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5ADC" w:rsidRDefault="00425ADC" w:rsidP="00475322">
      <w:pPr>
        <w:jc w:val="both"/>
        <w:rPr>
          <w:rFonts w:ascii="Arial" w:hAnsi="Arial" w:cs="Arial"/>
          <w:b/>
          <w:color w:val="C45911" w:themeColor="accent2" w:themeShade="BF"/>
          <w:sz w:val="20"/>
        </w:rPr>
      </w:pPr>
    </w:p>
    <w:p w:rsidR="00036C56" w:rsidRDefault="00036C56" w:rsidP="00475322">
      <w:pPr>
        <w:jc w:val="both"/>
        <w:rPr>
          <w:rFonts w:ascii="Arial" w:hAnsi="Arial" w:cs="Arial"/>
          <w:b/>
          <w:color w:val="C45911" w:themeColor="accent2" w:themeShade="BF"/>
          <w:sz w:val="20"/>
        </w:rPr>
      </w:pPr>
    </w:p>
    <w:p w:rsidR="00036C56" w:rsidRDefault="00036C56" w:rsidP="00475322">
      <w:pPr>
        <w:jc w:val="both"/>
        <w:rPr>
          <w:rFonts w:ascii="Arial" w:hAnsi="Arial" w:cs="Arial"/>
          <w:b/>
          <w:color w:val="C45911" w:themeColor="accent2" w:themeShade="BF"/>
          <w:sz w:val="20"/>
        </w:rPr>
      </w:pPr>
    </w:p>
    <w:p w:rsidR="00036C56" w:rsidRDefault="00036C56" w:rsidP="00475322">
      <w:pPr>
        <w:jc w:val="both"/>
        <w:rPr>
          <w:rFonts w:ascii="Arial" w:hAnsi="Arial" w:cs="Arial"/>
          <w:b/>
          <w:color w:val="C45911" w:themeColor="accent2" w:themeShade="BF"/>
          <w:sz w:val="20"/>
        </w:rPr>
      </w:pPr>
    </w:p>
    <w:p w:rsidR="00036C56" w:rsidRPr="00425ADC" w:rsidRDefault="00036C56" w:rsidP="00475322">
      <w:pPr>
        <w:jc w:val="both"/>
        <w:rPr>
          <w:rFonts w:ascii="Arial" w:hAnsi="Arial" w:cs="Arial"/>
          <w:b/>
          <w:color w:val="C45911" w:themeColor="accent2" w:themeShade="BF"/>
          <w:sz w:val="20"/>
        </w:rPr>
      </w:pPr>
    </w:p>
    <w:p w:rsidR="00425ADC" w:rsidRPr="00425ADC" w:rsidRDefault="00425ADC" w:rsidP="00475322">
      <w:pPr>
        <w:jc w:val="both"/>
        <w:rPr>
          <w:rFonts w:ascii="Arial" w:hAnsi="Arial" w:cs="Arial"/>
          <w:b/>
          <w:color w:val="C45911" w:themeColor="accent2" w:themeShade="BF"/>
          <w:sz w:val="20"/>
        </w:rPr>
      </w:pPr>
    </w:p>
    <w:p w:rsidR="00425ADC" w:rsidRPr="005E7B61" w:rsidRDefault="00425ADC" w:rsidP="003A755C">
      <w:pPr>
        <w:spacing w:line="480" w:lineRule="auto"/>
        <w:jc w:val="center"/>
        <w:rPr>
          <w:rFonts w:ascii="Arial" w:hAnsi="Arial" w:cs="Arial"/>
          <w:sz w:val="24"/>
          <w:szCs w:val="24"/>
        </w:rPr>
      </w:pPr>
      <w:r w:rsidRPr="005E7B61">
        <w:rPr>
          <w:rFonts w:ascii="Arial" w:hAnsi="Arial" w:cs="Arial"/>
          <w:sz w:val="24"/>
          <w:szCs w:val="24"/>
        </w:rPr>
        <w:t>Carol M. Lawrie</w:t>
      </w:r>
    </w:p>
    <w:p w:rsidR="00425ADC" w:rsidRPr="005E7B61" w:rsidRDefault="00425ADC" w:rsidP="003A755C">
      <w:pPr>
        <w:spacing w:line="480" w:lineRule="auto"/>
        <w:jc w:val="center"/>
        <w:rPr>
          <w:rFonts w:ascii="Arial" w:hAnsi="Arial" w:cs="Arial"/>
          <w:sz w:val="24"/>
          <w:szCs w:val="24"/>
        </w:rPr>
      </w:pPr>
      <w:r w:rsidRPr="005E7B61">
        <w:rPr>
          <w:rFonts w:ascii="Arial" w:hAnsi="Arial" w:cs="Arial"/>
          <w:sz w:val="24"/>
          <w:szCs w:val="24"/>
        </w:rPr>
        <w:t>Dissertation Proposal</w:t>
      </w:r>
    </w:p>
    <w:p w:rsidR="00425ADC" w:rsidRPr="005E7B61" w:rsidRDefault="00425ADC" w:rsidP="003A755C">
      <w:pPr>
        <w:spacing w:line="480" w:lineRule="auto"/>
        <w:jc w:val="center"/>
        <w:rPr>
          <w:rFonts w:ascii="Arial" w:hAnsi="Arial" w:cs="Arial"/>
          <w:sz w:val="24"/>
          <w:szCs w:val="24"/>
        </w:rPr>
      </w:pPr>
      <w:r w:rsidRPr="005E7B61">
        <w:rPr>
          <w:rFonts w:ascii="Arial" w:hAnsi="Arial" w:cs="Arial"/>
          <w:sz w:val="24"/>
          <w:szCs w:val="24"/>
        </w:rPr>
        <w:t>SMBA7123D</w:t>
      </w:r>
    </w:p>
    <w:p w:rsidR="00425ADC" w:rsidRPr="005E7B61" w:rsidRDefault="00425ADC" w:rsidP="003A755C">
      <w:pPr>
        <w:spacing w:line="480" w:lineRule="auto"/>
        <w:jc w:val="center"/>
        <w:rPr>
          <w:rFonts w:ascii="Arial" w:hAnsi="Arial" w:cs="Arial"/>
          <w:sz w:val="24"/>
          <w:szCs w:val="24"/>
        </w:rPr>
      </w:pPr>
      <w:r w:rsidRPr="005E7B61">
        <w:rPr>
          <w:rFonts w:ascii="Arial" w:hAnsi="Arial" w:cs="Arial"/>
          <w:sz w:val="24"/>
          <w:szCs w:val="24"/>
        </w:rPr>
        <w:t>University of Wales, Trinity Saint David</w:t>
      </w:r>
    </w:p>
    <w:p w:rsidR="00425ADC" w:rsidRPr="005E7B61" w:rsidRDefault="00425ADC" w:rsidP="00475322">
      <w:pPr>
        <w:spacing w:line="480" w:lineRule="auto"/>
        <w:jc w:val="both"/>
        <w:rPr>
          <w:rFonts w:ascii="Arial" w:hAnsi="Arial" w:cs="Arial"/>
          <w:sz w:val="24"/>
          <w:szCs w:val="24"/>
        </w:rPr>
      </w:pPr>
    </w:p>
    <w:p w:rsidR="005E7B61" w:rsidRPr="005E7B61" w:rsidRDefault="005E7B61" w:rsidP="00475322">
      <w:pPr>
        <w:jc w:val="both"/>
        <w:rPr>
          <w:rFonts w:ascii="Arial" w:hAnsi="Arial" w:cs="Arial"/>
          <w:b/>
          <w:sz w:val="24"/>
          <w:szCs w:val="24"/>
        </w:rPr>
      </w:pPr>
      <w:bookmarkStart w:id="0" w:name="_GoBack"/>
      <w:r w:rsidRPr="005E7B61">
        <w:rPr>
          <w:rFonts w:ascii="Arial" w:hAnsi="Arial" w:cs="Arial"/>
          <w:b/>
          <w:sz w:val="24"/>
          <w:szCs w:val="24"/>
        </w:rPr>
        <w:t>Question</w:t>
      </w:r>
      <w:bookmarkEnd w:id="0"/>
      <w:r w:rsidRPr="005E7B61">
        <w:rPr>
          <w:rFonts w:ascii="Arial" w:hAnsi="Arial" w:cs="Arial"/>
          <w:b/>
          <w:sz w:val="24"/>
          <w:szCs w:val="24"/>
        </w:rPr>
        <w:t>: The ‘glass ceiling’: barriers to women in management; perception of the genders</w:t>
      </w:r>
      <w:r w:rsidR="00475322">
        <w:rPr>
          <w:rFonts w:ascii="Arial" w:hAnsi="Arial" w:cs="Arial"/>
          <w:b/>
          <w:sz w:val="24"/>
          <w:szCs w:val="24"/>
        </w:rPr>
        <w:t xml:space="preserve"> within a STEM organisation</w:t>
      </w:r>
    </w:p>
    <w:p w:rsidR="00425ADC" w:rsidRPr="00425ADC" w:rsidRDefault="00425ADC" w:rsidP="00475322">
      <w:pPr>
        <w:spacing w:line="480" w:lineRule="auto"/>
        <w:jc w:val="both"/>
        <w:rPr>
          <w:rFonts w:ascii="Arial" w:hAnsi="Arial" w:cs="Arial"/>
        </w:rPr>
      </w:pPr>
    </w:p>
    <w:p w:rsidR="00425ADC" w:rsidRPr="00425ADC" w:rsidRDefault="00425ADC" w:rsidP="00475322">
      <w:pPr>
        <w:spacing w:line="480" w:lineRule="auto"/>
        <w:jc w:val="both"/>
        <w:rPr>
          <w:rFonts w:ascii="Arial" w:hAnsi="Arial" w:cs="Arial"/>
        </w:rPr>
      </w:pPr>
    </w:p>
    <w:p w:rsidR="00425ADC" w:rsidRPr="00425ADC" w:rsidRDefault="00425ADC" w:rsidP="00475322">
      <w:pPr>
        <w:spacing w:line="480" w:lineRule="auto"/>
        <w:jc w:val="both"/>
        <w:rPr>
          <w:rFonts w:ascii="Arial" w:hAnsi="Arial" w:cs="Arial"/>
        </w:rPr>
      </w:pPr>
      <w:r w:rsidRPr="00425ADC">
        <w:rPr>
          <w:rFonts w:ascii="Arial" w:hAnsi="Arial" w:cs="Arial"/>
        </w:rPr>
        <w:t>Prepared for: Dr Louise Emanuel</w:t>
      </w:r>
    </w:p>
    <w:p w:rsidR="00425ADC" w:rsidRPr="00425ADC" w:rsidRDefault="00425ADC" w:rsidP="00475322">
      <w:pPr>
        <w:spacing w:line="480" w:lineRule="auto"/>
        <w:jc w:val="both"/>
        <w:rPr>
          <w:rFonts w:ascii="Arial" w:hAnsi="Arial" w:cs="Arial"/>
        </w:rPr>
      </w:pPr>
      <w:r>
        <w:rPr>
          <w:rFonts w:ascii="Arial" w:hAnsi="Arial" w:cs="Arial"/>
        </w:rPr>
        <w:t>March</w:t>
      </w:r>
      <w:r w:rsidRPr="00425ADC">
        <w:rPr>
          <w:rFonts w:ascii="Arial" w:hAnsi="Arial" w:cs="Arial"/>
        </w:rPr>
        <w:t xml:space="preserve"> 2019</w:t>
      </w:r>
    </w:p>
    <w:p w:rsidR="00425ADC" w:rsidRPr="00425ADC" w:rsidRDefault="00425ADC" w:rsidP="00475322">
      <w:pPr>
        <w:spacing w:line="480" w:lineRule="auto"/>
        <w:jc w:val="both"/>
        <w:rPr>
          <w:rFonts w:ascii="Arial" w:hAnsi="Arial" w:cs="Arial"/>
        </w:rPr>
      </w:pPr>
    </w:p>
    <w:p w:rsidR="00425ADC" w:rsidRPr="00425ADC" w:rsidRDefault="00425ADC" w:rsidP="00475322">
      <w:pPr>
        <w:spacing w:line="480" w:lineRule="auto"/>
        <w:jc w:val="both"/>
        <w:rPr>
          <w:rFonts w:ascii="Arial" w:hAnsi="Arial" w:cs="Arial"/>
        </w:rPr>
      </w:pPr>
    </w:p>
    <w:p w:rsidR="00425ADC" w:rsidRPr="00425ADC" w:rsidRDefault="00425ADC" w:rsidP="00475322">
      <w:pPr>
        <w:spacing w:line="480" w:lineRule="auto"/>
        <w:jc w:val="both"/>
        <w:rPr>
          <w:rFonts w:ascii="Arial" w:hAnsi="Arial" w:cs="Arial"/>
        </w:rPr>
      </w:pPr>
      <w:r w:rsidRPr="00425ADC">
        <w:rPr>
          <w:rFonts w:ascii="Arial" w:hAnsi="Arial" w:cs="Arial"/>
        </w:rPr>
        <w:t xml:space="preserve">Word count: </w:t>
      </w:r>
      <w:r w:rsidR="00F120CA">
        <w:rPr>
          <w:rFonts w:ascii="Arial" w:hAnsi="Arial" w:cs="Arial"/>
        </w:rPr>
        <w:t>1976</w:t>
      </w:r>
    </w:p>
    <w:p w:rsidR="00425ADC" w:rsidRPr="00425ADC" w:rsidRDefault="00425ADC" w:rsidP="00475322">
      <w:pPr>
        <w:jc w:val="both"/>
        <w:rPr>
          <w:rFonts w:ascii="Arial" w:hAnsi="Arial" w:cs="Arial"/>
          <w:b/>
          <w:color w:val="C45911" w:themeColor="accent2" w:themeShade="BF"/>
          <w:sz w:val="20"/>
        </w:rPr>
      </w:pPr>
    </w:p>
    <w:p w:rsidR="003A755C" w:rsidRPr="00425ADC" w:rsidRDefault="003A755C" w:rsidP="00475322">
      <w:pPr>
        <w:jc w:val="both"/>
        <w:rPr>
          <w:rFonts w:ascii="Arial" w:hAnsi="Arial" w:cs="Arial"/>
          <w:b/>
          <w:color w:val="C45911" w:themeColor="accent2" w:themeShade="BF"/>
          <w:sz w:val="20"/>
        </w:rPr>
      </w:pPr>
    </w:p>
    <w:p w:rsidR="00425ADC" w:rsidRPr="00425ADC" w:rsidRDefault="00425ADC" w:rsidP="00475322">
      <w:pPr>
        <w:jc w:val="both"/>
        <w:rPr>
          <w:rFonts w:ascii="Arial" w:hAnsi="Arial" w:cs="Arial"/>
          <w:b/>
          <w:color w:val="C45911" w:themeColor="accent2" w:themeShade="BF"/>
          <w:sz w:val="20"/>
        </w:rPr>
      </w:pPr>
    </w:p>
    <w:p w:rsidR="00425ADC" w:rsidRPr="00425ADC" w:rsidRDefault="00425ADC" w:rsidP="00475322">
      <w:pPr>
        <w:jc w:val="both"/>
        <w:rPr>
          <w:rFonts w:ascii="Arial" w:hAnsi="Arial" w:cs="Arial"/>
          <w:b/>
          <w:color w:val="C45911" w:themeColor="accent2" w:themeShade="BF"/>
          <w:sz w:val="20"/>
        </w:rPr>
      </w:pPr>
    </w:p>
    <w:p w:rsidR="00425ADC" w:rsidRPr="00425ADC" w:rsidRDefault="00425ADC" w:rsidP="00475322">
      <w:pPr>
        <w:jc w:val="both"/>
        <w:rPr>
          <w:rFonts w:ascii="Arial" w:hAnsi="Arial" w:cs="Arial"/>
          <w:b/>
          <w:color w:val="C45911" w:themeColor="accent2" w:themeShade="BF"/>
          <w:sz w:val="20"/>
        </w:rPr>
      </w:pPr>
    </w:p>
    <w:p w:rsidR="00425ADC" w:rsidRPr="00425ADC" w:rsidRDefault="00425ADC" w:rsidP="00475322">
      <w:pPr>
        <w:jc w:val="both"/>
        <w:rPr>
          <w:rFonts w:ascii="Arial" w:hAnsi="Arial" w:cs="Arial"/>
          <w:b/>
          <w:color w:val="C45911" w:themeColor="accent2" w:themeShade="BF"/>
          <w:sz w:val="20"/>
        </w:rPr>
      </w:pPr>
    </w:p>
    <w:sdt>
      <w:sdtPr>
        <w:rPr>
          <w:rFonts w:ascii="Arial" w:eastAsiaTheme="minorHAnsi" w:hAnsi="Arial" w:cs="Arial"/>
          <w:color w:val="auto"/>
          <w:sz w:val="24"/>
          <w:szCs w:val="24"/>
          <w:lang w:val="en-GB"/>
        </w:rPr>
        <w:id w:val="1624347577"/>
        <w:docPartObj>
          <w:docPartGallery w:val="Table of Contents"/>
          <w:docPartUnique/>
        </w:docPartObj>
      </w:sdtPr>
      <w:sdtEndPr>
        <w:rPr>
          <w:b/>
          <w:bCs/>
          <w:noProof/>
          <w:sz w:val="22"/>
          <w:szCs w:val="22"/>
        </w:rPr>
      </w:sdtEndPr>
      <w:sdtContent>
        <w:p w:rsidR="00425ADC" w:rsidRDefault="00425ADC" w:rsidP="00475322">
          <w:pPr>
            <w:pStyle w:val="TOCHeading"/>
            <w:jc w:val="both"/>
            <w:rPr>
              <w:rFonts w:ascii="Arial" w:hAnsi="Arial" w:cs="Arial"/>
              <w:sz w:val="24"/>
              <w:szCs w:val="24"/>
            </w:rPr>
          </w:pPr>
          <w:r w:rsidRPr="00475322">
            <w:rPr>
              <w:rFonts w:ascii="Arial" w:hAnsi="Arial" w:cs="Arial"/>
              <w:sz w:val="24"/>
              <w:szCs w:val="24"/>
            </w:rPr>
            <w:t>Contents</w:t>
          </w:r>
        </w:p>
        <w:p w:rsidR="00475322" w:rsidRPr="00475322" w:rsidRDefault="00475322" w:rsidP="00475322">
          <w:pPr>
            <w:rPr>
              <w:lang w:val="en-US"/>
            </w:rPr>
          </w:pPr>
        </w:p>
        <w:p w:rsidR="00475322" w:rsidRPr="00475322" w:rsidRDefault="00425ADC">
          <w:pPr>
            <w:pStyle w:val="TOC1"/>
            <w:tabs>
              <w:tab w:val="left" w:pos="440"/>
              <w:tab w:val="right" w:leader="dot" w:pos="9016"/>
            </w:tabs>
            <w:rPr>
              <w:rFonts w:ascii="Arial" w:eastAsiaTheme="minorEastAsia" w:hAnsi="Arial" w:cs="Arial"/>
              <w:noProof/>
              <w:sz w:val="24"/>
              <w:szCs w:val="24"/>
              <w:lang w:eastAsia="en-GB"/>
            </w:rPr>
          </w:pPr>
          <w:r w:rsidRPr="00475322">
            <w:rPr>
              <w:rFonts w:ascii="Arial" w:hAnsi="Arial" w:cs="Arial"/>
              <w:sz w:val="24"/>
              <w:szCs w:val="24"/>
            </w:rPr>
            <w:fldChar w:fldCharType="begin"/>
          </w:r>
          <w:r w:rsidRPr="00475322">
            <w:rPr>
              <w:rFonts w:ascii="Arial" w:hAnsi="Arial" w:cs="Arial"/>
              <w:sz w:val="24"/>
              <w:szCs w:val="24"/>
            </w:rPr>
            <w:instrText xml:space="preserve"> TOC \o "1-3" \h \z \u </w:instrText>
          </w:r>
          <w:r w:rsidRPr="00475322">
            <w:rPr>
              <w:rFonts w:ascii="Arial" w:hAnsi="Arial" w:cs="Arial"/>
              <w:sz w:val="24"/>
              <w:szCs w:val="24"/>
            </w:rPr>
            <w:fldChar w:fldCharType="separate"/>
          </w:r>
          <w:hyperlink w:anchor="_Toc4928718" w:history="1">
            <w:r w:rsidR="00475322" w:rsidRPr="00475322">
              <w:rPr>
                <w:rStyle w:val="Hyperlink"/>
                <w:rFonts w:ascii="Arial" w:hAnsi="Arial" w:cs="Arial"/>
                <w:noProof/>
                <w:sz w:val="24"/>
                <w:szCs w:val="24"/>
              </w:rPr>
              <w:t>1.</w:t>
            </w:r>
            <w:r w:rsidR="00475322" w:rsidRPr="00475322">
              <w:rPr>
                <w:rFonts w:ascii="Arial" w:eastAsiaTheme="minorEastAsia" w:hAnsi="Arial" w:cs="Arial"/>
                <w:noProof/>
                <w:sz w:val="24"/>
                <w:szCs w:val="24"/>
                <w:lang w:eastAsia="en-GB"/>
              </w:rPr>
              <w:tab/>
            </w:r>
            <w:r w:rsidR="00475322" w:rsidRPr="00475322">
              <w:rPr>
                <w:rStyle w:val="Hyperlink"/>
                <w:rFonts w:ascii="Arial" w:hAnsi="Arial" w:cs="Arial"/>
                <w:noProof/>
                <w:sz w:val="24"/>
                <w:szCs w:val="24"/>
              </w:rPr>
              <w:t>Academic Focus and Research Rationale</w:t>
            </w:r>
            <w:r w:rsidR="00475322" w:rsidRPr="00475322">
              <w:rPr>
                <w:rFonts w:ascii="Arial" w:hAnsi="Arial" w:cs="Arial"/>
                <w:noProof/>
                <w:webHidden/>
                <w:sz w:val="24"/>
                <w:szCs w:val="24"/>
              </w:rPr>
              <w:tab/>
            </w:r>
            <w:r w:rsidR="00475322" w:rsidRPr="00475322">
              <w:rPr>
                <w:rFonts w:ascii="Arial" w:hAnsi="Arial" w:cs="Arial"/>
                <w:noProof/>
                <w:webHidden/>
                <w:sz w:val="24"/>
                <w:szCs w:val="24"/>
              </w:rPr>
              <w:fldChar w:fldCharType="begin"/>
            </w:r>
            <w:r w:rsidR="00475322" w:rsidRPr="00475322">
              <w:rPr>
                <w:rFonts w:ascii="Arial" w:hAnsi="Arial" w:cs="Arial"/>
                <w:noProof/>
                <w:webHidden/>
                <w:sz w:val="24"/>
                <w:szCs w:val="24"/>
              </w:rPr>
              <w:instrText xml:space="preserve"> PAGEREF _Toc4928718 \h </w:instrText>
            </w:r>
            <w:r w:rsidR="00475322" w:rsidRPr="00475322">
              <w:rPr>
                <w:rFonts w:ascii="Arial" w:hAnsi="Arial" w:cs="Arial"/>
                <w:noProof/>
                <w:webHidden/>
                <w:sz w:val="24"/>
                <w:szCs w:val="24"/>
              </w:rPr>
            </w:r>
            <w:r w:rsidR="00475322" w:rsidRPr="00475322">
              <w:rPr>
                <w:rFonts w:ascii="Arial" w:hAnsi="Arial" w:cs="Arial"/>
                <w:noProof/>
                <w:webHidden/>
                <w:sz w:val="24"/>
                <w:szCs w:val="24"/>
              </w:rPr>
              <w:fldChar w:fldCharType="separate"/>
            </w:r>
            <w:r w:rsidR="00036C56">
              <w:rPr>
                <w:rFonts w:ascii="Arial" w:hAnsi="Arial" w:cs="Arial"/>
                <w:noProof/>
                <w:webHidden/>
                <w:sz w:val="24"/>
                <w:szCs w:val="24"/>
              </w:rPr>
              <w:t>3</w:t>
            </w:r>
            <w:r w:rsidR="00475322" w:rsidRPr="00475322">
              <w:rPr>
                <w:rFonts w:ascii="Arial" w:hAnsi="Arial" w:cs="Arial"/>
                <w:noProof/>
                <w:webHidden/>
                <w:sz w:val="24"/>
                <w:szCs w:val="24"/>
              </w:rPr>
              <w:fldChar w:fldCharType="end"/>
            </w:r>
          </w:hyperlink>
        </w:p>
        <w:p w:rsidR="00475322" w:rsidRPr="00475322" w:rsidRDefault="00745192">
          <w:pPr>
            <w:pStyle w:val="TOC2"/>
            <w:tabs>
              <w:tab w:val="left" w:pos="880"/>
              <w:tab w:val="right" w:leader="dot" w:pos="9016"/>
            </w:tabs>
            <w:rPr>
              <w:rFonts w:ascii="Arial" w:eastAsiaTheme="minorEastAsia" w:hAnsi="Arial" w:cs="Arial"/>
              <w:noProof/>
              <w:sz w:val="24"/>
              <w:szCs w:val="24"/>
              <w:lang w:eastAsia="en-GB"/>
            </w:rPr>
          </w:pPr>
          <w:hyperlink w:anchor="_Toc4928719" w:history="1">
            <w:r w:rsidR="00475322" w:rsidRPr="00475322">
              <w:rPr>
                <w:rStyle w:val="Hyperlink"/>
                <w:rFonts w:ascii="Arial" w:hAnsi="Arial" w:cs="Arial"/>
                <w:noProof/>
                <w:sz w:val="24"/>
                <w:szCs w:val="24"/>
              </w:rPr>
              <w:t>1.1.</w:t>
            </w:r>
            <w:r w:rsidR="00475322" w:rsidRPr="00475322">
              <w:rPr>
                <w:rFonts w:ascii="Arial" w:eastAsiaTheme="minorEastAsia" w:hAnsi="Arial" w:cs="Arial"/>
                <w:noProof/>
                <w:sz w:val="24"/>
                <w:szCs w:val="24"/>
                <w:lang w:eastAsia="en-GB"/>
              </w:rPr>
              <w:tab/>
            </w:r>
            <w:r w:rsidR="00475322" w:rsidRPr="00475322">
              <w:rPr>
                <w:rStyle w:val="Hyperlink"/>
                <w:rFonts w:ascii="Arial" w:hAnsi="Arial" w:cs="Arial"/>
                <w:noProof/>
                <w:sz w:val="24"/>
                <w:szCs w:val="24"/>
              </w:rPr>
              <w:t>Context and background</w:t>
            </w:r>
            <w:r w:rsidR="00475322" w:rsidRPr="00475322">
              <w:rPr>
                <w:rFonts w:ascii="Arial" w:hAnsi="Arial" w:cs="Arial"/>
                <w:noProof/>
                <w:webHidden/>
                <w:sz w:val="24"/>
                <w:szCs w:val="24"/>
              </w:rPr>
              <w:tab/>
            </w:r>
            <w:r w:rsidR="00475322" w:rsidRPr="00475322">
              <w:rPr>
                <w:rFonts w:ascii="Arial" w:hAnsi="Arial" w:cs="Arial"/>
                <w:noProof/>
                <w:webHidden/>
                <w:sz w:val="24"/>
                <w:szCs w:val="24"/>
              </w:rPr>
              <w:fldChar w:fldCharType="begin"/>
            </w:r>
            <w:r w:rsidR="00475322" w:rsidRPr="00475322">
              <w:rPr>
                <w:rFonts w:ascii="Arial" w:hAnsi="Arial" w:cs="Arial"/>
                <w:noProof/>
                <w:webHidden/>
                <w:sz w:val="24"/>
                <w:szCs w:val="24"/>
              </w:rPr>
              <w:instrText xml:space="preserve"> PAGEREF _Toc4928719 \h </w:instrText>
            </w:r>
            <w:r w:rsidR="00475322" w:rsidRPr="00475322">
              <w:rPr>
                <w:rFonts w:ascii="Arial" w:hAnsi="Arial" w:cs="Arial"/>
                <w:noProof/>
                <w:webHidden/>
                <w:sz w:val="24"/>
                <w:szCs w:val="24"/>
              </w:rPr>
            </w:r>
            <w:r w:rsidR="00475322" w:rsidRPr="00475322">
              <w:rPr>
                <w:rFonts w:ascii="Arial" w:hAnsi="Arial" w:cs="Arial"/>
                <w:noProof/>
                <w:webHidden/>
                <w:sz w:val="24"/>
                <w:szCs w:val="24"/>
              </w:rPr>
              <w:fldChar w:fldCharType="separate"/>
            </w:r>
            <w:r w:rsidR="00036C56">
              <w:rPr>
                <w:rFonts w:ascii="Arial" w:hAnsi="Arial" w:cs="Arial"/>
                <w:noProof/>
                <w:webHidden/>
                <w:sz w:val="24"/>
                <w:szCs w:val="24"/>
              </w:rPr>
              <w:t>3</w:t>
            </w:r>
            <w:r w:rsidR="00475322" w:rsidRPr="00475322">
              <w:rPr>
                <w:rFonts w:ascii="Arial" w:hAnsi="Arial" w:cs="Arial"/>
                <w:noProof/>
                <w:webHidden/>
                <w:sz w:val="24"/>
                <w:szCs w:val="24"/>
              </w:rPr>
              <w:fldChar w:fldCharType="end"/>
            </w:r>
          </w:hyperlink>
        </w:p>
        <w:p w:rsidR="00475322" w:rsidRPr="00475322" w:rsidRDefault="00745192">
          <w:pPr>
            <w:pStyle w:val="TOC2"/>
            <w:tabs>
              <w:tab w:val="left" w:pos="880"/>
              <w:tab w:val="right" w:leader="dot" w:pos="9016"/>
            </w:tabs>
            <w:rPr>
              <w:rFonts w:ascii="Arial" w:eastAsiaTheme="minorEastAsia" w:hAnsi="Arial" w:cs="Arial"/>
              <w:noProof/>
              <w:sz w:val="24"/>
              <w:szCs w:val="24"/>
              <w:lang w:eastAsia="en-GB"/>
            </w:rPr>
          </w:pPr>
          <w:hyperlink w:anchor="_Toc4928720" w:history="1">
            <w:r w:rsidR="00475322" w:rsidRPr="00475322">
              <w:rPr>
                <w:rStyle w:val="Hyperlink"/>
                <w:rFonts w:ascii="Arial" w:hAnsi="Arial" w:cs="Arial"/>
                <w:noProof/>
                <w:sz w:val="24"/>
                <w:szCs w:val="24"/>
              </w:rPr>
              <w:t>1.2.</w:t>
            </w:r>
            <w:r w:rsidR="00475322" w:rsidRPr="00475322">
              <w:rPr>
                <w:rFonts w:ascii="Arial" w:eastAsiaTheme="minorEastAsia" w:hAnsi="Arial" w:cs="Arial"/>
                <w:noProof/>
                <w:sz w:val="24"/>
                <w:szCs w:val="24"/>
                <w:lang w:eastAsia="en-GB"/>
              </w:rPr>
              <w:tab/>
            </w:r>
            <w:r w:rsidR="00475322" w:rsidRPr="00475322">
              <w:rPr>
                <w:rStyle w:val="Hyperlink"/>
                <w:rFonts w:ascii="Arial" w:hAnsi="Arial" w:cs="Arial"/>
                <w:noProof/>
                <w:sz w:val="24"/>
                <w:szCs w:val="24"/>
              </w:rPr>
              <w:t>Boundaries and ethical considerations</w:t>
            </w:r>
            <w:r w:rsidR="00475322" w:rsidRPr="00475322">
              <w:rPr>
                <w:rFonts w:ascii="Arial" w:hAnsi="Arial" w:cs="Arial"/>
                <w:noProof/>
                <w:webHidden/>
                <w:sz w:val="24"/>
                <w:szCs w:val="24"/>
              </w:rPr>
              <w:tab/>
            </w:r>
            <w:r w:rsidR="00475322" w:rsidRPr="00475322">
              <w:rPr>
                <w:rFonts w:ascii="Arial" w:hAnsi="Arial" w:cs="Arial"/>
                <w:noProof/>
                <w:webHidden/>
                <w:sz w:val="24"/>
                <w:szCs w:val="24"/>
              </w:rPr>
              <w:fldChar w:fldCharType="begin"/>
            </w:r>
            <w:r w:rsidR="00475322" w:rsidRPr="00475322">
              <w:rPr>
                <w:rFonts w:ascii="Arial" w:hAnsi="Arial" w:cs="Arial"/>
                <w:noProof/>
                <w:webHidden/>
                <w:sz w:val="24"/>
                <w:szCs w:val="24"/>
              </w:rPr>
              <w:instrText xml:space="preserve"> PAGEREF _Toc4928720 \h </w:instrText>
            </w:r>
            <w:r w:rsidR="00475322" w:rsidRPr="00475322">
              <w:rPr>
                <w:rFonts w:ascii="Arial" w:hAnsi="Arial" w:cs="Arial"/>
                <w:noProof/>
                <w:webHidden/>
                <w:sz w:val="24"/>
                <w:szCs w:val="24"/>
              </w:rPr>
            </w:r>
            <w:r w:rsidR="00475322" w:rsidRPr="00475322">
              <w:rPr>
                <w:rFonts w:ascii="Arial" w:hAnsi="Arial" w:cs="Arial"/>
                <w:noProof/>
                <w:webHidden/>
                <w:sz w:val="24"/>
                <w:szCs w:val="24"/>
              </w:rPr>
              <w:fldChar w:fldCharType="separate"/>
            </w:r>
            <w:r w:rsidR="00036C56">
              <w:rPr>
                <w:rFonts w:ascii="Arial" w:hAnsi="Arial" w:cs="Arial"/>
                <w:noProof/>
                <w:webHidden/>
                <w:sz w:val="24"/>
                <w:szCs w:val="24"/>
              </w:rPr>
              <w:t>4</w:t>
            </w:r>
            <w:r w:rsidR="00475322" w:rsidRPr="00475322">
              <w:rPr>
                <w:rFonts w:ascii="Arial" w:hAnsi="Arial" w:cs="Arial"/>
                <w:noProof/>
                <w:webHidden/>
                <w:sz w:val="24"/>
                <w:szCs w:val="24"/>
              </w:rPr>
              <w:fldChar w:fldCharType="end"/>
            </w:r>
          </w:hyperlink>
        </w:p>
        <w:p w:rsidR="00475322" w:rsidRPr="00475322" w:rsidRDefault="00745192">
          <w:pPr>
            <w:pStyle w:val="TOC2"/>
            <w:tabs>
              <w:tab w:val="left" w:pos="880"/>
              <w:tab w:val="right" w:leader="dot" w:pos="9016"/>
            </w:tabs>
            <w:rPr>
              <w:rFonts w:ascii="Arial" w:eastAsiaTheme="minorEastAsia" w:hAnsi="Arial" w:cs="Arial"/>
              <w:noProof/>
              <w:sz w:val="24"/>
              <w:szCs w:val="24"/>
              <w:lang w:eastAsia="en-GB"/>
            </w:rPr>
          </w:pPr>
          <w:hyperlink w:anchor="_Toc4928721" w:history="1">
            <w:r w:rsidR="00475322" w:rsidRPr="00475322">
              <w:rPr>
                <w:rStyle w:val="Hyperlink"/>
                <w:rFonts w:ascii="Arial" w:hAnsi="Arial" w:cs="Arial"/>
                <w:noProof/>
                <w:sz w:val="24"/>
                <w:szCs w:val="24"/>
              </w:rPr>
              <w:t>1.1.</w:t>
            </w:r>
            <w:r w:rsidR="00475322" w:rsidRPr="00475322">
              <w:rPr>
                <w:rFonts w:ascii="Arial" w:eastAsiaTheme="minorEastAsia" w:hAnsi="Arial" w:cs="Arial"/>
                <w:noProof/>
                <w:sz w:val="24"/>
                <w:szCs w:val="24"/>
                <w:lang w:eastAsia="en-GB"/>
              </w:rPr>
              <w:tab/>
            </w:r>
            <w:r w:rsidR="00475322" w:rsidRPr="00475322">
              <w:rPr>
                <w:rStyle w:val="Hyperlink"/>
                <w:rFonts w:ascii="Arial" w:hAnsi="Arial" w:cs="Arial"/>
                <w:noProof/>
                <w:sz w:val="24"/>
                <w:szCs w:val="24"/>
              </w:rPr>
              <w:t>Brief Literature Review</w:t>
            </w:r>
            <w:r w:rsidR="00475322" w:rsidRPr="00475322">
              <w:rPr>
                <w:rFonts w:ascii="Arial" w:hAnsi="Arial" w:cs="Arial"/>
                <w:noProof/>
                <w:webHidden/>
                <w:sz w:val="24"/>
                <w:szCs w:val="24"/>
              </w:rPr>
              <w:tab/>
            </w:r>
            <w:r w:rsidR="00475322" w:rsidRPr="00475322">
              <w:rPr>
                <w:rFonts w:ascii="Arial" w:hAnsi="Arial" w:cs="Arial"/>
                <w:noProof/>
                <w:webHidden/>
                <w:sz w:val="24"/>
                <w:szCs w:val="24"/>
              </w:rPr>
              <w:fldChar w:fldCharType="begin"/>
            </w:r>
            <w:r w:rsidR="00475322" w:rsidRPr="00475322">
              <w:rPr>
                <w:rFonts w:ascii="Arial" w:hAnsi="Arial" w:cs="Arial"/>
                <w:noProof/>
                <w:webHidden/>
                <w:sz w:val="24"/>
                <w:szCs w:val="24"/>
              </w:rPr>
              <w:instrText xml:space="preserve"> PAGEREF _Toc4928721 \h </w:instrText>
            </w:r>
            <w:r w:rsidR="00475322" w:rsidRPr="00475322">
              <w:rPr>
                <w:rFonts w:ascii="Arial" w:hAnsi="Arial" w:cs="Arial"/>
                <w:noProof/>
                <w:webHidden/>
                <w:sz w:val="24"/>
                <w:szCs w:val="24"/>
              </w:rPr>
            </w:r>
            <w:r w:rsidR="00475322" w:rsidRPr="00475322">
              <w:rPr>
                <w:rFonts w:ascii="Arial" w:hAnsi="Arial" w:cs="Arial"/>
                <w:noProof/>
                <w:webHidden/>
                <w:sz w:val="24"/>
                <w:szCs w:val="24"/>
              </w:rPr>
              <w:fldChar w:fldCharType="separate"/>
            </w:r>
            <w:r w:rsidR="00036C56">
              <w:rPr>
                <w:rFonts w:ascii="Arial" w:hAnsi="Arial" w:cs="Arial"/>
                <w:noProof/>
                <w:webHidden/>
                <w:sz w:val="24"/>
                <w:szCs w:val="24"/>
              </w:rPr>
              <w:t>5</w:t>
            </w:r>
            <w:r w:rsidR="00475322" w:rsidRPr="00475322">
              <w:rPr>
                <w:rFonts w:ascii="Arial" w:hAnsi="Arial" w:cs="Arial"/>
                <w:noProof/>
                <w:webHidden/>
                <w:sz w:val="24"/>
                <w:szCs w:val="24"/>
              </w:rPr>
              <w:fldChar w:fldCharType="end"/>
            </w:r>
          </w:hyperlink>
        </w:p>
        <w:p w:rsidR="00475322" w:rsidRPr="00475322" w:rsidRDefault="00745192">
          <w:pPr>
            <w:pStyle w:val="TOC2"/>
            <w:tabs>
              <w:tab w:val="left" w:pos="880"/>
              <w:tab w:val="right" w:leader="dot" w:pos="9016"/>
            </w:tabs>
            <w:rPr>
              <w:rFonts w:ascii="Arial" w:eastAsiaTheme="minorEastAsia" w:hAnsi="Arial" w:cs="Arial"/>
              <w:noProof/>
              <w:sz w:val="24"/>
              <w:szCs w:val="24"/>
              <w:lang w:eastAsia="en-GB"/>
            </w:rPr>
          </w:pPr>
          <w:hyperlink w:anchor="_Toc4928722" w:history="1">
            <w:r w:rsidR="00475322" w:rsidRPr="00475322">
              <w:rPr>
                <w:rStyle w:val="Hyperlink"/>
                <w:rFonts w:ascii="Arial" w:hAnsi="Arial" w:cs="Arial"/>
                <w:noProof/>
                <w:sz w:val="24"/>
                <w:szCs w:val="24"/>
              </w:rPr>
              <w:t>1.2.</w:t>
            </w:r>
            <w:r w:rsidR="00475322" w:rsidRPr="00475322">
              <w:rPr>
                <w:rFonts w:ascii="Arial" w:eastAsiaTheme="minorEastAsia" w:hAnsi="Arial" w:cs="Arial"/>
                <w:noProof/>
                <w:sz w:val="24"/>
                <w:szCs w:val="24"/>
                <w:lang w:eastAsia="en-GB"/>
              </w:rPr>
              <w:tab/>
            </w:r>
            <w:r w:rsidR="00475322" w:rsidRPr="00475322">
              <w:rPr>
                <w:rStyle w:val="Hyperlink"/>
                <w:rFonts w:ascii="Arial" w:hAnsi="Arial" w:cs="Arial"/>
                <w:noProof/>
                <w:sz w:val="24"/>
                <w:szCs w:val="24"/>
              </w:rPr>
              <w:t>Primary research question</w:t>
            </w:r>
            <w:r w:rsidR="00475322" w:rsidRPr="00475322">
              <w:rPr>
                <w:rFonts w:ascii="Arial" w:hAnsi="Arial" w:cs="Arial"/>
                <w:noProof/>
                <w:webHidden/>
                <w:sz w:val="24"/>
                <w:szCs w:val="24"/>
              </w:rPr>
              <w:tab/>
            </w:r>
            <w:r w:rsidR="00475322" w:rsidRPr="00475322">
              <w:rPr>
                <w:rFonts w:ascii="Arial" w:hAnsi="Arial" w:cs="Arial"/>
                <w:noProof/>
                <w:webHidden/>
                <w:sz w:val="24"/>
                <w:szCs w:val="24"/>
              </w:rPr>
              <w:fldChar w:fldCharType="begin"/>
            </w:r>
            <w:r w:rsidR="00475322" w:rsidRPr="00475322">
              <w:rPr>
                <w:rFonts w:ascii="Arial" w:hAnsi="Arial" w:cs="Arial"/>
                <w:noProof/>
                <w:webHidden/>
                <w:sz w:val="24"/>
                <w:szCs w:val="24"/>
              </w:rPr>
              <w:instrText xml:space="preserve"> PAGEREF _Toc4928722 \h </w:instrText>
            </w:r>
            <w:r w:rsidR="00475322" w:rsidRPr="00475322">
              <w:rPr>
                <w:rFonts w:ascii="Arial" w:hAnsi="Arial" w:cs="Arial"/>
                <w:noProof/>
                <w:webHidden/>
                <w:sz w:val="24"/>
                <w:szCs w:val="24"/>
              </w:rPr>
            </w:r>
            <w:r w:rsidR="00475322" w:rsidRPr="00475322">
              <w:rPr>
                <w:rFonts w:ascii="Arial" w:hAnsi="Arial" w:cs="Arial"/>
                <w:noProof/>
                <w:webHidden/>
                <w:sz w:val="24"/>
                <w:szCs w:val="24"/>
              </w:rPr>
              <w:fldChar w:fldCharType="separate"/>
            </w:r>
            <w:r w:rsidR="00036C56">
              <w:rPr>
                <w:rFonts w:ascii="Arial" w:hAnsi="Arial" w:cs="Arial"/>
                <w:noProof/>
                <w:webHidden/>
                <w:sz w:val="24"/>
                <w:szCs w:val="24"/>
              </w:rPr>
              <w:t>6</w:t>
            </w:r>
            <w:r w:rsidR="00475322" w:rsidRPr="00475322">
              <w:rPr>
                <w:rFonts w:ascii="Arial" w:hAnsi="Arial" w:cs="Arial"/>
                <w:noProof/>
                <w:webHidden/>
                <w:sz w:val="24"/>
                <w:szCs w:val="24"/>
              </w:rPr>
              <w:fldChar w:fldCharType="end"/>
            </w:r>
          </w:hyperlink>
        </w:p>
        <w:p w:rsidR="00475322" w:rsidRPr="00475322" w:rsidRDefault="00745192">
          <w:pPr>
            <w:pStyle w:val="TOC2"/>
            <w:tabs>
              <w:tab w:val="left" w:pos="880"/>
              <w:tab w:val="right" w:leader="dot" w:pos="9016"/>
            </w:tabs>
            <w:rPr>
              <w:rFonts w:ascii="Arial" w:eastAsiaTheme="minorEastAsia" w:hAnsi="Arial" w:cs="Arial"/>
              <w:noProof/>
              <w:sz w:val="24"/>
              <w:szCs w:val="24"/>
              <w:lang w:eastAsia="en-GB"/>
            </w:rPr>
          </w:pPr>
          <w:hyperlink w:anchor="_Toc4928723" w:history="1">
            <w:r w:rsidR="00475322" w:rsidRPr="00475322">
              <w:rPr>
                <w:rStyle w:val="Hyperlink"/>
                <w:rFonts w:ascii="Arial" w:hAnsi="Arial" w:cs="Arial"/>
                <w:noProof/>
                <w:sz w:val="24"/>
                <w:szCs w:val="24"/>
              </w:rPr>
              <w:t>1.3.</w:t>
            </w:r>
            <w:r w:rsidR="00475322" w:rsidRPr="00475322">
              <w:rPr>
                <w:rFonts w:ascii="Arial" w:eastAsiaTheme="minorEastAsia" w:hAnsi="Arial" w:cs="Arial"/>
                <w:noProof/>
                <w:sz w:val="24"/>
                <w:szCs w:val="24"/>
                <w:lang w:eastAsia="en-GB"/>
              </w:rPr>
              <w:tab/>
            </w:r>
            <w:r w:rsidR="00475322" w:rsidRPr="00475322">
              <w:rPr>
                <w:rStyle w:val="Hyperlink"/>
                <w:rFonts w:ascii="Arial" w:hAnsi="Arial" w:cs="Arial"/>
                <w:noProof/>
                <w:sz w:val="24"/>
                <w:szCs w:val="24"/>
              </w:rPr>
              <w:t>Aims and objectives of the research</w:t>
            </w:r>
            <w:r w:rsidR="00475322" w:rsidRPr="00475322">
              <w:rPr>
                <w:rFonts w:ascii="Arial" w:hAnsi="Arial" w:cs="Arial"/>
                <w:noProof/>
                <w:webHidden/>
                <w:sz w:val="24"/>
                <w:szCs w:val="24"/>
              </w:rPr>
              <w:tab/>
            </w:r>
            <w:r w:rsidR="00475322" w:rsidRPr="00475322">
              <w:rPr>
                <w:rFonts w:ascii="Arial" w:hAnsi="Arial" w:cs="Arial"/>
                <w:noProof/>
                <w:webHidden/>
                <w:sz w:val="24"/>
                <w:szCs w:val="24"/>
              </w:rPr>
              <w:fldChar w:fldCharType="begin"/>
            </w:r>
            <w:r w:rsidR="00475322" w:rsidRPr="00475322">
              <w:rPr>
                <w:rFonts w:ascii="Arial" w:hAnsi="Arial" w:cs="Arial"/>
                <w:noProof/>
                <w:webHidden/>
                <w:sz w:val="24"/>
                <w:szCs w:val="24"/>
              </w:rPr>
              <w:instrText xml:space="preserve"> PAGEREF _Toc4928723 \h </w:instrText>
            </w:r>
            <w:r w:rsidR="00475322" w:rsidRPr="00475322">
              <w:rPr>
                <w:rFonts w:ascii="Arial" w:hAnsi="Arial" w:cs="Arial"/>
                <w:noProof/>
                <w:webHidden/>
                <w:sz w:val="24"/>
                <w:szCs w:val="24"/>
              </w:rPr>
            </w:r>
            <w:r w:rsidR="00475322" w:rsidRPr="00475322">
              <w:rPr>
                <w:rFonts w:ascii="Arial" w:hAnsi="Arial" w:cs="Arial"/>
                <w:noProof/>
                <w:webHidden/>
                <w:sz w:val="24"/>
                <w:szCs w:val="24"/>
              </w:rPr>
              <w:fldChar w:fldCharType="separate"/>
            </w:r>
            <w:r w:rsidR="00036C56">
              <w:rPr>
                <w:rFonts w:ascii="Arial" w:hAnsi="Arial" w:cs="Arial"/>
                <w:noProof/>
                <w:webHidden/>
                <w:sz w:val="24"/>
                <w:szCs w:val="24"/>
              </w:rPr>
              <w:t>6</w:t>
            </w:r>
            <w:r w:rsidR="00475322" w:rsidRPr="00475322">
              <w:rPr>
                <w:rFonts w:ascii="Arial" w:hAnsi="Arial" w:cs="Arial"/>
                <w:noProof/>
                <w:webHidden/>
                <w:sz w:val="24"/>
                <w:szCs w:val="24"/>
              </w:rPr>
              <w:fldChar w:fldCharType="end"/>
            </w:r>
          </w:hyperlink>
        </w:p>
        <w:p w:rsidR="00475322" w:rsidRPr="00475322" w:rsidRDefault="00745192">
          <w:pPr>
            <w:pStyle w:val="TOC1"/>
            <w:tabs>
              <w:tab w:val="left" w:pos="440"/>
              <w:tab w:val="right" w:leader="dot" w:pos="9016"/>
            </w:tabs>
            <w:rPr>
              <w:rFonts w:ascii="Arial" w:eastAsiaTheme="minorEastAsia" w:hAnsi="Arial" w:cs="Arial"/>
              <w:noProof/>
              <w:sz w:val="24"/>
              <w:szCs w:val="24"/>
              <w:lang w:eastAsia="en-GB"/>
            </w:rPr>
          </w:pPr>
          <w:hyperlink w:anchor="_Toc4928724" w:history="1">
            <w:r w:rsidR="00475322" w:rsidRPr="00475322">
              <w:rPr>
                <w:rStyle w:val="Hyperlink"/>
                <w:rFonts w:ascii="Arial" w:hAnsi="Arial" w:cs="Arial"/>
                <w:noProof/>
                <w:sz w:val="24"/>
                <w:szCs w:val="24"/>
              </w:rPr>
              <w:t>2.</w:t>
            </w:r>
            <w:r w:rsidR="00475322" w:rsidRPr="00475322">
              <w:rPr>
                <w:rFonts w:ascii="Arial" w:eastAsiaTheme="minorEastAsia" w:hAnsi="Arial" w:cs="Arial"/>
                <w:noProof/>
                <w:sz w:val="24"/>
                <w:szCs w:val="24"/>
                <w:lang w:eastAsia="en-GB"/>
              </w:rPr>
              <w:tab/>
            </w:r>
            <w:r w:rsidR="00475322" w:rsidRPr="00475322">
              <w:rPr>
                <w:rStyle w:val="Hyperlink"/>
                <w:rFonts w:ascii="Arial" w:hAnsi="Arial" w:cs="Arial"/>
                <w:noProof/>
                <w:sz w:val="24"/>
                <w:szCs w:val="24"/>
              </w:rPr>
              <w:t>Research paradigm and method</w:t>
            </w:r>
            <w:r w:rsidR="00475322" w:rsidRPr="00475322">
              <w:rPr>
                <w:rFonts w:ascii="Arial" w:hAnsi="Arial" w:cs="Arial"/>
                <w:noProof/>
                <w:webHidden/>
                <w:sz w:val="24"/>
                <w:szCs w:val="24"/>
              </w:rPr>
              <w:tab/>
            </w:r>
            <w:r w:rsidR="00475322" w:rsidRPr="00475322">
              <w:rPr>
                <w:rFonts w:ascii="Arial" w:hAnsi="Arial" w:cs="Arial"/>
                <w:noProof/>
                <w:webHidden/>
                <w:sz w:val="24"/>
                <w:szCs w:val="24"/>
              </w:rPr>
              <w:fldChar w:fldCharType="begin"/>
            </w:r>
            <w:r w:rsidR="00475322" w:rsidRPr="00475322">
              <w:rPr>
                <w:rFonts w:ascii="Arial" w:hAnsi="Arial" w:cs="Arial"/>
                <w:noProof/>
                <w:webHidden/>
                <w:sz w:val="24"/>
                <w:szCs w:val="24"/>
              </w:rPr>
              <w:instrText xml:space="preserve"> PAGEREF _Toc4928724 \h </w:instrText>
            </w:r>
            <w:r w:rsidR="00475322" w:rsidRPr="00475322">
              <w:rPr>
                <w:rFonts w:ascii="Arial" w:hAnsi="Arial" w:cs="Arial"/>
                <w:noProof/>
                <w:webHidden/>
                <w:sz w:val="24"/>
                <w:szCs w:val="24"/>
              </w:rPr>
            </w:r>
            <w:r w:rsidR="00475322" w:rsidRPr="00475322">
              <w:rPr>
                <w:rFonts w:ascii="Arial" w:hAnsi="Arial" w:cs="Arial"/>
                <w:noProof/>
                <w:webHidden/>
                <w:sz w:val="24"/>
                <w:szCs w:val="24"/>
              </w:rPr>
              <w:fldChar w:fldCharType="separate"/>
            </w:r>
            <w:r w:rsidR="00036C56">
              <w:rPr>
                <w:rFonts w:ascii="Arial" w:hAnsi="Arial" w:cs="Arial"/>
                <w:noProof/>
                <w:webHidden/>
                <w:sz w:val="24"/>
                <w:szCs w:val="24"/>
              </w:rPr>
              <w:t>8</w:t>
            </w:r>
            <w:r w:rsidR="00475322" w:rsidRPr="00475322">
              <w:rPr>
                <w:rFonts w:ascii="Arial" w:hAnsi="Arial" w:cs="Arial"/>
                <w:noProof/>
                <w:webHidden/>
                <w:sz w:val="24"/>
                <w:szCs w:val="24"/>
              </w:rPr>
              <w:fldChar w:fldCharType="end"/>
            </w:r>
          </w:hyperlink>
        </w:p>
        <w:p w:rsidR="00475322" w:rsidRPr="00475322" w:rsidRDefault="00745192">
          <w:pPr>
            <w:pStyle w:val="TOC2"/>
            <w:tabs>
              <w:tab w:val="left" w:pos="880"/>
              <w:tab w:val="right" w:leader="dot" w:pos="9016"/>
            </w:tabs>
            <w:rPr>
              <w:rFonts w:ascii="Arial" w:eastAsiaTheme="minorEastAsia" w:hAnsi="Arial" w:cs="Arial"/>
              <w:noProof/>
              <w:sz w:val="24"/>
              <w:szCs w:val="24"/>
              <w:lang w:eastAsia="en-GB"/>
            </w:rPr>
          </w:pPr>
          <w:hyperlink w:anchor="_Toc4928725" w:history="1">
            <w:r w:rsidR="00475322" w:rsidRPr="00475322">
              <w:rPr>
                <w:rStyle w:val="Hyperlink"/>
                <w:rFonts w:ascii="Arial" w:hAnsi="Arial" w:cs="Arial"/>
                <w:noProof/>
                <w:sz w:val="24"/>
                <w:szCs w:val="24"/>
              </w:rPr>
              <w:t>2.1.</w:t>
            </w:r>
            <w:r w:rsidR="00475322" w:rsidRPr="00475322">
              <w:rPr>
                <w:rFonts w:ascii="Arial" w:eastAsiaTheme="minorEastAsia" w:hAnsi="Arial" w:cs="Arial"/>
                <w:noProof/>
                <w:sz w:val="24"/>
                <w:szCs w:val="24"/>
                <w:lang w:eastAsia="en-GB"/>
              </w:rPr>
              <w:tab/>
            </w:r>
            <w:r w:rsidR="00475322" w:rsidRPr="00475322">
              <w:rPr>
                <w:rStyle w:val="Hyperlink"/>
                <w:rFonts w:ascii="Arial" w:hAnsi="Arial" w:cs="Arial"/>
                <w:noProof/>
                <w:sz w:val="24"/>
                <w:szCs w:val="24"/>
              </w:rPr>
              <w:t>Advantages, disadvantages and limitations of research method</w:t>
            </w:r>
            <w:r w:rsidR="00475322" w:rsidRPr="00475322">
              <w:rPr>
                <w:rFonts w:ascii="Arial" w:hAnsi="Arial" w:cs="Arial"/>
                <w:noProof/>
                <w:webHidden/>
                <w:sz w:val="24"/>
                <w:szCs w:val="24"/>
              </w:rPr>
              <w:tab/>
            </w:r>
            <w:r w:rsidR="00475322" w:rsidRPr="00475322">
              <w:rPr>
                <w:rFonts w:ascii="Arial" w:hAnsi="Arial" w:cs="Arial"/>
                <w:noProof/>
                <w:webHidden/>
                <w:sz w:val="24"/>
                <w:szCs w:val="24"/>
              </w:rPr>
              <w:fldChar w:fldCharType="begin"/>
            </w:r>
            <w:r w:rsidR="00475322" w:rsidRPr="00475322">
              <w:rPr>
                <w:rFonts w:ascii="Arial" w:hAnsi="Arial" w:cs="Arial"/>
                <w:noProof/>
                <w:webHidden/>
                <w:sz w:val="24"/>
                <w:szCs w:val="24"/>
              </w:rPr>
              <w:instrText xml:space="preserve"> PAGEREF _Toc4928725 \h </w:instrText>
            </w:r>
            <w:r w:rsidR="00475322" w:rsidRPr="00475322">
              <w:rPr>
                <w:rFonts w:ascii="Arial" w:hAnsi="Arial" w:cs="Arial"/>
                <w:noProof/>
                <w:webHidden/>
                <w:sz w:val="24"/>
                <w:szCs w:val="24"/>
              </w:rPr>
            </w:r>
            <w:r w:rsidR="00475322" w:rsidRPr="00475322">
              <w:rPr>
                <w:rFonts w:ascii="Arial" w:hAnsi="Arial" w:cs="Arial"/>
                <w:noProof/>
                <w:webHidden/>
                <w:sz w:val="24"/>
                <w:szCs w:val="24"/>
              </w:rPr>
              <w:fldChar w:fldCharType="separate"/>
            </w:r>
            <w:r w:rsidR="00036C56">
              <w:rPr>
                <w:rFonts w:ascii="Arial" w:hAnsi="Arial" w:cs="Arial"/>
                <w:noProof/>
                <w:webHidden/>
                <w:sz w:val="24"/>
                <w:szCs w:val="24"/>
              </w:rPr>
              <w:t>8</w:t>
            </w:r>
            <w:r w:rsidR="00475322" w:rsidRPr="00475322">
              <w:rPr>
                <w:rFonts w:ascii="Arial" w:hAnsi="Arial" w:cs="Arial"/>
                <w:noProof/>
                <w:webHidden/>
                <w:sz w:val="24"/>
                <w:szCs w:val="24"/>
              </w:rPr>
              <w:fldChar w:fldCharType="end"/>
            </w:r>
          </w:hyperlink>
        </w:p>
        <w:p w:rsidR="00475322" w:rsidRPr="00475322" w:rsidRDefault="00745192">
          <w:pPr>
            <w:pStyle w:val="TOC1"/>
            <w:tabs>
              <w:tab w:val="left" w:pos="440"/>
              <w:tab w:val="right" w:leader="dot" w:pos="9016"/>
            </w:tabs>
            <w:rPr>
              <w:rFonts w:ascii="Arial" w:eastAsiaTheme="minorEastAsia" w:hAnsi="Arial" w:cs="Arial"/>
              <w:noProof/>
              <w:sz w:val="24"/>
              <w:szCs w:val="24"/>
              <w:lang w:eastAsia="en-GB"/>
            </w:rPr>
          </w:pPr>
          <w:hyperlink w:anchor="_Toc4928726" w:history="1">
            <w:r w:rsidR="00475322" w:rsidRPr="00475322">
              <w:rPr>
                <w:rStyle w:val="Hyperlink"/>
                <w:rFonts w:ascii="Arial" w:hAnsi="Arial" w:cs="Arial"/>
                <w:noProof/>
                <w:sz w:val="24"/>
                <w:szCs w:val="24"/>
              </w:rPr>
              <w:t>3.</w:t>
            </w:r>
            <w:r w:rsidR="00475322" w:rsidRPr="00475322">
              <w:rPr>
                <w:rFonts w:ascii="Arial" w:eastAsiaTheme="minorEastAsia" w:hAnsi="Arial" w:cs="Arial"/>
                <w:noProof/>
                <w:sz w:val="24"/>
                <w:szCs w:val="24"/>
                <w:lang w:eastAsia="en-GB"/>
              </w:rPr>
              <w:tab/>
            </w:r>
            <w:r w:rsidR="00475322" w:rsidRPr="00475322">
              <w:rPr>
                <w:rStyle w:val="Hyperlink"/>
                <w:rFonts w:ascii="Arial" w:hAnsi="Arial" w:cs="Arial"/>
                <w:noProof/>
                <w:sz w:val="24"/>
                <w:szCs w:val="24"/>
              </w:rPr>
              <w:t>Data collection</w:t>
            </w:r>
            <w:r w:rsidR="00475322" w:rsidRPr="00475322">
              <w:rPr>
                <w:rFonts w:ascii="Arial" w:hAnsi="Arial" w:cs="Arial"/>
                <w:noProof/>
                <w:webHidden/>
                <w:sz w:val="24"/>
                <w:szCs w:val="24"/>
              </w:rPr>
              <w:tab/>
            </w:r>
            <w:r w:rsidR="00475322" w:rsidRPr="00475322">
              <w:rPr>
                <w:rFonts w:ascii="Arial" w:hAnsi="Arial" w:cs="Arial"/>
                <w:noProof/>
                <w:webHidden/>
                <w:sz w:val="24"/>
                <w:szCs w:val="24"/>
              </w:rPr>
              <w:fldChar w:fldCharType="begin"/>
            </w:r>
            <w:r w:rsidR="00475322" w:rsidRPr="00475322">
              <w:rPr>
                <w:rFonts w:ascii="Arial" w:hAnsi="Arial" w:cs="Arial"/>
                <w:noProof/>
                <w:webHidden/>
                <w:sz w:val="24"/>
                <w:szCs w:val="24"/>
              </w:rPr>
              <w:instrText xml:space="preserve"> PAGEREF _Toc4928726 \h </w:instrText>
            </w:r>
            <w:r w:rsidR="00475322" w:rsidRPr="00475322">
              <w:rPr>
                <w:rFonts w:ascii="Arial" w:hAnsi="Arial" w:cs="Arial"/>
                <w:noProof/>
                <w:webHidden/>
                <w:sz w:val="24"/>
                <w:szCs w:val="24"/>
              </w:rPr>
            </w:r>
            <w:r w:rsidR="00475322" w:rsidRPr="00475322">
              <w:rPr>
                <w:rFonts w:ascii="Arial" w:hAnsi="Arial" w:cs="Arial"/>
                <w:noProof/>
                <w:webHidden/>
                <w:sz w:val="24"/>
                <w:szCs w:val="24"/>
              </w:rPr>
              <w:fldChar w:fldCharType="separate"/>
            </w:r>
            <w:r w:rsidR="00036C56">
              <w:rPr>
                <w:rFonts w:ascii="Arial" w:hAnsi="Arial" w:cs="Arial"/>
                <w:noProof/>
                <w:webHidden/>
                <w:sz w:val="24"/>
                <w:szCs w:val="24"/>
              </w:rPr>
              <w:t>9</w:t>
            </w:r>
            <w:r w:rsidR="00475322" w:rsidRPr="00475322">
              <w:rPr>
                <w:rFonts w:ascii="Arial" w:hAnsi="Arial" w:cs="Arial"/>
                <w:noProof/>
                <w:webHidden/>
                <w:sz w:val="24"/>
                <w:szCs w:val="24"/>
              </w:rPr>
              <w:fldChar w:fldCharType="end"/>
            </w:r>
          </w:hyperlink>
        </w:p>
        <w:p w:rsidR="00475322" w:rsidRPr="00475322" w:rsidRDefault="00745192">
          <w:pPr>
            <w:pStyle w:val="TOC2"/>
            <w:tabs>
              <w:tab w:val="left" w:pos="880"/>
              <w:tab w:val="right" w:leader="dot" w:pos="9016"/>
            </w:tabs>
            <w:rPr>
              <w:rFonts w:ascii="Arial" w:eastAsiaTheme="minorEastAsia" w:hAnsi="Arial" w:cs="Arial"/>
              <w:noProof/>
              <w:sz w:val="24"/>
              <w:szCs w:val="24"/>
              <w:lang w:eastAsia="en-GB"/>
            </w:rPr>
          </w:pPr>
          <w:hyperlink w:anchor="_Toc4928727" w:history="1">
            <w:r w:rsidR="00475322" w:rsidRPr="00475322">
              <w:rPr>
                <w:rStyle w:val="Hyperlink"/>
                <w:rFonts w:ascii="Arial" w:hAnsi="Arial" w:cs="Arial"/>
                <w:noProof/>
                <w:sz w:val="24"/>
                <w:szCs w:val="24"/>
              </w:rPr>
              <w:t>3.1.</w:t>
            </w:r>
            <w:r w:rsidR="00475322" w:rsidRPr="00475322">
              <w:rPr>
                <w:rFonts w:ascii="Arial" w:eastAsiaTheme="minorEastAsia" w:hAnsi="Arial" w:cs="Arial"/>
                <w:noProof/>
                <w:sz w:val="24"/>
                <w:szCs w:val="24"/>
                <w:lang w:eastAsia="en-GB"/>
              </w:rPr>
              <w:tab/>
            </w:r>
            <w:r w:rsidR="00475322" w:rsidRPr="00475322">
              <w:rPr>
                <w:rStyle w:val="Hyperlink"/>
                <w:rFonts w:ascii="Arial" w:hAnsi="Arial" w:cs="Arial"/>
                <w:noProof/>
                <w:sz w:val="24"/>
                <w:szCs w:val="24"/>
              </w:rPr>
              <w:t>Data collection technique</w:t>
            </w:r>
            <w:r w:rsidR="00475322" w:rsidRPr="00475322">
              <w:rPr>
                <w:rFonts w:ascii="Arial" w:hAnsi="Arial" w:cs="Arial"/>
                <w:noProof/>
                <w:webHidden/>
                <w:sz w:val="24"/>
                <w:szCs w:val="24"/>
              </w:rPr>
              <w:tab/>
            </w:r>
            <w:r w:rsidR="00475322" w:rsidRPr="00475322">
              <w:rPr>
                <w:rFonts w:ascii="Arial" w:hAnsi="Arial" w:cs="Arial"/>
                <w:noProof/>
                <w:webHidden/>
                <w:sz w:val="24"/>
                <w:szCs w:val="24"/>
              </w:rPr>
              <w:fldChar w:fldCharType="begin"/>
            </w:r>
            <w:r w:rsidR="00475322" w:rsidRPr="00475322">
              <w:rPr>
                <w:rFonts w:ascii="Arial" w:hAnsi="Arial" w:cs="Arial"/>
                <w:noProof/>
                <w:webHidden/>
                <w:sz w:val="24"/>
                <w:szCs w:val="24"/>
              </w:rPr>
              <w:instrText xml:space="preserve"> PAGEREF _Toc4928727 \h </w:instrText>
            </w:r>
            <w:r w:rsidR="00475322" w:rsidRPr="00475322">
              <w:rPr>
                <w:rFonts w:ascii="Arial" w:hAnsi="Arial" w:cs="Arial"/>
                <w:noProof/>
                <w:webHidden/>
                <w:sz w:val="24"/>
                <w:szCs w:val="24"/>
              </w:rPr>
            </w:r>
            <w:r w:rsidR="00475322" w:rsidRPr="00475322">
              <w:rPr>
                <w:rFonts w:ascii="Arial" w:hAnsi="Arial" w:cs="Arial"/>
                <w:noProof/>
                <w:webHidden/>
                <w:sz w:val="24"/>
                <w:szCs w:val="24"/>
              </w:rPr>
              <w:fldChar w:fldCharType="separate"/>
            </w:r>
            <w:r w:rsidR="00036C56">
              <w:rPr>
                <w:rFonts w:ascii="Arial" w:hAnsi="Arial" w:cs="Arial"/>
                <w:noProof/>
                <w:webHidden/>
                <w:sz w:val="24"/>
                <w:szCs w:val="24"/>
              </w:rPr>
              <w:t>9</w:t>
            </w:r>
            <w:r w:rsidR="00475322" w:rsidRPr="00475322">
              <w:rPr>
                <w:rFonts w:ascii="Arial" w:hAnsi="Arial" w:cs="Arial"/>
                <w:noProof/>
                <w:webHidden/>
                <w:sz w:val="24"/>
                <w:szCs w:val="24"/>
              </w:rPr>
              <w:fldChar w:fldCharType="end"/>
            </w:r>
          </w:hyperlink>
        </w:p>
        <w:p w:rsidR="00475322" w:rsidRPr="00475322" w:rsidRDefault="00745192">
          <w:pPr>
            <w:pStyle w:val="TOC2"/>
            <w:tabs>
              <w:tab w:val="left" w:pos="880"/>
              <w:tab w:val="right" w:leader="dot" w:pos="9016"/>
            </w:tabs>
            <w:rPr>
              <w:rFonts w:ascii="Arial" w:eastAsiaTheme="minorEastAsia" w:hAnsi="Arial" w:cs="Arial"/>
              <w:noProof/>
              <w:sz w:val="24"/>
              <w:szCs w:val="24"/>
              <w:lang w:eastAsia="en-GB"/>
            </w:rPr>
          </w:pPr>
          <w:hyperlink w:anchor="_Toc4928728" w:history="1">
            <w:r w:rsidR="00475322" w:rsidRPr="00475322">
              <w:rPr>
                <w:rStyle w:val="Hyperlink"/>
                <w:rFonts w:ascii="Arial" w:hAnsi="Arial" w:cs="Arial"/>
                <w:noProof/>
                <w:sz w:val="24"/>
                <w:szCs w:val="24"/>
              </w:rPr>
              <w:t>3.2.</w:t>
            </w:r>
            <w:r w:rsidR="00475322" w:rsidRPr="00475322">
              <w:rPr>
                <w:rFonts w:ascii="Arial" w:eastAsiaTheme="minorEastAsia" w:hAnsi="Arial" w:cs="Arial"/>
                <w:noProof/>
                <w:sz w:val="24"/>
                <w:szCs w:val="24"/>
                <w:lang w:eastAsia="en-GB"/>
              </w:rPr>
              <w:tab/>
            </w:r>
            <w:r w:rsidR="00475322" w:rsidRPr="00475322">
              <w:rPr>
                <w:rStyle w:val="Hyperlink"/>
                <w:rFonts w:ascii="Arial" w:hAnsi="Arial" w:cs="Arial"/>
                <w:noProof/>
                <w:sz w:val="24"/>
                <w:szCs w:val="24"/>
              </w:rPr>
              <w:t>Respondent population and research limitations</w:t>
            </w:r>
            <w:r w:rsidR="00475322" w:rsidRPr="00475322">
              <w:rPr>
                <w:rFonts w:ascii="Arial" w:hAnsi="Arial" w:cs="Arial"/>
                <w:noProof/>
                <w:webHidden/>
                <w:sz w:val="24"/>
                <w:szCs w:val="24"/>
              </w:rPr>
              <w:tab/>
            </w:r>
            <w:r w:rsidR="00475322" w:rsidRPr="00475322">
              <w:rPr>
                <w:rFonts w:ascii="Arial" w:hAnsi="Arial" w:cs="Arial"/>
                <w:noProof/>
                <w:webHidden/>
                <w:sz w:val="24"/>
                <w:szCs w:val="24"/>
              </w:rPr>
              <w:fldChar w:fldCharType="begin"/>
            </w:r>
            <w:r w:rsidR="00475322" w:rsidRPr="00475322">
              <w:rPr>
                <w:rFonts w:ascii="Arial" w:hAnsi="Arial" w:cs="Arial"/>
                <w:noProof/>
                <w:webHidden/>
                <w:sz w:val="24"/>
                <w:szCs w:val="24"/>
              </w:rPr>
              <w:instrText xml:space="preserve"> PAGEREF _Toc4928728 \h </w:instrText>
            </w:r>
            <w:r w:rsidR="00475322" w:rsidRPr="00475322">
              <w:rPr>
                <w:rFonts w:ascii="Arial" w:hAnsi="Arial" w:cs="Arial"/>
                <w:noProof/>
                <w:webHidden/>
                <w:sz w:val="24"/>
                <w:szCs w:val="24"/>
              </w:rPr>
            </w:r>
            <w:r w:rsidR="00475322" w:rsidRPr="00475322">
              <w:rPr>
                <w:rFonts w:ascii="Arial" w:hAnsi="Arial" w:cs="Arial"/>
                <w:noProof/>
                <w:webHidden/>
                <w:sz w:val="24"/>
                <w:szCs w:val="24"/>
              </w:rPr>
              <w:fldChar w:fldCharType="separate"/>
            </w:r>
            <w:r w:rsidR="00036C56">
              <w:rPr>
                <w:rFonts w:ascii="Arial" w:hAnsi="Arial" w:cs="Arial"/>
                <w:noProof/>
                <w:webHidden/>
                <w:sz w:val="24"/>
                <w:szCs w:val="24"/>
              </w:rPr>
              <w:t>9</w:t>
            </w:r>
            <w:r w:rsidR="00475322" w:rsidRPr="00475322">
              <w:rPr>
                <w:rFonts w:ascii="Arial" w:hAnsi="Arial" w:cs="Arial"/>
                <w:noProof/>
                <w:webHidden/>
                <w:sz w:val="24"/>
                <w:szCs w:val="24"/>
              </w:rPr>
              <w:fldChar w:fldCharType="end"/>
            </w:r>
          </w:hyperlink>
        </w:p>
        <w:p w:rsidR="00475322" w:rsidRPr="00475322" w:rsidRDefault="00745192">
          <w:pPr>
            <w:pStyle w:val="TOC1"/>
            <w:tabs>
              <w:tab w:val="left" w:pos="440"/>
              <w:tab w:val="right" w:leader="dot" w:pos="9016"/>
            </w:tabs>
            <w:rPr>
              <w:rFonts w:ascii="Arial" w:eastAsiaTheme="minorEastAsia" w:hAnsi="Arial" w:cs="Arial"/>
              <w:noProof/>
              <w:sz w:val="24"/>
              <w:szCs w:val="24"/>
              <w:lang w:eastAsia="en-GB"/>
            </w:rPr>
          </w:pPr>
          <w:hyperlink w:anchor="_Toc4928729" w:history="1">
            <w:r w:rsidR="00475322" w:rsidRPr="00475322">
              <w:rPr>
                <w:rStyle w:val="Hyperlink"/>
                <w:rFonts w:ascii="Arial" w:hAnsi="Arial" w:cs="Arial"/>
                <w:noProof/>
                <w:sz w:val="24"/>
                <w:szCs w:val="24"/>
              </w:rPr>
              <w:t>4.</w:t>
            </w:r>
            <w:r w:rsidR="00475322" w:rsidRPr="00475322">
              <w:rPr>
                <w:rFonts w:ascii="Arial" w:eastAsiaTheme="minorEastAsia" w:hAnsi="Arial" w:cs="Arial"/>
                <w:noProof/>
                <w:sz w:val="24"/>
                <w:szCs w:val="24"/>
                <w:lang w:eastAsia="en-GB"/>
              </w:rPr>
              <w:tab/>
            </w:r>
            <w:r w:rsidR="00475322" w:rsidRPr="00475322">
              <w:rPr>
                <w:rStyle w:val="Hyperlink"/>
                <w:rFonts w:ascii="Arial" w:hAnsi="Arial" w:cs="Arial"/>
                <w:noProof/>
                <w:sz w:val="24"/>
                <w:szCs w:val="24"/>
              </w:rPr>
              <w:t>Data analysis</w:t>
            </w:r>
            <w:r w:rsidR="00475322" w:rsidRPr="00475322">
              <w:rPr>
                <w:rFonts w:ascii="Arial" w:hAnsi="Arial" w:cs="Arial"/>
                <w:noProof/>
                <w:webHidden/>
                <w:sz w:val="24"/>
                <w:szCs w:val="24"/>
              </w:rPr>
              <w:tab/>
            </w:r>
            <w:r w:rsidR="00475322" w:rsidRPr="00475322">
              <w:rPr>
                <w:rFonts w:ascii="Arial" w:hAnsi="Arial" w:cs="Arial"/>
                <w:noProof/>
                <w:webHidden/>
                <w:sz w:val="24"/>
                <w:szCs w:val="24"/>
              </w:rPr>
              <w:fldChar w:fldCharType="begin"/>
            </w:r>
            <w:r w:rsidR="00475322" w:rsidRPr="00475322">
              <w:rPr>
                <w:rFonts w:ascii="Arial" w:hAnsi="Arial" w:cs="Arial"/>
                <w:noProof/>
                <w:webHidden/>
                <w:sz w:val="24"/>
                <w:szCs w:val="24"/>
              </w:rPr>
              <w:instrText xml:space="preserve"> PAGEREF _Toc4928729 \h </w:instrText>
            </w:r>
            <w:r w:rsidR="00475322" w:rsidRPr="00475322">
              <w:rPr>
                <w:rFonts w:ascii="Arial" w:hAnsi="Arial" w:cs="Arial"/>
                <w:noProof/>
                <w:webHidden/>
                <w:sz w:val="24"/>
                <w:szCs w:val="24"/>
              </w:rPr>
            </w:r>
            <w:r w:rsidR="00475322" w:rsidRPr="00475322">
              <w:rPr>
                <w:rFonts w:ascii="Arial" w:hAnsi="Arial" w:cs="Arial"/>
                <w:noProof/>
                <w:webHidden/>
                <w:sz w:val="24"/>
                <w:szCs w:val="24"/>
              </w:rPr>
              <w:fldChar w:fldCharType="separate"/>
            </w:r>
            <w:r w:rsidR="00036C56">
              <w:rPr>
                <w:rFonts w:ascii="Arial" w:hAnsi="Arial" w:cs="Arial"/>
                <w:noProof/>
                <w:webHidden/>
                <w:sz w:val="24"/>
                <w:szCs w:val="24"/>
              </w:rPr>
              <w:t>10</w:t>
            </w:r>
            <w:r w:rsidR="00475322" w:rsidRPr="00475322">
              <w:rPr>
                <w:rFonts w:ascii="Arial" w:hAnsi="Arial" w:cs="Arial"/>
                <w:noProof/>
                <w:webHidden/>
                <w:sz w:val="24"/>
                <w:szCs w:val="24"/>
              </w:rPr>
              <w:fldChar w:fldCharType="end"/>
            </w:r>
          </w:hyperlink>
        </w:p>
        <w:p w:rsidR="00475322" w:rsidRPr="00475322" w:rsidRDefault="00745192">
          <w:pPr>
            <w:pStyle w:val="TOC2"/>
            <w:tabs>
              <w:tab w:val="left" w:pos="880"/>
              <w:tab w:val="right" w:leader="dot" w:pos="9016"/>
            </w:tabs>
            <w:rPr>
              <w:rFonts w:ascii="Arial" w:eastAsiaTheme="minorEastAsia" w:hAnsi="Arial" w:cs="Arial"/>
              <w:noProof/>
              <w:sz w:val="24"/>
              <w:szCs w:val="24"/>
              <w:lang w:eastAsia="en-GB"/>
            </w:rPr>
          </w:pPr>
          <w:hyperlink w:anchor="_Toc4928730" w:history="1">
            <w:r w:rsidR="00475322" w:rsidRPr="00475322">
              <w:rPr>
                <w:rStyle w:val="Hyperlink"/>
                <w:rFonts w:ascii="Arial" w:hAnsi="Arial" w:cs="Arial"/>
                <w:noProof/>
                <w:sz w:val="24"/>
                <w:szCs w:val="24"/>
              </w:rPr>
              <w:t>4.1.</w:t>
            </w:r>
            <w:r w:rsidR="00475322" w:rsidRPr="00475322">
              <w:rPr>
                <w:rFonts w:ascii="Arial" w:eastAsiaTheme="minorEastAsia" w:hAnsi="Arial" w:cs="Arial"/>
                <w:noProof/>
                <w:sz w:val="24"/>
                <w:szCs w:val="24"/>
                <w:lang w:eastAsia="en-GB"/>
              </w:rPr>
              <w:tab/>
            </w:r>
            <w:r w:rsidR="00475322" w:rsidRPr="00475322">
              <w:rPr>
                <w:rStyle w:val="Hyperlink"/>
                <w:rFonts w:ascii="Arial" w:hAnsi="Arial" w:cs="Arial"/>
                <w:noProof/>
                <w:sz w:val="24"/>
                <w:szCs w:val="24"/>
              </w:rPr>
              <w:t>Data Analysis Methods</w:t>
            </w:r>
            <w:r w:rsidR="00475322" w:rsidRPr="00475322">
              <w:rPr>
                <w:rFonts w:ascii="Arial" w:hAnsi="Arial" w:cs="Arial"/>
                <w:noProof/>
                <w:webHidden/>
                <w:sz w:val="24"/>
                <w:szCs w:val="24"/>
              </w:rPr>
              <w:tab/>
            </w:r>
            <w:r w:rsidR="00475322" w:rsidRPr="00475322">
              <w:rPr>
                <w:rFonts w:ascii="Arial" w:hAnsi="Arial" w:cs="Arial"/>
                <w:noProof/>
                <w:webHidden/>
                <w:sz w:val="24"/>
                <w:szCs w:val="24"/>
              </w:rPr>
              <w:fldChar w:fldCharType="begin"/>
            </w:r>
            <w:r w:rsidR="00475322" w:rsidRPr="00475322">
              <w:rPr>
                <w:rFonts w:ascii="Arial" w:hAnsi="Arial" w:cs="Arial"/>
                <w:noProof/>
                <w:webHidden/>
                <w:sz w:val="24"/>
                <w:szCs w:val="24"/>
              </w:rPr>
              <w:instrText xml:space="preserve"> PAGEREF _Toc4928730 \h </w:instrText>
            </w:r>
            <w:r w:rsidR="00475322" w:rsidRPr="00475322">
              <w:rPr>
                <w:rFonts w:ascii="Arial" w:hAnsi="Arial" w:cs="Arial"/>
                <w:noProof/>
                <w:webHidden/>
                <w:sz w:val="24"/>
                <w:szCs w:val="24"/>
              </w:rPr>
            </w:r>
            <w:r w:rsidR="00475322" w:rsidRPr="00475322">
              <w:rPr>
                <w:rFonts w:ascii="Arial" w:hAnsi="Arial" w:cs="Arial"/>
                <w:noProof/>
                <w:webHidden/>
                <w:sz w:val="24"/>
                <w:szCs w:val="24"/>
              </w:rPr>
              <w:fldChar w:fldCharType="separate"/>
            </w:r>
            <w:r w:rsidR="00036C56">
              <w:rPr>
                <w:rFonts w:ascii="Arial" w:hAnsi="Arial" w:cs="Arial"/>
                <w:noProof/>
                <w:webHidden/>
                <w:sz w:val="24"/>
                <w:szCs w:val="24"/>
              </w:rPr>
              <w:t>10</w:t>
            </w:r>
            <w:r w:rsidR="00475322" w:rsidRPr="00475322">
              <w:rPr>
                <w:rFonts w:ascii="Arial" w:hAnsi="Arial" w:cs="Arial"/>
                <w:noProof/>
                <w:webHidden/>
                <w:sz w:val="24"/>
                <w:szCs w:val="24"/>
              </w:rPr>
              <w:fldChar w:fldCharType="end"/>
            </w:r>
          </w:hyperlink>
        </w:p>
        <w:p w:rsidR="00475322" w:rsidRPr="00475322" w:rsidRDefault="00745192">
          <w:pPr>
            <w:pStyle w:val="TOC1"/>
            <w:tabs>
              <w:tab w:val="left" w:pos="440"/>
              <w:tab w:val="right" w:leader="dot" w:pos="9016"/>
            </w:tabs>
            <w:rPr>
              <w:rFonts w:ascii="Arial" w:eastAsiaTheme="minorEastAsia" w:hAnsi="Arial" w:cs="Arial"/>
              <w:noProof/>
              <w:sz w:val="24"/>
              <w:szCs w:val="24"/>
              <w:lang w:eastAsia="en-GB"/>
            </w:rPr>
          </w:pPr>
          <w:hyperlink w:anchor="_Toc4928731" w:history="1">
            <w:r w:rsidR="00475322" w:rsidRPr="00475322">
              <w:rPr>
                <w:rStyle w:val="Hyperlink"/>
                <w:rFonts w:ascii="Arial" w:hAnsi="Arial" w:cs="Arial"/>
                <w:noProof/>
                <w:sz w:val="24"/>
                <w:szCs w:val="24"/>
              </w:rPr>
              <w:t>5.</w:t>
            </w:r>
            <w:r w:rsidR="00475322" w:rsidRPr="00475322">
              <w:rPr>
                <w:rFonts w:ascii="Arial" w:eastAsiaTheme="minorEastAsia" w:hAnsi="Arial" w:cs="Arial"/>
                <w:noProof/>
                <w:sz w:val="24"/>
                <w:szCs w:val="24"/>
                <w:lang w:eastAsia="en-GB"/>
              </w:rPr>
              <w:tab/>
            </w:r>
            <w:r w:rsidR="00475322" w:rsidRPr="00475322">
              <w:rPr>
                <w:rStyle w:val="Hyperlink"/>
                <w:rFonts w:ascii="Arial" w:hAnsi="Arial" w:cs="Arial"/>
                <w:noProof/>
                <w:sz w:val="24"/>
                <w:szCs w:val="24"/>
              </w:rPr>
              <w:t>Resource and Time Management</w:t>
            </w:r>
            <w:r w:rsidR="00475322" w:rsidRPr="00475322">
              <w:rPr>
                <w:rFonts w:ascii="Arial" w:hAnsi="Arial" w:cs="Arial"/>
                <w:noProof/>
                <w:webHidden/>
                <w:sz w:val="24"/>
                <w:szCs w:val="24"/>
              </w:rPr>
              <w:tab/>
            </w:r>
            <w:r w:rsidR="00475322" w:rsidRPr="00475322">
              <w:rPr>
                <w:rFonts w:ascii="Arial" w:hAnsi="Arial" w:cs="Arial"/>
                <w:noProof/>
                <w:webHidden/>
                <w:sz w:val="24"/>
                <w:szCs w:val="24"/>
              </w:rPr>
              <w:fldChar w:fldCharType="begin"/>
            </w:r>
            <w:r w:rsidR="00475322" w:rsidRPr="00475322">
              <w:rPr>
                <w:rFonts w:ascii="Arial" w:hAnsi="Arial" w:cs="Arial"/>
                <w:noProof/>
                <w:webHidden/>
                <w:sz w:val="24"/>
                <w:szCs w:val="24"/>
              </w:rPr>
              <w:instrText xml:space="preserve"> PAGEREF _Toc4928731 \h </w:instrText>
            </w:r>
            <w:r w:rsidR="00475322" w:rsidRPr="00475322">
              <w:rPr>
                <w:rFonts w:ascii="Arial" w:hAnsi="Arial" w:cs="Arial"/>
                <w:noProof/>
                <w:webHidden/>
                <w:sz w:val="24"/>
                <w:szCs w:val="24"/>
              </w:rPr>
            </w:r>
            <w:r w:rsidR="00475322" w:rsidRPr="00475322">
              <w:rPr>
                <w:rFonts w:ascii="Arial" w:hAnsi="Arial" w:cs="Arial"/>
                <w:noProof/>
                <w:webHidden/>
                <w:sz w:val="24"/>
                <w:szCs w:val="24"/>
              </w:rPr>
              <w:fldChar w:fldCharType="separate"/>
            </w:r>
            <w:r w:rsidR="00036C56">
              <w:rPr>
                <w:rFonts w:ascii="Arial" w:hAnsi="Arial" w:cs="Arial"/>
                <w:noProof/>
                <w:webHidden/>
                <w:sz w:val="24"/>
                <w:szCs w:val="24"/>
              </w:rPr>
              <w:t>11</w:t>
            </w:r>
            <w:r w:rsidR="00475322" w:rsidRPr="00475322">
              <w:rPr>
                <w:rFonts w:ascii="Arial" w:hAnsi="Arial" w:cs="Arial"/>
                <w:noProof/>
                <w:webHidden/>
                <w:sz w:val="24"/>
                <w:szCs w:val="24"/>
              </w:rPr>
              <w:fldChar w:fldCharType="end"/>
            </w:r>
          </w:hyperlink>
        </w:p>
        <w:p w:rsidR="00475322" w:rsidRPr="00475322" w:rsidRDefault="00745192">
          <w:pPr>
            <w:pStyle w:val="TOC2"/>
            <w:tabs>
              <w:tab w:val="left" w:pos="880"/>
              <w:tab w:val="right" w:leader="dot" w:pos="9016"/>
            </w:tabs>
            <w:rPr>
              <w:rFonts w:ascii="Arial" w:eastAsiaTheme="minorEastAsia" w:hAnsi="Arial" w:cs="Arial"/>
              <w:noProof/>
              <w:sz w:val="24"/>
              <w:szCs w:val="24"/>
              <w:lang w:eastAsia="en-GB"/>
            </w:rPr>
          </w:pPr>
          <w:hyperlink w:anchor="_Toc4928732" w:history="1">
            <w:r w:rsidR="00475322" w:rsidRPr="00475322">
              <w:rPr>
                <w:rStyle w:val="Hyperlink"/>
                <w:rFonts w:ascii="Arial" w:hAnsi="Arial" w:cs="Arial"/>
                <w:noProof/>
                <w:sz w:val="24"/>
                <w:szCs w:val="24"/>
              </w:rPr>
              <w:t>5.1.</w:t>
            </w:r>
            <w:r w:rsidR="00475322" w:rsidRPr="00475322">
              <w:rPr>
                <w:rFonts w:ascii="Arial" w:eastAsiaTheme="minorEastAsia" w:hAnsi="Arial" w:cs="Arial"/>
                <w:noProof/>
                <w:sz w:val="24"/>
                <w:szCs w:val="24"/>
                <w:lang w:eastAsia="en-GB"/>
              </w:rPr>
              <w:tab/>
            </w:r>
            <w:r w:rsidR="00475322" w:rsidRPr="00475322">
              <w:rPr>
                <w:rStyle w:val="Hyperlink"/>
                <w:rFonts w:ascii="Arial" w:hAnsi="Arial" w:cs="Arial"/>
                <w:noProof/>
                <w:sz w:val="24"/>
                <w:szCs w:val="24"/>
              </w:rPr>
              <w:t>Evaluation of resources</w:t>
            </w:r>
            <w:r w:rsidR="00475322" w:rsidRPr="00475322">
              <w:rPr>
                <w:rFonts w:ascii="Arial" w:hAnsi="Arial" w:cs="Arial"/>
                <w:noProof/>
                <w:webHidden/>
                <w:sz w:val="24"/>
                <w:szCs w:val="24"/>
              </w:rPr>
              <w:tab/>
            </w:r>
            <w:r w:rsidR="00475322" w:rsidRPr="00475322">
              <w:rPr>
                <w:rFonts w:ascii="Arial" w:hAnsi="Arial" w:cs="Arial"/>
                <w:noProof/>
                <w:webHidden/>
                <w:sz w:val="24"/>
                <w:szCs w:val="24"/>
              </w:rPr>
              <w:fldChar w:fldCharType="begin"/>
            </w:r>
            <w:r w:rsidR="00475322" w:rsidRPr="00475322">
              <w:rPr>
                <w:rFonts w:ascii="Arial" w:hAnsi="Arial" w:cs="Arial"/>
                <w:noProof/>
                <w:webHidden/>
                <w:sz w:val="24"/>
                <w:szCs w:val="24"/>
              </w:rPr>
              <w:instrText xml:space="preserve"> PAGEREF _Toc4928732 \h </w:instrText>
            </w:r>
            <w:r w:rsidR="00475322" w:rsidRPr="00475322">
              <w:rPr>
                <w:rFonts w:ascii="Arial" w:hAnsi="Arial" w:cs="Arial"/>
                <w:noProof/>
                <w:webHidden/>
                <w:sz w:val="24"/>
                <w:szCs w:val="24"/>
              </w:rPr>
            </w:r>
            <w:r w:rsidR="00475322" w:rsidRPr="00475322">
              <w:rPr>
                <w:rFonts w:ascii="Arial" w:hAnsi="Arial" w:cs="Arial"/>
                <w:noProof/>
                <w:webHidden/>
                <w:sz w:val="24"/>
                <w:szCs w:val="24"/>
              </w:rPr>
              <w:fldChar w:fldCharType="separate"/>
            </w:r>
            <w:r w:rsidR="00036C56">
              <w:rPr>
                <w:rFonts w:ascii="Arial" w:hAnsi="Arial" w:cs="Arial"/>
                <w:noProof/>
                <w:webHidden/>
                <w:sz w:val="24"/>
                <w:szCs w:val="24"/>
              </w:rPr>
              <w:t>11</w:t>
            </w:r>
            <w:r w:rsidR="00475322" w:rsidRPr="00475322">
              <w:rPr>
                <w:rFonts w:ascii="Arial" w:hAnsi="Arial" w:cs="Arial"/>
                <w:noProof/>
                <w:webHidden/>
                <w:sz w:val="24"/>
                <w:szCs w:val="24"/>
              </w:rPr>
              <w:fldChar w:fldCharType="end"/>
            </w:r>
          </w:hyperlink>
        </w:p>
        <w:p w:rsidR="00475322" w:rsidRPr="00475322" w:rsidRDefault="00745192">
          <w:pPr>
            <w:pStyle w:val="TOC2"/>
            <w:tabs>
              <w:tab w:val="left" w:pos="880"/>
              <w:tab w:val="right" w:leader="dot" w:pos="9016"/>
            </w:tabs>
            <w:rPr>
              <w:rFonts w:ascii="Arial" w:eastAsiaTheme="minorEastAsia" w:hAnsi="Arial" w:cs="Arial"/>
              <w:noProof/>
              <w:sz w:val="24"/>
              <w:szCs w:val="24"/>
              <w:lang w:eastAsia="en-GB"/>
            </w:rPr>
          </w:pPr>
          <w:hyperlink w:anchor="_Toc4928733" w:history="1">
            <w:r w:rsidR="00475322" w:rsidRPr="00475322">
              <w:rPr>
                <w:rStyle w:val="Hyperlink"/>
                <w:rFonts w:ascii="Arial" w:hAnsi="Arial" w:cs="Arial"/>
                <w:noProof/>
                <w:sz w:val="24"/>
                <w:szCs w:val="24"/>
              </w:rPr>
              <w:t>5.2.</w:t>
            </w:r>
            <w:r w:rsidR="00475322" w:rsidRPr="00475322">
              <w:rPr>
                <w:rFonts w:ascii="Arial" w:eastAsiaTheme="minorEastAsia" w:hAnsi="Arial" w:cs="Arial"/>
                <w:noProof/>
                <w:sz w:val="24"/>
                <w:szCs w:val="24"/>
                <w:lang w:eastAsia="en-GB"/>
              </w:rPr>
              <w:tab/>
            </w:r>
            <w:r w:rsidR="00475322" w:rsidRPr="00475322">
              <w:rPr>
                <w:rStyle w:val="Hyperlink"/>
                <w:rFonts w:ascii="Arial" w:hAnsi="Arial" w:cs="Arial"/>
                <w:noProof/>
                <w:sz w:val="24"/>
                <w:szCs w:val="24"/>
              </w:rPr>
              <w:t>Time plan for the research</w:t>
            </w:r>
            <w:r w:rsidR="00475322" w:rsidRPr="00475322">
              <w:rPr>
                <w:rFonts w:ascii="Arial" w:hAnsi="Arial" w:cs="Arial"/>
                <w:noProof/>
                <w:webHidden/>
                <w:sz w:val="24"/>
                <w:szCs w:val="24"/>
              </w:rPr>
              <w:tab/>
            </w:r>
            <w:r w:rsidR="00475322" w:rsidRPr="00475322">
              <w:rPr>
                <w:rFonts w:ascii="Arial" w:hAnsi="Arial" w:cs="Arial"/>
                <w:noProof/>
                <w:webHidden/>
                <w:sz w:val="24"/>
                <w:szCs w:val="24"/>
              </w:rPr>
              <w:fldChar w:fldCharType="begin"/>
            </w:r>
            <w:r w:rsidR="00475322" w:rsidRPr="00475322">
              <w:rPr>
                <w:rFonts w:ascii="Arial" w:hAnsi="Arial" w:cs="Arial"/>
                <w:noProof/>
                <w:webHidden/>
                <w:sz w:val="24"/>
                <w:szCs w:val="24"/>
              </w:rPr>
              <w:instrText xml:space="preserve"> PAGEREF _Toc4928733 \h </w:instrText>
            </w:r>
            <w:r w:rsidR="00475322" w:rsidRPr="00475322">
              <w:rPr>
                <w:rFonts w:ascii="Arial" w:hAnsi="Arial" w:cs="Arial"/>
                <w:noProof/>
                <w:webHidden/>
                <w:sz w:val="24"/>
                <w:szCs w:val="24"/>
              </w:rPr>
            </w:r>
            <w:r w:rsidR="00475322" w:rsidRPr="00475322">
              <w:rPr>
                <w:rFonts w:ascii="Arial" w:hAnsi="Arial" w:cs="Arial"/>
                <w:noProof/>
                <w:webHidden/>
                <w:sz w:val="24"/>
                <w:szCs w:val="24"/>
              </w:rPr>
              <w:fldChar w:fldCharType="separate"/>
            </w:r>
            <w:r w:rsidR="00036C56">
              <w:rPr>
                <w:rFonts w:ascii="Arial" w:hAnsi="Arial" w:cs="Arial"/>
                <w:noProof/>
                <w:webHidden/>
                <w:sz w:val="24"/>
                <w:szCs w:val="24"/>
              </w:rPr>
              <w:t>11</w:t>
            </w:r>
            <w:r w:rsidR="00475322" w:rsidRPr="00475322">
              <w:rPr>
                <w:rFonts w:ascii="Arial" w:hAnsi="Arial" w:cs="Arial"/>
                <w:noProof/>
                <w:webHidden/>
                <w:sz w:val="24"/>
                <w:szCs w:val="24"/>
              </w:rPr>
              <w:fldChar w:fldCharType="end"/>
            </w:r>
          </w:hyperlink>
        </w:p>
        <w:p w:rsidR="00475322" w:rsidRPr="00475322" w:rsidRDefault="00745192">
          <w:pPr>
            <w:pStyle w:val="TOC1"/>
            <w:tabs>
              <w:tab w:val="right" w:leader="dot" w:pos="9016"/>
            </w:tabs>
            <w:rPr>
              <w:rFonts w:ascii="Arial" w:eastAsiaTheme="minorEastAsia" w:hAnsi="Arial" w:cs="Arial"/>
              <w:noProof/>
              <w:sz w:val="24"/>
              <w:szCs w:val="24"/>
              <w:lang w:eastAsia="en-GB"/>
            </w:rPr>
          </w:pPr>
          <w:hyperlink w:anchor="_Toc4928734" w:history="1">
            <w:r w:rsidR="00475322" w:rsidRPr="00475322">
              <w:rPr>
                <w:rStyle w:val="Hyperlink"/>
                <w:rFonts w:ascii="Arial" w:hAnsi="Arial" w:cs="Arial"/>
                <w:noProof/>
                <w:sz w:val="24"/>
                <w:szCs w:val="24"/>
              </w:rPr>
              <w:t>References</w:t>
            </w:r>
            <w:r w:rsidR="00475322" w:rsidRPr="00475322">
              <w:rPr>
                <w:rFonts w:ascii="Arial" w:hAnsi="Arial" w:cs="Arial"/>
                <w:noProof/>
                <w:webHidden/>
                <w:sz w:val="24"/>
                <w:szCs w:val="24"/>
              </w:rPr>
              <w:tab/>
            </w:r>
            <w:r w:rsidR="00475322" w:rsidRPr="00475322">
              <w:rPr>
                <w:rFonts w:ascii="Arial" w:hAnsi="Arial" w:cs="Arial"/>
                <w:noProof/>
                <w:webHidden/>
                <w:sz w:val="24"/>
                <w:szCs w:val="24"/>
              </w:rPr>
              <w:fldChar w:fldCharType="begin"/>
            </w:r>
            <w:r w:rsidR="00475322" w:rsidRPr="00475322">
              <w:rPr>
                <w:rFonts w:ascii="Arial" w:hAnsi="Arial" w:cs="Arial"/>
                <w:noProof/>
                <w:webHidden/>
                <w:sz w:val="24"/>
                <w:szCs w:val="24"/>
              </w:rPr>
              <w:instrText xml:space="preserve"> PAGEREF _Toc4928734 \h </w:instrText>
            </w:r>
            <w:r w:rsidR="00475322" w:rsidRPr="00475322">
              <w:rPr>
                <w:rFonts w:ascii="Arial" w:hAnsi="Arial" w:cs="Arial"/>
                <w:noProof/>
                <w:webHidden/>
                <w:sz w:val="24"/>
                <w:szCs w:val="24"/>
              </w:rPr>
            </w:r>
            <w:r w:rsidR="00475322" w:rsidRPr="00475322">
              <w:rPr>
                <w:rFonts w:ascii="Arial" w:hAnsi="Arial" w:cs="Arial"/>
                <w:noProof/>
                <w:webHidden/>
                <w:sz w:val="24"/>
                <w:szCs w:val="24"/>
              </w:rPr>
              <w:fldChar w:fldCharType="separate"/>
            </w:r>
            <w:r w:rsidR="00036C56">
              <w:rPr>
                <w:rFonts w:ascii="Arial" w:hAnsi="Arial" w:cs="Arial"/>
                <w:noProof/>
                <w:webHidden/>
                <w:sz w:val="24"/>
                <w:szCs w:val="24"/>
              </w:rPr>
              <w:t>12</w:t>
            </w:r>
            <w:r w:rsidR="00475322" w:rsidRPr="00475322">
              <w:rPr>
                <w:rFonts w:ascii="Arial" w:hAnsi="Arial" w:cs="Arial"/>
                <w:noProof/>
                <w:webHidden/>
                <w:sz w:val="24"/>
                <w:szCs w:val="24"/>
              </w:rPr>
              <w:fldChar w:fldCharType="end"/>
            </w:r>
          </w:hyperlink>
        </w:p>
        <w:p w:rsidR="00425ADC" w:rsidRPr="00475322" w:rsidRDefault="00425ADC" w:rsidP="00475322">
          <w:pPr>
            <w:jc w:val="both"/>
            <w:rPr>
              <w:rFonts w:ascii="Arial" w:hAnsi="Arial" w:cs="Arial"/>
            </w:rPr>
          </w:pPr>
          <w:r w:rsidRPr="00475322">
            <w:rPr>
              <w:rFonts w:ascii="Arial" w:hAnsi="Arial" w:cs="Arial"/>
              <w:b/>
              <w:bCs/>
              <w:noProof/>
              <w:sz w:val="24"/>
              <w:szCs w:val="24"/>
            </w:rPr>
            <w:fldChar w:fldCharType="end"/>
          </w:r>
        </w:p>
      </w:sdtContent>
    </w:sdt>
    <w:p w:rsidR="00425ADC" w:rsidRPr="00425ADC" w:rsidRDefault="00425ADC" w:rsidP="00475322">
      <w:pPr>
        <w:jc w:val="both"/>
        <w:rPr>
          <w:rFonts w:ascii="Arial" w:hAnsi="Arial" w:cs="Arial"/>
        </w:rPr>
      </w:pPr>
    </w:p>
    <w:p w:rsidR="00425ADC" w:rsidRPr="00425ADC" w:rsidRDefault="00425ADC" w:rsidP="00475322">
      <w:pPr>
        <w:jc w:val="both"/>
        <w:rPr>
          <w:rFonts w:ascii="Arial" w:hAnsi="Arial" w:cs="Arial"/>
        </w:rPr>
      </w:pPr>
    </w:p>
    <w:p w:rsidR="00425ADC" w:rsidRPr="00425ADC" w:rsidRDefault="00425ADC" w:rsidP="00475322">
      <w:pPr>
        <w:jc w:val="both"/>
        <w:rPr>
          <w:rFonts w:ascii="Arial" w:hAnsi="Arial" w:cs="Arial"/>
        </w:rPr>
      </w:pPr>
    </w:p>
    <w:p w:rsidR="00425ADC" w:rsidRPr="00425ADC" w:rsidRDefault="00425ADC" w:rsidP="00475322">
      <w:pPr>
        <w:jc w:val="both"/>
        <w:rPr>
          <w:rFonts w:ascii="Arial" w:hAnsi="Arial" w:cs="Arial"/>
        </w:rPr>
      </w:pPr>
    </w:p>
    <w:p w:rsidR="00425ADC" w:rsidRPr="00425ADC" w:rsidRDefault="00425ADC" w:rsidP="00475322">
      <w:pPr>
        <w:jc w:val="both"/>
        <w:rPr>
          <w:rFonts w:ascii="Arial" w:hAnsi="Arial" w:cs="Arial"/>
        </w:rPr>
      </w:pPr>
    </w:p>
    <w:p w:rsidR="00425ADC" w:rsidRPr="00425ADC" w:rsidRDefault="00425ADC" w:rsidP="00475322">
      <w:pPr>
        <w:jc w:val="both"/>
        <w:rPr>
          <w:rFonts w:ascii="Arial" w:hAnsi="Arial" w:cs="Arial"/>
        </w:rPr>
      </w:pPr>
    </w:p>
    <w:p w:rsidR="00425ADC" w:rsidRPr="00425ADC" w:rsidRDefault="00425ADC" w:rsidP="00475322">
      <w:pPr>
        <w:jc w:val="both"/>
        <w:rPr>
          <w:rFonts w:ascii="Arial" w:hAnsi="Arial" w:cs="Arial"/>
        </w:rPr>
      </w:pPr>
    </w:p>
    <w:p w:rsidR="00425ADC" w:rsidRPr="00425ADC" w:rsidRDefault="00425ADC" w:rsidP="00475322">
      <w:pPr>
        <w:jc w:val="both"/>
        <w:rPr>
          <w:rFonts w:ascii="Arial" w:hAnsi="Arial" w:cs="Arial"/>
        </w:rPr>
      </w:pPr>
    </w:p>
    <w:p w:rsidR="00425ADC" w:rsidRPr="00425ADC" w:rsidRDefault="00425ADC" w:rsidP="00475322">
      <w:pPr>
        <w:jc w:val="both"/>
        <w:rPr>
          <w:rFonts w:ascii="Arial" w:hAnsi="Arial" w:cs="Arial"/>
        </w:rPr>
      </w:pPr>
    </w:p>
    <w:p w:rsidR="00425ADC" w:rsidRPr="00425ADC" w:rsidRDefault="00425ADC" w:rsidP="00475322">
      <w:pPr>
        <w:jc w:val="both"/>
        <w:rPr>
          <w:rFonts w:ascii="Arial" w:hAnsi="Arial" w:cs="Arial"/>
        </w:rPr>
      </w:pPr>
    </w:p>
    <w:p w:rsidR="00425ADC" w:rsidRPr="00425ADC" w:rsidRDefault="00425ADC" w:rsidP="00475322">
      <w:pPr>
        <w:jc w:val="both"/>
        <w:rPr>
          <w:rFonts w:ascii="Arial" w:hAnsi="Arial" w:cs="Arial"/>
        </w:rPr>
      </w:pPr>
    </w:p>
    <w:p w:rsidR="00425ADC" w:rsidRPr="00425ADC" w:rsidRDefault="00425ADC" w:rsidP="00475322">
      <w:pPr>
        <w:jc w:val="both"/>
        <w:rPr>
          <w:rFonts w:ascii="Arial" w:hAnsi="Arial" w:cs="Arial"/>
        </w:rPr>
      </w:pPr>
    </w:p>
    <w:p w:rsidR="00425ADC" w:rsidRPr="00780BF3" w:rsidRDefault="00425ADC" w:rsidP="00475322">
      <w:pPr>
        <w:spacing w:line="480" w:lineRule="auto"/>
        <w:jc w:val="both"/>
        <w:rPr>
          <w:rFonts w:ascii="Arial" w:hAnsi="Arial" w:cs="Arial"/>
          <w:sz w:val="24"/>
          <w:szCs w:val="24"/>
        </w:rPr>
      </w:pPr>
    </w:p>
    <w:p w:rsidR="001C7AFC" w:rsidRPr="00780BF3" w:rsidRDefault="001C7AFC" w:rsidP="00475322">
      <w:pPr>
        <w:pStyle w:val="Heading1"/>
        <w:numPr>
          <w:ilvl w:val="0"/>
          <w:numId w:val="2"/>
        </w:numPr>
        <w:spacing w:line="480" w:lineRule="auto"/>
        <w:jc w:val="both"/>
        <w:rPr>
          <w:rFonts w:ascii="Arial" w:hAnsi="Arial" w:cs="Arial"/>
          <w:sz w:val="24"/>
          <w:szCs w:val="24"/>
        </w:rPr>
      </w:pPr>
      <w:bookmarkStart w:id="1" w:name="_Toc4928718"/>
      <w:r w:rsidRPr="00780BF3">
        <w:rPr>
          <w:rFonts w:ascii="Arial" w:hAnsi="Arial" w:cs="Arial"/>
          <w:sz w:val="24"/>
          <w:szCs w:val="24"/>
        </w:rPr>
        <w:lastRenderedPageBreak/>
        <w:t>Academic Focus and Research Rationale</w:t>
      </w:r>
      <w:bookmarkEnd w:id="1"/>
    </w:p>
    <w:p w:rsidR="001C7AFC" w:rsidRPr="00780BF3" w:rsidRDefault="001C7AFC" w:rsidP="00475322">
      <w:pPr>
        <w:pStyle w:val="Heading2"/>
        <w:numPr>
          <w:ilvl w:val="1"/>
          <w:numId w:val="2"/>
        </w:numPr>
        <w:spacing w:line="480" w:lineRule="auto"/>
        <w:jc w:val="both"/>
        <w:rPr>
          <w:rFonts w:ascii="Arial" w:hAnsi="Arial" w:cs="Arial"/>
          <w:sz w:val="24"/>
          <w:szCs w:val="24"/>
        </w:rPr>
      </w:pPr>
      <w:bookmarkStart w:id="2" w:name="_Toc4928719"/>
      <w:r w:rsidRPr="00780BF3">
        <w:rPr>
          <w:rFonts w:ascii="Arial" w:hAnsi="Arial" w:cs="Arial"/>
          <w:sz w:val="24"/>
          <w:szCs w:val="24"/>
        </w:rPr>
        <w:t>Context</w:t>
      </w:r>
      <w:r w:rsidR="00875BC5" w:rsidRPr="00780BF3">
        <w:rPr>
          <w:rFonts w:ascii="Arial" w:hAnsi="Arial" w:cs="Arial"/>
          <w:sz w:val="24"/>
          <w:szCs w:val="24"/>
        </w:rPr>
        <w:t xml:space="preserve"> and background</w:t>
      </w:r>
      <w:bookmarkEnd w:id="2"/>
    </w:p>
    <w:p w:rsidR="000F65B9" w:rsidRPr="00780BF3" w:rsidRDefault="000F65B9" w:rsidP="00475322">
      <w:pPr>
        <w:spacing w:line="480" w:lineRule="auto"/>
        <w:jc w:val="both"/>
        <w:rPr>
          <w:rFonts w:ascii="Arial" w:hAnsi="Arial" w:cs="Arial"/>
          <w:sz w:val="24"/>
          <w:szCs w:val="24"/>
        </w:rPr>
      </w:pPr>
      <w:r w:rsidRPr="00780BF3">
        <w:rPr>
          <w:rFonts w:ascii="Arial" w:hAnsi="Arial" w:cs="Arial"/>
          <w:sz w:val="24"/>
          <w:szCs w:val="24"/>
        </w:rPr>
        <w:t xml:space="preserve">Women attain middle management posts relative to their numbers in the workforce, however women are substantially </w:t>
      </w:r>
      <w:r w:rsidR="00584CD2" w:rsidRPr="00780BF3">
        <w:rPr>
          <w:rFonts w:ascii="Arial" w:hAnsi="Arial" w:cs="Arial"/>
          <w:sz w:val="24"/>
          <w:szCs w:val="24"/>
        </w:rPr>
        <w:t>inadequately represented at</w:t>
      </w:r>
      <w:r w:rsidRPr="00780BF3">
        <w:rPr>
          <w:rFonts w:ascii="Arial" w:hAnsi="Arial" w:cs="Arial"/>
          <w:sz w:val="24"/>
          <w:szCs w:val="24"/>
        </w:rPr>
        <w:t xml:space="preserve"> senior leadership </w:t>
      </w:r>
      <w:r w:rsidR="00584CD2" w:rsidRPr="00780BF3">
        <w:rPr>
          <w:rFonts w:ascii="Arial" w:hAnsi="Arial" w:cs="Arial"/>
          <w:sz w:val="24"/>
          <w:szCs w:val="24"/>
        </w:rPr>
        <w:t>level</w:t>
      </w:r>
      <w:r w:rsidRPr="00780BF3">
        <w:rPr>
          <w:rFonts w:ascii="Arial" w:hAnsi="Arial" w:cs="Arial"/>
          <w:sz w:val="24"/>
          <w:szCs w:val="24"/>
        </w:rPr>
        <w:t xml:space="preserve"> around the world (Gipson et al., 2017).</w:t>
      </w:r>
    </w:p>
    <w:p w:rsidR="00584CD2" w:rsidRPr="00780BF3" w:rsidRDefault="00982667" w:rsidP="00475322">
      <w:pPr>
        <w:spacing w:line="480" w:lineRule="auto"/>
        <w:jc w:val="both"/>
        <w:rPr>
          <w:rFonts w:ascii="Arial" w:hAnsi="Arial" w:cs="Arial"/>
          <w:sz w:val="24"/>
          <w:szCs w:val="24"/>
        </w:rPr>
      </w:pPr>
      <w:r w:rsidRPr="00780BF3">
        <w:rPr>
          <w:rFonts w:ascii="Arial" w:hAnsi="Arial" w:cs="Arial"/>
          <w:sz w:val="24"/>
          <w:szCs w:val="24"/>
        </w:rPr>
        <w:t xml:space="preserve">The central research problem is based on </w:t>
      </w:r>
      <w:r w:rsidR="00584CD2" w:rsidRPr="00780BF3">
        <w:rPr>
          <w:rFonts w:ascii="Arial" w:hAnsi="Arial" w:cs="Arial"/>
          <w:sz w:val="24"/>
          <w:szCs w:val="24"/>
        </w:rPr>
        <w:t xml:space="preserve">the perception of </w:t>
      </w:r>
      <w:r w:rsidRPr="00780BF3">
        <w:rPr>
          <w:rFonts w:ascii="Arial" w:hAnsi="Arial" w:cs="Arial"/>
          <w:sz w:val="24"/>
          <w:szCs w:val="24"/>
        </w:rPr>
        <w:t>barriers for women in management.</w:t>
      </w:r>
      <w:r w:rsidR="000F65B9" w:rsidRPr="00780BF3">
        <w:rPr>
          <w:rFonts w:ascii="Arial" w:hAnsi="Arial" w:cs="Arial"/>
          <w:sz w:val="24"/>
          <w:szCs w:val="24"/>
        </w:rPr>
        <w:t xml:space="preserve"> </w:t>
      </w:r>
      <w:r w:rsidR="00875BC5" w:rsidRPr="00780BF3">
        <w:rPr>
          <w:rFonts w:ascii="Arial" w:hAnsi="Arial" w:cs="Arial"/>
          <w:sz w:val="24"/>
          <w:szCs w:val="24"/>
        </w:rPr>
        <w:t>W</w:t>
      </w:r>
      <w:r w:rsidR="00825C08" w:rsidRPr="00780BF3">
        <w:rPr>
          <w:rFonts w:ascii="Arial" w:hAnsi="Arial" w:cs="Arial"/>
          <w:sz w:val="24"/>
          <w:szCs w:val="24"/>
        </w:rPr>
        <w:t xml:space="preserve">omen experience </w:t>
      </w:r>
      <w:r w:rsidR="00875BC5" w:rsidRPr="00780BF3">
        <w:rPr>
          <w:rFonts w:ascii="Arial" w:hAnsi="Arial" w:cs="Arial"/>
          <w:sz w:val="24"/>
          <w:szCs w:val="24"/>
        </w:rPr>
        <w:t xml:space="preserve">difficulties </w:t>
      </w:r>
      <w:r w:rsidR="00825C08" w:rsidRPr="00780BF3">
        <w:rPr>
          <w:rFonts w:ascii="Arial" w:hAnsi="Arial" w:cs="Arial"/>
          <w:sz w:val="24"/>
          <w:szCs w:val="24"/>
        </w:rPr>
        <w:t>breaking through ‘</w:t>
      </w:r>
      <w:r w:rsidR="003C66A8" w:rsidRPr="00780BF3">
        <w:rPr>
          <w:rFonts w:ascii="Arial" w:hAnsi="Arial" w:cs="Arial"/>
          <w:sz w:val="24"/>
          <w:szCs w:val="24"/>
        </w:rPr>
        <w:t xml:space="preserve">the </w:t>
      </w:r>
      <w:r w:rsidR="00825C08" w:rsidRPr="00780BF3">
        <w:rPr>
          <w:rFonts w:ascii="Arial" w:hAnsi="Arial" w:cs="Arial"/>
          <w:sz w:val="24"/>
          <w:szCs w:val="24"/>
        </w:rPr>
        <w:t>glass ceiling’</w:t>
      </w:r>
      <w:r w:rsidR="00875BC5" w:rsidRPr="00780BF3">
        <w:rPr>
          <w:rFonts w:ascii="Arial" w:hAnsi="Arial" w:cs="Arial"/>
          <w:sz w:val="24"/>
          <w:szCs w:val="24"/>
        </w:rPr>
        <w:t xml:space="preserve"> </w:t>
      </w:r>
      <w:r w:rsidR="00B066D7" w:rsidRPr="00780BF3">
        <w:rPr>
          <w:rFonts w:ascii="Arial" w:hAnsi="Arial" w:cs="Arial"/>
          <w:sz w:val="24"/>
          <w:szCs w:val="24"/>
        </w:rPr>
        <w:t>in</w:t>
      </w:r>
      <w:r w:rsidR="00875BC5" w:rsidRPr="00780BF3">
        <w:rPr>
          <w:rFonts w:ascii="Arial" w:hAnsi="Arial" w:cs="Arial"/>
          <w:sz w:val="24"/>
          <w:szCs w:val="24"/>
        </w:rPr>
        <w:t>to senior positions a</w:t>
      </w:r>
      <w:r w:rsidR="00E55B72" w:rsidRPr="00780BF3">
        <w:rPr>
          <w:rFonts w:ascii="Arial" w:hAnsi="Arial" w:cs="Arial"/>
          <w:sz w:val="24"/>
          <w:szCs w:val="24"/>
        </w:rPr>
        <w:t>nd many women get stuck in the ‘frozen middle’ and do not progress past middle management positions</w:t>
      </w:r>
      <w:r w:rsidR="0039630A" w:rsidRPr="00780BF3">
        <w:rPr>
          <w:rFonts w:ascii="Arial" w:hAnsi="Arial" w:cs="Arial"/>
          <w:sz w:val="24"/>
          <w:szCs w:val="24"/>
        </w:rPr>
        <w:t xml:space="preserve"> (</w:t>
      </w:r>
      <w:proofErr w:type="spellStart"/>
      <w:r w:rsidR="00326245" w:rsidRPr="00780BF3">
        <w:rPr>
          <w:rFonts w:ascii="Arial" w:hAnsi="Arial" w:cs="Arial"/>
          <w:sz w:val="24"/>
          <w:szCs w:val="24"/>
        </w:rPr>
        <w:t>Schmid</w:t>
      </w:r>
      <w:proofErr w:type="spellEnd"/>
      <w:r w:rsidR="00326245" w:rsidRPr="00780BF3">
        <w:rPr>
          <w:rFonts w:ascii="Arial" w:hAnsi="Arial" w:cs="Arial"/>
          <w:sz w:val="24"/>
          <w:szCs w:val="24"/>
        </w:rPr>
        <w:t xml:space="preserve"> and Urban, 2017).</w:t>
      </w:r>
    </w:p>
    <w:p w:rsidR="0087757C" w:rsidRPr="00780BF3" w:rsidRDefault="00956F5B" w:rsidP="00475322">
      <w:pPr>
        <w:spacing w:line="480" w:lineRule="auto"/>
        <w:jc w:val="both"/>
        <w:rPr>
          <w:rFonts w:ascii="Arial" w:hAnsi="Arial" w:cs="Arial"/>
          <w:sz w:val="24"/>
          <w:szCs w:val="24"/>
        </w:rPr>
      </w:pPr>
      <w:r w:rsidRPr="00780BF3">
        <w:rPr>
          <w:rFonts w:ascii="Arial" w:hAnsi="Arial" w:cs="Arial"/>
          <w:sz w:val="24"/>
          <w:szCs w:val="24"/>
        </w:rPr>
        <w:t xml:space="preserve">At the end of 2018 in the UK, 9.0 million women were working full-time and 6.3 million were working part-time (Powell, 2019). </w:t>
      </w:r>
      <w:r w:rsidR="001A5FBE" w:rsidRPr="00780BF3">
        <w:rPr>
          <w:rFonts w:ascii="Arial" w:hAnsi="Arial" w:cs="Arial"/>
          <w:sz w:val="24"/>
          <w:szCs w:val="24"/>
        </w:rPr>
        <w:t xml:space="preserve">Today, women are </w:t>
      </w:r>
      <w:r w:rsidR="0039630A" w:rsidRPr="00780BF3">
        <w:rPr>
          <w:rFonts w:ascii="Arial" w:hAnsi="Arial" w:cs="Arial"/>
          <w:sz w:val="24"/>
          <w:szCs w:val="24"/>
        </w:rPr>
        <w:t xml:space="preserve">still </w:t>
      </w:r>
      <w:r w:rsidR="001A5FBE" w:rsidRPr="00780BF3">
        <w:rPr>
          <w:rFonts w:ascii="Arial" w:hAnsi="Arial" w:cs="Arial"/>
          <w:sz w:val="24"/>
          <w:szCs w:val="24"/>
        </w:rPr>
        <w:t>underrepresented in senior</w:t>
      </w:r>
      <w:r w:rsidR="005D2BF5" w:rsidRPr="00780BF3">
        <w:rPr>
          <w:rFonts w:ascii="Arial" w:hAnsi="Arial" w:cs="Arial"/>
          <w:sz w:val="24"/>
          <w:szCs w:val="24"/>
        </w:rPr>
        <w:t xml:space="preserve"> management</w:t>
      </w:r>
      <w:r w:rsidR="001A5FBE" w:rsidRPr="00780BF3">
        <w:rPr>
          <w:rFonts w:ascii="Arial" w:hAnsi="Arial" w:cs="Arial"/>
          <w:sz w:val="24"/>
          <w:szCs w:val="24"/>
        </w:rPr>
        <w:t xml:space="preserve"> positions in the workplace worldwide; </w:t>
      </w:r>
      <w:r w:rsidR="005D2BF5" w:rsidRPr="00780BF3">
        <w:rPr>
          <w:rFonts w:ascii="Arial" w:hAnsi="Arial" w:cs="Arial"/>
          <w:sz w:val="24"/>
          <w:szCs w:val="24"/>
        </w:rPr>
        <w:t xml:space="preserve">considering the UK, </w:t>
      </w:r>
      <w:r w:rsidR="00100898" w:rsidRPr="00780BF3">
        <w:rPr>
          <w:rFonts w:ascii="Arial" w:hAnsi="Arial" w:cs="Arial"/>
          <w:sz w:val="24"/>
          <w:szCs w:val="24"/>
        </w:rPr>
        <w:t>78</w:t>
      </w:r>
      <w:r w:rsidR="001A5FBE" w:rsidRPr="00780BF3">
        <w:rPr>
          <w:rFonts w:ascii="Arial" w:hAnsi="Arial" w:cs="Arial"/>
          <w:sz w:val="24"/>
          <w:szCs w:val="24"/>
        </w:rPr>
        <w:t xml:space="preserve">% of senior </w:t>
      </w:r>
      <w:r w:rsidR="005D2BF5" w:rsidRPr="00780BF3">
        <w:rPr>
          <w:rFonts w:ascii="Arial" w:hAnsi="Arial" w:cs="Arial"/>
          <w:sz w:val="24"/>
          <w:szCs w:val="24"/>
        </w:rPr>
        <w:t xml:space="preserve">management </w:t>
      </w:r>
      <w:r w:rsidR="001A5FBE" w:rsidRPr="00780BF3">
        <w:rPr>
          <w:rFonts w:ascii="Arial" w:hAnsi="Arial" w:cs="Arial"/>
          <w:sz w:val="24"/>
          <w:szCs w:val="24"/>
        </w:rPr>
        <w:t>roles are filled by men (Grant Thornton, 2018</w:t>
      </w:r>
      <w:r w:rsidR="005D2BF5" w:rsidRPr="00780BF3">
        <w:rPr>
          <w:rFonts w:ascii="Arial" w:hAnsi="Arial" w:cs="Arial"/>
          <w:sz w:val="24"/>
          <w:szCs w:val="24"/>
        </w:rPr>
        <w:t>, p.11</w:t>
      </w:r>
      <w:r w:rsidR="001A5FBE" w:rsidRPr="00780BF3">
        <w:rPr>
          <w:rFonts w:ascii="Arial" w:hAnsi="Arial" w:cs="Arial"/>
          <w:sz w:val="24"/>
          <w:szCs w:val="24"/>
        </w:rPr>
        <w:t>)</w:t>
      </w:r>
      <w:r w:rsidR="00591CFD" w:rsidRPr="00780BF3">
        <w:rPr>
          <w:rFonts w:ascii="Arial" w:hAnsi="Arial" w:cs="Arial"/>
          <w:sz w:val="24"/>
          <w:szCs w:val="24"/>
        </w:rPr>
        <w:t xml:space="preserve">. </w:t>
      </w:r>
      <w:r w:rsidR="005D2BF5" w:rsidRPr="00780BF3">
        <w:rPr>
          <w:rFonts w:ascii="Arial" w:hAnsi="Arial" w:cs="Arial"/>
          <w:sz w:val="24"/>
          <w:szCs w:val="24"/>
        </w:rPr>
        <w:t>The picture is worse when considering the numbers of women on executive boards, and w</w:t>
      </w:r>
      <w:r w:rsidR="00591CFD" w:rsidRPr="00780BF3">
        <w:rPr>
          <w:rFonts w:ascii="Arial" w:hAnsi="Arial" w:cs="Arial"/>
          <w:sz w:val="24"/>
          <w:szCs w:val="24"/>
        </w:rPr>
        <w:t>hist t</w:t>
      </w:r>
      <w:r w:rsidR="001A5FBE" w:rsidRPr="00780BF3">
        <w:rPr>
          <w:rFonts w:ascii="Arial" w:hAnsi="Arial" w:cs="Arial"/>
          <w:sz w:val="24"/>
          <w:szCs w:val="24"/>
        </w:rPr>
        <w:t>he Global Gender Balance Scorecard annual report</w:t>
      </w:r>
      <w:r w:rsidR="00591CFD" w:rsidRPr="00780BF3">
        <w:rPr>
          <w:rFonts w:ascii="Arial" w:hAnsi="Arial" w:cs="Arial"/>
          <w:sz w:val="24"/>
          <w:szCs w:val="24"/>
        </w:rPr>
        <w:t xml:space="preserve"> reports that</w:t>
      </w:r>
      <w:r w:rsidR="005D2BF5" w:rsidRPr="00780BF3">
        <w:rPr>
          <w:rFonts w:ascii="Arial" w:hAnsi="Arial" w:cs="Arial"/>
          <w:sz w:val="24"/>
          <w:szCs w:val="24"/>
        </w:rPr>
        <w:t xml:space="preserve"> this figure</w:t>
      </w:r>
      <w:r w:rsidR="00591CFD" w:rsidRPr="00780BF3">
        <w:rPr>
          <w:rFonts w:ascii="Arial" w:hAnsi="Arial" w:cs="Arial"/>
          <w:sz w:val="24"/>
          <w:szCs w:val="24"/>
        </w:rPr>
        <w:t xml:space="preserve"> is increasing, this equates to </w:t>
      </w:r>
      <w:r w:rsidRPr="00780BF3">
        <w:rPr>
          <w:rFonts w:ascii="Arial" w:hAnsi="Arial" w:cs="Arial"/>
          <w:sz w:val="24"/>
          <w:szCs w:val="24"/>
        </w:rPr>
        <w:t>10</w:t>
      </w:r>
      <w:r w:rsidR="00591CFD" w:rsidRPr="00780BF3">
        <w:rPr>
          <w:rFonts w:ascii="Arial" w:hAnsi="Arial" w:cs="Arial"/>
          <w:sz w:val="24"/>
          <w:szCs w:val="24"/>
        </w:rPr>
        <w:t xml:space="preserve">% of women in </w:t>
      </w:r>
      <w:r w:rsidR="0039630A" w:rsidRPr="00780BF3">
        <w:rPr>
          <w:rFonts w:ascii="Arial" w:hAnsi="Arial" w:cs="Arial"/>
          <w:sz w:val="24"/>
          <w:szCs w:val="24"/>
        </w:rPr>
        <w:t>the UK</w:t>
      </w:r>
      <w:r w:rsidR="00013523" w:rsidRPr="00780BF3">
        <w:rPr>
          <w:rFonts w:ascii="Arial" w:hAnsi="Arial" w:cs="Arial"/>
          <w:sz w:val="24"/>
          <w:szCs w:val="24"/>
        </w:rPr>
        <w:t xml:space="preserve"> represented in this category (</w:t>
      </w:r>
      <w:proofErr w:type="spellStart"/>
      <w:r w:rsidR="00013523" w:rsidRPr="00780BF3">
        <w:rPr>
          <w:rFonts w:ascii="Arial" w:hAnsi="Arial" w:cs="Arial"/>
          <w:sz w:val="24"/>
          <w:szCs w:val="24"/>
        </w:rPr>
        <w:t>Vinn</w:t>
      </w:r>
      <w:r w:rsidR="00934399" w:rsidRPr="00780BF3">
        <w:rPr>
          <w:rFonts w:ascii="Arial" w:hAnsi="Arial" w:cs="Arial"/>
          <w:sz w:val="24"/>
          <w:szCs w:val="24"/>
        </w:rPr>
        <w:t>icombe</w:t>
      </w:r>
      <w:proofErr w:type="spellEnd"/>
      <w:r w:rsidR="00934399" w:rsidRPr="00780BF3">
        <w:rPr>
          <w:rFonts w:ascii="Arial" w:hAnsi="Arial" w:cs="Arial"/>
          <w:sz w:val="24"/>
          <w:szCs w:val="24"/>
        </w:rPr>
        <w:t xml:space="preserve">, </w:t>
      </w:r>
      <w:proofErr w:type="spellStart"/>
      <w:r w:rsidR="00934399" w:rsidRPr="00780BF3">
        <w:rPr>
          <w:rFonts w:ascii="Arial" w:hAnsi="Arial" w:cs="Arial"/>
          <w:sz w:val="24"/>
          <w:szCs w:val="24"/>
        </w:rPr>
        <w:t>Doldor</w:t>
      </w:r>
      <w:proofErr w:type="spellEnd"/>
      <w:r w:rsidR="00934399" w:rsidRPr="00780BF3">
        <w:rPr>
          <w:rFonts w:ascii="Arial" w:hAnsi="Arial" w:cs="Arial"/>
          <w:sz w:val="24"/>
          <w:szCs w:val="24"/>
        </w:rPr>
        <w:t xml:space="preserve"> and Sealy, 2018).</w:t>
      </w:r>
    </w:p>
    <w:p w:rsidR="00733EF2" w:rsidRPr="00780BF3" w:rsidRDefault="006075B2" w:rsidP="00475322">
      <w:pPr>
        <w:spacing w:line="480" w:lineRule="auto"/>
        <w:jc w:val="both"/>
        <w:rPr>
          <w:rFonts w:ascii="Arial" w:hAnsi="Arial" w:cs="Arial"/>
          <w:sz w:val="24"/>
          <w:szCs w:val="24"/>
        </w:rPr>
      </w:pPr>
      <w:r w:rsidRPr="00780BF3">
        <w:rPr>
          <w:rFonts w:ascii="Arial" w:hAnsi="Arial" w:cs="Arial"/>
          <w:sz w:val="24"/>
          <w:szCs w:val="24"/>
        </w:rPr>
        <w:t xml:space="preserve">I am an Office Manager and have been in middle management for around 7 years. My proposal is to </w:t>
      </w:r>
      <w:r w:rsidR="00A00404" w:rsidRPr="00780BF3">
        <w:rPr>
          <w:rFonts w:ascii="Arial" w:hAnsi="Arial" w:cs="Arial"/>
          <w:sz w:val="24"/>
          <w:szCs w:val="24"/>
        </w:rPr>
        <w:t>scrutinise</w:t>
      </w:r>
      <w:r w:rsidRPr="00780BF3">
        <w:rPr>
          <w:rFonts w:ascii="Arial" w:hAnsi="Arial" w:cs="Arial"/>
          <w:sz w:val="24"/>
          <w:szCs w:val="24"/>
        </w:rPr>
        <w:t xml:space="preserve"> the differences of perception between the genders as to why women are underrepresented in se</w:t>
      </w:r>
      <w:r w:rsidR="002279EC" w:rsidRPr="00780BF3">
        <w:rPr>
          <w:rFonts w:ascii="Arial" w:hAnsi="Arial" w:cs="Arial"/>
          <w:sz w:val="24"/>
          <w:szCs w:val="24"/>
        </w:rPr>
        <w:t>nior positions in the workplace.</w:t>
      </w:r>
    </w:p>
    <w:p w:rsidR="00F14013" w:rsidRPr="00780BF3" w:rsidRDefault="00557793" w:rsidP="00475322">
      <w:pPr>
        <w:spacing w:line="480" w:lineRule="auto"/>
        <w:jc w:val="both"/>
        <w:rPr>
          <w:rFonts w:ascii="Arial" w:hAnsi="Arial" w:cs="Arial"/>
          <w:sz w:val="24"/>
          <w:szCs w:val="24"/>
        </w:rPr>
      </w:pPr>
      <w:r w:rsidRPr="00780BF3">
        <w:rPr>
          <w:rFonts w:ascii="Arial" w:hAnsi="Arial" w:cs="Arial"/>
          <w:sz w:val="24"/>
          <w:szCs w:val="24"/>
        </w:rPr>
        <w:t xml:space="preserve">This research </w:t>
      </w:r>
      <w:r w:rsidR="00C44322" w:rsidRPr="00780BF3">
        <w:rPr>
          <w:rFonts w:ascii="Arial" w:hAnsi="Arial" w:cs="Arial"/>
          <w:sz w:val="24"/>
          <w:szCs w:val="24"/>
        </w:rPr>
        <w:t xml:space="preserve">is relevant and </w:t>
      </w:r>
      <w:r w:rsidRPr="00780BF3">
        <w:rPr>
          <w:rFonts w:ascii="Arial" w:hAnsi="Arial" w:cs="Arial"/>
          <w:sz w:val="24"/>
          <w:szCs w:val="24"/>
        </w:rPr>
        <w:t>holds</w:t>
      </w:r>
      <w:r w:rsidR="00F14013" w:rsidRPr="00780BF3">
        <w:rPr>
          <w:rFonts w:ascii="Arial" w:hAnsi="Arial" w:cs="Arial"/>
          <w:sz w:val="24"/>
          <w:szCs w:val="24"/>
        </w:rPr>
        <w:t xml:space="preserve"> importan</w:t>
      </w:r>
      <w:r w:rsidRPr="00780BF3">
        <w:rPr>
          <w:rFonts w:ascii="Arial" w:hAnsi="Arial" w:cs="Arial"/>
          <w:sz w:val="24"/>
          <w:szCs w:val="24"/>
        </w:rPr>
        <w:t>ce</w:t>
      </w:r>
      <w:r w:rsidR="00F14013" w:rsidRPr="00780BF3">
        <w:rPr>
          <w:rFonts w:ascii="Arial" w:hAnsi="Arial" w:cs="Arial"/>
          <w:sz w:val="24"/>
          <w:szCs w:val="24"/>
        </w:rPr>
        <w:t>; women in senior management positions have distinctive qualities that can help increase economic performance as diversity develops individuality, originality and control (</w:t>
      </w:r>
      <w:proofErr w:type="spellStart"/>
      <w:r w:rsidR="00F14013" w:rsidRPr="00780BF3">
        <w:rPr>
          <w:rFonts w:ascii="Arial" w:hAnsi="Arial" w:cs="Arial"/>
          <w:sz w:val="24"/>
          <w:szCs w:val="24"/>
        </w:rPr>
        <w:t>Fauzi</w:t>
      </w:r>
      <w:proofErr w:type="spellEnd"/>
      <w:r w:rsidR="00F14013" w:rsidRPr="00780BF3">
        <w:rPr>
          <w:rFonts w:ascii="Arial" w:hAnsi="Arial" w:cs="Arial"/>
          <w:sz w:val="24"/>
          <w:szCs w:val="24"/>
        </w:rPr>
        <w:t xml:space="preserve">, </w:t>
      </w:r>
      <w:proofErr w:type="spellStart"/>
      <w:r w:rsidR="00F14013" w:rsidRPr="00780BF3">
        <w:rPr>
          <w:rFonts w:ascii="Arial" w:hAnsi="Arial" w:cs="Arial"/>
          <w:sz w:val="24"/>
          <w:szCs w:val="24"/>
        </w:rPr>
        <w:t>Basyith</w:t>
      </w:r>
      <w:proofErr w:type="spellEnd"/>
      <w:r w:rsidR="00F14013" w:rsidRPr="00780BF3">
        <w:rPr>
          <w:rFonts w:ascii="Arial" w:hAnsi="Arial" w:cs="Arial"/>
          <w:sz w:val="24"/>
          <w:szCs w:val="24"/>
        </w:rPr>
        <w:t xml:space="preserve"> and </w:t>
      </w:r>
      <w:proofErr w:type="spellStart"/>
      <w:r w:rsidR="00F14013" w:rsidRPr="00780BF3">
        <w:rPr>
          <w:rFonts w:ascii="Arial" w:hAnsi="Arial" w:cs="Arial"/>
          <w:sz w:val="24"/>
          <w:szCs w:val="24"/>
        </w:rPr>
        <w:t>Ho</w:t>
      </w:r>
      <w:proofErr w:type="spellEnd"/>
      <w:r w:rsidR="00F14013" w:rsidRPr="00780BF3">
        <w:rPr>
          <w:rFonts w:ascii="Arial" w:hAnsi="Arial" w:cs="Arial"/>
          <w:sz w:val="24"/>
          <w:szCs w:val="24"/>
        </w:rPr>
        <w:t xml:space="preserve">, 2017); if research has proven that there is no difference between men and women’s </w:t>
      </w:r>
      <w:r w:rsidR="00F14013" w:rsidRPr="00780BF3">
        <w:rPr>
          <w:rFonts w:ascii="Arial" w:hAnsi="Arial" w:cs="Arial"/>
          <w:sz w:val="24"/>
          <w:szCs w:val="24"/>
        </w:rPr>
        <w:lastRenderedPageBreak/>
        <w:t xml:space="preserve">governance ability (Kaplan and Sorensen, 2017) why do these barriers for women </w:t>
      </w:r>
      <w:r w:rsidR="00A366D1" w:rsidRPr="00780BF3">
        <w:rPr>
          <w:rFonts w:ascii="Arial" w:hAnsi="Arial" w:cs="Arial"/>
          <w:sz w:val="24"/>
          <w:szCs w:val="24"/>
        </w:rPr>
        <w:t xml:space="preserve">still </w:t>
      </w:r>
      <w:r w:rsidR="00F14013" w:rsidRPr="00780BF3">
        <w:rPr>
          <w:rFonts w:ascii="Arial" w:hAnsi="Arial" w:cs="Arial"/>
          <w:sz w:val="24"/>
          <w:szCs w:val="24"/>
        </w:rPr>
        <w:t>exist when women make up 50% of middle management positions worldwide (Bottom, 2015).</w:t>
      </w:r>
      <w:r w:rsidRPr="00780BF3">
        <w:rPr>
          <w:rFonts w:ascii="Arial" w:hAnsi="Arial" w:cs="Arial"/>
          <w:sz w:val="24"/>
          <w:szCs w:val="24"/>
        </w:rPr>
        <w:t xml:space="preserve"> </w:t>
      </w:r>
      <w:r w:rsidR="00F14013" w:rsidRPr="00780BF3">
        <w:rPr>
          <w:rFonts w:ascii="Arial" w:hAnsi="Arial" w:cs="Arial"/>
          <w:sz w:val="24"/>
          <w:szCs w:val="24"/>
        </w:rPr>
        <w:t>Furthermore</w:t>
      </w:r>
      <w:r w:rsidR="00B066D7" w:rsidRPr="00780BF3">
        <w:rPr>
          <w:rFonts w:ascii="Arial" w:hAnsi="Arial" w:cs="Arial"/>
          <w:sz w:val="24"/>
          <w:szCs w:val="24"/>
        </w:rPr>
        <w:t>,</w:t>
      </w:r>
      <w:r w:rsidR="00F14013" w:rsidRPr="00780BF3">
        <w:rPr>
          <w:rFonts w:ascii="Arial" w:hAnsi="Arial" w:cs="Arial"/>
          <w:sz w:val="24"/>
          <w:szCs w:val="24"/>
        </w:rPr>
        <w:t xml:space="preserve"> trend</w:t>
      </w:r>
      <w:r w:rsidR="00C9613F" w:rsidRPr="00780BF3">
        <w:rPr>
          <w:rFonts w:ascii="Arial" w:hAnsi="Arial" w:cs="Arial"/>
          <w:sz w:val="24"/>
          <w:szCs w:val="24"/>
        </w:rPr>
        <w:t xml:space="preserve">s indicate that </w:t>
      </w:r>
      <w:r w:rsidR="00437663" w:rsidRPr="00780BF3">
        <w:rPr>
          <w:rFonts w:ascii="Arial" w:hAnsi="Arial" w:cs="Arial"/>
          <w:sz w:val="24"/>
          <w:szCs w:val="24"/>
        </w:rPr>
        <w:t>the structure of a board communicates strongly what the company values are when it comes to diversity (Gill and France, 2019)</w:t>
      </w:r>
      <w:r w:rsidRPr="00780BF3">
        <w:rPr>
          <w:rFonts w:ascii="Arial" w:hAnsi="Arial" w:cs="Arial"/>
          <w:sz w:val="24"/>
          <w:szCs w:val="24"/>
        </w:rPr>
        <w:t xml:space="preserve"> and increasingly </w:t>
      </w:r>
      <w:r w:rsidR="00A366D1" w:rsidRPr="00780BF3">
        <w:rPr>
          <w:rFonts w:ascii="Arial" w:hAnsi="Arial" w:cs="Arial"/>
          <w:sz w:val="24"/>
          <w:szCs w:val="24"/>
        </w:rPr>
        <w:t xml:space="preserve">investors </w:t>
      </w:r>
      <w:r w:rsidRPr="00780BF3">
        <w:rPr>
          <w:rFonts w:ascii="Arial" w:hAnsi="Arial" w:cs="Arial"/>
          <w:sz w:val="24"/>
          <w:szCs w:val="24"/>
        </w:rPr>
        <w:t>want to see increased diversity to empower the board to recognise threats and increase organisational performance (</w:t>
      </w:r>
      <w:proofErr w:type="spellStart"/>
      <w:r w:rsidRPr="00780BF3">
        <w:rPr>
          <w:rFonts w:ascii="Arial" w:hAnsi="Arial" w:cs="Arial"/>
          <w:sz w:val="24"/>
          <w:szCs w:val="24"/>
        </w:rPr>
        <w:t>O'Kelley</w:t>
      </w:r>
      <w:proofErr w:type="spellEnd"/>
      <w:r w:rsidRPr="00780BF3">
        <w:rPr>
          <w:rFonts w:ascii="Arial" w:hAnsi="Arial" w:cs="Arial"/>
          <w:sz w:val="24"/>
          <w:szCs w:val="24"/>
        </w:rPr>
        <w:t>, Goodman and Martin, 2018)</w:t>
      </w:r>
      <w:r w:rsidR="00C44322" w:rsidRPr="00780BF3">
        <w:rPr>
          <w:rFonts w:ascii="Arial" w:hAnsi="Arial" w:cs="Arial"/>
          <w:sz w:val="24"/>
          <w:szCs w:val="24"/>
        </w:rPr>
        <w:t xml:space="preserve"> therefore making this research relevant to all organisations.</w:t>
      </w:r>
    </w:p>
    <w:p w:rsidR="001C7AFC" w:rsidRPr="00780BF3" w:rsidRDefault="001C7AFC" w:rsidP="00475322">
      <w:pPr>
        <w:pStyle w:val="Heading2"/>
        <w:numPr>
          <w:ilvl w:val="1"/>
          <w:numId w:val="2"/>
        </w:numPr>
        <w:spacing w:line="480" w:lineRule="auto"/>
        <w:jc w:val="both"/>
        <w:rPr>
          <w:rFonts w:ascii="Arial" w:hAnsi="Arial" w:cs="Arial"/>
          <w:sz w:val="24"/>
          <w:szCs w:val="24"/>
        </w:rPr>
      </w:pPr>
      <w:bookmarkStart w:id="3" w:name="_Toc4928720"/>
      <w:r w:rsidRPr="00780BF3">
        <w:rPr>
          <w:rFonts w:ascii="Arial" w:hAnsi="Arial" w:cs="Arial"/>
          <w:sz w:val="24"/>
          <w:szCs w:val="24"/>
        </w:rPr>
        <w:t>Boundaries</w:t>
      </w:r>
      <w:r w:rsidR="005034E5" w:rsidRPr="00780BF3">
        <w:rPr>
          <w:rFonts w:ascii="Arial" w:hAnsi="Arial" w:cs="Arial"/>
          <w:sz w:val="24"/>
          <w:szCs w:val="24"/>
        </w:rPr>
        <w:t xml:space="preserve"> and ethical considerations</w:t>
      </w:r>
      <w:bookmarkEnd w:id="3"/>
    </w:p>
    <w:p w:rsidR="005034E5" w:rsidRPr="00780BF3" w:rsidRDefault="00A82932" w:rsidP="00475322">
      <w:pPr>
        <w:spacing w:line="480" w:lineRule="auto"/>
        <w:jc w:val="both"/>
        <w:rPr>
          <w:rFonts w:ascii="Arial" w:hAnsi="Arial" w:cs="Arial"/>
          <w:sz w:val="24"/>
          <w:szCs w:val="24"/>
          <w:shd w:val="clear" w:color="auto" w:fill="FFFFFF"/>
        </w:rPr>
      </w:pPr>
      <w:r w:rsidRPr="00780BF3">
        <w:rPr>
          <w:rFonts w:ascii="Arial" w:hAnsi="Arial" w:cs="Arial"/>
          <w:sz w:val="24"/>
          <w:szCs w:val="24"/>
        </w:rPr>
        <w:t>As the</w:t>
      </w:r>
      <w:r w:rsidR="007A4749" w:rsidRPr="00780BF3">
        <w:rPr>
          <w:rFonts w:ascii="Arial" w:hAnsi="Arial" w:cs="Arial"/>
          <w:sz w:val="24"/>
          <w:szCs w:val="24"/>
        </w:rPr>
        <w:t xml:space="preserve"> aims and objectives </w:t>
      </w:r>
      <w:r w:rsidR="00DE3375" w:rsidRPr="00780BF3">
        <w:rPr>
          <w:rFonts w:ascii="Arial" w:hAnsi="Arial" w:cs="Arial"/>
          <w:sz w:val="24"/>
          <w:szCs w:val="24"/>
        </w:rPr>
        <w:t>of</w:t>
      </w:r>
      <w:r w:rsidR="007A4749" w:rsidRPr="00780BF3">
        <w:rPr>
          <w:rFonts w:ascii="Arial" w:hAnsi="Arial" w:cs="Arial"/>
          <w:sz w:val="24"/>
          <w:szCs w:val="24"/>
        </w:rPr>
        <w:t xml:space="preserve"> the </w:t>
      </w:r>
      <w:r w:rsidRPr="00780BF3">
        <w:rPr>
          <w:rFonts w:ascii="Arial" w:hAnsi="Arial" w:cs="Arial"/>
          <w:sz w:val="24"/>
          <w:szCs w:val="24"/>
        </w:rPr>
        <w:t>research</w:t>
      </w:r>
      <w:r w:rsidR="00E74E25" w:rsidRPr="00780BF3">
        <w:rPr>
          <w:rFonts w:ascii="Arial" w:hAnsi="Arial" w:cs="Arial"/>
          <w:sz w:val="24"/>
          <w:szCs w:val="24"/>
        </w:rPr>
        <w:t xml:space="preserve"> is to </w:t>
      </w:r>
      <w:r w:rsidR="00491EEB" w:rsidRPr="00780BF3">
        <w:rPr>
          <w:rFonts w:ascii="Arial" w:hAnsi="Arial" w:cs="Arial"/>
          <w:sz w:val="24"/>
          <w:szCs w:val="24"/>
        </w:rPr>
        <w:t xml:space="preserve">explore </w:t>
      </w:r>
      <w:r w:rsidR="00456F95" w:rsidRPr="00780BF3">
        <w:rPr>
          <w:rFonts w:ascii="Arial" w:hAnsi="Arial" w:cs="Arial"/>
          <w:sz w:val="24"/>
          <w:szCs w:val="24"/>
        </w:rPr>
        <w:t xml:space="preserve">the </w:t>
      </w:r>
      <w:r w:rsidR="00E74E25" w:rsidRPr="00780BF3">
        <w:rPr>
          <w:rFonts w:ascii="Arial" w:hAnsi="Arial" w:cs="Arial"/>
          <w:sz w:val="24"/>
          <w:szCs w:val="24"/>
        </w:rPr>
        <w:t>differences of perception between the genders as to why women are underrepresen</w:t>
      </w:r>
      <w:r w:rsidR="00C20418" w:rsidRPr="00780BF3">
        <w:rPr>
          <w:rFonts w:ascii="Arial" w:hAnsi="Arial" w:cs="Arial"/>
          <w:sz w:val="24"/>
          <w:szCs w:val="24"/>
        </w:rPr>
        <w:t xml:space="preserve">ted in senior positions. </w:t>
      </w:r>
      <w:r w:rsidR="00DE3375" w:rsidRPr="00780BF3">
        <w:rPr>
          <w:rFonts w:ascii="Arial" w:hAnsi="Arial" w:cs="Arial"/>
          <w:sz w:val="24"/>
          <w:szCs w:val="24"/>
        </w:rPr>
        <w:t>I wish to gain the perceptions of both genders across all levels of the workforce</w:t>
      </w:r>
      <w:r w:rsidR="00B066D7" w:rsidRPr="00780BF3">
        <w:rPr>
          <w:rFonts w:ascii="Arial" w:hAnsi="Arial" w:cs="Arial"/>
          <w:sz w:val="24"/>
          <w:szCs w:val="24"/>
        </w:rPr>
        <w:t>; h</w:t>
      </w:r>
      <w:r w:rsidR="00DE3375" w:rsidRPr="00780BF3">
        <w:rPr>
          <w:rFonts w:ascii="Arial" w:hAnsi="Arial" w:cs="Arial"/>
          <w:sz w:val="24"/>
          <w:szCs w:val="24"/>
        </w:rPr>
        <w:t>owever due to the time constraints one-to-one interviews will be carried out with my work colleagues.</w:t>
      </w:r>
      <w:r w:rsidR="00B066D7" w:rsidRPr="00780BF3">
        <w:rPr>
          <w:rFonts w:ascii="Arial" w:hAnsi="Arial" w:cs="Arial"/>
          <w:sz w:val="24"/>
          <w:szCs w:val="24"/>
        </w:rPr>
        <w:t xml:space="preserve"> I work for a</w:t>
      </w:r>
      <w:r w:rsidR="00C20418" w:rsidRPr="00780BF3">
        <w:rPr>
          <w:rFonts w:ascii="Arial" w:hAnsi="Arial" w:cs="Arial"/>
          <w:sz w:val="24"/>
          <w:szCs w:val="24"/>
        </w:rPr>
        <w:t xml:space="preserve"> UK </w:t>
      </w:r>
      <w:r w:rsidR="002279EC" w:rsidRPr="00780BF3">
        <w:rPr>
          <w:rFonts w:ascii="Arial" w:hAnsi="Arial" w:cs="Arial"/>
          <w:sz w:val="24"/>
          <w:szCs w:val="24"/>
        </w:rPr>
        <w:t xml:space="preserve">analytical </w:t>
      </w:r>
      <w:r w:rsidR="00B066D7" w:rsidRPr="00780BF3">
        <w:rPr>
          <w:rFonts w:ascii="Arial" w:hAnsi="Arial" w:cs="Arial"/>
          <w:sz w:val="24"/>
          <w:szCs w:val="24"/>
        </w:rPr>
        <w:t xml:space="preserve">laboratory, as a STEM (science, technology, engineering, and mathematics) organisation, women are </w:t>
      </w:r>
      <w:r w:rsidR="002279EC" w:rsidRPr="00780BF3">
        <w:rPr>
          <w:rFonts w:ascii="Arial" w:hAnsi="Arial" w:cs="Arial"/>
          <w:sz w:val="24"/>
          <w:szCs w:val="24"/>
        </w:rPr>
        <w:t>p</w:t>
      </w:r>
      <w:r w:rsidR="00B066D7" w:rsidRPr="00780BF3">
        <w:rPr>
          <w:rFonts w:ascii="Arial" w:hAnsi="Arial" w:cs="Arial"/>
          <w:sz w:val="24"/>
          <w:szCs w:val="24"/>
        </w:rPr>
        <w:t>articula</w:t>
      </w:r>
      <w:r w:rsidR="002279EC" w:rsidRPr="00780BF3">
        <w:rPr>
          <w:rFonts w:ascii="Arial" w:hAnsi="Arial" w:cs="Arial"/>
          <w:sz w:val="24"/>
          <w:szCs w:val="24"/>
        </w:rPr>
        <w:t>r</w:t>
      </w:r>
      <w:r w:rsidR="00B066D7" w:rsidRPr="00780BF3">
        <w:rPr>
          <w:rFonts w:ascii="Arial" w:hAnsi="Arial" w:cs="Arial"/>
          <w:sz w:val="24"/>
          <w:szCs w:val="24"/>
        </w:rPr>
        <w:t xml:space="preserve">ly underrepresented in </w:t>
      </w:r>
      <w:r w:rsidR="00C20418" w:rsidRPr="00780BF3">
        <w:rPr>
          <w:rFonts w:ascii="Arial" w:hAnsi="Arial" w:cs="Arial"/>
          <w:sz w:val="24"/>
          <w:szCs w:val="24"/>
        </w:rPr>
        <w:t>all</w:t>
      </w:r>
      <w:r w:rsidR="002279EC" w:rsidRPr="00780BF3">
        <w:rPr>
          <w:rFonts w:ascii="Arial" w:hAnsi="Arial" w:cs="Arial"/>
          <w:sz w:val="24"/>
          <w:szCs w:val="24"/>
        </w:rPr>
        <w:t xml:space="preserve"> </w:t>
      </w:r>
      <w:r w:rsidR="00C20418" w:rsidRPr="00780BF3">
        <w:rPr>
          <w:rFonts w:ascii="Arial" w:hAnsi="Arial" w:cs="Arial"/>
          <w:sz w:val="24"/>
          <w:szCs w:val="24"/>
        </w:rPr>
        <w:t xml:space="preserve">these </w:t>
      </w:r>
      <w:r w:rsidR="002279EC" w:rsidRPr="00780BF3">
        <w:rPr>
          <w:rFonts w:ascii="Arial" w:hAnsi="Arial" w:cs="Arial"/>
          <w:sz w:val="24"/>
          <w:szCs w:val="24"/>
        </w:rPr>
        <w:t>area</w:t>
      </w:r>
      <w:r w:rsidR="00C20418" w:rsidRPr="00780BF3">
        <w:rPr>
          <w:rFonts w:ascii="Arial" w:hAnsi="Arial" w:cs="Arial"/>
          <w:sz w:val="24"/>
          <w:szCs w:val="24"/>
        </w:rPr>
        <w:t>s</w:t>
      </w:r>
      <w:r w:rsidR="00B066D7" w:rsidRPr="00780BF3">
        <w:rPr>
          <w:rFonts w:ascii="Arial" w:hAnsi="Arial" w:cs="Arial"/>
          <w:sz w:val="24"/>
          <w:szCs w:val="24"/>
        </w:rPr>
        <w:t xml:space="preserve"> (</w:t>
      </w:r>
      <w:proofErr w:type="spellStart"/>
      <w:r w:rsidR="00B066D7" w:rsidRPr="00780BF3">
        <w:rPr>
          <w:rFonts w:ascii="Arial" w:hAnsi="Arial" w:cs="Arial"/>
          <w:sz w:val="24"/>
          <w:szCs w:val="24"/>
          <w:shd w:val="clear" w:color="auto" w:fill="FFFFFF"/>
        </w:rPr>
        <w:t>Gisler</w:t>
      </w:r>
      <w:proofErr w:type="spellEnd"/>
      <w:r w:rsidR="00B066D7" w:rsidRPr="00780BF3">
        <w:rPr>
          <w:rFonts w:ascii="Arial" w:hAnsi="Arial" w:cs="Arial"/>
          <w:sz w:val="24"/>
          <w:szCs w:val="24"/>
          <w:shd w:val="clear" w:color="auto" w:fill="FFFFFF"/>
        </w:rPr>
        <w:t xml:space="preserve"> et al., 2018)</w:t>
      </w:r>
      <w:r w:rsidR="002279EC" w:rsidRPr="00780BF3">
        <w:rPr>
          <w:rFonts w:ascii="Arial" w:hAnsi="Arial" w:cs="Arial"/>
          <w:sz w:val="24"/>
          <w:szCs w:val="24"/>
          <w:shd w:val="clear" w:color="auto" w:fill="FFFFFF"/>
        </w:rPr>
        <w:t xml:space="preserve">, and therefore to </w:t>
      </w:r>
      <w:r w:rsidR="00C20418" w:rsidRPr="00780BF3">
        <w:rPr>
          <w:rFonts w:ascii="Arial" w:hAnsi="Arial" w:cs="Arial"/>
          <w:sz w:val="24"/>
          <w:szCs w:val="24"/>
          <w:shd w:val="clear" w:color="auto" w:fill="FFFFFF"/>
        </w:rPr>
        <w:t>focus</w:t>
      </w:r>
      <w:r w:rsidR="002279EC" w:rsidRPr="00780BF3">
        <w:rPr>
          <w:rFonts w:ascii="Arial" w:hAnsi="Arial" w:cs="Arial"/>
          <w:sz w:val="24"/>
          <w:szCs w:val="24"/>
          <w:shd w:val="clear" w:color="auto" w:fill="FFFFFF"/>
        </w:rPr>
        <w:t xml:space="preserve"> </w:t>
      </w:r>
      <w:r w:rsidR="00C20418" w:rsidRPr="00780BF3">
        <w:rPr>
          <w:rFonts w:ascii="Arial" w:hAnsi="Arial" w:cs="Arial"/>
          <w:sz w:val="24"/>
          <w:szCs w:val="24"/>
          <w:shd w:val="clear" w:color="auto" w:fill="FFFFFF"/>
        </w:rPr>
        <w:t xml:space="preserve">on </w:t>
      </w:r>
      <w:r w:rsidR="002279EC" w:rsidRPr="00780BF3">
        <w:rPr>
          <w:rFonts w:ascii="Arial" w:hAnsi="Arial" w:cs="Arial"/>
          <w:sz w:val="24"/>
          <w:szCs w:val="24"/>
          <w:shd w:val="clear" w:color="auto" w:fill="FFFFFF"/>
        </w:rPr>
        <w:t xml:space="preserve">this </w:t>
      </w:r>
      <w:r w:rsidR="00C20418" w:rsidRPr="00780BF3">
        <w:rPr>
          <w:rFonts w:ascii="Arial" w:hAnsi="Arial" w:cs="Arial"/>
          <w:sz w:val="24"/>
          <w:szCs w:val="24"/>
          <w:shd w:val="clear" w:color="auto" w:fill="FFFFFF"/>
        </w:rPr>
        <w:t>cross-</w:t>
      </w:r>
      <w:r w:rsidR="002279EC" w:rsidRPr="00780BF3">
        <w:rPr>
          <w:rFonts w:ascii="Arial" w:hAnsi="Arial" w:cs="Arial"/>
          <w:sz w:val="24"/>
          <w:szCs w:val="24"/>
          <w:shd w:val="clear" w:color="auto" w:fill="FFFFFF"/>
        </w:rPr>
        <w:t xml:space="preserve">section of this workforce is </w:t>
      </w:r>
      <w:r w:rsidR="005E7B61" w:rsidRPr="00780BF3">
        <w:rPr>
          <w:rFonts w:ascii="Arial" w:hAnsi="Arial" w:cs="Arial"/>
          <w:sz w:val="24"/>
          <w:szCs w:val="24"/>
          <w:shd w:val="clear" w:color="auto" w:fill="FFFFFF"/>
        </w:rPr>
        <w:t xml:space="preserve">very </w:t>
      </w:r>
      <w:r w:rsidR="002279EC" w:rsidRPr="00780BF3">
        <w:rPr>
          <w:rFonts w:ascii="Arial" w:hAnsi="Arial" w:cs="Arial"/>
          <w:sz w:val="24"/>
          <w:szCs w:val="24"/>
          <w:shd w:val="clear" w:color="auto" w:fill="FFFFFF"/>
        </w:rPr>
        <w:t xml:space="preserve">relevant to </w:t>
      </w:r>
      <w:r w:rsidR="005E7B61" w:rsidRPr="00780BF3">
        <w:rPr>
          <w:rFonts w:ascii="Arial" w:hAnsi="Arial" w:cs="Arial"/>
          <w:sz w:val="24"/>
          <w:szCs w:val="24"/>
          <w:shd w:val="clear" w:color="auto" w:fill="FFFFFF"/>
        </w:rPr>
        <w:t>the</w:t>
      </w:r>
      <w:r w:rsidR="002279EC" w:rsidRPr="00780BF3">
        <w:rPr>
          <w:rFonts w:ascii="Arial" w:hAnsi="Arial" w:cs="Arial"/>
          <w:sz w:val="24"/>
          <w:szCs w:val="24"/>
          <w:shd w:val="clear" w:color="auto" w:fill="FFFFFF"/>
        </w:rPr>
        <w:t xml:space="preserve"> study.</w:t>
      </w:r>
    </w:p>
    <w:p w:rsidR="001C7AFC" w:rsidRPr="00780BF3" w:rsidRDefault="001C7AFC" w:rsidP="00475322">
      <w:pPr>
        <w:spacing w:line="480" w:lineRule="auto"/>
        <w:jc w:val="both"/>
        <w:rPr>
          <w:rFonts w:ascii="Arial" w:hAnsi="Arial" w:cs="Arial"/>
          <w:sz w:val="24"/>
          <w:szCs w:val="24"/>
        </w:rPr>
      </w:pPr>
      <w:r w:rsidRPr="00780BF3">
        <w:rPr>
          <w:rFonts w:ascii="Arial" w:hAnsi="Arial" w:cs="Arial"/>
          <w:sz w:val="24"/>
          <w:szCs w:val="24"/>
        </w:rPr>
        <w:t>Ethical issues considered to</w:t>
      </w:r>
      <w:r w:rsidR="00A80D64" w:rsidRPr="00780BF3">
        <w:rPr>
          <w:rFonts w:ascii="Arial" w:hAnsi="Arial" w:cs="Arial"/>
          <w:sz w:val="24"/>
          <w:szCs w:val="24"/>
        </w:rPr>
        <w:t xml:space="preserve"> safeguard contributors’ rights will include voluntary participation with </w:t>
      </w:r>
      <w:r w:rsidRPr="00780BF3">
        <w:rPr>
          <w:rFonts w:ascii="Arial" w:hAnsi="Arial" w:cs="Arial"/>
          <w:sz w:val="24"/>
          <w:szCs w:val="24"/>
        </w:rPr>
        <w:t xml:space="preserve">contributors freely </w:t>
      </w:r>
      <w:r w:rsidR="005E7B61" w:rsidRPr="00780BF3">
        <w:rPr>
          <w:rFonts w:ascii="Arial" w:hAnsi="Arial" w:cs="Arial"/>
          <w:sz w:val="24"/>
          <w:szCs w:val="24"/>
        </w:rPr>
        <w:t>taking</w:t>
      </w:r>
      <w:r w:rsidRPr="00780BF3">
        <w:rPr>
          <w:rFonts w:ascii="Arial" w:hAnsi="Arial" w:cs="Arial"/>
          <w:sz w:val="24"/>
          <w:szCs w:val="24"/>
        </w:rPr>
        <w:t xml:space="preserve"> part.</w:t>
      </w:r>
      <w:r w:rsidR="00A80D64" w:rsidRPr="00780BF3">
        <w:rPr>
          <w:rFonts w:ascii="Arial" w:hAnsi="Arial" w:cs="Arial"/>
          <w:sz w:val="24"/>
          <w:szCs w:val="24"/>
        </w:rPr>
        <w:t xml:space="preserve"> </w:t>
      </w:r>
      <w:r w:rsidRPr="00780BF3">
        <w:rPr>
          <w:rFonts w:ascii="Arial" w:hAnsi="Arial" w:cs="Arial"/>
          <w:sz w:val="24"/>
          <w:szCs w:val="24"/>
        </w:rPr>
        <w:t>Informed consent</w:t>
      </w:r>
      <w:r w:rsidR="005E7B61" w:rsidRPr="00780BF3">
        <w:rPr>
          <w:rFonts w:ascii="Arial" w:hAnsi="Arial" w:cs="Arial"/>
          <w:sz w:val="24"/>
          <w:szCs w:val="24"/>
        </w:rPr>
        <w:t xml:space="preserve">, </w:t>
      </w:r>
      <w:r w:rsidRPr="00780BF3">
        <w:rPr>
          <w:rFonts w:ascii="Arial" w:hAnsi="Arial" w:cs="Arial"/>
          <w:sz w:val="24"/>
          <w:szCs w:val="24"/>
        </w:rPr>
        <w:t>contributors will be advised they must be in agreement to partake.</w:t>
      </w:r>
      <w:r w:rsidR="00A80D64" w:rsidRPr="00780BF3">
        <w:rPr>
          <w:rFonts w:ascii="Arial" w:hAnsi="Arial" w:cs="Arial"/>
          <w:sz w:val="24"/>
          <w:szCs w:val="24"/>
        </w:rPr>
        <w:t xml:space="preserve"> </w:t>
      </w:r>
      <w:r w:rsidR="005E7B61" w:rsidRPr="00780BF3">
        <w:rPr>
          <w:rFonts w:ascii="Arial" w:hAnsi="Arial" w:cs="Arial"/>
          <w:sz w:val="24"/>
          <w:szCs w:val="24"/>
        </w:rPr>
        <w:t>A</w:t>
      </w:r>
      <w:r w:rsidRPr="00780BF3">
        <w:rPr>
          <w:rFonts w:ascii="Arial" w:hAnsi="Arial" w:cs="Arial"/>
          <w:sz w:val="24"/>
          <w:szCs w:val="24"/>
        </w:rPr>
        <w:t>ll contributions will be given in confidence. No identifying evidence will be accessible outside of the research area.</w:t>
      </w:r>
      <w:r w:rsidR="00A80D64" w:rsidRPr="00780BF3">
        <w:rPr>
          <w:rFonts w:ascii="Arial" w:hAnsi="Arial" w:cs="Arial"/>
          <w:sz w:val="24"/>
          <w:szCs w:val="24"/>
        </w:rPr>
        <w:t xml:space="preserve"> </w:t>
      </w:r>
      <w:r w:rsidRPr="00780BF3">
        <w:rPr>
          <w:rFonts w:ascii="Arial" w:hAnsi="Arial" w:cs="Arial"/>
          <w:sz w:val="24"/>
          <w:szCs w:val="24"/>
        </w:rPr>
        <w:t>Anonymity</w:t>
      </w:r>
      <w:r w:rsidR="00A80D64" w:rsidRPr="00780BF3">
        <w:rPr>
          <w:rFonts w:ascii="Arial" w:hAnsi="Arial" w:cs="Arial"/>
          <w:sz w:val="24"/>
          <w:szCs w:val="24"/>
        </w:rPr>
        <w:t xml:space="preserve"> will be assured</w:t>
      </w:r>
      <w:r w:rsidR="002279EC" w:rsidRPr="00780BF3">
        <w:rPr>
          <w:rFonts w:ascii="Arial" w:hAnsi="Arial" w:cs="Arial"/>
          <w:sz w:val="24"/>
          <w:szCs w:val="24"/>
        </w:rPr>
        <w:t xml:space="preserve">, </w:t>
      </w:r>
      <w:r w:rsidRPr="00780BF3">
        <w:rPr>
          <w:rFonts w:ascii="Arial" w:hAnsi="Arial" w:cs="Arial"/>
          <w:sz w:val="24"/>
          <w:szCs w:val="24"/>
        </w:rPr>
        <w:t>contributors </w:t>
      </w:r>
      <w:r w:rsidR="00A80D64" w:rsidRPr="00780BF3">
        <w:rPr>
          <w:rFonts w:ascii="Arial" w:hAnsi="Arial" w:cs="Arial"/>
          <w:sz w:val="24"/>
          <w:szCs w:val="24"/>
        </w:rPr>
        <w:t xml:space="preserve">who </w:t>
      </w:r>
      <w:r w:rsidRPr="00780BF3">
        <w:rPr>
          <w:rFonts w:ascii="Arial" w:hAnsi="Arial" w:cs="Arial"/>
          <w:sz w:val="24"/>
          <w:szCs w:val="24"/>
        </w:rPr>
        <w:t>will not be identified.</w:t>
      </w:r>
      <w:r w:rsidR="00A80D64" w:rsidRPr="00780BF3">
        <w:rPr>
          <w:rFonts w:ascii="Arial" w:hAnsi="Arial" w:cs="Arial"/>
          <w:sz w:val="24"/>
          <w:szCs w:val="24"/>
        </w:rPr>
        <w:t xml:space="preserve"> T</w:t>
      </w:r>
      <w:r w:rsidRPr="00780BF3">
        <w:rPr>
          <w:rFonts w:ascii="Arial" w:hAnsi="Arial" w:cs="Arial"/>
          <w:sz w:val="24"/>
          <w:szCs w:val="24"/>
        </w:rPr>
        <w:t>here is no physical or psychological risk of harm to either researcher or contributor.</w:t>
      </w:r>
    </w:p>
    <w:p w:rsidR="00101B2A" w:rsidRPr="00780BF3" w:rsidRDefault="00101B2A" w:rsidP="00475322">
      <w:pPr>
        <w:pStyle w:val="Heading2"/>
        <w:numPr>
          <w:ilvl w:val="1"/>
          <w:numId w:val="23"/>
        </w:numPr>
        <w:spacing w:line="480" w:lineRule="auto"/>
        <w:jc w:val="both"/>
        <w:rPr>
          <w:rFonts w:ascii="Arial" w:hAnsi="Arial" w:cs="Arial"/>
          <w:sz w:val="24"/>
          <w:szCs w:val="24"/>
        </w:rPr>
      </w:pPr>
      <w:bookmarkStart w:id="4" w:name="_Toc4928721"/>
      <w:r w:rsidRPr="00780BF3">
        <w:rPr>
          <w:rFonts w:ascii="Arial" w:hAnsi="Arial" w:cs="Arial"/>
          <w:sz w:val="24"/>
          <w:szCs w:val="24"/>
        </w:rPr>
        <w:lastRenderedPageBreak/>
        <w:t>Brief Literature Review</w:t>
      </w:r>
      <w:bookmarkEnd w:id="4"/>
    </w:p>
    <w:p w:rsidR="00ED5C2A" w:rsidRPr="00780BF3" w:rsidRDefault="00ED5C2A" w:rsidP="00475322">
      <w:pPr>
        <w:spacing w:line="480" w:lineRule="auto"/>
        <w:jc w:val="both"/>
        <w:rPr>
          <w:rFonts w:ascii="Arial" w:hAnsi="Arial" w:cs="Arial"/>
          <w:sz w:val="24"/>
          <w:szCs w:val="24"/>
        </w:rPr>
      </w:pPr>
      <w:r w:rsidRPr="00780BF3">
        <w:rPr>
          <w:rFonts w:ascii="Arial" w:hAnsi="Arial" w:cs="Arial"/>
          <w:sz w:val="24"/>
          <w:szCs w:val="24"/>
        </w:rPr>
        <w:t>This concept of the ‘glass ceiling’ has been around since 1986 and current research proves that women still experience difficulties moving into senior management positions.</w:t>
      </w:r>
    </w:p>
    <w:p w:rsidR="00ED5C2A" w:rsidRPr="00780BF3" w:rsidRDefault="00ED5C2A" w:rsidP="00475322">
      <w:pPr>
        <w:spacing w:line="480" w:lineRule="auto"/>
        <w:jc w:val="both"/>
        <w:rPr>
          <w:rFonts w:ascii="Arial" w:hAnsi="Arial" w:cs="Arial"/>
          <w:sz w:val="24"/>
          <w:szCs w:val="24"/>
        </w:rPr>
      </w:pPr>
      <w:r w:rsidRPr="00780BF3">
        <w:rPr>
          <w:rFonts w:ascii="Arial" w:hAnsi="Arial" w:cs="Arial"/>
          <w:sz w:val="24"/>
          <w:szCs w:val="24"/>
        </w:rPr>
        <w:t xml:space="preserve">The challenges women experience to progress to senior management is well-documented (Tan, 2019) (Longman, et al., 2018) (van </w:t>
      </w:r>
      <w:proofErr w:type="spellStart"/>
      <w:r w:rsidRPr="00780BF3">
        <w:rPr>
          <w:rFonts w:ascii="Arial" w:hAnsi="Arial" w:cs="Arial"/>
          <w:sz w:val="24"/>
          <w:szCs w:val="24"/>
        </w:rPr>
        <w:t>Esch</w:t>
      </w:r>
      <w:proofErr w:type="spellEnd"/>
      <w:r w:rsidRPr="00780BF3">
        <w:rPr>
          <w:rFonts w:ascii="Arial" w:hAnsi="Arial" w:cs="Arial"/>
          <w:sz w:val="24"/>
          <w:szCs w:val="24"/>
        </w:rPr>
        <w:t>, et al., 2018). And there is mounting apprehension about the absence of women in senior positions, particularly in STEM organisations (Howe-Walsh and Turnbull, 2016).</w:t>
      </w:r>
    </w:p>
    <w:p w:rsidR="00ED5C2A" w:rsidRPr="00780BF3" w:rsidRDefault="00ED5C2A" w:rsidP="00475322">
      <w:pPr>
        <w:spacing w:line="480" w:lineRule="auto"/>
        <w:jc w:val="both"/>
        <w:rPr>
          <w:rFonts w:ascii="Arial" w:hAnsi="Arial" w:cs="Arial"/>
          <w:sz w:val="24"/>
          <w:szCs w:val="24"/>
        </w:rPr>
      </w:pPr>
      <w:r w:rsidRPr="00780BF3">
        <w:rPr>
          <w:rFonts w:ascii="Arial" w:hAnsi="Arial" w:cs="Arial"/>
          <w:sz w:val="24"/>
          <w:szCs w:val="24"/>
        </w:rPr>
        <w:t xml:space="preserve">Whilst women still fill low wage and low ranking occupations (admin, nursing), current research shows that over the years, women no longer want to assume these traditional roles and that women do want to improve their employment status (Gorman and </w:t>
      </w:r>
      <w:proofErr w:type="spellStart"/>
      <w:r w:rsidRPr="00780BF3">
        <w:rPr>
          <w:rFonts w:ascii="Arial" w:hAnsi="Arial" w:cs="Arial"/>
          <w:sz w:val="24"/>
          <w:szCs w:val="24"/>
        </w:rPr>
        <w:t>Mosseri</w:t>
      </w:r>
      <w:proofErr w:type="spellEnd"/>
      <w:r w:rsidRPr="00780BF3">
        <w:rPr>
          <w:rFonts w:ascii="Arial" w:hAnsi="Arial" w:cs="Arial"/>
          <w:sz w:val="24"/>
          <w:szCs w:val="24"/>
        </w:rPr>
        <w:t>, 2019). Research shows that men are the majority in power and make the decisions as who to hire into senior positions; women have made headway into middle management but then get stuck in the ‘frozen middle’ as more men get promoted into senior management than women (Stephen and Kumar, 2018).</w:t>
      </w:r>
    </w:p>
    <w:p w:rsidR="00ED5C2A" w:rsidRPr="00780BF3" w:rsidRDefault="00ED5C2A" w:rsidP="00475322">
      <w:pPr>
        <w:spacing w:line="480" w:lineRule="auto"/>
        <w:jc w:val="both"/>
        <w:rPr>
          <w:rFonts w:ascii="Arial" w:hAnsi="Arial" w:cs="Arial"/>
          <w:sz w:val="24"/>
          <w:szCs w:val="24"/>
        </w:rPr>
      </w:pPr>
      <w:r w:rsidRPr="00780BF3">
        <w:rPr>
          <w:rFonts w:ascii="Arial" w:hAnsi="Arial" w:cs="Arial"/>
          <w:sz w:val="24"/>
          <w:szCs w:val="24"/>
        </w:rPr>
        <w:t>Current research claims that there is a biasness towards men when it comes to promoting staff (</w:t>
      </w:r>
      <w:proofErr w:type="spellStart"/>
      <w:r w:rsidRPr="00780BF3">
        <w:rPr>
          <w:rFonts w:ascii="Arial" w:hAnsi="Arial" w:cs="Arial"/>
          <w:sz w:val="24"/>
          <w:szCs w:val="24"/>
        </w:rPr>
        <w:t>Krivkovich</w:t>
      </w:r>
      <w:proofErr w:type="spellEnd"/>
      <w:r w:rsidRPr="00780BF3">
        <w:rPr>
          <w:rFonts w:ascii="Arial" w:hAnsi="Arial" w:cs="Arial"/>
          <w:sz w:val="24"/>
          <w:szCs w:val="24"/>
        </w:rPr>
        <w:t>, Kutcher and London, 2016).  Whilst there is much data and theory regarding this subject, most research is from a female point of view. Conversely research also claims that women are the ones that hold themselves back by not putting themselves forward for promotion (Rhode, 2017). This research aims to show how women and men perceive the glass ceiling differently.</w:t>
      </w:r>
    </w:p>
    <w:p w:rsidR="00780BF3" w:rsidRPr="00780BF3" w:rsidRDefault="00780BF3" w:rsidP="00475322">
      <w:pPr>
        <w:spacing w:line="480" w:lineRule="auto"/>
        <w:jc w:val="both"/>
        <w:rPr>
          <w:rFonts w:ascii="Arial" w:hAnsi="Arial" w:cs="Arial"/>
          <w:sz w:val="24"/>
          <w:szCs w:val="24"/>
        </w:rPr>
      </w:pPr>
      <w:r w:rsidRPr="00780BF3">
        <w:rPr>
          <w:rFonts w:ascii="Arial" w:hAnsi="Arial" w:cs="Arial"/>
          <w:sz w:val="24"/>
          <w:szCs w:val="24"/>
        </w:rPr>
        <w:t>To give the research process focus, emphasis will focus on employees within a STEM organisation, focusing on current perceptions in today’s society. The scope of my literature review will use journals, books, government documents and popular media.</w:t>
      </w:r>
    </w:p>
    <w:p w:rsidR="00ED5C2A" w:rsidRPr="00780BF3" w:rsidRDefault="00780BF3" w:rsidP="00475322">
      <w:pPr>
        <w:spacing w:line="480" w:lineRule="auto"/>
        <w:jc w:val="both"/>
        <w:rPr>
          <w:rFonts w:ascii="Arial" w:hAnsi="Arial" w:cs="Arial"/>
          <w:sz w:val="24"/>
          <w:szCs w:val="24"/>
        </w:rPr>
      </w:pPr>
      <w:r w:rsidRPr="00780BF3">
        <w:rPr>
          <w:rFonts w:ascii="Arial" w:hAnsi="Arial" w:cs="Arial"/>
          <w:sz w:val="24"/>
          <w:szCs w:val="24"/>
        </w:rPr>
        <w:lastRenderedPageBreak/>
        <w:t>As w</w:t>
      </w:r>
      <w:r w:rsidR="00ED5C2A" w:rsidRPr="00780BF3">
        <w:rPr>
          <w:rFonts w:ascii="Arial" w:hAnsi="Arial" w:cs="Arial"/>
          <w:sz w:val="24"/>
          <w:szCs w:val="24"/>
        </w:rPr>
        <w:t xml:space="preserve">omen are increasingly playing more important roles in business; concluding what </w:t>
      </w:r>
      <w:r w:rsidRPr="00780BF3">
        <w:rPr>
          <w:rFonts w:ascii="Arial" w:hAnsi="Arial" w:cs="Arial"/>
          <w:sz w:val="24"/>
          <w:szCs w:val="24"/>
        </w:rPr>
        <w:t>my</w:t>
      </w:r>
      <w:r w:rsidR="00ED5C2A" w:rsidRPr="00780BF3">
        <w:rPr>
          <w:rFonts w:ascii="Arial" w:hAnsi="Arial" w:cs="Arial"/>
          <w:sz w:val="24"/>
          <w:szCs w:val="24"/>
        </w:rPr>
        <w:t xml:space="preserve"> research uncovers, what the perceptions of glass ceiling are, and the differences perceived by the different genders, businesses can plan to remove this perception from the workforce.</w:t>
      </w:r>
    </w:p>
    <w:p w:rsidR="001C7AFC" w:rsidRPr="00780BF3" w:rsidRDefault="00C00143" w:rsidP="00475322">
      <w:pPr>
        <w:pStyle w:val="Heading2"/>
        <w:numPr>
          <w:ilvl w:val="1"/>
          <w:numId w:val="23"/>
        </w:numPr>
        <w:spacing w:line="480" w:lineRule="auto"/>
        <w:jc w:val="both"/>
        <w:rPr>
          <w:rFonts w:ascii="Arial" w:hAnsi="Arial" w:cs="Arial"/>
          <w:sz w:val="24"/>
          <w:szCs w:val="24"/>
        </w:rPr>
      </w:pPr>
      <w:bookmarkStart w:id="5" w:name="_Toc4928722"/>
      <w:r w:rsidRPr="00780BF3">
        <w:rPr>
          <w:rFonts w:ascii="Arial" w:hAnsi="Arial" w:cs="Arial"/>
          <w:sz w:val="24"/>
          <w:szCs w:val="24"/>
        </w:rPr>
        <w:t>P</w:t>
      </w:r>
      <w:r w:rsidR="001C7AFC" w:rsidRPr="00780BF3">
        <w:rPr>
          <w:rFonts w:ascii="Arial" w:hAnsi="Arial" w:cs="Arial"/>
          <w:sz w:val="24"/>
          <w:szCs w:val="24"/>
        </w:rPr>
        <w:t>rimary research question</w:t>
      </w:r>
      <w:bookmarkEnd w:id="5"/>
    </w:p>
    <w:p w:rsidR="001C7AFC" w:rsidRPr="00780BF3" w:rsidRDefault="00475322" w:rsidP="00475322">
      <w:pPr>
        <w:spacing w:line="480" w:lineRule="auto"/>
        <w:jc w:val="both"/>
        <w:rPr>
          <w:rFonts w:ascii="Arial" w:hAnsi="Arial" w:cs="Arial"/>
          <w:sz w:val="24"/>
          <w:szCs w:val="24"/>
        </w:rPr>
      </w:pPr>
      <w:r>
        <w:rPr>
          <w:rFonts w:ascii="Arial" w:hAnsi="Arial" w:cs="Arial"/>
          <w:sz w:val="24"/>
          <w:szCs w:val="24"/>
        </w:rPr>
        <w:t xml:space="preserve">Research </w:t>
      </w:r>
      <w:r w:rsidR="001C7AFC" w:rsidRPr="00780BF3">
        <w:rPr>
          <w:rFonts w:ascii="Arial" w:hAnsi="Arial" w:cs="Arial"/>
          <w:sz w:val="24"/>
          <w:szCs w:val="24"/>
        </w:rPr>
        <w:t>Question: The ‘glass ceiling’: barriers to women in management; perception of the genders</w:t>
      </w:r>
      <w:r>
        <w:rPr>
          <w:rFonts w:ascii="Arial" w:hAnsi="Arial" w:cs="Arial"/>
          <w:sz w:val="24"/>
          <w:szCs w:val="24"/>
        </w:rPr>
        <w:t xml:space="preserve"> within a STEM organisation</w:t>
      </w:r>
    </w:p>
    <w:p w:rsidR="001C7AFC" w:rsidRPr="00780BF3" w:rsidRDefault="00C00143" w:rsidP="00475322">
      <w:pPr>
        <w:pStyle w:val="Heading2"/>
        <w:numPr>
          <w:ilvl w:val="1"/>
          <w:numId w:val="23"/>
        </w:numPr>
        <w:spacing w:line="480" w:lineRule="auto"/>
        <w:jc w:val="both"/>
        <w:rPr>
          <w:rFonts w:ascii="Arial" w:hAnsi="Arial" w:cs="Arial"/>
          <w:sz w:val="24"/>
          <w:szCs w:val="24"/>
        </w:rPr>
      </w:pPr>
      <w:bookmarkStart w:id="6" w:name="_Toc4928723"/>
      <w:r w:rsidRPr="00780BF3">
        <w:rPr>
          <w:rFonts w:ascii="Arial" w:hAnsi="Arial" w:cs="Arial"/>
          <w:sz w:val="24"/>
          <w:szCs w:val="24"/>
        </w:rPr>
        <w:t>A</w:t>
      </w:r>
      <w:r w:rsidR="001C7AFC" w:rsidRPr="00780BF3">
        <w:rPr>
          <w:rFonts w:ascii="Arial" w:hAnsi="Arial" w:cs="Arial"/>
          <w:sz w:val="24"/>
          <w:szCs w:val="24"/>
        </w:rPr>
        <w:t>ims and objectives of the research</w:t>
      </w:r>
      <w:bookmarkEnd w:id="6"/>
    </w:p>
    <w:p w:rsidR="00585DDD" w:rsidRPr="00780BF3" w:rsidRDefault="00585DDD" w:rsidP="00475322">
      <w:pPr>
        <w:spacing w:line="480" w:lineRule="auto"/>
        <w:jc w:val="both"/>
        <w:rPr>
          <w:rStyle w:val="Emphasis"/>
          <w:rFonts w:ascii="Arial" w:hAnsi="Arial" w:cs="Arial"/>
          <w:b/>
          <w:i w:val="0"/>
          <w:sz w:val="24"/>
          <w:szCs w:val="24"/>
          <w:bdr w:val="none" w:sz="0" w:space="0" w:color="auto" w:frame="1"/>
          <w:shd w:val="clear" w:color="auto" w:fill="FFFFFF"/>
        </w:rPr>
      </w:pPr>
      <w:r w:rsidRPr="00780BF3">
        <w:rPr>
          <w:rStyle w:val="Emphasis"/>
          <w:rFonts w:ascii="Arial" w:hAnsi="Arial" w:cs="Arial"/>
          <w:b/>
          <w:i w:val="0"/>
          <w:sz w:val="24"/>
          <w:szCs w:val="24"/>
          <w:bdr w:val="none" w:sz="0" w:space="0" w:color="auto" w:frame="1"/>
          <w:shd w:val="clear" w:color="auto" w:fill="FFFFFF"/>
        </w:rPr>
        <w:t>Aim</w:t>
      </w:r>
    </w:p>
    <w:p w:rsidR="00585DDD" w:rsidRPr="00780BF3" w:rsidRDefault="00825C08" w:rsidP="00475322">
      <w:pPr>
        <w:spacing w:line="480" w:lineRule="auto"/>
        <w:jc w:val="both"/>
        <w:rPr>
          <w:rFonts w:ascii="Arial" w:hAnsi="Arial" w:cs="Arial"/>
          <w:sz w:val="24"/>
          <w:szCs w:val="24"/>
        </w:rPr>
      </w:pPr>
      <w:r w:rsidRPr="00780BF3">
        <w:rPr>
          <w:rFonts w:ascii="Arial" w:hAnsi="Arial" w:cs="Arial"/>
          <w:sz w:val="24"/>
          <w:szCs w:val="24"/>
        </w:rPr>
        <w:t>The glass ceiling is an invisible barrier which alleges that women are unable to progress in their careers</w:t>
      </w:r>
      <w:r w:rsidR="00E87EB7" w:rsidRPr="00780BF3">
        <w:rPr>
          <w:rFonts w:ascii="Arial" w:hAnsi="Arial" w:cs="Arial"/>
          <w:sz w:val="24"/>
          <w:szCs w:val="24"/>
        </w:rPr>
        <w:t>,</w:t>
      </w:r>
      <w:r w:rsidRPr="00780BF3">
        <w:rPr>
          <w:rFonts w:ascii="Arial" w:hAnsi="Arial" w:cs="Arial"/>
          <w:sz w:val="24"/>
          <w:szCs w:val="24"/>
        </w:rPr>
        <w:t xml:space="preserve"> irrespective of their qualifications or accomplis</w:t>
      </w:r>
      <w:r w:rsidR="00CD3B26" w:rsidRPr="00780BF3">
        <w:rPr>
          <w:rFonts w:ascii="Arial" w:hAnsi="Arial" w:cs="Arial"/>
          <w:sz w:val="24"/>
          <w:szCs w:val="24"/>
        </w:rPr>
        <w:t>hments</w:t>
      </w:r>
      <w:r w:rsidR="00E87EB7" w:rsidRPr="00780BF3">
        <w:rPr>
          <w:rFonts w:ascii="Arial" w:hAnsi="Arial" w:cs="Arial"/>
          <w:sz w:val="24"/>
          <w:szCs w:val="24"/>
        </w:rPr>
        <w:t>,</w:t>
      </w:r>
      <w:r w:rsidR="00CD3B26" w:rsidRPr="00780BF3">
        <w:rPr>
          <w:rFonts w:ascii="Arial" w:hAnsi="Arial" w:cs="Arial"/>
          <w:sz w:val="24"/>
          <w:szCs w:val="24"/>
        </w:rPr>
        <w:t xml:space="preserve"> because of their gender.</w:t>
      </w:r>
      <w:r w:rsidR="00EC0F3B" w:rsidRPr="00780BF3">
        <w:rPr>
          <w:rFonts w:ascii="Arial" w:hAnsi="Arial" w:cs="Arial"/>
          <w:sz w:val="24"/>
          <w:szCs w:val="24"/>
        </w:rPr>
        <w:t xml:space="preserve"> </w:t>
      </w:r>
      <w:r w:rsidR="001C7AFC" w:rsidRPr="00780BF3">
        <w:rPr>
          <w:rFonts w:ascii="Arial" w:hAnsi="Arial" w:cs="Arial"/>
          <w:sz w:val="24"/>
          <w:szCs w:val="24"/>
        </w:rPr>
        <w:t xml:space="preserve">Research suggests that the glass ceiling is still an issue for women within organisations, however most research appears to be from a female perspective. </w:t>
      </w:r>
    </w:p>
    <w:p w:rsidR="00E87EB7" w:rsidRPr="00780BF3" w:rsidRDefault="00E87EB7" w:rsidP="00475322">
      <w:pPr>
        <w:spacing w:line="480" w:lineRule="auto"/>
        <w:jc w:val="both"/>
        <w:rPr>
          <w:rFonts w:ascii="Arial" w:hAnsi="Arial" w:cs="Arial"/>
          <w:sz w:val="24"/>
          <w:szCs w:val="24"/>
        </w:rPr>
      </w:pPr>
      <w:r w:rsidRPr="00780BF3">
        <w:rPr>
          <w:rFonts w:ascii="Arial" w:hAnsi="Arial" w:cs="Arial"/>
          <w:sz w:val="24"/>
          <w:szCs w:val="24"/>
        </w:rPr>
        <w:t xml:space="preserve">The basis of the research is not to prove that the glass ceiling exists but </w:t>
      </w:r>
      <w:r w:rsidR="00C20418" w:rsidRPr="00780BF3">
        <w:rPr>
          <w:rFonts w:ascii="Arial" w:hAnsi="Arial" w:cs="Arial"/>
          <w:sz w:val="24"/>
          <w:szCs w:val="24"/>
        </w:rPr>
        <w:t xml:space="preserve">explore why </w:t>
      </w:r>
      <w:r w:rsidRPr="00780BF3">
        <w:rPr>
          <w:rFonts w:ascii="Arial" w:hAnsi="Arial" w:cs="Arial"/>
          <w:sz w:val="24"/>
          <w:szCs w:val="24"/>
        </w:rPr>
        <w:t xml:space="preserve">differences of opinion between the genders </w:t>
      </w:r>
      <w:r w:rsidR="00C26E8E" w:rsidRPr="00780BF3">
        <w:rPr>
          <w:rFonts w:ascii="Arial" w:hAnsi="Arial" w:cs="Arial"/>
          <w:sz w:val="24"/>
          <w:szCs w:val="24"/>
        </w:rPr>
        <w:t>exist</w:t>
      </w:r>
      <w:r w:rsidRPr="00780BF3">
        <w:rPr>
          <w:rFonts w:ascii="Arial" w:hAnsi="Arial" w:cs="Arial"/>
          <w:sz w:val="24"/>
          <w:szCs w:val="24"/>
        </w:rPr>
        <w:t xml:space="preserve"> </w:t>
      </w:r>
      <w:r w:rsidR="00C26E8E" w:rsidRPr="00780BF3">
        <w:rPr>
          <w:rFonts w:ascii="Arial" w:hAnsi="Arial" w:cs="Arial"/>
          <w:sz w:val="24"/>
          <w:szCs w:val="24"/>
        </w:rPr>
        <w:t>as to</w:t>
      </w:r>
      <w:r w:rsidRPr="00780BF3">
        <w:rPr>
          <w:rFonts w:ascii="Arial" w:hAnsi="Arial" w:cs="Arial"/>
          <w:sz w:val="24"/>
          <w:szCs w:val="24"/>
        </w:rPr>
        <w:t xml:space="preserve"> why women are not progressing from middle management positions.</w:t>
      </w:r>
    </w:p>
    <w:p w:rsidR="00E87EB7" w:rsidRPr="00780BF3" w:rsidRDefault="00585DDD" w:rsidP="00475322">
      <w:pPr>
        <w:spacing w:line="480" w:lineRule="auto"/>
        <w:jc w:val="both"/>
        <w:rPr>
          <w:rFonts w:ascii="Arial" w:hAnsi="Arial" w:cs="Arial"/>
          <w:b/>
          <w:sz w:val="24"/>
          <w:szCs w:val="24"/>
        </w:rPr>
      </w:pPr>
      <w:r w:rsidRPr="00780BF3">
        <w:rPr>
          <w:rFonts w:ascii="Arial" w:hAnsi="Arial" w:cs="Arial"/>
          <w:b/>
          <w:sz w:val="24"/>
          <w:szCs w:val="24"/>
        </w:rPr>
        <w:t>Objectives</w:t>
      </w:r>
    </w:p>
    <w:p w:rsidR="00D510C4" w:rsidRPr="00780BF3" w:rsidRDefault="00585DDD" w:rsidP="00475322">
      <w:pPr>
        <w:pStyle w:val="ListParagraph"/>
        <w:numPr>
          <w:ilvl w:val="0"/>
          <w:numId w:val="19"/>
        </w:numPr>
        <w:spacing w:line="480" w:lineRule="auto"/>
        <w:jc w:val="both"/>
        <w:rPr>
          <w:rFonts w:ascii="Arial" w:hAnsi="Arial" w:cs="Arial"/>
          <w:sz w:val="24"/>
          <w:szCs w:val="24"/>
        </w:rPr>
      </w:pPr>
      <w:r w:rsidRPr="00780BF3">
        <w:rPr>
          <w:rFonts w:ascii="Arial" w:hAnsi="Arial" w:cs="Arial"/>
          <w:sz w:val="24"/>
          <w:szCs w:val="24"/>
        </w:rPr>
        <w:t xml:space="preserve">The </w:t>
      </w:r>
      <w:r w:rsidR="00E52850" w:rsidRPr="00780BF3">
        <w:rPr>
          <w:rFonts w:ascii="Arial" w:hAnsi="Arial" w:cs="Arial"/>
          <w:sz w:val="24"/>
          <w:szCs w:val="24"/>
        </w:rPr>
        <w:t>‘</w:t>
      </w:r>
      <w:r w:rsidRPr="00780BF3">
        <w:rPr>
          <w:rFonts w:ascii="Arial" w:hAnsi="Arial" w:cs="Arial"/>
          <w:sz w:val="24"/>
          <w:szCs w:val="24"/>
        </w:rPr>
        <w:t>glass ceiling</w:t>
      </w:r>
      <w:r w:rsidR="00E52850" w:rsidRPr="00780BF3">
        <w:rPr>
          <w:rFonts w:ascii="Arial" w:hAnsi="Arial" w:cs="Arial"/>
          <w:sz w:val="24"/>
          <w:szCs w:val="24"/>
        </w:rPr>
        <w:t>’</w:t>
      </w:r>
      <w:r w:rsidR="00EE7143" w:rsidRPr="00780BF3">
        <w:rPr>
          <w:rFonts w:ascii="Arial" w:hAnsi="Arial" w:cs="Arial"/>
          <w:sz w:val="24"/>
          <w:szCs w:val="24"/>
        </w:rPr>
        <w:t xml:space="preserve">. </w:t>
      </w:r>
      <w:r w:rsidR="00982098" w:rsidRPr="00780BF3">
        <w:rPr>
          <w:rFonts w:ascii="Arial" w:hAnsi="Arial" w:cs="Arial"/>
          <w:sz w:val="24"/>
          <w:szCs w:val="24"/>
        </w:rPr>
        <w:t>Men far outnumbered women in their advancement to management position</w:t>
      </w:r>
      <w:r w:rsidR="002279EC" w:rsidRPr="00780BF3">
        <w:rPr>
          <w:rFonts w:ascii="Arial" w:hAnsi="Arial" w:cs="Arial"/>
          <w:sz w:val="24"/>
          <w:szCs w:val="24"/>
        </w:rPr>
        <w:t>s</w:t>
      </w:r>
      <w:r w:rsidR="00982098" w:rsidRPr="00780BF3">
        <w:rPr>
          <w:rFonts w:ascii="Arial" w:hAnsi="Arial" w:cs="Arial"/>
          <w:sz w:val="24"/>
          <w:szCs w:val="24"/>
        </w:rPr>
        <w:t xml:space="preserve"> (Hewlett, et al., 2010). </w:t>
      </w:r>
      <w:r w:rsidR="00A7417D" w:rsidRPr="00780BF3">
        <w:rPr>
          <w:rFonts w:ascii="Arial" w:hAnsi="Arial" w:cs="Arial"/>
          <w:sz w:val="24"/>
          <w:szCs w:val="24"/>
        </w:rPr>
        <w:t>I</w:t>
      </w:r>
      <w:r w:rsidR="00456859" w:rsidRPr="00780BF3">
        <w:rPr>
          <w:rFonts w:ascii="Arial" w:hAnsi="Arial" w:cs="Arial"/>
          <w:sz w:val="24"/>
          <w:szCs w:val="24"/>
        </w:rPr>
        <w:t>t still exist</w:t>
      </w:r>
      <w:r w:rsidRPr="00780BF3">
        <w:rPr>
          <w:rFonts w:ascii="Arial" w:hAnsi="Arial" w:cs="Arial"/>
          <w:sz w:val="24"/>
          <w:szCs w:val="24"/>
        </w:rPr>
        <w:t xml:space="preserve"> </w:t>
      </w:r>
      <w:r w:rsidR="00982098" w:rsidRPr="00780BF3">
        <w:rPr>
          <w:rFonts w:ascii="Arial" w:hAnsi="Arial" w:cs="Arial"/>
          <w:sz w:val="24"/>
          <w:szCs w:val="24"/>
        </w:rPr>
        <w:t xml:space="preserve">in today’s society </w:t>
      </w:r>
      <w:r w:rsidR="00A7417D" w:rsidRPr="00780BF3">
        <w:rPr>
          <w:rFonts w:ascii="Arial" w:hAnsi="Arial" w:cs="Arial"/>
          <w:sz w:val="24"/>
          <w:szCs w:val="24"/>
        </w:rPr>
        <w:t xml:space="preserve">but the research aims to prove it </w:t>
      </w:r>
      <w:r w:rsidRPr="00780BF3">
        <w:rPr>
          <w:rFonts w:ascii="Arial" w:hAnsi="Arial" w:cs="Arial"/>
          <w:sz w:val="24"/>
          <w:szCs w:val="24"/>
        </w:rPr>
        <w:t xml:space="preserve">means </w:t>
      </w:r>
      <w:r w:rsidR="00A7417D" w:rsidRPr="00780BF3">
        <w:rPr>
          <w:rFonts w:ascii="Arial" w:hAnsi="Arial" w:cs="Arial"/>
          <w:sz w:val="24"/>
          <w:szCs w:val="24"/>
        </w:rPr>
        <w:t>different thing</w:t>
      </w:r>
      <w:r w:rsidR="00731F4B" w:rsidRPr="00780BF3">
        <w:rPr>
          <w:rFonts w:ascii="Arial" w:hAnsi="Arial" w:cs="Arial"/>
          <w:sz w:val="24"/>
          <w:szCs w:val="24"/>
        </w:rPr>
        <w:t>s to</w:t>
      </w:r>
      <w:r w:rsidR="00A7417D" w:rsidRPr="00780BF3">
        <w:rPr>
          <w:rFonts w:ascii="Arial" w:hAnsi="Arial" w:cs="Arial"/>
          <w:sz w:val="24"/>
          <w:szCs w:val="24"/>
        </w:rPr>
        <w:t xml:space="preserve"> </w:t>
      </w:r>
      <w:r w:rsidRPr="00780BF3">
        <w:rPr>
          <w:rFonts w:ascii="Arial" w:hAnsi="Arial" w:cs="Arial"/>
          <w:sz w:val="24"/>
          <w:szCs w:val="24"/>
        </w:rPr>
        <w:t>both genders</w:t>
      </w:r>
      <w:r w:rsidR="00A7417D" w:rsidRPr="00780BF3">
        <w:rPr>
          <w:rFonts w:ascii="Arial" w:hAnsi="Arial" w:cs="Arial"/>
          <w:sz w:val="24"/>
          <w:szCs w:val="24"/>
        </w:rPr>
        <w:t>.</w:t>
      </w:r>
    </w:p>
    <w:p w:rsidR="00C26E8E" w:rsidRPr="00780BF3" w:rsidRDefault="00585DDD" w:rsidP="00475322">
      <w:pPr>
        <w:pStyle w:val="ListParagraph"/>
        <w:numPr>
          <w:ilvl w:val="0"/>
          <w:numId w:val="19"/>
        </w:numPr>
        <w:spacing w:line="480" w:lineRule="auto"/>
        <w:jc w:val="both"/>
        <w:rPr>
          <w:rFonts w:ascii="Arial" w:hAnsi="Arial" w:cs="Arial"/>
          <w:sz w:val="24"/>
          <w:szCs w:val="24"/>
        </w:rPr>
      </w:pPr>
      <w:r w:rsidRPr="00780BF3">
        <w:rPr>
          <w:rFonts w:ascii="Arial" w:hAnsi="Arial" w:cs="Arial"/>
          <w:sz w:val="24"/>
          <w:szCs w:val="24"/>
        </w:rPr>
        <w:t>T</w:t>
      </w:r>
      <w:r w:rsidR="00D21B56" w:rsidRPr="00780BF3">
        <w:rPr>
          <w:rFonts w:ascii="Arial" w:hAnsi="Arial" w:cs="Arial"/>
          <w:sz w:val="24"/>
          <w:szCs w:val="24"/>
        </w:rPr>
        <w:t xml:space="preserve">he ‘frozen middle’. </w:t>
      </w:r>
      <w:r w:rsidR="00EE7143" w:rsidRPr="00780BF3">
        <w:rPr>
          <w:rFonts w:ascii="Arial" w:hAnsi="Arial" w:cs="Arial"/>
          <w:sz w:val="24"/>
          <w:szCs w:val="24"/>
        </w:rPr>
        <w:t>W</w:t>
      </w:r>
      <w:r w:rsidR="00C26E8E" w:rsidRPr="00780BF3">
        <w:rPr>
          <w:rFonts w:ascii="Arial" w:hAnsi="Arial" w:cs="Arial"/>
          <w:sz w:val="24"/>
          <w:szCs w:val="24"/>
        </w:rPr>
        <w:t>omen and career devel</w:t>
      </w:r>
      <w:r w:rsidR="002279EC" w:rsidRPr="00780BF3">
        <w:rPr>
          <w:rFonts w:ascii="Arial" w:hAnsi="Arial" w:cs="Arial"/>
          <w:sz w:val="24"/>
          <w:szCs w:val="24"/>
        </w:rPr>
        <w:t xml:space="preserve">opment. The main initiatives of </w:t>
      </w:r>
      <w:r w:rsidR="00C26E8E" w:rsidRPr="00780BF3">
        <w:rPr>
          <w:rFonts w:ascii="Arial" w:hAnsi="Arial" w:cs="Arial"/>
          <w:sz w:val="24"/>
          <w:szCs w:val="24"/>
        </w:rPr>
        <w:t xml:space="preserve">managing pipeline talent are appointment and promotion, however, as can be seen </w:t>
      </w:r>
      <w:r w:rsidR="00C26E8E" w:rsidRPr="00780BF3">
        <w:rPr>
          <w:rFonts w:ascii="Arial" w:hAnsi="Arial" w:cs="Arial"/>
          <w:sz w:val="24"/>
          <w:szCs w:val="24"/>
        </w:rPr>
        <w:lastRenderedPageBreak/>
        <w:t>from figure1</w:t>
      </w:r>
      <w:r w:rsidR="002279EC" w:rsidRPr="00780BF3">
        <w:rPr>
          <w:rFonts w:ascii="Arial" w:hAnsi="Arial" w:cs="Arial"/>
          <w:sz w:val="24"/>
          <w:szCs w:val="24"/>
        </w:rPr>
        <w:t>,</w:t>
      </w:r>
      <w:r w:rsidR="00C26E8E" w:rsidRPr="00780BF3">
        <w:rPr>
          <w:rFonts w:ascii="Arial" w:hAnsi="Arial" w:cs="Arial"/>
          <w:sz w:val="24"/>
          <w:szCs w:val="24"/>
        </w:rPr>
        <w:t xml:space="preserve"> taken from the </w:t>
      </w:r>
      <w:proofErr w:type="spellStart"/>
      <w:r w:rsidR="00C26E8E" w:rsidRPr="00780BF3">
        <w:rPr>
          <w:rFonts w:ascii="Arial" w:hAnsi="Arial" w:cs="Arial"/>
          <w:sz w:val="24"/>
          <w:szCs w:val="24"/>
        </w:rPr>
        <w:t>LeanIn</w:t>
      </w:r>
      <w:proofErr w:type="spellEnd"/>
      <w:r w:rsidR="00C26E8E" w:rsidRPr="00780BF3">
        <w:rPr>
          <w:rFonts w:ascii="Arial" w:hAnsi="Arial" w:cs="Arial"/>
          <w:sz w:val="24"/>
          <w:szCs w:val="24"/>
        </w:rPr>
        <w:t xml:space="preserve"> and McKinsey &amp; Company</w:t>
      </w:r>
      <w:r w:rsidR="002279EC" w:rsidRPr="00780BF3">
        <w:rPr>
          <w:rFonts w:ascii="Arial" w:hAnsi="Arial" w:cs="Arial"/>
          <w:sz w:val="24"/>
          <w:szCs w:val="24"/>
        </w:rPr>
        <w:t>’s</w:t>
      </w:r>
      <w:r w:rsidR="00C26E8E" w:rsidRPr="00780BF3">
        <w:rPr>
          <w:rFonts w:ascii="Arial" w:hAnsi="Arial" w:cs="Arial"/>
          <w:sz w:val="24"/>
          <w:szCs w:val="24"/>
        </w:rPr>
        <w:t xml:space="preserve"> research (</w:t>
      </w:r>
      <w:proofErr w:type="spellStart"/>
      <w:r w:rsidR="00C26E8E" w:rsidRPr="00780BF3">
        <w:rPr>
          <w:rFonts w:ascii="Arial" w:hAnsi="Arial" w:cs="Arial"/>
          <w:sz w:val="24"/>
          <w:szCs w:val="24"/>
        </w:rPr>
        <w:t>LeanIn</w:t>
      </w:r>
      <w:proofErr w:type="spellEnd"/>
      <w:r w:rsidR="00C26E8E" w:rsidRPr="00780BF3">
        <w:rPr>
          <w:rFonts w:ascii="Arial" w:hAnsi="Arial" w:cs="Arial"/>
          <w:sz w:val="24"/>
          <w:szCs w:val="24"/>
        </w:rPr>
        <w:t xml:space="preserve"> and McKinsey &amp; Company, 2019) women are less likely to be appointed into managerial positions and are far less likely to gain promotion. The gender gap exists; men hold 62% of managerial posts, while women only 38%.</w:t>
      </w:r>
      <w:r w:rsidR="003B3C5F" w:rsidRPr="00780BF3">
        <w:rPr>
          <w:rFonts w:ascii="Arial" w:hAnsi="Arial" w:cs="Arial"/>
          <w:sz w:val="24"/>
          <w:szCs w:val="24"/>
        </w:rPr>
        <w:t xml:space="preserve"> Why are women not progressing from middle management positions? </w:t>
      </w:r>
      <w:r w:rsidR="00A7417D" w:rsidRPr="00780BF3">
        <w:rPr>
          <w:rFonts w:ascii="Arial" w:hAnsi="Arial" w:cs="Arial"/>
          <w:sz w:val="24"/>
          <w:szCs w:val="24"/>
        </w:rPr>
        <w:t>Women believe</w:t>
      </w:r>
      <w:r w:rsidR="003B3C5F" w:rsidRPr="00780BF3">
        <w:rPr>
          <w:rFonts w:ascii="Arial" w:hAnsi="Arial" w:cs="Arial"/>
          <w:sz w:val="24"/>
          <w:szCs w:val="24"/>
        </w:rPr>
        <w:t xml:space="preserve"> this caused by bias a</w:t>
      </w:r>
      <w:r w:rsidR="002279EC" w:rsidRPr="00780BF3">
        <w:rPr>
          <w:rFonts w:ascii="Arial" w:hAnsi="Arial" w:cs="Arial"/>
          <w:sz w:val="24"/>
          <w:szCs w:val="24"/>
        </w:rPr>
        <w:t>g</w:t>
      </w:r>
      <w:r w:rsidR="00A7417D" w:rsidRPr="00780BF3">
        <w:rPr>
          <w:rFonts w:ascii="Arial" w:hAnsi="Arial" w:cs="Arial"/>
          <w:sz w:val="24"/>
          <w:szCs w:val="24"/>
        </w:rPr>
        <w:t xml:space="preserve">ainst women who aspire to lead and </w:t>
      </w:r>
      <w:r w:rsidR="003B3C5F" w:rsidRPr="00780BF3">
        <w:rPr>
          <w:rFonts w:ascii="Arial" w:hAnsi="Arial" w:cs="Arial"/>
          <w:sz w:val="24"/>
          <w:szCs w:val="24"/>
        </w:rPr>
        <w:t>how managers evaluate women at work</w:t>
      </w:r>
      <w:r w:rsidR="00A7417D" w:rsidRPr="00780BF3">
        <w:rPr>
          <w:rFonts w:ascii="Arial" w:hAnsi="Arial" w:cs="Arial"/>
          <w:sz w:val="24"/>
          <w:szCs w:val="24"/>
        </w:rPr>
        <w:t>. Men</w:t>
      </w:r>
      <w:r w:rsidR="003B3C5F" w:rsidRPr="00780BF3">
        <w:rPr>
          <w:rFonts w:ascii="Arial" w:hAnsi="Arial" w:cs="Arial"/>
          <w:sz w:val="24"/>
          <w:szCs w:val="24"/>
        </w:rPr>
        <w:t xml:space="preserve"> </w:t>
      </w:r>
      <w:r w:rsidR="00A7417D" w:rsidRPr="00780BF3">
        <w:rPr>
          <w:rFonts w:ascii="Arial" w:hAnsi="Arial" w:cs="Arial"/>
          <w:sz w:val="24"/>
          <w:szCs w:val="24"/>
        </w:rPr>
        <w:t xml:space="preserve">believe this is </w:t>
      </w:r>
      <w:r w:rsidR="002279EC" w:rsidRPr="00780BF3">
        <w:rPr>
          <w:rFonts w:ascii="Arial" w:hAnsi="Arial" w:cs="Arial"/>
          <w:sz w:val="24"/>
          <w:szCs w:val="24"/>
        </w:rPr>
        <w:t>a</w:t>
      </w:r>
      <w:r w:rsidR="003B3C5F" w:rsidRPr="00780BF3">
        <w:rPr>
          <w:rFonts w:ascii="Arial" w:hAnsi="Arial" w:cs="Arial"/>
          <w:sz w:val="24"/>
          <w:szCs w:val="24"/>
        </w:rPr>
        <w:t xml:space="preserve"> lack </w:t>
      </w:r>
      <w:r w:rsidR="00A7417D" w:rsidRPr="00780BF3">
        <w:rPr>
          <w:rFonts w:ascii="Arial" w:hAnsi="Arial" w:cs="Arial"/>
          <w:sz w:val="24"/>
          <w:szCs w:val="24"/>
        </w:rPr>
        <w:t xml:space="preserve">of a women’s aptitude or drive </w:t>
      </w:r>
      <w:r w:rsidR="003B3C5F" w:rsidRPr="00780BF3">
        <w:rPr>
          <w:rFonts w:ascii="Arial" w:hAnsi="Arial" w:cs="Arial"/>
          <w:sz w:val="24"/>
          <w:szCs w:val="24"/>
        </w:rPr>
        <w:t>(Williams and Dempsey, 2018).</w:t>
      </w:r>
      <w:r w:rsidR="00475322" w:rsidRPr="00475322">
        <w:rPr>
          <w:rFonts w:ascii="Arial" w:hAnsi="Arial" w:cs="Arial"/>
          <w:noProof/>
          <w:sz w:val="24"/>
          <w:szCs w:val="24"/>
          <w:lang w:eastAsia="en-GB"/>
        </w:rPr>
        <w:t xml:space="preserve"> </w:t>
      </w:r>
      <w:r w:rsidR="00475322" w:rsidRPr="00780BF3">
        <w:rPr>
          <w:rFonts w:ascii="Arial" w:hAnsi="Arial" w:cs="Arial"/>
          <w:noProof/>
          <w:sz w:val="24"/>
          <w:szCs w:val="24"/>
          <w:lang w:eastAsia="en-GB"/>
        </w:rPr>
        <w:drawing>
          <wp:anchor distT="0" distB="0" distL="114300" distR="114300" simplePos="0" relativeHeight="251659264" behindDoc="1" locked="0" layoutInCell="1" allowOverlap="1">
            <wp:simplePos x="0" y="0"/>
            <wp:positionH relativeFrom="column">
              <wp:posOffset>228600</wp:posOffset>
            </wp:positionH>
            <wp:positionV relativeFrom="paragraph">
              <wp:posOffset>2800350</wp:posOffset>
            </wp:positionV>
            <wp:extent cx="5514975" cy="1609725"/>
            <wp:effectExtent l="0" t="0" r="9525" b="9525"/>
            <wp:wrapTight wrapText="bothSides">
              <wp:wrapPolygon edited="0">
                <wp:start x="0" y="0"/>
                <wp:lineTo x="0" y="21472"/>
                <wp:lineTo x="21563" y="21472"/>
                <wp:lineTo x="2156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514975" cy="1609725"/>
                    </a:xfrm>
                    <a:prstGeom prst="rect">
                      <a:avLst/>
                    </a:prstGeom>
                  </pic:spPr>
                </pic:pic>
              </a:graphicData>
            </a:graphic>
          </wp:anchor>
        </w:drawing>
      </w:r>
    </w:p>
    <w:p w:rsidR="00C26E8E" w:rsidRPr="00475322" w:rsidRDefault="00C26E8E" w:rsidP="00475322">
      <w:pPr>
        <w:spacing w:line="240" w:lineRule="auto"/>
        <w:jc w:val="both"/>
        <w:rPr>
          <w:rFonts w:ascii="Arial" w:hAnsi="Arial" w:cs="Arial"/>
          <w:sz w:val="20"/>
          <w:szCs w:val="20"/>
        </w:rPr>
      </w:pPr>
      <w:r w:rsidRPr="00475322">
        <w:rPr>
          <w:rFonts w:ascii="Arial" w:hAnsi="Arial" w:cs="Arial"/>
          <w:sz w:val="20"/>
          <w:szCs w:val="20"/>
        </w:rPr>
        <w:t>Figure 1 Pipeline statistics 2018 (</w:t>
      </w:r>
      <w:proofErr w:type="spellStart"/>
      <w:r w:rsidRPr="00475322">
        <w:rPr>
          <w:rFonts w:ascii="Arial" w:hAnsi="Arial" w:cs="Arial"/>
          <w:sz w:val="20"/>
          <w:szCs w:val="20"/>
        </w:rPr>
        <w:t>LeanIn</w:t>
      </w:r>
      <w:proofErr w:type="spellEnd"/>
      <w:r w:rsidRPr="00475322">
        <w:rPr>
          <w:rFonts w:ascii="Arial" w:hAnsi="Arial" w:cs="Arial"/>
          <w:sz w:val="20"/>
          <w:szCs w:val="20"/>
        </w:rPr>
        <w:t xml:space="preserve"> and McKinsey &amp; Company, 2018)</w:t>
      </w:r>
    </w:p>
    <w:p w:rsidR="002279EC" w:rsidRPr="00780BF3" w:rsidRDefault="00456859" w:rsidP="00475322">
      <w:pPr>
        <w:pStyle w:val="ListParagraph"/>
        <w:numPr>
          <w:ilvl w:val="0"/>
          <w:numId w:val="21"/>
        </w:numPr>
        <w:spacing w:line="480" w:lineRule="auto"/>
        <w:jc w:val="both"/>
        <w:rPr>
          <w:rFonts w:ascii="Arial" w:hAnsi="Arial" w:cs="Arial"/>
          <w:sz w:val="24"/>
          <w:szCs w:val="24"/>
        </w:rPr>
      </w:pPr>
      <w:r w:rsidRPr="00780BF3">
        <w:rPr>
          <w:rFonts w:ascii="Arial" w:hAnsi="Arial" w:cs="Arial"/>
          <w:sz w:val="24"/>
          <w:szCs w:val="24"/>
        </w:rPr>
        <w:t xml:space="preserve">To investigate the barriers for women in management. </w:t>
      </w:r>
      <w:r w:rsidR="00A7417D" w:rsidRPr="00780BF3">
        <w:rPr>
          <w:rFonts w:ascii="Arial" w:hAnsi="Arial" w:cs="Arial"/>
          <w:sz w:val="24"/>
          <w:szCs w:val="24"/>
        </w:rPr>
        <w:t>T</w:t>
      </w:r>
      <w:r w:rsidRPr="00780BF3">
        <w:rPr>
          <w:rFonts w:ascii="Arial" w:hAnsi="Arial" w:cs="Arial"/>
          <w:sz w:val="24"/>
          <w:szCs w:val="24"/>
        </w:rPr>
        <w:t xml:space="preserve">he </w:t>
      </w:r>
      <w:r w:rsidR="00A7417D" w:rsidRPr="00780BF3">
        <w:rPr>
          <w:rFonts w:ascii="Arial" w:hAnsi="Arial" w:cs="Arial"/>
          <w:sz w:val="24"/>
          <w:szCs w:val="24"/>
        </w:rPr>
        <w:t xml:space="preserve">research aims to prove </w:t>
      </w:r>
      <w:r w:rsidRPr="00780BF3">
        <w:rPr>
          <w:rFonts w:ascii="Arial" w:hAnsi="Arial" w:cs="Arial"/>
          <w:sz w:val="24"/>
          <w:szCs w:val="24"/>
        </w:rPr>
        <w:t xml:space="preserve">differences </w:t>
      </w:r>
      <w:r w:rsidR="00A7417D" w:rsidRPr="00780BF3">
        <w:rPr>
          <w:rFonts w:ascii="Arial" w:hAnsi="Arial" w:cs="Arial"/>
          <w:sz w:val="24"/>
          <w:szCs w:val="24"/>
        </w:rPr>
        <w:t xml:space="preserve">of opinion that </w:t>
      </w:r>
      <w:r w:rsidR="00C20418" w:rsidRPr="00780BF3">
        <w:rPr>
          <w:rFonts w:ascii="Arial" w:hAnsi="Arial" w:cs="Arial"/>
          <w:sz w:val="24"/>
          <w:szCs w:val="24"/>
        </w:rPr>
        <w:t xml:space="preserve">the </w:t>
      </w:r>
      <w:r w:rsidR="00A7417D" w:rsidRPr="00780BF3">
        <w:rPr>
          <w:rFonts w:ascii="Arial" w:hAnsi="Arial" w:cs="Arial"/>
          <w:sz w:val="24"/>
          <w:szCs w:val="24"/>
        </w:rPr>
        <w:t xml:space="preserve">different genders believe hold women </w:t>
      </w:r>
      <w:r w:rsidR="00C20418" w:rsidRPr="00780BF3">
        <w:rPr>
          <w:rFonts w:ascii="Arial" w:hAnsi="Arial" w:cs="Arial"/>
          <w:sz w:val="24"/>
          <w:szCs w:val="24"/>
        </w:rPr>
        <w:t xml:space="preserve">back </w:t>
      </w:r>
      <w:r w:rsidR="00A7417D" w:rsidRPr="00780BF3">
        <w:rPr>
          <w:rFonts w:ascii="Arial" w:hAnsi="Arial" w:cs="Arial"/>
          <w:sz w:val="24"/>
          <w:szCs w:val="24"/>
        </w:rPr>
        <w:t>in relation to:</w:t>
      </w:r>
    </w:p>
    <w:p w:rsidR="00456859" w:rsidRPr="00780BF3" w:rsidRDefault="00456859" w:rsidP="00475322">
      <w:pPr>
        <w:pStyle w:val="ListParagraph"/>
        <w:numPr>
          <w:ilvl w:val="0"/>
          <w:numId w:val="17"/>
        </w:numPr>
        <w:spacing w:line="480" w:lineRule="auto"/>
        <w:jc w:val="both"/>
        <w:rPr>
          <w:rFonts w:ascii="Arial" w:hAnsi="Arial" w:cs="Arial"/>
          <w:sz w:val="24"/>
          <w:szCs w:val="24"/>
        </w:rPr>
      </w:pPr>
      <w:r w:rsidRPr="00780BF3">
        <w:rPr>
          <w:rFonts w:ascii="Arial" w:hAnsi="Arial" w:cs="Arial"/>
          <w:sz w:val="24"/>
          <w:szCs w:val="24"/>
        </w:rPr>
        <w:t>discrimination where women are overlooked on promotion (</w:t>
      </w:r>
      <w:proofErr w:type="spellStart"/>
      <w:r w:rsidRPr="00780BF3">
        <w:rPr>
          <w:rFonts w:ascii="Arial" w:hAnsi="Arial" w:cs="Arial"/>
          <w:sz w:val="24"/>
          <w:szCs w:val="24"/>
        </w:rPr>
        <w:t>Bisom</w:t>
      </w:r>
      <w:proofErr w:type="spellEnd"/>
      <w:r w:rsidRPr="00780BF3">
        <w:rPr>
          <w:rFonts w:ascii="Arial" w:hAnsi="Arial" w:cs="Arial"/>
          <w:sz w:val="24"/>
          <w:szCs w:val="24"/>
        </w:rPr>
        <w:t xml:space="preserve">-Rapp and </w:t>
      </w:r>
      <w:proofErr w:type="spellStart"/>
      <w:r w:rsidRPr="00780BF3">
        <w:rPr>
          <w:rFonts w:ascii="Arial" w:hAnsi="Arial" w:cs="Arial"/>
          <w:sz w:val="24"/>
          <w:szCs w:val="24"/>
        </w:rPr>
        <w:t>Sargeant</w:t>
      </w:r>
      <w:proofErr w:type="spellEnd"/>
      <w:r w:rsidRPr="00780BF3">
        <w:rPr>
          <w:rFonts w:ascii="Arial" w:hAnsi="Arial" w:cs="Arial"/>
          <w:sz w:val="24"/>
          <w:szCs w:val="24"/>
        </w:rPr>
        <w:t>, 2014)</w:t>
      </w:r>
    </w:p>
    <w:p w:rsidR="00456859" w:rsidRPr="00780BF3" w:rsidRDefault="00456859" w:rsidP="00475322">
      <w:pPr>
        <w:pStyle w:val="ListParagraph"/>
        <w:numPr>
          <w:ilvl w:val="0"/>
          <w:numId w:val="17"/>
        </w:numPr>
        <w:spacing w:line="480" w:lineRule="auto"/>
        <w:jc w:val="both"/>
        <w:rPr>
          <w:rFonts w:ascii="Arial" w:hAnsi="Arial" w:cs="Arial"/>
          <w:sz w:val="24"/>
          <w:szCs w:val="24"/>
        </w:rPr>
      </w:pPr>
      <w:r w:rsidRPr="00780BF3">
        <w:rPr>
          <w:rFonts w:ascii="Arial" w:hAnsi="Arial" w:cs="Arial"/>
          <w:sz w:val="24"/>
          <w:szCs w:val="24"/>
        </w:rPr>
        <w:t xml:space="preserve">discrimination and stereotyping of gender and gender roles - </w:t>
      </w:r>
      <w:r w:rsidR="00C20418" w:rsidRPr="00780BF3">
        <w:rPr>
          <w:rFonts w:ascii="Arial" w:hAnsi="Arial" w:cs="Arial"/>
          <w:sz w:val="24"/>
          <w:szCs w:val="24"/>
        </w:rPr>
        <w:t xml:space="preserve">are </w:t>
      </w:r>
      <w:r w:rsidRPr="00780BF3">
        <w:rPr>
          <w:rFonts w:ascii="Arial" w:hAnsi="Arial" w:cs="Arial"/>
          <w:sz w:val="24"/>
          <w:szCs w:val="24"/>
        </w:rPr>
        <w:t xml:space="preserve">men considered better managers / </w:t>
      </w:r>
      <w:r w:rsidR="00A7417D" w:rsidRPr="00780BF3">
        <w:rPr>
          <w:rFonts w:ascii="Arial" w:hAnsi="Arial" w:cs="Arial"/>
          <w:sz w:val="24"/>
          <w:szCs w:val="24"/>
        </w:rPr>
        <w:t xml:space="preserve">the </w:t>
      </w:r>
      <w:r w:rsidRPr="00780BF3">
        <w:rPr>
          <w:rFonts w:ascii="Arial" w:hAnsi="Arial" w:cs="Arial"/>
          <w:sz w:val="24"/>
          <w:szCs w:val="24"/>
        </w:rPr>
        <w:t>difference in personality leadership traits or confidence to lead and occupational segregation (Anker, 1997)</w:t>
      </w:r>
    </w:p>
    <w:p w:rsidR="00456859" w:rsidRPr="00780BF3" w:rsidRDefault="00456859" w:rsidP="00475322">
      <w:pPr>
        <w:pStyle w:val="ListParagraph"/>
        <w:numPr>
          <w:ilvl w:val="0"/>
          <w:numId w:val="17"/>
        </w:numPr>
        <w:spacing w:line="480" w:lineRule="auto"/>
        <w:jc w:val="both"/>
        <w:rPr>
          <w:rFonts w:ascii="Arial" w:hAnsi="Arial" w:cs="Arial"/>
          <w:sz w:val="24"/>
          <w:szCs w:val="24"/>
        </w:rPr>
      </w:pPr>
      <w:proofErr w:type="gramStart"/>
      <w:r w:rsidRPr="00780BF3">
        <w:rPr>
          <w:rFonts w:ascii="Arial" w:hAnsi="Arial" w:cs="Arial"/>
          <w:sz w:val="24"/>
          <w:szCs w:val="24"/>
        </w:rPr>
        <w:t>the</w:t>
      </w:r>
      <w:proofErr w:type="gramEnd"/>
      <w:r w:rsidRPr="00780BF3">
        <w:rPr>
          <w:rFonts w:ascii="Arial" w:hAnsi="Arial" w:cs="Arial"/>
          <w:sz w:val="24"/>
          <w:szCs w:val="24"/>
        </w:rPr>
        <w:t xml:space="preserve"> gender pay gap: unadjusted average gross hourly wage of men and women difference is 20.8 % of a man’s gross earnings in the UK (Eurostat, 2019)</w:t>
      </w:r>
      <w:r w:rsidR="00C20418" w:rsidRPr="00780BF3">
        <w:rPr>
          <w:rFonts w:ascii="Arial" w:hAnsi="Arial" w:cs="Arial"/>
          <w:sz w:val="24"/>
          <w:szCs w:val="24"/>
        </w:rPr>
        <w:t>. Are</w:t>
      </w:r>
      <w:r w:rsidRPr="00780BF3">
        <w:rPr>
          <w:rFonts w:ascii="Arial" w:hAnsi="Arial" w:cs="Arial"/>
          <w:sz w:val="24"/>
          <w:szCs w:val="24"/>
        </w:rPr>
        <w:t xml:space="preserve"> men better at negotiating pay</w:t>
      </w:r>
      <w:r w:rsidR="00C20418" w:rsidRPr="00780BF3">
        <w:rPr>
          <w:rFonts w:ascii="Arial" w:hAnsi="Arial" w:cs="Arial"/>
          <w:sz w:val="24"/>
          <w:szCs w:val="24"/>
        </w:rPr>
        <w:t>?</w:t>
      </w:r>
      <w:r w:rsidRPr="00780BF3">
        <w:rPr>
          <w:rFonts w:ascii="Arial" w:hAnsi="Arial" w:cs="Arial"/>
          <w:sz w:val="24"/>
          <w:szCs w:val="24"/>
        </w:rPr>
        <w:t xml:space="preserve"> (Babcock and </w:t>
      </w:r>
      <w:proofErr w:type="spellStart"/>
      <w:r w:rsidRPr="00780BF3">
        <w:rPr>
          <w:rFonts w:ascii="Arial" w:hAnsi="Arial" w:cs="Arial"/>
          <w:sz w:val="24"/>
          <w:szCs w:val="24"/>
        </w:rPr>
        <w:t>Laschever</w:t>
      </w:r>
      <w:proofErr w:type="spellEnd"/>
      <w:r w:rsidRPr="00780BF3">
        <w:rPr>
          <w:rFonts w:ascii="Arial" w:hAnsi="Arial" w:cs="Arial"/>
          <w:sz w:val="24"/>
          <w:szCs w:val="24"/>
        </w:rPr>
        <w:t>, 2009)</w:t>
      </w:r>
    </w:p>
    <w:p w:rsidR="00456859" w:rsidRPr="00780BF3" w:rsidRDefault="00456859" w:rsidP="00475322">
      <w:pPr>
        <w:pStyle w:val="ListParagraph"/>
        <w:numPr>
          <w:ilvl w:val="0"/>
          <w:numId w:val="17"/>
        </w:numPr>
        <w:spacing w:line="480" w:lineRule="auto"/>
        <w:jc w:val="both"/>
        <w:rPr>
          <w:rFonts w:ascii="Arial" w:hAnsi="Arial" w:cs="Arial"/>
          <w:sz w:val="24"/>
          <w:szCs w:val="24"/>
        </w:rPr>
      </w:pPr>
      <w:r w:rsidRPr="00780BF3">
        <w:rPr>
          <w:rFonts w:ascii="Arial" w:hAnsi="Arial" w:cs="Arial"/>
          <w:sz w:val="24"/>
          <w:szCs w:val="24"/>
        </w:rPr>
        <w:lastRenderedPageBreak/>
        <w:t xml:space="preserve">family responsibilities and forced absences due to </w:t>
      </w:r>
      <w:r w:rsidR="00C20418" w:rsidRPr="00780BF3">
        <w:rPr>
          <w:rFonts w:ascii="Arial" w:hAnsi="Arial" w:cs="Arial"/>
          <w:sz w:val="24"/>
          <w:szCs w:val="24"/>
        </w:rPr>
        <w:t xml:space="preserve">women </w:t>
      </w:r>
      <w:r w:rsidRPr="00780BF3">
        <w:rPr>
          <w:rFonts w:ascii="Arial" w:hAnsi="Arial" w:cs="Arial"/>
          <w:sz w:val="24"/>
          <w:szCs w:val="24"/>
        </w:rPr>
        <w:t xml:space="preserve">being a primary carer / </w:t>
      </w:r>
      <w:r w:rsidR="00C20418" w:rsidRPr="00780BF3">
        <w:rPr>
          <w:rFonts w:ascii="Arial" w:hAnsi="Arial" w:cs="Arial"/>
          <w:sz w:val="24"/>
          <w:szCs w:val="24"/>
        </w:rPr>
        <w:t xml:space="preserve">or requiring flexibility of hours or </w:t>
      </w:r>
      <w:r w:rsidRPr="00780BF3">
        <w:rPr>
          <w:rFonts w:ascii="Arial" w:hAnsi="Arial" w:cs="Arial"/>
          <w:sz w:val="24"/>
          <w:szCs w:val="24"/>
        </w:rPr>
        <w:t>part-time</w:t>
      </w:r>
      <w:r w:rsidR="00C20418" w:rsidRPr="00780BF3">
        <w:rPr>
          <w:rFonts w:ascii="Arial" w:hAnsi="Arial" w:cs="Arial"/>
          <w:sz w:val="24"/>
          <w:szCs w:val="24"/>
        </w:rPr>
        <w:t xml:space="preserve"> work</w:t>
      </w:r>
      <w:r w:rsidRPr="00780BF3">
        <w:rPr>
          <w:rFonts w:ascii="Arial" w:hAnsi="Arial" w:cs="Arial"/>
          <w:sz w:val="24"/>
          <w:szCs w:val="24"/>
        </w:rPr>
        <w:t xml:space="preserve"> (Abbas et al., 2018)</w:t>
      </w:r>
    </w:p>
    <w:p w:rsidR="001C7AFC" w:rsidRPr="00780BF3" w:rsidRDefault="00E06B82" w:rsidP="00475322">
      <w:pPr>
        <w:pStyle w:val="Heading1"/>
        <w:numPr>
          <w:ilvl w:val="0"/>
          <w:numId w:val="23"/>
        </w:numPr>
        <w:spacing w:line="480" w:lineRule="auto"/>
        <w:jc w:val="both"/>
        <w:rPr>
          <w:rFonts w:ascii="Arial" w:hAnsi="Arial" w:cs="Arial"/>
          <w:sz w:val="24"/>
          <w:szCs w:val="24"/>
        </w:rPr>
      </w:pPr>
      <w:bookmarkStart w:id="7" w:name="_Toc4928724"/>
      <w:r w:rsidRPr="00780BF3">
        <w:rPr>
          <w:rFonts w:ascii="Arial" w:hAnsi="Arial" w:cs="Arial"/>
          <w:sz w:val="24"/>
          <w:szCs w:val="24"/>
        </w:rPr>
        <w:t>R</w:t>
      </w:r>
      <w:r w:rsidR="001C7AFC" w:rsidRPr="00780BF3">
        <w:rPr>
          <w:rFonts w:ascii="Arial" w:hAnsi="Arial" w:cs="Arial"/>
          <w:sz w:val="24"/>
          <w:szCs w:val="24"/>
        </w:rPr>
        <w:t xml:space="preserve">esearch paradigm and </w:t>
      </w:r>
      <w:r w:rsidR="001C7AFC" w:rsidRPr="00780BF3">
        <w:rPr>
          <w:rStyle w:val="Heading1Char"/>
          <w:rFonts w:ascii="Arial" w:hAnsi="Arial" w:cs="Arial"/>
          <w:sz w:val="24"/>
          <w:szCs w:val="24"/>
        </w:rPr>
        <w:t>metho</w:t>
      </w:r>
      <w:r w:rsidR="005034E5" w:rsidRPr="00780BF3">
        <w:rPr>
          <w:rStyle w:val="Heading1Char"/>
          <w:rFonts w:ascii="Arial" w:hAnsi="Arial" w:cs="Arial"/>
          <w:sz w:val="24"/>
          <w:szCs w:val="24"/>
        </w:rPr>
        <w:t>d</w:t>
      </w:r>
      <w:bookmarkEnd w:id="7"/>
    </w:p>
    <w:p w:rsidR="00932625" w:rsidRPr="00780BF3" w:rsidRDefault="00D510C4" w:rsidP="00475322">
      <w:pPr>
        <w:spacing w:line="480" w:lineRule="auto"/>
        <w:jc w:val="both"/>
        <w:rPr>
          <w:rFonts w:ascii="Arial" w:hAnsi="Arial" w:cs="Arial"/>
          <w:sz w:val="24"/>
          <w:szCs w:val="24"/>
        </w:rPr>
      </w:pPr>
      <w:r w:rsidRPr="00780BF3">
        <w:rPr>
          <w:rFonts w:ascii="Arial" w:hAnsi="Arial" w:cs="Arial"/>
          <w:sz w:val="24"/>
          <w:szCs w:val="24"/>
        </w:rPr>
        <w:t>Whilst feminist theory sits within a Critical Paradigm research area</w:t>
      </w:r>
      <w:r w:rsidR="00731F4B" w:rsidRPr="00780BF3">
        <w:rPr>
          <w:rFonts w:ascii="Arial" w:hAnsi="Arial" w:cs="Arial"/>
          <w:sz w:val="24"/>
          <w:szCs w:val="24"/>
        </w:rPr>
        <w:t>,</w:t>
      </w:r>
      <w:r w:rsidRPr="00780BF3">
        <w:rPr>
          <w:rFonts w:ascii="Arial" w:hAnsi="Arial" w:cs="Arial"/>
          <w:sz w:val="24"/>
          <w:szCs w:val="24"/>
        </w:rPr>
        <w:t xml:space="preserve"> its main emphasis is that of the </w:t>
      </w:r>
      <w:r w:rsidR="005E7B61" w:rsidRPr="00780BF3">
        <w:rPr>
          <w:rFonts w:ascii="Arial" w:hAnsi="Arial" w:cs="Arial"/>
          <w:sz w:val="24"/>
          <w:szCs w:val="24"/>
        </w:rPr>
        <w:t>experiences of women from a woma</w:t>
      </w:r>
      <w:r w:rsidRPr="00780BF3">
        <w:rPr>
          <w:rFonts w:ascii="Arial" w:hAnsi="Arial" w:cs="Arial"/>
          <w:sz w:val="24"/>
          <w:szCs w:val="24"/>
        </w:rPr>
        <w:t>n</w:t>
      </w:r>
      <w:r w:rsidR="0008479F" w:rsidRPr="00780BF3">
        <w:rPr>
          <w:rFonts w:ascii="Arial" w:hAnsi="Arial" w:cs="Arial"/>
          <w:sz w:val="24"/>
          <w:szCs w:val="24"/>
        </w:rPr>
        <w:t>’s point of view</w:t>
      </w:r>
      <w:r w:rsidRPr="00780BF3">
        <w:rPr>
          <w:rFonts w:ascii="Arial" w:hAnsi="Arial" w:cs="Arial"/>
          <w:sz w:val="24"/>
          <w:szCs w:val="24"/>
        </w:rPr>
        <w:t>. And although my main research area is barriers to women in management, the research will consider both genders perspectives</w:t>
      </w:r>
      <w:r w:rsidR="005E7B61" w:rsidRPr="00780BF3">
        <w:rPr>
          <w:rFonts w:ascii="Arial" w:hAnsi="Arial" w:cs="Arial"/>
          <w:sz w:val="24"/>
          <w:szCs w:val="24"/>
        </w:rPr>
        <w:t>,</w:t>
      </w:r>
      <w:r w:rsidRPr="00780BF3">
        <w:rPr>
          <w:rFonts w:ascii="Arial" w:hAnsi="Arial" w:cs="Arial"/>
          <w:sz w:val="24"/>
          <w:szCs w:val="24"/>
        </w:rPr>
        <w:t xml:space="preserve"> therefore I will use a</w:t>
      </w:r>
      <w:r w:rsidR="00932625" w:rsidRPr="00780BF3">
        <w:rPr>
          <w:rFonts w:ascii="Arial" w:hAnsi="Arial" w:cs="Arial"/>
          <w:sz w:val="24"/>
          <w:szCs w:val="24"/>
        </w:rPr>
        <w:t>n</w:t>
      </w:r>
      <w:r w:rsidRPr="00780BF3">
        <w:rPr>
          <w:rFonts w:ascii="Arial" w:hAnsi="Arial" w:cs="Arial"/>
          <w:sz w:val="24"/>
          <w:szCs w:val="24"/>
        </w:rPr>
        <w:t xml:space="preserve"> </w:t>
      </w:r>
      <w:r w:rsidR="00932625" w:rsidRPr="00780BF3">
        <w:rPr>
          <w:rFonts w:ascii="Arial" w:hAnsi="Arial" w:cs="Arial"/>
          <w:sz w:val="24"/>
          <w:szCs w:val="24"/>
        </w:rPr>
        <w:t>Interpretive</w:t>
      </w:r>
      <w:r w:rsidRPr="00780BF3">
        <w:rPr>
          <w:rFonts w:ascii="Arial" w:hAnsi="Arial" w:cs="Arial"/>
          <w:sz w:val="24"/>
          <w:szCs w:val="24"/>
        </w:rPr>
        <w:t xml:space="preserve"> Paradigm method which attempts to appreciate the interviewee’s perspective and their understanding of their world around t</w:t>
      </w:r>
      <w:r w:rsidR="00932625" w:rsidRPr="00780BF3">
        <w:rPr>
          <w:rFonts w:ascii="Arial" w:hAnsi="Arial" w:cs="Arial"/>
          <w:sz w:val="24"/>
          <w:szCs w:val="24"/>
        </w:rPr>
        <w:t>hem (</w:t>
      </w:r>
      <w:proofErr w:type="spellStart"/>
      <w:r w:rsidR="00932625" w:rsidRPr="00780BF3">
        <w:rPr>
          <w:rFonts w:ascii="Arial" w:hAnsi="Arial" w:cs="Arial"/>
          <w:sz w:val="24"/>
          <w:szCs w:val="24"/>
        </w:rPr>
        <w:t>Kivunja</w:t>
      </w:r>
      <w:proofErr w:type="spellEnd"/>
      <w:r w:rsidR="00932625" w:rsidRPr="00780BF3">
        <w:rPr>
          <w:rFonts w:ascii="Arial" w:hAnsi="Arial" w:cs="Arial"/>
          <w:sz w:val="24"/>
          <w:szCs w:val="24"/>
        </w:rPr>
        <w:t xml:space="preserve"> and </w:t>
      </w:r>
      <w:proofErr w:type="spellStart"/>
      <w:r w:rsidR="00932625" w:rsidRPr="00780BF3">
        <w:rPr>
          <w:rFonts w:ascii="Arial" w:hAnsi="Arial" w:cs="Arial"/>
          <w:sz w:val="24"/>
          <w:szCs w:val="24"/>
        </w:rPr>
        <w:t>Kuyini</w:t>
      </w:r>
      <w:proofErr w:type="spellEnd"/>
      <w:r w:rsidR="00932625" w:rsidRPr="00780BF3">
        <w:rPr>
          <w:rFonts w:ascii="Arial" w:hAnsi="Arial" w:cs="Arial"/>
          <w:sz w:val="24"/>
          <w:szCs w:val="24"/>
        </w:rPr>
        <w:t>, 2017).</w:t>
      </w:r>
    </w:p>
    <w:p w:rsidR="00D55976" w:rsidRPr="00780BF3" w:rsidRDefault="00D510C4" w:rsidP="00475322">
      <w:pPr>
        <w:spacing w:line="480" w:lineRule="auto"/>
        <w:jc w:val="both"/>
        <w:rPr>
          <w:rFonts w:ascii="Arial" w:hAnsi="Arial" w:cs="Arial"/>
          <w:sz w:val="24"/>
          <w:szCs w:val="24"/>
        </w:rPr>
      </w:pPr>
      <w:r w:rsidRPr="00780BF3">
        <w:rPr>
          <w:rFonts w:ascii="Arial" w:hAnsi="Arial" w:cs="Arial"/>
          <w:sz w:val="24"/>
          <w:szCs w:val="24"/>
        </w:rPr>
        <w:t>I intend to carry out a small number of qualitative</w:t>
      </w:r>
      <w:r w:rsidR="00D55976" w:rsidRPr="00780BF3">
        <w:rPr>
          <w:rFonts w:ascii="Arial" w:hAnsi="Arial" w:cs="Arial"/>
          <w:sz w:val="24"/>
          <w:szCs w:val="24"/>
        </w:rPr>
        <w:t>,</w:t>
      </w:r>
      <w:r w:rsidRPr="00780BF3">
        <w:rPr>
          <w:rFonts w:ascii="Arial" w:hAnsi="Arial" w:cs="Arial"/>
          <w:sz w:val="24"/>
          <w:szCs w:val="24"/>
        </w:rPr>
        <w:t xml:space="preserve"> one-to-one</w:t>
      </w:r>
      <w:r w:rsidR="00D55976" w:rsidRPr="00780BF3">
        <w:rPr>
          <w:rFonts w:ascii="Arial" w:hAnsi="Arial" w:cs="Arial"/>
          <w:sz w:val="24"/>
          <w:szCs w:val="24"/>
        </w:rPr>
        <w:t>,</w:t>
      </w:r>
      <w:r w:rsidRPr="00780BF3">
        <w:rPr>
          <w:rFonts w:ascii="Arial" w:hAnsi="Arial" w:cs="Arial"/>
          <w:sz w:val="24"/>
          <w:szCs w:val="24"/>
        </w:rPr>
        <w:t xml:space="preserve"> </w:t>
      </w:r>
      <w:r w:rsidR="00220AC4" w:rsidRPr="00780BF3">
        <w:rPr>
          <w:rFonts w:ascii="Arial" w:hAnsi="Arial" w:cs="Arial"/>
          <w:sz w:val="24"/>
          <w:szCs w:val="24"/>
          <w:shd w:val="clear" w:color="auto" w:fill="FFFFFF"/>
        </w:rPr>
        <w:t xml:space="preserve">semi-structured interviews, </w:t>
      </w:r>
      <w:r w:rsidRPr="00780BF3">
        <w:rPr>
          <w:rFonts w:ascii="Arial" w:hAnsi="Arial" w:cs="Arial"/>
          <w:sz w:val="24"/>
          <w:szCs w:val="24"/>
        </w:rPr>
        <w:t xml:space="preserve">with both male and female </w:t>
      </w:r>
      <w:r w:rsidR="00E8366A" w:rsidRPr="00780BF3">
        <w:rPr>
          <w:rFonts w:ascii="Arial" w:hAnsi="Arial" w:cs="Arial"/>
          <w:sz w:val="24"/>
          <w:szCs w:val="24"/>
        </w:rPr>
        <w:t xml:space="preserve">work colleagues </w:t>
      </w:r>
      <w:r w:rsidR="002279EC" w:rsidRPr="00780BF3">
        <w:rPr>
          <w:rFonts w:ascii="Arial" w:hAnsi="Arial" w:cs="Arial"/>
          <w:sz w:val="24"/>
          <w:szCs w:val="24"/>
        </w:rPr>
        <w:t>within</w:t>
      </w:r>
      <w:r w:rsidR="00D55976" w:rsidRPr="00780BF3">
        <w:rPr>
          <w:rFonts w:ascii="Arial" w:hAnsi="Arial" w:cs="Arial"/>
          <w:sz w:val="24"/>
          <w:szCs w:val="24"/>
        </w:rPr>
        <w:t xml:space="preserve"> a</w:t>
      </w:r>
      <w:r w:rsidR="002279EC" w:rsidRPr="00780BF3">
        <w:rPr>
          <w:rFonts w:ascii="Arial" w:hAnsi="Arial" w:cs="Arial"/>
          <w:sz w:val="24"/>
          <w:szCs w:val="24"/>
        </w:rPr>
        <w:t xml:space="preserve"> STEM organisation.</w:t>
      </w:r>
    </w:p>
    <w:p w:rsidR="00D55976" w:rsidRPr="00780BF3" w:rsidRDefault="00D55976" w:rsidP="00475322">
      <w:pPr>
        <w:spacing w:line="480" w:lineRule="auto"/>
        <w:jc w:val="both"/>
        <w:rPr>
          <w:rFonts w:ascii="Arial" w:hAnsi="Arial" w:cs="Arial"/>
          <w:sz w:val="24"/>
          <w:szCs w:val="24"/>
        </w:rPr>
      </w:pPr>
      <w:r w:rsidRPr="00780BF3">
        <w:rPr>
          <w:rFonts w:ascii="Arial" w:hAnsi="Arial" w:cs="Arial"/>
          <w:sz w:val="24"/>
          <w:szCs w:val="24"/>
        </w:rPr>
        <w:t>A</w:t>
      </w:r>
      <w:r w:rsidR="001D7692" w:rsidRPr="00780BF3">
        <w:rPr>
          <w:rFonts w:ascii="Arial" w:hAnsi="Arial" w:cs="Arial"/>
          <w:sz w:val="24"/>
          <w:szCs w:val="24"/>
        </w:rPr>
        <w:t xml:space="preserve"> qualitative i</w:t>
      </w:r>
      <w:r w:rsidR="002D7DAE" w:rsidRPr="00780BF3">
        <w:rPr>
          <w:rFonts w:ascii="Arial" w:eastAsia="Times New Roman" w:hAnsi="Arial" w:cs="Arial"/>
          <w:sz w:val="24"/>
          <w:szCs w:val="24"/>
          <w:lang w:eastAsia="en-GB"/>
        </w:rPr>
        <w:t xml:space="preserve">nterview will </w:t>
      </w:r>
      <w:r w:rsidR="007D267F" w:rsidRPr="00780BF3">
        <w:rPr>
          <w:rFonts w:ascii="Arial" w:eastAsia="Times New Roman" w:hAnsi="Arial" w:cs="Arial"/>
          <w:sz w:val="24"/>
          <w:szCs w:val="24"/>
          <w:lang w:eastAsia="en-GB"/>
        </w:rPr>
        <w:t xml:space="preserve">provide insight to </w:t>
      </w:r>
      <w:r w:rsidR="002D7DAE" w:rsidRPr="00780BF3">
        <w:rPr>
          <w:rFonts w:ascii="Arial" w:eastAsia="Times New Roman" w:hAnsi="Arial" w:cs="Arial"/>
          <w:sz w:val="24"/>
          <w:szCs w:val="24"/>
          <w:lang w:eastAsia="en-GB"/>
        </w:rPr>
        <w:t xml:space="preserve">consider the </w:t>
      </w:r>
      <w:r w:rsidR="007D267F" w:rsidRPr="00780BF3">
        <w:rPr>
          <w:rFonts w:ascii="Arial" w:eastAsia="Times New Roman" w:hAnsi="Arial" w:cs="Arial"/>
          <w:sz w:val="24"/>
          <w:szCs w:val="24"/>
          <w:lang w:eastAsia="en-GB"/>
        </w:rPr>
        <w:t>respondent’s</w:t>
      </w:r>
      <w:r w:rsidR="002D7DAE" w:rsidRPr="00780BF3">
        <w:rPr>
          <w:rFonts w:ascii="Arial" w:eastAsia="Times New Roman" w:hAnsi="Arial" w:cs="Arial"/>
          <w:sz w:val="24"/>
          <w:szCs w:val="24"/>
          <w:lang w:eastAsia="en-GB"/>
        </w:rPr>
        <w:t>:</w:t>
      </w:r>
    </w:p>
    <w:p w:rsidR="00D55976" w:rsidRPr="00780BF3" w:rsidRDefault="002D7DAE" w:rsidP="00475322">
      <w:pPr>
        <w:pStyle w:val="ListParagraph"/>
        <w:numPr>
          <w:ilvl w:val="0"/>
          <w:numId w:val="22"/>
        </w:numPr>
        <w:spacing w:line="480" w:lineRule="auto"/>
        <w:jc w:val="both"/>
        <w:rPr>
          <w:rFonts w:ascii="Arial" w:hAnsi="Arial" w:cs="Arial"/>
          <w:sz w:val="24"/>
          <w:szCs w:val="24"/>
        </w:rPr>
      </w:pPr>
      <w:r w:rsidRPr="00780BF3">
        <w:rPr>
          <w:rFonts w:ascii="Arial" w:eastAsia="Times New Roman" w:hAnsi="Arial" w:cs="Arial"/>
          <w:sz w:val="24"/>
          <w:szCs w:val="24"/>
          <w:lang w:eastAsia="en-GB"/>
        </w:rPr>
        <w:t>P</w:t>
      </w:r>
      <w:r w:rsidR="00632DEB" w:rsidRPr="00780BF3">
        <w:rPr>
          <w:rFonts w:ascii="Arial" w:eastAsia="Times New Roman" w:hAnsi="Arial" w:cs="Arial"/>
          <w:sz w:val="24"/>
          <w:szCs w:val="24"/>
          <w:lang w:eastAsia="en-GB"/>
        </w:rPr>
        <w:t xml:space="preserve">rofessional </w:t>
      </w:r>
      <w:r w:rsidR="001D7692" w:rsidRPr="00780BF3">
        <w:rPr>
          <w:rFonts w:ascii="Arial" w:eastAsia="Times New Roman" w:hAnsi="Arial" w:cs="Arial"/>
          <w:sz w:val="24"/>
          <w:szCs w:val="24"/>
          <w:lang w:eastAsia="en-GB"/>
        </w:rPr>
        <w:t xml:space="preserve">career path </w:t>
      </w:r>
      <w:r w:rsidRPr="00780BF3">
        <w:rPr>
          <w:rFonts w:ascii="Arial" w:eastAsia="Times New Roman" w:hAnsi="Arial" w:cs="Arial"/>
          <w:sz w:val="24"/>
          <w:szCs w:val="24"/>
          <w:lang w:eastAsia="en-GB"/>
        </w:rPr>
        <w:t>– prospects and motivation</w:t>
      </w:r>
    </w:p>
    <w:p w:rsidR="00D55976" w:rsidRPr="00780BF3" w:rsidRDefault="002D7DAE" w:rsidP="00475322">
      <w:pPr>
        <w:pStyle w:val="ListParagraph"/>
        <w:numPr>
          <w:ilvl w:val="0"/>
          <w:numId w:val="22"/>
        </w:numPr>
        <w:spacing w:line="480" w:lineRule="auto"/>
        <w:jc w:val="both"/>
        <w:rPr>
          <w:rFonts w:ascii="Arial" w:hAnsi="Arial" w:cs="Arial"/>
          <w:sz w:val="24"/>
          <w:szCs w:val="24"/>
        </w:rPr>
      </w:pPr>
      <w:r w:rsidRPr="00780BF3">
        <w:rPr>
          <w:rFonts w:ascii="Arial" w:eastAsia="Times New Roman" w:hAnsi="Arial" w:cs="Arial"/>
          <w:sz w:val="24"/>
          <w:szCs w:val="24"/>
          <w:lang w:eastAsia="en-GB"/>
        </w:rPr>
        <w:t>P</w:t>
      </w:r>
      <w:r w:rsidR="00632DEB" w:rsidRPr="00780BF3">
        <w:rPr>
          <w:rFonts w:ascii="Arial" w:eastAsia="Times New Roman" w:hAnsi="Arial" w:cs="Arial"/>
          <w:sz w:val="24"/>
          <w:szCs w:val="24"/>
          <w:lang w:eastAsia="en-GB"/>
        </w:rPr>
        <w:t xml:space="preserve">ersonal </w:t>
      </w:r>
      <w:r w:rsidRPr="00780BF3">
        <w:rPr>
          <w:rFonts w:ascii="Arial" w:eastAsia="Times New Roman" w:hAnsi="Arial" w:cs="Arial"/>
          <w:sz w:val="24"/>
          <w:szCs w:val="24"/>
          <w:lang w:eastAsia="en-GB"/>
        </w:rPr>
        <w:t xml:space="preserve">status – </w:t>
      </w:r>
      <w:r w:rsidR="00632DEB" w:rsidRPr="00780BF3">
        <w:rPr>
          <w:rFonts w:ascii="Arial" w:eastAsia="Times New Roman" w:hAnsi="Arial" w:cs="Arial"/>
          <w:sz w:val="24"/>
          <w:szCs w:val="24"/>
          <w:lang w:eastAsia="en-GB"/>
        </w:rPr>
        <w:t xml:space="preserve">marital status, </w:t>
      </w:r>
      <w:r w:rsidRPr="00780BF3">
        <w:rPr>
          <w:rFonts w:ascii="Arial" w:eastAsia="Times New Roman" w:hAnsi="Arial" w:cs="Arial"/>
          <w:sz w:val="24"/>
          <w:szCs w:val="24"/>
          <w:lang w:eastAsia="en-GB"/>
        </w:rPr>
        <w:t>work-life balance</w:t>
      </w:r>
    </w:p>
    <w:p w:rsidR="00D55976" w:rsidRPr="00780BF3" w:rsidRDefault="002D7DAE" w:rsidP="00475322">
      <w:pPr>
        <w:pStyle w:val="ListParagraph"/>
        <w:numPr>
          <w:ilvl w:val="0"/>
          <w:numId w:val="22"/>
        </w:numPr>
        <w:spacing w:line="480" w:lineRule="auto"/>
        <w:jc w:val="both"/>
        <w:rPr>
          <w:rFonts w:ascii="Arial" w:hAnsi="Arial" w:cs="Arial"/>
          <w:sz w:val="24"/>
          <w:szCs w:val="24"/>
        </w:rPr>
      </w:pPr>
      <w:r w:rsidRPr="00780BF3">
        <w:rPr>
          <w:rFonts w:ascii="Arial" w:eastAsia="Times New Roman" w:hAnsi="Arial" w:cs="Arial"/>
          <w:sz w:val="24"/>
          <w:szCs w:val="24"/>
          <w:lang w:eastAsia="en-GB"/>
        </w:rPr>
        <w:t>P</w:t>
      </w:r>
      <w:r w:rsidR="00632DEB" w:rsidRPr="00780BF3">
        <w:rPr>
          <w:rFonts w:ascii="Arial" w:eastAsia="Times New Roman" w:hAnsi="Arial" w:cs="Arial"/>
          <w:sz w:val="24"/>
          <w:szCs w:val="24"/>
          <w:lang w:eastAsia="en-GB"/>
        </w:rPr>
        <w:t>erception of the glass ceiling</w:t>
      </w:r>
      <w:r w:rsidRPr="00780BF3">
        <w:rPr>
          <w:rFonts w:ascii="Arial" w:eastAsia="Times New Roman" w:hAnsi="Arial" w:cs="Arial"/>
          <w:sz w:val="24"/>
          <w:szCs w:val="24"/>
          <w:lang w:eastAsia="en-GB"/>
        </w:rPr>
        <w:t xml:space="preserve"> – obstacles</w:t>
      </w:r>
      <w:r w:rsidR="00632DEB" w:rsidRPr="00780BF3">
        <w:rPr>
          <w:rFonts w:ascii="Arial" w:eastAsia="Times New Roman" w:hAnsi="Arial" w:cs="Arial"/>
          <w:sz w:val="24"/>
          <w:szCs w:val="24"/>
          <w:lang w:eastAsia="en-GB"/>
        </w:rPr>
        <w:t xml:space="preserve">, </w:t>
      </w:r>
      <w:r w:rsidRPr="00780BF3">
        <w:rPr>
          <w:rFonts w:ascii="Arial" w:eastAsia="Times New Roman" w:hAnsi="Arial" w:cs="Arial"/>
          <w:sz w:val="24"/>
          <w:szCs w:val="24"/>
          <w:lang w:eastAsia="en-GB"/>
        </w:rPr>
        <w:t>reasons, resolutions</w:t>
      </w:r>
    </w:p>
    <w:p w:rsidR="00D55976" w:rsidRPr="00780BF3" w:rsidRDefault="00E220C5" w:rsidP="00475322">
      <w:pPr>
        <w:spacing w:line="480" w:lineRule="auto"/>
        <w:jc w:val="both"/>
        <w:rPr>
          <w:rFonts w:ascii="Arial" w:hAnsi="Arial" w:cs="Arial"/>
          <w:sz w:val="24"/>
          <w:szCs w:val="24"/>
        </w:rPr>
      </w:pPr>
      <w:r w:rsidRPr="00780BF3">
        <w:rPr>
          <w:rFonts w:ascii="Arial" w:hAnsi="Arial" w:cs="Arial"/>
          <w:sz w:val="24"/>
          <w:szCs w:val="24"/>
        </w:rPr>
        <w:t>Qualitative i</w:t>
      </w:r>
      <w:r w:rsidR="00EC74AA" w:rsidRPr="00780BF3">
        <w:rPr>
          <w:rFonts w:ascii="Arial" w:hAnsi="Arial" w:cs="Arial"/>
          <w:sz w:val="24"/>
          <w:szCs w:val="24"/>
        </w:rPr>
        <w:t xml:space="preserve">nterviewees </w:t>
      </w:r>
      <w:r w:rsidRPr="00780BF3">
        <w:rPr>
          <w:rFonts w:ascii="Arial" w:hAnsi="Arial" w:cs="Arial"/>
          <w:sz w:val="24"/>
          <w:szCs w:val="24"/>
        </w:rPr>
        <w:t>will be</w:t>
      </w:r>
      <w:r w:rsidR="00EC74AA" w:rsidRPr="00780BF3">
        <w:rPr>
          <w:rFonts w:ascii="Arial" w:hAnsi="Arial" w:cs="Arial"/>
          <w:sz w:val="24"/>
          <w:szCs w:val="24"/>
        </w:rPr>
        <w:t xml:space="preserve"> </w:t>
      </w:r>
      <w:r w:rsidRPr="00780BF3">
        <w:rPr>
          <w:rFonts w:ascii="Arial" w:hAnsi="Arial" w:cs="Arial"/>
          <w:sz w:val="24"/>
          <w:szCs w:val="24"/>
        </w:rPr>
        <w:t>selected</w:t>
      </w:r>
      <w:r w:rsidR="00EC74AA" w:rsidRPr="00780BF3">
        <w:rPr>
          <w:rFonts w:ascii="Arial" w:hAnsi="Arial" w:cs="Arial"/>
          <w:sz w:val="24"/>
          <w:szCs w:val="24"/>
        </w:rPr>
        <w:t xml:space="preserve"> from volunteers</w:t>
      </w:r>
      <w:r w:rsidR="007D267F" w:rsidRPr="00780BF3">
        <w:rPr>
          <w:rFonts w:ascii="Arial" w:hAnsi="Arial" w:cs="Arial"/>
          <w:sz w:val="24"/>
          <w:szCs w:val="24"/>
        </w:rPr>
        <w:t xml:space="preserve"> and </w:t>
      </w:r>
      <w:r w:rsidRPr="00780BF3">
        <w:rPr>
          <w:rFonts w:ascii="Arial" w:hAnsi="Arial" w:cs="Arial"/>
          <w:sz w:val="24"/>
          <w:szCs w:val="24"/>
        </w:rPr>
        <w:t>will focus</w:t>
      </w:r>
      <w:r w:rsidR="00EC74AA" w:rsidRPr="00780BF3">
        <w:rPr>
          <w:rFonts w:ascii="Arial" w:hAnsi="Arial" w:cs="Arial"/>
          <w:sz w:val="24"/>
          <w:szCs w:val="24"/>
        </w:rPr>
        <w:t xml:space="preserve"> on </w:t>
      </w:r>
      <w:r w:rsidRPr="00780BF3">
        <w:rPr>
          <w:rFonts w:ascii="Arial" w:hAnsi="Arial" w:cs="Arial"/>
          <w:sz w:val="24"/>
          <w:szCs w:val="24"/>
        </w:rPr>
        <w:t xml:space="preserve">middle management </w:t>
      </w:r>
      <w:r w:rsidR="00EC74AA" w:rsidRPr="00780BF3">
        <w:rPr>
          <w:rFonts w:ascii="Arial" w:hAnsi="Arial" w:cs="Arial"/>
          <w:sz w:val="24"/>
          <w:szCs w:val="24"/>
        </w:rPr>
        <w:t>women’s workplace experiences</w:t>
      </w:r>
      <w:r w:rsidR="00220AC4" w:rsidRPr="00780BF3">
        <w:rPr>
          <w:rFonts w:ascii="Arial" w:hAnsi="Arial" w:cs="Arial"/>
          <w:sz w:val="24"/>
          <w:szCs w:val="24"/>
        </w:rPr>
        <w:t xml:space="preserve"> or </w:t>
      </w:r>
      <w:r w:rsidR="00D55976" w:rsidRPr="00780BF3">
        <w:rPr>
          <w:rFonts w:ascii="Arial" w:hAnsi="Arial" w:cs="Arial"/>
          <w:sz w:val="24"/>
          <w:szCs w:val="24"/>
        </w:rPr>
        <w:t xml:space="preserve">the </w:t>
      </w:r>
      <w:r w:rsidR="00220AC4" w:rsidRPr="00780BF3">
        <w:rPr>
          <w:rFonts w:ascii="Arial" w:hAnsi="Arial" w:cs="Arial"/>
          <w:sz w:val="24"/>
          <w:szCs w:val="24"/>
        </w:rPr>
        <w:t>perception of women’s workplace experiences</w:t>
      </w:r>
      <w:r w:rsidR="00D55976" w:rsidRPr="00780BF3">
        <w:rPr>
          <w:rFonts w:ascii="Arial" w:hAnsi="Arial" w:cs="Arial"/>
          <w:sz w:val="24"/>
          <w:szCs w:val="24"/>
        </w:rPr>
        <w:t>.</w:t>
      </w:r>
    </w:p>
    <w:p w:rsidR="00E06B82" w:rsidRPr="00780BF3" w:rsidRDefault="00E06B82" w:rsidP="00475322">
      <w:pPr>
        <w:pStyle w:val="Heading2"/>
        <w:numPr>
          <w:ilvl w:val="1"/>
          <w:numId w:val="23"/>
        </w:numPr>
        <w:spacing w:line="480" w:lineRule="auto"/>
        <w:jc w:val="both"/>
        <w:rPr>
          <w:rFonts w:ascii="Arial" w:hAnsi="Arial" w:cs="Arial"/>
          <w:sz w:val="24"/>
          <w:szCs w:val="24"/>
        </w:rPr>
      </w:pPr>
      <w:bookmarkStart w:id="8" w:name="_Toc4928725"/>
      <w:r w:rsidRPr="00780BF3">
        <w:rPr>
          <w:rFonts w:ascii="Arial" w:hAnsi="Arial" w:cs="Arial"/>
          <w:sz w:val="24"/>
          <w:szCs w:val="24"/>
        </w:rPr>
        <w:t>A</w:t>
      </w:r>
      <w:r w:rsidR="005034E5" w:rsidRPr="00780BF3">
        <w:rPr>
          <w:rFonts w:ascii="Arial" w:hAnsi="Arial" w:cs="Arial"/>
          <w:sz w:val="24"/>
          <w:szCs w:val="24"/>
        </w:rPr>
        <w:t xml:space="preserve">dvantages, </w:t>
      </w:r>
      <w:r w:rsidRPr="00780BF3">
        <w:rPr>
          <w:rFonts w:ascii="Arial" w:hAnsi="Arial" w:cs="Arial"/>
          <w:sz w:val="24"/>
          <w:szCs w:val="24"/>
        </w:rPr>
        <w:t xml:space="preserve">disadvantages </w:t>
      </w:r>
      <w:r w:rsidR="005034E5" w:rsidRPr="00780BF3">
        <w:rPr>
          <w:rFonts w:ascii="Arial" w:hAnsi="Arial" w:cs="Arial"/>
          <w:sz w:val="24"/>
          <w:szCs w:val="24"/>
        </w:rPr>
        <w:t xml:space="preserve">and limitations </w:t>
      </w:r>
      <w:r w:rsidRPr="00780BF3">
        <w:rPr>
          <w:rFonts w:ascii="Arial" w:hAnsi="Arial" w:cs="Arial"/>
          <w:sz w:val="24"/>
          <w:szCs w:val="24"/>
        </w:rPr>
        <w:t xml:space="preserve">of </w:t>
      </w:r>
      <w:r w:rsidR="001C7AFC" w:rsidRPr="00780BF3">
        <w:rPr>
          <w:rFonts w:ascii="Arial" w:hAnsi="Arial" w:cs="Arial"/>
          <w:sz w:val="24"/>
          <w:szCs w:val="24"/>
        </w:rPr>
        <w:t>resea</w:t>
      </w:r>
      <w:r w:rsidR="005034E5" w:rsidRPr="00780BF3">
        <w:rPr>
          <w:rFonts w:ascii="Arial" w:hAnsi="Arial" w:cs="Arial"/>
          <w:sz w:val="24"/>
          <w:szCs w:val="24"/>
        </w:rPr>
        <w:t>rch method</w:t>
      </w:r>
      <w:bookmarkEnd w:id="8"/>
    </w:p>
    <w:p w:rsidR="007C7CD3" w:rsidRPr="00780BF3" w:rsidRDefault="00932625" w:rsidP="00475322">
      <w:pPr>
        <w:spacing w:line="480" w:lineRule="auto"/>
        <w:jc w:val="both"/>
        <w:rPr>
          <w:rFonts w:ascii="Arial" w:hAnsi="Arial" w:cs="Arial"/>
          <w:sz w:val="24"/>
          <w:szCs w:val="24"/>
        </w:rPr>
      </w:pPr>
      <w:r w:rsidRPr="00780BF3">
        <w:rPr>
          <w:rFonts w:ascii="Arial" w:hAnsi="Arial" w:cs="Arial"/>
          <w:sz w:val="24"/>
          <w:szCs w:val="24"/>
        </w:rPr>
        <w:t xml:space="preserve">This method should not have influence from the interviewer, however the interviewer will </w:t>
      </w:r>
      <w:r w:rsidR="00DB5BDF" w:rsidRPr="00780BF3">
        <w:rPr>
          <w:rFonts w:ascii="Arial" w:hAnsi="Arial" w:cs="Arial"/>
          <w:sz w:val="24"/>
          <w:szCs w:val="24"/>
        </w:rPr>
        <w:t>build</w:t>
      </w:r>
      <w:r w:rsidRPr="00780BF3">
        <w:rPr>
          <w:rFonts w:ascii="Arial" w:hAnsi="Arial" w:cs="Arial"/>
          <w:sz w:val="24"/>
          <w:szCs w:val="24"/>
        </w:rPr>
        <w:t xml:space="preserve"> </w:t>
      </w:r>
      <w:r w:rsidR="00DB5BDF" w:rsidRPr="00780BF3">
        <w:rPr>
          <w:rFonts w:ascii="Arial" w:hAnsi="Arial" w:cs="Arial"/>
          <w:sz w:val="24"/>
          <w:szCs w:val="24"/>
        </w:rPr>
        <w:t>knowledge</w:t>
      </w:r>
      <w:r w:rsidRPr="00780BF3">
        <w:rPr>
          <w:rFonts w:ascii="Arial" w:hAnsi="Arial" w:cs="Arial"/>
          <w:sz w:val="24"/>
          <w:szCs w:val="24"/>
        </w:rPr>
        <w:t xml:space="preserve"> as a </w:t>
      </w:r>
      <w:r w:rsidR="00DB5BDF" w:rsidRPr="00780BF3">
        <w:rPr>
          <w:rFonts w:ascii="Arial" w:hAnsi="Arial" w:cs="Arial"/>
          <w:sz w:val="24"/>
          <w:szCs w:val="24"/>
        </w:rPr>
        <w:t>consequence</w:t>
      </w:r>
      <w:r w:rsidRPr="00780BF3">
        <w:rPr>
          <w:rFonts w:ascii="Arial" w:hAnsi="Arial" w:cs="Arial"/>
          <w:sz w:val="24"/>
          <w:szCs w:val="24"/>
        </w:rPr>
        <w:t xml:space="preserve"> </w:t>
      </w:r>
      <w:r w:rsidR="00DB5BDF" w:rsidRPr="00780BF3">
        <w:rPr>
          <w:rFonts w:ascii="Arial" w:hAnsi="Arial" w:cs="Arial"/>
          <w:sz w:val="24"/>
          <w:szCs w:val="24"/>
        </w:rPr>
        <w:t>of their</w:t>
      </w:r>
      <w:r w:rsidRPr="00780BF3">
        <w:rPr>
          <w:rFonts w:ascii="Arial" w:hAnsi="Arial" w:cs="Arial"/>
          <w:sz w:val="24"/>
          <w:szCs w:val="24"/>
        </w:rPr>
        <w:t xml:space="preserve"> </w:t>
      </w:r>
      <w:r w:rsidR="00DB5BDF" w:rsidRPr="00780BF3">
        <w:rPr>
          <w:rFonts w:ascii="Arial" w:hAnsi="Arial" w:cs="Arial"/>
          <w:sz w:val="24"/>
          <w:szCs w:val="24"/>
        </w:rPr>
        <w:t>own</w:t>
      </w:r>
      <w:r w:rsidRPr="00780BF3">
        <w:rPr>
          <w:rFonts w:ascii="Arial" w:hAnsi="Arial" w:cs="Arial"/>
          <w:sz w:val="24"/>
          <w:szCs w:val="24"/>
        </w:rPr>
        <w:t xml:space="preserve"> </w:t>
      </w:r>
      <w:r w:rsidR="00DB5BDF" w:rsidRPr="00780BF3">
        <w:rPr>
          <w:rFonts w:ascii="Arial" w:hAnsi="Arial" w:cs="Arial"/>
          <w:sz w:val="24"/>
          <w:szCs w:val="24"/>
        </w:rPr>
        <w:t>understandings</w:t>
      </w:r>
      <w:r w:rsidRPr="00780BF3">
        <w:rPr>
          <w:rFonts w:ascii="Arial" w:hAnsi="Arial" w:cs="Arial"/>
          <w:sz w:val="24"/>
          <w:szCs w:val="24"/>
        </w:rPr>
        <w:t xml:space="preserve"> within </w:t>
      </w:r>
      <w:r w:rsidR="00DB5BDF" w:rsidRPr="00780BF3">
        <w:rPr>
          <w:rFonts w:ascii="Arial" w:hAnsi="Arial" w:cs="Arial"/>
          <w:sz w:val="24"/>
          <w:szCs w:val="24"/>
        </w:rPr>
        <w:t>the interviewer’s</w:t>
      </w:r>
      <w:r w:rsidRPr="00780BF3">
        <w:rPr>
          <w:rFonts w:ascii="Arial" w:hAnsi="Arial" w:cs="Arial"/>
          <w:sz w:val="24"/>
          <w:szCs w:val="24"/>
        </w:rPr>
        <w:t xml:space="preserve"> </w:t>
      </w:r>
      <w:r w:rsidR="00DB5BDF" w:rsidRPr="00780BF3">
        <w:rPr>
          <w:rFonts w:ascii="Arial" w:hAnsi="Arial" w:cs="Arial"/>
          <w:sz w:val="24"/>
          <w:szCs w:val="24"/>
        </w:rPr>
        <w:t xml:space="preserve">normal setting </w:t>
      </w:r>
      <w:r w:rsidRPr="00780BF3">
        <w:rPr>
          <w:rFonts w:ascii="Arial" w:hAnsi="Arial" w:cs="Arial"/>
          <w:sz w:val="24"/>
          <w:szCs w:val="24"/>
        </w:rPr>
        <w:t>(Punch, 20</w:t>
      </w:r>
      <w:r w:rsidR="00DB5BDF" w:rsidRPr="00780BF3">
        <w:rPr>
          <w:rFonts w:ascii="Arial" w:hAnsi="Arial" w:cs="Arial"/>
          <w:sz w:val="24"/>
          <w:szCs w:val="24"/>
        </w:rPr>
        <w:t>13</w:t>
      </w:r>
      <w:r w:rsidRPr="00780BF3">
        <w:rPr>
          <w:rFonts w:ascii="Arial" w:hAnsi="Arial" w:cs="Arial"/>
          <w:sz w:val="24"/>
          <w:szCs w:val="24"/>
        </w:rPr>
        <w:t>).</w:t>
      </w:r>
      <w:r w:rsidR="0058796C" w:rsidRPr="00780BF3">
        <w:rPr>
          <w:rFonts w:ascii="Arial" w:hAnsi="Arial" w:cs="Arial"/>
          <w:sz w:val="24"/>
          <w:szCs w:val="24"/>
        </w:rPr>
        <w:t xml:space="preserve"> </w:t>
      </w:r>
    </w:p>
    <w:p w:rsidR="00932625" w:rsidRPr="00780BF3" w:rsidRDefault="005E7B61" w:rsidP="00475322">
      <w:pPr>
        <w:spacing w:line="480" w:lineRule="auto"/>
        <w:jc w:val="both"/>
        <w:rPr>
          <w:rFonts w:ascii="Arial" w:hAnsi="Arial" w:cs="Arial"/>
          <w:sz w:val="24"/>
          <w:szCs w:val="24"/>
        </w:rPr>
      </w:pPr>
      <w:r w:rsidRPr="00780BF3">
        <w:rPr>
          <w:rFonts w:ascii="Arial" w:hAnsi="Arial" w:cs="Arial"/>
          <w:sz w:val="24"/>
          <w:szCs w:val="24"/>
        </w:rPr>
        <w:lastRenderedPageBreak/>
        <w:t>A</w:t>
      </w:r>
      <w:r w:rsidR="00D55976" w:rsidRPr="00780BF3">
        <w:rPr>
          <w:rFonts w:ascii="Arial" w:hAnsi="Arial" w:cs="Arial"/>
          <w:sz w:val="24"/>
          <w:szCs w:val="24"/>
        </w:rPr>
        <w:t xml:space="preserve">nonymity, confidentiality and security of respondent will be assured; any identifying information will be kept strictly confidential and will be redacted / concealed for reporting purposes and by keeping the respondent’s details anonymous I would hope for candid and truthful replies. </w:t>
      </w:r>
      <w:r w:rsidRPr="00780BF3">
        <w:rPr>
          <w:rFonts w:ascii="Arial" w:hAnsi="Arial" w:cs="Arial"/>
          <w:sz w:val="24"/>
          <w:szCs w:val="24"/>
        </w:rPr>
        <w:t>However, w</w:t>
      </w:r>
      <w:r w:rsidR="00DB5BDF" w:rsidRPr="00780BF3">
        <w:rPr>
          <w:rFonts w:ascii="Arial" w:hAnsi="Arial" w:cs="Arial"/>
          <w:sz w:val="24"/>
          <w:szCs w:val="24"/>
        </w:rPr>
        <w:t>ith interpretive research</w:t>
      </w:r>
      <w:r w:rsidRPr="00780BF3">
        <w:rPr>
          <w:rFonts w:ascii="Arial" w:hAnsi="Arial" w:cs="Arial"/>
          <w:sz w:val="24"/>
          <w:szCs w:val="24"/>
        </w:rPr>
        <w:t>,</w:t>
      </w:r>
      <w:r w:rsidR="00DB5BDF" w:rsidRPr="00780BF3">
        <w:rPr>
          <w:rFonts w:ascii="Arial" w:hAnsi="Arial" w:cs="Arial"/>
          <w:sz w:val="24"/>
          <w:szCs w:val="24"/>
        </w:rPr>
        <w:t xml:space="preserve"> the primary data generated cannot be general as the interviewees will be providing information that is unique to them, t</w:t>
      </w:r>
      <w:r w:rsidR="00932625" w:rsidRPr="00780BF3">
        <w:rPr>
          <w:rFonts w:ascii="Arial" w:hAnsi="Arial" w:cs="Arial"/>
          <w:sz w:val="24"/>
          <w:szCs w:val="24"/>
        </w:rPr>
        <w:t xml:space="preserve">herefore, </w:t>
      </w:r>
      <w:r w:rsidR="00DB5BDF" w:rsidRPr="00780BF3">
        <w:rPr>
          <w:rFonts w:ascii="Arial" w:hAnsi="Arial" w:cs="Arial"/>
          <w:sz w:val="24"/>
          <w:szCs w:val="24"/>
        </w:rPr>
        <w:t>trustworthiness</w:t>
      </w:r>
      <w:r w:rsidR="00932625" w:rsidRPr="00780BF3">
        <w:rPr>
          <w:rFonts w:ascii="Arial" w:hAnsi="Arial" w:cs="Arial"/>
          <w:sz w:val="24"/>
          <w:szCs w:val="24"/>
        </w:rPr>
        <w:t xml:space="preserve"> and </w:t>
      </w:r>
      <w:r w:rsidR="00D55976" w:rsidRPr="00780BF3">
        <w:rPr>
          <w:rFonts w:ascii="Arial" w:hAnsi="Arial" w:cs="Arial"/>
          <w:sz w:val="24"/>
          <w:szCs w:val="24"/>
        </w:rPr>
        <w:t xml:space="preserve">a </w:t>
      </w:r>
      <w:r w:rsidR="0058796C" w:rsidRPr="00780BF3">
        <w:rPr>
          <w:rFonts w:ascii="Arial" w:hAnsi="Arial" w:cs="Arial"/>
          <w:sz w:val="24"/>
          <w:szCs w:val="24"/>
        </w:rPr>
        <w:t xml:space="preserve">representative sample </w:t>
      </w:r>
      <w:r w:rsidR="00932625" w:rsidRPr="00780BF3">
        <w:rPr>
          <w:rFonts w:ascii="Arial" w:hAnsi="Arial" w:cs="Arial"/>
          <w:sz w:val="24"/>
          <w:szCs w:val="24"/>
        </w:rPr>
        <w:t xml:space="preserve">of data </w:t>
      </w:r>
      <w:r w:rsidR="00D55976" w:rsidRPr="00780BF3">
        <w:rPr>
          <w:rFonts w:ascii="Arial" w:hAnsi="Arial" w:cs="Arial"/>
          <w:sz w:val="24"/>
          <w:szCs w:val="24"/>
        </w:rPr>
        <w:t>may be</w:t>
      </w:r>
      <w:r w:rsidR="0058796C" w:rsidRPr="00780BF3">
        <w:rPr>
          <w:rFonts w:ascii="Arial" w:hAnsi="Arial" w:cs="Arial"/>
          <w:sz w:val="24"/>
          <w:szCs w:val="24"/>
        </w:rPr>
        <w:t xml:space="preserve"> questionable to some extent (Collins, 2018).</w:t>
      </w:r>
      <w:r w:rsidR="00D55976" w:rsidRPr="00780BF3">
        <w:rPr>
          <w:rFonts w:ascii="Arial" w:hAnsi="Arial" w:cs="Arial"/>
          <w:sz w:val="24"/>
          <w:szCs w:val="24"/>
        </w:rPr>
        <w:t xml:space="preserve"> </w:t>
      </w:r>
      <w:r w:rsidR="0058796C" w:rsidRPr="00780BF3">
        <w:rPr>
          <w:rFonts w:ascii="Arial" w:hAnsi="Arial" w:cs="Arial"/>
          <w:sz w:val="24"/>
          <w:szCs w:val="24"/>
        </w:rPr>
        <w:t>However</w:t>
      </w:r>
      <w:r w:rsidR="00D55976" w:rsidRPr="00780BF3">
        <w:rPr>
          <w:rFonts w:ascii="Arial" w:hAnsi="Arial" w:cs="Arial"/>
          <w:sz w:val="24"/>
          <w:szCs w:val="24"/>
        </w:rPr>
        <w:t>,</w:t>
      </w:r>
      <w:r w:rsidR="0058796C" w:rsidRPr="00780BF3">
        <w:rPr>
          <w:rFonts w:ascii="Arial" w:hAnsi="Arial" w:cs="Arial"/>
          <w:sz w:val="24"/>
          <w:szCs w:val="24"/>
        </w:rPr>
        <w:t xml:space="preserve"> </w:t>
      </w:r>
      <w:r w:rsidR="00D55976" w:rsidRPr="00780BF3">
        <w:rPr>
          <w:rFonts w:ascii="Arial" w:hAnsi="Arial" w:cs="Arial"/>
          <w:sz w:val="24"/>
          <w:szCs w:val="24"/>
        </w:rPr>
        <w:t>the interviewees will</w:t>
      </w:r>
      <w:r w:rsidR="0058796C" w:rsidRPr="00780BF3">
        <w:rPr>
          <w:rFonts w:ascii="Arial" w:hAnsi="Arial" w:cs="Arial"/>
          <w:sz w:val="24"/>
          <w:szCs w:val="24"/>
        </w:rPr>
        <w:t xml:space="preserve"> embrace a cross-section of </w:t>
      </w:r>
      <w:r w:rsidRPr="00780BF3">
        <w:rPr>
          <w:rFonts w:ascii="Arial" w:hAnsi="Arial" w:cs="Arial"/>
          <w:sz w:val="24"/>
          <w:szCs w:val="24"/>
        </w:rPr>
        <w:t>the workforce</w:t>
      </w:r>
      <w:r w:rsidR="00410C50" w:rsidRPr="00780BF3">
        <w:rPr>
          <w:rFonts w:ascii="Arial" w:hAnsi="Arial" w:cs="Arial"/>
          <w:sz w:val="24"/>
          <w:szCs w:val="24"/>
        </w:rPr>
        <w:t xml:space="preserve"> and </w:t>
      </w:r>
      <w:r w:rsidRPr="00780BF3">
        <w:rPr>
          <w:rFonts w:ascii="Arial" w:hAnsi="Arial" w:cs="Arial"/>
          <w:sz w:val="24"/>
          <w:szCs w:val="24"/>
        </w:rPr>
        <w:t xml:space="preserve">I </w:t>
      </w:r>
      <w:r w:rsidR="00410C50" w:rsidRPr="00780BF3">
        <w:rPr>
          <w:rFonts w:ascii="Arial" w:hAnsi="Arial" w:cs="Arial"/>
          <w:sz w:val="24"/>
          <w:szCs w:val="24"/>
        </w:rPr>
        <w:t>would expect the data to be reliable</w:t>
      </w:r>
      <w:r w:rsidR="00932625" w:rsidRPr="00780BF3">
        <w:rPr>
          <w:rFonts w:ascii="Arial" w:hAnsi="Arial" w:cs="Arial"/>
          <w:sz w:val="24"/>
          <w:szCs w:val="24"/>
        </w:rPr>
        <w:t xml:space="preserve"> and </w:t>
      </w:r>
      <w:r w:rsidR="00410C50" w:rsidRPr="00780BF3">
        <w:rPr>
          <w:rFonts w:ascii="Arial" w:hAnsi="Arial" w:cs="Arial"/>
          <w:sz w:val="24"/>
          <w:szCs w:val="24"/>
        </w:rPr>
        <w:t>authentic</w:t>
      </w:r>
      <w:r w:rsidR="00932625" w:rsidRPr="00780BF3">
        <w:rPr>
          <w:rFonts w:ascii="Arial" w:hAnsi="Arial" w:cs="Arial"/>
          <w:sz w:val="24"/>
          <w:szCs w:val="24"/>
        </w:rPr>
        <w:t>.</w:t>
      </w:r>
    </w:p>
    <w:p w:rsidR="00584CD2" w:rsidRPr="00780BF3" w:rsidRDefault="00D72472" w:rsidP="00475322">
      <w:pPr>
        <w:spacing w:line="480" w:lineRule="auto"/>
        <w:jc w:val="both"/>
        <w:rPr>
          <w:rFonts w:ascii="Arial" w:hAnsi="Arial" w:cs="Arial"/>
          <w:sz w:val="24"/>
          <w:szCs w:val="24"/>
        </w:rPr>
      </w:pPr>
      <w:r w:rsidRPr="00780BF3">
        <w:rPr>
          <w:rFonts w:ascii="Arial" w:hAnsi="Arial" w:cs="Arial"/>
          <w:sz w:val="24"/>
          <w:szCs w:val="24"/>
        </w:rPr>
        <w:t xml:space="preserve">The ideal approach would be </w:t>
      </w:r>
      <w:r w:rsidR="00410C50" w:rsidRPr="00780BF3">
        <w:rPr>
          <w:rFonts w:ascii="Arial" w:hAnsi="Arial" w:cs="Arial"/>
          <w:sz w:val="24"/>
          <w:szCs w:val="24"/>
        </w:rPr>
        <w:t xml:space="preserve">to use with a mixed method approach, both qualitative and quantitative. </w:t>
      </w:r>
      <w:r w:rsidRPr="00780BF3">
        <w:rPr>
          <w:rFonts w:ascii="Arial" w:hAnsi="Arial" w:cs="Arial"/>
          <w:sz w:val="24"/>
          <w:szCs w:val="24"/>
        </w:rPr>
        <w:t xml:space="preserve">However, </w:t>
      </w:r>
      <w:r w:rsidR="00410C50" w:rsidRPr="00780BF3">
        <w:rPr>
          <w:rFonts w:ascii="Arial" w:hAnsi="Arial" w:cs="Arial"/>
          <w:sz w:val="24"/>
          <w:szCs w:val="24"/>
        </w:rPr>
        <w:t>such an</w:t>
      </w:r>
      <w:r w:rsidRPr="00780BF3">
        <w:rPr>
          <w:rFonts w:ascii="Arial" w:hAnsi="Arial" w:cs="Arial"/>
          <w:sz w:val="24"/>
          <w:szCs w:val="24"/>
        </w:rPr>
        <w:t xml:space="preserve"> approach </w:t>
      </w:r>
      <w:r w:rsidR="00410C50" w:rsidRPr="00780BF3">
        <w:rPr>
          <w:rFonts w:ascii="Arial" w:hAnsi="Arial" w:cs="Arial"/>
          <w:sz w:val="24"/>
          <w:szCs w:val="24"/>
        </w:rPr>
        <w:t xml:space="preserve">would be difficult </w:t>
      </w:r>
      <w:r w:rsidRPr="00780BF3">
        <w:rPr>
          <w:rFonts w:ascii="Arial" w:hAnsi="Arial" w:cs="Arial"/>
          <w:sz w:val="24"/>
          <w:szCs w:val="24"/>
        </w:rPr>
        <w:t xml:space="preserve">to manage </w:t>
      </w:r>
      <w:r w:rsidR="00D55976" w:rsidRPr="00780BF3">
        <w:rPr>
          <w:rFonts w:ascii="Arial" w:hAnsi="Arial" w:cs="Arial"/>
          <w:sz w:val="24"/>
          <w:szCs w:val="24"/>
        </w:rPr>
        <w:t>as this</w:t>
      </w:r>
      <w:r w:rsidRPr="00780BF3">
        <w:rPr>
          <w:rFonts w:ascii="Arial" w:hAnsi="Arial" w:cs="Arial"/>
          <w:sz w:val="24"/>
          <w:szCs w:val="24"/>
        </w:rPr>
        <w:t xml:space="preserve"> </w:t>
      </w:r>
      <w:r w:rsidR="00410C50" w:rsidRPr="00780BF3">
        <w:rPr>
          <w:rFonts w:ascii="Arial" w:hAnsi="Arial" w:cs="Arial"/>
          <w:sz w:val="24"/>
          <w:szCs w:val="24"/>
        </w:rPr>
        <w:t xml:space="preserve">would </w:t>
      </w:r>
      <w:r w:rsidRPr="00780BF3">
        <w:rPr>
          <w:rFonts w:ascii="Arial" w:hAnsi="Arial" w:cs="Arial"/>
          <w:sz w:val="24"/>
          <w:szCs w:val="24"/>
        </w:rPr>
        <w:t xml:space="preserve">require more </w:t>
      </w:r>
      <w:r w:rsidR="00410C50" w:rsidRPr="00780BF3">
        <w:rPr>
          <w:rFonts w:ascii="Arial" w:hAnsi="Arial" w:cs="Arial"/>
          <w:sz w:val="24"/>
          <w:szCs w:val="24"/>
        </w:rPr>
        <w:t>time to analyse</w:t>
      </w:r>
      <w:r w:rsidRPr="00780BF3">
        <w:rPr>
          <w:rFonts w:ascii="Arial" w:hAnsi="Arial" w:cs="Arial"/>
          <w:sz w:val="24"/>
          <w:szCs w:val="24"/>
        </w:rPr>
        <w:t xml:space="preserve"> and </w:t>
      </w:r>
      <w:r w:rsidR="00D55976" w:rsidRPr="00780BF3">
        <w:rPr>
          <w:rFonts w:ascii="Arial" w:hAnsi="Arial" w:cs="Arial"/>
          <w:sz w:val="24"/>
          <w:szCs w:val="24"/>
        </w:rPr>
        <w:t xml:space="preserve">to </w:t>
      </w:r>
      <w:r w:rsidR="00410C50" w:rsidRPr="00780BF3">
        <w:rPr>
          <w:rFonts w:ascii="Arial" w:hAnsi="Arial" w:cs="Arial"/>
          <w:sz w:val="24"/>
          <w:szCs w:val="24"/>
        </w:rPr>
        <w:t>interpret two sets of data.</w:t>
      </w:r>
      <w:r w:rsidRPr="00780BF3">
        <w:rPr>
          <w:rFonts w:ascii="Arial" w:hAnsi="Arial" w:cs="Arial"/>
          <w:sz w:val="24"/>
          <w:szCs w:val="24"/>
        </w:rPr>
        <w:t xml:space="preserve"> </w:t>
      </w:r>
      <w:r w:rsidR="00410C50" w:rsidRPr="00780BF3">
        <w:rPr>
          <w:rFonts w:ascii="Arial" w:hAnsi="Arial" w:cs="Arial"/>
          <w:sz w:val="24"/>
          <w:szCs w:val="24"/>
        </w:rPr>
        <w:t>Unfortunately</w:t>
      </w:r>
      <w:r w:rsidR="00D55976" w:rsidRPr="00780BF3">
        <w:rPr>
          <w:rFonts w:ascii="Arial" w:hAnsi="Arial" w:cs="Arial"/>
          <w:sz w:val="24"/>
          <w:szCs w:val="24"/>
        </w:rPr>
        <w:t>,</w:t>
      </w:r>
      <w:r w:rsidR="00410C50" w:rsidRPr="00780BF3">
        <w:rPr>
          <w:rFonts w:ascii="Arial" w:hAnsi="Arial" w:cs="Arial"/>
          <w:sz w:val="24"/>
          <w:szCs w:val="24"/>
        </w:rPr>
        <w:t xml:space="preserve"> this study does not allow for such r</w:t>
      </w:r>
      <w:r w:rsidRPr="00780BF3">
        <w:rPr>
          <w:rFonts w:ascii="Arial" w:hAnsi="Arial" w:cs="Arial"/>
          <w:sz w:val="24"/>
          <w:szCs w:val="24"/>
        </w:rPr>
        <w:t xml:space="preserve">esources </w:t>
      </w:r>
      <w:r w:rsidR="00410C50" w:rsidRPr="00780BF3">
        <w:rPr>
          <w:rFonts w:ascii="Arial" w:hAnsi="Arial" w:cs="Arial"/>
          <w:sz w:val="24"/>
          <w:szCs w:val="24"/>
        </w:rPr>
        <w:t xml:space="preserve">and time </w:t>
      </w:r>
      <w:r w:rsidRPr="00780BF3">
        <w:rPr>
          <w:rFonts w:ascii="Arial" w:hAnsi="Arial" w:cs="Arial"/>
          <w:sz w:val="24"/>
          <w:szCs w:val="24"/>
        </w:rPr>
        <w:t>to the researcher.</w:t>
      </w:r>
    </w:p>
    <w:p w:rsidR="001C7AFC" w:rsidRPr="00780BF3" w:rsidRDefault="00E06B82" w:rsidP="00475322">
      <w:pPr>
        <w:pStyle w:val="Heading1"/>
        <w:numPr>
          <w:ilvl w:val="0"/>
          <w:numId w:val="23"/>
        </w:numPr>
        <w:spacing w:line="480" w:lineRule="auto"/>
        <w:jc w:val="both"/>
        <w:rPr>
          <w:rFonts w:ascii="Arial" w:hAnsi="Arial" w:cs="Arial"/>
          <w:sz w:val="24"/>
          <w:szCs w:val="24"/>
        </w:rPr>
      </w:pPr>
      <w:bookmarkStart w:id="9" w:name="_Toc4928726"/>
      <w:r w:rsidRPr="00780BF3">
        <w:rPr>
          <w:rFonts w:ascii="Arial" w:hAnsi="Arial" w:cs="Arial"/>
          <w:sz w:val="24"/>
          <w:szCs w:val="24"/>
        </w:rPr>
        <w:t>Data collection</w:t>
      </w:r>
      <w:bookmarkEnd w:id="9"/>
    </w:p>
    <w:p w:rsidR="00E06B82" w:rsidRPr="00780BF3" w:rsidRDefault="00E06B82" w:rsidP="00475322">
      <w:pPr>
        <w:pStyle w:val="Heading2"/>
        <w:numPr>
          <w:ilvl w:val="1"/>
          <w:numId w:val="23"/>
        </w:numPr>
        <w:spacing w:line="480" w:lineRule="auto"/>
        <w:jc w:val="both"/>
        <w:rPr>
          <w:rFonts w:ascii="Arial" w:hAnsi="Arial" w:cs="Arial"/>
          <w:sz w:val="24"/>
          <w:szCs w:val="24"/>
        </w:rPr>
      </w:pPr>
      <w:bookmarkStart w:id="10" w:name="_Toc4928727"/>
      <w:r w:rsidRPr="00780BF3">
        <w:rPr>
          <w:rFonts w:ascii="Arial" w:hAnsi="Arial" w:cs="Arial"/>
          <w:sz w:val="24"/>
          <w:szCs w:val="24"/>
        </w:rPr>
        <w:t>D</w:t>
      </w:r>
      <w:r w:rsidR="005034E5" w:rsidRPr="00780BF3">
        <w:rPr>
          <w:rFonts w:ascii="Arial" w:hAnsi="Arial" w:cs="Arial"/>
          <w:sz w:val="24"/>
          <w:szCs w:val="24"/>
        </w:rPr>
        <w:t>ata collection technique</w:t>
      </w:r>
      <w:bookmarkEnd w:id="10"/>
    </w:p>
    <w:p w:rsidR="00410C50" w:rsidRPr="00780BF3" w:rsidRDefault="00410C50" w:rsidP="00475322">
      <w:pPr>
        <w:spacing w:line="480" w:lineRule="auto"/>
        <w:jc w:val="both"/>
        <w:rPr>
          <w:rFonts w:ascii="Arial" w:hAnsi="Arial" w:cs="Arial"/>
          <w:sz w:val="24"/>
          <w:szCs w:val="24"/>
        </w:rPr>
      </w:pPr>
      <w:r w:rsidRPr="00780BF3">
        <w:rPr>
          <w:rFonts w:ascii="Arial" w:hAnsi="Arial" w:cs="Arial"/>
          <w:sz w:val="24"/>
          <w:szCs w:val="24"/>
        </w:rPr>
        <w:t xml:space="preserve">Primary data </w:t>
      </w:r>
      <w:r w:rsidR="000C70A6" w:rsidRPr="00780BF3">
        <w:rPr>
          <w:rFonts w:ascii="Arial" w:hAnsi="Arial" w:cs="Arial"/>
          <w:sz w:val="24"/>
          <w:szCs w:val="24"/>
        </w:rPr>
        <w:t xml:space="preserve">will be qualitative with the aim of acquiring a deeper level </w:t>
      </w:r>
      <w:r w:rsidRPr="00780BF3">
        <w:rPr>
          <w:rFonts w:ascii="Arial" w:hAnsi="Arial" w:cs="Arial"/>
          <w:sz w:val="24"/>
          <w:szCs w:val="24"/>
        </w:rPr>
        <w:t xml:space="preserve">of </w:t>
      </w:r>
      <w:r w:rsidR="000C70A6" w:rsidRPr="00780BF3">
        <w:rPr>
          <w:rFonts w:ascii="Arial" w:hAnsi="Arial" w:cs="Arial"/>
          <w:sz w:val="24"/>
          <w:szCs w:val="24"/>
        </w:rPr>
        <w:t>knowledge the subject matter. The</w:t>
      </w:r>
      <w:r w:rsidRPr="00780BF3">
        <w:rPr>
          <w:rFonts w:ascii="Arial" w:hAnsi="Arial" w:cs="Arial"/>
          <w:sz w:val="24"/>
          <w:szCs w:val="24"/>
        </w:rPr>
        <w:t xml:space="preserve"> collection method</w:t>
      </w:r>
      <w:r w:rsidR="005366AA">
        <w:rPr>
          <w:rFonts w:ascii="Arial" w:hAnsi="Arial" w:cs="Arial"/>
          <w:sz w:val="24"/>
          <w:szCs w:val="24"/>
        </w:rPr>
        <w:t xml:space="preserve"> will consist of</w:t>
      </w:r>
      <w:r w:rsidR="000C70A6" w:rsidRPr="00780BF3">
        <w:rPr>
          <w:rFonts w:ascii="Arial" w:hAnsi="Arial" w:cs="Arial"/>
          <w:sz w:val="24"/>
          <w:szCs w:val="24"/>
        </w:rPr>
        <w:t xml:space="preserve"> one-to-one </w:t>
      </w:r>
      <w:r w:rsidRPr="00780BF3">
        <w:rPr>
          <w:rFonts w:ascii="Arial" w:hAnsi="Arial" w:cs="Arial"/>
          <w:sz w:val="24"/>
          <w:szCs w:val="24"/>
        </w:rPr>
        <w:t>interviews</w:t>
      </w:r>
      <w:r w:rsidR="000C70A6" w:rsidRPr="00780BF3">
        <w:rPr>
          <w:rFonts w:ascii="Arial" w:hAnsi="Arial" w:cs="Arial"/>
          <w:sz w:val="24"/>
          <w:szCs w:val="24"/>
        </w:rPr>
        <w:t xml:space="preserve"> so the end data is one of an individual’s unique perspective without the interviewee being swayed by other</w:t>
      </w:r>
      <w:r w:rsidR="00D55976" w:rsidRPr="00780BF3">
        <w:rPr>
          <w:rFonts w:ascii="Arial" w:hAnsi="Arial" w:cs="Arial"/>
          <w:sz w:val="24"/>
          <w:szCs w:val="24"/>
        </w:rPr>
        <w:t>’s</w:t>
      </w:r>
      <w:r w:rsidR="000C70A6" w:rsidRPr="00780BF3">
        <w:rPr>
          <w:rFonts w:ascii="Arial" w:hAnsi="Arial" w:cs="Arial"/>
          <w:sz w:val="24"/>
          <w:szCs w:val="24"/>
        </w:rPr>
        <w:t xml:space="preserve"> opinions.</w:t>
      </w:r>
      <w:r w:rsidR="000711CE" w:rsidRPr="00780BF3">
        <w:rPr>
          <w:rFonts w:ascii="Arial" w:hAnsi="Arial" w:cs="Arial"/>
          <w:sz w:val="24"/>
          <w:szCs w:val="24"/>
        </w:rPr>
        <w:t xml:space="preserve"> The </w:t>
      </w:r>
      <w:r w:rsidR="005366AA">
        <w:rPr>
          <w:rFonts w:ascii="Arial" w:hAnsi="Arial" w:cs="Arial"/>
          <w:sz w:val="24"/>
          <w:szCs w:val="24"/>
        </w:rPr>
        <w:t>interview</w:t>
      </w:r>
      <w:r w:rsidR="000711CE" w:rsidRPr="00780BF3">
        <w:rPr>
          <w:rFonts w:ascii="Arial" w:hAnsi="Arial" w:cs="Arial"/>
          <w:sz w:val="24"/>
          <w:szCs w:val="24"/>
        </w:rPr>
        <w:t xml:space="preserve"> will consist of open-ended questions.</w:t>
      </w:r>
    </w:p>
    <w:p w:rsidR="00E06B82" w:rsidRPr="00780BF3" w:rsidRDefault="00E06B82" w:rsidP="00475322">
      <w:pPr>
        <w:pStyle w:val="Heading2"/>
        <w:numPr>
          <w:ilvl w:val="1"/>
          <w:numId w:val="23"/>
        </w:numPr>
        <w:spacing w:line="480" w:lineRule="auto"/>
        <w:jc w:val="both"/>
        <w:rPr>
          <w:rFonts w:ascii="Arial" w:hAnsi="Arial" w:cs="Arial"/>
          <w:sz w:val="24"/>
          <w:szCs w:val="24"/>
        </w:rPr>
      </w:pPr>
      <w:bookmarkStart w:id="11" w:name="_Toc4928728"/>
      <w:r w:rsidRPr="00780BF3">
        <w:rPr>
          <w:rFonts w:ascii="Arial" w:hAnsi="Arial" w:cs="Arial"/>
          <w:sz w:val="24"/>
          <w:szCs w:val="24"/>
        </w:rPr>
        <w:t>Respondent population</w:t>
      </w:r>
      <w:r w:rsidR="005034E5" w:rsidRPr="00780BF3">
        <w:rPr>
          <w:rFonts w:ascii="Arial" w:hAnsi="Arial" w:cs="Arial"/>
          <w:sz w:val="24"/>
          <w:szCs w:val="24"/>
        </w:rPr>
        <w:t xml:space="preserve"> and research limitations</w:t>
      </w:r>
      <w:bookmarkEnd w:id="11"/>
    </w:p>
    <w:p w:rsidR="0060584C" w:rsidRPr="00780BF3" w:rsidRDefault="000C70A6" w:rsidP="00475322">
      <w:pPr>
        <w:spacing w:line="480" w:lineRule="auto"/>
        <w:jc w:val="both"/>
        <w:rPr>
          <w:rFonts w:ascii="Arial" w:hAnsi="Arial" w:cs="Arial"/>
          <w:sz w:val="24"/>
          <w:szCs w:val="24"/>
        </w:rPr>
      </w:pPr>
      <w:r w:rsidRPr="00780BF3">
        <w:rPr>
          <w:rFonts w:ascii="Arial" w:hAnsi="Arial" w:cs="Arial"/>
          <w:sz w:val="24"/>
          <w:szCs w:val="24"/>
        </w:rPr>
        <w:t>The respondent’s will be from my current company, RPS</w:t>
      </w:r>
      <w:r w:rsidR="00D55976" w:rsidRPr="00780BF3">
        <w:rPr>
          <w:rFonts w:ascii="Arial" w:hAnsi="Arial" w:cs="Arial"/>
          <w:sz w:val="24"/>
          <w:szCs w:val="24"/>
        </w:rPr>
        <w:t xml:space="preserve"> </w:t>
      </w:r>
      <w:proofErr w:type="spellStart"/>
      <w:r w:rsidR="00D55976" w:rsidRPr="00780BF3">
        <w:rPr>
          <w:rFonts w:ascii="Arial" w:hAnsi="Arial" w:cs="Arial"/>
          <w:sz w:val="24"/>
          <w:szCs w:val="24"/>
        </w:rPr>
        <w:t>Mountainheath</w:t>
      </w:r>
      <w:proofErr w:type="spellEnd"/>
      <w:r w:rsidR="005F1257" w:rsidRPr="00780BF3">
        <w:rPr>
          <w:rFonts w:ascii="Arial" w:hAnsi="Arial" w:cs="Arial"/>
          <w:sz w:val="24"/>
          <w:szCs w:val="24"/>
        </w:rPr>
        <w:t xml:space="preserve">, </w:t>
      </w:r>
      <w:r w:rsidR="00D55976" w:rsidRPr="00780BF3">
        <w:rPr>
          <w:rFonts w:ascii="Arial" w:hAnsi="Arial" w:cs="Arial"/>
          <w:sz w:val="24"/>
          <w:szCs w:val="24"/>
        </w:rPr>
        <w:t xml:space="preserve">part of the RPS Group, an analytical laboratory. </w:t>
      </w:r>
      <w:r w:rsidRPr="00780BF3">
        <w:rPr>
          <w:rFonts w:ascii="Arial" w:hAnsi="Arial" w:cs="Arial"/>
          <w:sz w:val="24"/>
          <w:szCs w:val="24"/>
        </w:rPr>
        <w:t>Participation will be completely voluntary.</w:t>
      </w:r>
      <w:r w:rsidR="003205F6" w:rsidRPr="00780BF3">
        <w:rPr>
          <w:rFonts w:ascii="Arial" w:hAnsi="Arial" w:cs="Arial"/>
          <w:sz w:val="24"/>
          <w:szCs w:val="24"/>
        </w:rPr>
        <w:t xml:space="preserve"> Purposive sampling will be used and the respondent’s will be invited by me. </w:t>
      </w:r>
      <w:r w:rsidRPr="00780BF3">
        <w:rPr>
          <w:rFonts w:ascii="Arial" w:hAnsi="Arial" w:cs="Arial"/>
          <w:sz w:val="24"/>
          <w:szCs w:val="24"/>
        </w:rPr>
        <w:t>Purposive sampling</w:t>
      </w:r>
      <w:r w:rsidR="003205F6" w:rsidRPr="00780BF3">
        <w:rPr>
          <w:rFonts w:ascii="Arial" w:hAnsi="Arial" w:cs="Arial"/>
          <w:sz w:val="24"/>
          <w:szCs w:val="24"/>
        </w:rPr>
        <w:t xml:space="preserve"> is a method which </w:t>
      </w:r>
      <w:r w:rsidR="005D4FE4" w:rsidRPr="00780BF3">
        <w:rPr>
          <w:rFonts w:ascii="Arial" w:hAnsi="Arial" w:cs="Arial"/>
          <w:sz w:val="24"/>
          <w:szCs w:val="24"/>
        </w:rPr>
        <w:t xml:space="preserve">would allow me to select </w:t>
      </w:r>
      <w:r w:rsidR="003205F6" w:rsidRPr="00780BF3">
        <w:rPr>
          <w:rFonts w:ascii="Arial" w:hAnsi="Arial" w:cs="Arial"/>
          <w:sz w:val="24"/>
          <w:szCs w:val="24"/>
        </w:rPr>
        <w:t xml:space="preserve">who I believe would be able to </w:t>
      </w:r>
      <w:r w:rsidR="003205F6" w:rsidRPr="00780BF3">
        <w:rPr>
          <w:rFonts w:ascii="Arial" w:hAnsi="Arial" w:cs="Arial"/>
          <w:sz w:val="24"/>
          <w:szCs w:val="24"/>
        </w:rPr>
        <w:lastRenderedPageBreak/>
        <w:t>provide rich data to t</w:t>
      </w:r>
      <w:r w:rsidRPr="00780BF3">
        <w:rPr>
          <w:rFonts w:ascii="Arial" w:hAnsi="Arial" w:cs="Arial"/>
          <w:sz w:val="24"/>
          <w:szCs w:val="24"/>
        </w:rPr>
        <w:t>he study</w:t>
      </w:r>
      <w:r w:rsidR="003205F6" w:rsidRPr="00780BF3">
        <w:rPr>
          <w:rFonts w:ascii="Arial" w:hAnsi="Arial" w:cs="Arial"/>
          <w:sz w:val="24"/>
          <w:szCs w:val="24"/>
        </w:rPr>
        <w:t xml:space="preserve"> with experience of the subject in question (Groenewald, 2004).</w:t>
      </w:r>
      <w:r w:rsidR="005D4FE4" w:rsidRPr="00780BF3">
        <w:rPr>
          <w:rFonts w:ascii="Arial" w:hAnsi="Arial" w:cs="Arial"/>
          <w:sz w:val="24"/>
          <w:szCs w:val="24"/>
        </w:rPr>
        <w:t xml:space="preserve"> With this in mind, and with literature having no consensus on what the ‘ideal’ number of respondents should be, the quality of the analysis holds more importance than quantity and to construct a meaningful investigative account</w:t>
      </w:r>
      <w:r w:rsidR="00220AC4" w:rsidRPr="00780BF3">
        <w:rPr>
          <w:rFonts w:ascii="Arial" w:hAnsi="Arial" w:cs="Arial"/>
          <w:sz w:val="24"/>
          <w:szCs w:val="24"/>
        </w:rPr>
        <w:t xml:space="preserve"> based on rich data </w:t>
      </w:r>
      <w:r w:rsidR="005D4FE4" w:rsidRPr="00780BF3">
        <w:rPr>
          <w:rFonts w:ascii="Arial" w:hAnsi="Arial" w:cs="Arial"/>
          <w:sz w:val="24"/>
          <w:szCs w:val="24"/>
        </w:rPr>
        <w:t xml:space="preserve">rather than on </w:t>
      </w:r>
      <w:r w:rsidR="00220AC4" w:rsidRPr="00780BF3">
        <w:rPr>
          <w:rFonts w:ascii="Arial" w:hAnsi="Arial" w:cs="Arial"/>
          <w:sz w:val="24"/>
          <w:szCs w:val="24"/>
        </w:rPr>
        <w:t>numbers</w:t>
      </w:r>
      <w:r w:rsidR="005D4FE4" w:rsidRPr="00780BF3">
        <w:rPr>
          <w:rFonts w:ascii="Arial" w:hAnsi="Arial" w:cs="Arial"/>
          <w:sz w:val="24"/>
          <w:szCs w:val="24"/>
        </w:rPr>
        <w:t xml:space="preserve"> (Baker and Edwards, </w:t>
      </w:r>
      <w:r w:rsidR="00220AC4" w:rsidRPr="00780BF3">
        <w:rPr>
          <w:rFonts w:ascii="Arial" w:hAnsi="Arial" w:cs="Arial"/>
          <w:sz w:val="24"/>
          <w:szCs w:val="24"/>
        </w:rPr>
        <w:t>2012).</w:t>
      </w:r>
      <w:r w:rsidR="007C7CD3" w:rsidRPr="00780BF3">
        <w:rPr>
          <w:rFonts w:ascii="Arial" w:hAnsi="Arial" w:cs="Arial"/>
          <w:sz w:val="24"/>
          <w:szCs w:val="24"/>
        </w:rPr>
        <w:t xml:space="preserve"> Therefore, to avoid problems of obtaining too much data or not having enough time to reflect on this information, I would consider 20 respondents an optimum number.</w:t>
      </w:r>
    </w:p>
    <w:p w:rsidR="001C7AFC" w:rsidRPr="00780BF3" w:rsidRDefault="00E06B82" w:rsidP="00475322">
      <w:pPr>
        <w:pStyle w:val="Heading1"/>
        <w:numPr>
          <w:ilvl w:val="0"/>
          <w:numId w:val="23"/>
        </w:numPr>
        <w:spacing w:line="480" w:lineRule="auto"/>
        <w:jc w:val="both"/>
        <w:rPr>
          <w:rFonts w:ascii="Arial" w:hAnsi="Arial" w:cs="Arial"/>
          <w:sz w:val="24"/>
          <w:szCs w:val="24"/>
        </w:rPr>
      </w:pPr>
      <w:bookmarkStart w:id="12" w:name="_Toc4928729"/>
      <w:r w:rsidRPr="00780BF3">
        <w:rPr>
          <w:rFonts w:ascii="Arial" w:hAnsi="Arial" w:cs="Arial"/>
          <w:sz w:val="24"/>
          <w:szCs w:val="24"/>
        </w:rPr>
        <w:t xml:space="preserve">Data </w:t>
      </w:r>
      <w:r w:rsidR="000B1319" w:rsidRPr="00780BF3">
        <w:rPr>
          <w:rFonts w:ascii="Arial" w:hAnsi="Arial" w:cs="Arial"/>
          <w:sz w:val="24"/>
          <w:szCs w:val="24"/>
        </w:rPr>
        <w:t>analysis</w:t>
      </w:r>
      <w:bookmarkEnd w:id="12"/>
    </w:p>
    <w:p w:rsidR="00E06B82" w:rsidRPr="00780BF3" w:rsidRDefault="001C7AFC" w:rsidP="00475322">
      <w:pPr>
        <w:pStyle w:val="Heading2"/>
        <w:numPr>
          <w:ilvl w:val="1"/>
          <w:numId w:val="23"/>
        </w:numPr>
        <w:spacing w:line="480" w:lineRule="auto"/>
        <w:jc w:val="both"/>
        <w:rPr>
          <w:rFonts w:ascii="Arial" w:hAnsi="Arial" w:cs="Arial"/>
          <w:sz w:val="24"/>
          <w:szCs w:val="24"/>
        </w:rPr>
      </w:pPr>
      <w:bookmarkStart w:id="13" w:name="_Toc4928730"/>
      <w:r w:rsidRPr="00780BF3">
        <w:rPr>
          <w:rFonts w:ascii="Arial" w:hAnsi="Arial" w:cs="Arial"/>
          <w:sz w:val="24"/>
          <w:szCs w:val="24"/>
        </w:rPr>
        <w:t>Data Analysis</w:t>
      </w:r>
      <w:r w:rsidR="00E06B82" w:rsidRPr="00780BF3">
        <w:rPr>
          <w:rFonts w:ascii="Arial" w:hAnsi="Arial" w:cs="Arial"/>
          <w:sz w:val="24"/>
          <w:szCs w:val="24"/>
        </w:rPr>
        <w:t xml:space="preserve"> Methods</w:t>
      </w:r>
      <w:bookmarkEnd w:id="13"/>
    </w:p>
    <w:p w:rsidR="003732A6" w:rsidRPr="00780BF3" w:rsidRDefault="005F1257" w:rsidP="00475322">
      <w:pPr>
        <w:spacing w:line="480" w:lineRule="auto"/>
        <w:jc w:val="both"/>
        <w:rPr>
          <w:rFonts w:ascii="Arial" w:hAnsi="Arial" w:cs="Arial"/>
          <w:sz w:val="24"/>
          <w:szCs w:val="24"/>
        </w:rPr>
      </w:pPr>
      <w:r w:rsidRPr="00780BF3">
        <w:rPr>
          <w:rFonts w:ascii="Arial" w:hAnsi="Arial" w:cs="Arial"/>
          <w:sz w:val="24"/>
          <w:szCs w:val="24"/>
        </w:rPr>
        <w:t xml:space="preserve">Whilst </w:t>
      </w:r>
      <w:r w:rsidR="003732A6" w:rsidRPr="00780BF3">
        <w:rPr>
          <w:rFonts w:ascii="Arial" w:hAnsi="Arial" w:cs="Arial"/>
          <w:sz w:val="24"/>
          <w:szCs w:val="24"/>
        </w:rPr>
        <w:t xml:space="preserve">a deductive approach is comparatively quick and straightforward it </w:t>
      </w:r>
      <w:r w:rsidRPr="00780BF3">
        <w:rPr>
          <w:rFonts w:ascii="Arial" w:hAnsi="Arial" w:cs="Arial"/>
          <w:sz w:val="24"/>
          <w:szCs w:val="24"/>
        </w:rPr>
        <w:t>restricts a detailed study of data and impedes the development of theory</w:t>
      </w:r>
      <w:r w:rsidR="0015465B" w:rsidRPr="00780BF3">
        <w:rPr>
          <w:rFonts w:ascii="Arial" w:hAnsi="Arial" w:cs="Arial"/>
          <w:sz w:val="24"/>
          <w:szCs w:val="24"/>
        </w:rPr>
        <w:t xml:space="preserve"> (Barnes and </w:t>
      </w:r>
      <w:proofErr w:type="spellStart"/>
      <w:r w:rsidR="0015465B" w:rsidRPr="00780BF3">
        <w:rPr>
          <w:rFonts w:ascii="Arial" w:hAnsi="Arial" w:cs="Arial"/>
          <w:sz w:val="24"/>
          <w:szCs w:val="24"/>
        </w:rPr>
        <w:t>Atfield</w:t>
      </w:r>
      <w:proofErr w:type="spellEnd"/>
      <w:r w:rsidR="0015465B" w:rsidRPr="00780BF3">
        <w:rPr>
          <w:rFonts w:ascii="Arial" w:hAnsi="Arial" w:cs="Arial"/>
          <w:sz w:val="24"/>
          <w:szCs w:val="24"/>
        </w:rPr>
        <w:t>, 2014)</w:t>
      </w:r>
      <w:r w:rsidR="003732A6" w:rsidRPr="00780BF3">
        <w:rPr>
          <w:rFonts w:ascii="Arial" w:hAnsi="Arial" w:cs="Arial"/>
          <w:sz w:val="24"/>
          <w:szCs w:val="24"/>
        </w:rPr>
        <w:t>. To transform data into findings (Patton, 2002) an inductive approach will be used to analyse the qualitative data; with the research questions formatted in a way to help group and analyse the data.</w:t>
      </w:r>
    </w:p>
    <w:p w:rsidR="003732A6" w:rsidRPr="00780BF3" w:rsidRDefault="00475322" w:rsidP="00475322">
      <w:pPr>
        <w:spacing w:line="480" w:lineRule="auto"/>
        <w:jc w:val="both"/>
        <w:rPr>
          <w:rFonts w:ascii="Arial" w:hAnsi="Arial" w:cs="Arial"/>
          <w:sz w:val="24"/>
          <w:szCs w:val="24"/>
        </w:rPr>
      </w:pPr>
      <w:r w:rsidRPr="00780BF3">
        <w:rPr>
          <w:rFonts w:ascii="Arial" w:hAnsi="Arial" w:cs="Arial"/>
          <w:noProof/>
          <w:sz w:val="24"/>
          <w:szCs w:val="24"/>
          <w:lang w:eastAsia="en-GB"/>
        </w:rPr>
        <w:drawing>
          <wp:anchor distT="0" distB="0" distL="114300" distR="114300" simplePos="0" relativeHeight="251660288" behindDoc="1" locked="0" layoutInCell="1" allowOverlap="1">
            <wp:simplePos x="0" y="0"/>
            <wp:positionH relativeFrom="column">
              <wp:posOffset>658</wp:posOffset>
            </wp:positionH>
            <wp:positionV relativeFrom="paragraph">
              <wp:posOffset>921385</wp:posOffset>
            </wp:positionV>
            <wp:extent cx="2162175" cy="1949408"/>
            <wp:effectExtent l="0" t="0" r="0" b="0"/>
            <wp:wrapTight wrapText="bothSides">
              <wp:wrapPolygon edited="0">
                <wp:start x="0" y="0"/>
                <wp:lineTo x="0" y="21326"/>
                <wp:lineTo x="21315" y="21326"/>
                <wp:lineTo x="2131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162175" cy="1949408"/>
                    </a:xfrm>
                    <a:prstGeom prst="rect">
                      <a:avLst/>
                    </a:prstGeom>
                  </pic:spPr>
                </pic:pic>
              </a:graphicData>
            </a:graphic>
          </wp:anchor>
        </w:drawing>
      </w:r>
      <w:r w:rsidR="0015465B" w:rsidRPr="00780BF3">
        <w:rPr>
          <w:rFonts w:ascii="Arial" w:hAnsi="Arial" w:cs="Arial"/>
          <w:sz w:val="24"/>
          <w:szCs w:val="24"/>
        </w:rPr>
        <w:t>An i</w:t>
      </w:r>
      <w:r w:rsidR="003732A6" w:rsidRPr="00780BF3">
        <w:rPr>
          <w:rFonts w:ascii="Arial" w:hAnsi="Arial" w:cs="Arial"/>
          <w:sz w:val="24"/>
          <w:szCs w:val="24"/>
        </w:rPr>
        <w:t xml:space="preserve">nductive </w:t>
      </w:r>
      <w:r w:rsidR="0015465B" w:rsidRPr="00780BF3">
        <w:rPr>
          <w:rFonts w:ascii="Arial" w:hAnsi="Arial" w:cs="Arial"/>
          <w:sz w:val="24"/>
          <w:szCs w:val="24"/>
        </w:rPr>
        <w:t>approach can be considered a ‘</w:t>
      </w:r>
      <w:r w:rsidR="003732A6" w:rsidRPr="00780BF3">
        <w:rPr>
          <w:rFonts w:ascii="Arial" w:hAnsi="Arial" w:cs="Arial"/>
          <w:sz w:val="24"/>
          <w:szCs w:val="24"/>
        </w:rPr>
        <w:t>bottom-up</w:t>
      </w:r>
      <w:r w:rsidR="0015465B" w:rsidRPr="00780BF3">
        <w:rPr>
          <w:rFonts w:ascii="Arial" w:hAnsi="Arial" w:cs="Arial"/>
          <w:sz w:val="24"/>
          <w:szCs w:val="24"/>
        </w:rPr>
        <w:t>’</w:t>
      </w:r>
      <w:r w:rsidR="003732A6" w:rsidRPr="00780BF3">
        <w:rPr>
          <w:rFonts w:ascii="Arial" w:hAnsi="Arial" w:cs="Arial"/>
          <w:sz w:val="24"/>
          <w:szCs w:val="24"/>
        </w:rPr>
        <w:t xml:space="preserve"> approach</w:t>
      </w:r>
      <w:r w:rsidR="0015465B" w:rsidRPr="00780BF3">
        <w:rPr>
          <w:rFonts w:ascii="Arial" w:hAnsi="Arial" w:cs="Arial"/>
          <w:sz w:val="24"/>
          <w:szCs w:val="24"/>
        </w:rPr>
        <w:t xml:space="preserve"> (figure 2) where the </w:t>
      </w:r>
      <w:r w:rsidR="003732A6" w:rsidRPr="00780BF3">
        <w:rPr>
          <w:rFonts w:ascii="Arial" w:hAnsi="Arial" w:cs="Arial"/>
          <w:sz w:val="24"/>
          <w:szCs w:val="24"/>
        </w:rPr>
        <w:t xml:space="preserve">researcher </w:t>
      </w:r>
      <w:r w:rsidR="0015465B" w:rsidRPr="00780BF3">
        <w:rPr>
          <w:rFonts w:ascii="Arial" w:hAnsi="Arial" w:cs="Arial"/>
          <w:sz w:val="24"/>
          <w:szCs w:val="24"/>
        </w:rPr>
        <w:t>constructs the theory based on what they perceive (</w:t>
      </w:r>
      <w:proofErr w:type="spellStart"/>
      <w:r w:rsidR="0015465B" w:rsidRPr="00780BF3">
        <w:rPr>
          <w:rFonts w:ascii="Arial" w:hAnsi="Arial" w:cs="Arial"/>
          <w:sz w:val="24"/>
          <w:szCs w:val="24"/>
        </w:rPr>
        <w:t>Lodico</w:t>
      </w:r>
      <w:proofErr w:type="spellEnd"/>
      <w:r w:rsidR="0015465B" w:rsidRPr="00780BF3">
        <w:rPr>
          <w:rFonts w:ascii="Arial" w:hAnsi="Arial" w:cs="Arial"/>
          <w:sz w:val="24"/>
          <w:szCs w:val="24"/>
        </w:rPr>
        <w:t xml:space="preserve">, Spaulding and </w:t>
      </w:r>
      <w:proofErr w:type="spellStart"/>
      <w:r w:rsidR="0015465B" w:rsidRPr="00780BF3">
        <w:rPr>
          <w:rFonts w:ascii="Arial" w:hAnsi="Arial" w:cs="Arial"/>
          <w:sz w:val="24"/>
          <w:szCs w:val="24"/>
        </w:rPr>
        <w:t>Voegtle</w:t>
      </w:r>
      <w:proofErr w:type="spellEnd"/>
      <w:r w:rsidR="0015465B" w:rsidRPr="00780BF3">
        <w:rPr>
          <w:rFonts w:ascii="Arial" w:hAnsi="Arial" w:cs="Arial"/>
          <w:sz w:val="24"/>
          <w:szCs w:val="24"/>
        </w:rPr>
        <w:t>, 2010).</w:t>
      </w:r>
    </w:p>
    <w:p w:rsidR="0015465B" w:rsidRPr="00780BF3" w:rsidRDefault="0015465B" w:rsidP="00475322">
      <w:pPr>
        <w:spacing w:line="480" w:lineRule="auto"/>
        <w:jc w:val="both"/>
        <w:rPr>
          <w:rFonts w:ascii="Arial" w:hAnsi="Arial" w:cs="Arial"/>
          <w:sz w:val="24"/>
          <w:szCs w:val="24"/>
        </w:rPr>
      </w:pPr>
    </w:p>
    <w:p w:rsidR="00475322" w:rsidRDefault="00475322" w:rsidP="00475322">
      <w:pPr>
        <w:spacing w:line="480" w:lineRule="auto"/>
        <w:jc w:val="both"/>
        <w:rPr>
          <w:rFonts w:ascii="Arial" w:hAnsi="Arial" w:cs="Arial"/>
          <w:sz w:val="24"/>
          <w:szCs w:val="24"/>
        </w:rPr>
      </w:pPr>
    </w:p>
    <w:p w:rsidR="00475322" w:rsidRDefault="00475322" w:rsidP="00475322">
      <w:pPr>
        <w:spacing w:line="480" w:lineRule="auto"/>
        <w:jc w:val="both"/>
        <w:rPr>
          <w:rFonts w:ascii="Arial" w:hAnsi="Arial" w:cs="Arial"/>
          <w:sz w:val="24"/>
          <w:szCs w:val="24"/>
        </w:rPr>
      </w:pPr>
    </w:p>
    <w:p w:rsidR="00475322" w:rsidRDefault="00475322" w:rsidP="00475322">
      <w:pPr>
        <w:spacing w:line="480" w:lineRule="auto"/>
        <w:jc w:val="both"/>
        <w:rPr>
          <w:rFonts w:ascii="Arial" w:hAnsi="Arial" w:cs="Arial"/>
          <w:sz w:val="24"/>
          <w:szCs w:val="24"/>
        </w:rPr>
      </w:pPr>
    </w:p>
    <w:p w:rsidR="0015465B" w:rsidRPr="00475322" w:rsidRDefault="0015465B" w:rsidP="00475322">
      <w:pPr>
        <w:spacing w:line="480" w:lineRule="auto"/>
        <w:jc w:val="both"/>
        <w:rPr>
          <w:rFonts w:ascii="Arial" w:hAnsi="Arial" w:cs="Arial"/>
          <w:sz w:val="20"/>
          <w:szCs w:val="20"/>
        </w:rPr>
      </w:pPr>
      <w:r w:rsidRPr="00475322">
        <w:rPr>
          <w:rFonts w:ascii="Arial" w:hAnsi="Arial" w:cs="Arial"/>
          <w:sz w:val="20"/>
          <w:szCs w:val="20"/>
        </w:rPr>
        <w:t>Figure 2</w:t>
      </w:r>
      <w:r w:rsidR="00731F4B" w:rsidRPr="00475322">
        <w:rPr>
          <w:rFonts w:ascii="Arial" w:hAnsi="Arial" w:cs="Arial"/>
          <w:sz w:val="20"/>
          <w:szCs w:val="20"/>
        </w:rPr>
        <w:t>.</w:t>
      </w:r>
      <w:r w:rsidRPr="00475322">
        <w:rPr>
          <w:rFonts w:ascii="Arial" w:hAnsi="Arial" w:cs="Arial"/>
          <w:sz w:val="20"/>
          <w:szCs w:val="20"/>
        </w:rPr>
        <w:t xml:space="preserve"> An inductive approach (Othman, </w:t>
      </w:r>
      <w:r w:rsidR="00502FFB" w:rsidRPr="00475322">
        <w:rPr>
          <w:rFonts w:ascii="Arial" w:hAnsi="Arial" w:cs="Arial"/>
          <w:sz w:val="20"/>
          <w:szCs w:val="20"/>
        </w:rPr>
        <w:t>2013)</w:t>
      </w:r>
    </w:p>
    <w:p w:rsidR="00A43709" w:rsidRPr="00780BF3" w:rsidRDefault="00A43709" w:rsidP="00475322">
      <w:pPr>
        <w:pStyle w:val="NormalWeb"/>
        <w:shd w:val="clear" w:color="auto" w:fill="FFFFFF"/>
        <w:spacing w:before="0" w:beforeAutospacing="0" w:after="180" w:afterAutospacing="0" w:line="480" w:lineRule="auto"/>
        <w:jc w:val="both"/>
        <w:textAlignment w:val="baseline"/>
        <w:rPr>
          <w:rFonts w:ascii="Arial" w:hAnsi="Arial" w:cs="Arial"/>
        </w:rPr>
      </w:pPr>
      <w:r w:rsidRPr="00780BF3">
        <w:rPr>
          <w:rFonts w:ascii="Arial" w:hAnsi="Arial" w:cs="Arial"/>
        </w:rPr>
        <w:lastRenderedPageBreak/>
        <w:t xml:space="preserve">The measures put in place to safeguard the research validity will make sure enough time, as seen from the time plan in figure </w:t>
      </w:r>
      <w:r w:rsidR="00101B2A" w:rsidRPr="00780BF3">
        <w:rPr>
          <w:rFonts w:ascii="Arial" w:hAnsi="Arial" w:cs="Arial"/>
        </w:rPr>
        <w:t>3, is given to the research method</w:t>
      </w:r>
      <w:r w:rsidRPr="00780BF3">
        <w:rPr>
          <w:rFonts w:ascii="Arial" w:hAnsi="Arial" w:cs="Arial"/>
        </w:rPr>
        <w:t xml:space="preserve">. In addition, respondents to the </w:t>
      </w:r>
      <w:r w:rsidR="00506381">
        <w:rPr>
          <w:rFonts w:ascii="Arial" w:hAnsi="Arial" w:cs="Arial"/>
        </w:rPr>
        <w:t>qualitative</w:t>
      </w:r>
      <w:r w:rsidRPr="00780BF3">
        <w:rPr>
          <w:rFonts w:ascii="Arial" w:hAnsi="Arial" w:cs="Arial"/>
        </w:rPr>
        <w:t xml:space="preserve"> </w:t>
      </w:r>
      <w:r w:rsidR="00A44DA2">
        <w:rPr>
          <w:rFonts w:ascii="Arial" w:hAnsi="Arial" w:cs="Arial"/>
        </w:rPr>
        <w:t>interviews</w:t>
      </w:r>
      <w:r w:rsidRPr="00780BF3">
        <w:rPr>
          <w:rFonts w:ascii="Arial" w:hAnsi="Arial" w:cs="Arial"/>
        </w:rPr>
        <w:t xml:space="preserve"> will not be guided to answer questions in a particular way which could lead to a biasness of the research.</w:t>
      </w:r>
    </w:p>
    <w:p w:rsidR="001C7AFC" w:rsidRPr="00780BF3" w:rsidRDefault="001C7AFC" w:rsidP="00475322">
      <w:pPr>
        <w:pStyle w:val="Heading1"/>
        <w:numPr>
          <w:ilvl w:val="0"/>
          <w:numId w:val="23"/>
        </w:numPr>
        <w:spacing w:line="480" w:lineRule="auto"/>
        <w:jc w:val="both"/>
        <w:rPr>
          <w:rFonts w:ascii="Arial" w:hAnsi="Arial" w:cs="Arial"/>
          <w:sz w:val="24"/>
          <w:szCs w:val="24"/>
        </w:rPr>
      </w:pPr>
      <w:bookmarkStart w:id="14" w:name="_Toc4928731"/>
      <w:r w:rsidRPr="00780BF3">
        <w:rPr>
          <w:rFonts w:ascii="Arial" w:hAnsi="Arial" w:cs="Arial"/>
          <w:sz w:val="24"/>
          <w:szCs w:val="24"/>
        </w:rPr>
        <w:t>Resource and Time Management</w:t>
      </w:r>
      <w:bookmarkEnd w:id="14"/>
    </w:p>
    <w:p w:rsidR="001C7AFC" w:rsidRPr="00780BF3" w:rsidRDefault="00A80D64" w:rsidP="00475322">
      <w:pPr>
        <w:pStyle w:val="Heading2"/>
        <w:numPr>
          <w:ilvl w:val="1"/>
          <w:numId w:val="23"/>
        </w:numPr>
        <w:spacing w:line="480" w:lineRule="auto"/>
        <w:jc w:val="both"/>
        <w:rPr>
          <w:rFonts w:ascii="Arial" w:hAnsi="Arial" w:cs="Arial"/>
          <w:sz w:val="24"/>
          <w:szCs w:val="24"/>
        </w:rPr>
      </w:pPr>
      <w:bookmarkStart w:id="15" w:name="_Toc4928732"/>
      <w:r w:rsidRPr="00780BF3">
        <w:rPr>
          <w:rFonts w:ascii="Arial" w:hAnsi="Arial" w:cs="Arial"/>
          <w:sz w:val="24"/>
          <w:szCs w:val="24"/>
        </w:rPr>
        <w:t>Evaluation</w:t>
      </w:r>
      <w:r w:rsidR="001C7AFC" w:rsidRPr="00780BF3">
        <w:rPr>
          <w:rFonts w:ascii="Arial" w:hAnsi="Arial" w:cs="Arial"/>
          <w:sz w:val="24"/>
          <w:szCs w:val="24"/>
        </w:rPr>
        <w:t xml:space="preserve"> </w:t>
      </w:r>
      <w:r w:rsidR="000B1319" w:rsidRPr="00780BF3">
        <w:rPr>
          <w:rFonts w:ascii="Arial" w:hAnsi="Arial" w:cs="Arial"/>
          <w:sz w:val="24"/>
          <w:szCs w:val="24"/>
        </w:rPr>
        <w:t>of resources</w:t>
      </w:r>
      <w:bookmarkEnd w:id="15"/>
    </w:p>
    <w:p w:rsidR="000711CE" w:rsidRPr="00780BF3" w:rsidRDefault="000711CE" w:rsidP="00475322">
      <w:pPr>
        <w:spacing w:line="480" w:lineRule="auto"/>
        <w:jc w:val="both"/>
        <w:rPr>
          <w:rFonts w:ascii="Arial" w:hAnsi="Arial" w:cs="Arial"/>
          <w:sz w:val="24"/>
          <w:szCs w:val="24"/>
        </w:rPr>
      </w:pPr>
      <w:r w:rsidRPr="00780BF3">
        <w:rPr>
          <w:rFonts w:ascii="Arial" w:hAnsi="Arial" w:cs="Arial"/>
          <w:sz w:val="24"/>
          <w:szCs w:val="24"/>
        </w:rPr>
        <w:t>I</w:t>
      </w:r>
      <w:r w:rsidR="00EB6C51">
        <w:rPr>
          <w:rFonts w:ascii="Arial" w:hAnsi="Arial" w:cs="Arial"/>
          <w:sz w:val="24"/>
          <w:szCs w:val="24"/>
        </w:rPr>
        <w:t xml:space="preserve"> will generate questions</w:t>
      </w:r>
      <w:r w:rsidRPr="00780BF3">
        <w:rPr>
          <w:rFonts w:ascii="Arial" w:hAnsi="Arial" w:cs="Arial"/>
          <w:sz w:val="24"/>
          <w:szCs w:val="24"/>
        </w:rPr>
        <w:t xml:space="preserve"> using Word. I</w:t>
      </w:r>
      <w:r w:rsidR="00EB6C51">
        <w:rPr>
          <w:rFonts w:ascii="Arial" w:hAnsi="Arial" w:cs="Arial"/>
          <w:sz w:val="24"/>
          <w:szCs w:val="24"/>
        </w:rPr>
        <w:t xml:space="preserve"> will test a draft interview plan</w:t>
      </w:r>
      <w:r w:rsidRPr="00780BF3">
        <w:rPr>
          <w:rFonts w:ascii="Arial" w:hAnsi="Arial" w:cs="Arial"/>
          <w:sz w:val="24"/>
          <w:szCs w:val="24"/>
        </w:rPr>
        <w:t xml:space="preserve"> with a select few members of staff before finalising for my target audience. No additional resources will be necessary.</w:t>
      </w:r>
    </w:p>
    <w:p w:rsidR="00A90AD5" w:rsidRPr="00780BF3" w:rsidRDefault="00676FB3" w:rsidP="00475322">
      <w:pPr>
        <w:pStyle w:val="Heading2"/>
        <w:numPr>
          <w:ilvl w:val="1"/>
          <w:numId w:val="23"/>
        </w:numPr>
        <w:spacing w:line="480" w:lineRule="auto"/>
        <w:jc w:val="both"/>
        <w:rPr>
          <w:rFonts w:ascii="Arial" w:hAnsi="Arial" w:cs="Arial"/>
          <w:sz w:val="24"/>
          <w:szCs w:val="24"/>
        </w:rPr>
      </w:pPr>
      <w:bookmarkStart w:id="16" w:name="_Toc4928733"/>
      <w:r>
        <w:rPr>
          <w:noProof/>
          <w:lang w:eastAsia="en-GB"/>
        </w:rPr>
        <w:drawing>
          <wp:anchor distT="0" distB="0" distL="114300" distR="114300" simplePos="0" relativeHeight="251661312" behindDoc="1" locked="0" layoutInCell="1" allowOverlap="1">
            <wp:simplePos x="0" y="0"/>
            <wp:positionH relativeFrom="column">
              <wp:posOffset>-800735</wp:posOffset>
            </wp:positionH>
            <wp:positionV relativeFrom="paragraph">
              <wp:posOffset>223520</wp:posOffset>
            </wp:positionV>
            <wp:extent cx="7209790" cy="2743200"/>
            <wp:effectExtent l="0" t="0" r="0" b="0"/>
            <wp:wrapTight wrapText="bothSides">
              <wp:wrapPolygon edited="0">
                <wp:start x="0" y="0"/>
                <wp:lineTo x="0" y="21450"/>
                <wp:lineTo x="21516" y="21450"/>
                <wp:lineTo x="2151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209790" cy="2743200"/>
                    </a:xfrm>
                    <a:prstGeom prst="rect">
                      <a:avLst/>
                    </a:prstGeom>
                  </pic:spPr>
                </pic:pic>
              </a:graphicData>
            </a:graphic>
            <wp14:sizeRelH relativeFrom="margin">
              <wp14:pctWidth>0</wp14:pctWidth>
            </wp14:sizeRelH>
            <wp14:sizeRelV relativeFrom="margin">
              <wp14:pctHeight>0</wp14:pctHeight>
            </wp14:sizeRelV>
          </wp:anchor>
        </w:drawing>
      </w:r>
      <w:r w:rsidR="000B1319" w:rsidRPr="00780BF3">
        <w:rPr>
          <w:rFonts w:ascii="Arial" w:hAnsi="Arial" w:cs="Arial"/>
          <w:sz w:val="24"/>
          <w:szCs w:val="24"/>
        </w:rPr>
        <w:t>T</w:t>
      </w:r>
      <w:r w:rsidR="001C7AFC" w:rsidRPr="00780BF3">
        <w:rPr>
          <w:rFonts w:ascii="Arial" w:hAnsi="Arial" w:cs="Arial"/>
          <w:sz w:val="24"/>
          <w:szCs w:val="24"/>
        </w:rPr>
        <w:t>ime plan for the research</w:t>
      </w:r>
      <w:bookmarkEnd w:id="16"/>
    </w:p>
    <w:p w:rsidR="00676FB3" w:rsidRPr="00676FB3" w:rsidRDefault="00676FB3" w:rsidP="00676FB3">
      <w:pPr>
        <w:jc w:val="both"/>
        <w:rPr>
          <w:rFonts w:ascii="Arial" w:hAnsi="Arial" w:cs="Arial"/>
          <w:sz w:val="20"/>
          <w:szCs w:val="20"/>
        </w:rPr>
      </w:pPr>
      <w:r w:rsidRPr="00676FB3">
        <w:rPr>
          <w:rFonts w:ascii="Arial" w:hAnsi="Arial" w:cs="Arial"/>
          <w:sz w:val="20"/>
          <w:szCs w:val="20"/>
        </w:rPr>
        <w:t>Figure 3 Dissertation timeline</w:t>
      </w:r>
    </w:p>
    <w:p w:rsidR="00A90AD5" w:rsidRPr="00780BF3" w:rsidRDefault="00A90AD5" w:rsidP="00475322">
      <w:pPr>
        <w:spacing w:line="480" w:lineRule="auto"/>
        <w:jc w:val="both"/>
        <w:rPr>
          <w:rFonts w:ascii="Arial" w:hAnsi="Arial" w:cs="Arial"/>
          <w:sz w:val="24"/>
          <w:szCs w:val="24"/>
        </w:rPr>
      </w:pPr>
      <w:r w:rsidRPr="00780BF3">
        <w:rPr>
          <w:rFonts w:ascii="Arial" w:hAnsi="Arial" w:cs="Arial"/>
          <w:sz w:val="24"/>
          <w:szCs w:val="24"/>
        </w:rPr>
        <w:t>Figure 3 shows a timeline for the research. Whilst the plan is to complete the dissertation by the end of October, variables of work / life and unforeseen circumstances may mean some adjustments along the way. The data is in a Gantt format and easily amendable to accommodate any major changes.</w:t>
      </w:r>
    </w:p>
    <w:p w:rsidR="00A80D64" w:rsidRPr="00425ADC" w:rsidRDefault="00A80D64" w:rsidP="00475322">
      <w:pPr>
        <w:jc w:val="both"/>
        <w:rPr>
          <w:rFonts w:ascii="Arial" w:hAnsi="Arial" w:cs="Arial"/>
          <w:sz w:val="24"/>
          <w:szCs w:val="24"/>
        </w:rPr>
      </w:pPr>
    </w:p>
    <w:p w:rsidR="00425ADC" w:rsidRPr="00425ADC" w:rsidRDefault="00425ADC" w:rsidP="00475322">
      <w:pPr>
        <w:pStyle w:val="Heading1"/>
        <w:jc w:val="both"/>
        <w:rPr>
          <w:rFonts w:ascii="Arial" w:hAnsi="Arial" w:cs="Arial"/>
          <w:sz w:val="24"/>
          <w:szCs w:val="24"/>
        </w:rPr>
      </w:pPr>
      <w:bookmarkStart w:id="17" w:name="_Toc4928734"/>
      <w:r>
        <w:rPr>
          <w:rFonts w:ascii="Arial" w:hAnsi="Arial" w:cs="Arial"/>
          <w:sz w:val="24"/>
          <w:szCs w:val="24"/>
        </w:rPr>
        <w:lastRenderedPageBreak/>
        <w:t>References</w:t>
      </w:r>
      <w:bookmarkEnd w:id="17"/>
    </w:p>
    <w:p w:rsidR="000711CE" w:rsidRDefault="000711CE" w:rsidP="00475322">
      <w:pPr>
        <w:jc w:val="both"/>
        <w:rPr>
          <w:rFonts w:ascii="Arial" w:hAnsi="Arial" w:cs="Arial"/>
        </w:rPr>
      </w:pPr>
    </w:p>
    <w:p w:rsidR="00475322" w:rsidRPr="00475322" w:rsidRDefault="00475322" w:rsidP="00475322">
      <w:pPr>
        <w:rPr>
          <w:rFonts w:ascii="Arial" w:hAnsi="Arial" w:cs="Arial"/>
          <w:sz w:val="24"/>
          <w:szCs w:val="24"/>
        </w:rPr>
      </w:pPr>
      <w:r>
        <w:rPr>
          <w:rFonts w:ascii="Arial" w:hAnsi="Arial" w:cs="Arial"/>
          <w:sz w:val="24"/>
          <w:szCs w:val="24"/>
        </w:rPr>
        <w:t xml:space="preserve">20-First. (2018). </w:t>
      </w:r>
      <w:r w:rsidRPr="00475322">
        <w:rPr>
          <w:rFonts w:ascii="Arial" w:hAnsi="Arial" w:cs="Arial"/>
          <w:i/>
          <w:sz w:val="24"/>
          <w:szCs w:val="24"/>
        </w:rPr>
        <w:t>Global Gender Balance Scorecard</w:t>
      </w:r>
      <w:r w:rsidRPr="00475322">
        <w:rPr>
          <w:rFonts w:ascii="Arial" w:hAnsi="Arial" w:cs="Arial"/>
          <w:sz w:val="24"/>
          <w:szCs w:val="24"/>
        </w:rPr>
        <w:t xml:space="preserve">. [Online]. Available at: </w:t>
      </w:r>
      <w:hyperlink r:id="rId10" w:history="1">
        <w:r w:rsidRPr="00475322">
          <w:rPr>
            <w:rStyle w:val="Hyperlink"/>
            <w:rFonts w:ascii="Arial" w:hAnsi="Arial" w:cs="Arial"/>
            <w:sz w:val="24"/>
            <w:szCs w:val="24"/>
          </w:rPr>
          <w:t>https://20-first.com/wp-content/uploads/2018/09/2018-20-first-Global_Gender-Balance-Scorecard.pdf</w:t>
        </w:r>
      </w:hyperlink>
      <w:r w:rsidRPr="00475322">
        <w:rPr>
          <w:rFonts w:ascii="Arial" w:hAnsi="Arial" w:cs="Arial"/>
          <w:sz w:val="24"/>
          <w:szCs w:val="24"/>
        </w:rPr>
        <w:t xml:space="preserve"> (Accessed: 09 March 2019)</w:t>
      </w:r>
    </w:p>
    <w:p w:rsidR="00475322" w:rsidRPr="00475322" w:rsidRDefault="00475322" w:rsidP="00475322">
      <w:pPr>
        <w:rPr>
          <w:rFonts w:ascii="Arial" w:hAnsi="Arial" w:cs="Arial"/>
          <w:sz w:val="24"/>
          <w:szCs w:val="24"/>
        </w:rPr>
      </w:pPr>
      <w:r w:rsidRPr="00475322">
        <w:rPr>
          <w:rFonts w:ascii="Arial" w:hAnsi="Arial" w:cs="Arial"/>
          <w:sz w:val="24"/>
          <w:szCs w:val="24"/>
        </w:rPr>
        <w:t xml:space="preserve">Abbas, M., Azad, A.R., Ashraf, M. and Ahmad, J. (2018). </w:t>
      </w:r>
      <w:r>
        <w:rPr>
          <w:rFonts w:ascii="Arial" w:hAnsi="Arial" w:cs="Arial"/>
          <w:sz w:val="24"/>
          <w:szCs w:val="24"/>
        </w:rPr>
        <w:t>‘</w:t>
      </w:r>
      <w:r w:rsidRPr="00475322">
        <w:rPr>
          <w:rFonts w:ascii="Arial" w:hAnsi="Arial" w:cs="Arial"/>
          <w:sz w:val="24"/>
          <w:szCs w:val="24"/>
        </w:rPr>
        <w:t>Is there any ideal place for women workers? Women and glass ceiling: a multi-cultural view</w:t>
      </w:r>
      <w:r>
        <w:rPr>
          <w:rFonts w:ascii="Arial" w:hAnsi="Arial" w:cs="Arial"/>
          <w:sz w:val="24"/>
          <w:szCs w:val="24"/>
        </w:rPr>
        <w:t>’</w:t>
      </w:r>
      <w:r w:rsidRPr="00475322">
        <w:rPr>
          <w:rFonts w:ascii="Arial" w:hAnsi="Arial" w:cs="Arial"/>
          <w:sz w:val="24"/>
          <w:szCs w:val="24"/>
        </w:rPr>
        <w:t>. </w:t>
      </w:r>
      <w:r w:rsidRPr="00475322">
        <w:rPr>
          <w:rFonts w:ascii="Arial" w:hAnsi="Arial" w:cs="Arial"/>
          <w:i/>
          <w:sz w:val="24"/>
          <w:szCs w:val="24"/>
        </w:rPr>
        <w:t xml:space="preserve">Amazonia </w:t>
      </w:r>
      <w:proofErr w:type="spellStart"/>
      <w:r w:rsidRPr="00475322">
        <w:rPr>
          <w:rFonts w:ascii="Arial" w:hAnsi="Arial" w:cs="Arial"/>
          <w:i/>
          <w:sz w:val="24"/>
          <w:szCs w:val="24"/>
        </w:rPr>
        <w:t>Investiga</w:t>
      </w:r>
      <w:proofErr w:type="spellEnd"/>
      <w:r w:rsidRPr="00475322">
        <w:rPr>
          <w:rFonts w:ascii="Arial" w:hAnsi="Arial" w:cs="Arial"/>
          <w:sz w:val="24"/>
          <w:szCs w:val="24"/>
        </w:rPr>
        <w:t xml:space="preserve">, 7(16), pp.61-68. [Online]. Available at: </w:t>
      </w:r>
      <w:hyperlink r:id="rId11" w:history="1">
        <w:r w:rsidRPr="00475322">
          <w:rPr>
            <w:rStyle w:val="Hyperlink"/>
            <w:rFonts w:ascii="Arial" w:hAnsi="Arial" w:cs="Arial"/>
            <w:sz w:val="24"/>
            <w:szCs w:val="24"/>
          </w:rPr>
          <w:t>http://www.udla.edu.co/revistas/index.php/amazonia-investiga/article/view/1026</w:t>
        </w:r>
      </w:hyperlink>
      <w:r w:rsidRPr="00475322">
        <w:rPr>
          <w:rFonts w:ascii="Arial" w:hAnsi="Arial" w:cs="Arial"/>
          <w:sz w:val="24"/>
          <w:szCs w:val="24"/>
        </w:rPr>
        <w:t xml:space="preserve"> (Accessed: 23 March 2019)</w:t>
      </w:r>
    </w:p>
    <w:p w:rsidR="00475322" w:rsidRPr="00475322" w:rsidRDefault="00475322" w:rsidP="00475322">
      <w:pPr>
        <w:rPr>
          <w:rFonts w:ascii="Arial" w:hAnsi="Arial" w:cs="Arial"/>
          <w:sz w:val="24"/>
          <w:szCs w:val="24"/>
        </w:rPr>
      </w:pPr>
      <w:r w:rsidRPr="00475322">
        <w:rPr>
          <w:rFonts w:ascii="Arial" w:hAnsi="Arial" w:cs="Arial"/>
          <w:sz w:val="24"/>
          <w:szCs w:val="24"/>
        </w:rPr>
        <w:t>Anker, R. (1997). ‘Theories of occupational segregation by sex: An overview’. </w:t>
      </w:r>
      <w:r w:rsidRPr="00475322">
        <w:rPr>
          <w:rFonts w:ascii="Arial" w:hAnsi="Arial" w:cs="Arial"/>
          <w:i/>
          <w:sz w:val="24"/>
          <w:szCs w:val="24"/>
        </w:rPr>
        <w:t>International Labour Review</w:t>
      </w:r>
      <w:r w:rsidRPr="00475322">
        <w:rPr>
          <w:rFonts w:ascii="Arial" w:hAnsi="Arial" w:cs="Arial"/>
          <w:sz w:val="24"/>
          <w:szCs w:val="24"/>
        </w:rPr>
        <w:t xml:space="preserve">, 136, p.315. [Online]. Available at: </w:t>
      </w:r>
      <w:hyperlink r:id="rId12" w:history="1">
        <w:r w:rsidRPr="00475322">
          <w:rPr>
            <w:rStyle w:val="Hyperlink"/>
            <w:rFonts w:ascii="Arial" w:hAnsi="Arial" w:cs="Arial"/>
            <w:sz w:val="24"/>
            <w:szCs w:val="24"/>
          </w:rPr>
          <w:t>https://heinonline.org/hol-cgi-bin/get_pdf.cgi?handle=hein.journals/intlr136&amp;section=31</w:t>
        </w:r>
      </w:hyperlink>
      <w:r w:rsidRPr="00475322">
        <w:rPr>
          <w:rFonts w:ascii="Arial" w:hAnsi="Arial" w:cs="Arial"/>
          <w:sz w:val="24"/>
          <w:szCs w:val="24"/>
        </w:rPr>
        <w:t xml:space="preserve">  (Accessed: 23 March 2019)</w:t>
      </w:r>
    </w:p>
    <w:p w:rsidR="00475322" w:rsidRPr="00475322" w:rsidRDefault="00475322" w:rsidP="00475322">
      <w:pPr>
        <w:rPr>
          <w:rFonts w:ascii="Arial" w:hAnsi="Arial" w:cs="Arial"/>
          <w:sz w:val="24"/>
          <w:szCs w:val="24"/>
        </w:rPr>
      </w:pPr>
      <w:r w:rsidRPr="00475322">
        <w:rPr>
          <w:rFonts w:ascii="Arial" w:hAnsi="Arial" w:cs="Arial"/>
          <w:sz w:val="24"/>
          <w:szCs w:val="24"/>
        </w:rPr>
        <w:t xml:space="preserve">Babcock, L. and </w:t>
      </w:r>
      <w:proofErr w:type="spellStart"/>
      <w:r w:rsidRPr="00475322">
        <w:rPr>
          <w:rFonts w:ascii="Arial" w:hAnsi="Arial" w:cs="Arial"/>
          <w:sz w:val="24"/>
          <w:szCs w:val="24"/>
        </w:rPr>
        <w:t>Laschever</w:t>
      </w:r>
      <w:proofErr w:type="spellEnd"/>
      <w:r w:rsidRPr="00475322">
        <w:rPr>
          <w:rFonts w:ascii="Arial" w:hAnsi="Arial" w:cs="Arial"/>
          <w:sz w:val="24"/>
          <w:szCs w:val="24"/>
        </w:rPr>
        <w:t>, S. (2009). </w:t>
      </w:r>
      <w:r w:rsidRPr="00475322">
        <w:rPr>
          <w:rFonts w:ascii="Arial" w:hAnsi="Arial" w:cs="Arial"/>
          <w:i/>
          <w:sz w:val="24"/>
          <w:szCs w:val="24"/>
        </w:rPr>
        <w:t>Women don't ask: Negotiation and the gender divide</w:t>
      </w:r>
      <w:r w:rsidRPr="00475322">
        <w:rPr>
          <w:rFonts w:ascii="Arial" w:hAnsi="Arial" w:cs="Arial"/>
          <w:sz w:val="24"/>
          <w:szCs w:val="24"/>
        </w:rPr>
        <w:t>. Princeton University Press.</w:t>
      </w:r>
    </w:p>
    <w:p w:rsidR="00475322" w:rsidRPr="00475322" w:rsidRDefault="00475322" w:rsidP="00475322">
      <w:pPr>
        <w:rPr>
          <w:rFonts w:ascii="Arial" w:hAnsi="Arial" w:cs="Arial"/>
          <w:sz w:val="24"/>
          <w:szCs w:val="24"/>
        </w:rPr>
      </w:pPr>
      <w:r w:rsidRPr="00475322">
        <w:rPr>
          <w:rFonts w:ascii="Arial" w:hAnsi="Arial" w:cs="Arial"/>
          <w:sz w:val="24"/>
          <w:szCs w:val="24"/>
        </w:rPr>
        <w:t xml:space="preserve">Baker, S. E. and Edwards, R. (2012). </w:t>
      </w:r>
      <w:r w:rsidR="0034797B">
        <w:rPr>
          <w:rFonts w:ascii="Arial" w:hAnsi="Arial" w:cs="Arial"/>
          <w:sz w:val="24"/>
          <w:szCs w:val="24"/>
        </w:rPr>
        <w:t>‘</w:t>
      </w:r>
      <w:r w:rsidRPr="00475322">
        <w:rPr>
          <w:rFonts w:ascii="Arial" w:hAnsi="Arial" w:cs="Arial"/>
          <w:sz w:val="24"/>
          <w:szCs w:val="24"/>
        </w:rPr>
        <w:t>How many qualitative interviews is enough</w:t>
      </w:r>
      <w:r w:rsidR="0034797B">
        <w:rPr>
          <w:rFonts w:ascii="Arial" w:hAnsi="Arial" w:cs="Arial"/>
          <w:sz w:val="24"/>
          <w:szCs w:val="24"/>
        </w:rPr>
        <w:t>’</w:t>
      </w:r>
      <w:r w:rsidRPr="00475322">
        <w:rPr>
          <w:rFonts w:ascii="Arial" w:hAnsi="Arial" w:cs="Arial"/>
          <w:sz w:val="24"/>
          <w:szCs w:val="24"/>
        </w:rPr>
        <w:t xml:space="preserve">. </w:t>
      </w:r>
      <w:r w:rsidR="0034797B" w:rsidRPr="0034797B">
        <w:rPr>
          <w:rFonts w:ascii="Arial" w:hAnsi="Arial" w:cs="Arial"/>
          <w:i/>
          <w:sz w:val="24"/>
          <w:szCs w:val="24"/>
        </w:rPr>
        <w:t>National Centre for Research Methods Review Paper</w:t>
      </w:r>
      <w:r w:rsidR="0034797B" w:rsidRPr="0034797B">
        <w:rPr>
          <w:rFonts w:ascii="Arial" w:hAnsi="Arial" w:cs="Arial"/>
          <w:sz w:val="24"/>
          <w:szCs w:val="24"/>
        </w:rPr>
        <w:t>.</w:t>
      </w:r>
      <w:r w:rsidR="0034797B">
        <w:rPr>
          <w:rFonts w:ascii="Arial" w:hAnsi="Arial" w:cs="Arial"/>
          <w:sz w:val="24"/>
          <w:szCs w:val="24"/>
        </w:rPr>
        <w:t xml:space="preserve"> </w:t>
      </w:r>
      <w:r w:rsidRPr="00475322">
        <w:rPr>
          <w:rFonts w:ascii="Arial" w:hAnsi="Arial" w:cs="Arial"/>
          <w:sz w:val="24"/>
          <w:szCs w:val="24"/>
        </w:rPr>
        <w:t xml:space="preserve">[Online]. Available at: </w:t>
      </w:r>
      <w:hyperlink r:id="rId13" w:history="1">
        <w:r w:rsidRPr="00475322">
          <w:rPr>
            <w:rStyle w:val="Hyperlink"/>
            <w:rFonts w:ascii="Arial" w:hAnsi="Arial" w:cs="Arial"/>
            <w:sz w:val="24"/>
            <w:szCs w:val="24"/>
          </w:rPr>
          <w:t>http://eprints.ncrm.ac.uk/2273/4/how_many_interviews.pdf</w:t>
        </w:r>
      </w:hyperlink>
      <w:r w:rsidRPr="00475322">
        <w:rPr>
          <w:rFonts w:ascii="Arial" w:hAnsi="Arial" w:cs="Arial"/>
          <w:sz w:val="24"/>
          <w:szCs w:val="24"/>
        </w:rPr>
        <w:t xml:space="preserve"> (Accessed: 24 March 2019)</w:t>
      </w:r>
    </w:p>
    <w:p w:rsidR="00475322" w:rsidRPr="00475322" w:rsidRDefault="00475322" w:rsidP="00475322">
      <w:pPr>
        <w:rPr>
          <w:rFonts w:ascii="Arial" w:hAnsi="Arial" w:cs="Arial"/>
          <w:sz w:val="24"/>
          <w:szCs w:val="24"/>
        </w:rPr>
      </w:pPr>
      <w:r w:rsidRPr="00475322">
        <w:rPr>
          <w:rFonts w:ascii="Arial" w:hAnsi="Arial" w:cs="Arial"/>
          <w:sz w:val="24"/>
          <w:szCs w:val="24"/>
        </w:rPr>
        <w:t xml:space="preserve">Barnes, S.-A. </w:t>
      </w:r>
      <w:proofErr w:type="gramStart"/>
      <w:r w:rsidRPr="00475322">
        <w:rPr>
          <w:rFonts w:ascii="Arial" w:hAnsi="Arial" w:cs="Arial"/>
          <w:sz w:val="24"/>
          <w:szCs w:val="24"/>
        </w:rPr>
        <w:t>and</w:t>
      </w:r>
      <w:proofErr w:type="gramEnd"/>
      <w:r w:rsidRPr="00475322">
        <w:rPr>
          <w:rFonts w:ascii="Arial" w:hAnsi="Arial" w:cs="Arial"/>
          <w:sz w:val="24"/>
          <w:szCs w:val="24"/>
        </w:rPr>
        <w:t xml:space="preserve"> </w:t>
      </w:r>
      <w:proofErr w:type="spellStart"/>
      <w:r w:rsidRPr="00475322">
        <w:rPr>
          <w:rFonts w:ascii="Arial" w:hAnsi="Arial" w:cs="Arial"/>
          <w:sz w:val="24"/>
          <w:szCs w:val="24"/>
        </w:rPr>
        <w:t>Atfield</w:t>
      </w:r>
      <w:proofErr w:type="spellEnd"/>
      <w:r w:rsidRPr="00475322">
        <w:rPr>
          <w:rFonts w:ascii="Arial" w:hAnsi="Arial" w:cs="Arial"/>
          <w:sz w:val="24"/>
          <w:szCs w:val="24"/>
        </w:rPr>
        <w:t xml:space="preserve">, G. (2014). </w:t>
      </w:r>
      <w:r w:rsidR="0034797B">
        <w:rPr>
          <w:rFonts w:ascii="Arial" w:hAnsi="Arial" w:cs="Arial"/>
          <w:sz w:val="24"/>
          <w:szCs w:val="24"/>
        </w:rPr>
        <w:t>‘</w:t>
      </w:r>
      <w:r w:rsidRPr="00475322">
        <w:rPr>
          <w:rFonts w:ascii="Arial" w:hAnsi="Arial" w:cs="Arial"/>
          <w:sz w:val="24"/>
          <w:szCs w:val="24"/>
        </w:rPr>
        <w:t>Analysing Interview Data (2)</w:t>
      </w:r>
      <w:r w:rsidR="0034797B">
        <w:rPr>
          <w:rFonts w:ascii="Arial" w:hAnsi="Arial" w:cs="Arial"/>
          <w:sz w:val="24"/>
          <w:szCs w:val="24"/>
        </w:rPr>
        <w:t>’</w:t>
      </w:r>
      <w:r w:rsidRPr="00475322">
        <w:rPr>
          <w:rFonts w:ascii="Arial" w:hAnsi="Arial" w:cs="Arial"/>
          <w:sz w:val="24"/>
          <w:szCs w:val="24"/>
        </w:rPr>
        <w:t>. </w:t>
      </w:r>
      <w:r w:rsidRPr="0034797B">
        <w:rPr>
          <w:rFonts w:ascii="Arial" w:hAnsi="Arial" w:cs="Arial"/>
          <w:i/>
          <w:sz w:val="24"/>
          <w:szCs w:val="24"/>
        </w:rPr>
        <w:t>Institute for Employment Research University of Warwick</w:t>
      </w:r>
      <w:r w:rsidRPr="00475322">
        <w:rPr>
          <w:rFonts w:ascii="Arial" w:hAnsi="Arial" w:cs="Arial"/>
          <w:sz w:val="24"/>
          <w:szCs w:val="24"/>
        </w:rPr>
        <w:t xml:space="preserve">. [Online]. Available at: </w:t>
      </w:r>
      <w:hyperlink r:id="rId14" w:history="1">
        <w:r w:rsidRPr="00475322">
          <w:rPr>
            <w:rStyle w:val="Hyperlink"/>
            <w:rFonts w:ascii="Arial" w:hAnsi="Arial" w:cs="Arial"/>
            <w:sz w:val="24"/>
            <w:szCs w:val="24"/>
          </w:rPr>
          <w:t>https://warwick.ac.uk/fac/cross_fac/esrcdtc/researchandtraining/ct201314/quals/analysing_interview-data_week4_2014-15_webfinal.pdf</w:t>
        </w:r>
      </w:hyperlink>
      <w:r w:rsidRPr="00475322">
        <w:rPr>
          <w:rFonts w:ascii="Arial" w:hAnsi="Arial" w:cs="Arial"/>
          <w:sz w:val="24"/>
          <w:szCs w:val="24"/>
        </w:rPr>
        <w:t xml:space="preserve"> (Accessed: 30 March 2019)</w:t>
      </w:r>
    </w:p>
    <w:p w:rsidR="00475322" w:rsidRPr="00475322" w:rsidRDefault="00475322" w:rsidP="00475322">
      <w:pPr>
        <w:rPr>
          <w:rFonts w:ascii="Arial" w:hAnsi="Arial" w:cs="Arial"/>
          <w:sz w:val="24"/>
          <w:szCs w:val="24"/>
        </w:rPr>
      </w:pPr>
      <w:proofErr w:type="spellStart"/>
      <w:r w:rsidRPr="00475322">
        <w:rPr>
          <w:rFonts w:ascii="Arial" w:hAnsi="Arial" w:cs="Arial"/>
          <w:sz w:val="24"/>
          <w:szCs w:val="24"/>
        </w:rPr>
        <w:t>Bisom</w:t>
      </w:r>
      <w:proofErr w:type="spellEnd"/>
      <w:r w:rsidRPr="00475322">
        <w:rPr>
          <w:rFonts w:ascii="Arial" w:hAnsi="Arial" w:cs="Arial"/>
          <w:sz w:val="24"/>
          <w:szCs w:val="24"/>
        </w:rPr>
        <w:t xml:space="preserve">-Rapp, S. and </w:t>
      </w:r>
      <w:proofErr w:type="spellStart"/>
      <w:r w:rsidRPr="00475322">
        <w:rPr>
          <w:rFonts w:ascii="Arial" w:hAnsi="Arial" w:cs="Arial"/>
          <w:sz w:val="24"/>
          <w:szCs w:val="24"/>
        </w:rPr>
        <w:t>Sargeant</w:t>
      </w:r>
      <w:proofErr w:type="spellEnd"/>
      <w:r w:rsidRPr="00475322">
        <w:rPr>
          <w:rFonts w:ascii="Arial" w:hAnsi="Arial" w:cs="Arial"/>
          <w:sz w:val="24"/>
          <w:szCs w:val="24"/>
        </w:rPr>
        <w:t>, M. (2014). ‘It's complicated: age, gender, and lifetime discrimination against working women-the United States and the UK as examples’. </w:t>
      </w:r>
      <w:r w:rsidRPr="0034797B">
        <w:rPr>
          <w:rFonts w:ascii="Arial" w:hAnsi="Arial" w:cs="Arial"/>
          <w:i/>
          <w:sz w:val="24"/>
          <w:szCs w:val="24"/>
        </w:rPr>
        <w:t>Elder L</w:t>
      </w:r>
      <w:r w:rsidR="0034797B">
        <w:rPr>
          <w:rFonts w:ascii="Arial" w:hAnsi="Arial" w:cs="Arial"/>
          <w:i/>
          <w:sz w:val="24"/>
          <w:szCs w:val="24"/>
        </w:rPr>
        <w:t xml:space="preserve">aw </w:t>
      </w:r>
      <w:r w:rsidRPr="0034797B">
        <w:rPr>
          <w:rFonts w:ascii="Arial" w:hAnsi="Arial" w:cs="Arial"/>
          <w:i/>
          <w:sz w:val="24"/>
          <w:szCs w:val="24"/>
        </w:rPr>
        <w:t>J</w:t>
      </w:r>
      <w:r w:rsidR="0034797B">
        <w:rPr>
          <w:rFonts w:ascii="Arial" w:hAnsi="Arial" w:cs="Arial"/>
          <w:i/>
          <w:sz w:val="24"/>
          <w:szCs w:val="24"/>
        </w:rPr>
        <w:t>ournal</w:t>
      </w:r>
      <w:r w:rsidRPr="00475322">
        <w:rPr>
          <w:rFonts w:ascii="Arial" w:hAnsi="Arial" w:cs="Arial"/>
          <w:sz w:val="24"/>
          <w:szCs w:val="24"/>
        </w:rPr>
        <w:t xml:space="preserve">, 22, p.1. [Online]. Available at: </w:t>
      </w:r>
      <w:hyperlink r:id="rId15" w:history="1">
        <w:r w:rsidRPr="00475322">
          <w:rPr>
            <w:rStyle w:val="Hyperlink"/>
            <w:rFonts w:ascii="Arial" w:hAnsi="Arial" w:cs="Arial"/>
            <w:sz w:val="24"/>
            <w:szCs w:val="24"/>
          </w:rPr>
          <w:t>http://publish.illinois.edu/elderlawjournal/files/2015/02/Bisom-Rapp.pdf</w:t>
        </w:r>
      </w:hyperlink>
      <w:r w:rsidRPr="00475322">
        <w:rPr>
          <w:rFonts w:ascii="Arial" w:hAnsi="Arial" w:cs="Arial"/>
          <w:sz w:val="24"/>
          <w:szCs w:val="24"/>
        </w:rPr>
        <w:t xml:space="preserve"> (Accessed: 23 March 2019) </w:t>
      </w:r>
    </w:p>
    <w:p w:rsidR="00475322" w:rsidRPr="00475322" w:rsidRDefault="00475322" w:rsidP="00475322">
      <w:pPr>
        <w:rPr>
          <w:rFonts w:ascii="Arial" w:hAnsi="Arial" w:cs="Arial"/>
          <w:sz w:val="24"/>
          <w:szCs w:val="24"/>
        </w:rPr>
      </w:pPr>
      <w:r w:rsidRPr="00475322">
        <w:rPr>
          <w:rFonts w:ascii="Arial" w:hAnsi="Arial" w:cs="Arial"/>
          <w:sz w:val="24"/>
          <w:szCs w:val="24"/>
        </w:rPr>
        <w:t xml:space="preserve">Bottom, S (2015). ‘Why Are There Are So Many Female Managers But So Few CEOs’. </w:t>
      </w:r>
      <w:r w:rsidRPr="0034797B">
        <w:rPr>
          <w:rFonts w:ascii="Arial" w:hAnsi="Arial" w:cs="Arial"/>
          <w:i/>
          <w:sz w:val="24"/>
          <w:szCs w:val="24"/>
        </w:rPr>
        <w:t>The Conversation</w:t>
      </w:r>
      <w:r w:rsidRPr="00475322">
        <w:rPr>
          <w:rFonts w:ascii="Arial" w:hAnsi="Arial" w:cs="Arial"/>
          <w:sz w:val="24"/>
          <w:szCs w:val="24"/>
        </w:rPr>
        <w:t>. [Online]. Available at: https://theconversation.com/why-there-are-so-manywomen-managers-but-so-few-women-ceos-38447 (Accessed: 17 March 2019)</w:t>
      </w:r>
    </w:p>
    <w:p w:rsidR="00475322" w:rsidRPr="00475322" w:rsidRDefault="00475322" w:rsidP="00475322">
      <w:pPr>
        <w:rPr>
          <w:rFonts w:ascii="Arial" w:hAnsi="Arial" w:cs="Arial"/>
          <w:sz w:val="24"/>
          <w:szCs w:val="24"/>
        </w:rPr>
      </w:pPr>
      <w:proofErr w:type="spellStart"/>
      <w:r w:rsidRPr="00475322">
        <w:rPr>
          <w:rFonts w:ascii="Arial" w:hAnsi="Arial" w:cs="Arial"/>
          <w:sz w:val="24"/>
          <w:szCs w:val="24"/>
        </w:rPr>
        <w:t>Brockbank</w:t>
      </w:r>
      <w:proofErr w:type="spellEnd"/>
      <w:r w:rsidRPr="00475322">
        <w:rPr>
          <w:rFonts w:ascii="Arial" w:hAnsi="Arial" w:cs="Arial"/>
          <w:sz w:val="24"/>
          <w:szCs w:val="24"/>
        </w:rPr>
        <w:t xml:space="preserve">, A. and </w:t>
      </w:r>
      <w:proofErr w:type="spellStart"/>
      <w:r w:rsidRPr="00475322">
        <w:rPr>
          <w:rFonts w:ascii="Arial" w:hAnsi="Arial" w:cs="Arial"/>
          <w:sz w:val="24"/>
          <w:szCs w:val="24"/>
        </w:rPr>
        <w:t>Traves</w:t>
      </w:r>
      <w:proofErr w:type="spellEnd"/>
      <w:r w:rsidRPr="00475322">
        <w:rPr>
          <w:rFonts w:ascii="Arial" w:hAnsi="Arial" w:cs="Arial"/>
          <w:sz w:val="24"/>
          <w:szCs w:val="24"/>
        </w:rPr>
        <w:t>, J. (1995) ‘Career progression of female managers i</w:t>
      </w:r>
      <w:r w:rsidR="0034797B">
        <w:rPr>
          <w:rFonts w:ascii="Arial" w:hAnsi="Arial" w:cs="Arial"/>
          <w:sz w:val="24"/>
          <w:szCs w:val="24"/>
        </w:rPr>
        <w:t>n retailing</w:t>
      </w:r>
      <w:r w:rsidRPr="00475322">
        <w:rPr>
          <w:rFonts w:ascii="Arial" w:hAnsi="Arial" w:cs="Arial"/>
          <w:sz w:val="24"/>
          <w:szCs w:val="24"/>
        </w:rPr>
        <w:t>’. </w:t>
      </w:r>
      <w:r w:rsidRPr="0034797B">
        <w:rPr>
          <w:rFonts w:ascii="Arial" w:hAnsi="Arial" w:cs="Arial"/>
          <w:i/>
          <w:sz w:val="24"/>
          <w:szCs w:val="24"/>
        </w:rPr>
        <w:t>Women in Management Review</w:t>
      </w:r>
      <w:r w:rsidR="00676FB3">
        <w:rPr>
          <w:rFonts w:ascii="Arial" w:hAnsi="Arial" w:cs="Arial"/>
          <w:sz w:val="24"/>
          <w:szCs w:val="24"/>
        </w:rPr>
        <w:t>, 10(4), pp.4-10.</w:t>
      </w:r>
      <w:r w:rsidRPr="00475322">
        <w:rPr>
          <w:rFonts w:ascii="Arial" w:hAnsi="Arial" w:cs="Arial"/>
          <w:sz w:val="24"/>
          <w:szCs w:val="24"/>
        </w:rPr>
        <w:t xml:space="preserve"> [Online]. Available at: </w:t>
      </w:r>
      <w:hyperlink r:id="rId16" w:history="1">
        <w:r w:rsidRPr="00475322">
          <w:rPr>
            <w:rStyle w:val="Hyperlink"/>
            <w:rFonts w:ascii="Arial" w:hAnsi="Arial" w:cs="Arial"/>
            <w:sz w:val="24"/>
            <w:szCs w:val="24"/>
          </w:rPr>
          <w:t>https://doi.org/10.1108/09649429510091966</w:t>
        </w:r>
      </w:hyperlink>
      <w:r w:rsidRPr="00475322">
        <w:rPr>
          <w:rFonts w:ascii="Arial" w:hAnsi="Arial" w:cs="Arial"/>
          <w:sz w:val="24"/>
          <w:szCs w:val="24"/>
        </w:rPr>
        <w:t> (Accessed: 10 March 2019)</w:t>
      </w:r>
    </w:p>
    <w:p w:rsidR="00475322" w:rsidRPr="00475322" w:rsidRDefault="00475322" w:rsidP="00475322">
      <w:pPr>
        <w:rPr>
          <w:rFonts w:ascii="Arial" w:hAnsi="Arial" w:cs="Arial"/>
          <w:sz w:val="24"/>
          <w:szCs w:val="24"/>
        </w:rPr>
      </w:pPr>
      <w:r w:rsidRPr="00475322">
        <w:rPr>
          <w:rFonts w:ascii="Arial" w:hAnsi="Arial" w:cs="Arial"/>
          <w:sz w:val="24"/>
          <w:szCs w:val="24"/>
        </w:rPr>
        <w:t>Collins, H. (2018). </w:t>
      </w:r>
      <w:r w:rsidRPr="0034797B">
        <w:rPr>
          <w:rFonts w:ascii="Arial" w:hAnsi="Arial" w:cs="Arial"/>
          <w:i/>
          <w:sz w:val="24"/>
          <w:szCs w:val="24"/>
        </w:rPr>
        <w:t>Creative research: The theory and practice of research for the creative industries</w:t>
      </w:r>
      <w:r w:rsidRPr="00475322">
        <w:rPr>
          <w:rFonts w:ascii="Arial" w:hAnsi="Arial" w:cs="Arial"/>
          <w:sz w:val="24"/>
          <w:szCs w:val="24"/>
        </w:rPr>
        <w:t>. Bloomsbury Publishing.</w:t>
      </w:r>
    </w:p>
    <w:p w:rsidR="00475322" w:rsidRPr="00475322" w:rsidRDefault="00475322" w:rsidP="00475322">
      <w:pPr>
        <w:rPr>
          <w:rFonts w:ascii="Arial" w:hAnsi="Arial" w:cs="Arial"/>
          <w:sz w:val="24"/>
          <w:szCs w:val="24"/>
        </w:rPr>
      </w:pPr>
      <w:r w:rsidRPr="00475322">
        <w:rPr>
          <w:rFonts w:ascii="Arial" w:hAnsi="Arial" w:cs="Arial"/>
          <w:sz w:val="24"/>
          <w:szCs w:val="24"/>
        </w:rPr>
        <w:lastRenderedPageBreak/>
        <w:t xml:space="preserve">Eurostat. (2019). </w:t>
      </w:r>
      <w:r w:rsidRPr="0034797B">
        <w:rPr>
          <w:rFonts w:ascii="Arial" w:hAnsi="Arial" w:cs="Arial"/>
          <w:i/>
          <w:sz w:val="24"/>
          <w:szCs w:val="24"/>
        </w:rPr>
        <w:t>Gender pay gap statistics</w:t>
      </w:r>
      <w:r w:rsidRPr="00475322">
        <w:rPr>
          <w:rFonts w:ascii="Arial" w:hAnsi="Arial" w:cs="Arial"/>
          <w:sz w:val="24"/>
          <w:szCs w:val="24"/>
        </w:rPr>
        <w:t xml:space="preserve">. [Online]. Available at: </w:t>
      </w:r>
      <w:hyperlink r:id="rId17" w:history="1">
        <w:r w:rsidRPr="00475322">
          <w:rPr>
            <w:rStyle w:val="Hyperlink"/>
            <w:rFonts w:ascii="Arial" w:hAnsi="Arial" w:cs="Arial"/>
            <w:sz w:val="24"/>
            <w:szCs w:val="24"/>
          </w:rPr>
          <w:t>https://ec.europa.eu/eurostat/statistics-explained/index.php/Gender_pay_gap_statistics</w:t>
        </w:r>
      </w:hyperlink>
      <w:r w:rsidRPr="00475322">
        <w:rPr>
          <w:rFonts w:ascii="Arial" w:hAnsi="Arial" w:cs="Arial"/>
          <w:sz w:val="24"/>
          <w:szCs w:val="24"/>
        </w:rPr>
        <w:t xml:space="preserve"> (Accessed: 23 March 2019)</w:t>
      </w:r>
    </w:p>
    <w:p w:rsidR="00475322" w:rsidRPr="00475322" w:rsidRDefault="00475322" w:rsidP="00475322">
      <w:pPr>
        <w:rPr>
          <w:rFonts w:ascii="Arial" w:hAnsi="Arial" w:cs="Arial"/>
          <w:sz w:val="24"/>
          <w:szCs w:val="24"/>
        </w:rPr>
      </w:pPr>
      <w:proofErr w:type="spellStart"/>
      <w:r w:rsidRPr="00475322">
        <w:rPr>
          <w:rFonts w:ascii="Arial" w:hAnsi="Arial" w:cs="Arial"/>
          <w:sz w:val="24"/>
          <w:szCs w:val="24"/>
        </w:rPr>
        <w:t>Fauzi</w:t>
      </w:r>
      <w:proofErr w:type="spellEnd"/>
      <w:r w:rsidRPr="00475322">
        <w:rPr>
          <w:rFonts w:ascii="Arial" w:hAnsi="Arial" w:cs="Arial"/>
          <w:sz w:val="24"/>
          <w:szCs w:val="24"/>
        </w:rPr>
        <w:t xml:space="preserve">, F., </w:t>
      </w:r>
      <w:proofErr w:type="spellStart"/>
      <w:r w:rsidRPr="00475322">
        <w:rPr>
          <w:rFonts w:ascii="Arial" w:hAnsi="Arial" w:cs="Arial"/>
          <w:sz w:val="24"/>
          <w:szCs w:val="24"/>
        </w:rPr>
        <w:t>Basyith</w:t>
      </w:r>
      <w:proofErr w:type="spellEnd"/>
      <w:r w:rsidRPr="00475322">
        <w:rPr>
          <w:rFonts w:ascii="Arial" w:hAnsi="Arial" w:cs="Arial"/>
          <w:sz w:val="24"/>
          <w:szCs w:val="24"/>
        </w:rPr>
        <w:t xml:space="preserve">, A. and </w:t>
      </w:r>
      <w:proofErr w:type="spellStart"/>
      <w:r w:rsidRPr="00475322">
        <w:rPr>
          <w:rFonts w:ascii="Arial" w:hAnsi="Arial" w:cs="Arial"/>
          <w:sz w:val="24"/>
          <w:szCs w:val="24"/>
        </w:rPr>
        <w:t>Ho</w:t>
      </w:r>
      <w:proofErr w:type="spellEnd"/>
      <w:r w:rsidRPr="00475322">
        <w:rPr>
          <w:rFonts w:ascii="Arial" w:hAnsi="Arial" w:cs="Arial"/>
          <w:sz w:val="24"/>
          <w:szCs w:val="24"/>
        </w:rPr>
        <w:t>, P. L. (2017). ‘Women on boardroom: Does it create risk?’ </w:t>
      </w:r>
      <w:r w:rsidRPr="0034797B">
        <w:rPr>
          <w:rFonts w:ascii="Arial" w:hAnsi="Arial" w:cs="Arial"/>
          <w:i/>
          <w:sz w:val="24"/>
          <w:szCs w:val="24"/>
        </w:rPr>
        <w:t>Cogent Economics &amp; Finance</w:t>
      </w:r>
      <w:r w:rsidRPr="00475322">
        <w:rPr>
          <w:rFonts w:ascii="Arial" w:hAnsi="Arial" w:cs="Arial"/>
          <w:sz w:val="24"/>
          <w:szCs w:val="24"/>
        </w:rPr>
        <w:t xml:space="preserve">, 5(1), Available at: </w:t>
      </w:r>
      <w:hyperlink r:id="rId18" w:history="1">
        <w:r w:rsidRPr="00475322">
          <w:rPr>
            <w:rStyle w:val="Hyperlink"/>
            <w:rFonts w:ascii="Arial" w:hAnsi="Arial" w:cs="Arial"/>
            <w:sz w:val="24"/>
            <w:szCs w:val="24"/>
          </w:rPr>
          <w:t>http://dx.doi.org/10.1080/23322039.2017.1325117</w:t>
        </w:r>
      </w:hyperlink>
      <w:r w:rsidRPr="00475322">
        <w:rPr>
          <w:rFonts w:ascii="Arial" w:hAnsi="Arial" w:cs="Arial"/>
          <w:sz w:val="24"/>
          <w:szCs w:val="24"/>
        </w:rPr>
        <w:t xml:space="preserve"> (Accessed: 10 March 2019)</w:t>
      </w:r>
    </w:p>
    <w:p w:rsidR="00475322" w:rsidRPr="00475322" w:rsidRDefault="00475322" w:rsidP="00475322">
      <w:pPr>
        <w:rPr>
          <w:rFonts w:ascii="Arial" w:hAnsi="Arial" w:cs="Arial"/>
          <w:sz w:val="24"/>
          <w:szCs w:val="24"/>
        </w:rPr>
      </w:pPr>
      <w:r w:rsidRPr="00475322">
        <w:rPr>
          <w:rFonts w:ascii="Arial" w:hAnsi="Arial" w:cs="Arial"/>
          <w:sz w:val="24"/>
          <w:szCs w:val="24"/>
        </w:rPr>
        <w:t>Gill, P. and France, T. (2019). ‘Accelerating diverse leader readiness through foresight and futures thinking’. In </w:t>
      </w:r>
      <w:r w:rsidRPr="0034797B">
        <w:rPr>
          <w:rFonts w:ascii="Arial" w:hAnsi="Arial" w:cs="Arial"/>
          <w:i/>
          <w:sz w:val="24"/>
          <w:szCs w:val="24"/>
        </w:rPr>
        <w:t>Futures Thinking and Organizational Policy</w:t>
      </w:r>
      <w:r w:rsidR="0034797B">
        <w:rPr>
          <w:rFonts w:ascii="Arial" w:hAnsi="Arial" w:cs="Arial"/>
          <w:sz w:val="24"/>
          <w:szCs w:val="24"/>
        </w:rPr>
        <w:t>, pp.</w:t>
      </w:r>
      <w:r w:rsidRPr="00475322">
        <w:rPr>
          <w:rFonts w:ascii="Arial" w:hAnsi="Arial" w:cs="Arial"/>
          <w:sz w:val="24"/>
          <w:szCs w:val="24"/>
        </w:rPr>
        <w:t xml:space="preserve">327-345. Palgrave Macmillan, Cham. [Online]. Available at: </w:t>
      </w:r>
      <w:hyperlink r:id="rId19" w:history="1">
        <w:r w:rsidRPr="00475322">
          <w:rPr>
            <w:rStyle w:val="Hyperlink"/>
            <w:rFonts w:ascii="Arial" w:hAnsi="Arial" w:cs="Arial"/>
            <w:sz w:val="24"/>
            <w:szCs w:val="24"/>
          </w:rPr>
          <w:t>https://doi.org/10.1007/978-3-319-94923-9_16</w:t>
        </w:r>
      </w:hyperlink>
      <w:r w:rsidRPr="00475322">
        <w:rPr>
          <w:rFonts w:ascii="Arial" w:hAnsi="Arial" w:cs="Arial"/>
          <w:sz w:val="24"/>
          <w:szCs w:val="24"/>
        </w:rPr>
        <w:t xml:space="preserve"> (Accessed: 17 March 2019)</w:t>
      </w:r>
    </w:p>
    <w:p w:rsidR="00475322" w:rsidRPr="00475322" w:rsidRDefault="00475322" w:rsidP="00475322">
      <w:pPr>
        <w:rPr>
          <w:rFonts w:ascii="Arial" w:hAnsi="Arial" w:cs="Arial"/>
          <w:sz w:val="24"/>
          <w:szCs w:val="24"/>
        </w:rPr>
      </w:pPr>
      <w:r w:rsidRPr="00475322">
        <w:rPr>
          <w:rFonts w:ascii="Arial" w:hAnsi="Arial" w:cs="Arial"/>
          <w:sz w:val="24"/>
          <w:szCs w:val="24"/>
        </w:rPr>
        <w:t xml:space="preserve">Gipson, A. N., Pfaff, D. L., Mendelsohn, D. B., </w:t>
      </w:r>
      <w:proofErr w:type="spellStart"/>
      <w:r w:rsidRPr="00475322">
        <w:rPr>
          <w:rFonts w:ascii="Arial" w:hAnsi="Arial" w:cs="Arial"/>
          <w:sz w:val="24"/>
          <w:szCs w:val="24"/>
        </w:rPr>
        <w:t>Catenacci</w:t>
      </w:r>
      <w:proofErr w:type="spellEnd"/>
      <w:r w:rsidRPr="00475322">
        <w:rPr>
          <w:rFonts w:ascii="Arial" w:hAnsi="Arial" w:cs="Arial"/>
          <w:sz w:val="24"/>
          <w:szCs w:val="24"/>
        </w:rPr>
        <w:t>, L. T. and Burke, W. W. (2017). ‘Women and leadership: Selection, development, leadership style, and performance’. </w:t>
      </w:r>
      <w:r w:rsidRPr="0034797B">
        <w:rPr>
          <w:rFonts w:ascii="Arial" w:hAnsi="Arial" w:cs="Arial"/>
          <w:i/>
          <w:sz w:val="24"/>
          <w:szCs w:val="24"/>
        </w:rPr>
        <w:t xml:space="preserve">The Journal of Applied </w:t>
      </w:r>
      <w:proofErr w:type="spellStart"/>
      <w:r w:rsidRPr="0034797B">
        <w:rPr>
          <w:rFonts w:ascii="Arial" w:hAnsi="Arial" w:cs="Arial"/>
          <w:i/>
          <w:sz w:val="24"/>
          <w:szCs w:val="24"/>
        </w:rPr>
        <w:t>Behavioral</w:t>
      </w:r>
      <w:proofErr w:type="spellEnd"/>
      <w:r w:rsidRPr="0034797B">
        <w:rPr>
          <w:rFonts w:ascii="Arial" w:hAnsi="Arial" w:cs="Arial"/>
          <w:i/>
          <w:sz w:val="24"/>
          <w:szCs w:val="24"/>
        </w:rPr>
        <w:t xml:space="preserve"> Science</w:t>
      </w:r>
      <w:r w:rsidRPr="00475322">
        <w:rPr>
          <w:rFonts w:ascii="Arial" w:hAnsi="Arial" w:cs="Arial"/>
          <w:sz w:val="24"/>
          <w:szCs w:val="24"/>
        </w:rPr>
        <w:t xml:space="preserve">, 53(1), pp.32-65. [Online]. Available at: </w:t>
      </w:r>
      <w:hyperlink r:id="rId20" w:history="1">
        <w:r w:rsidRPr="00475322">
          <w:rPr>
            <w:rStyle w:val="Hyperlink"/>
            <w:rFonts w:ascii="Arial" w:hAnsi="Arial" w:cs="Arial"/>
            <w:sz w:val="24"/>
            <w:szCs w:val="24"/>
          </w:rPr>
          <w:t>https://journals.sagepub.com/doi/pdf/10.1177/0021886316687247</w:t>
        </w:r>
      </w:hyperlink>
      <w:r w:rsidRPr="00475322">
        <w:rPr>
          <w:rFonts w:ascii="Arial" w:hAnsi="Arial" w:cs="Arial"/>
          <w:sz w:val="24"/>
          <w:szCs w:val="24"/>
        </w:rPr>
        <w:t xml:space="preserve"> (Accessed: 10 March 2019)</w:t>
      </w:r>
    </w:p>
    <w:p w:rsidR="00475322" w:rsidRPr="00475322" w:rsidRDefault="00475322" w:rsidP="00475322">
      <w:pPr>
        <w:rPr>
          <w:rFonts w:ascii="Arial" w:hAnsi="Arial" w:cs="Arial"/>
          <w:sz w:val="24"/>
          <w:szCs w:val="24"/>
        </w:rPr>
      </w:pPr>
      <w:proofErr w:type="spellStart"/>
      <w:r w:rsidRPr="00475322">
        <w:rPr>
          <w:rFonts w:ascii="Arial" w:hAnsi="Arial" w:cs="Arial"/>
          <w:sz w:val="24"/>
          <w:szCs w:val="24"/>
        </w:rPr>
        <w:t>Gisler</w:t>
      </w:r>
      <w:proofErr w:type="spellEnd"/>
      <w:r w:rsidRPr="00475322">
        <w:rPr>
          <w:rFonts w:ascii="Arial" w:hAnsi="Arial" w:cs="Arial"/>
          <w:sz w:val="24"/>
          <w:szCs w:val="24"/>
        </w:rPr>
        <w:t xml:space="preserve">, S., Kato, A. E., Lee, S. and Leung, D.W. (2018). </w:t>
      </w:r>
      <w:r w:rsidR="0034797B">
        <w:rPr>
          <w:rFonts w:ascii="Arial" w:hAnsi="Arial" w:cs="Arial"/>
          <w:sz w:val="24"/>
          <w:szCs w:val="24"/>
        </w:rPr>
        <w:t>‘</w:t>
      </w:r>
      <w:r w:rsidRPr="00475322">
        <w:rPr>
          <w:rFonts w:ascii="Arial" w:hAnsi="Arial" w:cs="Arial"/>
          <w:sz w:val="24"/>
          <w:szCs w:val="24"/>
        </w:rPr>
        <w:t>One Size Does Not Fit All: Gender Inequity in STEM Varies Between Subfields</w:t>
      </w:r>
      <w:r w:rsidR="0034797B">
        <w:rPr>
          <w:rFonts w:ascii="Arial" w:hAnsi="Arial" w:cs="Arial"/>
          <w:sz w:val="24"/>
          <w:szCs w:val="24"/>
        </w:rPr>
        <w:t>’</w:t>
      </w:r>
      <w:r w:rsidRPr="00475322">
        <w:rPr>
          <w:rFonts w:ascii="Arial" w:hAnsi="Arial" w:cs="Arial"/>
          <w:sz w:val="24"/>
          <w:szCs w:val="24"/>
        </w:rPr>
        <w:t>. </w:t>
      </w:r>
      <w:r w:rsidRPr="0034797B">
        <w:rPr>
          <w:rFonts w:ascii="Arial" w:hAnsi="Arial" w:cs="Arial"/>
          <w:i/>
          <w:sz w:val="24"/>
          <w:szCs w:val="24"/>
        </w:rPr>
        <w:t>Industrial and Organizational Psychology</w:t>
      </w:r>
      <w:r w:rsidRPr="00475322">
        <w:rPr>
          <w:rFonts w:ascii="Arial" w:hAnsi="Arial" w:cs="Arial"/>
          <w:sz w:val="24"/>
          <w:szCs w:val="24"/>
        </w:rPr>
        <w:t xml:space="preserve">, 11(2), pp.314-318. [Online]. Available at: </w:t>
      </w:r>
      <w:hyperlink r:id="rId21" w:tgtFrame="_blank" w:history="1">
        <w:r w:rsidRPr="00475322">
          <w:rPr>
            <w:rStyle w:val="Hyperlink"/>
            <w:rFonts w:ascii="Arial" w:hAnsi="Arial" w:cs="Arial"/>
            <w:sz w:val="24"/>
            <w:szCs w:val="24"/>
          </w:rPr>
          <w:t>https://doi.org/10.1017/iop.2018.21</w:t>
        </w:r>
      </w:hyperlink>
      <w:r w:rsidRPr="00475322">
        <w:rPr>
          <w:rFonts w:ascii="Arial" w:hAnsi="Arial" w:cs="Arial"/>
          <w:sz w:val="24"/>
          <w:szCs w:val="24"/>
        </w:rPr>
        <w:t xml:space="preserve"> (Accessed: 30 March 2019)</w:t>
      </w:r>
    </w:p>
    <w:p w:rsidR="00475322" w:rsidRPr="00475322" w:rsidRDefault="00475322" w:rsidP="00475322">
      <w:pPr>
        <w:rPr>
          <w:rFonts w:ascii="Arial" w:hAnsi="Arial" w:cs="Arial"/>
          <w:sz w:val="24"/>
          <w:szCs w:val="24"/>
        </w:rPr>
      </w:pPr>
      <w:r w:rsidRPr="00475322">
        <w:rPr>
          <w:rFonts w:ascii="Arial" w:hAnsi="Arial" w:cs="Arial"/>
          <w:sz w:val="24"/>
          <w:szCs w:val="24"/>
        </w:rPr>
        <w:t xml:space="preserve">Gorman, E.H. and </w:t>
      </w:r>
      <w:proofErr w:type="spellStart"/>
      <w:r w:rsidRPr="00475322">
        <w:rPr>
          <w:rFonts w:ascii="Arial" w:hAnsi="Arial" w:cs="Arial"/>
          <w:sz w:val="24"/>
          <w:szCs w:val="24"/>
        </w:rPr>
        <w:t>Mosseri</w:t>
      </w:r>
      <w:proofErr w:type="spellEnd"/>
      <w:r w:rsidRPr="00475322">
        <w:rPr>
          <w:rFonts w:ascii="Arial" w:hAnsi="Arial" w:cs="Arial"/>
          <w:sz w:val="24"/>
          <w:szCs w:val="24"/>
        </w:rPr>
        <w:t xml:space="preserve">, S. (2019). </w:t>
      </w:r>
      <w:r w:rsidR="0034797B">
        <w:rPr>
          <w:rFonts w:ascii="Arial" w:hAnsi="Arial" w:cs="Arial"/>
          <w:sz w:val="24"/>
          <w:szCs w:val="24"/>
        </w:rPr>
        <w:t>‘</w:t>
      </w:r>
      <w:r w:rsidRPr="00475322">
        <w:rPr>
          <w:rFonts w:ascii="Arial" w:hAnsi="Arial" w:cs="Arial"/>
          <w:sz w:val="24"/>
          <w:szCs w:val="24"/>
        </w:rPr>
        <w:t>How organizational characteristics shape gender difference and inequality at work</w:t>
      </w:r>
      <w:r w:rsidR="0034797B">
        <w:rPr>
          <w:rFonts w:ascii="Arial" w:hAnsi="Arial" w:cs="Arial"/>
          <w:sz w:val="24"/>
          <w:szCs w:val="24"/>
        </w:rPr>
        <w:t>’</w:t>
      </w:r>
      <w:r w:rsidRPr="00475322">
        <w:rPr>
          <w:rFonts w:ascii="Arial" w:hAnsi="Arial" w:cs="Arial"/>
          <w:sz w:val="24"/>
          <w:szCs w:val="24"/>
        </w:rPr>
        <w:t>. </w:t>
      </w:r>
      <w:r w:rsidRPr="0034797B">
        <w:rPr>
          <w:rFonts w:ascii="Arial" w:hAnsi="Arial" w:cs="Arial"/>
          <w:i/>
          <w:sz w:val="24"/>
          <w:szCs w:val="24"/>
        </w:rPr>
        <w:t>Sociology Compass</w:t>
      </w:r>
      <w:r w:rsidR="0034797B">
        <w:rPr>
          <w:rFonts w:ascii="Arial" w:hAnsi="Arial" w:cs="Arial"/>
          <w:sz w:val="24"/>
          <w:szCs w:val="24"/>
        </w:rPr>
        <w:t>, p.</w:t>
      </w:r>
      <w:r w:rsidRPr="00475322">
        <w:rPr>
          <w:rFonts w:ascii="Arial" w:hAnsi="Arial" w:cs="Arial"/>
          <w:sz w:val="24"/>
          <w:szCs w:val="24"/>
        </w:rPr>
        <w:t xml:space="preserve">12660. [Online]. Available at: </w:t>
      </w:r>
      <w:hyperlink r:id="rId22" w:history="1">
        <w:r w:rsidRPr="00475322">
          <w:rPr>
            <w:rStyle w:val="Hyperlink"/>
            <w:rFonts w:ascii="Arial" w:hAnsi="Arial" w:cs="Arial"/>
            <w:sz w:val="24"/>
            <w:szCs w:val="24"/>
          </w:rPr>
          <w:t>https://doi.org/10.1111/soc4.12660</w:t>
        </w:r>
      </w:hyperlink>
      <w:r w:rsidRPr="00475322">
        <w:rPr>
          <w:rFonts w:ascii="Arial" w:hAnsi="Arial" w:cs="Arial"/>
          <w:sz w:val="24"/>
          <w:szCs w:val="24"/>
        </w:rPr>
        <w:t xml:space="preserve"> (Accessed: </w:t>
      </w:r>
      <w:r w:rsidR="0034797B">
        <w:rPr>
          <w:rFonts w:ascii="Arial" w:hAnsi="Arial" w:cs="Arial"/>
          <w:sz w:val="24"/>
          <w:szCs w:val="24"/>
        </w:rPr>
        <w:t>0</w:t>
      </w:r>
      <w:r w:rsidRPr="00475322">
        <w:rPr>
          <w:rFonts w:ascii="Arial" w:hAnsi="Arial" w:cs="Arial"/>
          <w:sz w:val="24"/>
          <w:szCs w:val="24"/>
        </w:rPr>
        <w:t>3 March 2019)</w:t>
      </w:r>
    </w:p>
    <w:p w:rsidR="00475322" w:rsidRPr="00475322" w:rsidRDefault="00475322" w:rsidP="00475322">
      <w:pPr>
        <w:rPr>
          <w:rFonts w:ascii="Arial" w:hAnsi="Arial" w:cs="Arial"/>
          <w:sz w:val="24"/>
          <w:szCs w:val="24"/>
        </w:rPr>
      </w:pPr>
      <w:r w:rsidRPr="00475322">
        <w:rPr>
          <w:rFonts w:ascii="Arial" w:hAnsi="Arial" w:cs="Arial"/>
          <w:sz w:val="24"/>
          <w:szCs w:val="24"/>
        </w:rPr>
        <w:t xml:space="preserve">Grant Thornton. (2018). Women in business 2018. [Online]. Available at: </w:t>
      </w:r>
      <w:hyperlink r:id="rId23" w:history="1">
        <w:r w:rsidRPr="00475322">
          <w:rPr>
            <w:rStyle w:val="Hyperlink"/>
            <w:rFonts w:ascii="Arial" w:hAnsi="Arial" w:cs="Arial"/>
            <w:sz w:val="24"/>
            <w:szCs w:val="24"/>
          </w:rPr>
          <w:t>https://www.grantthornton.global/en/insights/articles/women-in-business-2018-report-page</w:t>
        </w:r>
      </w:hyperlink>
      <w:r w:rsidRPr="00475322">
        <w:rPr>
          <w:rFonts w:ascii="Arial" w:hAnsi="Arial" w:cs="Arial"/>
          <w:sz w:val="24"/>
          <w:szCs w:val="24"/>
        </w:rPr>
        <w:t xml:space="preserve"> (Accessed: 09 March 2019)</w:t>
      </w:r>
    </w:p>
    <w:p w:rsidR="00475322" w:rsidRPr="00475322" w:rsidRDefault="00475322" w:rsidP="00475322">
      <w:pPr>
        <w:rPr>
          <w:rFonts w:ascii="Arial" w:hAnsi="Arial" w:cs="Arial"/>
          <w:sz w:val="24"/>
          <w:szCs w:val="24"/>
        </w:rPr>
      </w:pPr>
      <w:r w:rsidRPr="00475322">
        <w:rPr>
          <w:rFonts w:ascii="Arial" w:hAnsi="Arial" w:cs="Arial"/>
          <w:sz w:val="24"/>
          <w:szCs w:val="24"/>
        </w:rPr>
        <w:t xml:space="preserve">Groenewald, T. (2004). </w:t>
      </w:r>
      <w:r w:rsidR="0034797B">
        <w:rPr>
          <w:rFonts w:ascii="Arial" w:hAnsi="Arial" w:cs="Arial"/>
          <w:sz w:val="24"/>
          <w:szCs w:val="24"/>
        </w:rPr>
        <w:t>‘</w:t>
      </w:r>
      <w:r w:rsidRPr="00475322">
        <w:rPr>
          <w:rFonts w:ascii="Arial" w:hAnsi="Arial" w:cs="Arial"/>
          <w:sz w:val="24"/>
          <w:szCs w:val="24"/>
        </w:rPr>
        <w:t>A phenomenological research design illustrated</w:t>
      </w:r>
      <w:r w:rsidR="0034797B">
        <w:rPr>
          <w:rFonts w:ascii="Arial" w:hAnsi="Arial" w:cs="Arial"/>
          <w:sz w:val="24"/>
          <w:szCs w:val="24"/>
        </w:rPr>
        <w:t>’</w:t>
      </w:r>
      <w:r w:rsidRPr="00475322">
        <w:rPr>
          <w:rFonts w:ascii="Arial" w:hAnsi="Arial" w:cs="Arial"/>
          <w:sz w:val="24"/>
          <w:szCs w:val="24"/>
        </w:rPr>
        <w:t>. </w:t>
      </w:r>
      <w:r w:rsidRPr="0034797B">
        <w:rPr>
          <w:rFonts w:ascii="Arial" w:hAnsi="Arial" w:cs="Arial"/>
          <w:i/>
          <w:sz w:val="24"/>
          <w:szCs w:val="24"/>
        </w:rPr>
        <w:t>International journal of qualitative methods</w:t>
      </w:r>
      <w:r w:rsidRPr="00475322">
        <w:rPr>
          <w:rFonts w:ascii="Arial" w:hAnsi="Arial" w:cs="Arial"/>
          <w:sz w:val="24"/>
          <w:szCs w:val="24"/>
        </w:rPr>
        <w:t xml:space="preserve">, 3(1), pp.42-55. [Online]. Available at:  </w:t>
      </w:r>
      <w:hyperlink r:id="rId24" w:history="1">
        <w:r w:rsidRPr="00475322">
          <w:rPr>
            <w:rStyle w:val="Hyperlink"/>
            <w:rFonts w:ascii="Arial" w:hAnsi="Arial" w:cs="Arial"/>
            <w:sz w:val="24"/>
            <w:szCs w:val="24"/>
          </w:rPr>
          <w:t>https://doi.org/10.1177/160940690400300104</w:t>
        </w:r>
      </w:hyperlink>
      <w:r w:rsidRPr="00475322">
        <w:rPr>
          <w:rFonts w:ascii="Arial" w:hAnsi="Arial" w:cs="Arial"/>
          <w:sz w:val="24"/>
          <w:szCs w:val="24"/>
        </w:rPr>
        <w:t xml:space="preserve"> (Accessed: 24 March 2019)</w:t>
      </w:r>
    </w:p>
    <w:p w:rsidR="00475322" w:rsidRPr="00475322" w:rsidRDefault="00475322" w:rsidP="00475322">
      <w:pPr>
        <w:rPr>
          <w:rFonts w:ascii="Arial" w:hAnsi="Arial" w:cs="Arial"/>
          <w:sz w:val="24"/>
          <w:szCs w:val="24"/>
        </w:rPr>
      </w:pPr>
      <w:r w:rsidRPr="00475322">
        <w:rPr>
          <w:rFonts w:ascii="Arial" w:hAnsi="Arial" w:cs="Arial"/>
          <w:sz w:val="24"/>
          <w:szCs w:val="24"/>
        </w:rPr>
        <w:t xml:space="preserve">Hewlett, S. A., </w:t>
      </w:r>
      <w:proofErr w:type="spellStart"/>
      <w:r w:rsidRPr="00475322">
        <w:rPr>
          <w:rFonts w:ascii="Arial" w:hAnsi="Arial" w:cs="Arial"/>
          <w:sz w:val="24"/>
          <w:szCs w:val="24"/>
        </w:rPr>
        <w:t>Peraino</w:t>
      </w:r>
      <w:proofErr w:type="spellEnd"/>
      <w:r w:rsidRPr="00475322">
        <w:rPr>
          <w:rFonts w:ascii="Arial" w:hAnsi="Arial" w:cs="Arial"/>
          <w:sz w:val="24"/>
          <w:szCs w:val="24"/>
        </w:rPr>
        <w:t xml:space="preserve">, K., </w:t>
      </w:r>
      <w:proofErr w:type="spellStart"/>
      <w:r w:rsidRPr="00475322">
        <w:rPr>
          <w:rFonts w:ascii="Arial" w:hAnsi="Arial" w:cs="Arial"/>
          <w:sz w:val="24"/>
          <w:szCs w:val="24"/>
        </w:rPr>
        <w:t>Sherbin</w:t>
      </w:r>
      <w:proofErr w:type="spellEnd"/>
      <w:r w:rsidRPr="00475322">
        <w:rPr>
          <w:rFonts w:ascii="Arial" w:hAnsi="Arial" w:cs="Arial"/>
          <w:sz w:val="24"/>
          <w:szCs w:val="24"/>
        </w:rPr>
        <w:t xml:space="preserve">, L. and </w:t>
      </w:r>
      <w:proofErr w:type="spellStart"/>
      <w:r w:rsidRPr="00475322">
        <w:rPr>
          <w:rFonts w:ascii="Arial" w:hAnsi="Arial" w:cs="Arial"/>
          <w:sz w:val="24"/>
          <w:szCs w:val="24"/>
        </w:rPr>
        <w:t>Sumberg</w:t>
      </w:r>
      <w:proofErr w:type="spellEnd"/>
      <w:r w:rsidRPr="00475322">
        <w:rPr>
          <w:rFonts w:ascii="Arial" w:hAnsi="Arial" w:cs="Arial"/>
          <w:sz w:val="24"/>
          <w:szCs w:val="24"/>
        </w:rPr>
        <w:t xml:space="preserve">, K. (2010). ‘The sponsor effect: Breaking through the last glass ceiling’. Boston, MA: </w:t>
      </w:r>
      <w:r w:rsidRPr="0034797B">
        <w:rPr>
          <w:rFonts w:ascii="Arial" w:hAnsi="Arial" w:cs="Arial"/>
          <w:i/>
          <w:sz w:val="24"/>
          <w:szCs w:val="24"/>
        </w:rPr>
        <w:t>Harvard Business Review</w:t>
      </w:r>
      <w:r w:rsidRPr="00475322">
        <w:rPr>
          <w:rFonts w:ascii="Arial" w:hAnsi="Arial" w:cs="Arial"/>
          <w:sz w:val="24"/>
          <w:szCs w:val="24"/>
        </w:rPr>
        <w:t xml:space="preserve">. [Online]. Available at: </w:t>
      </w:r>
      <w:hyperlink r:id="rId25" w:history="1">
        <w:r w:rsidRPr="00475322">
          <w:rPr>
            <w:rStyle w:val="Hyperlink"/>
            <w:rFonts w:ascii="Arial" w:hAnsi="Arial" w:cs="Arial"/>
            <w:sz w:val="24"/>
            <w:szCs w:val="24"/>
          </w:rPr>
          <w:t>http://30percentclub.org/wp-content/uploads/2014/08/The-Sponsor-Effect.pdf</w:t>
        </w:r>
      </w:hyperlink>
      <w:r w:rsidRPr="00475322">
        <w:rPr>
          <w:rFonts w:ascii="Arial" w:hAnsi="Arial" w:cs="Arial"/>
          <w:sz w:val="24"/>
          <w:szCs w:val="24"/>
        </w:rPr>
        <w:t xml:space="preserve"> (Accessed: 23 March 2019)</w:t>
      </w:r>
    </w:p>
    <w:p w:rsidR="00475322" w:rsidRPr="00475322" w:rsidRDefault="00475322" w:rsidP="00475322">
      <w:pPr>
        <w:rPr>
          <w:rFonts w:ascii="Arial" w:hAnsi="Arial" w:cs="Arial"/>
          <w:sz w:val="24"/>
          <w:szCs w:val="24"/>
        </w:rPr>
      </w:pPr>
      <w:r w:rsidRPr="00475322">
        <w:rPr>
          <w:rFonts w:ascii="Arial" w:hAnsi="Arial" w:cs="Arial"/>
          <w:sz w:val="24"/>
          <w:szCs w:val="24"/>
        </w:rPr>
        <w:t xml:space="preserve">Howe-Walsh, L. and Turnbull, S. (2016). </w:t>
      </w:r>
      <w:r w:rsidR="0034797B">
        <w:rPr>
          <w:rFonts w:ascii="Arial" w:hAnsi="Arial" w:cs="Arial"/>
          <w:sz w:val="24"/>
          <w:szCs w:val="24"/>
        </w:rPr>
        <w:t>‘</w:t>
      </w:r>
      <w:r w:rsidRPr="00475322">
        <w:rPr>
          <w:rFonts w:ascii="Arial" w:hAnsi="Arial" w:cs="Arial"/>
          <w:sz w:val="24"/>
          <w:szCs w:val="24"/>
        </w:rPr>
        <w:t>Barriers to women leaders in academia: tales from science and technology</w:t>
      </w:r>
      <w:r w:rsidR="0034797B">
        <w:rPr>
          <w:rFonts w:ascii="Arial" w:hAnsi="Arial" w:cs="Arial"/>
          <w:sz w:val="24"/>
          <w:szCs w:val="24"/>
        </w:rPr>
        <w:t>’</w:t>
      </w:r>
      <w:r w:rsidRPr="00475322">
        <w:rPr>
          <w:rFonts w:ascii="Arial" w:hAnsi="Arial" w:cs="Arial"/>
          <w:sz w:val="24"/>
          <w:szCs w:val="24"/>
        </w:rPr>
        <w:t>. </w:t>
      </w:r>
      <w:r w:rsidRPr="0034797B">
        <w:rPr>
          <w:rFonts w:ascii="Arial" w:hAnsi="Arial" w:cs="Arial"/>
          <w:i/>
          <w:sz w:val="24"/>
          <w:szCs w:val="24"/>
        </w:rPr>
        <w:t>Studies in Higher Education</w:t>
      </w:r>
      <w:r w:rsidRPr="00475322">
        <w:rPr>
          <w:rFonts w:ascii="Arial" w:hAnsi="Arial" w:cs="Arial"/>
          <w:sz w:val="24"/>
          <w:szCs w:val="24"/>
        </w:rPr>
        <w:t xml:space="preserve">, 41(3), pp.415-428. [Online]. Available at: </w:t>
      </w:r>
      <w:hyperlink r:id="rId26" w:history="1">
        <w:r w:rsidRPr="00475322">
          <w:rPr>
            <w:rStyle w:val="Hyperlink"/>
            <w:rFonts w:ascii="Arial" w:hAnsi="Arial" w:cs="Arial"/>
            <w:sz w:val="24"/>
            <w:szCs w:val="24"/>
          </w:rPr>
          <w:t>https://www.doi.org/10.1080/03075079.2014.929102</w:t>
        </w:r>
      </w:hyperlink>
      <w:r w:rsidRPr="00475322">
        <w:rPr>
          <w:rFonts w:ascii="Arial" w:hAnsi="Arial" w:cs="Arial"/>
          <w:sz w:val="24"/>
          <w:szCs w:val="24"/>
        </w:rPr>
        <w:t xml:space="preserve"> (Accessed: </w:t>
      </w:r>
      <w:r w:rsidR="0034797B">
        <w:rPr>
          <w:rFonts w:ascii="Arial" w:hAnsi="Arial" w:cs="Arial"/>
          <w:sz w:val="24"/>
          <w:szCs w:val="24"/>
        </w:rPr>
        <w:t>0</w:t>
      </w:r>
      <w:r w:rsidRPr="00475322">
        <w:rPr>
          <w:rFonts w:ascii="Arial" w:hAnsi="Arial" w:cs="Arial"/>
          <w:sz w:val="24"/>
          <w:szCs w:val="24"/>
        </w:rPr>
        <w:t>3 March 2019)</w:t>
      </w:r>
    </w:p>
    <w:p w:rsidR="00475322" w:rsidRPr="00475322" w:rsidRDefault="00475322" w:rsidP="00475322">
      <w:pPr>
        <w:rPr>
          <w:rFonts w:ascii="Arial" w:hAnsi="Arial" w:cs="Arial"/>
          <w:sz w:val="24"/>
          <w:szCs w:val="24"/>
        </w:rPr>
      </w:pPr>
      <w:r w:rsidRPr="00475322">
        <w:rPr>
          <w:rFonts w:ascii="Arial" w:hAnsi="Arial" w:cs="Arial"/>
          <w:sz w:val="24"/>
          <w:szCs w:val="24"/>
        </w:rPr>
        <w:t xml:space="preserve">Kaplan, S. N. and Sorensen, M. (2017). ‘Are CEOs different? Characteristics of top managers’. </w:t>
      </w:r>
      <w:r w:rsidRPr="0034797B">
        <w:rPr>
          <w:rFonts w:ascii="Arial" w:hAnsi="Arial" w:cs="Arial"/>
          <w:i/>
          <w:sz w:val="24"/>
          <w:szCs w:val="24"/>
        </w:rPr>
        <w:t>National Bureau of Economic Research</w:t>
      </w:r>
      <w:r w:rsidRPr="00475322">
        <w:rPr>
          <w:rFonts w:ascii="Arial" w:hAnsi="Arial" w:cs="Arial"/>
          <w:sz w:val="24"/>
          <w:szCs w:val="24"/>
        </w:rPr>
        <w:t xml:space="preserve">. [Online]. Available at: </w:t>
      </w:r>
      <w:hyperlink r:id="rId27" w:history="1">
        <w:r w:rsidRPr="00475322">
          <w:rPr>
            <w:rStyle w:val="Hyperlink"/>
            <w:rFonts w:ascii="Arial" w:hAnsi="Arial" w:cs="Arial"/>
            <w:sz w:val="24"/>
            <w:szCs w:val="24"/>
          </w:rPr>
          <w:t>https://www.nber.org/papers/w23832</w:t>
        </w:r>
      </w:hyperlink>
      <w:r w:rsidRPr="00475322">
        <w:rPr>
          <w:rFonts w:ascii="Arial" w:hAnsi="Arial" w:cs="Arial"/>
          <w:sz w:val="24"/>
          <w:szCs w:val="24"/>
        </w:rPr>
        <w:t xml:space="preserve"> (Accessed: 10 March 2019)</w:t>
      </w:r>
    </w:p>
    <w:p w:rsidR="00475322" w:rsidRPr="00475322" w:rsidRDefault="00475322" w:rsidP="00475322">
      <w:pPr>
        <w:rPr>
          <w:rFonts w:ascii="Arial" w:hAnsi="Arial" w:cs="Arial"/>
          <w:sz w:val="24"/>
          <w:szCs w:val="24"/>
        </w:rPr>
      </w:pPr>
      <w:proofErr w:type="spellStart"/>
      <w:r w:rsidRPr="00475322">
        <w:rPr>
          <w:rFonts w:ascii="Arial" w:hAnsi="Arial" w:cs="Arial"/>
          <w:sz w:val="24"/>
          <w:szCs w:val="24"/>
        </w:rPr>
        <w:lastRenderedPageBreak/>
        <w:t>Kivunja</w:t>
      </w:r>
      <w:proofErr w:type="spellEnd"/>
      <w:r w:rsidRPr="00475322">
        <w:rPr>
          <w:rFonts w:ascii="Arial" w:hAnsi="Arial" w:cs="Arial"/>
          <w:sz w:val="24"/>
          <w:szCs w:val="24"/>
        </w:rPr>
        <w:t xml:space="preserve">, C. and </w:t>
      </w:r>
      <w:proofErr w:type="spellStart"/>
      <w:r w:rsidRPr="00475322">
        <w:rPr>
          <w:rFonts w:ascii="Arial" w:hAnsi="Arial" w:cs="Arial"/>
          <w:sz w:val="24"/>
          <w:szCs w:val="24"/>
        </w:rPr>
        <w:t>Kuyini</w:t>
      </w:r>
      <w:proofErr w:type="spellEnd"/>
      <w:r w:rsidRPr="00475322">
        <w:rPr>
          <w:rFonts w:ascii="Arial" w:hAnsi="Arial" w:cs="Arial"/>
          <w:sz w:val="24"/>
          <w:szCs w:val="24"/>
        </w:rPr>
        <w:t>, A. B. (2017). ‘Understanding and Applying Research Paradigms in Educational Contexts’. </w:t>
      </w:r>
      <w:r w:rsidRPr="0034797B">
        <w:rPr>
          <w:rFonts w:ascii="Arial" w:hAnsi="Arial" w:cs="Arial"/>
          <w:i/>
          <w:sz w:val="24"/>
          <w:szCs w:val="24"/>
        </w:rPr>
        <w:t>International Journal of Higher Education</w:t>
      </w:r>
      <w:r w:rsidRPr="00475322">
        <w:rPr>
          <w:rFonts w:ascii="Arial" w:hAnsi="Arial" w:cs="Arial"/>
          <w:sz w:val="24"/>
          <w:szCs w:val="24"/>
        </w:rPr>
        <w:t xml:space="preserve">, 6(5), pp.26-41. [Online]. Available at: </w:t>
      </w:r>
      <w:hyperlink r:id="rId28" w:history="1">
        <w:r w:rsidRPr="00475322">
          <w:rPr>
            <w:rStyle w:val="Hyperlink"/>
            <w:rFonts w:ascii="Arial" w:hAnsi="Arial" w:cs="Arial"/>
            <w:sz w:val="24"/>
            <w:szCs w:val="24"/>
          </w:rPr>
          <w:t>https://doi.org/10.5430/ijhe.v6n5p26</w:t>
        </w:r>
      </w:hyperlink>
      <w:r w:rsidRPr="00475322">
        <w:rPr>
          <w:rFonts w:ascii="Arial" w:hAnsi="Arial" w:cs="Arial"/>
          <w:sz w:val="24"/>
          <w:szCs w:val="24"/>
        </w:rPr>
        <w:t xml:space="preserve"> (Accessed: 23 March 2019)</w:t>
      </w:r>
    </w:p>
    <w:p w:rsidR="00475322" w:rsidRPr="00475322" w:rsidRDefault="00475322" w:rsidP="00475322">
      <w:pPr>
        <w:rPr>
          <w:rFonts w:ascii="Arial" w:hAnsi="Arial" w:cs="Arial"/>
          <w:sz w:val="24"/>
          <w:szCs w:val="24"/>
        </w:rPr>
      </w:pPr>
      <w:proofErr w:type="spellStart"/>
      <w:r w:rsidRPr="00475322">
        <w:rPr>
          <w:rFonts w:ascii="Arial" w:hAnsi="Arial" w:cs="Arial"/>
          <w:sz w:val="24"/>
          <w:szCs w:val="24"/>
        </w:rPr>
        <w:t>Krivkovich</w:t>
      </w:r>
      <w:proofErr w:type="spellEnd"/>
      <w:r w:rsidRPr="00475322">
        <w:rPr>
          <w:rFonts w:ascii="Arial" w:hAnsi="Arial" w:cs="Arial"/>
          <w:sz w:val="24"/>
          <w:szCs w:val="24"/>
        </w:rPr>
        <w:t xml:space="preserve">, A., Kutcher, E. and London, S. (2016). </w:t>
      </w:r>
      <w:r w:rsidR="0034797B">
        <w:rPr>
          <w:rFonts w:ascii="Arial" w:hAnsi="Arial" w:cs="Arial"/>
          <w:sz w:val="24"/>
          <w:szCs w:val="24"/>
        </w:rPr>
        <w:t>‘</w:t>
      </w:r>
      <w:r w:rsidRPr="00475322">
        <w:rPr>
          <w:rFonts w:ascii="Arial" w:hAnsi="Arial" w:cs="Arial"/>
          <w:sz w:val="24"/>
          <w:szCs w:val="24"/>
        </w:rPr>
        <w:t>What’s stalling progress for women at work?</w:t>
      </w:r>
      <w:r w:rsidR="0034797B">
        <w:rPr>
          <w:rFonts w:ascii="Arial" w:hAnsi="Arial" w:cs="Arial"/>
          <w:sz w:val="24"/>
          <w:szCs w:val="24"/>
        </w:rPr>
        <w:t>’</w:t>
      </w:r>
      <w:r w:rsidRPr="00475322">
        <w:rPr>
          <w:rFonts w:ascii="Arial" w:hAnsi="Arial" w:cs="Arial"/>
          <w:sz w:val="24"/>
          <w:szCs w:val="24"/>
        </w:rPr>
        <w:t xml:space="preserve"> </w:t>
      </w:r>
      <w:r w:rsidRPr="0034797B">
        <w:rPr>
          <w:rFonts w:ascii="Arial" w:hAnsi="Arial" w:cs="Arial"/>
          <w:i/>
          <w:sz w:val="24"/>
          <w:szCs w:val="24"/>
        </w:rPr>
        <w:t>McKinsey Publishing</w:t>
      </w:r>
      <w:r w:rsidRPr="00475322">
        <w:rPr>
          <w:rFonts w:ascii="Arial" w:hAnsi="Arial" w:cs="Arial"/>
          <w:sz w:val="24"/>
          <w:szCs w:val="24"/>
        </w:rPr>
        <w:t xml:space="preserve">. [Online] Available at: </w:t>
      </w:r>
      <w:hyperlink r:id="rId29" w:history="1">
        <w:r w:rsidRPr="00475322">
          <w:rPr>
            <w:rStyle w:val="Hyperlink"/>
            <w:rFonts w:ascii="Arial" w:hAnsi="Arial" w:cs="Arial"/>
            <w:sz w:val="24"/>
            <w:szCs w:val="24"/>
          </w:rPr>
          <w:t>https://www.mckinsey.com/featured-insights/gender-equality/whats-stalling-progress-for-women-at-work</w:t>
        </w:r>
      </w:hyperlink>
      <w:r w:rsidRPr="00475322">
        <w:rPr>
          <w:rFonts w:ascii="Arial" w:hAnsi="Arial" w:cs="Arial"/>
          <w:sz w:val="24"/>
          <w:szCs w:val="24"/>
        </w:rPr>
        <w:t xml:space="preserve">(Accessed: </w:t>
      </w:r>
      <w:r w:rsidR="0034797B">
        <w:rPr>
          <w:rFonts w:ascii="Arial" w:hAnsi="Arial" w:cs="Arial"/>
          <w:sz w:val="24"/>
          <w:szCs w:val="24"/>
        </w:rPr>
        <w:t>0</w:t>
      </w:r>
      <w:r w:rsidRPr="00475322">
        <w:rPr>
          <w:rFonts w:ascii="Arial" w:hAnsi="Arial" w:cs="Arial"/>
          <w:sz w:val="24"/>
          <w:szCs w:val="24"/>
        </w:rPr>
        <w:t>3 March 2019)</w:t>
      </w:r>
    </w:p>
    <w:p w:rsidR="00475322" w:rsidRPr="00475322" w:rsidRDefault="00475322" w:rsidP="00475322">
      <w:pPr>
        <w:rPr>
          <w:rFonts w:ascii="Arial" w:hAnsi="Arial" w:cs="Arial"/>
          <w:sz w:val="24"/>
          <w:szCs w:val="24"/>
        </w:rPr>
      </w:pPr>
      <w:proofErr w:type="spellStart"/>
      <w:r w:rsidRPr="00475322">
        <w:rPr>
          <w:rFonts w:ascii="Arial" w:hAnsi="Arial" w:cs="Arial"/>
          <w:sz w:val="24"/>
          <w:szCs w:val="24"/>
        </w:rPr>
        <w:t>LeanIn</w:t>
      </w:r>
      <w:proofErr w:type="spellEnd"/>
      <w:r w:rsidRPr="00475322">
        <w:rPr>
          <w:rFonts w:ascii="Arial" w:hAnsi="Arial" w:cs="Arial"/>
          <w:sz w:val="24"/>
          <w:szCs w:val="24"/>
        </w:rPr>
        <w:t xml:space="preserve"> and McKinsey &amp; Co</w:t>
      </w:r>
      <w:r w:rsidR="0034797B">
        <w:rPr>
          <w:rFonts w:ascii="Arial" w:hAnsi="Arial" w:cs="Arial"/>
          <w:sz w:val="24"/>
          <w:szCs w:val="24"/>
        </w:rPr>
        <w:t xml:space="preserve">mpany. (2018). </w:t>
      </w:r>
      <w:r w:rsidRPr="0034797B">
        <w:rPr>
          <w:rFonts w:ascii="Arial" w:hAnsi="Arial" w:cs="Arial"/>
          <w:i/>
          <w:sz w:val="24"/>
          <w:szCs w:val="24"/>
        </w:rPr>
        <w:t>Women in the Workplace 2018</w:t>
      </w:r>
      <w:r w:rsidRPr="00475322">
        <w:rPr>
          <w:rFonts w:ascii="Arial" w:hAnsi="Arial" w:cs="Arial"/>
          <w:sz w:val="24"/>
          <w:szCs w:val="24"/>
        </w:rPr>
        <w:t xml:space="preserve">. [Online]. Available at: </w:t>
      </w:r>
      <w:hyperlink r:id="rId30" w:history="1">
        <w:r w:rsidRPr="00475322">
          <w:rPr>
            <w:rStyle w:val="Hyperlink"/>
            <w:rFonts w:ascii="Arial" w:hAnsi="Arial" w:cs="Arial"/>
            <w:sz w:val="24"/>
            <w:szCs w:val="24"/>
          </w:rPr>
          <w:t>https://womenintheworkplace.com/Women_in_the_Workplace_2018.pdf</w:t>
        </w:r>
      </w:hyperlink>
      <w:r w:rsidRPr="00475322">
        <w:rPr>
          <w:rFonts w:ascii="Arial" w:hAnsi="Arial" w:cs="Arial"/>
          <w:sz w:val="24"/>
          <w:szCs w:val="24"/>
        </w:rPr>
        <w:t xml:space="preserve"> (Accessed: 10 March 2019)</w:t>
      </w:r>
    </w:p>
    <w:p w:rsidR="00475322" w:rsidRPr="00475322" w:rsidRDefault="00475322" w:rsidP="00475322">
      <w:pPr>
        <w:rPr>
          <w:rFonts w:ascii="Arial" w:hAnsi="Arial" w:cs="Arial"/>
          <w:sz w:val="24"/>
          <w:szCs w:val="24"/>
        </w:rPr>
      </w:pPr>
      <w:proofErr w:type="spellStart"/>
      <w:r w:rsidRPr="00475322">
        <w:rPr>
          <w:rFonts w:ascii="Arial" w:hAnsi="Arial" w:cs="Arial"/>
          <w:sz w:val="24"/>
          <w:szCs w:val="24"/>
        </w:rPr>
        <w:t>Lodico</w:t>
      </w:r>
      <w:proofErr w:type="spellEnd"/>
      <w:r w:rsidRPr="00475322">
        <w:rPr>
          <w:rFonts w:ascii="Arial" w:hAnsi="Arial" w:cs="Arial"/>
          <w:sz w:val="24"/>
          <w:szCs w:val="24"/>
        </w:rPr>
        <w:t xml:space="preserve">, M. G., Spaulding, D. T. and </w:t>
      </w:r>
      <w:proofErr w:type="spellStart"/>
      <w:r w:rsidRPr="00475322">
        <w:rPr>
          <w:rFonts w:ascii="Arial" w:hAnsi="Arial" w:cs="Arial"/>
          <w:sz w:val="24"/>
          <w:szCs w:val="24"/>
        </w:rPr>
        <w:t>Voegtle</w:t>
      </w:r>
      <w:proofErr w:type="spellEnd"/>
      <w:r w:rsidRPr="00475322">
        <w:rPr>
          <w:rFonts w:ascii="Arial" w:hAnsi="Arial" w:cs="Arial"/>
          <w:sz w:val="24"/>
          <w:szCs w:val="24"/>
        </w:rPr>
        <w:t xml:space="preserve">, K. H. (2010). Methods in educational research: From theory to practice, 28. John Wiley &amp; Sons. </w:t>
      </w:r>
      <w:hyperlink r:id="rId31" w:history="1">
        <w:r w:rsidRPr="00475322">
          <w:rPr>
            <w:rStyle w:val="Hyperlink"/>
            <w:rFonts w:ascii="Arial" w:hAnsi="Arial" w:cs="Arial"/>
            <w:sz w:val="24"/>
            <w:szCs w:val="24"/>
          </w:rPr>
          <w:t>https://www.researchgate.net/.../Methods_in_Educational_Research__From_Theory_to_Practice__Research_Methods_for_the_Social_Sciences_.pdf</w:t>
        </w:r>
      </w:hyperlink>
      <w:r w:rsidRPr="00475322">
        <w:rPr>
          <w:rFonts w:ascii="Arial" w:hAnsi="Arial" w:cs="Arial"/>
          <w:sz w:val="24"/>
          <w:szCs w:val="24"/>
        </w:rPr>
        <w:t xml:space="preserve"> (Accessed: 30 March 2019)</w:t>
      </w:r>
    </w:p>
    <w:p w:rsidR="00475322" w:rsidRPr="00475322" w:rsidRDefault="00475322" w:rsidP="00475322">
      <w:pPr>
        <w:rPr>
          <w:rFonts w:ascii="Arial" w:hAnsi="Arial" w:cs="Arial"/>
          <w:sz w:val="24"/>
          <w:szCs w:val="24"/>
        </w:rPr>
      </w:pPr>
      <w:r w:rsidRPr="00475322">
        <w:rPr>
          <w:rFonts w:ascii="Arial" w:hAnsi="Arial" w:cs="Arial"/>
          <w:sz w:val="24"/>
          <w:szCs w:val="24"/>
        </w:rPr>
        <w:t xml:space="preserve">Longman, K., Daniels, J., Bray, D. L. and Liddell, W. (2018). </w:t>
      </w:r>
      <w:r>
        <w:rPr>
          <w:rFonts w:ascii="Arial" w:hAnsi="Arial" w:cs="Arial"/>
          <w:sz w:val="24"/>
          <w:szCs w:val="24"/>
        </w:rPr>
        <w:t>‘</w:t>
      </w:r>
      <w:r w:rsidRPr="00475322">
        <w:rPr>
          <w:rFonts w:ascii="Arial" w:hAnsi="Arial" w:cs="Arial"/>
          <w:sz w:val="24"/>
          <w:szCs w:val="24"/>
        </w:rPr>
        <w:t>How organizational culture shapes women’s leadership experiences</w:t>
      </w:r>
      <w:r>
        <w:rPr>
          <w:rFonts w:ascii="Arial" w:hAnsi="Arial" w:cs="Arial"/>
          <w:sz w:val="24"/>
          <w:szCs w:val="24"/>
        </w:rPr>
        <w:t>’</w:t>
      </w:r>
      <w:r w:rsidRPr="00475322">
        <w:rPr>
          <w:rFonts w:ascii="Arial" w:hAnsi="Arial" w:cs="Arial"/>
          <w:sz w:val="24"/>
          <w:szCs w:val="24"/>
        </w:rPr>
        <w:t>. </w:t>
      </w:r>
      <w:r w:rsidRPr="00475322">
        <w:rPr>
          <w:rFonts w:ascii="Arial" w:hAnsi="Arial" w:cs="Arial"/>
          <w:i/>
          <w:sz w:val="24"/>
          <w:szCs w:val="24"/>
        </w:rPr>
        <w:t>Administrative Sciences</w:t>
      </w:r>
      <w:r w:rsidRPr="00475322">
        <w:rPr>
          <w:rFonts w:ascii="Arial" w:hAnsi="Arial" w:cs="Arial"/>
          <w:sz w:val="24"/>
          <w:szCs w:val="24"/>
        </w:rPr>
        <w:t xml:space="preserve">, 8(2), p.8. [Online]. Available at: </w:t>
      </w:r>
      <w:hyperlink r:id="rId32" w:history="1">
        <w:r w:rsidRPr="00475322">
          <w:rPr>
            <w:rStyle w:val="Hyperlink"/>
            <w:rFonts w:ascii="Arial" w:hAnsi="Arial" w:cs="Arial"/>
            <w:sz w:val="24"/>
            <w:szCs w:val="24"/>
          </w:rPr>
          <w:t>https://www.mdpi.com/2076-3387/8/2/8</w:t>
        </w:r>
      </w:hyperlink>
      <w:r w:rsidRPr="00475322">
        <w:rPr>
          <w:rFonts w:ascii="Arial" w:hAnsi="Arial" w:cs="Arial"/>
          <w:sz w:val="24"/>
          <w:szCs w:val="24"/>
        </w:rPr>
        <w:t xml:space="preserve"> (Accessed: </w:t>
      </w:r>
      <w:r w:rsidR="0034797B">
        <w:rPr>
          <w:rFonts w:ascii="Arial" w:hAnsi="Arial" w:cs="Arial"/>
          <w:sz w:val="24"/>
          <w:szCs w:val="24"/>
        </w:rPr>
        <w:t>0</w:t>
      </w:r>
      <w:r w:rsidRPr="00475322">
        <w:rPr>
          <w:rFonts w:ascii="Arial" w:hAnsi="Arial" w:cs="Arial"/>
          <w:sz w:val="24"/>
          <w:szCs w:val="24"/>
        </w:rPr>
        <w:t>3 March 2019)</w:t>
      </w:r>
    </w:p>
    <w:p w:rsidR="00475322" w:rsidRPr="00475322" w:rsidRDefault="00475322" w:rsidP="00475322">
      <w:pPr>
        <w:rPr>
          <w:rFonts w:ascii="Arial" w:hAnsi="Arial" w:cs="Arial"/>
          <w:sz w:val="24"/>
          <w:szCs w:val="24"/>
        </w:rPr>
      </w:pPr>
      <w:proofErr w:type="spellStart"/>
      <w:r w:rsidRPr="00475322">
        <w:rPr>
          <w:rFonts w:ascii="Arial" w:hAnsi="Arial" w:cs="Arial"/>
          <w:sz w:val="24"/>
          <w:szCs w:val="24"/>
        </w:rPr>
        <w:t>O'Kelley</w:t>
      </w:r>
      <w:proofErr w:type="spellEnd"/>
      <w:r w:rsidRPr="00475322">
        <w:rPr>
          <w:rFonts w:ascii="Arial" w:hAnsi="Arial" w:cs="Arial"/>
          <w:sz w:val="24"/>
          <w:szCs w:val="24"/>
        </w:rPr>
        <w:t xml:space="preserve">, R., Goodman, A. and Martin, M. (2018). ‘2019 Global &amp; Regional Trends in Corporate Governance’. </w:t>
      </w:r>
      <w:r w:rsidRPr="00475322">
        <w:rPr>
          <w:rFonts w:ascii="Arial" w:hAnsi="Arial" w:cs="Arial"/>
          <w:i/>
          <w:sz w:val="24"/>
          <w:szCs w:val="24"/>
        </w:rPr>
        <w:t>Harvard Law School</w:t>
      </w:r>
      <w:r w:rsidRPr="00475322">
        <w:rPr>
          <w:rFonts w:ascii="Arial" w:hAnsi="Arial" w:cs="Arial"/>
          <w:sz w:val="24"/>
          <w:szCs w:val="24"/>
        </w:rPr>
        <w:t xml:space="preserve">. [Online]. Available at: </w:t>
      </w:r>
      <w:hyperlink r:id="rId33" w:history="1">
        <w:r w:rsidRPr="00475322">
          <w:rPr>
            <w:rStyle w:val="Hyperlink"/>
            <w:rFonts w:ascii="Arial" w:hAnsi="Arial" w:cs="Arial"/>
            <w:sz w:val="24"/>
            <w:szCs w:val="24"/>
          </w:rPr>
          <w:t>https://corpgov.law.harvard.edu/2018/12/30/2019-global-regional-trends-in-corporate-governance</w:t>
        </w:r>
      </w:hyperlink>
      <w:r w:rsidRPr="00475322">
        <w:rPr>
          <w:rFonts w:ascii="Arial" w:hAnsi="Arial" w:cs="Arial"/>
          <w:sz w:val="24"/>
          <w:szCs w:val="24"/>
        </w:rPr>
        <w:t xml:space="preserve"> (Accessed: 17 March 2019)</w:t>
      </w:r>
    </w:p>
    <w:p w:rsidR="00475322" w:rsidRPr="00475322" w:rsidRDefault="00475322" w:rsidP="00475322">
      <w:pPr>
        <w:rPr>
          <w:rFonts w:ascii="Arial" w:hAnsi="Arial" w:cs="Arial"/>
          <w:sz w:val="24"/>
          <w:szCs w:val="24"/>
        </w:rPr>
      </w:pPr>
      <w:r w:rsidRPr="00475322">
        <w:rPr>
          <w:rFonts w:ascii="Arial" w:hAnsi="Arial" w:cs="Arial"/>
          <w:sz w:val="24"/>
          <w:szCs w:val="24"/>
        </w:rPr>
        <w:t xml:space="preserve">Othman A. A. E. (2013). </w:t>
      </w:r>
      <w:r w:rsidRPr="00475322">
        <w:rPr>
          <w:rFonts w:ascii="Arial" w:hAnsi="Arial" w:cs="Arial"/>
          <w:i/>
          <w:sz w:val="24"/>
          <w:szCs w:val="24"/>
        </w:rPr>
        <w:t>Distinction between deductive and inductive approach</w:t>
      </w:r>
      <w:r w:rsidRPr="00475322">
        <w:rPr>
          <w:rFonts w:ascii="Arial" w:hAnsi="Arial" w:cs="Arial"/>
          <w:sz w:val="24"/>
          <w:szCs w:val="24"/>
        </w:rPr>
        <w:t xml:space="preserve">. [Online]. Available at: </w:t>
      </w:r>
      <w:hyperlink r:id="rId34" w:history="1">
        <w:r w:rsidRPr="00475322">
          <w:rPr>
            <w:rStyle w:val="Hyperlink"/>
            <w:rFonts w:ascii="Arial" w:hAnsi="Arial" w:cs="Arial"/>
            <w:sz w:val="24"/>
            <w:szCs w:val="24"/>
          </w:rPr>
          <w:t>https://www.researchgate.net/figure/Distinction-between-deductive-and-inductive-approach-Adapted-from-Burney-20086_fig2_243457733</w:t>
        </w:r>
      </w:hyperlink>
      <w:r w:rsidRPr="00475322">
        <w:rPr>
          <w:rFonts w:ascii="Arial" w:hAnsi="Arial" w:cs="Arial"/>
          <w:sz w:val="24"/>
          <w:szCs w:val="24"/>
        </w:rPr>
        <w:t xml:space="preserve"> (Accessed: 30 March 2019)</w:t>
      </w:r>
    </w:p>
    <w:p w:rsidR="00475322" w:rsidRPr="00475322" w:rsidRDefault="00475322" w:rsidP="00475322">
      <w:pPr>
        <w:rPr>
          <w:rFonts w:ascii="Arial" w:hAnsi="Arial" w:cs="Arial"/>
          <w:sz w:val="24"/>
          <w:szCs w:val="24"/>
        </w:rPr>
      </w:pPr>
      <w:r w:rsidRPr="00475322">
        <w:rPr>
          <w:rFonts w:ascii="Arial" w:hAnsi="Arial" w:cs="Arial"/>
          <w:sz w:val="24"/>
          <w:szCs w:val="24"/>
        </w:rPr>
        <w:t xml:space="preserve">Patton, M. Q. (2002). </w:t>
      </w:r>
      <w:r w:rsidRPr="00475322">
        <w:rPr>
          <w:rFonts w:ascii="Arial" w:hAnsi="Arial" w:cs="Arial"/>
          <w:i/>
          <w:sz w:val="24"/>
          <w:szCs w:val="24"/>
        </w:rPr>
        <w:t>Qualitative research and evaluation methods</w:t>
      </w:r>
      <w:r w:rsidRPr="00475322">
        <w:rPr>
          <w:rFonts w:ascii="Arial" w:hAnsi="Arial" w:cs="Arial"/>
          <w:sz w:val="24"/>
          <w:szCs w:val="24"/>
        </w:rPr>
        <w:t xml:space="preserve"> (3rd </w:t>
      </w:r>
      <w:proofErr w:type="gramStart"/>
      <w:r w:rsidRPr="00475322">
        <w:rPr>
          <w:rFonts w:ascii="Arial" w:hAnsi="Arial" w:cs="Arial"/>
          <w:sz w:val="24"/>
          <w:szCs w:val="24"/>
        </w:rPr>
        <w:t>ed</w:t>
      </w:r>
      <w:proofErr w:type="gramEnd"/>
      <w:r w:rsidRPr="00475322">
        <w:rPr>
          <w:rFonts w:ascii="Arial" w:hAnsi="Arial" w:cs="Arial"/>
          <w:sz w:val="24"/>
          <w:szCs w:val="24"/>
        </w:rPr>
        <w:t>.). Thousand Oaks, CA: Sage.</w:t>
      </w:r>
    </w:p>
    <w:p w:rsidR="00475322" w:rsidRPr="00475322" w:rsidRDefault="00475322" w:rsidP="00475322">
      <w:pPr>
        <w:rPr>
          <w:rFonts w:ascii="Arial" w:hAnsi="Arial" w:cs="Arial"/>
          <w:sz w:val="24"/>
          <w:szCs w:val="24"/>
        </w:rPr>
      </w:pPr>
      <w:r w:rsidRPr="00475322">
        <w:rPr>
          <w:rFonts w:ascii="Arial" w:hAnsi="Arial" w:cs="Arial"/>
          <w:sz w:val="24"/>
          <w:szCs w:val="24"/>
        </w:rPr>
        <w:t xml:space="preserve">Powell, A. (2019) ‘Women and the Economy’. </w:t>
      </w:r>
      <w:r w:rsidRPr="00475322">
        <w:rPr>
          <w:rFonts w:ascii="Arial" w:hAnsi="Arial" w:cs="Arial"/>
          <w:i/>
          <w:sz w:val="24"/>
          <w:szCs w:val="24"/>
        </w:rPr>
        <w:t>House of Commons. Briefing Paper Number CBP06838</w:t>
      </w:r>
      <w:r>
        <w:rPr>
          <w:rFonts w:ascii="Arial" w:hAnsi="Arial" w:cs="Arial"/>
          <w:sz w:val="24"/>
          <w:szCs w:val="24"/>
        </w:rPr>
        <w:t>.</w:t>
      </w:r>
      <w:r w:rsidRPr="00475322">
        <w:rPr>
          <w:rFonts w:ascii="Arial" w:hAnsi="Arial" w:cs="Arial"/>
          <w:sz w:val="24"/>
          <w:szCs w:val="24"/>
        </w:rPr>
        <w:t xml:space="preserve"> [Online]. Available at: </w:t>
      </w:r>
      <w:hyperlink r:id="rId35" w:history="1">
        <w:r w:rsidRPr="00475322">
          <w:rPr>
            <w:rStyle w:val="Hyperlink"/>
            <w:rFonts w:ascii="Arial" w:hAnsi="Arial" w:cs="Arial"/>
            <w:sz w:val="24"/>
            <w:szCs w:val="24"/>
          </w:rPr>
          <w:t>http://researchbriefings.files.parliament.uk/documents/SN06838/SN06838.pdf</w:t>
        </w:r>
      </w:hyperlink>
      <w:r w:rsidRPr="00475322">
        <w:rPr>
          <w:rFonts w:ascii="Arial" w:hAnsi="Arial" w:cs="Arial"/>
          <w:sz w:val="24"/>
          <w:szCs w:val="24"/>
        </w:rPr>
        <w:t xml:space="preserve"> (Accessed: 08 March 2019)</w:t>
      </w:r>
    </w:p>
    <w:p w:rsidR="00475322" w:rsidRPr="00475322" w:rsidRDefault="00475322" w:rsidP="00475322">
      <w:pPr>
        <w:rPr>
          <w:rFonts w:ascii="Arial" w:hAnsi="Arial" w:cs="Arial"/>
          <w:sz w:val="24"/>
          <w:szCs w:val="24"/>
        </w:rPr>
      </w:pPr>
      <w:r w:rsidRPr="00475322">
        <w:rPr>
          <w:rFonts w:ascii="Arial" w:hAnsi="Arial" w:cs="Arial"/>
          <w:sz w:val="24"/>
          <w:szCs w:val="24"/>
        </w:rPr>
        <w:t>Punch, K.F. (2013). </w:t>
      </w:r>
      <w:r w:rsidRPr="00475322">
        <w:rPr>
          <w:rFonts w:ascii="Arial" w:hAnsi="Arial" w:cs="Arial"/>
          <w:i/>
          <w:sz w:val="24"/>
          <w:szCs w:val="24"/>
        </w:rPr>
        <w:t>Introduction to social research: Quantitative and qualitative approaches</w:t>
      </w:r>
      <w:r w:rsidRPr="00475322">
        <w:rPr>
          <w:rFonts w:ascii="Arial" w:hAnsi="Arial" w:cs="Arial"/>
          <w:sz w:val="24"/>
          <w:szCs w:val="24"/>
        </w:rPr>
        <w:t>. Sage.</w:t>
      </w:r>
    </w:p>
    <w:p w:rsidR="00475322" w:rsidRPr="00475322" w:rsidRDefault="00475322" w:rsidP="00475322">
      <w:pPr>
        <w:rPr>
          <w:rFonts w:ascii="Arial" w:hAnsi="Arial" w:cs="Arial"/>
          <w:sz w:val="24"/>
          <w:szCs w:val="24"/>
        </w:rPr>
      </w:pPr>
      <w:r w:rsidRPr="00475322">
        <w:rPr>
          <w:rFonts w:ascii="Arial" w:hAnsi="Arial" w:cs="Arial"/>
          <w:sz w:val="24"/>
          <w:szCs w:val="24"/>
        </w:rPr>
        <w:t>Rhode, D.L. (2017). Women and leadership. Oxford University Press.</w:t>
      </w:r>
    </w:p>
    <w:p w:rsidR="00475322" w:rsidRPr="00475322" w:rsidRDefault="00475322" w:rsidP="00475322">
      <w:pPr>
        <w:rPr>
          <w:rFonts w:ascii="Arial" w:hAnsi="Arial" w:cs="Arial"/>
          <w:sz w:val="24"/>
          <w:szCs w:val="24"/>
        </w:rPr>
      </w:pPr>
      <w:proofErr w:type="spellStart"/>
      <w:r w:rsidRPr="00475322">
        <w:rPr>
          <w:rFonts w:ascii="Arial" w:hAnsi="Arial" w:cs="Arial"/>
          <w:sz w:val="24"/>
          <w:szCs w:val="24"/>
        </w:rPr>
        <w:t>Schmid</w:t>
      </w:r>
      <w:proofErr w:type="spellEnd"/>
      <w:r w:rsidRPr="00475322">
        <w:rPr>
          <w:rFonts w:ascii="Arial" w:hAnsi="Arial" w:cs="Arial"/>
          <w:sz w:val="24"/>
          <w:szCs w:val="24"/>
        </w:rPr>
        <w:t>, T. and Urban, D. (2017). ‘The economic consequences of a ‘Glass-Ceiling’: women on corporate boards and firm value’. In </w:t>
      </w:r>
      <w:r w:rsidRPr="00475322">
        <w:rPr>
          <w:rFonts w:ascii="Arial" w:hAnsi="Arial" w:cs="Arial"/>
          <w:i/>
          <w:sz w:val="24"/>
          <w:szCs w:val="24"/>
        </w:rPr>
        <w:t>AFA 2016 San Francisco Meetings Paper</w:t>
      </w:r>
      <w:r w:rsidRPr="00475322">
        <w:rPr>
          <w:rFonts w:ascii="Arial" w:hAnsi="Arial" w:cs="Arial"/>
          <w:sz w:val="24"/>
          <w:szCs w:val="24"/>
        </w:rPr>
        <w:t xml:space="preserve">. [Online]. Available at:  </w:t>
      </w:r>
      <w:hyperlink r:id="rId36" w:history="1">
        <w:r w:rsidRPr="00475322">
          <w:rPr>
            <w:rStyle w:val="Hyperlink"/>
            <w:rFonts w:ascii="Arial" w:hAnsi="Arial" w:cs="Arial"/>
            <w:sz w:val="24"/>
            <w:szCs w:val="24"/>
          </w:rPr>
          <w:t>http://dx.doi.org/10.2139/ssrn.2344786</w:t>
        </w:r>
      </w:hyperlink>
      <w:r w:rsidRPr="00475322">
        <w:rPr>
          <w:rFonts w:ascii="Arial" w:hAnsi="Arial" w:cs="Arial"/>
          <w:sz w:val="24"/>
          <w:szCs w:val="24"/>
        </w:rPr>
        <w:t xml:space="preserve"> (Accessed: 10 March 2019)</w:t>
      </w:r>
    </w:p>
    <w:p w:rsidR="00475322" w:rsidRPr="00475322" w:rsidRDefault="00475322" w:rsidP="00475322">
      <w:pPr>
        <w:rPr>
          <w:rFonts w:ascii="Arial" w:hAnsi="Arial" w:cs="Arial"/>
          <w:sz w:val="24"/>
          <w:szCs w:val="24"/>
        </w:rPr>
      </w:pPr>
      <w:r w:rsidRPr="00475322">
        <w:rPr>
          <w:rFonts w:ascii="Arial" w:hAnsi="Arial" w:cs="Arial"/>
          <w:sz w:val="24"/>
          <w:szCs w:val="24"/>
        </w:rPr>
        <w:lastRenderedPageBreak/>
        <w:t xml:space="preserve">Stephen, A. and Kumar, S. M. (2018). </w:t>
      </w:r>
      <w:r w:rsidRPr="00475322">
        <w:rPr>
          <w:rFonts w:ascii="Arial" w:hAnsi="Arial" w:cs="Arial"/>
          <w:i/>
          <w:sz w:val="24"/>
          <w:szCs w:val="24"/>
        </w:rPr>
        <w:t>A Study on the Glass Ceiling Effect on Women at Workplace</w:t>
      </w:r>
      <w:r w:rsidRPr="00475322">
        <w:rPr>
          <w:rFonts w:ascii="Arial" w:hAnsi="Arial" w:cs="Arial"/>
          <w:sz w:val="24"/>
          <w:szCs w:val="24"/>
        </w:rPr>
        <w:t xml:space="preserve">. [Online]. Available at: </w:t>
      </w:r>
      <w:hyperlink r:id="rId37" w:history="1">
        <w:r w:rsidRPr="00475322">
          <w:rPr>
            <w:rStyle w:val="Hyperlink"/>
            <w:rFonts w:ascii="Arial" w:hAnsi="Arial" w:cs="Arial"/>
            <w:sz w:val="24"/>
            <w:szCs w:val="24"/>
          </w:rPr>
          <w:t>https://www.researchgate.net/publication/323627869_A_STUDY_ON_THE_GLASS_CEILING_EFFECT_ON_WOMEN_AT_WORKPLACE</w:t>
        </w:r>
      </w:hyperlink>
      <w:r w:rsidRPr="00475322">
        <w:rPr>
          <w:rFonts w:ascii="Arial" w:hAnsi="Arial" w:cs="Arial"/>
          <w:sz w:val="24"/>
          <w:szCs w:val="24"/>
        </w:rPr>
        <w:t xml:space="preserve"> (Accessed: </w:t>
      </w:r>
      <w:r>
        <w:rPr>
          <w:rFonts w:ascii="Arial" w:hAnsi="Arial" w:cs="Arial"/>
          <w:sz w:val="24"/>
          <w:szCs w:val="24"/>
        </w:rPr>
        <w:t>0</w:t>
      </w:r>
      <w:r w:rsidRPr="00475322">
        <w:rPr>
          <w:rFonts w:ascii="Arial" w:hAnsi="Arial" w:cs="Arial"/>
          <w:sz w:val="24"/>
          <w:szCs w:val="24"/>
        </w:rPr>
        <w:t>3 March 2019)</w:t>
      </w:r>
    </w:p>
    <w:p w:rsidR="00475322" w:rsidRPr="00475322" w:rsidRDefault="00475322" w:rsidP="00475322">
      <w:pPr>
        <w:rPr>
          <w:rFonts w:ascii="Arial" w:hAnsi="Arial" w:cs="Arial"/>
          <w:sz w:val="24"/>
          <w:szCs w:val="24"/>
        </w:rPr>
      </w:pPr>
      <w:r w:rsidRPr="00475322">
        <w:rPr>
          <w:rFonts w:ascii="Arial" w:hAnsi="Arial" w:cs="Arial"/>
          <w:sz w:val="24"/>
          <w:szCs w:val="24"/>
        </w:rPr>
        <w:t xml:space="preserve">Tan, B. U. (2019). </w:t>
      </w:r>
      <w:r>
        <w:rPr>
          <w:rFonts w:ascii="Arial" w:hAnsi="Arial" w:cs="Arial"/>
          <w:sz w:val="24"/>
          <w:szCs w:val="24"/>
        </w:rPr>
        <w:t>‘</w:t>
      </w:r>
      <w:r w:rsidRPr="00475322">
        <w:rPr>
          <w:rFonts w:ascii="Arial" w:hAnsi="Arial" w:cs="Arial"/>
          <w:sz w:val="24"/>
          <w:szCs w:val="24"/>
        </w:rPr>
        <w:t>Women in Organizations: Challenges for Management</w:t>
      </w:r>
      <w:r>
        <w:rPr>
          <w:rFonts w:ascii="Arial" w:hAnsi="Arial" w:cs="Arial"/>
          <w:sz w:val="24"/>
          <w:szCs w:val="24"/>
        </w:rPr>
        <w:t>’</w:t>
      </w:r>
      <w:r w:rsidRPr="00475322">
        <w:rPr>
          <w:rFonts w:ascii="Arial" w:hAnsi="Arial" w:cs="Arial"/>
          <w:sz w:val="24"/>
          <w:szCs w:val="24"/>
        </w:rPr>
        <w:t>. In </w:t>
      </w:r>
      <w:r w:rsidRPr="00475322">
        <w:rPr>
          <w:rFonts w:ascii="Arial" w:hAnsi="Arial" w:cs="Arial"/>
          <w:i/>
          <w:sz w:val="24"/>
          <w:szCs w:val="24"/>
        </w:rPr>
        <w:t>Handbook of Research on Contemporary Approaches in Management and Organizational Strategy</w:t>
      </w:r>
      <w:r>
        <w:rPr>
          <w:rFonts w:ascii="Arial" w:hAnsi="Arial" w:cs="Arial"/>
          <w:sz w:val="24"/>
          <w:szCs w:val="24"/>
        </w:rPr>
        <w:t xml:space="preserve">, </w:t>
      </w:r>
      <w:r w:rsidR="00676FB3">
        <w:rPr>
          <w:rFonts w:ascii="Arial" w:hAnsi="Arial" w:cs="Arial"/>
          <w:sz w:val="24"/>
          <w:szCs w:val="24"/>
        </w:rPr>
        <w:t>pp.</w:t>
      </w:r>
      <w:r>
        <w:rPr>
          <w:rFonts w:ascii="Arial" w:hAnsi="Arial" w:cs="Arial"/>
          <w:sz w:val="24"/>
          <w:szCs w:val="24"/>
        </w:rPr>
        <w:t>207-225.</w:t>
      </w:r>
      <w:r w:rsidRPr="00475322">
        <w:rPr>
          <w:rFonts w:ascii="Arial" w:hAnsi="Arial" w:cs="Arial"/>
          <w:sz w:val="24"/>
          <w:szCs w:val="24"/>
        </w:rPr>
        <w:t xml:space="preserve"> IGI Global. [Online]. Available at: </w:t>
      </w:r>
      <w:hyperlink r:id="rId38" w:history="1">
        <w:r w:rsidRPr="00475322">
          <w:rPr>
            <w:rStyle w:val="Hyperlink"/>
            <w:rFonts w:ascii="Arial" w:hAnsi="Arial" w:cs="Arial"/>
            <w:sz w:val="24"/>
            <w:szCs w:val="24"/>
          </w:rPr>
          <w:t>https://www.igi-global.com/chapter/women-in-organizations/217185</w:t>
        </w:r>
      </w:hyperlink>
      <w:r w:rsidRPr="00475322">
        <w:rPr>
          <w:rFonts w:ascii="Arial" w:hAnsi="Arial" w:cs="Arial"/>
          <w:sz w:val="24"/>
          <w:szCs w:val="24"/>
        </w:rPr>
        <w:t xml:space="preserve"> (Accessed: </w:t>
      </w:r>
      <w:r>
        <w:rPr>
          <w:rFonts w:ascii="Arial" w:hAnsi="Arial" w:cs="Arial"/>
          <w:sz w:val="24"/>
          <w:szCs w:val="24"/>
        </w:rPr>
        <w:t>0</w:t>
      </w:r>
      <w:r w:rsidRPr="00475322">
        <w:rPr>
          <w:rFonts w:ascii="Arial" w:hAnsi="Arial" w:cs="Arial"/>
          <w:sz w:val="24"/>
          <w:szCs w:val="24"/>
        </w:rPr>
        <w:t>3 March 2019)</w:t>
      </w:r>
    </w:p>
    <w:p w:rsidR="00475322" w:rsidRPr="00475322" w:rsidRDefault="00475322" w:rsidP="00475322">
      <w:pPr>
        <w:rPr>
          <w:rFonts w:ascii="Arial" w:hAnsi="Arial" w:cs="Arial"/>
          <w:sz w:val="24"/>
          <w:szCs w:val="24"/>
        </w:rPr>
      </w:pPr>
      <w:proofErr w:type="gramStart"/>
      <w:r w:rsidRPr="00475322">
        <w:rPr>
          <w:rFonts w:ascii="Arial" w:hAnsi="Arial" w:cs="Arial"/>
          <w:sz w:val="24"/>
          <w:szCs w:val="24"/>
        </w:rPr>
        <w:t>van</w:t>
      </w:r>
      <w:proofErr w:type="gramEnd"/>
      <w:r w:rsidRPr="00475322">
        <w:rPr>
          <w:rFonts w:ascii="Arial" w:hAnsi="Arial" w:cs="Arial"/>
          <w:sz w:val="24"/>
          <w:szCs w:val="24"/>
        </w:rPr>
        <w:t xml:space="preserve"> </w:t>
      </w:r>
      <w:proofErr w:type="spellStart"/>
      <w:r w:rsidRPr="00475322">
        <w:rPr>
          <w:rFonts w:ascii="Arial" w:hAnsi="Arial" w:cs="Arial"/>
          <w:sz w:val="24"/>
          <w:szCs w:val="24"/>
        </w:rPr>
        <w:t>Esch</w:t>
      </w:r>
      <w:proofErr w:type="spellEnd"/>
      <w:r w:rsidRPr="00475322">
        <w:rPr>
          <w:rFonts w:ascii="Arial" w:hAnsi="Arial" w:cs="Arial"/>
          <w:sz w:val="24"/>
          <w:szCs w:val="24"/>
        </w:rPr>
        <w:t xml:space="preserve">, C., Hopkins, M. M., O'Neil, D. A. and </w:t>
      </w:r>
      <w:proofErr w:type="spellStart"/>
      <w:r w:rsidRPr="00475322">
        <w:rPr>
          <w:rFonts w:ascii="Arial" w:hAnsi="Arial" w:cs="Arial"/>
          <w:sz w:val="24"/>
          <w:szCs w:val="24"/>
        </w:rPr>
        <w:t>Bilimoria</w:t>
      </w:r>
      <w:proofErr w:type="spellEnd"/>
      <w:r w:rsidRPr="00475322">
        <w:rPr>
          <w:rFonts w:ascii="Arial" w:hAnsi="Arial" w:cs="Arial"/>
          <w:sz w:val="24"/>
          <w:szCs w:val="24"/>
        </w:rPr>
        <w:t xml:space="preserve">, D. (2018). </w:t>
      </w:r>
      <w:r>
        <w:rPr>
          <w:rFonts w:ascii="Arial" w:hAnsi="Arial" w:cs="Arial"/>
          <w:sz w:val="24"/>
          <w:szCs w:val="24"/>
        </w:rPr>
        <w:t>‘</w:t>
      </w:r>
      <w:r w:rsidRPr="00475322">
        <w:rPr>
          <w:rFonts w:ascii="Arial" w:hAnsi="Arial" w:cs="Arial"/>
          <w:sz w:val="24"/>
          <w:szCs w:val="24"/>
        </w:rPr>
        <w:t>How perceived riskiness influences the selection of women and men as senior leaders</w:t>
      </w:r>
      <w:r>
        <w:rPr>
          <w:rFonts w:ascii="Arial" w:hAnsi="Arial" w:cs="Arial"/>
          <w:sz w:val="24"/>
          <w:szCs w:val="24"/>
        </w:rPr>
        <w:t>’</w:t>
      </w:r>
      <w:r w:rsidRPr="00475322">
        <w:rPr>
          <w:rFonts w:ascii="Arial" w:hAnsi="Arial" w:cs="Arial"/>
          <w:sz w:val="24"/>
          <w:szCs w:val="24"/>
        </w:rPr>
        <w:t>. </w:t>
      </w:r>
      <w:r w:rsidRPr="00475322">
        <w:rPr>
          <w:rFonts w:ascii="Arial" w:hAnsi="Arial" w:cs="Arial"/>
          <w:i/>
          <w:sz w:val="24"/>
          <w:szCs w:val="24"/>
        </w:rPr>
        <w:t>Human Resource Management</w:t>
      </w:r>
      <w:r>
        <w:rPr>
          <w:rFonts w:ascii="Arial" w:hAnsi="Arial" w:cs="Arial"/>
          <w:sz w:val="24"/>
          <w:szCs w:val="24"/>
        </w:rPr>
        <w:t xml:space="preserve">, </w:t>
      </w:r>
      <w:r w:rsidRPr="00475322">
        <w:rPr>
          <w:rFonts w:ascii="Arial" w:hAnsi="Arial" w:cs="Arial"/>
          <w:sz w:val="24"/>
          <w:szCs w:val="24"/>
        </w:rPr>
        <w:t xml:space="preserve">57(4), pp.915-930. [Online]. Available at: </w:t>
      </w:r>
      <w:hyperlink r:id="rId39" w:history="1">
        <w:r w:rsidRPr="00475322">
          <w:rPr>
            <w:rStyle w:val="Hyperlink"/>
            <w:rFonts w:ascii="Arial" w:hAnsi="Arial" w:cs="Arial"/>
            <w:sz w:val="24"/>
            <w:szCs w:val="24"/>
          </w:rPr>
          <w:t>https://onlinelibrary.wiley.com/doi/abs/10.1002/hrm.21902</w:t>
        </w:r>
      </w:hyperlink>
      <w:r w:rsidRPr="00475322">
        <w:rPr>
          <w:rFonts w:ascii="Arial" w:hAnsi="Arial" w:cs="Arial"/>
          <w:sz w:val="24"/>
          <w:szCs w:val="24"/>
        </w:rPr>
        <w:t xml:space="preserve"> (Accessed: </w:t>
      </w:r>
      <w:r>
        <w:rPr>
          <w:rFonts w:ascii="Arial" w:hAnsi="Arial" w:cs="Arial"/>
          <w:sz w:val="24"/>
          <w:szCs w:val="24"/>
        </w:rPr>
        <w:t>0</w:t>
      </w:r>
      <w:r w:rsidRPr="00475322">
        <w:rPr>
          <w:rFonts w:ascii="Arial" w:hAnsi="Arial" w:cs="Arial"/>
          <w:sz w:val="24"/>
          <w:szCs w:val="24"/>
        </w:rPr>
        <w:t>3 March 2019)</w:t>
      </w:r>
    </w:p>
    <w:p w:rsidR="00475322" w:rsidRPr="00475322" w:rsidRDefault="00475322" w:rsidP="00475322">
      <w:pPr>
        <w:rPr>
          <w:rFonts w:ascii="Arial" w:hAnsi="Arial" w:cs="Arial"/>
          <w:sz w:val="24"/>
          <w:szCs w:val="24"/>
        </w:rPr>
      </w:pPr>
      <w:proofErr w:type="spellStart"/>
      <w:r w:rsidRPr="00475322">
        <w:rPr>
          <w:rFonts w:ascii="Arial" w:hAnsi="Arial" w:cs="Arial"/>
          <w:sz w:val="24"/>
          <w:szCs w:val="24"/>
        </w:rPr>
        <w:t>Vinnicombe</w:t>
      </w:r>
      <w:proofErr w:type="spellEnd"/>
      <w:r w:rsidRPr="00475322">
        <w:rPr>
          <w:rFonts w:ascii="Arial" w:hAnsi="Arial" w:cs="Arial"/>
          <w:sz w:val="24"/>
          <w:szCs w:val="24"/>
        </w:rPr>
        <w:t xml:space="preserve">, S., </w:t>
      </w:r>
      <w:proofErr w:type="spellStart"/>
      <w:r w:rsidRPr="00475322">
        <w:rPr>
          <w:rFonts w:ascii="Arial" w:hAnsi="Arial" w:cs="Arial"/>
          <w:sz w:val="24"/>
          <w:szCs w:val="24"/>
        </w:rPr>
        <w:t>Doldor</w:t>
      </w:r>
      <w:proofErr w:type="spellEnd"/>
      <w:r w:rsidRPr="00475322">
        <w:rPr>
          <w:rFonts w:ascii="Arial" w:hAnsi="Arial" w:cs="Arial"/>
          <w:sz w:val="24"/>
          <w:szCs w:val="24"/>
        </w:rPr>
        <w:t xml:space="preserve">, E and Sealy, R. (2018). ‘The Female FTSE Board Report 2018’. </w:t>
      </w:r>
      <w:r w:rsidRPr="00475322">
        <w:rPr>
          <w:rFonts w:ascii="Arial" w:hAnsi="Arial" w:cs="Arial"/>
          <w:i/>
          <w:sz w:val="24"/>
          <w:szCs w:val="24"/>
        </w:rPr>
        <w:t>Cranfield University</w:t>
      </w:r>
      <w:r w:rsidRPr="00475322">
        <w:rPr>
          <w:rFonts w:ascii="Arial" w:hAnsi="Arial" w:cs="Arial"/>
          <w:sz w:val="24"/>
          <w:szCs w:val="24"/>
        </w:rPr>
        <w:t xml:space="preserve">. [Online]. Available at: </w:t>
      </w:r>
      <w:hyperlink r:id="rId40" w:history="1">
        <w:r w:rsidRPr="00475322">
          <w:rPr>
            <w:rStyle w:val="Hyperlink"/>
            <w:rFonts w:ascii="Arial" w:hAnsi="Arial" w:cs="Arial"/>
            <w:sz w:val="24"/>
            <w:szCs w:val="24"/>
          </w:rPr>
          <w:t>https://www.cranfield.ac.uk/som/expertise/changing-world-of-work/gender-and-leadership/female-ftse-index</w:t>
        </w:r>
      </w:hyperlink>
      <w:r w:rsidRPr="00475322">
        <w:rPr>
          <w:rFonts w:ascii="Arial" w:hAnsi="Arial" w:cs="Arial"/>
          <w:sz w:val="24"/>
          <w:szCs w:val="24"/>
        </w:rPr>
        <w:t xml:space="preserve"> (Accessed: 09 March 2019)</w:t>
      </w:r>
    </w:p>
    <w:p w:rsidR="00475322" w:rsidRPr="00475322" w:rsidRDefault="00475322" w:rsidP="00475322">
      <w:pPr>
        <w:rPr>
          <w:rFonts w:ascii="Arial" w:hAnsi="Arial" w:cs="Arial"/>
          <w:sz w:val="24"/>
          <w:szCs w:val="24"/>
        </w:rPr>
      </w:pPr>
      <w:r w:rsidRPr="00475322">
        <w:rPr>
          <w:rFonts w:ascii="Arial" w:hAnsi="Arial" w:cs="Arial"/>
          <w:sz w:val="24"/>
          <w:szCs w:val="24"/>
        </w:rPr>
        <w:t>Williams, J. C. and Dempsey, R. (2018). </w:t>
      </w:r>
      <w:r w:rsidRPr="00475322">
        <w:rPr>
          <w:rFonts w:ascii="Arial" w:hAnsi="Arial" w:cs="Arial"/>
          <w:i/>
          <w:sz w:val="24"/>
          <w:szCs w:val="24"/>
        </w:rPr>
        <w:t>What works for women at work: Four patterns working women need to know</w:t>
      </w:r>
      <w:r w:rsidRPr="00475322">
        <w:rPr>
          <w:rFonts w:ascii="Arial" w:hAnsi="Arial" w:cs="Arial"/>
          <w:sz w:val="24"/>
          <w:szCs w:val="24"/>
        </w:rPr>
        <w:t>. NYU Press.</w:t>
      </w:r>
    </w:p>
    <w:sectPr w:rsidR="00475322" w:rsidRPr="00475322">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45192" w:rsidRDefault="00745192" w:rsidP="00425ADC">
      <w:pPr>
        <w:spacing w:after="0" w:line="240" w:lineRule="auto"/>
      </w:pPr>
      <w:r>
        <w:separator/>
      </w:r>
    </w:p>
  </w:endnote>
  <w:endnote w:type="continuationSeparator" w:id="0">
    <w:p w:rsidR="00745192" w:rsidRDefault="00745192" w:rsidP="00425A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color w:val="2E74B5" w:themeColor="accent1" w:themeShade="BF"/>
      </w:rPr>
      <w:id w:val="-1036733110"/>
      <w:docPartObj>
        <w:docPartGallery w:val="Page Numbers (Bottom of Page)"/>
        <w:docPartUnique/>
      </w:docPartObj>
    </w:sdtPr>
    <w:sdtEndPr>
      <w:rPr>
        <w:spacing w:val="60"/>
      </w:rPr>
    </w:sdtEndPr>
    <w:sdtContent>
      <w:p w:rsidR="00ED5C2A" w:rsidRPr="00A7417D" w:rsidRDefault="00ED5C2A" w:rsidP="00A7417D">
        <w:pPr>
          <w:pBdr>
            <w:top w:val="single" w:sz="4" w:space="1" w:color="D9D9D9" w:themeColor="background1" w:themeShade="D9"/>
          </w:pBdr>
          <w:jc w:val="right"/>
          <w:rPr>
            <w:rFonts w:ascii="Arial" w:hAnsi="Arial" w:cs="Arial"/>
            <w:b/>
            <w:bCs/>
            <w:color w:val="2E74B5" w:themeColor="accent1" w:themeShade="BF"/>
          </w:rPr>
        </w:pPr>
        <w:r w:rsidRPr="00A7417D">
          <w:rPr>
            <w:rFonts w:ascii="Arial" w:hAnsi="Arial" w:cs="Arial"/>
            <w:color w:val="2E74B5" w:themeColor="accent1" w:themeShade="BF"/>
          </w:rPr>
          <w:fldChar w:fldCharType="begin"/>
        </w:r>
        <w:r w:rsidRPr="00A7417D">
          <w:rPr>
            <w:rFonts w:ascii="Arial" w:hAnsi="Arial" w:cs="Arial"/>
            <w:color w:val="2E74B5" w:themeColor="accent1" w:themeShade="BF"/>
          </w:rPr>
          <w:instrText xml:space="preserve"> PAGE   \* MERGEFORMAT </w:instrText>
        </w:r>
        <w:r w:rsidRPr="00A7417D">
          <w:rPr>
            <w:rFonts w:ascii="Arial" w:hAnsi="Arial" w:cs="Arial"/>
            <w:color w:val="2E74B5" w:themeColor="accent1" w:themeShade="BF"/>
          </w:rPr>
          <w:fldChar w:fldCharType="separate"/>
        </w:r>
        <w:r w:rsidR="00A44DA2" w:rsidRPr="00A44DA2">
          <w:rPr>
            <w:rFonts w:ascii="Arial" w:hAnsi="Arial" w:cs="Arial"/>
            <w:b/>
            <w:bCs/>
            <w:noProof/>
            <w:color w:val="2E74B5" w:themeColor="accent1" w:themeShade="BF"/>
          </w:rPr>
          <w:t>15</w:t>
        </w:r>
        <w:r w:rsidRPr="00A7417D">
          <w:rPr>
            <w:rFonts w:ascii="Arial" w:hAnsi="Arial" w:cs="Arial"/>
            <w:b/>
            <w:bCs/>
            <w:noProof/>
            <w:color w:val="2E74B5" w:themeColor="accent1" w:themeShade="BF"/>
          </w:rPr>
          <w:fldChar w:fldCharType="end"/>
        </w:r>
        <w:r w:rsidRPr="00A7417D">
          <w:rPr>
            <w:rFonts w:ascii="Arial" w:hAnsi="Arial" w:cs="Arial"/>
            <w:b/>
            <w:bCs/>
            <w:color w:val="2E74B5" w:themeColor="accent1" w:themeShade="BF"/>
          </w:rPr>
          <w:t xml:space="preserve"> | </w:t>
        </w:r>
        <w:r w:rsidRPr="00A7417D">
          <w:rPr>
            <w:rFonts w:ascii="Arial" w:hAnsi="Arial" w:cs="Arial"/>
            <w:color w:val="2E74B5" w:themeColor="accent1" w:themeShade="BF"/>
            <w:spacing w:val="60"/>
          </w:rPr>
          <w:t>Page</w:t>
        </w:r>
      </w:p>
    </w:sdtContent>
  </w:sdt>
  <w:p w:rsidR="00ED5C2A" w:rsidRDefault="00ED5C2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45192" w:rsidRDefault="00745192" w:rsidP="00425ADC">
      <w:pPr>
        <w:spacing w:after="0" w:line="240" w:lineRule="auto"/>
      </w:pPr>
      <w:r>
        <w:separator/>
      </w:r>
    </w:p>
  </w:footnote>
  <w:footnote w:type="continuationSeparator" w:id="0">
    <w:p w:rsidR="00745192" w:rsidRDefault="00745192" w:rsidP="00425AD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D5C2A" w:rsidRPr="00425ADC" w:rsidRDefault="00ED5C2A" w:rsidP="00425ADC">
    <w:pPr>
      <w:jc w:val="center"/>
      <w:rPr>
        <w:rFonts w:ascii="Arial" w:hAnsi="Arial" w:cs="Arial"/>
        <w:sz w:val="20"/>
        <w:szCs w:val="20"/>
      </w:rPr>
    </w:pPr>
    <w:r w:rsidRPr="00425ADC">
      <w:rPr>
        <w:rFonts w:ascii="Arial" w:hAnsi="Arial" w:cs="Arial"/>
        <w:sz w:val="20"/>
        <w:szCs w:val="20"/>
      </w:rPr>
      <w:t>C Lawrie 1063807</w:t>
    </w:r>
    <w:r w:rsidRPr="00425ADC">
      <w:rPr>
        <w:rFonts w:ascii="Arial" w:hAnsi="Arial" w:cs="Arial"/>
        <w:sz w:val="20"/>
        <w:szCs w:val="20"/>
      </w:rPr>
      <w:tab/>
    </w:r>
    <w:r w:rsidRPr="00425ADC">
      <w:rPr>
        <w:rFonts w:ascii="Arial" w:hAnsi="Arial" w:cs="Arial"/>
        <w:sz w:val="20"/>
        <w:szCs w:val="20"/>
      </w:rPr>
      <w:tab/>
      <w:t>Dissertation SBMA7123D</w:t>
    </w:r>
    <w:r w:rsidRPr="00425ADC">
      <w:rPr>
        <w:rFonts w:ascii="Arial" w:hAnsi="Arial" w:cs="Arial"/>
        <w:sz w:val="20"/>
        <w:szCs w:val="20"/>
      </w:rPr>
      <w:tab/>
    </w:r>
    <w:r w:rsidRPr="00425ADC">
      <w:rPr>
        <w:rFonts w:ascii="Arial" w:hAnsi="Arial" w:cs="Arial"/>
        <w:sz w:val="20"/>
        <w:szCs w:val="20"/>
      </w:rPr>
      <w:tab/>
      <w:t>31 March, 2019</w:t>
    </w:r>
  </w:p>
  <w:p w:rsidR="00ED5C2A" w:rsidRDefault="00ED5C2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8708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D5B1B08"/>
    <w:multiLevelType w:val="multilevel"/>
    <w:tmpl w:val="622C9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8B4A2B"/>
    <w:multiLevelType w:val="multilevel"/>
    <w:tmpl w:val="533EF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992F73"/>
    <w:multiLevelType w:val="multilevel"/>
    <w:tmpl w:val="FE0E2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E125AD"/>
    <w:multiLevelType w:val="multilevel"/>
    <w:tmpl w:val="40046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834078"/>
    <w:multiLevelType w:val="hybridMultilevel"/>
    <w:tmpl w:val="1F0427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EE073C"/>
    <w:multiLevelType w:val="multilevel"/>
    <w:tmpl w:val="84F66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350329"/>
    <w:multiLevelType w:val="hybridMultilevel"/>
    <w:tmpl w:val="C8B66D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A1F1084"/>
    <w:multiLevelType w:val="multilevel"/>
    <w:tmpl w:val="8C82E5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A250A1"/>
    <w:multiLevelType w:val="hybridMultilevel"/>
    <w:tmpl w:val="FA42692A"/>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87237CD"/>
    <w:multiLevelType w:val="hybridMultilevel"/>
    <w:tmpl w:val="0F4642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8F9714F"/>
    <w:multiLevelType w:val="hybridMultilevel"/>
    <w:tmpl w:val="60BEE260"/>
    <w:lvl w:ilvl="0" w:tplc="E4182AF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53039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E80646C"/>
    <w:multiLevelType w:val="hybridMultilevel"/>
    <w:tmpl w:val="96D259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7D32863"/>
    <w:multiLevelType w:val="hybridMultilevel"/>
    <w:tmpl w:val="3A5A0D7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93A061B"/>
    <w:multiLevelType w:val="hybridMultilevel"/>
    <w:tmpl w:val="DCE611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C6B5C4D"/>
    <w:multiLevelType w:val="multilevel"/>
    <w:tmpl w:val="93B2A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C11CE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15D155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20C6C85"/>
    <w:multiLevelType w:val="multilevel"/>
    <w:tmpl w:val="D09EC2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5083F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71E11B0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A4E5332"/>
    <w:multiLevelType w:val="hybridMultilevel"/>
    <w:tmpl w:val="FDF8D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21"/>
  </w:num>
  <w:num w:numId="3">
    <w:abstractNumId w:val="12"/>
  </w:num>
  <w:num w:numId="4">
    <w:abstractNumId w:val="20"/>
  </w:num>
  <w:num w:numId="5">
    <w:abstractNumId w:val="0"/>
  </w:num>
  <w:num w:numId="6">
    <w:abstractNumId w:val="17"/>
  </w:num>
  <w:num w:numId="7">
    <w:abstractNumId w:val="13"/>
  </w:num>
  <w:num w:numId="8">
    <w:abstractNumId w:val="16"/>
  </w:num>
  <w:num w:numId="9">
    <w:abstractNumId w:val="2"/>
  </w:num>
  <w:num w:numId="10">
    <w:abstractNumId w:val="6"/>
  </w:num>
  <w:num w:numId="11">
    <w:abstractNumId w:val="4"/>
  </w:num>
  <w:num w:numId="12">
    <w:abstractNumId w:val="19"/>
  </w:num>
  <w:num w:numId="13">
    <w:abstractNumId w:val="3"/>
  </w:num>
  <w:num w:numId="14">
    <w:abstractNumId w:val="1"/>
  </w:num>
  <w:num w:numId="15">
    <w:abstractNumId w:val="14"/>
  </w:num>
  <w:num w:numId="16">
    <w:abstractNumId w:val="15"/>
  </w:num>
  <w:num w:numId="17">
    <w:abstractNumId w:val="5"/>
  </w:num>
  <w:num w:numId="18">
    <w:abstractNumId w:val="9"/>
  </w:num>
  <w:num w:numId="19">
    <w:abstractNumId w:val="10"/>
  </w:num>
  <w:num w:numId="20">
    <w:abstractNumId w:val="8"/>
  </w:num>
  <w:num w:numId="21">
    <w:abstractNumId w:val="7"/>
  </w:num>
  <w:num w:numId="22">
    <w:abstractNumId w:val="11"/>
  </w:num>
  <w:num w:numId="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7AFC"/>
    <w:rsid w:val="00013523"/>
    <w:rsid w:val="00036C56"/>
    <w:rsid w:val="00067A83"/>
    <w:rsid w:val="000711CE"/>
    <w:rsid w:val="0008479F"/>
    <w:rsid w:val="0009715F"/>
    <w:rsid w:val="000B1319"/>
    <w:rsid w:val="000C70A6"/>
    <w:rsid w:val="000E54A7"/>
    <w:rsid w:val="000F06ED"/>
    <w:rsid w:val="000F65B9"/>
    <w:rsid w:val="00100898"/>
    <w:rsid w:val="00101B2A"/>
    <w:rsid w:val="00144C77"/>
    <w:rsid w:val="0015465B"/>
    <w:rsid w:val="001A1F64"/>
    <w:rsid w:val="001A5FBE"/>
    <w:rsid w:val="001C7AFC"/>
    <w:rsid w:val="001D667D"/>
    <w:rsid w:val="001D7692"/>
    <w:rsid w:val="00220AC4"/>
    <w:rsid w:val="002279EC"/>
    <w:rsid w:val="002B0BBD"/>
    <w:rsid w:val="002D7DAE"/>
    <w:rsid w:val="003205F6"/>
    <w:rsid w:val="00324789"/>
    <w:rsid w:val="00326245"/>
    <w:rsid w:val="0034797B"/>
    <w:rsid w:val="003732A6"/>
    <w:rsid w:val="0039630A"/>
    <w:rsid w:val="003A6277"/>
    <w:rsid w:val="003A755C"/>
    <w:rsid w:val="003B3C5F"/>
    <w:rsid w:val="003C66A8"/>
    <w:rsid w:val="003D1C2C"/>
    <w:rsid w:val="00410C50"/>
    <w:rsid w:val="00425ADC"/>
    <w:rsid w:val="00437663"/>
    <w:rsid w:val="00456859"/>
    <w:rsid w:val="00456F95"/>
    <w:rsid w:val="00475322"/>
    <w:rsid w:val="0047590C"/>
    <w:rsid w:val="00491EEB"/>
    <w:rsid w:val="004D3B6B"/>
    <w:rsid w:val="004E38D1"/>
    <w:rsid w:val="005004F9"/>
    <w:rsid w:val="00502FFB"/>
    <w:rsid w:val="005034E5"/>
    <w:rsid w:val="00506381"/>
    <w:rsid w:val="00524702"/>
    <w:rsid w:val="005366AA"/>
    <w:rsid w:val="00557793"/>
    <w:rsid w:val="00584CD2"/>
    <w:rsid w:val="00585DDD"/>
    <w:rsid w:val="0058796C"/>
    <w:rsid w:val="00591CFD"/>
    <w:rsid w:val="005B6BE4"/>
    <w:rsid w:val="005D2BF5"/>
    <w:rsid w:val="005D4FE4"/>
    <w:rsid w:val="005E7B61"/>
    <w:rsid w:val="005F1257"/>
    <w:rsid w:val="0060584C"/>
    <w:rsid w:val="006075B2"/>
    <w:rsid w:val="006212FE"/>
    <w:rsid w:val="00632DEB"/>
    <w:rsid w:val="00635EAC"/>
    <w:rsid w:val="0064523A"/>
    <w:rsid w:val="00651F6D"/>
    <w:rsid w:val="00674525"/>
    <w:rsid w:val="00676FB3"/>
    <w:rsid w:val="006C337B"/>
    <w:rsid w:val="006F3B11"/>
    <w:rsid w:val="0072504A"/>
    <w:rsid w:val="00731F4B"/>
    <w:rsid w:val="00733EF2"/>
    <w:rsid w:val="00745192"/>
    <w:rsid w:val="00754376"/>
    <w:rsid w:val="007612EF"/>
    <w:rsid w:val="00780BF3"/>
    <w:rsid w:val="0079546B"/>
    <w:rsid w:val="007A3140"/>
    <w:rsid w:val="007A4749"/>
    <w:rsid w:val="007C6017"/>
    <w:rsid w:val="007C7CD3"/>
    <w:rsid w:val="007D267F"/>
    <w:rsid w:val="007F5B92"/>
    <w:rsid w:val="008001F9"/>
    <w:rsid w:val="00825C08"/>
    <w:rsid w:val="00835F17"/>
    <w:rsid w:val="008445F6"/>
    <w:rsid w:val="00875BC5"/>
    <w:rsid w:val="0087757C"/>
    <w:rsid w:val="008A4D51"/>
    <w:rsid w:val="008B68C9"/>
    <w:rsid w:val="008D042B"/>
    <w:rsid w:val="008E3E48"/>
    <w:rsid w:val="008F08FD"/>
    <w:rsid w:val="008F1433"/>
    <w:rsid w:val="00932625"/>
    <w:rsid w:val="00934399"/>
    <w:rsid w:val="00956492"/>
    <w:rsid w:val="00956F5B"/>
    <w:rsid w:val="00982098"/>
    <w:rsid w:val="00982667"/>
    <w:rsid w:val="00987BD1"/>
    <w:rsid w:val="00996A65"/>
    <w:rsid w:val="009F4839"/>
    <w:rsid w:val="00A00404"/>
    <w:rsid w:val="00A12D2C"/>
    <w:rsid w:val="00A366D1"/>
    <w:rsid w:val="00A43709"/>
    <w:rsid w:val="00A44DA2"/>
    <w:rsid w:val="00A61E13"/>
    <w:rsid w:val="00A668F7"/>
    <w:rsid w:val="00A7417D"/>
    <w:rsid w:val="00A80D64"/>
    <w:rsid w:val="00A82932"/>
    <w:rsid w:val="00A90AD5"/>
    <w:rsid w:val="00AB596D"/>
    <w:rsid w:val="00AF7B64"/>
    <w:rsid w:val="00B066D7"/>
    <w:rsid w:val="00B250F5"/>
    <w:rsid w:val="00B415F4"/>
    <w:rsid w:val="00BE490A"/>
    <w:rsid w:val="00BF2C8E"/>
    <w:rsid w:val="00C00143"/>
    <w:rsid w:val="00C06440"/>
    <w:rsid w:val="00C20418"/>
    <w:rsid w:val="00C26E8E"/>
    <w:rsid w:val="00C317D6"/>
    <w:rsid w:val="00C44322"/>
    <w:rsid w:val="00C9613F"/>
    <w:rsid w:val="00CD3B26"/>
    <w:rsid w:val="00CE00B4"/>
    <w:rsid w:val="00D144A3"/>
    <w:rsid w:val="00D21B56"/>
    <w:rsid w:val="00D510C4"/>
    <w:rsid w:val="00D55976"/>
    <w:rsid w:val="00D63F98"/>
    <w:rsid w:val="00D72472"/>
    <w:rsid w:val="00D76F25"/>
    <w:rsid w:val="00DB17CF"/>
    <w:rsid w:val="00DB5BDF"/>
    <w:rsid w:val="00DE3375"/>
    <w:rsid w:val="00DE7924"/>
    <w:rsid w:val="00E06B82"/>
    <w:rsid w:val="00E220C5"/>
    <w:rsid w:val="00E42F9E"/>
    <w:rsid w:val="00E436D1"/>
    <w:rsid w:val="00E47A0C"/>
    <w:rsid w:val="00E52850"/>
    <w:rsid w:val="00E55B72"/>
    <w:rsid w:val="00E74E25"/>
    <w:rsid w:val="00E8366A"/>
    <w:rsid w:val="00E87EB7"/>
    <w:rsid w:val="00EB6C51"/>
    <w:rsid w:val="00EC0F3B"/>
    <w:rsid w:val="00EC74AA"/>
    <w:rsid w:val="00ED5C2A"/>
    <w:rsid w:val="00EE3F2B"/>
    <w:rsid w:val="00EE559A"/>
    <w:rsid w:val="00EE7143"/>
    <w:rsid w:val="00EF59D1"/>
    <w:rsid w:val="00F120CA"/>
    <w:rsid w:val="00F14013"/>
    <w:rsid w:val="00F27C4B"/>
    <w:rsid w:val="00F44EF9"/>
    <w:rsid w:val="00FF1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51D1EC4-C93D-48DC-AE68-CAF3D04E4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7AFC"/>
  </w:style>
  <w:style w:type="paragraph" w:styleId="Heading1">
    <w:name w:val="heading 1"/>
    <w:basedOn w:val="Normal"/>
    <w:next w:val="Normal"/>
    <w:link w:val="Heading1Char"/>
    <w:uiPriority w:val="9"/>
    <w:qFormat/>
    <w:rsid w:val="001C7AF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C7AF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5285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5">
    <w:name w:val="heading 5"/>
    <w:basedOn w:val="Normal"/>
    <w:next w:val="Normal"/>
    <w:link w:val="Heading5Char"/>
    <w:uiPriority w:val="9"/>
    <w:semiHidden/>
    <w:unhideWhenUsed/>
    <w:qFormat/>
    <w:rsid w:val="00100898"/>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7AFC"/>
    <w:rPr>
      <w:color w:val="0563C1" w:themeColor="hyperlink"/>
      <w:u w:val="single"/>
    </w:rPr>
  </w:style>
  <w:style w:type="paragraph" w:styleId="ListParagraph">
    <w:name w:val="List Paragraph"/>
    <w:basedOn w:val="Normal"/>
    <w:uiPriority w:val="34"/>
    <w:qFormat/>
    <w:rsid w:val="001C7AFC"/>
    <w:pPr>
      <w:ind w:left="720"/>
      <w:contextualSpacing/>
    </w:pPr>
  </w:style>
  <w:style w:type="character" w:customStyle="1" w:styleId="Heading2Char">
    <w:name w:val="Heading 2 Char"/>
    <w:basedOn w:val="DefaultParagraphFont"/>
    <w:link w:val="Heading2"/>
    <w:uiPriority w:val="9"/>
    <w:rsid w:val="001C7AF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1C7AFC"/>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632D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A5FBE"/>
    <w:rPr>
      <w:b/>
      <w:bCs/>
    </w:rPr>
  </w:style>
  <w:style w:type="character" w:styleId="Emphasis">
    <w:name w:val="Emphasis"/>
    <w:basedOn w:val="DefaultParagraphFont"/>
    <w:uiPriority w:val="20"/>
    <w:qFormat/>
    <w:rsid w:val="001A5FBE"/>
    <w:rPr>
      <w:i/>
      <w:iCs/>
    </w:rPr>
  </w:style>
  <w:style w:type="character" w:styleId="FollowedHyperlink">
    <w:name w:val="FollowedHyperlink"/>
    <w:basedOn w:val="DefaultParagraphFont"/>
    <w:uiPriority w:val="99"/>
    <w:semiHidden/>
    <w:unhideWhenUsed/>
    <w:rsid w:val="00591CFD"/>
    <w:rPr>
      <w:color w:val="954F72" w:themeColor="followedHyperlink"/>
      <w:u w:val="single"/>
    </w:rPr>
  </w:style>
  <w:style w:type="character" w:customStyle="1" w:styleId="explainer-highlight">
    <w:name w:val="explainer-highlight"/>
    <w:basedOn w:val="DefaultParagraphFont"/>
    <w:rsid w:val="008F1433"/>
  </w:style>
  <w:style w:type="character" w:customStyle="1" w:styleId="Heading5Char">
    <w:name w:val="Heading 5 Char"/>
    <w:basedOn w:val="DefaultParagraphFont"/>
    <w:link w:val="Heading5"/>
    <w:uiPriority w:val="9"/>
    <w:semiHidden/>
    <w:rsid w:val="00100898"/>
    <w:rPr>
      <w:rFonts w:asciiTheme="majorHAnsi" w:eastAsiaTheme="majorEastAsia" w:hAnsiTheme="majorHAnsi" w:cstheme="majorBidi"/>
      <w:color w:val="2E74B5" w:themeColor="accent1" w:themeShade="BF"/>
    </w:rPr>
  </w:style>
  <w:style w:type="character" w:customStyle="1" w:styleId="st">
    <w:name w:val="st"/>
    <w:basedOn w:val="DefaultParagraphFont"/>
    <w:rsid w:val="00635EAC"/>
  </w:style>
  <w:style w:type="character" w:customStyle="1" w:styleId="artauthors">
    <w:name w:val="art_authors"/>
    <w:basedOn w:val="DefaultParagraphFont"/>
    <w:rsid w:val="0039630A"/>
  </w:style>
  <w:style w:type="character" w:customStyle="1" w:styleId="year">
    <w:name w:val="year"/>
    <w:basedOn w:val="DefaultParagraphFont"/>
    <w:rsid w:val="0039630A"/>
  </w:style>
  <w:style w:type="character" w:customStyle="1" w:styleId="arttitle">
    <w:name w:val="art_title"/>
    <w:basedOn w:val="DefaultParagraphFont"/>
    <w:rsid w:val="0039630A"/>
  </w:style>
  <w:style w:type="character" w:customStyle="1" w:styleId="journalname">
    <w:name w:val="journalname"/>
    <w:basedOn w:val="DefaultParagraphFont"/>
    <w:rsid w:val="0039630A"/>
  </w:style>
  <w:style w:type="character" w:customStyle="1" w:styleId="volume">
    <w:name w:val="volume"/>
    <w:basedOn w:val="DefaultParagraphFont"/>
    <w:rsid w:val="0039630A"/>
  </w:style>
  <w:style w:type="character" w:customStyle="1" w:styleId="issue">
    <w:name w:val="issue"/>
    <w:basedOn w:val="DefaultParagraphFont"/>
    <w:rsid w:val="0039630A"/>
  </w:style>
  <w:style w:type="character" w:customStyle="1" w:styleId="page">
    <w:name w:val="page"/>
    <w:basedOn w:val="DefaultParagraphFont"/>
    <w:rsid w:val="0039630A"/>
  </w:style>
  <w:style w:type="character" w:customStyle="1" w:styleId="externalref">
    <w:name w:val="externalref"/>
    <w:basedOn w:val="DefaultParagraphFont"/>
    <w:rsid w:val="0039630A"/>
  </w:style>
  <w:style w:type="character" w:customStyle="1" w:styleId="refsource">
    <w:name w:val="refsource"/>
    <w:basedOn w:val="DefaultParagraphFont"/>
    <w:rsid w:val="0039630A"/>
  </w:style>
  <w:style w:type="character" w:customStyle="1" w:styleId="volumeissue">
    <w:name w:val="volume_issue"/>
    <w:basedOn w:val="DefaultParagraphFont"/>
    <w:rsid w:val="000E54A7"/>
  </w:style>
  <w:style w:type="character" w:customStyle="1" w:styleId="doilink">
    <w:name w:val="doi_link"/>
    <w:basedOn w:val="DefaultParagraphFont"/>
    <w:rsid w:val="000E54A7"/>
  </w:style>
  <w:style w:type="paragraph" w:customStyle="1" w:styleId="css-1ygdjhk">
    <w:name w:val="css-1ygdjhk"/>
    <w:basedOn w:val="Normal"/>
    <w:rsid w:val="00733EF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nt-sm">
    <w:name w:val="font-sm"/>
    <w:basedOn w:val="Normal"/>
    <w:rsid w:val="004376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tm-publishdate">
    <w:name w:val="gtm-publishdate"/>
    <w:basedOn w:val="DefaultParagraphFont"/>
    <w:rsid w:val="00437663"/>
  </w:style>
  <w:style w:type="character" w:customStyle="1" w:styleId="Heading3Char">
    <w:name w:val="Heading 3 Char"/>
    <w:basedOn w:val="DefaultParagraphFont"/>
    <w:link w:val="Heading3"/>
    <w:uiPriority w:val="9"/>
    <w:semiHidden/>
    <w:rsid w:val="00E52850"/>
    <w:rPr>
      <w:rFonts w:asciiTheme="majorHAnsi" w:eastAsiaTheme="majorEastAsia" w:hAnsiTheme="majorHAnsi" w:cstheme="majorBidi"/>
      <w:color w:val="1F4D78" w:themeColor="accent1" w:themeShade="7F"/>
      <w:sz w:val="24"/>
      <w:szCs w:val="24"/>
    </w:rPr>
  </w:style>
  <w:style w:type="character" w:customStyle="1" w:styleId="separator">
    <w:name w:val="separator"/>
    <w:basedOn w:val="DefaultParagraphFont"/>
    <w:rsid w:val="00B066D7"/>
  </w:style>
  <w:style w:type="paragraph" w:styleId="TOCHeading">
    <w:name w:val="TOC Heading"/>
    <w:basedOn w:val="Heading1"/>
    <w:next w:val="Normal"/>
    <w:uiPriority w:val="39"/>
    <w:unhideWhenUsed/>
    <w:qFormat/>
    <w:rsid w:val="00425ADC"/>
    <w:pPr>
      <w:outlineLvl w:val="9"/>
    </w:pPr>
    <w:rPr>
      <w:lang w:val="en-US"/>
    </w:rPr>
  </w:style>
  <w:style w:type="paragraph" w:styleId="TOC1">
    <w:name w:val="toc 1"/>
    <w:basedOn w:val="Normal"/>
    <w:next w:val="Normal"/>
    <w:autoRedefine/>
    <w:uiPriority w:val="39"/>
    <w:unhideWhenUsed/>
    <w:rsid w:val="00425ADC"/>
    <w:pPr>
      <w:spacing w:after="100" w:line="276" w:lineRule="auto"/>
    </w:pPr>
  </w:style>
  <w:style w:type="paragraph" w:styleId="TOC2">
    <w:name w:val="toc 2"/>
    <w:basedOn w:val="Normal"/>
    <w:next w:val="Normal"/>
    <w:autoRedefine/>
    <w:uiPriority w:val="39"/>
    <w:unhideWhenUsed/>
    <w:rsid w:val="00425ADC"/>
    <w:pPr>
      <w:spacing w:after="100" w:line="276" w:lineRule="auto"/>
      <w:ind w:left="220"/>
    </w:pPr>
  </w:style>
  <w:style w:type="paragraph" w:styleId="TOC3">
    <w:name w:val="toc 3"/>
    <w:basedOn w:val="Normal"/>
    <w:next w:val="Normal"/>
    <w:autoRedefine/>
    <w:uiPriority w:val="39"/>
    <w:unhideWhenUsed/>
    <w:rsid w:val="00425ADC"/>
    <w:pPr>
      <w:spacing w:after="100" w:line="276" w:lineRule="auto"/>
      <w:ind w:left="440"/>
    </w:pPr>
  </w:style>
  <w:style w:type="paragraph" w:styleId="Header">
    <w:name w:val="header"/>
    <w:basedOn w:val="Normal"/>
    <w:link w:val="HeaderChar"/>
    <w:uiPriority w:val="99"/>
    <w:unhideWhenUsed/>
    <w:rsid w:val="00425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ADC"/>
  </w:style>
  <w:style w:type="paragraph" w:styleId="Footer">
    <w:name w:val="footer"/>
    <w:basedOn w:val="Normal"/>
    <w:link w:val="FooterChar"/>
    <w:uiPriority w:val="99"/>
    <w:unhideWhenUsed/>
    <w:rsid w:val="00425A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A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8574804">
      <w:bodyDiv w:val="1"/>
      <w:marLeft w:val="0"/>
      <w:marRight w:val="0"/>
      <w:marTop w:val="0"/>
      <w:marBottom w:val="0"/>
      <w:divBdr>
        <w:top w:val="none" w:sz="0" w:space="0" w:color="auto"/>
        <w:left w:val="none" w:sz="0" w:space="0" w:color="auto"/>
        <w:bottom w:val="none" w:sz="0" w:space="0" w:color="auto"/>
        <w:right w:val="none" w:sz="0" w:space="0" w:color="auto"/>
      </w:divBdr>
    </w:div>
    <w:div w:id="269553180">
      <w:bodyDiv w:val="1"/>
      <w:marLeft w:val="0"/>
      <w:marRight w:val="0"/>
      <w:marTop w:val="0"/>
      <w:marBottom w:val="0"/>
      <w:divBdr>
        <w:top w:val="none" w:sz="0" w:space="0" w:color="auto"/>
        <w:left w:val="none" w:sz="0" w:space="0" w:color="auto"/>
        <w:bottom w:val="none" w:sz="0" w:space="0" w:color="auto"/>
        <w:right w:val="none" w:sz="0" w:space="0" w:color="auto"/>
      </w:divBdr>
    </w:div>
    <w:div w:id="567108343">
      <w:bodyDiv w:val="1"/>
      <w:marLeft w:val="0"/>
      <w:marRight w:val="0"/>
      <w:marTop w:val="0"/>
      <w:marBottom w:val="0"/>
      <w:divBdr>
        <w:top w:val="none" w:sz="0" w:space="0" w:color="auto"/>
        <w:left w:val="none" w:sz="0" w:space="0" w:color="auto"/>
        <w:bottom w:val="none" w:sz="0" w:space="0" w:color="auto"/>
        <w:right w:val="none" w:sz="0" w:space="0" w:color="auto"/>
      </w:divBdr>
    </w:div>
    <w:div w:id="644817801">
      <w:bodyDiv w:val="1"/>
      <w:marLeft w:val="0"/>
      <w:marRight w:val="0"/>
      <w:marTop w:val="0"/>
      <w:marBottom w:val="0"/>
      <w:divBdr>
        <w:top w:val="none" w:sz="0" w:space="0" w:color="auto"/>
        <w:left w:val="none" w:sz="0" w:space="0" w:color="auto"/>
        <w:bottom w:val="none" w:sz="0" w:space="0" w:color="auto"/>
        <w:right w:val="none" w:sz="0" w:space="0" w:color="auto"/>
      </w:divBdr>
    </w:div>
    <w:div w:id="681316448">
      <w:bodyDiv w:val="1"/>
      <w:marLeft w:val="0"/>
      <w:marRight w:val="0"/>
      <w:marTop w:val="0"/>
      <w:marBottom w:val="0"/>
      <w:divBdr>
        <w:top w:val="none" w:sz="0" w:space="0" w:color="auto"/>
        <w:left w:val="none" w:sz="0" w:space="0" w:color="auto"/>
        <w:bottom w:val="none" w:sz="0" w:space="0" w:color="auto"/>
        <w:right w:val="none" w:sz="0" w:space="0" w:color="auto"/>
      </w:divBdr>
    </w:div>
    <w:div w:id="779758857">
      <w:bodyDiv w:val="1"/>
      <w:marLeft w:val="0"/>
      <w:marRight w:val="0"/>
      <w:marTop w:val="0"/>
      <w:marBottom w:val="0"/>
      <w:divBdr>
        <w:top w:val="none" w:sz="0" w:space="0" w:color="auto"/>
        <w:left w:val="none" w:sz="0" w:space="0" w:color="auto"/>
        <w:bottom w:val="none" w:sz="0" w:space="0" w:color="auto"/>
        <w:right w:val="none" w:sz="0" w:space="0" w:color="auto"/>
      </w:divBdr>
    </w:div>
    <w:div w:id="961690587">
      <w:bodyDiv w:val="1"/>
      <w:marLeft w:val="0"/>
      <w:marRight w:val="0"/>
      <w:marTop w:val="0"/>
      <w:marBottom w:val="0"/>
      <w:divBdr>
        <w:top w:val="none" w:sz="0" w:space="0" w:color="auto"/>
        <w:left w:val="none" w:sz="0" w:space="0" w:color="auto"/>
        <w:bottom w:val="none" w:sz="0" w:space="0" w:color="auto"/>
        <w:right w:val="none" w:sz="0" w:space="0" w:color="auto"/>
      </w:divBdr>
    </w:div>
    <w:div w:id="973411642">
      <w:bodyDiv w:val="1"/>
      <w:marLeft w:val="0"/>
      <w:marRight w:val="0"/>
      <w:marTop w:val="0"/>
      <w:marBottom w:val="0"/>
      <w:divBdr>
        <w:top w:val="none" w:sz="0" w:space="0" w:color="auto"/>
        <w:left w:val="none" w:sz="0" w:space="0" w:color="auto"/>
        <w:bottom w:val="none" w:sz="0" w:space="0" w:color="auto"/>
        <w:right w:val="none" w:sz="0" w:space="0" w:color="auto"/>
      </w:divBdr>
      <w:divsChild>
        <w:div w:id="832111027">
          <w:marLeft w:val="0"/>
          <w:marRight w:val="0"/>
          <w:marTop w:val="0"/>
          <w:marBottom w:val="0"/>
          <w:divBdr>
            <w:top w:val="none" w:sz="0" w:space="0" w:color="auto"/>
            <w:left w:val="none" w:sz="0" w:space="0" w:color="auto"/>
            <w:bottom w:val="none" w:sz="0" w:space="0" w:color="auto"/>
            <w:right w:val="none" w:sz="0" w:space="0" w:color="auto"/>
          </w:divBdr>
          <w:divsChild>
            <w:div w:id="2082364494">
              <w:marLeft w:val="0"/>
              <w:marRight w:val="0"/>
              <w:marTop w:val="0"/>
              <w:marBottom w:val="0"/>
              <w:divBdr>
                <w:top w:val="none" w:sz="0" w:space="0" w:color="auto"/>
                <w:left w:val="none" w:sz="0" w:space="0" w:color="auto"/>
                <w:bottom w:val="none" w:sz="0" w:space="0" w:color="auto"/>
                <w:right w:val="none" w:sz="0" w:space="0" w:color="auto"/>
              </w:divBdr>
              <w:divsChild>
                <w:div w:id="1135291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611805">
      <w:bodyDiv w:val="1"/>
      <w:marLeft w:val="0"/>
      <w:marRight w:val="0"/>
      <w:marTop w:val="0"/>
      <w:marBottom w:val="0"/>
      <w:divBdr>
        <w:top w:val="none" w:sz="0" w:space="0" w:color="auto"/>
        <w:left w:val="none" w:sz="0" w:space="0" w:color="auto"/>
        <w:bottom w:val="none" w:sz="0" w:space="0" w:color="auto"/>
        <w:right w:val="none" w:sz="0" w:space="0" w:color="auto"/>
      </w:divBdr>
    </w:div>
    <w:div w:id="1341276737">
      <w:bodyDiv w:val="1"/>
      <w:marLeft w:val="0"/>
      <w:marRight w:val="0"/>
      <w:marTop w:val="0"/>
      <w:marBottom w:val="0"/>
      <w:divBdr>
        <w:top w:val="none" w:sz="0" w:space="0" w:color="auto"/>
        <w:left w:val="none" w:sz="0" w:space="0" w:color="auto"/>
        <w:bottom w:val="none" w:sz="0" w:space="0" w:color="auto"/>
        <w:right w:val="none" w:sz="0" w:space="0" w:color="auto"/>
      </w:divBdr>
    </w:div>
    <w:div w:id="1458335191">
      <w:bodyDiv w:val="1"/>
      <w:marLeft w:val="0"/>
      <w:marRight w:val="0"/>
      <w:marTop w:val="0"/>
      <w:marBottom w:val="0"/>
      <w:divBdr>
        <w:top w:val="none" w:sz="0" w:space="0" w:color="auto"/>
        <w:left w:val="none" w:sz="0" w:space="0" w:color="auto"/>
        <w:bottom w:val="none" w:sz="0" w:space="0" w:color="auto"/>
        <w:right w:val="none" w:sz="0" w:space="0" w:color="auto"/>
      </w:divBdr>
    </w:div>
    <w:div w:id="1503544261">
      <w:bodyDiv w:val="1"/>
      <w:marLeft w:val="0"/>
      <w:marRight w:val="0"/>
      <w:marTop w:val="0"/>
      <w:marBottom w:val="0"/>
      <w:divBdr>
        <w:top w:val="none" w:sz="0" w:space="0" w:color="auto"/>
        <w:left w:val="none" w:sz="0" w:space="0" w:color="auto"/>
        <w:bottom w:val="none" w:sz="0" w:space="0" w:color="auto"/>
        <w:right w:val="none" w:sz="0" w:space="0" w:color="auto"/>
      </w:divBdr>
    </w:div>
    <w:div w:id="1514686001">
      <w:bodyDiv w:val="1"/>
      <w:marLeft w:val="0"/>
      <w:marRight w:val="0"/>
      <w:marTop w:val="0"/>
      <w:marBottom w:val="0"/>
      <w:divBdr>
        <w:top w:val="none" w:sz="0" w:space="0" w:color="auto"/>
        <w:left w:val="none" w:sz="0" w:space="0" w:color="auto"/>
        <w:bottom w:val="none" w:sz="0" w:space="0" w:color="auto"/>
        <w:right w:val="none" w:sz="0" w:space="0" w:color="auto"/>
      </w:divBdr>
    </w:div>
    <w:div w:id="1550603332">
      <w:bodyDiv w:val="1"/>
      <w:marLeft w:val="0"/>
      <w:marRight w:val="0"/>
      <w:marTop w:val="0"/>
      <w:marBottom w:val="0"/>
      <w:divBdr>
        <w:top w:val="none" w:sz="0" w:space="0" w:color="auto"/>
        <w:left w:val="none" w:sz="0" w:space="0" w:color="auto"/>
        <w:bottom w:val="none" w:sz="0" w:space="0" w:color="auto"/>
        <w:right w:val="none" w:sz="0" w:space="0" w:color="auto"/>
      </w:divBdr>
    </w:div>
    <w:div w:id="1618944436">
      <w:bodyDiv w:val="1"/>
      <w:marLeft w:val="0"/>
      <w:marRight w:val="0"/>
      <w:marTop w:val="0"/>
      <w:marBottom w:val="0"/>
      <w:divBdr>
        <w:top w:val="none" w:sz="0" w:space="0" w:color="auto"/>
        <w:left w:val="none" w:sz="0" w:space="0" w:color="auto"/>
        <w:bottom w:val="none" w:sz="0" w:space="0" w:color="auto"/>
        <w:right w:val="none" w:sz="0" w:space="0" w:color="auto"/>
      </w:divBdr>
    </w:div>
    <w:div w:id="1684897067">
      <w:bodyDiv w:val="1"/>
      <w:marLeft w:val="0"/>
      <w:marRight w:val="0"/>
      <w:marTop w:val="0"/>
      <w:marBottom w:val="0"/>
      <w:divBdr>
        <w:top w:val="none" w:sz="0" w:space="0" w:color="auto"/>
        <w:left w:val="none" w:sz="0" w:space="0" w:color="auto"/>
        <w:bottom w:val="none" w:sz="0" w:space="0" w:color="auto"/>
        <w:right w:val="none" w:sz="0" w:space="0" w:color="auto"/>
      </w:divBdr>
    </w:div>
    <w:div w:id="1771924164">
      <w:bodyDiv w:val="1"/>
      <w:marLeft w:val="0"/>
      <w:marRight w:val="0"/>
      <w:marTop w:val="0"/>
      <w:marBottom w:val="0"/>
      <w:divBdr>
        <w:top w:val="none" w:sz="0" w:space="0" w:color="auto"/>
        <w:left w:val="none" w:sz="0" w:space="0" w:color="auto"/>
        <w:bottom w:val="none" w:sz="0" w:space="0" w:color="auto"/>
        <w:right w:val="none" w:sz="0" w:space="0" w:color="auto"/>
      </w:divBdr>
    </w:div>
    <w:div w:id="1790123519">
      <w:bodyDiv w:val="1"/>
      <w:marLeft w:val="0"/>
      <w:marRight w:val="0"/>
      <w:marTop w:val="0"/>
      <w:marBottom w:val="0"/>
      <w:divBdr>
        <w:top w:val="none" w:sz="0" w:space="0" w:color="auto"/>
        <w:left w:val="none" w:sz="0" w:space="0" w:color="auto"/>
        <w:bottom w:val="none" w:sz="0" w:space="0" w:color="auto"/>
        <w:right w:val="none" w:sz="0" w:space="0" w:color="auto"/>
      </w:divBdr>
    </w:div>
    <w:div w:id="1878008943">
      <w:bodyDiv w:val="1"/>
      <w:marLeft w:val="0"/>
      <w:marRight w:val="0"/>
      <w:marTop w:val="0"/>
      <w:marBottom w:val="0"/>
      <w:divBdr>
        <w:top w:val="none" w:sz="0" w:space="0" w:color="auto"/>
        <w:left w:val="none" w:sz="0" w:space="0" w:color="auto"/>
        <w:bottom w:val="none" w:sz="0" w:space="0" w:color="auto"/>
        <w:right w:val="none" w:sz="0" w:space="0" w:color="auto"/>
      </w:divBdr>
    </w:div>
    <w:div w:id="2108500111">
      <w:bodyDiv w:val="1"/>
      <w:marLeft w:val="0"/>
      <w:marRight w:val="0"/>
      <w:marTop w:val="0"/>
      <w:marBottom w:val="0"/>
      <w:divBdr>
        <w:top w:val="none" w:sz="0" w:space="0" w:color="auto"/>
        <w:left w:val="none" w:sz="0" w:space="0" w:color="auto"/>
        <w:bottom w:val="none" w:sz="0" w:space="0" w:color="auto"/>
        <w:right w:val="none" w:sz="0" w:space="0" w:color="auto"/>
      </w:divBdr>
      <w:divsChild>
        <w:div w:id="1869443473">
          <w:marLeft w:val="0"/>
          <w:marRight w:val="0"/>
          <w:marTop w:val="75"/>
          <w:marBottom w:val="0"/>
          <w:divBdr>
            <w:top w:val="none" w:sz="0" w:space="0" w:color="auto"/>
            <w:left w:val="none" w:sz="0" w:space="0" w:color="auto"/>
            <w:bottom w:val="none" w:sz="0" w:space="0" w:color="auto"/>
            <w:right w:val="none" w:sz="0" w:space="0" w:color="auto"/>
          </w:divBdr>
          <w:divsChild>
            <w:div w:id="179863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eprints.ncrm.ac.uk/2273/4/how_many_interviews.pdf" TargetMode="External"/><Relationship Id="rId18" Type="http://schemas.openxmlformats.org/officeDocument/2006/relationships/hyperlink" Target="http://dx.doi.org/10.1080/23322039.2017.1325117" TargetMode="External"/><Relationship Id="rId26" Type="http://schemas.openxmlformats.org/officeDocument/2006/relationships/hyperlink" Target="https://www.doi.org/10.1080/03075079.2014.929102" TargetMode="External"/><Relationship Id="rId39" Type="http://schemas.openxmlformats.org/officeDocument/2006/relationships/hyperlink" Target="https://onlinelibrary.wiley.com/doi/abs/10.1002/hrm.21902" TargetMode="External"/><Relationship Id="rId3" Type="http://schemas.openxmlformats.org/officeDocument/2006/relationships/settings" Target="settings.xml"/><Relationship Id="rId21" Type="http://schemas.openxmlformats.org/officeDocument/2006/relationships/hyperlink" Target="https://doi.org/10.1017/iop.2018.21" TargetMode="External"/><Relationship Id="rId34" Type="http://schemas.openxmlformats.org/officeDocument/2006/relationships/hyperlink" Target="https://www.researchgate.net/figure/Distinction-between-deductive-and-inductive-approach-Adapted-from-Burney-20086_fig2_243457733" TargetMode="External"/><Relationship Id="rId42"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heinonline.org/hol-cgi-bin/get_pdf.cgi?handle=hein.journals/intlr136&amp;section=31" TargetMode="External"/><Relationship Id="rId17" Type="http://schemas.openxmlformats.org/officeDocument/2006/relationships/hyperlink" Target="https://ec.europa.eu/eurostat/statistics-explained/index.php/Gender_pay_gap_statistics" TargetMode="External"/><Relationship Id="rId25" Type="http://schemas.openxmlformats.org/officeDocument/2006/relationships/hyperlink" Target="http://30percentclub.org/wp-content/uploads/2014/08/The-Sponsor-Effect.pdf" TargetMode="External"/><Relationship Id="rId33" Type="http://schemas.openxmlformats.org/officeDocument/2006/relationships/hyperlink" Target="https://corpgov.law.harvard.edu/2018/12/30/2019-global-regional-trends-in-corporate-governance" TargetMode="External"/><Relationship Id="rId38" Type="http://schemas.openxmlformats.org/officeDocument/2006/relationships/hyperlink" Target="https://www.igi-global.com/chapter/women-in-organizations/217185" TargetMode="External"/><Relationship Id="rId2" Type="http://schemas.openxmlformats.org/officeDocument/2006/relationships/styles" Target="styles.xml"/><Relationship Id="rId16" Type="http://schemas.openxmlformats.org/officeDocument/2006/relationships/hyperlink" Target="https://doi.org/10.1108/09649429510091966" TargetMode="External"/><Relationship Id="rId20" Type="http://schemas.openxmlformats.org/officeDocument/2006/relationships/hyperlink" Target="https://journals.sagepub.com/doi/pdf/10.1177/0021886316687247" TargetMode="External"/><Relationship Id="rId29" Type="http://schemas.openxmlformats.org/officeDocument/2006/relationships/hyperlink" Target="https://www.mckinsey.com/featured-insights/gender-equality/whats-stalling-progress-for-women-at-work"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dla.edu.co/revistas/index.php/amazonia-investiga/article/view/1026" TargetMode="External"/><Relationship Id="rId24" Type="http://schemas.openxmlformats.org/officeDocument/2006/relationships/hyperlink" Target="https://doi.org/10.1177%2F160940690400300104" TargetMode="External"/><Relationship Id="rId32" Type="http://schemas.openxmlformats.org/officeDocument/2006/relationships/hyperlink" Target="https://www.mdpi.com/2076-3387/8/2/8" TargetMode="External"/><Relationship Id="rId37" Type="http://schemas.openxmlformats.org/officeDocument/2006/relationships/hyperlink" Target="https://www.researchgate.net/publication/323627869_A_STUDY_ON_THE_GLASS_CEILING_EFFECT_ON_WOMEN_AT_WORKPLACE" TargetMode="External"/><Relationship Id="rId40" Type="http://schemas.openxmlformats.org/officeDocument/2006/relationships/hyperlink" Target="https://www.cranfield.ac.uk/som/expertise/changing-world-of-work/gender-and-leadership/female-ftse-index" TargetMode="External"/><Relationship Id="rId5" Type="http://schemas.openxmlformats.org/officeDocument/2006/relationships/footnotes" Target="footnotes.xml"/><Relationship Id="rId15" Type="http://schemas.openxmlformats.org/officeDocument/2006/relationships/hyperlink" Target="http://publish.illinois.edu/elderlawjournal/files/2015/02/Bisom-Rapp.pdf" TargetMode="External"/><Relationship Id="rId23" Type="http://schemas.openxmlformats.org/officeDocument/2006/relationships/hyperlink" Target="https://www.grantthornton.global/en/insights/articles/women-in-business-2018-report-page" TargetMode="External"/><Relationship Id="rId28" Type="http://schemas.openxmlformats.org/officeDocument/2006/relationships/hyperlink" Target="https://doi.org/10.5430/ijhe.v6n5p26" TargetMode="External"/><Relationship Id="rId36" Type="http://schemas.openxmlformats.org/officeDocument/2006/relationships/hyperlink" Target="http://dx.doi.org/10.2139/ssrn.2344786" TargetMode="External"/><Relationship Id="rId10" Type="http://schemas.openxmlformats.org/officeDocument/2006/relationships/hyperlink" Target="https://20-first.com/wp-content/uploads/2018/09/2018-20-first-Global_Gender-Balance-Scorecard.pdf" TargetMode="External"/><Relationship Id="rId19" Type="http://schemas.openxmlformats.org/officeDocument/2006/relationships/hyperlink" Target="https://doi.org/10.1007/978-3-319-94923-9_16" TargetMode="External"/><Relationship Id="rId31" Type="http://schemas.openxmlformats.org/officeDocument/2006/relationships/hyperlink" Target="https://www.researchgate.net/profile/Ivo_De_Sousa/post/.../Methods_in_Educational_Research__From_Theory_to_Practice__Research_Methods_for_the_Social_Sciences_.pdf"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arwick.ac.uk/fac/cross_fac/esrcdtc/researchandtraining/ct201314/quals/analysing_interview-data_week4_2014-15_webfinal.pdf" TargetMode="External"/><Relationship Id="rId22" Type="http://schemas.openxmlformats.org/officeDocument/2006/relationships/hyperlink" Target="https://doi.org/10.1111/soc4.12660" TargetMode="External"/><Relationship Id="rId27" Type="http://schemas.openxmlformats.org/officeDocument/2006/relationships/hyperlink" Target="https://www.nber.org/papers/w23832" TargetMode="External"/><Relationship Id="rId30" Type="http://schemas.openxmlformats.org/officeDocument/2006/relationships/hyperlink" Target="https://womenintheworkplace.com/Women_in_the_Workplace_2018.pdf" TargetMode="External"/><Relationship Id="rId35" Type="http://schemas.openxmlformats.org/officeDocument/2006/relationships/hyperlink" Target="http://researchbriefings.files.parliament.uk/documents/SN06838/SN06838.pdf"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6909</TotalTime>
  <Pages>1</Pages>
  <Words>4021</Words>
  <Characters>22926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L</dc:creator>
  <cp:keywords/>
  <dc:description/>
  <cp:lastModifiedBy>Carol L</cp:lastModifiedBy>
  <cp:revision>24</cp:revision>
  <dcterms:created xsi:type="dcterms:W3CDTF">2019-03-03T12:31:00Z</dcterms:created>
  <dcterms:modified xsi:type="dcterms:W3CDTF">2019-05-19T10:56:00Z</dcterms:modified>
</cp:coreProperties>
</file>