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FE1BF25" w:rsidP="7B0799A4" w:rsidRDefault="1FE1BF25" w14:paraId="79703762" w14:textId="7FFC9E66">
      <w:pPr>
        <w:spacing w:line="360" w:lineRule="auto"/>
        <w:rPr>
          <w:rFonts w:ascii="Calibri" w:hAnsi="Calibri" w:eastAsia="Calibri" w:cs="Calibri" w:asciiTheme="minorAscii" w:hAnsiTheme="minorAscii" w:eastAsiaTheme="minorAscii" w:cstheme="minorAscii"/>
          <w:color w:val="auto"/>
          <w:sz w:val="22"/>
          <w:szCs w:val="22"/>
          <w:u w:val="single"/>
        </w:rPr>
      </w:pPr>
      <w:r w:rsidRPr="7B0799A4" w:rsidR="1FE1BF25">
        <w:rPr>
          <w:rFonts w:ascii="Calibri" w:hAnsi="Calibri" w:eastAsia="Calibri" w:cs="Calibri" w:asciiTheme="minorAscii" w:hAnsiTheme="minorAscii" w:eastAsiaTheme="minorAscii" w:cstheme="minorAscii"/>
          <w:color w:val="auto"/>
          <w:sz w:val="22"/>
          <w:szCs w:val="22"/>
          <w:u w:val="single"/>
        </w:rPr>
        <w:t>Common Law</w:t>
      </w:r>
    </w:p>
    <w:p w:rsidR="49884EFE" w:rsidP="7B0799A4" w:rsidRDefault="49884EFE" w14:paraId="44AE604F" w14:textId="7D326749">
      <w:pPr>
        <w:pStyle w:val="Normal"/>
        <w:spacing w:line="360" w:lineRule="auto"/>
        <w:rPr>
          <w:rFonts w:ascii="Calibri" w:hAnsi="Calibri" w:eastAsia="Calibri" w:cs="Calibri" w:asciiTheme="minorAscii" w:hAnsiTheme="minorAscii" w:eastAsiaTheme="minorAscii" w:cstheme="minorAscii"/>
          <w:color w:val="auto"/>
          <w:sz w:val="22"/>
          <w:szCs w:val="22"/>
          <w:u w:val="none"/>
        </w:rPr>
      </w:pPr>
      <w:r w:rsidRPr="7B0799A4" w:rsidR="49884EFE">
        <w:rPr>
          <w:rFonts w:ascii="Calibri" w:hAnsi="Calibri" w:eastAsia="Calibri" w:cs="Calibri" w:asciiTheme="minorAscii" w:hAnsiTheme="minorAscii" w:eastAsiaTheme="minorAscii" w:cstheme="minorAscii"/>
          <w:color w:val="auto"/>
          <w:sz w:val="22"/>
          <w:szCs w:val="22"/>
          <w:u w:val="none"/>
        </w:rPr>
        <w:t>The English legal system is based upon common law principles, in this assignment I will be explaining what this means.</w:t>
      </w:r>
      <w:r w:rsidRPr="7B0799A4" w:rsidR="7B539710">
        <w:rPr>
          <w:rFonts w:ascii="Calibri" w:hAnsi="Calibri" w:eastAsia="Calibri" w:cs="Calibri" w:asciiTheme="minorAscii" w:hAnsiTheme="minorAscii" w:eastAsiaTheme="minorAscii" w:cstheme="minorAscii"/>
          <w:color w:val="auto"/>
          <w:sz w:val="22"/>
          <w:szCs w:val="22"/>
          <w:u w:val="none"/>
        </w:rPr>
        <w:t xml:space="preserve"> Law</w:t>
      </w:r>
      <w:r w:rsidRPr="7B0799A4" w:rsidR="464176E8">
        <w:rPr>
          <w:rFonts w:ascii="Calibri" w:hAnsi="Calibri" w:eastAsia="Calibri" w:cs="Calibri" w:asciiTheme="minorAscii" w:hAnsiTheme="minorAscii" w:eastAsiaTheme="minorAscii" w:cstheme="minorAscii"/>
          <w:color w:val="auto"/>
          <w:sz w:val="22"/>
          <w:szCs w:val="22"/>
          <w:u w:val="none"/>
        </w:rPr>
        <w:t xml:space="preserve">s are </w:t>
      </w:r>
      <w:bookmarkStart w:name="_Int_9flaG9uK" w:id="111950336"/>
      <w:r w:rsidRPr="7B0799A4" w:rsidR="464176E8">
        <w:rPr>
          <w:rFonts w:ascii="Calibri" w:hAnsi="Calibri" w:eastAsia="Calibri" w:cs="Calibri" w:asciiTheme="minorAscii" w:hAnsiTheme="minorAscii" w:eastAsiaTheme="minorAscii" w:cstheme="minorAscii"/>
          <w:color w:val="auto"/>
          <w:sz w:val="22"/>
          <w:szCs w:val="22"/>
          <w:u w:val="none"/>
        </w:rPr>
        <w:t>set</w:t>
      </w:r>
      <w:bookmarkEnd w:id="111950336"/>
      <w:r w:rsidRPr="7B0799A4" w:rsidR="464176E8">
        <w:rPr>
          <w:rFonts w:ascii="Calibri" w:hAnsi="Calibri" w:eastAsia="Calibri" w:cs="Calibri" w:asciiTheme="minorAscii" w:hAnsiTheme="minorAscii" w:eastAsiaTheme="minorAscii" w:cstheme="minorAscii"/>
          <w:color w:val="auto"/>
          <w:sz w:val="22"/>
          <w:szCs w:val="22"/>
          <w:u w:val="none"/>
        </w:rPr>
        <w:t xml:space="preserve"> by </w:t>
      </w:r>
      <w:r w:rsidRPr="7B0799A4" w:rsidR="464176E8">
        <w:rPr>
          <w:rFonts w:ascii="Calibri" w:hAnsi="Calibri" w:eastAsia="Calibri" w:cs="Calibri" w:asciiTheme="minorAscii" w:hAnsiTheme="minorAscii" w:eastAsiaTheme="minorAscii" w:cstheme="minorAscii"/>
          <w:color w:val="auto"/>
          <w:sz w:val="22"/>
          <w:szCs w:val="22"/>
          <w:u w:val="none"/>
        </w:rPr>
        <w:t xml:space="preserve">parliament to govern the way </w:t>
      </w:r>
      <w:r w:rsidRPr="7B0799A4" w:rsidR="4CA80D4C">
        <w:rPr>
          <w:rFonts w:ascii="Calibri" w:hAnsi="Calibri" w:eastAsia="Calibri" w:cs="Calibri" w:asciiTheme="minorAscii" w:hAnsiTheme="minorAscii" w:eastAsiaTheme="minorAscii" w:cstheme="minorAscii"/>
          <w:color w:val="auto"/>
          <w:sz w:val="22"/>
          <w:szCs w:val="22"/>
          <w:u w:val="none"/>
        </w:rPr>
        <w:t>we</w:t>
      </w:r>
      <w:r w:rsidRPr="7B0799A4" w:rsidR="464176E8">
        <w:rPr>
          <w:rFonts w:ascii="Calibri" w:hAnsi="Calibri" w:eastAsia="Calibri" w:cs="Calibri" w:asciiTheme="minorAscii" w:hAnsiTheme="minorAscii" w:eastAsiaTheme="minorAscii" w:cstheme="minorAscii"/>
          <w:color w:val="auto"/>
          <w:sz w:val="22"/>
          <w:szCs w:val="22"/>
          <w:u w:val="none"/>
        </w:rPr>
        <w:t xml:space="preserve"> </w:t>
      </w:r>
      <w:r w:rsidRPr="7B0799A4" w:rsidR="464176E8">
        <w:rPr>
          <w:rFonts w:ascii="Calibri" w:hAnsi="Calibri" w:eastAsia="Calibri" w:cs="Calibri" w:asciiTheme="minorAscii" w:hAnsiTheme="minorAscii" w:eastAsiaTheme="minorAscii" w:cstheme="minorAscii"/>
          <w:color w:val="auto"/>
          <w:sz w:val="22"/>
          <w:szCs w:val="22"/>
          <w:u w:val="none"/>
        </w:rPr>
        <w:t>must behave</w:t>
      </w:r>
      <w:r w:rsidRPr="7B0799A4" w:rsidR="38437A8B">
        <w:rPr>
          <w:rFonts w:ascii="Calibri" w:hAnsi="Calibri" w:eastAsia="Calibri" w:cs="Calibri" w:asciiTheme="minorAscii" w:hAnsiTheme="minorAscii" w:eastAsiaTheme="minorAscii" w:cstheme="minorAscii"/>
          <w:color w:val="auto"/>
          <w:sz w:val="22"/>
          <w:szCs w:val="22"/>
          <w:u w:val="none"/>
        </w:rPr>
        <w:t xml:space="preserve"> as a </w:t>
      </w:r>
      <w:r w:rsidRPr="7B0799A4" w:rsidR="38437A8B">
        <w:rPr>
          <w:rFonts w:ascii="Calibri" w:hAnsi="Calibri" w:eastAsia="Calibri" w:cs="Calibri" w:asciiTheme="minorAscii" w:hAnsiTheme="minorAscii" w:eastAsiaTheme="minorAscii" w:cstheme="minorAscii"/>
          <w:color w:val="auto"/>
          <w:sz w:val="22"/>
          <w:szCs w:val="22"/>
          <w:u w:val="none"/>
        </w:rPr>
        <w:t>society</w:t>
      </w:r>
      <w:r w:rsidRPr="7B0799A4" w:rsidR="49F1D7AF">
        <w:rPr>
          <w:rFonts w:ascii="Calibri" w:hAnsi="Calibri" w:eastAsia="Calibri" w:cs="Calibri" w:asciiTheme="minorAscii" w:hAnsiTheme="minorAscii" w:eastAsiaTheme="minorAscii" w:cstheme="minorAscii"/>
          <w:color w:val="auto"/>
          <w:sz w:val="22"/>
          <w:szCs w:val="22"/>
          <w:u w:val="none"/>
        </w:rPr>
        <w:t xml:space="preserve"> through a list of rules we must legally follow</w:t>
      </w:r>
      <w:r w:rsidRPr="7B0799A4" w:rsidR="464176E8">
        <w:rPr>
          <w:rFonts w:ascii="Calibri" w:hAnsi="Calibri" w:eastAsia="Calibri" w:cs="Calibri" w:asciiTheme="minorAscii" w:hAnsiTheme="minorAscii" w:eastAsiaTheme="minorAscii" w:cstheme="minorAscii"/>
          <w:color w:val="auto"/>
          <w:sz w:val="22"/>
          <w:szCs w:val="22"/>
          <w:u w:val="none"/>
        </w:rPr>
        <w:t>,</w:t>
      </w:r>
      <w:r w:rsidRPr="7B0799A4" w:rsidR="464176E8">
        <w:rPr>
          <w:rFonts w:ascii="Calibri" w:hAnsi="Calibri" w:eastAsia="Calibri" w:cs="Calibri" w:asciiTheme="minorAscii" w:hAnsiTheme="minorAscii" w:eastAsiaTheme="minorAscii" w:cstheme="minorAscii"/>
          <w:color w:val="auto"/>
          <w:sz w:val="22"/>
          <w:szCs w:val="22"/>
          <w:u w:val="none"/>
        </w:rPr>
        <w:t xml:space="preserve"> these are created to form order and justice</w:t>
      </w:r>
      <w:r w:rsidRPr="7B0799A4" w:rsidR="55622DF5">
        <w:rPr>
          <w:rFonts w:ascii="Calibri" w:hAnsi="Calibri" w:eastAsia="Calibri" w:cs="Calibri" w:asciiTheme="minorAscii" w:hAnsiTheme="minorAscii" w:eastAsiaTheme="minorAscii" w:cstheme="minorAscii"/>
          <w:color w:val="auto"/>
          <w:sz w:val="22"/>
          <w:szCs w:val="22"/>
          <w:u w:val="none"/>
        </w:rPr>
        <w:t>.</w:t>
      </w:r>
    </w:p>
    <w:p w:rsidR="7B0799A4" w:rsidP="7B0799A4" w:rsidRDefault="7B0799A4" w14:paraId="224D323D" w14:textId="50492C8B">
      <w:pPr>
        <w:pStyle w:val="Normal"/>
        <w:spacing w:line="360" w:lineRule="auto"/>
        <w:rPr>
          <w:rFonts w:ascii="Calibri" w:hAnsi="Calibri" w:eastAsia="Calibri" w:cs="Calibri" w:asciiTheme="minorAscii" w:hAnsiTheme="minorAscii" w:eastAsiaTheme="minorAscii" w:cstheme="minorAscii"/>
          <w:color w:val="auto"/>
          <w:sz w:val="22"/>
          <w:szCs w:val="22"/>
          <w:u w:val="none"/>
        </w:rPr>
      </w:pPr>
    </w:p>
    <w:p w:rsidR="1FE1BF25" w:rsidP="7B0799A4" w:rsidRDefault="1FE1BF25" w14:paraId="60D92797" w14:textId="7FC132F2">
      <w:pPr>
        <w:pStyle w:val="Normal"/>
        <w:spacing w:line="360" w:lineRule="auto"/>
        <w:ind w:left="547" w:hanging="547"/>
        <w:jc w:val="left"/>
        <w:rPr>
          <w:rFonts w:ascii="Calibri" w:hAnsi="Calibri" w:eastAsia="Calibri" w:cs="Calibri" w:asciiTheme="minorAscii" w:hAnsiTheme="minorAscii" w:eastAsiaTheme="minorAscii" w:cstheme="minorAscii"/>
          <w:noProof w:val="0"/>
          <w:color w:val="auto"/>
          <w:sz w:val="22"/>
          <w:szCs w:val="22"/>
          <w:lang w:val="en-US"/>
        </w:rPr>
      </w:pPr>
      <w:r w:rsidRPr="7B0799A4" w:rsidR="1FE1BF25">
        <w:rPr>
          <w:rFonts w:ascii="Calibri" w:hAnsi="Calibri" w:eastAsia="Calibri" w:cs="Calibri" w:asciiTheme="minorAscii" w:hAnsiTheme="minorAscii" w:eastAsiaTheme="minorAscii" w:cstheme="minorAscii"/>
          <w:color w:val="auto"/>
          <w:sz w:val="22"/>
          <w:szCs w:val="22"/>
          <w:u w:val="single"/>
        </w:rPr>
        <w:t>What is Common law?</w:t>
      </w:r>
    </w:p>
    <w:p w:rsidR="603908EF" w:rsidP="7B0799A4" w:rsidRDefault="603908EF" w14:paraId="76A87FB4" w14:textId="12FC8C61">
      <w:pPr>
        <w:pStyle w:val="Normal"/>
        <w:spacing w:line="360" w:lineRule="auto"/>
        <w:ind/>
        <w:rPr>
          <w:rFonts w:ascii="Calibri" w:hAnsi="Calibri" w:eastAsia="Calibri" w:cs="Calibri" w:asciiTheme="minorAscii" w:hAnsiTheme="minorAscii" w:eastAsiaTheme="minorAscii" w:cstheme="minorAscii"/>
          <w:color w:val="auto"/>
          <w:sz w:val="22"/>
          <w:szCs w:val="22"/>
          <w:u w:val="none"/>
        </w:rPr>
      </w:pPr>
      <w:r w:rsidRPr="7B0799A4" w:rsidR="7EF9F6F5">
        <w:rPr>
          <w:rFonts w:ascii="Calibri" w:hAnsi="Calibri" w:eastAsia="Calibri" w:cs="Calibri" w:asciiTheme="minorAscii" w:hAnsiTheme="minorAscii" w:eastAsiaTheme="minorAscii" w:cstheme="minorAscii"/>
          <w:color w:val="auto"/>
          <w:sz w:val="22"/>
          <w:szCs w:val="22"/>
          <w:u w:val="none"/>
        </w:rPr>
        <w:t>Common law is the system of laws shaped around court choices instead of being law previously written out by parliament and helps form the base of the legal sy</w:t>
      </w:r>
      <w:r w:rsidRPr="7B0799A4" w:rsidR="49E7D6CD">
        <w:rPr>
          <w:rFonts w:ascii="Calibri" w:hAnsi="Calibri" w:eastAsia="Calibri" w:cs="Calibri" w:asciiTheme="minorAscii" w:hAnsiTheme="minorAscii" w:eastAsiaTheme="minorAscii" w:cstheme="minorAscii"/>
          <w:color w:val="auto"/>
          <w:sz w:val="22"/>
          <w:szCs w:val="22"/>
          <w:u w:val="none"/>
        </w:rPr>
        <w:t>stem.</w:t>
      </w:r>
    </w:p>
    <w:p w:rsidR="603908EF" w:rsidP="7B0799A4" w:rsidRDefault="603908EF" w14:paraId="5B8AB39F" w14:textId="08E3769D">
      <w:pPr>
        <w:pStyle w:val="Normal"/>
        <w:spacing w:line="360" w:lineRule="auto"/>
        <w:ind w:left="0" w:hanging="0"/>
        <w:jc w:val="left"/>
        <w:rPr>
          <w:rFonts w:ascii="Calibri" w:hAnsi="Calibri" w:eastAsia="Calibri" w:cs="Calibri" w:asciiTheme="minorAscii" w:hAnsiTheme="minorAscii" w:eastAsiaTheme="minorAscii" w:cstheme="minorAscii"/>
          <w:noProof w:val="0"/>
          <w:color w:val="auto"/>
          <w:sz w:val="22"/>
          <w:szCs w:val="22"/>
          <w:lang w:val="en-US"/>
        </w:rPr>
      </w:pPr>
      <w:r w:rsidRPr="7B0799A4" w:rsidR="0C2F6925">
        <w:rPr>
          <w:rFonts w:ascii="Calibri" w:hAnsi="Calibri" w:eastAsia="Calibri" w:cs="Calibri" w:asciiTheme="minorAscii" w:hAnsiTheme="minorAscii" w:eastAsiaTheme="minorAscii" w:cstheme="minorAscii"/>
          <w:i w:val="1"/>
          <w:iCs w:val="1"/>
          <w:noProof w:val="0"/>
          <w:color w:val="auto"/>
          <w:sz w:val="22"/>
          <w:szCs w:val="22"/>
          <w:lang w:val="en-US"/>
        </w:rPr>
        <w:t>Common law</w:t>
      </w:r>
      <w:r w:rsidRPr="7B0799A4" w:rsidR="0C2F6925">
        <w:rPr>
          <w:rFonts w:ascii="Calibri" w:hAnsi="Calibri" w:eastAsia="Calibri" w:cs="Calibri" w:asciiTheme="minorAscii" w:hAnsiTheme="minorAscii" w:eastAsiaTheme="minorAscii" w:cstheme="minorAscii"/>
          <w:noProof w:val="0"/>
          <w:color w:val="auto"/>
          <w:sz w:val="22"/>
          <w:szCs w:val="22"/>
          <w:lang w:val="en-US"/>
        </w:rPr>
        <w:t xml:space="preserve"> (N.D) </w:t>
      </w:r>
      <w:r w:rsidRPr="7B0799A4" w:rsidR="0C2F6925">
        <w:rPr>
          <w:rFonts w:ascii="Calibri" w:hAnsi="Calibri" w:eastAsia="Calibri" w:cs="Calibri" w:asciiTheme="minorAscii" w:hAnsiTheme="minorAscii" w:eastAsiaTheme="minorAscii" w:cstheme="minorAscii"/>
          <w:i w:val="1"/>
          <w:iCs w:val="1"/>
          <w:noProof w:val="0"/>
          <w:color w:val="auto"/>
          <w:sz w:val="22"/>
          <w:szCs w:val="22"/>
          <w:lang w:val="en-US"/>
        </w:rPr>
        <w:t>Cambridge Dictionary</w:t>
      </w:r>
    </w:p>
    <w:p w:rsidR="358812FC" w:rsidP="7B0799A4" w:rsidRDefault="358812FC" w14:paraId="6C8F0FA2" w14:textId="0A227197">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487ED4BB">
        <w:rPr>
          <w:rFonts w:ascii="Calibri" w:hAnsi="Calibri" w:eastAsia="Calibri" w:cs="Calibri" w:asciiTheme="minorAscii" w:hAnsiTheme="minorAscii" w:eastAsiaTheme="minorAscii" w:cstheme="minorAscii"/>
          <w:color w:val="auto"/>
          <w:sz w:val="22"/>
          <w:szCs w:val="22"/>
          <w:u w:val="none"/>
        </w:rPr>
        <w:t xml:space="preserve">Common Law </w:t>
      </w:r>
      <w:r w:rsidRPr="7B0799A4" w:rsidR="487ED4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is law that h</w:t>
      </w:r>
      <w:r w:rsidRPr="7B0799A4" w:rsidR="487ED4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as been developed by judges, courts and similar tribunals.</w:t>
      </w:r>
      <w:r w:rsidRPr="7B0799A4" w:rsidR="487ED4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487ED4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 is one of the many sources of the UK’s unwritten constitution.</w:t>
      </w:r>
      <w:r w:rsidRPr="7B0799A4" w:rsidR="487ED4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487ED4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 will have been stated in decisions that decide individual cases but in addition can have precedential effect on future cases.</w:t>
      </w:r>
    </w:p>
    <w:p w:rsidR="358812FC" w:rsidP="7B0799A4" w:rsidRDefault="358812FC" w14:paraId="71405B7A" w14:textId="1D321C42">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Common law is a third branch of law. It contrasts with and is on an equal footing with statutes, adopted through the legislative process, and regulations, created by the executive branch of government.</w:t>
      </w:r>
    </w:p>
    <w:p w:rsidR="28D20002" w:rsidP="7B0799A4" w:rsidRDefault="28D20002" w14:paraId="7AA13AA9" w14:textId="6349CB80">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aim of a common law system is to give ‘precedential weight’ to common law, </w:t>
      </w:r>
      <w:bookmarkStart w:name="_Int_YBfAtDjc" w:id="443868627"/>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order for</w:t>
      </w:r>
      <w:bookmarkEnd w:id="443868627"/>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consistent principles to be applied so that similar facts yield similar outcomes. Therefore, judges are bound to make future decisions that ensure consistent treatment, particularly where the two parties in a case disagree on what the law is, following the reasoning used in the prior decision (</w:t>
      </w:r>
      <w:r w:rsidRPr="7B0799A4" w:rsidR="28D20002">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stare decisis)</w:t>
      </w: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p>
    <w:p w:rsidR="28D20002" w:rsidP="7B0799A4" w:rsidRDefault="28D20002" w14:paraId="15B94BE3" w14:textId="3821D148">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Common law should be distinguished from statutes, which are created by Parliament, because common law applies to the </w:t>
      </w: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whole population</w:t>
      </w: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equally, but statutes can be made to </w:t>
      </w:r>
      <w:r w:rsidRPr="7B0799A4" w:rsidR="293A496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favor</w:t>
      </w: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one section of society over another (for instance granting the disabled rights to preferential parking spaces).</w:t>
      </w:r>
    </w:p>
    <w:p w:rsidR="28D20002" w:rsidP="7B0799A4" w:rsidRDefault="28D20002" w14:paraId="718B7770" w14:textId="13B86E5A">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28D2000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There is a compulsion to obey laws, but obeying statutes is voluntary (in that you can withdraw your consent to be governed, although you would have to weigh up the benefits and costs of doing so.)</w:t>
      </w:r>
    </w:p>
    <w:p w:rsidR="36DE0704" w:rsidP="7B0799A4" w:rsidRDefault="36DE0704" w14:paraId="2092749B" w14:textId="354A75E4">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36DE0704">
        <w:rPr>
          <w:rFonts w:ascii="Calibri" w:hAnsi="Calibri" w:eastAsia="Calibri" w:cs="Calibri" w:asciiTheme="minorAscii" w:hAnsiTheme="minorAscii" w:eastAsiaTheme="minorAscii" w:cstheme="minorAscii"/>
          <w:i w:val="1"/>
          <w:iCs w:val="1"/>
          <w:noProof w:val="0"/>
          <w:color w:val="auto"/>
          <w:sz w:val="22"/>
          <w:szCs w:val="22"/>
          <w:lang w:val="en-US"/>
        </w:rPr>
        <w:t>Common law</w:t>
      </w:r>
      <w:r w:rsidRPr="7B0799A4" w:rsidR="36DE0704">
        <w:rPr>
          <w:rFonts w:ascii="Calibri" w:hAnsi="Calibri" w:eastAsia="Calibri" w:cs="Calibri" w:asciiTheme="minorAscii" w:hAnsiTheme="minorAscii" w:eastAsiaTheme="minorAscii" w:cstheme="minorAscii"/>
          <w:noProof w:val="0"/>
          <w:color w:val="auto"/>
          <w:sz w:val="22"/>
          <w:szCs w:val="22"/>
          <w:lang w:val="en-US"/>
        </w:rPr>
        <w:t xml:space="preserve"> (2021) </w:t>
      </w:r>
      <w:r w:rsidRPr="7B0799A4" w:rsidR="36DE0704">
        <w:rPr>
          <w:rFonts w:ascii="Calibri" w:hAnsi="Calibri" w:eastAsia="Calibri" w:cs="Calibri" w:asciiTheme="minorAscii" w:hAnsiTheme="minorAscii" w:eastAsiaTheme="minorAscii" w:cstheme="minorAscii"/>
          <w:i w:val="1"/>
          <w:iCs w:val="1"/>
          <w:noProof w:val="0"/>
          <w:color w:val="auto"/>
          <w:sz w:val="22"/>
          <w:szCs w:val="22"/>
          <w:lang w:val="en-US"/>
        </w:rPr>
        <w:t>tutor2u.</w:t>
      </w:r>
    </w:p>
    <w:p w:rsidR="358812FC" w:rsidP="7B0799A4" w:rsidRDefault="358812FC" w14:paraId="371D46C4" w14:textId="15A9E08E">
      <w:pPr>
        <w:pStyle w:val="Normal"/>
        <w:spacing w:line="360" w:lineRule="auto"/>
        <w:rPr>
          <w:rFonts w:ascii="Calibri" w:hAnsi="Calibri" w:eastAsia="Calibri" w:cs="Calibri" w:asciiTheme="minorAscii" w:hAnsiTheme="minorAscii" w:eastAsiaTheme="minorAscii" w:cstheme="minorAscii"/>
          <w:b w:val="0"/>
          <w:bCs w:val="0"/>
          <w:i w:val="0"/>
          <w:iCs w:val="0"/>
          <w:noProof w:val="0"/>
          <w:color w:val="auto"/>
          <w:sz w:val="22"/>
          <w:szCs w:val="22"/>
          <w:lang w:val="en-US"/>
        </w:rPr>
      </w:pPr>
      <w:r w:rsidRPr="7B0799A4" w:rsidR="636660C2">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Common law is actually </w:t>
      </w:r>
      <w:r w:rsidRPr="7B0799A4" w:rsidR="636660C2">
        <w:rPr>
          <w:rFonts w:ascii="Calibri" w:hAnsi="Calibri" w:eastAsia="Calibri" w:cs="Calibri" w:asciiTheme="minorAscii" w:hAnsiTheme="minorAscii" w:eastAsiaTheme="minorAscii" w:cstheme="minorAscii"/>
          <w:b w:val="0"/>
          <w:bCs w:val="0"/>
          <w:i w:val="0"/>
          <w:iCs w:val="0"/>
          <w:noProof w:val="0"/>
          <w:color w:val="auto"/>
          <w:sz w:val="22"/>
          <w:szCs w:val="22"/>
          <w:lang w:val="en-US"/>
        </w:rPr>
        <w:t>legal</w:t>
      </w:r>
      <w:r w:rsidRPr="7B0799A4" w:rsidR="636660C2">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precedent established by sitting judges. This is due to the flexible </w:t>
      </w:r>
      <w:r w:rsidRPr="7B0799A4" w:rsidR="636660C2">
        <w:rPr>
          <w:rFonts w:ascii="Calibri" w:hAnsi="Calibri" w:eastAsia="Calibri" w:cs="Calibri" w:asciiTheme="minorAscii" w:hAnsiTheme="minorAscii" w:eastAsiaTheme="minorAscii" w:cstheme="minorAscii"/>
          <w:b w:val="0"/>
          <w:bCs w:val="0"/>
          <w:i w:val="0"/>
          <w:iCs w:val="0"/>
          <w:noProof w:val="0"/>
          <w:color w:val="auto"/>
          <w:sz w:val="22"/>
          <w:szCs w:val="22"/>
          <w:lang w:val="en-US"/>
        </w:rPr>
        <w:t>manner in which</w:t>
      </w:r>
      <w:r w:rsidRPr="7B0799A4" w:rsidR="636660C2">
        <w:rPr>
          <w:rFonts w:ascii="Calibri" w:hAnsi="Calibri" w:eastAsia="Calibri" w:cs="Calibri" w:asciiTheme="minorAscii" w:hAnsiTheme="minorAscii" w:eastAsiaTheme="minorAscii" w:cstheme="minorAscii"/>
          <w:b w:val="0"/>
          <w:bCs w:val="0"/>
          <w:i w:val="0"/>
          <w:iCs w:val="0"/>
          <w:noProof w:val="0"/>
          <w:color w:val="auto"/>
          <w:sz w:val="22"/>
          <w:szCs w:val="22"/>
          <w:lang w:val="en-US"/>
        </w:rPr>
        <w:t xml:space="preserve"> judges interpret the law by applying their knowledge of earlier legal decisions, their common sense, and the facts of the case they are hearing.</w:t>
      </w:r>
    </w:p>
    <w:p w:rsidR="6E00D0B9" w:rsidP="7B0799A4" w:rsidRDefault="6E00D0B9" w14:paraId="52CB2680" w14:textId="500F8677">
      <w:pPr>
        <w:ind w:left="567" w:hanging="567"/>
        <w:rPr>
          <w:rFonts w:ascii="Calibri" w:hAnsi="Calibri" w:eastAsia="Calibri" w:cs="Calibri"/>
          <w:noProof w:val="0"/>
          <w:sz w:val="22"/>
          <w:szCs w:val="22"/>
          <w:lang w:val="en-US"/>
        </w:rPr>
      </w:pPr>
      <w:r w:rsidRPr="7B0799A4" w:rsidR="6E00D0B9">
        <w:rPr>
          <w:rFonts w:ascii="Calibri" w:hAnsi="Calibri" w:eastAsia="Calibri" w:cs="Calibri"/>
          <w:noProof w:val="0"/>
          <w:sz w:val="22"/>
          <w:szCs w:val="22"/>
          <w:lang w:val="en-US"/>
        </w:rPr>
        <w:t>Crist, H. (2022)</w:t>
      </w:r>
    </w:p>
    <w:p w:rsidR="40C074FF" w:rsidP="7B0799A4" w:rsidRDefault="40C074FF" w14:paraId="4E5F1E28" w14:textId="5E709F35">
      <w:pPr>
        <w:pStyle w:val="Normal"/>
        <w:spacing w:line="360" w:lineRule="auto"/>
        <w:rPr>
          <w:rFonts w:ascii="Calibri" w:hAnsi="Calibri" w:eastAsia="Calibri" w:cs="Calibri"/>
          <w:noProof w:val="0"/>
          <w:sz w:val="22"/>
          <w:szCs w:val="22"/>
          <w:lang w:val="en-US"/>
        </w:rPr>
      </w:pPr>
      <w:r w:rsidRPr="7B0799A4" w:rsidR="40C074FF">
        <w:rPr>
          <w:rFonts w:ascii="Calibri" w:hAnsi="Calibri" w:eastAsia="Calibri" w:cs="Calibri"/>
          <w:noProof w:val="0"/>
          <w:sz w:val="22"/>
          <w:szCs w:val="22"/>
          <w:lang w:val="en-US"/>
        </w:rPr>
        <w:t xml:space="preserve">Common law prioritizes precedent while allowing for considerable interpretive latitude. The benefit of a common-law system is that the law can be </w:t>
      </w:r>
      <w:r w:rsidRPr="7B0799A4" w:rsidR="40C074FF">
        <w:rPr>
          <w:rFonts w:ascii="Calibri" w:hAnsi="Calibri" w:eastAsia="Calibri" w:cs="Calibri"/>
          <w:noProof w:val="0"/>
          <w:sz w:val="22"/>
          <w:szCs w:val="22"/>
          <w:lang w:val="en-US"/>
        </w:rPr>
        <w:t>modified</w:t>
      </w:r>
      <w:r w:rsidRPr="7B0799A4" w:rsidR="40C074FF">
        <w:rPr>
          <w:rFonts w:ascii="Calibri" w:hAnsi="Calibri" w:eastAsia="Calibri" w:cs="Calibri"/>
          <w:noProof w:val="0"/>
          <w:sz w:val="22"/>
          <w:szCs w:val="22"/>
          <w:lang w:val="en-US"/>
        </w:rPr>
        <w:t xml:space="preserve"> to address circumstances that the legislature had not considered at the time.</w:t>
      </w:r>
    </w:p>
    <w:p w:rsidR="3291E800" w:rsidP="7B0799A4" w:rsidRDefault="3291E800" w14:paraId="3E3CEEB0" w14:textId="3E9F543C">
      <w:pPr>
        <w:pStyle w:val="Normal"/>
        <w:spacing w:line="360" w:lineRule="auto"/>
        <w:rPr>
          <w:rFonts w:ascii="Calibri" w:hAnsi="Calibri" w:eastAsia="Calibri" w:cs="Calibri"/>
          <w:noProof w:val="0"/>
          <w:sz w:val="22"/>
          <w:szCs w:val="22"/>
          <w:lang w:val="en-US"/>
        </w:rPr>
      </w:pPr>
      <w:r w:rsidRPr="7B0799A4" w:rsidR="3291E800">
        <w:rPr>
          <w:rFonts w:ascii="Calibri" w:hAnsi="Calibri" w:eastAsia="Calibri" w:cs="Calibri"/>
          <w:b w:val="0"/>
          <w:bCs w:val="0"/>
          <w:i w:val="0"/>
          <w:iCs w:val="0"/>
          <w:caps w:val="0"/>
          <w:smallCaps w:val="0"/>
          <w:noProof w:val="0"/>
          <w:color w:val="111111"/>
          <w:sz w:val="22"/>
          <w:szCs w:val="22"/>
          <w:lang w:val="en-US"/>
        </w:rPr>
        <w:t>one example of common law in action today is of common-law marriage, which acknowledges similar rights as those that have a marriage license to couples that are not officially married if several conditions are met, is one example of common law in action today.</w:t>
      </w:r>
    </w:p>
    <w:p w:rsidR="7B0799A4" w:rsidP="7B0799A4" w:rsidRDefault="7B0799A4" w14:paraId="0E5D3361" w14:textId="741419AD">
      <w:pPr>
        <w:pStyle w:val="Normal"/>
        <w:spacing w:line="360" w:lineRule="auto"/>
        <w:rPr>
          <w:rFonts w:ascii="Calibri" w:hAnsi="Calibri" w:eastAsia="Calibri" w:cs="Calibri"/>
          <w:b w:val="0"/>
          <w:bCs w:val="0"/>
          <w:i w:val="0"/>
          <w:iCs w:val="0"/>
          <w:caps w:val="0"/>
          <w:smallCaps w:val="0"/>
          <w:noProof w:val="0"/>
          <w:color w:val="111111"/>
          <w:sz w:val="22"/>
          <w:szCs w:val="22"/>
          <w:lang w:val="en-US"/>
        </w:rPr>
      </w:pPr>
    </w:p>
    <w:p w:rsidR="31F78D98" w:rsidP="7B0799A4" w:rsidRDefault="31F78D98" w14:paraId="586589E0" w14:textId="5B0D6AB7">
      <w:pPr>
        <w:pStyle w:val="Normal"/>
        <w:spacing w:line="360" w:lineRule="auto"/>
        <w:rPr>
          <w:rFonts w:ascii="Calibri" w:hAnsi="Calibri" w:eastAsia="Calibri" w:cs="Calibri" w:asciiTheme="minorAscii" w:hAnsiTheme="minorAscii" w:eastAsiaTheme="minorAscii" w:cstheme="minorAscii"/>
          <w:color w:val="auto"/>
          <w:sz w:val="22"/>
          <w:szCs w:val="22"/>
          <w:u w:val="single"/>
        </w:rPr>
      </w:pPr>
      <w:r w:rsidRPr="7B0799A4" w:rsidR="31F78D98">
        <w:rPr>
          <w:rFonts w:ascii="Calibri" w:hAnsi="Calibri" w:eastAsia="Calibri" w:cs="Calibri" w:asciiTheme="minorAscii" w:hAnsiTheme="minorAscii" w:eastAsiaTheme="minorAscii" w:cstheme="minorAscii"/>
          <w:color w:val="auto"/>
          <w:sz w:val="22"/>
          <w:szCs w:val="22"/>
          <w:u w:val="single"/>
        </w:rPr>
        <w:t xml:space="preserve">What is </w:t>
      </w:r>
      <w:r w:rsidRPr="7B0799A4" w:rsidR="31F78D98">
        <w:rPr>
          <w:rFonts w:ascii="Calibri" w:hAnsi="Calibri" w:eastAsia="Calibri" w:cs="Calibri" w:asciiTheme="minorAscii" w:hAnsiTheme="minorAscii" w:eastAsiaTheme="minorAscii" w:cstheme="minorAscii"/>
          <w:color w:val="auto"/>
          <w:sz w:val="22"/>
          <w:szCs w:val="22"/>
          <w:u w:val="single"/>
        </w:rPr>
        <w:t>Civil Law?</w:t>
      </w:r>
    </w:p>
    <w:p w:rsidR="7326F557" w:rsidP="7B0799A4" w:rsidRDefault="7326F557" w14:paraId="02BFEFC5" w14:textId="26795B32">
      <w:pPr>
        <w:pStyle w:val="Normal"/>
        <w:spacing w:line="360" w:lineRule="auto"/>
        <w:rPr>
          <w:rFonts w:ascii="Calibri" w:hAnsi="Calibri" w:eastAsia="Calibri" w:cs="Calibri" w:asciiTheme="minorAscii" w:hAnsiTheme="minorAscii" w:eastAsiaTheme="minorAscii" w:cstheme="minorAscii"/>
          <w:i w:val="1"/>
          <w:iCs w:val="1"/>
          <w:noProof w:val="0"/>
          <w:color w:val="auto"/>
          <w:sz w:val="22"/>
          <w:szCs w:val="22"/>
          <w:lang w:val="en-US"/>
        </w:rPr>
      </w:pPr>
      <w:r w:rsidRPr="7B0799A4" w:rsidR="7326F557">
        <w:rPr>
          <w:rFonts w:ascii="Calibri" w:hAnsi="Calibri" w:eastAsia="Calibri" w:cs="Calibri" w:asciiTheme="minorAscii" w:hAnsiTheme="minorAscii" w:eastAsiaTheme="minorAscii" w:cstheme="minorAscii"/>
          <w:i w:val="1"/>
          <w:iCs w:val="1"/>
          <w:noProof w:val="0"/>
          <w:color w:val="auto"/>
          <w:sz w:val="22"/>
          <w:szCs w:val="22"/>
          <w:lang w:val="en-US"/>
        </w:rPr>
        <w:t>Civil law in the legal system handles</w:t>
      </w:r>
      <w:r w:rsidRPr="7B0799A4" w:rsidR="1FE18BD9">
        <w:rPr>
          <w:rFonts w:ascii="Calibri" w:hAnsi="Calibri" w:eastAsia="Calibri" w:cs="Calibri" w:asciiTheme="minorAscii" w:hAnsiTheme="minorAscii" w:eastAsiaTheme="minorAscii" w:cstheme="minorAscii"/>
          <w:i w:val="1"/>
          <w:iCs w:val="1"/>
          <w:noProof w:val="0"/>
          <w:color w:val="auto"/>
          <w:sz w:val="22"/>
          <w:szCs w:val="22"/>
          <w:lang w:val="en-US"/>
        </w:rPr>
        <w:t xml:space="preserve"> many issues such as</w:t>
      </w:r>
      <w:r w:rsidRPr="7B0799A4" w:rsidR="7326F557">
        <w:rPr>
          <w:rFonts w:ascii="Calibri" w:hAnsi="Calibri" w:eastAsia="Calibri" w:cs="Calibri" w:asciiTheme="minorAscii" w:hAnsiTheme="minorAscii" w:eastAsiaTheme="minorAscii" w:cstheme="minorAscii"/>
          <w:i w:val="1"/>
          <w:iCs w:val="1"/>
          <w:noProof w:val="0"/>
          <w:color w:val="auto"/>
          <w:sz w:val="22"/>
          <w:szCs w:val="22"/>
          <w:lang w:val="en-US"/>
        </w:rPr>
        <w:t xml:space="preserve"> personal matters that people have</w:t>
      </w:r>
      <w:r w:rsidRPr="7B0799A4" w:rsidR="7F33FE71">
        <w:rPr>
          <w:rFonts w:ascii="Calibri" w:hAnsi="Calibri" w:eastAsia="Calibri" w:cs="Calibri" w:asciiTheme="minorAscii" w:hAnsiTheme="minorAscii" w:eastAsiaTheme="minorAscii" w:cstheme="minorAscii"/>
          <w:i w:val="1"/>
          <w:iCs w:val="1"/>
          <w:noProof w:val="0"/>
          <w:color w:val="auto"/>
          <w:sz w:val="22"/>
          <w:szCs w:val="22"/>
          <w:lang w:val="en-US"/>
        </w:rPr>
        <w:t>, so that disagreements can be resolved</w:t>
      </w:r>
      <w:r w:rsidRPr="7B0799A4" w:rsidR="1F648A15">
        <w:rPr>
          <w:rFonts w:ascii="Calibri" w:hAnsi="Calibri" w:eastAsia="Calibri" w:cs="Calibri" w:asciiTheme="minorAscii" w:hAnsiTheme="minorAscii" w:eastAsiaTheme="minorAscii" w:cstheme="minorAscii"/>
          <w:i w:val="1"/>
          <w:iCs w:val="1"/>
          <w:noProof w:val="0"/>
          <w:color w:val="auto"/>
          <w:sz w:val="22"/>
          <w:szCs w:val="22"/>
          <w:lang w:val="en-US"/>
        </w:rPr>
        <w:t>. F</w:t>
      </w:r>
      <w:r w:rsidRPr="7B0799A4" w:rsidR="7326F557">
        <w:rPr>
          <w:rFonts w:ascii="Calibri" w:hAnsi="Calibri" w:eastAsia="Calibri" w:cs="Calibri" w:asciiTheme="minorAscii" w:hAnsiTheme="minorAscii" w:eastAsiaTheme="minorAscii" w:cstheme="minorAscii"/>
          <w:i w:val="1"/>
          <w:iCs w:val="1"/>
          <w:noProof w:val="0"/>
          <w:color w:val="auto"/>
          <w:sz w:val="22"/>
          <w:szCs w:val="22"/>
          <w:lang w:val="en-US"/>
        </w:rPr>
        <w:t xml:space="preserve">or </w:t>
      </w:r>
      <w:r w:rsidRPr="7B0799A4" w:rsidR="34FB5844">
        <w:rPr>
          <w:rFonts w:ascii="Calibri" w:hAnsi="Calibri" w:eastAsia="Calibri" w:cs="Calibri" w:asciiTheme="minorAscii" w:hAnsiTheme="minorAscii" w:eastAsiaTheme="minorAscii" w:cstheme="minorAscii"/>
          <w:i w:val="1"/>
          <w:iCs w:val="1"/>
          <w:noProof w:val="0"/>
          <w:color w:val="auto"/>
          <w:sz w:val="22"/>
          <w:szCs w:val="22"/>
          <w:lang w:val="en-US"/>
        </w:rPr>
        <w:t xml:space="preserve">example, disputes </w:t>
      </w:r>
      <w:r w:rsidRPr="7B0799A4" w:rsidR="34FB5844">
        <w:rPr>
          <w:rFonts w:ascii="Calibri" w:hAnsi="Calibri" w:eastAsia="Calibri" w:cs="Calibri" w:asciiTheme="minorAscii" w:hAnsiTheme="minorAscii" w:eastAsiaTheme="minorAscii" w:cstheme="minorAscii"/>
          <w:i w:val="1"/>
          <w:iCs w:val="1"/>
          <w:noProof w:val="0"/>
          <w:color w:val="auto"/>
          <w:sz w:val="22"/>
          <w:szCs w:val="22"/>
          <w:lang w:val="en-US"/>
        </w:rPr>
        <w:t xml:space="preserve">between </w:t>
      </w:r>
      <w:r w:rsidRPr="7B0799A4" w:rsidR="7326F557">
        <w:rPr>
          <w:rFonts w:ascii="Calibri" w:hAnsi="Calibri" w:eastAsia="Calibri" w:cs="Calibri" w:asciiTheme="minorAscii" w:hAnsiTheme="minorAscii" w:eastAsiaTheme="minorAscii" w:cstheme="minorAscii"/>
          <w:i w:val="1"/>
          <w:iCs w:val="1"/>
          <w:noProof w:val="0"/>
          <w:color w:val="auto"/>
          <w:sz w:val="22"/>
          <w:szCs w:val="22"/>
          <w:lang w:val="en-US"/>
        </w:rPr>
        <w:t xml:space="preserve">marriage, private property, legally </w:t>
      </w:r>
      <w:r w:rsidRPr="7B0799A4" w:rsidR="7326F557">
        <w:rPr>
          <w:rFonts w:ascii="Calibri" w:hAnsi="Calibri" w:eastAsia="Calibri" w:cs="Calibri" w:asciiTheme="minorAscii" w:hAnsiTheme="minorAscii" w:eastAsiaTheme="minorAscii" w:cstheme="minorAscii"/>
          <w:i w:val="1"/>
          <w:iCs w:val="1"/>
          <w:noProof w:val="0"/>
          <w:color w:val="auto"/>
          <w:sz w:val="22"/>
          <w:szCs w:val="22"/>
          <w:lang w:val="en-US"/>
        </w:rPr>
        <w:t>binded</w:t>
      </w:r>
      <w:r w:rsidRPr="7B0799A4" w:rsidR="7326F557">
        <w:rPr>
          <w:rFonts w:ascii="Calibri" w:hAnsi="Calibri" w:eastAsia="Calibri" w:cs="Calibri" w:asciiTheme="minorAscii" w:hAnsiTheme="minorAscii" w:eastAsiaTheme="minorAscii" w:cstheme="minorAscii"/>
          <w:i w:val="1"/>
          <w:iCs w:val="1"/>
          <w:noProof w:val="0"/>
          <w:color w:val="auto"/>
          <w:sz w:val="22"/>
          <w:szCs w:val="22"/>
          <w:lang w:val="en-US"/>
        </w:rPr>
        <w:t xml:space="preserve"> agreements.</w:t>
      </w:r>
      <w:r w:rsidRPr="7B0799A4" w:rsidR="18FDF3B1">
        <w:rPr>
          <w:rFonts w:ascii="Calibri" w:hAnsi="Calibri" w:eastAsia="Calibri" w:cs="Calibri" w:asciiTheme="minorAscii" w:hAnsiTheme="minorAscii" w:eastAsiaTheme="minorAscii" w:cstheme="minorAscii"/>
          <w:i w:val="1"/>
          <w:iCs w:val="1"/>
          <w:noProof w:val="0"/>
          <w:color w:val="auto"/>
          <w:sz w:val="22"/>
          <w:szCs w:val="22"/>
          <w:lang w:val="en-US"/>
        </w:rPr>
        <w:t xml:space="preserve"> It will not deal with criminal cases.</w:t>
      </w:r>
    </w:p>
    <w:p w:rsidR="7F61B7D0" w:rsidP="7B0799A4" w:rsidRDefault="7F61B7D0" w14:paraId="3794D0E2" w14:textId="5CC7C0D1">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0E1CE532">
        <w:rPr>
          <w:rFonts w:ascii="Calibri" w:hAnsi="Calibri" w:eastAsia="Calibri" w:cs="Calibri" w:asciiTheme="minorAscii" w:hAnsiTheme="minorAscii" w:eastAsiaTheme="minorAscii" w:cstheme="minorAscii"/>
          <w:i w:val="1"/>
          <w:iCs w:val="1"/>
          <w:noProof w:val="0"/>
          <w:color w:val="auto"/>
          <w:sz w:val="22"/>
          <w:szCs w:val="22"/>
          <w:lang w:val="en-US"/>
        </w:rPr>
        <w:t>Civil law</w:t>
      </w:r>
      <w:r w:rsidRPr="7B0799A4" w:rsidR="0E1CE532">
        <w:rPr>
          <w:rFonts w:ascii="Calibri" w:hAnsi="Calibri" w:eastAsia="Calibri" w:cs="Calibri" w:asciiTheme="minorAscii" w:hAnsiTheme="minorAscii" w:eastAsiaTheme="minorAscii" w:cstheme="minorAscii"/>
          <w:noProof w:val="0"/>
          <w:color w:val="auto"/>
          <w:sz w:val="22"/>
          <w:szCs w:val="22"/>
          <w:lang w:val="en-US"/>
        </w:rPr>
        <w:t xml:space="preserve"> (N.D) </w:t>
      </w:r>
      <w:r w:rsidRPr="7B0799A4" w:rsidR="0E1CE532">
        <w:rPr>
          <w:rFonts w:ascii="Calibri" w:hAnsi="Calibri" w:eastAsia="Calibri" w:cs="Calibri" w:asciiTheme="minorAscii" w:hAnsiTheme="minorAscii" w:eastAsiaTheme="minorAscii" w:cstheme="minorAscii"/>
          <w:i w:val="1"/>
          <w:iCs w:val="1"/>
          <w:noProof w:val="0"/>
          <w:color w:val="auto"/>
          <w:sz w:val="22"/>
          <w:szCs w:val="22"/>
          <w:lang w:val="en-US"/>
        </w:rPr>
        <w:t>Cambridge Dictionary</w:t>
      </w:r>
      <w:r w:rsidRPr="7B0799A4" w:rsidR="0E1CE532">
        <w:rPr>
          <w:rFonts w:ascii="Calibri" w:hAnsi="Calibri" w:eastAsia="Calibri" w:cs="Calibri" w:asciiTheme="minorAscii" w:hAnsiTheme="minorAscii" w:eastAsiaTheme="minorAscii" w:cstheme="minorAscii"/>
          <w:noProof w:val="0"/>
          <w:color w:val="auto"/>
          <w:sz w:val="22"/>
          <w:szCs w:val="22"/>
          <w:lang w:val="en-US"/>
        </w:rPr>
        <w:t>.</w:t>
      </w:r>
    </w:p>
    <w:p w:rsidR="7F61B7D0" w:rsidP="7B0799A4" w:rsidRDefault="7F61B7D0" w14:paraId="26DD5DD5" w14:textId="12DF24D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12D9A494">
        <w:rPr>
          <w:rFonts w:ascii="Calibri" w:hAnsi="Calibri" w:eastAsia="Calibri" w:cs="Calibri" w:asciiTheme="minorAscii" w:hAnsiTheme="minorAscii" w:eastAsiaTheme="minorAscii" w:cstheme="minorAscii"/>
          <w:noProof w:val="0"/>
          <w:color w:val="auto"/>
          <w:sz w:val="22"/>
          <w:szCs w:val="22"/>
          <w:lang w:val="en-US"/>
        </w:rPr>
        <w:t>Civil law cases are mostly done in the county court</w:t>
      </w:r>
      <w:r w:rsidRPr="7B0799A4" w:rsidR="41565FA6">
        <w:rPr>
          <w:rFonts w:ascii="Calibri" w:hAnsi="Calibri" w:eastAsia="Calibri" w:cs="Calibri" w:asciiTheme="minorAscii" w:hAnsiTheme="minorAscii" w:eastAsiaTheme="minorAscii" w:cstheme="minorAscii"/>
          <w:noProof w:val="0"/>
          <w:color w:val="auto"/>
          <w:sz w:val="22"/>
          <w:szCs w:val="22"/>
          <w:lang w:val="en-US"/>
        </w:rPr>
        <w:t xml:space="preserve"> if the money is less than £</w:t>
      </w:r>
      <w:bookmarkStart w:name="_Int_NbLAo3x5" w:id="2131593684"/>
      <w:r w:rsidRPr="7B0799A4" w:rsidR="41565FA6">
        <w:rPr>
          <w:rFonts w:ascii="Calibri" w:hAnsi="Calibri" w:eastAsia="Calibri" w:cs="Calibri" w:asciiTheme="minorAscii" w:hAnsiTheme="minorAscii" w:eastAsiaTheme="minorAscii" w:cstheme="minorAscii"/>
          <w:noProof w:val="0"/>
          <w:color w:val="auto"/>
          <w:sz w:val="22"/>
          <w:szCs w:val="22"/>
          <w:lang w:val="en-US"/>
        </w:rPr>
        <w:t>25,000</w:t>
      </w:r>
      <w:bookmarkEnd w:id="2131593684"/>
      <w:r w:rsidRPr="7B0799A4" w:rsidR="12D9A494">
        <w:rPr>
          <w:rFonts w:ascii="Calibri" w:hAnsi="Calibri" w:eastAsia="Calibri" w:cs="Calibri" w:asciiTheme="minorAscii" w:hAnsiTheme="minorAscii" w:eastAsiaTheme="minorAscii" w:cstheme="minorAscii"/>
          <w:noProof w:val="0"/>
          <w:color w:val="auto"/>
          <w:sz w:val="22"/>
          <w:szCs w:val="22"/>
          <w:lang w:val="en-US"/>
        </w:rPr>
        <w:t xml:space="preserve"> however, larger cases</w:t>
      </w:r>
      <w:r w:rsidRPr="7B0799A4" w:rsidR="7F48FD4B">
        <w:rPr>
          <w:rFonts w:ascii="Calibri" w:hAnsi="Calibri" w:eastAsia="Calibri" w:cs="Calibri" w:asciiTheme="minorAscii" w:hAnsiTheme="minorAscii" w:eastAsiaTheme="minorAscii" w:cstheme="minorAscii"/>
          <w:noProof w:val="0"/>
          <w:color w:val="auto"/>
          <w:sz w:val="22"/>
          <w:szCs w:val="22"/>
          <w:lang w:val="en-US"/>
        </w:rPr>
        <w:t xml:space="preserve"> such as over £50,000</w:t>
      </w:r>
      <w:r w:rsidRPr="7B0799A4" w:rsidR="12D9A494">
        <w:rPr>
          <w:rFonts w:ascii="Calibri" w:hAnsi="Calibri" w:eastAsia="Calibri" w:cs="Calibri" w:asciiTheme="minorAscii" w:hAnsiTheme="minorAscii" w:eastAsiaTheme="minorAscii" w:cstheme="minorAscii"/>
          <w:noProof w:val="0"/>
          <w:color w:val="auto"/>
          <w:sz w:val="22"/>
          <w:szCs w:val="22"/>
          <w:lang w:val="en-US"/>
        </w:rPr>
        <w:t xml:space="preserve"> will tend to</w:t>
      </w:r>
      <w:r w:rsidRPr="7B0799A4" w:rsidR="7892AD90">
        <w:rPr>
          <w:rFonts w:ascii="Calibri" w:hAnsi="Calibri" w:eastAsia="Calibri" w:cs="Calibri" w:asciiTheme="minorAscii" w:hAnsiTheme="minorAscii" w:eastAsiaTheme="minorAscii" w:cstheme="minorAscii"/>
          <w:noProof w:val="0"/>
          <w:color w:val="auto"/>
          <w:sz w:val="22"/>
          <w:szCs w:val="22"/>
          <w:lang w:val="en-US"/>
        </w:rPr>
        <w:t xml:space="preserve"> start at the high court. Th</w:t>
      </w:r>
      <w:r w:rsidRPr="7B0799A4" w:rsidR="10236EF7">
        <w:rPr>
          <w:rFonts w:ascii="Calibri" w:hAnsi="Calibri" w:eastAsia="Calibri" w:cs="Calibri" w:asciiTheme="minorAscii" w:hAnsiTheme="minorAscii" w:eastAsiaTheme="minorAscii" w:cstheme="minorAscii"/>
          <w:noProof w:val="0"/>
          <w:color w:val="auto"/>
          <w:sz w:val="22"/>
          <w:szCs w:val="22"/>
          <w:lang w:val="en-US"/>
        </w:rPr>
        <w:t xml:space="preserve">e </w:t>
      </w:r>
      <w:r w:rsidRPr="7B0799A4" w:rsidR="4EC85428">
        <w:rPr>
          <w:rFonts w:ascii="Calibri" w:hAnsi="Calibri" w:eastAsia="Calibri" w:cs="Calibri" w:asciiTheme="minorAscii" w:hAnsiTheme="minorAscii" w:eastAsiaTheme="minorAscii" w:cstheme="minorAscii"/>
          <w:noProof w:val="0"/>
          <w:color w:val="auto"/>
          <w:sz w:val="22"/>
          <w:szCs w:val="22"/>
          <w:lang w:val="en-US"/>
        </w:rPr>
        <w:t xml:space="preserve">punishment </w:t>
      </w:r>
      <w:r w:rsidRPr="7B0799A4" w:rsidR="10236EF7">
        <w:rPr>
          <w:rFonts w:ascii="Calibri" w:hAnsi="Calibri" w:eastAsia="Calibri" w:cs="Calibri" w:asciiTheme="minorAscii" w:hAnsiTheme="minorAscii" w:eastAsiaTheme="minorAscii" w:cstheme="minorAscii"/>
          <w:noProof w:val="0"/>
          <w:color w:val="auto"/>
          <w:sz w:val="22"/>
          <w:szCs w:val="22"/>
          <w:lang w:val="en-US"/>
        </w:rPr>
        <w:t>judges give t</w:t>
      </w:r>
      <w:r w:rsidRPr="7B0799A4" w:rsidR="4861BDC4">
        <w:rPr>
          <w:rFonts w:ascii="Calibri" w:hAnsi="Calibri" w:eastAsia="Calibri" w:cs="Calibri" w:asciiTheme="minorAscii" w:hAnsiTheme="minorAscii" w:eastAsiaTheme="minorAscii" w:cstheme="minorAscii"/>
          <w:noProof w:val="0"/>
          <w:color w:val="auto"/>
          <w:sz w:val="22"/>
          <w:szCs w:val="22"/>
          <w:lang w:val="en-US"/>
        </w:rPr>
        <w:t xml:space="preserve">ends </w:t>
      </w:r>
      <w:r w:rsidRPr="7B0799A4" w:rsidR="10236EF7">
        <w:rPr>
          <w:rFonts w:ascii="Calibri" w:hAnsi="Calibri" w:eastAsia="Calibri" w:cs="Calibri" w:asciiTheme="minorAscii" w:hAnsiTheme="minorAscii" w:eastAsiaTheme="minorAscii" w:cstheme="minorAscii"/>
          <w:noProof w:val="0"/>
          <w:color w:val="auto"/>
          <w:sz w:val="22"/>
          <w:szCs w:val="22"/>
          <w:lang w:val="en-US"/>
        </w:rPr>
        <w:t xml:space="preserve">not result in people going to </w:t>
      </w:r>
      <w:bookmarkStart w:name="_Int_jmrfYolH" w:id="350980521"/>
      <w:r w:rsidRPr="7B0799A4" w:rsidR="10236EF7">
        <w:rPr>
          <w:rFonts w:ascii="Calibri" w:hAnsi="Calibri" w:eastAsia="Calibri" w:cs="Calibri" w:asciiTheme="minorAscii" w:hAnsiTheme="minorAscii" w:eastAsiaTheme="minorAscii" w:cstheme="minorAscii"/>
          <w:noProof w:val="0"/>
          <w:color w:val="auto"/>
          <w:sz w:val="22"/>
          <w:szCs w:val="22"/>
          <w:lang w:val="en-US"/>
        </w:rPr>
        <w:t>prison</w:t>
      </w:r>
      <w:bookmarkStart w:name="_Int_zhywwvok" w:id="414883842"/>
      <w:r w:rsidRPr="7B0799A4" w:rsidR="52A32AEE">
        <w:rPr>
          <w:rFonts w:ascii="Calibri" w:hAnsi="Calibri" w:eastAsia="Calibri" w:cs="Calibri" w:asciiTheme="minorAscii" w:hAnsiTheme="minorAscii" w:eastAsiaTheme="minorAscii" w:cstheme="minorAscii"/>
          <w:noProof w:val="0"/>
          <w:color w:val="auto"/>
          <w:sz w:val="22"/>
          <w:szCs w:val="22"/>
          <w:lang w:val="en-US"/>
        </w:rPr>
        <w:t xml:space="preserve"> instead</w:t>
      </w:r>
      <w:bookmarkEnd w:id="350980521"/>
      <w:bookmarkEnd w:id="414883842"/>
      <w:r w:rsidRPr="7B0799A4" w:rsidR="52A32AEE">
        <w:rPr>
          <w:rFonts w:ascii="Calibri" w:hAnsi="Calibri" w:eastAsia="Calibri" w:cs="Calibri" w:asciiTheme="minorAscii" w:hAnsiTheme="minorAscii" w:eastAsiaTheme="minorAscii" w:cstheme="minorAscii"/>
          <w:noProof w:val="0"/>
          <w:color w:val="auto"/>
          <w:sz w:val="22"/>
          <w:szCs w:val="22"/>
          <w:lang w:val="en-US"/>
        </w:rPr>
        <w:t>, a</w:t>
      </w:r>
      <w:r w:rsidRPr="7B0799A4" w:rsidR="7226D733">
        <w:rPr>
          <w:rFonts w:ascii="Calibri" w:hAnsi="Calibri" w:eastAsia="Calibri" w:cs="Calibri" w:asciiTheme="minorAscii" w:hAnsiTheme="minorAscii" w:eastAsiaTheme="minorAscii" w:cstheme="minorAscii"/>
          <w:noProof w:val="0"/>
          <w:color w:val="auto"/>
          <w:sz w:val="22"/>
          <w:szCs w:val="22"/>
          <w:lang w:val="en-US"/>
        </w:rPr>
        <w:t xml:space="preserve"> remedy</w:t>
      </w:r>
      <w:r w:rsidRPr="7B0799A4" w:rsidR="52A32AEE">
        <w:rPr>
          <w:rFonts w:ascii="Calibri" w:hAnsi="Calibri" w:eastAsia="Calibri" w:cs="Calibri" w:asciiTheme="minorAscii" w:hAnsiTheme="minorAscii" w:eastAsiaTheme="minorAscii" w:cstheme="minorAscii"/>
          <w:noProof w:val="0"/>
          <w:color w:val="auto"/>
          <w:sz w:val="22"/>
          <w:szCs w:val="22"/>
          <w:lang w:val="en-US"/>
        </w:rPr>
        <w:t xml:space="preserve"> for financial damages will be given to th</w:t>
      </w:r>
      <w:r w:rsidRPr="7B0799A4" w:rsidR="0D6D395A">
        <w:rPr>
          <w:rFonts w:ascii="Calibri" w:hAnsi="Calibri" w:eastAsia="Calibri" w:cs="Calibri" w:asciiTheme="minorAscii" w:hAnsiTheme="minorAscii" w:eastAsiaTheme="minorAscii" w:cstheme="minorAscii"/>
          <w:noProof w:val="0"/>
          <w:color w:val="auto"/>
          <w:sz w:val="22"/>
          <w:szCs w:val="22"/>
          <w:lang w:val="en-US"/>
        </w:rPr>
        <w:t>e side that wins the case</w:t>
      </w:r>
      <w:r w:rsidRPr="7B0799A4" w:rsidR="5039D70B">
        <w:rPr>
          <w:rFonts w:ascii="Calibri" w:hAnsi="Calibri" w:eastAsia="Calibri" w:cs="Calibri" w:asciiTheme="minorAscii" w:hAnsiTheme="minorAscii" w:eastAsiaTheme="minorAscii" w:cstheme="minorAscii"/>
          <w:noProof w:val="0"/>
          <w:color w:val="auto"/>
          <w:sz w:val="22"/>
          <w:szCs w:val="22"/>
          <w:lang w:val="en-US"/>
        </w:rPr>
        <w:t xml:space="preserve"> </w:t>
      </w:r>
      <w:r w:rsidRPr="7B0799A4" w:rsidR="5039D70B">
        <w:rPr>
          <w:rFonts w:ascii="Calibri" w:hAnsi="Calibri" w:eastAsia="Calibri" w:cs="Calibri" w:asciiTheme="minorAscii" w:hAnsiTheme="minorAscii" w:eastAsiaTheme="minorAscii" w:cstheme="minorAscii"/>
          <w:noProof w:val="0"/>
          <w:color w:val="auto"/>
          <w:sz w:val="22"/>
          <w:szCs w:val="22"/>
          <w:lang w:val="en-US"/>
        </w:rPr>
        <w:t>as</w:t>
      </w:r>
      <w:r w:rsidRPr="7B0799A4" w:rsidR="5039D70B">
        <w:rPr>
          <w:rFonts w:ascii="Calibri" w:hAnsi="Calibri" w:eastAsia="Calibri" w:cs="Calibri" w:asciiTheme="minorAscii" w:hAnsiTheme="minorAscii" w:eastAsiaTheme="minorAscii" w:cstheme="minorAscii"/>
          <w:noProof w:val="0"/>
          <w:color w:val="auto"/>
          <w:sz w:val="22"/>
          <w:szCs w:val="22"/>
          <w:lang w:val="en-US"/>
        </w:rPr>
        <w:t xml:space="preserve"> compensation</w:t>
      </w:r>
      <w:r w:rsidRPr="7B0799A4" w:rsidR="52A32AEE">
        <w:rPr>
          <w:rFonts w:ascii="Calibri" w:hAnsi="Calibri" w:eastAsia="Calibri" w:cs="Calibri" w:asciiTheme="minorAscii" w:hAnsiTheme="minorAscii" w:eastAsiaTheme="minorAscii" w:cstheme="minorAscii"/>
          <w:noProof w:val="0"/>
          <w:color w:val="auto"/>
          <w:sz w:val="22"/>
          <w:szCs w:val="22"/>
          <w:lang w:val="en-US"/>
        </w:rPr>
        <w:t>.</w:t>
      </w:r>
      <w:r w:rsidRPr="7B0799A4" w:rsidR="13D3CFBE">
        <w:rPr>
          <w:rFonts w:ascii="Calibri" w:hAnsi="Calibri" w:eastAsia="Calibri" w:cs="Calibri" w:asciiTheme="minorAscii" w:hAnsiTheme="minorAscii" w:eastAsiaTheme="minorAscii" w:cstheme="minorAscii"/>
          <w:noProof w:val="0"/>
          <w:color w:val="auto"/>
          <w:sz w:val="22"/>
          <w:szCs w:val="22"/>
          <w:lang w:val="en-US"/>
        </w:rPr>
        <w:t xml:space="preserve"> The amount </w:t>
      </w:r>
      <w:r w:rsidRPr="7B0799A4" w:rsidR="53550DD7">
        <w:rPr>
          <w:rFonts w:ascii="Calibri" w:hAnsi="Calibri" w:eastAsia="Calibri" w:cs="Calibri" w:asciiTheme="minorAscii" w:hAnsiTheme="minorAscii" w:eastAsiaTheme="minorAscii" w:cstheme="minorAscii"/>
          <w:noProof w:val="0"/>
          <w:color w:val="auto"/>
          <w:sz w:val="22"/>
          <w:szCs w:val="22"/>
          <w:lang w:val="en-US"/>
        </w:rPr>
        <w:t xml:space="preserve">rewarded will </w:t>
      </w:r>
      <w:r w:rsidRPr="7B0799A4" w:rsidR="13D3CFBE">
        <w:rPr>
          <w:rFonts w:ascii="Calibri" w:hAnsi="Calibri" w:eastAsia="Calibri" w:cs="Calibri" w:asciiTheme="minorAscii" w:hAnsiTheme="minorAscii" w:eastAsiaTheme="minorAscii" w:cstheme="minorAscii"/>
          <w:noProof w:val="0"/>
          <w:color w:val="auto"/>
          <w:sz w:val="22"/>
          <w:szCs w:val="22"/>
          <w:lang w:val="en-US"/>
        </w:rPr>
        <w:t>change depending on the case</w:t>
      </w:r>
      <w:r w:rsidRPr="7B0799A4" w:rsidR="0CBA3886">
        <w:rPr>
          <w:rFonts w:ascii="Calibri" w:hAnsi="Calibri" w:eastAsia="Calibri" w:cs="Calibri" w:asciiTheme="minorAscii" w:hAnsiTheme="minorAscii" w:eastAsiaTheme="minorAscii" w:cstheme="minorAscii"/>
          <w:noProof w:val="0"/>
          <w:color w:val="auto"/>
          <w:sz w:val="22"/>
          <w:szCs w:val="22"/>
          <w:lang w:val="en-US"/>
        </w:rPr>
        <w:t xml:space="preserve"> and is decided by the judge</w:t>
      </w:r>
      <w:r w:rsidRPr="7B0799A4" w:rsidR="13D3CFBE">
        <w:rPr>
          <w:rFonts w:ascii="Calibri" w:hAnsi="Calibri" w:eastAsia="Calibri" w:cs="Calibri" w:asciiTheme="minorAscii" w:hAnsiTheme="minorAscii" w:eastAsiaTheme="minorAscii" w:cstheme="minorAscii"/>
          <w:noProof w:val="0"/>
          <w:color w:val="auto"/>
          <w:sz w:val="22"/>
          <w:szCs w:val="22"/>
          <w:lang w:val="en-US"/>
        </w:rPr>
        <w:t>.</w:t>
      </w:r>
      <w:r w:rsidRPr="7B0799A4" w:rsidR="2B649124">
        <w:rPr>
          <w:rFonts w:ascii="Calibri" w:hAnsi="Calibri" w:eastAsia="Calibri" w:cs="Calibri" w:asciiTheme="minorAscii" w:hAnsiTheme="minorAscii" w:eastAsiaTheme="minorAscii" w:cstheme="minorAscii"/>
          <w:noProof w:val="0"/>
          <w:color w:val="auto"/>
          <w:sz w:val="22"/>
          <w:szCs w:val="22"/>
          <w:lang w:val="en-US"/>
        </w:rPr>
        <w:t xml:space="preserve"> </w:t>
      </w:r>
    </w:p>
    <w:p w:rsidR="603908EF" w:rsidP="7B0799A4" w:rsidRDefault="603908EF" w14:paraId="7BBE0C0E" w14:textId="41F2EA33">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039AA2E8">
        <w:rPr>
          <w:rFonts w:ascii="Calibri" w:hAnsi="Calibri" w:eastAsia="Calibri" w:cs="Calibri" w:asciiTheme="minorAscii" w:hAnsiTheme="minorAscii" w:eastAsiaTheme="minorAscii" w:cstheme="minorAscii"/>
          <w:i w:val="1"/>
          <w:iCs w:val="1"/>
          <w:noProof w:val="0"/>
          <w:color w:val="auto"/>
          <w:sz w:val="22"/>
          <w:szCs w:val="22"/>
          <w:lang w:val="en-US"/>
        </w:rPr>
        <w:t>Civil</w:t>
      </w:r>
      <w:r w:rsidRPr="7B0799A4" w:rsidR="039AA2E8">
        <w:rPr>
          <w:rFonts w:ascii="Calibri" w:hAnsi="Calibri" w:eastAsia="Calibri" w:cs="Calibri" w:asciiTheme="minorAscii" w:hAnsiTheme="minorAscii" w:eastAsiaTheme="minorAscii" w:cstheme="minorAscii"/>
          <w:noProof w:val="0"/>
          <w:color w:val="auto"/>
          <w:sz w:val="22"/>
          <w:szCs w:val="22"/>
          <w:lang w:val="en-US"/>
        </w:rPr>
        <w:t xml:space="preserve"> (2022) </w:t>
      </w:r>
      <w:r w:rsidRPr="7B0799A4" w:rsidR="039AA2E8">
        <w:rPr>
          <w:rFonts w:ascii="Calibri" w:hAnsi="Calibri" w:eastAsia="Calibri" w:cs="Calibri" w:asciiTheme="minorAscii" w:hAnsiTheme="minorAscii" w:eastAsiaTheme="minorAscii" w:cstheme="minorAscii"/>
          <w:i w:val="1"/>
          <w:iCs w:val="1"/>
          <w:noProof w:val="0"/>
          <w:color w:val="auto"/>
          <w:sz w:val="22"/>
          <w:szCs w:val="22"/>
          <w:lang w:val="en-US"/>
        </w:rPr>
        <w:t>Courts and Tribunals Judiciary</w:t>
      </w:r>
      <w:r w:rsidRPr="7B0799A4" w:rsidR="039AA2E8">
        <w:rPr>
          <w:rFonts w:ascii="Calibri" w:hAnsi="Calibri" w:eastAsia="Calibri" w:cs="Calibri" w:asciiTheme="minorAscii" w:hAnsiTheme="minorAscii" w:eastAsiaTheme="minorAscii" w:cstheme="minorAscii"/>
          <w:noProof w:val="0"/>
          <w:color w:val="auto"/>
          <w:sz w:val="22"/>
          <w:szCs w:val="22"/>
          <w:lang w:val="en-US"/>
        </w:rPr>
        <w:t>.</w:t>
      </w:r>
    </w:p>
    <w:p w:rsidR="603908EF" w:rsidP="7B0799A4" w:rsidRDefault="603908EF" w14:paraId="7502836F" w14:textId="4E100CF4">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20A8D23F">
        <w:rPr>
          <w:rFonts w:ascii="Calibri" w:hAnsi="Calibri" w:eastAsia="Calibri" w:cs="Calibri" w:asciiTheme="minorAscii" w:hAnsiTheme="minorAscii" w:eastAsiaTheme="minorAscii" w:cstheme="minorAscii"/>
          <w:noProof w:val="0"/>
          <w:color w:val="auto"/>
          <w:sz w:val="22"/>
          <w:szCs w:val="22"/>
          <w:lang w:val="en-US"/>
        </w:rPr>
        <w:t xml:space="preserve">The individual or group that </w:t>
      </w:r>
      <w:r w:rsidRPr="7B0799A4" w:rsidR="178C063E">
        <w:rPr>
          <w:rFonts w:ascii="Calibri" w:hAnsi="Calibri" w:eastAsia="Calibri" w:cs="Calibri" w:asciiTheme="minorAscii" w:hAnsiTheme="minorAscii" w:eastAsiaTheme="minorAscii" w:cstheme="minorAscii"/>
          <w:noProof w:val="0"/>
          <w:color w:val="auto"/>
          <w:sz w:val="22"/>
          <w:szCs w:val="22"/>
          <w:lang w:val="en-US"/>
        </w:rPr>
        <w:t>is</w:t>
      </w:r>
      <w:r w:rsidRPr="7B0799A4" w:rsidR="20A8D23F">
        <w:rPr>
          <w:rFonts w:ascii="Calibri" w:hAnsi="Calibri" w:eastAsia="Calibri" w:cs="Calibri" w:asciiTheme="minorAscii" w:hAnsiTheme="minorAscii" w:eastAsiaTheme="minorAscii" w:cstheme="minorAscii"/>
          <w:noProof w:val="0"/>
          <w:color w:val="auto"/>
          <w:sz w:val="22"/>
          <w:szCs w:val="22"/>
          <w:lang w:val="en-US"/>
        </w:rPr>
        <w:t xml:space="preserve"> </w:t>
      </w:r>
      <w:r w:rsidRPr="7B0799A4" w:rsidR="20A8D23F">
        <w:rPr>
          <w:rFonts w:ascii="Calibri" w:hAnsi="Calibri" w:eastAsia="Calibri" w:cs="Calibri" w:asciiTheme="minorAscii" w:hAnsiTheme="minorAscii" w:eastAsiaTheme="minorAscii" w:cstheme="minorAscii"/>
          <w:noProof w:val="0"/>
          <w:color w:val="auto"/>
          <w:sz w:val="22"/>
          <w:szCs w:val="22"/>
          <w:lang w:val="en-US"/>
        </w:rPr>
        <w:t>taking action</w:t>
      </w:r>
      <w:r w:rsidRPr="7B0799A4" w:rsidR="20A8D23F">
        <w:rPr>
          <w:rFonts w:ascii="Calibri" w:hAnsi="Calibri" w:eastAsia="Calibri" w:cs="Calibri" w:asciiTheme="minorAscii" w:hAnsiTheme="minorAscii" w:eastAsiaTheme="minorAscii" w:cstheme="minorAscii"/>
          <w:noProof w:val="0"/>
          <w:color w:val="auto"/>
          <w:sz w:val="22"/>
          <w:szCs w:val="22"/>
          <w:lang w:val="en-US"/>
        </w:rPr>
        <w:t xml:space="preserve"> </w:t>
      </w:r>
      <w:r w:rsidRPr="7B0799A4" w:rsidR="6B96B216">
        <w:rPr>
          <w:rFonts w:ascii="Calibri" w:hAnsi="Calibri" w:eastAsia="Calibri" w:cs="Calibri" w:asciiTheme="minorAscii" w:hAnsiTheme="minorAscii" w:eastAsiaTheme="minorAscii" w:cstheme="minorAscii"/>
          <w:noProof w:val="0"/>
          <w:color w:val="auto"/>
          <w:sz w:val="22"/>
          <w:szCs w:val="22"/>
          <w:lang w:val="en-US"/>
        </w:rPr>
        <w:t xml:space="preserve">and </w:t>
      </w:r>
      <w:r w:rsidRPr="7B0799A4" w:rsidR="368491EE">
        <w:rPr>
          <w:rFonts w:ascii="Calibri" w:hAnsi="Calibri" w:eastAsia="Calibri" w:cs="Calibri" w:asciiTheme="minorAscii" w:hAnsiTheme="minorAscii" w:eastAsiaTheme="minorAscii" w:cstheme="minorAscii"/>
          <w:noProof w:val="0"/>
          <w:color w:val="auto"/>
          <w:sz w:val="22"/>
          <w:szCs w:val="22"/>
          <w:lang w:val="en-US"/>
        </w:rPr>
        <w:t>beginning</w:t>
      </w:r>
      <w:r w:rsidRPr="7B0799A4" w:rsidR="20A8D23F">
        <w:rPr>
          <w:rFonts w:ascii="Calibri" w:hAnsi="Calibri" w:eastAsia="Calibri" w:cs="Calibri" w:asciiTheme="minorAscii" w:hAnsiTheme="minorAscii" w:eastAsiaTheme="minorAscii" w:cstheme="minorAscii"/>
          <w:noProof w:val="0"/>
          <w:color w:val="auto"/>
          <w:sz w:val="22"/>
          <w:szCs w:val="22"/>
          <w:lang w:val="en-US"/>
        </w:rPr>
        <w:t xml:space="preserve"> the civil case </w:t>
      </w:r>
      <w:r w:rsidRPr="7B0799A4" w:rsidR="20DB852B">
        <w:rPr>
          <w:rFonts w:ascii="Calibri" w:hAnsi="Calibri" w:eastAsia="Calibri" w:cs="Calibri" w:asciiTheme="minorAscii" w:hAnsiTheme="minorAscii" w:eastAsiaTheme="minorAscii" w:cstheme="minorAscii"/>
          <w:noProof w:val="0"/>
          <w:color w:val="auto"/>
          <w:sz w:val="22"/>
          <w:szCs w:val="22"/>
          <w:lang w:val="en-US"/>
        </w:rPr>
        <w:t>is</w:t>
      </w:r>
      <w:r w:rsidRPr="7B0799A4" w:rsidR="20A8D23F">
        <w:rPr>
          <w:rFonts w:ascii="Calibri" w:hAnsi="Calibri" w:eastAsia="Calibri" w:cs="Calibri" w:asciiTheme="minorAscii" w:hAnsiTheme="minorAscii" w:eastAsiaTheme="minorAscii" w:cstheme="minorAscii"/>
          <w:noProof w:val="0"/>
          <w:color w:val="auto"/>
          <w:sz w:val="22"/>
          <w:szCs w:val="22"/>
          <w:lang w:val="en-US"/>
        </w:rPr>
        <w:t xml:space="preserve"> called the </w:t>
      </w:r>
      <w:r w:rsidRPr="7B0799A4" w:rsidR="1C6737EF">
        <w:rPr>
          <w:rFonts w:ascii="Calibri" w:hAnsi="Calibri" w:eastAsia="Calibri" w:cs="Calibri" w:asciiTheme="minorAscii" w:hAnsiTheme="minorAscii" w:eastAsiaTheme="minorAscii" w:cstheme="minorAscii"/>
          <w:noProof w:val="0"/>
          <w:color w:val="auto"/>
          <w:sz w:val="22"/>
          <w:szCs w:val="22"/>
          <w:lang w:val="en-US"/>
        </w:rPr>
        <w:t xml:space="preserve">claimant and </w:t>
      </w:r>
      <w:r w:rsidRPr="7B0799A4" w:rsidR="7702918E">
        <w:rPr>
          <w:rFonts w:ascii="Calibri" w:hAnsi="Calibri" w:eastAsia="Calibri" w:cs="Calibri" w:asciiTheme="minorAscii" w:hAnsiTheme="minorAscii" w:eastAsiaTheme="minorAscii" w:cstheme="minorAscii"/>
          <w:noProof w:val="0"/>
          <w:color w:val="auto"/>
          <w:sz w:val="22"/>
          <w:szCs w:val="22"/>
          <w:lang w:val="en-US"/>
        </w:rPr>
        <w:t>the person</w:t>
      </w:r>
      <w:r w:rsidRPr="7B0799A4" w:rsidR="1C6737EF">
        <w:rPr>
          <w:rFonts w:ascii="Calibri" w:hAnsi="Calibri" w:eastAsia="Calibri" w:cs="Calibri" w:asciiTheme="minorAscii" w:hAnsiTheme="minorAscii" w:eastAsiaTheme="minorAscii" w:cstheme="minorAscii"/>
          <w:noProof w:val="0"/>
          <w:color w:val="auto"/>
          <w:sz w:val="22"/>
          <w:szCs w:val="22"/>
          <w:lang w:val="en-US"/>
        </w:rPr>
        <w:t xml:space="preserve"> or group the action is against </w:t>
      </w:r>
      <w:r w:rsidRPr="7B0799A4" w:rsidR="0DB5F779">
        <w:rPr>
          <w:rFonts w:ascii="Calibri" w:hAnsi="Calibri" w:eastAsia="Calibri" w:cs="Calibri" w:asciiTheme="minorAscii" w:hAnsiTheme="minorAscii" w:eastAsiaTheme="minorAscii" w:cstheme="minorAscii"/>
          <w:noProof w:val="0"/>
          <w:color w:val="auto"/>
          <w:sz w:val="22"/>
          <w:szCs w:val="22"/>
          <w:lang w:val="en-US"/>
        </w:rPr>
        <w:t>is</w:t>
      </w:r>
      <w:r w:rsidRPr="7B0799A4" w:rsidR="1C6737EF">
        <w:rPr>
          <w:rFonts w:ascii="Calibri" w:hAnsi="Calibri" w:eastAsia="Calibri" w:cs="Calibri" w:asciiTheme="minorAscii" w:hAnsiTheme="minorAscii" w:eastAsiaTheme="minorAscii" w:cstheme="minorAscii"/>
          <w:noProof w:val="0"/>
          <w:color w:val="auto"/>
          <w:sz w:val="22"/>
          <w:szCs w:val="22"/>
          <w:lang w:val="en-US"/>
        </w:rPr>
        <w:t xml:space="preserve"> called the defendant</w:t>
      </w:r>
      <w:r w:rsidRPr="7B0799A4" w:rsidR="336C2BA0">
        <w:rPr>
          <w:rFonts w:ascii="Calibri" w:hAnsi="Calibri" w:eastAsia="Calibri" w:cs="Calibri" w:asciiTheme="minorAscii" w:hAnsiTheme="minorAscii" w:eastAsiaTheme="minorAscii" w:cstheme="minorAscii"/>
          <w:noProof w:val="0"/>
          <w:color w:val="auto"/>
          <w:sz w:val="22"/>
          <w:szCs w:val="22"/>
          <w:lang w:val="en-US"/>
        </w:rPr>
        <w:t xml:space="preserve">. These cases are </w:t>
      </w:r>
      <w:r w:rsidRPr="7B0799A4" w:rsidR="336C2BA0">
        <w:rPr>
          <w:rFonts w:ascii="Calibri" w:hAnsi="Calibri" w:eastAsia="Calibri" w:cs="Calibri" w:asciiTheme="minorAscii" w:hAnsiTheme="minorAscii" w:eastAsiaTheme="minorAscii" w:cstheme="minorAscii"/>
          <w:noProof w:val="0"/>
          <w:color w:val="auto"/>
          <w:sz w:val="22"/>
          <w:szCs w:val="22"/>
          <w:lang w:val="en-US"/>
        </w:rPr>
        <w:t>dealt with</w:t>
      </w:r>
      <w:r w:rsidRPr="7B0799A4" w:rsidR="336C2BA0">
        <w:rPr>
          <w:rFonts w:ascii="Calibri" w:hAnsi="Calibri" w:eastAsia="Calibri" w:cs="Calibri" w:asciiTheme="minorAscii" w:hAnsiTheme="minorAscii" w:eastAsiaTheme="minorAscii" w:cstheme="minorAscii"/>
          <w:noProof w:val="0"/>
          <w:color w:val="auto"/>
          <w:sz w:val="22"/>
          <w:szCs w:val="22"/>
          <w:lang w:val="en-US"/>
        </w:rPr>
        <w:t xml:space="preserve"> by the judge or district judge in any county court.</w:t>
      </w:r>
    </w:p>
    <w:p w:rsidR="7F200A9F" w:rsidP="7B0799A4" w:rsidRDefault="7F200A9F" w14:paraId="62CB2B9E" w14:textId="514FEAFD">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7F200A9F">
        <w:rPr>
          <w:rFonts w:ascii="Calibri" w:hAnsi="Calibri" w:eastAsia="Calibri" w:cs="Calibri" w:asciiTheme="minorAscii" w:hAnsiTheme="minorAscii" w:eastAsiaTheme="minorAscii" w:cstheme="minorAscii"/>
          <w:noProof w:val="0"/>
          <w:color w:val="auto"/>
          <w:sz w:val="22"/>
          <w:szCs w:val="22"/>
          <w:lang w:val="en-US"/>
        </w:rPr>
        <w:t xml:space="preserve">Ltd (2019) </w:t>
      </w:r>
      <w:r w:rsidRPr="7B0799A4" w:rsidR="7F200A9F">
        <w:rPr>
          <w:rFonts w:ascii="Calibri" w:hAnsi="Calibri" w:eastAsia="Calibri" w:cs="Calibri" w:asciiTheme="minorAscii" w:hAnsiTheme="minorAscii" w:eastAsiaTheme="minorAscii" w:cstheme="minorAscii"/>
          <w:i w:val="1"/>
          <w:iCs w:val="1"/>
          <w:noProof w:val="0"/>
          <w:color w:val="auto"/>
          <w:sz w:val="22"/>
          <w:szCs w:val="22"/>
          <w:lang w:val="en-US"/>
        </w:rPr>
        <w:t>Civil law and criminal law</w:t>
      </w:r>
      <w:r w:rsidRPr="7B0799A4" w:rsidR="7F200A9F">
        <w:rPr>
          <w:rFonts w:ascii="Calibri" w:hAnsi="Calibri" w:eastAsia="Calibri" w:cs="Calibri" w:asciiTheme="minorAscii" w:hAnsiTheme="minorAscii" w:eastAsiaTheme="minorAscii" w:cstheme="minorAscii"/>
          <w:noProof w:val="0"/>
          <w:color w:val="auto"/>
          <w:sz w:val="22"/>
          <w:szCs w:val="22"/>
          <w:lang w:val="en-US"/>
        </w:rPr>
        <w:t xml:space="preserve">, </w:t>
      </w:r>
      <w:r w:rsidRPr="7B0799A4" w:rsidR="7F200A9F">
        <w:rPr>
          <w:rFonts w:ascii="Calibri" w:hAnsi="Calibri" w:eastAsia="Calibri" w:cs="Calibri" w:asciiTheme="minorAscii" w:hAnsiTheme="minorAscii" w:eastAsiaTheme="minorAscii" w:cstheme="minorAscii"/>
          <w:i w:val="1"/>
          <w:iCs w:val="1"/>
          <w:noProof w:val="0"/>
          <w:color w:val="auto"/>
          <w:sz w:val="22"/>
          <w:szCs w:val="22"/>
          <w:lang w:val="en-US"/>
        </w:rPr>
        <w:t>Law Teacher</w:t>
      </w:r>
      <w:r w:rsidRPr="7B0799A4" w:rsidR="7F200A9F">
        <w:rPr>
          <w:rFonts w:ascii="Calibri" w:hAnsi="Calibri" w:eastAsia="Calibri" w:cs="Calibri" w:asciiTheme="minorAscii" w:hAnsiTheme="minorAscii" w:eastAsiaTheme="minorAscii" w:cstheme="minorAscii"/>
          <w:noProof w:val="0"/>
          <w:color w:val="auto"/>
          <w:sz w:val="22"/>
          <w:szCs w:val="22"/>
          <w:lang w:val="en-US"/>
        </w:rPr>
        <w:t>.</w:t>
      </w:r>
    </w:p>
    <w:p w:rsidR="199E881D" w:rsidP="7B0799A4" w:rsidRDefault="199E881D" w14:paraId="3580861D" w14:textId="1887CC7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199E88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Civil law deals with actions that cause harm to a person or another private party, like a corporation. Defamation (including libel and slander), contract violations, carelessness that causes harm or death, and property destruction are a few examples.</w:t>
      </w:r>
    </w:p>
    <w:p w:rsidR="199E881D" w:rsidP="7B0799A4" w:rsidRDefault="199E881D" w14:paraId="67DBAF7B" w14:textId="47DAE72B">
      <w:pPr>
        <w:pStyle w:val="Normal"/>
        <w:spacing w:line="360" w:lineRule="auto"/>
      </w:pPr>
      <w:r w:rsidRPr="7B0799A4" w:rsidR="199E88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 general word for all civil law, typically </w:t>
      </w:r>
      <w:r w:rsidRPr="7B0799A4" w:rsidR="199E88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pertaining to</w:t>
      </w:r>
      <w:r w:rsidRPr="7B0799A4" w:rsidR="199E881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resolving conflicts between private parties. As opposed to English common law, which serves as the foundation of most state legal systems, Roman law is a set of laws and legal concepts.</w:t>
      </w:r>
    </w:p>
    <w:p w:rsidR="5104571A" w:rsidP="7B0799A4" w:rsidRDefault="5104571A" w14:paraId="11AA2DA3" w14:textId="15C5B42F">
      <w:pPr>
        <w:pStyle w:val="Normal"/>
        <w:spacing w:line="360" w:lineRule="auto"/>
        <w:rPr>
          <w:rFonts w:ascii="Calibri" w:hAnsi="Calibri" w:eastAsia="Calibri" w:cs="Calibri"/>
          <w:noProof w:val="0"/>
          <w:sz w:val="22"/>
          <w:szCs w:val="22"/>
          <w:lang w:val="en-US"/>
        </w:rPr>
      </w:pPr>
      <w:r w:rsidRPr="7B0799A4" w:rsidR="5104571A">
        <w:rPr>
          <w:rFonts w:ascii="Calibri" w:hAnsi="Calibri" w:eastAsia="Calibri" w:cs="Calibri"/>
          <w:noProof w:val="0"/>
          <w:sz w:val="22"/>
          <w:szCs w:val="22"/>
          <w:lang w:val="en-US"/>
        </w:rPr>
        <w:t>Vandervort, M. (2022)</w:t>
      </w:r>
    </w:p>
    <w:p w:rsidR="7B0799A4" w:rsidP="7B0799A4" w:rsidRDefault="7B0799A4" w14:paraId="084A211F" w14:textId="4A04CD27">
      <w:pPr>
        <w:pStyle w:val="Normal"/>
        <w:spacing w:line="360" w:lineRule="auto"/>
        <w:rPr>
          <w:rFonts w:ascii="Calibri" w:hAnsi="Calibri" w:eastAsia="Calibri" w:cs="Calibri"/>
          <w:noProof w:val="0"/>
          <w:sz w:val="22"/>
          <w:szCs w:val="22"/>
          <w:lang w:val="en-US"/>
        </w:rPr>
      </w:pPr>
    </w:p>
    <w:p w:rsidR="31F78D98" w:rsidP="7B0799A4" w:rsidRDefault="31F78D98" w14:paraId="3EDB7641" w14:textId="140CA06C">
      <w:pPr>
        <w:pStyle w:val="Normal"/>
        <w:spacing w:line="360" w:lineRule="auto"/>
        <w:rPr>
          <w:rFonts w:ascii="Calibri" w:hAnsi="Calibri" w:eastAsia="Calibri" w:cs="Calibri" w:asciiTheme="minorAscii" w:hAnsiTheme="minorAscii" w:eastAsiaTheme="minorAscii" w:cstheme="minorAscii"/>
          <w:color w:val="auto"/>
          <w:sz w:val="22"/>
          <w:szCs w:val="22"/>
          <w:u w:val="single"/>
        </w:rPr>
      </w:pPr>
      <w:r w:rsidRPr="7B0799A4" w:rsidR="31F78D98">
        <w:rPr>
          <w:rFonts w:ascii="Calibri" w:hAnsi="Calibri" w:eastAsia="Calibri" w:cs="Calibri" w:asciiTheme="minorAscii" w:hAnsiTheme="minorAscii" w:eastAsiaTheme="minorAscii" w:cstheme="minorAscii"/>
          <w:color w:val="auto"/>
          <w:sz w:val="22"/>
          <w:szCs w:val="22"/>
          <w:u w:val="single"/>
        </w:rPr>
        <w:t>Contrast the Two systems</w:t>
      </w:r>
    </w:p>
    <w:p w:rsidR="651DB20C" w:rsidP="7B0799A4" w:rsidRDefault="651DB20C" w14:paraId="34CB9FBF" w14:textId="0E82B8D6">
      <w:pPr>
        <w:pStyle w:val="Normal"/>
        <w:spacing w:line="360" w:lineRule="auto"/>
        <w:rPr>
          <w:rFonts w:ascii="Calibri" w:hAnsi="Calibri" w:eastAsia="Calibri" w:cs="Calibri" w:asciiTheme="minorAscii" w:hAnsiTheme="minorAscii" w:eastAsiaTheme="minorAscii" w:cstheme="minorAscii"/>
          <w:color w:val="auto"/>
          <w:sz w:val="22"/>
          <w:szCs w:val="22"/>
          <w:u w:val="none"/>
        </w:rPr>
      </w:pPr>
      <w:r w:rsidRPr="7B0799A4" w:rsidR="651DB20C">
        <w:rPr>
          <w:rFonts w:ascii="Calibri" w:hAnsi="Calibri" w:eastAsia="Calibri" w:cs="Calibri" w:asciiTheme="minorAscii" w:hAnsiTheme="minorAscii" w:eastAsiaTheme="minorAscii" w:cstheme="minorAscii"/>
          <w:color w:val="auto"/>
          <w:sz w:val="22"/>
          <w:szCs w:val="22"/>
          <w:u w:val="none"/>
        </w:rPr>
        <w:t xml:space="preserve">A difference between common and civil law is that common law makes decisions during cases on </w:t>
      </w:r>
      <w:r w:rsidRPr="7B0799A4" w:rsidR="220AA117">
        <w:rPr>
          <w:rFonts w:ascii="Calibri" w:hAnsi="Calibri" w:eastAsia="Calibri" w:cs="Calibri" w:asciiTheme="minorAscii" w:hAnsiTheme="minorAscii" w:eastAsiaTheme="minorAscii" w:cstheme="minorAscii"/>
          <w:color w:val="auto"/>
          <w:sz w:val="22"/>
          <w:szCs w:val="22"/>
          <w:u w:val="none"/>
        </w:rPr>
        <w:t>previous</w:t>
      </w:r>
      <w:r w:rsidRPr="7B0799A4" w:rsidR="220AA117">
        <w:rPr>
          <w:rFonts w:ascii="Calibri" w:hAnsi="Calibri" w:eastAsia="Calibri" w:cs="Calibri" w:asciiTheme="minorAscii" w:hAnsiTheme="minorAscii" w:eastAsiaTheme="minorAscii" w:cstheme="minorAscii"/>
          <w:color w:val="auto"/>
          <w:sz w:val="22"/>
          <w:szCs w:val="22"/>
          <w:u w:val="none"/>
        </w:rPr>
        <w:t xml:space="preserve"> </w:t>
      </w:r>
      <w:r w:rsidRPr="7B0799A4" w:rsidR="651DB20C">
        <w:rPr>
          <w:rFonts w:ascii="Calibri" w:hAnsi="Calibri" w:eastAsia="Calibri" w:cs="Calibri" w:asciiTheme="minorAscii" w:hAnsiTheme="minorAscii" w:eastAsiaTheme="minorAscii" w:cstheme="minorAscii"/>
          <w:color w:val="auto"/>
          <w:sz w:val="22"/>
          <w:szCs w:val="22"/>
          <w:u w:val="none"/>
        </w:rPr>
        <w:t xml:space="preserve">judicial rulings and legal </w:t>
      </w:r>
      <w:r w:rsidRPr="7B0799A4" w:rsidR="23C2973E">
        <w:rPr>
          <w:rFonts w:ascii="Calibri" w:hAnsi="Calibri" w:eastAsia="Calibri" w:cs="Calibri" w:asciiTheme="minorAscii" w:hAnsiTheme="minorAscii" w:eastAsiaTheme="minorAscii" w:cstheme="minorAscii"/>
          <w:color w:val="auto"/>
          <w:sz w:val="22"/>
          <w:szCs w:val="22"/>
          <w:u w:val="none"/>
        </w:rPr>
        <w:t>precedents</w:t>
      </w:r>
      <w:r w:rsidRPr="7B0799A4" w:rsidR="651DB20C">
        <w:rPr>
          <w:rFonts w:ascii="Calibri" w:hAnsi="Calibri" w:eastAsia="Calibri" w:cs="Calibri" w:asciiTheme="minorAscii" w:hAnsiTheme="minorAscii" w:eastAsiaTheme="minorAscii" w:cstheme="minorAscii"/>
          <w:color w:val="auto"/>
          <w:sz w:val="22"/>
          <w:szCs w:val="22"/>
          <w:u w:val="none"/>
        </w:rPr>
        <w:t xml:space="preserve"> </w:t>
      </w:r>
      <w:r w:rsidRPr="7B0799A4" w:rsidR="447024A5">
        <w:rPr>
          <w:rFonts w:ascii="Calibri" w:hAnsi="Calibri" w:eastAsia="Calibri" w:cs="Calibri" w:asciiTheme="minorAscii" w:hAnsiTheme="minorAscii" w:eastAsiaTheme="minorAscii" w:cstheme="minorAscii"/>
          <w:color w:val="auto"/>
          <w:sz w:val="22"/>
          <w:szCs w:val="22"/>
          <w:u w:val="none"/>
        </w:rPr>
        <w:t>whereas</w:t>
      </w:r>
      <w:r w:rsidRPr="7B0799A4" w:rsidR="447024A5">
        <w:rPr>
          <w:rFonts w:ascii="Calibri" w:hAnsi="Calibri" w:eastAsia="Calibri" w:cs="Calibri" w:asciiTheme="minorAscii" w:hAnsiTheme="minorAscii" w:eastAsiaTheme="minorAscii" w:cstheme="minorAscii"/>
          <w:color w:val="auto"/>
          <w:sz w:val="22"/>
          <w:szCs w:val="22"/>
          <w:u w:val="none"/>
        </w:rPr>
        <w:t xml:space="preserve"> civil law </w:t>
      </w:r>
      <w:r w:rsidRPr="7B0799A4" w:rsidR="447024A5">
        <w:rPr>
          <w:rFonts w:ascii="Calibri" w:hAnsi="Calibri" w:eastAsia="Calibri" w:cs="Calibri" w:asciiTheme="minorAscii" w:hAnsiTheme="minorAscii" w:eastAsiaTheme="minorAscii" w:cstheme="minorAscii"/>
          <w:color w:val="auto"/>
          <w:sz w:val="22"/>
          <w:szCs w:val="22"/>
          <w:u w:val="none"/>
        </w:rPr>
        <w:t>utilizes</w:t>
      </w:r>
      <w:r w:rsidRPr="7B0799A4" w:rsidR="447024A5">
        <w:rPr>
          <w:rFonts w:ascii="Calibri" w:hAnsi="Calibri" w:eastAsia="Calibri" w:cs="Calibri" w:asciiTheme="minorAscii" w:hAnsiTheme="minorAscii" w:eastAsiaTheme="minorAscii" w:cstheme="minorAscii"/>
          <w:color w:val="auto"/>
          <w:sz w:val="22"/>
          <w:szCs w:val="22"/>
          <w:u w:val="none"/>
        </w:rPr>
        <w:t xml:space="preserve"> codified statues</w:t>
      </w:r>
      <w:r w:rsidRPr="7B0799A4" w:rsidR="29505498">
        <w:rPr>
          <w:rFonts w:ascii="Calibri" w:hAnsi="Calibri" w:eastAsia="Calibri" w:cs="Calibri" w:asciiTheme="minorAscii" w:hAnsiTheme="minorAscii" w:eastAsiaTheme="minorAscii" w:cstheme="minorAscii"/>
          <w:color w:val="auto"/>
          <w:sz w:val="22"/>
          <w:szCs w:val="22"/>
          <w:u w:val="none"/>
        </w:rPr>
        <w:t>.</w:t>
      </w:r>
    </w:p>
    <w:p w:rsidR="29505498" w:rsidP="7B0799A4" w:rsidRDefault="29505498" w14:paraId="184469F5" w14:textId="609A04C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295054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 </w:t>
      </w:r>
      <w:r w:rsidRPr="7B0799A4" w:rsidR="05AA4D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similarity</w:t>
      </w:r>
      <w:r w:rsidRPr="7B0799A4" w:rsidR="295054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between both systems is that they both were developed in the Middle Ages in Europe. However, </w:t>
      </w:r>
      <w:r w:rsidRPr="7B0799A4" w:rsidR="41B9EF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common law was from economic changes and the king. Civil law was based on roman law.</w:t>
      </w:r>
    </w:p>
    <w:p w:rsidR="47B15A70" w:rsidP="7B0799A4" w:rsidRDefault="47B15A70" w14:paraId="083D23C7" w14:textId="5F174621">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47B15A70">
        <w:rPr>
          <w:rFonts w:ascii="Calibri" w:hAnsi="Calibri" w:eastAsia="Calibri" w:cs="Calibri" w:asciiTheme="minorAscii" w:hAnsiTheme="minorAscii" w:eastAsiaTheme="minorAscii" w:cstheme="minorAscii"/>
          <w:i w:val="1"/>
          <w:iCs w:val="1"/>
          <w:noProof w:val="0"/>
          <w:color w:val="auto"/>
          <w:sz w:val="22"/>
          <w:szCs w:val="22"/>
          <w:lang w:val="en-US"/>
        </w:rPr>
        <w:t>Difference between common law and Civil Law</w:t>
      </w:r>
      <w:r w:rsidRPr="7B0799A4" w:rsidR="47B15A70">
        <w:rPr>
          <w:rFonts w:ascii="Calibri" w:hAnsi="Calibri" w:eastAsia="Calibri" w:cs="Calibri" w:asciiTheme="minorAscii" w:hAnsiTheme="minorAscii" w:eastAsiaTheme="minorAscii" w:cstheme="minorAscii"/>
          <w:noProof w:val="0"/>
          <w:color w:val="auto"/>
          <w:sz w:val="22"/>
          <w:szCs w:val="22"/>
          <w:lang w:val="en-US"/>
        </w:rPr>
        <w:t xml:space="preserve"> (2021)</w:t>
      </w:r>
      <w:r w:rsidRPr="7B0799A4" w:rsidR="19E072F8">
        <w:rPr>
          <w:rFonts w:ascii="Calibri" w:hAnsi="Calibri" w:eastAsia="Calibri" w:cs="Calibri" w:asciiTheme="minorAscii" w:hAnsiTheme="minorAscii" w:eastAsiaTheme="minorAscii" w:cstheme="minorAscii"/>
          <w:noProof w:val="0"/>
          <w:color w:val="auto"/>
          <w:sz w:val="22"/>
          <w:szCs w:val="22"/>
          <w:lang w:val="en-US"/>
        </w:rPr>
        <w:t>.</w:t>
      </w:r>
    </w:p>
    <w:p w:rsidR="4CE0C43A" w:rsidP="7B0799A4" w:rsidRDefault="4CE0C43A" w14:paraId="49EA4E3A" w14:textId="42161323">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4CE0C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Civil law does not bind up the judicial precedent </w:t>
      </w:r>
      <w:r w:rsidRPr="7B0799A4" w:rsidR="3EE2C7D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whereas</w:t>
      </w:r>
      <w:r w:rsidRPr="7B0799A4" w:rsidR="4CE0C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common law binds up the judicial </w:t>
      </w:r>
      <w:r w:rsidRPr="7B0799A4" w:rsidR="77FBF56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precedent</w:t>
      </w:r>
      <w:r w:rsidRPr="7B0799A4" w:rsidR="4CE0C43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795D49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Subsidiary legislation and </w:t>
      </w:r>
      <w:r w:rsidRPr="7B0799A4" w:rsidR="795D49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different types</w:t>
      </w:r>
      <w:r w:rsidRPr="7B0799A4" w:rsidR="795D49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 statutes are considered the primary source of civil law, while judicial precedent and case law are common law sources</w:t>
      </w:r>
      <w:r w:rsidRPr="7B0799A4" w:rsidR="795D49D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7B0799A4" w:rsidR="116FF76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0B143CE6" w:rsidP="7B0799A4" w:rsidRDefault="0B143CE6" w14:paraId="2D073E46" w14:textId="47FB0715">
      <w:pPr>
        <w:pStyle w:val="Normal"/>
        <w:spacing w:line="360" w:lineRule="auto"/>
        <w:rPr>
          <w:rFonts w:ascii="Calibri" w:hAnsi="Calibri" w:eastAsia="Calibri" w:cs="Calibri" w:asciiTheme="minorAscii" w:hAnsiTheme="minorAscii" w:eastAsiaTheme="minorAscii" w:cstheme="minorAscii"/>
          <w:i w:val="1"/>
          <w:iCs w:val="1"/>
          <w:noProof w:val="0"/>
          <w:color w:val="auto"/>
          <w:sz w:val="22"/>
          <w:szCs w:val="22"/>
          <w:lang w:val="en-US"/>
        </w:rPr>
      </w:pPr>
      <w:r w:rsidRPr="7B0799A4" w:rsidR="0B143CE6">
        <w:rPr>
          <w:rFonts w:ascii="Calibri" w:hAnsi="Calibri" w:eastAsia="Calibri" w:cs="Calibri" w:asciiTheme="minorAscii" w:hAnsiTheme="minorAscii" w:eastAsiaTheme="minorAscii" w:cstheme="minorAscii"/>
          <w:noProof w:val="0"/>
          <w:color w:val="auto"/>
          <w:sz w:val="22"/>
          <w:szCs w:val="22"/>
          <w:lang w:val="en-US"/>
        </w:rPr>
        <w:t xml:space="preserve">Smith, E. (2023) </w:t>
      </w:r>
      <w:r w:rsidRPr="7B0799A4" w:rsidR="0B143CE6">
        <w:rPr>
          <w:rFonts w:ascii="Calibri" w:hAnsi="Calibri" w:eastAsia="Calibri" w:cs="Calibri" w:asciiTheme="minorAscii" w:hAnsiTheme="minorAscii" w:eastAsiaTheme="minorAscii" w:cstheme="minorAscii"/>
          <w:i w:val="1"/>
          <w:iCs w:val="1"/>
          <w:noProof w:val="0"/>
          <w:color w:val="auto"/>
          <w:sz w:val="22"/>
          <w:szCs w:val="22"/>
          <w:lang w:val="en-US"/>
        </w:rPr>
        <w:t>Difference between civil law and common law</w:t>
      </w:r>
      <w:r w:rsidRPr="7B0799A4" w:rsidR="40587D16">
        <w:rPr>
          <w:rFonts w:ascii="Calibri" w:hAnsi="Calibri" w:eastAsia="Calibri" w:cs="Calibri" w:asciiTheme="minorAscii" w:hAnsiTheme="minorAscii" w:eastAsiaTheme="minorAscii" w:cstheme="minorAscii"/>
          <w:i w:val="1"/>
          <w:iCs w:val="1"/>
          <w:noProof w:val="0"/>
          <w:color w:val="auto"/>
          <w:sz w:val="22"/>
          <w:szCs w:val="22"/>
          <w:lang w:val="en-US"/>
        </w:rPr>
        <w:t>.</w:t>
      </w:r>
    </w:p>
    <w:p w:rsidR="40587D16" w:rsidP="7B0799A4" w:rsidRDefault="40587D16" w14:paraId="2B5F7EFE" w14:textId="53A6F3F3">
      <w:pPr>
        <w:pStyle w:val="Normal"/>
        <w:spacing w:line="360" w:lineRule="auto"/>
        <w:rPr>
          <w:rFonts w:ascii="Calibri" w:hAnsi="Calibri" w:eastAsia="Calibri" w:cs="Calibri"/>
          <w:noProof w:val="0"/>
          <w:sz w:val="22"/>
          <w:szCs w:val="22"/>
          <w:lang w:val="en-US"/>
        </w:rPr>
      </w:pPr>
      <w:r w:rsidRPr="7B0799A4" w:rsidR="40587D16">
        <w:rPr>
          <w:rFonts w:ascii="Calibri" w:hAnsi="Calibri" w:eastAsia="Calibri" w:cs="Calibri"/>
          <w:noProof w:val="0"/>
          <w:sz w:val="22"/>
          <w:szCs w:val="22"/>
          <w:lang w:val="en-US"/>
        </w:rPr>
        <w:t xml:space="preserve">Common Law Judges </w:t>
      </w:r>
      <w:r w:rsidRPr="7B0799A4" w:rsidR="40587D16">
        <w:rPr>
          <w:rFonts w:ascii="Calibri" w:hAnsi="Calibri" w:eastAsia="Calibri" w:cs="Calibri"/>
          <w:noProof w:val="0"/>
          <w:sz w:val="22"/>
          <w:szCs w:val="22"/>
          <w:lang w:val="en-US"/>
        </w:rPr>
        <w:t>render</w:t>
      </w:r>
      <w:r w:rsidRPr="7B0799A4" w:rsidR="40587D16">
        <w:rPr>
          <w:rFonts w:ascii="Calibri" w:hAnsi="Calibri" w:eastAsia="Calibri" w:cs="Calibri"/>
          <w:noProof w:val="0"/>
          <w:sz w:val="22"/>
          <w:szCs w:val="22"/>
          <w:lang w:val="en-US"/>
        </w:rPr>
        <w:t xml:space="preserve"> decisions, </w:t>
      </w:r>
      <w:r w:rsidRPr="7B0799A4" w:rsidR="40587D16">
        <w:rPr>
          <w:rFonts w:ascii="Calibri" w:hAnsi="Calibri" w:eastAsia="Calibri" w:cs="Calibri"/>
          <w:noProof w:val="0"/>
          <w:sz w:val="22"/>
          <w:szCs w:val="22"/>
          <w:lang w:val="en-US"/>
        </w:rPr>
        <w:t>establish</w:t>
      </w:r>
      <w:r w:rsidRPr="7B0799A4" w:rsidR="40587D16">
        <w:rPr>
          <w:rFonts w:ascii="Calibri" w:hAnsi="Calibri" w:eastAsia="Calibri" w:cs="Calibri"/>
          <w:noProof w:val="0"/>
          <w:sz w:val="22"/>
          <w:szCs w:val="22"/>
          <w:lang w:val="en-US"/>
        </w:rPr>
        <w:t xml:space="preserve"> precedents, and mediate disputes between disputing parties. Civil Law The judge's job is to </w:t>
      </w:r>
      <w:r w:rsidRPr="7B0799A4" w:rsidR="40587D16">
        <w:rPr>
          <w:rFonts w:ascii="Calibri" w:hAnsi="Calibri" w:eastAsia="Calibri" w:cs="Calibri"/>
          <w:noProof w:val="0"/>
          <w:sz w:val="22"/>
          <w:szCs w:val="22"/>
          <w:lang w:val="en-US"/>
        </w:rPr>
        <w:t>determine</w:t>
      </w:r>
      <w:r w:rsidRPr="7B0799A4" w:rsidR="40587D16">
        <w:rPr>
          <w:rFonts w:ascii="Calibri" w:hAnsi="Calibri" w:eastAsia="Calibri" w:cs="Calibri"/>
          <w:noProof w:val="0"/>
          <w:sz w:val="22"/>
          <w:szCs w:val="22"/>
          <w:lang w:val="en-US"/>
        </w:rPr>
        <w:t xml:space="preserve"> the case's facts and to apply the relevant code's rules.</w:t>
      </w:r>
    </w:p>
    <w:p w:rsidR="40587D16" w:rsidP="7B0799A4" w:rsidRDefault="40587D16" w14:paraId="1E465AE8" w14:textId="01D10A8F">
      <w:pPr>
        <w:pStyle w:val="Normal"/>
        <w:spacing w:line="360" w:lineRule="auto"/>
        <w:rPr>
          <w:rFonts w:ascii="Calibri" w:hAnsi="Calibri" w:eastAsia="Calibri" w:cs="Calibri"/>
          <w:noProof w:val="0"/>
          <w:sz w:val="22"/>
          <w:szCs w:val="22"/>
          <w:lang w:val="en-US"/>
        </w:rPr>
      </w:pPr>
      <w:r w:rsidRPr="7B0799A4" w:rsidR="40587D16">
        <w:rPr>
          <w:rFonts w:ascii="Calibri" w:hAnsi="Calibri" w:eastAsia="Calibri" w:cs="Calibri"/>
          <w:noProof w:val="0"/>
          <w:sz w:val="22"/>
          <w:szCs w:val="22"/>
          <w:lang w:val="en-US"/>
        </w:rPr>
        <w:t xml:space="preserve">The legal system in Common Law courts is an adversarial one. The legal system known as civil law is an investigative one. </w:t>
      </w:r>
    </w:p>
    <w:p w:rsidR="4BC55D36" w:rsidP="7B0799A4" w:rsidRDefault="4BC55D36" w14:paraId="4DFEDF94" w14:textId="1D665E1B">
      <w:pPr>
        <w:pStyle w:val="Normal"/>
        <w:spacing w:line="360" w:lineRule="auto"/>
        <w:rPr>
          <w:rFonts w:ascii="Calibri" w:hAnsi="Calibri" w:eastAsia="Calibri" w:cs="Calibri"/>
          <w:noProof w:val="0"/>
          <w:sz w:val="22"/>
          <w:szCs w:val="22"/>
          <w:lang w:val="en-US"/>
        </w:rPr>
      </w:pPr>
      <w:r w:rsidRPr="7B0799A4" w:rsidR="4BC55D36">
        <w:rPr>
          <w:rFonts w:ascii="Calibri" w:hAnsi="Calibri" w:eastAsia="Calibri" w:cs="Calibri"/>
          <w:noProof w:val="0"/>
          <w:sz w:val="22"/>
          <w:szCs w:val="22"/>
          <w:lang w:val="en-US"/>
        </w:rPr>
        <w:t>Farhana (2016).</w:t>
      </w:r>
    </w:p>
    <w:p w:rsidR="12ACEC87" w:rsidP="7B0799A4" w:rsidRDefault="12ACEC87" w14:paraId="58D179E3" w14:textId="34C3CD99">
      <w:pPr>
        <w:pStyle w:val="Normal"/>
        <w:spacing w:line="360" w:lineRule="auto"/>
        <w:rPr>
          <w:rFonts w:ascii="Calibri" w:hAnsi="Calibri" w:eastAsia="Calibri" w:cs="Calibri"/>
          <w:noProof w:val="0"/>
          <w:sz w:val="22"/>
          <w:szCs w:val="22"/>
          <w:lang w:val="en-US"/>
        </w:rPr>
      </w:pPr>
      <w:r w:rsidRPr="7B0799A4" w:rsidR="12ACEC87">
        <w:rPr>
          <w:rFonts w:ascii="Calibri" w:hAnsi="Calibri" w:eastAsia="Calibri" w:cs="Calibri"/>
          <w:noProof w:val="0"/>
          <w:sz w:val="22"/>
          <w:szCs w:val="22"/>
          <w:lang w:val="en-US"/>
        </w:rPr>
        <w:t xml:space="preserve">In common law, attorneys play a more combative role. The lawyer, not the judge, is the one who interviews </w:t>
      </w:r>
      <w:r w:rsidRPr="7B0799A4" w:rsidR="12ACEC87">
        <w:rPr>
          <w:rFonts w:ascii="Calibri" w:hAnsi="Calibri" w:eastAsia="Calibri" w:cs="Calibri"/>
          <w:noProof w:val="0"/>
          <w:sz w:val="22"/>
          <w:szCs w:val="22"/>
          <w:lang w:val="en-US"/>
        </w:rPr>
        <w:t>witnesses</w:t>
      </w:r>
      <w:r w:rsidRPr="7B0799A4" w:rsidR="12ACEC87">
        <w:rPr>
          <w:rFonts w:ascii="Calibri" w:hAnsi="Calibri" w:eastAsia="Calibri" w:cs="Calibri"/>
          <w:noProof w:val="0"/>
          <w:sz w:val="22"/>
          <w:szCs w:val="22"/>
          <w:lang w:val="en-US"/>
        </w:rPr>
        <w:t>, presents the evidence, and makes their client's case. In civil law the lawyers have a stronger investigative role which is a significant distinction. They answer the judge's questions, make arguments based on the evidence the court finds, and</w:t>
      </w:r>
      <w:r w:rsidRPr="7B0799A4" w:rsidR="12ACEC87">
        <w:rPr>
          <w:rFonts w:ascii="Calibri" w:hAnsi="Calibri" w:eastAsia="Calibri" w:cs="Calibri"/>
          <w:noProof w:val="0"/>
          <w:sz w:val="22"/>
          <w:szCs w:val="22"/>
          <w:lang w:val="en-US"/>
        </w:rPr>
        <w:t xml:space="preserve"> </w:t>
      </w:r>
      <w:r w:rsidRPr="7B0799A4" w:rsidR="12ACEC87">
        <w:rPr>
          <w:rFonts w:ascii="Calibri" w:hAnsi="Calibri" w:eastAsia="Calibri" w:cs="Calibri"/>
          <w:noProof w:val="0"/>
          <w:sz w:val="22"/>
          <w:szCs w:val="22"/>
          <w:lang w:val="en-US"/>
        </w:rPr>
        <w:t>ultimately hel</w:t>
      </w:r>
      <w:r w:rsidRPr="7B0799A4" w:rsidR="12ACEC87">
        <w:rPr>
          <w:rFonts w:ascii="Calibri" w:hAnsi="Calibri" w:eastAsia="Calibri" w:cs="Calibri"/>
          <w:noProof w:val="0"/>
          <w:sz w:val="22"/>
          <w:szCs w:val="22"/>
          <w:lang w:val="en-US"/>
        </w:rPr>
        <w:t>p</w:t>
      </w:r>
      <w:r w:rsidRPr="7B0799A4" w:rsidR="12ACEC87">
        <w:rPr>
          <w:rFonts w:ascii="Calibri" w:hAnsi="Calibri" w:eastAsia="Calibri" w:cs="Calibri"/>
          <w:noProof w:val="0"/>
          <w:sz w:val="22"/>
          <w:szCs w:val="22"/>
          <w:lang w:val="en-US"/>
        </w:rPr>
        <w:t xml:space="preserve"> the court develop their client's case.</w:t>
      </w:r>
    </w:p>
    <w:p w:rsidR="62AC3745" w:rsidP="7B0799A4" w:rsidRDefault="62AC3745" w14:paraId="19000351" w14:textId="312E0AA1">
      <w:pPr>
        <w:ind w:left="567" w:hanging="567"/>
        <w:rPr>
          <w:rFonts w:ascii="Calibri" w:hAnsi="Calibri" w:eastAsia="Calibri" w:cs="Calibri"/>
          <w:noProof w:val="0"/>
          <w:sz w:val="22"/>
          <w:szCs w:val="22"/>
          <w:lang w:val="en-US"/>
        </w:rPr>
      </w:pPr>
      <w:r w:rsidRPr="7B0799A4" w:rsidR="62AC3745">
        <w:rPr>
          <w:rFonts w:ascii="Calibri" w:hAnsi="Calibri" w:eastAsia="Calibri" w:cs="Calibri"/>
          <w:i w:val="1"/>
          <w:iCs w:val="1"/>
          <w:noProof w:val="0"/>
          <w:sz w:val="22"/>
          <w:szCs w:val="22"/>
          <w:lang w:val="en-US"/>
        </w:rPr>
        <w:t xml:space="preserve">Civil vs common law differences in litigation – </w:t>
      </w:r>
      <w:r w:rsidRPr="7B0799A4" w:rsidR="62AC3745">
        <w:rPr>
          <w:rFonts w:ascii="Calibri" w:hAnsi="Calibri" w:eastAsia="Calibri" w:cs="Calibri"/>
          <w:i w:val="1"/>
          <w:iCs w:val="1"/>
          <w:noProof w:val="0"/>
          <w:sz w:val="22"/>
          <w:szCs w:val="22"/>
          <w:lang w:val="en-US"/>
        </w:rPr>
        <w:t>Carlson's</w:t>
      </w:r>
      <w:r w:rsidRPr="7B0799A4" w:rsidR="62AC3745">
        <w:rPr>
          <w:rFonts w:ascii="Calibri" w:hAnsi="Calibri" w:eastAsia="Calibri" w:cs="Calibri"/>
          <w:i w:val="1"/>
          <w:iCs w:val="1"/>
          <w:noProof w:val="0"/>
          <w:sz w:val="22"/>
          <w:szCs w:val="22"/>
          <w:lang w:val="en-US"/>
        </w:rPr>
        <w:t xml:space="preserve"> solicitors</w:t>
      </w:r>
      <w:r w:rsidRPr="7B0799A4" w:rsidR="62AC3745">
        <w:rPr>
          <w:rFonts w:ascii="Calibri" w:hAnsi="Calibri" w:eastAsia="Calibri" w:cs="Calibri"/>
          <w:noProof w:val="0"/>
          <w:sz w:val="22"/>
          <w:szCs w:val="22"/>
          <w:lang w:val="en-US"/>
        </w:rPr>
        <w:t xml:space="preserve"> (2021) </w:t>
      </w:r>
    </w:p>
    <w:p w:rsidR="7B0799A4" w:rsidP="7B0799A4" w:rsidRDefault="7B0799A4" w14:paraId="3AB78BD8" w14:textId="43861915">
      <w:pPr>
        <w:pStyle w:val="Normal"/>
        <w:spacing w:line="360" w:lineRule="auto"/>
        <w:rPr>
          <w:rFonts w:ascii="Calibri" w:hAnsi="Calibri" w:eastAsia="Calibri" w:cs="Calibri"/>
          <w:noProof w:val="0"/>
          <w:sz w:val="22"/>
          <w:szCs w:val="22"/>
          <w:lang w:val="en-US"/>
        </w:rPr>
      </w:pPr>
    </w:p>
    <w:p w:rsidR="31F78D98" w:rsidP="7B0799A4" w:rsidRDefault="31F78D98" w14:paraId="5ABFF6B8" w14:textId="5A5238E2">
      <w:pPr>
        <w:pStyle w:val="Normal"/>
        <w:spacing w:line="360" w:lineRule="auto"/>
        <w:rPr>
          <w:rFonts w:ascii="Calibri" w:hAnsi="Calibri" w:eastAsia="Calibri" w:cs="Calibri" w:asciiTheme="minorAscii" w:hAnsiTheme="minorAscii" w:eastAsiaTheme="minorAscii" w:cstheme="minorAscii"/>
          <w:color w:val="auto"/>
          <w:sz w:val="22"/>
          <w:szCs w:val="22"/>
          <w:u w:val="single"/>
        </w:rPr>
      </w:pPr>
      <w:r w:rsidRPr="7B0799A4" w:rsidR="31F78D98">
        <w:rPr>
          <w:rFonts w:ascii="Calibri" w:hAnsi="Calibri" w:eastAsia="Calibri" w:cs="Calibri" w:asciiTheme="minorAscii" w:hAnsiTheme="minorAscii" w:eastAsiaTheme="minorAscii" w:cstheme="minorAscii"/>
          <w:color w:val="auto"/>
          <w:sz w:val="22"/>
          <w:szCs w:val="22"/>
          <w:u w:val="single"/>
        </w:rPr>
        <w:t>Outline the History o</w:t>
      </w:r>
      <w:r w:rsidRPr="7B0799A4" w:rsidR="403DF22D">
        <w:rPr>
          <w:rFonts w:ascii="Calibri" w:hAnsi="Calibri" w:eastAsia="Calibri" w:cs="Calibri" w:asciiTheme="minorAscii" w:hAnsiTheme="minorAscii" w:eastAsiaTheme="minorAscii" w:cstheme="minorAscii"/>
          <w:color w:val="auto"/>
          <w:sz w:val="22"/>
          <w:szCs w:val="22"/>
          <w:u w:val="single"/>
        </w:rPr>
        <w:t>f</w:t>
      </w:r>
      <w:r w:rsidRPr="7B0799A4" w:rsidR="31F78D98">
        <w:rPr>
          <w:rFonts w:ascii="Calibri" w:hAnsi="Calibri" w:eastAsia="Calibri" w:cs="Calibri" w:asciiTheme="minorAscii" w:hAnsiTheme="minorAscii" w:eastAsiaTheme="minorAscii" w:cstheme="minorAscii"/>
          <w:color w:val="auto"/>
          <w:sz w:val="22"/>
          <w:szCs w:val="22"/>
          <w:u w:val="single"/>
        </w:rPr>
        <w:t xml:space="preserve"> common law</w:t>
      </w:r>
    </w:p>
    <w:p w:rsidR="64558957" w:rsidP="7B0799A4" w:rsidRDefault="64558957" w14:paraId="18883718" w14:textId="3C05972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6455895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Common Law </w:t>
      </w:r>
      <w:r w:rsidRPr="7B0799A4" w:rsidR="7D3474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has bee</w:t>
      </w:r>
      <w:r w:rsidRPr="7B0799A4" w:rsidR="56A482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n c</w:t>
      </w:r>
      <w:r w:rsidRPr="7B0799A4" w:rsidR="43A7FBF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ontrolled</w:t>
      </w:r>
      <w:r w:rsidRPr="7B0799A4" w:rsidR="56A482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by the common law courts of England since originating in the Middle Ages </w:t>
      </w:r>
      <w:r w:rsidRPr="7B0799A4" w:rsidR="22FA6E8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a single </w:t>
      </w:r>
      <w:r w:rsidRPr="7B0799A4" w:rsidR="3AD3828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w:t>
      </w:r>
      <w:r w:rsidRPr="7B0799A4" w:rsidR="472120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oyal </w:t>
      </w:r>
      <w:r w:rsidRPr="7B0799A4" w:rsidR="56747D5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w:t>
      </w:r>
      <w:r w:rsidRPr="7B0799A4" w:rsidR="472120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ourt </w:t>
      </w:r>
      <w:r w:rsidRPr="7B0799A4" w:rsidR="6A0976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located</w:t>
      </w:r>
      <w:r w:rsidRPr="7B0799A4" w:rsidR="472120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w:t>
      </w:r>
      <w:r w:rsidRPr="7B0799A4" w:rsidR="4FE701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Westminster</w:t>
      </w:r>
      <w:r w:rsidRPr="7B0799A4" w:rsidR="26269D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the majority of the law being formed after the Norman conquest of 1066.</w:t>
      </w:r>
      <w:r w:rsidRPr="7B0799A4" w:rsidR="26269D2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456C1E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 was in the 19</w:t>
      </w:r>
      <w:r w:rsidRPr="7B0799A4" w:rsidR="456C1E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th</w:t>
      </w:r>
      <w:r w:rsidRPr="7B0799A4" w:rsidR="456C1E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century that common law began to be developed by legislators instead of </w:t>
      </w:r>
      <w:r w:rsidRPr="7B0799A4" w:rsidR="6B7F0E7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only Judges.</w:t>
      </w:r>
      <w:r w:rsidRPr="7B0799A4" w:rsidR="26AACF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37015D91" w:rsidP="7B0799A4" w:rsidRDefault="37015D91" w14:paraId="52558DB5" w14:textId="24010E2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37015D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Anglo-Saxo</w:t>
      </w:r>
      <w:r w:rsidRPr="7B0799A4" w:rsidR="5B5F4B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ns formed multiple </w:t>
      </w:r>
      <w:r w:rsidRPr="7B0799A4" w:rsidR="37015D9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rules </w:t>
      </w:r>
      <w:r w:rsidRPr="7B0799A4" w:rsidR="10716B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similar to</w:t>
      </w:r>
      <w:r w:rsidRPr="7B0799A4" w:rsidR="10716BE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Germanic people. </w:t>
      </w:r>
      <w:r w:rsidRPr="7B0799A4" w:rsidR="1A0430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Church was a large part </w:t>
      </w:r>
      <w:r w:rsidRPr="7B0799A4" w:rsidR="5C5976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w:t>
      </w:r>
      <w:r w:rsidRPr="7B0799A4" w:rsidR="1A0430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Government, while local customs</w:t>
      </w:r>
      <w:r w:rsidRPr="7B0799A4" w:rsidR="7FBD39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7B0799A4" w:rsidR="2EDEBCB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custom</w:t>
      </w:r>
      <w:r w:rsidRPr="7B0799A4" w:rsidR="0F326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0F3263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standard of</w:t>
      </w:r>
      <w:r w:rsidRPr="7B0799A4" w:rsidR="3E621F1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6F69CD8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how </w:t>
      </w:r>
      <w:r w:rsidRPr="7B0799A4" w:rsidR="6A34B9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things </w:t>
      </w:r>
      <w:r w:rsidRPr="7B0799A4" w:rsidR="78BD067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were</w:t>
      </w:r>
      <w:r w:rsidRPr="7B0799A4" w:rsidR="6A34B92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done at </w:t>
      </w:r>
      <w:r w:rsidRPr="7B0799A4" w:rsidR="7FBD39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 time in England)</w:t>
      </w:r>
      <w:r w:rsidRPr="7B0799A4" w:rsidR="1A0430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1A0430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governed the major</w:t>
      </w:r>
      <w:r w:rsidRPr="7B0799A4" w:rsidR="652EF73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ity of matters.</w:t>
      </w:r>
      <w:r w:rsidRPr="7B0799A4" w:rsidR="6A2D185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4C124BA9" w:rsidP="7B0799A4" w:rsidRDefault="4C124BA9" w14:paraId="7B4AA4A7" w14:textId="6ABE14E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243751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Like</w:t>
      </w:r>
      <w:r w:rsidRPr="7B0799A4" w:rsidR="4C124B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74229E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most </w:t>
      </w:r>
      <w:r w:rsidRPr="7B0799A4" w:rsidR="74229E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older</w:t>
      </w:r>
      <w:r w:rsidRPr="7B0799A4" w:rsidR="4C124B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legal </w:t>
      </w:r>
      <w:r w:rsidRPr="7B0799A4" w:rsidR="0AB730D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systems,</w:t>
      </w:r>
      <w:r w:rsidRPr="7B0799A4" w:rsidR="4C124B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common law did not </w:t>
      </w:r>
      <w:r w:rsidRPr="7B0799A4" w:rsidR="2042390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originally</w:t>
      </w:r>
      <w:r w:rsidRPr="7B0799A4" w:rsidR="4C124BA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consist of </w:t>
      </w:r>
      <w:r w:rsidRPr="7B0799A4" w:rsidR="60ECD77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important human </w:t>
      </w:r>
      <w:r w:rsidRPr="7B0799A4" w:rsidR="04509A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righ</w:t>
      </w:r>
      <w:r w:rsidRPr="7B0799A4" w:rsidR="003F7BA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w:t>
      </w:r>
      <w:r w:rsidRPr="7B0799A4" w:rsidR="04509A7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 It had proced</w:t>
      </w:r>
      <w:r w:rsidRPr="7B0799A4" w:rsidR="18940CB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ures</w:t>
      </w:r>
      <w:r w:rsidRPr="7B0799A4" w:rsidR="6381EC9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referred to as procedural remedies</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time has passed these </w:t>
      </w:r>
      <w:r w:rsidRPr="7B0799A4" w:rsidR="69E882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procedures</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have aided in </w:t>
      </w:r>
      <w:r w:rsidRPr="7B0799A4" w:rsidR="7F83C8B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forming</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7B0799A4" w:rsidR="019A64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modern</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system where </w:t>
      </w:r>
      <w:r w:rsidRPr="7B0799A4" w:rsidR="7B12ADF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human </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rights are seen as primary </w:t>
      </w:r>
      <w:r w:rsidRPr="7B0799A4" w:rsidR="7114B1A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instead of a</w:t>
      </w:r>
      <w:r w:rsidRPr="7B0799A4" w:rsidR="6A09A37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procedure.</w:t>
      </w:r>
    </w:p>
    <w:p w:rsidR="2956428B" w:rsidP="7B0799A4" w:rsidRDefault="2956428B" w14:paraId="17A1C084" w14:textId="5B17F72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29564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Severe crimes were seen as public crimes usually instead of personal matters, the </w:t>
      </w:r>
      <w:r w:rsidRPr="7B0799A4" w:rsidR="2373DE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sentencing for defendants were usually punished by death and having their property revoked. </w:t>
      </w:r>
      <w:r w:rsidRPr="7B0799A4" w:rsidR="2373DE4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the modern age t</w:t>
      </w:r>
      <w:r w:rsidRPr="7B0799A4" w:rsidR="38CB6B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his is an outdated punishment not used in England due to the inhumanness of the punishment</w:t>
      </w:r>
      <w:r w:rsidRPr="7B0799A4" w:rsidR="74C854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w:t>
      </w:r>
      <w:r w:rsidRPr="7B0799A4" w:rsidR="74C854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punishment</w:t>
      </w:r>
      <w:r w:rsidRPr="7B0799A4" w:rsidR="74C8548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has been replaced with a maximum severity of life in prison.</w:t>
      </w:r>
      <w:r w:rsidRPr="7B0799A4" w:rsidR="38CB6BD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p>
    <w:p w:rsidR="04181FA3" w:rsidP="7B0799A4" w:rsidRDefault="04181FA3" w14:paraId="597CF856" w14:textId="4833C98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During this </w:t>
      </w:r>
      <w:r w:rsidRPr="7B0799A4" w:rsidR="0A7EB6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era,</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they did not have professional lawyers and judges like we have in</w:t>
      </w:r>
      <w:r w:rsidRPr="7B0799A4" w:rsidR="025513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modern</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day.</w:t>
      </w:r>
      <w:r w:rsidRPr="7B0799A4" w:rsidR="4F05FF7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31F490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Instead, t</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hey</w:t>
      </w:r>
      <w:r w:rsidRPr="7B0799A4" w:rsidR="2F8ABC9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4C116A5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ha</w:t>
      </w:r>
      <w:r w:rsidRPr="7B0799A4" w:rsidR="1F319F5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literate clergymen that </w:t>
      </w:r>
      <w:r w:rsidRPr="7B0799A4" w:rsidR="556C95D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did a similar role to</w:t>
      </w:r>
      <w:r w:rsidRPr="7B0799A4" w:rsidR="04181FA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law</w:t>
      </w:r>
      <w:r w:rsidRPr="7B0799A4" w:rsidR="17CC6F2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yers and judges.</w:t>
      </w:r>
    </w:p>
    <w:p w:rsidR="603908EF" w:rsidP="7B0799A4" w:rsidRDefault="603908EF" w14:paraId="59E58017" w14:textId="5B825C45">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7D537834">
        <w:rPr>
          <w:rFonts w:ascii="Calibri" w:hAnsi="Calibri" w:eastAsia="Calibri" w:cs="Calibri" w:asciiTheme="minorAscii" w:hAnsiTheme="minorAscii" w:eastAsiaTheme="minorAscii" w:cstheme="minorAscii"/>
          <w:noProof w:val="0"/>
          <w:color w:val="auto"/>
          <w:sz w:val="22"/>
          <w:szCs w:val="22"/>
          <w:lang w:val="en-US"/>
        </w:rPr>
        <w:t>Kiralfy</w:t>
      </w:r>
      <w:r w:rsidRPr="7B0799A4" w:rsidR="7D537834">
        <w:rPr>
          <w:rFonts w:ascii="Calibri" w:hAnsi="Calibri" w:eastAsia="Calibri" w:cs="Calibri" w:asciiTheme="minorAscii" w:hAnsiTheme="minorAscii" w:eastAsiaTheme="minorAscii" w:cstheme="minorAscii"/>
          <w:noProof w:val="0"/>
          <w:color w:val="auto"/>
          <w:sz w:val="22"/>
          <w:szCs w:val="22"/>
          <w:lang w:val="en-US"/>
        </w:rPr>
        <w:t>, A.R. (2023).</w:t>
      </w:r>
    </w:p>
    <w:p w:rsidR="5FB61823" w:rsidP="7B0799A4" w:rsidRDefault="5FB61823" w14:paraId="4861E6AD" w14:textId="77AFEF1F">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5FB6182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US"/>
        </w:rPr>
        <w:t>Common law</w:t>
      </w:r>
      <w:r w:rsidRPr="7B0799A4" w:rsidR="600C80F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lang w:val="en-US"/>
        </w:rPr>
        <w:t xml:space="preserve"> is</w:t>
      </w:r>
      <w:r w:rsidRPr="7B0799A4" w:rsidR="5FB618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dealing with specific cases (it is also known as case law), as opposed to statute law </w:t>
      </w:r>
      <w:r w:rsidRPr="7B0799A4" w:rsidR="5FB618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established</w:t>
      </w:r>
      <w:r w:rsidRPr="7B0799A4" w:rsidR="5FB618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by act of parliament. Inevitably the body of material became impossibly unwieldy, and an important part has been played by jurists selecting and annotating the most significant judgements.</w:t>
      </w:r>
      <w:r w:rsidRPr="7B0799A4" w:rsidR="320E30E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7B0799A4" w:rsidR="5FB618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based on rules developed by the royal courts during the first three centuries after the Norman Conquest (1066) </w:t>
      </w:r>
      <w:r w:rsidRPr="7B0799A4" w:rsidR="5FB61823">
        <w:rPr>
          <w:rFonts w:ascii="Calibri" w:hAnsi="Calibri" w:eastAsia="Calibri" w:cs="Calibri" w:asciiTheme="minorAscii" w:hAnsiTheme="minorAscii" w:eastAsiaTheme="minorAscii" w:cstheme="minorAscii"/>
          <w:noProof w:val="0"/>
          <w:color w:val="auto"/>
          <w:sz w:val="22"/>
          <w:szCs w:val="22"/>
          <w:lang w:val="en-US"/>
        </w:rPr>
        <w:t xml:space="preserve"> </w:t>
      </w:r>
    </w:p>
    <w:p w:rsidR="603908EF" w:rsidP="7B0799A4" w:rsidRDefault="603908EF" w14:paraId="5880CFDB" w14:textId="55BBF162">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68CBDB68">
        <w:rPr>
          <w:rFonts w:ascii="Calibri" w:hAnsi="Calibri" w:eastAsia="Calibri" w:cs="Calibri" w:asciiTheme="minorAscii" w:hAnsiTheme="minorAscii" w:eastAsiaTheme="minorAscii" w:cstheme="minorAscii"/>
          <w:noProof w:val="0"/>
          <w:color w:val="auto"/>
          <w:sz w:val="22"/>
          <w:szCs w:val="22"/>
          <w:lang w:val="en-US"/>
        </w:rPr>
        <w:t>Knight, W.S.M. (2017)</w:t>
      </w:r>
    </w:p>
    <w:p w:rsidR="7B0799A4" w:rsidP="7B0799A4" w:rsidRDefault="7B0799A4" w14:paraId="5CEBB4F1" w14:textId="2B404D3F">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p>
    <w:p w:rsidR="31F78D98" w:rsidP="7B0799A4" w:rsidRDefault="31F78D98" w14:paraId="1BA1F2A4" w14:textId="3A021A25">
      <w:pPr>
        <w:pStyle w:val="Normal"/>
        <w:spacing w:line="360" w:lineRule="auto"/>
        <w:rPr>
          <w:rFonts w:ascii="Calibri" w:hAnsi="Calibri" w:eastAsia="Calibri" w:cs="Calibri" w:asciiTheme="minorAscii" w:hAnsiTheme="minorAscii" w:eastAsiaTheme="minorAscii" w:cstheme="minorAscii"/>
          <w:color w:val="auto"/>
          <w:sz w:val="22"/>
          <w:szCs w:val="22"/>
          <w:u w:val="single"/>
        </w:rPr>
      </w:pPr>
      <w:r w:rsidRPr="7B0799A4" w:rsidR="31F78D98">
        <w:rPr>
          <w:rFonts w:ascii="Calibri" w:hAnsi="Calibri" w:eastAsia="Calibri" w:cs="Calibri" w:asciiTheme="minorAscii" w:hAnsiTheme="minorAscii" w:eastAsiaTheme="minorAscii" w:cstheme="minorAscii"/>
          <w:color w:val="auto"/>
          <w:sz w:val="22"/>
          <w:szCs w:val="22"/>
          <w:u w:val="single"/>
        </w:rPr>
        <w:t>Are there examples of the common La</w:t>
      </w:r>
      <w:r w:rsidRPr="7B0799A4" w:rsidR="0B06A24D">
        <w:rPr>
          <w:rFonts w:ascii="Calibri" w:hAnsi="Calibri" w:eastAsia="Calibri" w:cs="Calibri" w:asciiTheme="minorAscii" w:hAnsiTheme="minorAscii" w:eastAsiaTheme="minorAscii" w:cstheme="minorAscii"/>
          <w:color w:val="auto"/>
          <w:sz w:val="22"/>
          <w:szCs w:val="22"/>
          <w:u w:val="single"/>
        </w:rPr>
        <w:t>w</w:t>
      </w:r>
      <w:r w:rsidRPr="7B0799A4" w:rsidR="31F78D98">
        <w:rPr>
          <w:rFonts w:ascii="Calibri" w:hAnsi="Calibri" w:eastAsia="Calibri" w:cs="Calibri" w:asciiTheme="minorAscii" w:hAnsiTheme="minorAscii" w:eastAsiaTheme="minorAscii" w:cstheme="minorAscii"/>
          <w:color w:val="auto"/>
          <w:sz w:val="22"/>
          <w:szCs w:val="22"/>
          <w:u w:val="single"/>
        </w:rPr>
        <w:t xml:space="preserve"> working in practice</w:t>
      </w:r>
    </w:p>
    <w:p w:rsidR="358812FC" w:rsidP="7B0799A4" w:rsidRDefault="358812FC" w14:paraId="4CC3AED8" w14:textId="4783D6B7">
      <w:pPr>
        <w:pStyle w:val="Normal"/>
        <w:spacing w:line="360" w:lineRule="auto"/>
        <w:rPr>
          <w:rFonts w:ascii="Calibri" w:hAnsi="Calibri" w:eastAsia="Calibri" w:cs="Calibri" w:asciiTheme="minorAscii" w:hAnsiTheme="minorAscii" w:eastAsiaTheme="minorAscii" w:cstheme="minorAscii"/>
          <w:color w:val="auto"/>
          <w:sz w:val="22"/>
          <w:szCs w:val="22"/>
          <w:u w:val="none"/>
        </w:rPr>
      </w:pPr>
      <w:r w:rsidRPr="7B0799A4" w:rsidR="32D0C623">
        <w:rPr>
          <w:rFonts w:ascii="Calibri" w:hAnsi="Calibri" w:eastAsia="Calibri" w:cs="Calibri" w:asciiTheme="minorAscii" w:hAnsiTheme="minorAscii" w:eastAsiaTheme="minorAscii" w:cstheme="minorAscii"/>
          <w:color w:val="auto"/>
          <w:sz w:val="22"/>
          <w:szCs w:val="22"/>
          <w:u w:val="none"/>
        </w:rPr>
        <w:t>An example of common law would be the Harry Tom</w:t>
      </w:r>
      <w:r w:rsidRPr="7B0799A4" w:rsidR="4C4AF387">
        <w:rPr>
          <w:rFonts w:ascii="Calibri" w:hAnsi="Calibri" w:eastAsia="Calibri" w:cs="Calibri" w:asciiTheme="minorAscii" w:hAnsiTheme="minorAscii" w:eastAsiaTheme="minorAscii" w:cstheme="minorAscii"/>
          <w:color w:val="auto"/>
          <w:sz w:val="22"/>
          <w:szCs w:val="22"/>
          <w:u w:val="none"/>
        </w:rPr>
        <w:t>pkins case that happened on July 27</w:t>
      </w:r>
      <w:r w:rsidRPr="7B0799A4" w:rsidR="4C4AF387">
        <w:rPr>
          <w:rFonts w:ascii="Calibri" w:hAnsi="Calibri" w:eastAsia="Calibri" w:cs="Calibri" w:asciiTheme="minorAscii" w:hAnsiTheme="minorAscii" w:eastAsiaTheme="minorAscii" w:cstheme="minorAscii"/>
          <w:color w:val="auto"/>
          <w:sz w:val="22"/>
          <w:szCs w:val="22"/>
          <w:u w:val="none"/>
          <w:vertAlign w:val="superscript"/>
        </w:rPr>
        <w:t>th</w:t>
      </w:r>
      <w:r w:rsidRPr="7B0799A4" w:rsidR="4C4AF387">
        <w:rPr>
          <w:rFonts w:ascii="Calibri" w:hAnsi="Calibri" w:eastAsia="Calibri" w:cs="Calibri" w:asciiTheme="minorAscii" w:hAnsiTheme="minorAscii" w:eastAsiaTheme="minorAscii" w:cstheme="minorAscii"/>
          <w:color w:val="auto"/>
          <w:sz w:val="22"/>
          <w:szCs w:val="22"/>
          <w:u w:val="none"/>
        </w:rPr>
        <w:t xml:space="preserve">, 1934. Tompkins </w:t>
      </w:r>
      <w:r w:rsidRPr="7B0799A4" w:rsidR="10CEB89D">
        <w:rPr>
          <w:rFonts w:ascii="Calibri" w:hAnsi="Calibri" w:eastAsia="Calibri" w:cs="Calibri" w:asciiTheme="minorAscii" w:hAnsiTheme="minorAscii" w:eastAsiaTheme="minorAscii" w:cstheme="minorAscii"/>
          <w:color w:val="auto"/>
          <w:sz w:val="22"/>
          <w:szCs w:val="22"/>
          <w:u w:val="none"/>
        </w:rPr>
        <w:t xml:space="preserve">was strolling down a constrained sidewalk next to the Erie Railroad rails. Tompkins was thrown to the ground as a train approached, his arm crushed beneath a train wheel by something sticking out of one of the railcars. </w:t>
      </w:r>
      <w:r w:rsidRPr="7B0799A4" w:rsidR="10CEB89D">
        <w:rPr>
          <w:rFonts w:ascii="Calibri" w:hAnsi="Calibri" w:eastAsia="Calibri" w:cs="Calibri" w:asciiTheme="minorAscii" w:hAnsiTheme="minorAscii" w:eastAsiaTheme="minorAscii" w:cstheme="minorAscii"/>
          <w:color w:val="auto"/>
          <w:sz w:val="22"/>
          <w:szCs w:val="22"/>
          <w:u w:val="none"/>
        </w:rPr>
        <w:t>As a result of the fact that the train was run by a New York-based firm, Tompkins chose to launch his legal complaint there.</w:t>
      </w:r>
    </w:p>
    <w:p w:rsidR="358812FC" w:rsidP="7B0799A4" w:rsidRDefault="358812FC" w14:paraId="560A3E8B" w14:textId="198DA4B4">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this instance, the district court judge applied federal common law rather than Pennsylvania or New York common law, </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accordance with</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then-current federal legislation. </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Federal common law utilized a standard of "ordinary negligence" when evaluating what level of care the railroad owed to those who are not employed by the railroad.</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Pennsylvania common law, where the incident took place, trespassers are owed a "wanton negligence" duty of care by the railroad, which calls for evidence of a higher degree of negligence. The judge decided in Tompkins' </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favor</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gave him a judgement for damages. </w:t>
      </w:r>
    </w:p>
    <w:p w:rsidR="358812FC" w:rsidP="7B0799A4" w:rsidRDefault="358812FC" w14:paraId="3BB84B87" w14:textId="585016DF">
      <w:p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railroad filed an appeal on the case with the appellate court and the U.S. Supreme Court. After considering the issue, the Supreme Court decided that the federal district court </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was required</w:t>
      </w:r>
      <w:r w:rsidRPr="7B0799A4" w:rsidR="50F3609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to follow state common law rather than federal common law when evaluating state law claims in diversity. </w:t>
      </w:r>
    </w:p>
    <w:p w:rsidR="358812FC" w:rsidP="7B0799A4" w:rsidRDefault="358812FC" w14:paraId="5A0DC156" w14:textId="52A92EDF">
      <w:pPr>
        <w:pStyle w:val="Normal"/>
        <w:spacing w:line="360" w:lineRule="auto"/>
        <w:rPr>
          <w:rFonts w:ascii="Calibri" w:hAnsi="Calibri" w:eastAsia="Calibri" w:cs="Calibri" w:asciiTheme="minorAscii" w:hAnsiTheme="minorAscii" w:eastAsiaTheme="minorAscii" w:cstheme="minorAscii"/>
          <w:color w:val="auto"/>
          <w:sz w:val="22"/>
          <w:szCs w:val="22"/>
          <w:u w:val="none"/>
        </w:rPr>
      </w:pPr>
      <w:r w:rsidRPr="7B0799A4" w:rsidR="50F3609E">
        <w:rPr>
          <w:rFonts w:ascii="Calibri" w:hAnsi="Calibri" w:eastAsia="Calibri" w:cs="Calibri" w:asciiTheme="minorAscii" w:hAnsiTheme="minorAscii" w:eastAsiaTheme="minorAscii" w:cstheme="minorAscii"/>
          <w:color w:val="auto"/>
          <w:sz w:val="22"/>
          <w:szCs w:val="22"/>
          <w:u w:val="none"/>
        </w:rPr>
        <w:t xml:space="preserve">This subject was </w:t>
      </w:r>
      <w:r w:rsidRPr="7B0799A4" w:rsidR="50F3609E">
        <w:rPr>
          <w:rFonts w:ascii="Calibri" w:hAnsi="Calibri" w:eastAsia="Calibri" w:cs="Calibri" w:asciiTheme="minorAscii" w:hAnsiTheme="minorAscii" w:eastAsiaTheme="minorAscii" w:cstheme="minorAscii"/>
          <w:color w:val="auto"/>
          <w:sz w:val="22"/>
          <w:szCs w:val="22"/>
          <w:u w:val="none"/>
        </w:rPr>
        <w:t>very significant</w:t>
      </w:r>
      <w:r w:rsidRPr="7B0799A4" w:rsidR="50F3609E">
        <w:rPr>
          <w:rFonts w:ascii="Calibri" w:hAnsi="Calibri" w:eastAsia="Calibri" w:cs="Calibri" w:asciiTheme="minorAscii" w:hAnsiTheme="minorAscii" w:eastAsiaTheme="minorAscii" w:cstheme="minorAscii"/>
          <w:color w:val="auto"/>
          <w:sz w:val="22"/>
          <w:szCs w:val="22"/>
          <w:u w:val="none"/>
        </w:rPr>
        <w:t xml:space="preserve"> because the Supreme Court was </w:t>
      </w:r>
      <w:r w:rsidRPr="7B0799A4" w:rsidR="50F3609E">
        <w:rPr>
          <w:rFonts w:ascii="Calibri" w:hAnsi="Calibri" w:eastAsia="Calibri" w:cs="Calibri" w:asciiTheme="minorAscii" w:hAnsiTheme="minorAscii" w:eastAsiaTheme="minorAscii" w:cstheme="minorAscii"/>
          <w:color w:val="auto"/>
          <w:sz w:val="22"/>
          <w:szCs w:val="22"/>
          <w:u w:val="none"/>
        </w:rPr>
        <w:t>attempting</w:t>
      </w:r>
      <w:r w:rsidRPr="7B0799A4" w:rsidR="50F3609E">
        <w:rPr>
          <w:rFonts w:ascii="Calibri" w:hAnsi="Calibri" w:eastAsia="Calibri" w:cs="Calibri" w:asciiTheme="minorAscii" w:hAnsiTheme="minorAscii" w:eastAsiaTheme="minorAscii" w:cstheme="minorAscii"/>
          <w:color w:val="auto"/>
          <w:sz w:val="22"/>
          <w:szCs w:val="22"/>
          <w:u w:val="none"/>
        </w:rPr>
        <w:t xml:space="preserve"> to address the problem of "forum shopping," in which plaintiffs in lawsuits involving multiple </w:t>
      </w:r>
      <w:r w:rsidRPr="7B0799A4" w:rsidR="50F3609E">
        <w:rPr>
          <w:rFonts w:ascii="Calibri" w:hAnsi="Calibri" w:eastAsia="Calibri" w:cs="Calibri" w:asciiTheme="minorAscii" w:hAnsiTheme="minorAscii" w:eastAsiaTheme="minorAscii" w:cstheme="minorAscii"/>
          <w:color w:val="auto"/>
          <w:sz w:val="22"/>
          <w:szCs w:val="22"/>
          <w:u w:val="none"/>
        </w:rPr>
        <w:t>jurisdictions</w:t>
      </w:r>
      <w:r w:rsidRPr="7B0799A4" w:rsidR="50F3609E">
        <w:rPr>
          <w:rFonts w:ascii="Calibri" w:hAnsi="Calibri" w:eastAsia="Calibri" w:cs="Calibri" w:asciiTheme="minorAscii" w:hAnsiTheme="minorAscii" w:eastAsiaTheme="minorAscii" w:cstheme="minorAscii"/>
          <w:color w:val="auto"/>
          <w:sz w:val="22"/>
          <w:szCs w:val="22"/>
          <w:u w:val="none"/>
        </w:rPr>
        <w:t xml:space="preserve"> choose the state or region whose laws will offer them the most advantage. The Court reversed </w:t>
      </w:r>
      <w:r w:rsidRPr="7B0799A4" w:rsidR="50F3609E">
        <w:rPr>
          <w:rFonts w:ascii="Calibri" w:hAnsi="Calibri" w:eastAsia="Calibri" w:cs="Calibri" w:asciiTheme="minorAscii" w:hAnsiTheme="minorAscii" w:eastAsiaTheme="minorAscii" w:cstheme="minorAscii"/>
          <w:color w:val="auto"/>
          <w:sz w:val="22"/>
          <w:szCs w:val="22"/>
          <w:u w:val="none"/>
        </w:rPr>
        <w:t>the federal</w:t>
      </w:r>
      <w:r w:rsidRPr="7B0799A4" w:rsidR="50F3609E">
        <w:rPr>
          <w:rFonts w:ascii="Calibri" w:hAnsi="Calibri" w:eastAsia="Calibri" w:cs="Calibri" w:asciiTheme="minorAscii" w:hAnsiTheme="minorAscii" w:eastAsiaTheme="minorAscii" w:cstheme="minorAscii"/>
          <w:color w:val="auto"/>
          <w:sz w:val="22"/>
          <w:szCs w:val="22"/>
          <w:u w:val="none"/>
        </w:rPr>
        <w:t xml:space="preserve"> civil process with this ruling, </w:t>
      </w:r>
      <w:r w:rsidRPr="7B0799A4" w:rsidR="50F3609E">
        <w:rPr>
          <w:rFonts w:ascii="Calibri" w:hAnsi="Calibri" w:eastAsia="Calibri" w:cs="Calibri" w:asciiTheme="minorAscii" w:hAnsiTheme="minorAscii" w:eastAsiaTheme="minorAscii" w:cstheme="minorAscii"/>
          <w:color w:val="auto"/>
          <w:sz w:val="22"/>
          <w:szCs w:val="22"/>
          <w:u w:val="none"/>
        </w:rPr>
        <w:t>establishing</w:t>
      </w:r>
      <w:r w:rsidRPr="7B0799A4" w:rsidR="50F3609E">
        <w:rPr>
          <w:rFonts w:ascii="Calibri" w:hAnsi="Calibri" w:eastAsia="Calibri" w:cs="Calibri" w:asciiTheme="minorAscii" w:hAnsiTheme="minorAscii" w:eastAsiaTheme="minorAscii" w:cstheme="minorAscii"/>
          <w:color w:val="auto"/>
          <w:sz w:val="22"/>
          <w:szCs w:val="22"/>
          <w:u w:val="none"/>
        </w:rPr>
        <w:t xml:space="preserve"> a rule that federal common law should only be applied in instances involving strictly federal issues and not in matters involving diversity.</w:t>
      </w:r>
    </w:p>
    <w:p w:rsidR="603908EF" w:rsidP="7B0799A4" w:rsidRDefault="603908EF" w14:paraId="32D547E9" w14:textId="05B76EFF">
      <w:pPr>
        <w:pStyle w:val="Normal"/>
        <w:spacing w:line="360" w:lineRule="auto"/>
        <w:rPr>
          <w:rFonts w:ascii="Calibri" w:hAnsi="Calibri" w:eastAsia="Calibri" w:cs="Calibri" w:asciiTheme="minorAscii" w:hAnsiTheme="minorAscii" w:eastAsiaTheme="minorAscii" w:cstheme="minorAscii"/>
          <w:noProof w:val="0"/>
          <w:color w:val="auto"/>
          <w:sz w:val="22"/>
          <w:szCs w:val="22"/>
          <w:lang w:val="en-US"/>
        </w:rPr>
      </w:pPr>
      <w:r w:rsidRPr="7B0799A4" w:rsidR="71104B8C">
        <w:rPr>
          <w:rFonts w:ascii="Calibri" w:hAnsi="Calibri" w:eastAsia="Calibri" w:cs="Calibri" w:asciiTheme="minorAscii" w:hAnsiTheme="minorAscii" w:eastAsiaTheme="minorAscii" w:cstheme="minorAscii"/>
          <w:noProof w:val="0"/>
          <w:color w:val="auto"/>
          <w:sz w:val="22"/>
          <w:szCs w:val="22"/>
          <w:lang w:val="en-US"/>
        </w:rPr>
        <w:t>Champlin, K. (2019)</w:t>
      </w:r>
    </w:p>
    <w:p w:rsidR="603908EF" w:rsidP="7B0799A4" w:rsidRDefault="603908EF" w14:paraId="59B2C806" w14:textId="37C80398">
      <w:pPr>
        <w:pStyle w:val="Normal"/>
        <w:spacing w:line="360" w:lineRule="auto"/>
        <w:rPr>
          <w:rFonts w:ascii="Calibri" w:hAnsi="Calibri" w:eastAsia="Calibri" w:cs="Calibri" w:asciiTheme="minorAscii" w:hAnsiTheme="minorAscii" w:eastAsiaTheme="minorAscii" w:cstheme="minorAscii"/>
          <w:color w:val="auto"/>
          <w:sz w:val="22"/>
          <w:szCs w:val="22"/>
          <w:u w:val="single"/>
        </w:rPr>
      </w:pPr>
      <w:r w:rsidRPr="7B0799A4" w:rsidR="172E0607">
        <w:rPr>
          <w:rFonts w:ascii="Calibri" w:hAnsi="Calibri" w:eastAsia="Calibri" w:cs="Calibri" w:asciiTheme="minorAscii" w:hAnsiTheme="minorAscii" w:eastAsiaTheme="minorAscii" w:cstheme="minorAscii"/>
          <w:color w:val="auto"/>
          <w:sz w:val="22"/>
          <w:szCs w:val="22"/>
          <w:u w:val="single"/>
        </w:rPr>
        <w:t>Conclusion</w:t>
      </w:r>
    </w:p>
    <w:p w:rsidR="172E0607" w:rsidP="7B0799A4" w:rsidRDefault="172E0607" w14:paraId="4F515720" w14:textId="5C6B6356">
      <w:pPr>
        <w:pStyle w:val="Normal"/>
        <w:spacing w:line="360" w:lineRule="auto"/>
        <w:rPr>
          <w:rFonts w:ascii="Calibri" w:hAnsi="Calibri" w:eastAsia="Calibri" w:cs="Calibri" w:asciiTheme="minorAscii" w:hAnsiTheme="minorAscii" w:eastAsiaTheme="minorAscii" w:cstheme="minorAscii"/>
          <w:color w:val="auto"/>
          <w:sz w:val="22"/>
          <w:szCs w:val="22"/>
          <w:u w:val="none"/>
        </w:rPr>
      </w:pPr>
      <w:r w:rsidRPr="7B0799A4" w:rsidR="172E0607">
        <w:rPr>
          <w:rFonts w:ascii="Calibri" w:hAnsi="Calibri" w:eastAsia="Calibri" w:cs="Calibri" w:asciiTheme="minorAscii" w:hAnsiTheme="minorAscii" w:eastAsiaTheme="minorAscii" w:cstheme="minorAscii"/>
          <w:color w:val="auto"/>
          <w:sz w:val="22"/>
          <w:szCs w:val="22"/>
          <w:u w:val="none"/>
        </w:rPr>
        <w:t xml:space="preserve">In conclusion </w:t>
      </w:r>
      <w:r w:rsidRPr="7B0799A4" w:rsidR="2FE252DB">
        <w:rPr>
          <w:rFonts w:ascii="Calibri" w:hAnsi="Calibri" w:eastAsia="Calibri" w:cs="Calibri" w:asciiTheme="minorAscii" w:hAnsiTheme="minorAscii" w:eastAsiaTheme="minorAscii" w:cstheme="minorAscii"/>
          <w:color w:val="auto"/>
          <w:sz w:val="22"/>
          <w:szCs w:val="22"/>
          <w:u w:val="none"/>
        </w:rPr>
        <w:t xml:space="preserve">the English legal system is based upon </w:t>
      </w:r>
      <w:r w:rsidRPr="7B0799A4" w:rsidR="09526132">
        <w:rPr>
          <w:rFonts w:ascii="Calibri" w:hAnsi="Calibri" w:eastAsia="Calibri" w:cs="Calibri" w:asciiTheme="minorAscii" w:hAnsiTheme="minorAscii" w:eastAsiaTheme="minorAscii" w:cstheme="minorAscii"/>
          <w:color w:val="auto"/>
          <w:sz w:val="22"/>
          <w:szCs w:val="22"/>
          <w:u w:val="none"/>
        </w:rPr>
        <w:t xml:space="preserve">a long history of </w:t>
      </w:r>
      <w:r w:rsidRPr="7B0799A4" w:rsidR="2FE252DB">
        <w:rPr>
          <w:rFonts w:ascii="Calibri" w:hAnsi="Calibri" w:eastAsia="Calibri" w:cs="Calibri" w:asciiTheme="minorAscii" w:hAnsiTheme="minorAscii" w:eastAsiaTheme="minorAscii" w:cstheme="minorAscii"/>
          <w:color w:val="auto"/>
          <w:sz w:val="22"/>
          <w:szCs w:val="22"/>
          <w:u w:val="none"/>
        </w:rPr>
        <w:t>common and civil law principle</w:t>
      </w:r>
      <w:r w:rsidRPr="7B0799A4" w:rsidR="62C26F88">
        <w:rPr>
          <w:rFonts w:ascii="Calibri" w:hAnsi="Calibri" w:eastAsia="Calibri" w:cs="Calibri" w:asciiTheme="minorAscii" w:hAnsiTheme="minorAscii" w:eastAsiaTheme="minorAscii" w:cstheme="minorAscii"/>
          <w:color w:val="auto"/>
          <w:sz w:val="22"/>
          <w:szCs w:val="22"/>
          <w:u w:val="none"/>
        </w:rPr>
        <w:t>s</w:t>
      </w:r>
      <w:r w:rsidRPr="7B0799A4" w:rsidR="2FE252DB">
        <w:rPr>
          <w:rFonts w:ascii="Calibri" w:hAnsi="Calibri" w:eastAsia="Calibri" w:cs="Calibri" w:asciiTheme="minorAscii" w:hAnsiTheme="minorAscii" w:eastAsiaTheme="minorAscii" w:cstheme="minorAscii"/>
          <w:color w:val="auto"/>
          <w:sz w:val="22"/>
          <w:szCs w:val="22"/>
          <w:u w:val="none"/>
        </w:rPr>
        <w:t xml:space="preserve"> </w:t>
      </w:r>
      <w:r w:rsidRPr="7B0799A4" w:rsidR="2FE252DB">
        <w:rPr>
          <w:rFonts w:ascii="Calibri" w:hAnsi="Calibri" w:eastAsia="Calibri" w:cs="Calibri" w:asciiTheme="minorAscii" w:hAnsiTheme="minorAscii" w:eastAsiaTheme="minorAscii" w:cstheme="minorAscii"/>
          <w:color w:val="auto"/>
          <w:sz w:val="22"/>
          <w:szCs w:val="22"/>
          <w:u w:val="none"/>
        </w:rPr>
        <w:t xml:space="preserve">that help </w:t>
      </w:r>
      <w:r w:rsidRPr="7B0799A4" w:rsidR="4214E221">
        <w:rPr>
          <w:rFonts w:ascii="Calibri" w:hAnsi="Calibri" w:eastAsia="Calibri" w:cs="Calibri" w:asciiTheme="minorAscii" w:hAnsiTheme="minorAscii" w:eastAsiaTheme="minorAscii" w:cstheme="minorAscii"/>
          <w:color w:val="auto"/>
          <w:sz w:val="22"/>
          <w:szCs w:val="22"/>
          <w:u w:val="none"/>
        </w:rPr>
        <w:t xml:space="preserve">the court to make informed decisions when in a trial </w:t>
      </w:r>
      <w:r w:rsidRPr="7B0799A4" w:rsidR="0D4BE285">
        <w:rPr>
          <w:rFonts w:ascii="Calibri" w:hAnsi="Calibri" w:eastAsia="Calibri" w:cs="Calibri" w:asciiTheme="minorAscii" w:hAnsiTheme="minorAscii" w:eastAsiaTheme="minorAscii" w:cstheme="minorAscii"/>
          <w:color w:val="auto"/>
          <w:sz w:val="22"/>
          <w:szCs w:val="22"/>
          <w:u w:val="none"/>
        </w:rPr>
        <w:t xml:space="preserve">and </w:t>
      </w:r>
      <w:r w:rsidRPr="7B0799A4" w:rsidR="67B7E9BF">
        <w:rPr>
          <w:rFonts w:ascii="Calibri" w:hAnsi="Calibri" w:eastAsia="Calibri" w:cs="Calibri" w:asciiTheme="minorAscii" w:hAnsiTheme="minorAscii" w:eastAsiaTheme="minorAscii" w:cstheme="minorAscii"/>
          <w:color w:val="auto"/>
          <w:sz w:val="22"/>
          <w:szCs w:val="22"/>
          <w:u w:val="none"/>
        </w:rPr>
        <w:t>the legislations s</w:t>
      </w:r>
      <w:r w:rsidRPr="7B0799A4" w:rsidR="0D4BE285">
        <w:rPr>
          <w:rFonts w:ascii="Calibri" w:hAnsi="Calibri" w:eastAsia="Calibri" w:cs="Calibri" w:asciiTheme="minorAscii" w:hAnsiTheme="minorAscii" w:eastAsiaTheme="minorAscii" w:cstheme="minorAscii"/>
          <w:color w:val="auto"/>
          <w:sz w:val="22"/>
          <w:szCs w:val="22"/>
          <w:u w:val="none"/>
        </w:rPr>
        <w:t>how</w:t>
      </w:r>
      <w:r w:rsidRPr="7B0799A4" w:rsidR="7A5330EE">
        <w:rPr>
          <w:rFonts w:ascii="Calibri" w:hAnsi="Calibri" w:eastAsia="Calibri" w:cs="Calibri" w:asciiTheme="minorAscii" w:hAnsiTheme="minorAscii" w:eastAsiaTheme="minorAscii" w:cstheme="minorAscii"/>
          <w:color w:val="auto"/>
          <w:sz w:val="22"/>
          <w:szCs w:val="22"/>
          <w:u w:val="none"/>
        </w:rPr>
        <w:t xml:space="preserve"> how</w:t>
      </w:r>
      <w:r w:rsidRPr="7B0799A4" w:rsidR="0D4BE285">
        <w:rPr>
          <w:rFonts w:ascii="Calibri" w:hAnsi="Calibri" w:eastAsia="Calibri" w:cs="Calibri" w:asciiTheme="minorAscii" w:hAnsiTheme="minorAscii" w:eastAsiaTheme="minorAscii" w:cstheme="minorAscii"/>
          <w:color w:val="auto"/>
          <w:sz w:val="22"/>
          <w:szCs w:val="22"/>
          <w:u w:val="none"/>
        </w:rPr>
        <w:t xml:space="preserve"> </w:t>
      </w:r>
      <w:bookmarkStart w:name="_Int_09BmZZds" w:id="1091849793"/>
      <w:r w:rsidRPr="7B0799A4" w:rsidR="0D4BE285">
        <w:rPr>
          <w:rFonts w:ascii="Calibri" w:hAnsi="Calibri" w:eastAsia="Calibri" w:cs="Calibri" w:asciiTheme="minorAscii" w:hAnsiTheme="minorAscii" w:eastAsiaTheme="minorAscii" w:cstheme="minorAscii"/>
          <w:color w:val="auto"/>
          <w:sz w:val="22"/>
          <w:szCs w:val="22"/>
          <w:u w:val="none"/>
        </w:rPr>
        <w:t>we as a society</w:t>
      </w:r>
      <w:bookmarkEnd w:id="1091849793"/>
      <w:r w:rsidRPr="7B0799A4" w:rsidR="0D4BE285">
        <w:rPr>
          <w:rFonts w:ascii="Calibri" w:hAnsi="Calibri" w:eastAsia="Calibri" w:cs="Calibri" w:asciiTheme="minorAscii" w:hAnsiTheme="minorAscii" w:eastAsiaTheme="minorAscii" w:cstheme="minorAscii"/>
          <w:color w:val="auto"/>
          <w:sz w:val="22"/>
          <w:szCs w:val="22"/>
          <w:u w:val="none"/>
        </w:rPr>
        <w:t xml:space="preserve"> </w:t>
      </w:r>
      <w:r w:rsidRPr="7B0799A4" w:rsidR="41C1CEB2">
        <w:rPr>
          <w:rFonts w:ascii="Calibri" w:hAnsi="Calibri" w:eastAsia="Calibri" w:cs="Calibri" w:asciiTheme="minorAscii" w:hAnsiTheme="minorAscii" w:eastAsiaTheme="minorAscii" w:cstheme="minorAscii"/>
          <w:color w:val="auto"/>
          <w:sz w:val="22"/>
          <w:szCs w:val="22"/>
          <w:u w:val="none"/>
        </w:rPr>
        <w:t xml:space="preserve">must </w:t>
      </w:r>
      <w:r w:rsidRPr="7B0799A4" w:rsidR="0D4BE285">
        <w:rPr>
          <w:rFonts w:ascii="Calibri" w:hAnsi="Calibri" w:eastAsia="Calibri" w:cs="Calibri" w:asciiTheme="minorAscii" w:hAnsiTheme="minorAscii" w:eastAsiaTheme="minorAscii" w:cstheme="minorAscii"/>
          <w:color w:val="auto"/>
          <w:sz w:val="22"/>
          <w:szCs w:val="22"/>
          <w:u w:val="none"/>
        </w:rPr>
        <w:t>behave to</w:t>
      </w:r>
      <w:r w:rsidRPr="7B0799A4" w:rsidR="58A31109">
        <w:rPr>
          <w:rFonts w:ascii="Calibri" w:hAnsi="Calibri" w:eastAsia="Calibri" w:cs="Calibri" w:asciiTheme="minorAscii" w:hAnsiTheme="minorAscii" w:eastAsiaTheme="minorAscii" w:cstheme="minorAscii"/>
          <w:color w:val="auto"/>
          <w:sz w:val="22"/>
          <w:szCs w:val="22"/>
          <w:u w:val="none"/>
        </w:rPr>
        <w:t xml:space="preserve"> form order</w:t>
      </w:r>
      <w:r w:rsidRPr="7B0799A4" w:rsidR="0D4BE285">
        <w:rPr>
          <w:rFonts w:ascii="Calibri" w:hAnsi="Calibri" w:eastAsia="Calibri" w:cs="Calibri" w:asciiTheme="minorAscii" w:hAnsiTheme="minorAscii" w:eastAsiaTheme="minorAscii" w:cstheme="minorAscii"/>
          <w:color w:val="auto"/>
          <w:sz w:val="22"/>
          <w:szCs w:val="22"/>
          <w:u w:val="none"/>
        </w:rPr>
        <w:t xml:space="preserve"> </w:t>
      </w:r>
      <w:r w:rsidRPr="7B0799A4" w:rsidR="0D4BE285">
        <w:rPr>
          <w:rFonts w:ascii="Calibri" w:hAnsi="Calibri" w:eastAsia="Calibri" w:cs="Calibri" w:asciiTheme="minorAscii" w:hAnsiTheme="minorAscii" w:eastAsiaTheme="minorAscii" w:cstheme="minorAscii"/>
          <w:color w:val="auto"/>
          <w:sz w:val="22"/>
          <w:szCs w:val="22"/>
          <w:u w:val="none"/>
        </w:rPr>
        <w:t xml:space="preserve">reduce criminal </w:t>
      </w:r>
      <w:r w:rsidRPr="7B0799A4" w:rsidR="253508C8">
        <w:rPr>
          <w:rFonts w:ascii="Calibri" w:hAnsi="Calibri" w:eastAsia="Calibri" w:cs="Calibri" w:asciiTheme="minorAscii" w:hAnsiTheme="minorAscii" w:eastAsiaTheme="minorAscii" w:cstheme="minorAscii"/>
          <w:color w:val="auto"/>
          <w:sz w:val="22"/>
          <w:szCs w:val="22"/>
          <w:u w:val="none"/>
        </w:rPr>
        <w:t>behavior.</w:t>
      </w:r>
      <w:r w:rsidRPr="7B0799A4" w:rsidR="0D02C1F9">
        <w:rPr>
          <w:rFonts w:ascii="Calibri" w:hAnsi="Calibri" w:eastAsia="Calibri" w:cs="Calibri" w:asciiTheme="minorAscii" w:hAnsiTheme="minorAscii" w:eastAsiaTheme="minorAscii" w:cstheme="minorAscii"/>
          <w:color w:val="auto"/>
          <w:sz w:val="22"/>
          <w:szCs w:val="22"/>
          <w:u w:val="none"/>
        </w:rPr>
        <w:t xml:space="preserve"> I believe that both common and civil law are </w:t>
      </w:r>
      <w:r w:rsidRPr="7B0799A4" w:rsidR="5F34C988">
        <w:rPr>
          <w:rFonts w:ascii="Calibri" w:hAnsi="Calibri" w:eastAsia="Calibri" w:cs="Calibri" w:asciiTheme="minorAscii" w:hAnsiTheme="minorAscii" w:eastAsiaTheme="minorAscii" w:cstheme="minorAscii"/>
          <w:color w:val="auto"/>
          <w:sz w:val="22"/>
          <w:szCs w:val="22"/>
          <w:u w:val="none"/>
        </w:rPr>
        <w:t xml:space="preserve">positive and </w:t>
      </w:r>
      <w:r w:rsidRPr="7B0799A4" w:rsidR="0D02C1F9">
        <w:rPr>
          <w:rFonts w:ascii="Calibri" w:hAnsi="Calibri" w:eastAsia="Calibri" w:cs="Calibri" w:asciiTheme="minorAscii" w:hAnsiTheme="minorAscii" w:eastAsiaTheme="minorAscii" w:cstheme="minorAscii"/>
          <w:color w:val="auto"/>
          <w:sz w:val="22"/>
          <w:szCs w:val="22"/>
          <w:u w:val="none"/>
        </w:rPr>
        <w:t>esse</w:t>
      </w:r>
      <w:r w:rsidRPr="7B0799A4" w:rsidR="0D02C1F9">
        <w:rPr>
          <w:rFonts w:ascii="Calibri" w:hAnsi="Calibri" w:eastAsia="Calibri" w:cs="Calibri" w:asciiTheme="minorAscii" w:hAnsiTheme="minorAscii" w:eastAsiaTheme="minorAscii" w:cstheme="minorAscii"/>
          <w:color w:val="auto"/>
          <w:sz w:val="22"/>
          <w:szCs w:val="22"/>
          <w:u w:val="none"/>
        </w:rPr>
        <w:t xml:space="preserve">ntial </w:t>
      </w:r>
      <w:r w:rsidRPr="7B0799A4" w:rsidR="56EF6DEA">
        <w:rPr>
          <w:rFonts w:ascii="Calibri" w:hAnsi="Calibri" w:eastAsia="Calibri" w:cs="Calibri" w:asciiTheme="minorAscii" w:hAnsiTheme="minorAscii" w:eastAsiaTheme="minorAscii" w:cstheme="minorAscii"/>
          <w:color w:val="auto"/>
          <w:sz w:val="22"/>
          <w:szCs w:val="22"/>
          <w:u w:val="none"/>
        </w:rPr>
        <w:t>for</w:t>
      </w:r>
      <w:r w:rsidRPr="7B0799A4" w:rsidR="0D02C1F9">
        <w:rPr>
          <w:rFonts w:ascii="Calibri" w:hAnsi="Calibri" w:eastAsia="Calibri" w:cs="Calibri" w:asciiTheme="minorAscii" w:hAnsiTheme="minorAscii" w:eastAsiaTheme="minorAscii" w:cstheme="minorAscii"/>
          <w:color w:val="auto"/>
          <w:sz w:val="22"/>
          <w:szCs w:val="22"/>
          <w:u w:val="none"/>
        </w:rPr>
        <w:t xml:space="preserve"> the court to form</w:t>
      </w:r>
      <w:r w:rsidRPr="7B0799A4" w:rsidR="518A0B6C">
        <w:rPr>
          <w:rFonts w:ascii="Calibri" w:hAnsi="Calibri" w:eastAsia="Calibri" w:cs="Calibri" w:asciiTheme="minorAscii" w:hAnsiTheme="minorAscii" w:eastAsiaTheme="minorAscii" w:cstheme="minorAscii"/>
          <w:color w:val="auto"/>
          <w:sz w:val="22"/>
          <w:szCs w:val="22"/>
          <w:u w:val="none"/>
        </w:rPr>
        <w:t xml:space="preserve"> </w:t>
      </w:r>
      <w:r w:rsidRPr="7B0799A4" w:rsidR="0D02C1F9">
        <w:rPr>
          <w:rFonts w:ascii="Calibri" w:hAnsi="Calibri" w:eastAsia="Calibri" w:cs="Calibri" w:asciiTheme="minorAscii" w:hAnsiTheme="minorAscii" w:eastAsiaTheme="minorAscii" w:cstheme="minorAscii"/>
          <w:color w:val="auto"/>
          <w:sz w:val="22"/>
          <w:szCs w:val="22"/>
          <w:u w:val="none"/>
        </w:rPr>
        <w:t>fa</w:t>
      </w:r>
      <w:r w:rsidRPr="7B0799A4" w:rsidR="184A88B9">
        <w:rPr>
          <w:rFonts w:ascii="Calibri" w:hAnsi="Calibri" w:eastAsia="Calibri" w:cs="Calibri" w:asciiTheme="minorAscii" w:hAnsiTheme="minorAscii" w:eastAsiaTheme="minorAscii" w:cstheme="minorAscii"/>
          <w:color w:val="auto"/>
          <w:sz w:val="22"/>
          <w:szCs w:val="22"/>
          <w:u w:val="none"/>
        </w:rPr>
        <w:t xml:space="preserve">ir and </w:t>
      </w:r>
      <w:r w:rsidRPr="7B0799A4" w:rsidR="03E5F5F8">
        <w:rPr>
          <w:rFonts w:ascii="Calibri" w:hAnsi="Calibri" w:eastAsia="Calibri" w:cs="Calibri" w:asciiTheme="minorAscii" w:hAnsiTheme="minorAscii" w:eastAsiaTheme="minorAscii" w:cstheme="minorAscii"/>
          <w:color w:val="auto"/>
          <w:sz w:val="22"/>
          <w:szCs w:val="22"/>
          <w:u w:val="none"/>
        </w:rPr>
        <w:t>consistent</w:t>
      </w:r>
      <w:r w:rsidRPr="7B0799A4" w:rsidR="184A88B9">
        <w:rPr>
          <w:rFonts w:ascii="Calibri" w:hAnsi="Calibri" w:eastAsia="Calibri" w:cs="Calibri" w:asciiTheme="minorAscii" w:hAnsiTheme="minorAscii" w:eastAsiaTheme="minorAscii" w:cstheme="minorAscii"/>
          <w:color w:val="auto"/>
          <w:sz w:val="22"/>
          <w:szCs w:val="22"/>
          <w:u w:val="none"/>
        </w:rPr>
        <w:t xml:space="preserve"> trial </w:t>
      </w:r>
      <w:r w:rsidRPr="7B0799A4" w:rsidR="0E503382">
        <w:rPr>
          <w:rFonts w:ascii="Calibri" w:hAnsi="Calibri" w:eastAsia="Calibri" w:cs="Calibri" w:asciiTheme="minorAscii" w:hAnsiTheme="minorAscii" w:eastAsiaTheme="minorAscii" w:cstheme="minorAscii"/>
          <w:color w:val="auto"/>
          <w:sz w:val="22"/>
          <w:szCs w:val="22"/>
          <w:u w:val="none"/>
        </w:rPr>
        <w:t>processes and results</w:t>
      </w:r>
      <w:r w:rsidRPr="7B0799A4" w:rsidR="0D02C1F9">
        <w:rPr>
          <w:rFonts w:ascii="Calibri" w:hAnsi="Calibri" w:eastAsia="Calibri" w:cs="Calibri" w:asciiTheme="minorAscii" w:hAnsiTheme="minorAscii" w:eastAsiaTheme="minorAscii" w:cstheme="minorAscii"/>
          <w:color w:val="auto"/>
          <w:sz w:val="22"/>
          <w:szCs w:val="22"/>
          <w:u w:val="none"/>
        </w:rPr>
        <w:t>.</w:t>
      </w:r>
    </w:p>
    <w:p w:rsidR="603908EF" w:rsidP="7B0799A4" w:rsidRDefault="603908EF" w14:paraId="59EB455C" w14:textId="594E37AA">
      <w:pPr>
        <w:pStyle w:val="Normal"/>
        <w:spacing w:line="360" w:lineRule="auto"/>
        <w:rPr>
          <w:rFonts w:ascii="Calibri" w:hAnsi="Calibri" w:eastAsia="Calibri" w:cs="Calibri" w:asciiTheme="minorAscii" w:hAnsiTheme="minorAscii" w:eastAsiaTheme="minorAscii" w:cstheme="minorAscii"/>
          <w:sz w:val="22"/>
          <w:szCs w:val="22"/>
          <w:u w:val="single"/>
        </w:rPr>
      </w:pPr>
    </w:p>
    <w:p w:rsidR="358812FC" w:rsidP="7B0799A4" w:rsidRDefault="358812FC" w14:paraId="54E9F043" w14:textId="4205929B">
      <w:pPr>
        <w:pStyle w:val="Normal"/>
        <w:spacing w:line="360" w:lineRule="auto"/>
        <w:rPr>
          <w:rFonts w:ascii="Calibri" w:hAnsi="Calibri" w:eastAsia="Calibri" w:cs="Calibri" w:asciiTheme="minorAscii" w:hAnsiTheme="minorAscii" w:eastAsiaTheme="minorAscii" w:cstheme="minorAscii"/>
          <w:sz w:val="22"/>
          <w:szCs w:val="22"/>
          <w:u w:val="single"/>
        </w:rPr>
      </w:pPr>
      <w:r w:rsidRPr="7B0799A4" w:rsidR="7657E4E5">
        <w:rPr>
          <w:rFonts w:ascii="Calibri" w:hAnsi="Calibri" w:eastAsia="Calibri" w:cs="Calibri" w:asciiTheme="minorAscii" w:hAnsiTheme="minorAscii" w:eastAsiaTheme="minorAscii" w:cstheme="minorAscii"/>
          <w:sz w:val="22"/>
          <w:szCs w:val="22"/>
          <w:u w:val="single"/>
        </w:rPr>
        <w:t>Reference List</w:t>
      </w:r>
    </w:p>
    <w:p w:rsidR="358812FC" w:rsidP="7B0799A4" w:rsidRDefault="358812FC" w14:paraId="6C55B648" w14:textId="63B68EFF">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Champlin, K. (2019)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Common law - definition, meaning, examples, crimes, and cases</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Legal Dictionary</w:t>
      </w:r>
      <w:r w:rsidRPr="7B0799A4" w:rsidR="51FD8F83">
        <w:rPr>
          <w:rFonts w:ascii="Calibri" w:hAnsi="Calibri" w:eastAsia="Calibri" w:cs="Calibri" w:asciiTheme="minorAscii" w:hAnsiTheme="minorAscii" w:eastAsiaTheme="minorAscii" w:cstheme="minorAscii"/>
          <w:noProof w:val="0"/>
          <w:sz w:val="22"/>
          <w:szCs w:val="22"/>
          <w:lang w:val="en-US"/>
        </w:rPr>
        <w:t xml:space="preserve">. Legal Dictionary. Available at: </w:t>
      </w:r>
      <w:hyperlink r:id="R072eb3af3b8a4c92">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https://legaldictionary.net/common-law/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6, 2023). </w:t>
      </w:r>
    </w:p>
    <w:p w:rsidR="358812FC" w:rsidP="7B0799A4" w:rsidRDefault="358812FC" w14:paraId="080A457A" w14:textId="675C9F77">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56263637" w14:textId="0602DB5F">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Chen, J. (2023)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Common law: What it is, how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it's</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 used, and how it differs from civil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Common Law: What It Is, How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It's</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 Used, and How It Differs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From</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 Civil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Investopedia. Available at: </w:t>
      </w:r>
      <w:hyperlink r:id="R2dc11fb8ef304dd1">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https://www.investopedia.com/terms/c/common-law.asp</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6, 2023). </w:t>
      </w:r>
    </w:p>
    <w:p w:rsidR="358812FC" w:rsidP="7B0799A4" w:rsidRDefault="358812FC" w14:paraId="133A889A" w14:textId="788F5BFE">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2ECCB4C7" w14:textId="4B9CB596">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i w:val="1"/>
          <w:iCs w:val="1"/>
          <w:noProof w:val="0"/>
          <w:sz w:val="22"/>
          <w:szCs w:val="22"/>
          <w:lang w:val="en-US"/>
        </w:rPr>
        <w:t>Civil</w:t>
      </w:r>
      <w:r w:rsidRPr="7B0799A4" w:rsidR="51FD8F83">
        <w:rPr>
          <w:rFonts w:ascii="Calibri" w:hAnsi="Calibri" w:eastAsia="Calibri" w:cs="Calibri" w:asciiTheme="minorAscii" w:hAnsiTheme="minorAscii" w:eastAsiaTheme="minorAscii" w:cstheme="minorAscii"/>
          <w:noProof w:val="0"/>
          <w:sz w:val="22"/>
          <w:szCs w:val="22"/>
          <w:lang w:val="en-US"/>
        </w:rPr>
        <w:t xml:space="preserve"> (2022)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Courts and Tribunals Judiciary</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r:id="R89fa9a1ac0c3408c">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https://www.judiciary.uk/about-the-judiciary/our-justice-system/jurisdictions/civil-jurisdiction/</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3, 2023). </w:t>
      </w:r>
    </w:p>
    <w:p w:rsidR="358812FC" w:rsidP="7B0799A4" w:rsidRDefault="358812FC" w14:paraId="4371A5D8" w14:textId="386F612D">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6E8B6F4F" w14:textId="208C2122">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i w:val="1"/>
          <w:iCs w:val="1"/>
          <w:noProof w:val="0"/>
          <w:sz w:val="22"/>
          <w:szCs w:val="22"/>
          <w:lang w:val="en-US"/>
        </w:rPr>
        <w:t>Civil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(N.D)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Cambridge Dictionary</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r:id="R841abe39399f4355">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https://dictionary.cambridge.org/dictionary/english/civil-law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3, 2023). </w:t>
      </w:r>
    </w:p>
    <w:p w:rsidR="358812FC" w:rsidP="7B0799A4" w:rsidRDefault="358812FC" w14:paraId="78A69B83" w14:textId="106A372D">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4374CF7A" w14:textId="5B5AB06A">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Civil vs common law differences in litigation –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carlsons</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 solicitors</w:t>
      </w:r>
      <w:r w:rsidRPr="7B0799A4" w:rsidR="51FD8F83">
        <w:rPr>
          <w:rFonts w:ascii="Calibri" w:hAnsi="Calibri" w:eastAsia="Calibri" w:cs="Calibri" w:asciiTheme="minorAscii" w:hAnsiTheme="minorAscii" w:eastAsiaTheme="minorAscii" w:cstheme="minorAscii"/>
          <w:noProof w:val="0"/>
          <w:sz w:val="22"/>
          <w:szCs w:val="22"/>
          <w:lang w:val="en-US"/>
        </w:rPr>
        <w:t xml:space="preserve"> (2021)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LITIGATION UNDER A CODIFIED SYSTEM (CIVIL LAW) VS COMMON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Law firm in North London &amp; Central London | Carlsons Solicitors. Available at: </w:t>
      </w:r>
      <w:hyperlink r:id="R847fd380f82c41e0">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https://www.carlsonssolicitors.com/news/2021/7/12/litigation-under-a-codified-system-civil-law-vs-common-law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6, 2023). </w:t>
      </w:r>
    </w:p>
    <w:p w:rsidR="358812FC" w:rsidP="7B0799A4" w:rsidRDefault="358812FC" w14:paraId="24AE055B" w14:textId="31AFA7C2">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5E636E12" w14:textId="7A97AA06">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i w:val="1"/>
          <w:iCs w:val="1"/>
          <w:noProof w:val="0"/>
          <w:sz w:val="22"/>
          <w:szCs w:val="22"/>
          <w:lang w:val="en-US"/>
        </w:rPr>
        <w:t>Common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(2021)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tutor2u</w:t>
      </w:r>
      <w:r w:rsidRPr="7B0799A4" w:rsidR="51FD8F83">
        <w:rPr>
          <w:rFonts w:ascii="Calibri" w:hAnsi="Calibri" w:eastAsia="Calibri" w:cs="Calibri" w:asciiTheme="minorAscii" w:hAnsiTheme="minorAscii" w:eastAsiaTheme="minorAscii" w:cstheme="minorAscii"/>
          <w:noProof w:val="0"/>
          <w:sz w:val="22"/>
          <w:szCs w:val="22"/>
          <w:lang w:val="en-US"/>
        </w:rPr>
        <w:t xml:space="preserve">. Edexcel. Available at: </w:t>
      </w:r>
      <w:hyperlink r:id="R2a0857d61d1048fc">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https://www.tutor2u.net/politics/reference/common-law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3, 2023). </w:t>
      </w:r>
    </w:p>
    <w:p w:rsidR="358812FC" w:rsidP="7B0799A4" w:rsidRDefault="358812FC" w14:paraId="586A977D" w14:textId="700E0CD0">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2091D435" w14:textId="43501B1E">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i w:val="1"/>
          <w:iCs w:val="1"/>
          <w:noProof w:val="0"/>
          <w:sz w:val="22"/>
          <w:szCs w:val="22"/>
          <w:lang w:val="en-US"/>
        </w:rPr>
        <w:t>Common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(N.D)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Cambridge Dictionary</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r:id="Rb3840416ec4f44ba">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https://dictionary.cambridge.org/dictionary/english/common-law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3, 2023). </w:t>
      </w:r>
    </w:p>
    <w:p w:rsidR="358812FC" w:rsidP="7B0799A4" w:rsidRDefault="358812FC" w14:paraId="41301F4F" w14:textId="026FFA58">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690E3441" w14:textId="18E87B96">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Crist, H. (2022)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What is an example of common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r:id="R41cd03a5274d4b2b">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https://legalknowledgebase.com/what-is-an-example-of-common-law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6, 2023). </w:t>
      </w:r>
    </w:p>
    <w:p w:rsidR="358812FC" w:rsidP="7B0799A4" w:rsidRDefault="358812FC" w14:paraId="6B7858BE" w14:textId="3B399953">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29E57C2F" w14:textId="61FB4C45">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i w:val="1"/>
          <w:iCs w:val="1"/>
          <w:noProof w:val="0"/>
          <w:sz w:val="22"/>
          <w:szCs w:val="22"/>
          <w:lang w:val="en-US"/>
        </w:rPr>
        <w:t>Difference between common law and Civil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(2021)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Everything You Need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To</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 Know</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w:anchor=":~:text=The%20primary%20difference%20between%20common%20law%20and%20civil,legal%20precedents%2C%20whereas%20civil%20law%20utilizes%20codified%20statutes" r:id="Rc6166763c762402e">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https://www.contractsglobal.com/blog/difference-between-common-law-and-civil-law#:~:text=The%20primary%20difference%20between%20common%20law%20and%20civil,legal%20precedents%2C%20whereas%20civil%20law%20utilizes%20codified%20statutes</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3, 2023). </w:t>
      </w:r>
    </w:p>
    <w:p w:rsidR="358812FC" w:rsidP="7B0799A4" w:rsidRDefault="358812FC" w14:paraId="2570B1D1" w14:textId="43957A1F">
      <w:pPr>
        <w:pStyle w:val="Normal"/>
        <w:ind w:left="555" w:hanging="555"/>
        <w:rPr>
          <w:rFonts w:ascii="Calibri" w:hAnsi="Calibri" w:eastAsia="Calibri" w:cs="Calibri" w:asciiTheme="minorAscii" w:hAnsiTheme="minorAscii" w:eastAsiaTheme="minorAscii" w:cstheme="minorAscii"/>
          <w:noProof w:val="0"/>
          <w:sz w:val="22"/>
          <w:szCs w:val="22"/>
          <w:lang w:val="en-US"/>
        </w:rPr>
      </w:pPr>
    </w:p>
    <w:p w:rsidR="358812FC" w:rsidP="7B0799A4" w:rsidRDefault="358812FC" w14:paraId="7A4AD8EC" w14:textId="750F752D">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Farhana (2016)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Difference between common law and civil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Pediaa.Com</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w:anchor=":~:text=Difference%20Between%20Common%20Law%20and%20Civil%20Law%201,source%20is%20judicial%20precedents%20or%20case%20law.%20" r:id="R78de88ef9413405c">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https://pediaa.com/difference-between-common-law-and-civil-law/#:~:text=Difference%20Between%20Common%20Law%20and%20Civil%20Law%201,source%20is%2judicial%20precedents%20or%20case%20law.%20</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6, 2023). </w:t>
      </w:r>
    </w:p>
    <w:p w:rsidR="358812FC" w:rsidP="7B0799A4" w:rsidRDefault="358812FC" w14:paraId="301E6A00" w14:textId="2E96C212">
      <w:pPr>
        <w:ind w:left="555" w:hanging="555"/>
        <w:rPr>
          <w:rFonts w:ascii="Calibri" w:hAnsi="Calibri" w:eastAsia="Calibri" w:cs="Calibri" w:asciiTheme="minorAscii" w:hAnsiTheme="minorAscii" w:eastAsiaTheme="minorAscii" w:cstheme="minorAscii"/>
          <w:noProof w:val="0"/>
          <w:sz w:val="22"/>
          <w:szCs w:val="22"/>
          <w:lang w:val="en-US"/>
        </w:rPr>
      </w:pPr>
    </w:p>
    <w:p w:rsidR="358812FC" w:rsidP="7B0799A4" w:rsidRDefault="358812FC" w14:paraId="14E66B27" w14:textId="7D5C1FA2">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Kiralfy</w:t>
      </w:r>
      <w:r w:rsidRPr="7B0799A4" w:rsidR="51FD8F83">
        <w:rPr>
          <w:rFonts w:ascii="Calibri" w:hAnsi="Calibri" w:eastAsia="Calibri" w:cs="Calibri" w:asciiTheme="minorAscii" w:hAnsiTheme="minorAscii" w:eastAsiaTheme="minorAscii" w:cstheme="minorAscii"/>
          <w:noProof w:val="0"/>
          <w:sz w:val="22"/>
          <w:szCs w:val="22"/>
          <w:lang w:val="en-US"/>
        </w:rPr>
        <w:t xml:space="preserve">, A.R. (2023)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Common Law - The Feudal Land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Encyclopædia</w:t>
      </w:r>
      <w:r w:rsidRPr="7B0799A4" w:rsidR="51FD8F83">
        <w:rPr>
          <w:rFonts w:ascii="Calibri" w:hAnsi="Calibri" w:eastAsia="Calibri" w:cs="Calibri" w:asciiTheme="minorAscii" w:hAnsiTheme="minorAscii" w:eastAsiaTheme="minorAscii" w:cstheme="minorAscii"/>
          <w:i w:val="1"/>
          <w:iCs w:val="1"/>
          <w:noProof w:val="0"/>
          <w:sz w:val="22"/>
          <w:szCs w:val="22"/>
          <w:lang w:val="en-US"/>
        </w:rPr>
        <w:t xml:space="preserve"> Britannica</w:t>
      </w:r>
      <w:r w:rsidRPr="7B0799A4" w:rsidR="51FD8F83">
        <w:rPr>
          <w:rFonts w:ascii="Calibri" w:hAnsi="Calibri" w:eastAsia="Calibri" w:cs="Calibri" w:asciiTheme="minorAscii" w:hAnsiTheme="minorAscii" w:eastAsiaTheme="minorAscii" w:cstheme="minorAscii"/>
          <w:noProof w:val="0"/>
          <w:sz w:val="22"/>
          <w:szCs w:val="22"/>
          <w:lang w:val="en-US"/>
        </w:rPr>
        <w:t xml:space="preserve">, inc. Available at: </w:t>
      </w:r>
      <w:hyperlink r:id="R17a7d8046bf1446f">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https://www.britannica.com/topic/common-law/The-feudal-land-law</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2, 2023). </w:t>
      </w:r>
    </w:p>
    <w:p w:rsidR="358812FC" w:rsidP="7B0799A4" w:rsidRDefault="358812FC" w14:paraId="2640B991" w14:textId="17D26645">
      <w:pPr>
        <w:pStyle w:val="Normal"/>
        <w:ind w:left="555" w:hanging="555"/>
        <w:rPr>
          <w:rFonts w:ascii="Calibri" w:hAnsi="Calibri" w:eastAsia="Calibri" w:cs="Calibri" w:asciiTheme="minorAscii" w:hAnsiTheme="minorAscii" w:eastAsiaTheme="minorAscii" w:cstheme="minorAscii"/>
          <w:noProof w:val="0"/>
          <w:sz w:val="22"/>
          <w:szCs w:val="22"/>
          <w:lang w:val="en-US"/>
        </w:rPr>
      </w:pPr>
    </w:p>
    <w:p w:rsidR="358812FC" w:rsidP="7B0799A4" w:rsidRDefault="358812FC" w14:paraId="1FDF325B" w14:textId="720F47D2">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Knight, W.S.M. (2017)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Common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United Kingdom Encyclopedia of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w:anchor=":~:text=Common%20Law%20is%20the%20%E2%80%9Cbody%20of%20English%20law,to%20statute%20law%20established%20by%20act%20of%20parliament" r:id="Readbaceb01384b70">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https://lawi.org.uk/common-law/#:~:text=Common%20Law%20is%20the%20%E2%80%9Cbody%20of%20English%20law,to%20statute%20law%20established%20by%20act%20of%20parliament</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3, 2023). </w:t>
      </w:r>
    </w:p>
    <w:p w:rsidR="358812FC" w:rsidP="7B0799A4" w:rsidRDefault="358812FC" w14:paraId="203937DD" w14:textId="11DA3D85">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4E13D583" w14:textId="4DA0F344">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Ltd (2019)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Civil law and criminal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Law Teacher</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w:anchor=":~:text=Civil%20cases%20are%20usually%20dealt%20with%20in%20County,than%20%C2%A350%2C000%20%E2%80%93%20Always%20heard%20in%20High%20Court" r:id="Rb978d2f1f3e849ed">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https://www.lawteacher.net/free-law-essays/civil-law/civil-law-and-criminal-law.php#:~:text=Civil%20cases%20are%20usually%20dealt%20with%20in%20County,than%20%C2%A350%2C000%20%E2%80%93%20Always%20heard%20in%20High%20Court</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4, 2023). </w:t>
      </w:r>
    </w:p>
    <w:p w:rsidR="358812FC" w:rsidP="7B0799A4" w:rsidRDefault="358812FC" w14:paraId="19D4FA4B" w14:textId="0F094214">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64764D66" w14:textId="402C48D6">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Smith, E. (2023)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Difference between civil law and common law</w:t>
      </w: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Ask Any Difference</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w:anchor=":~:text=The%20difference%20between%20civil%20law%20and%20common%20law,claims%20using%20unwritten%20bodies%20of%20laws%20and%20regulations" r:id="R95b80d32669a4e44">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https://askanydifference.com/difference-between-civil-law-and-common-law/#:~:text=The%20difference%20between%20civil%20law%20and%20common%20law,claims%20using%20unwritten%20bodies%20of%20laws%20and%20regulations</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4, 2023). </w:t>
      </w:r>
    </w:p>
    <w:p w:rsidR="358812FC" w:rsidP="7B0799A4" w:rsidRDefault="358812FC" w14:paraId="650A2566" w14:textId="3D99B66F">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 </w:t>
      </w:r>
    </w:p>
    <w:p w:rsidR="358812FC" w:rsidP="7B0799A4" w:rsidRDefault="358812FC" w14:paraId="236B9985" w14:textId="1B763CB6">
      <w:pPr>
        <w:ind w:left="555" w:hanging="555"/>
        <w:rPr>
          <w:rFonts w:ascii="Calibri" w:hAnsi="Calibri" w:eastAsia="Calibri" w:cs="Calibri" w:asciiTheme="minorAscii" w:hAnsiTheme="minorAscii" w:eastAsiaTheme="minorAscii" w:cstheme="minorAscii"/>
          <w:noProof w:val="0"/>
          <w:sz w:val="22"/>
          <w:szCs w:val="22"/>
          <w:lang w:val="en-US"/>
        </w:rPr>
      </w:pPr>
      <w:r w:rsidRPr="7B0799A4" w:rsidR="51FD8F83">
        <w:rPr>
          <w:rFonts w:ascii="Calibri" w:hAnsi="Calibri" w:eastAsia="Calibri" w:cs="Calibri" w:asciiTheme="minorAscii" w:hAnsiTheme="minorAscii" w:eastAsiaTheme="minorAscii" w:cstheme="minorAscii"/>
          <w:noProof w:val="0"/>
          <w:sz w:val="22"/>
          <w:szCs w:val="22"/>
          <w:lang w:val="en-US"/>
        </w:rPr>
        <w:t xml:space="preserve">Vandervort, M. (2022) </w:t>
      </w:r>
      <w:r w:rsidRPr="7B0799A4" w:rsidR="51FD8F83">
        <w:rPr>
          <w:rFonts w:ascii="Calibri" w:hAnsi="Calibri" w:eastAsia="Calibri" w:cs="Calibri" w:asciiTheme="minorAscii" w:hAnsiTheme="minorAscii" w:eastAsiaTheme="minorAscii" w:cstheme="minorAscii"/>
          <w:i w:val="1"/>
          <w:iCs w:val="1"/>
          <w:noProof w:val="0"/>
          <w:sz w:val="22"/>
          <w:szCs w:val="22"/>
          <w:lang w:val="en-US"/>
        </w:rPr>
        <w:t>What is civil law in the UK?</w:t>
      </w:r>
      <w:r w:rsidRPr="7B0799A4" w:rsidR="51FD8F83">
        <w:rPr>
          <w:rFonts w:ascii="Calibri" w:hAnsi="Calibri" w:eastAsia="Calibri" w:cs="Calibri" w:asciiTheme="minorAscii" w:hAnsiTheme="minorAscii" w:eastAsiaTheme="minorAscii" w:cstheme="minorAscii"/>
          <w:noProof w:val="0"/>
          <w:sz w:val="22"/>
          <w:szCs w:val="22"/>
          <w:lang w:val="en-US"/>
        </w:rPr>
        <w:t xml:space="preserve"> Available at: </w:t>
      </w:r>
      <w:hyperlink r:id="R338252ab4a9b4984">
        <w:r w:rsidRPr="7B0799A4" w:rsidR="51FD8F83">
          <w:rPr>
            <w:rStyle w:val="Hyperlink"/>
            <w:rFonts w:ascii="Calibri" w:hAnsi="Calibri" w:eastAsia="Calibri" w:cs="Calibri" w:asciiTheme="minorAscii" w:hAnsiTheme="minorAscii" w:eastAsiaTheme="minorAscii" w:cstheme="minorAscii"/>
            <w:strike w:val="0"/>
            <w:dstrike w:val="0"/>
            <w:noProof w:val="0"/>
            <w:sz w:val="22"/>
            <w:szCs w:val="22"/>
            <w:lang w:val="en-US"/>
          </w:rPr>
          <w:t>https://legalknowledgebase.com/what-is-civil-law-in-the-uk</w:t>
        </w:r>
      </w:hyperlink>
      <w:r w:rsidRPr="7B0799A4" w:rsidR="51FD8F83">
        <w:rPr>
          <w:rFonts w:ascii="Calibri" w:hAnsi="Calibri" w:eastAsia="Calibri" w:cs="Calibri" w:asciiTheme="minorAscii" w:hAnsiTheme="minorAscii" w:eastAsiaTheme="minorAscii" w:cstheme="minorAscii"/>
          <w:noProof w:val="0"/>
          <w:sz w:val="22"/>
          <w:szCs w:val="22"/>
          <w:lang w:val="en-US"/>
        </w:rPr>
        <w:t xml:space="preserve"> (Accessed: March 6, 2023).</w:t>
      </w:r>
    </w:p>
    <w:p w:rsidR="358812FC" w:rsidP="7B0799A4" w:rsidRDefault="358812FC" w14:paraId="55BF5F51" w14:textId="270CBFD9">
      <w:pPr>
        <w:pStyle w:val="Normal"/>
        <w:ind w:left="567" w:hanging="567"/>
        <w:rPr>
          <w:rFonts w:ascii="Calibri" w:hAnsi="Calibri" w:eastAsia="Calibri" w:cs="Calibri"/>
          <w:noProof w:val="0"/>
          <w:sz w:val="22"/>
          <w:szCs w:val="22"/>
          <w:lang w:val="en-US"/>
        </w:rPr>
      </w:pPr>
    </w:p>
    <w:p w:rsidR="358812FC" w:rsidP="358812FC" w:rsidRDefault="358812FC" w14:paraId="4200150D" w14:textId="29B4733E">
      <w:pPr>
        <w:pStyle w:val="Normal"/>
        <w:rPr>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ZELgKi3oCHLrP" int2:id="bdhc4R2b">
      <int2:state int2:type="AugLoop_Text_Critique" int2:value="Rejected"/>
    </int2:textHash>
    <int2:textHash int2:hashCode="tfA5i50zQui45V" int2:id="M8ZWpbTV">
      <int2:state int2:type="AugLoop_Text_Critique" int2:value="Rejected"/>
    </int2:textHash>
    <int2:textHash int2:hashCode="B7LB4MOxijGX2e" int2:id="oLgN8LxK">
      <int2:state int2:type="AugLoop_Text_Critique" int2:value="Rejected"/>
    </int2:textHash>
    <int2:textHash int2:hashCode="hDyStrVxU5Rnia" int2:id="WyXLgQ2U">
      <int2:state int2:type="AugLoop_Text_Critique" int2:value="Rejected"/>
    </int2:textHash>
    <int2:textHash int2:hashCode="qL4120eUFDNy1f" int2:id="k10TNxJT">
      <int2:state int2:type="AugLoop_Text_Critique" int2:value="Rejected"/>
    </int2:textHash>
    <int2:textHash int2:hashCode="Dvsgnb5M6v9tnR" int2:id="KFgMsbUI">
      <int2:state int2:type="AugLoop_Text_Critique" int2:value="Rejected"/>
    </int2:textHash>
    <int2:textHash int2:hashCode="GahiT46ci1Sb5o" int2:id="jycz7hCA">
      <int2:state int2:type="AugLoop_Text_Critique" int2:value="Rejected"/>
    </int2:textHash>
    <int2:bookmark int2:bookmarkName="_Int_09BmZZds" int2:invalidationBookmarkName="" int2:hashCode="sfSNDOq7/RTz74" int2:id="czEWfHJA">
      <int2:state int2:type="AugLoop_Text_Critique" int2:value="Rejected"/>
    </int2:bookmark>
    <int2:bookmark int2:bookmarkName="_Int_NbLAo3x5" int2:invalidationBookmarkName="" int2:hashCode="0f+TP8L2De31p6" int2:id="CqS1VJTB">
      <int2:state int2:type="AugLoop_Text_Critique" int2:value="Rejected"/>
    </int2:bookmark>
    <int2:bookmark int2:bookmarkName="_Int_zhywwvok" int2:invalidationBookmarkName="" int2:hashCode="zZ7CXtPwyBhGKI" int2:id="wkRX2wyq">
      <int2:state int2:type="AugLoop_Text_Critique" int2:value="Rejected"/>
    </int2:bookmark>
    <int2:bookmark int2:bookmarkName="_Int_jmrfYolH" int2:invalidationBookmarkName="" int2:hashCode="7wdscOJdgkJX5W" int2:id="rOI2A3Mv">
      <int2:state int2:type="AugLoop_Text_Critique" int2:value="Rejected"/>
    </int2:bookmark>
    <int2:bookmark int2:bookmarkName="_Int_YBfAtDjc" int2:invalidationBookmarkName="" int2:hashCode="a2Elz8dU03M6CK" int2:id="4SxdTW4z">
      <int2:state int2:type="AugLoop_Text_Critique" int2:value="Rejected"/>
    </int2:bookmark>
    <int2:bookmark int2:bookmarkName="_Int_9flaG9uK" int2:invalidationBookmarkName="" int2:hashCode="ZcENw1Sf4HQkFI" int2:id="z7yNFcV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c40ed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7df1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43a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9E9C1E"/>
    <w:rsid w:val="001380B2"/>
    <w:rsid w:val="003F7BAB"/>
    <w:rsid w:val="00B8D631"/>
    <w:rsid w:val="00E9BFBB"/>
    <w:rsid w:val="019A64DA"/>
    <w:rsid w:val="02230582"/>
    <w:rsid w:val="025513A3"/>
    <w:rsid w:val="0259BB23"/>
    <w:rsid w:val="0266F370"/>
    <w:rsid w:val="029E8B17"/>
    <w:rsid w:val="02C74F21"/>
    <w:rsid w:val="0331F917"/>
    <w:rsid w:val="039AA2E8"/>
    <w:rsid w:val="03C50D08"/>
    <w:rsid w:val="03E5F5F8"/>
    <w:rsid w:val="04181FA3"/>
    <w:rsid w:val="041A416A"/>
    <w:rsid w:val="0421607D"/>
    <w:rsid w:val="04509A77"/>
    <w:rsid w:val="04A35BAC"/>
    <w:rsid w:val="04C110E3"/>
    <w:rsid w:val="05AA4DE6"/>
    <w:rsid w:val="05BD30DE"/>
    <w:rsid w:val="05BE9161"/>
    <w:rsid w:val="06475601"/>
    <w:rsid w:val="0690DD4D"/>
    <w:rsid w:val="075A61C2"/>
    <w:rsid w:val="07C3AA14"/>
    <w:rsid w:val="085C0688"/>
    <w:rsid w:val="09526132"/>
    <w:rsid w:val="0A1693A3"/>
    <w:rsid w:val="0A50BB43"/>
    <w:rsid w:val="0A7EB607"/>
    <w:rsid w:val="0AB730DB"/>
    <w:rsid w:val="0B06A24D"/>
    <w:rsid w:val="0B143CE6"/>
    <w:rsid w:val="0B49F1A3"/>
    <w:rsid w:val="0B5EDA5A"/>
    <w:rsid w:val="0B93201C"/>
    <w:rsid w:val="0BA675FB"/>
    <w:rsid w:val="0BB26404"/>
    <w:rsid w:val="0BBA0DB7"/>
    <w:rsid w:val="0C093797"/>
    <w:rsid w:val="0C2F6925"/>
    <w:rsid w:val="0C730E30"/>
    <w:rsid w:val="0CBA3886"/>
    <w:rsid w:val="0D02C1F9"/>
    <w:rsid w:val="0D4BE285"/>
    <w:rsid w:val="0D4E3465"/>
    <w:rsid w:val="0D6D395A"/>
    <w:rsid w:val="0D885C05"/>
    <w:rsid w:val="0D9F46BF"/>
    <w:rsid w:val="0DB5F779"/>
    <w:rsid w:val="0E1CE532"/>
    <w:rsid w:val="0E503382"/>
    <w:rsid w:val="0E5A92D5"/>
    <w:rsid w:val="0E730D8F"/>
    <w:rsid w:val="0E8DD41B"/>
    <w:rsid w:val="0EC2EB47"/>
    <w:rsid w:val="0ECAC0DE"/>
    <w:rsid w:val="0ECB480C"/>
    <w:rsid w:val="0F21EEC3"/>
    <w:rsid w:val="0F326339"/>
    <w:rsid w:val="100DFF99"/>
    <w:rsid w:val="100FDEF5"/>
    <w:rsid w:val="10236EF7"/>
    <w:rsid w:val="10716BE8"/>
    <w:rsid w:val="1085D527"/>
    <w:rsid w:val="10CE4246"/>
    <w:rsid w:val="10CEB89D"/>
    <w:rsid w:val="11014408"/>
    <w:rsid w:val="112479AA"/>
    <w:rsid w:val="115E3EFC"/>
    <w:rsid w:val="116FF762"/>
    <w:rsid w:val="11710DAD"/>
    <w:rsid w:val="11F506FB"/>
    <w:rsid w:val="129D1469"/>
    <w:rsid w:val="12ACEC87"/>
    <w:rsid w:val="12D9A494"/>
    <w:rsid w:val="1361453E"/>
    <w:rsid w:val="13D3CFBE"/>
    <w:rsid w:val="144DCADD"/>
    <w:rsid w:val="153A0262"/>
    <w:rsid w:val="1571A45E"/>
    <w:rsid w:val="15CFC2AF"/>
    <w:rsid w:val="160FE1F0"/>
    <w:rsid w:val="171BEAE0"/>
    <w:rsid w:val="172E0607"/>
    <w:rsid w:val="174B8597"/>
    <w:rsid w:val="178C063E"/>
    <w:rsid w:val="17CC6F24"/>
    <w:rsid w:val="17CD8080"/>
    <w:rsid w:val="184A88B9"/>
    <w:rsid w:val="18940CBF"/>
    <w:rsid w:val="18D7B950"/>
    <w:rsid w:val="18F6289A"/>
    <w:rsid w:val="18FDF3B1"/>
    <w:rsid w:val="1986D601"/>
    <w:rsid w:val="199E881D"/>
    <w:rsid w:val="19E072F8"/>
    <w:rsid w:val="1A0430F1"/>
    <w:rsid w:val="1A64A16A"/>
    <w:rsid w:val="1B2CB79A"/>
    <w:rsid w:val="1B4179A3"/>
    <w:rsid w:val="1B4E63B7"/>
    <w:rsid w:val="1C035B90"/>
    <w:rsid w:val="1C6737EF"/>
    <w:rsid w:val="1C91FE81"/>
    <w:rsid w:val="1CDD4A04"/>
    <w:rsid w:val="1D15D548"/>
    <w:rsid w:val="1D362BBD"/>
    <w:rsid w:val="1DA3AF2E"/>
    <w:rsid w:val="1DE2C21A"/>
    <w:rsid w:val="1E2DCEE2"/>
    <w:rsid w:val="1E692F73"/>
    <w:rsid w:val="1E791A65"/>
    <w:rsid w:val="1EE8D22E"/>
    <w:rsid w:val="1EFAC028"/>
    <w:rsid w:val="1F318FC4"/>
    <w:rsid w:val="1F319F5F"/>
    <w:rsid w:val="1F3F7F8F"/>
    <w:rsid w:val="1F648A15"/>
    <w:rsid w:val="1F656A1E"/>
    <w:rsid w:val="1FBC066C"/>
    <w:rsid w:val="1FCED51D"/>
    <w:rsid w:val="1FE18BD9"/>
    <w:rsid w:val="1FE1BF25"/>
    <w:rsid w:val="1FE4FD47"/>
    <w:rsid w:val="1FED6A13"/>
    <w:rsid w:val="2021D4DA"/>
    <w:rsid w:val="2042390A"/>
    <w:rsid w:val="20A8D23F"/>
    <w:rsid w:val="20DB852B"/>
    <w:rsid w:val="20F481EA"/>
    <w:rsid w:val="210E2126"/>
    <w:rsid w:val="211FE5C6"/>
    <w:rsid w:val="220AA117"/>
    <w:rsid w:val="226C7E5F"/>
    <w:rsid w:val="2286891C"/>
    <w:rsid w:val="22FA6E89"/>
    <w:rsid w:val="22FB8921"/>
    <w:rsid w:val="230675DF"/>
    <w:rsid w:val="23195FE7"/>
    <w:rsid w:val="2373DE49"/>
    <w:rsid w:val="23C2973E"/>
    <w:rsid w:val="23C2E50F"/>
    <w:rsid w:val="24109841"/>
    <w:rsid w:val="243751B3"/>
    <w:rsid w:val="24B53048"/>
    <w:rsid w:val="24C6BFBF"/>
    <w:rsid w:val="24E85BE9"/>
    <w:rsid w:val="253508C8"/>
    <w:rsid w:val="255EB570"/>
    <w:rsid w:val="25C7F30D"/>
    <w:rsid w:val="25D4ABA2"/>
    <w:rsid w:val="26269D2E"/>
    <w:rsid w:val="262AF6B6"/>
    <w:rsid w:val="262B47F0"/>
    <w:rsid w:val="265100A9"/>
    <w:rsid w:val="267392DC"/>
    <w:rsid w:val="26AACF50"/>
    <w:rsid w:val="26BAECF5"/>
    <w:rsid w:val="27A74DEC"/>
    <w:rsid w:val="27E2DD84"/>
    <w:rsid w:val="27EFEA76"/>
    <w:rsid w:val="28B20E45"/>
    <w:rsid w:val="28D20002"/>
    <w:rsid w:val="28E6E259"/>
    <w:rsid w:val="291439EA"/>
    <w:rsid w:val="293A4966"/>
    <w:rsid w:val="293B4848"/>
    <w:rsid w:val="29505498"/>
    <w:rsid w:val="2956428B"/>
    <w:rsid w:val="29626184"/>
    <w:rsid w:val="29BAA929"/>
    <w:rsid w:val="29D2B7C6"/>
    <w:rsid w:val="2B649124"/>
    <w:rsid w:val="2B90F734"/>
    <w:rsid w:val="2B9B68C0"/>
    <w:rsid w:val="2C43ED26"/>
    <w:rsid w:val="2C9D34C4"/>
    <w:rsid w:val="2CB9462E"/>
    <w:rsid w:val="2CF89D2D"/>
    <w:rsid w:val="2D373921"/>
    <w:rsid w:val="2DC91C79"/>
    <w:rsid w:val="2DD54C66"/>
    <w:rsid w:val="2E8097B1"/>
    <w:rsid w:val="2EDEBCBA"/>
    <w:rsid w:val="2EF00D6E"/>
    <w:rsid w:val="2F18D178"/>
    <w:rsid w:val="2F1D6F97"/>
    <w:rsid w:val="2F381CBD"/>
    <w:rsid w:val="2F44EAF3"/>
    <w:rsid w:val="2F7B8DE8"/>
    <w:rsid w:val="2F8ABC92"/>
    <w:rsid w:val="2FE252DB"/>
    <w:rsid w:val="3048A6DE"/>
    <w:rsid w:val="30744357"/>
    <w:rsid w:val="31175E49"/>
    <w:rsid w:val="3117760E"/>
    <w:rsid w:val="31F49052"/>
    <w:rsid w:val="31F78D98"/>
    <w:rsid w:val="320E30ED"/>
    <w:rsid w:val="32551059"/>
    <w:rsid w:val="3291E800"/>
    <w:rsid w:val="32D0C623"/>
    <w:rsid w:val="336C2BA0"/>
    <w:rsid w:val="33F0E0BA"/>
    <w:rsid w:val="343772AE"/>
    <w:rsid w:val="344EFF0B"/>
    <w:rsid w:val="34E375B0"/>
    <w:rsid w:val="34FB5844"/>
    <w:rsid w:val="354A7C70"/>
    <w:rsid w:val="35835E08"/>
    <w:rsid w:val="358812FC"/>
    <w:rsid w:val="35C45840"/>
    <w:rsid w:val="366FBB95"/>
    <w:rsid w:val="368491EE"/>
    <w:rsid w:val="36DE0704"/>
    <w:rsid w:val="36E384DB"/>
    <w:rsid w:val="37015D91"/>
    <w:rsid w:val="372ED501"/>
    <w:rsid w:val="37407FCF"/>
    <w:rsid w:val="376135C2"/>
    <w:rsid w:val="378E8D53"/>
    <w:rsid w:val="379E9C1E"/>
    <w:rsid w:val="37BCF081"/>
    <w:rsid w:val="383BD058"/>
    <w:rsid w:val="38437A8B"/>
    <w:rsid w:val="38CB6BD6"/>
    <w:rsid w:val="38DC5030"/>
    <w:rsid w:val="3922702E"/>
    <w:rsid w:val="3925F132"/>
    <w:rsid w:val="39BDF7D8"/>
    <w:rsid w:val="39CC6389"/>
    <w:rsid w:val="39D7A0B9"/>
    <w:rsid w:val="3A1B259D"/>
    <w:rsid w:val="3A782091"/>
    <w:rsid w:val="3AAC8B6C"/>
    <w:rsid w:val="3AB9EC5F"/>
    <w:rsid w:val="3AD3828D"/>
    <w:rsid w:val="3B1C4335"/>
    <w:rsid w:val="3B73711A"/>
    <w:rsid w:val="3B9C6D1E"/>
    <w:rsid w:val="3C0B4B20"/>
    <w:rsid w:val="3C1193A7"/>
    <w:rsid w:val="3C55BCC0"/>
    <w:rsid w:val="3C61FE76"/>
    <w:rsid w:val="3CD7577E"/>
    <w:rsid w:val="3D21FC1F"/>
    <w:rsid w:val="3D52C65F"/>
    <w:rsid w:val="3D9698F6"/>
    <w:rsid w:val="3DC39380"/>
    <w:rsid w:val="3DCF9339"/>
    <w:rsid w:val="3DE0346E"/>
    <w:rsid w:val="3DEEAE0D"/>
    <w:rsid w:val="3E621F1F"/>
    <w:rsid w:val="3E8B3475"/>
    <w:rsid w:val="3EAB11DC"/>
    <w:rsid w:val="3EE2C7DD"/>
    <w:rsid w:val="3EF11AD2"/>
    <w:rsid w:val="3FEFB458"/>
    <w:rsid w:val="4036BFE8"/>
    <w:rsid w:val="403DF22D"/>
    <w:rsid w:val="4046E23D"/>
    <w:rsid w:val="40587D16"/>
    <w:rsid w:val="40C074FF"/>
    <w:rsid w:val="41565FA6"/>
    <w:rsid w:val="418B84B9"/>
    <w:rsid w:val="41B9EF08"/>
    <w:rsid w:val="41C1CEB2"/>
    <w:rsid w:val="4214E221"/>
    <w:rsid w:val="421CF0D6"/>
    <w:rsid w:val="42263782"/>
    <w:rsid w:val="437E82FF"/>
    <w:rsid w:val="43A7FBF0"/>
    <w:rsid w:val="43ABDA90"/>
    <w:rsid w:val="43C207E3"/>
    <w:rsid w:val="447024A5"/>
    <w:rsid w:val="44E19F1A"/>
    <w:rsid w:val="4547AAF1"/>
    <w:rsid w:val="455DD844"/>
    <w:rsid w:val="456C1E8C"/>
    <w:rsid w:val="464176E8"/>
    <w:rsid w:val="47212043"/>
    <w:rsid w:val="47521055"/>
    <w:rsid w:val="47B15A70"/>
    <w:rsid w:val="4838BBBE"/>
    <w:rsid w:val="4841FE34"/>
    <w:rsid w:val="4861BDC4"/>
    <w:rsid w:val="487ED4BB"/>
    <w:rsid w:val="48EDE0B6"/>
    <w:rsid w:val="49884EFE"/>
    <w:rsid w:val="49DB5A79"/>
    <w:rsid w:val="49DDCE95"/>
    <w:rsid w:val="49E7D6CD"/>
    <w:rsid w:val="49F1D7AF"/>
    <w:rsid w:val="49F32115"/>
    <w:rsid w:val="4A49DA4C"/>
    <w:rsid w:val="4AC18B53"/>
    <w:rsid w:val="4B4C427F"/>
    <w:rsid w:val="4B8EF176"/>
    <w:rsid w:val="4BC55D36"/>
    <w:rsid w:val="4BE5AAAD"/>
    <w:rsid w:val="4C116A51"/>
    <w:rsid w:val="4C124BA9"/>
    <w:rsid w:val="4C4AF387"/>
    <w:rsid w:val="4CA80D4C"/>
    <w:rsid w:val="4CE0C43A"/>
    <w:rsid w:val="4D08A638"/>
    <w:rsid w:val="4E789705"/>
    <w:rsid w:val="4EA07FB3"/>
    <w:rsid w:val="4EBC9744"/>
    <w:rsid w:val="4EC85428"/>
    <w:rsid w:val="4EEE8D37"/>
    <w:rsid w:val="4F05FF7A"/>
    <w:rsid w:val="4F4F843A"/>
    <w:rsid w:val="4FAA27F1"/>
    <w:rsid w:val="4FE70123"/>
    <w:rsid w:val="50146766"/>
    <w:rsid w:val="5039D70B"/>
    <w:rsid w:val="50F3609E"/>
    <w:rsid w:val="5104571A"/>
    <w:rsid w:val="5117A47A"/>
    <w:rsid w:val="518A0B6C"/>
    <w:rsid w:val="51F8D668"/>
    <w:rsid w:val="51FD8F83"/>
    <w:rsid w:val="528BDF7E"/>
    <w:rsid w:val="52A32AEE"/>
    <w:rsid w:val="53550DD7"/>
    <w:rsid w:val="544F453C"/>
    <w:rsid w:val="547BE9B8"/>
    <w:rsid w:val="54B2C643"/>
    <w:rsid w:val="54EB47B8"/>
    <w:rsid w:val="550FC137"/>
    <w:rsid w:val="55511626"/>
    <w:rsid w:val="5557801C"/>
    <w:rsid w:val="55622DF5"/>
    <w:rsid w:val="556C95DE"/>
    <w:rsid w:val="55AA577E"/>
    <w:rsid w:val="55AE115D"/>
    <w:rsid w:val="55DA23C2"/>
    <w:rsid w:val="560956A8"/>
    <w:rsid w:val="56747D54"/>
    <w:rsid w:val="56871819"/>
    <w:rsid w:val="56A482A8"/>
    <w:rsid w:val="56AB9198"/>
    <w:rsid w:val="56EF6DEA"/>
    <w:rsid w:val="5737130D"/>
    <w:rsid w:val="576C009D"/>
    <w:rsid w:val="57E52029"/>
    <w:rsid w:val="581A8BB5"/>
    <w:rsid w:val="58892DC7"/>
    <w:rsid w:val="58956F7D"/>
    <w:rsid w:val="58970B7D"/>
    <w:rsid w:val="58A31109"/>
    <w:rsid w:val="58E9AE2E"/>
    <w:rsid w:val="590AC885"/>
    <w:rsid w:val="596BAE86"/>
    <w:rsid w:val="59DCB958"/>
    <w:rsid w:val="59E3325A"/>
    <w:rsid w:val="5AD43878"/>
    <w:rsid w:val="5B077EE7"/>
    <w:rsid w:val="5B5F4BBF"/>
    <w:rsid w:val="5BCD103F"/>
    <w:rsid w:val="5C5976E9"/>
    <w:rsid w:val="5C9A2935"/>
    <w:rsid w:val="5CC5C5AE"/>
    <w:rsid w:val="5E1623A5"/>
    <w:rsid w:val="5EA692B0"/>
    <w:rsid w:val="5ED4289D"/>
    <w:rsid w:val="5F34C988"/>
    <w:rsid w:val="5F6AF717"/>
    <w:rsid w:val="5F9640E3"/>
    <w:rsid w:val="5FB61823"/>
    <w:rsid w:val="600C80FC"/>
    <w:rsid w:val="603908EF"/>
    <w:rsid w:val="60ECD772"/>
    <w:rsid w:val="6136D9AD"/>
    <w:rsid w:val="615320F9"/>
    <w:rsid w:val="621C444A"/>
    <w:rsid w:val="6279C5B4"/>
    <w:rsid w:val="62AC3745"/>
    <w:rsid w:val="62C26F88"/>
    <w:rsid w:val="636660C2"/>
    <w:rsid w:val="6381EC96"/>
    <w:rsid w:val="639C8AA5"/>
    <w:rsid w:val="63BA2EB8"/>
    <w:rsid w:val="63EDF5AB"/>
    <w:rsid w:val="64159615"/>
    <w:rsid w:val="64558957"/>
    <w:rsid w:val="6468A61C"/>
    <w:rsid w:val="646D568C"/>
    <w:rsid w:val="6515D434"/>
    <w:rsid w:val="651DB20C"/>
    <w:rsid w:val="652EF739"/>
    <w:rsid w:val="6555FF19"/>
    <w:rsid w:val="66521F14"/>
    <w:rsid w:val="666CA7F4"/>
    <w:rsid w:val="66B1A495"/>
    <w:rsid w:val="66F1CF7A"/>
    <w:rsid w:val="670B6EB6"/>
    <w:rsid w:val="67165757"/>
    <w:rsid w:val="676BF391"/>
    <w:rsid w:val="67B7E9BF"/>
    <w:rsid w:val="67C2627D"/>
    <w:rsid w:val="681C6914"/>
    <w:rsid w:val="68666418"/>
    <w:rsid w:val="688D9FDB"/>
    <w:rsid w:val="68BD6DFF"/>
    <w:rsid w:val="68CBDB68"/>
    <w:rsid w:val="69403ACF"/>
    <w:rsid w:val="69471AF1"/>
    <w:rsid w:val="69A96865"/>
    <w:rsid w:val="69E882FA"/>
    <w:rsid w:val="6A097655"/>
    <w:rsid w:val="6A09A373"/>
    <w:rsid w:val="6A29703C"/>
    <w:rsid w:val="6A2D1855"/>
    <w:rsid w:val="6A34B922"/>
    <w:rsid w:val="6AE2EB52"/>
    <w:rsid w:val="6B7F0E71"/>
    <w:rsid w:val="6B923797"/>
    <w:rsid w:val="6B96B216"/>
    <w:rsid w:val="6B9E906B"/>
    <w:rsid w:val="6BB85689"/>
    <w:rsid w:val="6BDE298A"/>
    <w:rsid w:val="6BDEDFD9"/>
    <w:rsid w:val="6C58B935"/>
    <w:rsid w:val="6C7EBBB3"/>
    <w:rsid w:val="6E00D0B9"/>
    <w:rsid w:val="6E1A8C14"/>
    <w:rsid w:val="6E40480E"/>
    <w:rsid w:val="6EFD583E"/>
    <w:rsid w:val="6F69CD82"/>
    <w:rsid w:val="6F7E718B"/>
    <w:rsid w:val="7070852E"/>
    <w:rsid w:val="7098B1C0"/>
    <w:rsid w:val="70B250FC"/>
    <w:rsid w:val="71104B8C"/>
    <w:rsid w:val="7114B1A0"/>
    <w:rsid w:val="712170F1"/>
    <w:rsid w:val="720C558F"/>
    <w:rsid w:val="7226D733"/>
    <w:rsid w:val="7227980D"/>
    <w:rsid w:val="72EDFD37"/>
    <w:rsid w:val="7326F557"/>
    <w:rsid w:val="7337224E"/>
    <w:rsid w:val="73903CCD"/>
    <w:rsid w:val="73E9F1BE"/>
    <w:rsid w:val="74229E23"/>
    <w:rsid w:val="746D904C"/>
    <w:rsid w:val="7489CD98"/>
    <w:rsid w:val="74C85484"/>
    <w:rsid w:val="7657E4E5"/>
    <w:rsid w:val="766C9E6B"/>
    <w:rsid w:val="7699C811"/>
    <w:rsid w:val="76CAF6FB"/>
    <w:rsid w:val="76D7DB97"/>
    <w:rsid w:val="7702918E"/>
    <w:rsid w:val="77B1CC89"/>
    <w:rsid w:val="77FBF564"/>
    <w:rsid w:val="780160D2"/>
    <w:rsid w:val="7892AD90"/>
    <w:rsid w:val="78BD067B"/>
    <w:rsid w:val="795D49DF"/>
    <w:rsid w:val="7976E79C"/>
    <w:rsid w:val="79A43F2D"/>
    <w:rsid w:val="7A110DC8"/>
    <w:rsid w:val="7A5330EE"/>
    <w:rsid w:val="7AF2020A"/>
    <w:rsid w:val="7B0799A4"/>
    <w:rsid w:val="7B12ADFC"/>
    <w:rsid w:val="7B12B7FD"/>
    <w:rsid w:val="7B539710"/>
    <w:rsid w:val="7BCE7A53"/>
    <w:rsid w:val="7C837DAB"/>
    <w:rsid w:val="7D347451"/>
    <w:rsid w:val="7D450F3A"/>
    <w:rsid w:val="7D537834"/>
    <w:rsid w:val="7E6B6E9A"/>
    <w:rsid w:val="7EF9F6F5"/>
    <w:rsid w:val="7F200A9F"/>
    <w:rsid w:val="7F33FE71"/>
    <w:rsid w:val="7F48FD4B"/>
    <w:rsid w:val="7F61B7D0"/>
    <w:rsid w:val="7F83C8B2"/>
    <w:rsid w:val="7FBD39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E9C1E"/>
  <w15:chartTrackingRefBased/>
  <w15:docId w15:val="{56051A8F-153D-41BC-B4EC-0E474D82E6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311b39a354f47db" /><Relationship Type="http://schemas.openxmlformats.org/officeDocument/2006/relationships/numbering" Target="numbering.xml" Id="R0453ad1ed4c044d0" /><Relationship Type="http://schemas.openxmlformats.org/officeDocument/2006/relationships/hyperlink" Target="https://legaldictionary.net/common-law/" TargetMode="External" Id="R072eb3af3b8a4c92" /><Relationship Type="http://schemas.openxmlformats.org/officeDocument/2006/relationships/hyperlink" Target="https://www.investopedia.com/terms/c/common-law.asp" TargetMode="External" Id="R2dc11fb8ef304dd1" /><Relationship Type="http://schemas.openxmlformats.org/officeDocument/2006/relationships/hyperlink" Target="https://www.judiciary.uk/about-the-judiciary/our-justice-system/jurisdictions/civil-jurisdiction/" TargetMode="External" Id="R89fa9a1ac0c3408c" /><Relationship Type="http://schemas.openxmlformats.org/officeDocument/2006/relationships/hyperlink" Target="https://dictionary.cambridge.org/dictionary/english/civil-law" TargetMode="External" Id="R841abe39399f4355" /><Relationship Type="http://schemas.openxmlformats.org/officeDocument/2006/relationships/hyperlink" Target="https://www.carlsonssolicitors.com/news/2021/7/12/litigation-under-a-codified-system-civil-law-vs-common-law" TargetMode="External" Id="R847fd380f82c41e0" /><Relationship Type="http://schemas.openxmlformats.org/officeDocument/2006/relationships/hyperlink" Target="https://www.tutor2u.net/politics/reference/common-law" TargetMode="External" Id="R2a0857d61d1048fc" /><Relationship Type="http://schemas.openxmlformats.org/officeDocument/2006/relationships/hyperlink" Target="https://dictionary.cambridge.org/dictionary/english/common-law" TargetMode="External" Id="Rb3840416ec4f44ba" /><Relationship Type="http://schemas.openxmlformats.org/officeDocument/2006/relationships/hyperlink" Target="https://legalknowledgebase.com/what-is-an-example-of-common-law" TargetMode="External" Id="R41cd03a5274d4b2b" /><Relationship Type="http://schemas.openxmlformats.org/officeDocument/2006/relationships/hyperlink" Target="https://www.contractsglobal.com/blog/difference-between-common-law-and-civil-law" TargetMode="External" Id="Rc6166763c762402e" /><Relationship Type="http://schemas.openxmlformats.org/officeDocument/2006/relationships/hyperlink" Target="https://pediaa.com/difference-between-common-law-and-civil-law/" TargetMode="External" Id="R78de88ef9413405c" /><Relationship Type="http://schemas.openxmlformats.org/officeDocument/2006/relationships/hyperlink" Target="https://www.britannica.com/topic/common-law/The-feudal-land-law" TargetMode="External" Id="R17a7d8046bf1446f" /><Relationship Type="http://schemas.openxmlformats.org/officeDocument/2006/relationships/hyperlink" Target="https://lawi.org.uk/common-law/" TargetMode="External" Id="Readbaceb01384b70" /><Relationship Type="http://schemas.openxmlformats.org/officeDocument/2006/relationships/hyperlink" Target="https://www.lawteacher.net/free-law-essays/civil-law/civil-law-and-criminal-law.php" TargetMode="External" Id="Rb978d2f1f3e849ed" /><Relationship Type="http://schemas.openxmlformats.org/officeDocument/2006/relationships/hyperlink" Target="https://askanydifference.com/difference-between-civil-law-and-common-law/" TargetMode="External" Id="R95b80d32669a4e44" /><Relationship Type="http://schemas.openxmlformats.org/officeDocument/2006/relationships/hyperlink" Target="https://legalknowledgebase.com/what-is-civil-law-in-the-uk" TargetMode="External" Id="R338252ab4a9b49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2023-03-02T18:19:18.5302149Z</dcterms:created>
  <dcterms:modified xsi:type="dcterms:W3CDTF">2023-03-07T14:02:43.2057138Z</dcterms:modified>
  <dc:creator>Cameron Grant (2204610)</dc:creator>
  <lastModifiedBy>Cameron Grant (2204610)</lastModifiedBy>
</coreProperties>
</file>