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E80F50" w14:textId="77777777" w:rsidR="00292D7F" w:rsidRDefault="00292D7F" w:rsidP="00292D7F">
      <w:pPr>
        <w:keepNext/>
        <w:keepLines/>
        <w:spacing w:before="480" w:after="0" w:line="360" w:lineRule="auto"/>
        <w:jc w:val="both"/>
        <w:outlineLvl w:val="0"/>
        <w:rPr>
          <w:rFonts w:ascii="Times New Roman" w:eastAsiaTheme="majorEastAsia" w:hAnsi="Times New Roman" w:cstheme="majorBidi"/>
          <w:b/>
          <w:bCs/>
          <w:sz w:val="24"/>
          <w:szCs w:val="28"/>
        </w:rPr>
      </w:pPr>
    </w:p>
    <w:p w14:paraId="66D3EA12" w14:textId="77777777" w:rsidR="00292D7F" w:rsidRDefault="00292D7F" w:rsidP="00292D7F">
      <w:pPr>
        <w:keepNext/>
        <w:keepLines/>
        <w:spacing w:before="480" w:after="0" w:line="360" w:lineRule="auto"/>
        <w:jc w:val="both"/>
        <w:outlineLvl w:val="0"/>
        <w:rPr>
          <w:rFonts w:ascii="Times New Roman" w:eastAsiaTheme="majorEastAsia" w:hAnsi="Times New Roman" w:cstheme="majorBidi"/>
          <w:b/>
          <w:bCs/>
          <w:sz w:val="24"/>
          <w:szCs w:val="28"/>
        </w:rPr>
      </w:pPr>
    </w:p>
    <w:tbl>
      <w:tblPr>
        <w:tblStyle w:val="TableGrid"/>
        <w:tblpPr w:leftFromText="180" w:rightFromText="180" w:vertAnchor="text" w:horzAnchor="margin" w:tblpY="1067"/>
        <w:tblW w:w="9590" w:type="dxa"/>
        <w:tblLook w:val="04A0" w:firstRow="1" w:lastRow="0" w:firstColumn="1" w:lastColumn="0" w:noHBand="0" w:noVBand="1"/>
      </w:tblPr>
      <w:tblGrid>
        <w:gridCol w:w="4795"/>
        <w:gridCol w:w="4795"/>
      </w:tblGrid>
      <w:tr w:rsidR="00292D7F" w:rsidRPr="00292D7F" w14:paraId="0098145D" w14:textId="77777777" w:rsidTr="005746F9">
        <w:trPr>
          <w:trHeight w:val="1007"/>
        </w:trPr>
        <w:tc>
          <w:tcPr>
            <w:tcW w:w="4795" w:type="dxa"/>
          </w:tcPr>
          <w:p w14:paraId="30969DF6" w14:textId="77777777" w:rsidR="00292D7F" w:rsidRPr="00292D7F" w:rsidRDefault="00292D7F" w:rsidP="00292D7F">
            <w:pPr>
              <w:rPr>
                <w:b/>
                <w:bCs/>
                <w:sz w:val="40"/>
                <w:szCs w:val="40"/>
              </w:rPr>
            </w:pPr>
          </w:p>
          <w:p w14:paraId="1D36A875" w14:textId="77777777" w:rsidR="00292D7F" w:rsidRPr="00292D7F" w:rsidRDefault="00292D7F" w:rsidP="00292D7F">
            <w:pPr>
              <w:rPr>
                <w:b/>
                <w:bCs/>
                <w:sz w:val="40"/>
                <w:szCs w:val="40"/>
              </w:rPr>
            </w:pPr>
            <w:r w:rsidRPr="00292D7F">
              <w:rPr>
                <w:b/>
                <w:bCs/>
                <w:sz w:val="40"/>
                <w:szCs w:val="40"/>
              </w:rPr>
              <w:t>Student Name :</w:t>
            </w:r>
          </w:p>
        </w:tc>
        <w:tc>
          <w:tcPr>
            <w:tcW w:w="4795" w:type="dxa"/>
          </w:tcPr>
          <w:p w14:paraId="54E94BEC" w14:textId="77777777" w:rsidR="00292D7F" w:rsidRPr="00292D7F" w:rsidRDefault="00292D7F" w:rsidP="00292D7F">
            <w:pPr>
              <w:rPr>
                <w:b/>
                <w:bCs/>
                <w:sz w:val="40"/>
                <w:szCs w:val="40"/>
              </w:rPr>
            </w:pPr>
          </w:p>
          <w:p w14:paraId="15127826" w14:textId="77777777" w:rsidR="00292D7F" w:rsidRPr="00292D7F" w:rsidRDefault="00292D7F" w:rsidP="00292D7F">
            <w:pPr>
              <w:rPr>
                <w:b/>
                <w:bCs/>
                <w:sz w:val="40"/>
                <w:szCs w:val="40"/>
              </w:rPr>
            </w:pPr>
            <w:r w:rsidRPr="00292D7F">
              <w:rPr>
                <w:b/>
                <w:bCs/>
                <w:sz w:val="40"/>
                <w:szCs w:val="40"/>
              </w:rPr>
              <w:t>Daniela Florentina Costache</w:t>
            </w:r>
          </w:p>
        </w:tc>
      </w:tr>
      <w:tr w:rsidR="00292D7F" w:rsidRPr="00292D7F" w14:paraId="7A20191D" w14:textId="77777777" w:rsidTr="005746F9">
        <w:trPr>
          <w:trHeight w:val="1007"/>
        </w:trPr>
        <w:tc>
          <w:tcPr>
            <w:tcW w:w="4795" w:type="dxa"/>
          </w:tcPr>
          <w:p w14:paraId="6551DCFE" w14:textId="77777777" w:rsidR="00292D7F" w:rsidRPr="00292D7F" w:rsidRDefault="00292D7F" w:rsidP="00292D7F">
            <w:pPr>
              <w:rPr>
                <w:b/>
                <w:bCs/>
                <w:sz w:val="40"/>
                <w:szCs w:val="40"/>
              </w:rPr>
            </w:pPr>
          </w:p>
          <w:p w14:paraId="1097F8BC" w14:textId="77777777" w:rsidR="00292D7F" w:rsidRPr="00292D7F" w:rsidRDefault="00292D7F" w:rsidP="00292D7F">
            <w:pPr>
              <w:rPr>
                <w:b/>
                <w:bCs/>
                <w:sz w:val="40"/>
                <w:szCs w:val="40"/>
              </w:rPr>
            </w:pPr>
            <w:r w:rsidRPr="00292D7F">
              <w:rPr>
                <w:b/>
                <w:bCs/>
                <w:sz w:val="40"/>
                <w:szCs w:val="40"/>
              </w:rPr>
              <w:t>Student Number :</w:t>
            </w:r>
          </w:p>
        </w:tc>
        <w:tc>
          <w:tcPr>
            <w:tcW w:w="4795" w:type="dxa"/>
          </w:tcPr>
          <w:p w14:paraId="312DF7EC" w14:textId="77777777" w:rsidR="00292D7F" w:rsidRPr="00292D7F" w:rsidRDefault="00292D7F" w:rsidP="00292D7F">
            <w:pPr>
              <w:rPr>
                <w:b/>
                <w:bCs/>
                <w:sz w:val="40"/>
                <w:szCs w:val="40"/>
              </w:rPr>
            </w:pPr>
          </w:p>
          <w:p w14:paraId="4B8CF858" w14:textId="77777777" w:rsidR="00292D7F" w:rsidRPr="00292D7F" w:rsidRDefault="00292D7F" w:rsidP="00292D7F">
            <w:pPr>
              <w:rPr>
                <w:b/>
                <w:bCs/>
                <w:sz w:val="40"/>
                <w:szCs w:val="40"/>
              </w:rPr>
            </w:pPr>
            <w:r w:rsidRPr="00292D7F">
              <w:rPr>
                <w:b/>
                <w:bCs/>
                <w:sz w:val="40"/>
                <w:szCs w:val="40"/>
              </w:rPr>
              <w:t>1919219</w:t>
            </w:r>
          </w:p>
        </w:tc>
      </w:tr>
      <w:tr w:rsidR="00292D7F" w:rsidRPr="00292D7F" w14:paraId="47E394E6" w14:textId="77777777" w:rsidTr="005746F9">
        <w:trPr>
          <w:trHeight w:val="1007"/>
        </w:trPr>
        <w:tc>
          <w:tcPr>
            <w:tcW w:w="4795" w:type="dxa"/>
          </w:tcPr>
          <w:p w14:paraId="3C7062E0" w14:textId="77777777" w:rsidR="00292D7F" w:rsidRPr="00292D7F" w:rsidRDefault="00292D7F" w:rsidP="00292D7F">
            <w:pPr>
              <w:rPr>
                <w:b/>
                <w:bCs/>
                <w:sz w:val="40"/>
                <w:szCs w:val="40"/>
              </w:rPr>
            </w:pPr>
          </w:p>
          <w:p w14:paraId="3E8DF03C" w14:textId="77777777" w:rsidR="00292D7F" w:rsidRPr="00292D7F" w:rsidRDefault="00292D7F" w:rsidP="00292D7F">
            <w:pPr>
              <w:rPr>
                <w:b/>
                <w:bCs/>
                <w:sz w:val="40"/>
                <w:szCs w:val="40"/>
              </w:rPr>
            </w:pPr>
            <w:r w:rsidRPr="00292D7F">
              <w:rPr>
                <w:b/>
                <w:bCs/>
                <w:sz w:val="40"/>
                <w:szCs w:val="40"/>
              </w:rPr>
              <w:t xml:space="preserve">Module </w:t>
            </w:r>
            <w:proofErr w:type="spellStart"/>
            <w:r w:rsidRPr="00292D7F">
              <w:rPr>
                <w:b/>
                <w:bCs/>
                <w:sz w:val="40"/>
                <w:szCs w:val="40"/>
              </w:rPr>
              <w:t>coode</w:t>
            </w:r>
            <w:proofErr w:type="spellEnd"/>
            <w:r w:rsidRPr="00292D7F">
              <w:rPr>
                <w:b/>
                <w:bCs/>
                <w:sz w:val="40"/>
                <w:szCs w:val="40"/>
              </w:rPr>
              <w:t xml:space="preserve"> :</w:t>
            </w:r>
          </w:p>
        </w:tc>
        <w:tc>
          <w:tcPr>
            <w:tcW w:w="4795" w:type="dxa"/>
          </w:tcPr>
          <w:p w14:paraId="664604DD" w14:textId="77777777" w:rsidR="00292D7F" w:rsidRPr="00292D7F" w:rsidRDefault="00292D7F" w:rsidP="00292D7F">
            <w:pPr>
              <w:rPr>
                <w:b/>
                <w:bCs/>
                <w:sz w:val="40"/>
                <w:szCs w:val="40"/>
              </w:rPr>
            </w:pPr>
          </w:p>
          <w:p w14:paraId="27356EAC" w14:textId="77777777" w:rsidR="00292D7F" w:rsidRPr="00292D7F" w:rsidRDefault="00292D7F" w:rsidP="00292D7F">
            <w:pPr>
              <w:rPr>
                <w:b/>
                <w:bCs/>
                <w:sz w:val="40"/>
                <w:szCs w:val="40"/>
              </w:rPr>
            </w:pPr>
            <w:r w:rsidRPr="00292D7F">
              <w:rPr>
                <w:b/>
                <w:bCs/>
                <w:sz w:val="40"/>
                <w:szCs w:val="40"/>
              </w:rPr>
              <w:t>BMSW5101_LON</w:t>
            </w:r>
          </w:p>
        </w:tc>
      </w:tr>
      <w:tr w:rsidR="00292D7F" w:rsidRPr="00292D7F" w14:paraId="6EFDE8D5" w14:textId="77777777" w:rsidTr="005746F9">
        <w:trPr>
          <w:trHeight w:val="1007"/>
        </w:trPr>
        <w:tc>
          <w:tcPr>
            <w:tcW w:w="4795" w:type="dxa"/>
          </w:tcPr>
          <w:p w14:paraId="00D42249" w14:textId="77777777" w:rsidR="00292D7F" w:rsidRPr="00292D7F" w:rsidRDefault="00292D7F" w:rsidP="00292D7F">
            <w:pPr>
              <w:rPr>
                <w:b/>
                <w:bCs/>
                <w:sz w:val="40"/>
                <w:szCs w:val="40"/>
              </w:rPr>
            </w:pPr>
          </w:p>
          <w:p w14:paraId="6533FF1E" w14:textId="77777777" w:rsidR="00292D7F" w:rsidRPr="00292D7F" w:rsidRDefault="00292D7F" w:rsidP="00292D7F">
            <w:pPr>
              <w:rPr>
                <w:b/>
                <w:bCs/>
                <w:sz w:val="40"/>
                <w:szCs w:val="40"/>
              </w:rPr>
            </w:pPr>
            <w:r w:rsidRPr="00292D7F">
              <w:rPr>
                <w:b/>
                <w:bCs/>
                <w:sz w:val="40"/>
                <w:szCs w:val="40"/>
              </w:rPr>
              <w:t>Module tittle :</w:t>
            </w:r>
          </w:p>
        </w:tc>
        <w:tc>
          <w:tcPr>
            <w:tcW w:w="4795" w:type="dxa"/>
          </w:tcPr>
          <w:p w14:paraId="16CF0F5F" w14:textId="77777777" w:rsidR="00292D7F" w:rsidRPr="00292D7F" w:rsidRDefault="00292D7F" w:rsidP="00292D7F">
            <w:pPr>
              <w:keepNext/>
              <w:keepLines/>
              <w:spacing w:before="480"/>
              <w:rPr>
                <w:b/>
                <w:bCs/>
                <w:sz w:val="40"/>
                <w:szCs w:val="40"/>
              </w:rPr>
            </w:pPr>
            <w:r w:rsidRPr="00292D7F">
              <w:rPr>
                <w:b/>
                <w:bCs/>
                <w:sz w:val="40"/>
                <w:szCs w:val="40"/>
              </w:rPr>
              <w:t>Developing Workplace Critical Thinking</w:t>
            </w:r>
          </w:p>
          <w:p w14:paraId="208D7CEA" w14:textId="77777777" w:rsidR="00292D7F" w:rsidRPr="00292D7F" w:rsidRDefault="00292D7F" w:rsidP="00292D7F">
            <w:pPr>
              <w:rPr>
                <w:b/>
                <w:bCs/>
                <w:sz w:val="40"/>
                <w:szCs w:val="40"/>
              </w:rPr>
            </w:pPr>
          </w:p>
        </w:tc>
      </w:tr>
      <w:tr w:rsidR="00292D7F" w:rsidRPr="00292D7F" w14:paraId="221BDFCB" w14:textId="77777777" w:rsidTr="005746F9">
        <w:trPr>
          <w:trHeight w:val="1007"/>
        </w:trPr>
        <w:tc>
          <w:tcPr>
            <w:tcW w:w="4795" w:type="dxa"/>
          </w:tcPr>
          <w:p w14:paraId="1DDA2CB1" w14:textId="68533408" w:rsidR="00292D7F" w:rsidRPr="00292D7F" w:rsidRDefault="005746F9" w:rsidP="00292D7F">
            <w:pPr>
              <w:rPr>
                <w:sz w:val="40"/>
                <w:szCs w:val="40"/>
              </w:rPr>
            </w:pPr>
            <w:r>
              <w:rPr>
                <w:sz w:val="40"/>
                <w:szCs w:val="40"/>
              </w:rPr>
              <w:t>Lecturer</w:t>
            </w:r>
          </w:p>
        </w:tc>
        <w:tc>
          <w:tcPr>
            <w:tcW w:w="4795" w:type="dxa"/>
          </w:tcPr>
          <w:p w14:paraId="55F138C6" w14:textId="5804022A" w:rsidR="00292D7F" w:rsidRPr="005746F9" w:rsidRDefault="005746F9" w:rsidP="00292D7F">
            <w:pPr>
              <w:rPr>
                <w:b/>
                <w:bCs/>
                <w:sz w:val="40"/>
                <w:szCs w:val="40"/>
              </w:rPr>
            </w:pPr>
            <w:proofErr w:type="spellStart"/>
            <w:r w:rsidRPr="005746F9">
              <w:rPr>
                <w:b/>
                <w:bCs/>
                <w:sz w:val="40"/>
                <w:szCs w:val="40"/>
              </w:rPr>
              <w:t>Yajesh</w:t>
            </w:r>
            <w:proofErr w:type="spellEnd"/>
            <w:r w:rsidRPr="005746F9">
              <w:rPr>
                <w:b/>
                <w:bCs/>
                <w:sz w:val="40"/>
                <w:szCs w:val="40"/>
              </w:rPr>
              <w:t xml:space="preserve"> Kumar</w:t>
            </w:r>
          </w:p>
        </w:tc>
      </w:tr>
    </w:tbl>
    <w:p w14:paraId="0A650F16" w14:textId="77777777" w:rsidR="00292D7F" w:rsidRDefault="00292D7F" w:rsidP="00292D7F">
      <w:pPr>
        <w:keepNext/>
        <w:keepLines/>
        <w:spacing w:before="480" w:after="0" w:line="360" w:lineRule="auto"/>
        <w:jc w:val="both"/>
        <w:outlineLvl w:val="0"/>
        <w:rPr>
          <w:rFonts w:ascii="Times New Roman" w:eastAsiaTheme="majorEastAsia" w:hAnsi="Times New Roman" w:cstheme="majorBidi"/>
          <w:b/>
          <w:bCs/>
          <w:sz w:val="24"/>
          <w:szCs w:val="28"/>
        </w:rPr>
      </w:pPr>
    </w:p>
    <w:p w14:paraId="54C7B7CE" w14:textId="77777777" w:rsidR="00292D7F" w:rsidRDefault="00292D7F" w:rsidP="00292D7F">
      <w:pPr>
        <w:keepNext/>
        <w:keepLines/>
        <w:spacing w:before="480" w:after="0" w:line="360" w:lineRule="auto"/>
        <w:jc w:val="both"/>
        <w:outlineLvl w:val="0"/>
        <w:rPr>
          <w:rFonts w:ascii="Times New Roman" w:eastAsiaTheme="majorEastAsia" w:hAnsi="Times New Roman" w:cstheme="majorBidi"/>
          <w:b/>
          <w:bCs/>
          <w:sz w:val="24"/>
          <w:szCs w:val="28"/>
        </w:rPr>
      </w:pPr>
    </w:p>
    <w:p w14:paraId="24171A60" w14:textId="77777777" w:rsidR="00292D7F" w:rsidRDefault="00292D7F" w:rsidP="00292D7F">
      <w:pPr>
        <w:keepNext/>
        <w:keepLines/>
        <w:spacing w:before="480" w:after="0" w:line="360" w:lineRule="auto"/>
        <w:jc w:val="both"/>
        <w:outlineLvl w:val="0"/>
        <w:rPr>
          <w:rFonts w:ascii="Times New Roman" w:eastAsiaTheme="majorEastAsia" w:hAnsi="Times New Roman" w:cstheme="majorBidi"/>
          <w:b/>
          <w:bCs/>
          <w:sz w:val="24"/>
          <w:szCs w:val="28"/>
        </w:rPr>
      </w:pPr>
    </w:p>
    <w:p w14:paraId="48002293" w14:textId="703B0AB8" w:rsidR="00292D7F" w:rsidRDefault="00292D7F" w:rsidP="00292D7F">
      <w:pPr>
        <w:keepNext/>
        <w:keepLines/>
        <w:spacing w:before="480" w:after="0" w:line="360" w:lineRule="auto"/>
        <w:jc w:val="both"/>
        <w:outlineLvl w:val="0"/>
        <w:rPr>
          <w:rFonts w:ascii="Times New Roman" w:eastAsiaTheme="majorEastAsia" w:hAnsi="Times New Roman" w:cstheme="majorBidi"/>
          <w:b/>
          <w:bCs/>
          <w:sz w:val="24"/>
          <w:szCs w:val="28"/>
        </w:rPr>
      </w:pPr>
      <w:r>
        <w:rPr>
          <w:rFonts w:ascii="Times New Roman" w:eastAsiaTheme="majorEastAsia" w:hAnsi="Times New Roman" w:cstheme="majorBidi"/>
          <w:b/>
          <w:bCs/>
          <w:sz w:val="24"/>
          <w:szCs w:val="28"/>
        </w:rPr>
        <w:t>Table</w:t>
      </w:r>
    </w:p>
    <w:p w14:paraId="7565567D" w14:textId="4BB3FEDB" w:rsidR="00292D7F" w:rsidRDefault="00292D7F" w:rsidP="00292D7F">
      <w:pPr>
        <w:keepNext/>
        <w:keepLines/>
        <w:spacing w:before="480" w:after="0" w:line="360" w:lineRule="auto"/>
        <w:jc w:val="both"/>
        <w:outlineLvl w:val="0"/>
        <w:rPr>
          <w:rFonts w:ascii="Times New Roman" w:eastAsiaTheme="majorEastAsia" w:hAnsi="Times New Roman" w:cstheme="majorBidi"/>
          <w:b/>
          <w:bCs/>
          <w:sz w:val="24"/>
          <w:szCs w:val="28"/>
        </w:rPr>
      </w:pPr>
    </w:p>
    <w:p w14:paraId="534504BA" w14:textId="19D3465D" w:rsidR="00292D7F" w:rsidRDefault="00292D7F" w:rsidP="00292D7F">
      <w:pPr>
        <w:keepNext/>
        <w:keepLines/>
        <w:spacing w:before="480" w:after="0" w:line="360" w:lineRule="auto"/>
        <w:jc w:val="both"/>
        <w:outlineLvl w:val="0"/>
        <w:rPr>
          <w:rFonts w:ascii="Times New Roman" w:eastAsiaTheme="majorEastAsia" w:hAnsi="Times New Roman" w:cstheme="majorBidi"/>
          <w:b/>
          <w:bCs/>
          <w:sz w:val="24"/>
          <w:szCs w:val="28"/>
        </w:rPr>
      </w:pPr>
    </w:p>
    <w:p w14:paraId="593F1BC0" w14:textId="651876E7" w:rsidR="00292D7F" w:rsidRDefault="00292D7F" w:rsidP="00292D7F">
      <w:pPr>
        <w:keepNext/>
        <w:keepLines/>
        <w:spacing w:before="480" w:after="0" w:line="360" w:lineRule="auto"/>
        <w:jc w:val="both"/>
        <w:outlineLvl w:val="0"/>
        <w:rPr>
          <w:rFonts w:ascii="Times New Roman" w:eastAsiaTheme="majorEastAsia" w:hAnsi="Times New Roman" w:cstheme="majorBidi"/>
          <w:b/>
          <w:bCs/>
          <w:sz w:val="24"/>
          <w:szCs w:val="28"/>
        </w:rPr>
      </w:pPr>
    </w:p>
    <w:p w14:paraId="0FE73EB0" w14:textId="17E7282D" w:rsidR="00292D7F" w:rsidRDefault="00664BC1" w:rsidP="00292D7F">
      <w:pPr>
        <w:tabs>
          <w:tab w:val="right" w:pos="9360"/>
        </w:tabs>
        <w:spacing w:before="60" w:line="360" w:lineRule="auto"/>
        <w:jc w:val="both"/>
        <w:rPr>
          <w:rFonts w:ascii="Times New Roman" w:eastAsia="Times New Roman" w:hAnsi="Times New Roman" w:cs="Times New Roman"/>
          <w:color w:val="000000"/>
          <w:sz w:val="24"/>
          <w:szCs w:val="24"/>
        </w:rPr>
      </w:pPr>
      <w:hyperlink w:anchor="_heading=h.17dp8vu">
        <w:r w:rsidR="00292D7F" w:rsidRPr="00292D7F">
          <w:rPr>
            <w:rFonts w:ascii="Times New Roman" w:eastAsia="Times New Roman" w:hAnsi="Times New Roman" w:cs="Times New Roman"/>
            <w:color w:val="000000"/>
            <w:sz w:val="24"/>
            <w:szCs w:val="24"/>
          </w:rPr>
          <w:t>Write an Introductory Structure for the report</w:t>
        </w:r>
      </w:hyperlink>
      <w:r w:rsidR="00292D7F" w:rsidRPr="00292D7F">
        <w:rPr>
          <w:rFonts w:ascii="Times New Roman" w:eastAsia="Times New Roman" w:hAnsi="Times New Roman" w:cs="Times New Roman"/>
          <w:color w:val="000000"/>
          <w:sz w:val="24"/>
          <w:szCs w:val="24"/>
        </w:rPr>
        <w:tab/>
      </w:r>
      <w:r w:rsidR="005746F9">
        <w:rPr>
          <w:rFonts w:ascii="Times New Roman" w:eastAsia="Times New Roman" w:hAnsi="Times New Roman" w:cs="Times New Roman"/>
          <w:sz w:val="24"/>
          <w:szCs w:val="24"/>
        </w:rPr>
        <w:t>3</w:t>
      </w:r>
    </w:p>
    <w:p w14:paraId="22375863" w14:textId="6FF3CF44" w:rsidR="00292D7F" w:rsidRPr="00292D7F" w:rsidRDefault="00664BC1" w:rsidP="00292D7F">
      <w:pPr>
        <w:tabs>
          <w:tab w:val="right" w:pos="9360"/>
        </w:tabs>
        <w:spacing w:before="60" w:line="360" w:lineRule="auto"/>
        <w:jc w:val="both"/>
        <w:rPr>
          <w:rFonts w:ascii="Times New Roman" w:eastAsia="Times New Roman" w:hAnsi="Times New Roman" w:cs="Times New Roman"/>
          <w:color w:val="000000"/>
          <w:sz w:val="24"/>
          <w:szCs w:val="24"/>
        </w:rPr>
      </w:pPr>
      <w:hyperlink w:anchor="_heading=h.nlrad3loxne7">
        <w:r w:rsidR="00292D7F" w:rsidRPr="00292D7F">
          <w:rPr>
            <w:rFonts w:ascii="Times New Roman" w:eastAsia="Times New Roman" w:hAnsi="Times New Roman" w:cs="Times New Roman"/>
            <w:color w:val="000000"/>
            <w:sz w:val="24"/>
            <w:szCs w:val="24"/>
          </w:rPr>
          <w:t>References</w:t>
        </w:r>
      </w:hyperlink>
      <w:r w:rsidR="005746F9">
        <w:rPr>
          <w:rFonts w:ascii="Times New Roman" w:eastAsia="Times New Roman" w:hAnsi="Times New Roman" w:cs="Times New Roman"/>
          <w:color w:val="000000"/>
          <w:sz w:val="24"/>
          <w:szCs w:val="24"/>
        </w:rPr>
        <w:t xml:space="preserve">                                                                                                                                   5</w:t>
      </w:r>
    </w:p>
    <w:p w14:paraId="4442AE17" w14:textId="77777777" w:rsidR="00292D7F" w:rsidRDefault="00292D7F" w:rsidP="00292D7F">
      <w:pPr>
        <w:keepNext/>
        <w:keepLines/>
        <w:spacing w:before="480" w:after="0" w:line="360" w:lineRule="auto"/>
        <w:jc w:val="both"/>
        <w:outlineLvl w:val="0"/>
        <w:rPr>
          <w:rFonts w:ascii="Times New Roman" w:eastAsiaTheme="majorEastAsia" w:hAnsi="Times New Roman" w:cstheme="majorBidi"/>
          <w:b/>
          <w:bCs/>
          <w:sz w:val="24"/>
          <w:szCs w:val="28"/>
        </w:rPr>
      </w:pPr>
    </w:p>
    <w:p w14:paraId="4BF80257" w14:textId="77777777" w:rsidR="00292D7F" w:rsidRDefault="00292D7F" w:rsidP="00292D7F">
      <w:pPr>
        <w:keepNext/>
        <w:keepLines/>
        <w:spacing w:before="480" w:after="0" w:line="360" w:lineRule="auto"/>
        <w:jc w:val="both"/>
        <w:outlineLvl w:val="0"/>
        <w:rPr>
          <w:rFonts w:ascii="Times New Roman" w:eastAsiaTheme="majorEastAsia" w:hAnsi="Times New Roman" w:cstheme="majorBidi"/>
          <w:b/>
          <w:bCs/>
          <w:sz w:val="24"/>
          <w:szCs w:val="28"/>
        </w:rPr>
      </w:pPr>
    </w:p>
    <w:p w14:paraId="06292A16" w14:textId="77777777" w:rsidR="00292D7F" w:rsidRDefault="00292D7F" w:rsidP="00292D7F">
      <w:pPr>
        <w:keepNext/>
        <w:keepLines/>
        <w:spacing w:before="480" w:after="0" w:line="360" w:lineRule="auto"/>
        <w:jc w:val="both"/>
        <w:outlineLvl w:val="0"/>
        <w:rPr>
          <w:rFonts w:ascii="Times New Roman" w:eastAsiaTheme="majorEastAsia" w:hAnsi="Times New Roman" w:cstheme="majorBidi"/>
          <w:b/>
          <w:bCs/>
          <w:sz w:val="24"/>
          <w:szCs w:val="28"/>
        </w:rPr>
      </w:pPr>
    </w:p>
    <w:p w14:paraId="2C91E9B5" w14:textId="6267DD6D" w:rsidR="005746F9" w:rsidRDefault="005746F9" w:rsidP="00292D7F">
      <w:pPr>
        <w:keepNext/>
        <w:keepLines/>
        <w:spacing w:before="480" w:after="0" w:line="360" w:lineRule="auto"/>
        <w:jc w:val="both"/>
        <w:outlineLvl w:val="0"/>
        <w:rPr>
          <w:rFonts w:ascii="Times New Roman" w:eastAsiaTheme="majorEastAsia" w:hAnsi="Times New Roman" w:cstheme="majorBidi"/>
          <w:b/>
          <w:bCs/>
          <w:sz w:val="24"/>
          <w:szCs w:val="28"/>
        </w:rPr>
      </w:pPr>
    </w:p>
    <w:p w14:paraId="45A697AF" w14:textId="18B64938" w:rsidR="005746F9" w:rsidRDefault="005746F9" w:rsidP="00292D7F">
      <w:pPr>
        <w:keepNext/>
        <w:keepLines/>
        <w:spacing w:before="480" w:after="0" w:line="360" w:lineRule="auto"/>
        <w:jc w:val="both"/>
        <w:outlineLvl w:val="0"/>
        <w:rPr>
          <w:rFonts w:ascii="Times New Roman" w:eastAsiaTheme="majorEastAsia" w:hAnsi="Times New Roman" w:cstheme="majorBidi"/>
          <w:b/>
          <w:bCs/>
          <w:sz w:val="24"/>
          <w:szCs w:val="28"/>
        </w:rPr>
      </w:pPr>
      <w:r>
        <w:rPr>
          <w:rFonts w:ascii="Times New Roman" w:eastAsiaTheme="majorEastAsia" w:hAnsi="Times New Roman" w:cstheme="majorBidi"/>
          <w:b/>
          <w:bCs/>
          <w:sz w:val="24"/>
          <w:szCs w:val="28"/>
        </w:rPr>
        <w:t xml:space="preserve"> </w:t>
      </w:r>
    </w:p>
    <w:p w14:paraId="539EB0AD" w14:textId="77777777" w:rsidR="005746F9" w:rsidRDefault="005746F9" w:rsidP="00292D7F">
      <w:pPr>
        <w:keepNext/>
        <w:keepLines/>
        <w:spacing w:before="480" w:after="0" w:line="360" w:lineRule="auto"/>
        <w:jc w:val="both"/>
        <w:outlineLvl w:val="0"/>
        <w:rPr>
          <w:rFonts w:ascii="Times New Roman" w:eastAsiaTheme="majorEastAsia" w:hAnsi="Times New Roman" w:cstheme="majorBidi"/>
          <w:b/>
          <w:bCs/>
          <w:sz w:val="24"/>
          <w:szCs w:val="28"/>
        </w:rPr>
      </w:pPr>
    </w:p>
    <w:p w14:paraId="66060880" w14:textId="4D0F50D0" w:rsidR="00292D7F" w:rsidRPr="00292D7F" w:rsidRDefault="00292D7F" w:rsidP="00292D7F">
      <w:pPr>
        <w:keepNext/>
        <w:keepLines/>
        <w:spacing w:before="480" w:after="0" w:line="360" w:lineRule="auto"/>
        <w:jc w:val="both"/>
        <w:outlineLvl w:val="0"/>
        <w:rPr>
          <w:rFonts w:ascii="Times New Roman" w:eastAsiaTheme="majorEastAsia" w:hAnsi="Times New Roman" w:cstheme="majorBidi"/>
          <w:b/>
          <w:bCs/>
          <w:sz w:val="24"/>
          <w:szCs w:val="28"/>
        </w:rPr>
      </w:pPr>
      <w:r w:rsidRPr="00292D7F">
        <w:rPr>
          <w:rFonts w:ascii="Times New Roman" w:eastAsiaTheme="majorEastAsia" w:hAnsi="Times New Roman" w:cstheme="majorBidi"/>
          <w:b/>
          <w:bCs/>
          <w:sz w:val="24"/>
          <w:szCs w:val="28"/>
        </w:rPr>
        <w:t>Task 2</w:t>
      </w:r>
      <w:r w:rsidR="00FF77A7">
        <w:rPr>
          <w:rFonts w:ascii="Times New Roman" w:eastAsiaTheme="majorEastAsia" w:hAnsi="Times New Roman" w:cstheme="majorBidi"/>
          <w:b/>
          <w:bCs/>
          <w:sz w:val="24"/>
          <w:szCs w:val="28"/>
        </w:rPr>
        <w:t xml:space="preserve"> supplementary </w:t>
      </w:r>
    </w:p>
    <w:p w14:paraId="10810758" w14:textId="77777777" w:rsidR="00292D7F" w:rsidRPr="00292D7F" w:rsidRDefault="00292D7F" w:rsidP="00292D7F">
      <w:pPr>
        <w:keepNext/>
        <w:keepLines/>
        <w:spacing w:before="200" w:after="0" w:line="360" w:lineRule="auto"/>
        <w:jc w:val="both"/>
        <w:outlineLvl w:val="1"/>
        <w:rPr>
          <w:rFonts w:ascii="Times New Roman" w:eastAsiaTheme="majorEastAsia" w:hAnsi="Times New Roman" w:cstheme="majorBidi"/>
          <w:b/>
          <w:bCs/>
          <w:sz w:val="24"/>
          <w:szCs w:val="26"/>
        </w:rPr>
      </w:pPr>
      <w:bookmarkStart w:id="0" w:name="_heading=h.17dp8vu" w:colFirst="0" w:colLast="0"/>
      <w:bookmarkEnd w:id="0"/>
      <w:r w:rsidRPr="00292D7F">
        <w:rPr>
          <w:rFonts w:ascii="Times New Roman" w:eastAsiaTheme="majorEastAsia" w:hAnsi="Times New Roman" w:cstheme="majorBidi"/>
          <w:b/>
          <w:bCs/>
          <w:sz w:val="24"/>
          <w:szCs w:val="26"/>
        </w:rPr>
        <w:t>Write an Introductory Structure for the report</w:t>
      </w:r>
    </w:p>
    <w:p w14:paraId="41038393" w14:textId="77777777" w:rsidR="00292D7F" w:rsidRPr="00292D7F" w:rsidRDefault="00292D7F" w:rsidP="00292D7F">
      <w:pPr>
        <w:spacing w:after="0" w:line="360" w:lineRule="auto"/>
        <w:jc w:val="both"/>
        <w:rPr>
          <w:rFonts w:ascii="Times New Roman" w:eastAsia="Times New Roman" w:hAnsi="Times New Roman" w:cs="Times New Roman"/>
          <w:sz w:val="24"/>
          <w:szCs w:val="24"/>
        </w:rPr>
      </w:pPr>
      <w:r w:rsidRPr="00292D7F">
        <w:rPr>
          <w:rFonts w:ascii="Times New Roman" w:eastAsia="Times New Roman" w:hAnsi="Times New Roman" w:cs="Times New Roman"/>
          <w:color w:val="000000"/>
          <w:sz w:val="24"/>
          <w:szCs w:val="24"/>
        </w:rPr>
        <w:t>The report provides assistance in having a strong development and effective understanding of the performances of the firm during the rise of pandemic situations in the UK. Covid-19 has led to having a strong impact on the retail industry in having a strong impact on the retail industry of the UK. It has led to developing a large reduction in the decreasing of the overall performances of the business performances. The report assisted in having a strong understanding of different performances resulting in having a strong rise in the business practices of M&amp;S. The effective structuring of the report supports in developing a proper identification of different approaches that helps in having a strong approach that led to gaining an effective rise in the business practices that has led to developing an effective improvement in its business performance (</w:t>
      </w:r>
      <w:proofErr w:type="spellStart"/>
      <w:r w:rsidRPr="00292D7F">
        <w:rPr>
          <w:rFonts w:ascii="Times New Roman" w:eastAsia="Times New Roman" w:hAnsi="Times New Roman" w:cs="Times New Roman"/>
          <w:color w:val="000000"/>
          <w:sz w:val="24"/>
          <w:szCs w:val="24"/>
        </w:rPr>
        <w:t>Dalcher</w:t>
      </w:r>
      <w:proofErr w:type="spellEnd"/>
      <w:r w:rsidRPr="00292D7F">
        <w:rPr>
          <w:rFonts w:ascii="Times New Roman" w:eastAsia="Times New Roman" w:hAnsi="Times New Roman" w:cs="Times New Roman"/>
          <w:color w:val="000000"/>
          <w:sz w:val="24"/>
          <w:szCs w:val="24"/>
        </w:rPr>
        <w:t xml:space="preserve">, 2018). There has been a significant development of various practices that has led to effective improvement in the overall practices in the business firm. It has led developing an effective rise in its different practices of the firm. The report assists in developing a strong rise in the different business approaches. The report provides proper understanding of different management theories such as Behaviour Theory, Maslow Hierarchy of Needs along with Taylor’s scientific management theory. The theories assist in demonstrating methods that would assist in developing a strong rise in the business approaches resulting in having an improved performance of the organisation. The rise of pandemic situations has resulted in having an effective improvement in the business process that has led </w:t>
      </w:r>
      <w:r w:rsidRPr="00292D7F">
        <w:rPr>
          <w:rFonts w:ascii="Times New Roman" w:eastAsia="Times New Roman" w:hAnsi="Times New Roman" w:cs="Times New Roman"/>
          <w:color w:val="000000"/>
          <w:sz w:val="24"/>
          <w:szCs w:val="24"/>
        </w:rPr>
        <w:lastRenderedPageBreak/>
        <w:t xml:space="preserve">to having an effective improvement there has been a significant rise in its business performances. It has led to developing an effective understanding of its business that has led to describing a strong rise in the positive behaviour of the employees during Covid-19 (Wig and </w:t>
      </w:r>
      <w:proofErr w:type="spellStart"/>
      <w:r w:rsidRPr="00292D7F">
        <w:rPr>
          <w:rFonts w:ascii="Times New Roman" w:eastAsia="Times New Roman" w:hAnsi="Times New Roman" w:cs="Times New Roman"/>
          <w:color w:val="000000"/>
          <w:sz w:val="24"/>
          <w:szCs w:val="24"/>
        </w:rPr>
        <w:t>Fahlbruch</w:t>
      </w:r>
      <w:proofErr w:type="spellEnd"/>
      <w:r w:rsidRPr="00292D7F">
        <w:rPr>
          <w:rFonts w:ascii="Times New Roman" w:eastAsia="Times New Roman" w:hAnsi="Times New Roman" w:cs="Times New Roman"/>
          <w:color w:val="000000"/>
          <w:sz w:val="24"/>
          <w:szCs w:val="24"/>
        </w:rPr>
        <w:t>, 2019). The effective understanding of Maslow Hierarchy of Needs assists the firm in maintaining a strong performance in its business report resulting in having a strong development of its required business resources. It assists in developing an effective understanding of the business report that helps in keeping the employees motivated during the pandemic situations. It has led to having an improved identification as well as structuring of its required business ideas. Different stages of Maslow Hierarchy of Needs help M&amp;S in having a strong development of an effective approach that helps in developing an effective identification of its business processes. It has led to developing an effective rise in its business practices that has resulted in gaining an additional improvement in its processes. Effective segments of different needs of the employees into physiological needs, safety and security needs, love and belongingness needs, self-esteem and self-actualisation helps in effective accumulation of various platforms that results in developing a large improvement of their required business practices (</w:t>
      </w:r>
      <w:proofErr w:type="spellStart"/>
      <w:r w:rsidRPr="00292D7F">
        <w:rPr>
          <w:rFonts w:ascii="Times New Roman" w:eastAsia="Times New Roman" w:hAnsi="Times New Roman" w:cs="Times New Roman"/>
          <w:color w:val="000000"/>
          <w:sz w:val="24"/>
          <w:szCs w:val="24"/>
        </w:rPr>
        <w:t>Lonn</w:t>
      </w:r>
      <w:proofErr w:type="spellEnd"/>
      <w:r w:rsidRPr="00292D7F">
        <w:rPr>
          <w:rFonts w:ascii="Times New Roman" w:eastAsia="Times New Roman" w:hAnsi="Times New Roman" w:cs="Times New Roman"/>
          <w:color w:val="000000"/>
          <w:sz w:val="24"/>
          <w:szCs w:val="24"/>
        </w:rPr>
        <w:t xml:space="preserve"> and Dantzler, 2017). Additionally, the use of scientific management theory has resulted in developing a strong success rate that leads to having an effective impact on the overall performance of the report. It leads to accessing an improved quality production of the product resulting in having a strong rise over its business performances. </w:t>
      </w:r>
    </w:p>
    <w:p w14:paraId="3EDB789E" w14:textId="77777777" w:rsidR="00292D7F" w:rsidRPr="00292D7F" w:rsidRDefault="00292D7F" w:rsidP="00292D7F">
      <w:pPr>
        <w:spacing w:after="0" w:line="360" w:lineRule="auto"/>
        <w:jc w:val="both"/>
        <w:rPr>
          <w:rFonts w:ascii="Times New Roman" w:eastAsia="Times New Roman" w:hAnsi="Times New Roman" w:cs="Times New Roman"/>
          <w:color w:val="000000"/>
          <w:sz w:val="24"/>
          <w:szCs w:val="24"/>
        </w:rPr>
      </w:pPr>
    </w:p>
    <w:p w14:paraId="04AF138D" w14:textId="77777777" w:rsidR="00292D7F" w:rsidRPr="00292D7F" w:rsidRDefault="00292D7F" w:rsidP="00292D7F">
      <w:pPr>
        <w:spacing w:after="0" w:line="360" w:lineRule="auto"/>
        <w:jc w:val="both"/>
        <w:rPr>
          <w:rFonts w:ascii="Times New Roman" w:eastAsia="Times New Roman" w:hAnsi="Times New Roman" w:cs="Times New Roman"/>
          <w:color w:val="000000"/>
          <w:sz w:val="24"/>
          <w:szCs w:val="24"/>
        </w:rPr>
      </w:pPr>
    </w:p>
    <w:p w14:paraId="76453E1D" w14:textId="77777777" w:rsidR="005746F9" w:rsidRDefault="005746F9" w:rsidP="00292D7F">
      <w:pPr>
        <w:keepNext/>
        <w:keepLines/>
        <w:spacing w:before="200" w:after="0" w:line="360" w:lineRule="auto"/>
        <w:jc w:val="both"/>
        <w:outlineLvl w:val="1"/>
        <w:rPr>
          <w:rFonts w:ascii="Times New Roman" w:eastAsiaTheme="majorEastAsia" w:hAnsi="Times New Roman" w:cstheme="majorBidi"/>
          <w:b/>
          <w:bCs/>
          <w:sz w:val="24"/>
          <w:szCs w:val="26"/>
        </w:rPr>
      </w:pPr>
    </w:p>
    <w:p w14:paraId="3CE3F5DC" w14:textId="77777777" w:rsidR="005746F9" w:rsidRDefault="005746F9" w:rsidP="00292D7F">
      <w:pPr>
        <w:keepNext/>
        <w:keepLines/>
        <w:spacing w:before="200" w:after="0" w:line="360" w:lineRule="auto"/>
        <w:jc w:val="both"/>
        <w:outlineLvl w:val="1"/>
        <w:rPr>
          <w:rFonts w:ascii="Times New Roman" w:eastAsiaTheme="majorEastAsia" w:hAnsi="Times New Roman" w:cstheme="majorBidi"/>
          <w:b/>
          <w:bCs/>
          <w:sz w:val="24"/>
          <w:szCs w:val="26"/>
        </w:rPr>
      </w:pPr>
    </w:p>
    <w:p w14:paraId="2F35630E" w14:textId="77777777" w:rsidR="005746F9" w:rsidRDefault="005746F9" w:rsidP="00292D7F">
      <w:pPr>
        <w:keepNext/>
        <w:keepLines/>
        <w:spacing w:before="200" w:after="0" w:line="360" w:lineRule="auto"/>
        <w:jc w:val="both"/>
        <w:outlineLvl w:val="1"/>
        <w:rPr>
          <w:rFonts w:ascii="Times New Roman" w:eastAsiaTheme="majorEastAsia" w:hAnsi="Times New Roman" w:cstheme="majorBidi"/>
          <w:b/>
          <w:bCs/>
          <w:sz w:val="24"/>
          <w:szCs w:val="26"/>
        </w:rPr>
      </w:pPr>
    </w:p>
    <w:p w14:paraId="7C97FCC7" w14:textId="77777777" w:rsidR="005746F9" w:rsidRDefault="005746F9" w:rsidP="00292D7F">
      <w:pPr>
        <w:keepNext/>
        <w:keepLines/>
        <w:spacing w:before="200" w:after="0" w:line="360" w:lineRule="auto"/>
        <w:jc w:val="both"/>
        <w:outlineLvl w:val="1"/>
        <w:rPr>
          <w:rFonts w:ascii="Times New Roman" w:eastAsiaTheme="majorEastAsia" w:hAnsi="Times New Roman" w:cstheme="majorBidi"/>
          <w:b/>
          <w:bCs/>
          <w:sz w:val="24"/>
          <w:szCs w:val="26"/>
        </w:rPr>
      </w:pPr>
    </w:p>
    <w:p w14:paraId="629C900D" w14:textId="77777777" w:rsidR="005746F9" w:rsidRDefault="005746F9" w:rsidP="00292D7F">
      <w:pPr>
        <w:keepNext/>
        <w:keepLines/>
        <w:spacing w:before="200" w:after="0" w:line="360" w:lineRule="auto"/>
        <w:jc w:val="both"/>
        <w:outlineLvl w:val="1"/>
        <w:rPr>
          <w:rFonts w:ascii="Times New Roman" w:eastAsiaTheme="majorEastAsia" w:hAnsi="Times New Roman" w:cstheme="majorBidi"/>
          <w:b/>
          <w:bCs/>
          <w:sz w:val="24"/>
          <w:szCs w:val="26"/>
        </w:rPr>
      </w:pPr>
    </w:p>
    <w:p w14:paraId="6535F794" w14:textId="77777777" w:rsidR="005746F9" w:rsidRDefault="005746F9" w:rsidP="00292D7F">
      <w:pPr>
        <w:keepNext/>
        <w:keepLines/>
        <w:spacing w:before="200" w:after="0" w:line="360" w:lineRule="auto"/>
        <w:jc w:val="both"/>
        <w:outlineLvl w:val="1"/>
        <w:rPr>
          <w:rFonts w:ascii="Times New Roman" w:eastAsiaTheme="majorEastAsia" w:hAnsi="Times New Roman" w:cstheme="majorBidi"/>
          <w:b/>
          <w:bCs/>
          <w:sz w:val="24"/>
          <w:szCs w:val="26"/>
        </w:rPr>
      </w:pPr>
    </w:p>
    <w:p w14:paraId="19A810E7" w14:textId="07A522D5" w:rsidR="00292D7F" w:rsidRPr="00292D7F" w:rsidRDefault="00292D7F" w:rsidP="00292D7F">
      <w:pPr>
        <w:keepNext/>
        <w:keepLines/>
        <w:spacing w:before="200" w:after="0" w:line="360" w:lineRule="auto"/>
        <w:jc w:val="both"/>
        <w:outlineLvl w:val="1"/>
        <w:rPr>
          <w:rFonts w:ascii="Times New Roman" w:eastAsiaTheme="majorEastAsia" w:hAnsi="Times New Roman" w:cstheme="majorBidi"/>
          <w:b/>
          <w:bCs/>
          <w:sz w:val="24"/>
          <w:szCs w:val="26"/>
        </w:rPr>
      </w:pPr>
      <w:r w:rsidRPr="00292D7F">
        <w:rPr>
          <w:rFonts w:ascii="Times New Roman" w:eastAsiaTheme="majorEastAsia" w:hAnsi="Times New Roman" w:cstheme="majorBidi"/>
          <w:b/>
          <w:bCs/>
          <w:sz w:val="24"/>
          <w:szCs w:val="26"/>
        </w:rPr>
        <w:t>References</w:t>
      </w:r>
    </w:p>
    <w:p w14:paraId="5F9D3C84" w14:textId="77777777" w:rsidR="00292D7F" w:rsidRPr="00292D7F" w:rsidRDefault="00292D7F" w:rsidP="00292D7F">
      <w:pPr>
        <w:spacing w:after="0" w:line="360" w:lineRule="auto"/>
        <w:jc w:val="both"/>
        <w:rPr>
          <w:rFonts w:ascii="Times New Roman" w:eastAsia="Times New Roman" w:hAnsi="Times New Roman" w:cs="Times New Roman"/>
          <w:sz w:val="24"/>
          <w:szCs w:val="24"/>
          <w:highlight w:val="white"/>
        </w:rPr>
      </w:pPr>
      <w:proofErr w:type="spellStart"/>
      <w:r w:rsidRPr="00292D7F">
        <w:rPr>
          <w:rFonts w:ascii="Times New Roman" w:eastAsia="Times New Roman" w:hAnsi="Times New Roman" w:cs="Times New Roman"/>
          <w:sz w:val="24"/>
          <w:szCs w:val="24"/>
          <w:highlight w:val="white"/>
        </w:rPr>
        <w:t>Abatecola</w:t>
      </w:r>
      <w:proofErr w:type="spellEnd"/>
      <w:r w:rsidRPr="00292D7F">
        <w:rPr>
          <w:rFonts w:ascii="Times New Roman" w:eastAsia="Times New Roman" w:hAnsi="Times New Roman" w:cs="Times New Roman"/>
          <w:sz w:val="24"/>
          <w:szCs w:val="24"/>
          <w:highlight w:val="white"/>
        </w:rPr>
        <w:t xml:space="preserve">, G. and </w:t>
      </w:r>
      <w:proofErr w:type="spellStart"/>
      <w:r w:rsidRPr="00292D7F">
        <w:rPr>
          <w:rFonts w:ascii="Times New Roman" w:eastAsia="Times New Roman" w:hAnsi="Times New Roman" w:cs="Times New Roman"/>
          <w:sz w:val="24"/>
          <w:szCs w:val="24"/>
          <w:highlight w:val="white"/>
        </w:rPr>
        <w:t>Cristofaro</w:t>
      </w:r>
      <w:proofErr w:type="spellEnd"/>
      <w:r w:rsidRPr="00292D7F">
        <w:rPr>
          <w:rFonts w:ascii="Times New Roman" w:eastAsia="Times New Roman" w:hAnsi="Times New Roman" w:cs="Times New Roman"/>
          <w:sz w:val="24"/>
          <w:szCs w:val="24"/>
          <w:highlight w:val="white"/>
        </w:rPr>
        <w:t>, M., 2019. Ingredients of sustainable CEO behaviour: Theory and practice. </w:t>
      </w:r>
      <w:r w:rsidRPr="00292D7F">
        <w:rPr>
          <w:rFonts w:ascii="Times New Roman" w:eastAsia="Times New Roman" w:hAnsi="Times New Roman" w:cs="Times New Roman"/>
          <w:i/>
          <w:sz w:val="24"/>
          <w:szCs w:val="24"/>
          <w:highlight w:val="white"/>
        </w:rPr>
        <w:t>Sustainability</w:t>
      </w:r>
      <w:r w:rsidRPr="00292D7F">
        <w:rPr>
          <w:rFonts w:ascii="Times New Roman" w:eastAsia="Times New Roman" w:hAnsi="Times New Roman" w:cs="Times New Roman"/>
          <w:sz w:val="24"/>
          <w:szCs w:val="24"/>
          <w:highlight w:val="white"/>
        </w:rPr>
        <w:t>, </w:t>
      </w:r>
      <w:r w:rsidRPr="00292D7F">
        <w:rPr>
          <w:rFonts w:ascii="Times New Roman" w:eastAsia="Times New Roman" w:hAnsi="Times New Roman" w:cs="Times New Roman"/>
          <w:i/>
          <w:sz w:val="24"/>
          <w:szCs w:val="24"/>
          <w:highlight w:val="white"/>
        </w:rPr>
        <w:t>11</w:t>
      </w:r>
      <w:r w:rsidRPr="00292D7F">
        <w:rPr>
          <w:rFonts w:ascii="Times New Roman" w:eastAsia="Times New Roman" w:hAnsi="Times New Roman" w:cs="Times New Roman"/>
          <w:sz w:val="24"/>
          <w:szCs w:val="24"/>
          <w:highlight w:val="white"/>
        </w:rPr>
        <w:t>(7), p.1950.</w:t>
      </w:r>
    </w:p>
    <w:p w14:paraId="2E27828C" w14:textId="77777777" w:rsidR="00292D7F" w:rsidRPr="00292D7F" w:rsidRDefault="00292D7F" w:rsidP="00292D7F">
      <w:pPr>
        <w:spacing w:after="0" w:line="360" w:lineRule="auto"/>
        <w:jc w:val="both"/>
        <w:rPr>
          <w:rFonts w:ascii="Times New Roman" w:eastAsia="Times New Roman" w:hAnsi="Times New Roman" w:cs="Times New Roman"/>
          <w:sz w:val="24"/>
          <w:szCs w:val="24"/>
        </w:rPr>
      </w:pPr>
      <w:r w:rsidRPr="00292D7F">
        <w:rPr>
          <w:rFonts w:ascii="Times New Roman" w:eastAsia="Times New Roman" w:hAnsi="Times New Roman" w:cs="Times New Roman"/>
          <w:sz w:val="24"/>
          <w:szCs w:val="24"/>
        </w:rPr>
        <w:t xml:space="preserve">Anderson, H.J., Baur, J.E., Griffith, J.A. and Buckley, M.R., 2017. What works for you may not work for (Gen) Me: Limitations of present leadership theories for the new generation. </w:t>
      </w:r>
      <w:r w:rsidRPr="00292D7F">
        <w:rPr>
          <w:rFonts w:ascii="Times New Roman" w:eastAsia="Times New Roman" w:hAnsi="Times New Roman" w:cs="Times New Roman"/>
          <w:i/>
          <w:sz w:val="24"/>
          <w:szCs w:val="24"/>
        </w:rPr>
        <w:t>The Leadership Quarterly</w:t>
      </w:r>
      <w:r w:rsidRPr="00292D7F">
        <w:rPr>
          <w:rFonts w:ascii="Times New Roman" w:eastAsia="Times New Roman" w:hAnsi="Times New Roman" w:cs="Times New Roman"/>
          <w:sz w:val="24"/>
          <w:szCs w:val="24"/>
        </w:rPr>
        <w:t xml:space="preserve">, </w:t>
      </w:r>
      <w:r w:rsidRPr="00292D7F">
        <w:rPr>
          <w:rFonts w:ascii="Times New Roman" w:eastAsia="Times New Roman" w:hAnsi="Times New Roman" w:cs="Times New Roman"/>
          <w:i/>
          <w:sz w:val="24"/>
          <w:szCs w:val="24"/>
        </w:rPr>
        <w:t>28</w:t>
      </w:r>
      <w:r w:rsidRPr="00292D7F">
        <w:rPr>
          <w:rFonts w:ascii="Times New Roman" w:eastAsia="Times New Roman" w:hAnsi="Times New Roman" w:cs="Times New Roman"/>
          <w:sz w:val="24"/>
          <w:szCs w:val="24"/>
        </w:rPr>
        <w:t>(1), pp.245-260.</w:t>
      </w:r>
    </w:p>
    <w:p w14:paraId="3CC81298" w14:textId="77777777" w:rsidR="00292D7F" w:rsidRPr="00292D7F" w:rsidRDefault="00292D7F" w:rsidP="00292D7F">
      <w:pPr>
        <w:spacing w:after="0" w:line="360" w:lineRule="auto"/>
        <w:jc w:val="both"/>
        <w:rPr>
          <w:rFonts w:ascii="Times New Roman" w:eastAsia="Times New Roman" w:hAnsi="Times New Roman" w:cs="Times New Roman"/>
          <w:sz w:val="24"/>
          <w:szCs w:val="24"/>
          <w:highlight w:val="white"/>
        </w:rPr>
      </w:pPr>
      <w:r w:rsidRPr="00292D7F">
        <w:rPr>
          <w:rFonts w:ascii="Times New Roman" w:eastAsia="Times New Roman" w:hAnsi="Times New Roman" w:cs="Times New Roman"/>
          <w:sz w:val="24"/>
          <w:szCs w:val="24"/>
          <w:highlight w:val="white"/>
        </w:rPr>
        <w:t>Braverman, H., 2020. Scientific management. In </w:t>
      </w:r>
      <w:r w:rsidRPr="00292D7F">
        <w:rPr>
          <w:rFonts w:ascii="Times New Roman" w:eastAsia="Times New Roman" w:hAnsi="Times New Roman" w:cs="Times New Roman"/>
          <w:i/>
          <w:sz w:val="24"/>
          <w:szCs w:val="24"/>
          <w:highlight w:val="white"/>
        </w:rPr>
        <w:t>Industrial Work and Life</w:t>
      </w:r>
      <w:r w:rsidRPr="00292D7F">
        <w:rPr>
          <w:rFonts w:ascii="Times New Roman" w:eastAsia="Times New Roman" w:hAnsi="Times New Roman" w:cs="Times New Roman"/>
          <w:sz w:val="24"/>
          <w:szCs w:val="24"/>
          <w:highlight w:val="white"/>
        </w:rPr>
        <w:t> (pp. 111-127). Routledge.</w:t>
      </w:r>
    </w:p>
    <w:p w14:paraId="627E33F9" w14:textId="77777777" w:rsidR="00292D7F" w:rsidRPr="00292D7F" w:rsidRDefault="00292D7F" w:rsidP="00292D7F">
      <w:pPr>
        <w:spacing w:after="0" w:line="360" w:lineRule="auto"/>
        <w:jc w:val="both"/>
        <w:rPr>
          <w:rFonts w:ascii="Times New Roman" w:eastAsia="Times New Roman" w:hAnsi="Times New Roman" w:cs="Times New Roman"/>
          <w:sz w:val="24"/>
          <w:szCs w:val="24"/>
          <w:highlight w:val="white"/>
        </w:rPr>
      </w:pPr>
      <w:r w:rsidRPr="00292D7F">
        <w:rPr>
          <w:rFonts w:ascii="Times New Roman" w:eastAsia="Times New Roman" w:hAnsi="Times New Roman" w:cs="Times New Roman"/>
          <w:sz w:val="24"/>
          <w:szCs w:val="24"/>
          <w:highlight w:val="white"/>
        </w:rPr>
        <w:t xml:space="preserve">Chen, V.Z. and </w:t>
      </w:r>
      <w:proofErr w:type="spellStart"/>
      <w:r w:rsidRPr="00292D7F">
        <w:rPr>
          <w:rFonts w:ascii="Times New Roman" w:eastAsia="Times New Roman" w:hAnsi="Times New Roman" w:cs="Times New Roman"/>
          <w:sz w:val="24"/>
          <w:szCs w:val="24"/>
          <w:highlight w:val="white"/>
        </w:rPr>
        <w:t>Hitt</w:t>
      </w:r>
      <w:proofErr w:type="spellEnd"/>
      <w:r w:rsidRPr="00292D7F">
        <w:rPr>
          <w:rFonts w:ascii="Times New Roman" w:eastAsia="Times New Roman" w:hAnsi="Times New Roman" w:cs="Times New Roman"/>
          <w:sz w:val="24"/>
          <w:szCs w:val="24"/>
          <w:highlight w:val="white"/>
        </w:rPr>
        <w:t>, M.A., 2021. Knowledge synthesis for scientific management: Practical integration for complexity versus scientific fragmentation for simplicity. </w:t>
      </w:r>
      <w:r w:rsidRPr="00292D7F">
        <w:rPr>
          <w:rFonts w:ascii="Times New Roman" w:eastAsia="Times New Roman" w:hAnsi="Times New Roman" w:cs="Times New Roman"/>
          <w:i/>
          <w:sz w:val="24"/>
          <w:szCs w:val="24"/>
          <w:highlight w:val="white"/>
        </w:rPr>
        <w:t>Journal of Management Inquiry</w:t>
      </w:r>
      <w:r w:rsidRPr="00292D7F">
        <w:rPr>
          <w:rFonts w:ascii="Times New Roman" w:eastAsia="Times New Roman" w:hAnsi="Times New Roman" w:cs="Times New Roman"/>
          <w:sz w:val="24"/>
          <w:szCs w:val="24"/>
          <w:highlight w:val="white"/>
        </w:rPr>
        <w:t>, </w:t>
      </w:r>
      <w:r w:rsidRPr="00292D7F">
        <w:rPr>
          <w:rFonts w:ascii="Times New Roman" w:eastAsia="Times New Roman" w:hAnsi="Times New Roman" w:cs="Times New Roman"/>
          <w:i/>
          <w:sz w:val="24"/>
          <w:szCs w:val="24"/>
          <w:highlight w:val="white"/>
        </w:rPr>
        <w:t>30</w:t>
      </w:r>
      <w:r w:rsidRPr="00292D7F">
        <w:rPr>
          <w:rFonts w:ascii="Times New Roman" w:eastAsia="Times New Roman" w:hAnsi="Times New Roman" w:cs="Times New Roman"/>
          <w:sz w:val="24"/>
          <w:szCs w:val="24"/>
          <w:highlight w:val="white"/>
        </w:rPr>
        <w:t>(2), pp.177-192.</w:t>
      </w:r>
    </w:p>
    <w:p w14:paraId="1E9CC0BC" w14:textId="77777777" w:rsidR="00292D7F" w:rsidRPr="00292D7F" w:rsidRDefault="00292D7F" w:rsidP="00292D7F">
      <w:pPr>
        <w:spacing w:after="0" w:line="360" w:lineRule="auto"/>
        <w:jc w:val="both"/>
        <w:rPr>
          <w:rFonts w:ascii="Times New Roman" w:eastAsia="Times New Roman" w:hAnsi="Times New Roman" w:cs="Times New Roman"/>
          <w:sz w:val="24"/>
          <w:szCs w:val="24"/>
          <w:highlight w:val="white"/>
        </w:rPr>
      </w:pPr>
      <w:proofErr w:type="spellStart"/>
      <w:r w:rsidRPr="00292D7F">
        <w:rPr>
          <w:rFonts w:ascii="Times New Roman" w:eastAsia="Times New Roman" w:hAnsi="Times New Roman" w:cs="Times New Roman"/>
          <w:sz w:val="24"/>
          <w:szCs w:val="24"/>
          <w:highlight w:val="white"/>
        </w:rPr>
        <w:t>Dalcher</w:t>
      </w:r>
      <w:proofErr w:type="spellEnd"/>
      <w:r w:rsidRPr="00292D7F">
        <w:rPr>
          <w:rFonts w:ascii="Times New Roman" w:eastAsia="Times New Roman" w:hAnsi="Times New Roman" w:cs="Times New Roman"/>
          <w:sz w:val="24"/>
          <w:szCs w:val="24"/>
          <w:highlight w:val="white"/>
        </w:rPr>
        <w:t>, D., 2018. What has Taylor ever done for us? Scientific and humane management reconsidered. In </w:t>
      </w:r>
      <w:r w:rsidRPr="00292D7F">
        <w:rPr>
          <w:rFonts w:ascii="Times New Roman" w:eastAsia="Times New Roman" w:hAnsi="Times New Roman" w:cs="Times New Roman"/>
          <w:i/>
          <w:sz w:val="24"/>
          <w:szCs w:val="24"/>
          <w:highlight w:val="white"/>
        </w:rPr>
        <w:t>Managing Projects in a World of People, Strategy and Change</w:t>
      </w:r>
      <w:r w:rsidRPr="00292D7F">
        <w:rPr>
          <w:rFonts w:ascii="Times New Roman" w:eastAsia="Times New Roman" w:hAnsi="Times New Roman" w:cs="Times New Roman"/>
          <w:sz w:val="24"/>
          <w:szCs w:val="24"/>
          <w:highlight w:val="white"/>
        </w:rPr>
        <w:t> (pp. 29-38). Routledge.</w:t>
      </w:r>
    </w:p>
    <w:p w14:paraId="7E9AA7A3" w14:textId="77777777" w:rsidR="00292D7F" w:rsidRPr="00292D7F" w:rsidRDefault="00292D7F" w:rsidP="00292D7F">
      <w:pPr>
        <w:spacing w:after="0" w:line="360" w:lineRule="auto"/>
        <w:jc w:val="both"/>
        <w:rPr>
          <w:rFonts w:ascii="Times New Roman" w:eastAsia="Times New Roman" w:hAnsi="Times New Roman" w:cs="Times New Roman"/>
          <w:sz w:val="24"/>
          <w:szCs w:val="24"/>
        </w:rPr>
      </w:pPr>
      <w:proofErr w:type="spellStart"/>
      <w:r w:rsidRPr="00292D7F">
        <w:rPr>
          <w:rFonts w:ascii="Times New Roman" w:eastAsia="Times New Roman" w:hAnsi="Times New Roman" w:cs="Times New Roman"/>
          <w:sz w:val="24"/>
          <w:szCs w:val="24"/>
        </w:rPr>
        <w:t>Fallatah</w:t>
      </w:r>
      <w:proofErr w:type="spellEnd"/>
      <w:r w:rsidRPr="00292D7F">
        <w:rPr>
          <w:rFonts w:ascii="Times New Roman" w:eastAsia="Times New Roman" w:hAnsi="Times New Roman" w:cs="Times New Roman"/>
          <w:sz w:val="24"/>
          <w:szCs w:val="24"/>
        </w:rPr>
        <w:t xml:space="preserve">, R.H.M. and Syed, J., 2018. A critical review of Maslow’s hierarchy of needs. </w:t>
      </w:r>
      <w:r w:rsidRPr="00292D7F">
        <w:rPr>
          <w:rFonts w:ascii="Times New Roman" w:eastAsia="Times New Roman" w:hAnsi="Times New Roman" w:cs="Times New Roman"/>
          <w:i/>
          <w:sz w:val="24"/>
          <w:szCs w:val="24"/>
        </w:rPr>
        <w:t>employee motivation in Saudi Arabia</w:t>
      </w:r>
      <w:r w:rsidRPr="00292D7F">
        <w:rPr>
          <w:rFonts w:ascii="Times New Roman" w:eastAsia="Times New Roman" w:hAnsi="Times New Roman" w:cs="Times New Roman"/>
          <w:sz w:val="24"/>
          <w:szCs w:val="24"/>
        </w:rPr>
        <w:t>, pp.19-59.</w:t>
      </w:r>
    </w:p>
    <w:p w14:paraId="0E1E1307" w14:textId="77777777" w:rsidR="00292D7F" w:rsidRPr="00292D7F" w:rsidRDefault="00292D7F" w:rsidP="00292D7F">
      <w:pPr>
        <w:spacing w:after="0" w:line="360" w:lineRule="auto"/>
        <w:jc w:val="both"/>
        <w:rPr>
          <w:rFonts w:ascii="Times New Roman" w:eastAsia="Times New Roman" w:hAnsi="Times New Roman" w:cs="Times New Roman"/>
          <w:sz w:val="24"/>
          <w:szCs w:val="24"/>
        </w:rPr>
      </w:pPr>
      <w:r w:rsidRPr="00292D7F">
        <w:rPr>
          <w:rFonts w:ascii="Times New Roman" w:eastAsia="Times New Roman" w:hAnsi="Times New Roman" w:cs="Times New Roman"/>
          <w:sz w:val="24"/>
          <w:szCs w:val="24"/>
        </w:rPr>
        <w:t xml:space="preserve">Grant, A.M., O’Connor, S.A. and Studholme, I., 2019. Towards a positive psychology of buildings and workplace community: The positive built workplace environment. </w:t>
      </w:r>
      <w:r w:rsidRPr="00292D7F">
        <w:rPr>
          <w:rFonts w:ascii="Times New Roman" w:eastAsia="Times New Roman" w:hAnsi="Times New Roman" w:cs="Times New Roman"/>
          <w:i/>
          <w:sz w:val="24"/>
          <w:szCs w:val="24"/>
        </w:rPr>
        <w:t>International Journal of Applied Positive Psychology</w:t>
      </w:r>
      <w:r w:rsidRPr="00292D7F">
        <w:rPr>
          <w:rFonts w:ascii="Times New Roman" w:eastAsia="Times New Roman" w:hAnsi="Times New Roman" w:cs="Times New Roman"/>
          <w:sz w:val="24"/>
          <w:szCs w:val="24"/>
        </w:rPr>
        <w:t xml:space="preserve">, </w:t>
      </w:r>
      <w:r w:rsidRPr="00292D7F">
        <w:rPr>
          <w:rFonts w:ascii="Times New Roman" w:eastAsia="Times New Roman" w:hAnsi="Times New Roman" w:cs="Times New Roman"/>
          <w:i/>
          <w:sz w:val="24"/>
          <w:szCs w:val="24"/>
        </w:rPr>
        <w:t>4</w:t>
      </w:r>
      <w:r w:rsidRPr="00292D7F">
        <w:rPr>
          <w:rFonts w:ascii="Times New Roman" w:eastAsia="Times New Roman" w:hAnsi="Times New Roman" w:cs="Times New Roman"/>
          <w:sz w:val="24"/>
          <w:szCs w:val="24"/>
        </w:rPr>
        <w:t>(1), pp.67-89.</w:t>
      </w:r>
    </w:p>
    <w:p w14:paraId="32CC9BEE" w14:textId="77777777" w:rsidR="00292D7F" w:rsidRPr="00292D7F" w:rsidRDefault="00292D7F" w:rsidP="00292D7F">
      <w:pPr>
        <w:spacing w:after="0" w:line="360" w:lineRule="auto"/>
        <w:jc w:val="both"/>
        <w:rPr>
          <w:rFonts w:ascii="Times New Roman" w:eastAsia="Times New Roman" w:hAnsi="Times New Roman" w:cs="Times New Roman"/>
          <w:sz w:val="24"/>
          <w:szCs w:val="24"/>
          <w:highlight w:val="white"/>
        </w:rPr>
      </w:pPr>
      <w:r w:rsidRPr="00292D7F">
        <w:rPr>
          <w:rFonts w:ascii="Times New Roman" w:eastAsia="Times New Roman" w:hAnsi="Times New Roman" w:cs="Times New Roman"/>
          <w:sz w:val="24"/>
          <w:szCs w:val="24"/>
          <w:highlight w:val="white"/>
        </w:rPr>
        <w:t>Hopper, E., 2020. Maslow’s Hierarchy of Needs Explained. </w:t>
      </w:r>
      <w:r w:rsidRPr="00292D7F">
        <w:rPr>
          <w:rFonts w:ascii="Times New Roman" w:eastAsia="Times New Roman" w:hAnsi="Times New Roman" w:cs="Times New Roman"/>
          <w:i/>
          <w:sz w:val="24"/>
          <w:szCs w:val="24"/>
          <w:highlight w:val="white"/>
        </w:rPr>
        <w:t>ThoughtCo, ThoughtCo</w:t>
      </w:r>
      <w:r w:rsidRPr="00292D7F">
        <w:rPr>
          <w:rFonts w:ascii="Times New Roman" w:eastAsia="Times New Roman" w:hAnsi="Times New Roman" w:cs="Times New Roman"/>
          <w:sz w:val="24"/>
          <w:szCs w:val="24"/>
          <w:highlight w:val="white"/>
        </w:rPr>
        <w:t>, </w:t>
      </w:r>
      <w:r w:rsidRPr="00292D7F">
        <w:rPr>
          <w:rFonts w:ascii="Times New Roman" w:eastAsia="Times New Roman" w:hAnsi="Times New Roman" w:cs="Times New Roman"/>
          <w:i/>
          <w:sz w:val="24"/>
          <w:szCs w:val="24"/>
          <w:highlight w:val="white"/>
        </w:rPr>
        <w:t>24</w:t>
      </w:r>
      <w:r w:rsidRPr="00292D7F">
        <w:rPr>
          <w:rFonts w:ascii="Times New Roman" w:eastAsia="Times New Roman" w:hAnsi="Times New Roman" w:cs="Times New Roman"/>
          <w:sz w:val="24"/>
          <w:szCs w:val="24"/>
          <w:highlight w:val="white"/>
        </w:rPr>
        <w:t>.</w:t>
      </w:r>
    </w:p>
    <w:p w14:paraId="6E86CFA0" w14:textId="77777777" w:rsidR="00292D7F" w:rsidRPr="00292D7F" w:rsidRDefault="00292D7F" w:rsidP="00292D7F">
      <w:pPr>
        <w:spacing w:after="0" w:line="360" w:lineRule="auto"/>
        <w:jc w:val="both"/>
        <w:rPr>
          <w:rFonts w:ascii="Times New Roman" w:eastAsia="Times New Roman" w:hAnsi="Times New Roman" w:cs="Times New Roman"/>
          <w:sz w:val="24"/>
          <w:szCs w:val="24"/>
          <w:highlight w:val="white"/>
        </w:rPr>
      </w:pPr>
      <w:r w:rsidRPr="00292D7F">
        <w:rPr>
          <w:rFonts w:ascii="Times New Roman" w:eastAsia="Times New Roman" w:hAnsi="Times New Roman" w:cs="Times New Roman"/>
          <w:sz w:val="24"/>
          <w:szCs w:val="24"/>
          <w:highlight w:val="white"/>
        </w:rPr>
        <w:t xml:space="preserve">Jackson, P., Evans, D.M., </w:t>
      </w:r>
      <w:proofErr w:type="spellStart"/>
      <w:r w:rsidRPr="00292D7F">
        <w:rPr>
          <w:rFonts w:ascii="Times New Roman" w:eastAsia="Times New Roman" w:hAnsi="Times New Roman" w:cs="Times New Roman"/>
          <w:sz w:val="24"/>
          <w:szCs w:val="24"/>
          <w:highlight w:val="white"/>
        </w:rPr>
        <w:t>Truninger</w:t>
      </w:r>
      <w:proofErr w:type="spellEnd"/>
      <w:r w:rsidRPr="00292D7F">
        <w:rPr>
          <w:rFonts w:ascii="Times New Roman" w:eastAsia="Times New Roman" w:hAnsi="Times New Roman" w:cs="Times New Roman"/>
          <w:sz w:val="24"/>
          <w:szCs w:val="24"/>
          <w:highlight w:val="white"/>
        </w:rPr>
        <w:t xml:space="preserve">, M., </w:t>
      </w:r>
      <w:proofErr w:type="spellStart"/>
      <w:r w:rsidRPr="00292D7F">
        <w:rPr>
          <w:rFonts w:ascii="Times New Roman" w:eastAsia="Times New Roman" w:hAnsi="Times New Roman" w:cs="Times New Roman"/>
          <w:sz w:val="24"/>
          <w:szCs w:val="24"/>
          <w:highlight w:val="white"/>
        </w:rPr>
        <w:t>Meah</w:t>
      </w:r>
      <w:proofErr w:type="spellEnd"/>
      <w:r w:rsidRPr="00292D7F">
        <w:rPr>
          <w:rFonts w:ascii="Times New Roman" w:eastAsia="Times New Roman" w:hAnsi="Times New Roman" w:cs="Times New Roman"/>
          <w:sz w:val="24"/>
          <w:szCs w:val="24"/>
          <w:highlight w:val="white"/>
        </w:rPr>
        <w:t>, A. and Baptista, J.A., 2019. The multiple ontologies of freshness in the UK and Portuguese agri‐food sectors. </w:t>
      </w:r>
      <w:r w:rsidRPr="00292D7F">
        <w:rPr>
          <w:rFonts w:ascii="Times New Roman" w:eastAsia="Times New Roman" w:hAnsi="Times New Roman" w:cs="Times New Roman"/>
          <w:i/>
          <w:sz w:val="24"/>
          <w:szCs w:val="24"/>
          <w:highlight w:val="white"/>
        </w:rPr>
        <w:t>Transactions of the Institute of British Geographers</w:t>
      </w:r>
      <w:r w:rsidRPr="00292D7F">
        <w:rPr>
          <w:rFonts w:ascii="Times New Roman" w:eastAsia="Times New Roman" w:hAnsi="Times New Roman" w:cs="Times New Roman"/>
          <w:sz w:val="24"/>
          <w:szCs w:val="24"/>
          <w:highlight w:val="white"/>
        </w:rPr>
        <w:t>, </w:t>
      </w:r>
      <w:r w:rsidRPr="00292D7F">
        <w:rPr>
          <w:rFonts w:ascii="Times New Roman" w:eastAsia="Times New Roman" w:hAnsi="Times New Roman" w:cs="Times New Roman"/>
          <w:i/>
          <w:sz w:val="24"/>
          <w:szCs w:val="24"/>
          <w:highlight w:val="white"/>
        </w:rPr>
        <w:t>44</w:t>
      </w:r>
      <w:r w:rsidRPr="00292D7F">
        <w:rPr>
          <w:rFonts w:ascii="Times New Roman" w:eastAsia="Times New Roman" w:hAnsi="Times New Roman" w:cs="Times New Roman"/>
          <w:sz w:val="24"/>
          <w:szCs w:val="24"/>
          <w:highlight w:val="white"/>
        </w:rPr>
        <w:t>(1), pp.79-93.</w:t>
      </w:r>
    </w:p>
    <w:p w14:paraId="44D828FB" w14:textId="77777777" w:rsidR="00292D7F" w:rsidRPr="00292D7F" w:rsidRDefault="00292D7F" w:rsidP="00292D7F">
      <w:pPr>
        <w:spacing w:after="0" w:line="360" w:lineRule="auto"/>
        <w:jc w:val="both"/>
        <w:rPr>
          <w:rFonts w:ascii="Times New Roman" w:eastAsia="Times New Roman" w:hAnsi="Times New Roman" w:cs="Times New Roman"/>
          <w:sz w:val="24"/>
          <w:szCs w:val="24"/>
          <w:highlight w:val="white"/>
        </w:rPr>
      </w:pPr>
      <w:proofErr w:type="spellStart"/>
      <w:r w:rsidRPr="00292D7F">
        <w:rPr>
          <w:rFonts w:ascii="Times New Roman" w:eastAsia="Times New Roman" w:hAnsi="Times New Roman" w:cs="Times New Roman"/>
          <w:sz w:val="24"/>
          <w:szCs w:val="24"/>
          <w:highlight w:val="white"/>
        </w:rPr>
        <w:t>Kossek</w:t>
      </w:r>
      <w:proofErr w:type="spellEnd"/>
      <w:r w:rsidRPr="00292D7F">
        <w:rPr>
          <w:rFonts w:ascii="Times New Roman" w:eastAsia="Times New Roman" w:hAnsi="Times New Roman" w:cs="Times New Roman"/>
          <w:sz w:val="24"/>
          <w:szCs w:val="24"/>
          <w:highlight w:val="white"/>
        </w:rPr>
        <w:t xml:space="preserve">, E.E., Thompson, R.J. and </w:t>
      </w:r>
      <w:proofErr w:type="spellStart"/>
      <w:r w:rsidRPr="00292D7F">
        <w:rPr>
          <w:rFonts w:ascii="Times New Roman" w:eastAsia="Times New Roman" w:hAnsi="Times New Roman" w:cs="Times New Roman"/>
          <w:sz w:val="24"/>
          <w:szCs w:val="24"/>
          <w:highlight w:val="white"/>
        </w:rPr>
        <w:t>Lautsch</w:t>
      </w:r>
      <w:proofErr w:type="spellEnd"/>
      <w:r w:rsidRPr="00292D7F">
        <w:rPr>
          <w:rFonts w:ascii="Times New Roman" w:eastAsia="Times New Roman" w:hAnsi="Times New Roman" w:cs="Times New Roman"/>
          <w:sz w:val="24"/>
          <w:szCs w:val="24"/>
          <w:highlight w:val="white"/>
        </w:rPr>
        <w:t>, B.A., 2015. Balanced workplace flexibility: Avoiding the traps. </w:t>
      </w:r>
      <w:r w:rsidRPr="00292D7F">
        <w:rPr>
          <w:rFonts w:ascii="Times New Roman" w:eastAsia="Times New Roman" w:hAnsi="Times New Roman" w:cs="Times New Roman"/>
          <w:i/>
          <w:sz w:val="24"/>
          <w:szCs w:val="24"/>
          <w:highlight w:val="white"/>
        </w:rPr>
        <w:t>California Management Review</w:t>
      </w:r>
      <w:r w:rsidRPr="00292D7F">
        <w:rPr>
          <w:rFonts w:ascii="Times New Roman" w:eastAsia="Times New Roman" w:hAnsi="Times New Roman" w:cs="Times New Roman"/>
          <w:sz w:val="24"/>
          <w:szCs w:val="24"/>
          <w:highlight w:val="white"/>
        </w:rPr>
        <w:t>, </w:t>
      </w:r>
      <w:r w:rsidRPr="00292D7F">
        <w:rPr>
          <w:rFonts w:ascii="Times New Roman" w:eastAsia="Times New Roman" w:hAnsi="Times New Roman" w:cs="Times New Roman"/>
          <w:i/>
          <w:sz w:val="24"/>
          <w:szCs w:val="24"/>
          <w:highlight w:val="white"/>
        </w:rPr>
        <w:t>57</w:t>
      </w:r>
      <w:r w:rsidRPr="00292D7F">
        <w:rPr>
          <w:rFonts w:ascii="Times New Roman" w:eastAsia="Times New Roman" w:hAnsi="Times New Roman" w:cs="Times New Roman"/>
          <w:sz w:val="24"/>
          <w:szCs w:val="24"/>
          <w:highlight w:val="white"/>
        </w:rPr>
        <w:t>(4), pp.5-25.</w:t>
      </w:r>
    </w:p>
    <w:p w14:paraId="33A908C4" w14:textId="77777777" w:rsidR="00292D7F" w:rsidRPr="00292D7F" w:rsidRDefault="00292D7F" w:rsidP="00292D7F">
      <w:pPr>
        <w:spacing w:after="0" w:line="360" w:lineRule="auto"/>
        <w:jc w:val="both"/>
        <w:rPr>
          <w:rFonts w:ascii="Times New Roman" w:eastAsia="Times New Roman" w:hAnsi="Times New Roman" w:cs="Times New Roman"/>
          <w:sz w:val="24"/>
          <w:szCs w:val="24"/>
        </w:rPr>
      </w:pPr>
      <w:proofErr w:type="spellStart"/>
      <w:r w:rsidRPr="00292D7F">
        <w:rPr>
          <w:rFonts w:ascii="Times New Roman" w:eastAsia="Times New Roman" w:hAnsi="Times New Roman" w:cs="Times New Roman"/>
          <w:sz w:val="24"/>
          <w:szCs w:val="24"/>
        </w:rPr>
        <w:lastRenderedPageBreak/>
        <w:t>Lanaj</w:t>
      </w:r>
      <w:proofErr w:type="spellEnd"/>
      <w:r w:rsidRPr="00292D7F">
        <w:rPr>
          <w:rFonts w:ascii="Times New Roman" w:eastAsia="Times New Roman" w:hAnsi="Times New Roman" w:cs="Times New Roman"/>
          <w:sz w:val="24"/>
          <w:szCs w:val="24"/>
        </w:rPr>
        <w:t xml:space="preserve">, K., Johnson, R.E. and Lee, S.M., 2016. Benefits of transformational </w:t>
      </w:r>
      <w:proofErr w:type="spellStart"/>
      <w:r w:rsidRPr="00292D7F">
        <w:rPr>
          <w:rFonts w:ascii="Times New Roman" w:eastAsia="Times New Roman" w:hAnsi="Times New Roman" w:cs="Times New Roman"/>
          <w:sz w:val="24"/>
          <w:szCs w:val="24"/>
        </w:rPr>
        <w:t>behaviors</w:t>
      </w:r>
      <w:proofErr w:type="spellEnd"/>
      <w:r w:rsidRPr="00292D7F">
        <w:rPr>
          <w:rFonts w:ascii="Times New Roman" w:eastAsia="Times New Roman" w:hAnsi="Times New Roman" w:cs="Times New Roman"/>
          <w:sz w:val="24"/>
          <w:szCs w:val="24"/>
        </w:rPr>
        <w:t xml:space="preserve"> for leaders: A daily investigation of leader </w:t>
      </w:r>
      <w:proofErr w:type="spellStart"/>
      <w:r w:rsidRPr="00292D7F">
        <w:rPr>
          <w:rFonts w:ascii="Times New Roman" w:eastAsia="Times New Roman" w:hAnsi="Times New Roman" w:cs="Times New Roman"/>
          <w:sz w:val="24"/>
          <w:szCs w:val="24"/>
        </w:rPr>
        <w:t>behaviors</w:t>
      </w:r>
      <w:proofErr w:type="spellEnd"/>
      <w:r w:rsidRPr="00292D7F">
        <w:rPr>
          <w:rFonts w:ascii="Times New Roman" w:eastAsia="Times New Roman" w:hAnsi="Times New Roman" w:cs="Times New Roman"/>
          <w:sz w:val="24"/>
          <w:szCs w:val="24"/>
        </w:rPr>
        <w:t xml:space="preserve"> and need </w:t>
      </w:r>
      <w:proofErr w:type="spellStart"/>
      <w:r w:rsidRPr="00292D7F">
        <w:rPr>
          <w:rFonts w:ascii="Times New Roman" w:eastAsia="Times New Roman" w:hAnsi="Times New Roman" w:cs="Times New Roman"/>
          <w:sz w:val="24"/>
          <w:szCs w:val="24"/>
        </w:rPr>
        <w:t>fulfillment</w:t>
      </w:r>
      <w:proofErr w:type="spellEnd"/>
      <w:r w:rsidRPr="00292D7F">
        <w:rPr>
          <w:rFonts w:ascii="Times New Roman" w:eastAsia="Times New Roman" w:hAnsi="Times New Roman" w:cs="Times New Roman"/>
          <w:sz w:val="24"/>
          <w:szCs w:val="24"/>
        </w:rPr>
        <w:t xml:space="preserve">. </w:t>
      </w:r>
      <w:r w:rsidRPr="00292D7F">
        <w:rPr>
          <w:rFonts w:ascii="Times New Roman" w:eastAsia="Times New Roman" w:hAnsi="Times New Roman" w:cs="Times New Roman"/>
          <w:i/>
          <w:sz w:val="24"/>
          <w:szCs w:val="24"/>
        </w:rPr>
        <w:t>Journal of Applied Psychology</w:t>
      </w:r>
      <w:r w:rsidRPr="00292D7F">
        <w:rPr>
          <w:rFonts w:ascii="Times New Roman" w:eastAsia="Times New Roman" w:hAnsi="Times New Roman" w:cs="Times New Roman"/>
          <w:sz w:val="24"/>
          <w:szCs w:val="24"/>
        </w:rPr>
        <w:t xml:space="preserve">, </w:t>
      </w:r>
      <w:r w:rsidRPr="00292D7F">
        <w:rPr>
          <w:rFonts w:ascii="Times New Roman" w:eastAsia="Times New Roman" w:hAnsi="Times New Roman" w:cs="Times New Roman"/>
          <w:i/>
          <w:sz w:val="24"/>
          <w:szCs w:val="24"/>
        </w:rPr>
        <w:t>101</w:t>
      </w:r>
      <w:r w:rsidRPr="00292D7F">
        <w:rPr>
          <w:rFonts w:ascii="Times New Roman" w:eastAsia="Times New Roman" w:hAnsi="Times New Roman" w:cs="Times New Roman"/>
          <w:sz w:val="24"/>
          <w:szCs w:val="24"/>
        </w:rPr>
        <w:t>(2), p.237.</w:t>
      </w:r>
    </w:p>
    <w:p w14:paraId="76C20A09" w14:textId="77777777" w:rsidR="00292D7F" w:rsidRPr="00292D7F" w:rsidRDefault="00292D7F" w:rsidP="00292D7F">
      <w:pPr>
        <w:spacing w:after="0" w:line="360" w:lineRule="auto"/>
        <w:jc w:val="both"/>
        <w:rPr>
          <w:rFonts w:ascii="Times New Roman" w:eastAsia="Times New Roman" w:hAnsi="Times New Roman" w:cs="Times New Roman"/>
          <w:sz w:val="24"/>
          <w:szCs w:val="24"/>
          <w:highlight w:val="white"/>
        </w:rPr>
      </w:pPr>
      <w:proofErr w:type="spellStart"/>
      <w:r w:rsidRPr="00292D7F">
        <w:rPr>
          <w:rFonts w:ascii="Times New Roman" w:eastAsia="Times New Roman" w:hAnsi="Times New Roman" w:cs="Times New Roman"/>
          <w:sz w:val="24"/>
          <w:szCs w:val="24"/>
          <w:highlight w:val="white"/>
        </w:rPr>
        <w:t>Lischke</w:t>
      </w:r>
      <w:proofErr w:type="spellEnd"/>
      <w:r w:rsidRPr="00292D7F">
        <w:rPr>
          <w:rFonts w:ascii="Times New Roman" w:eastAsia="Times New Roman" w:hAnsi="Times New Roman" w:cs="Times New Roman"/>
          <w:sz w:val="24"/>
          <w:szCs w:val="24"/>
          <w:highlight w:val="white"/>
        </w:rPr>
        <w:t xml:space="preserve">, L., Mayer, S., </w:t>
      </w:r>
      <w:proofErr w:type="spellStart"/>
      <w:r w:rsidRPr="00292D7F">
        <w:rPr>
          <w:rFonts w:ascii="Times New Roman" w:eastAsia="Times New Roman" w:hAnsi="Times New Roman" w:cs="Times New Roman"/>
          <w:sz w:val="24"/>
          <w:szCs w:val="24"/>
          <w:highlight w:val="white"/>
        </w:rPr>
        <w:t>Preikschat</w:t>
      </w:r>
      <w:proofErr w:type="spellEnd"/>
      <w:r w:rsidRPr="00292D7F">
        <w:rPr>
          <w:rFonts w:ascii="Times New Roman" w:eastAsia="Times New Roman" w:hAnsi="Times New Roman" w:cs="Times New Roman"/>
          <w:sz w:val="24"/>
          <w:szCs w:val="24"/>
          <w:highlight w:val="white"/>
        </w:rPr>
        <w:t xml:space="preserve">, A., Schweizer, M., Vu, B., </w:t>
      </w:r>
      <w:proofErr w:type="spellStart"/>
      <w:r w:rsidRPr="00292D7F">
        <w:rPr>
          <w:rFonts w:ascii="Times New Roman" w:eastAsia="Times New Roman" w:hAnsi="Times New Roman" w:cs="Times New Roman"/>
          <w:sz w:val="24"/>
          <w:szCs w:val="24"/>
          <w:highlight w:val="white"/>
        </w:rPr>
        <w:t>Woźniak</w:t>
      </w:r>
      <w:proofErr w:type="spellEnd"/>
      <w:r w:rsidRPr="00292D7F">
        <w:rPr>
          <w:rFonts w:ascii="Times New Roman" w:eastAsia="Times New Roman" w:hAnsi="Times New Roman" w:cs="Times New Roman"/>
          <w:sz w:val="24"/>
          <w:szCs w:val="24"/>
          <w:highlight w:val="white"/>
        </w:rPr>
        <w:t xml:space="preserve">, P.W. and </w:t>
      </w:r>
      <w:proofErr w:type="spellStart"/>
      <w:r w:rsidRPr="00292D7F">
        <w:rPr>
          <w:rFonts w:ascii="Times New Roman" w:eastAsia="Times New Roman" w:hAnsi="Times New Roman" w:cs="Times New Roman"/>
          <w:sz w:val="24"/>
          <w:szCs w:val="24"/>
          <w:highlight w:val="white"/>
        </w:rPr>
        <w:t>Henze</w:t>
      </w:r>
      <w:proofErr w:type="spellEnd"/>
      <w:r w:rsidRPr="00292D7F">
        <w:rPr>
          <w:rFonts w:ascii="Times New Roman" w:eastAsia="Times New Roman" w:hAnsi="Times New Roman" w:cs="Times New Roman"/>
          <w:sz w:val="24"/>
          <w:szCs w:val="24"/>
          <w:highlight w:val="white"/>
        </w:rPr>
        <w:t>, N., 2018, April. Understanding large display environments: Contextual inquiry in a control room. In </w:t>
      </w:r>
      <w:r w:rsidRPr="00292D7F">
        <w:rPr>
          <w:rFonts w:ascii="Times New Roman" w:eastAsia="Times New Roman" w:hAnsi="Times New Roman" w:cs="Times New Roman"/>
          <w:i/>
          <w:sz w:val="24"/>
          <w:szCs w:val="24"/>
          <w:highlight w:val="white"/>
        </w:rPr>
        <w:t>Extended Abstracts of the 2018 CHI Conference on Human Factors in Computing Systems</w:t>
      </w:r>
      <w:r w:rsidRPr="00292D7F">
        <w:rPr>
          <w:rFonts w:ascii="Times New Roman" w:eastAsia="Times New Roman" w:hAnsi="Times New Roman" w:cs="Times New Roman"/>
          <w:sz w:val="24"/>
          <w:szCs w:val="24"/>
          <w:highlight w:val="white"/>
        </w:rPr>
        <w:t> (pp. 1-6).</w:t>
      </w:r>
    </w:p>
    <w:p w14:paraId="0D07FC60" w14:textId="77777777" w:rsidR="00292D7F" w:rsidRPr="00292D7F" w:rsidRDefault="00292D7F" w:rsidP="00292D7F">
      <w:pPr>
        <w:spacing w:after="0" w:line="360" w:lineRule="auto"/>
        <w:jc w:val="both"/>
        <w:rPr>
          <w:rFonts w:ascii="Times New Roman" w:eastAsia="Times New Roman" w:hAnsi="Times New Roman" w:cs="Times New Roman"/>
          <w:sz w:val="24"/>
          <w:szCs w:val="24"/>
        </w:rPr>
      </w:pPr>
      <w:proofErr w:type="spellStart"/>
      <w:r w:rsidRPr="00292D7F">
        <w:rPr>
          <w:rFonts w:ascii="Times New Roman" w:eastAsia="Times New Roman" w:hAnsi="Times New Roman" w:cs="Times New Roman"/>
          <w:sz w:val="24"/>
          <w:szCs w:val="24"/>
          <w:highlight w:val="white"/>
        </w:rPr>
        <w:t>Lonn</w:t>
      </w:r>
      <w:proofErr w:type="spellEnd"/>
      <w:r w:rsidRPr="00292D7F">
        <w:rPr>
          <w:rFonts w:ascii="Times New Roman" w:eastAsia="Times New Roman" w:hAnsi="Times New Roman" w:cs="Times New Roman"/>
          <w:sz w:val="24"/>
          <w:szCs w:val="24"/>
          <w:highlight w:val="white"/>
        </w:rPr>
        <w:t>, M.R. and Dantzler, J.Z., 2017. A practical approach to counselling refugees: Applying Maslow’s hierarchy of needs. </w:t>
      </w:r>
      <w:r w:rsidRPr="00292D7F">
        <w:rPr>
          <w:rFonts w:ascii="Times New Roman" w:eastAsia="Times New Roman" w:hAnsi="Times New Roman" w:cs="Times New Roman"/>
          <w:i/>
          <w:sz w:val="24"/>
          <w:szCs w:val="24"/>
          <w:highlight w:val="white"/>
        </w:rPr>
        <w:t>Journal of Counsellor Practice</w:t>
      </w:r>
      <w:r w:rsidRPr="00292D7F">
        <w:rPr>
          <w:rFonts w:ascii="Times New Roman" w:eastAsia="Times New Roman" w:hAnsi="Times New Roman" w:cs="Times New Roman"/>
          <w:sz w:val="24"/>
          <w:szCs w:val="24"/>
          <w:highlight w:val="white"/>
        </w:rPr>
        <w:t>, </w:t>
      </w:r>
      <w:r w:rsidRPr="00292D7F">
        <w:rPr>
          <w:rFonts w:ascii="Times New Roman" w:eastAsia="Times New Roman" w:hAnsi="Times New Roman" w:cs="Times New Roman"/>
          <w:i/>
          <w:sz w:val="24"/>
          <w:szCs w:val="24"/>
          <w:highlight w:val="white"/>
        </w:rPr>
        <w:t>8</w:t>
      </w:r>
      <w:r w:rsidRPr="00292D7F">
        <w:rPr>
          <w:rFonts w:ascii="Times New Roman" w:eastAsia="Times New Roman" w:hAnsi="Times New Roman" w:cs="Times New Roman"/>
          <w:sz w:val="24"/>
          <w:szCs w:val="24"/>
          <w:highlight w:val="white"/>
        </w:rPr>
        <w:t>(2), pp.61-82.</w:t>
      </w:r>
    </w:p>
    <w:p w14:paraId="0669A128" w14:textId="77777777" w:rsidR="00292D7F" w:rsidRPr="00292D7F" w:rsidRDefault="00292D7F" w:rsidP="00292D7F">
      <w:pPr>
        <w:spacing w:after="0" w:line="360" w:lineRule="auto"/>
        <w:jc w:val="both"/>
        <w:rPr>
          <w:rFonts w:ascii="Times New Roman" w:eastAsia="Times New Roman" w:hAnsi="Times New Roman" w:cs="Times New Roman"/>
          <w:sz w:val="24"/>
          <w:szCs w:val="24"/>
          <w:highlight w:val="white"/>
        </w:rPr>
      </w:pPr>
      <w:r w:rsidRPr="00292D7F">
        <w:rPr>
          <w:rFonts w:ascii="Times New Roman" w:eastAsia="Times New Roman" w:hAnsi="Times New Roman" w:cs="Times New Roman"/>
          <w:sz w:val="24"/>
          <w:szCs w:val="24"/>
          <w:highlight w:val="white"/>
        </w:rPr>
        <w:t>Medlock, S. and Wyatt, J.C., 2019. Health behaviour theory in health informatics: support for positive change. </w:t>
      </w:r>
      <w:r w:rsidRPr="00292D7F">
        <w:rPr>
          <w:rFonts w:ascii="Times New Roman" w:eastAsia="Times New Roman" w:hAnsi="Times New Roman" w:cs="Times New Roman"/>
          <w:i/>
          <w:sz w:val="24"/>
          <w:szCs w:val="24"/>
          <w:highlight w:val="white"/>
        </w:rPr>
        <w:t>Stud Health Techno Inform</w:t>
      </w:r>
      <w:r w:rsidRPr="00292D7F">
        <w:rPr>
          <w:rFonts w:ascii="Times New Roman" w:eastAsia="Times New Roman" w:hAnsi="Times New Roman" w:cs="Times New Roman"/>
          <w:sz w:val="24"/>
          <w:szCs w:val="24"/>
          <w:highlight w:val="white"/>
        </w:rPr>
        <w:t>, </w:t>
      </w:r>
      <w:r w:rsidRPr="00292D7F">
        <w:rPr>
          <w:rFonts w:ascii="Times New Roman" w:eastAsia="Times New Roman" w:hAnsi="Times New Roman" w:cs="Times New Roman"/>
          <w:i/>
          <w:sz w:val="24"/>
          <w:szCs w:val="24"/>
          <w:highlight w:val="white"/>
        </w:rPr>
        <w:t>263</w:t>
      </w:r>
      <w:r w:rsidRPr="00292D7F">
        <w:rPr>
          <w:rFonts w:ascii="Times New Roman" w:eastAsia="Times New Roman" w:hAnsi="Times New Roman" w:cs="Times New Roman"/>
          <w:sz w:val="24"/>
          <w:szCs w:val="24"/>
          <w:highlight w:val="white"/>
        </w:rPr>
        <w:t>, pp.146-158.</w:t>
      </w:r>
    </w:p>
    <w:p w14:paraId="1D582A70" w14:textId="77777777" w:rsidR="00292D7F" w:rsidRPr="00292D7F" w:rsidRDefault="00292D7F" w:rsidP="00292D7F">
      <w:pPr>
        <w:spacing w:after="0" w:line="360" w:lineRule="auto"/>
        <w:jc w:val="both"/>
        <w:rPr>
          <w:rFonts w:ascii="Times New Roman" w:eastAsia="Times New Roman" w:hAnsi="Times New Roman" w:cs="Times New Roman"/>
          <w:sz w:val="24"/>
          <w:szCs w:val="24"/>
        </w:rPr>
      </w:pPr>
      <w:proofErr w:type="spellStart"/>
      <w:r w:rsidRPr="00292D7F">
        <w:rPr>
          <w:rFonts w:ascii="Times New Roman" w:eastAsia="Times New Roman" w:hAnsi="Times New Roman" w:cs="Times New Roman"/>
          <w:sz w:val="24"/>
          <w:szCs w:val="24"/>
        </w:rPr>
        <w:t>Medury</w:t>
      </w:r>
      <w:proofErr w:type="spellEnd"/>
      <w:r w:rsidRPr="00292D7F">
        <w:rPr>
          <w:rFonts w:ascii="Times New Roman" w:eastAsia="Times New Roman" w:hAnsi="Times New Roman" w:cs="Times New Roman"/>
          <w:sz w:val="24"/>
          <w:szCs w:val="24"/>
        </w:rPr>
        <w:t>, U., 2020. Unit-8 Elton Mayo. Indira Gandhi National Open University, New Delhi.</w:t>
      </w:r>
    </w:p>
    <w:p w14:paraId="5A60D949" w14:textId="77777777" w:rsidR="00292D7F" w:rsidRPr="00292D7F" w:rsidRDefault="00292D7F" w:rsidP="00292D7F">
      <w:pPr>
        <w:spacing w:after="0" w:line="360" w:lineRule="auto"/>
        <w:jc w:val="both"/>
        <w:rPr>
          <w:rFonts w:ascii="Times New Roman" w:eastAsia="Times New Roman" w:hAnsi="Times New Roman" w:cs="Times New Roman"/>
          <w:sz w:val="24"/>
          <w:szCs w:val="24"/>
          <w:highlight w:val="white"/>
        </w:rPr>
      </w:pPr>
      <w:r w:rsidRPr="00292D7F">
        <w:rPr>
          <w:rFonts w:ascii="Times New Roman" w:eastAsia="Times New Roman" w:hAnsi="Times New Roman" w:cs="Times New Roman"/>
          <w:sz w:val="24"/>
          <w:szCs w:val="24"/>
          <w:highlight w:val="white"/>
        </w:rPr>
        <w:t>Mete, M. and Davies, G., 2017, October. A comparative study on brand image measurements. In </w:t>
      </w:r>
      <w:r w:rsidRPr="00292D7F">
        <w:rPr>
          <w:rFonts w:ascii="Times New Roman" w:eastAsia="Times New Roman" w:hAnsi="Times New Roman" w:cs="Times New Roman"/>
          <w:i/>
          <w:sz w:val="24"/>
          <w:szCs w:val="24"/>
          <w:highlight w:val="white"/>
        </w:rPr>
        <w:t>Global Conference on Services Management (GLOSERV 2017)</w:t>
      </w:r>
      <w:r w:rsidRPr="00292D7F">
        <w:rPr>
          <w:rFonts w:ascii="Times New Roman" w:eastAsia="Times New Roman" w:hAnsi="Times New Roman" w:cs="Times New Roman"/>
          <w:sz w:val="24"/>
          <w:szCs w:val="24"/>
          <w:highlight w:val="white"/>
        </w:rPr>
        <w:t> (Vol. 291).</w:t>
      </w:r>
    </w:p>
    <w:p w14:paraId="507CB41D" w14:textId="77777777" w:rsidR="00292D7F" w:rsidRPr="00292D7F" w:rsidRDefault="00292D7F" w:rsidP="00292D7F">
      <w:pPr>
        <w:spacing w:after="0" w:line="360" w:lineRule="auto"/>
        <w:jc w:val="both"/>
        <w:rPr>
          <w:rFonts w:ascii="Times New Roman" w:eastAsia="Times New Roman" w:hAnsi="Times New Roman" w:cs="Times New Roman"/>
          <w:sz w:val="24"/>
          <w:szCs w:val="24"/>
          <w:highlight w:val="white"/>
        </w:rPr>
      </w:pPr>
      <w:r w:rsidRPr="00292D7F">
        <w:rPr>
          <w:rFonts w:ascii="Times New Roman" w:eastAsia="Times New Roman" w:hAnsi="Times New Roman" w:cs="Times New Roman"/>
          <w:sz w:val="24"/>
          <w:szCs w:val="24"/>
          <w:highlight w:val="white"/>
        </w:rPr>
        <w:t>Oved, O., 2017. Rethinking the place of love needs in Maslow’s hierarchy of needs. </w:t>
      </w:r>
      <w:r w:rsidRPr="00292D7F">
        <w:rPr>
          <w:rFonts w:ascii="Times New Roman" w:eastAsia="Times New Roman" w:hAnsi="Times New Roman" w:cs="Times New Roman"/>
          <w:i/>
          <w:sz w:val="24"/>
          <w:szCs w:val="24"/>
          <w:highlight w:val="white"/>
        </w:rPr>
        <w:t>Society</w:t>
      </w:r>
      <w:r w:rsidRPr="00292D7F">
        <w:rPr>
          <w:rFonts w:ascii="Times New Roman" w:eastAsia="Times New Roman" w:hAnsi="Times New Roman" w:cs="Times New Roman"/>
          <w:sz w:val="24"/>
          <w:szCs w:val="24"/>
          <w:highlight w:val="white"/>
        </w:rPr>
        <w:t>, </w:t>
      </w:r>
      <w:r w:rsidRPr="00292D7F">
        <w:rPr>
          <w:rFonts w:ascii="Times New Roman" w:eastAsia="Times New Roman" w:hAnsi="Times New Roman" w:cs="Times New Roman"/>
          <w:i/>
          <w:sz w:val="24"/>
          <w:szCs w:val="24"/>
          <w:highlight w:val="white"/>
        </w:rPr>
        <w:t>54</w:t>
      </w:r>
      <w:r w:rsidRPr="00292D7F">
        <w:rPr>
          <w:rFonts w:ascii="Times New Roman" w:eastAsia="Times New Roman" w:hAnsi="Times New Roman" w:cs="Times New Roman"/>
          <w:sz w:val="24"/>
          <w:szCs w:val="24"/>
          <w:highlight w:val="white"/>
        </w:rPr>
        <w:t>(6), pp.537-538.</w:t>
      </w:r>
    </w:p>
    <w:p w14:paraId="5B169A45" w14:textId="77777777" w:rsidR="00292D7F" w:rsidRPr="00292D7F" w:rsidRDefault="00292D7F" w:rsidP="00292D7F">
      <w:pPr>
        <w:spacing w:after="0" w:line="360" w:lineRule="auto"/>
        <w:jc w:val="both"/>
        <w:rPr>
          <w:rFonts w:ascii="Times New Roman" w:eastAsia="Times New Roman" w:hAnsi="Times New Roman" w:cs="Times New Roman"/>
          <w:sz w:val="24"/>
          <w:szCs w:val="24"/>
          <w:highlight w:val="white"/>
        </w:rPr>
      </w:pPr>
      <w:r w:rsidRPr="00292D7F">
        <w:rPr>
          <w:rFonts w:ascii="Times New Roman" w:eastAsia="Times New Roman" w:hAnsi="Times New Roman" w:cs="Times New Roman"/>
          <w:sz w:val="24"/>
          <w:szCs w:val="24"/>
          <w:highlight w:val="white"/>
        </w:rPr>
        <w:t>Pala, A.K. and Billy, I., 2018. Scientific management: its inapplicability to contemporary management challenges. </w:t>
      </w:r>
      <w:r w:rsidRPr="00292D7F">
        <w:rPr>
          <w:rFonts w:ascii="Times New Roman" w:eastAsia="Times New Roman" w:hAnsi="Times New Roman" w:cs="Times New Roman"/>
          <w:i/>
          <w:sz w:val="24"/>
          <w:szCs w:val="24"/>
          <w:highlight w:val="white"/>
        </w:rPr>
        <w:t>The Business &amp; Management Review</w:t>
      </w:r>
      <w:r w:rsidRPr="00292D7F">
        <w:rPr>
          <w:rFonts w:ascii="Times New Roman" w:eastAsia="Times New Roman" w:hAnsi="Times New Roman" w:cs="Times New Roman"/>
          <w:sz w:val="24"/>
          <w:szCs w:val="24"/>
          <w:highlight w:val="white"/>
        </w:rPr>
        <w:t>, </w:t>
      </w:r>
      <w:r w:rsidRPr="00292D7F">
        <w:rPr>
          <w:rFonts w:ascii="Times New Roman" w:eastAsia="Times New Roman" w:hAnsi="Times New Roman" w:cs="Times New Roman"/>
          <w:i/>
          <w:sz w:val="24"/>
          <w:szCs w:val="24"/>
          <w:highlight w:val="white"/>
        </w:rPr>
        <w:t>9</w:t>
      </w:r>
      <w:r w:rsidRPr="00292D7F">
        <w:rPr>
          <w:rFonts w:ascii="Times New Roman" w:eastAsia="Times New Roman" w:hAnsi="Times New Roman" w:cs="Times New Roman"/>
          <w:sz w:val="24"/>
          <w:szCs w:val="24"/>
          <w:highlight w:val="white"/>
        </w:rPr>
        <w:t>(3), pp.459-463.</w:t>
      </w:r>
    </w:p>
    <w:p w14:paraId="0D292BD3" w14:textId="77777777" w:rsidR="00292D7F" w:rsidRPr="00292D7F" w:rsidRDefault="00292D7F" w:rsidP="00292D7F">
      <w:pPr>
        <w:spacing w:after="0" w:line="360" w:lineRule="auto"/>
        <w:jc w:val="both"/>
        <w:rPr>
          <w:rFonts w:ascii="Times New Roman" w:eastAsia="Times New Roman" w:hAnsi="Times New Roman" w:cs="Times New Roman"/>
          <w:sz w:val="24"/>
          <w:szCs w:val="24"/>
          <w:highlight w:val="white"/>
        </w:rPr>
      </w:pPr>
      <w:r w:rsidRPr="00292D7F">
        <w:rPr>
          <w:rFonts w:ascii="Times New Roman" w:eastAsia="Times New Roman" w:hAnsi="Times New Roman" w:cs="Times New Roman"/>
          <w:sz w:val="24"/>
          <w:szCs w:val="24"/>
          <w:highlight w:val="white"/>
        </w:rPr>
        <w:t>Ryan, B.J., Coppola, D., Canyon, D.V., Brickhouse, M. and Swinton, R., 2020. COVID-19 community stabilization and sustainability framework: an integration of the Maslow hierarchy of needs and social determinants of health. </w:t>
      </w:r>
      <w:r w:rsidRPr="00292D7F">
        <w:rPr>
          <w:rFonts w:ascii="Times New Roman" w:eastAsia="Times New Roman" w:hAnsi="Times New Roman" w:cs="Times New Roman"/>
          <w:i/>
          <w:sz w:val="24"/>
          <w:szCs w:val="24"/>
          <w:highlight w:val="white"/>
        </w:rPr>
        <w:t>Disaster medicine and public health preparedness</w:t>
      </w:r>
      <w:r w:rsidRPr="00292D7F">
        <w:rPr>
          <w:rFonts w:ascii="Times New Roman" w:eastAsia="Times New Roman" w:hAnsi="Times New Roman" w:cs="Times New Roman"/>
          <w:sz w:val="24"/>
          <w:szCs w:val="24"/>
          <w:highlight w:val="white"/>
        </w:rPr>
        <w:t>, </w:t>
      </w:r>
      <w:r w:rsidRPr="00292D7F">
        <w:rPr>
          <w:rFonts w:ascii="Times New Roman" w:eastAsia="Times New Roman" w:hAnsi="Times New Roman" w:cs="Times New Roman"/>
          <w:i/>
          <w:sz w:val="24"/>
          <w:szCs w:val="24"/>
          <w:highlight w:val="white"/>
        </w:rPr>
        <w:t>14</w:t>
      </w:r>
      <w:r w:rsidRPr="00292D7F">
        <w:rPr>
          <w:rFonts w:ascii="Times New Roman" w:eastAsia="Times New Roman" w:hAnsi="Times New Roman" w:cs="Times New Roman"/>
          <w:sz w:val="24"/>
          <w:szCs w:val="24"/>
          <w:highlight w:val="white"/>
        </w:rPr>
        <w:t>(5), pp.623-629.</w:t>
      </w:r>
    </w:p>
    <w:p w14:paraId="7F83008F" w14:textId="77777777" w:rsidR="00292D7F" w:rsidRPr="00292D7F" w:rsidRDefault="00292D7F" w:rsidP="00292D7F">
      <w:pPr>
        <w:spacing w:after="0" w:line="360" w:lineRule="auto"/>
        <w:jc w:val="both"/>
        <w:rPr>
          <w:rFonts w:ascii="Times New Roman" w:eastAsia="Times New Roman" w:hAnsi="Times New Roman" w:cs="Times New Roman"/>
          <w:sz w:val="24"/>
          <w:szCs w:val="24"/>
          <w:highlight w:val="white"/>
        </w:rPr>
      </w:pPr>
      <w:r w:rsidRPr="00292D7F">
        <w:rPr>
          <w:rFonts w:ascii="Times New Roman" w:eastAsia="Times New Roman" w:hAnsi="Times New Roman" w:cs="Times New Roman"/>
          <w:sz w:val="24"/>
          <w:szCs w:val="24"/>
          <w:highlight w:val="white"/>
        </w:rPr>
        <w:t xml:space="preserve">Sanchez, J.A., </w:t>
      </w:r>
      <w:proofErr w:type="spellStart"/>
      <w:r w:rsidRPr="00292D7F">
        <w:rPr>
          <w:rFonts w:ascii="Times New Roman" w:eastAsia="Times New Roman" w:hAnsi="Times New Roman" w:cs="Times New Roman"/>
          <w:sz w:val="24"/>
          <w:szCs w:val="24"/>
          <w:highlight w:val="white"/>
        </w:rPr>
        <w:t>Ikaga</w:t>
      </w:r>
      <w:proofErr w:type="spellEnd"/>
      <w:r w:rsidRPr="00292D7F">
        <w:rPr>
          <w:rFonts w:ascii="Times New Roman" w:eastAsia="Times New Roman" w:hAnsi="Times New Roman" w:cs="Times New Roman"/>
          <w:sz w:val="24"/>
          <w:szCs w:val="24"/>
          <w:highlight w:val="white"/>
        </w:rPr>
        <w:t>, T. and Sanchez, S.V., 2018. Quantitative improvement in workplace performance through biophilic design: A pilot experiment case study. </w:t>
      </w:r>
      <w:r w:rsidRPr="00292D7F">
        <w:rPr>
          <w:rFonts w:ascii="Times New Roman" w:eastAsia="Times New Roman" w:hAnsi="Times New Roman" w:cs="Times New Roman"/>
          <w:i/>
          <w:sz w:val="24"/>
          <w:szCs w:val="24"/>
          <w:highlight w:val="white"/>
        </w:rPr>
        <w:t>Energy and Buildings</w:t>
      </w:r>
      <w:r w:rsidRPr="00292D7F">
        <w:rPr>
          <w:rFonts w:ascii="Times New Roman" w:eastAsia="Times New Roman" w:hAnsi="Times New Roman" w:cs="Times New Roman"/>
          <w:sz w:val="24"/>
          <w:szCs w:val="24"/>
          <w:highlight w:val="white"/>
        </w:rPr>
        <w:t>, </w:t>
      </w:r>
      <w:r w:rsidRPr="00292D7F">
        <w:rPr>
          <w:rFonts w:ascii="Times New Roman" w:eastAsia="Times New Roman" w:hAnsi="Times New Roman" w:cs="Times New Roman"/>
          <w:i/>
          <w:sz w:val="24"/>
          <w:szCs w:val="24"/>
          <w:highlight w:val="white"/>
        </w:rPr>
        <w:t>177</w:t>
      </w:r>
      <w:r w:rsidRPr="00292D7F">
        <w:rPr>
          <w:rFonts w:ascii="Times New Roman" w:eastAsia="Times New Roman" w:hAnsi="Times New Roman" w:cs="Times New Roman"/>
          <w:sz w:val="24"/>
          <w:szCs w:val="24"/>
          <w:highlight w:val="white"/>
        </w:rPr>
        <w:t>, pp.316-328.</w:t>
      </w:r>
    </w:p>
    <w:p w14:paraId="5FB97604" w14:textId="77777777" w:rsidR="00292D7F" w:rsidRPr="00292D7F" w:rsidRDefault="00292D7F" w:rsidP="00292D7F">
      <w:pPr>
        <w:spacing w:after="0" w:line="360" w:lineRule="auto"/>
        <w:jc w:val="both"/>
        <w:rPr>
          <w:rFonts w:ascii="Times New Roman" w:eastAsia="Times New Roman" w:hAnsi="Times New Roman" w:cs="Times New Roman"/>
          <w:sz w:val="24"/>
          <w:szCs w:val="24"/>
        </w:rPr>
      </w:pPr>
      <w:proofErr w:type="spellStart"/>
      <w:r w:rsidRPr="00292D7F">
        <w:rPr>
          <w:rFonts w:ascii="Times New Roman" w:eastAsia="Times New Roman" w:hAnsi="Times New Roman" w:cs="Times New Roman"/>
          <w:sz w:val="24"/>
          <w:szCs w:val="24"/>
        </w:rPr>
        <w:t>Smircich</w:t>
      </w:r>
      <w:proofErr w:type="spellEnd"/>
      <w:r w:rsidRPr="00292D7F">
        <w:rPr>
          <w:rFonts w:ascii="Times New Roman" w:eastAsia="Times New Roman" w:hAnsi="Times New Roman" w:cs="Times New Roman"/>
          <w:sz w:val="24"/>
          <w:szCs w:val="24"/>
        </w:rPr>
        <w:t xml:space="preserve">, L., 2017. Concepts of culture and organizational analysis. </w:t>
      </w:r>
      <w:r w:rsidRPr="00292D7F">
        <w:rPr>
          <w:rFonts w:ascii="Times New Roman" w:eastAsia="Times New Roman" w:hAnsi="Times New Roman" w:cs="Times New Roman"/>
          <w:i/>
          <w:sz w:val="24"/>
          <w:szCs w:val="24"/>
        </w:rPr>
        <w:t>The Anthropology of Organisations</w:t>
      </w:r>
      <w:r w:rsidRPr="00292D7F">
        <w:rPr>
          <w:rFonts w:ascii="Times New Roman" w:eastAsia="Times New Roman" w:hAnsi="Times New Roman" w:cs="Times New Roman"/>
          <w:sz w:val="24"/>
          <w:szCs w:val="24"/>
        </w:rPr>
        <w:t>, pp.255-274.</w:t>
      </w:r>
    </w:p>
    <w:p w14:paraId="68F17242" w14:textId="77777777" w:rsidR="00292D7F" w:rsidRPr="00292D7F" w:rsidRDefault="00292D7F" w:rsidP="00292D7F">
      <w:pPr>
        <w:spacing w:after="0" w:line="360" w:lineRule="auto"/>
        <w:jc w:val="both"/>
        <w:rPr>
          <w:rFonts w:ascii="Times New Roman" w:eastAsia="Times New Roman" w:hAnsi="Times New Roman" w:cs="Times New Roman"/>
          <w:sz w:val="24"/>
          <w:szCs w:val="24"/>
        </w:rPr>
      </w:pPr>
      <w:proofErr w:type="spellStart"/>
      <w:r w:rsidRPr="00292D7F">
        <w:rPr>
          <w:rFonts w:ascii="Times New Roman" w:eastAsia="Times New Roman" w:hAnsi="Times New Roman" w:cs="Times New Roman"/>
          <w:sz w:val="24"/>
          <w:szCs w:val="24"/>
        </w:rPr>
        <w:t>Soni</w:t>
      </w:r>
      <w:proofErr w:type="spellEnd"/>
      <w:r w:rsidRPr="00292D7F">
        <w:rPr>
          <w:rFonts w:ascii="Times New Roman" w:eastAsia="Times New Roman" w:hAnsi="Times New Roman" w:cs="Times New Roman"/>
          <w:sz w:val="24"/>
          <w:szCs w:val="24"/>
        </w:rPr>
        <w:t xml:space="preserve">, B. and </w:t>
      </w:r>
      <w:proofErr w:type="spellStart"/>
      <w:r w:rsidRPr="00292D7F">
        <w:rPr>
          <w:rFonts w:ascii="Times New Roman" w:eastAsia="Times New Roman" w:hAnsi="Times New Roman" w:cs="Times New Roman"/>
          <w:sz w:val="24"/>
          <w:szCs w:val="24"/>
        </w:rPr>
        <w:t>Soni</w:t>
      </w:r>
      <w:proofErr w:type="spellEnd"/>
      <w:r w:rsidRPr="00292D7F">
        <w:rPr>
          <w:rFonts w:ascii="Times New Roman" w:eastAsia="Times New Roman" w:hAnsi="Times New Roman" w:cs="Times New Roman"/>
          <w:sz w:val="24"/>
          <w:szCs w:val="24"/>
        </w:rPr>
        <w:t xml:space="preserve">, R., 2016, July. Enhancing Maslow's hierarchy of needs for effective leadership. In </w:t>
      </w:r>
      <w:r w:rsidRPr="00292D7F">
        <w:rPr>
          <w:rFonts w:ascii="Times New Roman" w:eastAsia="Times New Roman" w:hAnsi="Times New Roman" w:cs="Times New Roman"/>
          <w:i/>
          <w:sz w:val="24"/>
          <w:szCs w:val="24"/>
        </w:rPr>
        <w:t>Competition Forum</w:t>
      </w:r>
      <w:r w:rsidRPr="00292D7F">
        <w:rPr>
          <w:rFonts w:ascii="Times New Roman" w:eastAsia="Times New Roman" w:hAnsi="Times New Roman" w:cs="Times New Roman"/>
          <w:sz w:val="24"/>
          <w:szCs w:val="24"/>
        </w:rPr>
        <w:t xml:space="preserve"> (Vol. 14, No. 2, p. 259). American Society for Competitiveness.</w:t>
      </w:r>
    </w:p>
    <w:p w14:paraId="11B94305" w14:textId="77777777" w:rsidR="00292D7F" w:rsidRPr="00292D7F" w:rsidRDefault="00292D7F" w:rsidP="00292D7F">
      <w:pPr>
        <w:spacing w:after="0" w:line="360" w:lineRule="auto"/>
        <w:jc w:val="both"/>
        <w:rPr>
          <w:rFonts w:ascii="Times New Roman" w:eastAsia="Times New Roman" w:hAnsi="Times New Roman" w:cs="Times New Roman"/>
          <w:sz w:val="24"/>
          <w:szCs w:val="24"/>
          <w:highlight w:val="white"/>
        </w:rPr>
      </w:pPr>
      <w:proofErr w:type="spellStart"/>
      <w:r w:rsidRPr="00292D7F">
        <w:rPr>
          <w:rFonts w:ascii="Times New Roman" w:eastAsia="Times New Roman" w:hAnsi="Times New Roman" w:cs="Times New Roman"/>
          <w:sz w:val="24"/>
          <w:szCs w:val="24"/>
          <w:highlight w:val="white"/>
        </w:rPr>
        <w:t>Ștefan</w:t>
      </w:r>
      <w:proofErr w:type="spellEnd"/>
      <w:r w:rsidRPr="00292D7F">
        <w:rPr>
          <w:rFonts w:ascii="Times New Roman" w:eastAsia="Times New Roman" w:hAnsi="Times New Roman" w:cs="Times New Roman"/>
          <w:sz w:val="24"/>
          <w:szCs w:val="24"/>
          <w:highlight w:val="white"/>
        </w:rPr>
        <w:t xml:space="preserve">, S.C., Popa, Ș.C. and </w:t>
      </w:r>
      <w:proofErr w:type="spellStart"/>
      <w:r w:rsidRPr="00292D7F">
        <w:rPr>
          <w:rFonts w:ascii="Times New Roman" w:eastAsia="Times New Roman" w:hAnsi="Times New Roman" w:cs="Times New Roman"/>
          <w:sz w:val="24"/>
          <w:szCs w:val="24"/>
          <w:highlight w:val="white"/>
        </w:rPr>
        <w:t>Albu</w:t>
      </w:r>
      <w:proofErr w:type="spellEnd"/>
      <w:r w:rsidRPr="00292D7F">
        <w:rPr>
          <w:rFonts w:ascii="Times New Roman" w:eastAsia="Times New Roman" w:hAnsi="Times New Roman" w:cs="Times New Roman"/>
          <w:sz w:val="24"/>
          <w:szCs w:val="24"/>
          <w:highlight w:val="white"/>
        </w:rPr>
        <w:t>, C.F., 2020. Implications of Maslow’s hierarchy of needs theory on healthcare employees’ performance. </w:t>
      </w:r>
      <w:r w:rsidRPr="00292D7F">
        <w:rPr>
          <w:rFonts w:ascii="Times New Roman" w:eastAsia="Times New Roman" w:hAnsi="Times New Roman" w:cs="Times New Roman"/>
          <w:i/>
          <w:sz w:val="24"/>
          <w:szCs w:val="24"/>
          <w:highlight w:val="white"/>
        </w:rPr>
        <w:t>Transylvanian Review of Administrative Sciences</w:t>
      </w:r>
      <w:r w:rsidRPr="00292D7F">
        <w:rPr>
          <w:rFonts w:ascii="Times New Roman" w:eastAsia="Times New Roman" w:hAnsi="Times New Roman" w:cs="Times New Roman"/>
          <w:sz w:val="24"/>
          <w:szCs w:val="24"/>
          <w:highlight w:val="white"/>
        </w:rPr>
        <w:t>, </w:t>
      </w:r>
      <w:r w:rsidRPr="00292D7F">
        <w:rPr>
          <w:rFonts w:ascii="Times New Roman" w:eastAsia="Times New Roman" w:hAnsi="Times New Roman" w:cs="Times New Roman"/>
          <w:i/>
          <w:sz w:val="24"/>
          <w:szCs w:val="24"/>
          <w:highlight w:val="white"/>
        </w:rPr>
        <w:t>16</w:t>
      </w:r>
      <w:r w:rsidRPr="00292D7F">
        <w:rPr>
          <w:rFonts w:ascii="Times New Roman" w:eastAsia="Times New Roman" w:hAnsi="Times New Roman" w:cs="Times New Roman"/>
          <w:sz w:val="24"/>
          <w:szCs w:val="24"/>
          <w:highlight w:val="white"/>
        </w:rPr>
        <w:t>(59), pp.124-143.</w:t>
      </w:r>
    </w:p>
    <w:p w14:paraId="0B4CBFA8" w14:textId="77777777" w:rsidR="00292D7F" w:rsidRPr="00292D7F" w:rsidRDefault="00292D7F" w:rsidP="00292D7F">
      <w:pPr>
        <w:spacing w:after="0" w:line="360" w:lineRule="auto"/>
        <w:jc w:val="both"/>
        <w:rPr>
          <w:rFonts w:ascii="Times New Roman" w:eastAsia="Times New Roman" w:hAnsi="Times New Roman" w:cs="Times New Roman"/>
          <w:sz w:val="24"/>
          <w:szCs w:val="24"/>
          <w:highlight w:val="white"/>
        </w:rPr>
      </w:pPr>
      <w:r w:rsidRPr="00292D7F">
        <w:rPr>
          <w:rFonts w:ascii="Times New Roman" w:eastAsia="Times New Roman" w:hAnsi="Times New Roman" w:cs="Times New Roman"/>
          <w:sz w:val="24"/>
          <w:szCs w:val="24"/>
          <w:highlight w:val="white"/>
        </w:rPr>
        <w:t>Swinney, J.H., 2019. Marks and Spencer Made Me. </w:t>
      </w:r>
      <w:r w:rsidRPr="00292D7F">
        <w:rPr>
          <w:rFonts w:ascii="Times New Roman" w:eastAsia="Times New Roman" w:hAnsi="Times New Roman" w:cs="Times New Roman"/>
          <w:i/>
          <w:sz w:val="24"/>
          <w:szCs w:val="24"/>
          <w:highlight w:val="white"/>
        </w:rPr>
        <w:t>Postcolonial Text</w:t>
      </w:r>
      <w:r w:rsidRPr="00292D7F">
        <w:rPr>
          <w:rFonts w:ascii="Times New Roman" w:eastAsia="Times New Roman" w:hAnsi="Times New Roman" w:cs="Times New Roman"/>
          <w:sz w:val="24"/>
          <w:szCs w:val="24"/>
          <w:highlight w:val="white"/>
        </w:rPr>
        <w:t>, </w:t>
      </w:r>
      <w:r w:rsidRPr="00292D7F">
        <w:rPr>
          <w:rFonts w:ascii="Times New Roman" w:eastAsia="Times New Roman" w:hAnsi="Times New Roman" w:cs="Times New Roman"/>
          <w:i/>
          <w:sz w:val="24"/>
          <w:szCs w:val="24"/>
          <w:highlight w:val="white"/>
        </w:rPr>
        <w:t>14</w:t>
      </w:r>
      <w:r w:rsidRPr="00292D7F">
        <w:rPr>
          <w:rFonts w:ascii="Times New Roman" w:eastAsia="Times New Roman" w:hAnsi="Times New Roman" w:cs="Times New Roman"/>
          <w:sz w:val="24"/>
          <w:szCs w:val="24"/>
          <w:highlight w:val="white"/>
        </w:rPr>
        <w:t>(3 &amp; 4).</w:t>
      </w:r>
    </w:p>
    <w:p w14:paraId="1A614349" w14:textId="77777777" w:rsidR="00292D7F" w:rsidRPr="00292D7F" w:rsidRDefault="00292D7F" w:rsidP="00292D7F">
      <w:pPr>
        <w:spacing w:after="0" w:line="360" w:lineRule="auto"/>
        <w:jc w:val="both"/>
        <w:rPr>
          <w:rFonts w:ascii="Times New Roman" w:eastAsia="Times New Roman" w:hAnsi="Times New Roman" w:cs="Times New Roman"/>
          <w:sz w:val="24"/>
          <w:szCs w:val="24"/>
        </w:rPr>
      </w:pPr>
      <w:proofErr w:type="spellStart"/>
      <w:r w:rsidRPr="00292D7F">
        <w:rPr>
          <w:rFonts w:ascii="Times New Roman" w:eastAsia="Times New Roman" w:hAnsi="Times New Roman" w:cs="Times New Roman"/>
          <w:sz w:val="24"/>
          <w:szCs w:val="24"/>
        </w:rPr>
        <w:lastRenderedPageBreak/>
        <w:t>Tabatadze</w:t>
      </w:r>
      <w:proofErr w:type="spellEnd"/>
      <w:r w:rsidRPr="00292D7F">
        <w:rPr>
          <w:rFonts w:ascii="Times New Roman" w:eastAsia="Times New Roman" w:hAnsi="Times New Roman" w:cs="Times New Roman"/>
          <w:sz w:val="24"/>
          <w:szCs w:val="24"/>
        </w:rPr>
        <w:t xml:space="preserve">, L., 2019. The Evolution of Management Theories. </w:t>
      </w:r>
      <w:r w:rsidRPr="00292D7F">
        <w:rPr>
          <w:rFonts w:ascii="Times New Roman" w:eastAsia="Times New Roman" w:hAnsi="Times New Roman" w:cs="Times New Roman"/>
          <w:i/>
          <w:sz w:val="24"/>
          <w:szCs w:val="24"/>
        </w:rPr>
        <w:t>The New Economist</w:t>
      </w:r>
      <w:r w:rsidRPr="00292D7F">
        <w:rPr>
          <w:rFonts w:ascii="Times New Roman" w:eastAsia="Times New Roman" w:hAnsi="Times New Roman" w:cs="Times New Roman"/>
          <w:sz w:val="24"/>
          <w:szCs w:val="24"/>
        </w:rPr>
        <w:t xml:space="preserve">, </w:t>
      </w:r>
      <w:r w:rsidRPr="00292D7F">
        <w:rPr>
          <w:rFonts w:ascii="Times New Roman" w:eastAsia="Times New Roman" w:hAnsi="Times New Roman" w:cs="Times New Roman"/>
          <w:i/>
          <w:sz w:val="24"/>
          <w:szCs w:val="24"/>
        </w:rPr>
        <w:t>14</w:t>
      </w:r>
      <w:r w:rsidRPr="00292D7F">
        <w:rPr>
          <w:rFonts w:ascii="Times New Roman" w:eastAsia="Times New Roman" w:hAnsi="Times New Roman" w:cs="Times New Roman"/>
          <w:sz w:val="24"/>
          <w:szCs w:val="24"/>
        </w:rPr>
        <w:t>(2), pp.1-1.</w:t>
      </w:r>
    </w:p>
    <w:p w14:paraId="205F044A" w14:textId="77777777" w:rsidR="00292D7F" w:rsidRPr="00292D7F" w:rsidRDefault="00292D7F" w:rsidP="00292D7F">
      <w:pPr>
        <w:spacing w:after="0" w:line="360" w:lineRule="auto"/>
        <w:jc w:val="both"/>
        <w:rPr>
          <w:rFonts w:ascii="Times New Roman" w:eastAsia="Times New Roman" w:hAnsi="Times New Roman" w:cs="Times New Roman"/>
          <w:sz w:val="24"/>
          <w:szCs w:val="24"/>
          <w:highlight w:val="white"/>
        </w:rPr>
      </w:pPr>
      <w:r w:rsidRPr="00292D7F">
        <w:rPr>
          <w:rFonts w:ascii="Times New Roman" w:eastAsia="Times New Roman" w:hAnsi="Times New Roman" w:cs="Times New Roman"/>
          <w:sz w:val="24"/>
          <w:szCs w:val="24"/>
          <w:highlight w:val="white"/>
        </w:rPr>
        <w:t>Taylor, A., 2019. An exploratory study of the relationship between job insecurity and employee engagement focusing on temporary employees in the retailing industry in the United Kingdom| Case study: Marks and Spencer Group plc.</w:t>
      </w:r>
    </w:p>
    <w:p w14:paraId="78344A45" w14:textId="77777777" w:rsidR="00292D7F" w:rsidRPr="00292D7F" w:rsidRDefault="00292D7F" w:rsidP="00292D7F">
      <w:pPr>
        <w:spacing w:after="0" w:line="360" w:lineRule="auto"/>
        <w:jc w:val="both"/>
        <w:rPr>
          <w:rFonts w:ascii="Times New Roman" w:eastAsia="Times New Roman" w:hAnsi="Times New Roman" w:cs="Times New Roman"/>
          <w:sz w:val="24"/>
          <w:szCs w:val="24"/>
          <w:highlight w:val="white"/>
        </w:rPr>
      </w:pPr>
      <w:proofErr w:type="spellStart"/>
      <w:r w:rsidRPr="00292D7F">
        <w:rPr>
          <w:rFonts w:ascii="Times New Roman" w:eastAsia="Times New Roman" w:hAnsi="Times New Roman" w:cs="Times New Roman"/>
          <w:sz w:val="24"/>
          <w:szCs w:val="24"/>
          <w:highlight w:val="white"/>
        </w:rPr>
        <w:t>Wiederhold</w:t>
      </w:r>
      <w:proofErr w:type="spellEnd"/>
      <w:r w:rsidRPr="00292D7F">
        <w:rPr>
          <w:rFonts w:ascii="Times New Roman" w:eastAsia="Times New Roman" w:hAnsi="Times New Roman" w:cs="Times New Roman"/>
          <w:sz w:val="24"/>
          <w:szCs w:val="24"/>
          <w:highlight w:val="white"/>
        </w:rPr>
        <w:t>, B.K., 2020. Connecting through technology during the coronavirus disease 2019 pandemic: Avoiding “Zoom Fatigue”.</w:t>
      </w:r>
    </w:p>
    <w:p w14:paraId="09122C89" w14:textId="77777777" w:rsidR="00292D7F" w:rsidRPr="00292D7F" w:rsidRDefault="00292D7F" w:rsidP="00292D7F">
      <w:pPr>
        <w:spacing w:after="0" w:line="360" w:lineRule="auto"/>
        <w:jc w:val="both"/>
        <w:rPr>
          <w:rFonts w:ascii="Times New Roman" w:eastAsia="Times New Roman" w:hAnsi="Times New Roman" w:cs="Times New Roman"/>
          <w:sz w:val="24"/>
          <w:szCs w:val="24"/>
          <w:highlight w:val="white"/>
        </w:rPr>
      </w:pPr>
      <w:r w:rsidRPr="00292D7F">
        <w:rPr>
          <w:rFonts w:ascii="Times New Roman" w:eastAsia="Times New Roman" w:hAnsi="Times New Roman" w:cs="Times New Roman"/>
          <w:sz w:val="24"/>
          <w:szCs w:val="24"/>
          <w:highlight w:val="white"/>
        </w:rPr>
        <w:t xml:space="preserve">Wiig, S. and </w:t>
      </w:r>
      <w:proofErr w:type="spellStart"/>
      <w:r w:rsidRPr="00292D7F">
        <w:rPr>
          <w:rFonts w:ascii="Times New Roman" w:eastAsia="Times New Roman" w:hAnsi="Times New Roman" w:cs="Times New Roman"/>
          <w:sz w:val="24"/>
          <w:szCs w:val="24"/>
          <w:highlight w:val="white"/>
        </w:rPr>
        <w:t>Fahlbruch</w:t>
      </w:r>
      <w:proofErr w:type="spellEnd"/>
      <w:r w:rsidRPr="00292D7F">
        <w:rPr>
          <w:rFonts w:ascii="Times New Roman" w:eastAsia="Times New Roman" w:hAnsi="Times New Roman" w:cs="Times New Roman"/>
          <w:sz w:val="24"/>
          <w:szCs w:val="24"/>
          <w:highlight w:val="white"/>
        </w:rPr>
        <w:t>, B., 2019. </w:t>
      </w:r>
      <w:r w:rsidRPr="00292D7F">
        <w:rPr>
          <w:rFonts w:ascii="Times New Roman" w:eastAsia="Times New Roman" w:hAnsi="Times New Roman" w:cs="Times New Roman"/>
          <w:i/>
          <w:sz w:val="24"/>
          <w:szCs w:val="24"/>
          <w:highlight w:val="white"/>
        </w:rPr>
        <w:t>Exploring resilience: a scientific journey from practice to theory</w:t>
      </w:r>
      <w:r w:rsidRPr="00292D7F">
        <w:rPr>
          <w:rFonts w:ascii="Times New Roman" w:eastAsia="Times New Roman" w:hAnsi="Times New Roman" w:cs="Times New Roman"/>
          <w:sz w:val="24"/>
          <w:szCs w:val="24"/>
          <w:highlight w:val="white"/>
        </w:rPr>
        <w:t> (p. 128). Springer Nature.</w:t>
      </w:r>
    </w:p>
    <w:p w14:paraId="3A20699B" w14:textId="77777777" w:rsidR="00803809" w:rsidRDefault="00803809"/>
    <w:sectPr w:rsidR="00803809" w:rsidSect="00292D7F">
      <w:footerReference w:type="default" r:id="rId6"/>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F1EFF8" w14:textId="77777777" w:rsidR="00664BC1" w:rsidRDefault="00664BC1" w:rsidP="005746F9">
      <w:pPr>
        <w:spacing w:after="0" w:line="240" w:lineRule="auto"/>
      </w:pPr>
      <w:r>
        <w:separator/>
      </w:r>
    </w:p>
  </w:endnote>
  <w:endnote w:type="continuationSeparator" w:id="0">
    <w:p w14:paraId="43DFA6E8" w14:textId="77777777" w:rsidR="00664BC1" w:rsidRDefault="00664BC1" w:rsidP="005746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92668646"/>
      <w:docPartObj>
        <w:docPartGallery w:val="Page Numbers (Bottom of Page)"/>
        <w:docPartUnique/>
      </w:docPartObj>
    </w:sdtPr>
    <w:sdtEndPr>
      <w:rPr>
        <w:noProof/>
      </w:rPr>
    </w:sdtEndPr>
    <w:sdtContent>
      <w:p w14:paraId="25F86524" w14:textId="2F1F0FC6" w:rsidR="005746F9" w:rsidRDefault="005746F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DC75A82" w14:textId="77777777" w:rsidR="005746F9" w:rsidRDefault="005746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9F0882" w14:textId="77777777" w:rsidR="00664BC1" w:rsidRDefault="00664BC1" w:rsidP="005746F9">
      <w:pPr>
        <w:spacing w:after="0" w:line="240" w:lineRule="auto"/>
      </w:pPr>
      <w:r>
        <w:separator/>
      </w:r>
    </w:p>
  </w:footnote>
  <w:footnote w:type="continuationSeparator" w:id="0">
    <w:p w14:paraId="3B757EC2" w14:textId="77777777" w:rsidR="00664BC1" w:rsidRDefault="00664BC1" w:rsidP="005746F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3809"/>
    <w:rsid w:val="00292D7F"/>
    <w:rsid w:val="002E25CE"/>
    <w:rsid w:val="005746F9"/>
    <w:rsid w:val="00664BC1"/>
    <w:rsid w:val="00803809"/>
    <w:rsid w:val="00FF77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BE695E"/>
  <w15:chartTrackingRefBased/>
  <w15:docId w15:val="{CA25DE43-0B34-41D6-AA53-6916CA154B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unhideWhenUsed/>
    <w:rsid w:val="00292D7F"/>
    <w:pPr>
      <w:spacing w:after="0" w:line="240" w:lineRule="auto"/>
      <w:jc w:val="both"/>
    </w:pPr>
    <w:rPr>
      <w:rFonts w:ascii="Times New Roman" w:eastAsia="Times New Roman" w:hAnsi="Times New Roman" w:cs="Times New Roman"/>
      <w:sz w:val="24"/>
      <w:szCs w:val="24"/>
      <w:lang w:val="en-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746F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746F9"/>
  </w:style>
  <w:style w:type="paragraph" w:styleId="Footer">
    <w:name w:val="footer"/>
    <w:basedOn w:val="Normal"/>
    <w:link w:val="FooterChar"/>
    <w:uiPriority w:val="99"/>
    <w:unhideWhenUsed/>
    <w:rsid w:val="005746F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746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Pages>
  <Words>1293</Words>
  <Characters>7371</Characters>
  <Application>Microsoft Office Word</Application>
  <DocSecurity>0</DocSecurity>
  <Lines>61</Lines>
  <Paragraphs>17</Paragraphs>
  <ScaleCrop>false</ScaleCrop>
  <Company/>
  <LinksUpToDate>false</LinksUpToDate>
  <CharactersWithSpaces>8647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 Florentina Costache (1919219)</dc:creator>
  <cp:keywords/>
  <dc:description/>
  <cp:lastModifiedBy>Daniela Florentina Costache (1919219)</cp:lastModifiedBy>
  <cp:revision>7</cp:revision>
  <dcterms:created xsi:type="dcterms:W3CDTF">2021-07-16T00:47:00Z</dcterms:created>
  <dcterms:modified xsi:type="dcterms:W3CDTF">2021-07-20T11:22:00Z</dcterms:modified>
</cp:coreProperties>
</file>