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61400882" w:displacedByCustomXml="next"/>
    <w:sdt>
      <w:sdtPr>
        <w:id w:val="-1962491447"/>
        <w:docPartObj>
          <w:docPartGallery w:val="Cover Pages"/>
          <w:docPartUnique/>
        </w:docPartObj>
      </w:sdtPr>
      <w:sdtEndPr>
        <w:rPr>
          <w:rStyle w:val="a3"/>
          <w:noProof/>
          <w:color w:val="0563C1" w:themeColor="hyperlink"/>
          <w:u w:val="single"/>
        </w:rPr>
      </w:sdtEndPr>
      <w:sdtContent>
        <w:p w14:paraId="5B7C499E" w14:textId="652EAAB6" w:rsidR="008F7EA2" w:rsidRDefault="00B71750">
          <w:r>
            <w:rPr>
              <w:noProof/>
            </w:rPr>
            <mc:AlternateContent>
              <mc:Choice Requires="wps">
                <w:drawing>
                  <wp:anchor distT="0" distB="0" distL="114300" distR="114300" simplePos="0" relativeHeight="251659264" behindDoc="0" locked="0" layoutInCell="1" allowOverlap="1" wp14:anchorId="1FD14FD6" wp14:editId="0BB6452E">
                    <wp:simplePos x="0" y="0"/>
                    <wp:positionH relativeFrom="page">
                      <wp:posOffset>221992</wp:posOffset>
                    </wp:positionH>
                    <wp:positionV relativeFrom="page">
                      <wp:posOffset>1427098</wp:posOffset>
                    </wp:positionV>
                    <wp:extent cx="7235917" cy="4244289"/>
                    <wp:effectExtent l="0" t="0" r="0" b="4445"/>
                    <wp:wrapSquare wrapText="bothSides"/>
                    <wp:docPr id="154" name="文本框 40"/>
                    <wp:cNvGraphicFramePr/>
                    <a:graphic xmlns:a="http://schemas.openxmlformats.org/drawingml/2006/main">
                      <a:graphicData uri="http://schemas.microsoft.com/office/word/2010/wordprocessingShape">
                        <wps:wsp>
                          <wps:cNvSpPr txBox="1"/>
                          <wps:spPr>
                            <a:xfrm>
                              <a:off x="0" y="0"/>
                              <a:ext cx="7235917" cy="42442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A6499" w14:textId="2AB84353" w:rsidR="008F7EA2" w:rsidRPr="00B71750" w:rsidRDefault="00000000" w:rsidP="00B71750">
                                <w:pPr>
                                  <w:jc w:val="center"/>
                                  <w:rPr>
                                    <w:color w:val="4472C4" w:themeColor="accent1"/>
                                    <w:sz w:val="28"/>
                                    <w:szCs w:val="28"/>
                                  </w:rPr>
                                </w:pPr>
                                <w:sdt>
                                  <w:sdtPr>
                                    <w:rPr>
                                      <w:b/>
                                      <w:color w:val="262626" w:themeColor="text1" w:themeTint="D9"/>
                                      <w:kern w:val="0"/>
                                      <w:sz w:val="36"/>
                                      <w:szCs w:val="3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标题"/>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A6BE5">
                                      <w:rPr>
                                        <w:b/>
                                        <w:color w:val="262626" w:themeColor="text1" w:themeTint="D9"/>
                                        <w:kern w:val="0"/>
                                        <w:sz w:val="36"/>
                                        <w:szCs w:val="3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Critically evaluate Tesla's competitive strategy</w:t>
                                    </w:r>
                                    <w:r w:rsidR="006A6BE5">
                                      <w:rPr>
                                        <w:b/>
                                        <w:color w:val="262626" w:themeColor="text1" w:themeTint="D9"/>
                                        <w:kern w:val="0"/>
                                        <w:sz w:val="36"/>
                                        <w:szCs w:val="3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t>Student ID:2304166</w:t>
                                    </w:r>
                                    <w:r w:rsidR="006A6BE5">
                                      <w:rPr>
                                        <w:b/>
                                        <w:color w:val="262626" w:themeColor="text1" w:themeTint="D9"/>
                                        <w:kern w:val="0"/>
                                        <w:sz w:val="36"/>
                                        <w:szCs w:val="3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t>Date subimitted:15 March 2024</w:t>
                                    </w:r>
                                  </w:sdtContent>
                                </w:sdt>
                              </w:p>
                              <w:sdt>
                                <w:sdtPr>
                                  <w:rPr>
                                    <w:color w:val="404040" w:themeColor="text1" w:themeTint="BF"/>
                                    <w:sz w:val="36"/>
                                    <w:szCs w:val="36"/>
                                  </w:rPr>
                                  <w:alias w:val="副标题"/>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59230B3" w14:textId="3313912E" w:rsidR="008F7EA2" w:rsidRDefault="00B7175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FD14FD6" id="_x0000_t202" coordsize="21600,21600" o:spt="202" path="m,l,21600r21600,l21600,xe">
                    <v:stroke joinstyle="miter"/>
                    <v:path gradientshapeok="t" o:connecttype="rect"/>
                  </v:shapetype>
                  <v:shape id="文本框 40" o:spid="_x0000_s1026" type="#_x0000_t202" style="position:absolute;left:0;text-align:left;margin-left:17.5pt;margin-top:112.35pt;width:569.75pt;height:33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" filled="f" stroked="f" strokeweight=".5pt">
                    <v:textbox inset="126pt,0,54pt,0">
                      <w:txbxContent>
                        <w:p w14:paraId="4E1A6499" w14:textId="2AB84353" w:rsidR="008F7EA2" w:rsidRPr="00B71750" w:rsidRDefault="00000000" w:rsidP="00B71750">
                          <w:pPr>
                            <w:jc w:val="center"/>
                            <w:rPr>
                              <w:color w:val="4472C4" w:themeColor="accent1"/>
                              <w:sz w:val="28"/>
                              <w:szCs w:val="28"/>
                            </w:rPr>
                          </w:pPr>
                          <w:sdt>
                            <w:sdtPr>
                              <w:rPr>
                                <w:b/>
                                <w:color w:val="262626" w:themeColor="text1" w:themeTint="D9"/>
                                <w:kern w:val="0"/>
                                <w:sz w:val="36"/>
                                <w:szCs w:val="3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标题"/>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A6BE5">
                                <w:rPr>
                                  <w:b/>
                                  <w:color w:val="262626" w:themeColor="text1" w:themeTint="D9"/>
                                  <w:kern w:val="0"/>
                                  <w:sz w:val="36"/>
                                  <w:szCs w:val="3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Critically evaluate Tesla's competitive strategy</w:t>
                              </w:r>
                              <w:r w:rsidR="006A6BE5">
                                <w:rPr>
                                  <w:b/>
                                  <w:color w:val="262626" w:themeColor="text1" w:themeTint="D9"/>
                                  <w:kern w:val="0"/>
                                  <w:sz w:val="36"/>
                                  <w:szCs w:val="3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t>Student ID:2304166</w:t>
                              </w:r>
                              <w:r w:rsidR="006A6BE5">
                                <w:rPr>
                                  <w:b/>
                                  <w:color w:val="262626" w:themeColor="text1" w:themeTint="D9"/>
                                  <w:kern w:val="0"/>
                                  <w:sz w:val="36"/>
                                  <w:szCs w:val="3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t>Date subimitted:15 March 2024</w:t>
                              </w:r>
                            </w:sdtContent>
                          </w:sdt>
                        </w:p>
                        <w:sdt>
                          <w:sdtPr>
                            <w:rPr>
                              <w:color w:val="404040" w:themeColor="text1" w:themeTint="BF"/>
                              <w:sz w:val="36"/>
                              <w:szCs w:val="36"/>
                            </w:rPr>
                            <w:alias w:val="副标题"/>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59230B3" w14:textId="3313912E" w:rsidR="008F7EA2" w:rsidRDefault="00B7175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8F7EA2">
            <w:rPr>
              <w:noProof/>
            </w:rPr>
            <mc:AlternateContent>
              <mc:Choice Requires="wpg">
                <w:drawing>
                  <wp:anchor distT="0" distB="0" distL="114300" distR="114300" simplePos="0" relativeHeight="251662336" behindDoc="0" locked="0" layoutInCell="1" allowOverlap="1" wp14:anchorId="4A211E4B" wp14:editId="584FC6B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组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矩形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矩形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B6791C" id="组 149"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">
                    <v:shape id="矩形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矩形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1DBEB25D" w14:textId="64813793" w:rsidR="008F7EA2" w:rsidRDefault="00C04586">
          <w:pPr>
            <w:widowControl/>
            <w:spacing w:line="240" w:lineRule="auto"/>
            <w:jc w:val="left"/>
            <w:rPr>
              <w:rStyle w:val="a3"/>
              <w:noProof/>
            </w:rPr>
          </w:pPr>
          <w:r>
            <w:rPr>
              <w:noProof/>
            </w:rPr>
            <mc:AlternateContent>
              <mc:Choice Requires="wps">
                <w:drawing>
                  <wp:anchor distT="0" distB="0" distL="114300" distR="114300" simplePos="0" relativeHeight="251661312" behindDoc="0" locked="0" layoutInCell="1" allowOverlap="1" wp14:anchorId="0CCC572C" wp14:editId="61751A5C">
                    <wp:simplePos x="0" y="0"/>
                    <wp:positionH relativeFrom="page">
                      <wp:posOffset>216329</wp:posOffset>
                    </wp:positionH>
                    <wp:positionV relativeFrom="page">
                      <wp:posOffset>5972637</wp:posOffset>
                    </wp:positionV>
                    <wp:extent cx="7251773" cy="3477117"/>
                    <wp:effectExtent l="0" t="0" r="0" b="9525"/>
                    <wp:wrapSquare wrapText="bothSides"/>
                    <wp:docPr id="153" name="文本框 39"/>
                    <wp:cNvGraphicFramePr/>
                    <a:graphic xmlns:a="http://schemas.openxmlformats.org/drawingml/2006/main">
                      <a:graphicData uri="http://schemas.microsoft.com/office/word/2010/wordprocessingShape">
                        <wps:wsp>
                          <wps:cNvSpPr txBox="1"/>
                          <wps:spPr>
                            <a:xfrm>
                              <a:off x="0" y="0"/>
                              <a:ext cx="7251773" cy="34771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3FE3B6" w14:textId="304E1C18" w:rsidR="00C04586" w:rsidRPr="00C04586" w:rsidRDefault="00C04586" w:rsidP="00C04586">
                                <w:pPr>
                                  <w:pStyle w:val="a4"/>
                                  <w:ind w:right="420"/>
                                  <w:jc w:val="right"/>
                                  <w:rPr>
                                    <w:color w:val="4472C4" w:themeColor="accent1"/>
                                    <w:sz w:val="28"/>
                                    <w:szCs w:val="28"/>
                                    <w:lang w:val="en-GB"/>
                                  </w:rPr>
                                </w:pPr>
                                <w:r w:rsidRPr="00C04586">
                                  <w:rPr>
                                    <w:rFonts w:hint="eastAsia"/>
                                    <w:color w:val="4472C4" w:themeColor="accent1"/>
                                    <w:sz w:val="28"/>
                                    <w:szCs w:val="28"/>
                                    <w:lang w:val="en-GB"/>
                                  </w:rPr>
                                  <w:t xml:space="preserve"> </w:t>
                                </w:r>
                              </w:p>
                              <w:p w14:paraId="2078D0B5" w14:textId="0426C299" w:rsidR="00C04586" w:rsidRDefault="00C04586">
                                <w:pPr>
                                  <w:pStyle w:val="a4"/>
                                  <w:jc w:val="right"/>
                                  <w:rPr>
                                    <w:color w:val="4472C4" w:themeColor="accent1"/>
                                    <w:sz w:val="28"/>
                                    <w:szCs w:val="28"/>
                                    <w:lang w:val="en-GB"/>
                                  </w:rPr>
                                </w:pPr>
                                <w:r w:rsidRPr="00C04586">
                                  <w:rPr>
                                    <w:color w:val="4472C4" w:themeColor="accent1"/>
                                    <w:sz w:val="28"/>
                                    <w:szCs w:val="28"/>
                                    <w:lang w:val="en-GB"/>
                                  </w:rPr>
                                  <w:t>Abstracts</w:t>
                                </w:r>
                              </w:p>
                              <w:p w14:paraId="043B20BE" w14:textId="77777777" w:rsidR="00C04586" w:rsidRPr="00C04586" w:rsidRDefault="00C04586" w:rsidP="00C04586">
                                <w:pPr>
                                  <w:pStyle w:val="a4"/>
                                  <w:ind w:right="420"/>
                                  <w:jc w:val="right"/>
                                  <w:rPr>
                                    <w:rFonts w:ascii="Arial" w:hAnsi="Arial" w:cs="Arial"/>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F7794A" w14:textId="4F8D2F56" w:rsidR="00C04586" w:rsidRPr="00C04586" w:rsidRDefault="00C04586">
                                <w:pPr>
                                  <w:pStyle w:val="a4"/>
                                  <w:jc w:val="right"/>
                                  <w:rPr>
                                    <w:rFonts w:ascii="Arial" w:hAnsi="Arial" w:cs="Arial"/>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4586">
                                  <w:rPr>
                                    <w:rFonts w:ascii="Arial" w:hAnsi="Arial" w:cs="Arial"/>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thesis provides an in-depth examination and critical assessment of the competitive strategies implemented by Tesla in the global electric vehicle market. As a leader in this industry, Tesla employs a range of innovative strategies to maintain its market leadership. Focusing on key aspects of Tesla's market positioning, product innovation, supply chain optimisation, pricing strategy and marketing campaigns, this study aims to reveal how these strategies have worked together to contribute to Tesla's remarkable market success.</w:t>
                                </w:r>
                              </w:p>
                              <w:p w14:paraId="2482F72F" w14:textId="77777777" w:rsidR="00C04586" w:rsidRPr="00C04586" w:rsidRDefault="00C04586" w:rsidP="00C04586">
                                <w:pPr>
                                  <w:pStyle w:val="a4"/>
                                  <w:rPr>
                                    <w:color w:val="4472C4" w:themeColor="accent1"/>
                                    <w:sz w:val="28"/>
                                    <w:szCs w:val="28"/>
                                    <w:lang w:val="en-GB"/>
                                  </w:rPr>
                                </w:pPr>
                              </w:p>
                              <w:sdt>
                                <w:sdtPr>
                                  <w:rPr>
                                    <w:rFonts w:ascii="Segoe UI" w:hAnsi="Segoe UI" w:cs="Segoe UI"/>
                                    <w:color w:val="343541"/>
                                    <w:shd w:val="clear" w:color="auto" w:fill="F9FAFB"/>
                                  </w:rPr>
                                  <w:alias w:val="摘要"/>
                                  <w:tag w:val=""/>
                                  <w:id w:val="1375273687"/>
                                  <w:dataBinding w:prefixMappings="xmlns:ns0='http://schemas.microsoft.com/office/2006/coverPageProps' " w:xpath="/ns0:CoverPageProperties[1]/ns0:Abstract[1]" w:storeItemID="{55AF091B-3C7A-41E3-B477-F2FDAA23CFDA}"/>
                                  <w:text w:multiLine="1"/>
                                </w:sdtPr>
                                <w:sdtContent>
                                  <w:p w14:paraId="46631833" w14:textId="4F0F7E9B" w:rsidR="008F7EA2" w:rsidRDefault="00C04586" w:rsidP="00C04586">
                                    <w:pPr>
                                      <w:pStyle w:val="a4"/>
                                      <w:rPr>
                                        <w:color w:val="595959" w:themeColor="text1" w:themeTint="A6"/>
                                        <w:sz w:val="20"/>
                                        <w:szCs w:val="20"/>
                                      </w:rPr>
                                    </w:pPr>
                                    <w:r w:rsidRPr="00C04586">
                                      <w:rPr>
                                        <w:rFonts w:ascii="Segoe UI" w:hAnsi="Segoe UI" w:cs="Segoe UI"/>
                                        <w:color w:val="343541"/>
                                        <w:shd w:val="clear" w:color="auto" w:fill="F9FAFB"/>
                                      </w:rPr>
                                      <w:t>Keywords: tesla, competitive strategy, electric vehicles, technological innovation, market positioning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CCC572C" id="文本框 39" o:spid="_x0000_s1027" type="#_x0000_t202" style="position:absolute;margin-left:17.05pt;margin-top:470.3pt;width:571pt;height:273.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" filled="f" stroked="f" strokeweight=".5pt">
                    <v:textbox inset="126pt,0,54pt,0">
                      <w:txbxContent>
                        <w:p w14:paraId="153FE3B6" w14:textId="304E1C18" w:rsidR="00C04586" w:rsidRPr="00C04586" w:rsidRDefault="00C04586" w:rsidP="00C04586">
                          <w:pPr>
                            <w:pStyle w:val="a4"/>
                            <w:ind w:right="420"/>
                            <w:jc w:val="right"/>
                            <w:rPr>
                              <w:color w:val="4472C4" w:themeColor="accent1"/>
                              <w:sz w:val="28"/>
                              <w:szCs w:val="28"/>
                              <w:lang w:val="en-GB"/>
                            </w:rPr>
                          </w:pPr>
                          <w:r w:rsidRPr="00C04586">
                            <w:rPr>
                              <w:rFonts w:hint="eastAsia"/>
                              <w:color w:val="4472C4" w:themeColor="accent1"/>
                              <w:sz w:val="28"/>
                              <w:szCs w:val="28"/>
                              <w:lang w:val="en-GB"/>
                            </w:rPr>
                            <w:t xml:space="preserve"> </w:t>
                          </w:r>
                        </w:p>
                        <w:p w14:paraId="2078D0B5" w14:textId="0426C299" w:rsidR="00C04586" w:rsidRDefault="00C04586">
                          <w:pPr>
                            <w:pStyle w:val="a4"/>
                            <w:jc w:val="right"/>
                            <w:rPr>
                              <w:color w:val="4472C4" w:themeColor="accent1"/>
                              <w:sz w:val="28"/>
                              <w:szCs w:val="28"/>
                              <w:lang w:val="en-GB"/>
                            </w:rPr>
                          </w:pPr>
                          <w:r w:rsidRPr="00C04586">
                            <w:rPr>
                              <w:color w:val="4472C4" w:themeColor="accent1"/>
                              <w:sz w:val="28"/>
                              <w:szCs w:val="28"/>
                              <w:lang w:val="en-GB"/>
                            </w:rPr>
                            <w:t>Abstracts</w:t>
                          </w:r>
                        </w:p>
                        <w:p w14:paraId="043B20BE" w14:textId="77777777" w:rsidR="00C04586" w:rsidRPr="00C04586" w:rsidRDefault="00C04586" w:rsidP="00C04586">
                          <w:pPr>
                            <w:pStyle w:val="a4"/>
                            <w:ind w:right="420"/>
                            <w:jc w:val="right"/>
                            <w:rPr>
                              <w:rFonts w:ascii="Arial" w:hAnsi="Arial" w:cs="Arial"/>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F7794A" w14:textId="4F8D2F56" w:rsidR="00C04586" w:rsidRPr="00C04586" w:rsidRDefault="00C04586">
                          <w:pPr>
                            <w:pStyle w:val="a4"/>
                            <w:jc w:val="right"/>
                            <w:rPr>
                              <w:rFonts w:ascii="Arial" w:hAnsi="Arial" w:cs="Arial"/>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4586">
                            <w:rPr>
                              <w:rFonts w:ascii="Arial" w:hAnsi="Arial" w:cs="Arial"/>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thesis provides an in-depth examination and critical assessment of the competitive strategies implemented by Tesla in the global electric vehicle market. As a leader in this industry, Tesla employs a range of innovative strategies to maintain its market leadership. Focusing on key aspects of Tesla's market positioning, product innovation, supply chain optimisation, pricing strategy and marketing campaigns, this study aims to reveal how these strategies have worked together to contribute to Tesla's remarkable market success.</w:t>
                          </w:r>
                        </w:p>
                        <w:p w14:paraId="2482F72F" w14:textId="77777777" w:rsidR="00C04586" w:rsidRPr="00C04586" w:rsidRDefault="00C04586" w:rsidP="00C04586">
                          <w:pPr>
                            <w:pStyle w:val="a4"/>
                            <w:rPr>
                              <w:color w:val="4472C4" w:themeColor="accent1"/>
                              <w:sz w:val="28"/>
                              <w:szCs w:val="28"/>
                              <w:lang w:val="en-GB"/>
                            </w:rPr>
                          </w:pPr>
                        </w:p>
                        <w:sdt>
                          <w:sdtPr>
                            <w:rPr>
                              <w:rFonts w:ascii="Segoe UI" w:hAnsi="Segoe UI" w:cs="Segoe UI"/>
                              <w:color w:val="343541"/>
                              <w:shd w:val="clear" w:color="auto" w:fill="F9FAFB"/>
                            </w:rPr>
                            <w:alias w:val="摘要"/>
                            <w:tag w:val=""/>
                            <w:id w:val="1375273687"/>
                            <w:dataBinding w:prefixMappings="xmlns:ns0='http://schemas.microsoft.com/office/2006/coverPageProps' " w:xpath="/ns0:CoverPageProperties[1]/ns0:Abstract[1]" w:storeItemID="{55AF091B-3C7A-41E3-B477-F2FDAA23CFDA}"/>
                            <w:text w:multiLine="1"/>
                          </w:sdtPr>
                          <w:sdtContent>
                            <w:p w14:paraId="46631833" w14:textId="4F0F7E9B" w:rsidR="008F7EA2" w:rsidRDefault="00C04586" w:rsidP="00C04586">
                              <w:pPr>
                                <w:pStyle w:val="a4"/>
                                <w:rPr>
                                  <w:color w:val="595959" w:themeColor="text1" w:themeTint="A6"/>
                                  <w:sz w:val="20"/>
                                  <w:szCs w:val="20"/>
                                </w:rPr>
                              </w:pPr>
                              <w:r w:rsidRPr="00C04586">
                                <w:rPr>
                                  <w:rFonts w:ascii="Segoe UI" w:hAnsi="Segoe UI" w:cs="Segoe UI"/>
                                  <w:color w:val="343541"/>
                                  <w:shd w:val="clear" w:color="auto" w:fill="F9FAFB"/>
                                </w:rPr>
                                <w:t>Keywords: tesla, competitive strategy, electric vehicles, technological innovation, market positioning</w:t>
                              </w:r>
                            </w:p>
                          </w:sdtContent>
                        </w:sdt>
                      </w:txbxContent>
                    </v:textbox>
                    <w10:wrap type="square" anchorx="page" anchory="page"/>
                  </v:shape>
                </w:pict>
              </mc:Fallback>
            </mc:AlternateContent>
          </w:r>
        </w:p>
      </w:sdtContent>
    </w:sdt>
    <w:sdt>
      <w:sdtPr>
        <w:rPr>
          <w:rFonts w:ascii="Arial" w:eastAsiaTheme="minorEastAsia" w:hAnsi="Arial" w:cs="Arial"/>
          <w:color w:val="auto"/>
          <w:kern w:val="2"/>
          <w:sz w:val="28"/>
          <w:szCs w:val="28"/>
          <w:lang w:val="zh-CN"/>
        </w:rPr>
        <w:id w:val="-1099476224"/>
        <w:docPartObj>
          <w:docPartGallery w:val="Table of Contents"/>
          <w:docPartUnique/>
        </w:docPartObj>
      </w:sdtPr>
      <w:sdtEndPr>
        <w:rPr>
          <w:b/>
          <w:bCs/>
        </w:rPr>
      </w:sdtEndPr>
      <w:sdtContent>
        <w:p w14:paraId="4984D719" w14:textId="30E71940" w:rsidR="008F7EA2" w:rsidRPr="00B71750" w:rsidRDefault="00C04586">
          <w:pPr>
            <w:pStyle w:val="TOC"/>
            <w:rPr>
              <w:rFonts w:ascii="Arial" w:hAnsi="Arial" w:cs="Arial"/>
              <w:sz w:val="28"/>
              <w:szCs w:val="28"/>
            </w:rPr>
          </w:pPr>
          <w:r w:rsidRPr="00B71750">
            <w:rPr>
              <w:rFonts w:ascii="Arial" w:hAnsi="Arial" w:cs="Arial"/>
              <w:sz w:val="28"/>
              <w:szCs w:val="28"/>
              <w:lang w:val="zh-CN"/>
            </w:rPr>
            <w:t>contents</w:t>
          </w:r>
        </w:p>
        <w:p w14:paraId="65A6389D" w14:textId="41B2C0B9" w:rsidR="007C2602" w:rsidRDefault="008F7EA2">
          <w:pPr>
            <w:pStyle w:val="TOC1"/>
            <w:tabs>
              <w:tab w:val="right" w:leader="dot" w:pos="8296"/>
            </w:tabs>
            <w:rPr>
              <w:noProof/>
              <w14:ligatures w14:val="standardContextual"/>
            </w:rPr>
          </w:pPr>
          <w:r w:rsidRPr="00B71750">
            <w:rPr>
              <w:rFonts w:ascii="Arial" w:hAnsi="Arial" w:cs="Arial"/>
              <w:sz w:val="28"/>
              <w:szCs w:val="28"/>
            </w:rPr>
            <w:fldChar w:fldCharType="begin"/>
          </w:r>
          <w:r w:rsidRPr="00B71750">
            <w:rPr>
              <w:rFonts w:ascii="Arial" w:hAnsi="Arial" w:cs="Arial"/>
              <w:sz w:val="28"/>
              <w:szCs w:val="28"/>
            </w:rPr>
            <w:instrText xml:space="preserve"> TOC \o "1-3" \h \z \u </w:instrText>
          </w:r>
          <w:r w:rsidRPr="00B71750">
            <w:rPr>
              <w:rFonts w:ascii="Arial" w:hAnsi="Arial" w:cs="Arial"/>
              <w:sz w:val="28"/>
              <w:szCs w:val="28"/>
            </w:rPr>
            <w:fldChar w:fldCharType="separate"/>
          </w:r>
          <w:hyperlink w:anchor="_Toc161416256" w:history="1">
            <w:r w:rsidR="007C2602" w:rsidRPr="00685BE6">
              <w:rPr>
                <w:rStyle w:val="a3"/>
                <w:rFonts w:ascii="Arial" w:hAnsi="Arial" w:cs="Arial"/>
                <w:noProof/>
              </w:rPr>
              <w:t>Introduction</w:t>
            </w:r>
            <w:r w:rsidR="007C2602">
              <w:rPr>
                <w:noProof/>
                <w:webHidden/>
              </w:rPr>
              <w:tab/>
            </w:r>
            <w:r w:rsidR="007C2602">
              <w:rPr>
                <w:noProof/>
                <w:webHidden/>
              </w:rPr>
              <w:fldChar w:fldCharType="begin"/>
            </w:r>
            <w:r w:rsidR="007C2602">
              <w:rPr>
                <w:noProof/>
                <w:webHidden/>
              </w:rPr>
              <w:instrText xml:space="preserve"> PAGEREF _Toc161416256 \h </w:instrText>
            </w:r>
            <w:r w:rsidR="007C2602">
              <w:rPr>
                <w:noProof/>
                <w:webHidden/>
              </w:rPr>
            </w:r>
            <w:r w:rsidR="007C2602">
              <w:rPr>
                <w:noProof/>
                <w:webHidden/>
              </w:rPr>
              <w:fldChar w:fldCharType="separate"/>
            </w:r>
            <w:r w:rsidR="007C2602">
              <w:rPr>
                <w:noProof/>
                <w:webHidden/>
              </w:rPr>
              <w:t>2</w:t>
            </w:r>
            <w:r w:rsidR="007C2602">
              <w:rPr>
                <w:noProof/>
                <w:webHidden/>
              </w:rPr>
              <w:fldChar w:fldCharType="end"/>
            </w:r>
          </w:hyperlink>
        </w:p>
        <w:p w14:paraId="34D6D1D4" w14:textId="6B23B243" w:rsidR="007C2602" w:rsidRDefault="007C2602">
          <w:pPr>
            <w:pStyle w:val="TOC1"/>
            <w:tabs>
              <w:tab w:val="right" w:leader="dot" w:pos="8296"/>
            </w:tabs>
            <w:rPr>
              <w:noProof/>
              <w14:ligatures w14:val="standardContextual"/>
            </w:rPr>
          </w:pPr>
          <w:hyperlink w:anchor="_Toc161416257" w:history="1">
            <w:r w:rsidRPr="00685BE6">
              <w:rPr>
                <w:rStyle w:val="a3"/>
                <w:rFonts w:ascii="Arial" w:hAnsi="Arial" w:cs="Arial"/>
                <w:noProof/>
              </w:rPr>
              <w:t>1.0 Michael Porter 1997 Competitive Strategy Five Forces Model Implications for Tesla</w:t>
            </w:r>
            <w:r>
              <w:rPr>
                <w:noProof/>
                <w:webHidden/>
              </w:rPr>
              <w:tab/>
            </w:r>
            <w:r>
              <w:rPr>
                <w:noProof/>
                <w:webHidden/>
              </w:rPr>
              <w:fldChar w:fldCharType="begin"/>
            </w:r>
            <w:r>
              <w:rPr>
                <w:noProof/>
                <w:webHidden/>
              </w:rPr>
              <w:instrText xml:space="preserve"> PAGEREF _Toc161416257 \h </w:instrText>
            </w:r>
            <w:r>
              <w:rPr>
                <w:noProof/>
                <w:webHidden/>
              </w:rPr>
            </w:r>
            <w:r>
              <w:rPr>
                <w:noProof/>
                <w:webHidden/>
              </w:rPr>
              <w:fldChar w:fldCharType="separate"/>
            </w:r>
            <w:r>
              <w:rPr>
                <w:noProof/>
                <w:webHidden/>
              </w:rPr>
              <w:t>3</w:t>
            </w:r>
            <w:r>
              <w:rPr>
                <w:noProof/>
                <w:webHidden/>
              </w:rPr>
              <w:fldChar w:fldCharType="end"/>
            </w:r>
          </w:hyperlink>
        </w:p>
        <w:p w14:paraId="303C7D9F" w14:textId="69DC61ED" w:rsidR="007C2602" w:rsidRDefault="007C2602">
          <w:pPr>
            <w:pStyle w:val="TOC1"/>
            <w:tabs>
              <w:tab w:val="right" w:leader="dot" w:pos="8296"/>
            </w:tabs>
            <w:rPr>
              <w:noProof/>
              <w14:ligatures w14:val="standardContextual"/>
            </w:rPr>
          </w:pPr>
          <w:hyperlink w:anchor="_Toc161416258" w:history="1">
            <w:r w:rsidRPr="00685BE6">
              <w:rPr>
                <w:rStyle w:val="a3"/>
                <w:rFonts w:ascii="Arial" w:hAnsi="Arial" w:cs="Arial"/>
                <w:noProof/>
              </w:rPr>
              <w:t>2.0 Market Demand How Tesla should implement its strategy</w:t>
            </w:r>
            <w:r>
              <w:rPr>
                <w:noProof/>
                <w:webHidden/>
              </w:rPr>
              <w:tab/>
            </w:r>
            <w:r>
              <w:rPr>
                <w:noProof/>
                <w:webHidden/>
              </w:rPr>
              <w:fldChar w:fldCharType="begin"/>
            </w:r>
            <w:r>
              <w:rPr>
                <w:noProof/>
                <w:webHidden/>
              </w:rPr>
              <w:instrText xml:space="preserve"> PAGEREF _Toc161416258 \h </w:instrText>
            </w:r>
            <w:r>
              <w:rPr>
                <w:noProof/>
                <w:webHidden/>
              </w:rPr>
            </w:r>
            <w:r>
              <w:rPr>
                <w:noProof/>
                <w:webHidden/>
              </w:rPr>
              <w:fldChar w:fldCharType="separate"/>
            </w:r>
            <w:r>
              <w:rPr>
                <w:noProof/>
                <w:webHidden/>
              </w:rPr>
              <w:t>4</w:t>
            </w:r>
            <w:r>
              <w:rPr>
                <w:noProof/>
                <w:webHidden/>
              </w:rPr>
              <w:fldChar w:fldCharType="end"/>
            </w:r>
          </w:hyperlink>
        </w:p>
        <w:p w14:paraId="1BABFACE" w14:textId="4612579B" w:rsidR="007C2602" w:rsidRDefault="007C2602">
          <w:pPr>
            <w:pStyle w:val="TOC2"/>
            <w:tabs>
              <w:tab w:val="right" w:leader="dot" w:pos="8296"/>
            </w:tabs>
            <w:rPr>
              <w:noProof/>
              <w14:ligatures w14:val="standardContextual"/>
            </w:rPr>
          </w:pPr>
          <w:hyperlink w:anchor="_Toc161416259" w:history="1">
            <w:r w:rsidRPr="00685BE6">
              <w:rPr>
                <w:rStyle w:val="a3"/>
                <w:rFonts w:ascii="Arial" w:hAnsi="Arial" w:cs="Arial"/>
                <w:noProof/>
              </w:rPr>
              <w:t>2.1 Tesla Competitive Strategy Macro and Micro</w:t>
            </w:r>
            <w:r>
              <w:rPr>
                <w:noProof/>
                <w:webHidden/>
              </w:rPr>
              <w:tab/>
            </w:r>
            <w:r>
              <w:rPr>
                <w:noProof/>
                <w:webHidden/>
              </w:rPr>
              <w:fldChar w:fldCharType="begin"/>
            </w:r>
            <w:r>
              <w:rPr>
                <w:noProof/>
                <w:webHidden/>
              </w:rPr>
              <w:instrText xml:space="preserve"> PAGEREF _Toc161416259 \h </w:instrText>
            </w:r>
            <w:r>
              <w:rPr>
                <w:noProof/>
                <w:webHidden/>
              </w:rPr>
            </w:r>
            <w:r>
              <w:rPr>
                <w:noProof/>
                <w:webHidden/>
              </w:rPr>
              <w:fldChar w:fldCharType="separate"/>
            </w:r>
            <w:r>
              <w:rPr>
                <w:noProof/>
                <w:webHidden/>
              </w:rPr>
              <w:t>6</w:t>
            </w:r>
            <w:r>
              <w:rPr>
                <w:noProof/>
                <w:webHidden/>
              </w:rPr>
              <w:fldChar w:fldCharType="end"/>
            </w:r>
          </w:hyperlink>
        </w:p>
        <w:p w14:paraId="2FC17399" w14:textId="256C7010" w:rsidR="007C2602" w:rsidRDefault="007C2602">
          <w:pPr>
            <w:pStyle w:val="TOC1"/>
            <w:tabs>
              <w:tab w:val="right" w:leader="dot" w:pos="8296"/>
            </w:tabs>
            <w:rPr>
              <w:noProof/>
              <w14:ligatures w14:val="standardContextual"/>
            </w:rPr>
          </w:pPr>
          <w:hyperlink w:anchor="_Toc161416260" w:history="1">
            <w:r w:rsidRPr="00685BE6">
              <w:rPr>
                <w:rStyle w:val="a3"/>
                <w:rFonts w:ascii="Arial" w:hAnsi="Arial" w:cs="Arial"/>
                <w:noProof/>
              </w:rPr>
              <w:t>3.0 Identify the competitive strategies utilised by the organisation to develop its current chosen competitive position</w:t>
            </w:r>
            <w:r>
              <w:rPr>
                <w:noProof/>
                <w:webHidden/>
              </w:rPr>
              <w:tab/>
            </w:r>
            <w:r>
              <w:rPr>
                <w:noProof/>
                <w:webHidden/>
              </w:rPr>
              <w:fldChar w:fldCharType="begin"/>
            </w:r>
            <w:r>
              <w:rPr>
                <w:noProof/>
                <w:webHidden/>
              </w:rPr>
              <w:instrText xml:space="preserve"> PAGEREF _Toc161416260 \h </w:instrText>
            </w:r>
            <w:r>
              <w:rPr>
                <w:noProof/>
                <w:webHidden/>
              </w:rPr>
            </w:r>
            <w:r>
              <w:rPr>
                <w:noProof/>
                <w:webHidden/>
              </w:rPr>
              <w:fldChar w:fldCharType="separate"/>
            </w:r>
            <w:r>
              <w:rPr>
                <w:noProof/>
                <w:webHidden/>
              </w:rPr>
              <w:t>7</w:t>
            </w:r>
            <w:r>
              <w:rPr>
                <w:noProof/>
                <w:webHidden/>
              </w:rPr>
              <w:fldChar w:fldCharType="end"/>
            </w:r>
          </w:hyperlink>
        </w:p>
        <w:p w14:paraId="2B7C885A" w14:textId="1D9806BC" w:rsidR="007C2602" w:rsidRDefault="007C2602">
          <w:pPr>
            <w:pStyle w:val="TOC2"/>
            <w:tabs>
              <w:tab w:val="right" w:leader="dot" w:pos="8296"/>
            </w:tabs>
            <w:rPr>
              <w:noProof/>
              <w14:ligatures w14:val="standardContextual"/>
            </w:rPr>
          </w:pPr>
          <w:hyperlink w:anchor="_Toc161416261" w:history="1">
            <w:r w:rsidRPr="00685BE6">
              <w:rPr>
                <w:rStyle w:val="a3"/>
                <w:rFonts w:ascii="Arial" w:hAnsi="Arial" w:cs="Arial"/>
                <w:noProof/>
              </w:rPr>
              <w:t>3.1 What Tesla actually did to realise its competitive strategy</w:t>
            </w:r>
            <w:r>
              <w:rPr>
                <w:noProof/>
                <w:webHidden/>
              </w:rPr>
              <w:tab/>
            </w:r>
            <w:r>
              <w:rPr>
                <w:noProof/>
                <w:webHidden/>
              </w:rPr>
              <w:fldChar w:fldCharType="begin"/>
            </w:r>
            <w:r>
              <w:rPr>
                <w:noProof/>
                <w:webHidden/>
              </w:rPr>
              <w:instrText xml:space="preserve"> PAGEREF _Toc161416261 \h </w:instrText>
            </w:r>
            <w:r>
              <w:rPr>
                <w:noProof/>
                <w:webHidden/>
              </w:rPr>
            </w:r>
            <w:r>
              <w:rPr>
                <w:noProof/>
                <w:webHidden/>
              </w:rPr>
              <w:fldChar w:fldCharType="separate"/>
            </w:r>
            <w:r>
              <w:rPr>
                <w:noProof/>
                <w:webHidden/>
              </w:rPr>
              <w:t>8</w:t>
            </w:r>
            <w:r>
              <w:rPr>
                <w:noProof/>
                <w:webHidden/>
              </w:rPr>
              <w:fldChar w:fldCharType="end"/>
            </w:r>
          </w:hyperlink>
        </w:p>
        <w:p w14:paraId="6387C161" w14:textId="3419A61F" w:rsidR="007C2602" w:rsidRDefault="007C2602">
          <w:pPr>
            <w:pStyle w:val="TOC1"/>
            <w:tabs>
              <w:tab w:val="right" w:leader="dot" w:pos="8296"/>
            </w:tabs>
            <w:rPr>
              <w:noProof/>
              <w14:ligatures w14:val="standardContextual"/>
            </w:rPr>
          </w:pPr>
          <w:hyperlink w:anchor="_Toc161416262" w:history="1">
            <w:r w:rsidRPr="00685BE6">
              <w:rPr>
                <w:rStyle w:val="a3"/>
                <w:rFonts w:ascii="Arial" w:hAnsi="Arial" w:cs="Arial"/>
                <w:noProof/>
              </w:rPr>
              <w:t>4.0 Critically assess the competitive strategies utilised by the organisation to develop its competitive position</w:t>
            </w:r>
            <w:r>
              <w:rPr>
                <w:noProof/>
                <w:webHidden/>
              </w:rPr>
              <w:tab/>
            </w:r>
            <w:r>
              <w:rPr>
                <w:noProof/>
                <w:webHidden/>
              </w:rPr>
              <w:fldChar w:fldCharType="begin"/>
            </w:r>
            <w:r>
              <w:rPr>
                <w:noProof/>
                <w:webHidden/>
              </w:rPr>
              <w:instrText xml:space="preserve"> PAGEREF _Toc161416262 \h </w:instrText>
            </w:r>
            <w:r>
              <w:rPr>
                <w:noProof/>
                <w:webHidden/>
              </w:rPr>
            </w:r>
            <w:r>
              <w:rPr>
                <w:noProof/>
                <w:webHidden/>
              </w:rPr>
              <w:fldChar w:fldCharType="separate"/>
            </w:r>
            <w:r>
              <w:rPr>
                <w:noProof/>
                <w:webHidden/>
              </w:rPr>
              <w:t>10</w:t>
            </w:r>
            <w:r>
              <w:rPr>
                <w:noProof/>
                <w:webHidden/>
              </w:rPr>
              <w:fldChar w:fldCharType="end"/>
            </w:r>
          </w:hyperlink>
        </w:p>
        <w:p w14:paraId="6A129A86" w14:textId="1A7D827A" w:rsidR="007C2602" w:rsidRDefault="007C2602">
          <w:pPr>
            <w:pStyle w:val="TOC2"/>
            <w:tabs>
              <w:tab w:val="right" w:leader="dot" w:pos="8296"/>
            </w:tabs>
            <w:rPr>
              <w:noProof/>
              <w14:ligatures w14:val="standardContextual"/>
            </w:rPr>
          </w:pPr>
          <w:hyperlink w:anchor="_Toc161416263" w:history="1">
            <w:r w:rsidRPr="00685BE6">
              <w:rPr>
                <w:rStyle w:val="a3"/>
                <w:rFonts w:ascii="Arial" w:hAnsi="Arial" w:cs="Arial"/>
                <w:noProof/>
              </w:rPr>
              <w:t>4.1 Critically assess whether Tesla's competitive strategy is benign</w:t>
            </w:r>
            <w:r>
              <w:rPr>
                <w:noProof/>
                <w:webHidden/>
              </w:rPr>
              <w:tab/>
            </w:r>
            <w:r>
              <w:rPr>
                <w:noProof/>
                <w:webHidden/>
              </w:rPr>
              <w:fldChar w:fldCharType="begin"/>
            </w:r>
            <w:r>
              <w:rPr>
                <w:noProof/>
                <w:webHidden/>
              </w:rPr>
              <w:instrText xml:space="preserve"> PAGEREF _Toc161416263 \h </w:instrText>
            </w:r>
            <w:r>
              <w:rPr>
                <w:noProof/>
                <w:webHidden/>
              </w:rPr>
            </w:r>
            <w:r>
              <w:rPr>
                <w:noProof/>
                <w:webHidden/>
              </w:rPr>
              <w:fldChar w:fldCharType="separate"/>
            </w:r>
            <w:r>
              <w:rPr>
                <w:noProof/>
                <w:webHidden/>
              </w:rPr>
              <w:t>12</w:t>
            </w:r>
            <w:r>
              <w:rPr>
                <w:noProof/>
                <w:webHidden/>
              </w:rPr>
              <w:fldChar w:fldCharType="end"/>
            </w:r>
          </w:hyperlink>
        </w:p>
        <w:p w14:paraId="66BF0349" w14:textId="46F5B3F2" w:rsidR="007C2602" w:rsidRDefault="007C2602">
          <w:pPr>
            <w:pStyle w:val="TOC1"/>
            <w:tabs>
              <w:tab w:val="right" w:leader="dot" w:pos="8296"/>
            </w:tabs>
            <w:rPr>
              <w:noProof/>
              <w14:ligatures w14:val="standardContextual"/>
            </w:rPr>
          </w:pPr>
          <w:hyperlink w:anchor="_Toc161416264" w:history="1">
            <w:r w:rsidRPr="00685BE6">
              <w:rPr>
                <w:rStyle w:val="a3"/>
                <w:rFonts w:ascii="Arial" w:hAnsi="Arial" w:cs="Arial"/>
                <w:noProof/>
              </w:rPr>
              <w:t>5.0 Recommendations</w:t>
            </w:r>
            <w:r>
              <w:rPr>
                <w:noProof/>
                <w:webHidden/>
              </w:rPr>
              <w:tab/>
            </w:r>
            <w:r>
              <w:rPr>
                <w:noProof/>
                <w:webHidden/>
              </w:rPr>
              <w:fldChar w:fldCharType="begin"/>
            </w:r>
            <w:r>
              <w:rPr>
                <w:noProof/>
                <w:webHidden/>
              </w:rPr>
              <w:instrText xml:space="preserve"> PAGEREF _Toc161416264 \h </w:instrText>
            </w:r>
            <w:r>
              <w:rPr>
                <w:noProof/>
                <w:webHidden/>
              </w:rPr>
            </w:r>
            <w:r>
              <w:rPr>
                <w:noProof/>
                <w:webHidden/>
              </w:rPr>
              <w:fldChar w:fldCharType="separate"/>
            </w:r>
            <w:r>
              <w:rPr>
                <w:noProof/>
                <w:webHidden/>
              </w:rPr>
              <w:t>13</w:t>
            </w:r>
            <w:r>
              <w:rPr>
                <w:noProof/>
                <w:webHidden/>
              </w:rPr>
              <w:fldChar w:fldCharType="end"/>
            </w:r>
          </w:hyperlink>
        </w:p>
        <w:p w14:paraId="48EDE3FB" w14:textId="7327BDD1" w:rsidR="007C2602" w:rsidRDefault="007C2602">
          <w:pPr>
            <w:pStyle w:val="TOC1"/>
            <w:tabs>
              <w:tab w:val="right" w:leader="dot" w:pos="8296"/>
            </w:tabs>
            <w:rPr>
              <w:noProof/>
              <w14:ligatures w14:val="standardContextual"/>
            </w:rPr>
          </w:pPr>
          <w:hyperlink w:anchor="_Toc161416265" w:history="1">
            <w:r w:rsidRPr="00685BE6">
              <w:rPr>
                <w:rStyle w:val="a3"/>
                <w:rFonts w:ascii="Arial" w:hAnsi="Arial" w:cs="Arial"/>
                <w:noProof/>
              </w:rPr>
              <w:t>reference</w:t>
            </w:r>
            <w:r>
              <w:rPr>
                <w:noProof/>
                <w:webHidden/>
              </w:rPr>
              <w:tab/>
            </w:r>
            <w:r>
              <w:rPr>
                <w:noProof/>
                <w:webHidden/>
              </w:rPr>
              <w:fldChar w:fldCharType="begin"/>
            </w:r>
            <w:r>
              <w:rPr>
                <w:noProof/>
                <w:webHidden/>
              </w:rPr>
              <w:instrText xml:space="preserve"> PAGEREF _Toc161416265 \h </w:instrText>
            </w:r>
            <w:r>
              <w:rPr>
                <w:noProof/>
                <w:webHidden/>
              </w:rPr>
            </w:r>
            <w:r>
              <w:rPr>
                <w:noProof/>
                <w:webHidden/>
              </w:rPr>
              <w:fldChar w:fldCharType="separate"/>
            </w:r>
            <w:r>
              <w:rPr>
                <w:noProof/>
                <w:webHidden/>
              </w:rPr>
              <w:t>16</w:t>
            </w:r>
            <w:r>
              <w:rPr>
                <w:noProof/>
                <w:webHidden/>
              </w:rPr>
              <w:fldChar w:fldCharType="end"/>
            </w:r>
          </w:hyperlink>
        </w:p>
        <w:p w14:paraId="083CAE01" w14:textId="694FF391" w:rsidR="008F7EA2" w:rsidRPr="00B71750" w:rsidRDefault="008F7EA2">
          <w:pPr>
            <w:rPr>
              <w:rFonts w:ascii="Arial" w:hAnsi="Arial" w:cs="Arial"/>
              <w:sz w:val="28"/>
              <w:szCs w:val="28"/>
            </w:rPr>
          </w:pPr>
          <w:r w:rsidRPr="00B71750">
            <w:rPr>
              <w:rFonts w:ascii="Arial" w:hAnsi="Arial" w:cs="Arial"/>
              <w:b/>
              <w:bCs/>
              <w:sz w:val="28"/>
              <w:szCs w:val="28"/>
              <w:lang w:val="zh-CN"/>
            </w:rPr>
            <w:fldChar w:fldCharType="end"/>
          </w:r>
        </w:p>
      </w:sdtContent>
    </w:sdt>
    <w:p w14:paraId="616C0ED3" w14:textId="77777777" w:rsidR="008F7EA2" w:rsidRDefault="008F7EA2"/>
    <w:p w14:paraId="4C581185" w14:textId="77777777" w:rsidR="008F7EA2" w:rsidRDefault="008F7EA2"/>
    <w:p w14:paraId="6F7CE66E" w14:textId="77777777" w:rsidR="008F7EA2" w:rsidRDefault="008F7EA2"/>
    <w:p w14:paraId="7CA99868" w14:textId="77777777" w:rsidR="00922997" w:rsidRDefault="00922997"/>
    <w:p w14:paraId="3E1D7301" w14:textId="77777777" w:rsidR="00922997" w:rsidRDefault="00922997"/>
    <w:p w14:paraId="6BF0961D" w14:textId="77777777" w:rsidR="00922997" w:rsidRDefault="00922997">
      <w:pPr>
        <w:rPr>
          <w:rFonts w:hint="eastAsia"/>
        </w:rPr>
      </w:pPr>
    </w:p>
    <w:p w14:paraId="7BCDF552" w14:textId="4F0E8A40" w:rsidR="009863D5" w:rsidRPr="009863D5" w:rsidRDefault="009863D5" w:rsidP="009863D5">
      <w:pPr>
        <w:pStyle w:val="1"/>
        <w:rPr>
          <w:rFonts w:ascii="Arial" w:hAnsi="Arial" w:cs="Arial"/>
          <w:szCs w:val="28"/>
        </w:rPr>
      </w:pPr>
      <w:bookmarkStart w:id="1" w:name="_Toc161416256"/>
      <w:r w:rsidRPr="009863D5">
        <w:rPr>
          <w:rFonts w:ascii="Arial" w:hAnsi="Arial" w:cs="Arial"/>
          <w:szCs w:val="28"/>
        </w:rPr>
        <w:lastRenderedPageBreak/>
        <w:t>Introduction</w:t>
      </w:r>
      <w:bookmarkEnd w:id="1"/>
    </w:p>
    <w:p w14:paraId="6F086118" w14:textId="7E2DF7F3" w:rsidR="009863D5" w:rsidRPr="00C04586" w:rsidRDefault="00C04586">
      <w:pPr>
        <w:rPr>
          <w:rFonts w:ascii="Arial" w:hAnsi="Arial" w:cs="Arial"/>
          <w:sz w:val="24"/>
          <w:szCs w:val="24"/>
        </w:rPr>
      </w:pPr>
      <w:r w:rsidRPr="00C04586">
        <w:rPr>
          <w:rFonts w:ascii="Arial" w:hAnsi="Arial" w:cs="Arial"/>
          <w:sz w:val="24"/>
          <w:szCs w:val="24"/>
        </w:rPr>
        <w:t xml:space="preserve">The purpose of this study is to critically assess the competitive strategies adopted by Tesla in the global electric vehicle industry, and to explore how it has maintained its leading position in a rapidly evolving and highly competitive market environment. Through an in-depth analysis of Tesla's market positioning, product innovation, supply chain management, pricing strategy and marketing tactics, this paper reveals the key factors of Tesla's success and the challenges it faces. Tesla has succeeded in attracting a large number of loyal consumers through continuous technological innovation and strong brand image. At the same time, the company has further consolidated its market position by vertically integrating its supply chain, developing advanced battery technology, and establishing a supercharging network worldwide. However, Tesla also faces stiff competition from traditional automakers and emerging electric vehicle companies, which are rapidly adopting similar innovative strategies. In addition, Tesla's high-priced strategy and production bottlenecks are also important issues that need to be addressed in its development process. The paper concludes with recommendations for Tesla's future development, including continued investment in R&amp;D, </w:t>
      </w:r>
      <w:proofErr w:type="spellStart"/>
      <w:r w:rsidRPr="00C04586">
        <w:rPr>
          <w:rFonts w:ascii="Arial" w:hAnsi="Arial" w:cs="Arial"/>
          <w:sz w:val="24"/>
          <w:szCs w:val="24"/>
        </w:rPr>
        <w:t>optimising</w:t>
      </w:r>
      <w:proofErr w:type="spellEnd"/>
      <w:r w:rsidRPr="00C04586">
        <w:rPr>
          <w:rFonts w:ascii="Arial" w:hAnsi="Arial" w:cs="Arial"/>
          <w:sz w:val="24"/>
          <w:szCs w:val="24"/>
        </w:rPr>
        <w:t xml:space="preserve"> supply chain efficiency, and exploring new markets and business models to maintain its competitive advantage in the electric vehicle industry.</w:t>
      </w:r>
    </w:p>
    <w:p w14:paraId="560F50F8" w14:textId="3A55591D" w:rsidR="00575E8D" w:rsidRPr="008F7EA2" w:rsidRDefault="00575E8D" w:rsidP="00575E8D">
      <w:pPr>
        <w:pStyle w:val="1"/>
        <w:rPr>
          <w:rFonts w:ascii="Arial" w:hAnsi="Arial" w:cs="Arial"/>
          <w:szCs w:val="28"/>
        </w:rPr>
      </w:pPr>
      <w:bookmarkStart w:id="2" w:name="_Toc161416257"/>
      <w:r w:rsidRPr="008F7EA2">
        <w:rPr>
          <w:rFonts w:ascii="Arial" w:hAnsi="Arial" w:cs="Arial"/>
          <w:szCs w:val="28"/>
        </w:rPr>
        <w:lastRenderedPageBreak/>
        <w:t>1.0 Michael Porter 199</w:t>
      </w:r>
      <w:r w:rsidR="007F28DC">
        <w:rPr>
          <w:rFonts w:ascii="Arial" w:eastAsiaTheme="minorEastAsia" w:hAnsi="Arial" w:cs="Arial" w:hint="eastAsia"/>
          <w:szCs w:val="28"/>
        </w:rPr>
        <w:t>7</w:t>
      </w:r>
      <w:r w:rsidRPr="008F7EA2">
        <w:rPr>
          <w:rFonts w:ascii="Arial" w:hAnsi="Arial" w:cs="Arial"/>
          <w:szCs w:val="28"/>
        </w:rPr>
        <w:t xml:space="preserve"> Competitive Strategy Five Forces Model Implications for Tesla</w:t>
      </w:r>
      <w:bookmarkEnd w:id="2"/>
    </w:p>
    <w:p w14:paraId="75DCCA8B" w14:textId="79125C41" w:rsidR="00575E8D" w:rsidRPr="008F7EA2" w:rsidRDefault="00575E8D" w:rsidP="00575E8D">
      <w:pPr>
        <w:rPr>
          <w:rFonts w:ascii="Arial" w:hAnsi="Arial" w:cs="Arial"/>
          <w:sz w:val="24"/>
          <w:szCs w:val="24"/>
        </w:rPr>
      </w:pPr>
      <w:r w:rsidRPr="008F7EA2">
        <w:rPr>
          <w:rFonts w:ascii="Arial" w:hAnsi="Arial" w:cs="Arial"/>
          <w:sz w:val="24"/>
          <w:szCs w:val="24"/>
        </w:rPr>
        <w:t xml:space="preserve">Tesla has adopted some unique business strategies to propel its leadership in the electric vehicle sector, Porter's competitive strategy </w:t>
      </w:r>
      <w:proofErr w:type="spellStart"/>
      <w:r w:rsidRPr="008F7EA2">
        <w:rPr>
          <w:rFonts w:ascii="Arial" w:hAnsi="Arial" w:cs="Arial"/>
          <w:sz w:val="24"/>
          <w:szCs w:val="24"/>
        </w:rPr>
        <w:t>emphasises</w:t>
      </w:r>
      <w:proofErr w:type="spellEnd"/>
      <w:r w:rsidRPr="008F7EA2">
        <w:rPr>
          <w:rFonts w:ascii="Arial" w:hAnsi="Arial" w:cs="Arial"/>
          <w:sz w:val="24"/>
          <w:szCs w:val="24"/>
        </w:rPr>
        <w:t xml:space="preserve"> on cost leadership, differentiation concentration three basic ideas strategy. Tesla has only been able to have a differentiation strategy to differentiate itself from other car manufacturers by producing high performance, high quality electric cars. In addition Tesla has further innovated in its battery technology and self-driving technology to further strengthen its differentiation position.</w:t>
      </w:r>
      <w:r w:rsidR="007F28DC">
        <w:rPr>
          <w:rFonts w:ascii="Arial" w:hAnsi="Arial" w:cs="Arial"/>
          <w:sz w:val="24"/>
          <w:szCs w:val="24"/>
        </w:rPr>
        <w:fldChar w:fldCharType="begin"/>
      </w:r>
      <w:r w:rsidR="007F28DC">
        <w:rPr>
          <w:rFonts w:ascii="Arial" w:hAnsi="Arial" w:cs="Arial"/>
          <w:sz w:val="24"/>
          <w:szCs w:val="24"/>
        </w:rPr>
        <w:instrText xml:space="preserve"> ADDIN EN.CITE &lt;EndNote&gt;&lt;Cite&gt;&lt;Author&gt;Porter&lt;/Author&gt;&lt;Year&gt;1997&lt;/Year&gt;&lt;RecNum&gt;142&lt;/RecNum&gt;&lt;DisplayText&gt;(Porter, 1997)&lt;/DisplayText&gt;&lt;record&gt;&lt;rec-number&gt;142&lt;/rec-number&gt;&lt;foreign-keys&gt;&lt;key app="EN" db-id="2zrvxdds5wpf0ce5z0tvats5dersrdezf9v0" timestamp="1710511312"&gt;142&lt;/key&gt;&lt;/foreign-keys&gt;&lt;ref-type name="Journal Article"&gt;17&lt;/ref-type&gt;&lt;contributors&gt;&lt;authors&gt;&lt;author&gt;Porter, Michael E&lt;/author&gt;&lt;/authors&gt;&lt;/contributors&gt;&lt;titles&gt;&lt;title&gt;Competitive strategy&lt;/title&gt;&lt;secondary-title&gt;Measuring business excellence&lt;/secondary-title&gt;&lt;/titles&gt;&lt;periodical&gt;&lt;full-title&gt;Measuring business excellence&lt;/full-title&gt;&lt;/periodical&gt;&lt;pages&gt;12-17&lt;/pages&gt;&lt;volume&gt;1&lt;/volume&gt;&lt;number&gt;2&lt;/number&gt;&lt;dates&gt;&lt;year&gt;1997&lt;/year&gt;&lt;/dates&gt;&lt;isbn&gt;1368-3047&lt;/isbn&gt;&lt;urls&gt;&lt;/urls&gt;&lt;/record&gt;&lt;/Cite&gt;&lt;/EndNote&gt;</w:instrText>
      </w:r>
      <w:r w:rsidR="007F28DC">
        <w:rPr>
          <w:rFonts w:ascii="Arial" w:hAnsi="Arial" w:cs="Arial"/>
          <w:sz w:val="24"/>
          <w:szCs w:val="24"/>
        </w:rPr>
        <w:fldChar w:fldCharType="separate"/>
      </w:r>
      <w:r w:rsidR="007F28DC">
        <w:rPr>
          <w:rFonts w:ascii="Arial" w:hAnsi="Arial" w:cs="Arial"/>
          <w:noProof/>
          <w:sz w:val="24"/>
          <w:szCs w:val="24"/>
        </w:rPr>
        <w:t>(Porter, 1997)</w:t>
      </w:r>
      <w:r w:rsidR="007F28DC">
        <w:rPr>
          <w:rFonts w:ascii="Arial" w:hAnsi="Arial" w:cs="Arial"/>
          <w:sz w:val="24"/>
          <w:szCs w:val="24"/>
        </w:rPr>
        <w:fldChar w:fldCharType="end"/>
      </w:r>
    </w:p>
    <w:p w14:paraId="32533666" w14:textId="77777777" w:rsidR="00575E8D" w:rsidRPr="008F7EA2" w:rsidRDefault="00575E8D" w:rsidP="00575E8D">
      <w:pPr>
        <w:rPr>
          <w:rFonts w:ascii="Arial" w:hAnsi="Arial" w:cs="Arial"/>
          <w:sz w:val="24"/>
          <w:szCs w:val="24"/>
        </w:rPr>
      </w:pPr>
    </w:p>
    <w:p w14:paraId="3D5AC34B" w14:textId="58A096B0" w:rsidR="00575E8D" w:rsidRPr="008F7EA2" w:rsidRDefault="00575E8D" w:rsidP="00575E8D">
      <w:pPr>
        <w:rPr>
          <w:rFonts w:ascii="Arial" w:hAnsi="Arial" w:cs="Arial"/>
          <w:sz w:val="24"/>
          <w:szCs w:val="24"/>
        </w:rPr>
      </w:pPr>
      <w:r w:rsidRPr="008F7EA2">
        <w:rPr>
          <w:rFonts w:ascii="Arial" w:hAnsi="Arial" w:cs="Arial"/>
          <w:sz w:val="24"/>
          <w:szCs w:val="24"/>
        </w:rPr>
        <w:t xml:space="preserve">Porter's five forces model includes competitors in the industry, potential new entrants, threat of substitutes, bargaining power of buyers and bargaining power of suppliers. Tesla entered the automotive industry facing strong competitors, high barriers to entry and a high dependence on the supply chain. However, Tesla successfully </w:t>
      </w:r>
      <w:proofErr w:type="spellStart"/>
      <w:r w:rsidRPr="008F7EA2">
        <w:rPr>
          <w:rFonts w:ascii="Arial" w:hAnsi="Arial" w:cs="Arial"/>
          <w:sz w:val="24"/>
          <w:szCs w:val="24"/>
        </w:rPr>
        <w:t>competed</w:t>
      </w:r>
      <w:proofErr w:type="spellEnd"/>
      <w:r w:rsidRPr="008F7EA2">
        <w:rPr>
          <w:rFonts w:ascii="Arial" w:hAnsi="Arial" w:cs="Arial"/>
          <w:sz w:val="24"/>
          <w:szCs w:val="24"/>
        </w:rPr>
        <w:t xml:space="preserve"> within this modelling framework by building its own </w:t>
      </w:r>
      <w:proofErr w:type="spellStart"/>
      <w:r w:rsidRPr="008F7EA2">
        <w:rPr>
          <w:rFonts w:ascii="Arial" w:hAnsi="Arial" w:cs="Arial"/>
          <w:sz w:val="24"/>
          <w:szCs w:val="24"/>
        </w:rPr>
        <w:t>Superfactory</w:t>
      </w:r>
      <w:proofErr w:type="spellEnd"/>
      <w:r w:rsidRPr="008F7EA2">
        <w:rPr>
          <w:rFonts w:ascii="Arial" w:hAnsi="Arial" w:cs="Arial"/>
          <w:sz w:val="24"/>
          <w:szCs w:val="24"/>
        </w:rPr>
        <w:t xml:space="preserve"> to control the supply chain, developing a unique sales and distribution model and reducing the threat of substitutes through technological innovation.</w:t>
      </w:r>
      <w:r w:rsidR="007F28DC">
        <w:rPr>
          <w:rFonts w:ascii="Arial" w:hAnsi="Arial" w:cs="Arial"/>
          <w:sz w:val="24"/>
          <w:szCs w:val="24"/>
        </w:rPr>
        <w:fldChar w:fldCharType="begin"/>
      </w:r>
      <w:r w:rsidR="007F28DC">
        <w:rPr>
          <w:rFonts w:ascii="Arial" w:hAnsi="Arial" w:cs="Arial"/>
          <w:sz w:val="24"/>
          <w:szCs w:val="24"/>
        </w:rPr>
        <w:instrText xml:space="preserve"> ADDIN EN.CITE &lt;EndNote&gt;&lt;Cite&gt;&lt;Author&gt;Grundy&lt;/Author&gt;&lt;Year&gt;2006&lt;/Year&gt;&lt;RecNum&gt;143&lt;/RecNum&gt;&lt;DisplayText&gt;(Grundy, 2006)&lt;/DisplayText&gt;&lt;record&gt;&lt;rec-number&gt;143&lt;/rec-number&gt;&lt;foreign-keys&gt;&lt;key app="EN" db-id="2zrvxdds5wpf0ce5z0tvats5dersrdezf9v0" timestamp="1710511908"&gt;143&lt;/key&gt;&lt;/foreign-keys&gt;&lt;ref-type name="Journal Article"&gt;17&lt;/ref-type&gt;&lt;contributors&gt;&lt;authors&gt;&lt;author&gt;Grundy, Tony&lt;/author&gt;&lt;/authors&gt;&lt;/contributors&gt;&lt;titles&gt;&lt;title&gt;Rethinking and reinventing Michael Porter&amp;apos;s five forces model&lt;/title&gt;&lt;secondary-title&gt;Strategic change&lt;/secondary-title&gt;&lt;/titles&gt;&lt;periodical&gt;&lt;full-title&gt;Strategic change&lt;/full-title&gt;&lt;/periodical&gt;&lt;pages&gt;213-229&lt;/pages&gt;&lt;volume&gt;15&lt;/volume&gt;&lt;number&gt;5&lt;/number&gt;&lt;dates&gt;&lt;year&gt;2006&lt;/year&gt;&lt;/dates&gt;&lt;isbn&gt;1086-1718&lt;/isbn&gt;&lt;urls&gt;&lt;/urls&gt;&lt;/record&gt;&lt;/Cite&gt;&lt;/EndNote&gt;</w:instrText>
      </w:r>
      <w:r w:rsidR="007F28DC">
        <w:rPr>
          <w:rFonts w:ascii="Arial" w:hAnsi="Arial" w:cs="Arial"/>
          <w:sz w:val="24"/>
          <w:szCs w:val="24"/>
        </w:rPr>
        <w:fldChar w:fldCharType="separate"/>
      </w:r>
      <w:r w:rsidR="007F28DC">
        <w:rPr>
          <w:rFonts w:ascii="Arial" w:hAnsi="Arial" w:cs="Arial"/>
          <w:noProof/>
          <w:sz w:val="24"/>
          <w:szCs w:val="24"/>
        </w:rPr>
        <w:t>(Grundy, 2006)</w:t>
      </w:r>
      <w:r w:rsidR="007F28DC">
        <w:rPr>
          <w:rFonts w:ascii="Arial" w:hAnsi="Arial" w:cs="Arial"/>
          <w:sz w:val="24"/>
          <w:szCs w:val="24"/>
        </w:rPr>
        <w:fldChar w:fldCharType="end"/>
      </w:r>
    </w:p>
    <w:p w14:paraId="7B16F025" w14:textId="1642D877" w:rsidR="00575E8D" w:rsidRPr="008F7EA2" w:rsidRDefault="00575E8D" w:rsidP="00575E8D">
      <w:pPr>
        <w:rPr>
          <w:rFonts w:ascii="Arial" w:hAnsi="Arial" w:cs="Arial"/>
          <w:sz w:val="24"/>
          <w:szCs w:val="24"/>
        </w:rPr>
      </w:pPr>
    </w:p>
    <w:p w14:paraId="3B5139C8" w14:textId="76A8AAFC" w:rsidR="00575E8D" w:rsidRPr="008F7EA2" w:rsidRDefault="00575E8D" w:rsidP="008F7EA2">
      <w:pPr>
        <w:pStyle w:val="1"/>
        <w:rPr>
          <w:rFonts w:ascii="Arial" w:hAnsi="Arial" w:cs="Arial"/>
          <w:szCs w:val="28"/>
        </w:rPr>
      </w:pPr>
      <w:bookmarkStart w:id="3" w:name="_Toc161416258"/>
      <w:r w:rsidRPr="008F7EA2">
        <w:rPr>
          <w:rFonts w:ascii="Arial" w:hAnsi="Arial" w:cs="Arial"/>
          <w:szCs w:val="28"/>
        </w:rPr>
        <w:lastRenderedPageBreak/>
        <w:t>2.0 Market Demand How Tesla should implement its strategy</w:t>
      </w:r>
      <w:bookmarkEnd w:id="3"/>
    </w:p>
    <w:p w14:paraId="57265C2B" w14:textId="727BF914" w:rsidR="00575E8D" w:rsidRPr="008F7EA2" w:rsidRDefault="00575E8D" w:rsidP="00575E8D">
      <w:pPr>
        <w:rPr>
          <w:rFonts w:ascii="Arial" w:hAnsi="Arial" w:cs="Arial"/>
          <w:sz w:val="24"/>
          <w:szCs w:val="24"/>
        </w:rPr>
      </w:pPr>
      <w:r w:rsidRPr="008F7EA2">
        <w:rPr>
          <w:rFonts w:ascii="Arial" w:hAnsi="Arial" w:cs="Arial"/>
          <w:sz w:val="24"/>
          <w:szCs w:val="24"/>
        </w:rPr>
        <w:t xml:space="preserve">Tesla's current economic situation can be </w:t>
      </w:r>
      <w:proofErr w:type="spellStart"/>
      <w:r w:rsidRPr="008F7EA2">
        <w:rPr>
          <w:rFonts w:ascii="Arial" w:hAnsi="Arial" w:cs="Arial"/>
          <w:sz w:val="24"/>
          <w:szCs w:val="24"/>
        </w:rPr>
        <w:t>summarised</w:t>
      </w:r>
      <w:proofErr w:type="spellEnd"/>
      <w:r w:rsidRPr="008F7EA2">
        <w:rPr>
          <w:rFonts w:ascii="Arial" w:hAnsi="Arial" w:cs="Arial"/>
          <w:sz w:val="24"/>
          <w:szCs w:val="24"/>
        </w:rPr>
        <w:t xml:space="preserve"> as strong market demand, growing sales volumes, and the production and supply chain challenges it faces in parallel. Tesla continues to advance its strategy of innovation and expansion aimed at further solidifying its leadership position in the global electric vehicle market. Tesla has experienced significant sales growth over the past few years, </w:t>
      </w:r>
      <w:proofErr w:type="spellStart"/>
      <w:r w:rsidRPr="008F7EA2">
        <w:rPr>
          <w:rFonts w:ascii="Arial" w:hAnsi="Arial" w:cs="Arial"/>
          <w:sz w:val="24"/>
          <w:szCs w:val="24"/>
        </w:rPr>
        <w:t>fuelled</w:t>
      </w:r>
      <w:proofErr w:type="spellEnd"/>
      <w:r w:rsidRPr="008F7EA2">
        <w:rPr>
          <w:rFonts w:ascii="Arial" w:hAnsi="Arial" w:cs="Arial"/>
          <w:sz w:val="24"/>
          <w:szCs w:val="24"/>
        </w:rPr>
        <w:t xml:space="preserve"> by growing global interest in sustainable energy and electric vehicles. </w:t>
      </w:r>
      <w:r w:rsidR="00A84E1F">
        <w:rPr>
          <w:rFonts w:ascii="Arial" w:hAnsi="Arial" w:cs="Arial"/>
          <w:sz w:val="24"/>
          <w:szCs w:val="24"/>
        </w:rPr>
        <w:fldChar w:fldCharType="begin"/>
      </w:r>
      <w:r w:rsidR="00A84E1F">
        <w:rPr>
          <w:rFonts w:ascii="Arial" w:hAnsi="Arial" w:cs="Arial"/>
          <w:sz w:val="24"/>
          <w:szCs w:val="24"/>
        </w:rPr>
        <w:instrText xml:space="preserve"> ADDIN EN.CITE &lt;EndNote&gt;&lt;Cite&gt;&lt;Author&gt;Saxena&lt;/Author&gt;&lt;Year&gt;2021&lt;/Year&gt;&lt;RecNum&gt;144&lt;/RecNum&gt;&lt;DisplayText&gt;(Saxena &amp;amp; Vibhandik, 2021)&lt;/DisplayText&gt;&lt;record&gt;&lt;rec-number&gt;144&lt;/rec-number&gt;&lt;foreign-keys&gt;&lt;key app="EN" db-id="2zrvxdds5wpf0ce5z0tvats5dersrdezf9v0" timestamp="1710511986"&gt;144&lt;/key&gt;&lt;/foreign-keys&gt;&lt;ref-type name="Journal Article"&gt;17&lt;/ref-type&gt;&lt;contributors&gt;&lt;authors&gt;&lt;author&gt;Saxena, Nitu&lt;/author&gt;&lt;author&gt;Vibhandik, Siddhi&lt;/author&gt;&lt;/authors&gt;&lt;/contributors&gt;&lt;titles&gt;&lt;title&gt;Tesla&amp;apos;s Competitive Strategies and Emerging Markets Challenges&lt;/title&gt;&lt;secondary-title&gt;IUP Journal of Brand Management&lt;/secondary-title&gt;&lt;/titles&gt;&lt;periodical&gt;&lt;full-title&gt;IUP Journal of Brand Management&lt;/full-title&gt;&lt;/periodical&gt;&lt;volume&gt;18&lt;/volume&gt;&lt;number&gt;3&lt;/number&gt;&lt;dates&gt;&lt;year&gt;2021&lt;/year&gt;&lt;/dates&gt;&lt;isbn&gt;0972-9097&lt;/isbn&gt;&lt;urls&gt;&lt;/urls&gt;&lt;/record&gt;&lt;/Cite&gt;&lt;/EndNote&gt;</w:instrText>
      </w:r>
      <w:r w:rsidR="00A84E1F">
        <w:rPr>
          <w:rFonts w:ascii="Arial" w:hAnsi="Arial" w:cs="Arial"/>
          <w:sz w:val="24"/>
          <w:szCs w:val="24"/>
        </w:rPr>
        <w:fldChar w:fldCharType="separate"/>
      </w:r>
      <w:r w:rsidR="00A84E1F">
        <w:rPr>
          <w:rFonts w:ascii="Arial" w:hAnsi="Arial" w:cs="Arial"/>
          <w:noProof/>
          <w:sz w:val="24"/>
          <w:szCs w:val="24"/>
        </w:rPr>
        <w:t>(Saxena &amp; Vibhandik, 2021)</w:t>
      </w:r>
      <w:r w:rsidR="00A84E1F">
        <w:rPr>
          <w:rFonts w:ascii="Arial" w:hAnsi="Arial" w:cs="Arial"/>
          <w:sz w:val="24"/>
          <w:szCs w:val="24"/>
        </w:rPr>
        <w:fldChar w:fldCharType="end"/>
      </w:r>
      <w:r w:rsidRPr="008F7EA2">
        <w:rPr>
          <w:rFonts w:ascii="Arial" w:hAnsi="Arial" w:cs="Arial"/>
          <w:sz w:val="24"/>
          <w:szCs w:val="24"/>
        </w:rPr>
        <w:t>The company has made significant progress in reducing costs and increasing productivity, and its electric vehicle sales growth reflects strong market demand. However, Tesla is also challenged by global supply chain issues, particularly semiconductor shortages and rising raw material costs, which could have an impact on production costs and margins.</w:t>
      </w:r>
      <w:r w:rsidR="00A84E1F">
        <w:rPr>
          <w:rFonts w:ascii="Arial" w:hAnsi="Arial" w:cs="Arial"/>
          <w:sz w:val="24"/>
          <w:szCs w:val="24"/>
        </w:rPr>
        <w:fldChar w:fldCharType="begin"/>
      </w:r>
      <w:r w:rsidR="00A84E1F">
        <w:rPr>
          <w:rFonts w:ascii="Arial" w:hAnsi="Arial" w:cs="Arial"/>
          <w:sz w:val="24"/>
          <w:szCs w:val="24"/>
        </w:rPr>
        <w:instrText xml:space="preserve"> ADDIN EN.CITE &lt;EndNote&gt;&lt;Cite&gt;&lt;Author&gt;Susanto&lt;/Author&gt;&lt;Year&gt;2024&lt;/Year&gt;&lt;RecNum&gt;145&lt;/RecNum&gt;&lt;DisplayText&gt;(Susanto &amp;amp; Ellitan, 2024)&lt;/DisplayText&gt;&lt;record&gt;&lt;rec-number&gt;145&lt;/rec-number&gt;&lt;foreign-keys&gt;&lt;key app="EN" db-id="2zrvxdds5wpf0ce5z0tvats5dersrdezf9v0" timestamp="1710512053"&gt;145&lt;/key&gt;&lt;/foreign-keys&gt;&lt;ref-type name="Journal Article"&gt;17&lt;/ref-type&gt;&lt;contributors&gt;&lt;authors&gt;&lt;author&gt;Susanto, Marcelinus&lt;/author&gt;&lt;author&gt;Ellitan, Lena&lt;/author&gt;&lt;/authors&gt;&lt;/contributors&gt;&lt;titles&gt;&lt;title&gt;Unveiling the Tesla Touch in Supply Chain Effectiveness&lt;/title&gt;&lt;/titles&gt;&lt;dates&gt;&lt;year&gt;2024&lt;/year&gt;&lt;/dates&gt;&lt;urls&gt;&lt;/urls&gt;&lt;/record&gt;&lt;/Cite&gt;&lt;/EndNote&gt;</w:instrText>
      </w:r>
      <w:r w:rsidR="00A84E1F">
        <w:rPr>
          <w:rFonts w:ascii="Arial" w:hAnsi="Arial" w:cs="Arial"/>
          <w:sz w:val="24"/>
          <w:szCs w:val="24"/>
        </w:rPr>
        <w:fldChar w:fldCharType="separate"/>
      </w:r>
      <w:r w:rsidR="00A84E1F">
        <w:rPr>
          <w:rFonts w:ascii="Arial" w:hAnsi="Arial" w:cs="Arial"/>
          <w:noProof/>
          <w:sz w:val="24"/>
          <w:szCs w:val="24"/>
        </w:rPr>
        <w:t>(Susanto &amp; Ellitan, 2024)</w:t>
      </w:r>
      <w:r w:rsidR="00A84E1F">
        <w:rPr>
          <w:rFonts w:ascii="Arial" w:hAnsi="Arial" w:cs="Arial"/>
          <w:sz w:val="24"/>
          <w:szCs w:val="24"/>
        </w:rPr>
        <w:fldChar w:fldCharType="end"/>
      </w:r>
    </w:p>
    <w:p w14:paraId="75AACC70" w14:textId="77777777" w:rsidR="00575E8D" w:rsidRPr="008F7EA2" w:rsidRDefault="00575E8D" w:rsidP="00575E8D">
      <w:pPr>
        <w:rPr>
          <w:rFonts w:ascii="Arial" w:hAnsi="Arial" w:cs="Arial"/>
          <w:sz w:val="24"/>
          <w:szCs w:val="24"/>
        </w:rPr>
      </w:pPr>
    </w:p>
    <w:p w14:paraId="013B46FE" w14:textId="77777777" w:rsidR="00A84E1F" w:rsidRDefault="00575E8D" w:rsidP="00575E8D">
      <w:pPr>
        <w:rPr>
          <w:rFonts w:ascii="Arial" w:hAnsi="Arial" w:cs="Arial"/>
          <w:sz w:val="24"/>
          <w:szCs w:val="24"/>
        </w:rPr>
      </w:pPr>
      <w:r w:rsidRPr="008F7EA2">
        <w:rPr>
          <w:rFonts w:ascii="Arial" w:hAnsi="Arial" w:cs="Arial"/>
          <w:sz w:val="24"/>
          <w:szCs w:val="24"/>
        </w:rPr>
        <w:t xml:space="preserve">The strategy adopted by Tesla focuses on increasing production capacity Tesla continues to expand its manufacturing sites around the world, including </w:t>
      </w:r>
      <w:proofErr w:type="spellStart"/>
      <w:r w:rsidRPr="008F7EA2">
        <w:rPr>
          <w:rFonts w:ascii="Arial" w:hAnsi="Arial" w:cs="Arial"/>
          <w:sz w:val="24"/>
          <w:szCs w:val="24"/>
        </w:rPr>
        <w:t>Superfactories</w:t>
      </w:r>
      <w:proofErr w:type="spellEnd"/>
      <w:r w:rsidRPr="008F7EA2">
        <w:rPr>
          <w:rFonts w:ascii="Arial" w:hAnsi="Arial" w:cs="Arial"/>
          <w:sz w:val="24"/>
          <w:szCs w:val="24"/>
        </w:rPr>
        <w:t xml:space="preserve"> in the United States, China, and Germany, to increase production capacity to meet growing demand. Battery technology innovation strategy Tesla is investing heavily in research and development in battery technology to increase the energy density of batteries and reduce costs, with the goal of producing more affordable electric vehicles with greater range. </w:t>
      </w:r>
      <w:r w:rsidR="00A84E1F">
        <w:rPr>
          <w:rFonts w:ascii="Arial" w:hAnsi="Arial" w:cs="Arial"/>
          <w:sz w:val="24"/>
          <w:szCs w:val="24"/>
        </w:rPr>
        <w:lastRenderedPageBreak/>
        <w:fldChar w:fldCharType="begin"/>
      </w:r>
      <w:r w:rsidR="00A84E1F">
        <w:rPr>
          <w:rFonts w:ascii="Arial" w:hAnsi="Arial" w:cs="Arial"/>
          <w:sz w:val="24"/>
          <w:szCs w:val="24"/>
        </w:rPr>
        <w:instrText xml:space="preserve"> ADDIN EN.CITE &lt;EndNote&gt;&lt;Cite&gt;&lt;Author&gt;Mangram&lt;/Author&gt;&lt;Year&gt;2012&lt;/Year&gt;&lt;RecNum&gt;146&lt;/RecNum&gt;&lt;DisplayText&gt;(Mangram, 2012)&lt;/DisplayText&gt;&lt;record&gt;&lt;rec-number&gt;146&lt;/rec-number&gt;&lt;foreign-keys&gt;&lt;key app="EN" db-id="2zrvxdds5wpf0ce5z0tvats5dersrdezf9v0" timestamp="1710512113"&gt;146&lt;/key&gt;&lt;/foreign-keys&gt;&lt;ref-type name="Journal Article"&gt;17&lt;/ref-type&gt;&lt;contributors&gt;&lt;authors&gt;&lt;author&gt;Mangram, Myles Edwin&lt;/author&gt;&lt;/authors&gt;&lt;/contributors&gt;&lt;titles&gt;&lt;title&gt;The globalization of Tesla Motors: a strategic marketing plan analysis&lt;/title&gt;&lt;secondary-title&gt;Journal of Strategic Marketing&lt;/secondary-title&gt;&lt;/titles&gt;&lt;periodical&gt;&lt;full-title&gt;Journal of Strategic Marketing&lt;/full-title&gt;&lt;/periodical&gt;&lt;pages&gt;289-312&lt;/pages&gt;&lt;volume&gt;20&lt;/volume&gt;&lt;number&gt;4&lt;/number&gt;&lt;dates&gt;&lt;year&gt;2012&lt;/year&gt;&lt;/dates&gt;&lt;isbn&gt;0965-254X&lt;/isbn&gt;&lt;urls&gt;&lt;/urls&gt;&lt;/record&gt;&lt;/Cite&gt;&lt;/EndNote&gt;</w:instrText>
      </w:r>
      <w:r w:rsidR="00A84E1F">
        <w:rPr>
          <w:rFonts w:ascii="Arial" w:hAnsi="Arial" w:cs="Arial"/>
          <w:sz w:val="24"/>
          <w:szCs w:val="24"/>
        </w:rPr>
        <w:fldChar w:fldCharType="separate"/>
      </w:r>
      <w:r w:rsidR="00A84E1F">
        <w:rPr>
          <w:rFonts w:ascii="Arial" w:hAnsi="Arial" w:cs="Arial"/>
          <w:noProof/>
          <w:sz w:val="24"/>
          <w:szCs w:val="24"/>
        </w:rPr>
        <w:t>(Mangram, 2012)</w:t>
      </w:r>
      <w:r w:rsidR="00A84E1F">
        <w:rPr>
          <w:rFonts w:ascii="Arial" w:hAnsi="Arial" w:cs="Arial"/>
          <w:sz w:val="24"/>
          <w:szCs w:val="24"/>
        </w:rPr>
        <w:fldChar w:fldCharType="end"/>
      </w:r>
    </w:p>
    <w:p w14:paraId="7709E3D9" w14:textId="77777777" w:rsidR="00A84E1F" w:rsidRDefault="00A84E1F" w:rsidP="00575E8D">
      <w:pPr>
        <w:rPr>
          <w:rFonts w:ascii="Arial" w:hAnsi="Arial" w:cs="Arial"/>
          <w:sz w:val="24"/>
          <w:szCs w:val="24"/>
        </w:rPr>
      </w:pPr>
    </w:p>
    <w:p w14:paraId="3471D754" w14:textId="487C80AC" w:rsidR="00575E8D" w:rsidRPr="008F7EA2" w:rsidRDefault="00575E8D" w:rsidP="00575E8D">
      <w:pPr>
        <w:rPr>
          <w:rFonts w:ascii="Arial" w:hAnsi="Arial" w:cs="Arial"/>
          <w:sz w:val="24"/>
          <w:szCs w:val="24"/>
        </w:rPr>
      </w:pPr>
      <w:r w:rsidRPr="008F7EA2">
        <w:rPr>
          <w:rFonts w:ascii="Arial" w:hAnsi="Arial" w:cs="Arial"/>
          <w:sz w:val="24"/>
          <w:szCs w:val="24"/>
        </w:rPr>
        <w:t xml:space="preserve">Expanding Product Line Strategy Tesla is expanding its product line by introducing new models such as the </w:t>
      </w:r>
      <w:proofErr w:type="spellStart"/>
      <w:r w:rsidRPr="008F7EA2">
        <w:rPr>
          <w:rFonts w:ascii="Arial" w:hAnsi="Arial" w:cs="Arial"/>
          <w:sz w:val="24"/>
          <w:szCs w:val="24"/>
        </w:rPr>
        <w:t>Cybertruck</w:t>
      </w:r>
      <w:proofErr w:type="spellEnd"/>
      <w:r w:rsidRPr="008F7EA2">
        <w:rPr>
          <w:rFonts w:ascii="Arial" w:hAnsi="Arial" w:cs="Arial"/>
          <w:sz w:val="24"/>
          <w:szCs w:val="24"/>
        </w:rPr>
        <w:t xml:space="preserve"> and Roadster to meet the needs of different consumer segments. Autopilot technology Tesla continues to develop and test on Autopilot technology with the aim of </w:t>
      </w:r>
      <w:proofErr w:type="spellStart"/>
      <w:r w:rsidRPr="008F7EA2">
        <w:rPr>
          <w:rFonts w:ascii="Arial" w:hAnsi="Arial" w:cs="Arial"/>
          <w:sz w:val="24"/>
          <w:szCs w:val="24"/>
        </w:rPr>
        <w:t>commercialising</w:t>
      </w:r>
      <w:proofErr w:type="spellEnd"/>
      <w:r w:rsidRPr="008F7EA2">
        <w:rPr>
          <w:rFonts w:ascii="Arial" w:hAnsi="Arial" w:cs="Arial"/>
          <w:sz w:val="24"/>
          <w:szCs w:val="24"/>
        </w:rPr>
        <w:t xml:space="preserve"> fully autonomous driving to further enhance the attractiveness of its products.</w:t>
      </w:r>
      <w:r w:rsidR="00A84E1F">
        <w:rPr>
          <w:rFonts w:ascii="Arial" w:hAnsi="Arial" w:cs="Arial"/>
          <w:sz w:val="24"/>
          <w:szCs w:val="24"/>
        </w:rPr>
        <w:fldChar w:fldCharType="begin"/>
      </w:r>
      <w:r w:rsidR="00A84E1F">
        <w:rPr>
          <w:rFonts w:ascii="Arial" w:hAnsi="Arial" w:cs="Arial"/>
          <w:sz w:val="24"/>
          <w:szCs w:val="24"/>
        </w:rPr>
        <w:instrText xml:space="preserve"> ADDIN EN.CITE &lt;EndNote&gt;&lt;Cite&gt;&lt;Author&gt;WU&lt;/Author&gt;&lt;RecNum&gt;147&lt;/RecNum&gt;&lt;DisplayText&gt;(WU et al.)&lt;/DisplayText&gt;&lt;record&gt;&lt;rec-number&gt;147&lt;/rec-number&gt;&lt;foreign-keys&gt;&lt;key app="EN" db-id="2zrvxdds5wpf0ce5z0tvats5dersrdezf9v0" timestamp="1710512237"&gt;147&lt;/key&gt;&lt;/foreign-keys&gt;&lt;ref-type name="Journal Article"&gt;17&lt;/ref-type&gt;&lt;contributors&gt;&lt;authors&gt;&lt;author&gt;WU, ZHE-QIAO&lt;/author&gt;&lt;author&gt;NGUYEN, PHUONG-QUYNH&lt;/author&gt;&lt;author&gt;PHANKASEMSAN, ILADA&lt;/author&gt;&lt;author&gt;WOLF, ELENA&lt;/author&gt;&lt;/authors&gt;&lt;/contributors&gt;&lt;titles&gt;&lt;title&gt;Driving Sustainability and Electric Vehicles Evolution: Tesla Company&amp;apos;s Success Strategies&lt;/title&gt;&lt;/titles&gt;&lt;dates&gt;&lt;/dates&gt;&lt;urls&gt;&lt;/urls&gt;&lt;/record&gt;&lt;/Cite&gt;&lt;/EndNote&gt;</w:instrText>
      </w:r>
      <w:r w:rsidR="00A84E1F">
        <w:rPr>
          <w:rFonts w:ascii="Arial" w:hAnsi="Arial" w:cs="Arial"/>
          <w:sz w:val="24"/>
          <w:szCs w:val="24"/>
        </w:rPr>
        <w:fldChar w:fldCharType="separate"/>
      </w:r>
      <w:r w:rsidR="00A84E1F">
        <w:rPr>
          <w:rFonts w:ascii="Arial" w:hAnsi="Arial" w:cs="Arial"/>
          <w:noProof/>
          <w:sz w:val="24"/>
          <w:szCs w:val="24"/>
        </w:rPr>
        <w:t>(WU et al.)</w:t>
      </w:r>
      <w:r w:rsidR="00A84E1F">
        <w:rPr>
          <w:rFonts w:ascii="Arial" w:hAnsi="Arial" w:cs="Arial"/>
          <w:sz w:val="24"/>
          <w:szCs w:val="24"/>
        </w:rPr>
        <w:fldChar w:fldCharType="end"/>
      </w:r>
    </w:p>
    <w:p w14:paraId="0E5E8810" w14:textId="77777777" w:rsidR="00575E8D" w:rsidRPr="008F7EA2" w:rsidRDefault="00575E8D" w:rsidP="00575E8D">
      <w:pPr>
        <w:rPr>
          <w:rFonts w:ascii="Arial" w:hAnsi="Arial" w:cs="Arial"/>
          <w:sz w:val="24"/>
          <w:szCs w:val="24"/>
        </w:rPr>
      </w:pPr>
    </w:p>
    <w:p w14:paraId="62312D49" w14:textId="221A50A3" w:rsidR="00575E8D" w:rsidRPr="008F7EA2" w:rsidRDefault="00575E8D" w:rsidP="00575E8D">
      <w:pPr>
        <w:rPr>
          <w:rFonts w:ascii="Arial" w:hAnsi="Arial" w:cs="Arial"/>
          <w:sz w:val="24"/>
          <w:szCs w:val="24"/>
        </w:rPr>
      </w:pPr>
      <w:r w:rsidRPr="008F7EA2">
        <w:rPr>
          <w:rFonts w:ascii="Arial" w:hAnsi="Arial" w:cs="Arial"/>
          <w:sz w:val="24"/>
          <w:szCs w:val="24"/>
        </w:rPr>
        <w:t xml:space="preserve">Impact on the Business Subsequently Competitive Market Position Through the above strategies, Tesla may further consolidate its leadership position in the global electric vehicle market, especially as the demand for electric vehicles continues to grow. </w:t>
      </w:r>
      <w:proofErr w:type="spellStart"/>
      <w:r w:rsidRPr="008F7EA2">
        <w:rPr>
          <w:rFonts w:ascii="Arial" w:hAnsi="Arial" w:cs="Arial"/>
          <w:sz w:val="24"/>
          <w:szCs w:val="24"/>
        </w:rPr>
        <w:t>ProfitabilityWhile</w:t>
      </w:r>
      <w:proofErr w:type="spellEnd"/>
      <w:r w:rsidRPr="008F7EA2">
        <w:rPr>
          <w:rFonts w:ascii="Arial" w:hAnsi="Arial" w:cs="Arial"/>
          <w:sz w:val="24"/>
          <w:szCs w:val="24"/>
        </w:rPr>
        <w:t xml:space="preserve"> investing in new technologies and capacity expansion will increase costs in the short term, Tesla's profitability is expected to improve in the long term through economies of scale and cost reductions. Supply Chain Challenges Tesla will need to continue to address global supply chain challenges, especially with current and possible future market uncertainties, where maintaining production efficiency and cost control will be key. </w:t>
      </w:r>
      <w:r w:rsidR="00A84E1F">
        <w:rPr>
          <w:rFonts w:ascii="Arial" w:hAnsi="Arial" w:cs="Arial"/>
          <w:sz w:val="24"/>
          <w:szCs w:val="24"/>
        </w:rPr>
        <w:fldChar w:fldCharType="begin"/>
      </w:r>
      <w:r w:rsidR="00A84E1F">
        <w:rPr>
          <w:rFonts w:ascii="Arial" w:hAnsi="Arial" w:cs="Arial"/>
          <w:sz w:val="24"/>
          <w:szCs w:val="24"/>
        </w:rPr>
        <w:instrText xml:space="preserve"> ADDIN EN.CITE &lt;EndNote&gt;&lt;Cite&gt;&lt;Author&gt;Akakpo&lt;/Author&gt;&lt;Year&gt;2019&lt;/Year&gt;&lt;RecNum&gt;148&lt;/RecNum&gt;&lt;DisplayText&gt;(Akakpo et al., 2019)&lt;/DisplayText&gt;&lt;record&gt;&lt;rec-number&gt;148&lt;/rec-number&gt;&lt;foreign-keys&gt;&lt;key app="EN" db-id="2zrvxdds5wpf0ce5z0tvats5dersrdezf9v0" timestamp="1710512315"&gt;148&lt;/key&gt;&lt;/foreign-keys&gt;&lt;ref-type name="Journal Article"&gt;17&lt;/ref-type&gt;&lt;contributors&gt;&lt;authors&gt;&lt;author&gt;Akakpo, Alfred&lt;/author&gt;&lt;author&gt;Gyasi, Evans Akwasi&lt;/author&gt;&lt;author&gt;Oduro, Bentil&lt;/author&gt;&lt;author&gt;Akpabot, Sunny&lt;/author&gt;&lt;/authors&gt;&lt;/contributors&gt;&lt;titles&gt;&lt;title&gt;Foresight, organization policies and management strategies in electric vehicle technology advances at tesla&lt;/title&gt;&lt;secondary-title&gt;Futures Thinking and Organizational Policy: Case Studies for Managing Rapid Change in Technology, Globalization and Workforce Diversity&lt;/secondary-title&gt;&lt;/titles&gt;&lt;periodical&gt;&lt;full-title&gt;Futures Thinking and Organizational Policy: Case Studies for Managing Rapid Change in Technology, Globalization and Workforce Diversity&lt;/full-title&gt;&lt;/periodical&gt;&lt;pages&gt;57-69&lt;/pages&gt;&lt;dates&gt;&lt;year&gt;2019&lt;/year&gt;&lt;/dates&gt;&lt;isbn&gt;3319949225&lt;/isbn&gt;&lt;urls&gt;&lt;/urls&gt;&lt;/record&gt;&lt;/Cite&gt;&lt;/EndNote&gt;</w:instrText>
      </w:r>
      <w:r w:rsidR="00A84E1F">
        <w:rPr>
          <w:rFonts w:ascii="Arial" w:hAnsi="Arial" w:cs="Arial"/>
          <w:sz w:val="24"/>
          <w:szCs w:val="24"/>
        </w:rPr>
        <w:fldChar w:fldCharType="separate"/>
      </w:r>
      <w:r w:rsidR="00A84E1F">
        <w:rPr>
          <w:rFonts w:ascii="Arial" w:hAnsi="Arial" w:cs="Arial"/>
          <w:noProof/>
          <w:sz w:val="24"/>
          <w:szCs w:val="24"/>
        </w:rPr>
        <w:t>(Akakpo et al., 2019)</w:t>
      </w:r>
      <w:r w:rsidR="00A84E1F">
        <w:rPr>
          <w:rFonts w:ascii="Arial" w:hAnsi="Arial" w:cs="Arial"/>
          <w:sz w:val="24"/>
          <w:szCs w:val="24"/>
        </w:rPr>
        <w:fldChar w:fldCharType="end"/>
      </w:r>
      <w:r w:rsidRPr="008F7EA2">
        <w:rPr>
          <w:rFonts w:ascii="Arial" w:hAnsi="Arial" w:cs="Arial"/>
          <w:sz w:val="24"/>
          <w:szCs w:val="24"/>
        </w:rPr>
        <w:t xml:space="preserve">Technology and Regulatory Risks Tesla's Autopilot technology faces the need for technological breakthroughs and uncertainty in the regulatory environment, which could affect the rollout and acceptance of its products. Tesla, through its strategic initiatives, is in the midst of an accelerated </w:t>
      </w:r>
      <w:r w:rsidRPr="008F7EA2">
        <w:rPr>
          <w:rFonts w:ascii="Arial" w:hAnsi="Arial" w:cs="Arial"/>
          <w:sz w:val="24"/>
          <w:szCs w:val="24"/>
        </w:rPr>
        <w:lastRenderedPageBreak/>
        <w:t>push to advance the electric vehicle industry, but will need to address multiple challenges and risks to ensure continued growth and success.</w:t>
      </w:r>
      <w:r w:rsidR="00A84E1F">
        <w:rPr>
          <w:rFonts w:ascii="Arial" w:hAnsi="Arial" w:cs="Arial"/>
          <w:sz w:val="24"/>
          <w:szCs w:val="24"/>
        </w:rPr>
        <w:fldChar w:fldCharType="begin"/>
      </w:r>
      <w:r w:rsidR="00A84E1F">
        <w:rPr>
          <w:rFonts w:ascii="Arial" w:hAnsi="Arial" w:cs="Arial"/>
          <w:sz w:val="24"/>
          <w:szCs w:val="24"/>
        </w:rPr>
        <w:instrText xml:space="preserve"> ADDIN EN.CITE &lt;EndNote&gt;&lt;Cite&gt;&lt;Author&gt;Cummings&lt;/Author&gt;&lt;Year&gt;2020&lt;/Year&gt;&lt;RecNum&gt;149&lt;/RecNum&gt;&lt;DisplayText&gt;(Cummings &amp;amp; Britton, 2020)&lt;/DisplayText&gt;&lt;record&gt;&lt;rec-number&gt;149&lt;/rec-number&gt;&lt;foreign-keys&gt;&lt;key app="EN" db-id="2zrvxdds5wpf0ce5z0tvats5dersrdezf9v0" timestamp="1710512423"&gt;149&lt;/key&gt;&lt;/foreign-keys&gt;&lt;ref-type name="Book Section"&gt;5&lt;/ref-type&gt;&lt;contributors&gt;&lt;authors&gt;&lt;author&gt;Cummings, ML&lt;/author&gt;&lt;author&gt;Britton, David&lt;/author&gt;&lt;/authors&gt;&lt;/contributors&gt;&lt;titles&gt;&lt;title&gt;Regulating safety-critical autonomous systems: past, present, and future perspectives&lt;/title&gt;&lt;secondary-title&gt;Living with robots&lt;/secondary-title&gt;&lt;/titles&gt;&lt;pages&gt;119-140&lt;/pages&gt;&lt;dates&gt;&lt;year&gt;2020&lt;/year&gt;&lt;/dates&gt;&lt;publisher&gt;Elsevier&lt;/publisher&gt;&lt;urls&gt;&lt;/urls&gt;&lt;/record&gt;&lt;/Cite&gt;&lt;/EndNote&gt;</w:instrText>
      </w:r>
      <w:r w:rsidR="00A84E1F">
        <w:rPr>
          <w:rFonts w:ascii="Arial" w:hAnsi="Arial" w:cs="Arial"/>
          <w:sz w:val="24"/>
          <w:szCs w:val="24"/>
        </w:rPr>
        <w:fldChar w:fldCharType="separate"/>
      </w:r>
      <w:r w:rsidR="00A84E1F">
        <w:rPr>
          <w:rFonts w:ascii="Arial" w:hAnsi="Arial" w:cs="Arial"/>
          <w:noProof/>
          <w:sz w:val="24"/>
          <w:szCs w:val="24"/>
        </w:rPr>
        <w:t>(Cummings &amp; Britton, 2020)</w:t>
      </w:r>
      <w:r w:rsidR="00A84E1F">
        <w:rPr>
          <w:rFonts w:ascii="Arial" w:hAnsi="Arial" w:cs="Arial"/>
          <w:sz w:val="24"/>
          <w:szCs w:val="24"/>
        </w:rPr>
        <w:fldChar w:fldCharType="end"/>
      </w:r>
    </w:p>
    <w:p w14:paraId="5731D047" w14:textId="00A26C68" w:rsidR="009140CE" w:rsidRDefault="009140CE" w:rsidP="008F7EA2">
      <w:pPr>
        <w:pStyle w:val="2"/>
        <w:rPr>
          <w:rFonts w:ascii="Arial" w:hAnsi="Arial" w:cs="Arial"/>
          <w:sz w:val="24"/>
          <w:szCs w:val="24"/>
        </w:rPr>
      </w:pPr>
      <w:bookmarkStart w:id="4" w:name="_Toc161416259"/>
      <w:r w:rsidRPr="008F7EA2">
        <w:rPr>
          <w:rFonts w:ascii="Arial" w:hAnsi="Arial" w:cs="Arial"/>
          <w:sz w:val="24"/>
          <w:szCs w:val="24"/>
        </w:rPr>
        <w:t>2.</w:t>
      </w:r>
      <w:r w:rsidR="008F7EA2" w:rsidRPr="008F7EA2">
        <w:rPr>
          <w:rFonts w:ascii="Arial" w:eastAsiaTheme="minorEastAsia" w:hAnsi="Arial" w:cs="Arial"/>
          <w:sz w:val="24"/>
          <w:szCs w:val="24"/>
        </w:rPr>
        <w:t>1</w:t>
      </w:r>
      <w:r w:rsidR="00575E8D" w:rsidRPr="008F7EA2">
        <w:rPr>
          <w:rFonts w:ascii="Arial" w:hAnsi="Arial" w:cs="Arial"/>
          <w:sz w:val="24"/>
          <w:szCs w:val="24"/>
        </w:rPr>
        <w:t xml:space="preserve"> Tesla Competitive Strategy Macro and Micro</w:t>
      </w:r>
      <w:bookmarkEnd w:id="4"/>
    </w:p>
    <w:p w14:paraId="2545A4B8" w14:textId="358829D5" w:rsidR="009863D5" w:rsidRPr="009863D5" w:rsidRDefault="009863D5" w:rsidP="009863D5">
      <w:pPr>
        <w:rPr>
          <w:rFonts w:ascii="Arial" w:hAnsi="Arial" w:cs="Arial"/>
          <w:sz w:val="24"/>
          <w:szCs w:val="24"/>
        </w:rPr>
      </w:pPr>
      <w:r w:rsidRPr="009863D5">
        <w:rPr>
          <w:rFonts w:ascii="Arial" w:hAnsi="Arial" w:cs="Arial"/>
          <w:sz w:val="24"/>
          <w:szCs w:val="24"/>
        </w:rPr>
        <w:t>Tesla's competitive strategy is reflected not only in macro-level insights into the overall automotive industry and energy market, but also in the fine-tuning and innovation of micro details.</w:t>
      </w:r>
      <w:r w:rsidR="00A84E1F">
        <w:rPr>
          <w:rFonts w:ascii="Arial" w:hAnsi="Arial" w:cs="Arial" w:hint="eastAsia"/>
          <w:sz w:val="24"/>
          <w:szCs w:val="24"/>
        </w:rPr>
        <w:t xml:space="preserve"> m</w:t>
      </w:r>
      <w:r w:rsidRPr="009863D5">
        <w:rPr>
          <w:rFonts w:ascii="Arial" w:hAnsi="Arial" w:cs="Arial"/>
          <w:sz w:val="24"/>
          <w:szCs w:val="24"/>
        </w:rPr>
        <w:t>acro-level Energy Transition and Sustainability Tesla's macro-strategy is based on driving the global energy transition to a more sustainable and environmentally friendly direction, which includes not only automobiles, but also solar power and energy storage solutions.</w:t>
      </w:r>
      <w:r w:rsidR="00192058">
        <w:rPr>
          <w:rFonts w:ascii="Arial" w:hAnsi="Arial" w:cs="Arial"/>
          <w:sz w:val="24"/>
          <w:szCs w:val="24"/>
        </w:rPr>
        <w:fldChar w:fldCharType="begin"/>
      </w:r>
      <w:r w:rsidR="00192058">
        <w:rPr>
          <w:rFonts w:ascii="Arial" w:hAnsi="Arial" w:cs="Arial"/>
          <w:sz w:val="24"/>
          <w:szCs w:val="24"/>
        </w:rPr>
        <w:instrText xml:space="preserve"> ADDIN EN.CITE &lt;EndNote&gt;&lt;Cite&gt;&lt;Author&gt;Nilsson&lt;/Author&gt;&lt;Year&gt;2016&lt;/Year&gt;&lt;RecNum&gt;150&lt;/RecNum&gt;&lt;DisplayText&gt;(Nilsson &amp;amp; Nykvist, 2016)&lt;/DisplayText&gt;&lt;record&gt;&lt;rec-number&gt;150&lt;/rec-number&gt;&lt;foreign-keys&gt;&lt;key app="EN" db-id="2zrvxdds5wpf0ce5z0tvats5dersrdezf9v0" timestamp="1710512639"&gt;150&lt;/key&gt;&lt;/foreign-keys&gt;&lt;ref-type name="Journal Article"&gt;17&lt;/ref-type&gt;&lt;contributors&gt;&lt;authors&gt;&lt;author&gt;Nilsson, Måns&lt;/author&gt;&lt;author&gt;Nykvist, Björn&lt;/author&gt;&lt;/authors&gt;&lt;/contributors&gt;&lt;titles&gt;&lt;title&gt;Governing the electric vehicle transition–Near term interventions to support a green energy economy&lt;/title&gt;&lt;secondary-title&gt;Applied energy&lt;/secondary-title&gt;&lt;/titles&gt;&lt;periodical&gt;&lt;full-title&gt;Applied energy&lt;/full-title&gt;&lt;/periodical&gt;&lt;pages&gt;1360-1371&lt;/pages&gt;&lt;volume&gt;179&lt;/volume&gt;&lt;dates&gt;&lt;year&gt;2016&lt;/year&gt;&lt;/dates&gt;&lt;isbn&gt;0306-2619&lt;/isbn&gt;&lt;urls&gt;&lt;/urls&gt;&lt;/record&gt;&lt;/Cite&gt;&lt;/EndNote&gt;</w:instrText>
      </w:r>
      <w:r w:rsidR="00192058">
        <w:rPr>
          <w:rFonts w:ascii="Arial" w:hAnsi="Arial" w:cs="Arial"/>
          <w:sz w:val="24"/>
          <w:szCs w:val="24"/>
        </w:rPr>
        <w:fldChar w:fldCharType="separate"/>
      </w:r>
      <w:r w:rsidR="00192058">
        <w:rPr>
          <w:rFonts w:ascii="Arial" w:hAnsi="Arial" w:cs="Arial"/>
          <w:noProof/>
          <w:sz w:val="24"/>
          <w:szCs w:val="24"/>
        </w:rPr>
        <w:t>(Nilsson &amp; Nykvist, 2016)</w:t>
      </w:r>
      <w:r w:rsidR="00192058">
        <w:rPr>
          <w:rFonts w:ascii="Arial" w:hAnsi="Arial" w:cs="Arial"/>
          <w:sz w:val="24"/>
          <w:szCs w:val="24"/>
        </w:rPr>
        <w:fldChar w:fldCharType="end"/>
      </w:r>
      <w:r w:rsidRPr="009863D5">
        <w:rPr>
          <w:rFonts w:ascii="Arial" w:hAnsi="Arial" w:cs="Arial"/>
          <w:sz w:val="24"/>
          <w:szCs w:val="24"/>
        </w:rPr>
        <w:t xml:space="preserve"> Pioneering and Leading the Electric Vehicle Market</w:t>
      </w:r>
      <w:r w:rsidR="00192058">
        <w:rPr>
          <w:rFonts w:ascii="Arial" w:hAnsi="Arial" w:cs="Arial" w:hint="eastAsia"/>
          <w:sz w:val="24"/>
          <w:szCs w:val="24"/>
        </w:rPr>
        <w:t xml:space="preserve"> </w:t>
      </w:r>
      <w:r w:rsidRPr="009863D5">
        <w:rPr>
          <w:rFonts w:ascii="Arial" w:hAnsi="Arial" w:cs="Arial"/>
          <w:sz w:val="24"/>
          <w:szCs w:val="24"/>
        </w:rPr>
        <w:t xml:space="preserve">Tesla has set a new benchmark for electric vehicles by entering the market with high-performance electric vehicle products, contributing to the development of the industry as a whole and the shift in consumer perception of electric </w:t>
      </w:r>
      <w:r w:rsidR="00192058" w:rsidRPr="009863D5">
        <w:rPr>
          <w:rFonts w:ascii="Arial" w:hAnsi="Arial" w:cs="Arial"/>
          <w:sz w:val="24"/>
          <w:szCs w:val="24"/>
        </w:rPr>
        <w:t>vehicles. Leveraging</w:t>
      </w:r>
      <w:r w:rsidRPr="009863D5">
        <w:rPr>
          <w:rFonts w:ascii="Arial" w:hAnsi="Arial" w:cs="Arial"/>
          <w:sz w:val="24"/>
          <w:szCs w:val="24"/>
        </w:rPr>
        <w:t xml:space="preserve"> policy and environmental factors</w:t>
      </w:r>
      <w:r w:rsidR="00A84E1F">
        <w:rPr>
          <w:rFonts w:ascii="Arial" w:hAnsi="Arial" w:cs="Arial" w:hint="eastAsia"/>
          <w:sz w:val="24"/>
          <w:szCs w:val="24"/>
        </w:rPr>
        <w:t xml:space="preserve"> </w:t>
      </w:r>
      <w:r w:rsidRPr="009863D5">
        <w:rPr>
          <w:rFonts w:ascii="Arial" w:hAnsi="Arial" w:cs="Arial"/>
          <w:sz w:val="24"/>
          <w:szCs w:val="24"/>
        </w:rPr>
        <w:t>Tesla has been able to take advantage of the increasing environmental awareness worldwide and government subsidies for new energy vehicles to accelerate the popularity of electric vehicles.</w:t>
      </w:r>
      <w:r w:rsidR="00192058">
        <w:rPr>
          <w:rFonts w:ascii="Arial" w:hAnsi="Arial" w:cs="Arial"/>
          <w:sz w:val="24"/>
          <w:szCs w:val="24"/>
        </w:rPr>
        <w:fldChar w:fldCharType="begin"/>
      </w:r>
      <w:r w:rsidR="00192058">
        <w:rPr>
          <w:rFonts w:ascii="Arial" w:hAnsi="Arial" w:cs="Arial"/>
          <w:sz w:val="24"/>
          <w:szCs w:val="24"/>
        </w:rPr>
        <w:instrText xml:space="preserve"> ADDIN EN.CITE &lt;EndNote&gt;&lt;Cite&gt;&lt;Author&gt;Strauch&lt;/Author&gt;&lt;Year&gt;2020&lt;/Year&gt;&lt;RecNum&gt;151&lt;/RecNum&gt;&lt;DisplayText&gt;(Strauch, 2020)&lt;/DisplayText&gt;&lt;record&gt;&lt;rec-number&gt;151&lt;/rec-number&gt;&lt;foreign-keys&gt;&lt;key app="EN" db-id="2zrvxdds5wpf0ce5z0tvats5dersrdezf9v0" timestamp="1710512773"&gt;151&lt;/key&gt;&lt;/foreign-keys&gt;&lt;ref-type name="Journal Article"&gt;17&lt;/ref-type&gt;&lt;contributors&gt;&lt;authors&gt;&lt;author&gt;Strauch, Yonatan&lt;/author&gt;&lt;/authors&gt;&lt;/contributors&gt;&lt;titles&gt;&lt;title&gt;Beyond the low-carbon niche: Global tipping points in the rise of wind, solar, and electric vehicles to regime scale systems&lt;/title&gt;&lt;secondary-title&gt;Energy Research &amp;amp; Social Science&lt;/secondary-title&gt;&lt;/titles&gt;&lt;periodical&gt;&lt;full-title&gt;Energy Research &amp;amp; Social Science&lt;/full-title&gt;&lt;/periodical&gt;&lt;pages&gt;101364&lt;/pages&gt;&lt;volume&gt;62&lt;/volume&gt;&lt;dates&gt;&lt;year&gt;2020&lt;/year&gt;&lt;/dates&gt;&lt;isbn&gt;2214-6296&lt;/isbn&gt;&lt;urls&gt;&lt;/urls&gt;&lt;/record&gt;&lt;/Cite&gt;&lt;/EndNote&gt;</w:instrText>
      </w:r>
      <w:r w:rsidR="00192058">
        <w:rPr>
          <w:rFonts w:ascii="Arial" w:hAnsi="Arial" w:cs="Arial"/>
          <w:sz w:val="24"/>
          <w:szCs w:val="24"/>
        </w:rPr>
        <w:fldChar w:fldCharType="separate"/>
      </w:r>
      <w:r w:rsidR="00192058">
        <w:rPr>
          <w:rFonts w:ascii="Arial" w:hAnsi="Arial" w:cs="Arial"/>
          <w:noProof/>
          <w:sz w:val="24"/>
          <w:szCs w:val="24"/>
        </w:rPr>
        <w:t>(Strauch, 2020)</w:t>
      </w:r>
      <w:r w:rsidR="00192058">
        <w:rPr>
          <w:rFonts w:ascii="Arial" w:hAnsi="Arial" w:cs="Arial"/>
          <w:sz w:val="24"/>
          <w:szCs w:val="24"/>
        </w:rPr>
        <w:fldChar w:fldCharType="end"/>
      </w:r>
    </w:p>
    <w:p w14:paraId="7BCCE21C" w14:textId="77777777" w:rsidR="009863D5" w:rsidRPr="009863D5" w:rsidRDefault="009863D5" w:rsidP="009863D5">
      <w:pPr>
        <w:rPr>
          <w:rFonts w:ascii="Arial" w:hAnsi="Arial" w:cs="Arial"/>
          <w:sz w:val="24"/>
          <w:szCs w:val="24"/>
        </w:rPr>
      </w:pPr>
    </w:p>
    <w:p w14:paraId="6A6F6044" w14:textId="23D4269E" w:rsidR="00922997" w:rsidRPr="008F7EA2" w:rsidRDefault="009863D5" w:rsidP="00575E8D">
      <w:pPr>
        <w:rPr>
          <w:rFonts w:ascii="Arial" w:hAnsi="Arial" w:cs="Arial" w:hint="eastAsia"/>
          <w:sz w:val="24"/>
          <w:szCs w:val="24"/>
        </w:rPr>
      </w:pPr>
      <w:r w:rsidRPr="009863D5">
        <w:rPr>
          <w:rFonts w:ascii="Arial" w:hAnsi="Arial" w:cs="Arial"/>
          <w:sz w:val="24"/>
          <w:szCs w:val="24"/>
        </w:rPr>
        <w:t xml:space="preserve">At the micro level Tesla continues to develop product innovation and technological leadership Tesla continues to innovate in battery technology, </w:t>
      </w:r>
      <w:r w:rsidRPr="009863D5">
        <w:rPr>
          <w:rFonts w:ascii="Arial" w:hAnsi="Arial" w:cs="Arial"/>
          <w:sz w:val="24"/>
          <w:szCs w:val="24"/>
        </w:rPr>
        <w:lastRenderedPageBreak/>
        <w:t xml:space="preserve">autopilot software, and vehicle design to ensure that its products are competitive in the market. Commitment to Enhance User Experience Innovation Tesla has enhanced the consumer buying and usage experience through its direct sales model, unique car-buying experience, and Supercharger supercharging network. Supply Chain and Production Efficiency Tesla has improved production efficiency and cost control through the establishment of the </w:t>
      </w:r>
      <w:proofErr w:type="spellStart"/>
      <w:r w:rsidRPr="009863D5">
        <w:rPr>
          <w:rFonts w:ascii="Arial" w:hAnsi="Arial" w:cs="Arial"/>
          <w:sz w:val="24"/>
          <w:szCs w:val="24"/>
        </w:rPr>
        <w:t>Superfactory</w:t>
      </w:r>
      <w:proofErr w:type="spellEnd"/>
      <w:r w:rsidRPr="009863D5">
        <w:rPr>
          <w:rFonts w:ascii="Arial" w:hAnsi="Arial" w:cs="Arial"/>
          <w:sz w:val="24"/>
          <w:szCs w:val="24"/>
        </w:rPr>
        <w:t xml:space="preserve"> and the adoption of a vertically integrated supply chain management strategy. Data and Software </w:t>
      </w:r>
      <w:proofErr w:type="spellStart"/>
      <w:r w:rsidRPr="009863D5">
        <w:rPr>
          <w:rFonts w:ascii="Arial" w:hAnsi="Arial" w:cs="Arial"/>
          <w:sz w:val="24"/>
          <w:szCs w:val="24"/>
        </w:rPr>
        <w:t>Utilisation</w:t>
      </w:r>
      <w:proofErr w:type="spellEnd"/>
      <w:r w:rsidRPr="009863D5">
        <w:rPr>
          <w:rFonts w:ascii="Arial" w:hAnsi="Arial" w:cs="Arial"/>
          <w:sz w:val="24"/>
          <w:szCs w:val="24"/>
        </w:rPr>
        <w:t xml:space="preserve"> Through the online update function of vehicles, Tesla is able to continuously improve the performance and functionality of its vehicles, enhancing customer satisfaction and brand </w:t>
      </w:r>
      <w:r w:rsidR="00192058" w:rsidRPr="009863D5">
        <w:rPr>
          <w:rFonts w:ascii="Arial" w:hAnsi="Arial" w:cs="Arial"/>
          <w:sz w:val="24"/>
          <w:szCs w:val="24"/>
        </w:rPr>
        <w:t>loyalty. Tesla’s</w:t>
      </w:r>
      <w:r w:rsidRPr="009863D5">
        <w:rPr>
          <w:rFonts w:ascii="Arial" w:hAnsi="Arial" w:cs="Arial"/>
          <w:sz w:val="24"/>
          <w:szCs w:val="24"/>
        </w:rPr>
        <w:t xml:space="preserve"> competitive strategy combines macro market trends with micro product and service innovations, a combination that has enabled Tesla to stay ahead of the curve in a highly competitive marketplace and continue to drive the development of electric vehicles and clean energy technologies.</w:t>
      </w:r>
      <w:r w:rsidR="00192058">
        <w:rPr>
          <w:rFonts w:ascii="Arial" w:hAnsi="Arial" w:cs="Arial"/>
          <w:sz w:val="24"/>
          <w:szCs w:val="24"/>
        </w:rPr>
        <w:fldChar w:fldCharType="begin"/>
      </w:r>
      <w:r w:rsidR="00192058">
        <w:rPr>
          <w:rFonts w:ascii="Arial" w:hAnsi="Arial" w:cs="Arial"/>
          <w:sz w:val="24"/>
          <w:szCs w:val="24"/>
        </w:rPr>
        <w:instrText xml:space="preserve"> ADDIN EN.CITE &lt;EndNote&gt;&lt;Cite&gt;&lt;Author&gt;Valentin&lt;/Author&gt;&lt;Year&gt;2019&lt;/Year&gt;&lt;RecNum&gt;152&lt;/RecNum&gt;&lt;DisplayText&gt;(Valentin, 2019)&lt;/DisplayText&gt;&lt;record&gt;&lt;rec-number&gt;152&lt;/rec-number&gt;&lt;foreign-keys&gt;&lt;key app="EN" db-id="2zrvxdds5wpf0ce5z0tvats5dersrdezf9v0" timestamp="1710512917"&gt;152&lt;/key&gt;&lt;/foreign-keys&gt;&lt;ref-type name="Book"&gt;6&lt;/ref-type&gt;&lt;contributors&gt;&lt;authors&gt;&lt;author&gt;Valentin, Michaël&lt;/author&gt;&lt;/authors&gt;&lt;/contributors&gt;&lt;titles&gt;&lt;title&gt;The tesla way: The disruptive strategies and models of Teslism&lt;/title&gt;&lt;/titles&gt;&lt;dates&gt;&lt;year&gt;2019&lt;/year&gt;&lt;/dates&gt;&lt;publisher&gt;Kogan Page Publishers&lt;/publisher&gt;&lt;isbn&gt;0749497041&lt;/isbn&gt;&lt;urls&gt;&lt;/urls&gt;&lt;/record&gt;&lt;/Cite&gt;&lt;/EndNote&gt;</w:instrText>
      </w:r>
      <w:r w:rsidR="00192058">
        <w:rPr>
          <w:rFonts w:ascii="Arial" w:hAnsi="Arial" w:cs="Arial"/>
          <w:sz w:val="24"/>
          <w:szCs w:val="24"/>
        </w:rPr>
        <w:fldChar w:fldCharType="separate"/>
      </w:r>
      <w:r w:rsidR="00192058">
        <w:rPr>
          <w:rFonts w:ascii="Arial" w:hAnsi="Arial" w:cs="Arial"/>
          <w:noProof/>
          <w:sz w:val="24"/>
          <w:szCs w:val="24"/>
        </w:rPr>
        <w:t>(Valentin, 2019)</w:t>
      </w:r>
      <w:r w:rsidR="00192058">
        <w:rPr>
          <w:rFonts w:ascii="Arial" w:hAnsi="Arial" w:cs="Arial"/>
          <w:sz w:val="24"/>
          <w:szCs w:val="24"/>
        </w:rPr>
        <w:fldChar w:fldCharType="end"/>
      </w:r>
    </w:p>
    <w:p w14:paraId="0D9884E2" w14:textId="286AFD8F" w:rsidR="008F7EA2" w:rsidRPr="008F7EA2" w:rsidRDefault="008F7EA2" w:rsidP="008F7EA2">
      <w:pPr>
        <w:pStyle w:val="1"/>
        <w:rPr>
          <w:rFonts w:ascii="Arial" w:hAnsi="Arial" w:cs="Arial"/>
          <w:szCs w:val="28"/>
        </w:rPr>
      </w:pPr>
      <w:bookmarkStart w:id="5" w:name="_Toc161416260"/>
      <w:r w:rsidRPr="008F7EA2">
        <w:rPr>
          <w:rFonts w:ascii="Arial" w:hAnsi="Arial" w:cs="Arial"/>
          <w:szCs w:val="28"/>
        </w:rPr>
        <w:t xml:space="preserve">3.0 Identify the competitive strategies </w:t>
      </w:r>
      <w:proofErr w:type="spellStart"/>
      <w:r w:rsidRPr="008F7EA2">
        <w:rPr>
          <w:rFonts w:ascii="Arial" w:hAnsi="Arial" w:cs="Arial"/>
          <w:szCs w:val="28"/>
        </w:rPr>
        <w:t>utilised</w:t>
      </w:r>
      <w:proofErr w:type="spellEnd"/>
      <w:r w:rsidRPr="008F7EA2">
        <w:rPr>
          <w:rFonts w:ascii="Arial" w:hAnsi="Arial" w:cs="Arial"/>
          <w:szCs w:val="28"/>
        </w:rPr>
        <w:t xml:space="preserve"> by the </w:t>
      </w:r>
      <w:proofErr w:type="spellStart"/>
      <w:r w:rsidRPr="008F7EA2">
        <w:rPr>
          <w:rFonts w:ascii="Arial" w:hAnsi="Arial" w:cs="Arial"/>
          <w:szCs w:val="28"/>
        </w:rPr>
        <w:t>organisation</w:t>
      </w:r>
      <w:proofErr w:type="spellEnd"/>
      <w:r w:rsidRPr="008F7EA2">
        <w:rPr>
          <w:rFonts w:ascii="Arial" w:hAnsi="Arial" w:cs="Arial"/>
          <w:szCs w:val="28"/>
        </w:rPr>
        <w:t xml:space="preserve"> to develop its current chosen competitive position</w:t>
      </w:r>
      <w:bookmarkEnd w:id="5"/>
    </w:p>
    <w:p w14:paraId="6ECB47E5" w14:textId="4D22CA4D" w:rsidR="001A2562" w:rsidRPr="008F7EA2" w:rsidRDefault="008F7EA2">
      <w:pPr>
        <w:rPr>
          <w:rFonts w:ascii="Arial" w:hAnsi="Arial" w:cs="Arial"/>
          <w:sz w:val="24"/>
          <w:szCs w:val="24"/>
        </w:rPr>
      </w:pPr>
      <w:r w:rsidRPr="008F7EA2">
        <w:rPr>
          <w:rFonts w:ascii="Arial" w:hAnsi="Arial" w:cs="Arial"/>
          <w:sz w:val="24"/>
          <w:szCs w:val="24"/>
        </w:rPr>
        <w:t xml:space="preserve">Competitive strategies are also strategies to be able to achieve the vision and goals of the company, and the strategies implemented by Tesla include both </w:t>
      </w:r>
      <w:r w:rsidRPr="008F7EA2">
        <w:rPr>
          <w:rFonts w:ascii="Arial" w:hAnsi="Arial" w:cs="Arial"/>
          <w:sz w:val="24"/>
          <w:szCs w:val="24"/>
        </w:rPr>
        <w:lastRenderedPageBreak/>
        <w:t>positive drivers and potential challenges.</w:t>
      </w:r>
      <w:r w:rsidR="00922997">
        <w:rPr>
          <w:rFonts w:ascii="Arial" w:hAnsi="Arial" w:cs="Arial"/>
          <w:sz w:val="24"/>
          <w:szCs w:val="24"/>
        </w:rPr>
        <w:fldChar w:fldCharType="begin"/>
      </w:r>
      <w:r w:rsidR="00922997">
        <w:rPr>
          <w:rFonts w:ascii="Arial" w:hAnsi="Arial" w:cs="Arial"/>
          <w:sz w:val="24"/>
          <w:szCs w:val="24"/>
        </w:rPr>
        <w:instrText xml:space="preserve"> ADDIN EN.CITE &lt;EndNote&gt;&lt;Cite&gt;&lt;Author&gt;Saxena&lt;/Author&gt;&lt;Year&gt;2021&lt;/Year&gt;&lt;RecNum&gt;154&lt;/RecNum&gt;&lt;DisplayText&gt;(Saxena &amp;amp; Vibhandik, 2021)&lt;/DisplayText&gt;&lt;record&gt;&lt;rec-number&gt;154&lt;/rec-number&gt;&lt;foreign-keys&gt;&lt;key app="EN" db-id="2zrvxdds5wpf0ce5z0tvats5dersrdezf9v0" timestamp="1710521703"&gt;154&lt;/key&gt;&lt;/foreign-keys&gt;&lt;ref-type name="Journal Article"&gt;17&lt;/ref-type&gt;&lt;contributors&gt;&lt;authors&gt;&lt;author&gt;Saxena, Nitu&lt;/author&gt;&lt;author&gt;Vibhandik, Siddhi&lt;/author&gt;&lt;/authors&gt;&lt;/contributors&gt;&lt;titles&gt;&lt;title&gt;Tesla&amp;apos;s Competitive Strategies and Emerging Markets Challenges&lt;/title&gt;&lt;secondary-title&gt;IUP Journal of Brand Management&lt;/secondary-title&gt;&lt;/titles&gt;&lt;periodical&gt;&lt;full-title&gt;IUP Journal of Brand Management&lt;/full-title&gt;&lt;/periodical&gt;&lt;volume&gt;18&lt;/volume&gt;&lt;number&gt;3&lt;/number&gt;&lt;dates&gt;&lt;year&gt;2021&lt;/year&gt;&lt;/dates&gt;&lt;isbn&gt;0972-9097&lt;/isbn&gt;&lt;urls&gt;&lt;/urls&gt;&lt;/record&gt;&lt;/Cite&gt;&lt;/EndNote&gt;</w:instrText>
      </w:r>
      <w:r w:rsidR="00922997">
        <w:rPr>
          <w:rFonts w:ascii="Arial" w:hAnsi="Arial" w:cs="Arial"/>
          <w:sz w:val="24"/>
          <w:szCs w:val="24"/>
        </w:rPr>
        <w:fldChar w:fldCharType="separate"/>
      </w:r>
      <w:r w:rsidR="00922997">
        <w:rPr>
          <w:rFonts w:ascii="Arial" w:hAnsi="Arial" w:cs="Arial"/>
          <w:noProof/>
          <w:sz w:val="24"/>
          <w:szCs w:val="24"/>
        </w:rPr>
        <w:t>(Saxena &amp; Vibhandik, 2021)</w:t>
      </w:r>
      <w:r w:rsidR="00922997">
        <w:rPr>
          <w:rFonts w:ascii="Arial" w:hAnsi="Arial" w:cs="Arial"/>
          <w:sz w:val="24"/>
          <w:szCs w:val="24"/>
        </w:rPr>
        <w:fldChar w:fldCharType="end"/>
      </w:r>
      <w:r w:rsidRPr="008F7EA2">
        <w:rPr>
          <w:rFonts w:ascii="Arial" w:hAnsi="Arial" w:cs="Arial"/>
          <w:sz w:val="24"/>
          <w:szCs w:val="24"/>
        </w:rPr>
        <w:t xml:space="preserve"> The positive impact is that Tesla has a market leadership position Through technological innovation and high quality products, Tesla has established its leadership position in the electric vehicle industry, attracting a large number of loyal customers and technology followers, creating significant brand value for it. </w:t>
      </w:r>
      <w:r w:rsidR="00C00877">
        <w:rPr>
          <w:rFonts w:ascii="Arial" w:hAnsi="Arial" w:cs="Arial"/>
          <w:sz w:val="24"/>
          <w:szCs w:val="24"/>
        </w:rPr>
        <w:fldChar w:fldCharType="begin"/>
      </w:r>
      <w:r w:rsidR="00C00877">
        <w:rPr>
          <w:rFonts w:ascii="Arial" w:hAnsi="Arial" w:cs="Arial"/>
          <w:sz w:val="24"/>
          <w:szCs w:val="24"/>
        </w:rPr>
        <w:instrText xml:space="preserve"> ADDIN EN.CITE &lt;EndNote&gt;&lt;Cite&gt;&lt;Author&gt;Mangram&lt;/Author&gt;&lt;Year&gt;2012&lt;/Year&gt;&lt;RecNum&gt;155&lt;/RecNum&gt;&lt;DisplayText&gt;(Mangram, 2012)&lt;/DisplayText&gt;&lt;record&gt;&lt;rec-number&gt;155&lt;/rec-number&gt;&lt;foreign-keys&gt;&lt;key app="EN" db-id="2zrvxdds5wpf0ce5z0tvats5dersrdezf9v0" timestamp="1710521790"&gt;155&lt;/key&gt;&lt;/foreign-keys&gt;&lt;ref-type name="Journal Article"&gt;17&lt;/ref-type&gt;&lt;contributors&gt;&lt;authors&gt;&lt;author&gt;Mangram, Myles Edwin&lt;/author&gt;&lt;/authors&gt;&lt;/contributors&gt;&lt;titles&gt;&lt;title&gt;The globalization of Tesla Motors: a strategic marketing plan analysis&lt;/title&gt;&lt;secondary-title&gt;Journal of Strategic Marketing&lt;/secondary-title&gt;&lt;/titles&gt;&lt;periodical&gt;&lt;full-title&gt;Journal of Strategic Marketing&lt;/full-title&gt;&lt;/periodical&gt;&lt;pages&gt;289-312&lt;/pages&gt;&lt;volume&gt;20&lt;/volume&gt;&lt;number&gt;4&lt;/number&gt;&lt;dates&gt;&lt;year&gt;2012&lt;/year&gt;&lt;/dates&gt;&lt;isbn&gt;0965-254X&lt;/isbn&gt;&lt;urls&gt;&lt;/urls&gt;&lt;/record&gt;&lt;/Cite&gt;&lt;/EndNote&gt;</w:instrText>
      </w:r>
      <w:r w:rsidR="00C00877">
        <w:rPr>
          <w:rFonts w:ascii="Arial" w:hAnsi="Arial" w:cs="Arial"/>
          <w:sz w:val="24"/>
          <w:szCs w:val="24"/>
        </w:rPr>
        <w:fldChar w:fldCharType="separate"/>
      </w:r>
      <w:r w:rsidR="00C00877">
        <w:rPr>
          <w:rFonts w:ascii="Arial" w:hAnsi="Arial" w:cs="Arial"/>
          <w:noProof/>
          <w:sz w:val="24"/>
          <w:szCs w:val="24"/>
        </w:rPr>
        <w:t>(Mangram, 2012)</w:t>
      </w:r>
      <w:r w:rsidR="00C00877">
        <w:rPr>
          <w:rFonts w:ascii="Arial" w:hAnsi="Arial" w:cs="Arial"/>
          <w:sz w:val="24"/>
          <w:szCs w:val="24"/>
        </w:rPr>
        <w:fldChar w:fldCharType="end"/>
      </w:r>
      <w:r w:rsidR="00C00877">
        <w:rPr>
          <w:rFonts w:ascii="Arial" w:hAnsi="Arial" w:cs="Arial" w:hint="eastAsia"/>
          <w:sz w:val="24"/>
          <w:szCs w:val="24"/>
        </w:rPr>
        <w:t xml:space="preserve"> </w:t>
      </w:r>
      <w:r w:rsidRPr="008F7EA2">
        <w:rPr>
          <w:rFonts w:ascii="Arial" w:hAnsi="Arial" w:cs="Arial"/>
          <w:sz w:val="24"/>
          <w:szCs w:val="24"/>
        </w:rPr>
        <w:t xml:space="preserve">Potential </w:t>
      </w:r>
      <w:r w:rsidR="00C00877" w:rsidRPr="008F7EA2">
        <w:rPr>
          <w:rFonts w:ascii="Arial" w:hAnsi="Arial" w:cs="Arial"/>
          <w:sz w:val="24"/>
          <w:szCs w:val="24"/>
        </w:rPr>
        <w:t>Challenges Global</w:t>
      </w:r>
      <w:r w:rsidRPr="008F7EA2">
        <w:rPr>
          <w:rFonts w:ascii="Arial" w:hAnsi="Arial" w:cs="Arial"/>
          <w:sz w:val="24"/>
          <w:szCs w:val="24"/>
        </w:rPr>
        <w:t xml:space="preserve"> Adaptation and Regulatory </w:t>
      </w:r>
      <w:r w:rsidR="00C00877" w:rsidRPr="008F7EA2">
        <w:rPr>
          <w:rFonts w:ascii="Arial" w:hAnsi="Arial" w:cs="Arial"/>
          <w:sz w:val="24"/>
          <w:szCs w:val="24"/>
        </w:rPr>
        <w:t>Risks With</w:t>
      </w:r>
      <w:r w:rsidRPr="008F7EA2">
        <w:rPr>
          <w:rFonts w:ascii="Arial" w:hAnsi="Arial" w:cs="Arial"/>
          <w:sz w:val="24"/>
          <w:szCs w:val="24"/>
        </w:rPr>
        <w:t xml:space="preserve"> global expansion, Tesla needs to face laws and regulations, cultural differences, and consumer preferences in different countries and regions, which requires it to continuously adjust its products and strategies to fit each market, and also face the risks associated with policy changes</w:t>
      </w:r>
      <w:r w:rsidR="00C00877">
        <w:rPr>
          <w:rFonts w:ascii="Arial" w:hAnsi="Arial" w:cs="Arial" w:hint="eastAsia"/>
          <w:sz w:val="24"/>
          <w:szCs w:val="24"/>
        </w:rPr>
        <w:t>.</w:t>
      </w:r>
      <w:r w:rsidR="00C00877">
        <w:rPr>
          <w:rFonts w:ascii="Arial" w:hAnsi="Arial" w:cs="Arial"/>
          <w:sz w:val="24"/>
          <w:szCs w:val="24"/>
        </w:rPr>
        <w:fldChar w:fldCharType="begin"/>
      </w:r>
      <w:r w:rsidR="00C00877">
        <w:rPr>
          <w:rFonts w:ascii="Arial" w:hAnsi="Arial" w:cs="Arial"/>
          <w:sz w:val="24"/>
          <w:szCs w:val="24"/>
        </w:rPr>
        <w:instrText xml:space="preserve"> ADDIN EN.CITE &lt;EndNote&gt;&lt;Cite&gt;&lt;Author&gt;Saxena&lt;/Author&gt;&lt;Year&gt;2021&lt;/Year&gt;&lt;RecNum&gt;156&lt;/RecNum&gt;&lt;DisplayText&gt;(Saxena &amp;amp; Vibhandik, 2021)&lt;/DisplayText&gt;&lt;record&gt;&lt;rec-number&gt;156&lt;/rec-number&gt;&lt;foreign-keys&gt;&lt;key app="EN" db-id="2zrvxdds5wpf0ce5z0tvats5dersrdezf9v0" timestamp="1710521965"&gt;156&lt;/key&gt;&lt;/foreign-keys&gt;&lt;ref-type name="Journal Article"&gt;17&lt;/ref-type&gt;&lt;contributors&gt;&lt;authors&gt;&lt;author&gt;Saxena, Nitu&lt;/author&gt;&lt;author&gt;Vibhandik, Siddhi&lt;/author&gt;&lt;/authors&gt;&lt;/contributors&gt;&lt;titles&gt;&lt;title&gt;Tesla&amp;apos;s Competitive Strategies and Emerging Markets Challenges&lt;/title&gt;&lt;secondary-title&gt;IUP Journal of Brand Management&lt;/secondary-title&gt;&lt;/titles&gt;&lt;periodical&gt;&lt;full-title&gt;IUP Journal of Brand Management&lt;/full-title&gt;&lt;/periodical&gt;&lt;volume&gt;18&lt;/volume&gt;&lt;number&gt;3&lt;/number&gt;&lt;dates&gt;&lt;year&gt;2021&lt;/year&gt;&lt;/dates&gt;&lt;isbn&gt;0972-9097&lt;/isbn&gt;&lt;urls&gt;&lt;/urls&gt;&lt;/record&gt;&lt;/Cite&gt;&lt;/EndNote&gt;</w:instrText>
      </w:r>
      <w:r w:rsidR="00C00877">
        <w:rPr>
          <w:rFonts w:ascii="Arial" w:hAnsi="Arial" w:cs="Arial"/>
          <w:sz w:val="24"/>
          <w:szCs w:val="24"/>
        </w:rPr>
        <w:fldChar w:fldCharType="separate"/>
      </w:r>
      <w:r w:rsidR="00C00877">
        <w:rPr>
          <w:rFonts w:ascii="Arial" w:hAnsi="Arial" w:cs="Arial"/>
          <w:noProof/>
          <w:sz w:val="24"/>
          <w:szCs w:val="24"/>
        </w:rPr>
        <w:t>(Saxena &amp; Vibhandik, 2021)</w:t>
      </w:r>
      <w:r w:rsidR="00C00877">
        <w:rPr>
          <w:rFonts w:ascii="Arial" w:hAnsi="Arial" w:cs="Arial"/>
          <w:sz w:val="24"/>
          <w:szCs w:val="24"/>
        </w:rPr>
        <w:fldChar w:fldCharType="end"/>
      </w:r>
    </w:p>
    <w:p w14:paraId="31946926" w14:textId="769CC095" w:rsidR="00EE7A37" w:rsidRDefault="008F7EA2" w:rsidP="008F7EA2">
      <w:pPr>
        <w:pStyle w:val="2"/>
        <w:rPr>
          <w:rFonts w:ascii="Arial" w:hAnsi="Arial" w:cs="Arial"/>
          <w:sz w:val="24"/>
          <w:szCs w:val="24"/>
        </w:rPr>
      </w:pPr>
      <w:bookmarkStart w:id="6" w:name="_Toc161416261"/>
      <w:r w:rsidRPr="008F7EA2">
        <w:rPr>
          <w:rFonts w:ascii="Arial" w:hAnsi="Arial" w:cs="Arial"/>
          <w:sz w:val="24"/>
          <w:szCs w:val="24"/>
        </w:rPr>
        <w:t xml:space="preserve">3.1 What Tesla actually did to </w:t>
      </w:r>
      <w:proofErr w:type="spellStart"/>
      <w:r w:rsidRPr="008F7EA2">
        <w:rPr>
          <w:rFonts w:ascii="Arial" w:hAnsi="Arial" w:cs="Arial"/>
          <w:sz w:val="24"/>
          <w:szCs w:val="24"/>
        </w:rPr>
        <w:t>realise</w:t>
      </w:r>
      <w:proofErr w:type="spellEnd"/>
      <w:r w:rsidRPr="008F7EA2">
        <w:rPr>
          <w:rFonts w:ascii="Arial" w:hAnsi="Arial" w:cs="Arial"/>
          <w:sz w:val="24"/>
          <w:szCs w:val="24"/>
        </w:rPr>
        <w:t xml:space="preserve"> its competitive strategy</w:t>
      </w:r>
      <w:bookmarkEnd w:id="6"/>
    </w:p>
    <w:p w14:paraId="0B63B411" w14:textId="08F1D3E5" w:rsidR="00C00877" w:rsidRPr="00C00877" w:rsidRDefault="00C00877" w:rsidP="00C00877">
      <w:pPr>
        <w:rPr>
          <w:rFonts w:ascii="Arial" w:hAnsi="Arial" w:cs="Arial"/>
          <w:sz w:val="24"/>
          <w:szCs w:val="24"/>
        </w:rPr>
      </w:pPr>
      <w:r w:rsidRPr="00C00877">
        <w:rPr>
          <w:rFonts w:ascii="Arial" w:hAnsi="Arial" w:cs="Arial"/>
          <w:sz w:val="24"/>
          <w:szCs w:val="24"/>
        </w:rPr>
        <w:t xml:space="preserve">How Tesla maintains and strengthens its market position through technological innovation, market expansion and branding is a concrete example of how Tesla is </w:t>
      </w:r>
      <w:proofErr w:type="spellStart"/>
      <w:r w:rsidRPr="00C00877">
        <w:rPr>
          <w:rFonts w:ascii="Arial" w:hAnsi="Arial" w:cs="Arial"/>
          <w:sz w:val="24"/>
          <w:szCs w:val="24"/>
        </w:rPr>
        <w:t>realising</w:t>
      </w:r>
      <w:proofErr w:type="spellEnd"/>
      <w:r w:rsidRPr="00C00877">
        <w:rPr>
          <w:rFonts w:ascii="Arial" w:hAnsi="Arial" w:cs="Arial"/>
          <w:sz w:val="24"/>
          <w:szCs w:val="24"/>
        </w:rPr>
        <w:t xml:space="preserve"> its competitive strategy. Technological innovation Battery technology Tesla demonstrated its leadership in battery technology through the Battery Day event, which included the new 4680 battery, which offers higher energy density and lower cost. This not only improves range, but also helps lower the price of future vehicles.</w:t>
      </w:r>
      <w:r w:rsidR="00C14BEC">
        <w:rPr>
          <w:rFonts w:ascii="Arial" w:hAnsi="Arial" w:cs="Arial"/>
          <w:sz w:val="24"/>
          <w:szCs w:val="24"/>
        </w:rPr>
        <w:fldChar w:fldCharType="begin"/>
      </w:r>
      <w:r w:rsidR="00C14BEC">
        <w:rPr>
          <w:rFonts w:ascii="Arial" w:hAnsi="Arial" w:cs="Arial"/>
          <w:sz w:val="24"/>
          <w:szCs w:val="24"/>
        </w:rPr>
        <w:instrText xml:space="preserve"> ADDIN EN.CITE &lt;EndNote&gt;&lt;Cite&gt;&lt;Author&gt;Faizal&lt;/Author&gt;&lt;Year&gt;2019&lt;/Year&gt;&lt;RecNum&gt;157&lt;/RecNum&gt;&lt;DisplayText&gt;(Faizal et al., 2019)&lt;/DisplayText&gt;&lt;record&gt;&lt;rec-number&gt;157&lt;/rec-number&gt;&lt;foreign-keys&gt;&lt;key app="EN" db-id="2zrvxdds5wpf0ce5z0tvats5dersrdezf9v0" timestamp="1710522410"&gt;157&lt;/key&gt;&lt;/foreign-keys&gt;&lt;ref-type name="Journal Article"&gt;17&lt;/ref-type&gt;&lt;contributors&gt;&lt;authors&gt;&lt;author&gt;Faizal, M&lt;/author&gt;&lt;author&gt;Feng, SY&lt;/author&gt;&lt;author&gt;Zureel, MF&lt;/author&gt;&lt;author&gt;Sinidol, BE&lt;/author&gt;&lt;author&gt;Wong, D&lt;/author&gt;&lt;author&gt;Jian, GK&lt;/author&gt;&lt;/authors&gt;&lt;/contributors&gt;&lt;titles&gt;&lt;title&gt;A review on challenges and opportunities of electric vehicles (evs)&lt;/title&gt;&lt;secondary-title&gt;J. Mech. Eng. Res. Dev&lt;/secondary-title&gt;&lt;/titles&gt;&lt;periodical&gt;&lt;full-title&gt;J. Mech. Eng. Res. Dev&lt;/full-title&gt;&lt;/periodical&gt;&lt;pages&gt;130-137&lt;/pages&gt;&lt;volume&gt;42&lt;/volume&gt;&lt;number&gt;4&lt;/number&gt;&lt;dates&gt;&lt;year&gt;2019&lt;/year&gt;&lt;/dates&gt;&lt;urls&gt;&lt;/urls&gt;&lt;/record&gt;&lt;/Cite&gt;&lt;/EndNote&gt;</w:instrText>
      </w:r>
      <w:r w:rsidR="00C14BEC">
        <w:rPr>
          <w:rFonts w:ascii="Arial" w:hAnsi="Arial" w:cs="Arial"/>
          <w:sz w:val="24"/>
          <w:szCs w:val="24"/>
        </w:rPr>
        <w:fldChar w:fldCharType="separate"/>
      </w:r>
      <w:r w:rsidR="00C14BEC">
        <w:rPr>
          <w:rFonts w:ascii="Arial" w:hAnsi="Arial" w:cs="Arial"/>
          <w:noProof/>
          <w:sz w:val="24"/>
          <w:szCs w:val="24"/>
        </w:rPr>
        <w:t>(Faizal et al., 2019)</w:t>
      </w:r>
      <w:r w:rsidR="00C14BEC">
        <w:rPr>
          <w:rFonts w:ascii="Arial" w:hAnsi="Arial" w:cs="Arial"/>
          <w:sz w:val="24"/>
          <w:szCs w:val="24"/>
        </w:rPr>
        <w:fldChar w:fldCharType="end"/>
      </w:r>
      <w:r w:rsidRPr="00C00877">
        <w:rPr>
          <w:rFonts w:ascii="Arial" w:hAnsi="Arial" w:cs="Arial"/>
          <w:sz w:val="24"/>
          <w:szCs w:val="24"/>
        </w:rPr>
        <w:t xml:space="preserve">Autopilot Software Tesla's Fully Self-Driving software demonstrates its innovation in Autopilot technology through continuous iterations and upgrades. Despite regulatory and technical </w:t>
      </w:r>
      <w:r w:rsidRPr="00C00877">
        <w:rPr>
          <w:rFonts w:ascii="Arial" w:hAnsi="Arial" w:cs="Arial"/>
          <w:sz w:val="24"/>
          <w:szCs w:val="24"/>
        </w:rPr>
        <w:lastRenderedPageBreak/>
        <w:t xml:space="preserve">challenges, Tesla remains committed to </w:t>
      </w:r>
      <w:proofErr w:type="spellStart"/>
      <w:r w:rsidRPr="00C00877">
        <w:rPr>
          <w:rFonts w:ascii="Arial" w:hAnsi="Arial" w:cs="Arial"/>
          <w:sz w:val="24"/>
          <w:szCs w:val="24"/>
        </w:rPr>
        <w:t>commercialising</w:t>
      </w:r>
      <w:proofErr w:type="spellEnd"/>
      <w:r w:rsidRPr="00C00877">
        <w:rPr>
          <w:rFonts w:ascii="Arial" w:hAnsi="Arial" w:cs="Arial"/>
          <w:sz w:val="24"/>
          <w:szCs w:val="24"/>
        </w:rPr>
        <w:t xml:space="preserve"> its FSD technology.</w:t>
      </w:r>
      <w:r w:rsidR="00C14BEC">
        <w:rPr>
          <w:rFonts w:ascii="Arial" w:hAnsi="Arial" w:cs="Arial"/>
          <w:sz w:val="24"/>
          <w:szCs w:val="24"/>
        </w:rPr>
        <w:fldChar w:fldCharType="begin"/>
      </w:r>
      <w:r w:rsidR="00C14BEC">
        <w:rPr>
          <w:rFonts w:ascii="Arial" w:hAnsi="Arial" w:cs="Arial"/>
          <w:sz w:val="24"/>
          <w:szCs w:val="24"/>
        </w:rPr>
        <w:instrText xml:space="preserve"> ADDIN EN.CITE &lt;EndNote&gt;&lt;Cite&gt;&lt;Author&gt;Ingle&lt;/Author&gt;&lt;Year&gt;2016&lt;/Year&gt;&lt;RecNum&gt;158&lt;/RecNum&gt;&lt;DisplayText&gt;(Ingle &amp;amp; Phute, 2016)&lt;/DisplayText&gt;&lt;record&gt;&lt;rec-number&gt;158&lt;/rec-number&gt;&lt;foreign-keys&gt;&lt;key app="EN" db-id="2zrvxdds5wpf0ce5z0tvats5dersrdezf9v0" timestamp="1710522523"&gt;158&lt;/key&gt;&lt;/foreign-keys&gt;&lt;ref-type name="Journal Article"&gt;17&lt;/ref-type&gt;&lt;contributors&gt;&lt;authors&gt;&lt;author&gt;Ingle, Shantanu&lt;/author&gt;&lt;author&gt;Phute, Madhuri&lt;/author&gt;&lt;/authors&gt;&lt;/contributors&gt;&lt;titles&gt;&lt;title&gt;Tesla autopilot: semi autonomous driving, an uptick for future autonomy&lt;/title&gt;&lt;secondary-title&gt;International Research Journal of Engineering and Technology&lt;/secondary-title&gt;&lt;/titles&gt;&lt;periodical&gt;&lt;full-title&gt;International Research Journal of Engineering and Technology&lt;/full-title&gt;&lt;/periodical&gt;&lt;pages&gt;369-372&lt;/pages&gt;&lt;volume&gt;3&lt;/volume&gt;&lt;number&gt;9&lt;/number&gt;&lt;dates&gt;&lt;year&gt;2016&lt;/year&gt;&lt;/dates&gt;&lt;urls&gt;&lt;/urls&gt;&lt;/record&gt;&lt;/Cite&gt;&lt;/EndNote&gt;</w:instrText>
      </w:r>
      <w:r w:rsidR="00C14BEC">
        <w:rPr>
          <w:rFonts w:ascii="Arial" w:hAnsi="Arial" w:cs="Arial"/>
          <w:sz w:val="24"/>
          <w:szCs w:val="24"/>
        </w:rPr>
        <w:fldChar w:fldCharType="separate"/>
      </w:r>
      <w:r w:rsidR="00C14BEC">
        <w:rPr>
          <w:rFonts w:ascii="Arial" w:hAnsi="Arial" w:cs="Arial"/>
          <w:noProof/>
          <w:sz w:val="24"/>
          <w:szCs w:val="24"/>
        </w:rPr>
        <w:t>(Ingle &amp; Phute, 2016)</w:t>
      </w:r>
      <w:r w:rsidR="00C14BEC">
        <w:rPr>
          <w:rFonts w:ascii="Arial" w:hAnsi="Arial" w:cs="Arial"/>
          <w:sz w:val="24"/>
          <w:szCs w:val="24"/>
        </w:rPr>
        <w:fldChar w:fldCharType="end"/>
      </w:r>
      <w:r w:rsidRPr="00C00877">
        <w:rPr>
          <w:rFonts w:ascii="Arial" w:hAnsi="Arial" w:cs="Arial"/>
          <w:sz w:val="24"/>
          <w:szCs w:val="24"/>
        </w:rPr>
        <w:t xml:space="preserve">Market Expansion of Global Production Network: Tesla is </w:t>
      </w:r>
      <w:proofErr w:type="spellStart"/>
      <w:r w:rsidRPr="00C00877">
        <w:rPr>
          <w:rFonts w:ascii="Arial" w:hAnsi="Arial" w:cs="Arial"/>
          <w:sz w:val="24"/>
          <w:szCs w:val="24"/>
        </w:rPr>
        <w:t>optimising</w:t>
      </w:r>
      <w:proofErr w:type="spellEnd"/>
      <w:r w:rsidRPr="00C00877">
        <w:rPr>
          <w:rFonts w:ascii="Arial" w:hAnsi="Arial" w:cs="Arial"/>
          <w:sz w:val="24"/>
          <w:szCs w:val="24"/>
        </w:rPr>
        <w:t xml:space="preserve"> its supply chain, reducing logistics costs, and responding faster to market demand by establishing production bases in key markets (e.g., Shanghai </w:t>
      </w:r>
      <w:proofErr w:type="spellStart"/>
      <w:r w:rsidRPr="00C00877">
        <w:rPr>
          <w:rFonts w:ascii="Arial" w:hAnsi="Arial" w:cs="Arial"/>
          <w:sz w:val="24"/>
          <w:szCs w:val="24"/>
        </w:rPr>
        <w:t>Superfactory</w:t>
      </w:r>
      <w:proofErr w:type="spellEnd"/>
      <w:r w:rsidRPr="00C00877">
        <w:rPr>
          <w:rFonts w:ascii="Arial" w:hAnsi="Arial" w:cs="Arial"/>
          <w:sz w:val="24"/>
          <w:szCs w:val="24"/>
        </w:rPr>
        <w:t xml:space="preserve"> in China, Berlin </w:t>
      </w:r>
      <w:proofErr w:type="spellStart"/>
      <w:r w:rsidRPr="00C00877">
        <w:rPr>
          <w:rFonts w:ascii="Arial" w:hAnsi="Arial" w:cs="Arial"/>
          <w:sz w:val="24"/>
          <w:szCs w:val="24"/>
        </w:rPr>
        <w:t>Superfactory</w:t>
      </w:r>
      <w:proofErr w:type="spellEnd"/>
      <w:r w:rsidRPr="00C00877">
        <w:rPr>
          <w:rFonts w:ascii="Arial" w:hAnsi="Arial" w:cs="Arial"/>
          <w:sz w:val="24"/>
          <w:szCs w:val="24"/>
        </w:rPr>
        <w:t xml:space="preserve"> in Germany). The establishment of these factories not only supports Tesla's global market expansion, but also mitigates the impact of tariffs and logistics costs.</w:t>
      </w:r>
      <w:r w:rsidR="00C14BEC">
        <w:rPr>
          <w:rFonts w:ascii="Arial" w:hAnsi="Arial" w:cs="Arial"/>
          <w:sz w:val="24"/>
          <w:szCs w:val="24"/>
        </w:rPr>
        <w:fldChar w:fldCharType="begin"/>
      </w:r>
      <w:r w:rsidR="00C14BEC">
        <w:rPr>
          <w:rFonts w:ascii="Arial" w:hAnsi="Arial" w:cs="Arial"/>
          <w:sz w:val="24"/>
          <w:szCs w:val="24"/>
        </w:rPr>
        <w:instrText xml:space="preserve"> ADDIN EN.CITE &lt;EndNote&gt;&lt;Cite&gt;&lt;Author&gt;Cooke&lt;/Author&gt;&lt;Year&gt;2020&lt;/Year&gt;&lt;RecNum&gt;159&lt;/RecNum&gt;&lt;DisplayText&gt;(Cooke, 2020)&lt;/DisplayText&gt;&lt;record&gt;&lt;rec-number&gt;159&lt;/rec-number&gt;&lt;foreign-keys&gt;&lt;key app="EN" db-id="2zrvxdds5wpf0ce5z0tvats5dersrdezf9v0" timestamp="1710522590"&gt;159&lt;/key&gt;&lt;/foreign-keys&gt;&lt;ref-type name="Journal Article"&gt;17&lt;/ref-type&gt;&lt;contributors&gt;&lt;authors&gt;&lt;author&gt;Cooke, Philip&lt;/author&gt;&lt;/authors&gt;&lt;/contributors&gt;&lt;titles&gt;&lt;title&gt;Gigafactory logistics in space and time: Tesla’s fourth gigafactory and its rivals&lt;/title&gt;&lt;secondary-title&gt;Sustainability&lt;/secondary-title&gt;&lt;/titles&gt;&lt;periodical&gt;&lt;full-title&gt;Sustainability&lt;/full-title&gt;&lt;/periodical&gt;&lt;pages&gt;2044&lt;/pages&gt;&lt;volume&gt;12&lt;/volume&gt;&lt;number&gt;5&lt;/number&gt;&lt;dates&gt;&lt;year&gt;2020&lt;/year&gt;&lt;/dates&gt;&lt;isbn&gt;2071-1050&lt;/isbn&gt;&lt;urls&gt;&lt;/urls&gt;&lt;/record&gt;&lt;/Cite&gt;&lt;/EndNote&gt;</w:instrText>
      </w:r>
      <w:r w:rsidR="00C14BEC">
        <w:rPr>
          <w:rFonts w:ascii="Arial" w:hAnsi="Arial" w:cs="Arial"/>
          <w:sz w:val="24"/>
          <w:szCs w:val="24"/>
        </w:rPr>
        <w:fldChar w:fldCharType="separate"/>
      </w:r>
      <w:r w:rsidR="00C14BEC">
        <w:rPr>
          <w:rFonts w:ascii="Arial" w:hAnsi="Arial" w:cs="Arial"/>
          <w:noProof/>
          <w:sz w:val="24"/>
          <w:szCs w:val="24"/>
        </w:rPr>
        <w:t>(Cooke, 2020)</w:t>
      </w:r>
      <w:r w:rsidR="00C14BEC">
        <w:rPr>
          <w:rFonts w:ascii="Arial" w:hAnsi="Arial" w:cs="Arial"/>
          <w:sz w:val="24"/>
          <w:szCs w:val="24"/>
        </w:rPr>
        <w:fldChar w:fldCharType="end"/>
      </w:r>
      <w:r w:rsidRPr="00C00877">
        <w:rPr>
          <w:rFonts w:ascii="Arial" w:hAnsi="Arial" w:cs="Arial"/>
          <w:sz w:val="24"/>
          <w:szCs w:val="24"/>
        </w:rPr>
        <w:t xml:space="preserve">Tesla is actively entering new markets such as India and Southeast Asian countries through the establishment of new display </w:t>
      </w:r>
      <w:proofErr w:type="spellStart"/>
      <w:r w:rsidRPr="00C00877">
        <w:rPr>
          <w:rFonts w:ascii="Arial" w:hAnsi="Arial" w:cs="Arial"/>
          <w:sz w:val="24"/>
          <w:szCs w:val="24"/>
        </w:rPr>
        <w:t>centres</w:t>
      </w:r>
      <w:proofErr w:type="spellEnd"/>
      <w:r w:rsidRPr="00C00877">
        <w:rPr>
          <w:rFonts w:ascii="Arial" w:hAnsi="Arial" w:cs="Arial"/>
          <w:sz w:val="24"/>
          <w:szCs w:val="24"/>
        </w:rPr>
        <w:t xml:space="preserve"> and service stations around the world, as well as cooperation with local governments and enterprises.</w:t>
      </w:r>
      <w:r w:rsidR="00C14BEC">
        <w:rPr>
          <w:rFonts w:ascii="Arial" w:hAnsi="Arial" w:cs="Arial"/>
          <w:sz w:val="24"/>
          <w:szCs w:val="24"/>
        </w:rPr>
        <w:fldChar w:fldCharType="begin"/>
      </w:r>
      <w:r w:rsidR="00C14BEC">
        <w:rPr>
          <w:rFonts w:ascii="Arial" w:hAnsi="Arial" w:cs="Arial"/>
          <w:sz w:val="24"/>
          <w:szCs w:val="24"/>
        </w:rPr>
        <w:instrText xml:space="preserve"> ADDIN EN.CITE &lt;EndNote&gt;&lt;Cite&gt;&lt;Author&gt;Mangram&lt;/Author&gt;&lt;Year&gt;2012&lt;/Year&gt;&lt;RecNum&gt;160&lt;/RecNum&gt;&lt;DisplayText&gt;(Mangram, 2012)&lt;/DisplayText&gt;&lt;record&gt;&lt;rec-number&gt;160&lt;/rec-number&gt;&lt;foreign-keys&gt;&lt;key app="EN" db-id="2zrvxdds5wpf0ce5z0tvats5dersrdezf9v0" timestamp="1710522652"&gt;160&lt;/key&gt;&lt;/foreign-keys&gt;&lt;ref-type name="Journal Article"&gt;17&lt;/ref-type&gt;&lt;contributors&gt;&lt;authors&gt;&lt;author&gt;Mangram, Myles Edwin&lt;/author&gt;&lt;/authors&gt;&lt;/contributors&gt;&lt;titles&gt;&lt;title&gt;The globalization of Tesla Motors: a strategic marketing plan analysis&lt;/title&gt;&lt;secondary-title&gt;Journal of Strategic Marketing&lt;/secondary-title&gt;&lt;/titles&gt;&lt;periodical&gt;&lt;full-title&gt;Journal of Strategic Marketing&lt;/full-title&gt;&lt;/periodical&gt;&lt;pages&gt;289-312&lt;/pages&gt;&lt;volume&gt;20&lt;/volume&gt;&lt;number&gt;4&lt;/number&gt;&lt;dates&gt;&lt;year&gt;2012&lt;/year&gt;&lt;/dates&gt;&lt;isbn&gt;0965-254X&lt;/isbn&gt;&lt;urls&gt;&lt;/urls&gt;&lt;/record&gt;&lt;/Cite&gt;&lt;/EndNote&gt;</w:instrText>
      </w:r>
      <w:r w:rsidR="00C14BEC">
        <w:rPr>
          <w:rFonts w:ascii="Arial" w:hAnsi="Arial" w:cs="Arial"/>
          <w:sz w:val="24"/>
          <w:szCs w:val="24"/>
        </w:rPr>
        <w:fldChar w:fldCharType="separate"/>
      </w:r>
      <w:r w:rsidR="00C14BEC">
        <w:rPr>
          <w:rFonts w:ascii="Arial" w:hAnsi="Arial" w:cs="Arial"/>
          <w:noProof/>
          <w:sz w:val="24"/>
          <w:szCs w:val="24"/>
        </w:rPr>
        <w:t>(Mangram, 2012)</w:t>
      </w:r>
      <w:r w:rsidR="00C14BEC">
        <w:rPr>
          <w:rFonts w:ascii="Arial" w:hAnsi="Arial" w:cs="Arial"/>
          <w:sz w:val="24"/>
          <w:szCs w:val="24"/>
        </w:rPr>
        <w:fldChar w:fldCharType="end"/>
      </w:r>
      <w:r w:rsidRPr="00C00877">
        <w:rPr>
          <w:rFonts w:ascii="Arial" w:hAnsi="Arial" w:cs="Arial"/>
          <w:sz w:val="24"/>
          <w:szCs w:val="24"/>
        </w:rPr>
        <w:t xml:space="preserve">Brand Shaping Direct Sales Model and Customer Experience Tesla continues to adhere to its direct sales model, providing a unique car-buying experience by interacting directly with consumers through online sales and self-operated retail shops. This model has helped Tesla build strong brand </w:t>
      </w:r>
      <w:r w:rsidR="00C14BEC" w:rsidRPr="00C00877">
        <w:rPr>
          <w:rFonts w:ascii="Arial" w:hAnsi="Arial" w:cs="Arial"/>
          <w:sz w:val="24"/>
          <w:szCs w:val="24"/>
        </w:rPr>
        <w:t>loyalty.</w:t>
      </w:r>
      <w:r w:rsidR="00C14BEC">
        <w:rPr>
          <w:rFonts w:ascii="Arial" w:hAnsi="Arial" w:cs="Arial"/>
          <w:sz w:val="24"/>
          <w:szCs w:val="24"/>
        </w:rPr>
        <w:t xml:space="preserve"> </w:t>
      </w:r>
      <w:r w:rsidR="00C14BEC" w:rsidRPr="00C00877">
        <w:rPr>
          <w:rFonts w:ascii="Arial" w:hAnsi="Arial" w:cs="Arial"/>
          <w:sz w:val="24"/>
          <w:szCs w:val="24"/>
        </w:rPr>
        <w:t>Public</w:t>
      </w:r>
      <w:r w:rsidRPr="00C00877">
        <w:rPr>
          <w:rFonts w:ascii="Arial" w:hAnsi="Arial" w:cs="Arial"/>
          <w:sz w:val="24"/>
          <w:szCs w:val="24"/>
        </w:rPr>
        <w:t xml:space="preserve"> Communications and Branding Through CEO Elon Musk's active interactions and dialogue on social media, as well as through Tesla's product launches and other public events, Tesla has established a highly visible and positive brand </w:t>
      </w:r>
      <w:proofErr w:type="spellStart"/>
      <w:r w:rsidRPr="00C00877">
        <w:rPr>
          <w:rFonts w:ascii="Arial" w:hAnsi="Arial" w:cs="Arial"/>
          <w:sz w:val="24"/>
          <w:szCs w:val="24"/>
        </w:rPr>
        <w:t>image.Through</w:t>
      </w:r>
      <w:proofErr w:type="spellEnd"/>
      <w:r w:rsidRPr="00C00877">
        <w:rPr>
          <w:rFonts w:ascii="Arial" w:hAnsi="Arial" w:cs="Arial"/>
          <w:sz w:val="24"/>
          <w:szCs w:val="24"/>
        </w:rPr>
        <w:t xml:space="preserve"> these specific examples, we can see how Tesla has been able to </w:t>
      </w:r>
      <w:proofErr w:type="spellStart"/>
      <w:r w:rsidRPr="00C00877">
        <w:rPr>
          <w:rFonts w:ascii="Arial" w:hAnsi="Arial" w:cs="Arial"/>
          <w:sz w:val="24"/>
          <w:szCs w:val="24"/>
        </w:rPr>
        <w:t>realise</w:t>
      </w:r>
      <w:proofErr w:type="spellEnd"/>
      <w:r w:rsidRPr="00C00877">
        <w:rPr>
          <w:rFonts w:ascii="Arial" w:hAnsi="Arial" w:cs="Arial"/>
          <w:sz w:val="24"/>
          <w:szCs w:val="24"/>
        </w:rPr>
        <w:t xml:space="preserve"> its competitive strategy and maintain and enhance its leadership position in the global electric vehicle market through continued technological innovation, market expansion strategies and a unique branding approach.</w:t>
      </w:r>
    </w:p>
    <w:p w14:paraId="33A87E03" w14:textId="10DB7479" w:rsidR="005A0C7B" w:rsidRPr="008F7EA2" w:rsidRDefault="008F7EA2" w:rsidP="008F7EA2">
      <w:pPr>
        <w:pStyle w:val="1"/>
        <w:rPr>
          <w:rFonts w:ascii="Arial" w:hAnsi="Arial" w:cs="Arial"/>
          <w:szCs w:val="28"/>
        </w:rPr>
      </w:pPr>
      <w:bookmarkStart w:id="7" w:name="_Toc161416262"/>
      <w:r w:rsidRPr="008F7EA2">
        <w:rPr>
          <w:rFonts w:ascii="Arial" w:hAnsi="Arial" w:cs="Arial"/>
          <w:szCs w:val="28"/>
        </w:rPr>
        <w:lastRenderedPageBreak/>
        <w:t xml:space="preserve">4.0 Critically assess the competitive strategies </w:t>
      </w:r>
      <w:proofErr w:type="spellStart"/>
      <w:r w:rsidRPr="008F7EA2">
        <w:rPr>
          <w:rFonts w:ascii="Arial" w:hAnsi="Arial" w:cs="Arial"/>
          <w:szCs w:val="28"/>
        </w:rPr>
        <w:t>utilised</w:t>
      </w:r>
      <w:proofErr w:type="spellEnd"/>
      <w:r w:rsidRPr="008F7EA2">
        <w:rPr>
          <w:rFonts w:ascii="Arial" w:hAnsi="Arial" w:cs="Arial"/>
          <w:szCs w:val="28"/>
        </w:rPr>
        <w:t xml:space="preserve"> by the </w:t>
      </w:r>
      <w:proofErr w:type="spellStart"/>
      <w:r w:rsidRPr="008F7EA2">
        <w:rPr>
          <w:rFonts w:ascii="Arial" w:hAnsi="Arial" w:cs="Arial"/>
          <w:szCs w:val="28"/>
        </w:rPr>
        <w:t>organisation</w:t>
      </w:r>
      <w:proofErr w:type="spellEnd"/>
      <w:r w:rsidRPr="008F7EA2">
        <w:rPr>
          <w:rFonts w:ascii="Arial" w:hAnsi="Arial" w:cs="Arial"/>
          <w:szCs w:val="28"/>
        </w:rPr>
        <w:t xml:space="preserve"> to develop its competitive position</w:t>
      </w:r>
      <w:bookmarkEnd w:id="7"/>
    </w:p>
    <w:p w14:paraId="1361A8AA" w14:textId="643E280D" w:rsidR="008F7EA2" w:rsidRPr="008F7EA2" w:rsidRDefault="008F7EA2" w:rsidP="008F7EA2">
      <w:pPr>
        <w:rPr>
          <w:rFonts w:ascii="Arial" w:hAnsi="Arial" w:cs="Arial" w:hint="eastAsia"/>
          <w:sz w:val="24"/>
          <w:szCs w:val="24"/>
        </w:rPr>
      </w:pPr>
      <w:r w:rsidRPr="008F7EA2">
        <w:rPr>
          <w:rFonts w:ascii="Arial" w:hAnsi="Arial" w:cs="Arial"/>
          <w:sz w:val="24"/>
          <w:szCs w:val="24"/>
        </w:rPr>
        <w:t>Tesla has demonstrated ingenuity in shaping its competitive position and adopting a competitive strategy, especially in the context of the global economic environment and different economic policies in different countries, which has been reflected in technological innovations and innovations in battery technology, Autopilot software, and the design of the entire vehicle, establishing its technological leadership in the field of electric vehicles. This strategy not only attracts technology-driven consumers, but also gives its products a premium brand image.</w:t>
      </w:r>
      <w:r w:rsidR="001A344A">
        <w:rPr>
          <w:rFonts w:ascii="Arial" w:hAnsi="Arial" w:cs="Arial"/>
          <w:sz w:val="24"/>
          <w:szCs w:val="24"/>
        </w:rPr>
        <w:fldChar w:fldCharType="begin"/>
      </w:r>
      <w:r w:rsidR="001A344A">
        <w:rPr>
          <w:rFonts w:ascii="Arial" w:hAnsi="Arial" w:cs="Arial"/>
          <w:sz w:val="24"/>
          <w:szCs w:val="24"/>
        </w:rPr>
        <w:instrText xml:space="preserve"> ADDIN EN.CITE &lt;EndNote&gt;&lt;Cite&gt;&lt;Author&gt;Lang&lt;/Author&gt;&lt;Year&gt;2021&lt;/Year&gt;&lt;RecNum&gt;161&lt;/RecNum&gt;&lt;DisplayText&gt;(Lang et al., 2021)&lt;/DisplayText&gt;&lt;record&gt;&lt;rec-number&gt;161&lt;/rec-number&gt;&lt;foreign-keys&gt;&lt;key app="EN" db-id="2zrvxdds5wpf0ce5z0tvats5dersrdezf9v0" timestamp="1710522986"&gt;161&lt;/key&gt;&lt;/foreign-keys&gt;&lt;ref-type name="Journal Article"&gt;17&lt;/ref-type&gt;&lt;contributors&gt;&lt;authors&gt;&lt;author&gt;Lang, John W&lt;/author&gt;&lt;author&gt;Reber, Beat&lt;/author&gt;&lt;author&gt;Aldori, Huda&lt;/author&gt;&lt;/authors&gt;&lt;/contributors&gt;&lt;titles&gt;&lt;title&gt;How Tesla created advantages in the ev automotive paradigm, through an integrated business model of value capture and value creation&lt;/title&gt;&lt;secondary-title&gt;Business &amp;amp; Management Studies: An International Journal&lt;/secondary-title&gt;&lt;/titles&gt;&lt;periodical&gt;&lt;full-title&gt;Business &amp;amp; Management Studies: An International Journal&lt;/full-title&gt;&lt;/periodical&gt;&lt;pages&gt;385-404&lt;/pages&gt;&lt;volume&gt;9&lt;/volume&gt;&lt;number&gt;1&lt;/number&gt;&lt;dates&gt;&lt;year&gt;2021&lt;/year&gt;&lt;/dates&gt;&lt;isbn&gt;2148-2586&lt;/isbn&gt;&lt;urls&gt;&lt;/urls&gt;&lt;/record&gt;&lt;/Cite&gt;&lt;/EndNote&gt;</w:instrText>
      </w:r>
      <w:r w:rsidR="001A344A">
        <w:rPr>
          <w:rFonts w:ascii="Arial" w:hAnsi="Arial" w:cs="Arial"/>
          <w:sz w:val="24"/>
          <w:szCs w:val="24"/>
        </w:rPr>
        <w:fldChar w:fldCharType="separate"/>
      </w:r>
      <w:r w:rsidR="001A344A">
        <w:rPr>
          <w:rFonts w:ascii="Arial" w:hAnsi="Arial" w:cs="Arial"/>
          <w:noProof/>
          <w:sz w:val="24"/>
          <w:szCs w:val="24"/>
        </w:rPr>
        <w:t>(Lang et al., 2021)</w:t>
      </w:r>
      <w:r w:rsidR="001A344A">
        <w:rPr>
          <w:rFonts w:ascii="Arial" w:hAnsi="Arial" w:cs="Arial"/>
          <w:sz w:val="24"/>
          <w:szCs w:val="24"/>
        </w:rPr>
        <w:fldChar w:fldCharType="end"/>
      </w:r>
      <w:r w:rsidRPr="008F7EA2">
        <w:rPr>
          <w:rFonts w:ascii="Arial" w:hAnsi="Arial" w:cs="Arial"/>
          <w:sz w:val="24"/>
          <w:szCs w:val="24"/>
        </w:rPr>
        <w:t>Tesla's direct sales model Through direct sales to consumers, Tesla effectively controls the distribution process, improves margins, and better controls the customer experience through this model. As well as Vertical Integration Tesla's vertical integration in its supply chain (including battery production and solar products) has increased its operational efficiency and reduced its dependence on external suppliers.</w:t>
      </w:r>
      <w:r w:rsidR="00B31A19">
        <w:rPr>
          <w:rFonts w:ascii="Arial" w:hAnsi="Arial" w:cs="Arial"/>
          <w:sz w:val="24"/>
          <w:szCs w:val="24"/>
        </w:rPr>
        <w:fldChar w:fldCharType="begin"/>
      </w:r>
      <w:r w:rsidR="00B31A19">
        <w:rPr>
          <w:rFonts w:ascii="Arial" w:hAnsi="Arial" w:cs="Arial"/>
          <w:sz w:val="24"/>
          <w:szCs w:val="24"/>
        </w:rPr>
        <w:instrText xml:space="preserve"> ADDIN EN.CITE &lt;EndNote&gt;&lt;Cite&gt;&lt;Author&gt;Asuncion&lt;/Author&gt;&lt;RecNum&gt;162&lt;/RecNum&gt;&lt;DisplayText&gt;(Asuncion)&lt;/DisplayText&gt;&lt;record&gt;&lt;rec-number&gt;162&lt;/rec-number&gt;&lt;foreign-keys&gt;&lt;key app="EN" db-id="2zrvxdds5wpf0ce5z0tvats5dersrdezf9v0" timestamp="1710523038"&gt;162&lt;/key&gt;&lt;/foreign-keys&gt;&lt;ref-type name="Journal Article"&gt;17&lt;/ref-type&gt;&lt;contributors&gt;&lt;authors&gt;&lt;author&gt;Asuncion, Jeremy&lt;/author&gt;&lt;/authors&gt;&lt;/contributors&gt;&lt;titles&gt;&lt;title&gt;Benefits and Effects of Tesla’s Direct-to-Customer Sales Model&lt;/title&gt;&lt;/titles&gt;&lt;dates&gt;&lt;/dates&gt;&lt;urls&gt;&lt;/urls&gt;&lt;/record&gt;&lt;/Cite&gt;&lt;/EndNote&gt;</w:instrText>
      </w:r>
      <w:r w:rsidR="00B31A19">
        <w:rPr>
          <w:rFonts w:ascii="Arial" w:hAnsi="Arial" w:cs="Arial"/>
          <w:sz w:val="24"/>
          <w:szCs w:val="24"/>
        </w:rPr>
        <w:fldChar w:fldCharType="separate"/>
      </w:r>
      <w:r w:rsidR="00B31A19">
        <w:rPr>
          <w:rFonts w:ascii="Arial" w:hAnsi="Arial" w:cs="Arial"/>
          <w:noProof/>
          <w:sz w:val="24"/>
          <w:szCs w:val="24"/>
        </w:rPr>
        <w:t>(Asuncion)</w:t>
      </w:r>
      <w:r w:rsidR="00B31A19">
        <w:rPr>
          <w:rFonts w:ascii="Arial" w:hAnsi="Arial" w:cs="Arial"/>
          <w:sz w:val="24"/>
          <w:szCs w:val="24"/>
        </w:rPr>
        <w:fldChar w:fldCharType="end"/>
      </w:r>
    </w:p>
    <w:p w14:paraId="249049EA" w14:textId="77777777" w:rsidR="008F7EA2" w:rsidRPr="008F7EA2" w:rsidRDefault="008F7EA2" w:rsidP="008F7EA2">
      <w:pPr>
        <w:rPr>
          <w:rFonts w:ascii="Arial" w:hAnsi="Arial" w:cs="Arial"/>
          <w:sz w:val="24"/>
          <w:szCs w:val="24"/>
        </w:rPr>
      </w:pPr>
    </w:p>
    <w:p w14:paraId="4E706CC6" w14:textId="146083F0" w:rsidR="008F7EA2" w:rsidRPr="008F7EA2" w:rsidRDefault="008F7EA2" w:rsidP="008F7EA2">
      <w:pPr>
        <w:rPr>
          <w:rFonts w:ascii="Arial" w:hAnsi="Arial" w:cs="Arial"/>
          <w:sz w:val="24"/>
          <w:szCs w:val="24"/>
        </w:rPr>
      </w:pPr>
      <w:r w:rsidRPr="008F7EA2">
        <w:rPr>
          <w:rFonts w:ascii="Arial" w:hAnsi="Arial" w:cs="Arial"/>
          <w:sz w:val="24"/>
          <w:szCs w:val="24"/>
        </w:rPr>
        <w:t>Limitations are reflected in costs and pricing While Tesla is working to reduce costs through scaled production, its products are still priced higher than electric models from many traditional car brands, which limits its market share to some extent, especially in developing countries and more price-sensitive markets.</w:t>
      </w:r>
      <w:r w:rsidR="00B31A19">
        <w:rPr>
          <w:rFonts w:ascii="Arial" w:hAnsi="Arial" w:cs="Arial"/>
          <w:sz w:val="24"/>
          <w:szCs w:val="24"/>
        </w:rPr>
        <w:fldChar w:fldCharType="begin"/>
      </w:r>
      <w:r w:rsidR="00B31A19">
        <w:rPr>
          <w:rFonts w:ascii="Arial" w:hAnsi="Arial" w:cs="Arial"/>
          <w:sz w:val="24"/>
          <w:szCs w:val="24"/>
        </w:rPr>
        <w:instrText xml:space="preserve"> ADDIN EN.CITE &lt;EndNote&gt;&lt;Cite&gt;&lt;Author&gt;Wang&lt;/Author&gt;&lt;Year&gt;2024&lt;/Year&gt;&lt;RecNum&gt;163&lt;/RecNum&gt;&lt;DisplayText&gt;(Wang, 2024)&lt;/DisplayText&gt;&lt;record&gt;&lt;rec-number&gt;163&lt;/rec-number&gt;&lt;foreign-keys&gt;&lt;key app="EN" db-id="2zrvxdds5wpf0ce5z0tvats5dersrdezf9v0" timestamp="1710523112"&gt;163&lt;/key&gt;&lt;/foreign-keys&gt;&lt;ref-type name="Journal Article"&gt;17&lt;/ref-type&gt;&lt;contributors&gt;&lt;authors&gt;&lt;author&gt;Wang, Sihan&lt;/author&gt;&lt;/authors&gt;&lt;/contributors&gt;&lt;titles&gt;&lt;title&gt;Study of the Transition in Tesla&amp;apos;s Pricing Strategy and the Challenges to Profit Margin: An Exploration of Dynamic Equilibrium&lt;/title&gt;&lt;secondary-title&gt;Highlights in Business, Economics and Management&lt;/secondary-title&gt;&lt;/titles&gt;&lt;periodical&gt;&lt;full-title&gt;Highlights in Business, Economics and Management&lt;/full-title&gt;&lt;/periodical&gt;&lt;pages&gt;436-441&lt;/pages&gt;&lt;volume&gt;24&lt;/volume&gt;&lt;dates&gt;&lt;year&gt;2024&lt;/year&gt;&lt;/dates&gt;&lt;isbn&gt;2957-952X&lt;/isbn&gt;&lt;urls&gt;&lt;/urls&gt;&lt;/record&gt;&lt;/Cite&gt;&lt;/EndNote&gt;</w:instrText>
      </w:r>
      <w:r w:rsidR="00B31A19">
        <w:rPr>
          <w:rFonts w:ascii="Arial" w:hAnsi="Arial" w:cs="Arial"/>
          <w:sz w:val="24"/>
          <w:szCs w:val="24"/>
        </w:rPr>
        <w:fldChar w:fldCharType="separate"/>
      </w:r>
      <w:r w:rsidR="00B31A19">
        <w:rPr>
          <w:rFonts w:ascii="Arial" w:hAnsi="Arial" w:cs="Arial"/>
          <w:noProof/>
          <w:sz w:val="24"/>
          <w:szCs w:val="24"/>
        </w:rPr>
        <w:t>(Wang, 2024)</w:t>
      </w:r>
      <w:r w:rsidR="00B31A19">
        <w:rPr>
          <w:rFonts w:ascii="Arial" w:hAnsi="Arial" w:cs="Arial"/>
          <w:sz w:val="24"/>
          <w:szCs w:val="24"/>
        </w:rPr>
        <w:fldChar w:fldCharType="end"/>
      </w:r>
    </w:p>
    <w:p w14:paraId="4A09CECE" w14:textId="77777777" w:rsidR="008F7EA2" w:rsidRPr="008F7EA2" w:rsidRDefault="008F7EA2" w:rsidP="008F7EA2">
      <w:pPr>
        <w:rPr>
          <w:rFonts w:ascii="Arial" w:hAnsi="Arial" w:cs="Arial"/>
          <w:sz w:val="24"/>
          <w:szCs w:val="24"/>
        </w:rPr>
      </w:pPr>
    </w:p>
    <w:p w14:paraId="16FD6FCF" w14:textId="4E5F78F5" w:rsidR="008F7EA2" w:rsidRPr="008F7EA2" w:rsidRDefault="008F7EA2" w:rsidP="008F7EA2">
      <w:pPr>
        <w:rPr>
          <w:rFonts w:ascii="Arial" w:hAnsi="Arial" w:cs="Arial"/>
          <w:sz w:val="24"/>
          <w:szCs w:val="24"/>
        </w:rPr>
      </w:pPr>
      <w:r w:rsidRPr="008F7EA2">
        <w:rPr>
          <w:rFonts w:ascii="Arial" w:hAnsi="Arial" w:cs="Arial"/>
          <w:sz w:val="24"/>
          <w:szCs w:val="24"/>
        </w:rPr>
        <w:t xml:space="preserve">Tesla needs to strengthen its global market adaptability Policies, consumer preferences and economic conditions vary significantly across countries and regions, and Tesla needs to continuously adjust its market strategy to adapt to these changes, such as product </w:t>
      </w:r>
      <w:proofErr w:type="spellStart"/>
      <w:r w:rsidRPr="008F7EA2">
        <w:rPr>
          <w:rFonts w:ascii="Arial" w:hAnsi="Arial" w:cs="Arial"/>
          <w:sz w:val="24"/>
          <w:szCs w:val="24"/>
        </w:rPr>
        <w:t>customisation</w:t>
      </w:r>
      <w:proofErr w:type="spellEnd"/>
      <w:r w:rsidRPr="008F7EA2">
        <w:rPr>
          <w:rFonts w:ascii="Arial" w:hAnsi="Arial" w:cs="Arial"/>
          <w:sz w:val="24"/>
          <w:szCs w:val="24"/>
        </w:rPr>
        <w:t xml:space="preserve"> and pricing strategy adjustments in the Chinese and European markets. Supply Chain Risk While the vertical integration strategy has its advantages, it also makes Tesla more vulnerable to disruptions in the global supply chain.</w:t>
      </w:r>
      <w:r w:rsidR="00B31A19">
        <w:rPr>
          <w:rFonts w:ascii="Arial" w:hAnsi="Arial" w:cs="Arial"/>
          <w:sz w:val="24"/>
          <w:szCs w:val="24"/>
        </w:rPr>
        <w:fldChar w:fldCharType="begin"/>
      </w:r>
      <w:r w:rsidR="00B31A19">
        <w:rPr>
          <w:rFonts w:ascii="Arial" w:hAnsi="Arial" w:cs="Arial"/>
          <w:sz w:val="24"/>
          <w:szCs w:val="24"/>
        </w:rPr>
        <w:instrText xml:space="preserve"> ADDIN EN.CITE &lt;EndNote&gt;&lt;Cite&gt;&lt;Author&gt;Perkins&lt;/Author&gt;&lt;Year&gt;2018&lt;/Year&gt;&lt;RecNum&gt;164&lt;/RecNum&gt;&lt;DisplayText&gt;(Perkins &amp;amp; Murmann, 2018)&lt;/DisplayText&gt;&lt;record&gt;&lt;rec-number&gt;164&lt;/rec-number&gt;&lt;foreign-keys&gt;&lt;key app="EN" db-id="2zrvxdds5wpf0ce5z0tvats5dersrdezf9v0" timestamp="1710523179"&gt;164&lt;/key&gt;&lt;/foreign-keys&gt;&lt;ref-type name="Journal Article"&gt;17&lt;/ref-type&gt;&lt;contributors&gt;&lt;authors&gt;&lt;author&gt;Perkins, Greg&lt;/author&gt;&lt;author&gt;Murmann, Johann Peter&lt;/author&gt;&lt;/authors&gt;&lt;/contributors&gt;&lt;titles&gt;&lt;title&gt;What does the success of Tesla mean for the future dynamics in the global automobile sector?&lt;/title&gt;&lt;secondary-title&gt;Management and Organization Review&lt;/secondary-title&gt;&lt;/titles&gt;&lt;periodical&gt;&lt;full-title&gt;Management and Organization Review&lt;/full-title&gt;&lt;/periodical&gt;&lt;pages&gt;471-480&lt;/pages&gt;&lt;volume&gt;14&lt;/volume&gt;&lt;number&gt;3&lt;/number&gt;&lt;dates&gt;&lt;year&gt;2018&lt;/year&gt;&lt;/dates&gt;&lt;isbn&gt;1740-8776&lt;/isbn&gt;&lt;urls&gt;&lt;/urls&gt;&lt;/record&gt;&lt;/Cite&gt;&lt;/EndNote&gt;</w:instrText>
      </w:r>
      <w:r w:rsidR="00B31A19">
        <w:rPr>
          <w:rFonts w:ascii="Arial" w:hAnsi="Arial" w:cs="Arial"/>
          <w:sz w:val="24"/>
          <w:szCs w:val="24"/>
        </w:rPr>
        <w:fldChar w:fldCharType="separate"/>
      </w:r>
      <w:r w:rsidR="00B31A19">
        <w:rPr>
          <w:rFonts w:ascii="Arial" w:hAnsi="Arial" w:cs="Arial"/>
          <w:noProof/>
          <w:sz w:val="24"/>
          <w:szCs w:val="24"/>
        </w:rPr>
        <w:t>(Perkins &amp; Murmann, 2018)</w:t>
      </w:r>
      <w:r w:rsidR="00B31A19">
        <w:rPr>
          <w:rFonts w:ascii="Arial" w:hAnsi="Arial" w:cs="Arial"/>
          <w:sz w:val="24"/>
          <w:szCs w:val="24"/>
        </w:rPr>
        <w:fldChar w:fldCharType="end"/>
      </w:r>
      <w:r w:rsidR="00B31A19">
        <w:rPr>
          <w:rFonts w:ascii="Arial" w:hAnsi="Arial" w:cs="Arial" w:hint="eastAsia"/>
          <w:sz w:val="24"/>
          <w:szCs w:val="24"/>
        </w:rPr>
        <w:t xml:space="preserve"> </w:t>
      </w:r>
      <w:r w:rsidRPr="008F7EA2">
        <w:rPr>
          <w:rFonts w:ascii="Arial" w:hAnsi="Arial" w:cs="Arial"/>
          <w:sz w:val="24"/>
          <w:szCs w:val="24"/>
        </w:rPr>
        <w:t xml:space="preserve">Impact of economic policy factors, policy support In some countries and regions, such as Europe and China, strong government policy support for electric vehicles (including subsidies and restrictions on fuel vehicle sales) has provided </w:t>
      </w:r>
      <w:proofErr w:type="spellStart"/>
      <w:r w:rsidRPr="008F7EA2">
        <w:rPr>
          <w:rFonts w:ascii="Arial" w:hAnsi="Arial" w:cs="Arial"/>
          <w:sz w:val="24"/>
          <w:szCs w:val="24"/>
        </w:rPr>
        <w:t>favourable</w:t>
      </w:r>
      <w:proofErr w:type="spellEnd"/>
      <w:r w:rsidRPr="008F7EA2">
        <w:rPr>
          <w:rFonts w:ascii="Arial" w:hAnsi="Arial" w:cs="Arial"/>
          <w:sz w:val="24"/>
          <w:szCs w:val="24"/>
        </w:rPr>
        <w:t xml:space="preserve"> conditions for Tesla's growth. However, changes in these policies could have a significant impact on Tesla's market prospects. Trade policies and tariffs: uncertainty in the global trade environment, particularly changes in tariff policies, could increase Tesla's costs in certain markets and affect its competitiveness.</w:t>
      </w:r>
      <w:r w:rsidR="00B31A19">
        <w:rPr>
          <w:rFonts w:ascii="Arial" w:hAnsi="Arial" w:cs="Arial"/>
          <w:sz w:val="24"/>
          <w:szCs w:val="24"/>
        </w:rPr>
        <w:fldChar w:fldCharType="begin"/>
      </w:r>
      <w:r w:rsidR="00B31A19">
        <w:rPr>
          <w:rFonts w:ascii="Arial" w:hAnsi="Arial" w:cs="Arial"/>
          <w:sz w:val="24"/>
          <w:szCs w:val="24"/>
        </w:rPr>
        <w:instrText xml:space="preserve"> ADDIN EN.CITE &lt;EndNote&gt;&lt;Cite&gt;&lt;Author&gt;Saxena&lt;/Author&gt;&lt;Year&gt;2021&lt;/Year&gt;&lt;RecNum&gt;165&lt;/RecNum&gt;&lt;DisplayText&gt;(Saxena &amp;amp; Vibhandik, 2021)&lt;/DisplayText&gt;&lt;record&gt;&lt;rec-number&gt;165&lt;/rec-number&gt;&lt;foreign-keys&gt;&lt;key app="EN" db-id="2zrvxdds5wpf0ce5z0tvats5dersrdezf9v0" timestamp="1710523337"&gt;165&lt;/key&gt;&lt;/foreign-keys&gt;&lt;ref-type name="Journal Article"&gt;17&lt;/ref-type&gt;&lt;contributors&gt;&lt;authors&gt;&lt;author&gt;Saxena, Nitu&lt;/author&gt;&lt;author&gt;Vibhandik, Siddhi&lt;/author&gt;&lt;/authors&gt;&lt;/contributors&gt;&lt;titles&gt;&lt;title&gt;Tesla&amp;apos;s Competitive Strategies and Emerging Markets Challenges&lt;/title&gt;&lt;secondary-title&gt;IUP Journal of Brand Management&lt;/secondary-title&gt;&lt;/titles&gt;&lt;periodical&gt;&lt;full-title&gt;IUP Journal of Brand Management&lt;/full-title&gt;&lt;/periodical&gt;&lt;volume&gt;18&lt;/volume&gt;&lt;number&gt;3&lt;/number&gt;&lt;dates&gt;&lt;year&gt;2021&lt;/year&gt;&lt;/dates&gt;&lt;isbn&gt;0972-9097&lt;/isbn&gt;&lt;urls&gt;&lt;/urls&gt;&lt;/record&gt;&lt;/Cite&gt;&lt;/EndNote&gt;</w:instrText>
      </w:r>
      <w:r w:rsidR="00B31A19">
        <w:rPr>
          <w:rFonts w:ascii="Arial" w:hAnsi="Arial" w:cs="Arial"/>
          <w:sz w:val="24"/>
          <w:szCs w:val="24"/>
        </w:rPr>
        <w:fldChar w:fldCharType="separate"/>
      </w:r>
      <w:r w:rsidR="00B31A19">
        <w:rPr>
          <w:rFonts w:ascii="Arial" w:hAnsi="Arial" w:cs="Arial"/>
          <w:noProof/>
          <w:sz w:val="24"/>
          <w:szCs w:val="24"/>
        </w:rPr>
        <w:t>(Saxena &amp; Vibhandik, 2021)</w:t>
      </w:r>
      <w:r w:rsidR="00B31A19">
        <w:rPr>
          <w:rFonts w:ascii="Arial" w:hAnsi="Arial" w:cs="Arial"/>
          <w:sz w:val="24"/>
          <w:szCs w:val="24"/>
        </w:rPr>
        <w:fldChar w:fldCharType="end"/>
      </w:r>
    </w:p>
    <w:p w14:paraId="13B7059C" w14:textId="77777777" w:rsidR="008F7EA2" w:rsidRPr="008F7EA2" w:rsidRDefault="008F7EA2" w:rsidP="008F7EA2">
      <w:pPr>
        <w:rPr>
          <w:rFonts w:ascii="Arial" w:hAnsi="Arial" w:cs="Arial"/>
          <w:sz w:val="24"/>
          <w:szCs w:val="24"/>
        </w:rPr>
      </w:pPr>
    </w:p>
    <w:p w14:paraId="661E7AC5" w14:textId="54ADBCE1" w:rsidR="00B31A19" w:rsidRPr="008F7EA2" w:rsidRDefault="008F7EA2" w:rsidP="00F40076">
      <w:pPr>
        <w:rPr>
          <w:rFonts w:ascii="Arial" w:hAnsi="Arial" w:cs="Arial" w:hint="eastAsia"/>
          <w:sz w:val="24"/>
          <w:szCs w:val="24"/>
        </w:rPr>
      </w:pPr>
      <w:r w:rsidRPr="008F7EA2">
        <w:rPr>
          <w:rFonts w:ascii="Arial" w:hAnsi="Arial" w:cs="Arial"/>
          <w:sz w:val="24"/>
          <w:szCs w:val="24"/>
        </w:rPr>
        <w:t xml:space="preserve">Tesla's competitive strategy has demonstrated significant strengths in the current global economic environment, particularly with respect to technological innovation and marketing. However, its high product costs, over-dependence on high-end markets and potential risks in the global supply chain are also challenges it needs to face. In response to economic policy factors in different </w:t>
      </w:r>
      <w:r w:rsidRPr="008F7EA2">
        <w:rPr>
          <w:rFonts w:ascii="Arial" w:hAnsi="Arial" w:cs="Arial"/>
          <w:sz w:val="24"/>
          <w:szCs w:val="24"/>
        </w:rPr>
        <w:lastRenderedPageBreak/>
        <w:t xml:space="preserve">countries and regions, Tesla needs to continuously adjust its strategy to maintain its competitive position and market </w:t>
      </w:r>
      <w:r w:rsidR="00B31A19" w:rsidRPr="008F7EA2">
        <w:rPr>
          <w:rFonts w:ascii="Arial" w:hAnsi="Arial" w:cs="Arial"/>
          <w:sz w:val="24"/>
          <w:szCs w:val="24"/>
        </w:rPr>
        <w:t>growth. Tesla</w:t>
      </w:r>
      <w:r w:rsidRPr="008F7EA2">
        <w:rPr>
          <w:rFonts w:ascii="Arial" w:hAnsi="Arial" w:cs="Arial"/>
          <w:sz w:val="24"/>
          <w:szCs w:val="24"/>
        </w:rPr>
        <w:t xml:space="preserve"> has adopted a variety of competitive strategies in its development process, which focus on innovation, branding, and marketing rather than directly attacking its competitors. Tesla's main strategy is to enhance its market competitiveness through technological innovation, product differentiation, and user experience </w:t>
      </w:r>
      <w:proofErr w:type="spellStart"/>
      <w:r w:rsidRPr="008F7EA2">
        <w:rPr>
          <w:rFonts w:ascii="Arial" w:hAnsi="Arial" w:cs="Arial"/>
          <w:sz w:val="24"/>
          <w:szCs w:val="24"/>
        </w:rPr>
        <w:t>optimisation</w:t>
      </w:r>
      <w:proofErr w:type="spellEnd"/>
      <w:r w:rsidRPr="008F7EA2">
        <w:rPr>
          <w:rFonts w:ascii="Arial" w:hAnsi="Arial" w:cs="Arial"/>
          <w:sz w:val="24"/>
          <w:szCs w:val="24"/>
        </w:rPr>
        <w:t>, rather than to discredit or reduce the market position of other competitors through negative competition.</w:t>
      </w:r>
      <w:r w:rsidR="00B31A19">
        <w:rPr>
          <w:rFonts w:ascii="Arial" w:hAnsi="Arial" w:cs="Arial"/>
          <w:sz w:val="24"/>
          <w:szCs w:val="24"/>
        </w:rPr>
        <w:fldChar w:fldCharType="begin"/>
      </w:r>
      <w:r w:rsidR="00B31A19">
        <w:rPr>
          <w:rFonts w:ascii="Arial" w:hAnsi="Arial" w:cs="Arial"/>
          <w:sz w:val="24"/>
          <w:szCs w:val="24"/>
        </w:rPr>
        <w:instrText xml:space="preserve"> ADDIN EN.CITE &lt;EndNote&gt;&lt;Cite&gt;&lt;Author&gt;Lang&lt;/Author&gt;&lt;Year&gt;2021&lt;/Year&gt;&lt;RecNum&gt;166&lt;/RecNum&gt;&lt;DisplayText&gt;(Lang et al., 2021)&lt;/DisplayText&gt;&lt;record&gt;&lt;rec-number&gt;166&lt;/rec-number&gt;&lt;foreign-keys&gt;&lt;key app="EN" db-id="2zrvxdds5wpf0ce5z0tvats5dersrdezf9v0" timestamp="1710523464"&gt;166&lt;/key&gt;&lt;/foreign-keys&gt;&lt;ref-type name="Journal Article"&gt;17&lt;/ref-type&gt;&lt;contributors&gt;&lt;authors&gt;&lt;author&gt;Lang, John W&lt;/author&gt;&lt;author&gt;Reber, Beat&lt;/author&gt;&lt;author&gt;Aldori, Huda&lt;/author&gt;&lt;/authors&gt;&lt;/contributors&gt;&lt;titles&gt;&lt;title&gt;How Tesla created advantages in the ev automotive paradigm, through an integrated business model of value capture and value creation&lt;/title&gt;&lt;secondary-title&gt;Business &amp;amp; Management Studies: An International Journal&lt;/secondary-title&gt;&lt;/titles&gt;&lt;periodical&gt;&lt;full-title&gt;Business &amp;amp; Management Studies: An International Journal&lt;/full-title&gt;&lt;/periodical&gt;&lt;pages&gt;385-404&lt;/pages&gt;&lt;volume&gt;9&lt;/volume&gt;&lt;number&gt;1&lt;/number&gt;&lt;dates&gt;&lt;year&gt;2021&lt;/year&gt;&lt;/dates&gt;&lt;isbn&gt;2148-2586&lt;/isbn&gt;&lt;urls&gt;&lt;/urls&gt;&lt;/record&gt;&lt;/Cite&gt;&lt;/EndNote&gt;</w:instrText>
      </w:r>
      <w:r w:rsidR="00B31A19">
        <w:rPr>
          <w:rFonts w:ascii="Arial" w:hAnsi="Arial" w:cs="Arial"/>
          <w:sz w:val="24"/>
          <w:szCs w:val="24"/>
        </w:rPr>
        <w:fldChar w:fldCharType="separate"/>
      </w:r>
      <w:r w:rsidR="00B31A19">
        <w:rPr>
          <w:rFonts w:ascii="Arial" w:hAnsi="Arial" w:cs="Arial"/>
          <w:noProof/>
          <w:sz w:val="24"/>
          <w:szCs w:val="24"/>
        </w:rPr>
        <w:t>(Lang et al., 2021)</w:t>
      </w:r>
      <w:r w:rsidR="00B31A19">
        <w:rPr>
          <w:rFonts w:ascii="Arial" w:hAnsi="Arial" w:cs="Arial"/>
          <w:sz w:val="24"/>
          <w:szCs w:val="24"/>
        </w:rPr>
        <w:fldChar w:fldCharType="end"/>
      </w:r>
    </w:p>
    <w:p w14:paraId="3DDB0B34" w14:textId="55E230AB" w:rsidR="004F2B9E" w:rsidRPr="008F7EA2" w:rsidRDefault="008F7EA2" w:rsidP="008F7EA2">
      <w:pPr>
        <w:pStyle w:val="2"/>
        <w:rPr>
          <w:rFonts w:ascii="Arial" w:hAnsi="Arial" w:cs="Arial"/>
          <w:sz w:val="24"/>
          <w:szCs w:val="24"/>
        </w:rPr>
      </w:pPr>
      <w:bookmarkStart w:id="8" w:name="_Toc161416263"/>
      <w:r w:rsidRPr="008F7EA2">
        <w:rPr>
          <w:rFonts w:ascii="Arial" w:hAnsi="Arial" w:cs="Arial"/>
          <w:sz w:val="24"/>
          <w:szCs w:val="24"/>
        </w:rPr>
        <w:t>4.</w:t>
      </w:r>
      <w:r>
        <w:rPr>
          <w:rFonts w:ascii="Arial" w:hAnsi="Arial" w:cs="Arial" w:hint="eastAsia"/>
          <w:sz w:val="24"/>
          <w:szCs w:val="24"/>
        </w:rPr>
        <w:t>1</w:t>
      </w:r>
      <w:r w:rsidRPr="008F7EA2">
        <w:rPr>
          <w:rFonts w:ascii="Arial" w:hAnsi="Arial" w:cs="Arial"/>
          <w:sz w:val="24"/>
          <w:szCs w:val="24"/>
        </w:rPr>
        <w:t xml:space="preserve"> Critically assess whether Tesla's competitive strategy is benign</w:t>
      </w:r>
      <w:bookmarkEnd w:id="8"/>
      <w:r w:rsidRPr="008F7EA2">
        <w:rPr>
          <w:rFonts w:ascii="Arial" w:hAnsi="Arial" w:cs="Arial"/>
          <w:sz w:val="24"/>
          <w:szCs w:val="24"/>
        </w:rPr>
        <w:t xml:space="preserve"> </w:t>
      </w:r>
    </w:p>
    <w:p w14:paraId="4ED0334A" w14:textId="6674510F" w:rsidR="00F40076" w:rsidRPr="008F7EA2" w:rsidRDefault="008F7EA2" w:rsidP="008F7EA2">
      <w:pPr>
        <w:rPr>
          <w:rFonts w:ascii="Arial" w:hAnsi="Arial" w:cs="Arial"/>
          <w:sz w:val="24"/>
          <w:szCs w:val="24"/>
        </w:rPr>
      </w:pPr>
      <w:r w:rsidRPr="008F7EA2">
        <w:rPr>
          <w:rFonts w:ascii="Arial" w:hAnsi="Arial" w:cs="Arial"/>
          <w:sz w:val="24"/>
          <w:szCs w:val="24"/>
        </w:rPr>
        <w:t xml:space="preserve">Tesla CEO Elon Musk has repeatedly </w:t>
      </w:r>
      <w:proofErr w:type="spellStart"/>
      <w:r w:rsidRPr="008F7EA2">
        <w:rPr>
          <w:rFonts w:ascii="Arial" w:hAnsi="Arial" w:cs="Arial"/>
          <w:sz w:val="24"/>
          <w:szCs w:val="24"/>
        </w:rPr>
        <w:t>emphasised</w:t>
      </w:r>
      <w:proofErr w:type="spellEnd"/>
      <w:r w:rsidRPr="008F7EA2">
        <w:rPr>
          <w:rFonts w:ascii="Arial" w:hAnsi="Arial" w:cs="Arial"/>
          <w:sz w:val="24"/>
          <w:szCs w:val="24"/>
        </w:rPr>
        <w:t xml:space="preserve"> in public that Tesla's mission is to "accelerate the world's transition to sustainable energy". This means that they are more focused on promoting the popularity of electric vehicles and renewable energy technologies rather than just focusing on beating their competitors in the existing market. In fact, Musk has even gone as far as to publicly share Tesla's EV patents to encourage other manufacturers to join the EV space, an act that is seen as a push for the industry as a whole, rather than a purely competitive strategy.</w:t>
      </w:r>
      <w:r w:rsidR="00B31A19">
        <w:rPr>
          <w:rFonts w:ascii="Arial" w:hAnsi="Arial" w:cs="Arial"/>
          <w:sz w:val="24"/>
          <w:szCs w:val="24"/>
        </w:rPr>
        <w:fldChar w:fldCharType="begin"/>
      </w:r>
      <w:r w:rsidR="00B31A19">
        <w:rPr>
          <w:rFonts w:ascii="Arial" w:hAnsi="Arial" w:cs="Arial"/>
          <w:sz w:val="24"/>
          <w:szCs w:val="24"/>
        </w:rPr>
        <w:instrText xml:space="preserve"> ADDIN EN.CITE &lt;EndNote&gt;&lt;Cite&gt;&lt;Author&gt;Liu&lt;/Author&gt;&lt;Year&gt;2021&lt;/Year&gt;&lt;RecNum&gt;167&lt;/RecNum&gt;&lt;DisplayText&gt;(Liu, 2021)&lt;/DisplayText&gt;&lt;record&gt;&lt;rec-number&gt;167&lt;/rec-number&gt;&lt;foreign-keys&gt;&lt;key app="EN" db-id="2zrvxdds5wpf0ce5z0tvats5dersrdezf9v0" timestamp="1710523549"&gt;167&lt;/key&gt;&lt;/foreign-keys&gt;&lt;ref-type name="Conference Proceedings"&gt;10&lt;/ref-type&gt;&lt;contributors&gt;&lt;authors&gt;&lt;author&gt;Liu, Shiyong&lt;/author&gt;&lt;/authors&gt;&lt;/contributors&gt;&lt;titles&gt;&lt;title&gt;Competition and valuation: a case study of Tesla Motors&lt;/title&gt;&lt;secondary-title&gt;IOP Conference Series: Earth and Environmental Science&lt;/secondary-title&gt;&lt;/titles&gt;&lt;pages&gt;022103&lt;/pages&gt;&lt;volume&gt;692&lt;/volume&gt;&lt;number&gt;2&lt;/number&gt;&lt;dates&gt;&lt;year&gt;2021&lt;/year&gt;&lt;/dates&gt;&lt;publisher&gt;IOP Publishing&lt;/publisher&gt;&lt;isbn&gt;1755-1315&lt;/isbn&gt;&lt;urls&gt;&lt;/urls&gt;&lt;/record&gt;&lt;/Cite&gt;&lt;/EndNote&gt;</w:instrText>
      </w:r>
      <w:r w:rsidR="00B31A19">
        <w:rPr>
          <w:rFonts w:ascii="Arial" w:hAnsi="Arial" w:cs="Arial"/>
          <w:sz w:val="24"/>
          <w:szCs w:val="24"/>
        </w:rPr>
        <w:fldChar w:fldCharType="separate"/>
      </w:r>
      <w:r w:rsidR="00B31A19">
        <w:rPr>
          <w:rFonts w:ascii="Arial" w:hAnsi="Arial" w:cs="Arial"/>
          <w:noProof/>
          <w:sz w:val="24"/>
          <w:szCs w:val="24"/>
        </w:rPr>
        <w:t>(Liu, 2021)</w:t>
      </w:r>
      <w:r w:rsidR="00B31A19">
        <w:rPr>
          <w:rFonts w:ascii="Arial" w:hAnsi="Arial" w:cs="Arial"/>
          <w:sz w:val="24"/>
          <w:szCs w:val="24"/>
        </w:rPr>
        <w:fldChar w:fldCharType="end"/>
      </w:r>
      <w:r w:rsidR="00B31A19">
        <w:rPr>
          <w:rFonts w:ascii="Arial" w:hAnsi="Arial" w:cs="Arial" w:hint="eastAsia"/>
          <w:sz w:val="24"/>
          <w:szCs w:val="24"/>
        </w:rPr>
        <w:t xml:space="preserve"> </w:t>
      </w:r>
      <w:r w:rsidRPr="008F7EA2">
        <w:rPr>
          <w:rFonts w:ascii="Arial" w:hAnsi="Arial" w:cs="Arial"/>
          <w:sz w:val="24"/>
          <w:szCs w:val="24"/>
        </w:rPr>
        <w:t xml:space="preserve">However, this does not mean that there is no competition between Tesla and other automakers. Tesla does face increasing competitive pressure as more and more traditional automakers and start-ups enter the electric vehicle market. Under such circumstances, Tesla has maintained and expanded its market share through continuous </w:t>
      </w:r>
      <w:r w:rsidRPr="008F7EA2">
        <w:rPr>
          <w:rFonts w:ascii="Arial" w:hAnsi="Arial" w:cs="Arial"/>
          <w:sz w:val="24"/>
          <w:szCs w:val="24"/>
        </w:rPr>
        <w:lastRenderedPageBreak/>
        <w:t>technological innovation, productivity improvement, and marketing strategies.</w:t>
      </w:r>
      <w:r w:rsidR="007C2602">
        <w:rPr>
          <w:rFonts w:ascii="Arial" w:hAnsi="Arial" w:cs="Arial"/>
          <w:sz w:val="24"/>
          <w:szCs w:val="24"/>
        </w:rPr>
        <w:fldChar w:fldCharType="begin"/>
      </w:r>
      <w:r w:rsidR="007C2602">
        <w:rPr>
          <w:rFonts w:ascii="Arial" w:hAnsi="Arial" w:cs="Arial"/>
          <w:sz w:val="24"/>
          <w:szCs w:val="24"/>
        </w:rPr>
        <w:instrText xml:space="preserve"> ADDIN EN.CITE &lt;EndNote&gt;&lt;Cite&gt;&lt;Author&gt;Saxena&lt;/Author&gt;&lt;Year&gt;2021&lt;/Year&gt;&lt;RecNum&gt;168&lt;/RecNum&gt;&lt;DisplayText&gt;(Saxena &amp;amp; Vibhandik, 2021)&lt;/DisplayText&gt;&lt;record&gt;&lt;rec-number&gt;168&lt;/rec-number&gt;&lt;foreign-keys&gt;&lt;key app="EN" db-id="2zrvxdds5wpf0ce5z0tvats5dersrdezf9v0" timestamp="1710523602"&gt;168&lt;/key&gt;&lt;/foreign-keys&gt;&lt;ref-type name="Journal Article"&gt;17&lt;/ref-type&gt;&lt;contributors&gt;&lt;authors&gt;&lt;author&gt;Saxena, Nitu&lt;/author&gt;&lt;author&gt;Vibhandik, Siddhi&lt;/author&gt;&lt;/authors&gt;&lt;/contributors&gt;&lt;titles&gt;&lt;title&gt;Tesla&amp;apos;s Competitive Strategies and Emerging Markets Challenges&lt;/title&gt;&lt;secondary-title&gt;IUP Journal of Brand Management&lt;/secondary-title&gt;&lt;/titles&gt;&lt;periodical&gt;&lt;full-title&gt;IUP Journal of Brand Management&lt;/full-title&gt;&lt;/periodical&gt;&lt;volume&gt;18&lt;/volume&gt;&lt;number&gt;3&lt;/number&gt;&lt;dates&gt;&lt;year&gt;2021&lt;/year&gt;&lt;/dates&gt;&lt;isbn&gt;0972-9097&lt;/isbn&gt;&lt;urls&gt;&lt;/urls&gt;&lt;/record&gt;&lt;/Cite&gt;&lt;/EndNote&gt;</w:instrText>
      </w:r>
      <w:r w:rsidR="007C2602">
        <w:rPr>
          <w:rFonts w:ascii="Arial" w:hAnsi="Arial" w:cs="Arial"/>
          <w:sz w:val="24"/>
          <w:szCs w:val="24"/>
        </w:rPr>
        <w:fldChar w:fldCharType="separate"/>
      </w:r>
      <w:r w:rsidR="007C2602">
        <w:rPr>
          <w:rFonts w:ascii="Arial" w:hAnsi="Arial" w:cs="Arial"/>
          <w:noProof/>
          <w:sz w:val="24"/>
          <w:szCs w:val="24"/>
        </w:rPr>
        <w:t>(Saxena &amp; Vibhandik, 2021)</w:t>
      </w:r>
      <w:r w:rsidR="007C2602">
        <w:rPr>
          <w:rFonts w:ascii="Arial" w:hAnsi="Arial" w:cs="Arial"/>
          <w:sz w:val="24"/>
          <w:szCs w:val="24"/>
        </w:rPr>
        <w:fldChar w:fldCharType="end"/>
      </w:r>
      <w:r w:rsidR="007C2602">
        <w:rPr>
          <w:rFonts w:ascii="Arial" w:hAnsi="Arial" w:cs="Arial"/>
          <w:sz w:val="24"/>
          <w:szCs w:val="24"/>
        </w:rPr>
        <w:t xml:space="preserve"> </w:t>
      </w:r>
      <w:r w:rsidRPr="008F7EA2">
        <w:rPr>
          <w:rFonts w:ascii="Arial" w:hAnsi="Arial" w:cs="Arial"/>
          <w:sz w:val="24"/>
          <w:szCs w:val="24"/>
        </w:rPr>
        <w:t xml:space="preserve">Tesla's competitive </w:t>
      </w:r>
      <w:proofErr w:type="spellStart"/>
      <w:r w:rsidRPr="008F7EA2">
        <w:rPr>
          <w:rFonts w:ascii="Arial" w:hAnsi="Arial" w:cs="Arial"/>
          <w:sz w:val="24"/>
          <w:szCs w:val="24"/>
        </w:rPr>
        <w:t>behaviour</w:t>
      </w:r>
      <w:proofErr w:type="spellEnd"/>
      <w:r w:rsidRPr="008F7EA2">
        <w:rPr>
          <w:rFonts w:ascii="Arial" w:hAnsi="Arial" w:cs="Arial"/>
          <w:sz w:val="24"/>
          <w:szCs w:val="24"/>
        </w:rPr>
        <w:t xml:space="preserve"> is more inclined to healthy competition, and its strategy is mainly to win the market by improving its own technology and product quality, as well as by promoting the concept of electric vehicles and clean energy, rather than by attacking its competitors. This strategy not only promotes the development of Tesla, but also has a positive impact on the transformation and upgrading of the entire automotive industry.</w:t>
      </w:r>
      <w:r w:rsidR="007C2602">
        <w:rPr>
          <w:rFonts w:ascii="Arial" w:hAnsi="Arial" w:cs="Arial"/>
          <w:sz w:val="24"/>
          <w:szCs w:val="24"/>
        </w:rPr>
        <w:fldChar w:fldCharType="begin"/>
      </w:r>
      <w:r w:rsidR="007C2602">
        <w:rPr>
          <w:rFonts w:ascii="Arial" w:hAnsi="Arial" w:cs="Arial"/>
          <w:sz w:val="24"/>
          <w:szCs w:val="24"/>
        </w:rPr>
        <w:instrText xml:space="preserve"> ADDIN EN.CITE &lt;EndNote&gt;&lt;Cite&gt;&lt;Author&gt;Moritz&lt;/Author&gt;&lt;Year&gt;2015&lt;/Year&gt;&lt;RecNum&gt;169&lt;/RecNum&gt;&lt;DisplayText&gt;(Moritz et al., 2015)&lt;/DisplayText&gt;&lt;record&gt;&lt;rec-number&gt;169&lt;/rec-number&gt;&lt;foreign-keys&gt;&lt;key app="EN" db-id="2zrvxdds5wpf0ce5z0tvats5dersrdezf9v0" timestamp="1710523657"&gt;169&lt;/key&gt;&lt;/foreign-keys&gt;&lt;ref-type name="Conference Proceedings"&gt;10&lt;/ref-type&gt;&lt;contributors&gt;&lt;authors&gt;&lt;author&gt;Moritz, Manuel&lt;/author&gt;&lt;author&gt;Redlich, Tobias&lt;/author&gt;&lt;author&gt;Krenz, Pascal&lt;/author&gt;&lt;author&gt;Buxbaum-Conradi, Sonja&lt;/author&gt;&lt;author&gt;Wulfsberg, Jens P&lt;/author&gt;&lt;/authors&gt;&lt;/contributors&gt;&lt;titles&gt;&lt;title&gt;Tesla Motors, Inc.: Pioneer towards a new strategic approach in the automobile industry along the open source movement?&lt;/title&gt;&lt;secondary-title&gt;2015 Portland International Conference on Management of Engineering and Technology (PICMET)&lt;/secondary-title&gt;&lt;/titles&gt;&lt;pages&gt;85-92&lt;/pages&gt;&lt;dates&gt;&lt;year&gt;2015&lt;/year&gt;&lt;/dates&gt;&lt;publisher&gt;IEEE&lt;/publisher&gt;&lt;isbn&gt;1890843318&lt;/isbn&gt;&lt;urls&gt;&lt;/urls&gt;&lt;/record&gt;&lt;/Cite&gt;&lt;/EndNote&gt;</w:instrText>
      </w:r>
      <w:r w:rsidR="007C2602">
        <w:rPr>
          <w:rFonts w:ascii="Arial" w:hAnsi="Arial" w:cs="Arial"/>
          <w:sz w:val="24"/>
          <w:szCs w:val="24"/>
        </w:rPr>
        <w:fldChar w:fldCharType="separate"/>
      </w:r>
      <w:r w:rsidR="007C2602">
        <w:rPr>
          <w:rFonts w:ascii="Arial" w:hAnsi="Arial" w:cs="Arial"/>
          <w:noProof/>
          <w:sz w:val="24"/>
          <w:szCs w:val="24"/>
        </w:rPr>
        <w:t>(Moritz et al., 2015)</w:t>
      </w:r>
      <w:r w:rsidR="007C2602">
        <w:rPr>
          <w:rFonts w:ascii="Arial" w:hAnsi="Arial" w:cs="Arial"/>
          <w:sz w:val="24"/>
          <w:szCs w:val="24"/>
        </w:rPr>
        <w:fldChar w:fldCharType="end"/>
      </w:r>
    </w:p>
    <w:p w14:paraId="5C4E8EE3" w14:textId="0F6C2B3A" w:rsidR="008F7EA2" w:rsidRPr="008F7EA2" w:rsidRDefault="008F7EA2" w:rsidP="008F7EA2">
      <w:pPr>
        <w:pStyle w:val="1"/>
        <w:rPr>
          <w:rFonts w:ascii="Arial" w:hAnsi="Arial" w:cs="Arial"/>
          <w:szCs w:val="28"/>
        </w:rPr>
      </w:pPr>
      <w:bookmarkStart w:id="9" w:name="_Toc161416264"/>
      <w:r w:rsidRPr="008F7EA2">
        <w:rPr>
          <w:rFonts w:ascii="Arial" w:hAnsi="Arial" w:cs="Arial"/>
          <w:szCs w:val="28"/>
        </w:rPr>
        <w:t>5.0 Recommendations</w:t>
      </w:r>
      <w:bookmarkEnd w:id="9"/>
    </w:p>
    <w:bookmarkEnd w:id="0"/>
    <w:p w14:paraId="2390C1BD" w14:textId="77777777" w:rsidR="008F7EA2" w:rsidRPr="008F7EA2" w:rsidRDefault="008F7EA2" w:rsidP="008F7EA2">
      <w:pPr>
        <w:rPr>
          <w:rFonts w:ascii="Arial" w:hAnsi="Arial" w:cs="Arial"/>
          <w:sz w:val="24"/>
          <w:szCs w:val="24"/>
        </w:rPr>
      </w:pPr>
      <w:r w:rsidRPr="008F7EA2">
        <w:rPr>
          <w:rFonts w:ascii="Arial" w:hAnsi="Arial" w:cs="Arial"/>
          <w:sz w:val="24"/>
          <w:szCs w:val="24"/>
        </w:rPr>
        <w:t>Tesla can strengthen its co-operation with small businesses and start-ups Tesla can co-operate with small businesses and start-ups through partnerships, technology sharing or investment support. This will not only lower market entry barriers and promote innovation and diversity within the industry, but also help Tesla identify and absorb new technologies and ideas to strengthen its competitive advantage.</w:t>
      </w:r>
    </w:p>
    <w:p w14:paraId="03654409" w14:textId="77777777" w:rsidR="008F7EA2" w:rsidRPr="008F7EA2" w:rsidRDefault="008F7EA2" w:rsidP="008F7EA2">
      <w:pPr>
        <w:rPr>
          <w:rFonts w:ascii="Arial" w:hAnsi="Arial" w:cs="Arial"/>
          <w:sz w:val="24"/>
          <w:szCs w:val="24"/>
        </w:rPr>
      </w:pPr>
    </w:p>
    <w:p w14:paraId="5EEFAE9C" w14:textId="77777777" w:rsidR="008F7EA2" w:rsidRPr="008F7EA2" w:rsidRDefault="008F7EA2" w:rsidP="008F7EA2">
      <w:pPr>
        <w:rPr>
          <w:rFonts w:ascii="Arial" w:hAnsi="Arial" w:cs="Arial"/>
          <w:sz w:val="24"/>
          <w:szCs w:val="24"/>
        </w:rPr>
      </w:pPr>
      <w:r w:rsidRPr="008F7EA2">
        <w:rPr>
          <w:rFonts w:ascii="Arial" w:hAnsi="Arial" w:cs="Arial"/>
          <w:sz w:val="24"/>
          <w:szCs w:val="24"/>
        </w:rPr>
        <w:t xml:space="preserve">Continuously invest in technology research and development to ensure safety and reliability Tesla should continue to invest funds and resources in research and development in key areas such as autopilot technology and battery technology, not only pursuing the cutting edge of technology, but also ensuring the safety and reliability of the technology. Through cooperation with research </w:t>
      </w:r>
      <w:r w:rsidRPr="008F7EA2">
        <w:rPr>
          <w:rFonts w:ascii="Arial" w:hAnsi="Arial" w:cs="Arial"/>
          <w:sz w:val="24"/>
          <w:szCs w:val="24"/>
        </w:rPr>
        <w:lastRenderedPageBreak/>
        <w:t xml:space="preserve">institutes and universities, Tesla can accelerate the maturity and </w:t>
      </w:r>
      <w:proofErr w:type="spellStart"/>
      <w:r w:rsidRPr="008F7EA2">
        <w:rPr>
          <w:rFonts w:ascii="Arial" w:hAnsi="Arial" w:cs="Arial"/>
          <w:sz w:val="24"/>
          <w:szCs w:val="24"/>
        </w:rPr>
        <w:t>standardisation</w:t>
      </w:r>
      <w:proofErr w:type="spellEnd"/>
      <w:r w:rsidRPr="008F7EA2">
        <w:rPr>
          <w:rFonts w:ascii="Arial" w:hAnsi="Arial" w:cs="Arial"/>
          <w:sz w:val="24"/>
          <w:szCs w:val="24"/>
        </w:rPr>
        <w:t xml:space="preserve"> of technology and improve the safety performance of its products.</w:t>
      </w:r>
    </w:p>
    <w:p w14:paraId="2C0A905B" w14:textId="77777777" w:rsidR="008F7EA2" w:rsidRPr="008F7EA2" w:rsidRDefault="008F7EA2" w:rsidP="008F7EA2">
      <w:pPr>
        <w:rPr>
          <w:rFonts w:ascii="Arial" w:hAnsi="Arial" w:cs="Arial"/>
          <w:sz w:val="24"/>
          <w:szCs w:val="24"/>
        </w:rPr>
      </w:pPr>
    </w:p>
    <w:p w14:paraId="2C50CC4D" w14:textId="77777777" w:rsidR="008F7EA2" w:rsidRPr="008F7EA2" w:rsidRDefault="008F7EA2" w:rsidP="008F7EA2">
      <w:pPr>
        <w:rPr>
          <w:rFonts w:ascii="Arial" w:hAnsi="Arial" w:cs="Arial"/>
          <w:sz w:val="24"/>
          <w:szCs w:val="24"/>
        </w:rPr>
      </w:pPr>
      <w:r w:rsidRPr="008F7EA2">
        <w:rPr>
          <w:rFonts w:ascii="Arial" w:hAnsi="Arial" w:cs="Arial"/>
          <w:sz w:val="24"/>
          <w:szCs w:val="24"/>
        </w:rPr>
        <w:t>Promote the environmental sustainability of the electric vehicle industry chain Tesla needs to play a leading role in promoting the environmental sustainability of the electric vehicle industry chain by establishing and improving environmental protection standards and processes from the procurement of battery materials to the recycling and disposal of used batteries. At the same time, Tesla should increase its use of clean energy to reduce the carbon footprint of electric vehicle production and operation.</w:t>
      </w:r>
    </w:p>
    <w:p w14:paraId="32BA6643" w14:textId="77777777" w:rsidR="008F7EA2" w:rsidRPr="008F7EA2" w:rsidRDefault="008F7EA2" w:rsidP="008F7EA2">
      <w:pPr>
        <w:rPr>
          <w:rFonts w:ascii="Arial" w:hAnsi="Arial" w:cs="Arial"/>
          <w:sz w:val="24"/>
          <w:szCs w:val="24"/>
        </w:rPr>
      </w:pPr>
    </w:p>
    <w:p w14:paraId="33F1EC56" w14:textId="77777777" w:rsidR="008F7EA2" w:rsidRPr="008F7EA2" w:rsidRDefault="008F7EA2" w:rsidP="008F7EA2">
      <w:pPr>
        <w:rPr>
          <w:rFonts w:ascii="Arial" w:hAnsi="Arial" w:cs="Arial"/>
          <w:sz w:val="24"/>
          <w:szCs w:val="24"/>
        </w:rPr>
      </w:pPr>
      <w:r w:rsidRPr="008F7EA2">
        <w:rPr>
          <w:rFonts w:ascii="Arial" w:hAnsi="Arial" w:cs="Arial"/>
          <w:sz w:val="24"/>
          <w:szCs w:val="24"/>
        </w:rPr>
        <w:t>Ease the pressure on the global supply chain Faced with the large demand for key materials, Tesla should ease the pressure on the global supply chain by diversifying its procurement strategy and investing in R&amp;D of alternative materials. At the same time, Tesla can reduce the need for new resources and lower environmental and social costs by improving the efficiency of material use and recycling.</w:t>
      </w:r>
    </w:p>
    <w:p w14:paraId="63046A78" w14:textId="77777777" w:rsidR="008F7EA2" w:rsidRPr="008F7EA2" w:rsidRDefault="008F7EA2" w:rsidP="008F7EA2">
      <w:pPr>
        <w:rPr>
          <w:rFonts w:ascii="Arial" w:hAnsi="Arial" w:cs="Arial"/>
          <w:sz w:val="24"/>
          <w:szCs w:val="24"/>
        </w:rPr>
      </w:pPr>
    </w:p>
    <w:p w14:paraId="3B756585" w14:textId="77777777" w:rsidR="008F7EA2" w:rsidRPr="008F7EA2" w:rsidRDefault="008F7EA2" w:rsidP="008F7EA2">
      <w:pPr>
        <w:rPr>
          <w:rFonts w:ascii="Arial" w:hAnsi="Arial" w:cs="Arial"/>
          <w:sz w:val="24"/>
          <w:szCs w:val="24"/>
        </w:rPr>
      </w:pPr>
      <w:r w:rsidRPr="008F7EA2">
        <w:rPr>
          <w:rFonts w:ascii="Arial" w:hAnsi="Arial" w:cs="Arial"/>
          <w:sz w:val="24"/>
          <w:szCs w:val="24"/>
        </w:rPr>
        <w:t xml:space="preserve">Enhance Communication and Education on Social Responsibility and Sustainability Tesla should continue to use its brand influence to enhance communication and education about electric vehicles and their environmental </w:t>
      </w:r>
      <w:r w:rsidRPr="008F7EA2">
        <w:rPr>
          <w:rFonts w:ascii="Arial" w:hAnsi="Arial" w:cs="Arial"/>
          <w:sz w:val="24"/>
          <w:szCs w:val="24"/>
        </w:rPr>
        <w:lastRenderedPageBreak/>
        <w:t>and social benefits. By working with governments, NGOs and educational institutions, Tesla can increase public awareness and acceptance of sustainable mobility solutions. By implementing these strategies, Tesla can not only address current challenges, but also continue to lead the electric vehicle industry and promote technological innovation and environmental sustainability.</w:t>
      </w:r>
    </w:p>
    <w:p w14:paraId="2E369C44" w14:textId="77777777" w:rsidR="007F28DC" w:rsidRDefault="007F28DC"/>
    <w:p w14:paraId="597C4186" w14:textId="77777777" w:rsidR="007F28DC" w:rsidRDefault="007F28DC"/>
    <w:p w14:paraId="084F4997" w14:textId="77777777" w:rsidR="008A0DB8" w:rsidRDefault="008A0DB8"/>
    <w:p w14:paraId="3DF9479E" w14:textId="77777777" w:rsidR="008A0DB8" w:rsidRDefault="008A0DB8"/>
    <w:p w14:paraId="0D4C8E10" w14:textId="77777777" w:rsidR="008A0DB8" w:rsidRDefault="008A0DB8"/>
    <w:p w14:paraId="141C087E" w14:textId="77777777" w:rsidR="008A0DB8" w:rsidRDefault="008A0DB8"/>
    <w:p w14:paraId="2D619D16" w14:textId="77777777" w:rsidR="008A0DB8" w:rsidRDefault="008A0DB8"/>
    <w:p w14:paraId="152D61C4" w14:textId="77777777" w:rsidR="001A344A" w:rsidRDefault="001A344A"/>
    <w:p w14:paraId="393CADAB" w14:textId="77777777" w:rsidR="001A344A" w:rsidRDefault="001A344A"/>
    <w:p w14:paraId="7AA17A04" w14:textId="77777777" w:rsidR="001A344A" w:rsidRDefault="001A344A"/>
    <w:p w14:paraId="761826D9" w14:textId="77777777" w:rsidR="001A344A" w:rsidRDefault="001A344A"/>
    <w:p w14:paraId="1FEC998A" w14:textId="77777777" w:rsidR="001A344A" w:rsidRDefault="001A344A"/>
    <w:p w14:paraId="500D28B6" w14:textId="77777777" w:rsidR="001A344A" w:rsidRDefault="001A344A"/>
    <w:p w14:paraId="59F8689C" w14:textId="77777777" w:rsidR="001A344A" w:rsidRDefault="001A344A"/>
    <w:p w14:paraId="79F63EE7" w14:textId="77777777" w:rsidR="001A344A" w:rsidRDefault="001A344A"/>
    <w:p w14:paraId="5D4D66AA" w14:textId="77777777" w:rsidR="001A344A" w:rsidRDefault="001A344A"/>
    <w:p w14:paraId="0CADBDD2" w14:textId="77777777" w:rsidR="007C2602" w:rsidRDefault="007C2602"/>
    <w:p w14:paraId="6992DAEA" w14:textId="0E3A1AE1" w:rsidR="007C2602" w:rsidRPr="007C2602" w:rsidRDefault="007C2602" w:rsidP="007C2602">
      <w:pPr>
        <w:pStyle w:val="1"/>
        <w:rPr>
          <w:rFonts w:ascii="Arial" w:hAnsi="Arial" w:cs="Arial"/>
          <w:szCs w:val="28"/>
        </w:rPr>
      </w:pPr>
      <w:bookmarkStart w:id="10" w:name="_Toc161416265"/>
      <w:r w:rsidRPr="007C2602">
        <w:rPr>
          <w:rFonts w:ascii="Arial" w:hAnsi="Arial" w:cs="Arial"/>
          <w:szCs w:val="28"/>
        </w:rPr>
        <w:lastRenderedPageBreak/>
        <w:t>reference</w:t>
      </w:r>
      <w:bookmarkEnd w:id="10"/>
    </w:p>
    <w:p w14:paraId="16441B40" w14:textId="77777777" w:rsidR="007C2602" w:rsidRPr="007C2602" w:rsidRDefault="007F28DC"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fldChar w:fldCharType="begin"/>
      </w:r>
      <w:r w:rsidRPr="007C2602">
        <w:rPr>
          <w:rFonts w:ascii="Times New Roman" w:hAnsi="Times New Roman" w:cs="Times New Roman"/>
          <w:b/>
          <w:bCs/>
          <w:i/>
          <w:iCs/>
        </w:rPr>
        <w:instrText xml:space="preserve"> ADDIN EN.REFLIST </w:instrText>
      </w:r>
      <w:r w:rsidRPr="007C2602">
        <w:rPr>
          <w:rFonts w:ascii="Times New Roman" w:hAnsi="Times New Roman" w:cs="Times New Roman"/>
          <w:b/>
          <w:bCs/>
          <w:i/>
          <w:iCs/>
        </w:rPr>
        <w:fldChar w:fldCharType="separate"/>
      </w:r>
      <w:r w:rsidR="007C2602" w:rsidRPr="007C2602">
        <w:rPr>
          <w:rFonts w:ascii="Times New Roman" w:hAnsi="Times New Roman" w:cs="Times New Roman"/>
          <w:b/>
          <w:bCs/>
          <w:i/>
          <w:iCs/>
        </w:rPr>
        <w:t xml:space="preserve">Akakpo, A., Gyasi, E. A., Oduro, B., &amp; Akpabot, S. (2019). Foresight, organization policies and management strategies in electric vehicle technology advances at tesla. Futures Thinking and Organizational Policy: Case Studies for Managing Rapid Change in Technology, Globalization and Workforce Diversity, 57-69. </w:t>
      </w:r>
    </w:p>
    <w:p w14:paraId="2B82F0C7"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Asuncion, J. Benefits and Effects of Tesla’s Direct-to-Customer Sales Model. </w:t>
      </w:r>
    </w:p>
    <w:p w14:paraId="2104CCCE"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Cooke, P. (2020). Gigafactory logistics in space and time: Tesla’s fourth gigafactory and its rivals. Sustainability, 12(5), 2044. </w:t>
      </w:r>
    </w:p>
    <w:p w14:paraId="1FB9450D"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Cummings, M., &amp; Britton, D. (2020). Regulating safety-critical autonomous systems: past, present, and future perspectives. In Living with robots (pp. 119-140). Elsevier. </w:t>
      </w:r>
    </w:p>
    <w:p w14:paraId="5FF3EB6A"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Faizal, M., Feng, S., Zureel, M., Sinidol, B., Wong, D., &amp; Jian, G. (2019). A review on challenges and opportunities of electric vehicles (evs). J. Mech. Eng. Res. Dev, 42(4), 130-137. </w:t>
      </w:r>
    </w:p>
    <w:p w14:paraId="78B9F3E6"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Grundy, T. (2006). Rethinking and reinventing Michael Porter's five forces model. Strategic change, 15(5), 213-229. </w:t>
      </w:r>
    </w:p>
    <w:p w14:paraId="30AD8216"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Ingle, S., &amp; Phute, M. (2016). Tesla autopilot: semi autonomous driving, an uptick for future autonomy. International Research Journal of Engineering and Technology, 3(9), 369-372. </w:t>
      </w:r>
    </w:p>
    <w:p w14:paraId="48B2F03B"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Lang, J. W., Reber, B., &amp; Aldori, H. (2021). How Tesla created advantages in the ev automotive paradigm, through an integrated business model of value capture and value creation. Business &amp; Management Studies: An International Journal, 9(1), 385-404. </w:t>
      </w:r>
    </w:p>
    <w:p w14:paraId="4DEF0269"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Liu, S. (2021). Competition and valuation: a case study of Tesla Motors. IOP Conference Series: Earth and Environmental Science, </w:t>
      </w:r>
    </w:p>
    <w:p w14:paraId="56FA7B07"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Mangram, M. E. (2012). The globalization of Tesla Motors: a strategic marketing plan analysis. Journal of Strategic Marketing, 20(4), 289-312. </w:t>
      </w:r>
    </w:p>
    <w:p w14:paraId="4C55CF12"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Moritz, M., Redlich, T., Krenz, P., Buxbaum-Conradi, S., &amp; Wulfsberg, J. P. (2015). Tesla Motors, Inc.: Pioneer towards a new strategic approach in the automobile industry along the open source movement? 2015 Portland International Conference on Management of Engineering and Technology (PICMET), </w:t>
      </w:r>
    </w:p>
    <w:p w14:paraId="7516D11F"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Nilsson, M., &amp; Nykvist, B. (2016). Governing the electric vehicle transition–Near term interventions to support a green energy economy. Applied energy, 179, 1360-1371. </w:t>
      </w:r>
    </w:p>
    <w:p w14:paraId="1911507E"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Perkins, G., &amp; Murmann, J. P. (2018). What does the success of Tesla mean for the future dynamics in the global automobile sector? Management and Organization Review, 14(3), 471-480. </w:t>
      </w:r>
    </w:p>
    <w:p w14:paraId="4F0CFAA0"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Porter, M. E. (1997). Competitive strategy. Measuring business excellence, 1(2), 12-17. </w:t>
      </w:r>
    </w:p>
    <w:p w14:paraId="51FC8F3E"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Saxena, N., &amp; Vibhandik, S. (2021). Tesla's Competitive Strategies and Emerging Markets Challenges. IUP Journal of Brand Management, 18(3). </w:t>
      </w:r>
    </w:p>
    <w:p w14:paraId="4525D0E0"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Strauch, Y. (2020). Beyond the low-carbon niche: Global tipping points in the rise of wind, solar, and electric vehicles to regime scale systems. Energy Research &amp; Social Science, 62, 101364. </w:t>
      </w:r>
    </w:p>
    <w:p w14:paraId="63B94FF9"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Susanto, M., &amp; Ellitan, L. (2024). Unveiling the Tesla Touch in Supply Chain Effectiveness. </w:t>
      </w:r>
    </w:p>
    <w:p w14:paraId="7F02D460"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Valentin, M. (2019). The tesla way: The disruptive strategies and models of Teslism. Kogan Page Publishers. </w:t>
      </w:r>
    </w:p>
    <w:p w14:paraId="10F3012C"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t xml:space="preserve">Wang, S. (2024). Study of the Transition in Tesla's Pricing Strategy and the Challenges to Profit Margin: An Exploration of Dynamic Equilibrium. Highlights in Business, Economics and Management, 24, 436-441. </w:t>
      </w:r>
    </w:p>
    <w:p w14:paraId="737EB734" w14:textId="77777777" w:rsidR="007C2602" w:rsidRPr="007C2602" w:rsidRDefault="007C2602" w:rsidP="007C2602">
      <w:pPr>
        <w:pStyle w:val="EndNoteBibliography"/>
        <w:ind w:left="720" w:hanging="720"/>
        <w:rPr>
          <w:rFonts w:ascii="Times New Roman" w:hAnsi="Times New Roman" w:cs="Times New Roman"/>
          <w:b/>
          <w:bCs/>
          <w:i/>
          <w:iCs/>
        </w:rPr>
      </w:pPr>
      <w:r w:rsidRPr="007C2602">
        <w:rPr>
          <w:rFonts w:ascii="Times New Roman" w:hAnsi="Times New Roman" w:cs="Times New Roman"/>
          <w:b/>
          <w:bCs/>
          <w:i/>
          <w:iCs/>
        </w:rPr>
        <w:lastRenderedPageBreak/>
        <w:t xml:space="preserve">WU, Z.-Q., NGUYEN, P.-Q., PHANKASEMSAN, I., &amp; WOLF, E. Driving Sustainability and Electric Vehicles Evolution: Tesla Company's Success Strategies. </w:t>
      </w:r>
    </w:p>
    <w:p w14:paraId="1E63F5E9" w14:textId="46B6F26A" w:rsidR="00577DA7" w:rsidRPr="007C2602" w:rsidRDefault="007F28DC">
      <w:pPr>
        <w:rPr>
          <w:rFonts w:ascii="Times New Roman" w:hAnsi="Times New Roman" w:cs="Times New Roman"/>
          <w:b/>
          <w:bCs/>
          <w:i/>
          <w:iCs/>
        </w:rPr>
      </w:pPr>
      <w:r w:rsidRPr="007C2602">
        <w:rPr>
          <w:rFonts w:ascii="Times New Roman" w:hAnsi="Times New Roman" w:cs="Times New Roman"/>
          <w:b/>
          <w:bCs/>
          <w:i/>
          <w:iCs/>
        </w:rPr>
        <w:fldChar w:fldCharType="end"/>
      </w:r>
    </w:p>
    <w:sectPr w:rsidR="00577DA7" w:rsidRPr="007C2602" w:rsidSect="00FB5EA1">
      <w:pgSz w:w="11906" w:h="16838"/>
      <w:pgMar w:top="1440" w:right="1800" w:bottom="1440" w:left="1800" w:header="851" w:footer="992" w:gutter="0"/>
      <w:pgNumType w:start="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zrvxdds5wpf0ce5z0tvats5dersrdezf9v0&quot;&gt;我的 EndNote 库&lt;record-ids&gt;&lt;item&gt;142&lt;/item&gt;&lt;item&gt;143&lt;/item&gt;&lt;item&gt;144&lt;/item&gt;&lt;item&gt;145&lt;/item&gt;&lt;item&gt;146&lt;/item&gt;&lt;item&gt;147&lt;/item&gt;&lt;item&gt;148&lt;/item&gt;&lt;item&gt;149&lt;/item&gt;&lt;item&gt;150&lt;/item&gt;&lt;item&gt;151&lt;/item&gt;&lt;item&gt;152&lt;/item&gt;&lt;item&gt;154&lt;/item&gt;&lt;item&gt;155&lt;/item&gt;&lt;item&gt;156&lt;/item&gt;&lt;item&gt;157&lt;/item&gt;&lt;item&gt;158&lt;/item&gt;&lt;item&gt;159&lt;/item&gt;&lt;item&gt;160&lt;/item&gt;&lt;item&gt;161&lt;/item&gt;&lt;item&gt;162&lt;/item&gt;&lt;item&gt;163&lt;/item&gt;&lt;item&gt;164&lt;/item&gt;&lt;item&gt;165&lt;/item&gt;&lt;item&gt;166&lt;/item&gt;&lt;item&gt;167&lt;/item&gt;&lt;item&gt;168&lt;/item&gt;&lt;item&gt;169&lt;/item&gt;&lt;/record-ids&gt;&lt;/item&gt;&lt;/Libraries&gt;"/>
  </w:docVars>
  <w:rsids>
    <w:rsidRoot w:val="0025663D"/>
    <w:rsid w:val="0006307A"/>
    <w:rsid w:val="000B258C"/>
    <w:rsid w:val="000B4E7F"/>
    <w:rsid w:val="00192058"/>
    <w:rsid w:val="001A2562"/>
    <w:rsid w:val="001A344A"/>
    <w:rsid w:val="0025663D"/>
    <w:rsid w:val="002A399B"/>
    <w:rsid w:val="004F2B9E"/>
    <w:rsid w:val="00575E8D"/>
    <w:rsid w:val="00577DA7"/>
    <w:rsid w:val="005A0C7B"/>
    <w:rsid w:val="005A1CE1"/>
    <w:rsid w:val="006A6BE5"/>
    <w:rsid w:val="007C2602"/>
    <w:rsid w:val="007D1631"/>
    <w:rsid w:val="007F28DC"/>
    <w:rsid w:val="008A0DB8"/>
    <w:rsid w:val="008F7EA2"/>
    <w:rsid w:val="009140CE"/>
    <w:rsid w:val="00922997"/>
    <w:rsid w:val="009863D5"/>
    <w:rsid w:val="009C7C4C"/>
    <w:rsid w:val="00A1209B"/>
    <w:rsid w:val="00A23647"/>
    <w:rsid w:val="00A84E1F"/>
    <w:rsid w:val="00B31A19"/>
    <w:rsid w:val="00B71750"/>
    <w:rsid w:val="00C00877"/>
    <w:rsid w:val="00C04586"/>
    <w:rsid w:val="00C14BEC"/>
    <w:rsid w:val="00C82188"/>
    <w:rsid w:val="00E00D6F"/>
    <w:rsid w:val="00E36EA9"/>
    <w:rsid w:val="00EE7A37"/>
    <w:rsid w:val="00F40076"/>
    <w:rsid w:val="00FB5E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E417A"/>
  <w15:chartTrackingRefBased/>
  <w15:docId w15:val="{3648EF4E-EE71-4E99-9466-5F723784E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7EA2"/>
    <w:pPr>
      <w:widowControl w:val="0"/>
      <w:spacing w:line="480" w:lineRule="auto"/>
      <w:jc w:val="both"/>
    </w:pPr>
  </w:style>
  <w:style w:type="paragraph" w:styleId="1">
    <w:name w:val="heading 1"/>
    <w:basedOn w:val="a"/>
    <w:next w:val="a"/>
    <w:link w:val="10"/>
    <w:uiPriority w:val="9"/>
    <w:qFormat/>
    <w:rsid w:val="008F7EA2"/>
    <w:pPr>
      <w:keepNext/>
      <w:keepLines/>
      <w:spacing w:before="340" w:after="330" w:line="578" w:lineRule="auto"/>
      <w:outlineLvl w:val="0"/>
    </w:pPr>
    <w:rPr>
      <w:rFonts w:eastAsia="Arial"/>
      <w:b/>
      <w:bCs/>
      <w:kern w:val="44"/>
      <w:sz w:val="28"/>
      <w:szCs w:val="44"/>
    </w:rPr>
  </w:style>
  <w:style w:type="paragraph" w:styleId="2">
    <w:name w:val="heading 2"/>
    <w:basedOn w:val="a"/>
    <w:next w:val="a"/>
    <w:link w:val="20"/>
    <w:uiPriority w:val="9"/>
    <w:unhideWhenUsed/>
    <w:qFormat/>
    <w:rsid w:val="008F7EA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EE7A37"/>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EE7A3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F7EA2"/>
    <w:rPr>
      <w:rFonts w:eastAsia="Arial"/>
      <w:b/>
      <w:bCs/>
      <w:kern w:val="44"/>
      <w:sz w:val="28"/>
      <w:szCs w:val="44"/>
    </w:rPr>
  </w:style>
  <w:style w:type="character" w:customStyle="1" w:styleId="30">
    <w:name w:val="标题 3 字符"/>
    <w:basedOn w:val="a0"/>
    <w:link w:val="3"/>
    <w:uiPriority w:val="9"/>
    <w:semiHidden/>
    <w:rsid w:val="00EE7A37"/>
    <w:rPr>
      <w:b/>
      <w:bCs/>
      <w:sz w:val="32"/>
      <w:szCs w:val="32"/>
    </w:rPr>
  </w:style>
  <w:style w:type="character" w:customStyle="1" w:styleId="40">
    <w:name w:val="标题 4 字符"/>
    <w:basedOn w:val="a0"/>
    <w:link w:val="4"/>
    <w:uiPriority w:val="9"/>
    <w:semiHidden/>
    <w:rsid w:val="00EE7A37"/>
    <w:rPr>
      <w:rFonts w:asciiTheme="majorHAnsi" w:eastAsiaTheme="majorEastAsia" w:hAnsiTheme="majorHAnsi" w:cstheme="majorBidi"/>
      <w:b/>
      <w:bCs/>
      <w:sz w:val="28"/>
      <w:szCs w:val="28"/>
    </w:rPr>
  </w:style>
  <w:style w:type="character" w:customStyle="1" w:styleId="20">
    <w:name w:val="标题 2 字符"/>
    <w:basedOn w:val="a0"/>
    <w:link w:val="2"/>
    <w:uiPriority w:val="9"/>
    <w:rsid w:val="008F7EA2"/>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8F7EA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8F7EA2"/>
  </w:style>
  <w:style w:type="paragraph" w:styleId="TOC2">
    <w:name w:val="toc 2"/>
    <w:basedOn w:val="a"/>
    <w:next w:val="a"/>
    <w:autoRedefine/>
    <w:uiPriority w:val="39"/>
    <w:unhideWhenUsed/>
    <w:rsid w:val="008F7EA2"/>
    <w:pPr>
      <w:ind w:leftChars="200" w:left="420"/>
    </w:pPr>
  </w:style>
  <w:style w:type="character" w:styleId="a3">
    <w:name w:val="Hyperlink"/>
    <w:basedOn w:val="a0"/>
    <w:uiPriority w:val="99"/>
    <w:unhideWhenUsed/>
    <w:rsid w:val="008F7EA2"/>
    <w:rPr>
      <w:color w:val="0563C1" w:themeColor="hyperlink"/>
      <w:u w:val="single"/>
    </w:rPr>
  </w:style>
  <w:style w:type="paragraph" w:styleId="a4">
    <w:name w:val="No Spacing"/>
    <w:link w:val="a5"/>
    <w:uiPriority w:val="1"/>
    <w:qFormat/>
    <w:rsid w:val="008F7EA2"/>
    <w:rPr>
      <w:kern w:val="0"/>
      <w:sz w:val="22"/>
    </w:rPr>
  </w:style>
  <w:style w:type="character" w:customStyle="1" w:styleId="a5">
    <w:name w:val="无间隔 字符"/>
    <w:basedOn w:val="a0"/>
    <w:link w:val="a4"/>
    <w:uiPriority w:val="1"/>
    <w:rsid w:val="008F7EA2"/>
    <w:rPr>
      <w:kern w:val="0"/>
      <w:sz w:val="22"/>
    </w:rPr>
  </w:style>
  <w:style w:type="paragraph" w:customStyle="1" w:styleId="EndNoteBibliographyTitle">
    <w:name w:val="EndNote Bibliography Title"/>
    <w:basedOn w:val="a"/>
    <w:link w:val="EndNoteBibliographyTitle0"/>
    <w:rsid w:val="007F28DC"/>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7F28DC"/>
    <w:rPr>
      <w:rFonts w:ascii="等线" w:eastAsia="等线" w:hAnsi="等线"/>
      <w:noProof/>
      <w:sz w:val="20"/>
    </w:rPr>
  </w:style>
  <w:style w:type="paragraph" w:customStyle="1" w:styleId="EndNoteBibliography">
    <w:name w:val="EndNote Bibliography"/>
    <w:basedOn w:val="a"/>
    <w:link w:val="EndNoteBibliography0"/>
    <w:rsid w:val="007F28DC"/>
    <w:pPr>
      <w:spacing w:line="240" w:lineRule="auto"/>
    </w:pPr>
    <w:rPr>
      <w:rFonts w:ascii="等线" w:eastAsia="等线" w:hAnsi="等线"/>
      <w:noProof/>
      <w:sz w:val="20"/>
    </w:rPr>
  </w:style>
  <w:style w:type="character" w:customStyle="1" w:styleId="EndNoteBibliography0">
    <w:name w:val="EndNote Bibliography 字符"/>
    <w:basedOn w:val="a0"/>
    <w:link w:val="EndNoteBibliography"/>
    <w:rsid w:val="007F28DC"/>
    <w:rPr>
      <w:rFonts w:ascii="等线" w:eastAsia="等线" w:hAnsi="等线"/>
      <w:noProo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96727">
      <w:bodyDiv w:val="1"/>
      <w:marLeft w:val="0"/>
      <w:marRight w:val="0"/>
      <w:marTop w:val="0"/>
      <w:marBottom w:val="0"/>
      <w:divBdr>
        <w:top w:val="none" w:sz="0" w:space="0" w:color="auto"/>
        <w:left w:val="none" w:sz="0" w:space="0" w:color="auto"/>
        <w:bottom w:val="none" w:sz="0" w:space="0" w:color="auto"/>
        <w:right w:val="none" w:sz="0" w:space="0" w:color="auto"/>
      </w:divBdr>
    </w:div>
    <w:div w:id="228855834">
      <w:bodyDiv w:val="1"/>
      <w:marLeft w:val="0"/>
      <w:marRight w:val="0"/>
      <w:marTop w:val="0"/>
      <w:marBottom w:val="0"/>
      <w:divBdr>
        <w:top w:val="none" w:sz="0" w:space="0" w:color="auto"/>
        <w:left w:val="none" w:sz="0" w:space="0" w:color="auto"/>
        <w:bottom w:val="none" w:sz="0" w:space="0" w:color="auto"/>
        <w:right w:val="none" w:sz="0" w:space="0" w:color="auto"/>
      </w:divBdr>
    </w:div>
    <w:div w:id="228923075">
      <w:bodyDiv w:val="1"/>
      <w:marLeft w:val="0"/>
      <w:marRight w:val="0"/>
      <w:marTop w:val="0"/>
      <w:marBottom w:val="0"/>
      <w:divBdr>
        <w:top w:val="none" w:sz="0" w:space="0" w:color="auto"/>
        <w:left w:val="none" w:sz="0" w:space="0" w:color="auto"/>
        <w:bottom w:val="none" w:sz="0" w:space="0" w:color="auto"/>
        <w:right w:val="none" w:sz="0" w:space="0" w:color="auto"/>
      </w:divBdr>
    </w:div>
    <w:div w:id="376778665">
      <w:bodyDiv w:val="1"/>
      <w:marLeft w:val="0"/>
      <w:marRight w:val="0"/>
      <w:marTop w:val="0"/>
      <w:marBottom w:val="0"/>
      <w:divBdr>
        <w:top w:val="none" w:sz="0" w:space="0" w:color="auto"/>
        <w:left w:val="none" w:sz="0" w:space="0" w:color="auto"/>
        <w:bottom w:val="none" w:sz="0" w:space="0" w:color="auto"/>
        <w:right w:val="none" w:sz="0" w:space="0" w:color="auto"/>
      </w:divBdr>
    </w:div>
    <w:div w:id="476411425">
      <w:bodyDiv w:val="1"/>
      <w:marLeft w:val="0"/>
      <w:marRight w:val="0"/>
      <w:marTop w:val="0"/>
      <w:marBottom w:val="0"/>
      <w:divBdr>
        <w:top w:val="none" w:sz="0" w:space="0" w:color="auto"/>
        <w:left w:val="none" w:sz="0" w:space="0" w:color="auto"/>
        <w:bottom w:val="none" w:sz="0" w:space="0" w:color="auto"/>
        <w:right w:val="none" w:sz="0" w:space="0" w:color="auto"/>
      </w:divBdr>
    </w:div>
    <w:div w:id="520241668">
      <w:bodyDiv w:val="1"/>
      <w:marLeft w:val="0"/>
      <w:marRight w:val="0"/>
      <w:marTop w:val="0"/>
      <w:marBottom w:val="0"/>
      <w:divBdr>
        <w:top w:val="none" w:sz="0" w:space="0" w:color="auto"/>
        <w:left w:val="none" w:sz="0" w:space="0" w:color="auto"/>
        <w:bottom w:val="none" w:sz="0" w:space="0" w:color="auto"/>
        <w:right w:val="none" w:sz="0" w:space="0" w:color="auto"/>
      </w:divBdr>
    </w:div>
    <w:div w:id="547034837">
      <w:bodyDiv w:val="1"/>
      <w:marLeft w:val="0"/>
      <w:marRight w:val="0"/>
      <w:marTop w:val="0"/>
      <w:marBottom w:val="0"/>
      <w:divBdr>
        <w:top w:val="none" w:sz="0" w:space="0" w:color="auto"/>
        <w:left w:val="none" w:sz="0" w:space="0" w:color="auto"/>
        <w:bottom w:val="none" w:sz="0" w:space="0" w:color="auto"/>
        <w:right w:val="none" w:sz="0" w:space="0" w:color="auto"/>
      </w:divBdr>
    </w:div>
    <w:div w:id="885992581">
      <w:bodyDiv w:val="1"/>
      <w:marLeft w:val="0"/>
      <w:marRight w:val="0"/>
      <w:marTop w:val="0"/>
      <w:marBottom w:val="0"/>
      <w:divBdr>
        <w:top w:val="none" w:sz="0" w:space="0" w:color="auto"/>
        <w:left w:val="none" w:sz="0" w:space="0" w:color="auto"/>
        <w:bottom w:val="none" w:sz="0" w:space="0" w:color="auto"/>
        <w:right w:val="none" w:sz="0" w:space="0" w:color="auto"/>
      </w:divBdr>
    </w:div>
    <w:div w:id="1043940586">
      <w:bodyDiv w:val="1"/>
      <w:marLeft w:val="0"/>
      <w:marRight w:val="0"/>
      <w:marTop w:val="0"/>
      <w:marBottom w:val="0"/>
      <w:divBdr>
        <w:top w:val="none" w:sz="0" w:space="0" w:color="auto"/>
        <w:left w:val="none" w:sz="0" w:space="0" w:color="auto"/>
        <w:bottom w:val="none" w:sz="0" w:space="0" w:color="auto"/>
        <w:right w:val="none" w:sz="0" w:space="0" w:color="auto"/>
      </w:divBdr>
    </w:div>
    <w:div w:id="1131481224">
      <w:bodyDiv w:val="1"/>
      <w:marLeft w:val="0"/>
      <w:marRight w:val="0"/>
      <w:marTop w:val="0"/>
      <w:marBottom w:val="0"/>
      <w:divBdr>
        <w:top w:val="none" w:sz="0" w:space="0" w:color="auto"/>
        <w:left w:val="none" w:sz="0" w:space="0" w:color="auto"/>
        <w:bottom w:val="none" w:sz="0" w:space="0" w:color="auto"/>
        <w:right w:val="none" w:sz="0" w:space="0" w:color="auto"/>
      </w:divBdr>
    </w:div>
    <w:div w:id="1306427173">
      <w:bodyDiv w:val="1"/>
      <w:marLeft w:val="0"/>
      <w:marRight w:val="0"/>
      <w:marTop w:val="0"/>
      <w:marBottom w:val="0"/>
      <w:divBdr>
        <w:top w:val="none" w:sz="0" w:space="0" w:color="auto"/>
        <w:left w:val="none" w:sz="0" w:space="0" w:color="auto"/>
        <w:bottom w:val="none" w:sz="0" w:space="0" w:color="auto"/>
        <w:right w:val="none" w:sz="0" w:space="0" w:color="auto"/>
      </w:divBdr>
    </w:div>
    <w:div w:id="1372535652">
      <w:bodyDiv w:val="1"/>
      <w:marLeft w:val="0"/>
      <w:marRight w:val="0"/>
      <w:marTop w:val="0"/>
      <w:marBottom w:val="0"/>
      <w:divBdr>
        <w:top w:val="none" w:sz="0" w:space="0" w:color="auto"/>
        <w:left w:val="none" w:sz="0" w:space="0" w:color="auto"/>
        <w:bottom w:val="none" w:sz="0" w:space="0" w:color="auto"/>
        <w:right w:val="none" w:sz="0" w:space="0" w:color="auto"/>
      </w:divBdr>
    </w:div>
    <w:div w:id="1575814569">
      <w:bodyDiv w:val="1"/>
      <w:marLeft w:val="0"/>
      <w:marRight w:val="0"/>
      <w:marTop w:val="0"/>
      <w:marBottom w:val="0"/>
      <w:divBdr>
        <w:top w:val="none" w:sz="0" w:space="0" w:color="auto"/>
        <w:left w:val="none" w:sz="0" w:space="0" w:color="auto"/>
        <w:bottom w:val="none" w:sz="0" w:space="0" w:color="auto"/>
        <w:right w:val="none" w:sz="0" w:space="0" w:color="auto"/>
      </w:divBdr>
    </w:div>
    <w:div w:id="2069376020">
      <w:bodyDiv w:val="1"/>
      <w:marLeft w:val="0"/>
      <w:marRight w:val="0"/>
      <w:marTop w:val="0"/>
      <w:marBottom w:val="0"/>
      <w:divBdr>
        <w:top w:val="none" w:sz="0" w:space="0" w:color="auto"/>
        <w:left w:val="none" w:sz="0" w:space="0" w:color="auto"/>
        <w:bottom w:val="none" w:sz="0" w:space="0" w:color="auto"/>
        <w:right w:val="none" w:sz="0" w:space="0" w:color="auto"/>
      </w:divBdr>
    </w:div>
    <w:div w:id="210260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Keywords: tesla, competitive strategy, electric vehicles, technological innovation, market positioning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842A23-38F2-4599-8E33-BD54CA00C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18</Pages>
  <Words>6878</Words>
  <Characters>39207</Characters>
  <Application>Microsoft Office Word</Application>
  <DocSecurity>0</DocSecurity>
  <Lines>326</Lines>
  <Paragraphs>91</Paragraphs>
  <ScaleCrop>false</ScaleCrop>
  <Company/>
  <LinksUpToDate>false</LinksUpToDate>
  <CharactersWithSpaces>45994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Tesla's competitive strategy
Student ID:2304166
Date subimitted:15 March 2024</dc:title>
  <dc:subject/>
  <dc:creator>jc su</dc:creator>
  <cp:keywords/>
  <dc:description/>
  <cp:lastModifiedBy>jc su</cp:lastModifiedBy>
  <cp:revision>11</cp:revision>
  <dcterms:created xsi:type="dcterms:W3CDTF">2024-03-12T07:09:00Z</dcterms:created>
  <dcterms:modified xsi:type="dcterms:W3CDTF">2024-03-15T17:30:00Z</dcterms:modified>
</cp:coreProperties>
</file>