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75D3" w14:textId="77777777" w:rsidR="00CD4F02" w:rsidRDefault="00CD4F02" w:rsidP="00CD4F02">
      <w:pPr>
        <w:jc w:val="center"/>
        <w:rPr>
          <w:rFonts w:ascii="Times New Roman" w:hAnsi="Times New Roman" w:cs="Times New Roman"/>
          <w:b/>
          <w:bCs/>
          <w:sz w:val="32"/>
          <w:szCs w:val="32"/>
        </w:rPr>
      </w:pPr>
    </w:p>
    <w:p w14:paraId="2947C3FA" w14:textId="77777777" w:rsidR="00CD4F02" w:rsidRDefault="00CD4F02" w:rsidP="00CD4F02">
      <w:pPr>
        <w:jc w:val="center"/>
        <w:rPr>
          <w:rFonts w:ascii="Times New Roman" w:hAnsi="Times New Roman" w:cs="Times New Roman"/>
          <w:b/>
          <w:bCs/>
          <w:sz w:val="32"/>
          <w:szCs w:val="32"/>
        </w:rPr>
      </w:pPr>
    </w:p>
    <w:p w14:paraId="53DBE43E" w14:textId="77777777" w:rsidR="00CD4F02" w:rsidRDefault="00CD4F02" w:rsidP="00CD4F02">
      <w:pPr>
        <w:jc w:val="center"/>
        <w:rPr>
          <w:rFonts w:ascii="Times New Roman" w:hAnsi="Times New Roman" w:cs="Times New Roman"/>
          <w:b/>
          <w:bCs/>
          <w:sz w:val="32"/>
          <w:szCs w:val="32"/>
        </w:rPr>
      </w:pPr>
    </w:p>
    <w:p w14:paraId="05022A46" w14:textId="77777777" w:rsidR="00CD4F02" w:rsidRDefault="00CD4F02" w:rsidP="00CD4F02">
      <w:pPr>
        <w:jc w:val="center"/>
        <w:rPr>
          <w:rFonts w:ascii="Times New Roman" w:hAnsi="Times New Roman" w:cs="Times New Roman"/>
          <w:b/>
          <w:bCs/>
          <w:sz w:val="32"/>
          <w:szCs w:val="32"/>
        </w:rPr>
      </w:pPr>
    </w:p>
    <w:p w14:paraId="53B2FE72" w14:textId="35CFEE9F" w:rsidR="00CD4F02" w:rsidRPr="00CD4F02" w:rsidRDefault="00CD4F02" w:rsidP="00CD4F02">
      <w:pPr>
        <w:jc w:val="center"/>
        <w:rPr>
          <w:rFonts w:ascii="Times New Roman" w:hAnsi="Times New Roman" w:cs="Times New Roman"/>
          <w:b/>
          <w:bCs/>
          <w:sz w:val="32"/>
          <w:szCs w:val="32"/>
        </w:rPr>
      </w:pPr>
      <w:r w:rsidRPr="00CD4F02">
        <w:rPr>
          <w:rFonts w:ascii="Times New Roman" w:hAnsi="Times New Roman" w:cs="Times New Roman"/>
          <w:b/>
          <w:bCs/>
          <w:sz w:val="32"/>
          <w:szCs w:val="32"/>
        </w:rPr>
        <w:t xml:space="preserve">Dissertation Proposal </w:t>
      </w:r>
    </w:p>
    <w:p w14:paraId="7E4DEA6E" w14:textId="554503E3" w:rsidR="005C0F75" w:rsidRPr="00CD4F02" w:rsidRDefault="00CD4F02" w:rsidP="00CD4F02">
      <w:pPr>
        <w:jc w:val="center"/>
        <w:rPr>
          <w:rFonts w:ascii="Times New Roman" w:hAnsi="Times New Roman" w:cs="Times New Roman"/>
          <w:b/>
          <w:bCs/>
          <w:sz w:val="32"/>
          <w:szCs w:val="32"/>
        </w:rPr>
      </w:pPr>
      <w:r w:rsidRPr="00CD4F02">
        <w:rPr>
          <w:rFonts w:ascii="Times New Roman" w:hAnsi="Times New Roman" w:cs="Times New Roman"/>
          <w:b/>
          <w:bCs/>
          <w:sz w:val="32"/>
          <w:szCs w:val="32"/>
        </w:rPr>
        <w:t>Student name: Alina Munteanu</w:t>
      </w:r>
    </w:p>
    <w:p w14:paraId="36D17CD9" w14:textId="30524DD6" w:rsidR="00CD4F02" w:rsidRPr="00CD4F02" w:rsidRDefault="00CD4F02" w:rsidP="00CD4F02">
      <w:pPr>
        <w:jc w:val="center"/>
        <w:rPr>
          <w:rFonts w:ascii="Times New Roman" w:hAnsi="Times New Roman" w:cs="Times New Roman"/>
          <w:b/>
          <w:bCs/>
          <w:sz w:val="32"/>
          <w:szCs w:val="32"/>
        </w:rPr>
      </w:pPr>
      <w:r w:rsidRPr="00CD4F02">
        <w:rPr>
          <w:rFonts w:ascii="Times New Roman" w:hAnsi="Times New Roman" w:cs="Times New Roman"/>
          <w:b/>
          <w:bCs/>
          <w:sz w:val="32"/>
          <w:szCs w:val="32"/>
        </w:rPr>
        <w:t>Student number: 1920430</w:t>
      </w:r>
    </w:p>
    <w:p w14:paraId="6080DBD0" w14:textId="0AB0CDAE" w:rsidR="00CD4F02" w:rsidRPr="00CD4F02" w:rsidRDefault="00CD4F02" w:rsidP="00CD4F02">
      <w:pPr>
        <w:jc w:val="center"/>
        <w:rPr>
          <w:rFonts w:ascii="Times New Roman" w:hAnsi="Times New Roman" w:cs="Times New Roman"/>
          <w:b/>
          <w:bCs/>
          <w:sz w:val="32"/>
          <w:szCs w:val="32"/>
        </w:rPr>
      </w:pPr>
      <w:r w:rsidRPr="00CD4F02">
        <w:rPr>
          <w:rFonts w:ascii="Times New Roman" w:hAnsi="Times New Roman" w:cs="Times New Roman"/>
          <w:b/>
          <w:bCs/>
          <w:sz w:val="32"/>
          <w:szCs w:val="32"/>
        </w:rPr>
        <w:t xml:space="preserve">Lecturer supervisor: Riaz Bhatti </w:t>
      </w:r>
    </w:p>
    <w:p w14:paraId="47710120" w14:textId="77777777" w:rsidR="00CD4F02" w:rsidRDefault="00CD4F02" w:rsidP="00CD4F02">
      <w:pPr>
        <w:jc w:val="center"/>
        <w:rPr>
          <w:rFonts w:ascii="Times New Roman" w:hAnsi="Times New Roman" w:cs="Times New Roman"/>
          <w:sz w:val="24"/>
          <w:szCs w:val="24"/>
        </w:rPr>
      </w:pPr>
    </w:p>
    <w:p w14:paraId="7B4D4D0F" w14:textId="5F922458" w:rsidR="00CD4F02" w:rsidRDefault="00CD4F02" w:rsidP="005C0F75">
      <w:pPr>
        <w:rPr>
          <w:rFonts w:ascii="Times New Roman" w:hAnsi="Times New Roman" w:cs="Times New Roman"/>
          <w:sz w:val="24"/>
          <w:szCs w:val="24"/>
        </w:rPr>
      </w:pPr>
    </w:p>
    <w:p w14:paraId="04893364" w14:textId="1E853AA1" w:rsidR="00CD4F02" w:rsidRDefault="00CD4F02" w:rsidP="005C0F75">
      <w:pPr>
        <w:rPr>
          <w:rFonts w:ascii="Times New Roman" w:hAnsi="Times New Roman" w:cs="Times New Roman"/>
          <w:sz w:val="24"/>
          <w:szCs w:val="24"/>
        </w:rPr>
      </w:pPr>
    </w:p>
    <w:p w14:paraId="7826E7E9" w14:textId="079BC30B" w:rsidR="00CD4F02" w:rsidRDefault="00CD4F02" w:rsidP="005C0F75">
      <w:pPr>
        <w:rPr>
          <w:rFonts w:ascii="Times New Roman" w:hAnsi="Times New Roman" w:cs="Times New Roman"/>
          <w:sz w:val="24"/>
          <w:szCs w:val="24"/>
        </w:rPr>
      </w:pPr>
    </w:p>
    <w:p w14:paraId="7D9637F6" w14:textId="06EDD6B3" w:rsidR="00CD4F02" w:rsidRDefault="00CD4F02" w:rsidP="005C0F75">
      <w:pPr>
        <w:rPr>
          <w:rFonts w:ascii="Times New Roman" w:hAnsi="Times New Roman" w:cs="Times New Roman"/>
          <w:sz w:val="24"/>
          <w:szCs w:val="24"/>
        </w:rPr>
      </w:pPr>
    </w:p>
    <w:p w14:paraId="6D524E17" w14:textId="098AC9FC" w:rsidR="00CD4F02" w:rsidRDefault="00CD4F02" w:rsidP="005C0F75">
      <w:pPr>
        <w:rPr>
          <w:rFonts w:ascii="Times New Roman" w:hAnsi="Times New Roman" w:cs="Times New Roman"/>
          <w:sz w:val="24"/>
          <w:szCs w:val="24"/>
        </w:rPr>
      </w:pPr>
    </w:p>
    <w:p w14:paraId="2C738551" w14:textId="66CE33D0" w:rsidR="00CD4F02" w:rsidRDefault="00CD4F02" w:rsidP="005C0F75">
      <w:pPr>
        <w:rPr>
          <w:rFonts w:ascii="Times New Roman" w:hAnsi="Times New Roman" w:cs="Times New Roman"/>
          <w:sz w:val="24"/>
          <w:szCs w:val="24"/>
        </w:rPr>
      </w:pPr>
    </w:p>
    <w:p w14:paraId="0FA6A608" w14:textId="073C30DD" w:rsidR="00CD4F02" w:rsidRDefault="00CD4F02" w:rsidP="005C0F75">
      <w:pPr>
        <w:rPr>
          <w:rFonts w:ascii="Times New Roman" w:hAnsi="Times New Roman" w:cs="Times New Roman"/>
          <w:sz w:val="24"/>
          <w:szCs w:val="24"/>
        </w:rPr>
      </w:pPr>
    </w:p>
    <w:p w14:paraId="2B2B4B5A" w14:textId="36F696F5" w:rsidR="00CD4F02" w:rsidRDefault="00CD4F02" w:rsidP="005C0F75">
      <w:pPr>
        <w:rPr>
          <w:rFonts w:ascii="Times New Roman" w:hAnsi="Times New Roman" w:cs="Times New Roman"/>
          <w:sz w:val="24"/>
          <w:szCs w:val="24"/>
        </w:rPr>
      </w:pPr>
    </w:p>
    <w:p w14:paraId="2D0A17FC" w14:textId="7746F65C" w:rsidR="00CD4F02" w:rsidRDefault="00CD4F02" w:rsidP="005C0F75">
      <w:pPr>
        <w:rPr>
          <w:rFonts w:ascii="Times New Roman" w:hAnsi="Times New Roman" w:cs="Times New Roman"/>
          <w:sz w:val="24"/>
          <w:szCs w:val="24"/>
        </w:rPr>
      </w:pPr>
    </w:p>
    <w:p w14:paraId="78662320" w14:textId="015E7EA3" w:rsidR="00CD4F02" w:rsidRDefault="00CD4F02" w:rsidP="005C0F75">
      <w:pPr>
        <w:rPr>
          <w:rFonts w:ascii="Times New Roman" w:hAnsi="Times New Roman" w:cs="Times New Roman"/>
          <w:sz w:val="24"/>
          <w:szCs w:val="24"/>
        </w:rPr>
      </w:pPr>
    </w:p>
    <w:p w14:paraId="212CD802" w14:textId="3F1C711C" w:rsidR="00CD4F02" w:rsidRDefault="00CD4F02" w:rsidP="005C0F75">
      <w:pPr>
        <w:rPr>
          <w:rFonts w:ascii="Times New Roman" w:hAnsi="Times New Roman" w:cs="Times New Roman"/>
          <w:sz w:val="24"/>
          <w:szCs w:val="24"/>
        </w:rPr>
      </w:pPr>
    </w:p>
    <w:p w14:paraId="412C030F" w14:textId="507E1FA7" w:rsidR="00CD4F02" w:rsidRDefault="00CD4F02" w:rsidP="005C0F75">
      <w:pPr>
        <w:rPr>
          <w:rFonts w:ascii="Times New Roman" w:hAnsi="Times New Roman" w:cs="Times New Roman"/>
          <w:sz w:val="24"/>
          <w:szCs w:val="24"/>
        </w:rPr>
      </w:pPr>
    </w:p>
    <w:p w14:paraId="11913545" w14:textId="0AB54540" w:rsidR="00CD4F02" w:rsidRDefault="00CD4F02" w:rsidP="005C0F75">
      <w:pPr>
        <w:rPr>
          <w:rFonts w:ascii="Times New Roman" w:hAnsi="Times New Roman" w:cs="Times New Roman"/>
          <w:sz w:val="24"/>
          <w:szCs w:val="24"/>
        </w:rPr>
      </w:pPr>
    </w:p>
    <w:p w14:paraId="672E7007" w14:textId="77777777" w:rsidR="00CD4F02" w:rsidRDefault="00CD4F02" w:rsidP="005C0F75">
      <w:pPr>
        <w:rPr>
          <w:rFonts w:ascii="Times New Roman" w:hAnsi="Times New Roman" w:cs="Times New Roman"/>
          <w:sz w:val="24"/>
          <w:szCs w:val="24"/>
        </w:rPr>
      </w:pPr>
    </w:p>
    <w:p w14:paraId="386A807A" w14:textId="5FEB5590" w:rsidR="005C0F75" w:rsidRPr="005C0F75" w:rsidRDefault="00195205" w:rsidP="005C0F75">
      <w:pPr>
        <w:rPr>
          <w:rFonts w:ascii="Times New Roman" w:eastAsia="Times New Roman" w:hAnsi="Times New Roman" w:cs="Times New Roman"/>
          <w:b/>
          <w:bCs/>
          <w:sz w:val="28"/>
          <w:szCs w:val="28"/>
        </w:rPr>
      </w:pPr>
      <w:r w:rsidRPr="005C0F75">
        <w:rPr>
          <w:rFonts w:ascii="Times New Roman" w:eastAsia="Times New Roman" w:hAnsi="Times New Roman" w:cs="Times New Roman"/>
          <w:b/>
          <w:bCs/>
          <w:sz w:val="28"/>
          <w:szCs w:val="28"/>
        </w:rPr>
        <w:lastRenderedPageBreak/>
        <w:t>GENDER DIFFERENCES AT WORKPLACES AND JOB SATISFACTI</w:t>
      </w:r>
      <w:r w:rsidR="005C0F75" w:rsidRPr="005C0F75">
        <w:rPr>
          <w:rFonts w:ascii="Times New Roman" w:eastAsia="Times New Roman" w:hAnsi="Times New Roman" w:cs="Times New Roman"/>
          <w:b/>
          <w:bCs/>
          <w:sz w:val="28"/>
          <w:szCs w:val="28"/>
        </w:rPr>
        <w:t>ON</w:t>
      </w:r>
    </w:p>
    <w:p w14:paraId="623E5F8F" w14:textId="0DE4E085" w:rsidR="005C0F75" w:rsidRDefault="005C0F75" w:rsidP="005C0F75">
      <w:pPr>
        <w:rPr>
          <w:rFonts w:ascii="Times New Roman" w:eastAsia="Times New Roman" w:hAnsi="Times New Roman" w:cs="Times New Roman"/>
          <w:sz w:val="24"/>
          <w:szCs w:val="24"/>
        </w:rPr>
      </w:pPr>
    </w:p>
    <w:p w14:paraId="2086138D" w14:textId="52A8DBC4" w:rsidR="005C0F75" w:rsidRDefault="005C0F75" w:rsidP="005C0F75">
      <w:pPr>
        <w:rPr>
          <w:rFonts w:ascii="Times New Roman" w:eastAsia="Times New Roman" w:hAnsi="Times New Roman" w:cs="Times New Roman"/>
          <w:sz w:val="24"/>
          <w:szCs w:val="24"/>
        </w:rPr>
      </w:pPr>
    </w:p>
    <w:p w14:paraId="3303DC59" w14:textId="77777777" w:rsidR="005C0F75" w:rsidRDefault="005C0F75" w:rsidP="005C0F75">
      <w:pPr>
        <w:rPr>
          <w:rFonts w:ascii="Times New Roman" w:eastAsia="Times New Roman" w:hAnsi="Times New Roman" w:cs="Times New Roman"/>
          <w:sz w:val="24"/>
          <w:szCs w:val="24"/>
        </w:rPr>
      </w:pPr>
    </w:p>
    <w:p w14:paraId="183F3404" w14:textId="7B81AA2D" w:rsidR="00FA7312" w:rsidRPr="005C0F75" w:rsidRDefault="00195205" w:rsidP="005C0F75">
      <w:pPr>
        <w:jc w:val="center"/>
        <w:rPr>
          <w:rFonts w:ascii="Times New Roman" w:hAnsi="Times New Roman" w:cs="Times New Roman"/>
          <w:sz w:val="24"/>
          <w:szCs w:val="24"/>
        </w:rPr>
      </w:pPr>
      <w:r w:rsidRPr="00A862B0">
        <w:rPr>
          <w:rStyle w:val="Strong"/>
          <w:color w:val="0E101A"/>
          <w:sz w:val="28"/>
          <w:szCs w:val="28"/>
        </w:rPr>
        <w:t>Introduction</w:t>
      </w:r>
    </w:p>
    <w:p w14:paraId="4BBB4EE6" w14:textId="1B1758BE" w:rsidR="00FA7312" w:rsidRDefault="00195205" w:rsidP="005C0F75">
      <w:pPr>
        <w:pStyle w:val="NormalWeb"/>
        <w:spacing w:before="0" w:beforeAutospacing="0" w:after="0" w:afterAutospacing="0" w:line="480" w:lineRule="auto"/>
        <w:ind w:firstLine="720"/>
        <w:rPr>
          <w:color w:val="0E101A"/>
        </w:rPr>
      </w:pPr>
      <w:r>
        <w:rPr>
          <w:color w:val="0E101A"/>
        </w:rPr>
        <w:t xml:space="preserve">Gender differences in the workplace and job satisfaction are increasingly important topics. In recent years, more women have entered the workforce and are increasingly occupying leadership positions. However, gender discrimination and unequal workplace treatment of women is still major issue. Studies have shown that gender differences in job demands, job control, and job support can impact job satisfaction. </w:t>
      </w:r>
      <w:r w:rsidR="00A862B0">
        <w:rPr>
          <w:color w:val="0E101A"/>
        </w:rPr>
        <w:t>Like</w:t>
      </w:r>
      <w:r>
        <w:rPr>
          <w:color w:val="0E101A"/>
        </w:rPr>
        <w:t xml:space="preserve"> closely related studies that will be presented here, this </w:t>
      </w:r>
      <w:r w:rsidR="00A862B0">
        <w:rPr>
          <w:color w:val="0E101A"/>
        </w:rPr>
        <w:t>dissertation proposal will</w:t>
      </w:r>
      <w:r>
        <w:rPr>
          <w:color w:val="0E101A"/>
        </w:rPr>
        <w:t xml:space="preserve"> analyze the gender differences in job demands, job control, and job support and will explore strategies to address gender discrimination in the workplace through Saunders Onion Research and the JDCS</w:t>
      </w:r>
      <w:r w:rsidR="00A2376E">
        <w:rPr>
          <w:color w:val="0E101A"/>
        </w:rPr>
        <w:t xml:space="preserve"> (Job Demand Control Support)</w:t>
      </w:r>
      <w:r>
        <w:rPr>
          <w:color w:val="0E101A"/>
        </w:rPr>
        <w:t xml:space="preserve"> models to analyze these gender differences and to identify strategies to address gender discrimination in the workplace.</w:t>
      </w:r>
    </w:p>
    <w:p w14:paraId="4AD08E07" w14:textId="3DE58C58" w:rsidR="00A862B0" w:rsidRDefault="00A862B0" w:rsidP="009D2DDA">
      <w:pPr>
        <w:pStyle w:val="NormalWeb"/>
        <w:spacing w:before="0" w:beforeAutospacing="0" w:after="0" w:afterAutospacing="0" w:line="480" w:lineRule="auto"/>
        <w:ind w:firstLine="720"/>
        <w:rPr>
          <w:color w:val="0E101A"/>
        </w:rPr>
      </w:pPr>
    </w:p>
    <w:p w14:paraId="2A45D1BB" w14:textId="77777777" w:rsidR="00A862B0" w:rsidRDefault="00A862B0" w:rsidP="009D2DDA">
      <w:pPr>
        <w:pStyle w:val="NormalWeb"/>
        <w:spacing w:before="0" w:beforeAutospacing="0" w:after="0" w:afterAutospacing="0" w:line="480" w:lineRule="auto"/>
        <w:ind w:firstLine="720"/>
        <w:rPr>
          <w:color w:val="0E101A"/>
        </w:rPr>
      </w:pPr>
    </w:p>
    <w:p w14:paraId="6BCEB866"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Statement of the Problem and the Purpose of the Essay</w:t>
      </w:r>
    </w:p>
    <w:p w14:paraId="74852201" w14:textId="3B9836FE" w:rsidR="00FA7312" w:rsidRDefault="00195205" w:rsidP="009D2DDA">
      <w:pPr>
        <w:pStyle w:val="NormalWeb"/>
        <w:spacing w:before="0" w:beforeAutospacing="0" w:after="0" w:afterAutospacing="0" w:line="480" w:lineRule="auto"/>
        <w:ind w:firstLine="720"/>
        <w:rPr>
          <w:color w:val="0E101A"/>
        </w:rPr>
      </w:pPr>
      <w:r>
        <w:rPr>
          <w:color w:val="0E101A"/>
        </w:rPr>
        <w:t xml:space="preserve">Gender inequality in the workplace is a pervasive problem since women often face discrimination regarding job demands, job control, and job support, which has been found to hurt job satisfaction for female workers. Therefore, this essay will examine how men and women differ in the work they are expected to do, the degree of autonomy they are given, and the level of assistance they receive, and will provide solutions to the problems that arise. This research is </w:t>
      </w:r>
      <w:r>
        <w:rPr>
          <w:color w:val="0E101A"/>
        </w:rPr>
        <w:lastRenderedPageBreak/>
        <w:t>specifically meant to answer these four major research questions: How do employment expectations, control, and support differ by gender</w:t>
      </w:r>
      <w:r w:rsidR="00A2376E">
        <w:rPr>
          <w:color w:val="0E101A"/>
        </w:rPr>
        <w:t xml:space="preserve">. </w:t>
      </w:r>
      <w:r>
        <w:rPr>
          <w:color w:val="0E101A"/>
        </w:rPr>
        <w:t>Secondly, how does gender affect job demands, control, and support? Thirdly, how many genders discrimination be reduced and job happiness increase</w:t>
      </w:r>
      <w:r w:rsidR="00A2376E">
        <w:rPr>
          <w:color w:val="0E101A"/>
        </w:rPr>
        <w:t>.</w:t>
      </w:r>
      <w:r>
        <w:rPr>
          <w:color w:val="0E101A"/>
        </w:rPr>
        <w:t xml:space="preserve"> Finally, it answers </w:t>
      </w:r>
      <w:r w:rsidR="009B2F75">
        <w:rPr>
          <w:color w:val="0E101A"/>
        </w:rPr>
        <w:t>h</w:t>
      </w:r>
      <w:r>
        <w:rPr>
          <w:color w:val="0E101A"/>
        </w:rPr>
        <w:t xml:space="preserve">ow changing </w:t>
      </w:r>
      <w:r w:rsidR="00A862B0">
        <w:rPr>
          <w:color w:val="0E101A"/>
        </w:rPr>
        <w:t>behavioral</w:t>
      </w:r>
      <w:r>
        <w:rPr>
          <w:color w:val="0E101A"/>
        </w:rPr>
        <w:t xml:space="preserve"> expectations might reduce gender discrimination and boost job satisfaction?</w:t>
      </w:r>
    </w:p>
    <w:p w14:paraId="3276716E"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Significance of the study</w:t>
      </w:r>
    </w:p>
    <w:p w14:paraId="04EA668D" w14:textId="77777777" w:rsidR="00FA7312" w:rsidRDefault="00195205" w:rsidP="009D2DDA">
      <w:pPr>
        <w:pStyle w:val="NormalWeb"/>
        <w:spacing w:before="0" w:beforeAutospacing="0" w:after="0" w:afterAutospacing="0" w:line="480" w:lineRule="auto"/>
        <w:ind w:firstLine="720"/>
        <w:rPr>
          <w:color w:val="0E101A"/>
        </w:rPr>
      </w:pPr>
      <w:r>
        <w:rPr>
          <w:color w:val="0E101A"/>
        </w:rPr>
        <w:t>In today's competitive employment market, it is crucial to examine how gender roles affect employee satisfaction at work. Women's participation in the workforce and advancement to positions of authority have increased in recent years. Nonetheless, sexism and the unequal treatment of women in the workplace remain serious problems (</w:t>
      </w:r>
      <w:proofErr w:type="spellStart"/>
      <w:r>
        <w:rPr>
          <w:color w:val="0E101A"/>
        </w:rPr>
        <w:t>Manzi</w:t>
      </w:r>
      <w:proofErr w:type="spellEnd"/>
      <w:r>
        <w:rPr>
          <w:color w:val="0E101A"/>
        </w:rPr>
        <w:t>, 2019,</w:t>
      </w:r>
      <w:r w:rsidR="009B2F75">
        <w:rPr>
          <w:color w:val="0E101A"/>
        </w:rPr>
        <w:t xml:space="preserve"> </w:t>
      </w:r>
      <w:r>
        <w:rPr>
          <w:color w:val="0E101A"/>
        </w:rPr>
        <w:t>p. 469). The importance of this study is in examining how men and women differ in the duties they are required to do, the level of authority they have over their job, and the level of support they receive from their superiors to counteract prejudice against women in the workplace.</w:t>
      </w:r>
    </w:p>
    <w:p w14:paraId="2F6CDDAE"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 xml:space="preserve">Theoretical and </w:t>
      </w:r>
      <w:r w:rsidR="006C745B" w:rsidRPr="00A862B0">
        <w:rPr>
          <w:rStyle w:val="Strong"/>
          <w:color w:val="0E101A"/>
          <w:sz w:val="28"/>
          <w:szCs w:val="28"/>
        </w:rPr>
        <w:t>C</w:t>
      </w:r>
      <w:r w:rsidRPr="00A862B0">
        <w:rPr>
          <w:rStyle w:val="Strong"/>
          <w:color w:val="0E101A"/>
          <w:sz w:val="28"/>
          <w:szCs w:val="28"/>
        </w:rPr>
        <w:t>onceptual frameworks</w:t>
      </w:r>
    </w:p>
    <w:p w14:paraId="7E81275C" w14:textId="77777777" w:rsidR="00FA7312" w:rsidRDefault="00195205" w:rsidP="009D2DDA">
      <w:pPr>
        <w:pStyle w:val="NormalWeb"/>
        <w:spacing w:before="0" w:beforeAutospacing="0" w:after="0" w:afterAutospacing="0" w:line="480" w:lineRule="auto"/>
        <w:ind w:firstLine="720"/>
        <w:rPr>
          <w:color w:val="0E101A"/>
        </w:rPr>
      </w:pPr>
      <w:r w:rsidRPr="009B2F75">
        <w:rPr>
          <w:color w:val="0E101A"/>
        </w:rPr>
        <w:t xml:space="preserve">The JDCS Model by </w:t>
      </w:r>
      <w:proofErr w:type="spellStart"/>
      <w:r w:rsidRPr="009B2F75">
        <w:rPr>
          <w:color w:val="0E101A"/>
        </w:rPr>
        <w:t>Karasek</w:t>
      </w:r>
      <w:proofErr w:type="spellEnd"/>
      <w:r w:rsidRPr="009B2F75">
        <w:rPr>
          <w:color w:val="0E101A"/>
        </w:rPr>
        <w:t xml:space="preserve"> will be used in this essay to analyze various theoretical frameworks. According to the hypothesis in the model, workers are happier at their jobs when they believe they have some control over their schedules, autonomy over their work, and some support from superiors</w:t>
      </w:r>
      <w:r>
        <w:rPr>
          <w:color w:val="0E101A"/>
        </w:rPr>
        <w:t>. In addition, positivism, realism, and interpretivism are the cornerstones of this research paper's theoretical framework (</w:t>
      </w:r>
      <w:proofErr w:type="spellStart"/>
      <w:r>
        <w:rPr>
          <w:color w:val="0E101A"/>
        </w:rPr>
        <w:t>Melnikovas</w:t>
      </w:r>
      <w:proofErr w:type="spellEnd"/>
      <w:r>
        <w:rPr>
          <w:color w:val="0E101A"/>
        </w:rPr>
        <w:t xml:space="preserve">, 2018, p. 39). In previous research, descriptive and normative methodologies have been utilized to explore this issue. One positivist study that looked at differences in burnout, job satisfaction, and happiness by age and gender among US neurologists was conducted by </w:t>
      </w:r>
      <w:proofErr w:type="spellStart"/>
      <w:r>
        <w:rPr>
          <w:color w:val="0E101A"/>
        </w:rPr>
        <w:t>LaFaver</w:t>
      </w:r>
      <w:proofErr w:type="spellEnd"/>
      <w:r>
        <w:rPr>
          <w:color w:val="0E101A"/>
        </w:rPr>
        <w:t xml:space="preserve"> et al. (2018, 1935). Contrarily, Alghamdi et </w:t>
      </w:r>
      <w:r>
        <w:rPr>
          <w:color w:val="0E101A"/>
        </w:rPr>
        <w:lastRenderedPageBreak/>
        <w:t>al. (2018, 122) adopted an interpretivist strategy to research Saudi nurses' perspectives on gender and leadership.</w:t>
      </w:r>
    </w:p>
    <w:p w14:paraId="3BCFFBBE"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Literature review</w:t>
      </w:r>
    </w:p>
    <w:p w14:paraId="34F983A9" w14:textId="339E492B" w:rsidR="00FA7312" w:rsidRDefault="00195205" w:rsidP="009D2DDA">
      <w:pPr>
        <w:pStyle w:val="NormalWeb"/>
        <w:spacing w:before="0" w:beforeAutospacing="0" w:after="0" w:afterAutospacing="0" w:line="480" w:lineRule="auto"/>
        <w:ind w:firstLine="720"/>
        <w:rPr>
          <w:color w:val="0E101A"/>
        </w:rPr>
      </w:pPr>
      <w:r>
        <w:rPr>
          <w:color w:val="0E101A"/>
        </w:rPr>
        <w:t>Workplace bias based on a person's gender might harm their happiness at work. In terms of education, job happiness, and earnings, men and women have been found to differ. Researchers concluded that gender plays a role in transformational leadership and work happiness. A meta-analysis of gender disparities in subjective well-being indicated that men and women are different in their levels of job satisfaction (Batz-</w:t>
      </w:r>
      <w:proofErr w:type="spellStart"/>
      <w:r>
        <w:rPr>
          <w:color w:val="0E101A"/>
        </w:rPr>
        <w:t>Barbarich</w:t>
      </w:r>
      <w:proofErr w:type="spellEnd"/>
      <w:r>
        <w:rPr>
          <w:color w:val="0E101A"/>
        </w:rPr>
        <w:t xml:space="preserve"> et al., 2018, p. 1494). According to research by Gómez-Baya et al. (2018, 1474), there are significant disparities between the sexes regarding psychological health and the prevalence of health disorders. Studies investigating the function of the employment demands-control-support model in employees' levels of job satisfaction have also revealed the existence of gender variations in this area. Gender differences in job satisfaction were investigated by Hwang and </w:t>
      </w:r>
      <w:proofErr w:type="spellStart"/>
      <w:r>
        <w:rPr>
          <w:color w:val="0E101A"/>
        </w:rPr>
        <w:t>Ramadoss</w:t>
      </w:r>
      <w:proofErr w:type="spellEnd"/>
      <w:r>
        <w:rPr>
          <w:color w:val="0E101A"/>
        </w:rPr>
        <w:t xml:space="preserve"> (2017, 68). The authors discovered that the job demands-control-support model is related to job satisfaction via a third variable: work-family conflict. In a different study, </w:t>
      </w:r>
      <w:proofErr w:type="spellStart"/>
      <w:r>
        <w:rPr>
          <w:color w:val="0E101A"/>
        </w:rPr>
        <w:t>LaFaver</w:t>
      </w:r>
      <w:proofErr w:type="spellEnd"/>
      <w:r>
        <w:rPr>
          <w:color w:val="0E101A"/>
        </w:rPr>
        <w:t xml:space="preserve"> et al. (2018, 1937) looked at gender disparities in burnout, career satisfaction, and well-being among US neurologists. In a different literature, Researchers Martinez-León et al. (2018, 31) looked at how gender played a role in the management of professional satisfaction among engineers, and they discovered that there were disparities between the sexes.</w:t>
      </w:r>
    </w:p>
    <w:p w14:paraId="633CC9DA"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Methodology</w:t>
      </w:r>
    </w:p>
    <w:p w14:paraId="2E1899C5" w14:textId="0B016C12" w:rsidR="00FA7312" w:rsidRDefault="00195205" w:rsidP="009D2DDA">
      <w:pPr>
        <w:pStyle w:val="NormalWeb"/>
        <w:spacing w:before="0" w:beforeAutospacing="0" w:after="0" w:afterAutospacing="0" w:line="480" w:lineRule="auto"/>
        <w:ind w:firstLine="720"/>
        <w:rPr>
          <w:color w:val="0E101A"/>
        </w:rPr>
      </w:pPr>
      <w:r>
        <w:rPr>
          <w:color w:val="0E101A"/>
        </w:rPr>
        <w:t>The research will attempt to address research questions using deductive and inductive reasoning</w:t>
      </w:r>
      <w:r w:rsidR="009B2F75">
        <w:rPr>
          <w:color w:val="0E101A"/>
        </w:rPr>
        <w:t xml:space="preserve"> in line with the Saunders onion</w:t>
      </w:r>
      <w:r w:rsidR="005B1A05">
        <w:rPr>
          <w:color w:val="0E101A"/>
        </w:rPr>
        <w:t>s</w:t>
      </w:r>
      <w:r w:rsidR="009B2F75">
        <w:rPr>
          <w:color w:val="0E101A"/>
        </w:rPr>
        <w:t xml:space="preserve"> </w:t>
      </w:r>
      <w:r w:rsidR="005B1A05">
        <w:rPr>
          <w:color w:val="0E101A"/>
        </w:rPr>
        <w:t>model.</w:t>
      </w:r>
      <w:r>
        <w:rPr>
          <w:color w:val="0E101A"/>
        </w:rPr>
        <w:t xml:space="preserve"> The existing theories and hypotheses that attempt to explain gender disparities in job satisfaction will be put to the test through the logical </w:t>
      </w:r>
      <w:r>
        <w:rPr>
          <w:color w:val="0E101A"/>
        </w:rPr>
        <w:lastRenderedPageBreak/>
        <w:t xml:space="preserve">method. A literature study, surveys, questionnaires, and focus groups are the different approaches this research uses. </w:t>
      </w:r>
      <w:r w:rsidR="00A862B0">
        <w:rPr>
          <w:color w:val="0E101A"/>
        </w:rPr>
        <w:t>To</w:t>
      </w:r>
      <w:r>
        <w:rPr>
          <w:color w:val="0E101A"/>
        </w:rPr>
        <w:t xml:space="preserve"> acquire quantitative data from </w:t>
      </w:r>
      <w:r w:rsidR="00A2376E">
        <w:rPr>
          <w:color w:val="0E101A"/>
        </w:rPr>
        <w:t>many</w:t>
      </w:r>
      <w:r>
        <w:rPr>
          <w:color w:val="0E101A"/>
        </w:rPr>
        <w:t xml:space="preserve"> participants, surveys will be used. After completing the surveys, interviews, the data will be examined using descriptive and inferential statistical methods. According to Selvan and </w:t>
      </w:r>
      <w:proofErr w:type="spellStart"/>
      <w:r>
        <w:rPr>
          <w:color w:val="0E101A"/>
        </w:rPr>
        <w:t>Balasundaram</w:t>
      </w:r>
      <w:proofErr w:type="spellEnd"/>
      <w:r>
        <w:rPr>
          <w:color w:val="0E101A"/>
        </w:rPr>
        <w:t xml:space="preserve"> (2021, 107), descriptive statistical analysis will provide an overview of the data and identify any patterns that may have emerged. The research hypotheses will be evaluated with the help of inferential statistics, and then conclusions will be drawn based on the findings.</w:t>
      </w:r>
      <w:r w:rsidR="00A2376E">
        <w:rPr>
          <w:color w:val="0E101A"/>
        </w:rPr>
        <w:t xml:space="preserve"> </w:t>
      </w:r>
    </w:p>
    <w:p w14:paraId="00CFF1CA"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Research design, Participants and Sampling techniques</w:t>
      </w:r>
    </w:p>
    <w:p w14:paraId="447B6FFB" w14:textId="77777777" w:rsidR="00FA7312" w:rsidRDefault="00195205" w:rsidP="009D2DDA">
      <w:pPr>
        <w:pStyle w:val="NormalWeb"/>
        <w:spacing w:before="0" w:beforeAutospacing="0" w:after="0" w:afterAutospacing="0" w:line="480" w:lineRule="auto"/>
        <w:ind w:firstLine="720"/>
        <w:rPr>
          <w:color w:val="0E101A"/>
        </w:rPr>
      </w:pPr>
      <w:r>
        <w:rPr>
          <w:color w:val="0E101A"/>
        </w:rPr>
        <w:t xml:space="preserve">The study design used in this dissertation is a quantitative research design appropriate for this study as it will allow for the collection and analysis of data to answer the research questions. The data will be collected through a survey distributed to a sample of participants, including questions related to gender differences at the workplace and job satisfaction. It will be distributed using an online survey platform from which the participants will also be recruited. </w:t>
      </w:r>
      <w:r w:rsidR="005B1A05" w:rsidRPr="005B1A05">
        <w:rPr>
          <w:color w:val="0E101A"/>
        </w:rPr>
        <w:t>The participants will be selected using a random sampling method, a type of probability sampling it ensures that the sample is representative of the population, thus increasing the likelihood that the findings drawn from the sample represent the whole population.</w:t>
      </w:r>
      <w:r>
        <w:rPr>
          <w:color w:val="0E101A"/>
        </w:rPr>
        <w:t xml:space="preserve"> (</w:t>
      </w:r>
      <w:proofErr w:type="spellStart"/>
      <w:r>
        <w:rPr>
          <w:color w:val="0E101A"/>
        </w:rPr>
        <w:t>Vasileiou</w:t>
      </w:r>
      <w:proofErr w:type="spellEnd"/>
      <w:r>
        <w:rPr>
          <w:color w:val="0E101A"/>
        </w:rPr>
        <w:t xml:space="preserve"> et al., 2018,</w:t>
      </w:r>
      <w:r w:rsidR="005B1A05">
        <w:rPr>
          <w:color w:val="0E101A"/>
        </w:rPr>
        <w:t xml:space="preserve"> </w:t>
      </w:r>
      <w:r>
        <w:rPr>
          <w:color w:val="0E101A"/>
        </w:rPr>
        <w:t>12). The survey will be developed by the researcher and will include a total of 20 questions with the use of a five-point Likert-type scale to measure the responses. </w:t>
      </w:r>
    </w:p>
    <w:p w14:paraId="4E83C05C" w14:textId="77777777" w:rsidR="00FA7312" w:rsidRPr="005B1A05" w:rsidRDefault="00195205" w:rsidP="009D2DDA">
      <w:pPr>
        <w:pStyle w:val="NormalWeb"/>
        <w:spacing w:before="0" w:beforeAutospacing="0" w:after="0" w:afterAutospacing="0" w:line="480" w:lineRule="auto"/>
        <w:jc w:val="center"/>
        <w:rPr>
          <w:b/>
          <w:bCs/>
          <w:color w:val="0E101A"/>
        </w:rPr>
      </w:pPr>
      <w:r w:rsidRPr="00A862B0">
        <w:rPr>
          <w:rStyle w:val="Strong"/>
          <w:color w:val="0E101A"/>
        </w:rPr>
        <w:t>Data Analysis</w:t>
      </w:r>
      <w:r w:rsidRPr="005B1A05">
        <w:rPr>
          <w:rStyle w:val="Strong"/>
          <w:b w:val="0"/>
          <w:bCs w:val="0"/>
          <w:color w:val="0E101A"/>
        </w:rPr>
        <w:t>.</w:t>
      </w:r>
    </w:p>
    <w:p w14:paraId="2F775600" w14:textId="509B986C" w:rsidR="009D2DDA" w:rsidRDefault="00195205" w:rsidP="009D2DDA">
      <w:pPr>
        <w:pStyle w:val="NormalWeb"/>
        <w:spacing w:before="0" w:beforeAutospacing="0" w:after="0" w:afterAutospacing="0" w:line="480" w:lineRule="auto"/>
        <w:ind w:firstLine="720"/>
        <w:rPr>
          <w:color w:val="0E101A"/>
        </w:rPr>
      </w:pPr>
      <w:r w:rsidRPr="009D2DDA">
        <w:rPr>
          <w:color w:val="0E101A"/>
        </w:rPr>
        <w:t xml:space="preserve">The data will be analyzed with descriptive and inferential statistics to arrive conclusions. The data were summarized using descriptive statistics, which helped identify patterns (Selvan &amp; </w:t>
      </w:r>
      <w:proofErr w:type="spellStart"/>
      <w:r w:rsidRPr="009D2DDA">
        <w:rPr>
          <w:color w:val="0E101A"/>
        </w:rPr>
        <w:t>Balasundaram</w:t>
      </w:r>
      <w:proofErr w:type="spellEnd"/>
      <w:r w:rsidRPr="009D2DDA">
        <w:rPr>
          <w:color w:val="0E101A"/>
        </w:rPr>
        <w:t xml:space="preserve">, 2021, p. 107). In the example hypothesis offered, average and median job satisfaction levels computed for both sexes make it possible to analyze job satisfaction </w:t>
      </w:r>
      <w:r w:rsidRPr="009D2DDA">
        <w:rPr>
          <w:color w:val="0E101A"/>
        </w:rPr>
        <w:lastRenderedPageBreak/>
        <w:t xml:space="preserve">differences between them. Gender variations in job satisfaction, job characteristics, control, and assistance were analyzed using surveys, interviews, and focus groups. Specifically, the average male and female job satisfaction ratings can be compared. Females in this study are highly likely to report a higher level of job satisfaction than males. Using inferential statistics can test the hypotheses and conclude from the results. </w:t>
      </w:r>
    </w:p>
    <w:p w14:paraId="102B09E8"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 xml:space="preserve">Limitations and </w:t>
      </w:r>
      <w:r w:rsidR="006C745B" w:rsidRPr="00A862B0">
        <w:rPr>
          <w:rStyle w:val="Strong"/>
          <w:color w:val="0E101A"/>
          <w:sz w:val="28"/>
          <w:szCs w:val="28"/>
        </w:rPr>
        <w:t>T</w:t>
      </w:r>
      <w:r w:rsidRPr="00A862B0">
        <w:rPr>
          <w:rStyle w:val="Strong"/>
          <w:color w:val="0E101A"/>
          <w:sz w:val="28"/>
          <w:szCs w:val="28"/>
        </w:rPr>
        <w:t>imelines</w:t>
      </w:r>
    </w:p>
    <w:p w14:paraId="5E27BCD5" w14:textId="77777777" w:rsidR="009D2DDA" w:rsidRDefault="00195205" w:rsidP="009D2DDA">
      <w:pPr>
        <w:pStyle w:val="NormalWeb"/>
        <w:spacing w:before="0" w:beforeAutospacing="0" w:after="0" w:afterAutospacing="0" w:line="480" w:lineRule="auto"/>
        <w:ind w:firstLine="720"/>
        <w:rPr>
          <w:color w:val="0E101A"/>
        </w:rPr>
      </w:pPr>
      <w:r w:rsidRPr="009D2DDA">
        <w:rPr>
          <w:color w:val="0E101A"/>
        </w:rPr>
        <w:t>One of the study's key assumptions is that the survey data is accurate and trustworthy. The survey questions will be constructed to provide valid and reliable measurements of factors like job satisfaction, job demands, job control, and job support. This research is limited in scope, so it will not be looking at things like job stability, pay, and advancement prospects, all of which may affect how fulfilled an employee is in their current position (</w:t>
      </w:r>
      <w:proofErr w:type="spellStart"/>
      <w:r w:rsidRPr="009D2DDA">
        <w:rPr>
          <w:color w:val="0E101A"/>
        </w:rPr>
        <w:t>Melnikovas</w:t>
      </w:r>
      <w:proofErr w:type="spellEnd"/>
      <w:r w:rsidRPr="009D2DDA">
        <w:rPr>
          <w:color w:val="0E101A"/>
        </w:rPr>
        <w:t>, 2018, p. 39). This study has some things that could be improved, such as its small sample size and not all data collection methods being equally trustworthy. Regarding timelines, the study is longitudinal and will span four weeks. Participant recruitment and survey development will occupy the first week. The researchers will send out the survey in the second week and begin collecting responses. Week three will involve collecting statistics and preliminary analysis of the data. The final time commitment will be spent on finishing and turning in the dissertation.</w:t>
      </w:r>
    </w:p>
    <w:p w14:paraId="35841005"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Results</w:t>
      </w:r>
    </w:p>
    <w:p w14:paraId="26676516" w14:textId="586AC402" w:rsidR="009D2DDA" w:rsidRDefault="00195205" w:rsidP="009D2DDA">
      <w:pPr>
        <w:pStyle w:val="NormalWeb"/>
        <w:spacing w:before="0" w:beforeAutospacing="0" w:after="0" w:afterAutospacing="0" w:line="480" w:lineRule="auto"/>
        <w:ind w:firstLine="720"/>
        <w:rPr>
          <w:color w:val="0E101A"/>
        </w:rPr>
      </w:pPr>
      <w:r w:rsidRPr="009D2DDA">
        <w:rPr>
          <w:color w:val="0E101A"/>
        </w:rPr>
        <w:t xml:space="preserve"> Women have a high chance of being reported as happier in their jobs than males in similar positions. In addition, the findings indicated that job demands, job control, and job support were significantly associated with job satisfaction for individuals of both genders. In addition, the data is likely to suggest that reducing the number of conflicts that arise between work and home life is essential to achieving greater job satisfaction for both men and women. </w:t>
      </w:r>
      <w:r w:rsidRPr="009D2DDA">
        <w:rPr>
          <w:color w:val="0E101A"/>
        </w:rPr>
        <w:lastRenderedPageBreak/>
        <w:t>Results such as this can be helpful to companies and organizations who wish to increase the happiness of their employees in the workplace.</w:t>
      </w:r>
    </w:p>
    <w:p w14:paraId="679DCB97" w14:textId="77777777" w:rsidR="00FA7312" w:rsidRPr="00A862B0" w:rsidRDefault="00195205" w:rsidP="009D2DDA">
      <w:pPr>
        <w:pStyle w:val="NormalWeb"/>
        <w:spacing w:before="0" w:beforeAutospacing="0" w:after="0" w:afterAutospacing="0" w:line="480" w:lineRule="auto"/>
        <w:jc w:val="center"/>
        <w:rPr>
          <w:color w:val="0E101A"/>
          <w:sz w:val="28"/>
          <w:szCs w:val="28"/>
        </w:rPr>
      </w:pPr>
      <w:r w:rsidRPr="00A862B0">
        <w:rPr>
          <w:rStyle w:val="Strong"/>
          <w:color w:val="0E101A"/>
          <w:sz w:val="28"/>
          <w:szCs w:val="28"/>
        </w:rPr>
        <w:t>Conclusion</w:t>
      </w:r>
    </w:p>
    <w:p w14:paraId="2B984E74" w14:textId="77777777" w:rsidR="00FA7312" w:rsidRDefault="00195205" w:rsidP="009D2DDA">
      <w:pPr>
        <w:pStyle w:val="NormalWeb"/>
        <w:spacing w:before="0" w:beforeAutospacing="0" w:after="0" w:afterAutospacing="0" w:line="480" w:lineRule="auto"/>
        <w:ind w:firstLine="720"/>
        <w:rPr>
          <w:color w:val="0E101A"/>
        </w:rPr>
      </w:pPr>
      <w:r>
        <w:rPr>
          <w:color w:val="0E101A"/>
        </w:rPr>
        <w:t xml:space="preserve">In conclusion, the findings of this study shed light on the topic of gender inequalities in the workplace and happiness with one's work. The findings also highlight the importance of reducing work-family conflicts to boost job satisfaction for both men and women. These results can help businesses and organizations that want to boost employee happiness on the job. The results also offer solutions for combating prejudice against women at work and boosting morale on the job. Based on the results of this research, companies and other organizations should seek to foster a more diverse and welcoming work environment and supply employees with tools to handle work-family conflicts better. </w:t>
      </w:r>
    </w:p>
    <w:p w14:paraId="0D066F84" w14:textId="77777777" w:rsidR="008124E6" w:rsidRPr="00233FA1" w:rsidRDefault="008124E6" w:rsidP="00FA7312">
      <w:pPr>
        <w:spacing w:after="0" w:line="480" w:lineRule="auto"/>
        <w:rPr>
          <w:rFonts w:ascii="Times New Roman" w:hAnsi="Times New Roman" w:cs="Times New Roman"/>
          <w:b/>
          <w:bCs/>
          <w:sz w:val="24"/>
          <w:szCs w:val="24"/>
          <w:shd w:val="clear" w:color="auto" w:fill="FFFFFF"/>
        </w:rPr>
      </w:pPr>
    </w:p>
    <w:p w14:paraId="4AF0D758" w14:textId="77777777" w:rsidR="00C517C7" w:rsidRDefault="00C517C7" w:rsidP="00581264">
      <w:pPr>
        <w:spacing w:after="0" w:line="480" w:lineRule="auto"/>
        <w:rPr>
          <w:rFonts w:ascii="Times New Roman" w:hAnsi="Times New Roman" w:cs="Times New Roman"/>
          <w:color w:val="222222"/>
          <w:sz w:val="24"/>
          <w:szCs w:val="24"/>
          <w:shd w:val="clear" w:color="auto" w:fill="FFFFFF"/>
        </w:rPr>
      </w:pPr>
    </w:p>
    <w:p w14:paraId="1482343F" w14:textId="77777777" w:rsidR="00C517C7" w:rsidRDefault="00C517C7" w:rsidP="00581264">
      <w:pPr>
        <w:spacing w:after="0" w:line="480" w:lineRule="auto"/>
        <w:rPr>
          <w:rFonts w:ascii="Times New Roman" w:hAnsi="Times New Roman" w:cs="Times New Roman"/>
          <w:color w:val="222222"/>
          <w:sz w:val="24"/>
          <w:szCs w:val="24"/>
          <w:shd w:val="clear" w:color="auto" w:fill="FFFFFF"/>
        </w:rPr>
      </w:pPr>
    </w:p>
    <w:p w14:paraId="621B103A" w14:textId="77777777" w:rsidR="00C517C7" w:rsidRDefault="00C517C7" w:rsidP="00581264">
      <w:pPr>
        <w:spacing w:after="0" w:line="480" w:lineRule="auto"/>
        <w:rPr>
          <w:rFonts w:ascii="Times New Roman" w:hAnsi="Times New Roman" w:cs="Times New Roman"/>
          <w:color w:val="222222"/>
          <w:sz w:val="24"/>
          <w:szCs w:val="24"/>
          <w:shd w:val="clear" w:color="auto" w:fill="FFFFFF"/>
        </w:rPr>
      </w:pPr>
    </w:p>
    <w:p w14:paraId="434A7BE1"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1B7F356A"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7A30F2B4"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42DBE35E"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08AE7048"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2716398C"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1AAA7CF7" w14:textId="77777777" w:rsidR="00A77E19" w:rsidRDefault="00A77E19" w:rsidP="00C517C7">
      <w:pPr>
        <w:spacing w:after="0" w:line="480" w:lineRule="auto"/>
        <w:jc w:val="center"/>
        <w:rPr>
          <w:rFonts w:ascii="Times New Roman" w:hAnsi="Times New Roman" w:cs="Times New Roman"/>
          <w:color w:val="222222"/>
          <w:sz w:val="24"/>
          <w:szCs w:val="24"/>
          <w:shd w:val="clear" w:color="auto" w:fill="FFFFFF"/>
        </w:rPr>
      </w:pPr>
    </w:p>
    <w:p w14:paraId="1988BFB0" w14:textId="77777777" w:rsidR="00D12FCB" w:rsidRDefault="00D12FCB" w:rsidP="00C517C7">
      <w:pPr>
        <w:spacing w:after="0" w:line="480" w:lineRule="auto"/>
        <w:jc w:val="center"/>
        <w:rPr>
          <w:rFonts w:ascii="Times New Roman" w:hAnsi="Times New Roman" w:cs="Times New Roman"/>
          <w:color w:val="222222"/>
          <w:sz w:val="24"/>
          <w:szCs w:val="24"/>
          <w:shd w:val="clear" w:color="auto" w:fill="FFFFFF"/>
        </w:rPr>
      </w:pPr>
    </w:p>
    <w:p w14:paraId="2E2E8001" w14:textId="77777777" w:rsidR="00581264" w:rsidRDefault="00195205" w:rsidP="00C517C7">
      <w:pPr>
        <w:spacing w:after="0"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References</w:t>
      </w:r>
    </w:p>
    <w:p w14:paraId="48F181A0" w14:textId="77777777" w:rsidR="00581264" w:rsidRPr="00581264" w:rsidRDefault="00195205" w:rsidP="00AD04B9">
      <w:pPr>
        <w:spacing w:after="0" w:line="480" w:lineRule="auto"/>
        <w:ind w:left="720" w:hanging="720"/>
        <w:rPr>
          <w:rFonts w:ascii="Times New Roman" w:hAnsi="Times New Roman" w:cs="Times New Roman"/>
          <w:color w:val="222222"/>
          <w:sz w:val="24"/>
          <w:szCs w:val="24"/>
          <w:shd w:val="clear" w:color="auto" w:fill="FFFFFF"/>
        </w:rPr>
      </w:pPr>
      <w:r w:rsidRPr="00581264">
        <w:rPr>
          <w:rFonts w:ascii="Times New Roman" w:hAnsi="Times New Roman" w:cs="Times New Roman"/>
          <w:color w:val="222222"/>
          <w:sz w:val="24"/>
          <w:szCs w:val="24"/>
          <w:shd w:val="clear" w:color="auto" w:fill="FFFFFF"/>
        </w:rPr>
        <w:t xml:space="preserve">Alghamdi, M.G., </w:t>
      </w:r>
      <w:proofErr w:type="spellStart"/>
      <w:r w:rsidRPr="00581264">
        <w:rPr>
          <w:rFonts w:ascii="Times New Roman" w:hAnsi="Times New Roman" w:cs="Times New Roman"/>
          <w:color w:val="222222"/>
          <w:sz w:val="24"/>
          <w:szCs w:val="24"/>
          <w:shd w:val="clear" w:color="auto" w:fill="FFFFFF"/>
        </w:rPr>
        <w:t>Topp</w:t>
      </w:r>
      <w:proofErr w:type="spellEnd"/>
      <w:r w:rsidRPr="00581264">
        <w:rPr>
          <w:rFonts w:ascii="Times New Roman" w:hAnsi="Times New Roman" w:cs="Times New Roman"/>
          <w:color w:val="222222"/>
          <w:sz w:val="24"/>
          <w:szCs w:val="24"/>
          <w:shd w:val="clear" w:color="auto" w:fill="FFFFFF"/>
        </w:rPr>
        <w:t xml:space="preserve">, R. and </w:t>
      </w:r>
      <w:proofErr w:type="spellStart"/>
      <w:r w:rsidRPr="00581264">
        <w:rPr>
          <w:rFonts w:ascii="Times New Roman" w:hAnsi="Times New Roman" w:cs="Times New Roman"/>
          <w:color w:val="222222"/>
          <w:sz w:val="24"/>
          <w:szCs w:val="24"/>
          <w:shd w:val="clear" w:color="auto" w:fill="FFFFFF"/>
        </w:rPr>
        <w:t>AlYami</w:t>
      </w:r>
      <w:proofErr w:type="spellEnd"/>
      <w:r w:rsidRPr="00581264">
        <w:rPr>
          <w:rFonts w:ascii="Times New Roman" w:hAnsi="Times New Roman" w:cs="Times New Roman"/>
          <w:color w:val="222222"/>
          <w:sz w:val="24"/>
          <w:szCs w:val="24"/>
          <w:shd w:val="clear" w:color="auto" w:fill="FFFFFF"/>
        </w:rPr>
        <w:t>, M.S., 2018. The effect of gender on transformational leadership and job satisfaction among Saudi nurses. </w:t>
      </w:r>
      <w:r w:rsidRPr="00581264">
        <w:rPr>
          <w:rFonts w:ascii="Times New Roman" w:hAnsi="Times New Roman" w:cs="Times New Roman"/>
          <w:i/>
          <w:iCs/>
          <w:color w:val="222222"/>
          <w:sz w:val="24"/>
          <w:szCs w:val="24"/>
          <w:shd w:val="clear" w:color="auto" w:fill="FFFFFF"/>
        </w:rPr>
        <w:t>Journal of advanced nursing</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74</w:t>
      </w:r>
      <w:r w:rsidRPr="00581264">
        <w:rPr>
          <w:rFonts w:ascii="Times New Roman" w:hAnsi="Times New Roman" w:cs="Times New Roman"/>
          <w:color w:val="222222"/>
          <w:sz w:val="24"/>
          <w:szCs w:val="24"/>
          <w:shd w:val="clear" w:color="auto" w:fill="FFFFFF"/>
        </w:rPr>
        <w:t>(1), pp.119-127.</w:t>
      </w:r>
    </w:p>
    <w:p w14:paraId="7406BA1A" w14:textId="77777777" w:rsidR="00F26DC3" w:rsidRPr="00581264" w:rsidRDefault="00195205" w:rsidP="00AD04B9">
      <w:pPr>
        <w:spacing w:after="0" w:line="480" w:lineRule="auto"/>
        <w:ind w:left="720" w:hanging="720"/>
        <w:rPr>
          <w:rFonts w:ascii="Times New Roman" w:hAnsi="Times New Roman" w:cs="Times New Roman"/>
          <w:color w:val="222222"/>
          <w:sz w:val="24"/>
          <w:szCs w:val="24"/>
          <w:shd w:val="clear" w:color="auto" w:fill="FFFFFF"/>
        </w:rPr>
      </w:pPr>
      <w:r w:rsidRPr="00581264">
        <w:rPr>
          <w:rFonts w:ascii="Times New Roman" w:hAnsi="Times New Roman" w:cs="Times New Roman"/>
          <w:color w:val="222222"/>
          <w:sz w:val="24"/>
          <w:szCs w:val="24"/>
          <w:shd w:val="clear" w:color="auto" w:fill="FFFFFF"/>
        </w:rPr>
        <w:t>Batz-</w:t>
      </w:r>
      <w:proofErr w:type="spellStart"/>
      <w:r w:rsidRPr="00581264">
        <w:rPr>
          <w:rFonts w:ascii="Times New Roman" w:hAnsi="Times New Roman" w:cs="Times New Roman"/>
          <w:color w:val="222222"/>
          <w:sz w:val="24"/>
          <w:szCs w:val="24"/>
          <w:shd w:val="clear" w:color="auto" w:fill="FFFFFF"/>
        </w:rPr>
        <w:t>Barbarich</w:t>
      </w:r>
      <w:proofErr w:type="spellEnd"/>
      <w:r w:rsidRPr="00581264">
        <w:rPr>
          <w:rFonts w:ascii="Times New Roman" w:hAnsi="Times New Roman" w:cs="Times New Roman"/>
          <w:color w:val="222222"/>
          <w:sz w:val="24"/>
          <w:szCs w:val="24"/>
          <w:shd w:val="clear" w:color="auto" w:fill="FFFFFF"/>
        </w:rPr>
        <w:t xml:space="preserve">, C., Tay, L., Kuykendall, </w:t>
      </w:r>
      <w:proofErr w:type="gramStart"/>
      <w:r w:rsidRPr="00581264">
        <w:rPr>
          <w:rFonts w:ascii="Times New Roman" w:hAnsi="Times New Roman" w:cs="Times New Roman"/>
          <w:color w:val="222222"/>
          <w:sz w:val="24"/>
          <w:szCs w:val="24"/>
          <w:shd w:val="clear" w:color="auto" w:fill="FFFFFF"/>
        </w:rPr>
        <w:t>L.</w:t>
      </w:r>
      <w:proofErr w:type="gramEnd"/>
      <w:r w:rsidRPr="00581264">
        <w:rPr>
          <w:rFonts w:ascii="Times New Roman" w:hAnsi="Times New Roman" w:cs="Times New Roman"/>
          <w:color w:val="222222"/>
          <w:sz w:val="24"/>
          <w:szCs w:val="24"/>
          <w:shd w:val="clear" w:color="auto" w:fill="FFFFFF"/>
        </w:rPr>
        <w:t xml:space="preserve"> and Cheung, H.K., 2018. A meta-analysis of gender differences in subjective well-being: Estimating effect sizes and associations with gender inequality. </w:t>
      </w:r>
      <w:r w:rsidRPr="00581264">
        <w:rPr>
          <w:rFonts w:ascii="Times New Roman" w:hAnsi="Times New Roman" w:cs="Times New Roman"/>
          <w:i/>
          <w:iCs/>
          <w:color w:val="222222"/>
          <w:sz w:val="24"/>
          <w:szCs w:val="24"/>
          <w:shd w:val="clear" w:color="auto" w:fill="FFFFFF"/>
        </w:rPr>
        <w:t>Psychological science</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29</w:t>
      </w:r>
      <w:r w:rsidRPr="00581264">
        <w:rPr>
          <w:rFonts w:ascii="Times New Roman" w:hAnsi="Times New Roman" w:cs="Times New Roman"/>
          <w:color w:val="222222"/>
          <w:sz w:val="24"/>
          <w:szCs w:val="24"/>
          <w:shd w:val="clear" w:color="auto" w:fill="FFFFFF"/>
        </w:rPr>
        <w:t>(9), pp.1491-1503.</w:t>
      </w:r>
    </w:p>
    <w:p w14:paraId="411E75A0" w14:textId="77777777" w:rsidR="00F26DC3" w:rsidRPr="00581264" w:rsidRDefault="00195205" w:rsidP="00AD04B9">
      <w:pPr>
        <w:spacing w:after="0" w:line="480" w:lineRule="auto"/>
        <w:ind w:left="720" w:hanging="720"/>
        <w:rPr>
          <w:rFonts w:ascii="Times New Roman" w:hAnsi="Times New Roman" w:cs="Times New Roman"/>
          <w:color w:val="222222"/>
          <w:sz w:val="24"/>
          <w:szCs w:val="24"/>
          <w:shd w:val="clear" w:color="auto" w:fill="FFFFFF"/>
        </w:rPr>
      </w:pPr>
      <w:r w:rsidRPr="00581264">
        <w:rPr>
          <w:rFonts w:ascii="Times New Roman" w:hAnsi="Times New Roman" w:cs="Times New Roman"/>
          <w:color w:val="222222"/>
          <w:sz w:val="24"/>
          <w:szCs w:val="24"/>
          <w:shd w:val="clear" w:color="auto" w:fill="FFFFFF"/>
        </w:rPr>
        <w:t>Gómez-Baya, D., Lucia-</w:t>
      </w:r>
      <w:proofErr w:type="spellStart"/>
      <w:r w:rsidRPr="00581264">
        <w:rPr>
          <w:rFonts w:ascii="Times New Roman" w:hAnsi="Times New Roman" w:cs="Times New Roman"/>
          <w:color w:val="222222"/>
          <w:sz w:val="24"/>
          <w:szCs w:val="24"/>
          <w:shd w:val="clear" w:color="auto" w:fill="FFFFFF"/>
        </w:rPr>
        <w:t>Casademunt</w:t>
      </w:r>
      <w:proofErr w:type="spellEnd"/>
      <w:r w:rsidRPr="00581264">
        <w:rPr>
          <w:rFonts w:ascii="Times New Roman" w:hAnsi="Times New Roman" w:cs="Times New Roman"/>
          <w:color w:val="222222"/>
          <w:sz w:val="24"/>
          <w:szCs w:val="24"/>
          <w:shd w:val="clear" w:color="auto" w:fill="FFFFFF"/>
        </w:rPr>
        <w:t>, A.M. and Salinas-Pérez, J.A., 2018. Gender differences in psychological well-being and health problems among European health professionals: Analysis of psychological basic needs and job satisfaction. </w:t>
      </w:r>
      <w:r w:rsidRPr="00581264">
        <w:rPr>
          <w:rFonts w:ascii="Times New Roman" w:hAnsi="Times New Roman" w:cs="Times New Roman"/>
          <w:i/>
          <w:iCs/>
          <w:color w:val="222222"/>
          <w:sz w:val="24"/>
          <w:szCs w:val="24"/>
          <w:shd w:val="clear" w:color="auto" w:fill="FFFFFF"/>
        </w:rPr>
        <w:t>International journal of environmental research and public health</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15</w:t>
      </w:r>
      <w:r w:rsidRPr="00581264">
        <w:rPr>
          <w:rFonts w:ascii="Times New Roman" w:hAnsi="Times New Roman" w:cs="Times New Roman"/>
          <w:color w:val="222222"/>
          <w:sz w:val="24"/>
          <w:szCs w:val="24"/>
          <w:shd w:val="clear" w:color="auto" w:fill="FFFFFF"/>
        </w:rPr>
        <w:t>(7), p.1474.</w:t>
      </w:r>
    </w:p>
    <w:p w14:paraId="48935078" w14:textId="77777777" w:rsidR="00F26DC3" w:rsidRPr="00581264" w:rsidRDefault="00195205" w:rsidP="00AD04B9">
      <w:pPr>
        <w:spacing w:after="0" w:line="480" w:lineRule="auto"/>
        <w:ind w:left="720" w:hanging="720"/>
        <w:rPr>
          <w:rFonts w:ascii="Times New Roman" w:hAnsi="Times New Roman" w:cs="Times New Roman"/>
          <w:color w:val="222222"/>
          <w:sz w:val="24"/>
          <w:szCs w:val="24"/>
          <w:shd w:val="clear" w:color="auto" w:fill="FFFFFF"/>
        </w:rPr>
      </w:pPr>
      <w:r w:rsidRPr="00581264">
        <w:rPr>
          <w:rFonts w:ascii="Times New Roman" w:hAnsi="Times New Roman" w:cs="Times New Roman"/>
          <w:color w:val="222222"/>
          <w:sz w:val="24"/>
          <w:szCs w:val="24"/>
          <w:shd w:val="clear" w:color="auto" w:fill="FFFFFF"/>
        </w:rPr>
        <w:t xml:space="preserve">Hwang, W. and </w:t>
      </w:r>
      <w:proofErr w:type="spellStart"/>
      <w:r w:rsidRPr="00581264">
        <w:rPr>
          <w:rFonts w:ascii="Times New Roman" w:hAnsi="Times New Roman" w:cs="Times New Roman"/>
          <w:color w:val="222222"/>
          <w:sz w:val="24"/>
          <w:szCs w:val="24"/>
          <w:shd w:val="clear" w:color="auto" w:fill="FFFFFF"/>
        </w:rPr>
        <w:t>Ramadoss</w:t>
      </w:r>
      <w:proofErr w:type="spellEnd"/>
      <w:r w:rsidRPr="00581264">
        <w:rPr>
          <w:rFonts w:ascii="Times New Roman" w:hAnsi="Times New Roman" w:cs="Times New Roman"/>
          <w:color w:val="222222"/>
          <w:sz w:val="24"/>
          <w:szCs w:val="24"/>
          <w:shd w:val="clear" w:color="auto" w:fill="FFFFFF"/>
        </w:rPr>
        <w:t>, K., 2017. The job demands–control–support model and job satisfaction across gender: The mediating role of work–family conflict. </w:t>
      </w:r>
      <w:r w:rsidRPr="00581264">
        <w:rPr>
          <w:rFonts w:ascii="Times New Roman" w:hAnsi="Times New Roman" w:cs="Times New Roman"/>
          <w:i/>
          <w:iCs/>
          <w:color w:val="222222"/>
          <w:sz w:val="24"/>
          <w:szCs w:val="24"/>
          <w:shd w:val="clear" w:color="auto" w:fill="FFFFFF"/>
        </w:rPr>
        <w:t>Journal of Family Issues</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38</w:t>
      </w:r>
      <w:r w:rsidRPr="00581264">
        <w:rPr>
          <w:rFonts w:ascii="Times New Roman" w:hAnsi="Times New Roman" w:cs="Times New Roman"/>
          <w:color w:val="222222"/>
          <w:sz w:val="24"/>
          <w:szCs w:val="24"/>
          <w:shd w:val="clear" w:color="auto" w:fill="FFFFFF"/>
        </w:rPr>
        <w:t>(1), pp.52-72.</w:t>
      </w:r>
    </w:p>
    <w:p w14:paraId="5682E129" w14:textId="77777777" w:rsidR="00F26DC3" w:rsidRPr="00581264" w:rsidRDefault="00195205" w:rsidP="00AD04B9">
      <w:pPr>
        <w:spacing w:after="0" w:line="480" w:lineRule="auto"/>
        <w:ind w:left="720" w:hanging="720"/>
        <w:rPr>
          <w:rFonts w:ascii="Times New Roman" w:hAnsi="Times New Roman" w:cs="Times New Roman"/>
          <w:color w:val="222222"/>
          <w:sz w:val="24"/>
          <w:szCs w:val="24"/>
          <w:shd w:val="clear" w:color="auto" w:fill="FFFFFF"/>
        </w:rPr>
      </w:pPr>
      <w:proofErr w:type="spellStart"/>
      <w:r w:rsidRPr="00581264">
        <w:rPr>
          <w:rFonts w:ascii="Times New Roman" w:hAnsi="Times New Roman" w:cs="Times New Roman"/>
          <w:color w:val="222222"/>
          <w:sz w:val="24"/>
          <w:szCs w:val="24"/>
          <w:shd w:val="clear" w:color="auto" w:fill="FFFFFF"/>
        </w:rPr>
        <w:t>LaFaver</w:t>
      </w:r>
      <w:proofErr w:type="spellEnd"/>
      <w:r w:rsidRPr="00581264">
        <w:rPr>
          <w:rFonts w:ascii="Times New Roman" w:hAnsi="Times New Roman" w:cs="Times New Roman"/>
          <w:color w:val="222222"/>
          <w:sz w:val="24"/>
          <w:szCs w:val="24"/>
          <w:shd w:val="clear" w:color="auto" w:fill="FFFFFF"/>
        </w:rPr>
        <w:t xml:space="preserve">, K., </w:t>
      </w:r>
      <w:proofErr w:type="spellStart"/>
      <w:r w:rsidRPr="00581264">
        <w:rPr>
          <w:rFonts w:ascii="Times New Roman" w:hAnsi="Times New Roman" w:cs="Times New Roman"/>
          <w:color w:val="222222"/>
          <w:sz w:val="24"/>
          <w:szCs w:val="24"/>
          <w:shd w:val="clear" w:color="auto" w:fill="FFFFFF"/>
        </w:rPr>
        <w:t>Miyasaki</w:t>
      </w:r>
      <w:proofErr w:type="spellEnd"/>
      <w:r w:rsidRPr="00581264">
        <w:rPr>
          <w:rFonts w:ascii="Times New Roman" w:hAnsi="Times New Roman" w:cs="Times New Roman"/>
          <w:color w:val="222222"/>
          <w:sz w:val="24"/>
          <w:szCs w:val="24"/>
          <w:shd w:val="clear" w:color="auto" w:fill="FFFFFF"/>
        </w:rPr>
        <w:t xml:space="preserve">, J.M., </w:t>
      </w:r>
      <w:proofErr w:type="spellStart"/>
      <w:r w:rsidRPr="00581264">
        <w:rPr>
          <w:rFonts w:ascii="Times New Roman" w:hAnsi="Times New Roman" w:cs="Times New Roman"/>
          <w:color w:val="222222"/>
          <w:sz w:val="24"/>
          <w:szCs w:val="24"/>
          <w:shd w:val="clear" w:color="auto" w:fill="FFFFFF"/>
        </w:rPr>
        <w:t>Keran</w:t>
      </w:r>
      <w:proofErr w:type="spellEnd"/>
      <w:r w:rsidRPr="00581264">
        <w:rPr>
          <w:rFonts w:ascii="Times New Roman" w:hAnsi="Times New Roman" w:cs="Times New Roman"/>
          <w:color w:val="222222"/>
          <w:sz w:val="24"/>
          <w:szCs w:val="24"/>
          <w:shd w:val="clear" w:color="auto" w:fill="FFFFFF"/>
        </w:rPr>
        <w:t xml:space="preserve">, C.M., </w:t>
      </w:r>
      <w:proofErr w:type="spellStart"/>
      <w:r w:rsidRPr="00581264">
        <w:rPr>
          <w:rFonts w:ascii="Times New Roman" w:hAnsi="Times New Roman" w:cs="Times New Roman"/>
          <w:color w:val="222222"/>
          <w:sz w:val="24"/>
          <w:szCs w:val="24"/>
          <w:shd w:val="clear" w:color="auto" w:fill="FFFFFF"/>
        </w:rPr>
        <w:t>Rheaume</w:t>
      </w:r>
      <w:proofErr w:type="spellEnd"/>
      <w:r w:rsidRPr="00581264">
        <w:rPr>
          <w:rFonts w:ascii="Times New Roman" w:hAnsi="Times New Roman" w:cs="Times New Roman"/>
          <w:color w:val="222222"/>
          <w:sz w:val="24"/>
          <w:szCs w:val="24"/>
          <w:shd w:val="clear" w:color="auto" w:fill="FFFFFF"/>
        </w:rPr>
        <w:t xml:space="preserve">, C., Gulya, L., Levin, K.H., Jones, E.C., Schwarz, H.B., </w:t>
      </w:r>
      <w:proofErr w:type="spellStart"/>
      <w:r w:rsidRPr="00581264">
        <w:rPr>
          <w:rFonts w:ascii="Times New Roman" w:hAnsi="Times New Roman" w:cs="Times New Roman"/>
          <w:color w:val="222222"/>
          <w:sz w:val="24"/>
          <w:szCs w:val="24"/>
          <w:shd w:val="clear" w:color="auto" w:fill="FFFFFF"/>
        </w:rPr>
        <w:t>Molano</w:t>
      </w:r>
      <w:proofErr w:type="spellEnd"/>
      <w:r w:rsidRPr="00581264">
        <w:rPr>
          <w:rFonts w:ascii="Times New Roman" w:hAnsi="Times New Roman" w:cs="Times New Roman"/>
          <w:color w:val="222222"/>
          <w:sz w:val="24"/>
          <w:szCs w:val="24"/>
          <w:shd w:val="clear" w:color="auto" w:fill="FFFFFF"/>
        </w:rPr>
        <w:t xml:space="preserve">, J.R., </w:t>
      </w:r>
      <w:proofErr w:type="spellStart"/>
      <w:r w:rsidRPr="00581264">
        <w:rPr>
          <w:rFonts w:ascii="Times New Roman" w:hAnsi="Times New Roman" w:cs="Times New Roman"/>
          <w:color w:val="222222"/>
          <w:sz w:val="24"/>
          <w:szCs w:val="24"/>
          <w:shd w:val="clear" w:color="auto" w:fill="FFFFFF"/>
        </w:rPr>
        <w:t>Hessler</w:t>
      </w:r>
      <w:proofErr w:type="spellEnd"/>
      <w:r w:rsidRPr="00581264">
        <w:rPr>
          <w:rFonts w:ascii="Times New Roman" w:hAnsi="Times New Roman" w:cs="Times New Roman"/>
          <w:color w:val="222222"/>
          <w:sz w:val="24"/>
          <w:szCs w:val="24"/>
          <w:shd w:val="clear" w:color="auto" w:fill="FFFFFF"/>
        </w:rPr>
        <w:t>, A. and Singhal, D., 2018. Age and sex differences in burnout, career satisfaction, and well-being in US neurologists. </w:t>
      </w:r>
      <w:r w:rsidRPr="00581264">
        <w:rPr>
          <w:rFonts w:ascii="Times New Roman" w:hAnsi="Times New Roman" w:cs="Times New Roman"/>
          <w:i/>
          <w:iCs/>
          <w:color w:val="222222"/>
          <w:sz w:val="24"/>
          <w:szCs w:val="24"/>
          <w:shd w:val="clear" w:color="auto" w:fill="FFFFFF"/>
        </w:rPr>
        <w:t>Neurology</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91</w:t>
      </w:r>
      <w:r w:rsidRPr="00581264">
        <w:rPr>
          <w:rFonts w:ascii="Times New Roman" w:hAnsi="Times New Roman" w:cs="Times New Roman"/>
          <w:color w:val="222222"/>
          <w:sz w:val="24"/>
          <w:szCs w:val="24"/>
          <w:shd w:val="clear" w:color="auto" w:fill="FFFFFF"/>
        </w:rPr>
        <w:t xml:space="preserve">(20), </w:t>
      </w:r>
      <w:proofErr w:type="gramStart"/>
      <w:r w:rsidRPr="00581264">
        <w:rPr>
          <w:rFonts w:ascii="Times New Roman" w:hAnsi="Times New Roman" w:cs="Times New Roman"/>
          <w:color w:val="222222"/>
          <w:sz w:val="24"/>
          <w:szCs w:val="24"/>
          <w:shd w:val="clear" w:color="auto" w:fill="FFFFFF"/>
        </w:rPr>
        <w:t>pp.e</w:t>
      </w:r>
      <w:proofErr w:type="gramEnd"/>
      <w:r w:rsidRPr="00581264">
        <w:rPr>
          <w:rFonts w:ascii="Times New Roman" w:hAnsi="Times New Roman" w:cs="Times New Roman"/>
          <w:color w:val="222222"/>
          <w:sz w:val="24"/>
          <w:szCs w:val="24"/>
          <w:shd w:val="clear" w:color="auto" w:fill="FFFFFF"/>
        </w:rPr>
        <w:t>1928-e1941.</w:t>
      </w:r>
    </w:p>
    <w:p w14:paraId="7604CC5D" w14:textId="77777777" w:rsidR="00F26DC3" w:rsidRDefault="00195205" w:rsidP="00AD04B9">
      <w:pPr>
        <w:spacing w:after="0" w:line="480" w:lineRule="auto"/>
        <w:ind w:left="720" w:hanging="720"/>
        <w:rPr>
          <w:rFonts w:ascii="Times New Roman" w:hAnsi="Times New Roman" w:cs="Times New Roman"/>
          <w:color w:val="222222"/>
          <w:sz w:val="24"/>
          <w:szCs w:val="24"/>
          <w:shd w:val="clear" w:color="auto" w:fill="FFFFFF"/>
        </w:rPr>
      </w:pPr>
      <w:r w:rsidRPr="00581264">
        <w:rPr>
          <w:rFonts w:ascii="Times New Roman" w:hAnsi="Times New Roman" w:cs="Times New Roman"/>
          <w:color w:val="222222"/>
          <w:sz w:val="24"/>
          <w:szCs w:val="24"/>
          <w:shd w:val="clear" w:color="auto" w:fill="FFFFFF"/>
        </w:rPr>
        <w:t>Martínez-León, I.M., Olmedo-Cifuentes, I. and Ramón-</w:t>
      </w:r>
      <w:proofErr w:type="spellStart"/>
      <w:r w:rsidRPr="00581264">
        <w:rPr>
          <w:rFonts w:ascii="Times New Roman" w:hAnsi="Times New Roman" w:cs="Times New Roman"/>
          <w:color w:val="222222"/>
          <w:sz w:val="24"/>
          <w:szCs w:val="24"/>
          <w:shd w:val="clear" w:color="auto" w:fill="FFFFFF"/>
        </w:rPr>
        <w:t>Llorens</w:t>
      </w:r>
      <w:proofErr w:type="spellEnd"/>
      <w:r w:rsidRPr="00581264">
        <w:rPr>
          <w:rFonts w:ascii="Times New Roman" w:hAnsi="Times New Roman" w:cs="Times New Roman"/>
          <w:color w:val="222222"/>
          <w:sz w:val="24"/>
          <w:szCs w:val="24"/>
          <w:shd w:val="clear" w:color="auto" w:fill="FFFFFF"/>
        </w:rPr>
        <w:t xml:space="preserve">, M.C., 2018. Work, </w:t>
      </w:r>
      <w:proofErr w:type="gramStart"/>
      <w:r w:rsidRPr="00581264">
        <w:rPr>
          <w:rFonts w:ascii="Times New Roman" w:hAnsi="Times New Roman" w:cs="Times New Roman"/>
          <w:color w:val="222222"/>
          <w:sz w:val="24"/>
          <w:szCs w:val="24"/>
          <w:shd w:val="clear" w:color="auto" w:fill="FFFFFF"/>
        </w:rPr>
        <w:t>personal</w:t>
      </w:r>
      <w:proofErr w:type="gramEnd"/>
      <w:r w:rsidRPr="00581264">
        <w:rPr>
          <w:rFonts w:ascii="Times New Roman" w:hAnsi="Times New Roman" w:cs="Times New Roman"/>
          <w:color w:val="222222"/>
          <w:sz w:val="24"/>
          <w:szCs w:val="24"/>
          <w:shd w:val="clear" w:color="auto" w:fill="FFFFFF"/>
        </w:rPr>
        <w:t xml:space="preserve"> and cultural factors in engineers’ management of their career satisfaction. </w:t>
      </w:r>
      <w:r w:rsidRPr="00581264">
        <w:rPr>
          <w:rFonts w:ascii="Times New Roman" w:hAnsi="Times New Roman" w:cs="Times New Roman"/>
          <w:i/>
          <w:iCs/>
          <w:color w:val="222222"/>
          <w:sz w:val="24"/>
          <w:szCs w:val="24"/>
          <w:shd w:val="clear" w:color="auto" w:fill="FFFFFF"/>
        </w:rPr>
        <w:t>Journal of Engineering and Technology Management</w:t>
      </w:r>
      <w:r w:rsidRPr="00581264">
        <w:rPr>
          <w:rFonts w:ascii="Times New Roman" w:hAnsi="Times New Roman" w:cs="Times New Roman"/>
          <w:color w:val="222222"/>
          <w:sz w:val="24"/>
          <w:szCs w:val="24"/>
          <w:shd w:val="clear" w:color="auto" w:fill="FFFFFF"/>
        </w:rPr>
        <w:t>, </w:t>
      </w:r>
      <w:r w:rsidRPr="00581264">
        <w:rPr>
          <w:rFonts w:ascii="Times New Roman" w:hAnsi="Times New Roman" w:cs="Times New Roman"/>
          <w:i/>
          <w:iCs/>
          <w:color w:val="222222"/>
          <w:sz w:val="24"/>
          <w:szCs w:val="24"/>
          <w:shd w:val="clear" w:color="auto" w:fill="FFFFFF"/>
        </w:rPr>
        <w:t>47</w:t>
      </w:r>
      <w:r w:rsidRPr="00581264">
        <w:rPr>
          <w:rFonts w:ascii="Times New Roman" w:hAnsi="Times New Roman" w:cs="Times New Roman"/>
          <w:color w:val="222222"/>
          <w:sz w:val="24"/>
          <w:szCs w:val="24"/>
          <w:shd w:val="clear" w:color="auto" w:fill="FFFFFF"/>
        </w:rPr>
        <w:t>, pp.22-36.</w:t>
      </w:r>
    </w:p>
    <w:p w14:paraId="31211042" w14:textId="77777777" w:rsidR="00805DC4" w:rsidRPr="00805DC4" w:rsidRDefault="00195205" w:rsidP="00AD04B9">
      <w:pPr>
        <w:spacing w:after="0" w:line="480" w:lineRule="auto"/>
        <w:ind w:left="720" w:hanging="720"/>
        <w:rPr>
          <w:rFonts w:ascii="Times New Roman" w:hAnsi="Times New Roman" w:cs="Times New Roman"/>
          <w:color w:val="222222"/>
          <w:sz w:val="24"/>
          <w:szCs w:val="24"/>
          <w:shd w:val="clear" w:color="auto" w:fill="FFFFFF"/>
        </w:rPr>
      </w:pPr>
      <w:proofErr w:type="spellStart"/>
      <w:r w:rsidRPr="00805DC4">
        <w:rPr>
          <w:rFonts w:ascii="Times New Roman" w:hAnsi="Times New Roman" w:cs="Times New Roman"/>
          <w:color w:val="222222"/>
          <w:sz w:val="24"/>
          <w:szCs w:val="24"/>
          <w:shd w:val="clear" w:color="auto" w:fill="FFFFFF"/>
        </w:rPr>
        <w:lastRenderedPageBreak/>
        <w:t>Manzi</w:t>
      </w:r>
      <w:proofErr w:type="spellEnd"/>
      <w:r w:rsidRPr="00805DC4">
        <w:rPr>
          <w:rFonts w:ascii="Times New Roman" w:hAnsi="Times New Roman" w:cs="Times New Roman"/>
          <w:color w:val="222222"/>
          <w:sz w:val="24"/>
          <w:szCs w:val="24"/>
          <w:shd w:val="clear" w:color="auto" w:fill="FFFFFF"/>
        </w:rPr>
        <w:t>, F., 2019. Are the processes underlying discrimination the same for women and men? A critical review of congruity models of gender discrimination. </w:t>
      </w:r>
      <w:r w:rsidRPr="00805DC4">
        <w:rPr>
          <w:rFonts w:ascii="Times New Roman" w:hAnsi="Times New Roman" w:cs="Times New Roman"/>
          <w:i/>
          <w:iCs/>
          <w:color w:val="222222"/>
          <w:sz w:val="24"/>
          <w:szCs w:val="24"/>
          <w:shd w:val="clear" w:color="auto" w:fill="FFFFFF"/>
        </w:rPr>
        <w:t>Frontiers in psychology</w:t>
      </w:r>
      <w:r w:rsidRPr="00805DC4">
        <w:rPr>
          <w:rFonts w:ascii="Times New Roman" w:hAnsi="Times New Roman" w:cs="Times New Roman"/>
          <w:color w:val="222222"/>
          <w:sz w:val="24"/>
          <w:szCs w:val="24"/>
          <w:shd w:val="clear" w:color="auto" w:fill="FFFFFF"/>
        </w:rPr>
        <w:t>, </w:t>
      </w:r>
      <w:r w:rsidRPr="00805DC4">
        <w:rPr>
          <w:rFonts w:ascii="Times New Roman" w:hAnsi="Times New Roman" w:cs="Times New Roman"/>
          <w:i/>
          <w:iCs/>
          <w:color w:val="222222"/>
          <w:sz w:val="24"/>
          <w:szCs w:val="24"/>
          <w:shd w:val="clear" w:color="auto" w:fill="FFFFFF"/>
        </w:rPr>
        <w:t>10</w:t>
      </w:r>
      <w:r w:rsidRPr="00805DC4">
        <w:rPr>
          <w:rFonts w:ascii="Times New Roman" w:hAnsi="Times New Roman" w:cs="Times New Roman"/>
          <w:color w:val="222222"/>
          <w:sz w:val="24"/>
          <w:szCs w:val="24"/>
          <w:shd w:val="clear" w:color="auto" w:fill="FFFFFF"/>
        </w:rPr>
        <w:t>, p.469.</w:t>
      </w:r>
    </w:p>
    <w:p w14:paraId="5C799336" w14:textId="77777777" w:rsidR="00805DC4" w:rsidRPr="00805DC4" w:rsidRDefault="00195205" w:rsidP="00AD04B9">
      <w:pPr>
        <w:spacing w:after="0" w:line="480" w:lineRule="auto"/>
        <w:ind w:left="720" w:hanging="720"/>
        <w:rPr>
          <w:rFonts w:ascii="Times New Roman" w:hAnsi="Times New Roman" w:cs="Times New Roman"/>
          <w:color w:val="222222"/>
          <w:sz w:val="24"/>
          <w:szCs w:val="24"/>
          <w:shd w:val="clear" w:color="auto" w:fill="FFFFFF"/>
        </w:rPr>
      </w:pPr>
      <w:proofErr w:type="spellStart"/>
      <w:r w:rsidRPr="00805DC4">
        <w:rPr>
          <w:rFonts w:ascii="Times New Roman" w:hAnsi="Times New Roman" w:cs="Times New Roman"/>
          <w:color w:val="222222"/>
          <w:sz w:val="24"/>
          <w:szCs w:val="24"/>
          <w:shd w:val="clear" w:color="auto" w:fill="FFFFFF"/>
        </w:rPr>
        <w:t>Melnikovas</w:t>
      </w:r>
      <w:proofErr w:type="spellEnd"/>
      <w:r w:rsidRPr="00805DC4">
        <w:rPr>
          <w:rFonts w:ascii="Times New Roman" w:hAnsi="Times New Roman" w:cs="Times New Roman"/>
          <w:color w:val="222222"/>
          <w:sz w:val="24"/>
          <w:szCs w:val="24"/>
          <w:shd w:val="clear" w:color="auto" w:fill="FFFFFF"/>
        </w:rPr>
        <w:t>, A., 2018. Towards an explicit research methodology: Adapting research onion model for futures studies. </w:t>
      </w:r>
      <w:r w:rsidRPr="00805DC4">
        <w:rPr>
          <w:rFonts w:ascii="Times New Roman" w:hAnsi="Times New Roman" w:cs="Times New Roman"/>
          <w:i/>
          <w:iCs/>
          <w:color w:val="222222"/>
          <w:sz w:val="24"/>
          <w:szCs w:val="24"/>
          <w:shd w:val="clear" w:color="auto" w:fill="FFFFFF"/>
        </w:rPr>
        <w:t>Journal of Futures Studies</w:t>
      </w:r>
      <w:r w:rsidRPr="00805DC4">
        <w:rPr>
          <w:rFonts w:ascii="Times New Roman" w:hAnsi="Times New Roman" w:cs="Times New Roman"/>
          <w:color w:val="222222"/>
          <w:sz w:val="24"/>
          <w:szCs w:val="24"/>
          <w:shd w:val="clear" w:color="auto" w:fill="FFFFFF"/>
        </w:rPr>
        <w:t>, </w:t>
      </w:r>
      <w:r w:rsidRPr="00805DC4">
        <w:rPr>
          <w:rFonts w:ascii="Times New Roman" w:hAnsi="Times New Roman" w:cs="Times New Roman"/>
          <w:i/>
          <w:iCs/>
          <w:color w:val="222222"/>
          <w:sz w:val="24"/>
          <w:szCs w:val="24"/>
          <w:shd w:val="clear" w:color="auto" w:fill="FFFFFF"/>
        </w:rPr>
        <w:t>23</w:t>
      </w:r>
      <w:r w:rsidRPr="00805DC4">
        <w:rPr>
          <w:rFonts w:ascii="Times New Roman" w:hAnsi="Times New Roman" w:cs="Times New Roman"/>
          <w:color w:val="222222"/>
          <w:sz w:val="24"/>
          <w:szCs w:val="24"/>
          <w:shd w:val="clear" w:color="auto" w:fill="FFFFFF"/>
        </w:rPr>
        <w:t>(2), pp.29-44.</w:t>
      </w:r>
    </w:p>
    <w:p w14:paraId="3F115349" w14:textId="77777777" w:rsidR="00805DC4" w:rsidRPr="00805DC4" w:rsidRDefault="00195205" w:rsidP="00805DC4">
      <w:pPr>
        <w:spacing w:after="0" w:line="480" w:lineRule="auto"/>
        <w:ind w:left="720" w:hanging="720"/>
        <w:rPr>
          <w:rFonts w:ascii="Times New Roman" w:hAnsi="Times New Roman" w:cs="Times New Roman"/>
          <w:color w:val="222222"/>
          <w:sz w:val="24"/>
          <w:szCs w:val="24"/>
          <w:shd w:val="clear" w:color="auto" w:fill="FFFFFF"/>
        </w:rPr>
      </w:pPr>
      <w:r w:rsidRPr="00805DC4">
        <w:rPr>
          <w:rFonts w:ascii="Times New Roman" w:hAnsi="Times New Roman" w:cs="Times New Roman"/>
          <w:color w:val="222222"/>
          <w:sz w:val="24"/>
          <w:szCs w:val="24"/>
          <w:shd w:val="clear" w:color="auto" w:fill="FFFFFF"/>
        </w:rPr>
        <w:t xml:space="preserve">Selvan, C. and </w:t>
      </w:r>
      <w:proofErr w:type="spellStart"/>
      <w:r w:rsidRPr="00805DC4">
        <w:rPr>
          <w:rFonts w:ascii="Times New Roman" w:hAnsi="Times New Roman" w:cs="Times New Roman"/>
          <w:color w:val="222222"/>
          <w:sz w:val="24"/>
          <w:szCs w:val="24"/>
          <w:shd w:val="clear" w:color="auto" w:fill="FFFFFF"/>
        </w:rPr>
        <w:t>Balasundaram</w:t>
      </w:r>
      <w:proofErr w:type="spellEnd"/>
      <w:r w:rsidRPr="00805DC4">
        <w:rPr>
          <w:rFonts w:ascii="Times New Roman" w:hAnsi="Times New Roman" w:cs="Times New Roman"/>
          <w:color w:val="222222"/>
          <w:sz w:val="24"/>
          <w:szCs w:val="24"/>
          <w:shd w:val="clear" w:color="auto" w:fill="FFFFFF"/>
        </w:rPr>
        <w:t>, S.R., 2021. Data Analysis in Context-Based Statistical Modeling in Predictive Analytics. In </w:t>
      </w:r>
      <w:r w:rsidRPr="00805DC4">
        <w:rPr>
          <w:rFonts w:ascii="Times New Roman" w:hAnsi="Times New Roman" w:cs="Times New Roman"/>
          <w:i/>
          <w:iCs/>
          <w:color w:val="222222"/>
          <w:sz w:val="24"/>
          <w:szCs w:val="24"/>
          <w:shd w:val="clear" w:color="auto" w:fill="FFFFFF"/>
        </w:rPr>
        <w:t>Handbook of Research on Engineering, Business, and Healthcare Applications of Data Science and Analytics</w:t>
      </w:r>
      <w:r w:rsidRPr="00805DC4">
        <w:rPr>
          <w:rFonts w:ascii="Times New Roman" w:hAnsi="Times New Roman" w:cs="Times New Roman"/>
          <w:color w:val="222222"/>
          <w:sz w:val="24"/>
          <w:szCs w:val="24"/>
          <w:shd w:val="clear" w:color="auto" w:fill="FFFFFF"/>
        </w:rPr>
        <w:t> (pp. 96-114). IGI Global.</w:t>
      </w:r>
    </w:p>
    <w:p w14:paraId="16B4FB1A" w14:textId="770C253C" w:rsidR="00A77E19" w:rsidRPr="00805DC4" w:rsidRDefault="00195205" w:rsidP="00B22081">
      <w:pPr>
        <w:spacing w:after="0" w:line="480" w:lineRule="auto"/>
        <w:ind w:left="720" w:hanging="720"/>
        <w:rPr>
          <w:rFonts w:ascii="Times New Roman" w:hAnsi="Times New Roman" w:cs="Times New Roman"/>
          <w:color w:val="222222"/>
          <w:sz w:val="24"/>
          <w:szCs w:val="24"/>
          <w:shd w:val="clear" w:color="auto" w:fill="FFFFFF"/>
        </w:rPr>
      </w:pPr>
      <w:proofErr w:type="spellStart"/>
      <w:r w:rsidRPr="00805DC4">
        <w:rPr>
          <w:rFonts w:ascii="Times New Roman" w:hAnsi="Times New Roman" w:cs="Times New Roman"/>
          <w:color w:val="222222"/>
          <w:sz w:val="24"/>
          <w:szCs w:val="24"/>
          <w:shd w:val="clear" w:color="auto" w:fill="FFFFFF"/>
        </w:rPr>
        <w:t>Vasileiou</w:t>
      </w:r>
      <w:proofErr w:type="spellEnd"/>
      <w:r w:rsidRPr="00805DC4">
        <w:rPr>
          <w:rFonts w:ascii="Times New Roman" w:hAnsi="Times New Roman" w:cs="Times New Roman"/>
          <w:color w:val="222222"/>
          <w:sz w:val="24"/>
          <w:szCs w:val="24"/>
          <w:shd w:val="clear" w:color="auto" w:fill="FFFFFF"/>
        </w:rPr>
        <w:t xml:space="preserve">, K., Barnett, J., Thorpe, S. and Young, T., 2018. </w:t>
      </w:r>
      <w:r w:rsidR="005C0F75" w:rsidRPr="00805DC4">
        <w:rPr>
          <w:rFonts w:ascii="Times New Roman" w:hAnsi="Times New Roman" w:cs="Times New Roman"/>
          <w:color w:val="222222"/>
          <w:sz w:val="24"/>
          <w:szCs w:val="24"/>
          <w:shd w:val="clear" w:color="auto" w:fill="FFFFFF"/>
        </w:rPr>
        <w:t>Characterizing</w:t>
      </w:r>
      <w:r w:rsidRPr="00805DC4">
        <w:rPr>
          <w:rFonts w:ascii="Times New Roman" w:hAnsi="Times New Roman" w:cs="Times New Roman"/>
          <w:color w:val="222222"/>
          <w:sz w:val="24"/>
          <w:szCs w:val="24"/>
          <w:shd w:val="clear" w:color="auto" w:fill="FFFFFF"/>
        </w:rPr>
        <w:t xml:space="preserve"> and justifying sample size sufficiency in interview-based studies: systematic analysis of qualitative health research over a 15-year period. </w:t>
      </w:r>
      <w:r w:rsidRPr="00805DC4">
        <w:rPr>
          <w:rFonts w:ascii="Times New Roman" w:hAnsi="Times New Roman" w:cs="Times New Roman"/>
          <w:i/>
          <w:iCs/>
          <w:color w:val="222222"/>
          <w:sz w:val="24"/>
          <w:szCs w:val="24"/>
          <w:shd w:val="clear" w:color="auto" w:fill="FFFFFF"/>
        </w:rPr>
        <w:t>BMC medical research methodology</w:t>
      </w:r>
      <w:r w:rsidRPr="00805DC4">
        <w:rPr>
          <w:rFonts w:ascii="Times New Roman" w:hAnsi="Times New Roman" w:cs="Times New Roman"/>
          <w:color w:val="222222"/>
          <w:sz w:val="24"/>
          <w:szCs w:val="24"/>
          <w:shd w:val="clear" w:color="auto" w:fill="FFFFFF"/>
        </w:rPr>
        <w:t>, </w:t>
      </w:r>
      <w:r w:rsidRPr="00805DC4">
        <w:rPr>
          <w:rFonts w:ascii="Times New Roman" w:hAnsi="Times New Roman" w:cs="Times New Roman"/>
          <w:i/>
          <w:iCs/>
          <w:color w:val="222222"/>
          <w:sz w:val="24"/>
          <w:szCs w:val="24"/>
          <w:shd w:val="clear" w:color="auto" w:fill="FFFFFF"/>
        </w:rPr>
        <w:t>18</w:t>
      </w:r>
      <w:r w:rsidRPr="00805DC4">
        <w:rPr>
          <w:rFonts w:ascii="Times New Roman" w:hAnsi="Times New Roman" w:cs="Times New Roman"/>
          <w:color w:val="222222"/>
          <w:sz w:val="24"/>
          <w:szCs w:val="24"/>
          <w:shd w:val="clear" w:color="auto" w:fill="FFFFFF"/>
        </w:rPr>
        <w:t>(1), pp.1-18.</w:t>
      </w:r>
    </w:p>
    <w:sectPr w:rsidR="00A77E19" w:rsidRPr="00805DC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21837" w14:textId="77777777" w:rsidR="0050147A" w:rsidRDefault="0050147A">
      <w:pPr>
        <w:spacing w:after="0" w:line="240" w:lineRule="auto"/>
      </w:pPr>
      <w:r>
        <w:separator/>
      </w:r>
    </w:p>
  </w:endnote>
  <w:endnote w:type="continuationSeparator" w:id="0">
    <w:p w14:paraId="15583883" w14:textId="77777777" w:rsidR="0050147A" w:rsidRDefault="00501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427D3" w14:textId="77777777" w:rsidR="0050147A" w:rsidRDefault="0050147A">
      <w:pPr>
        <w:spacing w:after="0" w:line="240" w:lineRule="auto"/>
      </w:pPr>
      <w:r>
        <w:separator/>
      </w:r>
    </w:p>
  </w:footnote>
  <w:footnote w:type="continuationSeparator" w:id="0">
    <w:p w14:paraId="32630355" w14:textId="77777777" w:rsidR="0050147A" w:rsidRDefault="005014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26C44" w14:textId="77777777" w:rsidR="006F010C" w:rsidRPr="00B22081" w:rsidRDefault="006F010C" w:rsidP="00B22081">
    <w:pPr>
      <w:spacing w:after="300" w:line="240" w:lineRule="auto"/>
      <w:jc w:val="right"/>
      <w:rPr>
        <w:rFonts w:ascii="Helvetica" w:eastAsia="Times New Roman" w:hAnsi="Helvetica" w:cs="Helvetica"/>
        <w:b/>
        <w:bCs/>
        <w:color w:val="333333"/>
        <w:sz w:val="18"/>
        <w:szCs w:val="18"/>
      </w:rPr>
    </w:pPr>
  </w:p>
  <w:p w14:paraId="7F501D7A" w14:textId="78A726F2" w:rsidR="006F010C" w:rsidRPr="00B22081" w:rsidRDefault="006F010C" w:rsidP="00B22081">
    <w:pPr>
      <w:spacing w:after="300" w:line="240" w:lineRule="auto"/>
      <w:jc w:val="right"/>
      <w:rPr>
        <w:rFonts w:ascii="Helvetica" w:eastAsia="Times New Roman" w:hAnsi="Helvetica" w:cs="Helvetica"/>
        <w:b/>
        <w:bCs/>
        <w:color w:val="333333"/>
        <w:sz w:val="18"/>
        <w:szCs w:val="1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744"/>
    <w:rsid w:val="000811CE"/>
    <w:rsid w:val="000A4F1F"/>
    <w:rsid w:val="00195205"/>
    <w:rsid w:val="00233FA1"/>
    <w:rsid w:val="002A3014"/>
    <w:rsid w:val="003367E5"/>
    <w:rsid w:val="004064D6"/>
    <w:rsid w:val="00417450"/>
    <w:rsid w:val="0044114A"/>
    <w:rsid w:val="00462394"/>
    <w:rsid w:val="0048300F"/>
    <w:rsid w:val="004A3172"/>
    <w:rsid w:val="0050147A"/>
    <w:rsid w:val="00520D59"/>
    <w:rsid w:val="00524BFC"/>
    <w:rsid w:val="005471B1"/>
    <w:rsid w:val="005767C4"/>
    <w:rsid w:val="00581264"/>
    <w:rsid w:val="005B1A05"/>
    <w:rsid w:val="005C0F75"/>
    <w:rsid w:val="005C7744"/>
    <w:rsid w:val="005F2A10"/>
    <w:rsid w:val="006C745B"/>
    <w:rsid w:val="006F010C"/>
    <w:rsid w:val="007132B0"/>
    <w:rsid w:val="00805DC4"/>
    <w:rsid w:val="008124E6"/>
    <w:rsid w:val="0090355F"/>
    <w:rsid w:val="00953942"/>
    <w:rsid w:val="009B2F75"/>
    <w:rsid w:val="009D2DDA"/>
    <w:rsid w:val="00A2376E"/>
    <w:rsid w:val="00A47F6A"/>
    <w:rsid w:val="00A77E19"/>
    <w:rsid w:val="00A862B0"/>
    <w:rsid w:val="00AD04B9"/>
    <w:rsid w:val="00B14250"/>
    <w:rsid w:val="00B22081"/>
    <w:rsid w:val="00B9731E"/>
    <w:rsid w:val="00BB65C8"/>
    <w:rsid w:val="00C517C7"/>
    <w:rsid w:val="00C858BE"/>
    <w:rsid w:val="00CC4700"/>
    <w:rsid w:val="00CD2F3A"/>
    <w:rsid w:val="00CD4F02"/>
    <w:rsid w:val="00D12FCB"/>
    <w:rsid w:val="00DA6A44"/>
    <w:rsid w:val="00DE436E"/>
    <w:rsid w:val="00E31BE5"/>
    <w:rsid w:val="00F26DC3"/>
    <w:rsid w:val="00FA7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D5A57"/>
  <w15:chartTrackingRefBased/>
  <w15:docId w15:val="{E90A9D08-0F5E-400B-8A1B-A963A26E1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744"/>
    <w:pPr>
      <w:spacing w:after="200" w:line="276" w:lineRule="auto"/>
    </w:pPr>
  </w:style>
  <w:style w:type="paragraph" w:styleId="Heading1">
    <w:name w:val="heading 1"/>
    <w:basedOn w:val="Normal"/>
    <w:next w:val="Normal"/>
    <w:link w:val="Heading1Char"/>
    <w:uiPriority w:val="9"/>
    <w:qFormat/>
    <w:rsid w:val="004A3172"/>
    <w:pPr>
      <w:keepNext/>
      <w:keepLines/>
      <w:spacing w:before="240" w:after="0" w:line="256" w:lineRule="auto"/>
      <w:jc w:val="center"/>
      <w:outlineLvl w:val="0"/>
    </w:pPr>
    <w:rPr>
      <w:rFonts w:ascii="Times New Roman" w:eastAsiaTheme="majorEastAsia" w:hAnsi="Times New Roman"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172"/>
    <w:rPr>
      <w:rFonts w:ascii="Times New Roman" w:eastAsiaTheme="majorEastAsia" w:hAnsi="Times New Roman" w:cstheme="majorBidi"/>
      <w:sz w:val="24"/>
      <w:szCs w:val="32"/>
    </w:rPr>
  </w:style>
  <w:style w:type="paragraph" w:styleId="Header">
    <w:name w:val="header"/>
    <w:basedOn w:val="Normal"/>
    <w:link w:val="HeaderChar"/>
    <w:uiPriority w:val="99"/>
    <w:unhideWhenUsed/>
    <w:rsid w:val="005C7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7744"/>
  </w:style>
  <w:style w:type="paragraph" w:styleId="Footer">
    <w:name w:val="footer"/>
    <w:basedOn w:val="Normal"/>
    <w:link w:val="FooterChar"/>
    <w:uiPriority w:val="99"/>
    <w:unhideWhenUsed/>
    <w:rsid w:val="005C7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7744"/>
  </w:style>
  <w:style w:type="paragraph" w:styleId="NormalWeb">
    <w:name w:val="Normal (Web)"/>
    <w:basedOn w:val="Normal"/>
    <w:uiPriority w:val="99"/>
    <w:semiHidden/>
    <w:unhideWhenUsed/>
    <w:rsid w:val="00C517C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517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9</Pages>
  <Words>1854</Words>
  <Characters>10571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cp:lastModifiedBy>
  <cp:revision>14</cp:revision>
  <dcterms:created xsi:type="dcterms:W3CDTF">2022-12-10T04:39:00Z</dcterms:created>
  <dcterms:modified xsi:type="dcterms:W3CDTF">2023-01-06T22:58:00Z</dcterms:modified>
</cp:coreProperties>
</file>