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2A91A9" w14:textId="77777777" w:rsidR="00563F4F" w:rsidRDefault="00563F4F" w:rsidP="00845194">
      <w:pPr>
        <w:jc w:val="center"/>
        <w:rPr>
          <w:sz w:val="36"/>
          <w:szCs w:val="36"/>
        </w:rPr>
      </w:pPr>
    </w:p>
    <w:p w14:paraId="34656716" w14:textId="77777777" w:rsidR="00563F4F" w:rsidRDefault="00563F4F" w:rsidP="00845194">
      <w:pPr>
        <w:jc w:val="center"/>
        <w:rPr>
          <w:sz w:val="36"/>
          <w:szCs w:val="36"/>
        </w:rPr>
      </w:pPr>
    </w:p>
    <w:p w14:paraId="2FA407E1" w14:textId="77777777" w:rsidR="00563F4F" w:rsidRDefault="00563F4F" w:rsidP="00845194">
      <w:pPr>
        <w:jc w:val="center"/>
        <w:rPr>
          <w:sz w:val="36"/>
          <w:szCs w:val="36"/>
        </w:rPr>
      </w:pPr>
    </w:p>
    <w:p w14:paraId="087AC4CA" w14:textId="313093D4" w:rsidR="00845194" w:rsidRPr="00845194" w:rsidRDefault="00845194" w:rsidP="00845194">
      <w:pPr>
        <w:jc w:val="center"/>
        <w:rPr>
          <w:sz w:val="36"/>
          <w:szCs w:val="36"/>
        </w:rPr>
      </w:pPr>
      <w:r w:rsidRPr="00845194">
        <w:rPr>
          <w:sz w:val="36"/>
          <w:szCs w:val="36"/>
        </w:rPr>
        <w:t>Oana Larisa Costea</w:t>
      </w:r>
    </w:p>
    <w:p w14:paraId="68DC1CBF" w14:textId="77777777" w:rsidR="00845194" w:rsidRPr="00845194" w:rsidRDefault="00845194" w:rsidP="00845194">
      <w:pPr>
        <w:jc w:val="center"/>
        <w:rPr>
          <w:sz w:val="36"/>
          <w:szCs w:val="36"/>
        </w:rPr>
      </w:pPr>
    </w:p>
    <w:p w14:paraId="5F47C166" w14:textId="77777777" w:rsidR="00845194" w:rsidRPr="00845194" w:rsidRDefault="00845194" w:rsidP="00845194">
      <w:pPr>
        <w:jc w:val="center"/>
        <w:rPr>
          <w:sz w:val="36"/>
          <w:szCs w:val="36"/>
        </w:rPr>
      </w:pPr>
      <w:r w:rsidRPr="00845194">
        <w:rPr>
          <w:sz w:val="36"/>
          <w:szCs w:val="36"/>
        </w:rPr>
        <w:t>Student No: 1918142</w:t>
      </w:r>
    </w:p>
    <w:p w14:paraId="5ED3431D" w14:textId="77777777" w:rsidR="00845194" w:rsidRPr="00845194" w:rsidRDefault="00845194" w:rsidP="00845194">
      <w:pPr>
        <w:jc w:val="center"/>
        <w:rPr>
          <w:sz w:val="36"/>
          <w:szCs w:val="36"/>
        </w:rPr>
      </w:pPr>
    </w:p>
    <w:p w14:paraId="0DA4C886" w14:textId="1CBB3426" w:rsidR="00845194" w:rsidRDefault="00845194" w:rsidP="00845194">
      <w:pPr>
        <w:jc w:val="center"/>
        <w:rPr>
          <w:sz w:val="36"/>
          <w:szCs w:val="36"/>
        </w:rPr>
      </w:pPr>
      <w:r w:rsidRPr="00845194">
        <w:rPr>
          <w:sz w:val="36"/>
          <w:szCs w:val="36"/>
        </w:rPr>
        <w:t>Professional and Career development</w:t>
      </w:r>
    </w:p>
    <w:p w14:paraId="54CC59D7" w14:textId="17B2645B" w:rsidR="00845194" w:rsidRDefault="00845194" w:rsidP="00845194">
      <w:pPr>
        <w:jc w:val="center"/>
        <w:rPr>
          <w:sz w:val="36"/>
          <w:szCs w:val="36"/>
        </w:rPr>
      </w:pPr>
      <w:r w:rsidRPr="00845194">
        <w:rPr>
          <w:sz w:val="36"/>
          <w:szCs w:val="36"/>
        </w:rPr>
        <w:t>Portfolio of work</w:t>
      </w:r>
    </w:p>
    <w:p w14:paraId="31C0B194" w14:textId="77777777" w:rsidR="00B74B65" w:rsidRPr="00845194" w:rsidRDefault="00B74B65" w:rsidP="00845194">
      <w:pPr>
        <w:jc w:val="center"/>
        <w:rPr>
          <w:sz w:val="36"/>
          <w:szCs w:val="36"/>
        </w:rPr>
      </w:pPr>
    </w:p>
    <w:p w14:paraId="719AF3E1" w14:textId="5A546F8E" w:rsidR="00845194" w:rsidRDefault="00845194" w:rsidP="00845194">
      <w:pPr>
        <w:jc w:val="center"/>
        <w:rPr>
          <w:sz w:val="36"/>
          <w:szCs w:val="36"/>
        </w:rPr>
      </w:pPr>
      <w:r w:rsidRPr="00845194">
        <w:rPr>
          <w:sz w:val="36"/>
          <w:szCs w:val="36"/>
        </w:rPr>
        <w:t>BMSW 4005</w:t>
      </w:r>
    </w:p>
    <w:p w14:paraId="6CD39C40" w14:textId="1C7056B6" w:rsidR="00845194" w:rsidRPr="00845194" w:rsidRDefault="00845194" w:rsidP="00845194">
      <w:pPr>
        <w:jc w:val="center"/>
        <w:rPr>
          <w:sz w:val="36"/>
          <w:szCs w:val="36"/>
        </w:rPr>
      </w:pPr>
      <w:r w:rsidRPr="00845194">
        <w:rPr>
          <w:sz w:val="36"/>
          <w:szCs w:val="36"/>
        </w:rPr>
        <w:t xml:space="preserve">Task </w:t>
      </w:r>
      <w:r>
        <w:rPr>
          <w:sz w:val="36"/>
          <w:szCs w:val="36"/>
        </w:rPr>
        <w:t>3</w:t>
      </w:r>
    </w:p>
    <w:p w14:paraId="0D1E21E3" w14:textId="77777777" w:rsidR="00845194" w:rsidRPr="00845194" w:rsidRDefault="00845194" w:rsidP="00845194">
      <w:pPr>
        <w:jc w:val="center"/>
        <w:rPr>
          <w:sz w:val="36"/>
          <w:szCs w:val="36"/>
        </w:rPr>
      </w:pPr>
    </w:p>
    <w:p w14:paraId="5806C4D3" w14:textId="77777777" w:rsidR="00845194" w:rsidRPr="00845194" w:rsidRDefault="00845194" w:rsidP="00845194">
      <w:pPr>
        <w:jc w:val="center"/>
        <w:rPr>
          <w:sz w:val="36"/>
          <w:szCs w:val="36"/>
        </w:rPr>
      </w:pPr>
    </w:p>
    <w:p w14:paraId="16B9B7CF" w14:textId="01EB5C0E" w:rsidR="00845194" w:rsidRPr="00845194" w:rsidRDefault="00845194" w:rsidP="00845194">
      <w:pPr>
        <w:jc w:val="center"/>
        <w:rPr>
          <w:sz w:val="36"/>
          <w:szCs w:val="36"/>
        </w:rPr>
      </w:pPr>
      <w:r w:rsidRPr="00845194">
        <w:rPr>
          <w:sz w:val="36"/>
          <w:szCs w:val="36"/>
        </w:rPr>
        <w:t xml:space="preserve">Lecturer: </w:t>
      </w:r>
      <w:r w:rsidR="00B8019D" w:rsidRPr="00B8019D">
        <w:rPr>
          <w:sz w:val="36"/>
          <w:szCs w:val="36"/>
        </w:rPr>
        <w:t xml:space="preserve">Dr </w:t>
      </w:r>
      <w:proofErr w:type="spellStart"/>
      <w:r w:rsidR="00B8019D" w:rsidRPr="00B8019D">
        <w:rPr>
          <w:sz w:val="36"/>
          <w:szCs w:val="36"/>
        </w:rPr>
        <w:t>Crisford</w:t>
      </w:r>
      <w:proofErr w:type="spellEnd"/>
      <w:r w:rsidR="00B8019D" w:rsidRPr="00B8019D">
        <w:rPr>
          <w:sz w:val="36"/>
          <w:szCs w:val="36"/>
        </w:rPr>
        <w:t xml:space="preserve"> </w:t>
      </w:r>
      <w:proofErr w:type="spellStart"/>
      <w:r w:rsidR="00B8019D" w:rsidRPr="00B8019D">
        <w:rPr>
          <w:sz w:val="36"/>
          <w:szCs w:val="36"/>
        </w:rPr>
        <w:t>Chogugudza</w:t>
      </w:r>
      <w:proofErr w:type="spellEnd"/>
      <w:r w:rsidR="00B8019D" w:rsidRPr="00B8019D">
        <w:rPr>
          <w:sz w:val="36"/>
          <w:szCs w:val="36"/>
        </w:rPr>
        <w:t xml:space="preserve"> (</w:t>
      </w:r>
      <w:proofErr w:type="spellStart"/>
      <w:proofErr w:type="gramStart"/>
      <w:r w:rsidR="00B8019D" w:rsidRPr="00B8019D">
        <w:rPr>
          <w:sz w:val="36"/>
          <w:szCs w:val="36"/>
        </w:rPr>
        <w:t>Ph.D</w:t>
      </w:r>
      <w:proofErr w:type="spellEnd"/>
      <w:proofErr w:type="gramEnd"/>
      <w:r w:rsidR="00B8019D" w:rsidRPr="00B8019D">
        <w:rPr>
          <w:sz w:val="36"/>
          <w:szCs w:val="36"/>
        </w:rPr>
        <w:t>)</w:t>
      </w:r>
    </w:p>
    <w:p w14:paraId="6DAFD755" w14:textId="31A1030B" w:rsidR="002B42DD" w:rsidRDefault="00B8019D" w:rsidP="00845194">
      <w:pPr>
        <w:jc w:val="center"/>
        <w:rPr>
          <w:sz w:val="36"/>
          <w:szCs w:val="36"/>
        </w:rPr>
      </w:pPr>
      <w:r>
        <w:rPr>
          <w:sz w:val="36"/>
          <w:szCs w:val="36"/>
        </w:rPr>
        <w:t>5</w:t>
      </w:r>
      <w:r w:rsidRPr="00B8019D">
        <w:rPr>
          <w:sz w:val="36"/>
          <w:szCs w:val="36"/>
          <w:vertAlign w:val="superscript"/>
        </w:rPr>
        <w:t>th</w:t>
      </w:r>
      <w:r>
        <w:rPr>
          <w:sz w:val="36"/>
          <w:szCs w:val="36"/>
        </w:rPr>
        <w:t xml:space="preserve"> April</w:t>
      </w:r>
      <w:r w:rsidR="00845194" w:rsidRPr="00845194">
        <w:rPr>
          <w:sz w:val="36"/>
          <w:szCs w:val="36"/>
        </w:rPr>
        <w:t xml:space="preserve"> 2021</w:t>
      </w:r>
    </w:p>
    <w:p w14:paraId="08FE8E26" w14:textId="289FF06B" w:rsidR="001C1FEB" w:rsidRDefault="001C1FEB" w:rsidP="00845194">
      <w:pPr>
        <w:jc w:val="center"/>
        <w:rPr>
          <w:sz w:val="36"/>
          <w:szCs w:val="36"/>
        </w:rPr>
      </w:pPr>
    </w:p>
    <w:p w14:paraId="1AD6FD95" w14:textId="44CB0642" w:rsidR="001C1FEB" w:rsidRDefault="001C1FEB" w:rsidP="00845194">
      <w:pPr>
        <w:jc w:val="center"/>
        <w:rPr>
          <w:sz w:val="36"/>
          <w:szCs w:val="36"/>
        </w:rPr>
      </w:pPr>
    </w:p>
    <w:p w14:paraId="3BBBF69B" w14:textId="34F06FFA" w:rsidR="001C1FEB" w:rsidRDefault="001C1FEB" w:rsidP="00845194">
      <w:pPr>
        <w:jc w:val="center"/>
        <w:rPr>
          <w:sz w:val="36"/>
          <w:szCs w:val="36"/>
        </w:rPr>
      </w:pPr>
    </w:p>
    <w:p w14:paraId="0704913B" w14:textId="55443BE1" w:rsidR="001C1FEB" w:rsidRDefault="001C1FEB" w:rsidP="00845194">
      <w:pPr>
        <w:jc w:val="center"/>
        <w:rPr>
          <w:sz w:val="36"/>
          <w:szCs w:val="36"/>
        </w:rPr>
      </w:pPr>
    </w:p>
    <w:p w14:paraId="35BA1077" w14:textId="3E166405" w:rsidR="001C1FEB" w:rsidRDefault="001C1FEB" w:rsidP="00845194">
      <w:pPr>
        <w:jc w:val="center"/>
        <w:rPr>
          <w:sz w:val="36"/>
          <w:szCs w:val="36"/>
        </w:rPr>
      </w:pPr>
    </w:p>
    <w:p w14:paraId="7C07F5E5" w14:textId="5871497A" w:rsidR="001C1FEB" w:rsidRDefault="001C1FEB" w:rsidP="00845194">
      <w:pPr>
        <w:jc w:val="center"/>
        <w:rPr>
          <w:sz w:val="36"/>
          <w:szCs w:val="36"/>
        </w:rPr>
      </w:pPr>
    </w:p>
    <w:sdt>
      <w:sdtPr>
        <w:id w:val="783613053"/>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72238E30" w14:textId="2842EA90" w:rsidR="00CC0555" w:rsidRDefault="00CC0555">
          <w:pPr>
            <w:pStyle w:val="TOCHeading"/>
          </w:pPr>
          <w:r>
            <w:t>Table of Contents</w:t>
          </w:r>
        </w:p>
        <w:p w14:paraId="1FA9C282" w14:textId="26512AC6" w:rsidR="00CC0555" w:rsidRDefault="00CC0555">
          <w:pPr>
            <w:pStyle w:val="TOC1"/>
            <w:tabs>
              <w:tab w:val="right" w:leader="dot" w:pos="9016"/>
            </w:tabs>
            <w:rPr>
              <w:noProof/>
            </w:rPr>
          </w:pPr>
          <w:r>
            <w:fldChar w:fldCharType="begin"/>
          </w:r>
          <w:r>
            <w:instrText xml:space="preserve"> TOC \o "1-3" \h \z \u </w:instrText>
          </w:r>
          <w:r>
            <w:fldChar w:fldCharType="separate"/>
          </w:r>
          <w:hyperlink w:anchor="_Toc68512410" w:history="1">
            <w:r w:rsidRPr="00F908E3">
              <w:rPr>
                <w:rStyle w:val="Hyperlink"/>
                <w:noProof/>
              </w:rPr>
              <w:t>Skills and competencies</w:t>
            </w:r>
            <w:r>
              <w:rPr>
                <w:noProof/>
                <w:webHidden/>
              </w:rPr>
              <w:tab/>
            </w:r>
            <w:r>
              <w:rPr>
                <w:noProof/>
                <w:webHidden/>
              </w:rPr>
              <w:fldChar w:fldCharType="begin"/>
            </w:r>
            <w:r>
              <w:rPr>
                <w:noProof/>
                <w:webHidden/>
              </w:rPr>
              <w:instrText xml:space="preserve"> PAGEREF _Toc68512410 \h </w:instrText>
            </w:r>
            <w:r>
              <w:rPr>
                <w:noProof/>
                <w:webHidden/>
              </w:rPr>
            </w:r>
            <w:r>
              <w:rPr>
                <w:noProof/>
                <w:webHidden/>
              </w:rPr>
              <w:fldChar w:fldCharType="separate"/>
            </w:r>
            <w:r>
              <w:rPr>
                <w:noProof/>
                <w:webHidden/>
              </w:rPr>
              <w:t>3</w:t>
            </w:r>
            <w:r>
              <w:rPr>
                <w:noProof/>
                <w:webHidden/>
              </w:rPr>
              <w:fldChar w:fldCharType="end"/>
            </w:r>
          </w:hyperlink>
        </w:p>
        <w:p w14:paraId="4E97B750" w14:textId="67F2EE93" w:rsidR="00CC0555" w:rsidRDefault="00CC0555">
          <w:pPr>
            <w:pStyle w:val="TOC2"/>
            <w:tabs>
              <w:tab w:val="right" w:leader="dot" w:pos="9016"/>
            </w:tabs>
            <w:rPr>
              <w:noProof/>
            </w:rPr>
          </w:pPr>
          <w:hyperlink w:anchor="_Toc68512411" w:history="1">
            <w:r w:rsidRPr="00F908E3">
              <w:rPr>
                <w:rStyle w:val="Hyperlink"/>
                <w:noProof/>
              </w:rPr>
              <w:t>Skills require for future employment</w:t>
            </w:r>
            <w:r>
              <w:rPr>
                <w:noProof/>
                <w:webHidden/>
              </w:rPr>
              <w:tab/>
            </w:r>
            <w:r>
              <w:rPr>
                <w:noProof/>
                <w:webHidden/>
              </w:rPr>
              <w:fldChar w:fldCharType="begin"/>
            </w:r>
            <w:r>
              <w:rPr>
                <w:noProof/>
                <w:webHidden/>
              </w:rPr>
              <w:instrText xml:space="preserve"> PAGEREF _Toc68512411 \h </w:instrText>
            </w:r>
            <w:r>
              <w:rPr>
                <w:noProof/>
                <w:webHidden/>
              </w:rPr>
            </w:r>
            <w:r>
              <w:rPr>
                <w:noProof/>
                <w:webHidden/>
              </w:rPr>
              <w:fldChar w:fldCharType="separate"/>
            </w:r>
            <w:r>
              <w:rPr>
                <w:noProof/>
                <w:webHidden/>
              </w:rPr>
              <w:t>4</w:t>
            </w:r>
            <w:r>
              <w:rPr>
                <w:noProof/>
                <w:webHidden/>
              </w:rPr>
              <w:fldChar w:fldCharType="end"/>
            </w:r>
          </w:hyperlink>
        </w:p>
        <w:p w14:paraId="2D6059D8" w14:textId="2315DDF5" w:rsidR="00CC0555" w:rsidRDefault="00CC0555">
          <w:pPr>
            <w:pStyle w:val="TOC2"/>
            <w:tabs>
              <w:tab w:val="right" w:leader="dot" w:pos="9016"/>
            </w:tabs>
            <w:rPr>
              <w:noProof/>
            </w:rPr>
          </w:pPr>
          <w:hyperlink w:anchor="_Toc68512412" w:history="1">
            <w:r w:rsidRPr="00F908E3">
              <w:rPr>
                <w:rStyle w:val="Hyperlink"/>
                <w:noProof/>
              </w:rPr>
              <w:t>The list for the required skills for my future employment:</w:t>
            </w:r>
            <w:r>
              <w:rPr>
                <w:noProof/>
                <w:webHidden/>
              </w:rPr>
              <w:tab/>
            </w:r>
            <w:r>
              <w:rPr>
                <w:noProof/>
                <w:webHidden/>
              </w:rPr>
              <w:fldChar w:fldCharType="begin"/>
            </w:r>
            <w:r>
              <w:rPr>
                <w:noProof/>
                <w:webHidden/>
              </w:rPr>
              <w:instrText xml:space="preserve"> PAGEREF _Toc68512412 \h </w:instrText>
            </w:r>
            <w:r>
              <w:rPr>
                <w:noProof/>
                <w:webHidden/>
              </w:rPr>
            </w:r>
            <w:r>
              <w:rPr>
                <w:noProof/>
                <w:webHidden/>
              </w:rPr>
              <w:fldChar w:fldCharType="separate"/>
            </w:r>
            <w:r>
              <w:rPr>
                <w:noProof/>
                <w:webHidden/>
              </w:rPr>
              <w:t>4</w:t>
            </w:r>
            <w:r>
              <w:rPr>
                <w:noProof/>
                <w:webHidden/>
              </w:rPr>
              <w:fldChar w:fldCharType="end"/>
            </w:r>
          </w:hyperlink>
        </w:p>
        <w:p w14:paraId="64638EE1" w14:textId="7BEE0297" w:rsidR="00CC0555" w:rsidRDefault="00CC0555">
          <w:pPr>
            <w:pStyle w:val="TOC1"/>
            <w:tabs>
              <w:tab w:val="right" w:leader="dot" w:pos="9016"/>
            </w:tabs>
            <w:rPr>
              <w:noProof/>
            </w:rPr>
          </w:pPr>
          <w:hyperlink w:anchor="_Toc68512413" w:history="1">
            <w:r w:rsidRPr="00F908E3">
              <w:rPr>
                <w:rStyle w:val="Hyperlink"/>
                <w:noProof/>
              </w:rPr>
              <w:t>Improving self-awareness</w:t>
            </w:r>
            <w:r>
              <w:rPr>
                <w:noProof/>
                <w:webHidden/>
              </w:rPr>
              <w:tab/>
            </w:r>
            <w:r>
              <w:rPr>
                <w:noProof/>
                <w:webHidden/>
              </w:rPr>
              <w:fldChar w:fldCharType="begin"/>
            </w:r>
            <w:r>
              <w:rPr>
                <w:noProof/>
                <w:webHidden/>
              </w:rPr>
              <w:instrText xml:space="preserve"> PAGEREF _Toc68512413 \h </w:instrText>
            </w:r>
            <w:r>
              <w:rPr>
                <w:noProof/>
                <w:webHidden/>
              </w:rPr>
            </w:r>
            <w:r>
              <w:rPr>
                <w:noProof/>
                <w:webHidden/>
              </w:rPr>
              <w:fldChar w:fldCharType="separate"/>
            </w:r>
            <w:r>
              <w:rPr>
                <w:noProof/>
                <w:webHidden/>
              </w:rPr>
              <w:t>6</w:t>
            </w:r>
            <w:r>
              <w:rPr>
                <w:noProof/>
                <w:webHidden/>
              </w:rPr>
              <w:fldChar w:fldCharType="end"/>
            </w:r>
          </w:hyperlink>
        </w:p>
        <w:p w14:paraId="5A6D3EA7" w14:textId="2E5048A2" w:rsidR="00CC0555" w:rsidRDefault="00CC0555">
          <w:pPr>
            <w:pStyle w:val="TOC2"/>
            <w:tabs>
              <w:tab w:val="right" w:leader="dot" w:pos="9016"/>
            </w:tabs>
            <w:rPr>
              <w:noProof/>
            </w:rPr>
          </w:pPr>
          <w:hyperlink w:anchor="_Toc68512414" w:history="1">
            <w:r w:rsidRPr="00F908E3">
              <w:rPr>
                <w:rStyle w:val="Hyperlink"/>
                <w:noProof/>
              </w:rPr>
              <w:t>Approach/design/methodology</w:t>
            </w:r>
            <w:r>
              <w:rPr>
                <w:noProof/>
                <w:webHidden/>
              </w:rPr>
              <w:tab/>
            </w:r>
            <w:r>
              <w:rPr>
                <w:noProof/>
                <w:webHidden/>
              </w:rPr>
              <w:fldChar w:fldCharType="begin"/>
            </w:r>
            <w:r>
              <w:rPr>
                <w:noProof/>
                <w:webHidden/>
              </w:rPr>
              <w:instrText xml:space="preserve"> PAGEREF _Toc68512414 \h </w:instrText>
            </w:r>
            <w:r>
              <w:rPr>
                <w:noProof/>
                <w:webHidden/>
              </w:rPr>
            </w:r>
            <w:r>
              <w:rPr>
                <w:noProof/>
                <w:webHidden/>
              </w:rPr>
              <w:fldChar w:fldCharType="separate"/>
            </w:r>
            <w:r>
              <w:rPr>
                <w:noProof/>
                <w:webHidden/>
              </w:rPr>
              <w:t>6</w:t>
            </w:r>
            <w:r>
              <w:rPr>
                <w:noProof/>
                <w:webHidden/>
              </w:rPr>
              <w:fldChar w:fldCharType="end"/>
            </w:r>
          </w:hyperlink>
        </w:p>
        <w:p w14:paraId="2C09829B" w14:textId="1C4E0A16" w:rsidR="00CC0555" w:rsidRDefault="00CC0555">
          <w:pPr>
            <w:pStyle w:val="TOC1"/>
            <w:tabs>
              <w:tab w:val="right" w:leader="dot" w:pos="9016"/>
            </w:tabs>
            <w:rPr>
              <w:noProof/>
            </w:rPr>
          </w:pPr>
          <w:hyperlink w:anchor="_Toc68512415" w:history="1">
            <w:r w:rsidRPr="00F908E3">
              <w:rPr>
                <w:rStyle w:val="Hyperlink"/>
                <w:noProof/>
              </w:rPr>
              <w:t>Emotional intelligence</w:t>
            </w:r>
            <w:r>
              <w:rPr>
                <w:noProof/>
                <w:webHidden/>
              </w:rPr>
              <w:tab/>
            </w:r>
            <w:r>
              <w:rPr>
                <w:noProof/>
                <w:webHidden/>
              </w:rPr>
              <w:fldChar w:fldCharType="begin"/>
            </w:r>
            <w:r>
              <w:rPr>
                <w:noProof/>
                <w:webHidden/>
              </w:rPr>
              <w:instrText xml:space="preserve"> PAGEREF _Toc68512415 \h </w:instrText>
            </w:r>
            <w:r>
              <w:rPr>
                <w:noProof/>
                <w:webHidden/>
              </w:rPr>
            </w:r>
            <w:r>
              <w:rPr>
                <w:noProof/>
                <w:webHidden/>
              </w:rPr>
              <w:fldChar w:fldCharType="separate"/>
            </w:r>
            <w:r>
              <w:rPr>
                <w:noProof/>
                <w:webHidden/>
              </w:rPr>
              <w:t>7</w:t>
            </w:r>
            <w:r>
              <w:rPr>
                <w:noProof/>
                <w:webHidden/>
              </w:rPr>
              <w:fldChar w:fldCharType="end"/>
            </w:r>
          </w:hyperlink>
        </w:p>
        <w:p w14:paraId="03E44A68" w14:textId="7CD6FBBD" w:rsidR="00CC0555" w:rsidRDefault="00CC0555">
          <w:pPr>
            <w:pStyle w:val="TOC1"/>
            <w:tabs>
              <w:tab w:val="right" w:leader="dot" w:pos="9016"/>
            </w:tabs>
            <w:rPr>
              <w:noProof/>
            </w:rPr>
          </w:pPr>
          <w:hyperlink w:anchor="_Toc68512416" w:history="1">
            <w:r w:rsidRPr="00F908E3">
              <w:rPr>
                <w:rStyle w:val="Hyperlink"/>
                <w:noProof/>
              </w:rPr>
              <w:t>Conclusion</w:t>
            </w:r>
            <w:r>
              <w:rPr>
                <w:noProof/>
                <w:webHidden/>
              </w:rPr>
              <w:tab/>
            </w:r>
            <w:r>
              <w:rPr>
                <w:noProof/>
                <w:webHidden/>
              </w:rPr>
              <w:fldChar w:fldCharType="begin"/>
            </w:r>
            <w:r>
              <w:rPr>
                <w:noProof/>
                <w:webHidden/>
              </w:rPr>
              <w:instrText xml:space="preserve"> PAGEREF _Toc68512416 \h </w:instrText>
            </w:r>
            <w:r>
              <w:rPr>
                <w:noProof/>
                <w:webHidden/>
              </w:rPr>
            </w:r>
            <w:r>
              <w:rPr>
                <w:noProof/>
                <w:webHidden/>
              </w:rPr>
              <w:fldChar w:fldCharType="separate"/>
            </w:r>
            <w:r>
              <w:rPr>
                <w:noProof/>
                <w:webHidden/>
              </w:rPr>
              <w:t>8</w:t>
            </w:r>
            <w:r>
              <w:rPr>
                <w:noProof/>
                <w:webHidden/>
              </w:rPr>
              <w:fldChar w:fldCharType="end"/>
            </w:r>
          </w:hyperlink>
        </w:p>
        <w:p w14:paraId="68071FF1" w14:textId="3FE84A99" w:rsidR="00CC0555" w:rsidRDefault="00CC0555">
          <w:pPr>
            <w:pStyle w:val="TOC1"/>
            <w:tabs>
              <w:tab w:val="right" w:leader="dot" w:pos="9016"/>
            </w:tabs>
            <w:rPr>
              <w:noProof/>
            </w:rPr>
          </w:pPr>
          <w:hyperlink w:anchor="_Toc68512417" w:history="1">
            <w:r w:rsidRPr="00F908E3">
              <w:rPr>
                <w:rStyle w:val="Hyperlink"/>
                <w:noProof/>
              </w:rPr>
              <w:t>References</w:t>
            </w:r>
            <w:r>
              <w:rPr>
                <w:noProof/>
                <w:webHidden/>
              </w:rPr>
              <w:tab/>
            </w:r>
            <w:r>
              <w:rPr>
                <w:noProof/>
                <w:webHidden/>
              </w:rPr>
              <w:fldChar w:fldCharType="begin"/>
            </w:r>
            <w:r>
              <w:rPr>
                <w:noProof/>
                <w:webHidden/>
              </w:rPr>
              <w:instrText xml:space="preserve"> PAGEREF _Toc68512417 \h </w:instrText>
            </w:r>
            <w:r>
              <w:rPr>
                <w:noProof/>
                <w:webHidden/>
              </w:rPr>
            </w:r>
            <w:r>
              <w:rPr>
                <w:noProof/>
                <w:webHidden/>
              </w:rPr>
              <w:fldChar w:fldCharType="separate"/>
            </w:r>
            <w:r>
              <w:rPr>
                <w:noProof/>
                <w:webHidden/>
              </w:rPr>
              <w:t>8</w:t>
            </w:r>
            <w:r>
              <w:rPr>
                <w:noProof/>
                <w:webHidden/>
              </w:rPr>
              <w:fldChar w:fldCharType="end"/>
            </w:r>
          </w:hyperlink>
        </w:p>
        <w:p w14:paraId="5912C611" w14:textId="4D82A6B9" w:rsidR="00CC0555" w:rsidRDefault="00CC0555">
          <w:r>
            <w:rPr>
              <w:b/>
              <w:bCs/>
              <w:noProof/>
            </w:rPr>
            <w:fldChar w:fldCharType="end"/>
          </w:r>
        </w:p>
      </w:sdtContent>
    </w:sdt>
    <w:p w14:paraId="0D1CADC2" w14:textId="20429630" w:rsidR="001C1FEB" w:rsidRDefault="001C1FEB" w:rsidP="00845194">
      <w:pPr>
        <w:jc w:val="center"/>
        <w:rPr>
          <w:sz w:val="36"/>
          <w:szCs w:val="36"/>
        </w:rPr>
      </w:pPr>
    </w:p>
    <w:p w14:paraId="35887772" w14:textId="4F5B193E" w:rsidR="001C1FEB" w:rsidRDefault="001C1FEB" w:rsidP="00845194">
      <w:pPr>
        <w:jc w:val="center"/>
        <w:rPr>
          <w:sz w:val="36"/>
          <w:szCs w:val="36"/>
        </w:rPr>
      </w:pPr>
    </w:p>
    <w:p w14:paraId="2ADA2F12" w14:textId="0F4C9FD5" w:rsidR="001C1FEB" w:rsidRDefault="001C1FEB" w:rsidP="00845194">
      <w:pPr>
        <w:jc w:val="center"/>
        <w:rPr>
          <w:sz w:val="36"/>
          <w:szCs w:val="36"/>
        </w:rPr>
      </w:pPr>
    </w:p>
    <w:p w14:paraId="1CC1FFE0" w14:textId="77777777" w:rsidR="00563F4F" w:rsidRDefault="00563F4F" w:rsidP="00020BA0">
      <w:pPr>
        <w:jc w:val="both"/>
        <w:rPr>
          <w:rFonts w:ascii="Arial" w:hAnsi="Arial" w:cs="Arial"/>
          <w:b/>
          <w:bCs/>
          <w:sz w:val="28"/>
          <w:szCs w:val="28"/>
        </w:rPr>
      </w:pPr>
    </w:p>
    <w:p w14:paraId="676EEA74" w14:textId="77777777" w:rsidR="00563F4F" w:rsidRDefault="00563F4F" w:rsidP="00020BA0">
      <w:pPr>
        <w:jc w:val="both"/>
        <w:rPr>
          <w:rFonts w:ascii="Arial" w:hAnsi="Arial" w:cs="Arial"/>
          <w:b/>
          <w:bCs/>
          <w:sz w:val="28"/>
          <w:szCs w:val="28"/>
        </w:rPr>
      </w:pPr>
    </w:p>
    <w:p w14:paraId="2190CECE" w14:textId="77777777" w:rsidR="00563F4F" w:rsidRDefault="00563F4F" w:rsidP="00020BA0">
      <w:pPr>
        <w:jc w:val="both"/>
        <w:rPr>
          <w:rFonts w:ascii="Arial" w:hAnsi="Arial" w:cs="Arial"/>
          <w:b/>
          <w:bCs/>
          <w:sz w:val="28"/>
          <w:szCs w:val="28"/>
        </w:rPr>
      </w:pPr>
    </w:p>
    <w:p w14:paraId="691277B2" w14:textId="77777777" w:rsidR="00563F4F" w:rsidRDefault="00563F4F" w:rsidP="00020BA0">
      <w:pPr>
        <w:jc w:val="both"/>
        <w:rPr>
          <w:rFonts w:ascii="Arial" w:hAnsi="Arial" w:cs="Arial"/>
          <w:b/>
          <w:bCs/>
          <w:sz w:val="28"/>
          <w:szCs w:val="28"/>
        </w:rPr>
      </w:pPr>
    </w:p>
    <w:p w14:paraId="41EAF5D4" w14:textId="77777777" w:rsidR="00563F4F" w:rsidRDefault="00563F4F" w:rsidP="00020BA0">
      <w:pPr>
        <w:jc w:val="both"/>
        <w:rPr>
          <w:rFonts w:ascii="Arial" w:hAnsi="Arial" w:cs="Arial"/>
          <w:b/>
          <w:bCs/>
          <w:sz w:val="28"/>
          <w:szCs w:val="28"/>
        </w:rPr>
      </w:pPr>
    </w:p>
    <w:p w14:paraId="1AE8009E" w14:textId="77777777" w:rsidR="00563F4F" w:rsidRDefault="00563F4F" w:rsidP="00020BA0">
      <w:pPr>
        <w:jc w:val="both"/>
        <w:rPr>
          <w:rFonts w:ascii="Arial" w:hAnsi="Arial" w:cs="Arial"/>
          <w:b/>
          <w:bCs/>
          <w:sz w:val="28"/>
          <w:szCs w:val="28"/>
        </w:rPr>
      </w:pPr>
    </w:p>
    <w:p w14:paraId="45434941" w14:textId="77777777" w:rsidR="00563F4F" w:rsidRDefault="00563F4F" w:rsidP="00020BA0">
      <w:pPr>
        <w:jc w:val="both"/>
        <w:rPr>
          <w:rFonts w:ascii="Arial" w:hAnsi="Arial" w:cs="Arial"/>
          <w:b/>
          <w:bCs/>
          <w:sz w:val="28"/>
          <w:szCs w:val="28"/>
        </w:rPr>
      </w:pPr>
    </w:p>
    <w:p w14:paraId="534B163E" w14:textId="77777777" w:rsidR="00563F4F" w:rsidRDefault="00563F4F" w:rsidP="00020BA0">
      <w:pPr>
        <w:jc w:val="both"/>
        <w:rPr>
          <w:rFonts w:ascii="Arial" w:hAnsi="Arial" w:cs="Arial"/>
          <w:b/>
          <w:bCs/>
          <w:sz w:val="28"/>
          <w:szCs w:val="28"/>
        </w:rPr>
      </w:pPr>
    </w:p>
    <w:p w14:paraId="7AE998DE" w14:textId="77777777" w:rsidR="00563F4F" w:rsidRDefault="00563F4F" w:rsidP="00020BA0">
      <w:pPr>
        <w:jc w:val="both"/>
        <w:rPr>
          <w:rFonts w:ascii="Arial" w:hAnsi="Arial" w:cs="Arial"/>
          <w:b/>
          <w:bCs/>
          <w:sz w:val="28"/>
          <w:szCs w:val="28"/>
        </w:rPr>
      </w:pPr>
    </w:p>
    <w:p w14:paraId="36C8EA7A" w14:textId="77777777" w:rsidR="00563F4F" w:rsidRDefault="00563F4F" w:rsidP="00020BA0">
      <w:pPr>
        <w:jc w:val="both"/>
        <w:rPr>
          <w:rFonts w:ascii="Arial" w:hAnsi="Arial" w:cs="Arial"/>
          <w:b/>
          <w:bCs/>
          <w:sz w:val="28"/>
          <w:szCs w:val="28"/>
        </w:rPr>
      </w:pPr>
    </w:p>
    <w:p w14:paraId="006C278A" w14:textId="77777777" w:rsidR="00563F4F" w:rsidRDefault="00563F4F" w:rsidP="00020BA0">
      <w:pPr>
        <w:jc w:val="both"/>
        <w:rPr>
          <w:rFonts w:ascii="Arial" w:hAnsi="Arial" w:cs="Arial"/>
          <w:b/>
          <w:bCs/>
          <w:sz w:val="28"/>
          <w:szCs w:val="28"/>
        </w:rPr>
      </w:pPr>
    </w:p>
    <w:p w14:paraId="31AACAFC" w14:textId="77777777" w:rsidR="00563F4F" w:rsidRDefault="00563F4F" w:rsidP="00020BA0">
      <w:pPr>
        <w:jc w:val="both"/>
        <w:rPr>
          <w:rFonts w:ascii="Arial" w:hAnsi="Arial" w:cs="Arial"/>
          <w:b/>
          <w:bCs/>
          <w:sz w:val="28"/>
          <w:szCs w:val="28"/>
        </w:rPr>
      </w:pPr>
    </w:p>
    <w:p w14:paraId="491ECC22" w14:textId="77777777" w:rsidR="00563F4F" w:rsidRDefault="00563F4F" w:rsidP="00020BA0">
      <w:pPr>
        <w:jc w:val="both"/>
        <w:rPr>
          <w:rFonts w:ascii="Arial" w:hAnsi="Arial" w:cs="Arial"/>
          <w:b/>
          <w:bCs/>
          <w:sz w:val="28"/>
          <w:szCs w:val="28"/>
        </w:rPr>
      </w:pPr>
    </w:p>
    <w:p w14:paraId="73387A67" w14:textId="77777777" w:rsidR="00563F4F" w:rsidRDefault="00563F4F" w:rsidP="00020BA0">
      <w:pPr>
        <w:jc w:val="both"/>
        <w:rPr>
          <w:rFonts w:ascii="Arial" w:hAnsi="Arial" w:cs="Arial"/>
          <w:b/>
          <w:bCs/>
          <w:sz w:val="28"/>
          <w:szCs w:val="28"/>
        </w:rPr>
      </w:pPr>
    </w:p>
    <w:p w14:paraId="583DD1E5" w14:textId="77777777" w:rsidR="00563F4F" w:rsidRDefault="00563F4F" w:rsidP="00020BA0">
      <w:pPr>
        <w:jc w:val="both"/>
        <w:rPr>
          <w:rFonts w:ascii="Arial" w:hAnsi="Arial" w:cs="Arial"/>
          <w:b/>
          <w:bCs/>
          <w:sz w:val="28"/>
          <w:szCs w:val="28"/>
        </w:rPr>
      </w:pPr>
    </w:p>
    <w:p w14:paraId="58C7414A" w14:textId="77777777" w:rsidR="00563F4F" w:rsidRDefault="00563F4F" w:rsidP="00020BA0">
      <w:pPr>
        <w:jc w:val="both"/>
        <w:rPr>
          <w:rFonts w:ascii="Arial" w:hAnsi="Arial" w:cs="Arial"/>
          <w:b/>
          <w:bCs/>
          <w:sz w:val="28"/>
          <w:szCs w:val="28"/>
        </w:rPr>
      </w:pPr>
    </w:p>
    <w:p w14:paraId="7B2D5FD7" w14:textId="77777777" w:rsidR="00563F4F" w:rsidRDefault="00563F4F" w:rsidP="00020BA0">
      <w:pPr>
        <w:jc w:val="both"/>
        <w:rPr>
          <w:rFonts w:ascii="Arial" w:hAnsi="Arial" w:cs="Arial"/>
          <w:b/>
          <w:bCs/>
          <w:sz w:val="28"/>
          <w:szCs w:val="28"/>
        </w:rPr>
      </w:pPr>
    </w:p>
    <w:p w14:paraId="012722F7" w14:textId="083792C4" w:rsidR="00CC0555" w:rsidRDefault="00CC0555" w:rsidP="00CC0555">
      <w:pPr>
        <w:pStyle w:val="Heading1"/>
      </w:pPr>
      <w:bookmarkStart w:id="0" w:name="_Toc68512410"/>
      <w:r>
        <w:t>Skills and competencies</w:t>
      </w:r>
      <w:bookmarkEnd w:id="0"/>
    </w:p>
    <w:p w14:paraId="051107BA" w14:textId="77777777" w:rsidR="00CC0555" w:rsidRDefault="00CC0555" w:rsidP="00020BA0">
      <w:pPr>
        <w:spacing w:line="360" w:lineRule="auto"/>
        <w:jc w:val="both"/>
        <w:rPr>
          <w:rFonts w:ascii="Arial" w:hAnsi="Arial" w:cs="Arial"/>
        </w:rPr>
      </w:pPr>
    </w:p>
    <w:p w14:paraId="7D7E42F9" w14:textId="5575036B" w:rsidR="006673A9" w:rsidRPr="00020BA0" w:rsidRDefault="006673A9" w:rsidP="00020BA0">
      <w:pPr>
        <w:spacing w:line="360" w:lineRule="auto"/>
        <w:jc w:val="both"/>
        <w:rPr>
          <w:rFonts w:ascii="Arial" w:hAnsi="Arial" w:cs="Arial"/>
        </w:rPr>
      </w:pPr>
      <w:r w:rsidRPr="00020BA0">
        <w:rPr>
          <w:rFonts w:ascii="Arial" w:hAnsi="Arial" w:cs="Arial"/>
        </w:rPr>
        <w:t>Personal development includes activities that improve self-knowledge and personal identity and develop talent and potential, build human capital and increase opportunities for work and improve quality of life. personal development includes</w:t>
      </w:r>
    </w:p>
    <w:p w14:paraId="5ED74D2B" w14:textId="196674CF" w:rsidR="006673A9" w:rsidRPr="00020BA0" w:rsidRDefault="006673A9" w:rsidP="00020BA0">
      <w:pPr>
        <w:spacing w:line="360" w:lineRule="auto"/>
        <w:jc w:val="both"/>
        <w:rPr>
          <w:rFonts w:ascii="Arial" w:hAnsi="Arial" w:cs="Arial"/>
        </w:rPr>
      </w:pPr>
      <w:r w:rsidRPr="00020BA0">
        <w:rPr>
          <w:rFonts w:ascii="Arial" w:hAnsi="Arial" w:cs="Arial"/>
        </w:rPr>
        <w:t xml:space="preserve">The Personal Development Plan (PDP) plays an important role in explicitly explaining the results or results of </w:t>
      </w:r>
      <w:r w:rsidR="00601F46" w:rsidRPr="00020BA0">
        <w:rPr>
          <w:rFonts w:ascii="Arial" w:hAnsi="Arial" w:cs="Arial"/>
        </w:rPr>
        <w:t>learning.</w:t>
      </w:r>
      <w:r w:rsidRPr="00020BA0">
        <w:rPr>
          <w:rFonts w:ascii="Arial" w:hAnsi="Arial" w:cs="Arial"/>
        </w:rPr>
        <w:t xml:space="preserve"> The quality of learning </w:t>
      </w:r>
      <w:r w:rsidR="00601F46" w:rsidRPr="00020BA0">
        <w:rPr>
          <w:rFonts w:ascii="Arial" w:hAnsi="Arial" w:cs="Arial"/>
        </w:rPr>
        <w:t>improves</w:t>
      </w:r>
      <w:r w:rsidRPr="00020BA0">
        <w:rPr>
          <w:rFonts w:ascii="Arial" w:hAnsi="Arial" w:cs="Arial"/>
        </w:rPr>
        <w:t xml:space="preserve"> if</w:t>
      </w:r>
      <w:r w:rsidR="00601F46" w:rsidRPr="00020BA0">
        <w:rPr>
          <w:rFonts w:ascii="Arial" w:hAnsi="Arial" w:cs="Arial"/>
        </w:rPr>
        <w:t xml:space="preserve"> you know</w:t>
      </w:r>
      <w:r w:rsidRPr="00020BA0">
        <w:rPr>
          <w:rFonts w:ascii="Arial" w:hAnsi="Arial" w:cs="Arial"/>
        </w:rPr>
        <w:t xml:space="preserve"> what t</w:t>
      </w:r>
      <w:r w:rsidR="00601F46" w:rsidRPr="00020BA0">
        <w:rPr>
          <w:rFonts w:ascii="Arial" w:hAnsi="Arial" w:cs="Arial"/>
        </w:rPr>
        <w:t>o</w:t>
      </w:r>
      <w:r w:rsidRPr="00020BA0">
        <w:rPr>
          <w:rFonts w:ascii="Arial" w:hAnsi="Arial" w:cs="Arial"/>
        </w:rPr>
        <w:t xml:space="preserve"> expect from them and what they expect from </w:t>
      </w:r>
      <w:r w:rsidR="00601F46" w:rsidRPr="00020BA0">
        <w:rPr>
          <w:rFonts w:ascii="Arial" w:hAnsi="Arial" w:cs="Arial"/>
        </w:rPr>
        <w:t xml:space="preserve">you </w:t>
      </w:r>
      <w:r w:rsidRPr="00020BA0">
        <w:rPr>
          <w:rFonts w:ascii="Arial" w:hAnsi="Arial" w:cs="Arial"/>
        </w:rPr>
        <w:t>in turn.</w:t>
      </w:r>
    </w:p>
    <w:p w14:paraId="0168CBE3" w14:textId="0A9BD9FB" w:rsidR="006673A9" w:rsidRPr="00020BA0" w:rsidRDefault="006673A9" w:rsidP="00020BA0">
      <w:pPr>
        <w:spacing w:line="360" w:lineRule="auto"/>
        <w:jc w:val="both"/>
        <w:rPr>
          <w:rFonts w:ascii="Arial" w:hAnsi="Arial" w:cs="Arial"/>
        </w:rPr>
      </w:pPr>
      <w:r w:rsidRPr="00020BA0">
        <w:rPr>
          <w:rFonts w:ascii="Arial" w:hAnsi="Arial" w:cs="Arial"/>
        </w:rPr>
        <w:t>This learning approach is reflected by PDP as it includes the establishment of personal learning goals/outcomes, knowledge of the procedures and practices that accomplish the personal goals/outcomes and awareness of the learning arising from this process.</w:t>
      </w:r>
    </w:p>
    <w:p w14:paraId="18062F2E" w14:textId="212733B2" w:rsidR="00601F46" w:rsidRPr="00020BA0" w:rsidRDefault="00601F46" w:rsidP="00020BA0">
      <w:pPr>
        <w:spacing w:line="360" w:lineRule="auto"/>
        <w:jc w:val="both"/>
        <w:rPr>
          <w:rFonts w:ascii="Arial" w:hAnsi="Arial" w:cs="Arial"/>
        </w:rPr>
      </w:pPr>
      <w:r w:rsidRPr="00020BA0">
        <w:rPr>
          <w:rFonts w:ascii="Arial" w:hAnsi="Arial" w:cs="Arial"/>
        </w:rPr>
        <w:t>For me Personal Development Plan means:</w:t>
      </w:r>
    </w:p>
    <w:p w14:paraId="75763127" w14:textId="4819BDF7" w:rsidR="00601F46" w:rsidRPr="00020BA0" w:rsidRDefault="00601F46" w:rsidP="00020BA0">
      <w:pPr>
        <w:spacing w:line="360" w:lineRule="auto"/>
        <w:jc w:val="both"/>
        <w:rPr>
          <w:rFonts w:ascii="Arial" w:hAnsi="Arial" w:cs="Arial"/>
        </w:rPr>
      </w:pPr>
      <w:r w:rsidRPr="00020BA0">
        <w:rPr>
          <w:rFonts w:ascii="Arial" w:hAnsi="Arial" w:cs="Arial"/>
        </w:rPr>
        <w:t>- -a systematic process central to learning at all stages, which involves comprehensive learning (in academic, personal and professional contexts) - an interactive process which is available to all learners - an activity an individual performs through guidance and support which reduces personal capacity to become self-sustaining;</w:t>
      </w:r>
    </w:p>
    <w:p w14:paraId="77F6FC7E" w14:textId="36FA9426" w:rsidR="00601F46" w:rsidRPr="00020BA0" w:rsidRDefault="00601F46" w:rsidP="00020BA0">
      <w:pPr>
        <w:spacing w:line="360" w:lineRule="auto"/>
        <w:jc w:val="both"/>
        <w:rPr>
          <w:rFonts w:ascii="Arial" w:hAnsi="Arial" w:cs="Arial"/>
        </w:rPr>
      </w:pPr>
      <w:r w:rsidRPr="00020BA0">
        <w:rPr>
          <w:rFonts w:ascii="Arial" w:hAnsi="Arial" w:cs="Arial"/>
        </w:rPr>
        <w:t>- process involving self-reflection, internal record-building and success preparation and reporting to meet personal goals - to enhance the ability to teach people their learning (for example, academics and employers).</w:t>
      </w:r>
    </w:p>
    <w:p w14:paraId="46123E7C" w14:textId="34F56B19" w:rsidR="00D8551E" w:rsidRPr="00020BA0" w:rsidRDefault="00D8551E" w:rsidP="00020BA0">
      <w:pPr>
        <w:spacing w:line="360" w:lineRule="auto"/>
        <w:jc w:val="both"/>
        <w:rPr>
          <w:rFonts w:ascii="Arial" w:hAnsi="Arial" w:cs="Arial"/>
        </w:rPr>
      </w:pPr>
      <w:r w:rsidRPr="00020BA0">
        <w:rPr>
          <w:rFonts w:ascii="Arial" w:hAnsi="Arial" w:cs="Arial"/>
        </w:rPr>
        <w:t>Using PDP help me to discover skills and competencies like:</w:t>
      </w:r>
    </w:p>
    <w:p w14:paraId="360CAADC" w14:textId="5AF6F077" w:rsidR="00D8551E" w:rsidRPr="00020BA0" w:rsidRDefault="00D8551E" w:rsidP="00020BA0">
      <w:pPr>
        <w:spacing w:line="360" w:lineRule="auto"/>
        <w:jc w:val="both"/>
        <w:rPr>
          <w:rFonts w:ascii="Arial" w:hAnsi="Arial" w:cs="Arial"/>
        </w:rPr>
      </w:pPr>
      <w:r w:rsidRPr="00020BA0">
        <w:rPr>
          <w:rFonts w:ascii="Arial" w:hAnsi="Arial" w:cs="Arial"/>
        </w:rPr>
        <w:t>- plan, incorporate, responsible for and recognise learning resources in academic programs, work, and academic growth</w:t>
      </w:r>
    </w:p>
    <w:p w14:paraId="461A6DF5" w14:textId="5B7A0781" w:rsidR="00D8551E" w:rsidRPr="00020BA0" w:rsidRDefault="007E4275" w:rsidP="00020BA0">
      <w:pPr>
        <w:spacing w:line="360" w:lineRule="auto"/>
        <w:jc w:val="both"/>
        <w:rPr>
          <w:rFonts w:ascii="Arial" w:hAnsi="Arial" w:cs="Arial"/>
        </w:rPr>
      </w:pPr>
      <w:r w:rsidRPr="00020BA0">
        <w:rPr>
          <w:rFonts w:ascii="Arial" w:hAnsi="Arial" w:cs="Arial"/>
        </w:rPr>
        <w:t xml:space="preserve">- </w:t>
      </w:r>
      <w:r w:rsidR="00D8551E" w:rsidRPr="00020BA0">
        <w:rPr>
          <w:rFonts w:ascii="Arial" w:hAnsi="Arial" w:cs="Arial"/>
        </w:rPr>
        <w:t>to recognize, appreciate and prove the learning and progress both internally and externally.</w:t>
      </w:r>
    </w:p>
    <w:p w14:paraId="78529CC9" w14:textId="77777777" w:rsidR="007E4275" w:rsidRPr="00020BA0" w:rsidRDefault="007E4275" w:rsidP="00020BA0">
      <w:pPr>
        <w:spacing w:line="360" w:lineRule="auto"/>
        <w:jc w:val="both"/>
        <w:rPr>
          <w:rFonts w:ascii="Arial" w:hAnsi="Arial" w:cs="Arial"/>
        </w:rPr>
      </w:pPr>
      <w:r w:rsidRPr="00020BA0">
        <w:rPr>
          <w:rFonts w:ascii="Arial" w:hAnsi="Arial" w:cs="Arial"/>
        </w:rPr>
        <w:t xml:space="preserve">- know-how and the various methods for studying and teaching are being pursued Collecting proof of knowledge and success </w:t>
      </w:r>
    </w:p>
    <w:p w14:paraId="424CEF54" w14:textId="77777777" w:rsidR="007E4275" w:rsidRPr="00020BA0" w:rsidRDefault="007E4275" w:rsidP="00020BA0">
      <w:pPr>
        <w:spacing w:line="360" w:lineRule="auto"/>
        <w:jc w:val="both"/>
        <w:rPr>
          <w:rFonts w:ascii="Arial" w:hAnsi="Arial" w:cs="Arial"/>
        </w:rPr>
      </w:pPr>
      <w:r w:rsidRPr="00020BA0">
        <w:rPr>
          <w:rFonts w:ascii="Arial" w:hAnsi="Arial" w:cs="Arial"/>
        </w:rPr>
        <w:t>- identifying and building implementation strategies for new learning needs</w:t>
      </w:r>
    </w:p>
    <w:p w14:paraId="64E76B9A" w14:textId="77777777" w:rsidR="007E4275" w:rsidRPr="00020BA0" w:rsidRDefault="007E4275" w:rsidP="00020BA0">
      <w:pPr>
        <w:spacing w:line="360" w:lineRule="auto"/>
        <w:jc w:val="both"/>
        <w:rPr>
          <w:rFonts w:ascii="Arial" w:hAnsi="Arial" w:cs="Arial"/>
        </w:rPr>
      </w:pPr>
      <w:r w:rsidRPr="00020BA0">
        <w:rPr>
          <w:rFonts w:ascii="Arial" w:hAnsi="Arial" w:cs="Arial"/>
        </w:rPr>
        <w:t>-  evaluate success in achieving targets that represent learning experiences and</w:t>
      </w:r>
    </w:p>
    <w:p w14:paraId="737EC34A" w14:textId="798B0262" w:rsidR="007E4275" w:rsidRPr="00020BA0" w:rsidRDefault="007E4275" w:rsidP="00020BA0">
      <w:pPr>
        <w:spacing w:line="360" w:lineRule="auto"/>
        <w:jc w:val="both"/>
        <w:rPr>
          <w:rFonts w:ascii="Arial" w:hAnsi="Arial" w:cs="Arial"/>
        </w:rPr>
      </w:pPr>
      <w:r w:rsidRPr="00020BA0">
        <w:rPr>
          <w:rFonts w:ascii="Arial" w:hAnsi="Arial" w:cs="Arial"/>
        </w:rPr>
        <w:t>accomplishments</w:t>
      </w:r>
    </w:p>
    <w:p w14:paraId="276FEE53" w14:textId="3C3EACA6" w:rsidR="00D65802" w:rsidRPr="00020BA0" w:rsidRDefault="00D65802" w:rsidP="00020BA0">
      <w:pPr>
        <w:jc w:val="both"/>
        <w:rPr>
          <w:rFonts w:ascii="Arial" w:hAnsi="Arial" w:cs="Arial"/>
        </w:rPr>
      </w:pPr>
    </w:p>
    <w:p w14:paraId="4B72371E" w14:textId="69B43932" w:rsidR="00D65802" w:rsidRDefault="00D65802" w:rsidP="00CC0555">
      <w:pPr>
        <w:pStyle w:val="Heading2"/>
      </w:pPr>
      <w:bookmarkStart w:id="1" w:name="_Toc68512411"/>
      <w:r w:rsidRPr="00020BA0">
        <w:lastRenderedPageBreak/>
        <w:t>Skills require for future employment</w:t>
      </w:r>
      <w:bookmarkEnd w:id="1"/>
    </w:p>
    <w:p w14:paraId="42032BA6" w14:textId="77777777" w:rsidR="00CC0555" w:rsidRPr="00CC0555" w:rsidRDefault="00CC0555" w:rsidP="00CC0555"/>
    <w:p w14:paraId="32BABC9E" w14:textId="7ACA9FA9" w:rsidR="00DE4129" w:rsidRPr="00020BA0" w:rsidRDefault="00DE4129" w:rsidP="00020BA0">
      <w:pPr>
        <w:jc w:val="both"/>
        <w:rPr>
          <w:rFonts w:ascii="Arial" w:hAnsi="Arial" w:cs="Arial"/>
        </w:rPr>
      </w:pPr>
      <w:r w:rsidRPr="00020BA0">
        <w:rPr>
          <w:rFonts w:ascii="Arial" w:hAnsi="Arial" w:cs="Arial"/>
        </w:rPr>
        <w:t>Latest conversations on work future have cent</w:t>
      </w:r>
      <w:r w:rsidR="00CC0555">
        <w:rPr>
          <w:rFonts w:ascii="Arial" w:hAnsi="Arial" w:cs="Arial"/>
        </w:rPr>
        <w:t>re</w:t>
      </w:r>
      <w:r w:rsidRPr="00020BA0">
        <w:rPr>
          <w:rFonts w:ascii="Arial" w:hAnsi="Arial" w:cs="Arial"/>
        </w:rPr>
        <w:t>d largely on whether or not it is at risk of automation. In general, studies have minimized possible automation impacts on the production of jobs and have tended to neglect other related trends, including globalization, population aging, urbanisation and green economy growth.</w:t>
      </w:r>
    </w:p>
    <w:p w14:paraId="3C40AD11" w14:textId="7C299DFE" w:rsidR="00C13C9E" w:rsidRPr="00020BA0" w:rsidRDefault="00C13C9E" w:rsidP="00020BA0">
      <w:pPr>
        <w:jc w:val="both"/>
        <w:rPr>
          <w:rFonts w:ascii="Arial" w:hAnsi="Arial" w:cs="Arial"/>
        </w:rPr>
      </w:pPr>
      <w:r w:rsidRPr="00020BA0">
        <w:rPr>
          <w:rFonts w:ascii="Arial" w:hAnsi="Arial" w:cs="Arial"/>
        </w:rPr>
        <w:t>In the UK, the focus on interpersonal skills is especially high. These competences include training, social perception, coordination and related experience including psychology and anthropology. This reflects the literature on social skills in the labour market which is increasingly important.</w:t>
      </w:r>
    </w:p>
    <w:p w14:paraId="494803D9" w14:textId="183C47A2" w:rsidR="00DE4129" w:rsidRPr="00020BA0" w:rsidRDefault="00C13C9E" w:rsidP="00020BA0">
      <w:pPr>
        <w:jc w:val="both"/>
        <w:rPr>
          <w:rFonts w:ascii="Arial" w:hAnsi="Arial" w:cs="Arial"/>
        </w:rPr>
      </w:pPr>
      <w:r w:rsidRPr="00020BA0">
        <w:rPr>
          <w:rFonts w:ascii="Arial" w:hAnsi="Arial" w:cs="Arial"/>
        </w:rPr>
        <w:t>There are strong grounds for believing in the value of organizational abilities — not only as organizations strive to cut expenses for teamwork, but also in negotiating the societal backdrop of globalisation and the spread of digital media.</w:t>
      </w:r>
    </w:p>
    <w:p w14:paraId="5E38174F" w14:textId="6E329FF1" w:rsidR="00D65802" w:rsidRPr="00020BA0" w:rsidRDefault="00973DF0" w:rsidP="00020BA0">
      <w:pPr>
        <w:jc w:val="both"/>
        <w:rPr>
          <w:rFonts w:ascii="Arial" w:hAnsi="Arial" w:cs="Arial"/>
        </w:rPr>
      </w:pPr>
      <w:r w:rsidRPr="00020BA0">
        <w:rPr>
          <w:rFonts w:ascii="Arial" w:hAnsi="Arial" w:cs="Arial"/>
        </w:rPr>
        <w:t>Importance of cognitive abilities of a higher order such as originality, flow of thought and constructive preparation.</w:t>
      </w:r>
    </w:p>
    <w:p w14:paraId="272EC82E" w14:textId="4FDFA0F6" w:rsidR="00973DF0" w:rsidRPr="00020BA0" w:rsidRDefault="00973DF0" w:rsidP="00020BA0">
      <w:pPr>
        <w:jc w:val="both"/>
        <w:rPr>
          <w:rFonts w:ascii="Arial" w:hAnsi="Arial" w:cs="Arial"/>
        </w:rPr>
      </w:pPr>
      <w:r w:rsidRPr="00020BA0">
        <w:rPr>
          <w:rFonts w:ascii="Arial" w:hAnsi="Arial" w:cs="Arial"/>
        </w:rPr>
        <w:t>According to Bakhshi (2017), the UK is showing a similar picture. The findings suggest an especially close association between higher cognitive qualifications and potential demand for the job. Machine-thinking skills — capacity to recognize, consider and respond upon interconnections and socio-technical input loops — like judgment and decision making, system interpretation and systems assessment are often popular.</w:t>
      </w:r>
      <w:r w:rsidR="00780628" w:rsidRPr="00020BA0">
        <w:rPr>
          <w:rFonts w:ascii="Arial" w:hAnsi="Arial" w:cs="Arial"/>
        </w:rPr>
        <w:t xml:space="preserve"> In addition to the more advanced features available in particular jobs, potential workforce would need broad-based </w:t>
      </w:r>
      <w:r w:rsidR="00262B5D" w:rsidRPr="00020BA0">
        <w:rPr>
          <w:rFonts w:ascii="Arial" w:hAnsi="Arial" w:cs="Arial"/>
        </w:rPr>
        <w:t>information. Large</w:t>
      </w:r>
      <w:r w:rsidR="00780628" w:rsidRPr="00020BA0">
        <w:rPr>
          <w:rFonts w:ascii="Arial" w:hAnsi="Arial" w:cs="Arial"/>
        </w:rPr>
        <w:t xml:space="preserve"> information fields such as English, history, philosophy and management are also closely correlated with careers intended to maximize employee share.</w:t>
      </w:r>
    </w:p>
    <w:p w14:paraId="512ED568" w14:textId="68D5C863" w:rsidR="00262B5D" w:rsidRDefault="00C01A33" w:rsidP="00CC0555">
      <w:pPr>
        <w:pStyle w:val="Heading2"/>
      </w:pPr>
      <w:bookmarkStart w:id="2" w:name="_Toc68512412"/>
      <w:r w:rsidRPr="00020BA0">
        <w:t>The list for the required skills for my future employment:</w:t>
      </w:r>
      <w:bookmarkEnd w:id="2"/>
    </w:p>
    <w:p w14:paraId="6C756729" w14:textId="77777777" w:rsidR="00CC0555" w:rsidRPr="00CC0555" w:rsidRDefault="00CC0555" w:rsidP="00CC0555"/>
    <w:p w14:paraId="42140BB5" w14:textId="11933258" w:rsidR="00C01A33" w:rsidRPr="00020BA0" w:rsidRDefault="00C01A33" w:rsidP="00020BA0">
      <w:pPr>
        <w:pStyle w:val="ListParagraph"/>
        <w:numPr>
          <w:ilvl w:val="0"/>
          <w:numId w:val="1"/>
        </w:numPr>
        <w:jc w:val="both"/>
        <w:rPr>
          <w:rFonts w:ascii="Arial" w:hAnsi="Arial" w:cs="Arial"/>
        </w:rPr>
      </w:pPr>
      <w:r w:rsidRPr="00020BA0">
        <w:rPr>
          <w:rFonts w:ascii="Arial" w:hAnsi="Arial" w:cs="Arial"/>
        </w:rPr>
        <w:t xml:space="preserve">More awareness of how I interact with people </w:t>
      </w:r>
    </w:p>
    <w:p w14:paraId="161209AE" w14:textId="56FF08BA" w:rsidR="00C01A33" w:rsidRPr="00020BA0" w:rsidRDefault="00C01A33" w:rsidP="00020BA0">
      <w:pPr>
        <w:pStyle w:val="ListParagraph"/>
        <w:numPr>
          <w:ilvl w:val="0"/>
          <w:numId w:val="1"/>
        </w:numPr>
        <w:jc w:val="both"/>
        <w:rPr>
          <w:rFonts w:ascii="Arial" w:hAnsi="Arial" w:cs="Arial"/>
        </w:rPr>
      </w:pPr>
      <w:r w:rsidRPr="00020BA0">
        <w:rPr>
          <w:rFonts w:ascii="Arial" w:hAnsi="Arial" w:cs="Arial"/>
        </w:rPr>
        <w:t xml:space="preserve">Adaptability skills </w:t>
      </w:r>
    </w:p>
    <w:p w14:paraId="4D0A1367" w14:textId="132FAE92" w:rsidR="00C01A33" w:rsidRPr="00020BA0" w:rsidRDefault="00C01A33" w:rsidP="00020BA0">
      <w:pPr>
        <w:pStyle w:val="ListParagraph"/>
        <w:numPr>
          <w:ilvl w:val="0"/>
          <w:numId w:val="1"/>
        </w:numPr>
        <w:jc w:val="both"/>
        <w:rPr>
          <w:rFonts w:ascii="Arial" w:hAnsi="Arial" w:cs="Arial"/>
        </w:rPr>
      </w:pPr>
      <w:r w:rsidRPr="00020BA0">
        <w:rPr>
          <w:rFonts w:ascii="Arial" w:hAnsi="Arial" w:cs="Arial"/>
        </w:rPr>
        <w:t xml:space="preserve">Team-working skills </w:t>
      </w:r>
    </w:p>
    <w:p w14:paraId="1697434B" w14:textId="4268EAED" w:rsidR="00C01A33" w:rsidRPr="00020BA0" w:rsidRDefault="00C01A33" w:rsidP="00020BA0">
      <w:pPr>
        <w:pStyle w:val="ListParagraph"/>
        <w:numPr>
          <w:ilvl w:val="0"/>
          <w:numId w:val="1"/>
        </w:numPr>
        <w:jc w:val="both"/>
        <w:rPr>
          <w:rFonts w:ascii="Arial" w:hAnsi="Arial" w:cs="Arial"/>
        </w:rPr>
      </w:pPr>
      <w:r w:rsidRPr="00020BA0">
        <w:rPr>
          <w:rFonts w:ascii="Arial" w:hAnsi="Arial" w:cs="Arial"/>
        </w:rPr>
        <w:t xml:space="preserve">Feeling more comfortable in busy and stressful situations </w:t>
      </w:r>
    </w:p>
    <w:p w14:paraId="43FD44CD" w14:textId="7CF2A35C" w:rsidR="00C01A33" w:rsidRPr="00020BA0" w:rsidRDefault="00C01A33" w:rsidP="00020BA0">
      <w:pPr>
        <w:pStyle w:val="ListParagraph"/>
        <w:numPr>
          <w:ilvl w:val="0"/>
          <w:numId w:val="1"/>
        </w:numPr>
        <w:jc w:val="both"/>
        <w:rPr>
          <w:rFonts w:ascii="Arial" w:hAnsi="Arial" w:cs="Arial"/>
        </w:rPr>
      </w:pPr>
      <w:r w:rsidRPr="00020BA0">
        <w:rPr>
          <w:rFonts w:ascii="Arial" w:hAnsi="Arial" w:cs="Arial"/>
        </w:rPr>
        <w:t xml:space="preserve">Skills specific to the job </w:t>
      </w:r>
    </w:p>
    <w:p w14:paraId="66453AEC" w14:textId="68F57176" w:rsidR="00C01A33" w:rsidRPr="00020BA0" w:rsidRDefault="00C01A33" w:rsidP="00020BA0">
      <w:pPr>
        <w:pStyle w:val="ListParagraph"/>
        <w:numPr>
          <w:ilvl w:val="0"/>
          <w:numId w:val="1"/>
        </w:numPr>
        <w:jc w:val="both"/>
        <w:rPr>
          <w:rFonts w:ascii="Arial" w:hAnsi="Arial" w:cs="Arial"/>
        </w:rPr>
      </w:pPr>
      <w:r w:rsidRPr="00020BA0">
        <w:rPr>
          <w:rFonts w:ascii="Arial" w:hAnsi="Arial" w:cs="Arial"/>
        </w:rPr>
        <w:t xml:space="preserve">Communication skills </w:t>
      </w:r>
    </w:p>
    <w:p w14:paraId="08F25065" w14:textId="77F130C3" w:rsidR="00C01A33" w:rsidRPr="00020BA0" w:rsidRDefault="00C01A33" w:rsidP="00020BA0">
      <w:pPr>
        <w:pStyle w:val="ListParagraph"/>
        <w:numPr>
          <w:ilvl w:val="0"/>
          <w:numId w:val="1"/>
        </w:numPr>
        <w:jc w:val="both"/>
        <w:rPr>
          <w:rFonts w:ascii="Arial" w:hAnsi="Arial" w:cs="Arial"/>
        </w:rPr>
      </w:pPr>
      <w:r w:rsidRPr="00020BA0">
        <w:rPr>
          <w:rFonts w:ascii="Arial" w:hAnsi="Arial" w:cs="Arial"/>
        </w:rPr>
        <w:t xml:space="preserve">Self-confidence skills  </w:t>
      </w:r>
    </w:p>
    <w:p w14:paraId="5302F24E" w14:textId="2E2C916F" w:rsidR="00C01A33" w:rsidRPr="00020BA0" w:rsidRDefault="00C01A33" w:rsidP="00020BA0">
      <w:pPr>
        <w:pStyle w:val="ListParagraph"/>
        <w:numPr>
          <w:ilvl w:val="0"/>
          <w:numId w:val="1"/>
        </w:numPr>
        <w:jc w:val="both"/>
        <w:rPr>
          <w:rFonts w:ascii="Arial" w:hAnsi="Arial" w:cs="Arial"/>
        </w:rPr>
      </w:pPr>
      <w:r w:rsidRPr="00020BA0">
        <w:rPr>
          <w:rFonts w:ascii="Arial" w:hAnsi="Arial" w:cs="Arial"/>
        </w:rPr>
        <w:t xml:space="preserve">Time-management skills </w:t>
      </w:r>
    </w:p>
    <w:p w14:paraId="33167C58" w14:textId="6B93B0E7" w:rsidR="00C01A33" w:rsidRPr="00020BA0" w:rsidRDefault="00C01A33" w:rsidP="00020BA0">
      <w:pPr>
        <w:pStyle w:val="ListParagraph"/>
        <w:numPr>
          <w:ilvl w:val="0"/>
          <w:numId w:val="1"/>
        </w:numPr>
        <w:jc w:val="both"/>
        <w:rPr>
          <w:rFonts w:ascii="Arial" w:hAnsi="Arial" w:cs="Arial"/>
        </w:rPr>
      </w:pPr>
      <w:r w:rsidRPr="00020BA0">
        <w:rPr>
          <w:rFonts w:ascii="Arial" w:hAnsi="Arial" w:cs="Arial"/>
        </w:rPr>
        <w:t xml:space="preserve">Ability to relate to a wider range of people </w:t>
      </w:r>
    </w:p>
    <w:p w14:paraId="00AD05ED" w14:textId="2D582F61" w:rsidR="00C01A33" w:rsidRPr="00020BA0" w:rsidRDefault="00C01A33" w:rsidP="00020BA0">
      <w:pPr>
        <w:pStyle w:val="ListParagraph"/>
        <w:numPr>
          <w:ilvl w:val="0"/>
          <w:numId w:val="1"/>
        </w:numPr>
        <w:jc w:val="both"/>
        <w:rPr>
          <w:rFonts w:ascii="Arial" w:hAnsi="Arial" w:cs="Arial"/>
        </w:rPr>
      </w:pPr>
      <w:r w:rsidRPr="00020BA0">
        <w:rPr>
          <w:rFonts w:ascii="Arial" w:hAnsi="Arial" w:cs="Arial"/>
        </w:rPr>
        <w:t xml:space="preserve">Language skills </w:t>
      </w:r>
    </w:p>
    <w:p w14:paraId="08C9134B" w14:textId="7A149DE8" w:rsidR="00C01A33" w:rsidRPr="00020BA0" w:rsidRDefault="00C01A33" w:rsidP="00020BA0">
      <w:pPr>
        <w:pStyle w:val="ListParagraph"/>
        <w:numPr>
          <w:ilvl w:val="0"/>
          <w:numId w:val="1"/>
        </w:numPr>
        <w:jc w:val="both"/>
        <w:rPr>
          <w:rFonts w:ascii="Arial" w:hAnsi="Arial" w:cs="Arial"/>
        </w:rPr>
      </w:pPr>
      <w:r w:rsidRPr="00020BA0">
        <w:rPr>
          <w:rFonts w:ascii="Arial" w:hAnsi="Arial" w:cs="Arial"/>
        </w:rPr>
        <w:t xml:space="preserve">Problem-solving skills  </w:t>
      </w:r>
    </w:p>
    <w:p w14:paraId="24F5CE95" w14:textId="1469FD5E" w:rsidR="00C01A33" w:rsidRPr="00020BA0" w:rsidRDefault="00C01A33" w:rsidP="00020BA0">
      <w:pPr>
        <w:pStyle w:val="ListParagraph"/>
        <w:numPr>
          <w:ilvl w:val="0"/>
          <w:numId w:val="1"/>
        </w:numPr>
        <w:jc w:val="both"/>
        <w:rPr>
          <w:rFonts w:ascii="Arial" w:hAnsi="Arial" w:cs="Arial"/>
        </w:rPr>
      </w:pPr>
      <w:r w:rsidRPr="00020BA0">
        <w:rPr>
          <w:rFonts w:ascii="Arial" w:hAnsi="Arial" w:cs="Arial"/>
        </w:rPr>
        <w:t xml:space="preserve">Self-presentation </w:t>
      </w:r>
    </w:p>
    <w:p w14:paraId="05030129" w14:textId="0C1B49F7" w:rsidR="00C01A33" w:rsidRPr="00020BA0" w:rsidRDefault="00C01A33" w:rsidP="00020BA0">
      <w:pPr>
        <w:pStyle w:val="ListParagraph"/>
        <w:numPr>
          <w:ilvl w:val="0"/>
          <w:numId w:val="1"/>
        </w:numPr>
        <w:jc w:val="both"/>
        <w:rPr>
          <w:rFonts w:ascii="Arial" w:hAnsi="Arial" w:cs="Arial"/>
        </w:rPr>
      </w:pPr>
      <w:r w:rsidRPr="00020BA0">
        <w:rPr>
          <w:rFonts w:ascii="Arial" w:hAnsi="Arial" w:cs="Arial"/>
        </w:rPr>
        <w:t xml:space="preserve">Independence </w:t>
      </w:r>
    </w:p>
    <w:p w14:paraId="5F50479D" w14:textId="2FB107DD" w:rsidR="00C01A33" w:rsidRPr="00020BA0" w:rsidRDefault="00C01A33" w:rsidP="00020BA0">
      <w:pPr>
        <w:pStyle w:val="ListParagraph"/>
        <w:numPr>
          <w:ilvl w:val="0"/>
          <w:numId w:val="1"/>
        </w:numPr>
        <w:jc w:val="both"/>
        <w:rPr>
          <w:rFonts w:ascii="Arial" w:hAnsi="Arial" w:cs="Arial"/>
        </w:rPr>
      </w:pPr>
      <w:r w:rsidRPr="00020BA0">
        <w:rPr>
          <w:rFonts w:ascii="Arial" w:hAnsi="Arial" w:cs="Arial"/>
        </w:rPr>
        <w:t xml:space="preserve">Practical skills to support your studies </w:t>
      </w:r>
    </w:p>
    <w:p w14:paraId="35B38673" w14:textId="77777777" w:rsidR="00C01A33" w:rsidRPr="00020BA0" w:rsidRDefault="00C01A33" w:rsidP="00020BA0">
      <w:pPr>
        <w:pStyle w:val="ListParagraph"/>
        <w:numPr>
          <w:ilvl w:val="0"/>
          <w:numId w:val="1"/>
        </w:numPr>
        <w:jc w:val="both"/>
        <w:rPr>
          <w:rFonts w:ascii="Arial" w:hAnsi="Arial" w:cs="Arial"/>
        </w:rPr>
      </w:pPr>
      <w:r w:rsidRPr="00020BA0">
        <w:rPr>
          <w:rFonts w:ascii="Arial" w:hAnsi="Arial" w:cs="Arial"/>
        </w:rPr>
        <w:t xml:space="preserve">Commercial awareness </w:t>
      </w:r>
    </w:p>
    <w:p w14:paraId="5B658C1A" w14:textId="3D2E565A" w:rsidR="00C01A33" w:rsidRPr="00020BA0" w:rsidRDefault="00C01A33" w:rsidP="00020BA0">
      <w:pPr>
        <w:pStyle w:val="ListParagraph"/>
        <w:numPr>
          <w:ilvl w:val="0"/>
          <w:numId w:val="1"/>
        </w:numPr>
        <w:jc w:val="both"/>
        <w:rPr>
          <w:rFonts w:ascii="Arial" w:hAnsi="Arial" w:cs="Arial"/>
        </w:rPr>
      </w:pPr>
      <w:r w:rsidRPr="00020BA0">
        <w:rPr>
          <w:rFonts w:ascii="Arial" w:hAnsi="Arial" w:cs="Arial"/>
        </w:rPr>
        <w:t>Computer literacy</w:t>
      </w:r>
    </w:p>
    <w:p w14:paraId="62965887" w14:textId="6F0390FE" w:rsidR="00B8523C" w:rsidRPr="00020BA0" w:rsidRDefault="003A2013" w:rsidP="00020BA0">
      <w:pPr>
        <w:jc w:val="both"/>
        <w:rPr>
          <w:rFonts w:ascii="Arial" w:hAnsi="Arial" w:cs="Arial"/>
        </w:rPr>
      </w:pPr>
      <w:r w:rsidRPr="00020BA0">
        <w:rPr>
          <w:rFonts w:ascii="Arial" w:hAnsi="Arial" w:cs="Arial"/>
        </w:rPr>
        <w:t xml:space="preserve">According to </w:t>
      </w:r>
      <w:r w:rsidRPr="00020BA0">
        <w:rPr>
          <w:rFonts w:ascii="Arial" w:hAnsi="Arial" w:cs="Arial"/>
        </w:rPr>
        <w:t>Sermsuk</w:t>
      </w:r>
      <w:r w:rsidR="00CC0555">
        <w:rPr>
          <w:rFonts w:ascii="Arial" w:hAnsi="Arial" w:cs="Arial"/>
        </w:rPr>
        <w:t xml:space="preserve"> </w:t>
      </w:r>
      <w:r w:rsidRPr="00020BA0">
        <w:rPr>
          <w:rFonts w:ascii="Arial" w:hAnsi="Arial" w:cs="Arial"/>
        </w:rPr>
        <w:t>(2014), w</w:t>
      </w:r>
      <w:r w:rsidRPr="00020BA0">
        <w:rPr>
          <w:rFonts w:ascii="Arial" w:hAnsi="Arial" w:cs="Arial"/>
        </w:rPr>
        <w:t>hen considering the representatives' views on the effects of frequencies of employability, employers expected these basic skills: over 90% of respondents suggested that organizational skills, the use of statistics and the problems solved and the reasoning were moderate to extremely relevant to the job.</w:t>
      </w:r>
      <w:r w:rsidRPr="00020BA0">
        <w:rPr>
          <w:rFonts w:ascii="Arial" w:hAnsi="Arial" w:cs="Arial"/>
        </w:rPr>
        <w:t xml:space="preserve"> </w:t>
      </w:r>
      <w:r w:rsidRPr="00020BA0">
        <w:rPr>
          <w:rFonts w:ascii="Arial" w:hAnsi="Arial" w:cs="Arial"/>
        </w:rPr>
        <w:t xml:space="preserve">However, 80% of all respondents </w:t>
      </w:r>
      <w:r w:rsidRPr="00020BA0">
        <w:rPr>
          <w:rFonts w:ascii="Arial" w:hAnsi="Arial" w:cs="Arial"/>
        </w:rPr>
        <w:lastRenderedPageBreak/>
        <w:t>said that the skills of information management were between low and moderately relevant. From the findings the secondary school teachers should have the capacity to talk, use statistics and think and fix issues because they are necessary for most employers to work</w:t>
      </w:r>
      <w:r w:rsidRPr="00020BA0">
        <w:rPr>
          <w:rFonts w:ascii="Arial" w:hAnsi="Arial" w:cs="Arial"/>
        </w:rPr>
        <w:t>.</w:t>
      </w:r>
    </w:p>
    <w:p w14:paraId="0937C34B" w14:textId="74CFA317" w:rsidR="003A2013" w:rsidRPr="00020BA0" w:rsidRDefault="003A2013" w:rsidP="00020BA0">
      <w:pPr>
        <w:jc w:val="both"/>
        <w:rPr>
          <w:rFonts w:ascii="Arial" w:hAnsi="Arial" w:cs="Arial"/>
        </w:rPr>
      </w:pPr>
      <w:r w:rsidRPr="00020BA0">
        <w:rPr>
          <w:rFonts w:ascii="Arial" w:hAnsi="Arial" w:cs="Arial"/>
        </w:rPr>
        <w:t xml:space="preserve">Personal management skills: most respondents thought that all skills, attributes and abilities in this group were actually sufficient to ensure a healthy representation of their behaviour and attitudes in particular Demonstrate optimistic attitudes and behaviours. More than 75 percent of respondents found this to be extremely significant. The findings show that practically everyone that reveals the data claimed that they worked on this topic and found the staff, whose actions and attitudes were </w:t>
      </w:r>
      <w:r w:rsidRPr="00020BA0">
        <w:rPr>
          <w:rFonts w:ascii="Arial" w:hAnsi="Arial" w:cs="Arial"/>
        </w:rPr>
        <w:t>favourably</w:t>
      </w:r>
      <w:r w:rsidRPr="00020BA0">
        <w:rPr>
          <w:rFonts w:ascii="Arial" w:hAnsi="Arial" w:cs="Arial"/>
        </w:rPr>
        <w:t xml:space="preserve"> conveyed. Show good attitudes and conduct.</w:t>
      </w:r>
      <w:r w:rsidRPr="00020BA0">
        <w:rPr>
          <w:rFonts w:ascii="Arial" w:hAnsi="Arial" w:cs="Arial"/>
        </w:rPr>
        <w:t xml:space="preserve"> </w:t>
      </w:r>
      <w:r w:rsidRPr="00020BA0">
        <w:rPr>
          <w:rFonts w:ascii="Arial" w:hAnsi="Arial" w:cs="Arial"/>
        </w:rPr>
        <w:t>Working together: over 90 percent of respondents said that working with others (95%) and taking part in projects and tasks (98%) is moderate and very necessary to work, because of the good friendship and the engagement of the workforce with others. The data show that most employers agreed that co-operation is very important, especially in the workplace</w:t>
      </w:r>
      <w:r w:rsidR="00AD6689" w:rsidRPr="00020BA0">
        <w:rPr>
          <w:rFonts w:ascii="Arial" w:hAnsi="Arial" w:cs="Arial"/>
        </w:rPr>
        <w:t>.</w:t>
      </w:r>
    </w:p>
    <w:p w14:paraId="2AA2EEC5" w14:textId="02891DF0" w:rsidR="00D65802" w:rsidRPr="00020BA0" w:rsidRDefault="00AD6689" w:rsidP="00020BA0">
      <w:pPr>
        <w:jc w:val="both"/>
        <w:rPr>
          <w:rFonts w:ascii="Arial" w:hAnsi="Arial" w:cs="Arial"/>
        </w:rPr>
      </w:pPr>
      <w:r w:rsidRPr="00020BA0">
        <w:rPr>
          <w:rFonts w:ascii="Arial" w:hAnsi="Arial" w:cs="Arial"/>
        </w:rPr>
        <w:t>The personal management skills at a very high standard, which were most often sought or needed by the employers at work. The interview and the survey especially showed the same results: most employers searched for a truly good employee and wanted him. The study has shown more than 70 per cent that habits and actions and protection at work are positively expressed.</w:t>
      </w:r>
    </w:p>
    <w:p w14:paraId="17551E71" w14:textId="7DA74336" w:rsidR="00D65802" w:rsidRPr="00020BA0" w:rsidRDefault="00AD6689" w:rsidP="00020BA0">
      <w:pPr>
        <w:jc w:val="both"/>
        <w:rPr>
          <w:rFonts w:ascii="Arial" w:hAnsi="Arial" w:cs="Arial"/>
        </w:rPr>
      </w:pPr>
      <w:r w:rsidRPr="00020BA0">
        <w:rPr>
          <w:rFonts w:ascii="Arial" w:hAnsi="Arial" w:cs="Arial"/>
        </w:rPr>
        <w:t xml:space="preserve">Demonstrate good </w:t>
      </w:r>
      <w:r w:rsidRPr="00020BA0">
        <w:rPr>
          <w:rFonts w:ascii="Arial" w:hAnsi="Arial" w:cs="Arial"/>
        </w:rPr>
        <w:t>behaviour</w:t>
      </w:r>
      <w:r w:rsidRPr="00020BA0">
        <w:rPr>
          <w:rFonts w:ascii="Arial" w:hAnsi="Arial" w:cs="Arial"/>
        </w:rPr>
        <w:t xml:space="preserve"> and conduct and work was really necessary. Safely. The factor of actions and attitude constructive speech Showing optimistic employer attitudes and actions will concentrate on punctuality, patience, honesty, individuality and perseverance. Job protection consisted of the secure working or safe working methods. The research results were important for the fundamental knowledge about perception, love and enjoyment of the students' current qualities.</w:t>
      </w:r>
    </w:p>
    <w:p w14:paraId="14CA7B1C" w14:textId="43B19F81" w:rsidR="009367D7" w:rsidRDefault="009367D7" w:rsidP="00020BA0">
      <w:pPr>
        <w:jc w:val="both"/>
        <w:rPr>
          <w:rFonts w:ascii="Arial" w:hAnsi="Arial" w:cs="Arial"/>
        </w:rPr>
      </w:pPr>
      <w:r w:rsidRPr="00020BA0">
        <w:rPr>
          <w:rFonts w:ascii="Arial" w:hAnsi="Arial" w:cs="Arial"/>
        </w:rPr>
        <w:t xml:space="preserve">For </w:t>
      </w:r>
      <w:r w:rsidR="00FC54E9" w:rsidRPr="00020BA0">
        <w:rPr>
          <w:rFonts w:ascii="Arial" w:hAnsi="Arial" w:cs="Arial"/>
        </w:rPr>
        <w:t>healthcare</w:t>
      </w:r>
      <w:r w:rsidRPr="00020BA0">
        <w:rPr>
          <w:rFonts w:ascii="Arial" w:hAnsi="Arial" w:cs="Arial"/>
        </w:rPr>
        <w:t xml:space="preserve"> industry </w:t>
      </w:r>
      <w:r w:rsidR="00533CC9" w:rsidRPr="00020BA0">
        <w:rPr>
          <w:rFonts w:ascii="Arial" w:hAnsi="Arial" w:cs="Arial"/>
        </w:rPr>
        <w:t>they</w:t>
      </w:r>
      <w:r w:rsidR="003C0000" w:rsidRPr="00020BA0">
        <w:rPr>
          <w:rFonts w:ascii="Arial" w:hAnsi="Arial" w:cs="Arial"/>
        </w:rPr>
        <w:t xml:space="preserve"> require skills </w:t>
      </w:r>
      <w:r w:rsidR="00533CC9" w:rsidRPr="00020BA0">
        <w:rPr>
          <w:rFonts w:ascii="Arial" w:hAnsi="Arial" w:cs="Arial"/>
        </w:rPr>
        <w:t>in</w:t>
      </w:r>
      <w:r w:rsidR="003C0000" w:rsidRPr="00020BA0">
        <w:rPr>
          <w:rFonts w:ascii="Arial" w:hAnsi="Arial" w:cs="Arial"/>
        </w:rPr>
        <w:t xml:space="preserve"> general, supervisory leaders and new graduates have clear consensus on the importance of employability skills in HSM, without any gap in ranking for three-quarters of products. All generical skills (integrity and ethical behaviour, leadership skills, coordination, versatility and transparency, written correspondence, cooperation, self-knowledge, priority setting, preparation and a life-long learning) is the secret to employability for senior health management. Senior health managers </w:t>
      </w:r>
      <w:r w:rsidR="00533CC9" w:rsidRPr="00020BA0">
        <w:rPr>
          <w:rFonts w:ascii="Arial" w:hAnsi="Arial" w:cs="Arial"/>
        </w:rPr>
        <w:t>the</w:t>
      </w:r>
      <w:r w:rsidR="003C0000" w:rsidRPr="00020BA0">
        <w:rPr>
          <w:rFonts w:ascii="Arial" w:hAnsi="Arial" w:cs="Arial"/>
        </w:rPr>
        <w:t xml:space="preserve"> top 10 employee skills for recent students </w:t>
      </w:r>
      <w:r w:rsidR="00533CC9" w:rsidRPr="00020BA0">
        <w:rPr>
          <w:rFonts w:ascii="Arial" w:hAnsi="Arial" w:cs="Arial"/>
        </w:rPr>
        <w:t>are</w:t>
      </w:r>
      <w:r w:rsidR="003C0000" w:rsidRPr="00020BA0">
        <w:rPr>
          <w:rFonts w:ascii="Arial" w:hAnsi="Arial" w:cs="Arial"/>
        </w:rPr>
        <w:t xml:space="preserve"> subtly different, but still generic with the exception of the HSM experimental item</w:t>
      </w:r>
      <w:r w:rsidR="00533CC9" w:rsidRPr="00020BA0">
        <w:rPr>
          <w:rFonts w:ascii="Arial" w:hAnsi="Arial" w:cs="Arial"/>
        </w:rPr>
        <w:t xml:space="preserve">. </w:t>
      </w:r>
      <w:r w:rsidR="00533CC9" w:rsidRPr="00020BA0">
        <w:rPr>
          <w:rFonts w:ascii="Arial" w:hAnsi="Arial" w:cs="Arial"/>
        </w:rPr>
        <w:t>The distinction seems to be the recent graduates</w:t>
      </w:r>
      <w:r w:rsidR="00533CC9" w:rsidRPr="00020BA0">
        <w:rPr>
          <w:rFonts w:ascii="Arial" w:hAnsi="Arial" w:cs="Arial"/>
        </w:rPr>
        <w:t xml:space="preserve"> </w:t>
      </w:r>
      <w:r w:rsidR="00533CC9" w:rsidRPr="00020BA0">
        <w:rPr>
          <w:rFonts w:ascii="Arial" w:hAnsi="Arial" w:cs="Arial"/>
        </w:rPr>
        <w:t>were based on leadership skills and self-management and were better developed at work. The supervisors, on the other hand, concentrated on various leadership abilities, social maturity and an overview. Communication, teamwork and organizational skills are top-class</w:t>
      </w:r>
      <w:r w:rsidR="00533CC9" w:rsidRPr="00020BA0">
        <w:rPr>
          <w:rFonts w:ascii="Arial" w:hAnsi="Arial" w:cs="Arial"/>
        </w:rPr>
        <w:t xml:space="preserve"> </w:t>
      </w:r>
      <w:r w:rsidR="00533CC9" w:rsidRPr="00020BA0">
        <w:rPr>
          <w:rFonts w:ascii="Arial" w:hAnsi="Arial" w:cs="Arial"/>
        </w:rPr>
        <w:t>employer skills but they find that fewer than 4 per cent of managers listed honesty. This is obviously more critical for fitness, and recent graduates believe</w:t>
      </w:r>
      <w:r w:rsidR="00533CC9" w:rsidRPr="00020BA0">
        <w:rPr>
          <w:rFonts w:ascii="Arial" w:hAnsi="Arial" w:cs="Arial"/>
        </w:rPr>
        <w:t>.</w:t>
      </w:r>
      <w:r w:rsidR="00FC54E9" w:rsidRPr="00020BA0">
        <w:rPr>
          <w:rFonts w:ascii="Arial" w:hAnsi="Arial" w:cs="Arial"/>
        </w:rPr>
        <w:t xml:space="preserve"> </w:t>
      </w:r>
      <w:r w:rsidR="00FC54E9" w:rsidRPr="00020BA0">
        <w:rPr>
          <w:rFonts w:ascii="Arial" w:hAnsi="Arial" w:cs="Arial"/>
        </w:rPr>
        <w:t>Maybe this isn't unforeseen because healthcare clients are potentially vulnerable. The essence of multidisciplinary health work is therefore not surprising. Contact and coordination reiterate the value</w:t>
      </w:r>
      <w:r w:rsidR="00FC54E9" w:rsidRPr="00020BA0">
        <w:rPr>
          <w:rFonts w:ascii="Arial" w:hAnsi="Arial" w:cs="Arial"/>
        </w:rPr>
        <w:t>.</w:t>
      </w:r>
    </w:p>
    <w:p w14:paraId="10410197" w14:textId="77777777" w:rsidR="00CC0555" w:rsidRPr="00020BA0" w:rsidRDefault="00CC0555" w:rsidP="00020BA0">
      <w:pPr>
        <w:jc w:val="both"/>
        <w:rPr>
          <w:rFonts w:ascii="Arial" w:hAnsi="Arial" w:cs="Arial"/>
        </w:rPr>
      </w:pPr>
    </w:p>
    <w:p w14:paraId="4BF9FC23" w14:textId="77777777" w:rsidR="00CC0555" w:rsidRDefault="00CC0555" w:rsidP="00CC0555">
      <w:pPr>
        <w:pStyle w:val="Heading1"/>
      </w:pPr>
    </w:p>
    <w:p w14:paraId="59F6B480" w14:textId="77777777" w:rsidR="00CC0555" w:rsidRDefault="00CC0555" w:rsidP="00CC0555">
      <w:pPr>
        <w:pStyle w:val="Heading1"/>
      </w:pPr>
    </w:p>
    <w:p w14:paraId="38D24F51" w14:textId="504AA05B" w:rsidR="00FB371C" w:rsidRDefault="00FB371C" w:rsidP="00CC0555">
      <w:pPr>
        <w:pStyle w:val="Heading1"/>
      </w:pPr>
      <w:bookmarkStart w:id="3" w:name="_Toc68512413"/>
      <w:r w:rsidRPr="00020BA0">
        <w:t>Improving self-awareness</w:t>
      </w:r>
      <w:bookmarkEnd w:id="3"/>
    </w:p>
    <w:p w14:paraId="14C83B61" w14:textId="24587924" w:rsidR="003472DF" w:rsidRDefault="003472DF" w:rsidP="00CC0555">
      <w:pPr>
        <w:pStyle w:val="Heading2"/>
      </w:pPr>
      <w:bookmarkStart w:id="4" w:name="_Toc68512414"/>
      <w:r w:rsidRPr="00020BA0">
        <w:t>Approach/design/methodology</w:t>
      </w:r>
      <w:bookmarkEnd w:id="4"/>
    </w:p>
    <w:p w14:paraId="712C186A" w14:textId="77777777" w:rsidR="00CC0555" w:rsidRPr="00CC0555" w:rsidRDefault="00CC0555" w:rsidP="00CC0555"/>
    <w:p w14:paraId="609ABB4C" w14:textId="16C01CDB" w:rsidR="003472DF" w:rsidRPr="00020BA0" w:rsidRDefault="003472DF" w:rsidP="00020BA0">
      <w:pPr>
        <w:jc w:val="both"/>
        <w:rPr>
          <w:rFonts w:ascii="Arial" w:hAnsi="Arial" w:cs="Arial"/>
        </w:rPr>
      </w:pPr>
      <w:r w:rsidRPr="00020BA0">
        <w:rPr>
          <w:rFonts w:ascii="Arial" w:hAnsi="Arial" w:cs="Arial"/>
        </w:rPr>
        <w:t xml:space="preserve">These preparation interventions were attended by full-time workers and questionnaires were performed using a switching replication design. Disposal self-attention (reflection and rumination) and work well-being (satisfaction, motivation and satisfaction) were assessed in three times over six weeks by questionnaires. Qualitative analysis of the news impacts complemented the methodological </w:t>
      </w:r>
      <w:r w:rsidRPr="00020BA0">
        <w:rPr>
          <w:rFonts w:ascii="Arial" w:hAnsi="Arial" w:cs="Arial"/>
        </w:rPr>
        <w:t>analyses</w:t>
      </w:r>
      <w:r w:rsidRPr="00020BA0">
        <w:rPr>
          <w:rFonts w:ascii="Arial" w:hAnsi="Arial" w:cs="Arial"/>
        </w:rPr>
        <w:t>.</w:t>
      </w:r>
    </w:p>
    <w:p w14:paraId="2B104241" w14:textId="77777777" w:rsidR="003472DF" w:rsidRPr="00CC0555" w:rsidRDefault="003472DF" w:rsidP="00CC0555">
      <w:pPr>
        <w:rPr>
          <w:rFonts w:ascii="Arial" w:hAnsi="Arial" w:cs="Arial"/>
        </w:rPr>
      </w:pPr>
      <w:r w:rsidRPr="00CC0555">
        <w:rPr>
          <w:rFonts w:ascii="Arial" w:hAnsi="Arial" w:cs="Arial"/>
        </w:rPr>
        <w:t>Results</w:t>
      </w:r>
    </w:p>
    <w:p w14:paraId="0C6325DF" w14:textId="3ABE4453" w:rsidR="00FB371C" w:rsidRPr="00020BA0" w:rsidRDefault="003472DF" w:rsidP="00020BA0">
      <w:pPr>
        <w:jc w:val="both"/>
        <w:rPr>
          <w:rFonts w:ascii="Arial" w:hAnsi="Arial" w:cs="Arial"/>
        </w:rPr>
      </w:pPr>
      <w:r w:rsidRPr="00020BA0">
        <w:rPr>
          <w:rFonts w:ascii="Arial" w:hAnsi="Arial" w:cs="Arial"/>
        </w:rPr>
        <w:t>Self-awareness was good about the well-being of work and strengthened by teaching. Employees showed greater understanding of diversity, stronger contact with peers and greater trust.</w:t>
      </w:r>
    </w:p>
    <w:p w14:paraId="774D418E" w14:textId="77777777" w:rsidR="00A6211B" w:rsidRPr="00020BA0" w:rsidRDefault="00A6211B" w:rsidP="00020BA0">
      <w:pPr>
        <w:jc w:val="both"/>
        <w:rPr>
          <w:rFonts w:ascii="Arial" w:hAnsi="Arial" w:cs="Arial"/>
        </w:rPr>
      </w:pPr>
      <w:r w:rsidRPr="00020BA0">
        <w:rPr>
          <w:rFonts w:ascii="Arial" w:hAnsi="Arial" w:cs="Arial"/>
        </w:rPr>
        <w:t>Limits/implications for research</w:t>
      </w:r>
    </w:p>
    <w:p w14:paraId="69D8E336" w14:textId="77777777" w:rsidR="00A6211B" w:rsidRPr="00020BA0" w:rsidRDefault="00A6211B" w:rsidP="00020BA0">
      <w:pPr>
        <w:jc w:val="both"/>
        <w:rPr>
          <w:rFonts w:ascii="Arial" w:hAnsi="Arial" w:cs="Arial"/>
        </w:rPr>
      </w:pPr>
      <w:r w:rsidRPr="00020BA0">
        <w:rPr>
          <w:rFonts w:ascii="Arial" w:hAnsi="Arial" w:cs="Arial"/>
        </w:rPr>
        <w:t>The sample size restricted to what degree relatively poor connections may be established between concepts.</w:t>
      </w:r>
    </w:p>
    <w:p w14:paraId="40918DEC" w14:textId="77777777" w:rsidR="00A6211B" w:rsidRPr="00020BA0" w:rsidRDefault="00A6211B" w:rsidP="00020BA0">
      <w:pPr>
        <w:jc w:val="both"/>
        <w:rPr>
          <w:rFonts w:ascii="Arial" w:hAnsi="Arial" w:cs="Arial"/>
        </w:rPr>
      </w:pPr>
      <w:r w:rsidRPr="00020BA0">
        <w:rPr>
          <w:rFonts w:ascii="Arial" w:hAnsi="Arial" w:cs="Arial"/>
        </w:rPr>
        <w:t>Conclusions of experience</w:t>
      </w:r>
    </w:p>
    <w:p w14:paraId="2AFE6184" w14:textId="77777777" w:rsidR="00A6211B" w:rsidRPr="00020BA0" w:rsidRDefault="00A6211B" w:rsidP="00020BA0">
      <w:pPr>
        <w:jc w:val="both"/>
        <w:rPr>
          <w:rFonts w:ascii="Arial" w:hAnsi="Arial" w:cs="Arial"/>
        </w:rPr>
      </w:pPr>
      <w:r w:rsidRPr="00020BA0">
        <w:rPr>
          <w:rFonts w:ascii="Arial" w:hAnsi="Arial" w:cs="Arial"/>
        </w:rPr>
        <w:t>Self-awareness at work has been shown as beneficial, combined with better well-being and enhanced career efficiency. Much more than reflective modifications, instruction in self-awareness can lead to active work-based progress.</w:t>
      </w:r>
    </w:p>
    <w:p w14:paraId="7BEFC311" w14:textId="77777777" w:rsidR="00A6211B" w:rsidRPr="00020BA0" w:rsidRDefault="00A6211B" w:rsidP="00020BA0">
      <w:pPr>
        <w:jc w:val="both"/>
        <w:rPr>
          <w:rFonts w:ascii="Arial" w:hAnsi="Arial" w:cs="Arial"/>
        </w:rPr>
      </w:pPr>
      <w:r w:rsidRPr="00020BA0">
        <w:rPr>
          <w:rFonts w:ascii="Arial" w:hAnsi="Arial" w:cs="Arial"/>
        </w:rPr>
        <w:t>Value/originality</w:t>
      </w:r>
    </w:p>
    <w:p w14:paraId="3050058F" w14:textId="7B93FEBB" w:rsidR="00A6211B" w:rsidRPr="00020BA0" w:rsidRDefault="00A6211B" w:rsidP="00020BA0">
      <w:pPr>
        <w:jc w:val="both"/>
        <w:rPr>
          <w:rFonts w:ascii="Arial" w:hAnsi="Arial" w:cs="Arial"/>
        </w:rPr>
      </w:pPr>
      <w:r w:rsidRPr="00020BA0">
        <w:rPr>
          <w:rFonts w:ascii="Arial" w:hAnsi="Arial" w:cs="Arial"/>
        </w:rPr>
        <w:t xml:space="preserve">Disposal self-confidence has been shown by preparation that is subject to improvement. The research reveals the importance of </w:t>
      </w:r>
      <w:r w:rsidR="00351737" w:rsidRPr="00020BA0">
        <w:rPr>
          <w:rFonts w:ascii="Arial" w:hAnsi="Arial" w:cs="Arial"/>
        </w:rPr>
        <w:t>self-consciousness</w:t>
      </w:r>
      <w:r w:rsidRPr="00020BA0">
        <w:rPr>
          <w:rFonts w:ascii="Arial" w:hAnsi="Arial" w:cs="Arial"/>
        </w:rPr>
        <w:t xml:space="preserve"> at work and describes a number of associated work outcomes.</w:t>
      </w:r>
    </w:p>
    <w:p w14:paraId="77A04F6E" w14:textId="6B068AFE" w:rsidR="00351737" w:rsidRPr="00020BA0" w:rsidRDefault="00F5011E" w:rsidP="00020BA0">
      <w:pPr>
        <w:jc w:val="both"/>
        <w:rPr>
          <w:rFonts w:ascii="Arial" w:hAnsi="Arial" w:cs="Arial"/>
        </w:rPr>
      </w:pPr>
      <w:r w:rsidRPr="00020BA0">
        <w:rPr>
          <w:rFonts w:ascii="Arial" w:hAnsi="Arial" w:cs="Arial"/>
        </w:rPr>
        <w:t>The goal of the self-awareness process</w:t>
      </w:r>
      <w:r w:rsidRPr="00020BA0">
        <w:rPr>
          <w:rFonts w:ascii="Arial" w:hAnsi="Arial" w:cs="Arial"/>
        </w:rPr>
        <w:t xml:space="preserve"> </w:t>
      </w:r>
      <w:r w:rsidRPr="00020BA0">
        <w:rPr>
          <w:rFonts w:ascii="Arial" w:hAnsi="Arial" w:cs="Arial"/>
        </w:rPr>
        <w:t>is to develop a stronger self-confidence, to adapt to shortcomings and to challenge our personality by enabling us to compare with others and make a different input. Their objective is to increase the self-consciousness of others. Under the abilities of self-awareness, perception can be skewed by "self-disappointment"—a way of thinking, which can misinform and confuse other people. It is very necessary to establish a treatment, procedure or technique for mitigation of the negative consequences of self-deception</w:t>
      </w:r>
      <w:r w:rsidR="007E15B6" w:rsidRPr="00020BA0">
        <w:rPr>
          <w:rFonts w:ascii="Arial" w:hAnsi="Arial" w:cs="Arial"/>
        </w:rPr>
        <w:t>.</w:t>
      </w:r>
    </w:p>
    <w:p w14:paraId="750F2A75" w14:textId="23B6EE81" w:rsidR="007E15B6" w:rsidRDefault="007E15B6" w:rsidP="00020BA0">
      <w:pPr>
        <w:jc w:val="both"/>
        <w:rPr>
          <w:rFonts w:ascii="Arial" w:hAnsi="Arial" w:cs="Arial"/>
        </w:rPr>
      </w:pPr>
      <w:r w:rsidRPr="00020BA0">
        <w:rPr>
          <w:rFonts w:ascii="Arial" w:hAnsi="Arial" w:cs="Arial"/>
        </w:rPr>
        <w:t>The absence of self-consciousness in students can result in an inability to establish relationships with peers, and the students also have an unfair outlook on themselves. Steiner incorporates an experiment in self-awareness into the course curriculum to combat this. She concludes that people struggling with self-awareness disorders usually blame others for things that go wrong, and that they are discouraged from being mindful of their own obligations to the challenges they face. At least a part of the student should be responsible for the issue of the assignment or emphasis, the low grade of the class or lack of comprehension</w:t>
      </w:r>
      <w:r w:rsidR="009F260A" w:rsidRPr="00020BA0">
        <w:rPr>
          <w:rFonts w:ascii="Arial" w:hAnsi="Arial" w:cs="Arial"/>
        </w:rPr>
        <w:t xml:space="preserve"> (Steiner,2014).</w:t>
      </w:r>
    </w:p>
    <w:p w14:paraId="3BE8817D" w14:textId="77777777" w:rsidR="00CC0555" w:rsidRPr="00020BA0" w:rsidRDefault="00CC0555" w:rsidP="00020BA0">
      <w:pPr>
        <w:jc w:val="both"/>
        <w:rPr>
          <w:rFonts w:ascii="Arial" w:hAnsi="Arial" w:cs="Arial"/>
        </w:rPr>
      </w:pPr>
    </w:p>
    <w:p w14:paraId="47D497C4" w14:textId="61BC5BD8" w:rsidR="000B507D" w:rsidRDefault="008339B6" w:rsidP="00CC0555">
      <w:pPr>
        <w:pStyle w:val="Heading1"/>
      </w:pPr>
      <w:bookmarkStart w:id="5" w:name="_Toc68512415"/>
      <w:r w:rsidRPr="00020BA0">
        <w:t>E</w:t>
      </w:r>
      <w:r w:rsidRPr="00020BA0">
        <w:t>motional intelligence</w:t>
      </w:r>
      <w:bookmarkEnd w:id="5"/>
    </w:p>
    <w:p w14:paraId="121C5998" w14:textId="77777777" w:rsidR="00CC0555" w:rsidRPr="00CC0555" w:rsidRDefault="00CC0555" w:rsidP="00CC0555"/>
    <w:p w14:paraId="684796B0" w14:textId="7F268160" w:rsidR="008339B6" w:rsidRPr="00020BA0" w:rsidRDefault="005F6E9E" w:rsidP="00020BA0">
      <w:pPr>
        <w:jc w:val="both"/>
        <w:rPr>
          <w:rFonts w:ascii="Arial" w:hAnsi="Arial" w:cs="Arial"/>
        </w:rPr>
      </w:pPr>
      <w:r w:rsidRPr="00020BA0">
        <w:rPr>
          <w:rFonts w:ascii="Arial" w:hAnsi="Arial" w:cs="Arial"/>
        </w:rPr>
        <w:t xml:space="preserve">The psychosocial metabolism of emotional intelligence and work adaptability are important for good accommodations in diverse aspects of life, including professional life. Nothing is nevertheless known of Savickas' (2005) notion of job adaptation between emotional intelligence and. The latest research explores the relationship between emotional maturity and job adjustment. A study of 409 early-career black call </w:t>
      </w:r>
      <w:proofErr w:type="spellStart"/>
      <w:r w:rsidRPr="00020BA0">
        <w:rPr>
          <w:rFonts w:ascii="Arial" w:hAnsi="Arial" w:cs="Arial"/>
        </w:rPr>
        <w:t>center</w:t>
      </w:r>
      <w:proofErr w:type="spellEnd"/>
      <w:r w:rsidRPr="00020BA0">
        <w:rPr>
          <w:rFonts w:ascii="Arial" w:hAnsi="Arial" w:cs="Arial"/>
        </w:rPr>
        <w:t xml:space="preserve"> agents (mean age=32) at the three main outsourced financial call </w:t>
      </w:r>
      <w:proofErr w:type="spellStart"/>
      <w:r w:rsidRPr="00020BA0">
        <w:rPr>
          <w:rFonts w:ascii="Arial" w:hAnsi="Arial" w:cs="Arial"/>
        </w:rPr>
        <w:t>centers</w:t>
      </w:r>
      <w:proofErr w:type="spellEnd"/>
      <w:r w:rsidRPr="00020BA0">
        <w:rPr>
          <w:rFonts w:ascii="Arial" w:hAnsi="Arial" w:cs="Arial"/>
        </w:rPr>
        <w:t xml:space="preserve"> in Africa was conducted in a transversal survey.</w:t>
      </w:r>
      <w:r w:rsidRPr="00020BA0">
        <w:rPr>
          <w:rFonts w:ascii="Arial" w:hAnsi="Arial" w:cs="Arial"/>
        </w:rPr>
        <w:t xml:space="preserve"> </w:t>
      </w:r>
      <w:r w:rsidRPr="00020BA0">
        <w:rPr>
          <w:rFonts w:ascii="Arial" w:hAnsi="Arial" w:cs="Arial"/>
        </w:rPr>
        <w:t>The predictive relevance of emotional intelligence in relation to job adaptability was verified by canonical association analysis and structural equation patterning. The findings suggest that management of one's own emotions helps the best to understand the variation in the overall adaptability to job with four areas, career regulation, work trust and career curiosity.</w:t>
      </w:r>
      <w:r w:rsidRPr="00020BA0">
        <w:rPr>
          <w:rFonts w:ascii="Arial" w:hAnsi="Arial" w:cs="Arial"/>
        </w:rPr>
        <w:t xml:space="preserve"> </w:t>
      </w:r>
      <w:r w:rsidRPr="00020BA0">
        <w:rPr>
          <w:rFonts w:ascii="Arial" w:hAnsi="Arial" w:cs="Arial"/>
        </w:rPr>
        <w:t>The findings of the study emphasize the importance of improving the emotional intelligence of individuals in order to improve adaptability in their professions. The report has provided useful new information into how to educate the Call Centre's workforce growth interventions.</w:t>
      </w:r>
    </w:p>
    <w:p w14:paraId="033E40D5" w14:textId="63F04461" w:rsidR="006648F7" w:rsidRPr="00020BA0" w:rsidRDefault="007B569C" w:rsidP="00020BA0">
      <w:pPr>
        <w:jc w:val="both"/>
        <w:rPr>
          <w:rFonts w:ascii="Arial" w:hAnsi="Arial" w:cs="Arial"/>
        </w:rPr>
      </w:pPr>
      <w:r w:rsidRPr="00020BA0">
        <w:rPr>
          <w:rFonts w:ascii="Arial" w:hAnsi="Arial" w:cs="Arial"/>
        </w:rPr>
        <w:t>The structure of job adaptability includes a collection of self-regulatory cognitive–impacting interpersonal skills or psychosocial tools to be used by people for actual and planned career-building activities, occupational changes and dynamic issues linked to employment and employment. In order to translate the individual provisions into constructive work behaviours, adaptability areas of interest, power, curiosity and trust are included.</w:t>
      </w:r>
      <w:r w:rsidR="003930D9" w:rsidRPr="00020BA0">
        <w:rPr>
          <w:rFonts w:ascii="Arial" w:hAnsi="Arial" w:cs="Arial"/>
        </w:rPr>
        <w:t xml:space="preserve"> </w:t>
      </w:r>
      <w:r w:rsidR="003930D9" w:rsidRPr="00020BA0">
        <w:rPr>
          <w:rFonts w:ascii="Arial" w:hAnsi="Arial" w:cs="Arial"/>
        </w:rPr>
        <w:t>These four fields of cognitive-affective actions promote the accomplishment of personal interests and beliefs independent of working circumstances that may enable or restrict professional growth</w:t>
      </w:r>
      <w:r w:rsidR="003930D9" w:rsidRPr="00020BA0">
        <w:rPr>
          <w:rFonts w:ascii="Arial" w:hAnsi="Arial" w:cs="Arial"/>
        </w:rPr>
        <w:t>.</w:t>
      </w:r>
    </w:p>
    <w:p w14:paraId="6EDD6E2B" w14:textId="77777777" w:rsidR="0079122D" w:rsidRPr="00020BA0" w:rsidRDefault="00E733C3" w:rsidP="00020BA0">
      <w:pPr>
        <w:jc w:val="both"/>
        <w:rPr>
          <w:rFonts w:ascii="Arial" w:hAnsi="Arial" w:cs="Arial"/>
        </w:rPr>
      </w:pPr>
      <w:r w:rsidRPr="00020BA0">
        <w:rPr>
          <w:rFonts w:ascii="Arial" w:hAnsi="Arial" w:cs="Arial"/>
        </w:rPr>
        <w:t xml:space="preserve">According to </w:t>
      </w:r>
      <w:r w:rsidRPr="00020BA0">
        <w:rPr>
          <w:rFonts w:ascii="Arial" w:hAnsi="Arial" w:cs="Arial"/>
        </w:rPr>
        <w:t>Coetzee</w:t>
      </w:r>
      <w:r w:rsidR="0079122D" w:rsidRPr="00020BA0">
        <w:rPr>
          <w:rFonts w:ascii="Arial" w:hAnsi="Arial" w:cs="Arial"/>
        </w:rPr>
        <w:t xml:space="preserve"> </w:t>
      </w:r>
      <w:r w:rsidRPr="00020BA0">
        <w:rPr>
          <w:rFonts w:ascii="Arial" w:hAnsi="Arial" w:cs="Arial"/>
        </w:rPr>
        <w:t>(2014), c</w:t>
      </w:r>
      <w:r w:rsidRPr="00020BA0">
        <w:rPr>
          <w:rFonts w:ascii="Arial" w:hAnsi="Arial" w:cs="Arial"/>
        </w:rPr>
        <w:t>ar</w:t>
      </w:r>
      <w:r w:rsidR="0079122D" w:rsidRPr="00020BA0">
        <w:rPr>
          <w:rFonts w:ascii="Arial" w:hAnsi="Arial" w:cs="Arial"/>
        </w:rPr>
        <w:t>e</w:t>
      </w:r>
      <w:r w:rsidRPr="00020BA0">
        <w:rPr>
          <w:rFonts w:ascii="Arial" w:hAnsi="Arial" w:cs="Arial"/>
        </w:rPr>
        <w:t>er concern relates to the ability, and plans for a vocational future to be aware and positively focused. Career monitoring represents the will, self-governing, continued and definitive in the career and job experiences, in the ability to shoulder one's own personal obligation. Career interest represents a movement towards discovering the workplace and learning new experience and skills through awareness seeking and taking risks.</w:t>
      </w:r>
      <w:r w:rsidR="0079122D" w:rsidRPr="00020BA0">
        <w:rPr>
          <w:rFonts w:ascii="Arial" w:hAnsi="Arial" w:cs="Arial"/>
        </w:rPr>
        <w:t xml:space="preserve"> </w:t>
      </w:r>
    </w:p>
    <w:p w14:paraId="73E483D6" w14:textId="155EBF4B" w:rsidR="005F6E9E" w:rsidRPr="00020BA0" w:rsidRDefault="0079122D" w:rsidP="00020BA0">
      <w:pPr>
        <w:jc w:val="both"/>
        <w:rPr>
          <w:rFonts w:ascii="Arial" w:hAnsi="Arial" w:cs="Arial"/>
        </w:rPr>
      </w:pPr>
      <w:r w:rsidRPr="00020BA0">
        <w:rPr>
          <w:rFonts w:ascii="Arial" w:hAnsi="Arial" w:cs="Arial"/>
        </w:rPr>
        <w:t>Career confidence represents the trend towards self-efficacy in mastering workplace difficulties and resolving issues successfully. Research shows that job adaptability and work stress are negative and that orientation towards satisfaction is good. Career adaptability acts as a process by which people achieve their ideal working life.</w:t>
      </w:r>
    </w:p>
    <w:p w14:paraId="51619D3E" w14:textId="101AD1FE" w:rsidR="003472DF" w:rsidRPr="00020BA0" w:rsidRDefault="00D0595D" w:rsidP="00020BA0">
      <w:pPr>
        <w:jc w:val="both"/>
        <w:rPr>
          <w:rFonts w:ascii="Arial" w:hAnsi="Arial" w:cs="Arial"/>
        </w:rPr>
      </w:pPr>
      <w:proofErr w:type="spellStart"/>
      <w:r w:rsidRPr="00020BA0">
        <w:rPr>
          <w:rFonts w:ascii="Arial" w:hAnsi="Arial" w:cs="Arial"/>
        </w:rPr>
        <w:t>Porfeli</w:t>
      </w:r>
      <w:proofErr w:type="spellEnd"/>
      <w:r w:rsidRPr="00020BA0">
        <w:rPr>
          <w:rFonts w:ascii="Arial" w:hAnsi="Arial" w:cs="Arial"/>
        </w:rPr>
        <w:t xml:space="preserve"> and Savickas (2012) identified a positive link between work adaptation, profound career discovery and career dedication recognition.</w:t>
      </w:r>
    </w:p>
    <w:p w14:paraId="4291EE87" w14:textId="77777777" w:rsidR="0017229D" w:rsidRPr="00020BA0" w:rsidRDefault="0017229D" w:rsidP="00020BA0">
      <w:pPr>
        <w:jc w:val="both"/>
        <w:rPr>
          <w:rFonts w:ascii="Arial" w:hAnsi="Arial" w:cs="Arial"/>
        </w:rPr>
      </w:pPr>
      <w:r w:rsidRPr="00020BA0">
        <w:rPr>
          <w:rFonts w:ascii="Arial" w:hAnsi="Arial" w:cs="Arial"/>
        </w:rPr>
        <w:t>Intense quotient and efficiency of employees: Some observational studies have shown that the relationship values between intelligence and employee performance vary from negligible to reasonably optimistic. Knowledge is therefore one of the main deciding factors in the evaluation of staff success, according to Schmidt and Hunter (2000).</w:t>
      </w:r>
    </w:p>
    <w:p w14:paraId="6FF6B278" w14:textId="0761B54E" w:rsidR="0017229D" w:rsidRPr="00020BA0" w:rsidRDefault="0017229D" w:rsidP="00020BA0">
      <w:pPr>
        <w:jc w:val="both"/>
        <w:rPr>
          <w:rFonts w:ascii="Arial" w:hAnsi="Arial" w:cs="Arial"/>
        </w:rPr>
      </w:pPr>
      <w:r w:rsidRPr="00020BA0">
        <w:rPr>
          <w:rFonts w:ascii="Arial" w:hAnsi="Arial" w:cs="Arial"/>
        </w:rPr>
        <w:t>The recruitment of people dependent on intelligence thus leads to marked progress in the workforce, which means that companies have greater economic benefit.</w:t>
      </w:r>
      <w:r w:rsidR="00C827AD" w:rsidRPr="00020BA0">
        <w:rPr>
          <w:rFonts w:ascii="Arial" w:hAnsi="Arial" w:cs="Arial"/>
        </w:rPr>
        <w:t xml:space="preserve"> </w:t>
      </w:r>
      <w:r w:rsidR="00C827AD" w:rsidRPr="00020BA0">
        <w:rPr>
          <w:rFonts w:ascii="Arial" w:hAnsi="Arial" w:cs="Arial"/>
        </w:rPr>
        <w:t xml:space="preserve">Emotions enable people to develop constructive connections, do well in communities and create relational assets to improve job efficiency. Other individuals also affect employee performance by </w:t>
      </w:r>
      <w:r w:rsidR="00C827AD" w:rsidRPr="00020BA0">
        <w:rPr>
          <w:rFonts w:ascii="Arial" w:hAnsi="Arial" w:cs="Arial"/>
        </w:rPr>
        <w:t>counselling</w:t>
      </w:r>
      <w:r w:rsidR="00C827AD" w:rsidRPr="00020BA0">
        <w:rPr>
          <w:rFonts w:ascii="Arial" w:hAnsi="Arial" w:cs="Arial"/>
        </w:rPr>
        <w:t>, strengthening, capability, and capacity.</w:t>
      </w:r>
    </w:p>
    <w:p w14:paraId="39A0A874" w14:textId="11ACBA88" w:rsidR="008D165E" w:rsidRPr="00020BA0" w:rsidRDefault="00C22914" w:rsidP="00020BA0">
      <w:pPr>
        <w:jc w:val="both"/>
        <w:rPr>
          <w:rFonts w:ascii="Arial" w:hAnsi="Arial" w:cs="Arial"/>
        </w:rPr>
      </w:pPr>
      <w:r w:rsidRPr="00020BA0">
        <w:rPr>
          <w:rFonts w:ascii="Arial" w:hAnsi="Arial" w:cs="Arial"/>
        </w:rPr>
        <w:lastRenderedPageBreak/>
        <w:t>Emotional intelligence refers to the job success of workers, since feelings are required to control employees to attain corporate objectives. Empirical analysis therefore shows a near connection between emotions and success</w:t>
      </w:r>
      <w:r w:rsidRPr="00020BA0">
        <w:rPr>
          <w:rFonts w:ascii="Arial" w:hAnsi="Arial" w:cs="Arial"/>
        </w:rPr>
        <w:t>.</w:t>
      </w:r>
    </w:p>
    <w:p w14:paraId="2A7CA802" w14:textId="6749C99E" w:rsidR="00551EFA" w:rsidRDefault="00551EFA" w:rsidP="00CC0555">
      <w:pPr>
        <w:pStyle w:val="Heading1"/>
      </w:pPr>
      <w:bookmarkStart w:id="6" w:name="_Toc68512416"/>
      <w:r w:rsidRPr="00020BA0">
        <w:t>Conclusion</w:t>
      </w:r>
      <w:bookmarkEnd w:id="6"/>
    </w:p>
    <w:p w14:paraId="14C8953B" w14:textId="77777777" w:rsidR="00CC0555" w:rsidRPr="00CC0555" w:rsidRDefault="00CC0555" w:rsidP="00CC0555"/>
    <w:p w14:paraId="699D57FD" w14:textId="35326E29" w:rsidR="00551EFA" w:rsidRPr="00020BA0" w:rsidRDefault="00551EFA" w:rsidP="00020BA0">
      <w:pPr>
        <w:jc w:val="both"/>
        <w:rPr>
          <w:rFonts w:ascii="Arial" w:hAnsi="Arial" w:cs="Arial"/>
        </w:rPr>
      </w:pPr>
      <w:r w:rsidRPr="00020BA0">
        <w:rPr>
          <w:rFonts w:ascii="Arial" w:hAnsi="Arial" w:cs="Arial"/>
        </w:rPr>
        <w:t>Emotional intelligence can also be a significant determinant of productive success for workers and is more important than a coefficient of intelligence at work. In social contact and interpersonal practices, mainly intelligent people with a solid academical background are not pleasant. This deficit is attributed to the absence of emotional intelligence, while there is a very large intelligence quotient.</w:t>
      </w:r>
      <w:r w:rsidRPr="00020BA0">
        <w:rPr>
          <w:rFonts w:ascii="Arial" w:hAnsi="Arial" w:cs="Arial"/>
        </w:rPr>
        <w:t xml:space="preserve"> </w:t>
      </w:r>
      <w:r w:rsidRPr="00020BA0">
        <w:rPr>
          <w:rFonts w:ascii="Arial" w:hAnsi="Arial" w:cs="Arial"/>
        </w:rPr>
        <w:t>It does not mean that IQ can be completely overlooked, but it also shows that IQ is more necessary than IQ to improve the efficiency of organisation. An individual's emotional skills play an essential part in an employee's productivity. Human beings are emotional, and this would be the first step in emotional awareness.</w:t>
      </w:r>
    </w:p>
    <w:p w14:paraId="5E25A941" w14:textId="77777777" w:rsidR="00731402" w:rsidRDefault="00731402" w:rsidP="003472DF">
      <w:pPr>
        <w:rPr>
          <w:rFonts w:ascii="Arial" w:hAnsi="Arial" w:cs="Arial"/>
        </w:rPr>
      </w:pPr>
    </w:p>
    <w:p w14:paraId="29FCD399" w14:textId="77777777" w:rsidR="004B5130" w:rsidRDefault="004B5130" w:rsidP="00D8551E">
      <w:pPr>
        <w:rPr>
          <w:rFonts w:ascii="Arial" w:hAnsi="Arial" w:cs="Arial"/>
        </w:rPr>
      </w:pPr>
    </w:p>
    <w:p w14:paraId="173016B6" w14:textId="7281F04F" w:rsidR="00020BA0" w:rsidRDefault="00020BA0" w:rsidP="00D8551E">
      <w:pPr>
        <w:rPr>
          <w:rFonts w:ascii="Arial" w:hAnsi="Arial" w:cs="Arial"/>
          <w:b/>
          <w:bCs/>
          <w:sz w:val="28"/>
          <w:szCs w:val="28"/>
        </w:rPr>
      </w:pPr>
    </w:p>
    <w:p w14:paraId="7DED0D31" w14:textId="0A2012CE" w:rsidR="00CC0555" w:rsidRDefault="00CC0555" w:rsidP="00D8551E">
      <w:pPr>
        <w:rPr>
          <w:rFonts w:ascii="Arial" w:hAnsi="Arial" w:cs="Arial"/>
          <w:b/>
          <w:bCs/>
          <w:sz w:val="28"/>
          <w:szCs w:val="28"/>
        </w:rPr>
      </w:pPr>
    </w:p>
    <w:p w14:paraId="0B7E2202" w14:textId="265A1893" w:rsidR="00CC0555" w:rsidRDefault="00CC0555" w:rsidP="00D8551E">
      <w:pPr>
        <w:rPr>
          <w:rFonts w:ascii="Arial" w:hAnsi="Arial" w:cs="Arial"/>
          <w:b/>
          <w:bCs/>
          <w:sz w:val="28"/>
          <w:szCs w:val="28"/>
        </w:rPr>
      </w:pPr>
    </w:p>
    <w:p w14:paraId="696D9784" w14:textId="6F487525" w:rsidR="00CC0555" w:rsidRDefault="00CC0555" w:rsidP="00D8551E">
      <w:pPr>
        <w:rPr>
          <w:rFonts w:ascii="Arial" w:hAnsi="Arial" w:cs="Arial"/>
          <w:b/>
          <w:bCs/>
          <w:sz w:val="28"/>
          <w:szCs w:val="28"/>
        </w:rPr>
      </w:pPr>
    </w:p>
    <w:p w14:paraId="49C302D4" w14:textId="20CF5843" w:rsidR="00CC0555" w:rsidRDefault="00CC0555" w:rsidP="00D8551E">
      <w:pPr>
        <w:rPr>
          <w:rFonts w:ascii="Arial" w:hAnsi="Arial" w:cs="Arial"/>
          <w:b/>
          <w:bCs/>
          <w:sz w:val="28"/>
          <w:szCs w:val="28"/>
        </w:rPr>
      </w:pPr>
    </w:p>
    <w:p w14:paraId="4D79CF24" w14:textId="719DF537" w:rsidR="00CC0555" w:rsidRDefault="00CC0555" w:rsidP="00D8551E">
      <w:pPr>
        <w:rPr>
          <w:rFonts w:ascii="Arial" w:hAnsi="Arial" w:cs="Arial"/>
          <w:b/>
          <w:bCs/>
          <w:sz w:val="28"/>
          <w:szCs w:val="28"/>
        </w:rPr>
      </w:pPr>
    </w:p>
    <w:p w14:paraId="53D5300C" w14:textId="2E805074" w:rsidR="00CC0555" w:rsidRDefault="00CC0555" w:rsidP="00D8551E">
      <w:pPr>
        <w:rPr>
          <w:rFonts w:ascii="Arial" w:hAnsi="Arial" w:cs="Arial"/>
          <w:b/>
          <w:bCs/>
          <w:sz w:val="28"/>
          <w:szCs w:val="28"/>
        </w:rPr>
      </w:pPr>
    </w:p>
    <w:p w14:paraId="0B9B2CBD" w14:textId="68242AF2" w:rsidR="00CC0555" w:rsidRDefault="00CC0555" w:rsidP="00D8551E">
      <w:pPr>
        <w:rPr>
          <w:rFonts w:ascii="Arial" w:hAnsi="Arial" w:cs="Arial"/>
          <w:b/>
          <w:bCs/>
          <w:sz w:val="28"/>
          <w:szCs w:val="28"/>
        </w:rPr>
      </w:pPr>
    </w:p>
    <w:p w14:paraId="4E9082BE" w14:textId="26173110" w:rsidR="00CC0555" w:rsidRDefault="00CC0555" w:rsidP="00D8551E">
      <w:pPr>
        <w:rPr>
          <w:rFonts w:ascii="Arial" w:hAnsi="Arial" w:cs="Arial"/>
          <w:b/>
          <w:bCs/>
          <w:sz w:val="28"/>
          <w:szCs w:val="28"/>
        </w:rPr>
      </w:pPr>
    </w:p>
    <w:p w14:paraId="62C203A9" w14:textId="13B95A88" w:rsidR="00CC0555" w:rsidRDefault="00CC0555" w:rsidP="00D8551E">
      <w:pPr>
        <w:rPr>
          <w:rFonts w:ascii="Arial" w:hAnsi="Arial" w:cs="Arial"/>
          <w:b/>
          <w:bCs/>
          <w:sz w:val="28"/>
          <w:szCs w:val="28"/>
        </w:rPr>
      </w:pPr>
    </w:p>
    <w:p w14:paraId="48D2DFC2" w14:textId="38E9B155" w:rsidR="00CC0555" w:rsidRDefault="00CC0555" w:rsidP="00D8551E">
      <w:pPr>
        <w:rPr>
          <w:rFonts w:ascii="Arial" w:hAnsi="Arial" w:cs="Arial"/>
          <w:b/>
          <w:bCs/>
          <w:sz w:val="28"/>
          <w:szCs w:val="28"/>
        </w:rPr>
      </w:pPr>
    </w:p>
    <w:p w14:paraId="7844E9B6" w14:textId="59F43E28" w:rsidR="00CC0555" w:rsidRDefault="00CC0555" w:rsidP="00D8551E">
      <w:pPr>
        <w:rPr>
          <w:rFonts w:ascii="Arial" w:hAnsi="Arial" w:cs="Arial"/>
          <w:b/>
          <w:bCs/>
          <w:sz w:val="28"/>
          <w:szCs w:val="28"/>
        </w:rPr>
      </w:pPr>
    </w:p>
    <w:p w14:paraId="0A016139" w14:textId="538F333C" w:rsidR="00CC0555" w:rsidRDefault="00CC0555" w:rsidP="00D8551E">
      <w:pPr>
        <w:rPr>
          <w:rFonts w:ascii="Arial" w:hAnsi="Arial" w:cs="Arial"/>
          <w:b/>
          <w:bCs/>
          <w:sz w:val="28"/>
          <w:szCs w:val="28"/>
        </w:rPr>
      </w:pPr>
    </w:p>
    <w:p w14:paraId="37AD6B26" w14:textId="29A0BEA6" w:rsidR="00CC0555" w:rsidRDefault="00CC0555" w:rsidP="00D8551E">
      <w:pPr>
        <w:rPr>
          <w:rFonts w:ascii="Arial" w:hAnsi="Arial" w:cs="Arial"/>
          <w:b/>
          <w:bCs/>
          <w:sz w:val="28"/>
          <w:szCs w:val="28"/>
        </w:rPr>
      </w:pPr>
    </w:p>
    <w:p w14:paraId="16BEA566" w14:textId="4F170BEF" w:rsidR="00CC0555" w:rsidRDefault="00CC0555" w:rsidP="00D8551E">
      <w:pPr>
        <w:rPr>
          <w:rFonts w:ascii="Arial" w:hAnsi="Arial" w:cs="Arial"/>
          <w:b/>
          <w:bCs/>
          <w:sz w:val="28"/>
          <w:szCs w:val="28"/>
        </w:rPr>
      </w:pPr>
    </w:p>
    <w:p w14:paraId="4231B92C" w14:textId="77777777" w:rsidR="00CC0555" w:rsidRDefault="00CC0555" w:rsidP="00D8551E">
      <w:pPr>
        <w:rPr>
          <w:rFonts w:ascii="Arial" w:hAnsi="Arial" w:cs="Arial"/>
          <w:b/>
          <w:bCs/>
          <w:sz w:val="28"/>
          <w:szCs w:val="28"/>
        </w:rPr>
      </w:pPr>
    </w:p>
    <w:p w14:paraId="685AFF08" w14:textId="45A2F224" w:rsidR="00DC6BCD" w:rsidRPr="004B5130" w:rsidRDefault="00DC6BCD" w:rsidP="00CC0555">
      <w:pPr>
        <w:pStyle w:val="Heading1"/>
      </w:pPr>
      <w:bookmarkStart w:id="7" w:name="_Toc68512417"/>
      <w:r w:rsidRPr="004B5130">
        <w:lastRenderedPageBreak/>
        <w:t>References</w:t>
      </w:r>
      <w:bookmarkEnd w:id="7"/>
    </w:p>
    <w:p w14:paraId="630D751C" w14:textId="77777777" w:rsidR="004B5130" w:rsidRPr="004B5130" w:rsidRDefault="004B5130" w:rsidP="004B5130">
      <w:pPr>
        <w:spacing w:line="360" w:lineRule="auto"/>
        <w:jc w:val="both"/>
        <w:rPr>
          <w:rFonts w:ascii="Arial" w:hAnsi="Arial" w:cs="Arial"/>
        </w:rPr>
      </w:pPr>
    </w:p>
    <w:p w14:paraId="1652921C" w14:textId="77777777" w:rsidR="004B5130" w:rsidRPr="004B5130" w:rsidRDefault="004B5130" w:rsidP="004B5130">
      <w:pPr>
        <w:spacing w:line="360" w:lineRule="auto"/>
        <w:jc w:val="both"/>
        <w:rPr>
          <w:rFonts w:ascii="Arial" w:hAnsi="Arial" w:cs="Arial"/>
        </w:rPr>
      </w:pPr>
      <w:r w:rsidRPr="004B5130">
        <w:rPr>
          <w:rFonts w:ascii="Arial" w:hAnsi="Arial" w:cs="Arial"/>
        </w:rPr>
        <w:t>Bakhshi, H., Downing, J.M., Osborne, M.A. and Schneider, P., 2017. The future of skills: Employment in 2030. Pearson.</w:t>
      </w:r>
    </w:p>
    <w:p w14:paraId="78BBF4F7" w14:textId="77777777" w:rsidR="004B5130" w:rsidRPr="004B5130" w:rsidRDefault="004B5130" w:rsidP="004B5130">
      <w:pPr>
        <w:spacing w:line="360" w:lineRule="auto"/>
        <w:jc w:val="both"/>
        <w:rPr>
          <w:rFonts w:ascii="Arial" w:hAnsi="Arial" w:cs="Arial"/>
        </w:rPr>
      </w:pPr>
      <w:proofErr w:type="spellStart"/>
      <w:r w:rsidRPr="004B5130">
        <w:rPr>
          <w:rFonts w:ascii="Arial" w:hAnsi="Arial" w:cs="Arial"/>
          <w:color w:val="222222"/>
          <w:shd w:val="clear" w:color="auto" w:fill="FFFFFF"/>
        </w:rPr>
        <w:t>Barbu</w:t>
      </w:r>
      <w:proofErr w:type="spellEnd"/>
      <w:r w:rsidRPr="004B5130">
        <w:rPr>
          <w:rFonts w:ascii="Arial" w:hAnsi="Arial" w:cs="Arial"/>
          <w:color w:val="222222"/>
          <w:shd w:val="clear" w:color="auto" w:fill="FFFFFF"/>
        </w:rPr>
        <w:t xml:space="preserve">, I.O.N.U.T., Popescu, D.M., </w:t>
      </w:r>
      <w:proofErr w:type="spellStart"/>
      <w:r w:rsidRPr="004B5130">
        <w:rPr>
          <w:rFonts w:ascii="Arial" w:hAnsi="Arial" w:cs="Arial"/>
          <w:color w:val="222222"/>
          <w:shd w:val="clear" w:color="auto" w:fill="FFFFFF"/>
        </w:rPr>
        <w:t>Stegaroiu</w:t>
      </w:r>
      <w:proofErr w:type="spellEnd"/>
      <w:r w:rsidRPr="004B5130">
        <w:rPr>
          <w:rFonts w:ascii="Arial" w:hAnsi="Arial" w:cs="Arial"/>
          <w:color w:val="222222"/>
          <w:shd w:val="clear" w:color="auto" w:fill="FFFFFF"/>
        </w:rPr>
        <w:t xml:space="preserve">, I. and Valentin, I.L.I.E., 2010. Personal development–connecting element between human resource and career development. In Recent Advances in Business Administration Proceedings </w:t>
      </w:r>
      <w:proofErr w:type="gramStart"/>
      <w:r w:rsidRPr="004B5130">
        <w:rPr>
          <w:rFonts w:ascii="Arial" w:hAnsi="Arial" w:cs="Arial"/>
          <w:color w:val="222222"/>
          <w:shd w:val="clear" w:color="auto" w:fill="FFFFFF"/>
        </w:rPr>
        <w:t>Of</w:t>
      </w:r>
      <w:proofErr w:type="gramEnd"/>
      <w:r w:rsidRPr="004B5130">
        <w:rPr>
          <w:rFonts w:ascii="Arial" w:hAnsi="Arial" w:cs="Arial"/>
          <w:color w:val="222222"/>
          <w:shd w:val="clear" w:color="auto" w:fill="FFFFFF"/>
        </w:rPr>
        <w:t xml:space="preserve"> The 4th WSEAS International Conference On Business Administration (ICBA'10). University </w:t>
      </w:r>
      <w:proofErr w:type="gramStart"/>
      <w:r w:rsidRPr="004B5130">
        <w:rPr>
          <w:rFonts w:ascii="Arial" w:hAnsi="Arial" w:cs="Arial"/>
          <w:color w:val="222222"/>
          <w:shd w:val="clear" w:color="auto" w:fill="FFFFFF"/>
        </w:rPr>
        <w:t>Of</w:t>
      </w:r>
      <w:proofErr w:type="gramEnd"/>
      <w:r w:rsidRPr="004B5130">
        <w:rPr>
          <w:rFonts w:ascii="Arial" w:hAnsi="Arial" w:cs="Arial"/>
          <w:color w:val="222222"/>
          <w:shd w:val="clear" w:color="auto" w:fill="FFFFFF"/>
        </w:rPr>
        <w:t xml:space="preserve"> Cambridge, </w:t>
      </w:r>
      <w:proofErr w:type="spellStart"/>
      <w:r w:rsidRPr="004B5130">
        <w:rPr>
          <w:rFonts w:ascii="Arial" w:hAnsi="Arial" w:cs="Arial"/>
          <w:color w:val="222222"/>
          <w:shd w:val="clear" w:color="auto" w:fill="FFFFFF"/>
        </w:rPr>
        <w:t>Uk</w:t>
      </w:r>
      <w:proofErr w:type="spellEnd"/>
      <w:r w:rsidRPr="004B5130">
        <w:rPr>
          <w:rFonts w:ascii="Arial" w:hAnsi="Arial" w:cs="Arial"/>
          <w:color w:val="222222"/>
          <w:shd w:val="clear" w:color="auto" w:fill="FFFFFF"/>
        </w:rPr>
        <w:t xml:space="preserve"> February 20-22 (p. 228).</w:t>
      </w:r>
    </w:p>
    <w:p w14:paraId="5DB19BCB" w14:textId="77777777" w:rsidR="004B5130" w:rsidRPr="004B5130" w:rsidRDefault="004B5130" w:rsidP="004B5130">
      <w:pPr>
        <w:spacing w:line="360" w:lineRule="auto"/>
        <w:jc w:val="both"/>
        <w:rPr>
          <w:rFonts w:ascii="Arial" w:hAnsi="Arial" w:cs="Arial"/>
        </w:rPr>
      </w:pPr>
      <w:r w:rsidRPr="004B5130">
        <w:rPr>
          <w:rFonts w:ascii="Arial" w:hAnsi="Arial" w:cs="Arial"/>
        </w:rPr>
        <w:t xml:space="preserve">Coetzee, M. and Harry, N., 2014. Emotional intelligence as a predictor of employees' career adaptability. Journal of Vocational </w:t>
      </w:r>
      <w:proofErr w:type="spellStart"/>
      <w:r w:rsidRPr="004B5130">
        <w:rPr>
          <w:rFonts w:ascii="Arial" w:hAnsi="Arial" w:cs="Arial"/>
        </w:rPr>
        <w:t>Behavior</w:t>
      </w:r>
      <w:proofErr w:type="spellEnd"/>
      <w:r w:rsidRPr="004B5130">
        <w:rPr>
          <w:rFonts w:ascii="Arial" w:hAnsi="Arial" w:cs="Arial"/>
        </w:rPr>
        <w:t>, 84(1), pp.90-97.</w:t>
      </w:r>
    </w:p>
    <w:p w14:paraId="01B2A287" w14:textId="77777777" w:rsidR="004B5130" w:rsidRPr="004B5130" w:rsidRDefault="004B5130" w:rsidP="004B5130">
      <w:pPr>
        <w:spacing w:line="360" w:lineRule="auto"/>
        <w:jc w:val="both"/>
        <w:rPr>
          <w:rFonts w:ascii="Arial" w:hAnsi="Arial" w:cs="Arial"/>
        </w:rPr>
      </w:pPr>
      <w:proofErr w:type="spellStart"/>
      <w:r w:rsidRPr="004B5130">
        <w:rPr>
          <w:rFonts w:ascii="Arial" w:hAnsi="Arial" w:cs="Arial"/>
        </w:rPr>
        <w:t>Gondal</w:t>
      </w:r>
      <w:proofErr w:type="spellEnd"/>
      <w:r w:rsidRPr="004B5130">
        <w:rPr>
          <w:rFonts w:ascii="Arial" w:hAnsi="Arial" w:cs="Arial"/>
        </w:rPr>
        <w:t>, U.H. and Husain, T., 2013. A comparative study of intelligence quotient and emotional intelligence: effect on employees’ performance. Asian journal of Business management, 5(1), pp.153-162.</w:t>
      </w:r>
    </w:p>
    <w:p w14:paraId="3D11B81C" w14:textId="77777777" w:rsidR="004B5130" w:rsidRPr="004B5130" w:rsidRDefault="004B5130" w:rsidP="004B5130">
      <w:pPr>
        <w:spacing w:line="360" w:lineRule="auto"/>
        <w:jc w:val="both"/>
        <w:rPr>
          <w:rFonts w:ascii="Arial" w:hAnsi="Arial" w:cs="Arial"/>
        </w:rPr>
      </w:pPr>
      <w:proofErr w:type="spellStart"/>
      <w:r w:rsidRPr="004B5130">
        <w:rPr>
          <w:rFonts w:ascii="Arial" w:hAnsi="Arial" w:cs="Arial"/>
        </w:rPr>
        <w:t>Klimoski</w:t>
      </w:r>
      <w:proofErr w:type="spellEnd"/>
      <w:r w:rsidRPr="004B5130">
        <w:rPr>
          <w:rFonts w:ascii="Arial" w:hAnsi="Arial" w:cs="Arial"/>
        </w:rPr>
        <w:t>, R. and Hu, X., 2011. Improving self-awareness and self-insight. The Oxford handbook of lifelong learning, pp.52-69.</w:t>
      </w:r>
    </w:p>
    <w:p w14:paraId="6BD0E450" w14:textId="77777777" w:rsidR="004B5130" w:rsidRPr="004B5130" w:rsidRDefault="004B5130" w:rsidP="004B5130">
      <w:pPr>
        <w:spacing w:line="360" w:lineRule="auto"/>
        <w:jc w:val="both"/>
        <w:rPr>
          <w:rFonts w:ascii="Arial" w:hAnsi="Arial" w:cs="Arial"/>
        </w:rPr>
      </w:pPr>
      <w:r w:rsidRPr="004B5130">
        <w:rPr>
          <w:rFonts w:ascii="Arial" w:hAnsi="Arial" w:cs="Arial"/>
        </w:rPr>
        <w:t xml:space="preserve">Schmidt, F.L. and Hunter, J.E., 2000. Select on intelligence. Handbook of principles of organizational </w:t>
      </w:r>
      <w:proofErr w:type="spellStart"/>
      <w:r w:rsidRPr="004B5130">
        <w:rPr>
          <w:rFonts w:ascii="Arial" w:hAnsi="Arial" w:cs="Arial"/>
        </w:rPr>
        <w:t>behavior</w:t>
      </w:r>
      <w:proofErr w:type="spellEnd"/>
      <w:r w:rsidRPr="004B5130">
        <w:rPr>
          <w:rFonts w:ascii="Arial" w:hAnsi="Arial" w:cs="Arial"/>
        </w:rPr>
        <w:t>, pp.3-14.</w:t>
      </w:r>
    </w:p>
    <w:p w14:paraId="47D3AF3F" w14:textId="77777777" w:rsidR="004B5130" w:rsidRPr="004B5130" w:rsidRDefault="004B5130" w:rsidP="004B5130">
      <w:pPr>
        <w:spacing w:line="360" w:lineRule="auto"/>
        <w:jc w:val="both"/>
        <w:rPr>
          <w:rFonts w:ascii="Arial" w:hAnsi="Arial" w:cs="Arial"/>
        </w:rPr>
      </w:pPr>
      <w:r w:rsidRPr="004B5130">
        <w:rPr>
          <w:rFonts w:ascii="Arial" w:hAnsi="Arial" w:cs="Arial"/>
        </w:rPr>
        <w:t xml:space="preserve">Sermsuk, S., </w:t>
      </w:r>
      <w:proofErr w:type="spellStart"/>
      <w:r w:rsidRPr="004B5130">
        <w:rPr>
          <w:rFonts w:ascii="Arial" w:hAnsi="Arial" w:cs="Arial"/>
        </w:rPr>
        <w:t>Triwichitkhun</w:t>
      </w:r>
      <w:proofErr w:type="spellEnd"/>
      <w:r w:rsidRPr="004B5130">
        <w:rPr>
          <w:rFonts w:ascii="Arial" w:hAnsi="Arial" w:cs="Arial"/>
        </w:rPr>
        <w:t xml:space="preserve">, D. and </w:t>
      </w:r>
      <w:proofErr w:type="spellStart"/>
      <w:r w:rsidRPr="004B5130">
        <w:rPr>
          <w:rFonts w:ascii="Arial" w:hAnsi="Arial" w:cs="Arial"/>
        </w:rPr>
        <w:t>Wongwanich</w:t>
      </w:r>
      <w:proofErr w:type="spellEnd"/>
      <w:r w:rsidRPr="004B5130">
        <w:rPr>
          <w:rFonts w:ascii="Arial" w:hAnsi="Arial" w:cs="Arial"/>
        </w:rPr>
        <w:t>, S., 2014. Employment conditions and essential employability skills required by employers for secondary school graduate. P</w:t>
      </w:r>
      <w:r w:rsidRPr="004B5130">
        <w:t xml:space="preserve"> </w:t>
      </w:r>
      <w:proofErr w:type="spellStart"/>
      <w:r w:rsidRPr="004B5130">
        <w:rPr>
          <w:rFonts w:ascii="Arial" w:hAnsi="Arial" w:cs="Arial"/>
        </w:rPr>
        <w:t>Messum</w:t>
      </w:r>
      <w:proofErr w:type="spellEnd"/>
      <w:r w:rsidRPr="004B5130">
        <w:rPr>
          <w:rFonts w:ascii="Arial" w:hAnsi="Arial" w:cs="Arial"/>
        </w:rPr>
        <w:t xml:space="preserve">, D., Wilkes, L. and Jackson, D., 2015. What employability skills are required of new health </w:t>
      </w:r>
      <w:r w:rsidRPr="004B5130">
        <w:rPr>
          <w:rFonts w:ascii="Arial" w:hAnsi="Arial" w:cs="Arial"/>
        </w:rPr>
        <w:t>managers?</w:t>
      </w:r>
      <w:r w:rsidRPr="004B5130">
        <w:rPr>
          <w:rFonts w:ascii="Arial" w:hAnsi="Arial" w:cs="Arial"/>
        </w:rPr>
        <w:t xml:space="preserve"> Asia Pacific Journal of Health Management, 10(1), p.28.</w:t>
      </w:r>
      <w:r w:rsidRPr="004B5130">
        <w:rPr>
          <w:rFonts w:ascii="Arial" w:hAnsi="Arial" w:cs="Arial"/>
        </w:rPr>
        <w:t xml:space="preserve"> </w:t>
      </w:r>
      <w:proofErr w:type="spellStart"/>
      <w:r w:rsidRPr="004B5130">
        <w:rPr>
          <w:rFonts w:ascii="Arial" w:hAnsi="Arial" w:cs="Arial"/>
        </w:rPr>
        <w:t>rocedia</w:t>
      </w:r>
      <w:proofErr w:type="spellEnd"/>
      <w:r w:rsidRPr="004B5130">
        <w:rPr>
          <w:rFonts w:ascii="Arial" w:hAnsi="Arial" w:cs="Arial"/>
        </w:rPr>
        <w:t xml:space="preserve">-Social and </w:t>
      </w:r>
      <w:proofErr w:type="spellStart"/>
      <w:r w:rsidRPr="004B5130">
        <w:rPr>
          <w:rFonts w:ascii="Arial" w:hAnsi="Arial" w:cs="Arial"/>
        </w:rPr>
        <w:t>Behavioral</w:t>
      </w:r>
      <w:proofErr w:type="spellEnd"/>
      <w:r w:rsidRPr="004B5130">
        <w:rPr>
          <w:rFonts w:ascii="Arial" w:hAnsi="Arial" w:cs="Arial"/>
        </w:rPr>
        <w:t xml:space="preserve"> Sciences, 116, pp.1848-1854.</w:t>
      </w:r>
    </w:p>
    <w:p w14:paraId="1EF6EA2B" w14:textId="77777777" w:rsidR="004B5130" w:rsidRPr="004B5130" w:rsidRDefault="004B5130" w:rsidP="004B5130">
      <w:pPr>
        <w:spacing w:line="360" w:lineRule="auto"/>
        <w:jc w:val="both"/>
        <w:rPr>
          <w:rFonts w:ascii="Arial" w:hAnsi="Arial" w:cs="Arial"/>
        </w:rPr>
      </w:pPr>
      <w:r w:rsidRPr="004B5130">
        <w:rPr>
          <w:rFonts w:ascii="Arial" w:hAnsi="Arial" w:cs="Arial"/>
        </w:rPr>
        <w:t>Steiner, P., 2014. The Impact of the Self-Awareness Process on Learning and Leading. New England Journal of Higher Education.</w:t>
      </w:r>
    </w:p>
    <w:sectPr w:rsidR="004B5130" w:rsidRPr="004B51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6C04656"/>
    <w:multiLevelType w:val="hybridMultilevel"/>
    <w:tmpl w:val="44340CB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1F9E"/>
    <w:rsid w:val="00020BA0"/>
    <w:rsid w:val="000862EE"/>
    <w:rsid w:val="00093BEB"/>
    <w:rsid w:val="000B507D"/>
    <w:rsid w:val="000E01CE"/>
    <w:rsid w:val="0017229D"/>
    <w:rsid w:val="001C1FEB"/>
    <w:rsid w:val="00262B5D"/>
    <w:rsid w:val="002B42DD"/>
    <w:rsid w:val="00310775"/>
    <w:rsid w:val="003472DF"/>
    <w:rsid w:val="00351737"/>
    <w:rsid w:val="003930D9"/>
    <w:rsid w:val="003A2013"/>
    <w:rsid w:val="003C0000"/>
    <w:rsid w:val="00443C41"/>
    <w:rsid w:val="004B5130"/>
    <w:rsid w:val="004B6C71"/>
    <w:rsid w:val="00533CC9"/>
    <w:rsid w:val="00551EFA"/>
    <w:rsid w:val="00563F4F"/>
    <w:rsid w:val="00582DBD"/>
    <w:rsid w:val="005F6E9E"/>
    <w:rsid w:val="00601F46"/>
    <w:rsid w:val="00662AA2"/>
    <w:rsid w:val="006648F7"/>
    <w:rsid w:val="006673A9"/>
    <w:rsid w:val="00731402"/>
    <w:rsid w:val="00780628"/>
    <w:rsid w:val="0079122D"/>
    <w:rsid w:val="007A380E"/>
    <w:rsid w:val="007B569C"/>
    <w:rsid w:val="007E15B6"/>
    <w:rsid w:val="007E4275"/>
    <w:rsid w:val="008339B6"/>
    <w:rsid w:val="00845194"/>
    <w:rsid w:val="008D165E"/>
    <w:rsid w:val="009367D7"/>
    <w:rsid w:val="00973DF0"/>
    <w:rsid w:val="009F260A"/>
    <w:rsid w:val="00A06D63"/>
    <w:rsid w:val="00A6211B"/>
    <w:rsid w:val="00AD6689"/>
    <w:rsid w:val="00B74B65"/>
    <w:rsid w:val="00B8019D"/>
    <w:rsid w:val="00B8523C"/>
    <w:rsid w:val="00BE402E"/>
    <w:rsid w:val="00C01A33"/>
    <w:rsid w:val="00C13C9E"/>
    <w:rsid w:val="00C22914"/>
    <w:rsid w:val="00C827AD"/>
    <w:rsid w:val="00CC0555"/>
    <w:rsid w:val="00D0595D"/>
    <w:rsid w:val="00D65802"/>
    <w:rsid w:val="00D8551E"/>
    <w:rsid w:val="00DC6BCD"/>
    <w:rsid w:val="00DE4129"/>
    <w:rsid w:val="00DF73A0"/>
    <w:rsid w:val="00E409A3"/>
    <w:rsid w:val="00E41F9E"/>
    <w:rsid w:val="00E733C3"/>
    <w:rsid w:val="00F47F0D"/>
    <w:rsid w:val="00F5011E"/>
    <w:rsid w:val="00FB371C"/>
    <w:rsid w:val="00FC54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C8627"/>
  <w15:chartTrackingRefBased/>
  <w15:docId w15:val="{3BE350C0-FF6F-4988-94B4-90B5DC8915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055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C055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1A33"/>
    <w:pPr>
      <w:ind w:left="720"/>
      <w:contextualSpacing/>
    </w:pPr>
  </w:style>
  <w:style w:type="character" w:customStyle="1" w:styleId="Heading1Char">
    <w:name w:val="Heading 1 Char"/>
    <w:basedOn w:val="DefaultParagraphFont"/>
    <w:link w:val="Heading1"/>
    <w:uiPriority w:val="9"/>
    <w:rsid w:val="00CC055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C0555"/>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CC0555"/>
    <w:pPr>
      <w:outlineLvl w:val="9"/>
    </w:pPr>
    <w:rPr>
      <w:lang w:val="en-US"/>
    </w:rPr>
  </w:style>
  <w:style w:type="paragraph" w:styleId="TOC1">
    <w:name w:val="toc 1"/>
    <w:basedOn w:val="Normal"/>
    <w:next w:val="Normal"/>
    <w:autoRedefine/>
    <w:uiPriority w:val="39"/>
    <w:unhideWhenUsed/>
    <w:rsid w:val="00CC0555"/>
    <w:pPr>
      <w:spacing w:after="100"/>
    </w:pPr>
  </w:style>
  <w:style w:type="paragraph" w:styleId="TOC2">
    <w:name w:val="toc 2"/>
    <w:basedOn w:val="Normal"/>
    <w:next w:val="Normal"/>
    <w:autoRedefine/>
    <w:uiPriority w:val="39"/>
    <w:unhideWhenUsed/>
    <w:rsid w:val="00CC0555"/>
    <w:pPr>
      <w:spacing w:after="100"/>
      <w:ind w:left="220"/>
    </w:pPr>
  </w:style>
  <w:style w:type="character" w:styleId="Hyperlink">
    <w:name w:val="Hyperlink"/>
    <w:basedOn w:val="DefaultParagraphFont"/>
    <w:uiPriority w:val="99"/>
    <w:unhideWhenUsed/>
    <w:rsid w:val="00CC055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E659A6-669E-4410-A38E-59873C0267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693</TotalTime>
  <Pages>9</Pages>
  <Words>2605</Words>
  <Characters>14854</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Mihai Costea (1918128)</dc:creator>
  <cp:keywords/>
  <dc:description/>
  <cp:lastModifiedBy>Oana Costea</cp:lastModifiedBy>
  <cp:revision>378</cp:revision>
  <dcterms:created xsi:type="dcterms:W3CDTF">2021-04-01T09:58:00Z</dcterms:created>
  <dcterms:modified xsi:type="dcterms:W3CDTF">2021-04-05T09:55:00Z</dcterms:modified>
</cp:coreProperties>
</file>