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F4162" w14:textId="5158BC8E" w:rsidR="00802FB5" w:rsidRDefault="00C73AEE" w:rsidP="00C677FD">
      <w:pPr>
        <w:spacing w:line="360" w:lineRule="auto"/>
        <w:jc w:val="both"/>
        <w:rPr>
          <w:rFonts w:ascii="Arial" w:hAnsi="Arial" w:cs="Arial"/>
          <w:sz w:val="24"/>
        </w:rPr>
      </w:pPr>
      <w:r>
        <w:rPr>
          <w:rFonts w:ascii="Arial" w:hAnsi="Arial" w:cs="Arial"/>
          <w:sz w:val="24"/>
        </w:rPr>
        <w:t>Part 1</w:t>
      </w:r>
    </w:p>
    <w:p w14:paraId="1CBA9141" w14:textId="69FB7ED7" w:rsidR="00E63919" w:rsidRDefault="00E63919" w:rsidP="00E63919">
      <w:pPr>
        <w:spacing w:line="360" w:lineRule="auto"/>
        <w:jc w:val="center"/>
        <w:rPr>
          <w:rFonts w:ascii="Arial" w:hAnsi="Arial" w:cs="Arial"/>
          <w:b/>
          <w:sz w:val="24"/>
        </w:rPr>
      </w:pPr>
    </w:p>
    <w:p w14:paraId="42917E00" w14:textId="5801E5AB" w:rsidR="00E63919" w:rsidRDefault="00E63919" w:rsidP="00E63919">
      <w:pPr>
        <w:spacing w:line="360" w:lineRule="auto"/>
        <w:jc w:val="center"/>
        <w:rPr>
          <w:rFonts w:ascii="Arial" w:hAnsi="Arial" w:cs="Arial"/>
          <w:b/>
          <w:sz w:val="24"/>
        </w:rPr>
      </w:pPr>
    </w:p>
    <w:p w14:paraId="074CECE9" w14:textId="739AA7F4" w:rsidR="00E63919" w:rsidRDefault="00E63919" w:rsidP="00E63919">
      <w:pPr>
        <w:spacing w:line="360" w:lineRule="auto"/>
        <w:jc w:val="center"/>
        <w:rPr>
          <w:rFonts w:ascii="Arial" w:hAnsi="Arial" w:cs="Arial"/>
          <w:b/>
          <w:sz w:val="24"/>
        </w:rPr>
      </w:pPr>
    </w:p>
    <w:p w14:paraId="3D56E4AB" w14:textId="2CAE4AFD" w:rsidR="00E63919" w:rsidRDefault="00E63919" w:rsidP="00E63919">
      <w:pPr>
        <w:spacing w:line="360" w:lineRule="auto"/>
        <w:jc w:val="center"/>
        <w:rPr>
          <w:rFonts w:ascii="Arial" w:hAnsi="Arial" w:cs="Arial"/>
          <w:b/>
          <w:sz w:val="24"/>
        </w:rPr>
      </w:pPr>
    </w:p>
    <w:p w14:paraId="78A59603" w14:textId="7BAF948F" w:rsidR="00E63919" w:rsidRDefault="00E63919" w:rsidP="00E63919">
      <w:pPr>
        <w:spacing w:line="360" w:lineRule="auto"/>
        <w:jc w:val="center"/>
        <w:rPr>
          <w:rFonts w:ascii="Arial" w:hAnsi="Arial" w:cs="Arial"/>
          <w:b/>
          <w:sz w:val="24"/>
        </w:rPr>
      </w:pPr>
    </w:p>
    <w:p w14:paraId="4F60B7ED" w14:textId="7087CF42" w:rsidR="00E63919" w:rsidRDefault="00E63919" w:rsidP="00E63919">
      <w:pPr>
        <w:spacing w:line="360" w:lineRule="auto"/>
        <w:jc w:val="center"/>
        <w:rPr>
          <w:rFonts w:ascii="Arial" w:hAnsi="Arial" w:cs="Arial"/>
          <w:b/>
          <w:sz w:val="24"/>
        </w:rPr>
      </w:pPr>
    </w:p>
    <w:p w14:paraId="6EC04828" w14:textId="006C239F" w:rsidR="00E63919" w:rsidRDefault="00E63919" w:rsidP="00E63919">
      <w:pPr>
        <w:spacing w:line="360" w:lineRule="auto"/>
        <w:jc w:val="center"/>
        <w:rPr>
          <w:rFonts w:ascii="Arial" w:hAnsi="Arial" w:cs="Arial"/>
          <w:b/>
          <w:sz w:val="24"/>
        </w:rPr>
      </w:pPr>
    </w:p>
    <w:p w14:paraId="61D8CF04" w14:textId="4F9F2D4E" w:rsidR="00E63919" w:rsidRDefault="007C207F" w:rsidP="00E63919">
      <w:pPr>
        <w:spacing w:line="360" w:lineRule="auto"/>
        <w:jc w:val="center"/>
        <w:rPr>
          <w:rFonts w:ascii="Arial" w:hAnsi="Arial" w:cs="Arial"/>
          <w:b/>
          <w:sz w:val="24"/>
        </w:rPr>
      </w:pPr>
      <w:r>
        <w:rPr>
          <w:rFonts w:ascii="Arial" w:hAnsi="Arial" w:cs="Arial"/>
          <w:b/>
          <w:noProof/>
          <w:sz w:val="24"/>
        </w:rPr>
        <w:drawing>
          <wp:anchor distT="0" distB="0" distL="114300" distR="114300" simplePos="0" relativeHeight="251658240" behindDoc="0" locked="0" layoutInCell="1" allowOverlap="1" wp14:anchorId="0FD11E8F" wp14:editId="01D8ADBF">
            <wp:simplePos x="0" y="0"/>
            <wp:positionH relativeFrom="margin">
              <wp:posOffset>1565188</wp:posOffset>
            </wp:positionH>
            <wp:positionV relativeFrom="paragraph">
              <wp:posOffset>15721</wp:posOffset>
            </wp:positionV>
            <wp:extent cx="2443480" cy="11042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rotWithShape="1">
                    <a:blip r:embed="rId7">
                      <a:extLst>
                        <a:ext uri="{28A0092B-C50C-407E-A947-70E740481C1C}">
                          <a14:useLocalDpi xmlns:a14="http://schemas.microsoft.com/office/drawing/2010/main" val="0"/>
                        </a:ext>
                      </a:extLst>
                    </a:blip>
                    <a:srcRect l="10674" t="33084" r="10236" b="26792"/>
                    <a:stretch/>
                  </pic:blipFill>
                  <pic:spPr bwMode="auto">
                    <a:xfrm>
                      <a:off x="0" y="0"/>
                      <a:ext cx="2443480" cy="110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ACF653" w14:textId="55128262" w:rsidR="00E63919" w:rsidRDefault="00E63919" w:rsidP="00E63919">
      <w:pPr>
        <w:spacing w:line="360" w:lineRule="auto"/>
        <w:jc w:val="center"/>
        <w:rPr>
          <w:rFonts w:ascii="Arial" w:hAnsi="Arial" w:cs="Arial"/>
          <w:b/>
          <w:sz w:val="24"/>
        </w:rPr>
      </w:pPr>
    </w:p>
    <w:p w14:paraId="40E71416" w14:textId="3DEADB26" w:rsidR="007C207F" w:rsidRDefault="007C207F" w:rsidP="007C207F">
      <w:pPr>
        <w:spacing w:line="360" w:lineRule="auto"/>
        <w:jc w:val="center"/>
        <w:rPr>
          <w:rFonts w:ascii="Arial" w:hAnsi="Arial" w:cs="Arial"/>
          <w:b/>
          <w:sz w:val="24"/>
        </w:rPr>
      </w:pPr>
    </w:p>
    <w:p w14:paraId="326AD6F8" w14:textId="0FE6B6A6" w:rsidR="007C207F" w:rsidRPr="007C207F" w:rsidRDefault="007C207F" w:rsidP="007C207F">
      <w:pPr>
        <w:spacing w:line="360" w:lineRule="auto"/>
        <w:jc w:val="center"/>
        <w:rPr>
          <w:rFonts w:ascii="Arial" w:hAnsi="Arial" w:cs="Arial"/>
          <w:b/>
          <w:sz w:val="24"/>
        </w:rPr>
      </w:pPr>
    </w:p>
    <w:p w14:paraId="7BFA578C" w14:textId="52EEFE8A" w:rsidR="007C207F" w:rsidRPr="007C207F" w:rsidRDefault="007C207F" w:rsidP="007C207F">
      <w:pPr>
        <w:spacing w:line="360" w:lineRule="auto"/>
        <w:jc w:val="center"/>
        <w:rPr>
          <w:rFonts w:ascii="Arial" w:hAnsi="Arial" w:cs="Arial"/>
          <w:b/>
          <w:sz w:val="24"/>
        </w:rPr>
      </w:pPr>
      <w:r w:rsidRPr="007C207F">
        <w:rPr>
          <w:rFonts w:ascii="Arial" w:hAnsi="Arial" w:cs="Arial"/>
          <w:b/>
          <w:sz w:val="24"/>
        </w:rPr>
        <w:t>Gentle Bands</w:t>
      </w:r>
    </w:p>
    <w:p w14:paraId="4DFD819B" w14:textId="1513DF74" w:rsidR="007C207F" w:rsidRPr="007C207F" w:rsidRDefault="007C207F" w:rsidP="007C207F">
      <w:pPr>
        <w:spacing w:line="360" w:lineRule="auto"/>
        <w:jc w:val="center"/>
        <w:rPr>
          <w:rFonts w:ascii="Arial" w:hAnsi="Arial" w:cs="Arial"/>
          <w:b/>
          <w:sz w:val="24"/>
        </w:rPr>
      </w:pPr>
      <w:r w:rsidRPr="007C207F">
        <w:rPr>
          <w:rFonts w:ascii="Arial" w:hAnsi="Arial" w:cs="Arial"/>
          <w:b/>
          <w:sz w:val="24"/>
        </w:rPr>
        <w:t>And</w:t>
      </w:r>
    </w:p>
    <w:p w14:paraId="444069A3" w14:textId="3D0EFA61" w:rsidR="00E63919" w:rsidRDefault="007C207F" w:rsidP="007C207F">
      <w:pPr>
        <w:spacing w:line="360" w:lineRule="auto"/>
        <w:jc w:val="center"/>
        <w:rPr>
          <w:rFonts w:ascii="Arial" w:hAnsi="Arial" w:cs="Arial"/>
          <w:b/>
          <w:sz w:val="24"/>
        </w:rPr>
      </w:pPr>
      <w:r w:rsidRPr="007C207F">
        <w:rPr>
          <w:rFonts w:ascii="Arial" w:hAnsi="Arial" w:cs="Arial"/>
          <w:b/>
          <w:sz w:val="24"/>
        </w:rPr>
        <w:t>The Gentle Bands package</w:t>
      </w:r>
    </w:p>
    <w:p w14:paraId="7AD0CB8A" w14:textId="371D6BFD" w:rsidR="00E63919" w:rsidRDefault="00E63919" w:rsidP="00E63919">
      <w:pPr>
        <w:spacing w:line="360" w:lineRule="auto"/>
        <w:jc w:val="center"/>
        <w:rPr>
          <w:rFonts w:ascii="Arial" w:hAnsi="Arial" w:cs="Arial"/>
          <w:b/>
          <w:sz w:val="24"/>
        </w:rPr>
      </w:pPr>
    </w:p>
    <w:p w14:paraId="7EC49050" w14:textId="55E1513C" w:rsidR="00E63919" w:rsidRDefault="00E63919" w:rsidP="00E63919">
      <w:pPr>
        <w:spacing w:line="360" w:lineRule="auto"/>
        <w:jc w:val="center"/>
        <w:rPr>
          <w:rFonts w:ascii="Arial" w:hAnsi="Arial" w:cs="Arial"/>
          <w:b/>
          <w:sz w:val="24"/>
        </w:rPr>
      </w:pPr>
    </w:p>
    <w:p w14:paraId="3FF65485" w14:textId="1D996DE7" w:rsidR="00E63919" w:rsidRDefault="00E63919" w:rsidP="00E63919">
      <w:pPr>
        <w:spacing w:line="360" w:lineRule="auto"/>
        <w:jc w:val="center"/>
        <w:rPr>
          <w:rFonts w:ascii="Arial" w:hAnsi="Arial" w:cs="Arial"/>
          <w:b/>
          <w:sz w:val="24"/>
        </w:rPr>
      </w:pPr>
    </w:p>
    <w:p w14:paraId="15C978AE" w14:textId="70961ECF" w:rsidR="00E63919" w:rsidRDefault="00E63919" w:rsidP="00E63919">
      <w:pPr>
        <w:spacing w:line="360" w:lineRule="auto"/>
        <w:jc w:val="center"/>
        <w:rPr>
          <w:rFonts w:ascii="Arial" w:hAnsi="Arial" w:cs="Arial"/>
          <w:b/>
          <w:sz w:val="24"/>
        </w:rPr>
      </w:pPr>
    </w:p>
    <w:p w14:paraId="19124700" w14:textId="0BE64FA9" w:rsidR="00E63919" w:rsidRDefault="00E63919" w:rsidP="00E63919">
      <w:pPr>
        <w:spacing w:line="360" w:lineRule="auto"/>
        <w:jc w:val="center"/>
        <w:rPr>
          <w:rFonts w:ascii="Arial" w:hAnsi="Arial" w:cs="Arial"/>
          <w:b/>
          <w:sz w:val="24"/>
        </w:rPr>
      </w:pPr>
    </w:p>
    <w:p w14:paraId="7C852CC7" w14:textId="1C13B985" w:rsidR="00E63919" w:rsidRDefault="00E63919" w:rsidP="00E63919">
      <w:pPr>
        <w:spacing w:line="360" w:lineRule="auto"/>
        <w:jc w:val="center"/>
        <w:rPr>
          <w:rFonts w:ascii="Arial" w:hAnsi="Arial" w:cs="Arial"/>
          <w:b/>
          <w:sz w:val="24"/>
        </w:rPr>
      </w:pPr>
    </w:p>
    <w:p w14:paraId="3BC0D418" w14:textId="778B4A0A" w:rsidR="00E63919" w:rsidRDefault="00E63919" w:rsidP="00E63919">
      <w:pPr>
        <w:spacing w:line="360" w:lineRule="auto"/>
        <w:jc w:val="center"/>
        <w:rPr>
          <w:rFonts w:ascii="Arial" w:hAnsi="Arial" w:cs="Arial"/>
          <w:b/>
          <w:sz w:val="24"/>
        </w:rPr>
      </w:pPr>
    </w:p>
    <w:p w14:paraId="40B8F657" w14:textId="3ED582D6" w:rsidR="007C207F" w:rsidRDefault="007C207F" w:rsidP="00E63919">
      <w:pPr>
        <w:spacing w:line="360" w:lineRule="auto"/>
        <w:rPr>
          <w:rFonts w:ascii="Arial" w:hAnsi="Arial" w:cs="Arial"/>
          <w:sz w:val="24"/>
          <w:u w:val="single"/>
        </w:rPr>
      </w:pPr>
    </w:p>
    <w:p w14:paraId="06CAD53A" w14:textId="2F805A18" w:rsidR="007C207F" w:rsidRDefault="007C207F" w:rsidP="00E63919">
      <w:pPr>
        <w:spacing w:line="360" w:lineRule="auto"/>
        <w:rPr>
          <w:rFonts w:ascii="Arial" w:hAnsi="Arial" w:cs="Arial"/>
          <w:sz w:val="24"/>
          <w:u w:val="single"/>
        </w:rPr>
      </w:pPr>
    </w:p>
    <w:p w14:paraId="57FD3DCD" w14:textId="47C5B558" w:rsidR="00E63919" w:rsidRPr="00E63919" w:rsidRDefault="00E63919" w:rsidP="00E63919">
      <w:pPr>
        <w:spacing w:line="360" w:lineRule="auto"/>
        <w:rPr>
          <w:rFonts w:ascii="Arial" w:hAnsi="Arial" w:cs="Arial"/>
          <w:sz w:val="24"/>
          <w:u w:val="single"/>
        </w:rPr>
      </w:pPr>
      <w:r w:rsidRPr="00E63919">
        <w:rPr>
          <w:rFonts w:ascii="Arial" w:hAnsi="Arial" w:cs="Arial"/>
          <w:sz w:val="24"/>
          <w:u w:val="single"/>
        </w:rPr>
        <w:lastRenderedPageBreak/>
        <w:t>Content Page:</w:t>
      </w:r>
    </w:p>
    <w:p w14:paraId="63B76D2E" w14:textId="0EE46AF6" w:rsidR="00E63919" w:rsidRDefault="00E63919" w:rsidP="00E63919">
      <w:pPr>
        <w:spacing w:line="360" w:lineRule="auto"/>
        <w:rPr>
          <w:rFonts w:ascii="Arial" w:hAnsi="Arial" w:cs="Arial"/>
          <w:sz w:val="24"/>
        </w:rPr>
      </w:pPr>
    </w:p>
    <w:p w14:paraId="6BE80C66" w14:textId="15938CC4" w:rsidR="00E63919" w:rsidRPr="00C33852" w:rsidRDefault="00E63919" w:rsidP="00E63919">
      <w:pPr>
        <w:spacing w:line="360" w:lineRule="auto"/>
        <w:rPr>
          <w:rFonts w:ascii="Arial" w:hAnsi="Arial" w:cs="Arial"/>
          <w:b/>
          <w:sz w:val="24"/>
        </w:rPr>
      </w:pPr>
      <w:r w:rsidRPr="00C33852">
        <w:rPr>
          <w:rFonts w:ascii="Arial" w:hAnsi="Arial" w:cs="Arial"/>
          <w:b/>
          <w:sz w:val="24"/>
        </w:rPr>
        <w:t>Introduction:</w:t>
      </w:r>
      <w:r w:rsidR="00C33852" w:rsidRPr="00C33852">
        <w:rPr>
          <w:rFonts w:ascii="Arial" w:hAnsi="Arial" w:cs="Arial"/>
          <w:b/>
          <w:sz w:val="24"/>
        </w:rPr>
        <w:t xml:space="preserve">                                                                                                           </w:t>
      </w:r>
      <w:r w:rsidR="00C33852">
        <w:rPr>
          <w:rFonts w:ascii="Arial" w:hAnsi="Arial" w:cs="Arial"/>
          <w:b/>
          <w:sz w:val="24"/>
        </w:rPr>
        <w:t>3</w:t>
      </w:r>
    </w:p>
    <w:p w14:paraId="398A8B7A" w14:textId="40B2B76E" w:rsidR="00E63919" w:rsidRPr="00E63919" w:rsidRDefault="00E63919" w:rsidP="00E63919">
      <w:pPr>
        <w:spacing w:line="360" w:lineRule="auto"/>
        <w:rPr>
          <w:rFonts w:ascii="Arial" w:hAnsi="Arial" w:cs="Arial"/>
          <w:i/>
          <w:sz w:val="24"/>
        </w:rPr>
      </w:pPr>
      <w:r w:rsidRPr="00E63919">
        <w:rPr>
          <w:rFonts w:ascii="Arial" w:hAnsi="Arial" w:cs="Arial"/>
          <w:i/>
          <w:sz w:val="24"/>
        </w:rPr>
        <w:t xml:space="preserve">What is gentle bands </w:t>
      </w:r>
    </w:p>
    <w:p w14:paraId="2333DDD7" w14:textId="53617A56" w:rsidR="00E63919" w:rsidRPr="00E63919" w:rsidRDefault="00E63919" w:rsidP="00E63919">
      <w:pPr>
        <w:spacing w:line="360" w:lineRule="auto"/>
        <w:rPr>
          <w:rFonts w:ascii="Arial" w:hAnsi="Arial" w:cs="Arial"/>
          <w:i/>
          <w:sz w:val="24"/>
        </w:rPr>
      </w:pPr>
      <w:r w:rsidRPr="00E63919">
        <w:rPr>
          <w:rFonts w:ascii="Arial" w:hAnsi="Arial" w:cs="Arial"/>
          <w:i/>
          <w:sz w:val="24"/>
        </w:rPr>
        <w:t xml:space="preserve">What is the gentle bands package? </w:t>
      </w:r>
    </w:p>
    <w:p w14:paraId="6129B429" w14:textId="1C52E7C6" w:rsidR="00E63919" w:rsidRPr="00C33852" w:rsidRDefault="00E63919" w:rsidP="00E63919">
      <w:pPr>
        <w:spacing w:line="360" w:lineRule="auto"/>
        <w:rPr>
          <w:rFonts w:ascii="Arial" w:hAnsi="Arial" w:cs="Arial"/>
          <w:b/>
          <w:sz w:val="24"/>
        </w:rPr>
      </w:pPr>
      <w:r w:rsidRPr="00C33852">
        <w:rPr>
          <w:rFonts w:ascii="Arial" w:hAnsi="Arial" w:cs="Arial"/>
          <w:b/>
          <w:sz w:val="24"/>
        </w:rPr>
        <w:t>Aim of the gentle band:</w:t>
      </w:r>
      <w:r w:rsidR="001556B8">
        <w:rPr>
          <w:rFonts w:ascii="Arial" w:hAnsi="Arial" w:cs="Arial"/>
          <w:b/>
          <w:sz w:val="24"/>
        </w:rPr>
        <w:t xml:space="preserve">                                                                                         4</w:t>
      </w:r>
    </w:p>
    <w:p w14:paraId="5B3C0A26" w14:textId="35F1CCB5" w:rsidR="00E63919" w:rsidRPr="00C33852" w:rsidRDefault="00E63919" w:rsidP="00E63919">
      <w:pPr>
        <w:spacing w:line="360" w:lineRule="auto"/>
        <w:rPr>
          <w:rFonts w:ascii="Arial" w:hAnsi="Arial" w:cs="Arial"/>
          <w:i/>
          <w:sz w:val="24"/>
        </w:rPr>
      </w:pPr>
      <w:r w:rsidRPr="00C33852">
        <w:rPr>
          <w:rFonts w:ascii="Arial" w:hAnsi="Arial" w:cs="Arial"/>
          <w:i/>
          <w:sz w:val="24"/>
        </w:rPr>
        <w:t>Who does the gentle band support?</w:t>
      </w:r>
    </w:p>
    <w:p w14:paraId="18470CD4" w14:textId="25030653" w:rsidR="00E63919" w:rsidRPr="00C33852" w:rsidRDefault="00E63919" w:rsidP="00E63919">
      <w:pPr>
        <w:spacing w:line="360" w:lineRule="auto"/>
        <w:rPr>
          <w:rFonts w:ascii="Arial" w:hAnsi="Arial" w:cs="Arial"/>
          <w:i/>
          <w:sz w:val="24"/>
        </w:rPr>
      </w:pPr>
      <w:r w:rsidRPr="00C33852">
        <w:rPr>
          <w:rFonts w:ascii="Arial" w:hAnsi="Arial" w:cs="Arial"/>
          <w:i/>
          <w:sz w:val="24"/>
        </w:rPr>
        <w:t>How does th</w:t>
      </w:r>
      <w:r w:rsidR="00F40BC8">
        <w:rPr>
          <w:rFonts w:ascii="Arial" w:hAnsi="Arial" w:cs="Arial"/>
          <w:i/>
          <w:sz w:val="24"/>
        </w:rPr>
        <w:t>e product support children</w:t>
      </w:r>
      <w:r w:rsidRPr="00C33852">
        <w:rPr>
          <w:rFonts w:ascii="Arial" w:hAnsi="Arial" w:cs="Arial"/>
          <w:i/>
          <w:sz w:val="24"/>
        </w:rPr>
        <w:t>?</w:t>
      </w:r>
    </w:p>
    <w:p w14:paraId="74E3A425" w14:textId="6BDEBD87" w:rsidR="00C33852" w:rsidRPr="00C33852" w:rsidRDefault="00C33852" w:rsidP="00E63919">
      <w:pPr>
        <w:spacing w:line="360" w:lineRule="auto"/>
        <w:rPr>
          <w:rFonts w:ascii="Arial" w:hAnsi="Arial" w:cs="Arial"/>
          <w:i/>
          <w:sz w:val="24"/>
        </w:rPr>
      </w:pPr>
      <w:r w:rsidRPr="00C33852">
        <w:rPr>
          <w:rFonts w:ascii="Arial" w:hAnsi="Arial" w:cs="Arial"/>
          <w:i/>
          <w:sz w:val="24"/>
        </w:rPr>
        <w:t>Why the band is efficient?</w:t>
      </w:r>
    </w:p>
    <w:p w14:paraId="5B19D615" w14:textId="2FDE99FC" w:rsidR="00C33852" w:rsidRPr="00C33852" w:rsidRDefault="00C33852" w:rsidP="00E63919">
      <w:pPr>
        <w:spacing w:line="360" w:lineRule="auto"/>
        <w:rPr>
          <w:rFonts w:ascii="Arial" w:hAnsi="Arial" w:cs="Arial"/>
          <w:b/>
          <w:sz w:val="24"/>
        </w:rPr>
      </w:pPr>
      <w:r w:rsidRPr="00C33852">
        <w:rPr>
          <w:rFonts w:ascii="Arial" w:hAnsi="Arial" w:cs="Arial"/>
          <w:b/>
          <w:sz w:val="24"/>
        </w:rPr>
        <w:t>Benefits of the gentle band and gentle band package:</w:t>
      </w:r>
      <w:r w:rsidR="00654D2A">
        <w:rPr>
          <w:rFonts w:ascii="Arial" w:hAnsi="Arial" w:cs="Arial"/>
          <w:b/>
          <w:sz w:val="24"/>
        </w:rPr>
        <w:t xml:space="preserve">                                      6</w:t>
      </w:r>
    </w:p>
    <w:p w14:paraId="29A1B518" w14:textId="73DE7808" w:rsidR="00C33852" w:rsidRPr="00EB0947" w:rsidRDefault="00602564" w:rsidP="00E63919">
      <w:pPr>
        <w:spacing w:line="360" w:lineRule="auto"/>
        <w:rPr>
          <w:rFonts w:ascii="Arial" w:hAnsi="Arial" w:cs="Arial"/>
          <w:i/>
          <w:sz w:val="24"/>
        </w:rPr>
      </w:pPr>
      <w:r w:rsidRPr="00EB0947">
        <w:rPr>
          <w:rFonts w:ascii="Arial" w:hAnsi="Arial" w:cs="Arial"/>
          <w:i/>
          <w:sz w:val="24"/>
        </w:rPr>
        <w:t xml:space="preserve">How does it support </w:t>
      </w:r>
      <w:r w:rsidR="00EB0947" w:rsidRPr="00EB0947">
        <w:rPr>
          <w:rFonts w:ascii="Arial" w:hAnsi="Arial" w:cs="Arial"/>
          <w:i/>
          <w:sz w:val="24"/>
        </w:rPr>
        <w:t>early years?</w:t>
      </w:r>
    </w:p>
    <w:p w14:paraId="38AFD347" w14:textId="7495E026" w:rsidR="00EB0947" w:rsidRDefault="00EB0947" w:rsidP="00E63919">
      <w:pPr>
        <w:spacing w:line="360" w:lineRule="auto"/>
        <w:rPr>
          <w:rFonts w:ascii="Arial" w:hAnsi="Arial" w:cs="Arial"/>
          <w:i/>
          <w:sz w:val="24"/>
        </w:rPr>
      </w:pPr>
      <w:r w:rsidRPr="00EB0947">
        <w:rPr>
          <w:rFonts w:ascii="Arial" w:hAnsi="Arial" w:cs="Arial"/>
          <w:i/>
          <w:sz w:val="24"/>
        </w:rPr>
        <w:t>How does it link towards development of the child?</w:t>
      </w:r>
    </w:p>
    <w:p w14:paraId="34C50F9C" w14:textId="5927F8EB" w:rsidR="005961C5" w:rsidRPr="00EB0947" w:rsidRDefault="005961C5" w:rsidP="00E63919">
      <w:pPr>
        <w:spacing w:line="360" w:lineRule="auto"/>
        <w:rPr>
          <w:rFonts w:ascii="Arial" w:hAnsi="Arial" w:cs="Arial"/>
          <w:i/>
          <w:sz w:val="24"/>
        </w:rPr>
      </w:pPr>
      <w:r>
        <w:rPr>
          <w:rFonts w:ascii="Arial" w:hAnsi="Arial" w:cs="Arial"/>
          <w:i/>
          <w:sz w:val="24"/>
        </w:rPr>
        <w:t>How</w:t>
      </w:r>
      <w:r w:rsidR="000F3359">
        <w:rPr>
          <w:rFonts w:ascii="Arial" w:hAnsi="Arial" w:cs="Arial"/>
          <w:i/>
          <w:sz w:val="24"/>
        </w:rPr>
        <w:t xml:space="preserve"> does Gentle Band support development</w:t>
      </w:r>
      <w:r>
        <w:rPr>
          <w:rFonts w:ascii="Arial" w:hAnsi="Arial" w:cs="Arial"/>
          <w:i/>
          <w:sz w:val="24"/>
        </w:rPr>
        <w:t>?</w:t>
      </w:r>
    </w:p>
    <w:p w14:paraId="2639C313" w14:textId="33BD085B" w:rsidR="00EB0947" w:rsidRPr="00EB0947" w:rsidRDefault="00EB0947" w:rsidP="00E63919">
      <w:pPr>
        <w:spacing w:line="360" w:lineRule="auto"/>
        <w:rPr>
          <w:rFonts w:ascii="Arial" w:hAnsi="Arial" w:cs="Arial"/>
          <w:b/>
          <w:sz w:val="24"/>
        </w:rPr>
      </w:pPr>
      <w:r w:rsidRPr="00EB0947">
        <w:rPr>
          <w:rFonts w:ascii="Arial" w:hAnsi="Arial" w:cs="Arial"/>
          <w:b/>
          <w:sz w:val="24"/>
        </w:rPr>
        <w:t>Barriers:</w:t>
      </w:r>
      <w:r w:rsidR="00E27434">
        <w:rPr>
          <w:rFonts w:ascii="Arial" w:hAnsi="Arial" w:cs="Arial"/>
          <w:b/>
          <w:sz w:val="24"/>
        </w:rPr>
        <w:t xml:space="preserve">                                                                                                                  8</w:t>
      </w:r>
    </w:p>
    <w:p w14:paraId="004C940C" w14:textId="7735DC89" w:rsidR="00EB0947" w:rsidRPr="00EB0947" w:rsidRDefault="00EB0947" w:rsidP="00E63919">
      <w:pPr>
        <w:spacing w:line="360" w:lineRule="auto"/>
        <w:rPr>
          <w:rFonts w:ascii="Arial" w:hAnsi="Arial" w:cs="Arial"/>
          <w:i/>
          <w:sz w:val="24"/>
        </w:rPr>
      </w:pPr>
      <w:r w:rsidRPr="00EB0947">
        <w:rPr>
          <w:rFonts w:ascii="Arial" w:hAnsi="Arial" w:cs="Arial"/>
          <w:i/>
          <w:sz w:val="24"/>
        </w:rPr>
        <w:t>What barriers are present?</w:t>
      </w:r>
    </w:p>
    <w:p w14:paraId="685A66C8" w14:textId="6CC04787" w:rsidR="00EB0947" w:rsidRDefault="00EB0947" w:rsidP="00E63919">
      <w:pPr>
        <w:spacing w:line="360" w:lineRule="auto"/>
        <w:rPr>
          <w:rFonts w:ascii="Arial" w:hAnsi="Arial" w:cs="Arial"/>
          <w:i/>
          <w:sz w:val="24"/>
        </w:rPr>
      </w:pPr>
      <w:r w:rsidRPr="00EB0947">
        <w:rPr>
          <w:rFonts w:ascii="Arial" w:hAnsi="Arial" w:cs="Arial"/>
          <w:i/>
          <w:sz w:val="24"/>
        </w:rPr>
        <w:t>Do the barriers cause problem?</w:t>
      </w:r>
    </w:p>
    <w:p w14:paraId="2784E4E7" w14:textId="7154E2E4" w:rsidR="00C73AEE" w:rsidRPr="00C73AEE" w:rsidRDefault="00C73AEE" w:rsidP="00E63919">
      <w:pPr>
        <w:spacing w:line="360" w:lineRule="auto"/>
        <w:rPr>
          <w:rFonts w:ascii="Arial" w:hAnsi="Arial" w:cs="Arial"/>
          <w:b/>
          <w:sz w:val="24"/>
        </w:rPr>
      </w:pPr>
      <w:r w:rsidRPr="00C73AEE">
        <w:rPr>
          <w:rFonts w:ascii="Arial" w:hAnsi="Arial" w:cs="Arial"/>
          <w:b/>
          <w:sz w:val="24"/>
        </w:rPr>
        <w:t>Suggested reading</w:t>
      </w:r>
      <w:r w:rsidR="00040D35">
        <w:rPr>
          <w:rFonts w:ascii="Arial" w:hAnsi="Arial" w:cs="Arial"/>
          <w:b/>
          <w:sz w:val="24"/>
        </w:rPr>
        <w:t>:</w:t>
      </w:r>
      <w:r w:rsidR="002C4320">
        <w:rPr>
          <w:rFonts w:ascii="Arial" w:hAnsi="Arial" w:cs="Arial"/>
          <w:b/>
          <w:sz w:val="24"/>
        </w:rPr>
        <w:t xml:space="preserve">                                                                                               9</w:t>
      </w:r>
    </w:p>
    <w:p w14:paraId="0DB74D65" w14:textId="4C20DD1A" w:rsidR="00EB0947" w:rsidRDefault="00EB0947" w:rsidP="00E63919">
      <w:pPr>
        <w:spacing w:line="360" w:lineRule="auto"/>
        <w:rPr>
          <w:rFonts w:ascii="Arial" w:hAnsi="Arial" w:cs="Arial"/>
          <w:sz w:val="24"/>
        </w:rPr>
      </w:pPr>
    </w:p>
    <w:p w14:paraId="23CF1E3E" w14:textId="5BC7E44C" w:rsidR="00EB0947" w:rsidRDefault="00EB0947" w:rsidP="00E63919">
      <w:pPr>
        <w:spacing w:line="360" w:lineRule="auto"/>
        <w:rPr>
          <w:rFonts w:ascii="Arial" w:hAnsi="Arial" w:cs="Arial"/>
          <w:sz w:val="24"/>
        </w:rPr>
      </w:pPr>
    </w:p>
    <w:p w14:paraId="1E8E2528" w14:textId="4E343870" w:rsidR="00EB0947" w:rsidRDefault="00EB0947" w:rsidP="00E63919">
      <w:pPr>
        <w:spacing w:line="360" w:lineRule="auto"/>
        <w:rPr>
          <w:rFonts w:ascii="Arial" w:hAnsi="Arial" w:cs="Arial"/>
          <w:sz w:val="24"/>
        </w:rPr>
      </w:pPr>
    </w:p>
    <w:p w14:paraId="4465F069" w14:textId="15C4D02D" w:rsidR="00EB0947" w:rsidRDefault="00EB0947" w:rsidP="00E63919">
      <w:pPr>
        <w:spacing w:line="360" w:lineRule="auto"/>
        <w:rPr>
          <w:rFonts w:ascii="Arial" w:hAnsi="Arial" w:cs="Arial"/>
          <w:sz w:val="24"/>
        </w:rPr>
      </w:pPr>
    </w:p>
    <w:p w14:paraId="3A7314A2" w14:textId="6BEB4CDC" w:rsidR="00EB0947" w:rsidRDefault="00EB0947" w:rsidP="00E63919">
      <w:pPr>
        <w:spacing w:line="360" w:lineRule="auto"/>
        <w:rPr>
          <w:rFonts w:ascii="Arial" w:hAnsi="Arial" w:cs="Arial"/>
          <w:sz w:val="24"/>
        </w:rPr>
      </w:pPr>
    </w:p>
    <w:p w14:paraId="3CF09519" w14:textId="7494BF9D" w:rsidR="00EB0947" w:rsidRDefault="00EB0947" w:rsidP="00E63919">
      <w:pPr>
        <w:spacing w:line="360" w:lineRule="auto"/>
        <w:rPr>
          <w:rFonts w:ascii="Arial" w:hAnsi="Arial" w:cs="Arial"/>
          <w:sz w:val="24"/>
        </w:rPr>
      </w:pPr>
    </w:p>
    <w:p w14:paraId="1686CC5D" w14:textId="4C5AD032" w:rsidR="00EB0947" w:rsidRDefault="00EB0947" w:rsidP="00E63919">
      <w:pPr>
        <w:spacing w:line="360" w:lineRule="auto"/>
        <w:rPr>
          <w:rFonts w:ascii="Arial" w:hAnsi="Arial" w:cs="Arial"/>
          <w:sz w:val="24"/>
        </w:rPr>
      </w:pPr>
    </w:p>
    <w:p w14:paraId="6AF71DBB" w14:textId="31E3135D" w:rsidR="00EB0947" w:rsidRPr="000D1139" w:rsidRDefault="00EB0947" w:rsidP="00E63919">
      <w:pPr>
        <w:spacing w:line="360" w:lineRule="auto"/>
        <w:rPr>
          <w:rFonts w:ascii="Arial" w:hAnsi="Arial" w:cs="Arial"/>
          <w:b/>
          <w:sz w:val="24"/>
          <w:u w:val="single"/>
        </w:rPr>
      </w:pPr>
      <w:r w:rsidRPr="000D1139">
        <w:rPr>
          <w:rFonts w:ascii="Arial" w:hAnsi="Arial" w:cs="Arial"/>
          <w:b/>
          <w:sz w:val="24"/>
          <w:u w:val="single"/>
        </w:rPr>
        <w:lastRenderedPageBreak/>
        <w:t>Introduction</w:t>
      </w:r>
      <w:r w:rsidR="001767FF" w:rsidRPr="000D1139">
        <w:rPr>
          <w:rFonts w:ascii="Arial" w:hAnsi="Arial" w:cs="Arial"/>
          <w:b/>
          <w:sz w:val="24"/>
          <w:u w:val="single"/>
        </w:rPr>
        <w:t>:</w:t>
      </w:r>
      <w:r w:rsidRPr="000D1139">
        <w:rPr>
          <w:rFonts w:ascii="Arial" w:hAnsi="Arial" w:cs="Arial"/>
          <w:b/>
          <w:sz w:val="24"/>
          <w:u w:val="single"/>
        </w:rPr>
        <w:t xml:space="preserve"> </w:t>
      </w:r>
    </w:p>
    <w:p w14:paraId="5525CE3C" w14:textId="1FAE1CB0" w:rsidR="00EB0947" w:rsidRDefault="00EB0947" w:rsidP="00EB0947">
      <w:pPr>
        <w:spacing w:line="360" w:lineRule="auto"/>
        <w:jc w:val="both"/>
        <w:rPr>
          <w:rFonts w:ascii="Arial" w:hAnsi="Arial" w:cs="Arial"/>
          <w:sz w:val="24"/>
        </w:rPr>
      </w:pPr>
      <w:r>
        <w:rPr>
          <w:rFonts w:ascii="Arial" w:hAnsi="Arial" w:cs="Arial"/>
          <w:sz w:val="24"/>
        </w:rPr>
        <w:t xml:space="preserve">Information regarding the project of ‘Gentle bands’ and the ‘Gentle bands package’ will be made clear throughout this document, hopefully providing a positive outlook onto the product itself. </w:t>
      </w:r>
    </w:p>
    <w:p w14:paraId="758F5D3B" w14:textId="5A8DE37B" w:rsidR="00EB0947" w:rsidRPr="00EB0947" w:rsidRDefault="00EB0947" w:rsidP="00EB0947">
      <w:pPr>
        <w:spacing w:line="360" w:lineRule="auto"/>
        <w:jc w:val="both"/>
        <w:rPr>
          <w:rFonts w:ascii="Arial" w:hAnsi="Arial" w:cs="Arial"/>
          <w:i/>
          <w:sz w:val="24"/>
        </w:rPr>
      </w:pPr>
      <w:r w:rsidRPr="00EB0947">
        <w:rPr>
          <w:rFonts w:ascii="Arial" w:hAnsi="Arial" w:cs="Arial"/>
          <w:i/>
          <w:sz w:val="24"/>
        </w:rPr>
        <w:t>What is ‘Gentle bands’?</w:t>
      </w:r>
    </w:p>
    <w:p w14:paraId="105CC538" w14:textId="5861EC3A" w:rsidR="00EB0947" w:rsidRDefault="00EB0947" w:rsidP="00EB0947">
      <w:pPr>
        <w:spacing w:line="360" w:lineRule="auto"/>
        <w:jc w:val="both"/>
        <w:rPr>
          <w:rFonts w:ascii="Arial" w:hAnsi="Arial" w:cs="Arial"/>
          <w:sz w:val="24"/>
        </w:rPr>
      </w:pPr>
      <w:r>
        <w:rPr>
          <w:rFonts w:ascii="Arial" w:hAnsi="Arial" w:cs="Arial"/>
          <w:sz w:val="24"/>
        </w:rPr>
        <w:t xml:space="preserve">Gentle bands </w:t>
      </w:r>
      <w:r w:rsidR="00040D35">
        <w:rPr>
          <w:rFonts w:ascii="Arial" w:hAnsi="Arial" w:cs="Arial"/>
          <w:sz w:val="24"/>
        </w:rPr>
        <w:t>are</w:t>
      </w:r>
      <w:r>
        <w:rPr>
          <w:rFonts w:ascii="Arial" w:hAnsi="Arial" w:cs="Arial"/>
          <w:sz w:val="24"/>
        </w:rPr>
        <w:t xml:space="preserve"> created and designed as any ordinary bracelet, it provides a </w:t>
      </w:r>
      <w:r w:rsidR="00040D35">
        <w:rPr>
          <w:rFonts w:ascii="Arial" w:hAnsi="Arial" w:cs="Arial"/>
          <w:sz w:val="24"/>
        </w:rPr>
        <w:t>gender-neutral</w:t>
      </w:r>
      <w:r>
        <w:rPr>
          <w:rFonts w:ascii="Arial" w:hAnsi="Arial" w:cs="Arial"/>
          <w:sz w:val="24"/>
        </w:rPr>
        <w:t xml:space="preserve"> design providing an equal and diverse approach to all individual children</w:t>
      </w:r>
      <w:r w:rsidR="00040D35">
        <w:rPr>
          <w:rFonts w:ascii="Arial" w:hAnsi="Arial" w:cs="Arial"/>
          <w:sz w:val="24"/>
        </w:rPr>
        <w:t xml:space="preserve"> (Equality Act, 2010)</w:t>
      </w:r>
      <w:r>
        <w:rPr>
          <w:rFonts w:ascii="Arial" w:hAnsi="Arial" w:cs="Arial"/>
          <w:sz w:val="24"/>
        </w:rPr>
        <w:t>. The band itself holds a specific goal to provide children with the ability to be in-control of their own emotions and identify when they feel overwhelmed or in harmful situation</w:t>
      </w:r>
      <w:r w:rsidR="00040D35">
        <w:rPr>
          <w:rFonts w:ascii="Arial" w:hAnsi="Arial" w:cs="Arial"/>
          <w:sz w:val="24"/>
        </w:rPr>
        <w:t xml:space="preserve"> (</w:t>
      </w:r>
      <w:r w:rsidR="001556B8">
        <w:rPr>
          <w:rFonts w:ascii="Arial" w:hAnsi="Arial" w:cs="Arial"/>
          <w:sz w:val="24"/>
        </w:rPr>
        <w:t xml:space="preserve">UNCRC, 1992. Article 12), this would then provide an adult with visual understanding to then be able to support the child further. </w:t>
      </w:r>
    </w:p>
    <w:p w14:paraId="3FB04A35" w14:textId="2A2FB9CB" w:rsidR="001556B8" w:rsidRPr="001556B8" w:rsidRDefault="001556B8" w:rsidP="00EB0947">
      <w:pPr>
        <w:spacing w:line="360" w:lineRule="auto"/>
        <w:jc w:val="both"/>
        <w:rPr>
          <w:rFonts w:ascii="Arial" w:hAnsi="Arial" w:cs="Arial"/>
          <w:i/>
          <w:sz w:val="24"/>
        </w:rPr>
      </w:pPr>
      <w:r w:rsidRPr="001556B8">
        <w:rPr>
          <w:rFonts w:ascii="Arial" w:hAnsi="Arial" w:cs="Arial"/>
          <w:i/>
          <w:sz w:val="24"/>
        </w:rPr>
        <w:t>What is the ‘Gentle bands package’?</w:t>
      </w:r>
    </w:p>
    <w:p w14:paraId="03F767EF" w14:textId="440C0B46" w:rsidR="001556B8" w:rsidRDefault="00266C68" w:rsidP="00EB0947">
      <w:pPr>
        <w:spacing w:line="360" w:lineRule="auto"/>
        <w:jc w:val="both"/>
        <w:rPr>
          <w:rFonts w:ascii="Arial" w:hAnsi="Arial" w:cs="Arial"/>
          <w:sz w:val="24"/>
        </w:rPr>
      </w:pPr>
      <w:r>
        <w:rPr>
          <w:rFonts w:ascii="Arial" w:hAnsi="Arial" w:cs="Arial"/>
          <w:sz w:val="24"/>
        </w:rPr>
        <w:t xml:space="preserve">Whilst maintaining the same concept of the gentle band itself, the package provides additional support for children, their families </w:t>
      </w:r>
      <w:r w:rsidR="00200538">
        <w:rPr>
          <w:rFonts w:ascii="Arial" w:hAnsi="Arial" w:cs="Arial"/>
          <w:sz w:val="24"/>
        </w:rPr>
        <w:t>as well as</w:t>
      </w:r>
      <w:r>
        <w:rPr>
          <w:rFonts w:ascii="Arial" w:hAnsi="Arial" w:cs="Arial"/>
          <w:sz w:val="24"/>
        </w:rPr>
        <w:t xml:space="preserve"> </w:t>
      </w:r>
      <w:r w:rsidR="00200538">
        <w:rPr>
          <w:rFonts w:ascii="Arial" w:hAnsi="Arial" w:cs="Arial"/>
          <w:sz w:val="24"/>
        </w:rPr>
        <w:t xml:space="preserve">childcare or early years </w:t>
      </w:r>
      <w:r>
        <w:rPr>
          <w:rFonts w:ascii="Arial" w:hAnsi="Arial" w:cs="Arial"/>
          <w:sz w:val="24"/>
        </w:rPr>
        <w:t>professionals.</w:t>
      </w:r>
      <w:r w:rsidR="007504C2">
        <w:rPr>
          <w:rFonts w:ascii="Arial" w:hAnsi="Arial" w:cs="Arial"/>
          <w:sz w:val="24"/>
        </w:rPr>
        <w:t xml:space="preserve"> The package is made up of an additional feature </w:t>
      </w:r>
      <w:r w:rsidR="00200538">
        <w:rPr>
          <w:rFonts w:ascii="Arial" w:hAnsi="Arial" w:cs="Arial"/>
          <w:sz w:val="24"/>
        </w:rPr>
        <w:t>that is a</w:t>
      </w:r>
      <w:r w:rsidR="007504C2">
        <w:rPr>
          <w:rFonts w:ascii="Arial" w:hAnsi="Arial" w:cs="Arial"/>
          <w:sz w:val="24"/>
        </w:rPr>
        <w:t xml:space="preserve"> calm bag, within this bag would include materials and objects that the children are able to transport to an area where they feel more secure and comfortable.</w:t>
      </w:r>
    </w:p>
    <w:p w14:paraId="1D196110" w14:textId="71AD541D" w:rsidR="00200538" w:rsidRDefault="00200538" w:rsidP="00EB0947">
      <w:pPr>
        <w:spacing w:line="360" w:lineRule="auto"/>
        <w:jc w:val="both"/>
        <w:rPr>
          <w:rFonts w:ascii="Arial" w:hAnsi="Arial" w:cs="Arial"/>
          <w:sz w:val="24"/>
        </w:rPr>
      </w:pPr>
    </w:p>
    <w:p w14:paraId="2180CA4F" w14:textId="64DDF038" w:rsidR="00200538" w:rsidRDefault="00200538" w:rsidP="00EB0947">
      <w:pPr>
        <w:spacing w:line="360" w:lineRule="auto"/>
        <w:jc w:val="both"/>
        <w:rPr>
          <w:rFonts w:ascii="Arial" w:hAnsi="Arial" w:cs="Arial"/>
          <w:sz w:val="24"/>
        </w:rPr>
      </w:pPr>
    </w:p>
    <w:p w14:paraId="3155850A" w14:textId="38DD8B4D" w:rsidR="00200538" w:rsidRDefault="00200538" w:rsidP="00EB0947">
      <w:pPr>
        <w:spacing w:line="360" w:lineRule="auto"/>
        <w:jc w:val="both"/>
        <w:rPr>
          <w:rFonts w:ascii="Arial" w:hAnsi="Arial" w:cs="Arial"/>
          <w:sz w:val="24"/>
        </w:rPr>
      </w:pPr>
    </w:p>
    <w:p w14:paraId="2635EB6E" w14:textId="7D95A85C" w:rsidR="00200538" w:rsidRDefault="00200538" w:rsidP="00EB0947">
      <w:pPr>
        <w:spacing w:line="360" w:lineRule="auto"/>
        <w:jc w:val="both"/>
        <w:rPr>
          <w:rFonts w:ascii="Arial" w:hAnsi="Arial" w:cs="Arial"/>
          <w:sz w:val="24"/>
        </w:rPr>
      </w:pPr>
    </w:p>
    <w:p w14:paraId="7168C39C" w14:textId="5B2530FB" w:rsidR="00200538" w:rsidRDefault="00200538" w:rsidP="00EB0947">
      <w:pPr>
        <w:spacing w:line="360" w:lineRule="auto"/>
        <w:jc w:val="both"/>
        <w:rPr>
          <w:rFonts w:ascii="Arial" w:hAnsi="Arial" w:cs="Arial"/>
          <w:sz w:val="24"/>
        </w:rPr>
      </w:pPr>
    </w:p>
    <w:p w14:paraId="3CD4EA05" w14:textId="4F229DAE" w:rsidR="00200538" w:rsidRDefault="00200538" w:rsidP="00EB0947">
      <w:pPr>
        <w:spacing w:line="360" w:lineRule="auto"/>
        <w:jc w:val="both"/>
        <w:rPr>
          <w:rFonts w:ascii="Arial" w:hAnsi="Arial" w:cs="Arial"/>
          <w:sz w:val="24"/>
        </w:rPr>
      </w:pPr>
    </w:p>
    <w:p w14:paraId="7E07EA35" w14:textId="10B0F6D5" w:rsidR="00200538" w:rsidRDefault="00200538" w:rsidP="00EB0947">
      <w:pPr>
        <w:spacing w:line="360" w:lineRule="auto"/>
        <w:jc w:val="both"/>
        <w:rPr>
          <w:rFonts w:ascii="Arial" w:hAnsi="Arial" w:cs="Arial"/>
          <w:sz w:val="24"/>
        </w:rPr>
      </w:pPr>
    </w:p>
    <w:p w14:paraId="6FF9FB5A" w14:textId="642CB1D1" w:rsidR="00200538" w:rsidRDefault="00200538" w:rsidP="00EB0947">
      <w:pPr>
        <w:spacing w:line="360" w:lineRule="auto"/>
        <w:jc w:val="both"/>
        <w:rPr>
          <w:rFonts w:ascii="Arial" w:hAnsi="Arial" w:cs="Arial"/>
          <w:sz w:val="24"/>
        </w:rPr>
      </w:pPr>
    </w:p>
    <w:p w14:paraId="21AE7E29" w14:textId="3E2ABF90" w:rsidR="00200538" w:rsidRDefault="00200538" w:rsidP="00EB0947">
      <w:pPr>
        <w:spacing w:line="360" w:lineRule="auto"/>
        <w:jc w:val="both"/>
        <w:rPr>
          <w:rFonts w:ascii="Arial" w:hAnsi="Arial" w:cs="Arial"/>
          <w:sz w:val="24"/>
        </w:rPr>
      </w:pPr>
    </w:p>
    <w:p w14:paraId="43A8FE61" w14:textId="45339DD7" w:rsidR="00200538" w:rsidRDefault="00200538" w:rsidP="00EB0947">
      <w:pPr>
        <w:spacing w:line="360" w:lineRule="auto"/>
        <w:jc w:val="both"/>
        <w:rPr>
          <w:rFonts w:ascii="Arial" w:hAnsi="Arial" w:cs="Arial"/>
          <w:sz w:val="24"/>
        </w:rPr>
      </w:pPr>
    </w:p>
    <w:p w14:paraId="683B0956" w14:textId="401CDAB3" w:rsidR="00200538" w:rsidRPr="000D1139" w:rsidRDefault="00200538" w:rsidP="00EB0947">
      <w:pPr>
        <w:spacing w:line="360" w:lineRule="auto"/>
        <w:jc w:val="both"/>
        <w:rPr>
          <w:rFonts w:ascii="Arial" w:hAnsi="Arial" w:cs="Arial"/>
          <w:b/>
          <w:sz w:val="24"/>
          <w:u w:val="single"/>
        </w:rPr>
      </w:pPr>
      <w:r w:rsidRPr="000D1139">
        <w:rPr>
          <w:rFonts w:ascii="Arial" w:hAnsi="Arial" w:cs="Arial"/>
          <w:b/>
          <w:sz w:val="24"/>
          <w:u w:val="single"/>
        </w:rPr>
        <w:lastRenderedPageBreak/>
        <w:t>Aim of the Gentle Band:</w:t>
      </w:r>
    </w:p>
    <w:p w14:paraId="2DFED580" w14:textId="2CDDCD06" w:rsidR="00FF195C" w:rsidRPr="00FF195C" w:rsidRDefault="00FF195C" w:rsidP="00EB0947">
      <w:pPr>
        <w:spacing w:line="360" w:lineRule="auto"/>
        <w:jc w:val="both"/>
        <w:rPr>
          <w:rFonts w:ascii="Arial" w:hAnsi="Arial" w:cs="Arial"/>
          <w:sz w:val="24"/>
        </w:rPr>
      </w:pPr>
      <w:r w:rsidRPr="00FF195C">
        <w:rPr>
          <w:rFonts w:ascii="Arial" w:hAnsi="Arial" w:cs="Arial"/>
          <w:sz w:val="24"/>
        </w:rPr>
        <w:t xml:space="preserve">The </w:t>
      </w:r>
      <w:r>
        <w:rPr>
          <w:rFonts w:ascii="Arial" w:hAnsi="Arial" w:cs="Arial"/>
          <w:sz w:val="24"/>
        </w:rPr>
        <w:t xml:space="preserve">band and package were designed to provide a furthered support for children and adults, the product was chosen to initiate a furthered opportunity for a child to develop calmly as well as comfortably. </w:t>
      </w:r>
      <w:r w:rsidR="00CC3B74" w:rsidRPr="00CC3B74">
        <w:rPr>
          <w:rFonts w:ascii="Arial" w:hAnsi="Arial" w:cs="Arial"/>
          <w:sz w:val="24"/>
        </w:rPr>
        <w:t xml:space="preserve">Whilst following multiple legislations to support a child’s well-being, safety and care </w:t>
      </w:r>
      <w:r w:rsidR="00CC3B74">
        <w:rPr>
          <w:rFonts w:ascii="Arial" w:hAnsi="Arial" w:cs="Arial"/>
          <w:sz w:val="24"/>
        </w:rPr>
        <w:t xml:space="preserve">as the </w:t>
      </w:r>
      <w:r w:rsidR="00CC3B74" w:rsidRPr="00CC3B74">
        <w:rPr>
          <w:rFonts w:ascii="Arial" w:hAnsi="Arial" w:cs="Arial"/>
          <w:sz w:val="24"/>
        </w:rPr>
        <w:t>product has a higher aim in regards to children.</w:t>
      </w:r>
    </w:p>
    <w:p w14:paraId="7176B99A" w14:textId="77777777" w:rsidR="00FF195C" w:rsidRDefault="00FF195C" w:rsidP="00EB0947">
      <w:pPr>
        <w:spacing w:line="360" w:lineRule="auto"/>
        <w:jc w:val="both"/>
        <w:rPr>
          <w:rFonts w:ascii="Arial" w:hAnsi="Arial" w:cs="Arial"/>
          <w:i/>
          <w:sz w:val="24"/>
        </w:rPr>
      </w:pPr>
      <w:r>
        <w:rPr>
          <w:rFonts w:ascii="Arial" w:hAnsi="Arial" w:cs="Arial"/>
          <w:i/>
          <w:sz w:val="24"/>
        </w:rPr>
        <w:t xml:space="preserve">Who does Gentle Band support? </w:t>
      </w:r>
    </w:p>
    <w:p w14:paraId="166AC31F" w14:textId="534049A3" w:rsidR="00FF195C" w:rsidRDefault="00FF195C" w:rsidP="00EB0947">
      <w:pPr>
        <w:spacing w:line="360" w:lineRule="auto"/>
        <w:jc w:val="both"/>
        <w:rPr>
          <w:rFonts w:ascii="Arial" w:hAnsi="Arial" w:cs="Arial"/>
          <w:sz w:val="24"/>
        </w:rPr>
      </w:pPr>
      <w:r>
        <w:rPr>
          <w:rFonts w:ascii="Arial" w:hAnsi="Arial" w:cs="Arial"/>
          <w:sz w:val="24"/>
        </w:rPr>
        <w:t xml:space="preserve">Initially the product would provide support to all individuals that are in contact and working with Gentle Band however, the product would be influential towards children that have been placed on </w:t>
      </w:r>
      <w:r w:rsidR="001767FF">
        <w:rPr>
          <w:rFonts w:ascii="Arial" w:hAnsi="Arial" w:cs="Arial"/>
          <w:sz w:val="24"/>
        </w:rPr>
        <w:t xml:space="preserve">the autistic </w:t>
      </w:r>
      <w:r>
        <w:rPr>
          <w:rFonts w:ascii="Arial" w:hAnsi="Arial" w:cs="Arial"/>
          <w:sz w:val="24"/>
        </w:rPr>
        <w:t>spectrum</w:t>
      </w:r>
      <w:r w:rsidR="001767FF">
        <w:rPr>
          <w:rFonts w:ascii="Arial" w:hAnsi="Arial" w:cs="Arial"/>
          <w:sz w:val="24"/>
        </w:rPr>
        <w:t xml:space="preserve">, suffer with behavioural difficulties </w:t>
      </w:r>
      <w:r>
        <w:rPr>
          <w:rFonts w:ascii="Arial" w:hAnsi="Arial" w:cs="Arial"/>
          <w:sz w:val="24"/>
        </w:rPr>
        <w:t xml:space="preserve">or possess additional learning needs (ALN). </w:t>
      </w:r>
    </w:p>
    <w:p w14:paraId="6455CE60" w14:textId="53BDC361" w:rsidR="001767FF" w:rsidRPr="00FF195C" w:rsidRDefault="001767FF" w:rsidP="00EB0947">
      <w:pPr>
        <w:spacing w:line="360" w:lineRule="auto"/>
        <w:jc w:val="both"/>
        <w:rPr>
          <w:rFonts w:ascii="Arial" w:hAnsi="Arial" w:cs="Arial"/>
          <w:sz w:val="24"/>
        </w:rPr>
      </w:pPr>
      <w:r>
        <w:rPr>
          <w:rFonts w:ascii="Arial" w:hAnsi="Arial" w:cs="Arial"/>
          <w:sz w:val="24"/>
        </w:rPr>
        <w:t>Adults within childcare establishments would also benefit from the product as the aim is to provide care and opportunities for children, with that in mind this product would support this due to it being activated to suit the child reflecting upon their needs and abilities</w:t>
      </w:r>
      <w:r w:rsidR="007E14F6">
        <w:rPr>
          <w:rFonts w:ascii="Arial" w:hAnsi="Arial" w:cs="Arial"/>
          <w:sz w:val="24"/>
        </w:rPr>
        <w:t xml:space="preserve"> allowing children to have a sense of freedom to learn and experience however; still receiving support </w:t>
      </w:r>
      <w:r w:rsidR="008B0439">
        <w:rPr>
          <w:rFonts w:ascii="Arial" w:hAnsi="Arial" w:cs="Arial"/>
          <w:sz w:val="24"/>
        </w:rPr>
        <w:t>(</w:t>
      </w:r>
      <w:r w:rsidR="007E14F6" w:rsidRPr="007E14F6">
        <w:rPr>
          <w:rFonts w:ascii="Arial" w:hAnsi="Arial" w:cs="Arial"/>
          <w:sz w:val="24"/>
        </w:rPr>
        <w:t>McGillivray, G. 2008)</w:t>
      </w:r>
      <w:r w:rsidR="008B0439">
        <w:rPr>
          <w:rFonts w:ascii="Arial" w:hAnsi="Arial" w:cs="Arial"/>
          <w:sz w:val="24"/>
        </w:rPr>
        <w:t>.</w:t>
      </w:r>
    </w:p>
    <w:p w14:paraId="3A928B3A" w14:textId="72BB4C4B" w:rsidR="00FF195C" w:rsidRPr="00FF195C" w:rsidRDefault="00FF195C" w:rsidP="00EB0947">
      <w:pPr>
        <w:spacing w:line="360" w:lineRule="auto"/>
        <w:jc w:val="both"/>
        <w:rPr>
          <w:rFonts w:ascii="Arial" w:hAnsi="Arial" w:cs="Arial"/>
          <w:i/>
          <w:sz w:val="24"/>
        </w:rPr>
      </w:pPr>
      <w:r w:rsidRPr="00FF195C">
        <w:rPr>
          <w:rFonts w:ascii="Arial" w:hAnsi="Arial" w:cs="Arial"/>
          <w:i/>
          <w:sz w:val="24"/>
        </w:rPr>
        <w:t>How does the product support children?</w:t>
      </w:r>
    </w:p>
    <w:p w14:paraId="5BEFFBA9" w14:textId="1C1902EE" w:rsidR="00200538" w:rsidRDefault="00200538" w:rsidP="00EB0947">
      <w:pPr>
        <w:spacing w:line="360" w:lineRule="auto"/>
        <w:jc w:val="both"/>
        <w:rPr>
          <w:rFonts w:ascii="Arial" w:hAnsi="Arial" w:cs="Arial"/>
          <w:sz w:val="24"/>
        </w:rPr>
      </w:pPr>
      <w:r>
        <w:rPr>
          <w:rFonts w:ascii="Arial" w:hAnsi="Arial" w:cs="Arial"/>
          <w:sz w:val="24"/>
        </w:rPr>
        <w:t xml:space="preserve">The product supports children with being able to be independent and have a sense of control relating to their own emotions, feelings and the position they have been put into. </w:t>
      </w:r>
    </w:p>
    <w:p w14:paraId="0692340A" w14:textId="447BCE2D" w:rsidR="001767FF" w:rsidRDefault="005961C5" w:rsidP="00EB0947">
      <w:pPr>
        <w:spacing w:line="360" w:lineRule="auto"/>
        <w:jc w:val="both"/>
        <w:rPr>
          <w:rFonts w:ascii="Arial" w:hAnsi="Arial" w:cs="Arial"/>
          <w:sz w:val="24"/>
        </w:rPr>
      </w:pPr>
      <w:r>
        <w:rPr>
          <w:rFonts w:ascii="Arial" w:hAnsi="Arial" w:cs="Arial"/>
          <w:sz w:val="24"/>
        </w:rPr>
        <w:t xml:space="preserve">Gentle Band is a manually run product from a child’s perspective, this would mean that the child in question would be able to activate the band according to their own observations. </w:t>
      </w:r>
    </w:p>
    <w:p w14:paraId="7DA05B23" w14:textId="543F7C11" w:rsidR="00584F9D" w:rsidRDefault="004B0EFD" w:rsidP="00EB0947">
      <w:pPr>
        <w:spacing w:line="360" w:lineRule="auto"/>
        <w:jc w:val="both"/>
        <w:rPr>
          <w:rFonts w:ascii="Arial" w:hAnsi="Arial" w:cs="Arial"/>
          <w:sz w:val="24"/>
        </w:rPr>
      </w:pPr>
      <w:r>
        <w:rPr>
          <w:rFonts w:ascii="Arial" w:hAnsi="Arial" w:cs="Arial"/>
          <w:sz w:val="24"/>
        </w:rPr>
        <w:t xml:space="preserve">The band itself is designed to support a child to be able to continue with their learning and developmental opportunities by allowing the child to show an early year professional any upcoming signs of distress. This would be shown via the </w:t>
      </w:r>
      <w:r w:rsidR="00584F9D">
        <w:rPr>
          <w:rFonts w:ascii="Arial" w:hAnsi="Arial" w:cs="Arial"/>
          <w:sz w:val="24"/>
        </w:rPr>
        <w:t>band;</w:t>
      </w:r>
      <w:r>
        <w:rPr>
          <w:rFonts w:ascii="Arial" w:hAnsi="Arial" w:cs="Arial"/>
          <w:sz w:val="24"/>
        </w:rPr>
        <w:t xml:space="preserve"> </w:t>
      </w:r>
      <w:r w:rsidR="00584F9D">
        <w:rPr>
          <w:rFonts w:ascii="Arial" w:hAnsi="Arial" w:cs="Arial"/>
          <w:sz w:val="24"/>
        </w:rPr>
        <w:t xml:space="preserve">the band is designed with an LED light </w:t>
      </w:r>
      <w:r w:rsidR="002A4452">
        <w:rPr>
          <w:rFonts w:ascii="Arial" w:hAnsi="Arial" w:cs="Arial"/>
          <w:sz w:val="24"/>
        </w:rPr>
        <w:t xml:space="preserve">flashing system </w:t>
      </w:r>
      <w:r w:rsidR="00584F9D">
        <w:rPr>
          <w:rFonts w:ascii="Arial" w:hAnsi="Arial" w:cs="Arial"/>
          <w:sz w:val="24"/>
        </w:rPr>
        <w:t>that can only be activated by the child themselves. To activate the light there will be a small sensor to correspond with the child’s pulse rate, providing a visual indication that the child is starting to feel overwhelmed in a specific situation</w:t>
      </w:r>
      <w:r w:rsidR="002A4452">
        <w:rPr>
          <w:rFonts w:ascii="Arial" w:hAnsi="Arial" w:cs="Arial"/>
          <w:sz w:val="24"/>
        </w:rPr>
        <w:t xml:space="preserve">. </w:t>
      </w:r>
    </w:p>
    <w:p w14:paraId="457AFA9C" w14:textId="77777777" w:rsidR="00654D2A" w:rsidRDefault="00654D2A" w:rsidP="00EB0947">
      <w:pPr>
        <w:spacing w:line="360" w:lineRule="auto"/>
        <w:jc w:val="both"/>
        <w:rPr>
          <w:rFonts w:ascii="Arial" w:hAnsi="Arial" w:cs="Arial"/>
          <w:i/>
          <w:sz w:val="24"/>
        </w:rPr>
      </w:pPr>
    </w:p>
    <w:p w14:paraId="59153201" w14:textId="19ED114F" w:rsidR="00654D2A" w:rsidRDefault="001767FF" w:rsidP="00EB0947">
      <w:pPr>
        <w:spacing w:line="360" w:lineRule="auto"/>
        <w:jc w:val="both"/>
        <w:rPr>
          <w:rFonts w:ascii="Arial" w:hAnsi="Arial" w:cs="Arial"/>
          <w:i/>
          <w:sz w:val="24"/>
        </w:rPr>
      </w:pPr>
      <w:r w:rsidRPr="001767FF">
        <w:rPr>
          <w:rFonts w:ascii="Arial" w:hAnsi="Arial" w:cs="Arial"/>
          <w:i/>
          <w:sz w:val="24"/>
        </w:rPr>
        <w:lastRenderedPageBreak/>
        <w:t xml:space="preserve">Why is the band efficient? </w:t>
      </w:r>
    </w:p>
    <w:p w14:paraId="443D114D" w14:textId="2C1C669C" w:rsidR="005961C5" w:rsidRDefault="00584F9D" w:rsidP="00EB0947">
      <w:pPr>
        <w:spacing w:line="360" w:lineRule="auto"/>
        <w:jc w:val="both"/>
        <w:rPr>
          <w:rFonts w:ascii="Arial" w:hAnsi="Arial" w:cs="Arial"/>
          <w:sz w:val="24"/>
        </w:rPr>
      </w:pPr>
      <w:r>
        <w:rPr>
          <w:rFonts w:ascii="Arial" w:hAnsi="Arial" w:cs="Arial"/>
          <w:sz w:val="24"/>
        </w:rPr>
        <w:t xml:space="preserve">The band </w:t>
      </w:r>
      <w:r w:rsidR="002A4452">
        <w:rPr>
          <w:rFonts w:ascii="Arial" w:hAnsi="Arial" w:cs="Arial"/>
          <w:sz w:val="24"/>
        </w:rPr>
        <w:t xml:space="preserve">or more specifically the sensor embedded </w:t>
      </w:r>
      <w:r>
        <w:rPr>
          <w:rFonts w:ascii="Arial" w:hAnsi="Arial" w:cs="Arial"/>
          <w:sz w:val="24"/>
        </w:rPr>
        <w:t xml:space="preserve">provides accurate readings of a child’s emotions </w:t>
      </w:r>
      <w:r w:rsidR="0084574B">
        <w:rPr>
          <w:rFonts w:ascii="Arial" w:hAnsi="Arial" w:cs="Arial"/>
          <w:sz w:val="24"/>
        </w:rPr>
        <w:t>which can be monitored and recording through the correct provisions. This c</w:t>
      </w:r>
      <w:r w:rsidR="002A4452">
        <w:rPr>
          <w:rFonts w:ascii="Arial" w:hAnsi="Arial" w:cs="Arial"/>
          <w:sz w:val="24"/>
        </w:rPr>
        <w:t xml:space="preserve">is </w:t>
      </w:r>
      <w:r w:rsidR="0084574B">
        <w:rPr>
          <w:rFonts w:ascii="Arial" w:hAnsi="Arial" w:cs="Arial"/>
          <w:sz w:val="24"/>
        </w:rPr>
        <w:t>done via a computer</w:t>
      </w:r>
      <w:r w:rsidR="002A4452">
        <w:rPr>
          <w:rFonts w:ascii="Arial" w:hAnsi="Arial" w:cs="Arial"/>
          <w:sz w:val="24"/>
        </w:rPr>
        <w:t xml:space="preserve"> programme</w:t>
      </w:r>
      <w:r w:rsidR="0084574B">
        <w:rPr>
          <w:rFonts w:ascii="Arial" w:hAnsi="Arial" w:cs="Arial"/>
          <w:sz w:val="24"/>
        </w:rPr>
        <w:t xml:space="preserve"> which is a feature for the band itself, having this feature supports practitioners as well as parents or the family to be made aware of how the child has been doing throughout the day. </w:t>
      </w:r>
    </w:p>
    <w:p w14:paraId="58994609" w14:textId="5E14C4E7" w:rsidR="002A4452" w:rsidRPr="00654D2A" w:rsidRDefault="002A4452" w:rsidP="00EB0947">
      <w:pPr>
        <w:spacing w:line="360" w:lineRule="auto"/>
        <w:jc w:val="both"/>
        <w:rPr>
          <w:rFonts w:ascii="Arial" w:hAnsi="Arial" w:cs="Arial"/>
          <w:i/>
          <w:sz w:val="24"/>
        </w:rPr>
      </w:pPr>
      <w:r>
        <w:rPr>
          <w:rFonts w:ascii="Arial" w:hAnsi="Arial" w:cs="Arial"/>
          <w:sz w:val="24"/>
        </w:rPr>
        <w:t>Features or programmes allows the digital framework to become apart of the learning aspects of the child. The practitioner and child can work together during one on one sessions to understand at what points of the day the child became distressed, doing this allows the child to develop a sense of understanding their individual needs and abilities. As well as recognising how programming and the digital life can be beneficial to daily aspects of life including helping to create bonds.</w:t>
      </w:r>
    </w:p>
    <w:p w14:paraId="274501D9" w14:textId="3FBF9B55" w:rsidR="0084574B" w:rsidRDefault="0084574B" w:rsidP="00EB0947">
      <w:pPr>
        <w:spacing w:line="360" w:lineRule="auto"/>
        <w:jc w:val="both"/>
        <w:rPr>
          <w:rFonts w:ascii="Arial" w:hAnsi="Arial" w:cs="Arial"/>
          <w:sz w:val="24"/>
        </w:rPr>
      </w:pPr>
      <w:r>
        <w:rPr>
          <w:rFonts w:ascii="Arial" w:hAnsi="Arial" w:cs="Arial"/>
          <w:sz w:val="24"/>
        </w:rPr>
        <w:t xml:space="preserve">Product concepts such as this design allows children to </w:t>
      </w:r>
      <w:r w:rsidR="00F62F21">
        <w:rPr>
          <w:rFonts w:ascii="Arial" w:hAnsi="Arial" w:cs="Arial"/>
          <w:sz w:val="24"/>
        </w:rPr>
        <w:t>positively impact their skills, as they are providing themselves with opportunities by the design having a fast response rate in reflection towards emotions</w:t>
      </w:r>
      <w:r w:rsidR="008B0439">
        <w:rPr>
          <w:rFonts w:ascii="Arial" w:hAnsi="Arial" w:cs="Arial"/>
          <w:sz w:val="24"/>
        </w:rPr>
        <w:t xml:space="preserve"> (</w:t>
      </w:r>
      <w:r w:rsidR="008B0439" w:rsidRPr="008B0439">
        <w:rPr>
          <w:rFonts w:ascii="Arial" w:hAnsi="Arial" w:cs="Arial"/>
          <w:sz w:val="24"/>
        </w:rPr>
        <w:t>Graziano, PA.</w:t>
      </w:r>
      <w:r w:rsidR="008B0439">
        <w:rPr>
          <w:rFonts w:ascii="Arial" w:hAnsi="Arial" w:cs="Arial"/>
          <w:sz w:val="24"/>
        </w:rPr>
        <w:t xml:space="preserve">et al. 2007). </w:t>
      </w:r>
    </w:p>
    <w:p w14:paraId="44A9316B" w14:textId="77777777" w:rsidR="00F62F21" w:rsidRPr="00584F9D" w:rsidRDefault="00F62F21" w:rsidP="00EB0947">
      <w:pPr>
        <w:spacing w:line="360" w:lineRule="auto"/>
        <w:jc w:val="both"/>
        <w:rPr>
          <w:rFonts w:ascii="Arial" w:hAnsi="Arial" w:cs="Arial"/>
          <w:sz w:val="24"/>
        </w:rPr>
      </w:pPr>
    </w:p>
    <w:p w14:paraId="67DAC885" w14:textId="4F4B8955" w:rsidR="005961C5" w:rsidRDefault="005961C5" w:rsidP="00EB0947">
      <w:pPr>
        <w:spacing w:line="360" w:lineRule="auto"/>
        <w:jc w:val="both"/>
        <w:rPr>
          <w:rFonts w:ascii="Arial" w:hAnsi="Arial" w:cs="Arial"/>
          <w:i/>
          <w:sz w:val="24"/>
        </w:rPr>
      </w:pPr>
    </w:p>
    <w:p w14:paraId="1FE054C0" w14:textId="7C201F8A" w:rsidR="005961C5" w:rsidRDefault="005961C5" w:rsidP="00EB0947">
      <w:pPr>
        <w:spacing w:line="360" w:lineRule="auto"/>
        <w:jc w:val="both"/>
        <w:rPr>
          <w:rFonts w:ascii="Arial" w:hAnsi="Arial" w:cs="Arial"/>
          <w:i/>
          <w:sz w:val="24"/>
        </w:rPr>
      </w:pPr>
    </w:p>
    <w:p w14:paraId="7766F082" w14:textId="4325A356" w:rsidR="005961C5" w:rsidRDefault="005961C5" w:rsidP="00EB0947">
      <w:pPr>
        <w:spacing w:line="360" w:lineRule="auto"/>
        <w:jc w:val="both"/>
        <w:rPr>
          <w:rFonts w:ascii="Arial" w:hAnsi="Arial" w:cs="Arial"/>
          <w:i/>
          <w:sz w:val="24"/>
        </w:rPr>
      </w:pPr>
    </w:p>
    <w:p w14:paraId="15F7FAAE" w14:textId="65588FEB" w:rsidR="005961C5" w:rsidRDefault="005961C5" w:rsidP="00EB0947">
      <w:pPr>
        <w:spacing w:line="360" w:lineRule="auto"/>
        <w:jc w:val="both"/>
        <w:rPr>
          <w:rFonts w:ascii="Arial" w:hAnsi="Arial" w:cs="Arial"/>
          <w:i/>
          <w:sz w:val="24"/>
        </w:rPr>
      </w:pPr>
    </w:p>
    <w:p w14:paraId="119618BE" w14:textId="463FF9DB" w:rsidR="005961C5" w:rsidRDefault="005961C5" w:rsidP="00EB0947">
      <w:pPr>
        <w:spacing w:line="360" w:lineRule="auto"/>
        <w:jc w:val="both"/>
        <w:rPr>
          <w:rFonts w:ascii="Arial" w:hAnsi="Arial" w:cs="Arial"/>
          <w:i/>
          <w:sz w:val="24"/>
        </w:rPr>
      </w:pPr>
    </w:p>
    <w:p w14:paraId="1F610F51" w14:textId="69955836" w:rsidR="005961C5" w:rsidRDefault="005961C5" w:rsidP="00EB0947">
      <w:pPr>
        <w:spacing w:line="360" w:lineRule="auto"/>
        <w:jc w:val="both"/>
        <w:rPr>
          <w:rFonts w:ascii="Arial" w:hAnsi="Arial" w:cs="Arial"/>
          <w:i/>
          <w:sz w:val="24"/>
        </w:rPr>
      </w:pPr>
    </w:p>
    <w:p w14:paraId="79C83DC6" w14:textId="77777777" w:rsidR="00654D2A" w:rsidRDefault="00654D2A" w:rsidP="00EB0947">
      <w:pPr>
        <w:spacing w:line="360" w:lineRule="auto"/>
        <w:jc w:val="both"/>
        <w:rPr>
          <w:rFonts w:ascii="Arial" w:hAnsi="Arial" w:cs="Arial"/>
          <w:sz w:val="24"/>
          <w:u w:val="single"/>
        </w:rPr>
      </w:pPr>
    </w:p>
    <w:p w14:paraId="44FC6F71" w14:textId="77777777" w:rsidR="00654D2A" w:rsidRDefault="00654D2A" w:rsidP="00EB0947">
      <w:pPr>
        <w:spacing w:line="360" w:lineRule="auto"/>
        <w:jc w:val="both"/>
        <w:rPr>
          <w:rFonts w:ascii="Arial" w:hAnsi="Arial" w:cs="Arial"/>
          <w:sz w:val="24"/>
          <w:u w:val="single"/>
        </w:rPr>
      </w:pPr>
    </w:p>
    <w:p w14:paraId="393E725B" w14:textId="77777777" w:rsidR="00654D2A" w:rsidRDefault="00654D2A" w:rsidP="00EB0947">
      <w:pPr>
        <w:spacing w:line="360" w:lineRule="auto"/>
        <w:jc w:val="both"/>
        <w:rPr>
          <w:rFonts w:ascii="Arial" w:hAnsi="Arial" w:cs="Arial"/>
          <w:sz w:val="24"/>
          <w:u w:val="single"/>
        </w:rPr>
      </w:pPr>
    </w:p>
    <w:p w14:paraId="7A934C4E" w14:textId="192BAFDA" w:rsidR="00654D2A" w:rsidRDefault="00654D2A" w:rsidP="00EB0947">
      <w:pPr>
        <w:spacing w:line="360" w:lineRule="auto"/>
        <w:jc w:val="both"/>
        <w:rPr>
          <w:rFonts w:ascii="Arial" w:hAnsi="Arial" w:cs="Arial"/>
          <w:sz w:val="24"/>
          <w:u w:val="single"/>
        </w:rPr>
      </w:pPr>
    </w:p>
    <w:p w14:paraId="3C06089A" w14:textId="77777777" w:rsidR="00654D2A" w:rsidRDefault="00654D2A" w:rsidP="00EB0947">
      <w:pPr>
        <w:spacing w:line="360" w:lineRule="auto"/>
        <w:jc w:val="both"/>
        <w:rPr>
          <w:rFonts w:ascii="Arial" w:hAnsi="Arial" w:cs="Arial"/>
          <w:sz w:val="24"/>
          <w:u w:val="single"/>
        </w:rPr>
      </w:pPr>
    </w:p>
    <w:p w14:paraId="2165FBE4" w14:textId="2FFCD19C" w:rsidR="005961C5" w:rsidRPr="000D1139" w:rsidRDefault="005961C5" w:rsidP="00EB0947">
      <w:pPr>
        <w:spacing w:line="360" w:lineRule="auto"/>
        <w:jc w:val="both"/>
        <w:rPr>
          <w:rFonts w:ascii="Arial" w:hAnsi="Arial" w:cs="Arial"/>
          <w:b/>
          <w:sz w:val="24"/>
          <w:u w:val="single"/>
        </w:rPr>
      </w:pPr>
      <w:r w:rsidRPr="000D1139">
        <w:rPr>
          <w:rFonts w:ascii="Arial" w:hAnsi="Arial" w:cs="Arial"/>
          <w:b/>
          <w:sz w:val="24"/>
          <w:u w:val="single"/>
        </w:rPr>
        <w:lastRenderedPageBreak/>
        <w:t xml:space="preserve">Benefits of the Gentle Band and Gentle Band package: </w:t>
      </w:r>
    </w:p>
    <w:p w14:paraId="7019DB4D" w14:textId="7D24C1F5" w:rsidR="005961C5" w:rsidRPr="008840FB" w:rsidRDefault="008840FB" w:rsidP="00EB0947">
      <w:pPr>
        <w:spacing w:line="360" w:lineRule="auto"/>
        <w:jc w:val="both"/>
        <w:rPr>
          <w:rFonts w:ascii="Arial" w:hAnsi="Arial" w:cs="Arial"/>
          <w:sz w:val="24"/>
        </w:rPr>
      </w:pPr>
      <w:r>
        <w:rPr>
          <w:rFonts w:ascii="Arial" w:hAnsi="Arial" w:cs="Arial"/>
          <w:sz w:val="24"/>
        </w:rPr>
        <w:t>Maintaining focus on development of the child, the product including the package initially summarises a positive outcome in regards to the child being able to participate within daily aspects of school or early years life</w:t>
      </w:r>
      <w:r w:rsidR="00B929F1">
        <w:rPr>
          <w:rFonts w:ascii="Arial" w:hAnsi="Arial" w:cs="Arial"/>
          <w:sz w:val="24"/>
        </w:rPr>
        <w:t>.</w:t>
      </w:r>
      <w:r>
        <w:rPr>
          <w:rFonts w:ascii="Arial" w:hAnsi="Arial" w:cs="Arial"/>
          <w:sz w:val="24"/>
        </w:rPr>
        <w:t xml:space="preserve"> </w:t>
      </w:r>
      <w:r w:rsidR="00B929F1">
        <w:rPr>
          <w:rFonts w:ascii="Arial" w:hAnsi="Arial" w:cs="Arial"/>
          <w:sz w:val="24"/>
        </w:rPr>
        <w:t xml:space="preserve">This would ensure that the individual child is </w:t>
      </w:r>
      <w:r w:rsidR="00437E47">
        <w:rPr>
          <w:rFonts w:ascii="Arial" w:hAnsi="Arial" w:cs="Arial"/>
          <w:sz w:val="24"/>
        </w:rPr>
        <w:t xml:space="preserve">included with tasks and activities therefore gaining the equal experience. </w:t>
      </w:r>
    </w:p>
    <w:p w14:paraId="12DDFA11" w14:textId="0E440738" w:rsidR="005961C5" w:rsidRDefault="005961C5" w:rsidP="00EB0947">
      <w:pPr>
        <w:spacing w:line="360" w:lineRule="auto"/>
        <w:jc w:val="both"/>
        <w:rPr>
          <w:rFonts w:ascii="Arial" w:hAnsi="Arial" w:cs="Arial"/>
          <w:i/>
          <w:sz w:val="24"/>
        </w:rPr>
      </w:pPr>
      <w:r>
        <w:rPr>
          <w:rFonts w:ascii="Arial" w:hAnsi="Arial" w:cs="Arial"/>
          <w:i/>
          <w:sz w:val="24"/>
        </w:rPr>
        <w:t>How does the product support the Early Years?</w:t>
      </w:r>
    </w:p>
    <w:p w14:paraId="28B0C2E0" w14:textId="1F28169C" w:rsidR="005961C5" w:rsidRDefault="00437E47" w:rsidP="00EB0947">
      <w:pPr>
        <w:spacing w:line="360" w:lineRule="auto"/>
        <w:jc w:val="both"/>
        <w:rPr>
          <w:rFonts w:ascii="Arial" w:hAnsi="Arial" w:cs="Arial"/>
          <w:sz w:val="24"/>
        </w:rPr>
      </w:pPr>
      <w:r>
        <w:rPr>
          <w:rFonts w:ascii="Arial" w:hAnsi="Arial" w:cs="Arial"/>
          <w:sz w:val="24"/>
        </w:rPr>
        <w:t xml:space="preserve">Being within an Early Years setting legislation, policies and curriculum must be followed. Therefore, the Gentle Band has an influential role in regards to these elements. </w:t>
      </w:r>
    </w:p>
    <w:p w14:paraId="5FF82F85" w14:textId="2F593C86" w:rsidR="00437E47" w:rsidRDefault="00437E47" w:rsidP="00EB0947">
      <w:pPr>
        <w:spacing w:line="360" w:lineRule="auto"/>
        <w:jc w:val="both"/>
        <w:rPr>
          <w:rFonts w:ascii="Arial" w:hAnsi="Arial" w:cs="Arial"/>
          <w:sz w:val="24"/>
        </w:rPr>
      </w:pPr>
      <w:r>
        <w:rPr>
          <w:rFonts w:ascii="Arial" w:hAnsi="Arial" w:cs="Arial"/>
          <w:sz w:val="24"/>
        </w:rPr>
        <w:t xml:space="preserve">Supporting the Early Years is not just supporting the setting it is also supporting the professionals within. This would mean that the band </w:t>
      </w:r>
      <w:r w:rsidR="00915A55">
        <w:rPr>
          <w:rFonts w:ascii="Arial" w:hAnsi="Arial" w:cs="Arial"/>
          <w:sz w:val="24"/>
        </w:rPr>
        <w:t xml:space="preserve">has to supply opportunities for the practitioners, to do this the Gentle Band: </w:t>
      </w:r>
    </w:p>
    <w:p w14:paraId="0D73A6D1" w14:textId="791715BD" w:rsidR="00915A55" w:rsidRDefault="00915A55" w:rsidP="00915A55">
      <w:pPr>
        <w:pStyle w:val="ListParagraph"/>
        <w:numPr>
          <w:ilvl w:val="0"/>
          <w:numId w:val="2"/>
        </w:numPr>
        <w:spacing w:line="360" w:lineRule="auto"/>
        <w:jc w:val="both"/>
        <w:rPr>
          <w:rFonts w:ascii="Arial" w:hAnsi="Arial" w:cs="Arial"/>
          <w:sz w:val="24"/>
        </w:rPr>
      </w:pPr>
      <w:r>
        <w:rPr>
          <w:rFonts w:ascii="Arial" w:hAnsi="Arial" w:cs="Arial"/>
          <w:sz w:val="24"/>
        </w:rPr>
        <w:t xml:space="preserve">Supports practitioners in the creating of milestone targets. </w:t>
      </w:r>
    </w:p>
    <w:p w14:paraId="05A9F092" w14:textId="48936CE3" w:rsidR="00915A55" w:rsidRDefault="00915A55" w:rsidP="00915A55">
      <w:pPr>
        <w:pStyle w:val="ListParagraph"/>
        <w:numPr>
          <w:ilvl w:val="0"/>
          <w:numId w:val="2"/>
        </w:numPr>
        <w:spacing w:line="360" w:lineRule="auto"/>
        <w:jc w:val="both"/>
        <w:rPr>
          <w:rFonts w:ascii="Arial" w:hAnsi="Arial" w:cs="Arial"/>
          <w:sz w:val="24"/>
        </w:rPr>
      </w:pPr>
      <w:r>
        <w:rPr>
          <w:rFonts w:ascii="Arial" w:hAnsi="Arial" w:cs="Arial"/>
          <w:sz w:val="24"/>
        </w:rPr>
        <w:t xml:space="preserve">Allows opportunity to develop skills as well as improve upon skills. </w:t>
      </w:r>
    </w:p>
    <w:p w14:paraId="5AC50BFE" w14:textId="42D03996" w:rsidR="00915A55" w:rsidRDefault="00915A55" w:rsidP="00915A55">
      <w:pPr>
        <w:pStyle w:val="ListParagraph"/>
        <w:numPr>
          <w:ilvl w:val="0"/>
          <w:numId w:val="2"/>
        </w:numPr>
        <w:spacing w:line="360" w:lineRule="auto"/>
        <w:jc w:val="both"/>
        <w:rPr>
          <w:rFonts w:ascii="Arial" w:hAnsi="Arial" w:cs="Arial"/>
          <w:sz w:val="24"/>
        </w:rPr>
      </w:pPr>
      <w:r>
        <w:rPr>
          <w:rFonts w:ascii="Arial" w:hAnsi="Arial" w:cs="Arial"/>
          <w:sz w:val="24"/>
        </w:rPr>
        <w:t xml:space="preserve">Provides scenarios to follow current curriculum, The Foundation Phase. </w:t>
      </w:r>
    </w:p>
    <w:p w14:paraId="5F552552" w14:textId="17832037" w:rsidR="00915A55" w:rsidRDefault="00915A55" w:rsidP="00915A55">
      <w:pPr>
        <w:pStyle w:val="ListParagraph"/>
        <w:numPr>
          <w:ilvl w:val="0"/>
          <w:numId w:val="2"/>
        </w:numPr>
        <w:spacing w:line="360" w:lineRule="auto"/>
        <w:jc w:val="both"/>
        <w:rPr>
          <w:rFonts w:ascii="Arial" w:hAnsi="Arial" w:cs="Arial"/>
          <w:sz w:val="24"/>
        </w:rPr>
      </w:pPr>
      <w:r>
        <w:rPr>
          <w:rFonts w:ascii="Arial" w:hAnsi="Arial" w:cs="Arial"/>
          <w:sz w:val="24"/>
        </w:rPr>
        <w:t xml:space="preserve">Working as a team promoting sustained shared thinking (SST). </w:t>
      </w:r>
    </w:p>
    <w:p w14:paraId="1C77AEAE" w14:textId="16C16D63" w:rsidR="00915A55" w:rsidRDefault="00915A55" w:rsidP="00915A55">
      <w:pPr>
        <w:pStyle w:val="ListParagraph"/>
        <w:numPr>
          <w:ilvl w:val="0"/>
          <w:numId w:val="2"/>
        </w:numPr>
        <w:spacing w:line="360" w:lineRule="auto"/>
        <w:jc w:val="both"/>
        <w:rPr>
          <w:rFonts w:ascii="Arial" w:hAnsi="Arial" w:cs="Arial"/>
          <w:sz w:val="24"/>
        </w:rPr>
      </w:pPr>
      <w:r>
        <w:rPr>
          <w:rFonts w:ascii="Arial" w:hAnsi="Arial" w:cs="Arial"/>
          <w:sz w:val="24"/>
        </w:rPr>
        <w:t xml:space="preserve">Developing positive professional relationships with the child and family. </w:t>
      </w:r>
    </w:p>
    <w:p w14:paraId="158E3D6B" w14:textId="61B5B676" w:rsidR="00915A55" w:rsidRPr="00915A55" w:rsidRDefault="00651444" w:rsidP="00915A55">
      <w:pPr>
        <w:spacing w:line="360" w:lineRule="auto"/>
        <w:jc w:val="both"/>
        <w:rPr>
          <w:rFonts w:ascii="Arial" w:hAnsi="Arial" w:cs="Arial"/>
          <w:sz w:val="24"/>
        </w:rPr>
      </w:pPr>
      <w:r>
        <w:rPr>
          <w:rFonts w:ascii="Arial" w:hAnsi="Arial" w:cs="Arial"/>
          <w:sz w:val="24"/>
        </w:rPr>
        <w:t xml:space="preserve">An Early Years professional has responsibilities towards the children and their families, it is their role that they provide care and support throughout a safe and secure environment. Placing the Gentle Band into effect when considering each quality promotes an overall positive experience. </w:t>
      </w:r>
    </w:p>
    <w:p w14:paraId="62D5B746" w14:textId="5A465F04" w:rsidR="005961C5" w:rsidRDefault="005961C5" w:rsidP="00EB0947">
      <w:pPr>
        <w:spacing w:line="360" w:lineRule="auto"/>
        <w:jc w:val="both"/>
        <w:rPr>
          <w:rFonts w:ascii="Arial" w:hAnsi="Arial" w:cs="Arial"/>
          <w:i/>
          <w:sz w:val="24"/>
        </w:rPr>
      </w:pPr>
      <w:r>
        <w:rPr>
          <w:rFonts w:ascii="Arial" w:hAnsi="Arial" w:cs="Arial"/>
          <w:i/>
          <w:sz w:val="24"/>
        </w:rPr>
        <w:t xml:space="preserve">Why does it link towards </w:t>
      </w:r>
      <w:r w:rsidR="00F40BC8">
        <w:rPr>
          <w:rFonts w:ascii="Arial" w:hAnsi="Arial" w:cs="Arial"/>
          <w:i/>
          <w:sz w:val="24"/>
        </w:rPr>
        <w:t xml:space="preserve">the </w:t>
      </w:r>
      <w:r>
        <w:rPr>
          <w:rFonts w:ascii="Arial" w:hAnsi="Arial" w:cs="Arial"/>
          <w:i/>
          <w:sz w:val="24"/>
        </w:rPr>
        <w:t>development</w:t>
      </w:r>
      <w:r w:rsidR="00F40BC8">
        <w:rPr>
          <w:rFonts w:ascii="Arial" w:hAnsi="Arial" w:cs="Arial"/>
          <w:i/>
          <w:sz w:val="24"/>
        </w:rPr>
        <w:t xml:space="preserve"> of a child</w:t>
      </w:r>
      <w:r>
        <w:rPr>
          <w:rFonts w:ascii="Arial" w:hAnsi="Arial" w:cs="Arial"/>
          <w:i/>
          <w:sz w:val="24"/>
        </w:rPr>
        <w:t xml:space="preserve">? </w:t>
      </w:r>
    </w:p>
    <w:p w14:paraId="0A839272" w14:textId="128377DE" w:rsidR="005961C5" w:rsidRDefault="006A1A19" w:rsidP="00EB0947">
      <w:pPr>
        <w:spacing w:line="360" w:lineRule="auto"/>
        <w:jc w:val="both"/>
        <w:rPr>
          <w:rFonts w:ascii="Arial" w:hAnsi="Arial" w:cs="Arial"/>
          <w:sz w:val="24"/>
        </w:rPr>
      </w:pPr>
      <w:r>
        <w:rPr>
          <w:rFonts w:ascii="Arial" w:hAnsi="Arial" w:cs="Arial"/>
          <w:sz w:val="24"/>
        </w:rPr>
        <w:t xml:space="preserve">Child development is linked closely with current curriculum, this is where a child would learn new skills as well as enhance skills already acquired. Therefore, development initiates a learning process. </w:t>
      </w:r>
      <w:r w:rsidR="00BE1537">
        <w:rPr>
          <w:rFonts w:ascii="Arial" w:hAnsi="Arial" w:cs="Arial"/>
          <w:sz w:val="24"/>
        </w:rPr>
        <w:t>Acknowledgment of this product also links with the changes to be made within current curriculum, in regards to the new legislation relating to additional learning needs (ALN).</w:t>
      </w:r>
    </w:p>
    <w:p w14:paraId="06A24A4A" w14:textId="192B3CDE" w:rsidR="006A1A19" w:rsidRDefault="006A1A19" w:rsidP="00EB0947">
      <w:pPr>
        <w:spacing w:line="360" w:lineRule="auto"/>
        <w:jc w:val="both"/>
        <w:rPr>
          <w:rFonts w:ascii="Arial" w:hAnsi="Arial" w:cs="Arial"/>
          <w:sz w:val="24"/>
        </w:rPr>
      </w:pPr>
      <w:r>
        <w:rPr>
          <w:rFonts w:ascii="Arial" w:hAnsi="Arial" w:cs="Arial"/>
          <w:sz w:val="24"/>
        </w:rPr>
        <w:t xml:space="preserve">The Gentle Band promotes development as it provides opportunities for developmental progress to be made. </w:t>
      </w:r>
    </w:p>
    <w:p w14:paraId="2ACACE64" w14:textId="18B04134" w:rsidR="004A3324" w:rsidRPr="005961C5" w:rsidRDefault="004A3324" w:rsidP="00EB0947">
      <w:pPr>
        <w:spacing w:line="360" w:lineRule="auto"/>
        <w:jc w:val="both"/>
        <w:rPr>
          <w:rFonts w:ascii="Arial" w:hAnsi="Arial" w:cs="Arial"/>
          <w:sz w:val="24"/>
        </w:rPr>
      </w:pPr>
      <w:r>
        <w:rPr>
          <w:rFonts w:ascii="Arial" w:hAnsi="Arial" w:cs="Arial"/>
          <w:sz w:val="24"/>
        </w:rPr>
        <w:lastRenderedPageBreak/>
        <w:t xml:space="preserve">Conducing products that support developmental progress allows children to be able to further their opportunities, which would have an effect on long term planning or goals this could also include job opportunities in the foreseeable future. </w:t>
      </w:r>
    </w:p>
    <w:p w14:paraId="677645D3" w14:textId="04F463DF" w:rsidR="005961C5" w:rsidRDefault="005961C5" w:rsidP="00EB0947">
      <w:pPr>
        <w:spacing w:line="360" w:lineRule="auto"/>
        <w:jc w:val="both"/>
        <w:rPr>
          <w:rFonts w:ascii="Arial" w:hAnsi="Arial" w:cs="Arial"/>
          <w:i/>
          <w:sz w:val="24"/>
        </w:rPr>
      </w:pPr>
      <w:r>
        <w:rPr>
          <w:rFonts w:ascii="Arial" w:hAnsi="Arial" w:cs="Arial"/>
          <w:i/>
          <w:sz w:val="24"/>
        </w:rPr>
        <w:t>How</w:t>
      </w:r>
      <w:r w:rsidR="000F3359">
        <w:rPr>
          <w:rFonts w:ascii="Arial" w:hAnsi="Arial" w:cs="Arial"/>
          <w:i/>
          <w:sz w:val="24"/>
        </w:rPr>
        <w:t xml:space="preserve"> does Gentle Band support development</w:t>
      </w:r>
      <w:r>
        <w:rPr>
          <w:rFonts w:ascii="Arial" w:hAnsi="Arial" w:cs="Arial"/>
          <w:i/>
          <w:sz w:val="24"/>
        </w:rPr>
        <w:t>?</w:t>
      </w:r>
    </w:p>
    <w:p w14:paraId="6D094BD1" w14:textId="37507C33" w:rsidR="005961C5" w:rsidRDefault="00E27434" w:rsidP="00EB0947">
      <w:pPr>
        <w:spacing w:line="360" w:lineRule="auto"/>
        <w:jc w:val="both"/>
        <w:rPr>
          <w:rFonts w:ascii="Arial" w:hAnsi="Arial" w:cs="Arial"/>
          <w:sz w:val="24"/>
        </w:rPr>
      </w:pPr>
      <w:r>
        <w:rPr>
          <w:rFonts w:ascii="Arial" w:hAnsi="Arial" w:cs="Arial"/>
          <w:sz w:val="24"/>
        </w:rPr>
        <w:t xml:space="preserve">To support development the product itself </w:t>
      </w:r>
      <w:r w:rsidR="00187576">
        <w:rPr>
          <w:rFonts w:ascii="Arial" w:hAnsi="Arial" w:cs="Arial"/>
          <w:sz w:val="24"/>
        </w:rPr>
        <w:t xml:space="preserve">allows children to remove themselves from a situation that is causing distress, by doing this the child and the practitioner are working together to allow the child time to ease themselves back into the activity or to create a space where the child is able to continue in a more calming environment. </w:t>
      </w:r>
    </w:p>
    <w:p w14:paraId="25B98F2A" w14:textId="051CD4FA" w:rsidR="00187576" w:rsidRDefault="00187576" w:rsidP="00EB0947">
      <w:pPr>
        <w:spacing w:line="360" w:lineRule="auto"/>
        <w:jc w:val="both"/>
        <w:rPr>
          <w:rFonts w:ascii="Arial" w:hAnsi="Arial" w:cs="Arial"/>
          <w:sz w:val="24"/>
        </w:rPr>
      </w:pPr>
      <w:r>
        <w:rPr>
          <w:rFonts w:ascii="Arial" w:hAnsi="Arial" w:cs="Arial"/>
          <w:sz w:val="24"/>
        </w:rPr>
        <w:t xml:space="preserve">As the product focuses on additional learning needs (ALN) providing opportunities where a child can maintain calm as well as proceed with the activity benefits these needs. </w:t>
      </w:r>
    </w:p>
    <w:p w14:paraId="3E233048" w14:textId="171CFD9C" w:rsidR="00187576" w:rsidRDefault="00187576" w:rsidP="00EB0947">
      <w:pPr>
        <w:spacing w:line="360" w:lineRule="auto"/>
        <w:jc w:val="both"/>
        <w:rPr>
          <w:rFonts w:ascii="Arial" w:hAnsi="Arial" w:cs="Arial"/>
          <w:sz w:val="24"/>
        </w:rPr>
      </w:pPr>
      <w:r>
        <w:rPr>
          <w:rFonts w:ascii="Arial" w:hAnsi="Arial" w:cs="Arial"/>
          <w:sz w:val="24"/>
        </w:rPr>
        <w:t xml:space="preserve">Children who have been placed on the autistic spectrum can become unsettled due to noise, crowds or the sensual feeling of being </w:t>
      </w:r>
      <w:r w:rsidR="008B5C28">
        <w:rPr>
          <w:rFonts w:ascii="Arial" w:hAnsi="Arial" w:cs="Arial"/>
          <w:sz w:val="24"/>
        </w:rPr>
        <w:t>overwhelmed</w:t>
      </w:r>
      <w:r>
        <w:rPr>
          <w:rFonts w:ascii="Arial" w:hAnsi="Arial" w:cs="Arial"/>
          <w:sz w:val="24"/>
        </w:rPr>
        <w:t xml:space="preserve"> within a situation.</w:t>
      </w:r>
      <w:r w:rsidR="008B5C28">
        <w:rPr>
          <w:rFonts w:ascii="Arial" w:hAnsi="Arial" w:cs="Arial"/>
          <w:sz w:val="24"/>
        </w:rPr>
        <w:t xml:space="preserve"> The concept of this product was generally created to provide opportunities for children, therefore; allowing children to partake in the activity through their comfortable guidelines helps to support development as a whole. </w:t>
      </w:r>
    </w:p>
    <w:p w14:paraId="4E3A0876" w14:textId="7FDC48BC" w:rsidR="008B5C28" w:rsidRPr="000F3359" w:rsidRDefault="008B5C28" w:rsidP="00EB0947">
      <w:pPr>
        <w:spacing w:line="360" w:lineRule="auto"/>
        <w:jc w:val="both"/>
        <w:rPr>
          <w:rFonts w:ascii="Arial" w:hAnsi="Arial" w:cs="Arial"/>
          <w:sz w:val="24"/>
        </w:rPr>
      </w:pPr>
      <w:r>
        <w:rPr>
          <w:rFonts w:ascii="Arial" w:hAnsi="Arial" w:cs="Arial"/>
          <w:sz w:val="24"/>
        </w:rPr>
        <w:t xml:space="preserve">To develop or have the opportunity to develop children must feel comfortable, this ensures the child that they are safe. Supporting this helps to support the child as their needs are being considered within the day to day process, by doing this parents or carers often feel comfortable which can have an exemplary effect on the child. </w:t>
      </w:r>
    </w:p>
    <w:p w14:paraId="46D7CDE3" w14:textId="4CDEC920" w:rsidR="00E63919" w:rsidRDefault="00E63919" w:rsidP="00E63919">
      <w:pPr>
        <w:spacing w:line="360" w:lineRule="auto"/>
        <w:rPr>
          <w:rFonts w:ascii="Arial" w:hAnsi="Arial" w:cs="Arial"/>
          <w:sz w:val="24"/>
        </w:rPr>
      </w:pPr>
    </w:p>
    <w:p w14:paraId="19D6A585" w14:textId="5A98B170" w:rsidR="007D4BAF" w:rsidRDefault="007D4BAF" w:rsidP="00E63919">
      <w:pPr>
        <w:spacing w:line="360" w:lineRule="auto"/>
        <w:rPr>
          <w:rFonts w:ascii="Arial" w:hAnsi="Arial" w:cs="Arial"/>
          <w:sz w:val="24"/>
        </w:rPr>
      </w:pPr>
    </w:p>
    <w:p w14:paraId="2EDBF286" w14:textId="46F3DA8B" w:rsidR="007D4BAF" w:rsidRDefault="007D4BAF" w:rsidP="00E63919">
      <w:pPr>
        <w:spacing w:line="360" w:lineRule="auto"/>
        <w:rPr>
          <w:rFonts w:ascii="Arial" w:hAnsi="Arial" w:cs="Arial"/>
          <w:sz w:val="24"/>
        </w:rPr>
      </w:pPr>
    </w:p>
    <w:p w14:paraId="1413D480" w14:textId="57CBE959" w:rsidR="007D4BAF" w:rsidRDefault="007D4BAF" w:rsidP="00E63919">
      <w:pPr>
        <w:spacing w:line="360" w:lineRule="auto"/>
        <w:rPr>
          <w:rFonts w:ascii="Arial" w:hAnsi="Arial" w:cs="Arial"/>
          <w:sz w:val="24"/>
        </w:rPr>
      </w:pPr>
    </w:p>
    <w:p w14:paraId="44C3D3AC" w14:textId="279C4D3F" w:rsidR="007D4BAF" w:rsidRDefault="007D4BAF" w:rsidP="00E63919">
      <w:pPr>
        <w:spacing w:line="360" w:lineRule="auto"/>
        <w:rPr>
          <w:rFonts w:ascii="Arial" w:hAnsi="Arial" w:cs="Arial"/>
          <w:sz w:val="24"/>
        </w:rPr>
      </w:pPr>
    </w:p>
    <w:p w14:paraId="52C503BB" w14:textId="77777777" w:rsidR="008B5C28" w:rsidRDefault="008B5C28" w:rsidP="00E63919">
      <w:pPr>
        <w:spacing w:line="360" w:lineRule="auto"/>
        <w:rPr>
          <w:rFonts w:ascii="Arial" w:hAnsi="Arial" w:cs="Arial"/>
          <w:sz w:val="24"/>
          <w:u w:val="single"/>
        </w:rPr>
      </w:pPr>
    </w:p>
    <w:p w14:paraId="35858CCE" w14:textId="77777777" w:rsidR="008B5C28" w:rsidRDefault="008B5C28" w:rsidP="00E63919">
      <w:pPr>
        <w:spacing w:line="360" w:lineRule="auto"/>
        <w:rPr>
          <w:rFonts w:ascii="Arial" w:hAnsi="Arial" w:cs="Arial"/>
          <w:sz w:val="24"/>
          <w:u w:val="single"/>
        </w:rPr>
      </w:pPr>
    </w:p>
    <w:p w14:paraId="0567F260" w14:textId="77777777" w:rsidR="008B5C28" w:rsidRDefault="008B5C28" w:rsidP="00E63919">
      <w:pPr>
        <w:spacing w:line="360" w:lineRule="auto"/>
        <w:rPr>
          <w:rFonts w:ascii="Arial" w:hAnsi="Arial" w:cs="Arial"/>
          <w:sz w:val="24"/>
          <w:u w:val="single"/>
        </w:rPr>
      </w:pPr>
    </w:p>
    <w:p w14:paraId="6A6B89E8" w14:textId="39BD4EC7" w:rsidR="007D4BAF" w:rsidRPr="000D1139" w:rsidRDefault="007D4BAF" w:rsidP="00E63919">
      <w:pPr>
        <w:spacing w:line="360" w:lineRule="auto"/>
        <w:rPr>
          <w:rFonts w:ascii="Arial" w:hAnsi="Arial" w:cs="Arial"/>
          <w:b/>
          <w:sz w:val="24"/>
          <w:u w:val="single"/>
        </w:rPr>
      </w:pPr>
      <w:r w:rsidRPr="000D1139">
        <w:rPr>
          <w:rFonts w:ascii="Arial" w:hAnsi="Arial" w:cs="Arial"/>
          <w:b/>
          <w:sz w:val="24"/>
          <w:u w:val="single"/>
        </w:rPr>
        <w:lastRenderedPageBreak/>
        <w:t>Barriers:</w:t>
      </w:r>
    </w:p>
    <w:p w14:paraId="421A650A" w14:textId="2F6291A3" w:rsidR="007D4BAF" w:rsidRPr="007D4BAF" w:rsidRDefault="00C81565" w:rsidP="007D4BAF">
      <w:pPr>
        <w:spacing w:line="360" w:lineRule="auto"/>
        <w:jc w:val="both"/>
        <w:rPr>
          <w:rFonts w:ascii="Arial" w:hAnsi="Arial" w:cs="Arial"/>
          <w:sz w:val="24"/>
        </w:rPr>
      </w:pPr>
      <w:r>
        <w:rPr>
          <w:rFonts w:ascii="Arial" w:hAnsi="Arial" w:cs="Arial"/>
          <w:sz w:val="24"/>
        </w:rPr>
        <w:t xml:space="preserve">Barriers are present with this concept however; they are seen as short-term barriers due to the product if successful would out way the difficulties. </w:t>
      </w:r>
    </w:p>
    <w:p w14:paraId="7474B57B" w14:textId="78CD0148" w:rsidR="007D4BAF" w:rsidRPr="007D4BAF" w:rsidRDefault="007D4BAF" w:rsidP="00E63919">
      <w:pPr>
        <w:spacing w:line="360" w:lineRule="auto"/>
        <w:rPr>
          <w:rFonts w:ascii="Arial" w:hAnsi="Arial" w:cs="Arial"/>
          <w:i/>
          <w:sz w:val="24"/>
        </w:rPr>
      </w:pPr>
      <w:r w:rsidRPr="007D4BAF">
        <w:rPr>
          <w:rFonts w:ascii="Arial" w:hAnsi="Arial" w:cs="Arial"/>
          <w:i/>
          <w:sz w:val="24"/>
        </w:rPr>
        <w:t>What barriers are present?</w:t>
      </w:r>
    </w:p>
    <w:p w14:paraId="237782E7" w14:textId="0160106B" w:rsidR="007D4BAF" w:rsidRDefault="00C81565" w:rsidP="002375DE">
      <w:pPr>
        <w:spacing w:line="360" w:lineRule="auto"/>
        <w:jc w:val="both"/>
        <w:rPr>
          <w:rFonts w:ascii="Arial" w:hAnsi="Arial" w:cs="Arial"/>
          <w:sz w:val="24"/>
        </w:rPr>
      </w:pPr>
      <w:r>
        <w:rPr>
          <w:rFonts w:ascii="Arial" w:hAnsi="Arial" w:cs="Arial"/>
          <w:sz w:val="24"/>
        </w:rPr>
        <w:t xml:space="preserve">The main issue that would arise would be funding during creation and after the product is developed. To present the product at its best ability funding is considered an essential aspect of the process, considerations such as; </w:t>
      </w:r>
    </w:p>
    <w:p w14:paraId="5D627F62" w14:textId="40C1FC33" w:rsidR="00C81565" w:rsidRDefault="00100063" w:rsidP="00C81565">
      <w:pPr>
        <w:pStyle w:val="ListParagraph"/>
        <w:numPr>
          <w:ilvl w:val="0"/>
          <w:numId w:val="2"/>
        </w:numPr>
        <w:spacing w:line="360" w:lineRule="auto"/>
        <w:jc w:val="both"/>
        <w:rPr>
          <w:rFonts w:ascii="Arial" w:hAnsi="Arial" w:cs="Arial"/>
          <w:sz w:val="24"/>
        </w:rPr>
      </w:pPr>
      <w:r>
        <w:rPr>
          <w:rFonts w:ascii="Arial" w:hAnsi="Arial" w:cs="Arial"/>
          <w:sz w:val="24"/>
        </w:rPr>
        <w:t>The manufacturing of the product</w:t>
      </w:r>
    </w:p>
    <w:p w14:paraId="6C7432E0" w14:textId="73312E16" w:rsidR="00100063" w:rsidRDefault="00100063" w:rsidP="00C81565">
      <w:pPr>
        <w:pStyle w:val="ListParagraph"/>
        <w:numPr>
          <w:ilvl w:val="0"/>
          <w:numId w:val="2"/>
        </w:numPr>
        <w:spacing w:line="360" w:lineRule="auto"/>
        <w:jc w:val="both"/>
        <w:rPr>
          <w:rFonts w:ascii="Arial" w:hAnsi="Arial" w:cs="Arial"/>
          <w:sz w:val="24"/>
        </w:rPr>
      </w:pPr>
      <w:r>
        <w:rPr>
          <w:rFonts w:ascii="Arial" w:hAnsi="Arial" w:cs="Arial"/>
          <w:sz w:val="24"/>
        </w:rPr>
        <w:t>Technological aspects supporting the digital framework</w:t>
      </w:r>
    </w:p>
    <w:p w14:paraId="1997D758" w14:textId="7F802C51" w:rsidR="00100063" w:rsidRDefault="00100063" w:rsidP="00C81565">
      <w:pPr>
        <w:pStyle w:val="ListParagraph"/>
        <w:numPr>
          <w:ilvl w:val="0"/>
          <w:numId w:val="2"/>
        </w:numPr>
        <w:spacing w:line="360" w:lineRule="auto"/>
        <w:jc w:val="both"/>
        <w:rPr>
          <w:rFonts w:ascii="Arial" w:hAnsi="Arial" w:cs="Arial"/>
          <w:sz w:val="24"/>
        </w:rPr>
      </w:pPr>
      <w:r>
        <w:rPr>
          <w:rFonts w:ascii="Arial" w:hAnsi="Arial" w:cs="Arial"/>
          <w:sz w:val="24"/>
        </w:rPr>
        <w:t>Possible training sessions for practitioners and other childcare agencies or facilities</w:t>
      </w:r>
    </w:p>
    <w:p w14:paraId="25C5AD3B" w14:textId="53F75589" w:rsidR="00100063" w:rsidRPr="00100063" w:rsidRDefault="00100063" w:rsidP="00100063">
      <w:pPr>
        <w:spacing w:line="360" w:lineRule="auto"/>
        <w:jc w:val="both"/>
        <w:rPr>
          <w:rFonts w:ascii="Arial" w:hAnsi="Arial" w:cs="Arial"/>
          <w:sz w:val="24"/>
        </w:rPr>
      </w:pPr>
      <w:r>
        <w:rPr>
          <w:rFonts w:ascii="Arial" w:hAnsi="Arial" w:cs="Arial"/>
          <w:sz w:val="24"/>
        </w:rPr>
        <w:t xml:space="preserve">Must be taken into account, each of the three points made </w:t>
      </w:r>
      <w:r w:rsidR="005E740F">
        <w:rPr>
          <w:rFonts w:ascii="Arial" w:hAnsi="Arial" w:cs="Arial"/>
          <w:sz w:val="24"/>
        </w:rPr>
        <w:t xml:space="preserve">holds aspects of their own. This would mean that the process of the manufacturing for example; is created through time and multiple working sessions, providing flexible working hours may also be required until the design and product itself has been tested to ensure safety. </w:t>
      </w:r>
    </w:p>
    <w:p w14:paraId="0C11CDC4" w14:textId="576218A1" w:rsidR="00C81565" w:rsidRDefault="00C81565" w:rsidP="002375DE">
      <w:pPr>
        <w:spacing w:line="360" w:lineRule="auto"/>
        <w:jc w:val="both"/>
        <w:rPr>
          <w:rFonts w:ascii="Arial" w:hAnsi="Arial" w:cs="Arial"/>
          <w:sz w:val="24"/>
        </w:rPr>
      </w:pPr>
      <w:r>
        <w:rPr>
          <w:rFonts w:ascii="Arial" w:hAnsi="Arial" w:cs="Arial"/>
          <w:sz w:val="24"/>
        </w:rPr>
        <w:t xml:space="preserve">The concept although is seen to be beneficial towards children as well as support the Early Years, colleagues suggest that due to the product being similar to current design’s in the market the concept would be seen unsuccessful.  </w:t>
      </w:r>
    </w:p>
    <w:p w14:paraId="02F113E8" w14:textId="3AE58E51" w:rsidR="007D4BAF" w:rsidRPr="007D4BAF" w:rsidRDefault="007D4BAF" w:rsidP="00E63919">
      <w:pPr>
        <w:spacing w:line="360" w:lineRule="auto"/>
        <w:rPr>
          <w:rFonts w:ascii="Arial" w:hAnsi="Arial" w:cs="Arial"/>
          <w:i/>
          <w:sz w:val="24"/>
        </w:rPr>
      </w:pPr>
      <w:r w:rsidRPr="007D4BAF">
        <w:rPr>
          <w:rFonts w:ascii="Arial" w:hAnsi="Arial" w:cs="Arial"/>
          <w:i/>
          <w:sz w:val="24"/>
        </w:rPr>
        <w:t>Do the barriers cause a problem?</w:t>
      </w:r>
    </w:p>
    <w:p w14:paraId="33AD454C" w14:textId="5AF8FE57" w:rsidR="007D4BAF" w:rsidRDefault="005E740F" w:rsidP="005E740F">
      <w:pPr>
        <w:spacing w:line="360" w:lineRule="auto"/>
        <w:jc w:val="both"/>
        <w:rPr>
          <w:rFonts w:ascii="Arial" w:hAnsi="Arial" w:cs="Arial"/>
          <w:sz w:val="24"/>
        </w:rPr>
      </w:pPr>
      <w:r>
        <w:rPr>
          <w:rFonts w:ascii="Arial" w:hAnsi="Arial" w:cs="Arial"/>
          <w:sz w:val="24"/>
        </w:rPr>
        <w:t xml:space="preserve">Initially the barriers itself </w:t>
      </w:r>
      <w:r w:rsidR="007C207F">
        <w:rPr>
          <w:rFonts w:ascii="Arial" w:hAnsi="Arial" w:cs="Arial"/>
          <w:sz w:val="24"/>
        </w:rPr>
        <w:t xml:space="preserve">cannot be seen as a problem or issue to be dwelled upon, in regards to the creation of product funding is always seen as an important factor to fund the concept, design and product is an essential factor of the long-term abilities. </w:t>
      </w:r>
    </w:p>
    <w:p w14:paraId="4B775459" w14:textId="0C92466B" w:rsidR="007C207F" w:rsidRDefault="007C207F" w:rsidP="005E740F">
      <w:pPr>
        <w:spacing w:line="360" w:lineRule="auto"/>
        <w:jc w:val="both"/>
        <w:rPr>
          <w:rFonts w:ascii="Arial" w:hAnsi="Arial" w:cs="Arial"/>
          <w:sz w:val="24"/>
        </w:rPr>
      </w:pPr>
      <w:r>
        <w:rPr>
          <w:rFonts w:ascii="Arial" w:hAnsi="Arial" w:cs="Arial"/>
          <w:sz w:val="24"/>
        </w:rPr>
        <w:t xml:space="preserve">If product development was looked at, at a short-term goal the funding of this specific concept may be seen as overfunded. However, </w:t>
      </w:r>
      <w:r w:rsidR="00084763">
        <w:rPr>
          <w:rFonts w:ascii="Arial" w:hAnsi="Arial" w:cs="Arial"/>
          <w:sz w:val="24"/>
        </w:rPr>
        <w:t xml:space="preserve">when overlooking the abilities, aims and hopeful opportunities this product can provide the funding considered is a reasonable in regards to what presented from the concept in return. </w:t>
      </w:r>
    </w:p>
    <w:p w14:paraId="0375604B" w14:textId="48FBCE8C" w:rsidR="007D4BAF" w:rsidRDefault="007D4BAF" w:rsidP="007C207F">
      <w:pPr>
        <w:spacing w:line="360" w:lineRule="auto"/>
        <w:jc w:val="both"/>
        <w:rPr>
          <w:rFonts w:ascii="Arial" w:hAnsi="Arial" w:cs="Arial"/>
          <w:sz w:val="24"/>
        </w:rPr>
      </w:pPr>
    </w:p>
    <w:p w14:paraId="7F2FBEA0" w14:textId="65B1044C" w:rsidR="007D4BAF" w:rsidRDefault="007D4BAF" w:rsidP="00E63919">
      <w:pPr>
        <w:spacing w:line="360" w:lineRule="auto"/>
        <w:rPr>
          <w:rFonts w:ascii="Arial" w:hAnsi="Arial" w:cs="Arial"/>
          <w:sz w:val="24"/>
        </w:rPr>
      </w:pPr>
    </w:p>
    <w:p w14:paraId="52FEC155" w14:textId="124BBF09" w:rsidR="007D4BAF" w:rsidRDefault="007D4BAF" w:rsidP="00E63919">
      <w:pPr>
        <w:spacing w:line="360" w:lineRule="auto"/>
        <w:rPr>
          <w:rFonts w:ascii="Arial" w:hAnsi="Arial" w:cs="Arial"/>
          <w:sz w:val="24"/>
        </w:rPr>
      </w:pPr>
    </w:p>
    <w:p w14:paraId="60A1F367" w14:textId="681CE42A" w:rsidR="007D4BAF" w:rsidRPr="004E7B41" w:rsidRDefault="007D4BAF" w:rsidP="00E63919">
      <w:pPr>
        <w:spacing w:line="360" w:lineRule="auto"/>
        <w:rPr>
          <w:rFonts w:ascii="Arial" w:hAnsi="Arial" w:cs="Arial"/>
          <w:b/>
          <w:sz w:val="24"/>
          <w:u w:val="single"/>
        </w:rPr>
      </w:pPr>
      <w:r w:rsidRPr="004E7B41">
        <w:rPr>
          <w:rFonts w:ascii="Arial" w:hAnsi="Arial" w:cs="Arial"/>
          <w:b/>
          <w:sz w:val="24"/>
          <w:u w:val="single"/>
        </w:rPr>
        <w:lastRenderedPageBreak/>
        <w:t>Suggested reading:</w:t>
      </w:r>
    </w:p>
    <w:p w14:paraId="1A5A73F0" w14:textId="77777777" w:rsidR="006B4776" w:rsidRDefault="006B4776" w:rsidP="002C4320">
      <w:pPr>
        <w:spacing w:line="360" w:lineRule="auto"/>
        <w:jc w:val="both"/>
        <w:rPr>
          <w:rFonts w:ascii="Arial" w:hAnsi="Arial" w:cs="Arial"/>
          <w:sz w:val="24"/>
        </w:rPr>
      </w:pPr>
      <w:bookmarkStart w:id="0" w:name="_Hlk8716554"/>
      <w:r w:rsidRPr="00B41EF3">
        <w:rPr>
          <w:rFonts w:ascii="Arial" w:hAnsi="Arial" w:cs="Arial"/>
          <w:sz w:val="24"/>
        </w:rPr>
        <w:t>Brazelton, TB and Greenspan, SI.</w:t>
      </w:r>
      <w:r>
        <w:rPr>
          <w:rFonts w:ascii="Arial" w:hAnsi="Arial" w:cs="Arial"/>
          <w:sz w:val="24"/>
        </w:rPr>
        <w:t xml:space="preserve"> (</w:t>
      </w:r>
      <w:r w:rsidRPr="00B41EF3">
        <w:rPr>
          <w:rFonts w:ascii="Arial" w:hAnsi="Arial" w:cs="Arial"/>
          <w:sz w:val="24"/>
        </w:rPr>
        <w:t>2009</w:t>
      </w:r>
      <w:r>
        <w:rPr>
          <w:rFonts w:ascii="Arial" w:hAnsi="Arial" w:cs="Arial"/>
          <w:sz w:val="24"/>
        </w:rPr>
        <w:t>)</w:t>
      </w:r>
      <w:r w:rsidRPr="00B41EF3">
        <w:rPr>
          <w:rFonts w:ascii="Arial" w:hAnsi="Arial" w:cs="Arial"/>
          <w:sz w:val="24"/>
        </w:rPr>
        <w:t xml:space="preserve"> </w:t>
      </w:r>
      <w:r w:rsidRPr="00B41EF3">
        <w:rPr>
          <w:rFonts w:ascii="Arial" w:hAnsi="Arial" w:cs="Arial"/>
          <w:i/>
          <w:sz w:val="24"/>
        </w:rPr>
        <w:t>The irreducible needs of children: What every child must have to grow, learn, and flourish</w:t>
      </w:r>
      <w:r w:rsidRPr="00B41EF3">
        <w:rPr>
          <w:rFonts w:ascii="Arial" w:hAnsi="Arial" w:cs="Arial"/>
          <w:sz w:val="24"/>
        </w:rPr>
        <w:t xml:space="preserve">. </w:t>
      </w:r>
      <w:r>
        <w:rPr>
          <w:rFonts w:ascii="Arial" w:hAnsi="Arial" w:cs="Arial"/>
          <w:sz w:val="24"/>
        </w:rPr>
        <w:t xml:space="preserve">Cambridge: </w:t>
      </w:r>
      <w:r w:rsidRPr="00B41EF3">
        <w:rPr>
          <w:rFonts w:ascii="Arial" w:hAnsi="Arial" w:cs="Arial"/>
          <w:sz w:val="24"/>
        </w:rPr>
        <w:t>Lifelong Books.</w:t>
      </w:r>
    </w:p>
    <w:p w14:paraId="1B1E8838" w14:textId="77777777" w:rsidR="006B4776" w:rsidRPr="00B41EF3" w:rsidRDefault="006B4776" w:rsidP="002C4320">
      <w:pPr>
        <w:spacing w:line="360" w:lineRule="auto"/>
        <w:jc w:val="both"/>
        <w:rPr>
          <w:rFonts w:ascii="Arial" w:hAnsi="Arial" w:cs="Arial"/>
          <w:sz w:val="24"/>
        </w:rPr>
      </w:pPr>
      <w:r w:rsidRPr="00B41EF3">
        <w:rPr>
          <w:rFonts w:ascii="Arial" w:hAnsi="Arial" w:cs="Arial"/>
          <w:sz w:val="24"/>
        </w:rPr>
        <w:t xml:space="preserve">Elkins, J. Van Kraayenoord, CE and Jobling, A. </w:t>
      </w:r>
      <w:r>
        <w:rPr>
          <w:rFonts w:ascii="Arial" w:hAnsi="Arial" w:cs="Arial"/>
          <w:sz w:val="24"/>
        </w:rPr>
        <w:t>(</w:t>
      </w:r>
      <w:r w:rsidRPr="00B41EF3">
        <w:rPr>
          <w:rFonts w:ascii="Arial" w:hAnsi="Arial" w:cs="Arial"/>
          <w:sz w:val="24"/>
        </w:rPr>
        <w:t>2003</w:t>
      </w:r>
      <w:r>
        <w:rPr>
          <w:rFonts w:ascii="Arial" w:hAnsi="Arial" w:cs="Arial"/>
          <w:sz w:val="24"/>
        </w:rPr>
        <w:t>)</w:t>
      </w:r>
      <w:r w:rsidRPr="00B41EF3">
        <w:rPr>
          <w:rFonts w:ascii="Arial" w:hAnsi="Arial" w:cs="Arial"/>
          <w:sz w:val="24"/>
        </w:rPr>
        <w:t xml:space="preserve"> </w:t>
      </w:r>
      <w:r>
        <w:rPr>
          <w:rFonts w:ascii="Arial" w:hAnsi="Arial" w:cs="Arial"/>
          <w:sz w:val="24"/>
        </w:rPr>
        <w:t>‘</w:t>
      </w:r>
      <w:r w:rsidRPr="00B41EF3">
        <w:rPr>
          <w:rFonts w:ascii="Arial" w:hAnsi="Arial" w:cs="Arial"/>
          <w:sz w:val="24"/>
        </w:rPr>
        <w:t>Parents’ attitudes to inclusion of their children with special needs</w:t>
      </w:r>
      <w:r>
        <w:rPr>
          <w:rFonts w:ascii="Arial" w:hAnsi="Arial" w:cs="Arial"/>
          <w:sz w:val="24"/>
        </w:rPr>
        <w:t>’</w:t>
      </w:r>
      <w:r w:rsidRPr="00B41EF3">
        <w:rPr>
          <w:rFonts w:ascii="Arial" w:hAnsi="Arial" w:cs="Arial"/>
          <w:sz w:val="24"/>
        </w:rPr>
        <w:t xml:space="preserve">. </w:t>
      </w:r>
      <w:r w:rsidRPr="006B4776">
        <w:rPr>
          <w:rFonts w:ascii="Arial" w:hAnsi="Arial" w:cs="Arial"/>
          <w:i/>
          <w:sz w:val="24"/>
        </w:rPr>
        <w:t>Journal of Research in Special Educational Needs</w:t>
      </w:r>
      <w:r>
        <w:rPr>
          <w:rFonts w:ascii="Arial" w:hAnsi="Arial" w:cs="Arial"/>
          <w:sz w:val="24"/>
        </w:rPr>
        <w:t>. Volume:</w:t>
      </w:r>
      <w:r w:rsidRPr="00B41EF3">
        <w:rPr>
          <w:rFonts w:ascii="Arial" w:hAnsi="Arial" w:cs="Arial"/>
          <w:sz w:val="24"/>
        </w:rPr>
        <w:t xml:space="preserve"> 3</w:t>
      </w:r>
      <w:r>
        <w:rPr>
          <w:rFonts w:ascii="Arial" w:hAnsi="Arial" w:cs="Arial"/>
          <w:sz w:val="24"/>
        </w:rPr>
        <w:t xml:space="preserve">. Issue: </w:t>
      </w:r>
      <w:r w:rsidRPr="00B41EF3">
        <w:rPr>
          <w:rFonts w:ascii="Arial" w:hAnsi="Arial" w:cs="Arial"/>
          <w:sz w:val="24"/>
        </w:rPr>
        <w:t>2</w:t>
      </w:r>
      <w:r>
        <w:rPr>
          <w:rFonts w:ascii="Arial" w:hAnsi="Arial" w:cs="Arial"/>
          <w:sz w:val="24"/>
        </w:rPr>
        <w:t>.</w:t>
      </w:r>
      <w:r w:rsidRPr="00B41EF3">
        <w:rPr>
          <w:rFonts w:ascii="Arial" w:hAnsi="Arial" w:cs="Arial"/>
          <w:sz w:val="24"/>
        </w:rPr>
        <w:t xml:space="preserve"> </w:t>
      </w:r>
      <w:r>
        <w:rPr>
          <w:rFonts w:ascii="Arial" w:hAnsi="Arial" w:cs="Arial"/>
          <w:sz w:val="24"/>
        </w:rPr>
        <w:t xml:space="preserve">Pages: </w:t>
      </w:r>
      <w:r w:rsidRPr="00B41EF3">
        <w:rPr>
          <w:rFonts w:ascii="Arial" w:hAnsi="Arial" w:cs="Arial"/>
          <w:sz w:val="24"/>
        </w:rPr>
        <w:t>122-129.</w:t>
      </w:r>
    </w:p>
    <w:p w14:paraId="7D5C9180" w14:textId="2EE1D3D0" w:rsidR="006B4776" w:rsidRDefault="006B4776" w:rsidP="002C4320">
      <w:pPr>
        <w:spacing w:line="360" w:lineRule="auto"/>
        <w:jc w:val="both"/>
        <w:rPr>
          <w:rFonts w:ascii="Arial" w:hAnsi="Arial" w:cs="Arial"/>
          <w:sz w:val="24"/>
        </w:rPr>
      </w:pPr>
      <w:r w:rsidRPr="00B41EF3">
        <w:rPr>
          <w:rFonts w:ascii="Arial" w:hAnsi="Arial" w:cs="Arial"/>
          <w:sz w:val="24"/>
        </w:rPr>
        <w:t xml:space="preserve">Jordan, R and Jones, G. </w:t>
      </w:r>
      <w:r>
        <w:rPr>
          <w:rFonts w:ascii="Arial" w:hAnsi="Arial" w:cs="Arial"/>
          <w:sz w:val="24"/>
        </w:rPr>
        <w:t>(</w:t>
      </w:r>
      <w:r w:rsidRPr="00B41EF3">
        <w:rPr>
          <w:rFonts w:ascii="Arial" w:hAnsi="Arial" w:cs="Arial"/>
          <w:sz w:val="24"/>
        </w:rPr>
        <w:t>2012</w:t>
      </w:r>
      <w:r>
        <w:rPr>
          <w:rFonts w:ascii="Arial" w:hAnsi="Arial" w:cs="Arial"/>
          <w:sz w:val="24"/>
        </w:rPr>
        <w:t>)</w:t>
      </w:r>
      <w:r w:rsidRPr="00B41EF3">
        <w:rPr>
          <w:rFonts w:ascii="Arial" w:hAnsi="Arial" w:cs="Arial"/>
          <w:sz w:val="24"/>
        </w:rPr>
        <w:t xml:space="preserve"> </w:t>
      </w:r>
      <w:r w:rsidRPr="00B41EF3">
        <w:rPr>
          <w:rFonts w:ascii="Arial" w:hAnsi="Arial" w:cs="Arial"/>
          <w:i/>
          <w:sz w:val="24"/>
        </w:rPr>
        <w:t>Meeting the needs of children with autistic spectrum disorders</w:t>
      </w:r>
      <w:r w:rsidRPr="00B41EF3">
        <w:rPr>
          <w:rFonts w:ascii="Arial" w:hAnsi="Arial" w:cs="Arial"/>
          <w:sz w:val="24"/>
        </w:rPr>
        <w:t xml:space="preserve">. </w:t>
      </w:r>
      <w:r>
        <w:rPr>
          <w:rFonts w:ascii="Arial" w:hAnsi="Arial" w:cs="Arial"/>
          <w:sz w:val="24"/>
        </w:rPr>
        <w:t xml:space="preserve">London: </w:t>
      </w:r>
      <w:r w:rsidRPr="00B41EF3">
        <w:rPr>
          <w:rFonts w:ascii="Arial" w:hAnsi="Arial" w:cs="Arial"/>
          <w:sz w:val="24"/>
        </w:rPr>
        <w:t>David Fulton Publishers.</w:t>
      </w:r>
    </w:p>
    <w:p w14:paraId="28878CDC" w14:textId="73DC68A6" w:rsidR="00456A59" w:rsidRDefault="00456A59" w:rsidP="002C4320">
      <w:pPr>
        <w:spacing w:line="360" w:lineRule="auto"/>
        <w:jc w:val="both"/>
        <w:rPr>
          <w:rFonts w:ascii="Arial" w:hAnsi="Arial" w:cs="Arial"/>
          <w:sz w:val="24"/>
        </w:rPr>
      </w:pPr>
      <w:r w:rsidRPr="00456A59">
        <w:rPr>
          <w:rFonts w:ascii="Arial" w:hAnsi="Arial" w:cs="Arial"/>
          <w:sz w:val="24"/>
        </w:rPr>
        <w:t>Lieberman, DA. Bates, C</w:t>
      </w:r>
      <w:r>
        <w:rPr>
          <w:rFonts w:ascii="Arial" w:hAnsi="Arial" w:cs="Arial"/>
          <w:sz w:val="24"/>
        </w:rPr>
        <w:t>H</w:t>
      </w:r>
      <w:r w:rsidRPr="00456A59">
        <w:rPr>
          <w:rFonts w:ascii="Arial" w:hAnsi="Arial" w:cs="Arial"/>
          <w:sz w:val="24"/>
        </w:rPr>
        <w:t xml:space="preserve"> and So, J. </w:t>
      </w:r>
      <w:r>
        <w:rPr>
          <w:rFonts w:ascii="Arial" w:hAnsi="Arial" w:cs="Arial"/>
          <w:sz w:val="24"/>
        </w:rPr>
        <w:t>(</w:t>
      </w:r>
      <w:r w:rsidRPr="00456A59">
        <w:rPr>
          <w:rFonts w:ascii="Arial" w:hAnsi="Arial" w:cs="Arial"/>
          <w:sz w:val="24"/>
        </w:rPr>
        <w:t>2009</w:t>
      </w:r>
      <w:r>
        <w:rPr>
          <w:rFonts w:ascii="Arial" w:hAnsi="Arial" w:cs="Arial"/>
          <w:sz w:val="24"/>
        </w:rPr>
        <w:t>)</w:t>
      </w:r>
      <w:r w:rsidRPr="00456A59">
        <w:rPr>
          <w:rFonts w:ascii="Arial" w:hAnsi="Arial" w:cs="Arial"/>
          <w:sz w:val="24"/>
        </w:rPr>
        <w:t xml:space="preserve"> </w:t>
      </w:r>
      <w:r>
        <w:rPr>
          <w:rFonts w:ascii="Arial" w:hAnsi="Arial" w:cs="Arial"/>
          <w:sz w:val="24"/>
        </w:rPr>
        <w:t>‘</w:t>
      </w:r>
      <w:r w:rsidRPr="00456A59">
        <w:rPr>
          <w:rFonts w:ascii="Arial" w:hAnsi="Arial" w:cs="Arial"/>
          <w:sz w:val="24"/>
        </w:rPr>
        <w:t>Young children's learning with digital media</w:t>
      </w:r>
      <w:r>
        <w:rPr>
          <w:rFonts w:ascii="Arial" w:hAnsi="Arial" w:cs="Arial"/>
          <w:sz w:val="24"/>
        </w:rPr>
        <w:t>’</w:t>
      </w:r>
      <w:r w:rsidRPr="00456A59">
        <w:rPr>
          <w:rFonts w:ascii="Arial" w:hAnsi="Arial" w:cs="Arial"/>
          <w:sz w:val="24"/>
        </w:rPr>
        <w:t xml:space="preserve">. </w:t>
      </w:r>
      <w:r w:rsidRPr="00456A59">
        <w:rPr>
          <w:rFonts w:ascii="Arial" w:hAnsi="Arial" w:cs="Arial"/>
          <w:i/>
          <w:sz w:val="24"/>
        </w:rPr>
        <w:t>Computers in the Schools</w:t>
      </w:r>
      <w:r>
        <w:rPr>
          <w:rFonts w:ascii="Arial" w:hAnsi="Arial" w:cs="Arial"/>
          <w:sz w:val="24"/>
        </w:rPr>
        <w:t>.</w:t>
      </w:r>
      <w:r w:rsidRPr="00456A59">
        <w:rPr>
          <w:rFonts w:ascii="Arial" w:hAnsi="Arial" w:cs="Arial"/>
          <w:sz w:val="24"/>
        </w:rPr>
        <w:t xml:space="preserve"> </w:t>
      </w:r>
      <w:r>
        <w:rPr>
          <w:rFonts w:ascii="Arial" w:hAnsi="Arial" w:cs="Arial"/>
          <w:sz w:val="24"/>
        </w:rPr>
        <w:t xml:space="preserve">Volume: </w:t>
      </w:r>
      <w:r w:rsidRPr="00456A59">
        <w:rPr>
          <w:rFonts w:ascii="Arial" w:hAnsi="Arial" w:cs="Arial"/>
          <w:sz w:val="24"/>
        </w:rPr>
        <w:t>26</w:t>
      </w:r>
      <w:r>
        <w:rPr>
          <w:rFonts w:ascii="Arial" w:hAnsi="Arial" w:cs="Arial"/>
          <w:sz w:val="24"/>
        </w:rPr>
        <w:t xml:space="preserve">. Issue: </w:t>
      </w:r>
      <w:r w:rsidRPr="00456A59">
        <w:rPr>
          <w:rFonts w:ascii="Arial" w:hAnsi="Arial" w:cs="Arial"/>
          <w:sz w:val="24"/>
        </w:rPr>
        <w:t>4</w:t>
      </w:r>
      <w:r>
        <w:rPr>
          <w:rFonts w:ascii="Arial" w:hAnsi="Arial" w:cs="Arial"/>
          <w:sz w:val="24"/>
        </w:rPr>
        <w:t>. Pages:</w:t>
      </w:r>
      <w:r w:rsidR="00335740">
        <w:rPr>
          <w:rFonts w:ascii="Arial" w:hAnsi="Arial" w:cs="Arial"/>
          <w:sz w:val="24"/>
        </w:rPr>
        <w:t xml:space="preserve"> </w:t>
      </w:r>
      <w:r w:rsidRPr="00456A59">
        <w:rPr>
          <w:rFonts w:ascii="Arial" w:hAnsi="Arial" w:cs="Arial"/>
          <w:sz w:val="24"/>
        </w:rPr>
        <w:t>271-283.</w:t>
      </w:r>
      <w:r>
        <w:rPr>
          <w:rFonts w:ascii="Arial" w:hAnsi="Arial" w:cs="Arial"/>
          <w:sz w:val="24"/>
        </w:rPr>
        <w:t xml:space="preserve"> </w:t>
      </w:r>
    </w:p>
    <w:bookmarkEnd w:id="0"/>
    <w:p w14:paraId="4E965879" w14:textId="520DB1E9" w:rsidR="007D4BAF" w:rsidRDefault="007D4BAF" w:rsidP="00E63919">
      <w:pPr>
        <w:spacing w:line="360" w:lineRule="auto"/>
        <w:rPr>
          <w:rFonts w:ascii="Arial" w:hAnsi="Arial" w:cs="Arial"/>
          <w:sz w:val="24"/>
        </w:rPr>
      </w:pPr>
    </w:p>
    <w:p w14:paraId="726F147A" w14:textId="2A718E8C" w:rsidR="007D4BAF" w:rsidRDefault="007D4BAF" w:rsidP="00E63919">
      <w:pPr>
        <w:spacing w:line="360" w:lineRule="auto"/>
        <w:rPr>
          <w:rFonts w:ascii="Arial" w:hAnsi="Arial" w:cs="Arial"/>
          <w:sz w:val="24"/>
        </w:rPr>
      </w:pPr>
    </w:p>
    <w:p w14:paraId="61765F02" w14:textId="1527BAE1" w:rsidR="007D4BAF" w:rsidRDefault="007D4BAF" w:rsidP="00E63919">
      <w:pPr>
        <w:spacing w:line="360" w:lineRule="auto"/>
        <w:rPr>
          <w:rFonts w:ascii="Arial" w:hAnsi="Arial" w:cs="Arial"/>
          <w:sz w:val="24"/>
        </w:rPr>
      </w:pPr>
    </w:p>
    <w:p w14:paraId="3038F37A" w14:textId="13E14978" w:rsidR="007D4BAF" w:rsidRDefault="007D4BAF" w:rsidP="00E63919">
      <w:pPr>
        <w:spacing w:line="360" w:lineRule="auto"/>
        <w:rPr>
          <w:rFonts w:ascii="Arial" w:hAnsi="Arial" w:cs="Arial"/>
          <w:sz w:val="24"/>
        </w:rPr>
      </w:pPr>
    </w:p>
    <w:p w14:paraId="44CC3245" w14:textId="68B16B50" w:rsidR="007D4BAF" w:rsidRDefault="007D4BAF" w:rsidP="00E63919">
      <w:pPr>
        <w:spacing w:line="360" w:lineRule="auto"/>
        <w:rPr>
          <w:rFonts w:ascii="Arial" w:hAnsi="Arial" w:cs="Arial"/>
          <w:sz w:val="24"/>
        </w:rPr>
      </w:pPr>
    </w:p>
    <w:p w14:paraId="796ECBA1" w14:textId="2A86CB16" w:rsidR="007D4BAF" w:rsidRDefault="007D4BAF" w:rsidP="00E63919">
      <w:pPr>
        <w:spacing w:line="360" w:lineRule="auto"/>
        <w:rPr>
          <w:rFonts w:ascii="Arial" w:hAnsi="Arial" w:cs="Arial"/>
          <w:sz w:val="24"/>
        </w:rPr>
      </w:pPr>
    </w:p>
    <w:p w14:paraId="1029DE8A" w14:textId="314B1BEA" w:rsidR="007D4BAF" w:rsidRDefault="007D4BAF" w:rsidP="00E63919">
      <w:pPr>
        <w:spacing w:line="360" w:lineRule="auto"/>
        <w:rPr>
          <w:rFonts w:ascii="Arial" w:hAnsi="Arial" w:cs="Arial"/>
          <w:sz w:val="24"/>
        </w:rPr>
      </w:pPr>
    </w:p>
    <w:p w14:paraId="297ABA4C" w14:textId="6449CABA" w:rsidR="007D4BAF" w:rsidRDefault="007D4BAF" w:rsidP="00E63919">
      <w:pPr>
        <w:spacing w:line="360" w:lineRule="auto"/>
        <w:rPr>
          <w:rFonts w:ascii="Arial" w:hAnsi="Arial" w:cs="Arial"/>
          <w:sz w:val="24"/>
        </w:rPr>
      </w:pPr>
    </w:p>
    <w:p w14:paraId="7DF32898" w14:textId="7469460D" w:rsidR="007D4BAF" w:rsidRDefault="007D4BAF" w:rsidP="00E63919">
      <w:pPr>
        <w:spacing w:line="360" w:lineRule="auto"/>
        <w:rPr>
          <w:rFonts w:ascii="Arial" w:hAnsi="Arial" w:cs="Arial"/>
          <w:sz w:val="24"/>
        </w:rPr>
      </w:pPr>
    </w:p>
    <w:p w14:paraId="05B1643A" w14:textId="015EB029" w:rsidR="007D4BAF" w:rsidRDefault="007D4BAF" w:rsidP="00E63919">
      <w:pPr>
        <w:spacing w:line="360" w:lineRule="auto"/>
        <w:rPr>
          <w:rFonts w:ascii="Arial" w:hAnsi="Arial" w:cs="Arial"/>
          <w:sz w:val="24"/>
        </w:rPr>
      </w:pPr>
    </w:p>
    <w:p w14:paraId="2898B304" w14:textId="05187B0C" w:rsidR="007D4BAF" w:rsidRDefault="007D4BAF" w:rsidP="00E63919">
      <w:pPr>
        <w:spacing w:line="360" w:lineRule="auto"/>
        <w:rPr>
          <w:rFonts w:ascii="Arial" w:hAnsi="Arial" w:cs="Arial"/>
          <w:sz w:val="24"/>
        </w:rPr>
      </w:pPr>
    </w:p>
    <w:p w14:paraId="17352B21" w14:textId="6DC44FD0" w:rsidR="007D4BAF" w:rsidRDefault="007D4BAF" w:rsidP="00E63919">
      <w:pPr>
        <w:spacing w:line="360" w:lineRule="auto"/>
        <w:rPr>
          <w:rFonts w:ascii="Arial" w:hAnsi="Arial" w:cs="Arial"/>
          <w:sz w:val="24"/>
        </w:rPr>
      </w:pPr>
    </w:p>
    <w:p w14:paraId="1F36D750" w14:textId="15EED3C9" w:rsidR="007D4BAF" w:rsidRDefault="007D4BAF" w:rsidP="00E63919">
      <w:pPr>
        <w:spacing w:line="360" w:lineRule="auto"/>
        <w:rPr>
          <w:rFonts w:ascii="Arial" w:hAnsi="Arial" w:cs="Arial"/>
          <w:sz w:val="24"/>
        </w:rPr>
      </w:pPr>
    </w:p>
    <w:p w14:paraId="063F7095" w14:textId="4ACEBE33" w:rsidR="007D4BAF" w:rsidRDefault="007D4BAF" w:rsidP="00E63919">
      <w:pPr>
        <w:spacing w:line="360" w:lineRule="auto"/>
        <w:rPr>
          <w:rFonts w:ascii="Arial" w:hAnsi="Arial" w:cs="Arial"/>
          <w:sz w:val="24"/>
        </w:rPr>
      </w:pPr>
    </w:p>
    <w:p w14:paraId="78637B99" w14:textId="1B898AF4" w:rsidR="007D4BAF" w:rsidRDefault="007D4BAF" w:rsidP="00E63919">
      <w:pPr>
        <w:spacing w:line="360" w:lineRule="auto"/>
        <w:rPr>
          <w:rFonts w:ascii="Arial" w:hAnsi="Arial" w:cs="Arial"/>
          <w:sz w:val="24"/>
        </w:rPr>
      </w:pPr>
    </w:p>
    <w:p w14:paraId="06A47B8D" w14:textId="6F247995" w:rsidR="007D4BAF" w:rsidRDefault="007D4BAF" w:rsidP="00E63919">
      <w:pPr>
        <w:spacing w:line="360" w:lineRule="auto"/>
        <w:rPr>
          <w:rFonts w:ascii="Arial" w:hAnsi="Arial" w:cs="Arial"/>
          <w:sz w:val="24"/>
        </w:rPr>
      </w:pPr>
    </w:p>
    <w:p w14:paraId="104C9E22" w14:textId="452805D0" w:rsidR="007D4BAF" w:rsidRDefault="007D4BAF" w:rsidP="00E63919">
      <w:pPr>
        <w:spacing w:line="360" w:lineRule="auto"/>
        <w:rPr>
          <w:rFonts w:ascii="Arial" w:hAnsi="Arial" w:cs="Arial"/>
          <w:sz w:val="24"/>
        </w:rPr>
      </w:pPr>
      <w:r>
        <w:rPr>
          <w:rFonts w:ascii="Arial" w:hAnsi="Arial" w:cs="Arial"/>
          <w:sz w:val="24"/>
        </w:rPr>
        <w:lastRenderedPageBreak/>
        <w:t>Part 2</w:t>
      </w:r>
    </w:p>
    <w:p w14:paraId="409014D8" w14:textId="4FC344B0" w:rsidR="000759EF" w:rsidRDefault="006807B8" w:rsidP="00FB763D">
      <w:pPr>
        <w:spacing w:line="360" w:lineRule="auto"/>
        <w:jc w:val="both"/>
        <w:rPr>
          <w:rFonts w:ascii="Arial" w:hAnsi="Arial" w:cs="Arial"/>
          <w:sz w:val="24"/>
        </w:rPr>
      </w:pPr>
      <w:r>
        <w:rPr>
          <w:rFonts w:ascii="Arial" w:hAnsi="Arial" w:cs="Arial"/>
          <w:sz w:val="24"/>
        </w:rPr>
        <w:t xml:space="preserve">The Gentle band is perceived as a physical product that offers additional support in reflection of a child’s development. The marketing place of the design itself is seen to be aimed towards children with additional learning needs as well as learning and behavioural </w:t>
      </w:r>
      <w:r w:rsidR="000759EF">
        <w:rPr>
          <w:rFonts w:ascii="Arial" w:hAnsi="Arial" w:cs="Arial"/>
          <w:sz w:val="24"/>
        </w:rPr>
        <w:t>needs</w:t>
      </w:r>
      <w:r>
        <w:rPr>
          <w:rFonts w:ascii="Arial" w:hAnsi="Arial" w:cs="Arial"/>
          <w:sz w:val="24"/>
        </w:rPr>
        <w:t>.</w:t>
      </w:r>
    </w:p>
    <w:p w14:paraId="2F25E7D6" w14:textId="5559284A" w:rsidR="0016138E" w:rsidRDefault="000759EF" w:rsidP="00FB763D">
      <w:pPr>
        <w:spacing w:line="360" w:lineRule="auto"/>
        <w:jc w:val="both"/>
        <w:rPr>
          <w:rFonts w:ascii="Arial" w:hAnsi="Arial" w:cs="Arial"/>
          <w:sz w:val="24"/>
        </w:rPr>
      </w:pPr>
      <w:r>
        <w:rPr>
          <w:rFonts w:ascii="Arial" w:hAnsi="Arial" w:cs="Arial"/>
          <w:sz w:val="24"/>
        </w:rPr>
        <w:t xml:space="preserve">To allow a clear understanding of the product and what it can provide, there will be a focus relating to children whom have been placed on the autistic spectrum through current practice. </w:t>
      </w:r>
      <w:r w:rsidR="0016138E">
        <w:rPr>
          <w:rFonts w:ascii="Arial" w:hAnsi="Arial" w:cs="Arial"/>
          <w:sz w:val="24"/>
        </w:rPr>
        <w:t xml:space="preserve">However, the recognition of upcoming changes through legislation based on additional learning needs (ALN) </w:t>
      </w:r>
      <w:r w:rsidR="006B1816">
        <w:rPr>
          <w:rFonts w:ascii="Arial" w:hAnsi="Arial" w:cs="Arial"/>
          <w:sz w:val="24"/>
        </w:rPr>
        <w:t xml:space="preserve">should also be considered as these changes commence in September 2020 (SNAPCymru. No date). </w:t>
      </w:r>
      <w:r w:rsidR="00544452">
        <w:rPr>
          <w:rFonts w:ascii="Arial" w:hAnsi="Arial" w:cs="Arial"/>
          <w:sz w:val="24"/>
        </w:rPr>
        <w:t>The Welsh Government would suggest that t</w:t>
      </w:r>
      <w:r w:rsidR="006B1816">
        <w:rPr>
          <w:rFonts w:ascii="Arial" w:hAnsi="Arial" w:cs="Arial"/>
          <w:sz w:val="24"/>
        </w:rPr>
        <w:t xml:space="preserve">he reform or change itself would </w:t>
      </w:r>
      <w:r w:rsidR="00544452">
        <w:rPr>
          <w:rFonts w:ascii="Arial" w:hAnsi="Arial" w:cs="Arial"/>
          <w:sz w:val="24"/>
        </w:rPr>
        <w:t>imply furthered support for children and their families with an additional learning need, by enhancing opportunities to develop through continued support (Welsh Government. 2018). Therefore</w:t>
      </w:r>
      <w:r w:rsidR="008941BE">
        <w:rPr>
          <w:rFonts w:ascii="Arial" w:hAnsi="Arial" w:cs="Arial"/>
          <w:sz w:val="24"/>
        </w:rPr>
        <w:t>;</w:t>
      </w:r>
      <w:r w:rsidR="00544452">
        <w:rPr>
          <w:rFonts w:ascii="Arial" w:hAnsi="Arial" w:cs="Arial"/>
          <w:sz w:val="24"/>
        </w:rPr>
        <w:t xml:space="preserve"> </w:t>
      </w:r>
      <w:r w:rsidR="008941BE">
        <w:rPr>
          <w:rFonts w:ascii="Arial" w:hAnsi="Arial" w:cs="Arial"/>
          <w:sz w:val="24"/>
        </w:rPr>
        <w:t xml:space="preserve">as the product is designed to enhance opportunity to develop as well as enhance skills already achieved and to be achieved, the Gentle Band would comply with current additional learning needs legislation also upcoming legislation that is the based upon the Additional Learning Needs and Education Tribunal (Wales) Act. </w:t>
      </w:r>
    </w:p>
    <w:p w14:paraId="62F7A4CB" w14:textId="1418CCC6" w:rsidR="006807B8" w:rsidRDefault="0064546D" w:rsidP="00FB763D">
      <w:pPr>
        <w:spacing w:line="360" w:lineRule="auto"/>
        <w:jc w:val="both"/>
        <w:rPr>
          <w:rFonts w:ascii="Arial" w:hAnsi="Arial" w:cs="Arial"/>
          <w:sz w:val="24"/>
        </w:rPr>
      </w:pPr>
      <w:r>
        <w:rPr>
          <w:rFonts w:ascii="Arial" w:hAnsi="Arial" w:cs="Arial"/>
          <w:sz w:val="24"/>
        </w:rPr>
        <w:t xml:space="preserve">Keeping legislation in mind, the product or concept </w:t>
      </w:r>
      <w:r w:rsidR="007D5466">
        <w:rPr>
          <w:rFonts w:ascii="Arial" w:hAnsi="Arial" w:cs="Arial"/>
          <w:sz w:val="24"/>
        </w:rPr>
        <w:t>of the band itself is created for direct association with the child. The means of this would be so that all children with an additional learning need is able to be supported by an early years professional, carrying out the role of the practitioner to be able to engage and enhance opportunity for the child to learn and develop allowing a high quality of care to be provided (</w:t>
      </w:r>
      <w:r w:rsidR="007D5466" w:rsidRPr="007D5466">
        <w:rPr>
          <w:rFonts w:ascii="Arial" w:hAnsi="Arial" w:cs="Arial"/>
          <w:sz w:val="24"/>
        </w:rPr>
        <w:t>Sheridan, SM</w:t>
      </w:r>
      <w:r w:rsidR="007D5466">
        <w:rPr>
          <w:rFonts w:ascii="Arial" w:hAnsi="Arial" w:cs="Arial"/>
          <w:sz w:val="24"/>
        </w:rPr>
        <w:t xml:space="preserve">. Et al. 2009). </w:t>
      </w:r>
    </w:p>
    <w:p w14:paraId="50651145" w14:textId="77777777" w:rsidR="00045380" w:rsidRDefault="003E0E48" w:rsidP="00FB763D">
      <w:pPr>
        <w:spacing w:line="360" w:lineRule="auto"/>
        <w:jc w:val="both"/>
        <w:rPr>
          <w:rFonts w:ascii="Arial" w:hAnsi="Arial" w:cs="Arial"/>
          <w:sz w:val="24"/>
        </w:rPr>
      </w:pPr>
      <w:r>
        <w:rPr>
          <w:rFonts w:ascii="Arial" w:hAnsi="Arial" w:cs="Arial"/>
          <w:sz w:val="24"/>
        </w:rPr>
        <w:t xml:space="preserve">Beneficial aspects of the Gentle Band product in relation to the Early Years and Early Years professionals would focus on development opportunities for children. </w:t>
      </w:r>
    </w:p>
    <w:p w14:paraId="16748A8B" w14:textId="718BB7DE" w:rsidR="003E0E48" w:rsidRDefault="003E0E48" w:rsidP="00FB763D">
      <w:pPr>
        <w:spacing w:line="360" w:lineRule="auto"/>
        <w:jc w:val="both"/>
        <w:rPr>
          <w:rFonts w:ascii="Arial" w:hAnsi="Arial" w:cs="Arial"/>
          <w:sz w:val="24"/>
        </w:rPr>
      </w:pPr>
      <w:r>
        <w:rPr>
          <w:rFonts w:ascii="Arial" w:hAnsi="Arial" w:cs="Arial"/>
          <w:sz w:val="24"/>
        </w:rPr>
        <w:t>Children who have been placed on the autistic spectrum may have diffic</w:t>
      </w:r>
      <w:r w:rsidR="00045380">
        <w:rPr>
          <w:rFonts w:ascii="Arial" w:hAnsi="Arial" w:cs="Arial"/>
          <w:sz w:val="24"/>
        </w:rPr>
        <w:t>ulty with their focus, with the initial aspect of change as well as discomfort at times of physical or social interaction with others (Volkmar, FR. 2011).</w:t>
      </w:r>
      <w:r w:rsidR="00077CA0">
        <w:rPr>
          <w:rFonts w:ascii="Arial" w:hAnsi="Arial" w:cs="Arial"/>
          <w:sz w:val="24"/>
        </w:rPr>
        <w:t xml:space="preserve"> How the Gentle Band would impact the individual child would be by providing opportunity to remove themselves from a situation that would cause distress, and continue their learning through a calming environment where the individual feels comfortable. Allowing this provides the child with the opportunity to have a role of their own, this creates independence. </w:t>
      </w:r>
      <w:r w:rsidR="00D2019B">
        <w:rPr>
          <w:rFonts w:ascii="Arial" w:hAnsi="Arial" w:cs="Arial"/>
          <w:sz w:val="24"/>
        </w:rPr>
        <w:t xml:space="preserve">Providing </w:t>
      </w:r>
      <w:r w:rsidR="00D2019B">
        <w:rPr>
          <w:rFonts w:ascii="Arial" w:hAnsi="Arial" w:cs="Arial"/>
          <w:sz w:val="24"/>
        </w:rPr>
        <w:lastRenderedPageBreak/>
        <w:t>opportunity for the child to be independent allows a child recognise themselves as an individual, this would support the child to understand their own needs and requirements (Hume, K. Et al. 2009)</w:t>
      </w:r>
      <w:r w:rsidR="001B6B12">
        <w:rPr>
          <w:rFonts w:ascii="Arial" w:hAnsi="Arial" w:cs="Arial"/>
          <w:sz w:val="24"/>
        </w:rPr>
        <w:t xml:space="preserve"> (UNCRC. 1992)</w:t>
      </w:r>
      <w:r w:rsidR="00D2019B">
        <w:rPr>
          <w:rFonts w:ascii="Arial" w:hAnsi="Arial" w:cs="Arial"/>
          <w:sz w:val="24"/>
        </w:rPr>
        <w:t>. As well as stimulating the child to understand who they are and what they need to progress</w:t>
      </w:r>
      <w:r w:rsidR="00F03FA1">
        <w:rPr>
          <w:rFonts w:ascii="Arial" w:hAnsi="Arial" w:cs="Arial"/>
          <w:sz w:val="24"/>
        </w:rPr>
        <w:t xml:space="preserve">, initiating skills such as independence also allows </w:t>
      </w:r>
      <w:r w:rsidR="00FD3D9D">
        <w:rPr>
          <w:rFonts w:ascii="Arial" w:hAnsi="Arial" w:cs="Arial"/>
          <w:sz w:val="24"/>
        </w:rPr>
        <w:t>Early Years professional</w:t>
      </w:r>
      <w:r w:rsidR="00D2019B">
        <w:rPr>
          <w:rFonts w:ascii="Arial" w:hAnsi="Arial" w:cs="Arial"/>
          <w:sz w:val="24"/>
        </w:rPr>
        <w:t>s to observe as well as identify developmental progress through provisions that support the child</w:t>
      </w:r>
      <w:r w:rsidR="00FD3D9D">
        <w:rPr>
          <w:rFonts w:ascii="Arial" w:hAnsi="Arial" w:cs="Arial"/>
          <w:sz w:val="24"/>
        </w:rPr>
        <w:t>’s</w:t>
      </w:r>
      <w:r w:rsidR="00D2019B">
        <w:rPr>
          <w:rFonts w:ascii="Arial" w:hAnsi="Arial" w:cs="Arial"/>
          <w:sz w:val="24"/>
        </w:rPr>
        <w:t xml:space="preserve"> needs taking their barriers into consideration. </w:t>
      </w:r>
      <w:r w:rsidR="00F03FA1">
        <w:rPr>
          <w:rFonts w:ascii="Arial" w:hAnsi="Arial" w:cs="Arial"/>
          <w:sz w:val="24"/>
        </w:rPr>
        <w:t xml:space="preserve">This benefits </w:t>
      </w:r>
      <w:r w:rsidR="004230A4">
        <w:rPr>
          <w:rFonts w:ascii="Arial" w:hAnsi="Arial" w:cs="Arial"/>
          <w:sz w:val="24"/>
        </w:rPr>
        <w:t>the child to be included within all aspects of the learning in the Early Years setting</w:t>
      </w:r>
      <w:r w:rsidR="001B6B12">
        <w:rPr>
          <w:rFonts w:ascii="Arial" w:hAnsi="Arial" w:cs="Arial"/>
          <w:sz w:val="24"/>
        </w:rPr>
        <w:t xml:space="preserve">, following the inclusion policy as well as </w:t>
      </w:r>
      <w:r w:rsidR="000C4AB9">
        <w:rPr>
          <w:rFonts w:ascii="Arial" w:hAnsi="Arial" w:cs="Arial"/>
          <w:sz w:val="24"/>
        </w:rPr>
        <w:t>the Children Act 2004.</w:t>
      </w:r>
      <w:r w:rsidR="004230A4">
        <w:rPr>
          <w:rFonts w:ascii="Arial" w:hAnsi="Arial" w:cs="Arial"/>
          <w:sz w:val="24"/>
        </w:rPr>
        <w:t xml:space="preserve"> Supporting the child be able to engage with the objective of the day has a significant impact on their developmental progress (Vakil, S. Et al. 2009), to allow learning at a gradual pace can </w:t>
      </w:r>
      <w:r w:rsidR="00FD3D9D">
        <w:rPr>
          <w:rFonts w:ascii="Arial" w:hAnsi="Arial" w:cs="Arial"/>
          <w:sz w:val="24"/>
        </w:rPr>
        <w:t xml:space="preserve">support the child to be comfortable with their surroundings easing their barriers. </w:t>
      </w:r>
    </w:p>
    <w:p w14:paraId="4BD4397F" w14:textId="77777777" w:rsidR="00C43CB3" w:rsidRDefault="00FD3D9D" w:rsidP="00FB763D">
      <w:pPr>
        <w:spacing w:line="360" w:lineRule="auto"/>
        <w:jc w:val="both"/>
        <w:rPr>
          <w:rFonts w:ascii="Arial" w:hAnsi="Arial" w:cs="Arial"/>
          <w:sz w:val="24"/>
        </w:rPr>
      </w:pPr>
      <w:r>
        <w:rPr>
          <w:rFonts w:ascii="Arial" w:hAnsi="Arial" w:cs="Arial"/>
          <w:sz w:val="24"/>
        </w:rPr>
        <w:t xml:space="preserve">Barriers relating to autism in reflection of the Gentle Band promotes the child and the Early Years professional to create or form a bond. </w:t>
      </w:r>
    </w:p>
    <w:p w14:paraId="122144E2" w14:textId="77777777" w:rsidR="004A5BE0" w:rsidRDefault="00FD3D9D" w:rsidP="00FB763D">
      <w:pPr>
        <w:spacing w:line="360" w:lineRule="auto"/>
        <w:jc w:val="both"/>
        <w:rPr>
          <w:rFonts w:ascii="Arial" w:hAnsi="Arial" w:cs="Arial"/>
          <w:sz w:val="24"/>
        </w:rPr>
      </w:pPr>
      <w:r>
        <w:rPr>
          <w:rFonts w:ascii="Arial" w:hAnsi="Arial" w:cs="Arial"/>
          <w:sz w:val="24"/>
        </w:rPr>
        <w:t xml:space="preserve">Within practice </w:t>
      </w:r>
      <w:r w:rsidR="00C43CB3">
        <w:rPr>
          <w:rFonts w:ascii="Arial" w:hAnsi="Arial" w:cs="Arial"/>
          <w:sz w:val="24"/>
        </w:rPr>
        <w:t xml:space="preserve">child to adult ratios can have an impact on the amount of acknowledgment the professional is able to give the individual children. However, the </w:t>
      </w:r>
      <w:r w:rsidR="00A8259F">
        <w:rPr>
          <w:rFonts w:ascii="Arial" w:hAnsi="Arial" w:cs="Arial"/>
          <w:sz w:val="24"/>
        </w:rPr>
        <w:t>Gentle Band product is designed to take situations as such into consideration, by being adapted with visual aid allowing practitioners or peers to recognise when the child is in distress.</w:t>
      </w:r>
      <w:r w:rsidR="00E224DB">
        <w:rPr>
          <w:rFonts w:ascii="Arial" w:hAnsi="Arial" w:cs="Arial"/>
          <w:sz w:val="24"/>
        </w:rPr>
        <w:t xml:space="preserve"> </w:t>
      </w:r>
    </w:p>
    <w:p w14:paraId="1B8FE3C6" w14:textId="77320D6D" w:rsidR="00FD3D9D" w:rsidRDefault="00E224DB" w:rsidP="00FB763D">
      <w:pPr>
        <w:spacing w:line="360" w:lineRule="auto"/>
        <w:jc w:val="both"/>
        <w:rPr>
          <w:rFonts w:ascii="Arial" w:hAnsi="Arial" w:cs="Arial"/>
          <w:sz w:val="24"/>
        </w:rPr>
      </w:pPr>
      <w:r>
        <w:rPr>
          <w:rFonts w:ascii="Arial" w:hAnsi="Arial" w:cs="Arial"/>
          <w:sz w:val="24"/>
        </w:rPr>
        <w:t xml:space="preserve">Renko, M. Et al. (2013) would suggest that this product would recognise </w:t>
      </w:r>
      <w:r w:rsidR="004A5BE0">
        <w:rPr>
          <w:rFonts w:ascii="Arial" w:hAnsi="Arial" w:cs="Arial"/>
          <w:sz w:val="24"/>
        </w:rPr>
        <w:t xml:space="preserve">how working together can have a beneficial impact on the goal set to achieve. Supporting this would be Whitaker, P. </w:t>
      </w:r>
      <w:r w:rsidR="006715F5">
        <w:rPr>
          <w:rFonts w:ascii="Arial" w:hAnsi="Arial" w:cs="Arial"/>
          <w:sz w:val="24"/>
        </w:rPr>
        <w:t xml:space="preserve">Et al. (2003), who implies that forming relationships both professionally and personally would help the child engage with confidence. </w:t>
      </w:r>
    </w:p>
    <w:p w14:paraId="0FCFCAFC" w14:textId="0A68C2A8" w:rsidR="000C4AB9" w:rsidRDefault="006715F5" w:rsidP="00FB763D">
      <w:pPr>
        <w:spacing w:line="360" w:lineRule="auto"/>
        <w:jc w:val="both"/>
        <w:rPr>
          <w:rFonts w:ascii="Arial" w:hAnsi="Arial" w:cs="Arial"/>
          <w:sz w:val="24"/>
        </w:rPr>
      </w:pPr>
      <w:r>
        <w:rPr>
          <w:rFonts w:ascii="Arial" w:hAnsi="Arial" w:cs="Arial"/>
          <w:sz w:val="24"/>
        </w:rPr>
        <w:t>To correspond with Renko</w:t>
      </w:r>
      <w:r w:rsidR="00117A88">
        <w:rPr>
          <w:rFonts w:ascii="Arial" w:hAnsi="Arial" w:cs="Arial"/>
          <w:sz w:val="24"/>
        </w:rPr>
        <w:t xml:space="preserve"> et al </w:t>
      </w:r>
      <w:r>
        <w:rPr>
          <w:rFonts w:ascii="Arial" w:hAnsi="Arial" w:cs="Arial"/>
          <w:sz w:val="24"/>
        </w:rPr>
        <w:t xml:space="preserve">(2013) </w:t>
      </w:r>
      <w:r w:rsidR="00EF79F2">
        <w:rPr>
          <w:rFonts w:ascii="Arial" w:hAnsi="Arial" w:cs="Arial"/>
          <w:sz w:val="24"/>
        </w:rPr>
        <w:t xml:space="preserve">the statement of working as a team would be beneficial for the Early Years professional, this would support the practitioner to be able to provide their best </w:t>
      </w:r>
      <w:r w:rsidR="00097B18">
        <w:rPr>
          <w:rFonts w:ascii="Arial" w:hAnsi="Arial" w:cs="Arial"/>
          <w:sz w:val="24"/>
        </w:rPr>
        <w:t xml:space="preserve">quality of care in reflection to the child’s needs. To ensure quality of care and that all individual children’s needs are being met Early Years professionals have to consider the learning environment (Layzer, JI. Et al. 2006). </w:t>
      </w:r>
    </w:p>
    <w:p w14:paraId="563A0EE0" w14:textId="748982FB" w:rsidR="006715F5" w:rsidRDefault="000C4AB9" w:rsidP="00FB763D">
      <w:pPr>
        <w:spacing w:line="360" w:lineRule="auto"/>
        <w:jc w:val="both"/>
        <w:rPr>
          <w:rFonts w:ascii="Arial" w:hAnsi="Arial" w:cs="Arial"/>
          <w:sz w:val="24"/>
        </w:rPr>
      </w:pPr>
      <w:r>
        <w:rPr>
          <w:rFonts w:ascii="Arial" w:hAnsi="Arial" w:cs="Arial"/>
          <w:sz w:val="24"/>
        </w:rPr>
        <w:t>A pedagogical environment such as Reggio Emilia</w:t>
      </w:r>
      <w:r w:rsidR="00F16347">
        <w:rPr>
          <w:rFonts w:ascii="Arial" w:hAnsi="Arial" w:cs="Arial"/>
          <w:sz w:val="24"/>
        </w:rPr>
        <w:t>, supports children to have the freedom to explore and use the natural environment to enhance their development (Vakil, S. Et al. 2003). Including Reggio into current practice can support the child in expressing themselves</w:t>
      </w:r>
      <w:r w:rsidR="004967C4">
        <w:rPr>
          <w:rFonts w:ascii="Arial" w:hAnsi="Arial" w:cs="Arial"/>
          <w:sz w:val="24"/>
        </w:rPr>
        <w:t>. T</w:t>
      </w:r>
      <w:r w:rsidR="00F16347">
        <w:rPr>
          <w:rFonts w:ascii="Arial" w:hAnsi="Arial" w:cs="Arial"/>
          <w:sz w:val="24"/>
        </w:rPr>
        <w:t xml:space="preserve">his could have a maintained </w:t>
      </w:r>
      <w:r w:rsidR="004967C4">
        <w:rPr>
          <w:rFonts w:ascii="Arial" w:hAnsi="Arial" w:cs="Arial"/>
          <w:sz w:val="24"/>
        </w:rPr>
        <w:t xml:space="preserve">effect regarding the Gentle </w:t>
      </w:r>
      <w:r w:rsidR="004967C4">
        <w:rPr>
          <w:rFonts w:ascii="Arial" w:hAnsi="Arial" w:cs="Arial"/>
          <w:sz w:val="24"/>
        </w:rPr>
        <w:lastRenderedPageBreak/>
        <w:t xml:space="preserve">Band as well as the child’s development, due to Vygotsky’s theory supporting children learning from one another. </w:t>
      </w:r>
      <w:r w:rsidR="00756F9D">
        <w:rPr>
          <w:rFonts w:ascii="Arial" w:hAnsi="Arial" w:cs="Arial"/>
          <w:sz w:val="24"/>
        </w:rPr>
        <w:t xml:space="preserve">Current research from Taiwan suggests that providing opportunity for children on the autistic spectrum to work amongst </w:t>
      </w:r>
      <w:r w:rsidR="00695A4F">
        <w:rPr>
          <w:rFonts w:ascii="Arial" w:hAnsi="Arial" w:cs="Arial"/>
          <w:sz w:val="24"/>
        </w:rPr>
        <w:t>one another within</w:t>
      </w:r>
      <w:r w:rsidR="00756F9D">
        <w:rPr>
          <w:rFonts w:ascii="Arial" w:hAnsi="Arial" w:cs="Arial"/>
          <w:sz w:val="24"/>
        </w:rPr>
        <w:t xml:space="preserve"> groups, should support how the child develops with the use of multi skill opportunities (Yang, TR. Et al. 2003). However; the Gentle Band is present during these opportunities to empathise with the child, providing the individual with a safety precaution.  </w:t>
      </w:r>
    </w:p>
    <w:p w14:paraId="7A12DDCA" w14:textId="14F69810" w:rsidR="007D5466" w:rsidRDefault="001B6B12" w:rsidP="00FB763D">
      <w:pPr>
        <w:spacing w:line="360" w:lineRule="auto"/>
        <w:jc w:val="both"/>
        <w:rPr>
          <w:rFonts w:ascii="Arial" w:hAnsi="Arial" w:cs="Arial"/>
          <w:sz w:val="24"/>
        </w:rPr>
      </w:pPr>
      <w:r>
        <w:rPr>
          <w:rFonts w:ascii="Arial" w:hAnsi="Arial" w:cs="Arial"/>
          <w:sz w:val="24"/>
        </w:rPr>
        <w:t>On the other hand</w:t>
      </w:r>
      <w:r w:rsidR="00695A4F">
        <w:rPr>
          <w:rFonts w:ascii="Arial" w:hAnsi="Arial" w:cs="Arial"/>
          <w:sz w:val="24"/>
        </w:rPr>
        <w:t xml:space="preserve">; </w:t>
      </w:r>
      <w:r>
        <w:rPr>
          <w:rFonts w:ascii="Arial" w:hAnsi="Arial" w:cs="Arial"/>
          <w:sz w:val="24"/>
        </w:rPr>
        <w:t>as suggested by Koryak</w:t>
      </w:r>
      <w:r w:rsidR="00695A4F">
        <w:rPr>
          <w:rFonts w:ascii="Arial" w:hAnsi="Arial" w:cs="Arial"/>
          <w:sz w:val="24"/>
        </w:rPr>
        <w:t>, O. Et al (2015) although relationships are valued within the Early Years, the product of the Gentle Band itself is to be seen as the resource to support the child. The band allows current framework to be maintained as well as documented reports to be recognised</w:t>
      </w:r>
      <w:r w:rsidR="00BA2DCA">
        <w:rPr>
          <w:rFonts w:ascii="Arial" w:hAnsi="Arial" w:cs="Arial"/>
          <w:sz w:val="24"/>
        </w:rPr>
        <w:t xml:space="preserve">, along with the support to place the child’s needs at the beginning of a decision. </w:t>
      </w:r>
    </w:p>
    <w:p w14:paraId="53346884" w14:textId="7C6AA34B" w:rsidR="00BA2DCA" w:rsidRDefault="00BA2DCA" w:rsidP="00FB763D">
      <w:pPr>
        <w:spacing w:line="360" w:lineRule="auto"/>
        <w:jc w:val="both"/>
        <w:rPr>
          <w:rFonts w:ascii="Arial" w:hAnsi="Arial" w:cs="Arial"/>
          <w:sz w:val="24"/>
        </w:rPr>
      </w:pPr>
      <w:r>
        <w:rPr>
          <w:rFonts w:ascii="Arial" w:hAnsi="Arial" w:cs="Arial"/>
          <w:sz w:val="24"/>
        </w:rPr>
        <w:t xml:space="preserve">With the support of the Gentle Band Early Years professionals are able to interoperate the digital world into daily practice, this is completed through software that accompanies the product. Both the child and practitioner should have regular access to a device with the software on, this would support the child to learn or acknowledge where </w:t>
      </w:r>
      <w:r w:rsidR="00007316">
        <w:rPr>
          <w:rFonts w:ascii="Arial" w:hAnsi="Arial" w:cs="Arial"/>
          <w:sz w:val="24"/>
        </w:rPr>
        <w:t xml:space="preserve">they are most distressed resulting in the findings. The practitioner is then able to adjust tasks or the surrounding environment accordingly, to provide the child with a stimulating learning environment ensuring growth in development this would also reflect on the Donaldson Report (Donaldson, G. 2015). </w:t>
      </w:r>
    </w:p>
    <w:p w14:paraId="22076730" w14:textId="29F6F1A9" w:rsidR="00007316" w:rsidRDefault="00007316" w:rsidP="00FB763D">
      <w:pPr>
        <w:spacing w:line="360" w:lineRule="auto"/>
        <w:jc w:val="both"/>
        <w:rPr>
          <w:rFonts w:ascii="Arial" w:hAnsi="Arial" w:cs="Arial"/>
          <w:sz w:val="24"/>
        </w:rPr>
      </w:pPr>
      <w:r>
        <w:rPr>
          <w:rFonts w:ascii="Arial" w:hAnsi="Arial" w:cs="Arial"/>
          <w:sz w:val="24"/>
        </w:rPr>
        <w:t>Henceforth</w:t>
      </w:r>
      <w:r w:rsidR="00117A88">
        <w:rPr>
          <w:rFonts w:ascii="Arial" w:hAnsi="Arial" w:cs="Arial"/>
          <w:sz w:val="24"/>
        </w:rPr>
        <w:t>;</w:t>
      </w:r>
      <w:r>
        <w:rPr>
          <w:rFonts w:ascii="Arial" w:hAnsi="Arial" w:cs="Arial"/>
          <w:sz w:val="24"/>
        </w:rPr>
        <w:t xml:space="preserve"> Koryak </w:t>
      </w:r>
      <w:r w:rsidR="00117A88">
        <w:rPr>
          <w:rFonts w:ascii="Arial" w:hAnsi="Arial" w:cs="Arial"/>
          <w:sz w:val="24"/>
        </w:rPr>
        <w:t xml:space="preserve">et al </w:t>
      </w:r>
      <w:r>
        <w:rPr>
          <w:rFonts w:ascii="Arial" w:hAnsi="Arial" w:cs="Arial"/>
          <w:sz w:val="24"/>
        </w:rPr>
        <w:t xml:space="preserve">(2015) </w:t>
      </w:r>
      <w:r w:rsidR="00054D68">
        <w:rPr>
          <w:rFonts w:ascii="Arial" w:hAnsi="Arial" w:cs="Arial"/>
          <w:sz w:val="24"/>
        </w:rPr>
        <w:t xml:space="preserve">would present the argument that with the additional support of the Gentle Band, Early Years professionals are able to produce a high-quality provision. </w:t>
      </w:r>
    </w:p>
    <w:p w14:paraId="79C1980C" w14:textId="7FB78927" w:rsidR="00054D68" w:rsidRDefault="00117A88" w:rsidP="00FB763D">
      <w:pPr>
        <w:spacing w:line="360" w:lineRule="auto"/>
        <w:jc w:val="both"/>
        <w:rPr>
          <w:rFonts w:ascii="Arial" w:hAnsi="Arial" w:cs="Arial"/>
          <w:sz w:val="24"/>
        </w:rPr>
      </w:pPr>
      <w:r>
        <w:rPr>
          <w:rFonts w:ascii="Arial" w:hAnsi="Arial" w:cs="Arial"/>
          <w:sz w:val="24"/>
        </w:rPr>
        <w:t xml:space="preserve">However, although the Gentle Band offers features that provide Early Years professionals and individual children to develop </w:t>
      </w:r>
      <w:r w:rsidR="00E83270">
        <w:rPr>
          <w:rFonts w:ascii="Arial" w:hAnsi="Arial" w:cs="Arial"/>
          <w:sz w:val="24"/>
        </w:rPr>
        <w:t xml:space="preserve">the product itself opens up barriers for Early Years provisions. There are questionable opportunities that may include training on the Gentle Band as all practitioners must be able to identify how the product works, as well as how to use the software in addition to how they are able to present the software to the child. With training there is a disadvantage as it can be perceived as an issue due to the demand of practitioners within the setting. This would mean an increase of the price in relation to the product, as additional costs would need to take </w:t>
      </w:r>
      <w:r w:rsidR="00E83270">
        <w:rPr>
          <w:rFonts w:ascii="Arial" w:hAnsi="Arial" w:cs="Arial"/>
          <w:sz w:val="24"/>
        </w:rPr>
        <w:lastRenderedPageBreak/>
        <w:t xml:space="preserve">place to provide training days or courses throughout separate days of the week </w:t>
      </w:r>
      <w:r w:rsidR="00F07B16">
        <w:rPr>
          <w:rFonts w:ascii="Arial" w:hAnsi="Arial" w:cs="Arial"/>
          <w:sz w:val="24"/>
        </w:rPr>
        <w:t xml:space="preserve">or to be held on non- academic days. </w:t>
      </w:r>
    </w:p>
    <w:p w14:paraId="3F158C5D" w14:textId="0A2612F6" w:rsidR="00F07B16" w:rsidRDefault="00F07B16" w:rsidP="00FB763D">
      <w:pPr>
        <w:spacing w:line="360" w:lineRule="auto"/>
        <w:jc w:val="both"/>
        <w:rPr>
          <w:rFonts w:ascii="Arial" w:hAnsi="Arial" w:cs="Arial"/>
          <w:sz w:val="24"/>
        </w:rPr>
      </w:pPr>
      <w:r>
        <w:rPr>
          <w:rFonts w:ascii="Arial" w:hAnsi="Arial" w:cs="Arial"/>
          <w:sz w:val="24"/>
        </w:rPr>
        <w:t xml:space="preserve">To conclude, the Gentle Band supports children with additional learning needs taking current and upcoming changes to ALN legislation into consideration. The product helps practitioners to provide a high-quality provision allowing children to recognise their own needs and abilities, supporting their independence. Environmental and current frameworks are recognised during the activation of the band, allowing children to develop skills that would support them in the future. </w:t>
      </w:r>
    </w:p>
    <w:p w14:paraId="71B224BB" w14:textId="5A381111" w:rsidR="00F07B16" w:rsidRDefault="00F07B16" w:rsidP="00FB763D">
      <w:pPr>
        <w:spacing w:line="360" w:lineRule="auto"/>
        <w:jc w:val="both"/>
        <w:rPr>
          <w:rFonts w:ascii="Arial" w:hAnsi="Arial" w:cs="Arial"/>
          <w:sz w:val="24"/>
        </w:rPr>
      </w:pPr>
    </w:p>
    <w:p w14:paraId="33F3B230" w14:textId="27079C54" w:rsidR="00F07B16" w:rsidRDefault="00F07B16" w:rsidP="00FB763D">
      <w:pPr>
        <w:spacing w:line="360" w:lineRule="auto"/>
        <w:jc w:val="both"/>
        <w:rPr>
          <w:rFonts w:ascii="Arial" w:hAnsi="Arial" w:cs="Arial"/>
          <w:sz w:val="24"/>
        </w:rPr>
      </w:pPr>
    </w:p>
    <w:p w14:paraId="6A050187" w14:textId="5D188F07" w:rsidR="00F07B16" w:rsidRDefault="00F07B16" w:rsidP="00FB763D">
      <w:pPr>
        <w:spacing w:line="360" w:lineRule="auto"/>
        <w:jc w:val="both"/>
        <w:rPr>
          <w:rFonts w:ascii="Arial" w:hAnsi="Arial" w:cs="Arial"/>
          <w:sz w:val="24"/>
        </w:rPr>
      </w:pPr>
    </w:p>
    <w:p w14:paraId="1233EA78" w14:textId="6CB6B8C9" w:rsidR="00F07B16" w:rsidRDefault="00F07B16" w:rsidP="00FB763D">
      <w:pPr>
        <w:spacing w:line="360" w:lineRule="auto"/>
        <w:jc w:val="both"/>
        <w:rPr>
          <w:rFonts w:ascii="Arial" w:hAnsi="Arial" w:cs="Arial"/>
          <w:sz w:val="24"/>
        </w:rPr>
      </w:pPr>
    </w:p>
    <w:p w14:paraId="38DBE3E4" w14:textId="66C278D1" w:rsidR="00F07B16" w:rsidRDefault="00F07B16" w:rsidP="00FB763D">
      <w:pPr>
        <w:spacing w:line="360" w:lineRule="auto"/>
        <w:jc w:val="both"/>
        <w:rPr>
          <w:rFonts w:ascii="Arial" w:hAnsi="Arial" w:cs="Arial"/>
          <w:sz w:val="24"/>
        </w:rPr>
      </w:pPr>
    </w:p>
    <w:p w14:paraId="4DA1E5B5" w14:textId="56F62D4A" w:rsidR="00F07B16" w:rsidRDefault="00F07B16" w:rsidP="00FB763D">
      <w:pPr>
        <w:spacing w:line="360" w:lineRule="auto"/>
        <w:jc w:val="both"/>
        <w:rPr>
          <w:rFonts w:ascii="Arial" w:hAnsi="Arial" w:cs="Arial"/>
          <w:sz w:val="24"/>
        </w:rPr>
      </w:pPr>
    </w:p>
    <w:p w14:paraId="3D34563C" w14:textId="1BDD1A49" w:rsidR="00F07B16" w:rsidRDefault="00F07B16" w:rsidP="00FB763D">
      <w:pPr>
        <w:spacing w:line="360" w:lineRule="auto"/>
        <w:jc w:val="both"/>
        <w:rPr>
          <w:rFonts w:ascii="Arial" w:hAnsi="Arial" w:cs="Arial"/>
          <w:sz w:val="24"/>
        </w:rPr>
      </w:pPr>
    </w:p>
    <w:p w14:paraId="0C4617DF" w14:textId="780E8613" w:rsidR="00F07B16" w:rsidRDefault="00F07B16" w:rsidP="00FB763D">
      <w:pPr>
        <w:spacing w:line="360" w:lineRule="auto"/>
        <w:jc w:val="both"/>
        <w:rPr>
          <w:rFonts w:ascii="Arial" w:hAnsi="Arial" w:cs="Arial"/>
          <w:sz w:val="24"/>
        </w:rPr>
      </w:pPr>
    </w:p>
    <w:p w14:paraId="603A6C5B" w14:textId="3C5BB6CD" w:rsidR="00F07B16" w:rsidRDefault="00F07B16" w:rsidP="00FB763D">
      <w:pPr>
        <w:spacing w:line="360" w:lineRule="auto"/>
        <w:jc w:val="both"/>
        <w:rPr>
          <w:rFonts w:ascii="Arial" w:hAnsi="Arial" w:cs="Arial"/>
          <w:sz w:val="24"/>
        </w:rPr>
      </w:pPr>
    </w:p>
    <w:p w14:paraId="2580A4D9" w14:textId="5340F285" w:rsidR="00F07B16" w:rsidRDefault="00F07B16" w:rsidP="00FB763D">
      <w:pPr>
        <w:spacing w:line="360" w:lineRule="auto"/>
        <w:jc w:val="both"/>
        <w:rPr>
          <w:rFonts w:ascii="Arial" w:hAnsi="Arial" w:cs="Arial"/>
          <w:sz w:val="24"/>
        </w:rPr>
      </w:pPr>
    </w:p>
    <w:p w14:paraId="7DA4C269" w14:textId="34C33E24" w:rsidR="00F07B16" w:rsidRDefault="00F07B16" w:rsidP="00FB763D">
      <w:pPr>
        <w:spacing w:line="360" w:lineRule="auto"/>
        <w:jc w:val="both"/>
        <w:rPr>
          <w:rFonts w:ascii="Arial" w:hAnsi="Arial" w:cs="Arial"/>
          <w:sz w:val="24"/>
        </w:rPr>
      </w:pPr>
    </w:p>
    <w:p w14:paraId="4133B8A1" w14:textId="783ED240" w:rsidR="00F07B16" w:rsidRDefault="00F07B16" w:rsidP="00FB763D">
      <w:pPr>
        <w:spacing w:line="360" w:lineRule="auto"/>
        <w:jc w:val="both"/>
        <w:rPr>
          <w:rFonts w:ascii="Arial" w:hAnsi="Arial" w:cs="Arial"/>
          <w:sz w:val="24"/>
        </w:rPr>
      </w:pPr>
    </w:p>
    <w:p w14:paraId="1D14D252" w14:textId="42D54B03" w:rsidR="00F07B16" w:rsidRDefault="00F07B16" w:rsidP="00FB763D">
      <w:pPr>
        <w:spacing w:line="360" w:lineRule="auto"/>
        <w:jc w:val="both"/>
        <w:rPr>
          <w:rFonts w:ascii="Arial" w:hAnsi="Arial" w:cs="Arial"/>
          <w:sz w:val="24"/>
        </w:rPr>
      </w:pPr>
    </w:p>
    <w:p w14:paraId="0BAB86EA" w14:textId="4E6363CC" w:rsidR="00F07B16" w:rsidRDefault="00F07B16" w:rsidP="00FB763D">
      <w:pPr>
        <w:spacing w:line="360" w:lineRule="auto"/>
        <w:jc w:val="both"/>
        <w:rPr>
          <w:rFonts w:ascii="Arial" w:hAnsi="Arial" w:cs="Arial"/>
          <w:sz w:val="24"/>
        </w:rPr>
      </w:pPr>
    </w:p>
    <w:p w14:paraId="55F86A11" w14:textId="3609E9AA" w:rsidR="00F07B16" w:rsidRDefault="00F07B16" w:rsidP="00FB763D">
      <w:pPr>
        <w:spacing w:line="360" w:lineRule="auto"/>
        <w:jc w:val="both"/>
        <w:rPr>
          <w:rFonts w:ascii="Arial" w:hAnsi="Arial" w:cs="Arial"/>
          <w:sz w:val="24"/>
        </w:rPr>
      </w:pPr>
    </w:p>
    <w:p w14:paraId="3555F048" w14:textId="3CEFC59C" w:rsidR="00F07B16" w:rsidRDefault="00F07B16" w:rsidP="00FB763D">
      <w:pPr>
        <w:spacing w:line="360" w:lineRule="auto"/>
        <w:jc w:val="both"/>
        <w:rPr>
          <w:rFonts w:ascii="Arial" w:hAnsi="Arial" w:cs="Arial"/>
          <w:sz w:val="24"/>
        </w:rPr>
      </w:pPr>
    </w:p>
    <w:p w14:paraId="70B24E0A" w14:textId="0368CE7F" w:rsidR="00F07B16" w:rsidRDefault="00F07B16" w:rsidP="00FB763D">
      <w:pPr>
        <w:spacing w:line="360" w:lineRule="auto"/>
        <w:jc w:val="both"/>
        <w:rPr>
          <w:rFonts w:ascii="Arial" w:hAnsi="Arial" w:cs="Arial"/>
          <w:sz w:val="24"/>
        </w:rPr>
      </w:pPr>
    </w:p>
    <w:p w14:paraId="66C69129" w14:textId="6ABBC67B" w:rsidR="00F07B16" w:rsidRDefault="00F07B16" w:rsidP="00FB763D">
      <w:pPr>
        <w:spacing w:line="360" w:lineRule="auto"/>
        <w:jc w:val="both"/>
        <w:rPr>
          <w:rFonts w:ascii="Arial" w:hAnsi="Arial" w:cs="Arial"/>
          <w:sz w:val="24"/>
        </w:rPr>
      </w:pPr>
    </w:p>
    <w:p w14:paraId="3F4AB75C"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lastRenderedPageBreak/>
        <w:t>Reference list:</w:t>
      </w:r>
    </w:p>
    <w:p w14:paraId="30690829"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Brazelton, TB and Greenspan, SI. (2009) </w:t>
      </w:r>
      <w:r w:rsidRPr="003F1D7E">
        <w:rPr>
          <w:rFonts w:ascii="Arial" w:hAnsi="Arial" w:cs="Arial"/>
          <w:i/>
          <w:sz w:val="24"/>
        </w:rPr>
        <w:t>The irreducible needs of children: What every child must have to grow, learn, and flourish</w:t>
      </w:r>
      <w:r w:rsidRPr="001538BE">
        <w:rPr>
          <w:rFonts w:ascii="Arial" w:hAnsi="Arial" w:cs="Arial"/>
          <w:sz w:val="24"/>
        </w:rPr>
        <w:t>. Cambridge: Lifelong Books.</w:t>
      </w:r>
    </w:p>
    <w:p w14:paraId="486AC82A"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Daniels, H. (2nd ed) (2005) </w:t>
      </w:r>
      <w:r w:rsidRPr="003F1D7E">
        <w:rPr>
          <w:rFonts w:ascii="Arial" w:hAnsi="Arial" w:cs="Arial"/>
          <w:i/>
          <w:sz w:val="24"/>
        </w:rPr>
        <w:t>An introduction to Vygotsky</w:t>
      </w:r>
      <w:r w:rsidRPr="001538BE">
        <w:rPr>
          <w:rFonts w:ascii="Arial" w:hAnsi="Arial" w:cs="Arial"/>
          <w:sz w:val="24"/>
        </w:rPr>
        <w:t xml:space="preserve">. Psychology Press: East Sussex. </w:t>
      </w:r>
    </w:p>
    <w:p w14:paraId="438DC0BC"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Donaldson, G. (2015) </w:t>
      </w:r>
      <w:r w:rsidRPr="003F1D7E">
        <w:rPr>
          <w:rFonts w:ascii="Arial" w:hAnsi="Arial" w:cs="Arial"/>
          <w:i/>
          <w:sz w:val="24"/>
        </w:rPr>
        <w:t>Successful Features</w:t>
      </w:r>
      <w:r w:rsidRPr="001538BE">
        <w:rPr>
          <w:rFonts w:ascii="Arial" w:hAnsi="Arial" w:cs="Arial"/>
          <w:sz w:val="24"/>
        </w:rPr>
        <w:t xml:space="preserve">. file:///C:/Users/Dionne/Downloads/Donaldson%20Report%20-%20Successful%20Futures%20-%20Independent%20Review%20of%20Curriculum%20and%20Assessment%20Arrangements%20in%20Wales.pdf. [Accessed on 11th May 2019]. </w:t>
      </w:r>
    </w:p>
    <w:p w14:paraId="3027BF18"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Gov. Uk (2013) </w:t>
      </w:r>
      <w:r w:rsidRPr="003F1D7E">
        <w:rPr>
          <w:rFonts w:ascii="Arial" w:hAnsi="Arial" w:cs="Arial"/>
          <w:i/>
          <w:sz w:val="24"/>
        </w:rPr>
        <w:t>Equality Act 2010- Guidance</w:t>
      </w:r>
      <w:r w:rsidRPr="001538BE">
        <w:rPr>
          <w:rFonts w:ascii="Arial" w:hAnsi="Arial" w:cs="Arial"/>
          <w:sz w:val="24"/>
        </w:rPr>
        <w:t xml:space="preserve">. https://www.gov.uk/guidance/equality-act-2010-guidance. [Accessed on 4th April 2019]. </w:t>
      </w:r>
    </w:p>
    <w:p w14:paraId="7FDACA8A"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Graziano, PA. Reavis, RD. Keane, SP and Calkins, SD. (2007) ‘The role of emotion regulation in children's early academic success’. </w:t>
      </w:r>
      <w:r w:rsidRPr="003F1D7E">
        <w:rPr>
          <w:rFonts w:ascii="Arial" w:hAnsi="Arial" w:cs="Arial"/>
          <w:i/>
          <w:sz w:val="24"/>
        </w:rPr>
        <w:t>Journal of school psychology</w:t>
      </w:r>
      <w:r w:rsidRPr="001538BE">
        <w:rPr>
          <w:rFonts w:ascii="Arial" w:hAnsi="Arial" w:cs="Arial"/>
          <w:sz w:val="24"/>
        </w:rPr>
        <w:t>. Volume: 45. Issue: 1. Pages: 3-19.</w:t>
      </w:r>
    </w:p>
    <w:p w14:paraId="079913A3"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Hume, K. Loftin, R and Lantz, A. (2009) ‘Increasing Independence in Autism Spectrum Disorders: A Review of Three Focused Interventions.’ </w:t>
      </w:r>
      <w:r w:rsidRPr="003F1D7E">
        <w:rPr>
          <w:rFonts w:ascii="Arial" w:hAnsi="Arial" w:cs="Arial"/>
          <w:i/>
          <w:sz w:val="24"/>
        </w:rPr>
        <w:t>Journal of Autism and Development Disorders</w:t>
      </w:r>
      <w:r w:rsidRPr="001538BE">
        <w:rPr>
          <w:rFonts w:ascii="Arial" w:hAnsi="Arial" w:cs="Arial"/>
          <w:sz w:val="24"/>
        </w:rPr>
        <w:t xml:space="preserve">. Volume: 39. Issue: 9. Pages: 1329-1338. </w:t>
      </w:r>
    </w:p>
    <w:p w14:paraId="1692FF4D"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Koryak, O. Mole, KF. Lockett, A. Hayton, JC. Ucbasaran, D and Hodgkinson, GP. (2015) ‘Entrepreneurial leadership, capabilities and firm growth’. </w:t>
      </w:r>
      <w:r w:rsidRPr="003F1D7E">
        <w:rPr>
          <w:rFonts w:ascii="Arial" w:hAnsi="Arial" w:cs="Arial"/>
          <w:i/>
          <w:sz w:val="24"/>
        </w:rPr>
        <w:t>International Small Business Journal: Researching Entrepreneurship</w:t>
      </w:r>
      <w:r w:rsidRPr="001538BE">
        <w:rPr>
          <w:rFonts w:ascii="Arial" w:hAnsi="Arial" w:cs="Arial"/>
          <w:sz w:val="24"/>
        </w:rPr>
        <w:t xml:space="preserve">. Volume: 33. Issue: 1. </w:t>
      </w:r>
    </w:p>
    <w:p w14:paraId="2058F176"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Layzer, JI and Goodson, BD. (2006) ‘The “quality” of early care and education settings: Definitional and measurement issues’. </w:t>
      </w:r>
      <w:r w:rsidRPr="003F1D7E">
        <w:rPr>
          <w:rFonts w:ascii="Arial" w:hAnsi="Arial" w:cs="Arial"/>
          <w:i/>
          <w:sz w:val="24"/>
        </w:rPr>
        <w:t>Evaluation review</w:t>
      </w:r>
      <w:r w:rsidRPr="001538BE">
        <w:rPr>
          <w:rFonts w:ascii="Arial" w:hAnsi="Arial" w:cs="Arial"/>
          <w:sz w:val="24"/>
        </w:rPr>
        <w:t>. Volume: 30. Issue: 5. Pages: 556-576.</w:t>
      </w:r>
    </w:p>
    <w:p w14:paraId="0F33F018"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Lipsky, D and Richards, W. (2009) </w:t>
      </w:r>
      <w:r w:rsidRPr="003F1D7E">
        <w:rPr>
          <w:rFonts w:ascii="Arial" w:hAnsi="Arial" w:cs="Arial"/>
          <w:i/>
          <w:sz w:val="24"/>
        </w:rPr>
        <w:t>Managing meltdowns: Using the SCARED calming technique with children and adults with autism</w:t>
      </w:r>
      <w:r w:rsidRPr="001538BE">
        <w:rPr>
          <w:rFonts w:ascii="Arial" w:hAnsi="Arial" w:cs="Arial"/>
          <w:sz w:val="24"/>
        </w:rPr>
        <w:t xml:space="preserve">. Jessica Kingsley Publishers: London. </w:t>
      </w:r>
    </w:p>
    <w:p w14:paraId="568E9359"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McGillivray, G. (2008) ‘Nannies, nursery nurses and early years professionals: constructions of professional identity in the early years workforce in England’. </w:t>
      </w:r>
      <w:r w:rsidRPr="003F1D7E">
        <w:rPr>
          <w:rFonts w:ascii="Arial" w:hAnsi="Arial" w:cs="Arial"/>
          <w:i/>
          <w:sz w:val="24"/>
        </w:rPr>
        <w:t>European early childhood education research journal</w:t>
      </w:r>
      <w:r w:rsidRPr="001538BE">
        <w:rPr>
          <w:rFonts w:ascii="Arial" w:hAnsi="Arial" w:cs="Arial"/>
          <w:sz w:val="24"/>
        </w:rPr>
        <w:t>. Volume: 16. Issue: 2. Pages: 242-254.</w:t>
      </w:r>
    </w:p>
    <w:p w14:paraId="36B793E0"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lastRenderedPageBreak/>
        <w:t xml:space="preserve">Parsons, S. Charman, T. Faulkner, R. Ragan, J. Wallace, S. and Wittemeyer, K. (2013) ‘Commentary–bridging the research and practice gap in autism: The importance of creating research partnerships with schools’. </w:t>
      </w:r>
      <w:r w:rsidRPr="003F1D7E">
        <w:rPr>
          <w:rFonts w:ascii="Arial" w:hAnsi="Arial" w:cs="Arial"/>
          <w:i/>
          <w:sz w:val="24"/>
        </w:rPr>
        <w:t>Autism</w:t>
      </w:r>
      <w:r w:rsidRPr="001538BE">
        <w:rPr>
          <w:rFonts w:ascii="Arial" w:hAnsi="Arial" w:cs="Arial"/>
          <w:sz w:val="24"/>
        </w:rPr>
        <w:t xml:space="preserve">. Volume: 17. Issue: 3. Pages: 268-280. </w:t>
      </w:r>
    </w:p>
    <w:p w14:paraId="3BB0CA59"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Renko, M. Tarabishy, EL A. Carsrud, AL and Brännback, M. (2013) ‘Understanding and Measuring Entrepreneurial Leadership Style.’ </w:t>
      </w:r>
      <w:r w:rsidRPr="003F1D7E">
        <w:rPr>
          <w:rFonts w:ascii="Arial" w:hAnsi="Arial" w:cs="Arial"/>
          <w:i/>
          <w:sz w:val="24"/>
        </w:rPr>
        <w:t>Journal of Small Business Management</w:t>
      </w:r>
      <w:r w:rsidRPr="001538BE">
        <w:rPr>
          <w:rFonts w:ascii="Arial" w:hAnsi="Arial" w:cs="Arial"/>
          <w:sz w:val="24"/>
        </w:rPr>
        <w:t xml:space="preserve">. Volume: 53. Issue: 1. Pages: 54- 74. </w:t>
      </w:r>
    </w:p>
    <w:p w14:paraId="084F873C"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Sheridan, SM. Edwards, CP. Marvin, CA and Knoche, LL. (2009) ‘Professional development in early childhood programs: Process issues and research </w:t>
      </w:r>
      <w:proofErr w:type="gramStart"/>
      <w:r w:rsidRPr="001538BE">
        <w:rPr>
          <w:rFonts w:ascii="Arial" w:hAnsi="Arial" w:cs="Arial"/>
          <w:sz w:val="24"/>
        </w:rPr>
        <w:t>needs’</w:t>
      </w:r>
      <w:proofErr w:type="gramEnd"/>
      <w:r w:rsidRPr="001538BE">
        <w:rPr>
          <w:rFonts w:ascii="Arial" w:hAnsi="Arial" w:cs="Arial"/>
          <w:sz w:val="24"/>
        </w:rPr>
        <w:t xml:space="preserve">. </w:t>
      </w:r>
      <w:r w:rsidRPr="003F1D7E">
        <w:rPr>
          <w:rFonts w:ascii="Arial" w:hAnsi="Arial" w:cs="Arial"/>
          <w:i/>
          <w:sz w:val="24"/>
        </w:rPr>
        <w:t>Early education and development.</w:t>
      </w:r>
      <w:r w:rsidRPr="001538BE">
        <w:rPr>
          <w:rFonts w:ascii="Arial" w:hAnsi="Arial" w:cs="Arial"/>
          <w:sz w:val="24"/>
        </w:rPr>
        <w:t xml:space="preserve"> Volume: 20. Issue: 3. Pages: 377-401.</w:t>
      </w:r>
    </w:p>
    <w:p w14:paraId="6E03C689" w14:textId="77777777" w:rsidR="001538BE" w:rsidRPr="001538BE" w:rsidRDefault="001538BE" w:rsidP="001538BE">
      <w:pPr>
        <w:spacing w:line="360" w:lineRule="auto"/>
        <w:jc w:val="both"/>
        <w:rPr>
          <w:rFonts w:ascii="Arial" w:hAnsi="Arial" w:cs="Arial"/>
          <w:sz w:val="24"/>
        </w:rPr>
      </w:pPr>
      <w:proofErr w:type="spellStart"/>
      <w:r w:rsidRPr="001538BE">
        <w:rPr>
          <w:rFonts w:ascii="Arial" w:hAnsi="Arial" w:cs="Arial"/>
          <w:sz w:val="24"/>
        </w:rPr>
        <w:t>SNAPCyrmu</w:t>
      </w:r>
      <w:proofErr w:type="spellEnd"/>
      <w:r w:rsidRPr="001538BE">
        <w:rPr>
          <w:rFonts w:ascii="Arial" w:hAnsi="Arial" w:cs="Arial"/>
          <w:sz w:val="24"/>
        </w:rPr>
        <w:t xml:space="preserve">. (No date) </w:t>
      </w:r>
      <w:r w:rsidRPr="003F1D7E">
        <w:rPr>
          <w:rFonts w:ascii="Arial" w:hAnsi="Arial" w:cs="Arial"/>
          <w:i/>
          <w:sz w:val="24"/>
        </w:rPr>
        <w:t>ALN/SEN Reform</w:t>
      </w:r>
      <w:r w:rsidRPr="001538BE">
        <w:rPr>
          <w:rFonts w:ascii="Arial" w:hAnsi="Arial" w:cs="Arial"/>
          <w:sz w:val="24"/>
        </w:rPr>
        <w:t>. http://www.snapcymru.org/help-for-families/aln-reform/. [Accessed on 10th May 2019].</w:t>
      </w:r>
    </w:p>
    <w:p w14:paraId="21E46963"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Spencer, JA. Moran, DJ. Lee, A. and Talbert, D. (1990) ‘White noise and sleep induction’. </w:t>
      </w:r>
      <w:r w:rsidRPr="003F1D7E">
        <w:rPr>
          <w:rFonts w:ascii="Arial" w:hAnsi="Arial" w:cs="Arial"/>
          <w:i/>
          <w:sz w:val="24"/>
        </w:rPr>
        <w:t>Archives of disease in childhood</w:t>
      </w:r>
      <w:r w:rsidRPr="001538BE">
        <w:rPr>
          <w:rFonts w:ascii="Arial" w:hAnsi="Arial" w:cs="Arial"/>
          <w:sz w:val="24"/>
        </w:rPr>
        <w:t>. Volume: 65. Issue: 1. Pages:135-137.</w:t>
      </w:r>
    </w:p>
    <w:p w14:paraId="52ABB8EE"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Unicef. (1992) </w:t>
      </w:r>
      <w:r w:rsidRPr="003F1D7E">
        <w:rPr>
          <w:rFonts w:ascii="Arial" w:hAnsi="Arial" w:cs="Arial"/>
          <w:i/>
          <w:sz w:val="24"/>
        </w:rPr>
        <w:t>What is the UNCRC?</w:t>
      </w:r>
      <w:r w:rsidRPr="001538BE">
        <w:rPr>
          <w:rFonts w:ascii="Arial" w:hAnsi="Arial" w:cs="Arial"/>
          <w:sz w:val="24"/>
        </w:rPr>
        <w:t xml:space="preserve"> https://downloads.unicef.org.uk/wp-content/uploads/2010/05/UNCRC_summary-1.pdf?_ga=2.68178579.367408841.1554400051-2016079427.1553860961. [Accessed on 4th April 2019]. </w:t>
      </w:r>
    </w:p>
    <w:p w14:paraId="20E2649F"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Vakil, S. Freeman, R. and Swim, TJ. (2003) ‘The Reggio Emilia approach and inclusive early childhood </w:t>
      </w:r>
      <w:proofErr w:type="gramStart"/>
      <w:r w:rsidRPr="001538BE">
        <w:rPr>
          <w:rFonts w:ascii="Arial" w:hAnsi="Arial" w:cs="Arial"/>
          <w:sz w:val="24"/>
        </w:rPr>
        <w:t>programs’</w:t>
      </w:r>
      <w:proofErr w:type="gramEnd"/>
      <w:r w:rsidRPr="001538BE">
        <w:rPr>
          <w:rFonts w:ascii="Arial" w:hAnsi="Arial" w:cs="Arial"/>
          <w:sz w:val="24"/>
        </w:rPr>
        <w:t xml:space="preserve">. </w:t>
      </w:r>
      <w:r w:rsidRPr="003F1D7E">
        <w:rPr>
          <w:rFonts w:ascii="Arial" w:hAnsi="Arial" w:cs="Arial"/>
          <w:i/>
          <w:sz w:val="24"/>
        </w:rPr>
        <w:t>Early Childhood Education Journal</w:t>
      </w:r>
      <w:r w:rsidRPr="001538BE">
        <w:rPr>
          <w:rFonts w:ascii="Arial" w:hAnsi="Arial" w:cs="Arial"/>
          <w:sz w:val="24"/>
        </w:rPr>
        <w:t>. Volume: 30. Issue: 3. Pages: 187-192.</w:t>
      </w:r>
    </w:p>
    <w:p w14:paraId="283AD94B"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Vakil, S. Welton, E. O’Connor, B and Kline, LS. (2009) ‘Inclusion Means Everyone! The Role of the Early Childhood Educator when Including Young Children with Autism in the Classroom.’ </w:t>
      </w:r>
      <w:r w:rsidRPr="003F1D7E">
        <w:rPr>
          <w:rFonts w:ascii="Arial" w:hAnsi="Arial" w:cs="Arial"/>
          <w:i/>
          <w:sz w:val="24"/>
        </w:rPr>
        <w:t>Early Childhood Education Journal</w:t>
      </w:r>
      <w:r w:rsidRPr="001538BE">
        <w:rPr>
          <w:rFonts w:ascii="Arial" w:hAnsi="Arial" w:cs="Arial"/>
          <w:sz w:val="24"/>
        </w:rPr>
        <w:t>. Volume: 36. Pages: 321- 326.</w:t>
      </w:r>
    </w:p>
    <w:p w14:paraId="74AEC831"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Volkmar, FR. (2011) ‘Understanding the social brain in autism’. </w:t>
      </w:r>
      <w:r w:rsidRPr="003F1D7E">
        <w:rPr>
          <w:rFonts w:ascii="Arial" w:hAnsi="Arial" w:cs="Arial"/>
          <w:i/>
          <w:sz w:val="24"/>
        </w:rPr>
        <w:t>Developmental Psychobiology</w:t>
      </w:r>
      <w:r w:rsidRPr="001538BE">
        <w:rPr>
          <w:rFonts w:ascii="Arial" w:hAnsi="Arial" w:cs="Arial"/>
          <w:sz w:val="24"/>
        </w:rPr>
        <w:t>. Volume: 53. Issue: 5. Pages: 428-434.</w:t>
      </w:r>
    </w:p>
    <w:p w14:paraId="7042F79C"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Welsh Government. (2004) </w:t>
      </w:r>
      <w:r w:rsidRPr="003F1D7E">
        <w:rPr>
          <w:rFonts w:ascii="Arial" w:hAnsi="Arial" w:cs="Arial"/>
          <w:i/>
          <w:sz w:val="24"/>
        </w:rPr>
        <w:t>Children Act 2004.</w:t>
      </w:r>
      <w:r w:rsidRPr="001538BE">
        <w:rPr>
          <w:rFonts w:ascii="Arial" w:hAnsi="Arial" w:cs="Arial"/>
          <w:sz w:val="24"/>
        </w:rPr>
        <w:t xml:space="preserve"> https://www.legislation.gov.uk/ukpga/2004/31. [Accessed on 11th May 2019]. </w:t>
      </w:r>
    </w:p>
    <w:p w14:paraId="54220698"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Welsh Government. (2018) </w:t>
      </w:r>
      <w:r w:rsidRPr="003F1D7E">
        <w:rPr>
          <w:rFonts w:ascii="Arial" w:hAnsi="Arial" w:cs="Arial"/>
          <w:i/>
          <w:sz w:val="24"/>
        </w:rPr>
        <w:t>ADDITIONAL LEARNING NEEDS AND EDUCATION TRIBUNAL (WALES) ACT</w:t>
      </w:r>
      <w:r w:rsidRPr="001538BE">
        <w:rPr>
          <w:rFonts w:ascii="Arial" w:hAnsi="Arial" w:cs="Arial"/>
          <w:sz w:val="24"/>
        </w:rPr>
        <w:t>. https://gov.wales/sites/default/files/publications/2018-</w:t>
      </w:r>
      <w:r w:rsidRPr="001538BE">
        <w:rPr>
          <w:rFonts w:ascii="Arial" w:hAnsi="Arial" w:cs="Arial"/>
          <w:sz w:val="24"/>
        </w:rPr>
        <w:lastRenderedPageBreak/>
        <w:t xml:space="preserve">02/additional-learning-needs-and-education-tribunal-wales-act-2018-explanatory-memorandum.pdf. [Accessed on 10th May 2019]. </w:t>
      </w:r>
    </w:p>
    <w:p w14:paraId="3863D6DA" w14:textId="77777777" w:rsidR="001538BE" w:rsidRPr="001538BE" w:rsidRDefault="001538BE" w:rsidP="001538BE">
      <w:pPr>
        <w:spacing w:line="360" w:lineRule="auto"/>
        <w:jc w:val="both"/>
        <w:rPr>
          <w:rFonts w:ascii="Arial" w:hAnsi="Arial" w:cs="Arial"/>
          <w:sz w:val="24"/>
        </w:rPr>
      </w:pPr>
      <w:r w:rsidRPr="001538BE">
        <w:rPr>
          <w:rFonts w:ascii="Arial" w:hAnsi="Arial" w:cs="Arial"/>
          <w:sz w:val="24"/>
        </w:rPr>
        <w:t xml:space="preserve">Whitaker, P. Barratt, P. Joy, H. Potter, M and Thomas, G. (2003) ‘Children with autism and peer group support: using ‘circles of friends’. </w:t>
      </w:r>
      <w:r w:rsidRPr="003F1D7E">
        <w:rPr>
          <w:rFonts w:ascii="Arial" w:hAnsi="Arial" w:cs="Arial"/>
          <w:i/>
          <w:sz w:val="24"/>
        </w:rPr>
        <w:t>British Journal of Special Education</w:t>
      </w:r>
      <w:r w:rsidRPr="001538BE">
        <w:rPr>
          <w:rFonts w:ascii="Arial" w:hAnsi="Arial" w:cs="Arial"/>
          <w:sz w:val="24"/>
        </w:rPr>
        <w:t xml:space="preserve">. Volume: 25. Issue: 2. Pages: 60- 64. </w:t>
      </w:r>
    </w:p>
    <w:p w14:paraId="40BA4ECD" w14:textId="693636AB" w:rsidR="00F07B16" w:rsidRDefault="001538BE" w:rsidP="001538BE">
      <w:pPr>
        <w:spacing w:line="360" w:lineRule="auto"/>
        <w:jc w:val="both"/>
        <w:rPr>
          <w:rFonts w:ascii="Arial" w:hAnsi="Arial" w:cs="Arial"/>
          <w:sz w:val="24"/>
        </w:rPr>
      </w:pPr>
      <w:r w:rsidRPr="001538BE">
        <w:rPr>
          <w:rFonts w:ascii="Arial" w:hAnsi="Arial" w:cs="Arial"/>
          <w:sz w:val="24"/>
        </w:rPr>
        <w:t>Yang, TR. Wolfberg, PJ. Wu, SC and Hwu, PY. (2003) ‘Supporting children on the autism spectrum in peer play at home and school: Piloting the integrated play groups model in Taiwan’.</w:t>
      </w:r>
      <w:r w:rsidRPr="003F1D7E">
        <w:rPr>
          <w:rFonts w:ascii="Arial" w:hAnsi="Arial" w:cs="Arial"/>
          <w:i/>
          <w:sz w:val="24"/>
        </w:rPr>
        <w:t xml:space="preserve"> Autism</w:t>
      </w:r>
      <w:r w:rsidRPr="001538BE">
        <w:rPr>
          <w:rFonts w:ascii="Arial" w:hAnsi="Arial" w:cs="Arial"/>
          <w:sz w:val="24"/>
        </w:rPr>
        <w:t>. Volume: 7. Issue: 4. Pages: 437-453.</w:t>
      </w:r>
      <w:bookmarkStart w:id="1" w:name="_GoBack"/>
      <w:bookmarkEnd w:id="1"/>
    </w:p>
    <w:p w14:paraId="64369202" w14:textId="77777777" w:rsidR="00054D68" w:rsidRPr="007D4BAF" w:rsidRDefault="00054D68" w:rsidP="00FB763D">
      <w:pPr>
        <w:spacing w:line="360" w:lineRule="auto"/>
        <w:jc w:val="both"/>
        <w:rPr>
          <w:rFonts w:ascii="Arial" w:hAnsi="Arial" w:cs="Arial"/>
          <w:sz w:val="24"/>
        </w:rPr>
      </w:pPr>
    </w:p>
    <w:sectPr w:rsidR="00054D68" w:rsidRPr="007D4B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405F4" w14:textId="77777777" w:rsidR="00993CD8" w:rsidRDefault="00993CD8" w:rsidP="00C677FD">
      <w:pPr>
        <w:spacing w:after="0" w:line="240" w:lineRule="auto"/>
      </w:pPr>
      <w:r>
        <w:separator/>
      </w:r>
    </w:p>
  </w:endnote>
  <w:endnote w:type="continuationSeparator" w:id="0">
    <w:p w14:paraId="3C0B075B" w14:textId="77777777" w:rsidR="00993CD8" w:rsidRDefault="00993CD8" w:rsidP="00C6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5851809"/>
      <w:docPartObj>
        <w:docPartGallery w:val="Page Numbers (Bottom of Page)"/>
        <w:docPartUnique/>
      </w:docPartObj>
    </w:sdtPr>
    <w:sdtEndPr>
      <w:rPr>
        <w:color w:val="7F7F7F" w:themeColor="background1" w:themeShade="7F"/>
        <w:spacing w:val="60"/>
      </w:rPr>
    </w:sdtEndPr>
    <w:sdtContent>
      <w:p w14:paraId="1E45CB44" w14:textId="1BF8AA14" w:rsidR="00C677FD" w:rsidRDefault="00C677F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DB0694" w14:textId="77777777" w:rsidR="00C677FD" w:rsidRDefault="00C67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3091D" w14:textId="77777777" w:rsidR="00993CD8" w:rsidRDefault="00993CD8" w:rsidP="00C677FD">
      <w:pPr>
        <w:spacing w:after="0" w:line="240" w:lineRule="auto"/>
      </w:pPr>
      <w:r>
        <w:separator/>
      </w:r>
    </w:p>
  </w:footnote>
  <w:footnote w:type="continuationSeparator" w:id="0">
    <w:p w14:paraId="453B0C0E" w14:textId="77777777" w:rsidR="00993CD8" w:rsidRDefault="00993CD8" w:rsidP="00C67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31C31" w14:textId="77D0529A" w:rsidR="00C677FD" w:rsidRPr="00C677FD" w:rsidRDefault="00C677FD">
    <w:pPr>
      <w:pStyle w:val="Header"/>
      <w:rPr>
        <w:rFonts w:ascii="Arial" w:hAnsi="Arial" w:cs="Arial"/>
        <w:sz w:val="24"/>
      </w:rPr>
    </w:pPr>
    <w:r w:rsidRPr="00C677FD">
      <w:rPr>
        <w:rFonts w:ascii="Arial" w:hAnsi="Arial" w:cs="Arial"/>
        <w:sz w:val="24"/>
      </w:rPr>
      <w:t>EAEE6004C                                                                                                1601302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F1254"/>
    <w:multiLevelType w:val="hybridMultilevel"/>
    <w:tmpl w:val="A77A90C6"/>
    <w:lvl w:ilvl="0" w:tplc="293C62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21D62"/>
    <w:multiLevelType w:val="hybridMultilevel"/>
    <w:tmpl w:val="8508FC4A"/>
    <w:lvl w:ilvl="0" w:tplc="787A47A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FD"/>
    <w:rsid w:val="00007316"/>
    <w:rsid w:val="00027DF9"/>
    <w:rsid w:val="00040B9F"/>
    <w:rsid w:val="00040D35"/>
    <w:rsid w:val="00045380"/>
    <w:rsid w:val="00054D68"/>
    <w:rsid w:val="000713CB"/>
    <w:rsid w:val="000759EF"/>
    <w:rsid w:val="00077CA0"/>
    <w:rsid w:val="00084763"/>
    <w:rsid w:val="00086337"/>
    <w:rsid w:val="00097B18"/>
    <w:rsid w:val="000C4AB9"/>
    <w:rsid w:val="000D1139"/>
    <w:rsid w:val="000F3359"/>
    <w:rsid w:val="00100063"/>
    <w:rsid w:val="00117A88"/>
    <w:rsid w:val="001538BE"/>
    <w:rsid w:val="001556B8"/>
    <w:rsid w:val="0016138E"/>
    <w:rsid w:val="00170752"/>
    <w:rsid w:val="001767FF"/>
    <w:rsid w:val="00187576"/>
    <w:rsid w:val="001B6B12"/>
    <w:rsid w:val="00200538"/>
    <w:rsid w:val="002375DE"/>
    <w:rsid w:val="00266C68"/>
    <w:rsid w:val="002777D3"/>
    <w:rsid w:val="002A4452"/>
    <w:rsid w:val="002C4320"/>
    <w:rsid w:val="00335740"/>
    <w:rsid w:val="00350F59"/>
    <w:rsid w:val="00371E64"/>
    <w:rsid w:val="003E0E48"/>
    <w:rsid w:val="003F1D7E"/>
    <w:rsid w:val="004230A4"/>
    <w:rsid w:val="00437E47"/>
    <w:rsid w:val="00456A59"/>
    <w:rsid w:val="00462D82"/>
    <w:rsid w:val="004967C4"/>
    <w:rsid w:val="004A3324"/>
    <w:rsid w:val="004A5BE0"/>
    <w:rsid w:val="004B0EFD"/>
    <w:rsid w:val="004E7B41"/>
    <w:rsid w:val="00544452"/>
    <w:rsid w:val="00584F9D"/>
    <w:rsid w:val="005961C5"/>
    <w:rsid w:val="005A2AAA"/>
    <w:rsid w:val="005E740F"/>
    <w:rsid w:val="00602564"/>
    <w:rsid w:val="0064546D"/>
    <w:rsid w:val="00651444"/>
    <w:rsid w:val="00654D2A"/>
    <w:rsid w:val="006715F5"/>
    <w:rsid w:val="006807B8"/>
    <w:rsid w:val="00695A4F"/>
    <w:rsid w:val="006A1A19"/>
    <w:rsid w:val="006B1816"/>
    <w:rsid w:val="006B4776"/>
    <w:rsid w:val="007504C2"/>
    <w:rsid w:val="00756F9D"/>
    <w:rsid w:val="007C207F"/>
    <w:rsid w:val="007D4BAF"/>
    <w:rsid w:val="007D5466"/>
    <w:rsid w:val="007E14F6"/>
    <w:rsid w:val="00802FB5"/>
    <w:rsid w:val="0084574B"/>
    <w:rsid w:val="008840FB"/>
    <w:rsid w:val="008941BE"/>
    <w:rsid w:val="008B0439"/>
    <w:rsid w:val="008B5C28"/>
    <w:rsid w:val="00915A55"/>
    <w:rsid w:val="00993CD8"/>
    <w:rsid w:val="00A8259F"/>
    <w:rsid w:val="00A97633"/>
    <w:rsid w:val="00AA2774"/>
    <w:rsid w:val="00B41EF3"/>
    <w:rsid w:val="00B929F1"/>
    <w:rsid w:val="00BA2DCA"/>
    <w:rsid w:val="00BE1537"/>
    <w:rsid w:val="00C33852"/>
    <w:rsid w:val="00C43CB3"/>
    <w:rsid w:val="00C56571"/>
    <w:rsid w:val="00C677FD"/>
    <w:rsid w:val="00C73AEE"/>
    <w:rsid w:val="00C81565"/>
    <w:rsid w:val="00CC3B74"/>
    <w:rsid w:val="00D2019B"/>
    <w:rsid w:val="00E02442"/>
    <w:rsid w:val="00E224DB"/>
    <w:rsid w:val="00E27434"/>
    <w:rsid w:val="00E63919"/>
    <w:rsid w:val="00E83270"/>
    <w:rsid w:val="00EB0947"/>
    <w:rsid w:val="00EF79F2"/>
    <w:rsid w:val="00F03FA1"/>
    <w:rsid w:val="00F07B16"/>
    <w:rsid w:val="00F16347"/>
    <w:rsid w:val="00F40BC8"/>
    <w:rsid w:val="00F62F21"/>
    <w:rsid w:val="00F63AB8"/>
    <w:rsid w:val="00FB763D"/>
    <w:rsid w:val="00FD3D9D"/>
    <w:rsid w:val="00FF1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FAC8"/>
  <w15:chartTrackingRefBased/>
  <w15:docId w15:val="{65827E1A-69C2-4A6F-AEDB-0522C5D69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7FD"/>
  </w:style>
  <w:style w:type="paragraph" w:styleId="Footer">
    <w:name w:val="footer"/>
    <w:basedOn w:val="Normal"/>
    <w:link w:val="FooterChar"/>
    <w:uiPriority w:val="99"/>
    <w:unhideWhenUsed/>
    <w:rsid w:val="00C67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7FD"/>
  </w:style>
  <w:style w:type="paragraph" w:styleId="ListParagraph">
    <w:name w:val="List Paragraph"/>
    <w:basedOn w:val="Normal"/>
    <w:uiPriority w:val="34"/>
    <w:qFormat/>
    <w:rsid w:val="00915A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2183</TotalTime>
  <Pages>16</Pages>
  <Words>3564</Words>
  <Characters>20320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70</cp:revision>
  <dcterms:created xsi:type="dcterms:W3CDTF">2019-04-03T17:44:00Z</dcterms:created>
  <dcterms:modified xsi:type="dcterms:W3CDTF">2019-05-16T12:17:00Z</dcterms:modified>
</cp:coreProperties>
</file>