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6BDB3" w14:textId="00F2A264" w:rsidR="001C60BC" w:rsidRPr="005425D0" w:rsidRDefault="005425D0">
      <w:pPr>
        <w:rPr>
          <w:rFonts w:cstheme="minorHAnsi"/>
        </w:rPr>
      </w:pPr>
      <w:r w:rsidRPr="005425D0">
        <w:rPr>
          <w:rFonts w:cstheme="minorHAnsi"/>
          <w:noProof/>
        </w:rPr>
        <w:drawing>
          <wp:inline distT="0" distB="0" distL="0" distR="0" wp14:anchorId="399CEB82" wp14:editId="0A45066B">
            <wp:extent cx="1587500" cy="317500"/>
            <wp:effectExtent l="0" t="0" r="0" b="635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00" cy="317500"/>
                    </a:xfrm>
                    <a:prstGeom prst="rect">
                      <a:avLst/>
                    </a:prstGeom>
                    <a:noFill/>
                    <a:ln>
                      <a:noFill/>
                    </a:ln>
                  </pic:spPr>
                </pic:pic>
              </a:graphicData>
            </a:graphic>
          </wp:inline>
        </w:drawing>
      </w:r>
    </w:p>
    <w:p w14:paraId="348495A9" w14:textId="3D653170" w:rsidR="005425D0" w:rsidRPr="005425D0" w:rsidRDefault="005425D0" w:rsidP="005425D0">
      <w:pPr>
        <w:spacing w:line="276" w:lineRule="auto"/>
        <w:rPr>
          <w:rFonts w:cstheme="minorHAnsi"/>
          <w:spacing w:val="30"/>
        </w:rPr>
      </w:pPr>
    </w:p>
    <w:p w14:paraId="6B0FAD3A" w14:textId="5375748B" w:rsidR="005425D0" w:rsidRPr="005425D0" w:rsidRDefault="005425D0" w:rsidP="005425D0">
      <w:pPr>
        <w:spacing w:line="276" w:lineRule="auto"/>
        <w:rPr>
          <w:rFonts w:cstheme="minorHAnsi"/>
          <w:spacing w:val="30"/>
        </w:rPr>
      </w:pPr>
    </w:p>
    <w:p w14:paraId="5C04D6AE" w14:textId="0060675E" w:rsidR="005425D0" w:rsidRDefault="005425D0" w:rsidP="005425D0">
      <w:pPr>
        <w:spacing w:line="276" w:lineRule="auto"/>
        <w:rPr>
          <w:rFonts w:cstheme="minorHAnsi"/>
          <w:spacing w:val="30"/>
        </w:rPr>
      </w:pPr>
    </w:p>
    <w:p w14:paraId="0D6A38F9" w14:textId="77777777" w:rsidR="005425D0" w:rsidRPr="005425D0" w:rsidRDefault="005425D0" w:rsidP="005425D0">
      <w:pPr>
        <w:spacing w:line="276" w:lineRule="auto"/>
        <w:rPr>
          <w:rFonts w:cstheme="minorHAnsi"/>
          <w:spacing w:val="30"/>
        </w:rPr>
      </w:pPr>
    </w:p>
    <w:p w14:paraId="0963E468" w14:textId="583E1E01" w:rsidR="005425D0" w:rsidRPr="005425D0" w:rsidRDefault="005425D0" w:rsidP="005425D0">
      <w:pPr>
        <w:spacing w:line="276" w:lineRule="auto"/>
        <w:rPr>
          <w:rFonts w:cstheme="minorHAnsi"/>
          <w:spacing w:val="30"/>
        </w:rPr>
      </w:pPr>
    </w:p>
    <w:p w14:paraId="6211FD5A" w14:textId="09B9E9F2" w:rsidR="005425D0" w:rsidRDefault="005425D0" w:rsidP="005425D0">
      <w:pPr>
        <w:spacing w:line="276" w:lineRule="auto"/>
        <w:jc w:val="center"/>
        <w:rPr>
          <w:rFonts w:cstheme="minorHAnsi"/>
          <w:spacing w:val="30"/>
          <w:sz w:val="28"/>
          <w:szCs w:val="28"/>
        </w:rPr>
      </w:pPr>
    </w:p>
    <w:p w14:paraId="3C50A665" w14:textId="77777777" w:rsidR="005425D0" w:rsidRPr="005425D0" w:rsidRDefault="005425D0" w:rsidP="005425D0">
      <w:pPr>
        <w:spacing w:line="276" w:lineRule="auto"/>
        <w:jc w:val="center"/>
        <w:rPr>
          <w:rFonts w:cstheme="minorHAnsi"/>
          <w:spacing w:val="30"/>
          <w:sz w:val="28"/>
          <w:szCs w:val="28"/>
        </w:rPr>
      </w:pPr>
    </w:p>
    <w:p w14:paraId="6CA07FEA" w14:textId="28167797" w:rsidR="005425D0" w:rsidRPr="005425D0" w:rsidRDefault="005425D0" w:rsidP="005425D0">
      <w:pPr>
        <w:spacing w:line="276" w:lineRule="auto"/>
        <w:jc w:val="center"/>
        <w:rPr>
          <w:rFonts w:cstheme="minorHAnsi"/>
          <w:b/>
          <w:bCs/>
          <w:spacing w:val="30"/>
          <w:sz w:val="28"/>
          <w:szCs w:val="28"/>
        </w:rPr>
      </w:pPr>
      <w:r w:rsidRPr="005425D0">
        <w:rPr>
          <w:rFonts w:cstheme="minorHAnsi"/>
          <w:b/>
          <w:bCs/>
          <w:spacing w:val="30"/>
          <w:sz w:val="28"/>
          <w:szCs w:val="28"/>
        </w:rPr>
        <w:t>Management Accounting</w:t>
      </w:r>
    </w:p>
    <w:p w14:paraId="00F6A07E" w14:textId="40ACB76A" w:rsidR="005425D0" w:rsidRPr="005425D0" w:rsidRDefault="005425D0" w:rsidP="005425D0">
      <w:pPr>
        <w:spacing w:line="276" w:lineRule="auto"/>
        <w:jc w:val="center"/>
        <w:rPr>
          <w:rFonts w:cstheme="minorHAnsi"/>
          <w:b/>
          <w:bCs/>
          <w:spacing w:val="30"/>
          <w:sz w:val="28"/>
          <w:szCs w:val="28"/>
        </w:rPr>
      </w:pPr>
      <w:r w:rsidRPr="005425D0">
        <w:rPr>
          <w:rFonts w:cstheme="minorHAnsi"/>
          <w:b/>
          <w:bCs/>
          <w:spacing w:val="30"/>
          <w:sz w:val="28"/>
          <w:szCs w:val="28"/>
        </w:rPr>
        <w:t>LCBB5002</w:t>
      </w:r>
    </w:p>
    <w:p w14:paraId="3D052E0E" w14:textId="0AC4B30B" w:rsidR="005425D0" w:rsidRPr="005425D0" w:rsidRDefault="005425D0" w:rsidP="005425D0">
      <w:pPr>
        <w:spacing w:line="276" w:lineRule="auto"/>
        <w:jc w:val="center"/>
        <w:rPr>
          <w:rFonts w:cstheme="minorHAnsi"/>
          <w:b/>
          <w:bCs/>
          <w:spacing w:val="30"/>
          <w:sz w:val="28"/>
          <w:szCs w:val="28"/>
        </w:rPr>
      </w:pPr>
    </w:p>
    <w:p w14:paraId="37156C50" w14:textId="4BE8FF32" w:rsidR="005425D0" w:rsidRPr="005425D0" w:rsidRDefault="005425D0" w:rsidP="005425D0">
      <w:pPr>
        <w:spacing w:line="276" w:lineRule="auto"/>
        <w:jc w:val="center"/>
        <w:rPr>
          <w:rFonts w:cstheme="minorHAnsi"/>
          <w:b/>
          <w:bCs/>
          <w:spacing w:val="30"/>
          <w:sz w:val="28"/>
          <w:szCs w:val="28"/>
        </w:rPr>
      </w:pPr>
    </w:p>
    <w:p w14:paraId="56495CBA" w14:textId="3F18684C" w:rsidR="005425D0" w:rsidRDefault="005425D0" w:rsidP="005425D0">
      <w:pPr>
        <w:spacing w:line="276" w:lineRule="auto"/>
        <w:jc w:val="center"/>
        <w:rPr>
          <w:rFonts w:cstheme="minorHAnsi"/>
          <w:b/>
          <w:bCs/>
          <w:spacing w:val="30"/>
          <w:sz w:val="28"/>
          <w:szCs w:val="28"/>
        </w:rPr>
      </w:pPr>
    </w:p>
    <w:p w14:paraId="26660A87" w14:textId="33AE9DB5" w:rsidR="005425D0" w:rsidRDefault="005425D0" w:rsidP="005425D0">
      <w:pPr>
        <w:spacing w:line="276" w:lineRule="auto"/>
        <w:jc w:val="center"/>
        <w:rPr>
          <w:rFonts w:cstheme="minorHAnsi"/>
          <w:b/>
          <w:bCs/>
          <w:spacing w:val="30"/>
          <w:sz w:val="28"/>
          <w:szCs w:val="28"/>
        </w:rPr>
      </w:pPr>
    </w:p>
    <w:p w14:paraId="4CE4F93A" w14:textId="073A030F" w:rsidR="005425D0" w:rsidRDefault="005425D0" w:rsidP="005425D0">
      <w:pPr>
        <w:spacing w:line="276" w:lineRule="auto"/>
        <w:jc w:val="center"/>
        <w:rPr>
          <w:rFonts w:cstheme="minorHAnsi"/>
          <w:b/>
          <w:bCs/>
          <w:spacing w:val="30"/>
          <w:sz w:val="28"/>
          <w:szCs w:val="28"/>
        </w:rPr>
      </w:pPr>
    </w:p>
    <w:p w14:paraId="579419E2" w14:textId="67B1DF39" w:rsidR="005425D0" w:rsidRDefault="005425D0" w:rsidP="005425D0">
      <w:pPr>
        <w:spacing w:line="276" w:lineRule="auto"/>
        <w:jc w:val="center"/>
        <w:rPr>
          <w:rFonts w:cstheme="minorHAnsi"/>
          <w:b/>
          <w:bCs/>
          <w:spacing w:val="30"/>
          <w:sz w:val="28"/>
          <w:szCs w:val="28"/>
        </w:rPr>
      </w:pPr>
    </w:p>
    <w:p w14:paraId="2DCD6BAB" w14:textId="3CA8506B" w:rsidR="005425D0" w:rsidRDefault="005425D0" w:rsidP="005425D0">
      <w:pPr>
        <w:spacing w:line="276" w:lineRule="auto"/>
        <w:jc w:val="center"/>
        <w:rPr>
          <w:rFonts w:cstheme="minorHAnsi"/>
          <w:b/>
          <w:bCs/>
          <w:spacing w:val="30"/>
          <w:sz w:val="28"/>
          <w:szCs w:val="28"/>
        </w:rPr>
      </w:pPr>
    </w:p>
    <w:p w14:paraId="2021F5C9" w14:textId="77777777" w:rsidR="005425D0" w:rsidRPr="005425D0" w:rsidRDefault="005425D0" w:rsidP="005425D0">
      <w:pPr>
        <w:spacing w:line="276" w:lineRule="auto"/>
        <w:jc w:val="center"/>
        <w:rPr>
          <w:rFonts w:cstheme="minorHAnsi"/>
          <w:b/>
          <w:bCs/>
          <w:spacing w:val="30"/>
          <w:sz w:val="28"/>
          <w:szCs w:val="28"/>
        </w:rPr>
      </w:pPr>
    </w:p>
    <w:p w14:paraId="14107A38" w14:textId="5D1077D4" w:rsidR="005425D0" w:rsidRPr="005425D0" w:rsidRDefault="005425D0" w:rsidP="005425D0">
      <w:pPr>
        <w:spacing w:line="276" w:lineRule="auto"/>
        <w:jc w:val="both"/>
        <w:rPr>
          <w:rFonts w:cstheme="minorHAnsi"/>
          <w:b/>
          <w:bCs/>
          <w:spacing w:val="30"/>
          <w:sz w:val="28"/>
          <w:szCs w:val="28"/>
        </w:rPr>
      </w:pPr>
    </w:p>
    <w:p w14:paraId="5BD1F25B" w14:textId="77777777" w:rsidR="005425D0" w:rsidRPr="005425D0" w:rsidRDefault="005425D0" w:rsidP="005425D0">
      <w:pPr>
        <w:spacing w:line="276" w:lineRule="auto"/>
        <w:jc w:val="both"/>
        <w:rPr>
          <w:rFonts w:cstheme="minorHAnsi"/>
          <w:b/>
          <w:bCs/>
          <w:spacing w:val="30"/>
          <w:sz w:val="28"/>
          <w:szCs w:val="28"/>
        </w:rPr>
      </w:pPr>
    </w:p>
    <w:p w14:paraId="07A2A80A" w14:textId="32CB6DE5" w:rsidR="005425D0" w:rsidRPr="005425D0" w:rsidRDefault="005425D0" w:rsidP="005425D0">
      <w:pPr>
        <w:spacing w:line="276" w:lineRule="auto"/>
        <w:jc w:val="both"/>
        <w:rPr>
          <w:rFonts w:cstheme="minorHAnsi"/>
          <w:spacing w:val="30"/>
        </w:rPr>
      </w:pPr>
      <w:r w:rsidRPr="005425D0">
        <w:rPr>
          <w:rFonts w:cstheme="minorHAnsi"/>
          <w:spacing w:val="30"/>
        </w:rPr>
        <w:t xml:space="preserve">Ionela Huanita Peltea                                                    </w:t>
      </w:r>
    </w:p>
    <w:p w14:paraId="08C58B13" w14:textId="42B83949" w:rsidR="005425D0" w:rsidRPr="005425D0" w:rsidRDefault="005425D0" w:rsidP="005425D0">
      <w:pPr>
        <w:spacing w:line="276" w:lineRule="auto"/>
        <w:jc w:val="both"/>
        <w:rPr>
          <w:rFonts w:cstheme="minorHAnsi"/>
          <w:spacing w:val="30"/>
        </w:rPr>
      </w:pPr>
      <w:r w:rsidRPr="005425D0">
        <w:rPr>
          <w:rFonts w:cstheme="minorHAnsi"/>
          <w:spacing w:val="30"/>
        </w:rPr>
        <w:t xml:space="preserve">         2023156</w:t>
      </w:r>
      <w:r w:rsidRPr="005425D0">
        <w:rPr>
          <w:rFonts w:cstheme="minorHAnsi"/>
          <w:spacing w:val="30"/>
        </w:rPr>
        <w:tab/>
      </w:r>
      <w:r w:rsidRPr="005425D0">
        <w:rPr>
          <w:rFonts w:cstheme="minorHAnsi"/>
          <w:spacing w:val="30"/>
        </w:rPr>
        <w:tab/>
      </w:r>
      <w:r w:rsidRPr="005425D0">
        <w:rPr>
          <w:rFonts w:cstheme="minorHAnsi"/>
          <w:spacing w:val="30"/>
        </w:rPr>
        <w:tab/>
      </w:r>
      <w:r w:rsidRPr="005425D0">
        <w:rPr>
          <w:rFonts w:cstheme="minorHAnsi"/>
          <w:spacing w:val="30"/>
        </w:rPr>
        <w:tab/>
      </w:r>
      <w:r w:rsidRPr="005425D0">
        <w:rPr>
          <w:rFonts w:cstheme="minorHAnsi"/>
          <w:spacing w:val="30"/>
        </w:rPr>
        <w:tab/>
      </w:r>
      <w:r w:rsidRPr="005425D0">
        <w:rPr>
          <w:rFonts w:cstheme="minorHAnsi"/>
          <w:spacing w:val="30"/>
        </w:rPr>
        <w:tab/>
      </w:r>
      <w:r w:rsidRPr="005425D0">
        <w:rPr>
          <w:rFonts w:cstheme="minorHAnsi"/>
          <w:spacing w:val="30"/>
        </w:rPr>
        <w:tab/>
      </w:r>
    </w:p>
    <w:p w14:paraId="70BE2D1E" w14:textId="77777777" w:rsidR="005425D0" w:rsidRDefault="005425D0" w:rsidP="005425D0">
      <w:pPr>
        <w:spacing w:line="276" w:lineRule="auto"/>
        <w:jc w:val="right"/>
        <w:rPr>
          <w:rFonts w:cstheme="minorHAnsi"/>
          <w:spacing w:val="30"/>
        </w:rPr>
      </w:pPr>
    </w:p>
    <w:p w14:paraId="418501C5" w14:textId="4962DCD1" w:rsidR="005425D0" w:rsidRDefault="005425D0" w:rsidP="005425D0">
      <w:pPr>
        <w:spacing w:line="276" w:lineRule="auto"/>
        <w:jc w:val="right"/>
        <w:rPr>
          <w:rFonts w:cstheme="minorHAnsi"/>
          <w:spacing w:val="30"/>
        </w:rPr>
      </w:pPr>
      <w:r w:rsidRPr="005425D0">
        <w:rPr>
          <w:rFonts w:cstheme="minorHAnsi"/>
          <w:spacing w:val="30"/>
        </w:rPr>
        <w:t>May 2022</w:t>
      </w:r>
    </w:p>
    <w:p w14:paraId="58E963C1" w14:textId="0CA4CCD7" w:rsidR="005425D0" w:rsidRDefault="005425D0" w:rsidP="005425D0">
      <w:pPr>
        <w:spacing w:line="276" w:lineRule="auto"/>
        <w:jc w:val="right"/>
        <w:rPr>
          <w:rFonts w:cstheme="minorHAnsi"/>
          <w:spacing w:val="30"/>
        </w:rPr>
      </w:pPr>
    </w:p>
    <w:p w14:paraId="295312E6" w14:textId="7308BD45" w:rsidR="005425D0" w:rsidRDefault="005425D0" w:rsidP="005425D0">
      <w:pPr>
        <w:spacing w:line="276" w:lineRule="auto"/>
        <w:jc w:val="right"/>
        <w:rPr>
          <w:rFonts w:cstheme="minorHAnsi"/>
          <w:spacing w:val="30"/>
        </w:rPr>
      </w:pPr>
    </w:p>
    <w:p w14:paraId="62D454AB" w14:textId="77777777" w:rsidR="005425D0" w:rsidRDefault="005425D0" w:rsidP="005425D0">
      <w:pPr>
        <w:spacing w:line="276" w:lineRule="auto"/>
        <w:jc w:val="both"/>
        <w:rPr>
          <w:rFonts w:cstheme="minorHAnsi"/>
          <w:spacing w:val="30"/>
        </w:rPr>
      </w:pPr>
    </w:p>
    <w:p w14:paraId="0A775227" w14:textId="52355395" w:rsidR="005425D0" w:rsidRPr="005425D0" w:rsidRDefault="005425D0" w:rsidP="005425D0">
      <w:pPr>
        <w:spacing w:line="276" w:lineRule="auto"/>
        <w:jc w:val="both"/>
        <w:rPr>
          <w:rFonts w:cstheme="minorHAnsi"/>
          <w:b/>
          <w:bCs/>
          <w:spacing w:val="30"/>
        </w:rPr>
      </w:pPr>
      <w:r w:rsidRPr="005425D0">
        <w:rPr>
          <w:rFonts w:cstheme="minorHAnsi"/>
          <w:b/>
          <w:bCs/>
          <w:spacing w:val="30"/>
        </w:rPr>
        <w:lastRenderedPageBreak/>
        <w:t>Amana Ltd</w:t>
      </w:r>
    </w:p>
    <w:p w14:paraId="51EB9732" w14:textId="78211D96" w:rsidR="005425D0" w:rsidRDefault="005425D0" w:rsidP="005425D0">
      <w:pPr>
        <w:spacing w:line="240" w:lineRule="auto"/>
        <w:jc w:val="both"/>
        <w:rPr>
          <w:rFonts w:cstheme="minorHAnsi"/>
          <w:spacing w:val="30"/>
        </w:rPr>
      </w:pPr>
    </w:p>
    <w:p w14:paraId="297909D7" w14:textId="6EEF3689" w:rsidR="005425D0" w:rsidRPr="00C974BC" w:rsidRDefault="005425D0" w:rsidP="00C974BC">
      <w:pPr>
        <w:pStyle w:val="ListParagraph"/>
        <w:numPr>
          <w:ilvl w:val="0"/>
          <w:numId w:val="2"/>
        </w:numPr>
        <w:spacing w:line="240" w:lineRule="auto"/>
        <w:jc w:val="both"/>
        <w:rPr>
          <w:rFonts w:cstheme="minorHAnsi"/>
          <w:spacing w:val="30"/>
          <w:sz w:val="24"/>
          <w:szCs w:val="24"/>
          <w:u w:val="single"/>
        </w:rPr>
      </w:pPr>
      <w:r w:rsidRPr="00C974BC">
        <w:rPr>
          <w:rFonts w:cstheme="minorHAnsi"/>
          <w:b/>
          <w:bCs/>
          <w:spacing w:val="30"/>
          <w:sz w:val="24"/>
          <w:szCs w:val="24"/>
          <w:u w:val="single"/>
        </w:rPr>
        <w:t xml:space="preserve">Monthly control </w:t>
      </w:r>
    </w:p>
    <w:p w14:paraId="3534B408" w14:textId="77777777" w:rsidR="005425D0" w:rsidRDefault="005425D0" w:rsidP="005425D0">
      <w:pPr>
        <w:spacing w:line="240" w:lineRule="auto"/>
        <w:ind w:left="360"/>
        <w:jc w:val="both"/>
        <w:rPr>
          <w:rFonts w:cstheme="minorHAnsi"/>
          <w:b/>
          <w:bCs/>
          <w:spacing w:val="30"/>
          <w:u w:val="single"/>
        </w:rPr>
      </w:pPr>
    </w:p>
    <w:tbl>
      <w:tblPr>
        <w:tblStyle w:val="MediumList2-Accent1"/>
        <w:tblW w:w="5000" w:type="pct"/>
        <w:tblLook w:val="04A0" w:firstRow="1" w:lastRow="0" w:firstColumn="1" w:lastColumn="0" w:noHBand="0" w:noVBand="1"/>
      </w:tblPr>
      <w:tblGrid>
        <w:gridCol w:w="1985"/>
        <w:gridCol w:w="1392"/>
        <w:gridCol w:w="1393"/>
        <w:gridCol w:w="1394"/>
        <w:gridCol w:w="1396"/>
        <w:gridCol w:w="1466"/>
      </w:tblGrid>
      <w:tr w:rsidR="005425D0" w14:paraId="792283EA" w14:textId="77777777" w:rsidTr="0071608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18" w:type="pct"/>
            <w:noWrap/>
          </w:tcPr>
          <w:p w14:paraId="76E82EF5" w14:textId="77777777" w:rsidR="005425D0" w:rsidRDefault="005425D0" w:rsidP="0071608D">
            <w:pPr>
              <w:rPr>
                <w:rFonts w:asciiTheme="minorHAnsi" w:eastAsiaTheme="minorEastAsia" w:hAnsiTheme="minorHAnsi" w:cstheme="minorBidi"/>
                <w:color w:val="auto"/>
                <w:sz w:val="22"/>
                <w:szCs w:val="22"/>
              </w:rPr>
            </w:pPr>
            <w:r w:rsidRPr="005425D0">
              <w:rPr>
                <w:rFonts w:asciiTheme="minorHAnsi" w:eastAsiaTheme="minorEastAsia" w:hAnsiTheme="minorHAnsi" w:cstheme="minorBidi"/>
                <w:b/>
                <w:bCs/>
                <w:color w:val="auto"/>
                <w:sz w:val="22"/>
                <w:szCs w:val="22"/>
                <w:u w:val="single"/>
              </w:rPr>
              <w:t>Units</w:t>
            </w:r>
          </w:p>
        </w:tc>
        <w:tc>
          <w:tcPr>
            <w:tcW w:w="849" w:type="pct"/>
          </w:tcPr>
          <w:p w14:paraId="445E63EA"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sz w:val="22"/>
                <w:szCs w:val="22"/>
                <w:u w:val="single"/>
              </w:rPr>
              <w:t>Budget</w:t>
            </w:r>
          </w:p>
          <w:p w14:paraId="742BEC09"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w:t>
            </w:r>
          </w:p>
        </w:tc>
        <w:tc>
          <w:tcPr>
            <w:tcW w:w="849" w:type="pct"/>
          </w:tcPr>
          <w:p w14:paraId="540B01EA"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Flexed Budget</w:t>
            </w:r>
          </w:p>
        </w:tc>
        <w:tc>
          <w:tcPr>
            <w:tcW w:w="850" w:type="pct"/>
          </w:tcPr>
          <w:p w14:paraId="45555688"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sz w:val="22"/>
                <w:szCs w:val="22"/>
                <w:u w:val="single"/>
              </w:rPr>
              <w:t>Actual</w:t>
            </w:r>
          </w:p>
          <w:p w14:paraId="75E58827"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w:t>
            </w:r>
          </w:p>
        </w:tc>
        <w:tc>
          <w:tcPr>
            <w:tcW w:w="851" w:type="pct"/>
          </w:tcPr>
          <w:p w14:paraId="01A53DD4"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Variance</w:t>
            </w:r>
          </w:p>
        </w:tc>
        <w:tc>
          <w:tcPr>
            <w:tcW w:w="783" w:type="pct"/>
          </w:tcPr>
          <w:p w14:paraId="3B4192A8"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proofErr w:type="spellStart"/>
            <w:r w:rsidRPr="005425D0">
              <w:rPr>
                <w:rFonts w:asciiTheme="minorHAnsi" w:eastAsiaTheme="minorEastAsia" w:hAnsiTheme="minorHAnsi" w:cstheme="minorBidi"/>
                <w:b/>
                <w:bCs/>
                <w:color w:val="auto"/>
                <w:sz w:val="22"/>
                <w:szCs w:val="22"/>
                <w:u w:val="single"/>
              </w:rPr>
              <w:t>Favourable</w:t>
            </w:r>
            <w:proofErr w:type="spellEnd"/>
            <w:r w:rsidRPr="005425D0">
              <w:rPr>
                <w:rFonts w:asciiTheme="minorHAnsi" w:eastAsiaTheme="minorEastAsia" w:hAnsiTheme="minorHAnsi" w:cstheme="minorBidi"/>
                <w:b/>
                <w:bCs/>
                <w:color w:val="auto"/>
                <w:sz w:val="22"/>
                <w:szCs w:val="22"/>
                <w:u w:val="single"/>
              </w:rPr>
              <w:t>/</w:t>
            </w:r>
          </w:p>
          <w:p w14:paraId="5DA40A0D" w14:textId="77777777" w:rsidR="005425D0" w:rsidRPr="005425D0" w:rsidRDefault="005425D0" w:rsidP="0071608D">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proofErr w:type="spellStart"/>
            <w:r w:rsidRPr="005425D0">
              <w:rPr>
                <w:rFonts w:asciiTheme="minorHAnsi" w:eastAsiaTheme="minorEastAsia" w:hAnsiTheme="minorHAnsi" w:cstheme="minorBidi"/>
                <w:b/>
                <w:bCs/>
                <w:color w:val="auto"/>
                <w:sz w:val="22"/>
                <w:szCs w:val="22"/>
                <w:u w:val="single"/>
              </w:rPr>
              <w:t>Unfavourable</w:t>
            </w:r>
            <w:proofErr w:type="spellEnd"/>
          </w:p>
        </w:tc>
      </w:tr>
      <w:tr w:rsidR="005425D0" w14:paraId="2154159E"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C2B9721" w14:textId="77777777" w:rsidR="005425D0" w:rsidRDefault="005425D0" w:rsidP="0071608D">
            <w:pPr>
              <w:rPr>
                <w:rFonts w:asciiTheme="minorHAnsi" w:eastAsiaTheme="minorEastAsia" w:hAnsiTheme="minorHAnsi" w:cstheme="minorBidi"/>
                <w:color w:val="auto"/>
              </w:rPr>
            </w:pPr>
          </w:p>
        </w:tc>
        <w:tc>
          <w:tcPr>
            <w:tcW w:w="849" w:type="pct"/>
          </w:tcPr>
          <w:p w14:paraId="6F518ED9" w14:textId="7CE5D10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8,333</w:t>
            </w:r>
          </w:p>
        </w:tc>
        <w:tc>
          <w:tcPr>
            <w:tcW w:w="849" w:type="pct"/>
          </w:tcPr>
          <w:p w14:paraId="26E20E13" w14:textId="2028C3E1"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6,667</w:t>
            </w:r>
          </w:p>
        </w:tc>
        <w:tc>
          <w:tcPr>
            <w:tcW w:w="850" w:type="pct"/>
          </w:tcPr>
          <w:p w14:paraId="4942B077" w14:textId="55D91A2E"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6,667</w:t>
            </w:r>
          </w:p>
        </w:tc>
        <w:tc>
          <w:tcPr>
            <w:tcW w:w="851" w:type="pct"/>
          </w:tcPr>
          <w:p w14:paraId="1E789C99"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14:paraId="141C6B7B"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5425D0" w14:paraId="36D9CD13"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31CE1043" w14:textId="77777777" w:rsidR="005425D0" w:rsidRDefault="005425D0" w:rsidP="0071608D">
            <w:pPr>
              <w:rPr>
                <w:rFonts w:asciiTheme="minorHAnsi" w:eastAsiaTheme="minorEastAsia" w:hAnsiTheme="minorHAnsi" w:cstheme="minorBidi"/>
                <w:color w:val="auto"/>
              </w:rPr>
            </w:pPr>
            <w:r>
              <w:rPr>
                <w:rFonts w:asciiTheme="minorHAnsi" w:eastAsiaTheme="minorEastAsia" w:hAnsiTheme="minorHAnsi" w:cstheme="minorBidi"/>
                <w:color w:val="auto"/>
              </w:rPr>
              <w:t>Revenue</w:t>
            </w:r>
          </w:p>
        </w:tc>
        <w:tc>
          <w:tcPr>
            <w:tcW w:w="849" w:type="pct"/>
          </w:tcPr>
          <w:p w14:paraId="4952A737" w14:textId="5E6205AC"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208,333</w:t>
            </w:r>
          </w:p>
        </w:tc>
        <w:tc>
          <w:tcPr>
            <w:tcW w:w="849" w:type="pct"/>
          </w:tcPr>
          <w:p w14:paraId="02E5D0C3" w14:textId="655F98AC"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166,667</w:t>
            </w:r>
          </w:p>
        </w:tc>
        <w:tc>
          <w:tcPr>
            <w:tcW w:w="850" w:type="pct"/>
          </w:tcPr>
          <w:p w14:paraId="45866BE8" w14:textId="4D2010AD"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133,333</w:t>
            </w:r>
          </w:p>
        </w:tc>
        <w:tc>
          <w:tcPr>
            <w:tcW w:w="851" w:type="pct"/>
          </w:tcPr>
          <w:p w14:paraId="50E67D6C" w14:textId="648F54AC"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(33,333)</w:t>
            </w:r>
          </w:p>
        </w:tc>
        <w:tc>
          <w:tcPr>
            <w:tcW w:w="783" w:type="pct"/>
          </w:tcPr>
          <w:p w14:paraId="3566766C" w14:textId="77777777"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roofErr w:type="spellStart"/>
            <w:r>
              <w:rPr>
                <w:rFonts w:asciiTheme="minorHAnsi" w:eastAsiaTheme="minorEastAsia" w:hAnsiTheme="minorHAnsi" w:cstheme="minorBidi"/>
                <w:color w:val="auto"/>
              </w:rPr>
              <w:t>Unfavourable</w:t>
            </w:r>
            <w:proofErr w:type="spellEnd"/>
          </w:p>
        </w:tc>
      </w:tr>
      <w:tr w:rsidR="005425D0" w14:paraId="64BCA39A"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C9D2273" w14:textId="77777777" w:rsidR="005425D0" w:rsidRDefault="005425D0" w:rsidP="0071608D">
            <w:pPr>
              <w:rPr>
                <w:rFonts w:asciiTheme="minorHAnsi" w:eastAsiaTheme="minorEastAsia" w:hAnsiTheme="minorHAnsi" w:cstheme="minorBidi"/>
                <w:color w:val="auto"/>
              </w:rPr>
            </w:pPr>
          </w:p>
          <w:p w14:paraId="133F79BC" w14:textId="77777777" w:rsidR="005425D0" w:rsidRPr="005425D0" w:rsidRDefault="005425D0" w:rsidP="0071608D">
            <w:pPr>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u w:val="single"/>
              </w:rPr>
              <w:t>Variable costs</w:t>
            </w:r>
          </w:p>
        </w:tc>
        <w:tc>
          <w:tcPr>
            <w:tcW w:w="849" w:type="pct"/>
          </w:tcPr>
          <w:p w14:paraId="052DE09D"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4C0EAD2B"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p w14:paraId="6A16250F"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14:paraId="6E989380"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14:paraId="6E5F9AA5"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5425D0" w:rsidRPr="005425D0" w14:paraId="743AF90E"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33DD27EF" w14:textId="77777777" w:rsidR="005425D0" w:rsidRPr="005425D0" w:rsidRDefault="005425D0" w:rsidP="0071608D">
            <w:pPr>
              <w:rPr>
                <w:rFonts w:asciiTheme="minorHAnsi" w:eastAsiaTheme="minorEastAsia" w:hAnsiTheme="minorHAnsi" w:cstheme="minorHAnsi"/>
                <w:color w:val="auto"/>
              </w:rPr>
            </w:pPr>
          </w:p>
          <w:p w14:paraId="4651BF42" w14:textId="77777777" w:rsidR="005425D0" w:rsidRPr="005425D0" w:rsidRDefault="005425D0" w:rsidP="0071608D">
            <w:pPr>
              <w:rPr>
                <w:rFonts w:asciiTheme="minorHAnsi" w:eastAsiaTheme="minorEastAsia" w:hAnsiTheme="minorHAnsi" w:cstheme="minorHAnsi"/>
                <w:color w:val="auto"/>
              </w:rPr>
            </w:pPr>
            <w:r w:rsidRPr="005425D0">
              <w:rPr>
                <w:rFonts w:asciiTheme="minorHAnsi" w:eastAsiaTheme="minorEastAsia" w:hAnsiTheme="minorHAnsi" w:cstheme="minorHAnsi"/>
                <w:color w:val="auto"/>
              </w:rPr>
              <w:t>Materials</w:t>
            </w:r>
          </w:p>
        </w:tc>
        <w:tc>
          <w:tcPr>
            <w:tcW w:w="849" w:type="pct"/>
          </w:tcPr>
          <w:p w14:paraId="0A957DFE" w14:textId="77777777"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666C240A" w14:textId="3713B863"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20,833</w:t>
            </w:r>
          </w:p>
        </w:tc>
        <w:tc>
          <w:tcPr>
            <w:tcW w:w="849" w:type="pct"/>
          </w:tcPr>
          <w:p w14:paraId="5DAF8B4B"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327F9929" w14:textId="00315E3E"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16,667</w:t>
            </w:r>
          </w:p>
        </w:tc>
        <w:tc>
          <w:tcPr>
            <w:tcW w:w="850" w:type="pct"/>
          </w:tcPr>
          <w:p w14:paraId="27E03558" w14:textId="77777777" w:rsid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3F8097AA" w14:textId="1E601800"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23,333</w:t>
            </w:r>
          </w:p>
        </w:tc>
        <w:tc>
          <w:tcPr>
            <w:tcW w:w="851" w:type="pct"/>
          </w:tcPr>
          <w:p w14:paraId="43473258"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1D632ECA" w14:textId="12B798B2"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sidRPr="005425D0">
              <w:rPr>
                <w:rFonts w:asciiTheme="minorHAnsi" w:eastAsiaTheme="minorEastAsia" w:hAnsiTheme="minorHAnsi" w:cstheme="minorHAnsi"/>
                <w:color w:val="auto"/>
              </w:rPr>
              <w:t>(</w:t>
            </w:r>
            <w:r>
              <w:rPr>
                <w:rFonts w:asciiTheme="minorHAnsi" w:eastAsiaTheme="minorEastAsia" w:hAnsiTheme="minorHAnsi" w:cstheme="minorHAnsi"/>
                <w:color w:val="auto"/>
              </w:rPr>
              <w:t>6,667</w:t>
            </w:r>
            <w:r w:rsidRPr="005425D0">
              <w:rPr>
                <w:rFonts w:asciiTheme="minorHAnsi" w:eastAsiaTheme="minorEastAsia" w:hAnsiTheme="minorHAnsi" w:cstheme="minorHAnsi"/>
                <w:color w:val="auto"/>
              </w:rPr>
              <w:t>)</w:t>
            </w:r>
          </w:p>
        </w:tc>
        <w:tc>
          <w:tcPr>
            <w:tcW w:w="783" w:type="pct"/>
          </w:tcPr>
          <w:p w14:paraId="0106C68A"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7BFB56B9"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roofErr w:type="spellStart"/>
            <w:r>
              <w:rPr>
                <w:rFonts w:asciiTheme="minorHAnsi" w:eastAsiaTheme="minorEastAsia" w:hAnsiTheme="minorHAnsi" w:cstheme="minorHAnsi"/>
                <w:color w:val="auto"/>
              </w:rPr>
              <w:t>Unfavourable</w:t>
            </w:r>
            <w:proofErr w:type="spellEnd"/>
          </w:p>
        </w:tc>
      </w:tr>
      <w:tr w:rsidR="005425D0" w:rsidRPr="005425D0" w14:paraId="5BEF572C"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15719197" w14:textId="77777777" w:rsidR="005425D0" w:rsidRPr="005425D0" w:rsidRDefault="005425D0" w:rsidP="0071608D">
            <w:pPr>
              <w:rPr>
                <w:rFonts w:asciiTheme="minorHAnsi" w:eastAsiaTheme="minorEastAsia" w:hAnsiTheme="minorHAnsi" w:cstheme="minorHAnsi"/>
                <w:color w:val="auto"/>
              </w:rPr>
            </w:pPr>
            <w:proofErr w:type="spellStart"/>
            <w:r w:rsidRPr="005425D0">
              <w:rPr>
                <w:rFonts w:asciiTheme="minorHAnsi" w:eastAsiaTheme="minorEastAsia" w:hAnsiTheme="minorHAnsi" w:cstheme="minorHAnsi"/>
                <w:color w:val="auto"/>
              </w:rPr>
              <w:t>Labour</w:t>
            </w:r>
            <w:proofErr w:type="spellEnd"/>
          </w:p>
        </w:tc>
        <w:tc>
          <w:tcPr>
            <w:tcW w:w="849" w:type="pct"/>
          </w:tcPr>
          <w:p w14:paraId="40EAF8F1" w14:textId="7BE9A03C"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33,333</w:t>
            </w:r>
          </w:p>
        </w:tc>
        <w:tc>
          <w:tcPr>
            <w:tcW w:w="849" w:type="pct"/>
          </w:tcPr>
          <w:p w14:paraId="115CFA0A" w14:textId="70F9DA91"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26,667</w:t>
            </w:r>
          </w:p>
        </w:tc>
        <w:tc>
          <w:tcPr>
            <w:tcW w:w="850" w:type="pct"/>
          </w:tcPr>
          <w:p w14:paraId="36F105DC" w14:textId="7912816F"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36,667</w:t>
            </w:r>
          </w:p>
        </w:tc>
        <w:tc>
          <w:tcPr>
            <w:tcW w:w="851" w:type="pct"/>
          </w:tcPr>
          <w:p w14:paraId="577A938D" w14:textId="01FBAFF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Pr>
                <w:rFonts w:asciiTheme="minorHAnsi" w:eastAsiaTheme="minorEastAsia" w:hAnsiTheme="minorHAnsi" w:cstheme="minorHAnsi"/>
                <w:color w:val="auto"/>
              </w:rPr>
              <w:t>(10,000)</w:t>
            </w:r>
          </w:p>
        </w:tc>
        <w:tc>
          <w:tcPr>
            <w:tcW w:w="783" w:type="pct"/>
          </w:tcPr>
          <w:p w14:paraId="147B5EC5"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proofErr w:type="spellStart"/>
            <w:r>
              <w:rPr>
                <w:rFonts w:asciiTheme="minorHAnsi" w:eastAsiaTheme="minorEastAsia" w:hAnsiTheme="minorHAnsi" w:cstheme="minorHAnsi"/>
                <w:color w:val="auto"/>
              </w:rPr>
              <w:t>Unfavourable</w:t>
            </w:r>
            <w:proofErr w:type="spellEnd"/>
          </w:p>
        </w:tc>
      </w:tr>
      <w:tr w:rsidR="005425D0" w:rsidRPr="005425D0" w14:paraId="41F97162"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07F02840"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Overhead</w:t>
            </w:r>
          </w:p>
        </w:tc>
        <w:tc>
          <w:tcPr>
            <w:tcW w:w="849" w:type="pct"/>
          </w:tcPr>
          <w:p w14:paraId="2344DCFE" w14:textId="340EAEBA"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12,500</w:t>
            </w:r>
          </w:p>
        </w:tc>
        <w:tc>
          <w:tcPr>
            <w:tcW w:w="849" w:type="pct"/>
          </w:tcPr>
          <w:p w14:paraId="23DEC987" w14:textId="31237EA2"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10,000</w:t>
            </w:r>
          </w:p>
        </w:tc>
        <w:tc>
          <w:tcPr>
            <w:tcW w:w="850" w:type="pct"/>
          </w:tcPr>
          <w:p w14:paraId="34E5FDEF" w14:textId="5A3D80B8"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10,000</w:t>
            </w:r>
          </w:p>
        </w:tc>
        <w:tc>
          <w:tcPr>
            <w:tcW w:w="851" w:type="pct"/>
          </w:tcPr>
          <w:p w14:paraId="764B9502" w14:textId="047FF335"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w:t>
            </w:r>
          </w:p>
        </w:tc>
        <w:tc>
          <w:tcPr>
            <w:tcW w:w="783" w:type="pct"/>
          </w:tcPr>
          <w:p w14:paraId="4CA0701A"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U</w:t>
            </w:r>
            <w:r>
              <w:rPr>
                <w:rFonts w:asciiTheme="minorHAnsi" w:eastAsiaTheme="minorEastAsia" w:hAnsiTheme="minorHAnsi" w:cstheme="minorHAnsi"/>
              </w:rPr>
              <w:t>nfavourable</w:t>
            </w:r>
            <w:proofErr w:type="spellEnd"/>
          </w:p>
        </w:tc>
      </w:tr>
      <w:tr w:rsidR="005425D0" w:rsidRPr="005425D0" w14:paraId="2DF9D2DB" w14:textId="77777777" w:rsidTr="0071608D">
        <w:trPr>
          <w:cnfStyle w:val="000000100000" w:firstRow="0" w:lastRow="0" w:firstColumn="0" w:lastColumn="0" w:oddVBand="0" w:evenVBand="0" w:oddHBand="1"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818" w:type="pct"/>
            <w:noWrap/>
          </w:tcPr>
          <w:p w14:paraId="197F9193" w14:textId="77777777" w:rsidR="005425D0" w:rsidRPr="005425D0" w:rsidRDefault="005425D0" w:rsidP="0071608D">
            <w:pPr>
              <w:rPr>
                <w:rFonts w:asciiTheme="minorHAnsi" w:eastAsiaTheme="minorEastAsia" w:hAnsiTheme="minorHAnsi" w:cstheme="minorHAnsi"/>
              </w:rPr>
            </w:pPr>
          </w:p>
          <w:p w14:paraId="4E006721"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Total costs of sales</w:t>
            </w:r>
          </w:p>
        </w:tc>
        <w:tc>
          <w:tcPr>
            <w:tcW w:w="849" w:type="pct"/>
          </w:tcPr>
          <w:p w14:paraId="4B8191C3"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77F616A0" w14:textId="2E304BA5"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66,667</w:t>
            </w:r>
          </w:p>
        </w:tc>
        <w:tc>
          <w:tcPr>
            <w:tcW w:w="849" w:type="pct"/>
          </w:tcPr>
          <w:p w14:paraId="68AE6534"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3ACC463D" w14:textId="043B84CE"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53,333</w:t>
            </w:r>
          </w:p>
        </w:tc>
        <w:tc>
          <w:tcPr>
            <w:tcW w:w="850" w:type="pct"/>
          </w:tcPr>
          <w:p w14:paraId="316E353C"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69B52ED5" w14:textId="4B9DAFEA"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70,000</w:t>
            </w:r>
          </w:p>
        </w:tc>
        <w:tc>
          <w:tcPr>
            <w:tcW w:w="851" w:type="pct"/>
          </w:tcPr>
          <w:p w14:paraId="7202431F" w14:textId="77777777" w:rsid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394B85C7" w14:textId="30FB5C53"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(16,667)</w:t>
            </w:r>
          </w:p>
        </w:tc>
        <w:tc>
          <w:tcPr>
            <w:tcW w:w="783" w:type="pct"/>
          </w:tcPr>
          <w:p w14:paraId="2157E861"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447A96D9"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U</w:t>
            </w:r>
            <w:r>
              <w:rPr>
                <w:rFonts w:asciiTheme="minorHAnsi" w:eastAsiaTheme="minorEastAsia" w:hAnsiTheme="minorHAnsi" w:cstheme="minorHAnsi"/>
              </w:rPr>
              <w:t>nfavourable</w:t>
            </w:r>
            <w:proofErr w:type="spellEnd"/>
          </w:p>
        </w:tc>
      </w:tr>
      <w:tr w:rsidR="005425D0" w:rsidRPr="005425D0" w14:paraId="4542EC73"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641AF519" w14:textId="77777777" w:rsidR="005425D0" w:rsidRPr="005425D0" w:rsidRDefault="005425D0" w:rsidP="0071608D">
            <w:pPr>
              <w:rPr>
                <w:rFonts w:asciiTheme="minorHAnsi" w:eastAsiaTheme="minorEastAsia" w:hAnsiTheme="minorHAnsi" w:cstheme="minorHAnsi"/>
              </w:rPr>
            </w:pPr>
          </w:p>
        </w:tc>
        <w:tc>
          <w:tcPr>
            <w:tcW w:w="849" w:type="pct"/>
          </w:tcPr>
          <w:p w14:paraId="79399C3E"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322BE066"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0852335F"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54896AB3"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36CF2ECB"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rsidRPr="005425D0" w14:paraId="4AB3A83E"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375D54A"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Gross Profit</w:t>
            </w:r>
          </w:p>
        </w:tc>
        <w:tc>
          <w:tcPr>
            <w:tcW w:w="849" w:type="pct"/>
          </w:tcPr>
          <w:p w14:paraId="4A8445BC" w14:textId="63CBC12D"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141,667</w:t>
            </w:r>
          </w:p>
        </w:tc>
        <w:tc>
          <w:tcPr>
            <w:tcW w:w="849" w:type="pct"/>
          </w:tcPr>
          <w:p w14:paraId="4F740C92" w14:textId="23D4E9CA"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113,333</w:t>
            </w:r>
          </w:p>
        </w:tc>
        <w:tc>
          <w:tcPr>
            <w:tcW w:w="850" w:type="pct"/>
          </w:tcPr>
          <w:p w14:paraId="32131D9F" w14:textId="101C29A3"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63,333</w:t>
            </w:r>
          </w:p>
        </w:tc>
        <w:tc>
          <w:tcPr>
            <w:tcW w:w="851" w:type="pct"/>
          </w:tcPr>
          <w:p w14:paraId="22643BC6" w14:textId="7CFAEAB3"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(50,000)</w:t>
            </w:r>
          </w:p>
        </w:tc>
        <w:tc>
          <w:tcPr>
            <w:tcW w:w="783" w:type="pct"/>
          </w:tcPr>
          <w:p w14:paraId="7A55DAB1"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Unfavourable</w:t>
            </w:r>
            <w:proofErr w:type="spellEnd"/>
          </w:p>
        </w:tc>
      </w:tr>
      <w:tr w:rsidR="005425D0" w:rsidRPr="005425D0" w14:paraId="2FFE0AFC"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694A3ABF" w14:textId="77777777" w:rsidR="005425D0" w:rsidRPr="005425D0" w:rsidRDefault="005425D0" w:rsidP="0071608D">
            <w:pPr>
              <w:rPr>
                <w:rFonts w:asciiTheme="minorHAnsi" w:eastAsiaTheme="minorEastAsia" w:hAnsiTheme="minorHAnsi" w:cstheme="minorHAnsi"/>
              </w:rPr>
            </w:pPr>
          </w:p>
        </w:tc>
        <w:tc>
          <w:tcPr>
            <w:tcW w:w="849" w:type="pct"/>
          </w:tcPr>
          <w:p w14:paraId="5FBCA4A0"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630475E6"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3D2BE859"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587D7878"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60838123"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rsidRPr="005425D0" w14:paraId="090F5411"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FF83545" w14:textId="77777777" w:rsidR="005425D0" w:rsidRPr="005425D0" w:rsidRDefault="005425D0" w:rsidP="0071608D">
            <w:pPr>
              <w:rPr>
                <w:rFonts w:asciiTheme="minorHAnsi" w:eastAsiaTheme="minorEastAsia" w:hAnsiTheme="minorHAnsi" w:cstheme="minorHAnsi"/>
                <w:b/>
                <w:bCs/>
                <w:u w:val="single"/>
              </w:rPr>
            </w:pPr>
            <w:r w:rsidRPr="005425D0">
              <w:rPr>
                <w:rFonts w:asciiTheme="minorHAnsi" w:eastAsiaTheme="minorEastAsia" w:hAnsiTheme="minorHAnsi" w:cstheme="minorHAnsi"/>
                <w:b/>
                <w:bCs/>
                <w:u w:val="single"/>
              </w:rPr>
              <w:t>Fixed Overheads</w:t>
            </w:r>
          </w:p>
        </w:tc>
        <w:tc>
          <w:tcPr>
            <w:tcW w:w="849" w:type="pct"/>
          </w:tcPr>
          <w:p w14:paraId="30207C19"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49" w:type="pct"/>
          </w:tcPr>
          <w:p w14:paraId="6945915D"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50" w:type="pct"/>
          </w:tcPr>
          <w:p w14:paraId="2CE68529"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51" w:type="pct"/>
          </w:tcPr>
          <w:p w14:paraId="228F50B6"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783" w:type="pct"/>
          </w:tcPr>
          <w:p w14:paraId="6F180F49"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r>
      <w:tr w:rsidR="005425D0" w:rsidRPr="005425D0" w14:paraId="03D9A5D6"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2C18BD0F"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Warehouse rental</w:t>
            </w:r>
          </w:p>
        </w:tc>
        <w:tc>
          <w:tcPr>
            <w:tcW w:w="849" w:type="pct"/>
          </w:tcPr>
          <w:p w14:paraId="4C19BAB8" w14:textId="259F2B75"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16,667</w:t>
            </w:r>
          </w:p>
        </w:tc>
        <w:tc>
          <w:tcPr>
            <w:tcW w:w="849" w:type="pct"/>
          </w:tcPr>
          <w:p w14:paraId="121D0F9F" w14:textId="7EBE9CE4"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16,667</w:t>
            </w:r>
          </w:p>
        </w:tc>
        <w:tc>
          <w:tcPr>
            <w:tcW w:w="850" w:type="pct"/>
          </w:tcPr>
          <w:p w14:paraId="7FECF404" w14:textId="17153578"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14,167</w:t>
            </w:r>
          </w:p>
        </w:tc>
        <w:tc>
          <w:tcPr>
            <w:tcW w:w="851" w:type="pct"/>
          </w:tcPr>
          <w:p w14:paraId="405A3291" w14:textId="38C1322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2,500</w:t>
            </w:r>
          </w:p>
        </w:tc>
        <w:tc>
          <w:tcPr>
            <w:tcW w:w="783" w:type="pct"/>
          </w:tcPr>
          <w:p w14:paraId="5F52BAEB"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Favourable</w:t>
            </w:r>
            <w:proofErr w:type="spellEnd"/>
          </w:p>
        </w:tc>
      </w:tr>
      <w:tr w:rsidR="005425D0" w:rsidRPr="005425D0" w14:paraId="49DF993D"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4FBBBBC3"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Insurance</w:t>
            </w:r>
          </w:p>
        </w:tc>
        <w:tc>
          <w:tcPr>
            <w:tcW w:w="849" w:type="pct"/>
          </w:tcPr>
          <w:p w14:paraId="701F0A71" w14:textId="2B4D07DA"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8,333</w:t>
            </w:r>
          </w:p>
        </w:tc>
        <w:tc>
          <w:tcPr>
            <w:tcW w:w="849" w:type="pct"/>
          </w:tcPr>
          <w:p w14:paraId="71E092C0" w14:textId="27E9D7B0"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8,333</w:t>
            </w:r>
          </w:p>
        </w:tc>
        <w:tc>
          <w:tcPr>
            <w:tcW w:w="850" w:type="pct"/>
          </w:tcPr>
          <w:p w14:paraId="4F6AB9C6" w14:textId="559B84BA"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8,333</w:t>
            </w:r>
          </w:p>
        </w:tc>
        <w:tc>
          <w:tcPr>
            <w:tcW w:w="851" w:type="pct"/>
          </w:tcPr>
          <w:p w14:paraId="4C65BBAB" w14:textId="4A3FA77D"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w:t>
            </w:r>
          </w:p>
        </w:tc>
        <w:tc>
          <w:tcPr>
            <w:tcW w:w="783" w:type="pct"/>
          </w:tcPr>
          <w:p w14:paraId="75DD67AF"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r>
      <w:tr w:rsidR="005425D0" w:rsidRPr="005425D0" w14:paraId="3FC86319"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22068BF5"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 xml:space="preserve">Fulltime warehouse </w:t>
            </w:r>
          </w:p>
          <w:p w14:paraId="703404D3" w14:textId="77777777" w:rsidR="005425D0" w:rsidRPr="005425D0" w:rsidRDefault="005425D0" w:rsidP="0071608D">
            <w:pPr>
              <w:rPr>
                <w:rFonts w:asciiTheme="minorHAnsi" w:eastAsiaTheme="minorEastAsia" w:hAnsiTheme="minorHAnsi" w:cstheme="minorHAnsi"/>
              </w:rPr>
            </w:pPr>
            <w:r w:rsidRPr="005425D0">
              <w:rPr>
                <w:rFonts w:asciiTheme="minorHAnsi" w:eastAsiaTheme="minorEastAsia" w:hAnsiTheme="minorHAnsi" w:cstheme="minorHAnsi"/>
              </w:rPr>
              <w:t>supervisor salary</w:t>
            </w:r>
          </w:p>
        </w:tc>
        <w:tc>
          <w:tcPr>
            <w:tcW w:w="849" w:type="pct"/>
          </w:tcPr>
          <w:p w14:paraId="1620A79E" w14:textId="5A1BBA96" w:rsidR="005425D0" w:rsidRPr="005425D0" w:rsidRDefault="005425D0" w:rsidP="005425D0">
            <w:pP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 xml:space="preserve">       4,167</w:t>
            </w:r>
          </w:p>
        </w:tc>
        <w:tc>
          <w:tcPr>
            <w:tcW w:w="849" w:type="pct"/>
          </w:tcPr>
          <w:p w14:paraId="7DCB1CE1" w14:textId="24892464"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4,167</w:t>
            </w:r>
          </w:p>
        </w:tc>
        <w:tc>
          <w:tcPr>
            <w:tcW w:w="850" w:type="pct"/>
          </w:tcPr>
          <w:p w14:paraId="741FE4B0" w14:textId="518C8F4E"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2,917</w:t>
            </w:r>
          </w:p>
        </w:tc>
        <w:tc>
          <w:tcPr>
            <w:tcW w:w="851" w:type="pct"/>
          </w:tcPr>
          <w:p w14:paraId="06952502" w14:textId="2789AF62"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1,250</w:t>
            </w:r>
          </w:p>
        </w:tc>
        <w:tc>
          <w:tcPr>
            <w:tcW w:w="783" w:type="pct"/>
          </w:tcPr>
          <w:p w14:paraId="22B974F3"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F</w:t>
            </w:r>
            <w:r>
              <w:rPr>
                <w:rFonts w:asciiTheme="minorHAnsi" w:eastAsiaTheme="minorEastAsia" w:hAnsiTheme="minorHAnsi" w:cstheme="minorHAnsi"/>
              </w:rPr>
              <w:t>avourable</w:t>
            </w:r>
            <w:proofErr w:type="spellEnd"/>
          </w:p>
        </w:tc>
      </w:tr>
      <w:tr w:rsidR="005425D0" w:rsidRPr="005425D0" w14:paraId="28DA3051"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058E813D" w14:textId="77777777" w:rsidR="005425D0" w:rsidRPr="005425D0" w:rsidRDefault="005425D0" w:rsidP="0071608D">
            <w:pPr>
              <w:rPr>
                <w:rFonts w:asciiTheme="minorHAnsi" w:eastAsiaTheme="minorEastAsia" w:hAnsiTheme="minorHAnsi" w:cstheme="minorHAnsi"/>
              </w:rPr>
            </w:pPr>
          </w:p>
        </w:tc>
        <w:tc>
          <w:tcPr>
            <w:tcW w:w="849" w:type="pct"/>
          </w:tcPr>
          <w:p w14:paraId="4700BBC1" w14:textId="4B8451B6"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29,167</w:t>
            </w:r>
          </w:p>
        </w:tc>
        <w:tc>
          <w:tcPr>
            <w:tcW w:w="849" w:type="pct"/>
          </w:tcPr>
          <w:p w14:paraId="022FB69B" w14:textId="414AA01D"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29,167</w:t>
            </w:r>
          </w:p>
        </w:tc>
        <w:tc>
          <w:tcPr>
            <w:tcW w:w="850" w:type="pct"/>
          </w:tcPr>
          <w:p w14:paraId="7B7D0377" w14:textId="2676A0DD"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25,417</w:t>
            </w:r>
          </w:p>
        </w:tc>
        <w:tc>
          <w:tcPr>
            <w:tcW w:w="851" w:type="pct"/>
          </w:tcPr>
          <w:p w14:paraId="05FADE0E" w14:textId="2EECB37E"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3,750</w:t>
            </w:r>
          </w:p>
        </w:tc>
        <w:tc>
          <w:tcPr>
            <w:tcW w:w="783" w:type="pct"/>
          </w:tcPr>
          <w:p w14:paraId="04255FD5"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Favourable</w:t>
            </w:r>
            <w:proofErr w:type="spellEnd"/>
          </w:p>
        </w:tc>
      </w:tr>
      <w:tr w:rsidR="005425D0" w:rsidRPr="005425D0" w14:paraId="1B9BC767" w14:textId="77777777" w:rsidTr="0071608D">
        <w:tc>
          <w:tcPr>
            <w:cnfStyle w:val="001000000000" w:firstRow="0" w:lastRow="0" w:firstColumn="1" w:lastColumn="0" w:oddVBand="0" w:evenVBand="0" w:oddHBand="0" w:evenHBand="0" w:firstRowFirstColumn="0" w:firstRowLastColumn="0" w:lastRowFirstColumn="0" w:lastRowLastColumn="0"/>
            <w:tcW w:w="818" w:type="pct"/>
            <w:noWrap/>
          </w:tcPr>
          <w:p w14:paraId="557C6745" w14:textId="77777777" w:rsidR="005425D0" w:rsidRPr="005425D0" w:rsidRDefault="005425D0" w:rsidP="0071608D">
            <w:pPr>
              <w:rPr>
                <w:rFonts w:asciiTheme="minorHAnsi" w:eastAsiaTheme="minorEastAsia" w:hAnsiTheme="minorHAnsi" w:cstheme="minorHAnsi"/>
              </w:rPr>
            </w:pPr>
          </w:p>
        </w:tc>
        <w:tc>
          <w:tcPr>
            <w:tcW w:w="849" w:type="pct"/>
          </w:tcPr>
          <w:p w14:paraId="2092A5B9"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34EC7403"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6E2B6DB4"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131C91B2"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4A0E2484" w14:textId="77777777" w:rsidR="005425D0" w:rsidRPr="005425D0" w:rsidRDefault="005425D0" w:rsidP="0071608D">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rsidRPr="005425D0" w14:paraId="7AB378FC" w14:textId="77777777" w:rsidTr="00716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423D8007" w14:textId="77777777" w:rsidR="005425D0" w:rsidRPr="005425D0" w:rsidRDefault="005425D0" w:rsidP="0071608D">
            <w:pPr>
              <w:rPr>
                <w:rFonts w:asciiTheme="minorHAnsi" w:eastAsiaTheme="minorEastAsia" w:hAnsiTheme="minorHAnsi" w:cstheme="minorHAnsi"/>
                <w:b/>
                <w:bCs/>
                <w:u w:val="single"/>
              </w:rPr>
            </w:pPr>
            <w:r w:rsidRPr="005425D0">
              <w:rPr>
                <w:rFonts w:asciiTheme="minorHAnsi" w:eastAsiaTheme="minorEastAsia" w:hAnsiTheme="minorHAnsi" w:cstheme="minorHAnsi"/>
                <w:b/>
                <w:bCs/>
                <w:u w:val="single"/>
              </w:rPr>
              <w:t>Profit before tax</w:t>
            </w:r>
          </w:p>
        </w:tc>
        <w:tc>
          <w:tcPr>
            <w:tcW w:w="849" w:type="pct"/>
          </w:tcPr>
          <w:p w14:paraId="4C655C91" w14:textId="09F521EC"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112,500</w:t>
            </w:r>
          </w:p>
        </w:tc>
        <w:tc>
          <w:tcPr>
            <w:tcW w:w="849" w:type="pct"/>
          </w:tcPr>
          <w:p w14:paraId="679D0037" w14:textId="0E87F65A"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84,167</w:t>
            </w:r>
          </w:p>
        </w:tc>
        <w:tc>
          <w:tcPr>
            <w:tcW w:w="850" w:type="pct"/>
          </w:tcPr>
          <w:p w14:paraId="0D1E1A25" w14:textId="0503A688"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37,917</w:t>
            </w:r>
          </w:p>
        </w:tc>
        <w:tc>
          <w:tcPr>
            <w:tcW w:w="851" w:type="pct"/>
          </w:tcPr>
          <w:p w14:paraId="56DDC0F3" w14:textId="52D0C299"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Pr>
                <w:rFonts w:asciiTheme="minorHAnsi" w:eastAsiaTheme="minorEastAsia" w:hAnsiTheme="minorHAnsi" w:cstheme="minorHAnsi"/>
              </w:rPr>
              <w:t>(46,250)</w:t>
            </w:r>
          </w:p>
        </w:tc>
        <w:tc>
          <w:tcPr>
            <w:tcW w:w="783" w:type="pct"/>
          </w:tcPr>
          <w:p w14:paraId="14401D5F" w14:textId="77777777" w:rsidR="005425D0" w:rsidRPr="005425D0" w:rsidRDefault="005425D0" w:rsidP="0071608D">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Unfavourable</w:t>
            </w:r>
            <w:proofErr w:type="spellEnd"/>
          </w:p>
        </w:tc>
      </w:tr>
    </w:tbl>
    <w:p w14:paraId="2ECD9F20" w14:textId="6A39A4B6" w:rsidR="005425D0" w:rsidRDefault="005425D0" w:rsidP="005425D0">
      <w:pPr>
        <w:spacing w:line="240" w:lineRule="auto"/>
        <w:ind w:left="360"/>
        <w:jc w:val="both"/>
        <w:rPr>
          <w:rFonts w:cstheme="minorHAnsi"/>
          <w:b/>
          <w:bCs/>
          <w:spacing w:val="30"/>
          <w:u w:val="single"/>
        </w:rPr>
      </w:pPr>
    </w:p>
    <w:p w14:paraId="4070C3D7" w14:textId="4115F442" w:rsidR="00C974BC" w:rsidRDefault="00C974BC" w:rsidP="005425D0">
      <w:pPr>
        <w:spacing w:line="240" w:lineRule="auto"/>
        <w:ind w:left="360"/>
        <w:jc w:val="both"/>
        <w:rPr>
          <w:rFonts w:cstheme="minorHAnsi"/>
          <w:b/>
          <w:bCs/>
          <w:spacing w:val="30"/>
          <w:u w:val="single"/>
        </w:rPr>
      </w:pPr>
    </w:p>
    <w:p w14:paraId="02486A10" w14:textId="2F199260" w:rsidR="00C974BC" w:rsidRDefault="00C974BC" w:rsidP="005425D0">
      <w:pPr>
        <w:spacing w:line="240" w:lineRule="auto"/>
        <w:ind w:left="360"/>
        <w:jc w:val="both"/>
        <w:rPr>
          <w:rFonts w:cstheme="minorHAnsi"/>
          <w:b/>
          <w:bCs/>
          <w:spacing w:val="30"/>
          <w:u w:val="single"/>
        </w:rPr>
      </w:pPr>
    </w:p>
    <w:p w14:paraId="031126F3" w14:textId="440FF9FD" w:rsidR="00C974BC" w:rsidRDefault="00C974BC" w:rsidP="005425D0">
      <w:pPr>
        <w:spacing w:line="240" w:lineRule="auto"/>
        <w:ind w:left="360"/>
        <w:jc w:val="both"/>
        <w:rPr>
          <w:rFonts w:cstheme="minorHAnsi"/>
          <w:b/>
          <w:bCs/>
          <w:spacing w:val="30"/>
          <w:u w:val="single"/>
        </w:rPr>
      </w:pPr>
    </w:p>
    <w:p w14:paraId="33F64437" w14:textId="09A3D2A4" w:rsidR="00C974BC" w:rsidRDefault="00C974BC" w:rsidP="005425D0">
      <w:pPr>
        <w:spacing w:line="240" w:lineRule="auto"/>
        <w:ind w:left="360"/>
        <w:jc w:val="both"/>
        <w:rPr>
          <w:rFonts w:cstheme="minorHAnsi"/>
          <w:b/>
          <w:bCs/>
          <w:spacing w:val="30"/>
          <w:u w:val="single"/>
        </w:rPr>
      </w:pPr>
    </w:p>
    <w:p w14:paraId="6CD49D31" w14:textId="339F42CF" w:rsidR="00C974BC" w:rsidRDefault="00C974BC" w:rsidP="005425D0">
      <w:pPr>
        <w:spacing w:line="240" w:lineRule="auto"/>
        <w:ind w:left="360"/>
        <w:jc w:val="both"/>
        <w:rPr>
          <w:rFonts w:cstheme="minorHAnsi"/>
          <w:b/>
          <w:bCs/>
          <w:spacing w:val="30"/>
          <w:u w:val="single"/>
        </w:rPr>
      </w:pPr>
    </w:p>
    <w:p w14:paraId="7FD2C926" w14:textId="547BC1B9" w:rsidR="00C974BC" w:rsidRDefault="00C974BC" w:rsidP="005425D0">
      <w:pPr>
        <w:spacing w:line="240" w:lineRule="auto"/>
        <w:ind w:left="360"/>
        <w:jc w:val="both"/>
        <w:rPr>
          <w:rFonts w:cstheme="minorHAnsi"/>
          <w:b/>
          <w:bCs/>
          <w:spacing w:val="30"/>
          <w:u w:val="single"/>
        </w:rPr>
      </w:pPr>
    </w:p>
    <w:p w14:paraId="2AC3A70E" w14:textId="2EEC9D8D" w:rsidR="00C974BC" w:rsidRDefault="00C974BC" w:rsidP="005425D0">
      <w:pPr>
        <w:spacing w:line="240" w:lineRule="auto"/>
        <w:ind w:left="360"/>
        <w:jc w:val="both"/>
        <w:rPr>
          <w:rFonts w:cstheme="minorHAnsi"/>
          <w:b/>
          <w:bCs/>
          <w:spacing w:val="30"/>
          <w:u w:val="single"/>
        </w:rPr>
      </w:pPr>
    </w:p>
    <w:p w14:paraId="4664FF6B" w14:textId="2BA77381" w:rsidR="00C974BC" w:rsidRDefault="00C974BC" w:rsidP="005425D0">
      <w:pPr>
        <w:spacing w:line="240" w:lineRule="auto"/>
        <w:ind w:left="360"/>
        <w:jc w:val="both"/>
        <w:rPr>
          <w:rFonts w:cstheme="minorHAnsi"/>
          <w:b/>
          <w:bCs/>
          <w:spacing w:val="30"/>
          <w:u w:val="single"/>
        </w:rPr>
      </w:pPr>
    </w:p>
    <w:p w14:paraId="5206E837" w14:textId="6E076357" w:rsidR="00C974BC" w:rsidRDefault="00C974BC" w:rsidP="005425D0">
      <w:pPr>
        <w:spacing w:line="240" w:lineRule="auto"/>
        <w:ind w:left="360"/>
        <w:jc w:val="both"/>
        <w:rPr>
          <w:rFonts w:cstheme="minorHAnsi"/>
          <w:b/>
          <w:bCs/>
          <w:spacing w:val="30"/>
          <w:u w:val="single"/>
        </w:rPr>
      </w:pPr>
    </w:p>
    <w:p w14:paraId="2C7AE6E2" w14:textId="77777777" w:rsidR="00C974BC" w:rsidRDefault="00C974BC" w:rsidP="005425D0">
      <w:pPr>
        <w:spacing w:line="240" w:lineRule="auto"/>
        <w:ind w:left="360"/>
        <w:jc w:val="both"/>
        <w:rPr>
          <w:rFonts w:cstheme="minorHAnsi"/>
          <w:b/>
          <w:bCs/>
          <w:spacing w:val="30"/>
          <w:u w:val="single"/>
        </w:rPr>
      </w:pPr>
    </w:p>
    <w:p w14:paraId="3B060F7E" w14:textId="77777777" w:rsidR="005425D0" w:rsidRPr="00C974BC" w:rsidRDefault="005425D0" w:rsidP="005425D0">
      <w:pPr>
        <w:spacing w:line="240" w:lineRule="auto"/>
        <w:ind w:left="360"/>
        <w:jc w:val="both"/>
        <w:rPr>
          <w:rFonts w:cstheme="minorHAnsi"/>
          <w:spacing w:val="30"/>
          <w:sz w:val="24"/>
          <w:szCs w:val="24"/>
          <w:u w:val="single"/>
        </w:rPr>
      </w:pPr>
    </w:p>
    <w:p w14:paraId="703CC61F" w14:textId="74CCC6B0" w:rsidR="005425D0" w:rsidRPr="00C974BC" w:rsidRDefault="005425D0" w:rsidP="00C974BC">
      <w:pPr>
        <w:pStyle w:val="ListParagraph"/>
        <w:numPr>
          <w:ilvl w:val="0"/>
          <w:numId w:val="2"/>
        </w:numPr>
        <w:spacing w:line="240" w:lineRule="auto"/>
        <w:jc w:val="both"/>
        <w:rPr>
          <w:rFonts w:cstheme="minorHAnsi"/>
          <w:spacing w:val="30"/>
          <w:sz w:val="24"/>
          <w:szCs w:val="24"/>
          <w:u w:val="single"/>
        </w:rPr>
      </w:pPr>
      <w:r w:rsidRPr="00C974BC">
        <w:rPr>
          <w:rFonts w:cstheme="minorHAnsi"/>
          <w:b/>
          <w:bCs/>
          <w:spacing w:val="30"/>
          <w:sz w:val="24"/>
          <w:szCs w:val="24"/>
          <w:u w:val="single"/>
        </w:rPr>
        <w:t>Control report 2020</w:t>
      </w:r>
    </w:p>
    <w:p w14:paraId="5F454B23" w14:textId="16626D0B" w:rsidR="005425D0" w:rsidRDefault="005425D0" w:rsidP="005425D0">
      <w:pPr>
        <w:spacing w:line="240" w:lineRule="auto"/>
        <w:jc w:val="both"/>
        <w:rPr>
          <w:rFonts w:cstheme="minorHAnsi"/>
          <w:b/>
          <w:bCs/>
          <w:spacing w:val="30"/>
        </w:rPr>
      </w:pPr>
    </w:p>
    <w:tbl>
      <w:tblPr>
        <w:tblStyle w:val="MediumList2-Accent1"/>
        <w:tblW w:w="5000" w:type="pct"/>
        <w:tblLook w:val="04A0" w:firstRow="1" w:lastRow="0" w:firstColumn="1" w:lastColumn="0" w:noHBand="0" w:noVBand="1"/>
      </w:tblPr>
      <w:tblGrid>
        <w:gridCol w:w="1985"/>
        <w:gridCol w:w="1392"/>
        <w:gridCol w:w="1393"/>
        <w:gridCol w:w="1394"/>
        <w:gridCol w:w="1396"/>
        <w:gridCol w:w="1466"/>
      </w:tblGrid>
      <w:tr w:rsidR="005425D0" w14:paraId="2A7B2A2B" w14:textId="77777777" w:rsidTr="006D7E3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18" w:type="pct"/>
            <w:noWrap/>
          </w:tcPr>
          <w:p w14:paraId="051082D2" w14:textId="46FD6542" w:rsidR="005425D0" w:rsidRPr="005425D0" w:rsidRDefault="005425D0">
            <w:pPr>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lastRenderedPageBreak/>
              <w:t>Units</w:t>
            </w:r>
          </w:p>
        </w:tc>
        <w:tc>
          <w:tcPr>
            <w:tcW w:w="849" w:type="pct"/>
          </w:tcPr>
          <w:p w14:paraId="3DA1A50F" w14:textId="77777777"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sz w:val="22"/>
                <w:szCs w:val="22"/>
                <w:u w:val="single"/>
              </w:rPr>
              <w:t>Budget</w:t>
            </w:r>
          </w:p>
          <w:p w14:paraId="65776131" w14:textId="7D45FC6C"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w:t>
            </w:r>
          </w:p>
        </w:tc>
        <w:tc>
          <w:tcPr>
            <w:tcW w:w="849" w:type="pct"/>
          </w:tcPr>
          <w:p w14:paraId="2FD889C4" w14:textId="5B45C290"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Flexed Budget</w:t>
            </w:r>
          </w:p>
        </w:tc>
        <w:tc>
          <w:tcPr>
            <w:tcW w:w="850" w:type="pct"/>
          </w:tcPr>
          <w:p w14:paraId="55BEBD47" w14:textId="77777777"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sz w:val="22"/>
                <w:szCs w:val="22"/>
                <w:u w:val="single"/>
              </w:rPr>
              <w:t>Actual</w:t>
            </w:r>
          </w:p>
          <w:p w14:paraId="2129EC70" w14:textId="11702969"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w:t>
            </w:r>
          </w:p>
        </w:tc>
        <w:tc>
          <w:tcPr>
            <w:tcW w:w="851" w:type="pct"/>
          </w:tcPr>
          <w:p w14:paraId="60603C0F" w14:textId="036B5C2A"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r w:rsidRPr="005425D0">
              <w:rPr>
                <w:rFonts w:asciiTheme="minorHAnsi" w:eastAsiaTheme="minorEastAsia" w:hAnsiTheme="minorHAnsi" w:cstheme="minorBidi"/>
                <w:b/>
                <w:bCs/>
                <w:color w:val="auto"/>
                <w:sz w:val="22"/>
                <w:szCs w:val="22"/>
                <w:u w:val="single"/>
              </w:rPr>
              <w:t>Variance</w:t>
            </w:r>
          </w:p>
        </w:tc>
        <w:tc>
          <w:tcPr>
            <w:tcW w:w="783" w:type="pct"/>
          </w:tcPr>
          <w:p w14:paraId="3AC1260D" w14:textId="77777777"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u w:val="single"/>
              </w:rPr>
            </w:pPr>
            <w:proofErr w:type="spellStart"/>
            <w:r w:rsidRPr="005425D0">
              <w:rPr>
                <w:rFonts w:asciiTheme="minorHAnsi" w:eastAsiaTheme="minorEastAsia" w:hAnsiTheme="minorHAnsi" w:cstheme="minorBidi"/>
                <w:b/>
                <w:bCs/>
                <w:color w:val="auto"/>
                <w:sz w:val="22"/>
                <w:szCs w:val="22"/>
                <w:u w:val="single"/>
              </w:rPr>
              <w:t>Favourable</w:t>
            </w:r>
            <w:proofErr w:type="spellEnd"/>
            <w:r w:rsidRPr="005425D0">
              <w:rPr>
                <w:rFonts w:asciiTheme="minorHAnsi" w:eastAsiaTheme="minorEastAsia" w:hAnsiTheme="minorHAnsi" w:cstheme="minorBidi"/>
                <w:b/>
                <w:bCs/>
                <w:color w:val="auto"/>
                <w:sz w:val="22"/>
                <w:szCs w:val="22"/>
                <w:u w:val="single"/>
              </w:rPr>
              <w:t>/</w:t>
            </w:r>
          </w:p>
          <w:p w14:paraId="66ECEE34" w14:textId="75618F3E" w:rsidR="005425D0" w:rsidRPr="005425D0" w:rsidRDefault="005425D0">
            <w:pPr>
              <w:jc w:val="center"/>
              <w:cnfStyle w:val="100000000000" w:firstRow="1" w:lastRow="0" w:firstColumn="0" w:lastColumn="0" w:oddVBand="0" w:evenVBand="0" w:oddHBand="0" w:evenHBand="0" w:firstRowFirstColumn="0" w:firstRowLastColumn="0" w:lastRowFirstColumn="0" w:lastRowLastColumn="0"/>
              <w:rPr>
                <w:rFonts w:asciiTheme="minorHAnsi" w:eastAsiaTheme="minorEastAsia" w:hAnsiTheme="minorHAnsi" w:cstheme="minorBidi"/>
                <w:b/>
                <w:bCs/>
                <w:color w:val="auto"/>
                <w:sz w:val="22"/>
                <w:szCs w:val="22"/>
                <w:u w:val="single"/>
              </w:rPr>
            </w:pPr>
            <w:proofErr w:type="spellStart"/>
            <w:r w:rsidRPr="005425D0">
              <w:rPr>
                <w:rFonts w:asciiTheme="minorHAnsi" w:eastAsiaTheme="minorEastAsia" w:hAnsiTheme="minorHAnsi" w:cstheme="minorBidi"/>
                <w:b/>
                <w:bCs/>
                <w:color w:val="auto"/>
                <w:sz w:val="22"/>
                <w:szCs w:val="22"/>
                <w:u w:val="single"/>
              </w:rPr>
              <w:t>Unfavourable</w:t>
            </w:r>
            <w:proofErr w:type="spellEnd"/>
          </w:p>
        </w:tc>
      </w:tr>
      <w:tr w:rsidR="005425D0" w14:paraId="0A6639E9"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20D6EF7" w14:textId="501CE05C" w:rsidR="005425D0" w:rsidRDefault="005425D0">
            <w:pPr>
              <w:rPr>
                <w:rFonts w:asciiTheme="minorHAnsi" w:eastAsiaTheme="minorEastAsia" w:hAnsiTheme="minorHAnsi" w:cstheme="minorBidi"/>
                <w:color w:val="auto"/>
              </w:rPr>
            </w:pPr>
          </w:p>
        </w:tc>
        <w:tc>
          <w:tcPr>
            <w:tcW w:w="849" w:type="pct"/>
          </w:tcPr>
          <w:p w14:paraId="6866CE2C" w14:textId="7E034C7D"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100,000</w:t>
            </w:r>
          </w:p>
        </w:tc>
        <w:tc>
          <w:tcPr>
            <w:tcW w:w="849" w:type="pct"/>
          </w:tcPr>
          <w:p w14:paraId="4B006306" w14:textId="4F47FB3F"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80,000</w:t>
            </w:r>
          </w:p>
        </w:tc>
        <w:tc>
          <w:tcPr>
            <w:tcW w:w="850" w:type="pct"/>
          </w:tcPr>
          <w:p w14:paraId="68E3AC60" w14:textId="166B0983"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80,000</w:t>
            </w:r>
          </w:p>
        </w:tc>
        <w:tc>
          <w:tcPr>
            <w:tcW w:w="851" w:type="pct"/>
          </w:tcPr>
          <w:p w14:paraId="0158DEDB" w14:textId="77777777"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14:paraId="496A3453" w14:textId="77777777"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5425D0" w14:paraId="17A693A6"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0EC851DA" w14:textId="2843DB87" w:rsidR="005425D0" w:rsidRDefault="005425D0">
            <w:pPr>
              <w:rPr>
                <w:rFonts w:asciiTheme="minorHAnsi" w:eastAsiaTheme="minorEastAsia" w:hAnsiTheme="minorHAnsi" w:cstheme="minorBidi"/>
                <w:color w:val="auto"/>
              </w:rPr>
            </w:pPr>
            <w:r>
              <w:rPr>
                <w:rFonts w:asciiTheme="minorHAnsi" w:eastAsiaTheme="minorEastAsia" w:hAnsiTheme="minorHAnsi" w:cstheme="minorBidi"/>
                <w:color w:val="auto"/>
              </w:rPr>
              <w:t>Revenue</w:t>
            </w:r>
          </w:p>
        </w:tc>
        <w:tc>
          <w:tcPr>
            <w:tcW w:w="849" w:type="pct"/>
          </w:tcPr>
          <w:p w14:paraId="35F8C022" w14:textId="53F9A14F" w:rsid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2,500,000</w:t>
            </w:r>
          </w:p>
        </w:tc>
        <w:tc>
          <w:tcPr>
            <w:tcW w:w="849" w:type="pct"/>
          </w:tcPr>
          <w:p w14:paraId="22EFAB13" w14:textId="1A2795B9" w:rsid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2,000,000</w:t>
            </w:r>
          </w:p>
        </w:tc>
        <w:tc>
          <w:tcPr>
            <w:tcW w:w="850" w:type="pct"/>
          </w:tcPr>
          <w:p w14:paraId="5F82BFC2" w14:textId="46749D9D" w:rsid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1,600,000</w:t>
            </w:r>
          </w:p>
        </w:tc>
        <w:tc>
          <w:tcPr>
            <w:tcW w:w="851" w:type="pct"/>
          </w:tcPr>
          <w:p w14:paraId="360356BC" w14:textId="2AE65325" w:rsid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r>
              <w:rPr>
                <w:rFonts w:asciiTheme="minorHAnsi" w:eastAsiaTheme="minorEastAsia" w:hAnsiTheme="minorHAnsi" w:cstheme="minorBidi"/>
                <w:color w:val="auto"/>
              </w:rPr>
              <w:t>(400,000)</w:t>
            </w:r>
          </w:p>
        </w:tc>
        <w:tc>
          <w:tcPr>
            <w:tcW w:w="783" w:type="pct"/>
          </w:tcPr>
          <w:p w14:paraId="39233B4C" w14:textId="4FD18315" w:rsid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Bidi"/>
                <w:color w:val="auto"/>
              </w:rPr>
            </w:pPr>
            <w:proofErr w:type="spellStart"/>
            <w:r>
              <w:rPr>
                <w:rFonts w:asciiTheme="minorHAnsi" w:eastAsiaTheme="minorEastAsia" w:hAnsiTheme="minorHAnsi" w:cstheme="minorBidi"/>
                <w:color w:val="auto"/>
              </w:rPr>
              <w:t>Unfavourable</w:t>
            </w:r>
            <w:proofErr w:type="spellEnd"/>
          </w:p>
        </w:tc>
      </w:tr>
      <w:tr w:rsidR="005425D0" w14:paraId="5E53C8E6"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3769626C" w14:textId="77777777" w:rsidR="005425D0" w:rsidRDefault="005425D0">
            <w:pPr>
              <w:rPr>
                <w:rFonts w:asciiTheme="minorHAnsi" w:eastAsiaTheme="minorEastAsia" w:hAnsiTheme="minorHAnsi" w:cstheme="minorBidi"/>
                <w:color w:val="auto"/>
              </w:rPr>
            </w:pPr>
          </w:p>
          <w:p w14:paraId="6C7B1441" w14:textId="30B1FDFB" w:rsidR="005425D0" w:rsidRPr="005425D0" w:rsidRDefault="005425D0">
            <w:pPr>
              <w:rPr>
                <w:rFonts w:asciiTheme="minorHAnsi" w:eastAsiaTheme="minorEastAsia" w:hAnsiTheme="minorHAnsi" w:cstheme="minorBidi"/>
                <w:b/>
                <w:bCs/>
                <w:color w:val="auto"/>
                <w:u w:val="single"/>
              </w:rPr>
            </w:pPr>
            <w:r w:rsidRPr="005425D0">
              <w:rPr>
                <w:rFonts w:asciiTheme="minorHAnsi" w:eastAsiaTheme="minorEastAsia" w:hAnsiTheme="minorHAnsi" w:cstheme="minorBidi"/>
                <w:b/>
                <w:bCs/>
                <w:color w:val="auto"/>
                <w:u w:val="single"/>
              </w:rPr>
              <w:t>Variable costs</w:t>
            </w:r>
          </w:p>
        </w:tc>
        <w:tc>
          <w:tcPr>
            <w:tcW w:w="849" w:type="pct"/>
          </w:tcPr>
          <w:p w14:paraId="48C4F05B" w14:textId="36483305"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49" w:type="pct"/>
          </w:tcPr>
          <w:p w14:paraId="4645BEE1" w14:textId="5AA63B92"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0" w:type="pct"/>
          </w:tcPr>
          <w:p w14:paraId="7CB8A62F" w14:textId="085C5E9C"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851" w:type="pct"/>
          </w:tcPr>
          <w:p w14:paraId="52CC6138" w14:textId="77777777"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c>
          <w:tcPr>
            <w:tcW w:w="783" w:type="pct"/>
          </w:tcPr>
          <w:p w14:paraId="05BA7CD6" w14:textId="77777777" w:rsid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Bidi"/>
                <w:color w:val="auto"/>
              </w:rPr>
            </w:pPr>
          </w:p>
        </w:tc>
      </w:tr>
      <w:tr w:rsidR="005425D0" w14:paraId="7C978467"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2EBC9C16" w14:textId="77777777" w:rsidR="005425D0" w:rsidRPr="005425D0" w:rsidRDefault="005425D0">
            <w:pPr>
              <w:rPr>
                <w:rFonts w:asciiTheme="minorHAnsi" w:eastAsiaTheme="minorEastAsia" w:hAnsiTheme="minorHAnsi" w:cstheme="minorHAnsi"/>
                <w:color w:val="auto"/>
              </w:rPr>
            </w:pPr>
            <w:bookmarkStart w:id="0" w:name="_Hlk102470900"/>
            <w:bookmarkStart w:id="1" w:name="_Hlk102470875"/>
          </w:p>
          <w:p w14:paraId="4F4F115F" w14:textId="60F193B6" w:rsidR="005425D0" w:rsidRPr="005425D0" w:rsidRDefault="005425D0">
            <w:pPr>
              <w:rPr>
                <w:rFonts w:asciiTheme="minorHAnsi" w:eastAsiaTheme="minorEastAsia" w:hAnsiTheme="minorHAnsi" w:cstheme="minorHAnsi"/>
                <w:color w:val="auto"/>
              </w:rPr>
            </w:pPr>
            <w:r w:rsidRPr="005425D0">
              <w:rPr>
                <w:rFonts w:asciiTheme="minorHAnsi" w:eastAsiaTheme="minorEastAsia" w:hAnsiTheme="minorHAnsi" w:cstheme="minorHAnsi"/>
                <w:color w:val="auto"/>
              </w:rPr>
              <w:t>Materials</w:t>
            </w:r>
          </w:p>
        </w:tc>
        <w:tc>
          <w:tcPr>
            <w:tcW w:w="849" w:type="pct"/>
          </w:tcPr>
          <w:p w14:paraId="2AD90968"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275A3FFB" w14:textId="7B3CCCFA"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sidRPr="00C974BC">
              <w:rPr>
                <w:rFonts w:asciiTheme="minorHAnsi" w:eastAsiaTheme="minorEastAsia" w:hAnsiTheme="minorHAnsi" w:cstheme="minorHAnsi"/>
                <w:color w:val="auto"/>
                <w:highlight w:val="darkMagenta"/>
              </w:rPr>
              <w:t>250,000</w:t>
            </w:r>
          </w:p>
        </w:tc>
        <w:tc>
          <w:tcPr>
            <w:tcW w:w="849" w:type="pct"/>
          </w:tcPr>
          <w:p w14:paraId="40D84DC6"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4C554B30" w14:textId="634A9F90"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sidRPr="00C974BC">
              <w:rPr>
                <w:rFonts w:asciiTheme="minorHAnsi" w:eastAsiaTheme="minorEastAsia" w:hAnsiTheme="minorHAnsi" w:cstheme="minorHAnsi"/>
                <w:color w:val="auto"/>
                <w:highlight w:val="yellow"/>
              </w:rPr>
              <w:t>200,000</w:t>
            </w:r>
          </w:p>
        </w:tc>
        <w:tc>
          <w:tcPr>
            <w:tcW w:w="850" w:type="pct"/>
          </w:tcPr>
          <w:p w14:paraId="5807F1BA"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7F324374" w14:textId="452C8570"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sidRPr="005425D0">
              <w:rPr>
                <w:rFonts w:asciiTheme="minorHAnsi" w:eastAsiaTheme="minorEastAsia" w:hAnsiTheme="minorHAnsi" w:cstheme="minorHAnsi"/>
                <w:color w:val="auto"/>
              </w:rPr>
              <w:t>280,000</w:t>
            </w:r>
          </w:p>
        </w:tc>
        <w:tc>
          <w:tcPr>
            <w:tcW w:w="851" w:type="pct"/>
          </w:tcPr>
          <w:p w14:paraId="50FC7F7E"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4652C33C" w14:textId="43D156D2"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r w:rsidRPr="005425D0">
              <w:rPr>
                <w:rFonts w:asciiTheme="minorHAnsi" w:eastAsiaTheme="minorEastAsia" w:hAnsiTheme="minorHAnsi" w:cstheme="minorHAnsi"/>
                <w:color w:val="auto"/>
              </w:rPr>
              <w:t>(80,000)</w:t>
            </w:r>
          </w:p>
        </w:tc>
        <w:tc>
          <w:tcPr>
            <w:tcW w:w="783" w:type="pct"/>
          </w:tcPr>
          <w:p w14:paraId="6F19400E" w14:textId="77777777"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
          <w:p w14:paraId="7018A5A4" w14:textId="3783F95B"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color w:val="auto"/>
              </w:rPr>
            </w:pPr>
            <w:proofErr w:type="spellStart"/>
            <w:r>
              <w:rPr>
                <w:rFonts w:asciiTheme="minorHAnsi" w:eastAsiaTheme="minorEastAsia" w:hAnsiTheme="minorHAnsi" w:cstheme="minorHAnsi"/>
                <w:color w:val="auto"/>
              </w:rPr>
              <w:t>Unfavourable</w:t>
            </w:r>
            <w:proofErr w:type="spellEnd"/>
          </w:p>
        </w:tc>
      </w:tr>
      <w:tr w:rsidR="005425D0" w14:paraId="07992C6A"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BBF5F20" w14:textId="7A23D8F6" w:rsidR="005425D0" w:rsidRPr="005425D0" w:rsidRDefault="005425D0">
            <w:pPr>
              <w:rPr>
                <w:rFonts w:asciiTheme="minorHAnsi" w:eastAsiaTheme="minorEastAsia" w:hAnsiTheme="minorHAnsi" w:cstheme="minorHAnsi"/>
                <w:color w:val="auto"/>
              </w:rPr>
            </w:pPr>
            <w:bookmarkStart w:id="2" w:name="_Hlk102470912"/>
            <w:bookmarkEnd w:id="0"/>
            <w:proofErr w:type="spellStart"/>
            <w:r w:rsidRPr="005425D0">
              <w:rPr>
                <w:rFonts w:asciiTheme="minorHAnsi" w:eastAsiaTheme="minorEastAsia" w:hAnsiTheme="minorHAnsi" w:cstheme="minorHAnsi"/>
                <w:color w:val="auto"/>
              </w:rPr>
              <w:t>Labour</w:t>
            </w:r>
            <w:proofErr w:type="spellEnd"/>
          </w:p>
        </w:tc>
        <w:tc>
          <w:tcPr>
            <w:tcW w:w="849" w:type="pct"/>
          </w:tcPr>
          <w:p w14:paraId="57B12444" w14:textId="66908289"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sidRPr="00C974BC">
              <w:rPr>
                <w:rFonts w:asciiTheme="minorHAnsi" w:eastAsiaTheme="minorEastAsia" w:hAnsiTheme="minorHAnsi" w:cstheme="minorHAnsi"/>
                <w:color w:val="auto"/>
                <w:highlight w:val="darkGreen"/>
              </w:rPr>
              <w:t>400,000</w:t>
            </w:r>
          </w:p>
        </w:tc>
        <w:tc>
          <w:tcPr>
            <w:tcW w:w="849" w:type="pct"/>
          </w:tcPr>
          <w:p w14:paraId="41C93625" w14:textId="24846D5F"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sidRPr="00C974BC">
              <w:rPr>
                <w:rFonts w:asciiTheme="minorHAnsi" w:eastAsiaTheme="minorEastAsia" w:hAnsiTheme="minorHAnsi" w:cstheme="minorHAnsi"/>
                <w:color w:val="auto"/>
                <w:highlight w:val="blue"/>
              </w:rPr>
              <w:t>320,000</w:t>
            </w:r>
          </w:p>
        </w:tc>
        <w:tc>
          <w:tcPr>
            <w:tcW w:w="850" w:type="pct"/>
          </w:tcPr>
          <w:p w14:paraId="5F2F036E" w14:textId="2B45A2A8"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sidRPr="005425D0">
              <w:rPr>
                <w:rFonts w:asciiTheme="minorHAnsi" w:eastAsiaTheme="minorEastAsia" w:hAnsiTheme="minorHAnsi" w:cstheme="minorHAnsi"/>
                <w:color w:val="auto"/>
              </w:rPr>
              <w:t>440,000</w:t>
            </w:r>
          </w:p>
        </w:tc>
        <w:tc>
          <w:tcPr>
            <w:tcW w:w="851" w:type="pct"/>
          </w:tcPr>
          <w:p w14:paraId="29A37292" w14:textId="467EB958"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r w:rsidRPr="005425D0">
              <w:rPr>
                <w:rFonts w:asciiTheme="minorHAnsi" w:eastAsiaTheme="minorEastAsia" w:hAnsiTheme="minorHAnsi" w:cstheme="minorHAnsi"/>
                <w:color w:val="auto"/>
              </w:rPr>
              <w:t>(120,000)</w:t>
            </w:r>
          </w:p>
        </w:tc>
        <w:tc>
          <w:tcPr>
            <w:tcW w:w="783" w:type="pct"/>
          </w:tcPr>
          <w:p w14:paraId="7E6F1C2F" w14:textId="03691BD7"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color w:val="auto"/>
              </w:rPr>
            </w:pPr>
            <w:proofErr w:type="spellStart"/>
            <w:r>
              <w:rPr>
                <w:rFonts w:asciiTheme="minorHAnsi" w:eastAsiaTheme="minorEastAsia" w:hAnsiTheme="minorHAnsi" w:cstheme="minorHAnsi"/>
                <w:color w:val="auto"/>
              </w:rPr>
              <w:t>Unfavourable</w:t>
            </w:r>
            <w:proofErr w:type="spellEnd"/>
          </w:p>
        </w:tc>
      </w:tr>
      <w:tr w:rsidR="005425D0" w14:paraId="08384163"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21576462" w14:textId="0CD5B86F"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Overhead</w:t>
            </w:r>
          </w:p>
        </w:tc>
        <w:tc>
          <w:tcPr>
            <w:tcW w:w="849" w:type="pct"/>
          </w:tcPr>
          <w:p w14:paraId="30B2D739" w14:textId="50ECBB61"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C974BC">
              <w:rPr>
                <w:rFonts w:asciiTheme="minorHAnsi" w:eastAsiaTheme="minorEastAsia" w:hAnsiTheme="minorHAnsi" w:cstheme="minorHAnsi"/>
                <w:highlight w:val="darkYellow"/>
              </w:rPr>
              <w:t>150,000</w:t>
            </w:r>
            <w:r>
              <w:rPr>
                <w:rFonts w:asciiTheme="minorHAnsi" w:eastAsiaTheme="minorEastAsia" w:hAnsiTheme="minorHAnsi" w:cstheme="minorHAnsi"/>
              </w:rPr>
              <w:t xml:space="preserve">  </w:t>
            </w:r>
          </w:p>
        </w:tc>
        <w:tc>
          <w:tcPr>
            <w:tcW w:w="849" w:type="pct"/>
          </w:tcPr>
          <w:p w14:paraId="57F77475" w14:textId="7B2D2F0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C974BC">
              <w:rPr>
                <w:rFonts w:asciiTheme="minorHAnsi" w:eastAsiaTheme="minorEastAsia" w:hAnsiTheme="minorHAnsi" w:cstheme="minorHAnsi"/>
                <w:highlight w:val="red"/>
              </w:rPr>
              <w:t>120,000</w:t>
            </w:r>
          </w:p>
        </w:tc>
        <w:tc>
          <w:tcPr>
            <w:tcW w:w="850" w:type="pct"/>
          </w:tcPr>
          <w:p w14:paraId="4B3B82AC" w14:textId="602EB9AA"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120,000</w:t>
            </w:r>
          </w:p>
        </w:tc>
        <w:tc>
          <w:tcPr>
            <w:tcW w:w="851" w:type="pct"/>
          </w:tcPr>
          <w:p w14:paraId="4510D5FA" w14:textId="7B95946F"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w:t>
            </w:r>
          </w:p>
        </w:tc>
        <w:tc>
          <w:tcPr>
            <w:tcW w:w="783" w:type="pct"/>
          </w:tcPr>
          <w:p w14:paraId="31EDBB54" w14:textId="4941458A"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U</w:t>
            </w:r>
            <w:r>
              <w:rPr>
                <w:rFonts w:asciiTheme="minorHAnsi" w:eastAsiaTheme="minorEastAsia" w:hAnsiTheme="minorHAnsi" w:cstheme="minorHAnsi"/>
              </w:rPr>
              <w:t>nfavourable</w:t>
            </w:r>
            <w:proofErr w:type="spellEnd"/>
          </w:p>
        </w:tc>
      </w:tr>
      <w:bookmarkEnd w:id="1"/>
      <w:bookmarkEnd w:id="2"/>
      <w:tr w:rsidR="005425D0" w14:paraId="14756F1B" w14:textId="77777777" w:rsidTr="005425D0">
        <w:trPr>
          <w:cnfStyle w:val="000000100000" w:firstRow="0" w:lastRow="0" w:firstColumn="0" w:lastColumn="0" w:oddVBand="0" w:evenVBand="0" w:oddHBand="1"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818" w:type="pct"/>
            <w:noWrap/>
          </w:tcPr>
          <w:p w14:paraId="00CFD11B" w14:textId="77777777" w:rsidR="005425D0" w:rsidRPr="005425D0" w:rsidRDefault="005425D0">
            <w:pPr>
              <w:rPr>
                <w:rFonts w:asciiTheme="minorHAnsi" w:eastAsiaTheme="minorEastAsia" w:hAnsiTheme="minorHAnsi" w:cstheme="minorHAnsi"/>
              </w:rPr>
            </w:pPr>
          </w:p>
          <w:p w14:paraId="059F63BE" w14:textId="7A1B30F2"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Total costs of sales</w:t>
            </w:r>
          </w:p>
        </w:tc>
        <w:tc>
          <w:tcPr>
            <w:tcW w:w="849" w:type="pct"/>
          </w:tcPr>
          <w:p w14:paraId="0D0E7DB4"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4EC2316F" w14:textId="6729FE84"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800,000</w:t>
            </w:r>
          </w:p>
        </w:tc>
        <w:tc>
          <w:tcPr>
            <w:tcW w:w="849" w:type="pct"/>
          </w:tcPr>
          <w:p w14:paraId="51391F1B"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0AEF5F1F" w14:textId="6D1B546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640,000</w:t>
            </w:r>
          </w:p>
        </w:tc>
        <w:tc>
          <w:tcPr>
            <w:tcW w:w="850" w:type="pct"/>
          </w:tcPr>
          <w:p w14:paraId="30EA66D2"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1C20DC0A" w14:textId="1FA14F86"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840,000</w:t>
            </w:r>
          </w:p>
        </w:tc>
        <w:tc>
          <w:tcPr>
            <w:tcW w:w="851" w:type="pct"/>
          </w:tcPr>
          <w:p w14:paraId="368DA6B0"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33A632D1" w14:textId="54CC7615"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(200,000)</w:t>
            </w:r>
          </w:p>
        </w:tc>
        <w:tc>
          <w:tcPr>
            <w:tcW w:w="783" w:type="pct"/>
          </w:tcPr>
          <w:p w14:paraId="601ED0DC" w14:textId="77777777"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p w14:paraId="09F844D6" w14:textId="5A8AF4DC"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U</w:t>
            </w:r>
            <w:r>
              <w:rPr>
                <w:rFonts w:asciiTheme="minorHAnsi" w:eastAsiaTheme="minorEastAsia" w:hAnsiTheme="minorHAnsi" w:cstheme="minorHAnsi"/>
              </w:rPr>
              <w:t>nfavourable</w:t>
            </w:r>
            <w:proofErr w:type="spellEnd"/>
          </w:p>
        </w:tc>
      </w:tr>
      <w:tr w:rsidR="005425D0" w14:paraId="28276D4B"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103698EE" w14:textId="77777777" w:rsidR="005425D0" w:rsidRPr="005425D0" w:rsidRDefault="005425D0">
            <w:pPr>
              <w:rPr>
                <w:rFonts w:asciiTheme="minorHAnsi" w:eastAsiaTheme="minorEastAsia" w:hAnsiTheme="minorHAnsi" w:cstheme="minorHAnsi"/>
              </w:rPr>
            </w:pPr>
          </w:p>
        </w:tc>
        <w:tc>
          <w:tcPr>
            <w:tcW w:w="849" w:type="pct"/>
          </w:tcPr>
          <w:p w14:paraId="19958B73"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19137BF8"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5AAFC42D"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p w14:paraId="1B878D9F" w14:textId="5A07074C"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3A50CCE7"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48D17FFA" w14:textId="77777777"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14:paraId="46057284"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03920585" w14:textId="30341F86"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Gross Profit</w:t>
            </w:r>
          </w:p>
        </w:tc>
        <w:tc>
          <w:tcPr>
            <w:tcW w:w="849" w:type="pct"/>
          </w:tcPr>
          <w:p w14:paraId="13EA5FEA" w14:textId="190BA1A5"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1,700,000</w:t>
            </w:r>
          </w:p>
        </w:tc>
        <w:tc>
          <w:tcPr>
            <w:tcW w:w="849" w:type="pct"/>
          </w:tcPr>
          <w:p w14:paraId="216E4803" w14:textId="6C1D9E82"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1,360,000</w:t>
            </w:r>
          </w:p>
        </w:tc>
        <w:tc>
          <w:tcPr>
            <w:tcW w:w="850" w:type="pct"/>
          </w:tcPr>
          <w:p w14:paraId="1ECD50D1" w14:textId="61E7D3E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760,000</w:t>
            </w:r>
          </w:p>
        </w:tc>
        <w:tc>
          <w:tcPr>
            <w:tcW w:w="851" w:type="pct"/>
          </w:tcPr>
          <w:p w14:paraId="45A21E78" w14:textId="2840FC22"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(600,000)</w:t>
            </w:r>
          </w:p>
        </w:tc>
        <w:tc>
          <w:tcPr>
            <w:tcW w:w="783" w:type="pct"/>
          </w:tcPr>
          <w:p w14:paraId="7777B270" w14:textId="68CB7CFB"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Unfavourable</w:t>
            </w:r>
            <w:proofErr w:type="spellEnd"/>
          </w:p>
        </w:tc>
      </w:tr>
      <w:tr w:rsidR="005425D0" w14:paraId="05A1F05F"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773C7B17" w14:textId="77777777" w:rsidR="005425D0" w:rsidRPr="005425D0" w:rsidRDefault="005425D0">
            <w:pPr>
              <w:rPr>
                <w:rFonts w:asciiTheme="minorHAnsi" w:eastAsiaTheme="minorEastAsia" w:hAnsiTheme="minorHAnsi" w:cstheme="minorHAnsi"/>
              </w:rPr>
            </w:pPr>
          </w:p>
        </w:tc>
        <w:tc>
          <w:tcPr>
            <w:tcW w:w="849" w:type="pct"/>
          </w:tcPr>
          <w:p w14:paraId="664B1C29"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6A844601"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6F7E90E4"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658976AF"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659AFB27" w14:textId="77777777"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14:paraId="0A17FF34"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66FA52B9" w14:textId="2B2E64DD" w:rsidR="005425D0" w:rsidRPr="005425D0" w:rsidRDefault="005425D0">
            <w:pPr>
              <w:rPr>
                <w:rFonts w:asciiTheme="minorHAnsi" w:eastAsiaTheme="minorEastAsia" w:hAnsiTheme="minorHAnsi" w:cstheme="minorHAnsi"/>
                <w:b/>
                <w:bCs/>
                <w:u w:val="single"/>
              </w:rPr>
            </w:pPr>
            <w:r w:rsidRPr="005425D0">
              <w:rPr>
                <w:rFonts w:asciiTheme="minorHAnsi" w:eastAsiaTheme="minorEastAsia" w:hAnsiTheme="minorHAnsi" w:cstheme="minorHAnsi"/>
                <w:b/>
                <w:bCs/>
                <w:u w:val="single"/>
              </w:rPr>
              <w:t>Fixed Overheads</w:t>
            </w:r>
          </w:p>
        </w:tc>
        <w:tc>
          <w:tcPr>
            <w:tcW w:w="849" w:type="pct"/>
          </w:tcPr>
          <w:p w14:paraId="2C447E9E"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49" w:type="pct"/>
          </w:tcPr>
          <w:p w14:paraId="5ABA2D18"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50" w:type="pct"/>
          </w:tcPr>
          <w:p w14:paraId="3360C650"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851" w:type="pct"/>
          </w:tcPr>
          <w:p w14:paraId="22A4C7AD" w14:textId="77777777"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c>
          <w:tcPr>
            <w:tcW w:w="783" w:type="pct"/>
          </w:tcPr>
          <w:p w14:paraId="268CFECE" w14:textId="77777777"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r>
      <w:tr w:rsidR="005425D0" w14:paraId="2E9B4083"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30819D45" w14:textId="71BE0FE6"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Warehouse rental</w:t>
            </w:r>
          </w:p>
        </w:tc>
        <w:tc>
          <w:tcPr>
            <w:tcW w:w="849" w:type="pct"/>
          </w:tcPr>
          <w:p w14:paraId="777B2406" w14:textId="05774604"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200,000</w:t>
            </w:r>
          </w:p>
        </w:tc>
        <w:tc>
          <w:tcPr>
            <w:tcW w:w="849" w:type="pct"/>
          </w:tcPr>
          <w:p w14:paraId="4A21F0B7" w14:textId="5B2DEADC"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200,000</w:t>
            </w:r>
          </w:p>
        </w:tc>
        <w:tc>
          <w:tcPr>
            <w:tcW w:w="850" w:type="pct"/>
          </w:tcPr>
          <w:p w14:paraId="131C841C" w14:textId="58B56865"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170,000</w:t>
            </w:r>
          </w:p>
        </w:tc>
        <w:tc>
          <w:tcPr>
            <w:tcW w:w="851" w:type="pct"/>
          </w:tcPr>
          <w:p w14:paraId="4804E1AA" w14:textId="037571FD"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30,000</w:t>
            </w:r>
          </w:p>
        </w:tc>
        <w:tc>
          <w:tcPr>
            <w:tcW w:w="783" w:type="pct"/>
          </w:tcPr>
          <w:p w14:paraId="7E521923" w14:textId="47FA24E7"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Favourable</w:t>
            </w:r>
            <w:proofErr w:type="spellEnd"/>
          </w:p>
        </w:tc>
      </w:tr>
      <w:tr w:rsidR="005425D0" w14:paraId="7215F410"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5951D3E8" w14:textId="0311E01D"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Insurance</w:t>
            </w:r>
          </w:p>
        </w:tc>
        <w:tc>
          <w:tcPr>
            <w:tcW w:w="849" w:type="pct"/>
          </w:tcPr>
          <w:p w14:paraId="333B41C0" w14:textId="0D034680"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100,000</w:t>
            </w:r>
          </w:p>
        </w:tc>
        <w:tc>
          <w:tcPr>
            <w:tcW w:w="849" w:type="pct"/>
          </w:tcPr>
          <w:p w14:paraId="03562DC2" w14:textId="23003F09"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100,000</w:t>
            </w:r>
          </w:p>
        </w:tc>
        <w:tc>
          <w:tcPr>
            <w:tcW w:w="850" w:type="pct"/>
          </w:tcPr>
          <w:p w14:paraId="1C261823" w14:textId="4A756FB8"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100,000</w:t>
            </w:r>
          </w:p>
        </w:tc>
        <w:tc>
          <w:tcPr>
            <w:tcW w:w="851" w:type="pct"/>
          </w:tcPr>
          <w:p w14:paraId="7C78B414" w14:textId="164BC71B"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w:t>
            </w:r>
          </w:p>
        </w:tc>
        <w:tc>
          <w:tcPr>
            <w:tcW w:w="783" w:type="pct"/>
          </w:tcPr>
          <w:p w14:paraId="3DA15A67" w14:textId="77777777"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
        </w:tc>
      </w:tr>
      <w:tr w:rsidR="005425D0" w14:paraId="6A3E5741"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7D5EB15A" w14:textId="77777777"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 xml:space="preserve">Fulltime warehouse </w:t>
            </w:r>
          </w:p>
          <w:p w14:paraId="506A9AEE" w14:textId="5FCAAD14" w:rsidR="005425D0" w:rsidRPr="005425D0" w:rsidRDefault="005425D0">
            <w:pPr>
              <w:rPr>
                <w:rFonts w:asciiTheme="minorHAnsi" w:eastAsiaTheme="minorEastAsia" w:hAnsiTheme="minorHAnsi" w:cstheme="minorHAnsi"/>
              </w:rPr>
            </w:pPr>
            <w:r w:rsidRPr="005425D0">
              <w:rPr>
                <w:rFonts w:asciiTheme="minorHAnsi" w:eastAsiaTheme="minorEastAsia" w:hAnsiTheme="minorHAnsi" w:cstheme="minorHAnsi"/>
              </w:rPr>
              <w:t>supervisor salary</w:t>
            </w:r>
          </w:p>
        </w:tc>
        <w:tc>
          <w:tcPr>
            <w:tcW w:w="849" w:type="pct"/>
          </w:tcPr>
          <w:p w14:paraId="4911302B" w14:textId="09870FB5"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50,000</w:t>
            </w:r>
          </w:p>
          <w:p w14:paraId="24C677E0" w14:textId="17FFDB5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6CF196ED" w14:textId="3B87DE99"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50,000</w:t>
            </w:r>
          </w:p>
        </w:tc>
        <w:tc>
          <w:tcPr>
            <w:tcW w:w="850" w:type="pct"/>
          </w:tcPr>
          <w:p w14:paraId="0B37F80A" w14:textId="62A36482"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35,000</w:t>
            </w:r>
          </w:p>
        </w:tc>
        <w:tc>
          <w:tcPr>
            <w:tcW w:w="851" w:type="pct"/>
          </w:tcPr>
          <w:p w14:paraId="7D334782" w14:textId="6D0F3D2D"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15,000</w:t>
            </w:r>
          </w:p>
        </w:tc>
        <w:tc>
          <w:tcPr>
            <w:tcW w:w="783" w:type="pct"/>
          </w:tcPr>
          <w:p w14:paraId="334B490D" w14:textId="3F859321"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roofErr w:type="spellStart"/>
            <w:r w:rsidRPr="005425D0">
              <w:rPr>
                <w:rFonts w:asciiTheme="minorHAnsi" w:eastAsiaTheme="minorEastAsia" w:hAnsiTheme="minorHAnsi" w:cstheme="minorHAnsi"/>
              </w:rPr>
              <w:t>F</w:t>
            </w:r>
            <w:r>
              <w:rPr>
                <w:rFonts w:asciiTheme="minorHAnsi" w:eastAsiaTheme="minorEastAsia" w:hAnsiTheme="minorHAnsi" w:cstheme="minorHAnsi"/>
              </w:rPr>
              <w:t>avourable</w:t>
            </w:r>
            <w:proofErr w:type="spellEnd"/>
          </w:p>
        </w:tc>
      </w:tr>
      <w:tr w:rsidR="005425D0" w14:paraId="3594ECCB"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4A01F9D6" w14:textId="77777777" w:rsidR="005425D0" w:rsidRPr="005425D0" w:rsidRDefault="005425D0">
            <w:pPr>
              <w:rPr>
                <w:rFonts w:asciiTheme="minorHAnsi" w:eastAsiaTheme="minorEastAsia" w:hAnsiTheme="minorHAnsi" w:cstheme="minorHAnsi"/>
              </w:rPr>
            </w:pPr>
          </w:p>
        </w:tc>
        <w:tc>
          <w:tcPr>
            <w:tcW w:w="849" w:type="pct"/>
          </w:tcPr>
          <w:p w14:paraId="48DA6E25" w14:textId="1BA4EEF6"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350,000</w:t>
            </w:r>
          </w:p>
        </w:tc>
        <w:tc>
          <w:tcPr>
            <w:tcW w:w="849" w:type="pct"/>
          </w:tcPr>
          <w:p w14:paraId="7EC04E64" w14:textId="125E105B"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350,000</w:t>
            </w:r>
          </w:p>
        </w:tc>
        <w:tc>
          <w:tcPr>
            <w:tcW w:w="850" w:type="pct"/>
          </w:tcPr>
          <w:p w14:paraId="328C4113" w14:textId="31504150"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305,000</w:t>
            </w:r>
          </w:p>
        </w:tc>
        <w:tc>
          <w:tcPr>
            <w:tcW w:w="851" w:type="pct"/>
          </w:tcPr>
          <w:p w14:paraId="49A93B5C" w14:textId="0977A60A"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45,000</w:t>
            </w:r>
          </w:p>
        </w:tc>
        <w:tc>
          <w:tcPr>
            <w:tcW w:w="783" w:type="pct"/>
          </w:tcPr>
          <w:p w14:paraId="7C5720DE" w14:textId="4D5CE8D4"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Favourable</w:t>
            </w:r>
            <w:proofErr w:type="spellEnd"/>
          </w:p>
        </w:tc>
      </w:tr>
      <w:tr w:rsidR="005425D0" w14:paraId="5B5129C6" w14:textId="77777777" w:rsidTr="006D7E37">
        <w:tc>
          <w:tcPr>
            <w:cnfStyle w:val="001000000000" w:firstRow="0" w:lastRow="0" w:firstColumn="1" w:lastColumn="0" w:oddVBand="0" w:evenVBand="0" w:oddHBand="0" w:evenHBand="0" w:firstRowFirstColumn="0" w:firstRowLastColumn="0" w:lastRowFirstColumn="0" w:lastRowLastColumn="0"/>
            <w:tcW w:w="818" w:type="pct"/>
            <w:noWrap/>
          </w:tcPr>
          <w:p w14:paraId="3EFBA5FB" w14:textId="77777777" w:rsidR="005425D0" w:rsidRPr="005425D0" w:rsidRDefault="005425D0">
            <w:pPr>
              <w:rPr>
                <w:rFonts w:asciiTheme="minorHAnsi" w:eastAsiaTheme="minorEastAsia" w:hAnsiTheme="minorHAnsi" w:cstheme="minorHAnsi"/>
              </w:rPr>
            </w:pPr>
          </w:p>
        </w:tc>
        <w:tc>
          <w:tcPr>
            <w:tcW w:w="849" w:type="pct"/>
          </w:tcPr>
          <w:p w14:paraId="571B76DB"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49" w:type="pct"/>
          </w:tcPr>
          <w:p w14:paraId="53ABA63E"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0" w:type="pct"/>
          </w:tcPr>
          <w:p w14:paraId="7B158DEF"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851" w:type="pct"/>
          </w:tcPr>
          <w:p w14:paraId="04F2FBDE" w14:textId="77777777" w:rsidR="005425D0" w:rsidRPr="005425D0" w:rsidRDefault="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c>
          <w:tcPr>
            <w:tcW w:w="783" w:type="pct"/>
          </w:tcPr>
          <w:p w14:paraId="78B538CE" w14:textId="77777777" w:rsidR="005425D0" w:rsidRPr="005425D0" w:rsidRDefault="005425D0" w:rsidP="005425D0">
            <w:pPr>
              <w:jc w:val="center"/>
              <w:cnfStyle w:val="000000000000" w:firstRow="0" w:lastRow="0" w:firstColumn="0" w:lastColumn="0" w:oddVBand="0" w:evenVBand="0" w:oddHBand="0" w:evenHBand="0" w:firstRowFirstColumn="0" w:firstRowLastColumn="0" w:lastRowFirstColumn="0" w:lastRowLastColumn="0"/>
              <w:rPr>
                <w:rFonts w:asciiTheme="minorHAnsi" w:eastAsiaTheme="minorEastAsia" w:hAnsiTheme="minorHAnsi" w:cstheme="minorHAnsi"/>
              </w:rPr>
            </w:pPr>
          </w:p>
        </w:tc>
      </w:tr>
      <w:tr w:rsidR="005425D0" w14:paraId="4A78EED7" w14:textId="77777777" w:rsidTr="006D7E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18" w:type="pct"/>
            <w:noWrap/>
          </w:tcPr>
          <w:p w14:paraId="43A01E9F" w14:textId="46203531" w:rsidR="005425D0" w:rsidRPr="005425D0" w:rsidRDefault="005425D0">
            <w:pPr>
              <w:rPr>
                <w:rFonts w:asciiTheme="minorHAnsi" w:eastAsiaTheme="minorEastAsia" w:hAnsiTheme="minorHAnsi" w:cstheme="minorHAnsi"/>
                <w:b/>
                <w:bCs/>
                <w:u w:val="single"/>
              </w:rPr>
            </w:pPr>
            <w:r w:rsidRPr="005425D0">
              <w:rPr>
                <w:rFonts w:asciiTheme="minorHAnsi" w:eastAsiaTheme="minorEastAsia" w:hAnsiTheme="minorHAnsi" w:cstheme="minorHAnsi"/>
                <w:b/>
                <w:bCs/>
                <w:u w:val="single"/>
              </w:rPr>
              <w:t>Profit before tax</w:t>
            </w:r>
          </w:p>
        </w:tc>
        <w:tc>
          <w:tcPr>
            <w:tcW w:w="849" w:type="pct"/>
          </w:tcPr>
          <w:p w14:paraId="70C38789" w14:textId="6764CAF1"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1,350,000</w:t>
            </w:r>
          </w:p>
        </w:tc>
        <w:tc>
          <w:tcPr>
            <w:tcW w:w="849" w:type="pct"/>
          </w:tcPr>
          <w:p w14:paraId="18338171" w14:textId="716D84CD"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1,010,000</w:t>
            </w:r>
          </w:p>
        </w:tc>
        <w:tc>
          <w:tcPr>
            <w:tcW w:w="850" w:type="pct"/>
          </w:tcPr>
          <w:p w14:paraId="0AF98A78" w14:textId="196085CD"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455,00</w:t>
            </w:r>
          </w:p>
        </w:tc>
        <w:tc>
          <w:tcPr>
            <w:tcW w:w="851" w:type="pct"/>
          </w:tcPr>
          <w:p w14:paraId="2241DCD6" w14:textId="1A6A6C3B" w:rsidR="005425D0" w:rsidRPr="005425D0" w:rsidRDefault="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r w:rsidRPr="005425D0">
              <w:rPr>
                <w:rFonts w:asciiTheme="minorHAnsi" w:eastAsiaTheme="minorEastAsia" w:hAnsiTheme="minorHAnsi" w:cstheme="minorHAnsi"/>
              </w:rPr>
              <w:t>(555,000)</w:t>
            </w:r>
          </w:p>
        </w:tc>
        <w:tc>
          <w:tcPr>
            <w:tcW w:w="783" w:type="pct"/>
          </w:tcPr>
          <w:p w14:paraId="53C1BCE8" w14:textId="4A7F614F" w:rsidR="005425D0" w:rsidRPr="005425D0" w:rsidRDefault="005425D0" w:rsidP="005425D0">
            <w:pPr>
              <w:jc w:val="center"/>
              <w:cnfStyle w:val="000000100000" w:firstRow="0" w:lastRow="0" w:firstColumn="0" w:lastColumn="0" w:oddVBand="0" w:evenVBand="0" w:oddHBand="1" w:evenHBand="0" w:firstRowFirstColumn="0" w:firstRowLastColumn="0" w:lastRowFirstColumn="0" w:lastRowLastColumn="0"/>
              <w:rPr>
                <w:rFonts w:asciiTheme="minorHAnsi" w:eastAsiaTheme="minorEastAsia" w:hAnsiTheme="minorHAnsi" w:cstheme="minorHAnsi"/>
              </w:rPr>
            </w:pPr>
            <w:proofErr w:type="spellStart"/>
            <w:r>
              <w:rPr>
                <w:rFonts w:asciiTheme="minorHAnsi" w:eastAsiaTheme="minorEastAsia" w:hAnsiTheme="minorHAnsi" w:cstheme="minorHAnsi"/>
              </w:rPr>
              <w:t>Unfavourable</w:t>
            </w:r>
            <w:proofErr w:type="spellEnd"/>
          </w:p>
        </w:tc>
      </w:tr>
    </w:tbl>
    <w:p w14:paraId="58FE068D" w14:textId="67340466" w:rsidR="005425D0" w:rsidRDefault="005425D0" w:rsidP="005425D0">
      <w:pPr>
        <w:spacing w:line="240" w:lineRule="auto"/>
        <w:jc w:val="both"/>
        <w:rPr>
          <w:rFonts w:cstheme="minorHAnsi"/>
          <w:b/>
          <w:bCs/>
          <w:spacing w:val="30"/>
        </w:rPr>
      </w:pPr>
    </w:p>
    <w:p w14:paraId="5199A474" w14:textId="0E46E975" w:rsidR="005425D0" w:rsidRDefault="005425D0" w:rsidP="005425D0">
      <w:pPr>
        <w:spacing w:line="240" w:lineRule="auto"/>
        <w:jc w:val="both"/>
        <w:rPr>
          <w:rFonts w:cstheme="minorHAnsi"/>
          <w:b/>
          <w:bCs/>
          <w:spacing w:val="30"/>
        </w:rPr>
      </w:pPr>
    </w:p>
    <w:p w14:paraId="0146E872" w14:textId="7D5DFFFD" w:rsidR="005425D0" w:rsidRDefault="005425D0" w:rsidP="005425D0">
      <w:pPr>
        <w:spacing w:line="240" w:lineRule="auto"/>
        <w:jc w:val="both"/>
        <w:rPr>
          <w:rFonts w:cstheme="minorHAnsi"/>
          <w:spacing w:val="30"/>
        </w:rPr>
      </w:pPr>
      <w:r>
        <w:rPr>
          <w:rFonts w:cstheme="minorHAnsi"/>
          <w:b/>
          <w:bCs/>
          <w:spacing w:val="30"/>
        </w:rPr>
        <w:t xml:space="preserve">Note: </w:t>
      </w:r>
      <w:r w:rsidRPr="005425D0">
        <w:rPr>
          <w:rFonts w:cstheme="minorHAnsi"/>
          <w:spacing w:val="30"/>
        </w:rPr>
        <w:t>fixed costs remain Fixed</w:t>
      </w:r>
    </w:p>
    <w:tbl>
      <w:tblPr>
        <w:tblStyle w:val="TableGrid"/>
        <w:tblW w:w="0" w:type="auto"/>
        <w:tblLook w:val="04A0" w:firstRow="1" w:lastRow="0" w:firstColumn="1" w:lastColumn="0" w:noHBand="0" w:noVBand="1"/>
      </w:tblPr>
      <w:tblGrid>
        <w:gridCol w:w="1041"/>
        <w:gridCol w:w="2890"/>
      </w:tblGrid>
      <w:tr w:rsidR="00C974BC" w14:paraId="27B97226" w14:textId="4D4B1C34" w:rsidTr="00C974BC">
        <w:trPr>
          <w:trHeight w:val="253"/>
        </w:trPr>
        <w:tc>
          <w:tcPr>
            <w:tcW w:w="1041" w:type="dxa"/>
            <w:shd w:val="clear" w:color="auto" w:fill="7030A0"/>
          </w:tcPr>
          <w:p w14:paraId="34687E13" w14:textId="7D0D2883" w:rsidR="00C974BC" w:rsidRDefault="00C974BC" w:rsidP="00C974BC">
            <w:pPr>
              <w:jc w:val="both"/>
              <w:rPr>
                <w:rFonts w:eastAsiaTheme="minorEastAsia" w:cstheme="minorHAnsi"/>
                <w:color w:val="FF0000"/>
              </w:rPr>
            </w:pPr>
            <w:r>
              <w:rPr>
                <w:rFonts w:eastAsiaTheme="minorEastAsia" w:cstheme="minorHAnsi"/>
                <w:color w:val="FF0000"/>
              </w:rPr>
              <w:t xml:space="preserve">    </w:t>
            </w:r>
          </w:p>
        </w:tc>
        <w:tc>
          <w:tcPr>
            <w:tcW w:w="2890" w:type="dxa"/>
            <w:shd w:val="clear" w:color="auto" w:fill="FFFFFF" w:themeFill="background1"/>
          </w:tcPr>
          <w:p w14:paraId="5585D599" w14:textId="0D87FF0E" w:rsidR="00C974BC" w:rsidRPr="00C974BC" w:rsidRDefault="00C974BC" w:rsidP="00C974BC">
            <w:pPr>
              <w:jc w:val="both"/>
              <w:rPr>
                <w:rFonts w:eastAsiaTheme="minorEastAsia" w:cstheme="minorHAnsi"/>
              </w:rPr>
            </w:pPr>
            <w:r w:rsidRPr="00C974BC">
              <w:rPr>
                <w:rFonts w:eastAsiaTheme="minorEastAsia" w:cstheme="minorHAnsi"/>
              </w:rPr>
              <w:t>£2,5 x 100,000 = £250,000</w:t>
            </w:r>
          </w:p>
        </w:tc>
      </w:tr>
      <w:tr w:rsidR="00C974BC" w14:paraId="582639AD" w14:textId="0B98830C" w:rsidTr="00C974BC">
        <w:trPr>
          <w:trHeight w:val="239"/>
        </w:trPr>
        <w:tc>
          <w:tcPr>
            <w:tcW w:w="1041" w:type="dxa"/>
            <w:shd w:val="clear" w:color="auto" w:fill="385623" w:themeFill="accent6" w:themeFillShade="80"/>
          </w:tcPr>
          <w:p w14:paraId="105CEE14" w14:textId="6DFC7A3B" w:rsidR="00C974BC" w:rsidRDefault="00C974BC" w:rsidP="00C974BC">
            <w:pPr>
              <w:jc w:val="both"/>
              <w:rPr>
                <w:rFonts w:eastAsiaTheme="minorEastAsia" w:cstheme="minorHAnsi"/>
                <w:color w:val="FF0000"/>
              </w:rPr>
            </w:pPr>
            <w:r>
              <w:rPr>
                <w:rFonts w:eastAsiaTheme="minorEastAsia" w:cstheme="minorHAnsi"/>
                <w:color w:val="FF0000"/>
              </w:rPr>
              <w:t xml:space="preserve">    </w:t>
            </w:r>
          </w:p>
        </w:tc>
        <w:tc>
          <w:tcPr>
            <w:tcW w:w="2890" w:type="dxa"/>
            <w:shd w:val="clear" w:color="auto" w:fill="FFFFFF" w:themeFill="background1"/>
          </w:tcPr>
          <w:p w14:paraId="74E8249E" w14:textId="193C1241" w:rsidR="00C974BC" w:rsidRPr="00C974BC" w:rsidRDefault="00C974BC" w:rsidP="00C974BC">
            <w:pPr>
              <w:jc w:val="both"/>
              <w:rPr>
                <w:rFonts w:eastAsiaTheme="minorEastAsia" w:cstheme="minorHAnsi"/>
              </w:rPr>
            </w:pPr>
            <w:r w:rsidRPr="00C974BC">
              <w:rPr>
                <w:rFonts w:eastAsiaTheme="minorEastAsia" w:cstheme="minorHAnsi"/>
              </w:rPr>
              <w:t>£4 x 100,000 = £400,000</w:t>
            </w:r>
          </w:p>
        </w:tc>
      </w:tr>
      <w:tr w:rsidR="00C974BC" w14:paraId="2DCA4B58" w14:textId="7490B80D" w:rsidTr="00C974BC">
        <w:trPr>
          <w:trHeight w:val="253"/>
        </w:trPr>
        <w:tc>
          <w:tcPr>
            <w:tcW w:w="1041" w:type="dxa"/>
            <w:shd w:val="clear" w:color="auto" w:fill="666633"/>
          </w:tcPr>
          <w:p w14:paraId="4D7F7578" w14:textId="77777777" w:rsidR="00C974BC" w:rsidRDefault="00C974BC" w:rsidP="00C974BC">
            <w:pPr>
              <w:jc w:val="both"/>
              <w:rPr>
                <w:rFonts w:eastAsiaTheme="minorEastAsia" w:cstheme="minorHAnsi"/>
                <w:color w:val="FF0000"/>
              </w:rPr>
            </w:pPr>
          </w:p>
        </w:tc>
        <w:tc>
          <w:tcPr>
            <w:tcW w:w="2890" w:type="dxa"/>
            <w:shd w:val="clear" w:color="auto" w:fill="FFFFFF" w:themeFill="background1"/>
          </w:tcPr>
          <w:p w14:paraId="6EF1C215" w14:textId="68ABF0A8" w:rsidR="00C974BC" w:rsidRPr="00C974BC" w:rsidRDefault="00C974BC" w:rsidP="00C974BC">
            <w:pPr>
              <w:jc w:val="both"/>
              <w:rPr>
                <w:rFonts w:eastAsiaTheme="minorEastAsia" w:cstheme="minorHAnsi"/>
              </w:rPr>
            </w:pPr>
            <w:r w:rsidRPr="00C974BC">
              <w:rPr>
                <w:rFonts w:eastAsiaTheme="minorEastAsia" w:cstheme="minorHAnsi"/>
              </w:rPr>
              <w:t>£1,5 x 100,000=£150,000</w:t>
            </w:r>
          </w:p>
        </w:tc>
      </w:tr>
      <w:tr w:rsidR="00C974BC" w14:paraId="129E2536" w14:textId="691B2F06" w:rsidTr="00C974BC">
        <w:trPr>
          <w:trHeight w:val="239"/>
        </w:trPr>
        <w:tc>
          <w:tcPr>
            <w:tcW w:w="1041" w:type="dxa"/>
            <w:shd w:val="clear" w:color="auto" w:fill="FFFF00"/>
          </w:tcPr>
          <w:p w14:paraId="44B94523" w14:textId="77777777" w:rsidR="00C974BC" w:rsidRDefault="00C974BC" w:rsidP="00C974BC">
            <w:pPr>
              <w:jc w:val="both"/>
              <w:rPr>
                <w:rFonts w:eastAsiaTheme="minorEastAsia" w:cstheme="minorHAnsi"/>
                <w:color w:val="FF0000"/>
              </w:rPr>
            </w:pPr>
          </w:p>
        </w:tc>
        <w:tc>
          <w:tcPr>
            <w:tcW w:w="2890" w:type="dxa"/>
            <w:shd w:val="clear" w:color="auto" w:fill="FFFFFF" w:themeFill="background1"/>
          </w:tcPr>
          <w:p w14:paraId="52E7F197" w14:textId="5254C824" w:rsidR="00C974BC" w:rsidRPr="00C974BC" w:rsidRDefault="00C974BC" w:rsidP="00C974BC">
            <w:pPr>
              <w:jc w:val="both"/>
              <w:rPr>
                <w:rFonts w:eastAsiaTheme="minorEastAsia" w:cstheme="minorHAnsi"/>
              </w:rPr>
            </w:pPr>
            <w:r w:rsidRPr="00C974BC">
              <w:rPr>
                <w:rFonts w:eastAsiaTheme="minorEastAsia" w:cstheme="minorHAnsi"/>
              </w:rPr>
              <w:t>£2,5 x 80,000= £200,000</w:t>
            </w:r>
          </w:p>
        </w:tc>
      </w:tr>
      <w:tr w:rsidR="00C974BC" w14:paraId="03AF05B6" w14:textId="72529E89" w:rsidTr="00C974BC">
        <w:trPr>
          <w:trHeight w:val="253"/>
        </w:trPr>
        <w:tc>
          <w:tcPr>
            <w:tcW w:w="1041" w:type="dxa"/>
            <w:shd w:val="clear" w:color="auto" w:fill="0000FF"/>
          </w:tcPr>
          <w:p w14:paraId="580645C2" w14:textId="77777777" w:rsidR="00C974BC" w:rsidRDefault="00C974BC" w:rsidP="00C974BC">
            <w:pPr>
              <w:jc w:val="both"/>
              <w:rPr>
                <w:rFonts w:eastAsiaTheme="minorEastAsia" w:cstheme="minorHAnsi"/>
                <w:color w:val="FF0000"/>
              </w:rPr>
            </w:pPr>
          </w:p>
        </w:tc>
        <w:tc>
          <w:tcPr>
            <w:tcW w:w="2890" w:type="dxa"/>
            <w:shd w:val="clear" w:color="auto" w:fill="FFFFFF" w:themeFill="background1"/>
          </w:tcPr>
          <w:p w14:paraId="6698D29F" w14:textId="6454A8C0" w:rsidR="00C974BC" w:rsidRPr="00C974BC" w:rsidRDefault="00C974BC" w:rsidP="00C974BC">
            <w:pPr>
              <w:jc w:val="both"/>
              <w:rPr>
                <w:rFonts w:eastAsiaTheme="minorEastAsia" w:cstheme="minorHAnsi"/>
              </w:rPr>
            </w:pPr>
            <w:r w:rsidRPr="00C974BC">
              <w:rPr>
                <w:rFonts w:eastAsiaTheme="minorEastAsia" w:cstheme="minorHAnsi"/>
              </w:rPr>
              <w:t>£4 x 80,000 = £320,000</w:t>
            </w:r>
          </w:p>
        </w:tc>
      </w:tr>
      <w:tr w:rsidR="00C974BC" w14:paraId="3E7B923A" w14:textId="62E82A5E" w:rsidTr="00C974BC">
        <w:trPr>
          <w:trHeight w:val="239"/>
        </w:trPr>
        <w:tc>
          <w:tcPr>
            <w:tcW w:w="1041" w:type="dxa"/>
            <w:shd w:val="clear" w:color="auto" w:fill="FF0000"/>
          </w:tcPr>
          <w:p w14:paraId="6C7ACF9C" w14:textId="77777777" w:rsidR="00C974BC" w:rsidRDefault="00C974BC" w:rsidP="00C974BC">
            <w:pPr>
              <w:jc w:val="both"/>
              <w:rPr>
                <w:rFonts w:eastAsiaTheme="minorEastAsia" w:cstheme="minorHAnsi"/>
                <w:color w:val="FF0000"/>
              </w:rPr>
            </w:pPr>
          </w:p>
        </w:tc>
        <w:tc>
          <w:tcPr>
            <w:tcW w:w="2890" w:type="dxa"/>
            <w:shd w:val="clear" w:color="auto" w:fill="FFFFFF" w:themeFill="background1"/>
          </w:tcPr>
          <w:p w14:paraId="7FAE46AA" w14:textId="040FBDDA" w:rsidR="00C974BC" w:rsidRPr="00C974BC" w:rsidRDefault="00C974BC" w:rsidP="00C974BC">
            <w:pPr>
              <w:jc w:val="both"/>
              <w:rPr>
                <w:rFonts w:eastAsiaTheme="minorEastAsia" w:cstheme="minorHAnsi"/>
              </w:rPr>
            </w:pPr>
            <w:r w:rsidRPr="00C974BC">
              <w:rPr>
                <w:rFonts w:eastAsiaTheme="minorEastAsia" w:cstheme="minorHAnsi"/>
              </w:rPr>
              <w:t>£1,5 x 80,000 =£120,000</w:t>
            </w:r>
          </w:p>
        </w:tc>
      </w:tr>
    </w:tbl>
    <w:p w14:paraId="0846F3A7" w14:textId="77777777" w:rsidR="00C974BC" w:rsidRPr="00C974BC" w:rsidRDefault="00C974BC" w:rsidP="00C974BC">
      <w:pPr>
        <w:jc w:val="both"/>
        <w:rPr>
          <w:rFonts w:eastAsiaTheme="minorEastAsia" w:cstheme="minorHAnsi"/>
          <w:color w:val="FF0000"/>
        </w:rPr>
      </w:pPr>
    </w:p>
    <w:p w14:paraId="1A3293A2" w14:textId="3E6835A8" w:rsidR="00C974BC" w:rsidRDefault="00C974BC" w:rsidP="00C974BC">
      <w:pPr>
        <w:spacing w:line="240" w:lineRule="auto"/>
        <w:jc w:val="both"/>
        <w:rPr>
          <w:rFonts w:eastAsiaTheme="minorEastAsia" w:cstheme="minorHAnsi"/>
        </w:rPr>
      </w:pPr>
    </w:p>
    <w:p w14:paraId="7166970C" w14:textId="6AF2F9F5" w:rsidR="00C974BC" w:rsidRDefault="00C974BC" w:rsidP="00C974BC">
      <w:pPr>
        <w:spacing w:line="240" w:lineRule="auto"/>
        <w:jc w:val="both"/>
        <w:rPr>
          <w:rFonts w:cstheme="minorHAnsi"/>
          <w:spacing w:val="30"/>
        </w:rPr>
      </w:pPr>
    </w:p>
    <w:p w14:paraId="066C1AD4" w14:textId="7C4DDD00" w:rsidR="00C974BC" w:rsidRDefault="00C974BC" w:rsidP="00C974BC">
      <w:pPr>
        <w:spacing w:line="240" w:lineRule="auto"/>
        <w:jc w:val="both"/>
        <w:rPr>
          <w:rFonts w:cstheme="minorHAnsi"/>
          <w:spacing w:val="30"/>
        </w:rPr>
      </w:pPr>
    </w:p>
    <w:p w14:paraId="52244CB9" w14:textId="55A03BA2" w:rsidR="00C974BC" w:rsidRDefault="00C974BC" w:rsidP="00C974BC">
      <w:pPr>
        <w:spacing w:line="240" w:lineRule="auto"/>
        <w:jc w:val="both"/>
        <w:rPr>
          <w:rFonts w:cstheme="minorHAnsi"/>
          <w:spacing w:val="30"/>
        </w:rPr>
      </w:pPr>
    </w:p>
    <w:p w14:paraId="7F1C9B4D" w14:textId="77777777" w:rsidR="00C974BC" w:rsidRDefault="00C974BC" w:rsidP="00C974BC">
      <w:pPr>
        <w:spacing w:line="240" w:lineRule="auto"/>
        <w:jc w:val="both"/>
        <w:rPr>
          <w:rFonts w:cstheme="minorHAnsi"/>
          <w:spacing w:val="30"/>
        </w:rPr>
      </w:pPr>
    </w:p>
    <w:p w14:paraId="50C407D9" w14:textId="2DC64339" w:rsidR="005425D0" w:rsidRDefault="005425D0" w:rsidP="005425D0">
      <w:pPr>
        <w:spacing w:line="240" w:lineRule="auto"/>
        <w:jc w:val="both"/>
        <w:rPr>
          <w:rFonts w:cstheme="minorHAnsi"/>
          <w:spacing w:val="30"/>
        </w:rPr>
      </w:pPr>
    </w:p>
    <w:p w14:paraId="2A0D9ACE" w14:textId="64C90FC4" w:rsidR="005425D0" w:rsidRPr="005425D0" w:rsidRDefault="005425D0" w:rsidP="005425D0">
      <w:pPr>
        <w:pStyle w:val="ListParagraph"/>
        <w:numPr>
          <w:ilvl w:val="0"/>
          <w:numId w:val="2"/>
        </w:numPr>
        <w:spacing w:line="240" w:lineRule="auto"/>
        <w:jc w:val="both"/>
        <w:rPr>
          <w:rFonts w:cstheme="minorHAnsi"/>
          <w:b/>
          <w:bCs/>
          <w:spacing w:val="30"/>
        </w:rPr>
      </w:pPr>
    </w:p>
    <w:p w14:paraId="2F24FA6A" w14:textId="41FB77DF" w:rsidR="005425D0" w:rsidRDefault="005425D0" w:rsidP="005425D0">
      <w:pPr>
        <w:spacing w:line="240" w:lineRule="auto"/>
        <w:jc w:val="both"/>
        <w:rPr>
          <w:rFonts w:cstheme="minorHAnsi"/>
          <w:spacing w:val="30"/>
        </w:rPr>
      </w:pPr>
      <w:r>
        <w:rPr>
          <w:rFonts w:cstheme="minorHAnsi"/>
          <w:spacing w:val="30"/>
        </w:rPr>
        <w:tab/>
        <w:t>Any family business needs to grow profits. Generally, small commercial company owners believe that the satisfactory way to do that is by increasing sales. They can expand the income margin by decreasing the variable cost.</w:t>
      </w:r>
      <w:r w:rsidRPr="005425D0">
        <w:rPr>
          <w:rFonts w:cstheme="minorHAnsi"/>
          <w:color w:val="000000"/>
        </w:rPr>
        <w:br/>
      </w:r>
      <w:r>
        <w:rPr>
          <w:rFonts w:cstheme="minorHAnsi"/>
          <w:spacing w:val="30"/>
        </w:rPr>
        <w:lastRenderedPageBreak/>
        <w:t>The best option t</w:t>
      </w:r>
      <w:r w:rsidRPr="005425D0">
        <w:rPr>
          <w:rFonts w:cstheme="minorHAnsi"/>
          <w:spacing w:val="30"/>
        </w:rPr>
        <w:t xml:space="preserve">o boost sales is usually a consistent increase in costs because of the increased work. So, to increase profits quickly without </w:t>
      </w:r>
      <w:r>
        <w:rPr>
          <w:rFonts w:cstheme="minorHAnsi"/>
          <w:spacing w:val="30"/>
        </w:rPr>
        <w:t>grow</w:t>
      </w:r>
      <w:r w:rsidRPr="005425D0">
        <w:rPr>
          <w:rFonts w:cstheme="minorHAnsi"/>
          <w:spacing w:val="30"/>
        </w:rPr>
        <w:t xml:space="preserve">ing sales, reduce expenses </w:t>
      </w:r>
      <w:r>
        <w:rPr>
          <w:rFonts w:cstheme="minorHAnsi"/>
          <w:spacing w:val="30"/>
        </w:rPr>
        <w:t>- especially</w:t>
      </w:r>
      <w:r w:rsidRPr="005425D0">
        <w:rPr>
          <w:rFonts w:cstheme="minorHAnsi"/>
          <w:spacing w:val="30"/>
        </w:rPr>
        <w:t xml:space="preserve"> your variable costs.</w:t>
      </w:r>
    </w:p>
    <w:p w14:paraId="67327CA0" w14:textId="7BDA1CEB" w:rsidR="005425D0" w:rsidRDefault="005425D0" w:rsidP="005425D0">
      <w:pPr>
        <w:spacing w:line="240" w:lineRule="auto"/>
        <w:jc w:val="both"/>
        <w:rPr>
          <w:rFonts w:cstheme="minorHAnsi"/>
          <w:spacing w:val="30"/>
        </w:rPr>
      </w:pPr>
      <w:r>
        <w:rPr>
          <w:rFonts w:cstheme="minorHAnsi"/>
          <w:spacing w:val="30"/>
        </w:rPr>
        <w:tab/>
      </w:r>
      <w:r w:rsidR="00C974BC">
        <w:rPr>
          <w:rFonts w:cstheme="minorHAnsi"/>
          <w:spacing w:val="30"/>
        </w:rPr>
        <w:t>There are two kinds</w:t>
      </w:r>
      <w:r>
        <w:rPr>
          <w:rFonts w:cstheme="minorHAnsi"/>
          <w:spacing w:val="30"/>
        </w:rPr>
        <w:t xml:space="preserve"> of costs in the business: fixed and variable costs.</w:t>
      </w:r>
    </w:p>
    <w:p w14:paraId="77EA72B3" w14:textId="749CB2EC" w:rsidR="005425D0" w:rsidRDefault="005425D0" w:rsidP="005425D0">
      <w:pPr>
        <w:spacing w:line="240" w:lineRule="auto"/>
        <w:jc w:val="both"/>
        <w:rPr>
          <w:rFonts w:cstheme="minorHAnsi"/>
          <w:spacing w:val="30"/>
        </w:rPr>
      </w:pPr>
      <w:r>
        <w:rPr>
          <w:rFonts w:cstheme="minorHAnsi"/>
          <w:spacing w:val="30"/>
        </w:rPr>
        <w:tab/>
        <w:t>A variable cost is a cost that varies in comparison to the volume of goods that a company generates. However, they are costs that vary depending on the importance of the interest. The cost grows as the volume of activities increases and decreases as the volume of activities decreases.</w:t>
      </w:r>
    </w:p>
    <w:p w14:paraId="3A890E75" w14:textId="472C5E59" w:rsidR="005425D0" w:rsidRDefault="005425D0" w:rsidP="005425D0">
      <w:pPr>
        <w:spacing w:line="240" w:lineRule="auto"/>
        <w:jc w:val="both"/>
        <w:rPr>
          <w:rFonts w:cstheme="minorHAnsi"/>
          <w:spacing w:val="30"/>
        </w:rPr>
      </w:pPr>
      <w:r>
        <w:rPr>
          <w:rFonts w:cstheme="minorHAnsi"/>
          <w:spacing w:val="30"/>
        </w:rPr>
        <w:t xml:space="preserve">The best variable cost is direct materials, direct labour, commissions, utility, raw materials, and fees. It is essential to know that variable costs are frequently seen as </w:t>
      </w:r>
      <w:r w:rsidR="00C974BC">
        <w:rPr>
          <w:rFonts w:cstheme="minorHAnsi"/>
          <w:spacing w:val="30"/>
        </w:rPr>
        <w:t>short-term</w:t>
      </w:r>
      <w:r>
        <w:rPr>
          <w:rFonts w:cstheme="minorHAnsi"/>
          <w:spacing w:val="30"/>
        </w:rPr>
        <w:t xml:space="preserve"> costs and can be modified quickly.</w:t>
      </w:r>
    </w:p>
    <w:p w14:paraId="0C2C5A98" w14:textId="2702DD25" w:rsidR="00C974BC" w:rsidRDefault="00C974BC" w:rsidP="005425D0">
      <w:pPr>
        <w:spacing w:line="240" w:lineRule="auto"/>
        <w:jc w:val="both"/>
        <w:rPr>
          <w:rFonts w:cstheme="minorHAnsi"/>
          <w:spacing w:val="30"/>
        </w:rPr>
      </w:pPr>
      <w:r>
        <w:rPr>
          <w:rFonts w:cstheme="minorHAnsi"/>
          <w:spacing w:val="30"/>
        </w:rPr>
        <w:t>The cost to be variable; it must be inconsistent regarding something. That something is its activity base, which means whatever causes the incurrence of costs is – the cost driver. The most frequent activity base are units produced, units sold, direct labour hours and machine hours.</w:t>
      </w:r>
    </w:p>
    <w:p w14:paraId="14930C77" w14:textId="007642F2" w:rsidR="005425D0" w:rsidRDefault="005425D0" w:rsidP="005425D0">
      <w:pPr>
        <w:spacing w:line="240" w:lineRule="auto"/>
        <w:jc w:val="both"/>
        <w:rPr>
          <w:rFonts w:cstheme="minorHAnsi"/>
          <w:spacing w:val="30"/>
        </w:rPr>
      </w:pPr>
      <w:r>
        <w:rPr>
          <w:rFonts w:cstheme="minorHAnsi"/>
          <w:spacing w:val="30"/>
        </w:rPr>
        <w:t xml:space="preserve">The variable cost formula is (direct labour </w:t>
      </w:r>
      <w:proofErr w:type="spellStart"/>
      <w:r>
        <w:rPr>
          <w:rFonts w:cstheme="minorHAnsi"/>
          <w:spacing w:val="30"/>
        </w:rPr>
        <w:t>cost+direct</w:t>
      </w:r>
      <w:proofErr w:type="spellEnd"/>
      <w:r>
        <w:rPr>
          <w:rFonts w:cstheme="minorHAnsi"/>
          <w:spacing w:val="30"/>
        </w:rPr>
        <w:t xml:space="preserve"> raw material </w:t>
      </w:r>
      <w:proofErr w:type="spellStart"/>
      <w:r>
        <w:rPr>
          <w:rFonts w:cstheme="minorHAnsi"/>
          <w:spacing w:val="30"/>
        </w:rPr>
        <w:t>cost+variable</w:t>
      </w:r>
      <w:proofErr w:type="spellEnd"/>
      <w:r>
        <w:rPr>
          <w:rFonts w:cstheme="minorHAnsi"/>
          <w:spacing w:val="30"/>
        </w:rPr>
        <w:t xml:space="preserve"> manufacturing overhead) / number of units produced.</w:t>
      </w:r>
    </w:p>
    <w:p w14:paraId="317FBC3B" w14:textId="6210FB0C" w:rsidR="005425D0" w:rsidRDefault="005425D0" w:rsidP="005425D0">
      <w:pPr>
        <w:spacing w:line="240" w:lineRule="auto"/>
        <w:jc w:val="both"/>
        <w:rPr>
          <w:rFonts w:cstheme="minorHAnsi"/>
          <w:spacing w:val="30"/>
        </w:rPr>
      </w:pPr>
      <w:r>
        <w:rPr>
          <w:rFonts w:cstheme="minorHAnsi"/>
          <w:spacing w:val="30"/>
        </w:rPr>
        <w:tab/>
        <w:t xml:space="preserve">A fixed cost is a cost that </w:t>
      </w:r>
      <w:r w:rsidR="00C974BC">
        <w:rPr>
          <w:rFonts w:cstheme="minorHAnsi"/>
          <w:spacing w:val="30"/>
        </w:rPr>
        <w:t>will remain constant</w:t>
      </w:r>
      <w:r>
        <w:rPr>
          <w:rFonts w:cstheme="minorHAnsi"/>
          <w:spacing w:val="30"/>
        </w:rPr>
        <w:t xml:space="preserve">, no matter what the change in the level of activity. However, fixed costs are not affected by changes in movement and </w:t>
      </w:r>
      <w:r w:rsidR="00C974BC">
        <w:rPr>
          <w:rFonts w:cstheme="minorHAnsi"/>
          <w:spacing w:val="30"/>
        </w:rPr>
        <w:t>stay</w:t>
      </w:r>
      <w:r>
        <w:rPr>
          <w:rFonts w:cstheme="minorHAnsi"/>
          <w:spacing w:val="30"/>
        </w:rPr>
        <w:t xml:space="preserve"> continuous in </w:t>
      </w:r>
      <w:r w:rsidR="00C974BC">
        <w:rPr>
          <w:rFonts w:cstheme="minorHAnsi"/>
          <w:spacing w:val="30"/>
        </w:rPr>
        <w:t xml:space="preserve">the </w:t>
      </w:r>
      <w:r>
        <w:rPr>
          <w:rFonts w:cstheme="minorHAnsi"/>
          <w:spacing w:val="30"/>
        </w:rPr>
        <w:t>entire amount, except</w:t>
      </w:r>
      <w:r w:rsidR="00C974BC">
        <w:rPr>
          <w:rFonts w:cstheme="minorHAnsi"/>
          <w:spacing w:val="30"/>
        </w:rPr>
        <w:t xml:space="preserve"> this</w:t>
      </w:r>
      <w:r>
        <w:rPr>
          <w:rFonts w:cstheme="minorHAnsi"/>
          <w:spacing w:val="30"/>
        </w:rPr>
        <w:t xml:space="preserve"> is influenced by some external power, such as price fluctuations.</w:t>
      </w:r>
    </w:p>
    <w:p w14:paraId="3AF52A9A" w14:textId="3E1016B8" w:rsidR="005425D0" w:rsidRDefault="00C974BC" w:rsidP="005425D0">
      <w:pPr>
        <w:spacing w:line="240" w:lineRule="auto"/>
        <w:jc w:val="both"/>
        <w:rPr>
          <w:rFonts w:cstheme="minorHAnsi"/>
          <w:spacing w:val="30"/>
        </w:rPr>
      </w:pPr>
      <w:r>
        <w:rPr>
          <w:rFonts w:cstheme="minorHAnsi"/>
          <w:spacing w:val="30"/>
        </w:rPr>
        <w:t>There are some e</w:t>
      </w:r>
      <w:r w:rsidR="005425D0">
        <w:rPr>
          <w:rFonts w:cstheme="minorHAnsi"/>
          <w:spacing w:val="30"/>
        </w:rPr>
        <w:t>xamples of fixed cost</w:t>
      </w:r>
      <w:r>
        <w:rPr>
          <w:rFonts w:cstheme="minorHAnsi"/>
          <w:spacing w:val="30"/>
        </w:rPr>
        <w:t>s</w:t>
      </w:r>
      <w:r w:rsidR="005425D0">
        <w:rPr>
          <w:rFonts w:cstheme="minorHAnsi"/>
          <w:spacing w:val="30"/>
        </w:rPr>
        <w:t>: advertising, employee salary, insurance</w:t>
      </w:r>
      <w:r>
        <w:rPr>
          <w:rFonts w:cstheme="minorHAnsi"/>
          <w:spacing w:val="30"/>
        </w:rPr>
        <w:t xml:space="preserve"> and property taxes</w:t>
      </w:r>
      <w:r w:rsidR="005425D0">
        <w:rPr>
          <w:rFonts w:cstheme="minorHAnsi"/>
          <w:spacing w:val="30"/>
        </w:rPr>
        <w:t>.</w:t>
      </w:r>
    </w:p>
    <w:p w14:paraId="3831F4A2" w14:textId="3AEBBB1E" w:rsidR="005425D0" w:rsidRDefault="005425D0" w:rsidP="005425D0">
      <w:pPr>
        <w:spacing w:line="240" w:lineRule="auto"/>
        <w:jc w:val="both"/>
        <w:rPr>
          <w:rFonts w:cstheme="minorHAnsi"/>
          <w:spacing w:val="30"/>
        </w:rPr>
      </w:pPr>
      <w:r>
        <w:rPr>
          <w:rFonts w:cstheme="minorHAnsi"/>
          <w:spacing w:val="30"/>
        </w:rPr>
        <w:t xml:space="preserve">Fixed cost can create complications if it converts compulsory to express the </w:t>
      </w:r>
      <w:r w:rsidR="00C974BC">
        <w:rPr>
          <w:rFonts w:cstheme="minorHAnsi"/>
          <w:spacing w:val="30"/>
        </w:rPr>
        <w:t>price</w:t>
      </w:r>
      <w:r>
        <w:rPr>
          <w:rFonts w:cstheme="minorHAnsi"/>
          <w:spacing w:val="30"/>
        </w:rPr>
        <w:t xml:space="preserve"> on a per</w:t>
      </w:r>
      <w:r w:rsidR="00C974BC">
        <w:rPr>
          <w:rFonts w:cstheme="minorHAnsi"/>
          <w:spacing w:val="30"/>
        </w:rPr>
        <w:t>-</w:t>
      </w:r>
      <w:r>
        <w:rPr>
          <w:rFonts w:cstheme="minorHAnsi"/>
          <w:spacing w:val="30"/>
        </w:rPr>
        <w:t xml:space="preserve">unit basis. </w:t>
      </w:r>
      <w:r w:rsidR="00C974BC">
        <w:rPr>
          <w:rFonts w:cstheme="minorHAnsi"/>
          <w:spacing w:val="30"/>
        </w:rPr>
        <w:t>The reason can be the</w:t>
      </w:r>
      <w:r>
        <w:rPr>
          <w:rFonts w:cstheme="minorHAnsi"/>
          <w:spacing w:val="30"/>
        </w:rPr>
        <w:t xml:space="preserve"> fixed cost</w:t>
      </w:r>
      <w:r w:rsidR="00C974BC">
        <w:rPr>
          <w:rFonts w:cstheme="minorHAnsi"/>
          <w:spacing w:val="30"/>
        </w:rPr>
        <w:t>s</w:t>
      </w:r>
      <w:r>
        <w:rPr>
          <w:rFonts w:cstheme="minorHAnsi"/>
          <w:spacing w:val="30"/>
        </w:rPr>
        <w:t xml:space="preserve"> are </w:t>
      </w:r>
      <w:r w:rsidR="00C974BC">
        <w:rPr>
          <w:rFonts w:cstheme="minorHAnsi"/>
          <w:spacing w:val="30"/>
        </w:rPr>
        <w:t>represent</w:t>
      </w:r>
      <w:r>
        <w:rPr>
          <w:rFonts w:cstheme="minorHAnsi"/>
          <w:spacing w:val="30"/>
        </w:rPr>
        <w:t>ed on a per</w:t>
      </w:r>
      <w:r w:rsidR="00C974BC">
        <w:rPr>
          <w:rFonts w:cstheme="minorHAnsi"/>
          <w:spacing w:val="30"/>
        </w:rPr>
        <w:t>-</w:t>
      </w:r>
      <w:r>
        <w:rPr>
          <w:rFonts w:cstheme="minorHAnsi"/>
          <w:spacing w:val="30"/>
        </w:rPr>
        <w:t>unit basis</w:t>
      </w:r>
      <w:r w:rsidR="00C974BC">
        <w:rPr>
          <w:rFonts w:cstheme="minorHAnsi"/>
          <w:spacing w:val="30"/>
        </w:rPr>
        <w:t>. T</w:t>
      </w:r>
      <w:r>
        <w:rPr>
          <w:rFonts w:cstheme="minorHAnsi"/>
          <w:spacing w:val="30"/>
        </w:rPr>
        <w:t xml:space="preserve">hey will </w:t>
      </w:r>
      <w:proofErr w:type="gramStart"/>
      <w:r w:rsidR="00C974BC">
        <w:rPr>
          <w:rFonts w:cstheme="minorHAnsi"/>
          <w:spacing w:val="30"/>
        </w:rPr>
        <w:t>reply</w:t>
      </w:r>
      <w:proofErr w:type="gramEnd"/>
      <w:r w:rsidR="00C974BC">
        <w:rPr>
          <w:rFonts w:cstheme="minorHAnsi"/>
          <w:spacing w:val="30"/>
        </w:rPr>
        <w:t xml:space="preserve"> </w:t>
      </w:r>
      <w:r>
        <w:rPr>
          <w:rFonts w:cstheme="minorHAnsi"/>
          <w:spacing w:val="30"/>
        </w:rPr>
        <w:t xml:space="preserve">the wrong way round with changes </w:t>
      </w:r>
      <w:r w:rsidR="00C974BC">
        <w:rPr>
          <w:rFonts w:cstheme="minorHAnsi"/>
          <w:spacing w:val="30"/>
        </w:rPr>
        <w:t xml:space="preserve">in </w:t>
      </w:r>
      <w:r>
        <w:rPr>
          <w:rFonts w:cstheme="minorHAnsi"/>
          <w:spacing w:val="30"/>
        </w:rPr>
        <w:t>inactivity.</w:t>
      </w:r>
    </w:p>
    <w:p w14:paraId="7B78B237" w14:textId="6687CB42" w:rsidR="005425D0" w:rsidRDefault="005425D0" w:rsidP="005425D0">
      <w:pPr>
        <w:spacing w:line="240" w:lineRule="auto"/>
        <w:jc w:val="both"/>
        <w:rPr>
          <w:rFonts w:cstheme="minorHAnsi"/>
          <w:spacing w:val="30"/>
        </w:rPr>
      </w:pPr>
      <w:r>
        <w:rPr>
          <w:rFonts w:cstheme="minorHAnsi"/>
          <w:spacing w:val="30"/>
        </w:rPr>
        <w:t>Cost</w:t>
      </w:r>
      <w:r w:rsidR="00C974BC">
        <w:rPr>
          <w:rFonts w:cstheme="minorHAnsi"/>
          <w:spacing w:val="30"/>
        </w:rPr>
        <w:t>s</w:t>
      </w:r>
      <w:r>
        <w:rPr>
          <w:rFonts w:cstheme="minorHAnsi"/>
          <w:spacing w:val="30"/>
        </w:rPr>
        <w:t xml:space="preserve"> sustained by business involve fixed and variable cost</w:t>
      </w:r>
      <w:r w:rsidR="00C974BC">
        <w:rPr>
          <w:rFonts w:cstheme="minorHAnsi"/>
          <w:spacing w:val="30"/>
        </w:rPr>
        <w:t>s</w:t>
      </w:r>
      <w:r>
        <w:rPr>
          <w:rFonts w:cstheme="minorHAnsi"/>
          <w:spacing w:val="30"/>
        </w:rPr>
        <w:t xml:space="preserve">. As declared above, variable overheads do not remain endless when </w:t>
      </w:r>
      <w:r w:rsidR="00C974BC">
        <w:rPr>
          <w:rFonts w:cstheme="minorHAnsi"/>
          <w:spacing w:val="30"/>
        </w:rPr>
        <w:t xml:space="preserve">the </w:t>
      </w:r>
      <w:r>
        <w:rPr>
          <w:rFonts w:cstheme="minorHAnsi"/>
          <w:spacing w:val="30"/>
        </w:rPr>
        <w:t>manufactur</w:t>
      </w:r>
      <w:r w:rsidR="00C974BC">
        <w:rPr>
          <w:rFonts w:cstheme="minorHAnsi"/>
          <w:spacing w:val="30"/>
        </w:rPr>
        <w:t>ing</w:t>
      </w:r>
      <w:r>
        <w:rPr>
          <w:rFonts w:cstheme="minorHAnsi"/>
          <w:spacing w:val="30"/>
        </w:rPr>
        <w:t xml:space="preserve"> level changes. Alternatively, fixed cost</w:t>
      </w:r>
      <w:r w:rsidR="00C974BC">
        <w:rPr>
          <w:rFonts w:cstheme="minorHAnsi"/>
          <w:spacing w:val="30"/>
        </w:rPr>
        <w:t>s</w:t>
      </w:r>
      <w:r>
        <w:rPr>
          <w:rFonts w:cstheme="minorHAnsi"/>
          <w:spacing w:val="30"/>
        </w:rPr>
        <w:t xml:space="preserve"> are costs that remain constant nevertheless of production levels. Thoughtful which costs are variable and fixed </w:t>
      </w:r>
      <w:r w:rsidR="00C974BC">
        <w:rPr>
          <w:rFonts w:cstheme="minorHAnsi"/>
          <w:spacing w:val="30"/>
        </w:rPr>
        <w:t>is</w:t>
      </w:r>
      <w:r>
        <w:rPr>
          <w:rFonts w:cstheme="minorHAnsi"/>
          <w:spacing w:val="30"/>
        </w:rPr>
        <w:t xml:space="preserve"> significant to business decision-making.</w:t>
      </w:r>
    </w:p>
    <w:p w14:paraId="1751CFAF" w14:textId="64394B06" w:rsidR="005425D0" w:rsidRDefault="005425D0" w:rsidP="005425D0">
      <w:pPr>
        <w:spacing w:line="240" w:lineRule="auto"/>
        <w:jc w:val="both"/>
        <w:rPr>
          <w:rFonts w:cstheme="minorHAnsi"/>
          <w:spacing w:val="30"/>
        </w:rPr>
      </w:pPr>
      <w:r>
        <w:rPr>
          <w:rFonts w:cstheme="minorHAnsi"/>
          <w:spacing w:val="30"/>
        </w:rPr>
        <w:t xml:space="preserve">Variable cost performance </w:t>
      </w:r>
      <w:r w:rsidR="00C974BC">
        <w:rPr>
          <w:rFonts w:cstheme="minorHAnsi"/>
          <w:spacing w:val="30"/>
        </w:rPr>
        <w:t xml:space="preserve">plays </w:t>
      </w:r>
      <w:r>
        <w:rPr>
          <w:rFonts w:cstheme="minorHAnsi"/>
          <w:spacing w:val="30"/>
        </w:rPr>
        <w:t>an indispensable role in break-even analysis. Br</w:t>
      </w:r>
      <w:r w:rsidR="00C974BC">
        <w:rPr>
          <w:rFonts w:cstheme="minorHAnsi"/>
          <w:spacing w:val="30"/>
        </w:rPr>
        <w:t>e</w:t>
      </w:r>
      <w:r>
        <w:rPr>
          <w:rFonts w:cstheme="minorHAnsi"/>
          <w:spacing w:val="30"/>
        </w:rPr>
        <w:t xml:space="preserve">ak-even analysis </w:t>
      </w:r>
      <w:r w:rsidR="00C974BC">
        <w:rPr>
          <w:rFonts w:cstheme="minorHAnsi"/>
          <w:spacing w:val="30"/>
        </w:rPr>
        <w:t>defines</w:t>
      </w:r>
      <w:r>
        <w:rPr>
          <w:rFonts w:cstheme="minorHAnsi"/>
          <w:spacing w:val="30"/>
        </w:rPr>
        <w:t xml:space="preserve"> the </w:t>
      </w:r>
      <w:r w:rsidR="00C974BC">
        <w:rPr>
          <w:rFonts w:cstheme="minorHAnsi"/>
          <w:spacing w:val="30"/>
        </w:rPr>
        <w:t>number</w:t>
      </w:r>
      <w:r>
        <w:rPr>
          <w:rFonts w:cstheme="minorHAnsi"/>
          <w:spacing w:val="30"/>
        </w:rPr>
        <w:t xml:space="preserve"> of profits or the required units to sell to cover </w:t>
      </w:r>
      <w:r w:rsidR="00C974BC">
        <w:rPr>
          <w:rFonts w:cstheme="minorHAnsi"/>
          <w:spacing w:val="30"/>
        </w:rPr>
        <w:t xml:space="preserve">the </w:t>
      </w:r>
      <w:r>
        <w:rPr>
          <w:rFonts w:cstheme="minorHAnsi"/>
          <w:spacing w:val="30"/>
        </w:rPr>
        <w:t>total cost.</w:t>
      </w:r>
    </w:p>
    <w:p w14:paraId="0F34A109" w14:textId="77777777" w:rsidR="00C974BC" w:rsidRDefault="00C974BC" w:rsidP="005425D0">
      <w:pPr>
        <w:spacing w:line="240" w:lineRule="auto"/>
        <w:jc w:val="both"/>
        <w:rPr>
          <w:rFonts w:cstheme="minorHAnsi"/>
          <w:spacing w:val="30"/>
        </w:rPr>
      </w:pPr>
      <w:r>
        <w:rPr>
          <w:rFonts w:cstheme="minorHAnsi"/>
          <w:spacing w:val="30"/>
        </w:rPr>
        <w:t>To calculate the company’s break-even point in units, use the formula:</w:t>
      </w:r>
    </w:p>
    <w:p w14:paraId="496ADE79" w14:textId="650AEE91" w:rsidR="00C974BC" w:rsidRDefault="00C974BC" w:rsidP="005425D0">
      <w:pPr>
        <w:spacing w:line="240" w:lineRule="auto"/>
        <w:jc w:val="both"/>
        <w:rPr>
          <w:rFonts w:cstheme="minorHAnsi"/>
          <w:spacing w:val="30"/>
        </w:rPr>
      </w:pPr>
      <w:r>
        <w:rPr>
          <w:rFonts w:cstheme="minorHAnsi"/>
          <w:spacing w:val="30"/>
        </w:rPr>
        <w:t xml:space="preserve">       Fixed cost/ (price-variable cost).</w:t>
      </w:r>
    </w:p>
    <w:p w14:paraId="05002011" w14:textId="1962AE78" w:rsidR="00C974BC" w:rsidRDefault="00C974BC" w:rsidP="005425D0">
      <w:pPr>
        <w:spacing w:line="240" w:lineRule="auto"/>
        <w:jc w:val="both"/>
        <w:rPr>
          <w:rFonts w:cstheme="minorHAnsi"/>
          <w:spacing w:val="30"/>
        </w:rPr>
      </w:pPr>
      <w:r>
        <w:rPr>
          <w:rFonts w:cstheme="minorHAnsi"/>
          <w:spacing w:val="30"/>
        </w:rPr>
        <w:t>Put differently, the break-even point equals the total fixed cost divided by the difference between the unit price and variable cost.</w:t>
      </w:r>
    </w:p>
    <w:p w14:paraId="280828FA" w14:textId="5C18C15B" w:rsidR="00C974BC" w:rsidRDefault="00C974BC" w:rsidP="005425D0">
      <w:pPr>
        <w:spacing w:line="240" w:lineRule="auto"/>
        <w:jc w:val="both"/>
        <w:rPr>
          <w:rFonts w:cstheme="minorHAnsi"/>
          <w:spacing w:val="30"/>
        </w:rPr>
      </w:pPr>
    </w:p>
    <w:p w14:paraId="3CBEA54A" w14:textId="78D7CA91" w:rsidR="00C974BC" w:rsidRDefault="00C974BC" w:rsidP="005425D0">
      <w:pPr>
        <w:spacing w:line="240" w:lineRule="auto"/>
        <w:jc w:val="both"/>
        <w:rPr>
          <w:rFonts w:cstheme="minorHAnsi"/>
          <w:spacing w:val="30"/>
        </w:rPr>
      </w:pPr>
    </w:p>
    <w:p w14:paraId="09830FD8" w14:textId="77777777" w:rsidR="00C974BC" w:rsidRDefault="00C974BC" w:rsidP="005425D0">
      <w:pPr>
        <w:spacing w:line="240" w:lineRule="auto"/>
        <w:jc w:val="both"/>
        <w:rPr>
          <w:rFonts w:cstheme="minorHAnsi"/>
          <w:spacing w:val="30"/>
        </w:rPr>
      </w:pPr>
    </w:p>
    <w:p w14:paraId="0E59D935" w14:textId="475590AB" w:rsidR="005425D0" w:rsidRPr="00C974BC" w:rsidRDefault="005425D0" w:rsidP="005425D0">
      <w:pPr>
        <w:spacing w:line="240" w:lineRule="auto"/>
        <w:ind w:firstLine="720"/>
        <w:jc w:val="both"/>
        <w:rPr>
          <w:rFonts w:cstheme="minorHAnsi"/>
          <w:b/>
          <w:bCs/>
          <w:spacing w:val="30"/>
          <w:u w:val="single"/>
        </w:rPr>
      </w:pPr>
      <w:r w:rsidRPr="00C974BC">
        <w:rPr>
          <w:rFonts w:cstheme="minorHAnsi"/>
          <w:b/>
          <w:bCs/>
          <w:spacing w:val="30"/>
          <w:u w:val="single"/>
        </w:rPr>
        <w:lastRenderedPageBreak/>
        <w:t>Recommendation to Amana’s CEO on areas of improvement:</w:t>
      </w:r>
    </w:p>
    <w:p w14:paraId="27878029" w14:textId="6F8884A1" w:rsidR="00C974BC" w:rsidRPr="00C974BC" w:rsidRDefault="00C974BC" w:rsidP="00C974BC">
      <w:pPr>
        <w:pStyle w:val="ListParagraph"/>
        <w:numPr>
          <w:ilvl w:val="0"/>
          <w:numId w:val="6"/>
        </w:numPr>
        <w:spacing w:line="240" w:lineRule="auto"/>
        <w:jc w:val="both"/>
        <w:rPr>
          <w:rFonts w:cstheme="minorHAnsi"/>
          <w:spacing w:val="30"/>
        </w:rPr>
      </w:pPr>
      <w:r w:rsidRPr="00C974BC">
        <w:rPr>
          <w:rFonts w:cstheme="minorHAnsi"/>
          <w:spacing w:val="30"/>
        </w:rPr>
        <w:t>The company's performance is hugely dependent on the performance of the team. Keeping meetings with the employee is vital to understanding the targets and goals they need to achieve. Try to keep the staff involved in the business and help them to understand their role in the industry. Excellent company culture will improve the working environment and quality of work.</w:t>
      </w:r>
    </w:p>
    <w:p w14:paraId="08E8536C" w14:textId="77777777" w:rsidR="00C974BC" w:rsidRDefault="005425D0" w:rsidP="00C974BC">
      <w:pPr>
        <w:pStyle w:val="ListParagraph"/>
        <w:numPr>
          <w:ilvl w:val="0"/>
          <w:numId w:val="6"/>
        </w:numPr>
        <w:spacing w:line="240" w:lineRule="auto"/>
        <w:jc w:val="both"/>
        <w:rPr>
          <w:rFonts w:cstheme="minorHAnsi"/>
          <w:spacing w:val="30"/>
        </w:rPr>
      </w:pPr>
      <w:r w:rsidRPr="00C974BC">
        <w:rPr>
          <w:rFonts w:cstheme="minorHAnsi"/>
          <w:spacing w:val="30"/>
        </w:rPr>
        <w:t>Provid</w:t>
      </w:r>
      <w:r w:rsidR="00C974BC" w:rsidRPr="00C974BC">
        <w:rPr>
          <w:rFonts w:cstheme="minorHAnsi"/>
          <w:spacing w:val="30"/>
        </w:rPr>
        <w:t>ing</w:t>
      </w:r>
      <w:r w:rsidRPr="00C974BC">
        <w:rPr>
          <w:rFonts w:cstheme="minorHAnsi"/>
          <w:spacing w:val="30"/>
        </w:rPr>
        <w:t xml:space="preserve"> additional training courses</w:t>
      </w:r>
      <w:r w:rsidR="00C974BC" w:rsidRPr="00C974BC">
        <w:rPr>
          <w:rFonts w:cstheme="minorHAnsi"/>
          <w:spacing w:val="30"/>
        </w:rPr>
        <w:t xml:space="preserve"> and developing the employees is</w:t>
      </w:r>
      <w:r w:rsidR="00C974BC">
        <w:rPr>
          <w:rFonts w:cstheme="minorHAnsi"/>
          <w:spacing w:val="30"/>
        </w:rPr>
        <w:t xml:space="preserve"> </w:t>
      </w:r>
    </w:p>
    <w:p w14:paraId="6644961B" w14:textId="5CD59600" w:rsidR="005425D0" w:rsidRPr="00C974BC" w:rsidRDefault="00C974BC" w:rsidP="00C974BC">
      <w:pPr>
        <w:spacing w:line="240" w:lineRule="auto"/>
        <w:jc w:val="both"/>
        <w:rPr>
          <w:rFonts w:cstheme="minorHAnsi"/>
          <w:spacing w:val="30"/>
        </w:rPr>
      </w:pPr>
      <w:r w:rsidRPr="00C974BC">
        <w:rPr>
          <w:rFonts w:cstheme="minorHAnsi"/>
          <w:spacing w:val="30"/>
        </w:rPr>
        <w:t xml:space="preserve">to make them valued. Training the employee can improve their efficiency and productivity in completing their task. Also, it can assist the company in reaching all its targets and goals. </w:t>
      </w:r>
      <w:r w:rsidR="005425D0" w:rsidRPr="00C974BC">
        <w:rPr>
          <w:rFonts w:cstheme="minorHAnsi"/>
          <w:spacing w:val="30"/>
        </w:rPr>
        <w:t>Every month, there is £100,000 extra being spent on the labour of producing the products compared to the fixed budget.</w:t>
      </w:r>
    </w:p>
    <w:p w14:paraId="13AEC398" w14:textId="00E00C9A" w:rsidR="005425D0" w:rsidRPr="00C974BC" w:rsidRDefault="00C974BC" w:rsidP="00C974BC">
      <w:pPr>
        <w:pStyle w:val="ListParagraph"/>
        <w:numPr>
          <w:ilvl w:val="0"/>
          <w:numId w:val="6"/>
        </w:numPr>
        <w:spacing w:line="240" w:lineRule="auto"/>
        <w:jc w:val="both"/>
        <w:rPr>
          <w:rFonts w:cstheme="minorHAnsi"/>
          <w:spacing w:val="30"/>
        </w:rPr>
      </w:pPr>
      <w:r w:rsidRPr="00C974BC">
        <w:rPr>
          <w:rFonts w:cstheme="minorHAnsi"/>
          <w:spacing w:val="30"/>
        </w:rPr>
        <w:t>Additionally</w:t>
      </w:r>
      <w:r w:rsidR="005425D0" w:rsidRPr="00C974BC">
        <w:rPr>
          <w:rFonts w:cstheme="minorHAnsi"/>
          <w:spacing w:val="30"/>
        </w:rPr>
        <w:t>, concerning the labour workforce, possibly look at the pay structure. Is there any incentive scheme for the employees? If there is no incentive scheme for the employees, they do not have any motivation to make the units faster, and therefore this may be why there were only 80,000 units produced during the year rather than the expected 100,000untis. An incentive scheme will increase motivation, increase productivity, and, in turn, increase the number of units produced and will more likely reduce labour costs. It will lead to a higher gross profit margin in the long term.</w:t>
      </w:r>
    </w:p>
    <w:p w14:paraId="171E3D6F" w14:textId="6067BFBA" w:rsidR="00C974BC" w:rsidRPr="00C974BC" w:rsidRDefault="00C974BC" w:rsidP="00C974BC">
      <w:pPr>
        <w:pStyle w:val="ListParagraph"/>
        <w:numPr>
          <w:ilvl w:val="0"/>
          <w:numId w:val="6"/>
        </w:numPr>
        <w:spacing w:line="240" w:lineRule="auto"/>
        <w:jc w:val="both"/>
        <w:rPr>
          <w:rFonts w:cstheme="minorHAnsi"/>
          <w:spacing w:val="30"/>
        </w:rPr>
      </w:pPr>
      <w:r w:rsidRPr="00C974BC">
        <w:rPr>
          <w:rFonts w:cstheme="minorHAnsi"/>
          <w:spacing w:val="30"/>
        </w:rPr>
        <w:t>Focus on expanding the digital existence, which is a key to growing the business. Improve the website; anyone visiting the website is a potential client. Social media is a fantastic way to make new client relationships. To stay connected with the audience through the internet, try to promote products.</w:t>
      </w:r>
    </w:p>
    <w:p w14:paraId="3F4E13EB" w14:textId="1AFD7C04" w:rsidR="005425D0" w:rsidRPr="00C974BC" w:rsidRDefault="005425D0" w:rsidP="00C974BC">
      <w:pPr>
        <w:pStyle w:val="ListParagraph"/>
        <w:numPr>
          <w:ilvl w:val="0"/>
          <w:numId w:val="6"/>
        </w:numPr>
        <w:spacing w:line="240" w:lineRule="auto"/>
        <w:jc w:val="both"/>
        <w:rPr>
          <w:rFonts w:cstheme="minorHAnsi"/>
          <w:spacing w:val="30"/>
        </w:rPr>
      </w:pPr>
      <w:r w:rsidRPr="00C974BC">
        <w:rPr>
          <w:rFonts w:cstheme="minorHAnsi"/>
          <w:spacing w:val="30"/>
        </w:rPr>
        <w:t>The firm should also look at its suppliers and the cost of materials. The cost of materials over the year is £80,000 more than expected. The CEO should look to renegotiate with the supplier to see if they can reach a better deal to reduce costs. It is not possible, and the company should look outside of their current supplier to see if they can find a new supplier. However, making sure that the materials have the same quality or are better than the materials currently being used at a reduced rate may lead customers to leave.</w:t>
      </w:r>
    </w:p>
    <w:p w14:paraId="4475EE75" w14:textId="3CE551B5" w:rsidR="005425D0" w:rsidRPr="00C974BC" w:rsidRDefault="005425D0" w:rsidP="00C974BC">
      <w:pPr>
        <w:pStyle w:val="ListParagraph"/>
        <w:numPr>
          <w:ilvl w:val="0"/>
          <w:numId w:val="6"/>
        </w:numPr>
        <w:spacing w:line="240" w:lineRule="auto"/>
        <w:jc w:val="both"/>
        <w:rPr>
          <w:rFonts w:cstheme="minorHAnsi"/>
          <w:spacing w:val="30"/>
        </w:rPr>
      </w:pPr>
      <w:r w:rsidRPr="00C974BC">
        <w:rPr>
          <w:rFonts w:cstheme="minorHAnsi"/>
          <w:spacing w:val="30"/>
        </w:rPr>
        <w:t xml:space="preserve">The insurance cost has remained constant, and this suggests the same insurance provider is being used and is happy with the margins that they are getting from Amana Ltd. The CEO should try to reduce the insurance cost or contact a different insurance provider that offers the same level of insurance at a reduced price. This can </w:t>
      </w:r>
      <w:proofErr w:type="gramStart"/>
      <w:r w:rsidRPr="00C974BC">
        <w:rPr>
          <w:rFonts w:cstheme="minorHAnsi"/>
          <w:spacing w:val="30"/>
        </w:rPr>
        <w:t>leads</w:t>
      </w:r>
      <w:proofErr w:type="gramEnd"/>
      <w:r w:rsidRPr="00C974BC">
        <w:rPr>
          <w:rFonts w:cstheme="minorHAnsi"/>
          <w:spacing w:val="30"/>
        </w:rPr>
        <w:t xml:space="preserve"> to a higher overall profit.</w:t>
      </w:r>
    </w:p>
    <w:p w14:paraId="710DB68B" w14:textId="175DAEDE" w:rsidR="00C974BC" w:rsidRPr="00C974BC" w:rsidRDefault="00C974BC" w:rsidP="00C974BC">
      <w:pPr>
        <w:pStyle w:val="ListParagraph"/>
        <w:numPr>
          <w:ilvl w:val="0"/>
          <w:numId w:val="6"/>
        </w:numPr>
        <w:spacing w:line="240" w:lineRule="auto"/>
        <w:jc w:val="both"/>
        <w:rPr>
          <w:rFonts w:cstheme="minorHAnsi"/>
          <w:spacing w:val="30"/>
        </w:rPr>
      </w:pPr>
      <w:r w:rsidRPr="00C974BC">
        <w:rPr>
          <w:rFonts w:cstheme="minorHAnsi"/>
          <w:spacing w:val="30"/>
        </w:rPr>
        <w:t xml:space="preserve">CEO needs to look at the price strategy to increase sales. </w:t>
      </w:r>
      <w:r w:rsidR="00830582">
        <w:rPr>
          <w:rFonts w:cstheme="minorHAnsi"/>
          <w:spacing w:val="30"/>
        </w:rPr>
        <w:t>An</w:t>
      </w:r>
      <w:r w:rsidRPr="00C974BC">
        <w:rPr>
          <w:rFonts w:cstheme="minorHAnsi"/>
          <w:spacing w:val="30"/>
        </w:rPr>
        <w:t xml:space="preserve"> essential aspect of the company is a marketing strategy, </w:t>
      </w:r>
      <w:r w:rsidR="00830582">
        <w:rPr>
          <w:rFonts w:cstheme="minorHAnsi"/>
          <w:spacing w:val="30"/>
        </w:rPr>
        <w:t>including</w:t>
      </w:r>
      <w:r w:rsidRPr="00C974BC">
        <w:rPr>
          <w:rFonts w:cstheme="minorHAnsi"/>
          <w:spacing w:val="30"/>
        </w:rPr>
        <w:t xml:space="preserve"> value-based, competitive and cost-plus pricing, price skimming or economy pricing. The marketing scheme should involve all the knowledge and details about your customers, who are your competitors and your goal. The marketing plan might evolve and change over time. However, having a plan will bring closer your goals. </w:t>
      </w:r>
      <w:r w:rsidR="005425D0" w:rsidRPr="00C974BC">
        <w:rPr>
          <w:rFonts w:cstheme="minorHAnsi"/>
          <w:spacing w:val="30"/>
        </w:rPr>
        <w:t xml:space="preserve">The </w:t>
      </w:r>
      <w:r w:rsidRPr="00C974BC">
        <w:rPr>
          <w:rFonts w:cstheme="minorHAnsi"/>
          <w:spacing w:val="30"/>
        </w:rPr>
        <w:t>price strategy</w:t>
      </w:r>
      <w:r w:rsidR="005425D0" w:rsidRPr="00C974BC">
        <w:rPr>
          <w:rFonts w:cstheme="minorHAnsi"/>
          <w:spacing w:val="30"/>
        </w:rPr>
        <w:t xml:space="preserve"> of the units must have a see interest in the £25 budget</w:t>
      </w:r>
      <w:r w:rsidRPr="00C974BC">
        <w:rPr>
          <w:rFonts w:cstheme="minorHAnsi"/>
          <w:spacing w:val="30"/>
        </w:rPr>
        <w:t>. Even though</w:t>
      </w:r>
      <w:r w:rsidR="005425D0" w:rsidRPr="00C974BC">
        <w:rPr>
          <w:rFonts w:cstheme="minorHAnsi"/>
          <w:spacing w:val="30"/>
        </w:rPr>
        <w:t xml:space="preserve"> £20 is </w:t>
      </w:r>
      <w:r w:rsidRPr="00C974BC">
        <w:rPr>
          <w:rFonts w:cstheme="minorHAnsi"/>
          <w:spacing w:val="30"/>
        </w:rPr>
        <w:t>used for</w:t>
      </w:r>
      <w:r w:rsidR="005425D0" w:rsidRPr="00C974BC">
        <w:rPr>
          <w:rFonts w:cstheme="minorHAnsi"/>
          <w:spacing w:val="30"/>
        </w:rPr>
        <w:t xml:space="preserve"> </w:t>
      </w:r>
      <w:r w:rsidRPr="00C974BC">
        <w:rPr>
          <w:rFonts w:cstheme="minorHAnsi"/>
          <w:spacing w:val="30"/>
        </w:rPr>
        <w:t>the purchase</w:t>
      </w:r>
      <w:r w:rsidR="005425D0" w:rsidRPr="00C974BC">
        <w:rPr>
          <w:rFonts w:cstheme="minorHAnsi"/>
          <w:spacing w:val="30"/>
        </w:rPr>
        <w:t xml:space="preserve">, </w:t>
      </w:r>
      <w:r w:rsidRPr="00C974BC">
        <w:rPr>
          <w:rFonts w:cstheme="minorHAnsi"/>
          <w:spacing w:val="30"/>
        </w:rPr>
        <w:t>which can lead to</w:t>
      </w:r>
      <w:r w:rsidR="005425D0" w:rsidRPr="00C974BC">
        <w:rPr>
          <w:rFonts w:cstheme="minorHAnsi"/>
          <w:spacing w:val="30"/>
        </w:rPr>
        <w:t xml:space="preserve"> a £33,000 </w:t>
      </w:r>
      <w:r w:rsidRPr="00C974BC">
        <w:rPr>
          <w:rFonts w:cstheme="minorHAnsi"/>
          <w:spacing w:val="30"/>
        </w:rPr>
        <w:t>loss</w:t>
      </w:r>
      <w:r w:rsidR="005425D0" w:rsidRPr="00C974BC">
        <w:rPr>
          <w:rFonts w:cstheme="minorHAnsi"/>
          <w:spacing w:val="30"/>
        </w:rPr>
        <w:t xml:space="preserve"> of </w:t>
      </w:r>
      <w:r w:rsidRPr="00C974BC">
        <w:rPr>
          <w:rFonts w:cstheme="minorHAnsi"/>
          <w:spacing w:val="30"/>
        </w:rPr>
        <w:t>proceeds. D</w:t>
      </w:r>
      <w:r w:rsidR="005425D0" w:rsidRPr="00C974BC">
        <w:rPr>
          <w:rFonts w:cstheme="minorHAnsi"/>
          <w:spacing w:val="30"/>
        </w:rPr>
        <w:t xml:space="preserve">ue to </w:t>
      </w:r>
      <w:r w:rsidR="005425D0" w:rsidRPr="00C974BC">
        <w:rPr>
          <w:rFonts w:cstheme="minorHAnsi"/>
          <w:spacing w:val="30"/>
        </w:rPr>
        <w:lastRenderedPageBreak/>
        <w:t>conditions on the market or undercut</w:t>
      </w:r>
      <w:r w:rsidRPr="00C974BC">
        <w:rPr>
          <w:rFonts w:cstheme="minorHAnsi"/>
          <w:spacing w:val="30"/>
        </w:rPr>
        <w:t>ting</w:t>
      </w:r>
      <w:r w:rsidR="005425D0" w:rsidRPr="00C974BC">
        <w:rPr>
          <w:rFonts w:cstheme="minorHAnsi"/>
          <w:spacing w:val="30"/>
        </w:rPr>
        <w:t xml:space="preserve"> those competitors. However, a pricing strategy should ensure that the company's financial report is obtained.</w:t>
      </w:r>
      <w:r w:rsidRPr="00C974BC">
        <w:rPr>
          <w:rFonts w:cstheme="minorHAnsi"/>
          <w:spacing w:val="30"/>
        </w:rPr>
        <w:t xml:space="preserve"> The CEO needs to find a value metric that provides sales increases to create a winning pricing strategy. However, customer profiles and segments play an essential role in the process. </w:t>
      </w:r>
    </w:p>
    <w:p w14:paraId="1ABF48BB" w14:textId="3784EF4D" w:rsidR="005425D0" w:rsidRPr="00C974BC" w:rsidRDefault="005425D0" w:rsidP="00C974BC">
      <w:pPr>
        <w:pStyle w:val="ListParagraph"/>
        <w:numPr>
          <w:ilvl w:val="0"/>
          <w:numId w:val="6"/>
        </w:numPr>
        <w:spacing w:line="240" w:lineRule="auto"/>
        <w:jc w:val="both"/>
        <w:rPr>
          <w:rFonts w:cstheme="minorHAnsi"/>
          <w:spacing w:val="30"/>
        </w:rPr>
      </w:pPr>
      <w:r w:rsidRPr="00C974BC">
        <w:rPr>
          <w:rFonts w:cstheme="minorHAnsi"/>
          <w:spacing w:val="30"/>
        </w:rPr>
        <w:t>Covid-19 and the resulting economic unpredictability ha</w:t>
      </w:r>
      <w:r w:rsidR="00C974BC" w:rsidRPr="00C974BC">
        <w:rPr>
          <w:rFonts w:cstheme="minorHAnsi"/>
          <w:spacing w:val="30"/>
        </w:rPr>
        <w:t>ve hugely impacted</w:t>
      </w:r>
      <w:r w:rsidRPr="00C974BC">
        <w:rPr>
          <w:rFonts w:cstheme="minorHAnsi"/>
          <w:spacing w:val="30"/>
        </w:rPr>
        <w:t xml:space="preserve"> small </w:t>
      </w:r>
      <w:proofErr w:type="spellStart"/>
      <w:r w:rsidRPr="00C974BC">
        <w:rPr>
          <w:rFonts w:cstheme="minorHAnsi"/>
          <w:spacing w:val="30"/>
        </w:rPr>
        <w:t>busines</w:t>
      </w:r>
      <w:r w:rsidR="00C974BC" w:rsidRPr="00C974BC">
        <w:rPr>
          <w:rFonts w:cstheme="minorHAnsi"/>
          <w:spacing w:val="30"/>
        </w:rPr>
        <w:t>se</w:t>
      </w:r>
      <w:r w:rsidRPr="00C974BC">
        <w:rPr>
          <w:rFonts w:cstheme="minorHAnsi"/>
          <w:spacing w:val="30"/>
        </w:rPr>
        <w:t>s.CEO</w:t>
      </w:r>
      <w:proofErr w:type="spellEnd"/>
      <w:r w:rsidRPr="00C974BC">
        <w:rPr>
          <w:rFonts w:cstheme="minorHAnsi"/>
          <w:spacing w:val="30"/>
        </w:rPr>
        <w:t xml:space="preserve"> should </w:t>
      </w:r>
      <w:r w:rsidR="00C974BC" w:rsidRPr="00C974BC">
        <w:rPr>
          <w:rFonts w:cstheme="minorHAnsi"/>
          <w:spacing w:val="30"/>
        </w:rPr>
        <w:t xml:space="preserve">get the start on a post-Covid business plan. Firstly, start with customers by learning how the industry has changed and what customers will want after the pandemic. Please review all the ways you can connect the business with the customers, particularly when it comes to social distancing, online ordering and no contact services. Also, which part of the business will overgrow, which part will take time to recover, and the new opportunities. It will help to </w:t>
      </w:r>
      <w:r w:rsidRPr="00C974BC">
        <w:rPr>
          <w:rFonts w:cstheme="minorHAnsi"/>
          <w:spacing w:val="30"/>
        </w:rPr>
        <w:t xml:space="preserve">renegotiate the fixed </w:t>
      </w:r>
      <w:r w:rsidR="00C974BC" w:rsidRPr="00C974BC">
        <w:rPr>
          <w:rFonts w:cstheme="minorHAnsi"/>
          <w:spacing w:val="30"/>
        </w:rPr>
        <w:t>amount</w:t>
      </w:r>
      <w:r w:rsidRPr="00C974BC">
        <w:rPr>
          <w:rFonts w:cstheme="minorHAnsi"/>
          <w:spacing w:val="30"/>
        </w:rPr>
        <w:t xml:space="preserve"> of warehouse rental; though the retail fixed price has decreased in the year to £170,000, this was likely to be rent-free months due to Covid-19.</w:t>
      </w:r>
    </w:p>
    <w:p w14:paraId="209C1320" w14:textId="000A334C" w:rsidR="00C974BC" w:rsidRPr="00C974BC" w:rsidRDefault="00C974BC" w:rsidP="00C974BC">
      <w:pPr>
        <w:pStyle w:val="ListParagraph"/>
        <w:numPr>
          <w:ilvl w:val="0"/>
          <w:numId w:val="6"/>
        </w:numPr>
        <w:spacing w:line="240" w:lineRule="auto"/>
        <w:jc w:val="both"/>
        <w:rPr>
          <w:rFonts w:cstheme="minorHAnsi"/>
          <w:spacing w:val="30"/>
        </w:rPr>
      </w:pPr>
      <w:r w:rsidRPr="00C974BC">
        <w:rPr>
          <w:rFonts w:cstheme="minorHAnsi"/>
          <w:spacing w:val="30"/>
        </w:rPr>
        <w:t xml:space="preserve">Profit is essential for the existence and increase of the business. If the company does not produce enough profit, it will not survive in the growing competitive world. Profit means the continued existence of the company's business. Holding of profit is the inside source of the funding. However, the gain can increase the industry's volume through development and diversification. </w:t>
      </w:r>
    </w:p>
    <w:p w14:paraId="01463630" w14:textId="7D997D4A" w:rsidR="00C974BC" w:rsidRDefault="00C974BC" w:rsidP="00C974BC">
      <w:pPr>
        <w:spacing w:line="240" w:lineRule="auto"/>
        <w:ind w:firstLine="720"/>
        <w:jc w:val="both"/>
        <w:rPr>
          <w:rFonts w:cstheme="minorHAnsi"/>
          <w:spacing w:val="30"/>
        </w:rPr>
      </w:pPr>
    </w:p>
    <w:p w14:paraId="04688662" w14:textId="0588E22A" w:rsidR="00C974BC" w:rsidRDefault="00C974BC" w:rsidP="00C974BC">
      <w:pPr>
        <w:spacing w:line="240" w:lineRule="auto"/>
        <w:ind w:firstLine="720"/>
        <w:jc w:val="both"/>
        <w:rPr>
          <w:rFonts w:cstheme="minorHAnsi"/>
          <w:b/>
          <w:bCs/>
          <w:spacing w:val="30"/>
          <w:sz w:val="24"/>
          <w:szCs w:val="24"/>
        </w:rPr>
      </w:pPr>
      <w:proofErr w:type="gramStart"/>
      <w:r>
        <w:rPr>
          <w:rFonts w:cstheme="minorHAnsi"/>
          <w:b/>
          <w:bCs/>
          <w:spacing w:val="30"/>
          <w:sz w:val="24"/>
          <w:szCs w:val="24"/>
        </w:rPr>
        <w:t>PART  B</w:t>
      </w:r>
      <w:proofErr w:type="gramEnd"/>
    </w:p>
    <w:p w14:paraId="6F59161C" w14:textId="6551B9BF" w:rsidR="00C974BC" w:rsidRDefault="00C974BC" w:rsidP="00C974BC">
      <w:pPr>
        <w:spacing w:line="240" w:lineRule="auto"/>
        <w:jc w:val="both"/>
        <w:rPr>
          <w:rFonts w:cstheme="minorHAnsi"/>
          <w:b/>
          <w:bCs/>
          <w:spacing w:val="30"/>
          <w:sz w:val="24"/>
          <w:szCs w:val="24"/>
        </w:rPr>
      </w:pPr>
    </w:p>
    <w:p w14:paraId="0B4FAFF4" w14:textId="5E5F372D" w:rsidR="00C974BC" w:rsidRDefault="00C974BC" w:rsidP="00C974BC">
      <w:pPr>
        <w:spacing w:line="240" w:lineRule="auto"/>
        <w:ind w:firstLine="720"/>
        <w:jc w:val="both"/>
        <w:rPr>
          <w:rFonts w:cstheme="minorHAnsi"/>
          <w:spacing w:val="30"/>
        </w:rPr>
      </w:pPr>
      <w:r>
        <w:rPr>
          <w:rFonts w:cstheme="minorHAnsi"/>
          <w:spacing w:val="30"/>
        </w:rPr>
        <w:t xml:space="preserve">Amana’s Ltd was </w:t>
      </w:r>
      <w:r w:rsidR="00830582">
        <w:rPr>
          <w:rFonts w:cstheme="minorHAnsi"/>
          <w:spacing w:val="30"/>
        </w:rPr>
        <w:t>hit</w:t>
      </w:r>
      <w:r>
        <w:rPr>
          <w:rFonts w:cstheme="minorHAnsi"/>
          <w:spacing w:val="30"/>
        </w:rPr>
        <w:t xml:space="preserve"> hard by t</w:t>
      </w:r>
      <w:r w:rsidRPr="00C974BC">
        <w:rPr>
          <w:rFonts w:cstheme="minorHAnsi"/>
          <w:spacing w:val="30"/>
        </w:rPr>
        <w:t>he Covid-19</w:t>
      </w:r>
      <w:r>
        <w:rPr>
          <w:rFonts w:cstheme="minorHAnsi"/>
          <w:spacing w:val="30"/>
        </w:rPr>
        <w:t xml:space="preserve"> pandemic, which created short-term disruptions and provoked long-term business changes with all the restrictions on movement and travel, lockdown during December 2020 and February 2021.</w:t>
      </w:r>
    </w:p>
    <w:p w14:paraId="711784A5" w14:textId="2B9B4124" w:rsidR="00C974BC" w:rsidRDefault="00C974BC" w:rsidP="00C974BC">
      <w:pPr>
        <w:spacing w:line="240" w:lineRule="auto"/>
        <w:ind w:firstLine="720"/>
        <w:jc w:val="both"/>
        <w:rPr>
          <w:rFonts w:cstheme="minorHAnsi"/>
          <w:spacing w:val="30"/>
        </w:rPr>
      </w:pPr>
      <w:r>
        <w:rPr>
          <w:rFonts w:cstheme="minorHAnsi"/>
          <w:spacing w:val="30"/>
        </w:rPr>
        <w:t>Online sales have started to grow incredibly, including e-business and E-commerce. E-commerce refers to currency exchange deals, such as selling products to customers. E-business is a more critical term that provides buyers with explanations and requirements for a particular product. However, Mr Amana needs to think thoroughly and consider all the advantages and disadvantages before deciding whether to trade their online shop or sell on Amazon</w:t>
      </w:r>
      <w:r w:rsidR="0009380C">
        <w:rPr>
          <w:rFonts w:cstheme="minorHAnsi"/>
          <w:spacing w:val="30"/>
        </w:rPr>
        <w:t>, based on gross profit.</w:t>
      </w:r>
    </w:p>
    <w:p w14:paraId="7E1EC523" w14:textId="1A1D5F11" w:rsidR="0009380C" w:rsidRDefault="0009380C" w:rsidP="00C974BC">
      <w:pPr>
        <w:spacing w:line="240" w:lineRule="auto"/>
        <w:ind w:firstLine="720"/>
        <w:jc w:val="both"/>
        <w:rPr>
          <w:rFonts w:cstheme="minorHAnsi"/>
          <w:spacing w:val="30"/>
        </w:rPr>
      </w:pPr>
      <w:r>
        <w:rPr>
          <w:rFonts w:cstheme="minorHAnsi"/>
          <w:spacing w:val="30"/>
        </w:rPr>
        <w:t>Gross profit represents the profit that the business makes after removing the cost related to making and selling products. Gross profit, as well called gross income, is calculated by deducting the cost of goods sold from revenue. Usually, gross profit contains only the variable costs and does not account for a fixed cost. His main objective is to estimate the profit of the company and control the excess costs. However, it is very hard to adopt a financial decision using gross profit as it doesn't include expenses, taxes and interest loans.</w:t>
      </w:r>
    </w:p>
    <w:p w14:paraId="73D4C529" w14:textId="5AE540DA" w:rsidR="0009380C" w:rsidRDefault="0009380C" w:rsidP="00C974BC">
      <w:pPr>
        <w:spacing w:line="240" w:lineRule="auto"/>
        <w:ind w:firstLine="720"/>
        <w:jc w:val="both"/>
        <w:rPr>
          <w:rFonts w:cstheme="minorHAnsi"/>
          <w:spacing w:val="30"/>
        </w:rPr>
      </w:pPr>
      <w:r>
        <w:rPr>
          <w:rFonts w:cstheme="minorHAnsi"/>
          <w:spacing w:val="30"/>
        </w:rPr>
        <w:t>Based on the gross profit, the best option for Mr Amana is to sell goods on Amazon.</w:t>
      </w:r>
    </w:p>
    <w:p w14:paraId="1855E270" w14:textId="1BA00F5B" w:rsidR="0009380C" w:rsidRDefault="0009380C" w:rsidP="00C974BC">
      <w:pPr>
        <w:spacing w:line="240" w:lineRule="auto"/>
        <w:ind w:firstLine="720"/>
        <w:jc w:val="both"/>
        <w:rPr>
          <w:rFonts w:cstheme="minorHAnsi"/>
          <w:spacing w:val="30"/>
        </w:rPr>
      </w:pPr>
    </w:p>
    <w:p w14:paraId="484A5CA9" w14:textId="4C7F6795" w:rsidR="00830582" w:rsidRDefault="00830582" w:rsidP="00C974BC">
      <w:pPr>
        <w:spacing w:line="240" w:lineRule="auto"/>
        <w:ind w:firstLine="720"/>
        <w:jc w:val="both"/>
        <w:rPr>
          <w:rFonts w:cstheme="minorHAnsi"/>
          <w:spacing w:val="30"/>
        </w:rPr>
      </w:pPr>
      <w:r>
        <w:rPr>
          <w:rFonts w:cstheme="minorHAnsi"/>
          <w:spacing w:val="30"/>
        </w:rPr>
        <w:t>Because Amana Ltd is at the beginning of online sales, I recommend starting using Amazon and later using its online shop to grow its profit.</w:t>
      </w:r>
    </w:p>
    <w:p w14:paraId="61817E6B" w14:textId="3DCEFB15" w:rsidR="00C974BC" w:rsidRDefault="00C974BC" w:rsidP="00C974BC">
      <w:pPr>
        <w:spacing w:line="240" w:lineRule="auto"/>
        <w:ind w:firstLine="720"/>
        <w:jc w:val="both"/>
        <w:rPr>
          <w:rFonts w:cstheme="minorHAnsi"/>
          <w:spacing w:val="30"/>
        </w:rPr>
      </w:pPr>
      <w:r>
        <w:rPr>
          <w:rFonts w:cstheme="minorHAnsi"/>
          <w:spacing w:val="30"/>
        </w:rPr>
        <w:t>Advantages of selling on the Amazon Platform:</w:t>
      </w:r>
    </w:p>
    <w:p w14:paraId="28D18DB0" w14:textId="47ACE9F6" w:rsidR="00C974BC" w:rsidRDefault="00C974BC" w:rsidP="00C974BC">
      <w:pPr>
        <w:pStyle w:val="ListParagraph"/>
        <w:numPr>
          <w:ilvl w:val="0"/>
          <w:numId w:val="6"/>
        </w:numPr>
        <w:spacing w:line="240" w:lineRule="auto"/>
        <w:jc w:val="both"/>
        <w:rPr>
          <w:rFonts w:cstheme="minorHAnsi"/>
          <w:spacing w:val="30"/>
        </w:rPr>
      </w:pPr>
      <w:r>
        <w:rPr>
          <w:rFonts w:cstheme="minorHAnsi"/>
          <w:spacing w:val="30"/>
        </w:rPr>
        <w:t>Easy access to the market has never been easier for business owners to access on the market. Amazon allows to set up an online shop and sell products in just a few minutes. The only fees will be £50,000.</w:t>
      </w:r>
    </w:p>
    <w:p w14:paraId="29D2F3D7" w14:textId="3F840BAA" w:rsidR="00C974BC" w:rsidRDefault="00C974BC" w:rsidP="00C974BC">
      <w:pPr>
        <w:pStyle w:val="ListParagraph"/>
        <w:numPr>
          <w:ilvl w:val="0"/>
          <w:numId w:val="6"/>
        </w:numPr>
        <w:spacing w:line="240" w:lineRule="auto"/>
        <w:jc w:val="both"/>
        <w:rPr>
          <w:rFonts w:cstheme="minorHAnsi"/>
          <w:spacing w:val="30"/>
        </w:rPr>
      </w:pPr>
      <w:r>
        <w:rPr>
          <w:rFonts w:cstheme="minorHAnsi"/>
          <w:spacing w:val="30"/>
        </w:rPr>
        <w:t>Reduce overheads – selling online can remove costly retail locally and allow you to invest in good quality marketing on your platform. Mr Amana will save on delivery costs</w:t>
      </w:r>
      <w:r w:rsidR="00830582">
        <w:rPr>
          <w:rFonts w:cstheme="minorHAnsi"/>
          <w:spacing w:val="30"/>
        </w:rPr>
        <w:t>,</w:t>
      </w:r>
      <w:r>
        <w:rPr>
          <w:rFonts w:cstheme="minorHAnsi"/>
          <w:spacing w:val="30"/>
        </w:rPr>
        <w:t xml:space="preserve"> salary</w:t>
      </w:r>
      <w:r w:rsidR="00830582">
        <w:rPr>
          <w:rFonts w:cstheme="minorHAnsi"/>
          <w:spacing w:val="30"/>
        </w:rPr>
        <w:t>, time and resources. Using Amazon’s fulfilment centre (£50,000 fee), the platform will pick, pack, ship and deliver customers services for your goods.</w:t>
      </w:r>
    </w:p>
    <w:p w14:paraId="3DDC3C07" w14:textId="485E892E" w:rsidR="00C974BC" w:rsidRDefault="00C974BC" w:rsidP="00C974BC">
      <w:pPr>
        <w:pStyle w:val="ListParagraph"/>
        <w:numPr>
          <w:ilvl w:val="0"/>
          <w:numId w:val="6"/>
        </w:numPr>
        <w:spacing w:line="240" w:lineRule="auto"/>
        <w:jc w:val="both"/>
        <w:rPr>
          <w:rFonts w:cstheme="minorHAnsi"/>
          <w:spacing w:val="30"/>
        </w:rPr>
      </w:pPr>
      <w:r>
        <w:rPr>
          <w:rFonts w:cstheme="minorHAnsi"/>
          <w:spacing w:val="30"/>
        </w:rPr>
        <w:t>Potential for rapid growth- with an excellent digital market, strategy and plan, the sales will fast increase.</w:t>
      </w:r>
    </w:p>
    <w:p w14:paraId="2C04FA40" w14:textId="5C09AB6D" w:rsidR="00C974BC" w:rsidRDefault="00C974BC" w:rsidP="00C974BC">
      <w:pPr>
        <w:pStyle w:val="ListParagraph"/>
        <w:numPr>
          <w:ilvl w:val="0"/>
          <w:numId w:val="6"/>
        </w:numPr>
        <w:spacing w:line="240" w:lineRule="auto"/>
        <w:jc w:val="both"/>
        <w:rPr>
          <w:rFonts w:cstheme="minorHAnsi"/>
          <w:spacing w:val="30"/>
        </w:rPr>
      </w:pPr>
      <w:r>
        <w:rPr>
          <w:rFonts w:cstheme="minorHAnsi"/>
          <w:spacing w:val="30"/>
        </w:rPr>
        <w:t>Increase your market very immediately- this is one of the essential advantages of the Amazon platform. Mr Amana can discover a vital requirement for products in another country.</w:t>
      </w:r>
      <w:r w:rsidR="00830582">
        <w:rPr>
          <w:rFonts w:cstheme="minorHAnsi"/>
          <w:spacing w:val="30"/>
        </w:rPr>
        <w:t xml:space="preserve"> Amana’s company will benefit from the Amazon brand by selling through Amazon.</w:t>
      </w:r>
    </w:p>
    <w:p w14:paraId="3BCDE35D" w14:textId="75CCA50E" w:rsidR="00C974BC" w:rsidRDefault="00830582" w:rsidP="00C974BC">
      <w:pPr>
        <w:spacing w:line="240" w:lineRule="auto"/>
        <w:ind w:left="360"/>
        <w:jc w:val="both"/>
        <w:rPr>
          <w:rFonts w:cstheme="minorHAnsi"/>
          <w:spacing w:val="30"/>
        </w:rPr>
      </w:pPr>
      <w:r>
        <w:rPr>
          <w:rFonts w:cstheme="minorHAnsi"/>
          <w:spacing w:val="30"/>
        </w:rPr>
        <w:t>Like all the other businesses, Amazon also has weaknesses:</w:t>
      </w:r>
    </w:p>
    <w:p w14:paraId="46E4F90E" w14:textId="6F92FC0C" w:rsidR="00830582" w:rsidRDefault="00830582" w:rsidP="00830582">
      <w:pPr>
        <w:pStyle w:val="ListParagraph"/>
        <w:numPr>
          <w:ilvl w:val="0"/>
          <w:numId w:val="8"/>
        </w:numPr>
        <w:spacing w:line="240" w:lineRule="auto"/>
        <w:jc w:val="both"/>
        <w:rPr>
          <w:rFonts w:cstheme="minorHAnsi"/>
          <w:spacing w:val="30"/>
        </w:rPr>
      </w:pPr>
      <w:r>
        <w:rPr>
          <w:rFonts w:cstheme="minorHAnsi"/>
          <w:spacing w:val="30"/>
        </w:rPr>
        <w:t>Restricted access to customer information.</w:t>
      </w:r>
    </w:p>
    <w:p w14:paraId="74DC3FAF" w14:textId="2079FA76" w:rsidR="00830582" w:rsidRDefault="00830582" w:rsidP="00830582">
      <w:pPr>
        <w:pStyle w:val="ListParagraph"/>
        <w:numPr>
          <w:ilvl w:val="0"/>
          <w:numId w:val="8"/>
        </w:numPr>
        <w:spacing w:line="240" w:lineRule="auto"/>
        <w:jc w:val="both"/>
        <w:rPr>
          <w:rFonts w:cstheme="minorHAnsi"/>
          <w:spacing w:val="30"/>
        </w:rPr>
      </w:pPr>
      <w:r>
        <w:rPr>
          <w:rFonts w:cstheme="minorHAnsi"/>
          <w:spacing w:val="30"/>
        </w:rPr>
        <w:t>Customers will be loyal to Amazon, which restricts Mr Amana from promoting his brand. The buyers will focus on product reviews and prices on the Amazon marketplace. However, in terms of building the brand, Amazon is a terrible choice.</w:t>
      </w:r>
    </w:p>
    <w:p w14:paraId="028A3565" w14:textId="21E5A4CF" w:rsidR="00830582" w:rsidRDefault="00830582" w:rsidP="00830582">
      <w:pPr>
        <w:pStyle w:val="ListParagraph"/>
        <w:numPr>
          <w:ilvl w:val="0"/>
          <w:numId w:val="8"/>
        </w:numPr>
        <w:spacing w:line="240" w:lineRule="auto"/>
        <w:jc w:val="both"/>
        <w:rPr>
          <w:rFonts w:cstheme="minorHAnsi"/>
          <w:spacing w:val="30"/>
        </w:rPr>
      </w:pPr>
      <w:r>
        <w:rPr>
          <w:rFonts w:cstheme="minorHAnsi"/>
          <w:spacing w:val="30"/>
        </w:rPr>
        <w:t>Using fulfilment has benefits, but the company can lose control over the inventory and logistic chain. The Fee, £50,000, will impact the profit.</w:t>
      </w:r>
    </w:p>
    <w:p w14:paraId="01F05B37" w14:textId="23589B0B" w:rsidR="00830582" w:rsidRDefault="00830582" w:rsidP="00830582">
      <w:pPr>
        <w:pStyle w:val="ListParagraph"/>
        <w:numPr>
          <w:ilvl w:val="0"/>
          <w:numId w:val="8"/>
        </w:numPr>
        <w:spacing w:line="240" w:lineRule="auto"/>
        <w:jc w:val="both"/>
        <w:rPr>
          <w:rFonts w:cstheme="minorHAnsi"/>
          <w:spacing w:val="30"/>
        </w:rPr>
      </w:pPr>
      <w:r>
        <w:rPr>
          <w:rFonts w:cstheme="minorHAnsi"/>
          <w:spacing w:val="30"/>
        </w:rPr>
        <w:t>Also, if the business has success, Amazon can duplicate the product and start the competition with your products.</w:t>
      </w:r>
    </w:p>
    <w:p w14:paraId="1940CBC4" w14:textId="248B8F55" w:rsidR="00830582" w:rsidRDefault="00830582" w:rsidP="00830582">
      <w:pPr>
        <w:spacing w:line="240" w:lineRule="auto"/>
        <w:jc w:val="both"/>
        <w:rPr>
          <w:rFonts w:cstheme="minorHAnsi"/>
          <w:spacing w:val="30"/>
        </w:rPr>
      </w:pPr>
      <w:r>
        <w:rPr>
          <w:rFonts w:cstheme="minorHAnsi"/>
          <w:spacing w:val="30"/>
        </w:rPr>
        <w:t>On the other hand, Mr Amana selling on his online site has some advantages:</w:t>
      </w:r>
    </w:p>
    <w:p w14:paraId="7F4C41B0" w14:textId="1906853A" w:rsidR="00830582" w:rsidRDefault="00830582" w:rsidP="00830582">
      <w:pPr>
        <w:pStyle w:val="ListParagraph"/>
        <w:numPr>
          <w:ilvl w:val="0"/>
          <w:numId w:val="15"/>
        </w:numPr>
        <w:spacing w:line="240" w:lineRule="auto"/>
        <w:jc w:val="both"/>
        <w:rPr>
          <w:rFonts w:cstheme="minorHAnsi"/>
          <w:spacing w:val="30"/>
        </w:rPr>
      </w:pPr>
      <w:r>
        <w:rPr>
          <w:rFonts w:cstheme="minorHAnsi"/>
          <w:spacing w:val="30"/>
        </w:rPr>
        <w:t>Complete control of every customer purchase journey</w:t>
      </w:r>
    </w:p>
    <w:p w14:paraId="2A31B147" w14:textId="38176148" w:rsidR="00830582" w:rsidRDefault="00830582" w:rsidP="00830582">
      <w:pPr>
        <w:pStyle w:val="ListParagraph"/>
        <w:numPr>
          <w:ilvl w:val="0"/>
          <w:numId w:val="15"/>
        </w:numPr>
        <w:spacing w:line="240" w:lineRule="auto"/>
        <w:jc w:val="both"/>
        <w:rPr>
          <w:rFonts w:cstheme="minorHAnsi"/>
          <w:spacing w:val="30"/>
        </w:rPr>
      </w:pPr>
      <w:r>
        <w:rPr>
          <w:rFonts w:cstheme="minorHAnsi"/>
          <w:spacing w:val="30"/>
        </w:rPr>
        <w:t>With full control of his brand, he can create his exclusive brand story</w:t>
      </w:r>
    </w:p>
    <w:p w14:paraId="73FBE749" w14:textId="7EF09A50" w:rsidR="00830582" w:rsidRDefault="00830582" w:rsidP="00830582">
      <w:pPr>
        <w:pStyle w:val="ListParagraph"/>
        <w:numPr>
          <w:ilvl w:val="0"/>
          <w:numId w:val="15"/>
        </w:numPr>
        <w:spacing w:line="240" w:lineRule="auto"/>
        <w:jc w:val="both"/>
        <w:rPr>
          <w:rFonts w:cstheme="minorHAnsi"/>
          <w:spacing w:val="30"/>
        </w:rPr>
      </w:pPr>
      <w:r>
        <w:rPr>
          <w:rFonts w:cstheme="minorHAnsi"/>
          <w:spacing w:val="30"/>
        </w:rPr>
        <w:t>Access customer data for marketing promotions, discounts, and increased customer experiences.</w:t>
      </w:r>
    </w:p>
    <w:p w14:paraId="6F5CE8AB" w14:textId="5DB17BAD" w:rsidR="00830582" w:rsidRPr="00830582" w:rsidRDefault="00830582" w:rsidP="00830582">
      <w:pPr>
        <w:spacing w:line="240" w:lineRule="auto"/>
        <w:jc w:val="both"/>
        <w:rPr>
          <w:rFonts w:cstheme="minorHAnsi"/>
          <w:spacing w:val="30"/>
        </w:rPr>
      </w:pPr>
      <w:r>
        <w:rPr>
          <w:rFonts w:cstheme="minorHAnsi"/>
          <w:spacing w:val="30"/>
        </w:rPr>
        <w:t>Like all the business, Online shop has disadvantages:</w:t>
      </w:r>
    </w:p>
    <w:p w14:paraId="62956B60" w14:textId="3B7B3F7E" w:rsidR="00C974BC" w:rsidRDefault="00C974BC" w:rsidP="00C974BC">
      <w:pPr>
        <w:pStyle w:val="ListParagraph"/>
        <w:numPr>
          <w:ilvl w:val="0"/>
          <w:numId w:val="7"/>
        </w:numPr>
        <w:spacing w:line="240" w:lineRule="auto"/>
        <w:jc w:val="both"/>
        <w:rPr>
          <w:rFonts w:cstheme="minorHAnsi"/>
          <w:spacing w:val="30"/>
        </w:rPr>
      </w:pPr>
      <w:r>
        <w:rPr>
          <w:rFonts w:cstheme="minorHAnsi"/>
          <w:spacing w:val="30"/>
        </w:rPr>
        <w:t>Website cost – scheduling, creating, holding, securing and maintaining a qualified website is not low-cost, particularly if Mr Amana expects large and rising sales.</w:t>
      </w:r>
    </w:p>
    <w:p w14:paraId="517899F6" w14:textId="5AC279F2" w:rsidR="00C974BC" w:rsidRDefault="00C974BC" w:rsidP="00C974BC">
      <w:pPr>
        <w:pStyle w:val="ListParagraph"/>
        <w:numPr>
          <w:ilvl w:val="0"/>
          <w:numId w:val="7"/>
        </w:numPr>
        <w:spacing w:line="240" w:lineRule="auto"/>
        <w:jc w:val="both"/>
        <w:rPr>
          <w:rFonts w:cstheme="minorHAnsi"/>
          <w:spacing w:val="30"/>
        </w:rPr>
      </w:pPr>
      <w:r>
        <w:rPr>
          <w:rFonts w:cstheme="minorHAnsi"/>
          <w:spacing w:val="30"/>
        </w:rPr>
        <w:t>Security and fraud-The status of the company could be seriously damaged if you don’t invest in security systems to keep the transaction and website safe.</w:t>
      </w:r>
    </w:p>
    <w:p w14:paraId="6820575C" w14:textId="6F194053" w:rsidR="00C974BC" w:rsidRDefault="00C974BC" w:rsidP="00C974BC">
      <w:pPr>
        <w:pStyle w:val="ListParagraph"/>
        <w:numPr>
          <w:ilvl w:val="0"/>
          <w:numId w:val="7"/>
        </w:numPr>
        <w:spacing w:line="240" w:lineRule="auto"/>
        <w:jc w:val="both"/>
        <w:rPr>
          <w:rFonts w:cstheme="minorHAnsi"/>
          <w:spacing w:val="30"/>
        </w:rPr>
      </w:pPr>
      <w:proofErr w:type="gramStart"/>
      <w:r>
        <w:rPr>
          <w:rFonts w:cstheme="minorHAnsi"/>
          <w:spacing w:val="30"/>
        </w:rPr>
        <w:t>Advertising  -</w:t>
      </w:r>
      <w:proofErr w:type="gramEnd"/>
      <w:r>
        <w:rPr>
          <w:rFonts w:cstheme="minorHAnsi"/>
          <w:spacing w:val="30"/>
        </w:rPr>
        <w:t xml:space="preserve"> you still have to invest in publicity to get the right clients for your products.</w:t>
      </w:r>
    </w:p>
    <w:p w14:paraId="16AA07C5" w14:textId="1C780831" w:rsidR="00C974BC" w:rsidRDefault="00C974BC" w:rsidP="00C974BC">
      <w:pPr>
        <w:pStyle w:val="ListParagraph"/>
        <w:numPr>
          <w:ilvl w:val="0"/>
          <w:numId w:val="7"/>
        </w:numPr>
        <w:spacing w:line="240" w:lineRule="auto"/>
        <w:jc w:val="both"/>
        <w:rPr>
          <w:rFonts w:cstheme="minorHAnsi"/>
          <w:spacing w:val="30"/>
        </w:rPr>
      </w:pPr>
      <w:r>
        <w:rPr>
          <w:rFonts w:cstheme="minorHAnsi"/>
          <w:spacing w:val="30"/>
        </w:rPr>
        <w:lastRenderedPageBreak/>
        <w:t>Customer Confidence – building a trusted brand name can be challenging, especially without an entire industry with a record. Amazon is a trusted website, and people trust to buy from this site.</w:t>
      </w:r>
    </w:p>
    <w:p w14:paraId="43DF0E67" w14:textId="1A926707" w:rsidR="00C974BC" w:rsidRPr="00C974BC" w:rsidRDefault="00C974BC" w:rsidP="00830582">
      <w:pPr>
        <w:spacing w:line="240" w:lineRule="auto"/>
        <w:jc w:val="both"/>
        <w:rPr>
          <w:rFonts w:cstheme="minorHAnsi"/>
          <w:spacing w:val="30"/>
        </w:rPr>
      </w:pPr>
      <w:r>
        <w:rPr>
          <w:rFonts w:cstheme="minorHAnsi"/>
          <w:spacing w:val="30"/>
        </w:rPr>
        <w:t xml:space="preserve">Recognition </w:t>
      </w:r>
      <w:r w:rsidR="00830582">
        <w:rPr>
          <w:rFonts w:cstheme="minorHAnsi"/>
          <w:spacing w:val="30"/>
        </w:rPr>
        <w:t xml:space="preserve">of </w:t>
      </w:r>
      <w:r>
        <w:rPr>
          <w:rFonts w:cstheme="minorHAnsi"/>
          <w:spacing w:val="30"/>
        </w:rPr>
        <w:t>the thankfulness must be paid to Amazon for its exceptional efforts in taking E-commerce to the next level. This was made possible because of their innovative tactics and intelligent business decisions. Furthermore, this organization is the creator in supporting small business suppliers to a considerable client base.</w:t>
      </w:r>
    </w:p>
    <w:p w14:paraId="66428E02" w14:textId="3D8137C3" w:rsidR="00C974BC" w:rsidRDefault="00830582" w:rsidP="00C974BC">
      <w:pPr>
        <w:pStyle w:val="NoSpacing"/>
        <w:rPr>
          <w:lang w:eastAsia="en-GB"/>
        </w:rPr>
      </w:pPr>
      <w:r>
        <w:rPr>
          <w:lang w:eastAsia="en-GB"/>
        </w:rPr>
        <w:tab/>
        <w:t xml:space="preserve">Selling on Amazon </w:t>
      </w:r>
      <w:r w:rsidR="0009380C">
        <w:rPr>
          <w:lang w:eastAsia="en-GB"/>
        </w:rPr>
        <w:t>has pros and cons</w:t>
      </w:r>
      <w:r>
        <w:rPr>
          <w:lang w:eastAsia="en-GB"/>
        </w:rPr>
        <w:t>; the significant shortcoming is that Mr Amana can lose control of his brand. However, the company can benefit from selling on Amazon.</w:t>
      </w:r>
    </w:p>
    <w:p w14:paraId="2F5CA783" w14:textId="2BF977DC" w:rsidR="00C974BC" w:rsidRPr="00C974BC" w:rsidRDefault="00C974BC" w:rsidP="00C974BC">
      <w:pPr>
        <w:pStyle w:val="NoSpacing"/>
        <w:rPr>
          <w:lang w:eastAsia="en-GB"/>
        </w:rPr>
      </w:pPr>
    </w:p>
    <w:sdt>
      <w:sdtPr>
        <w:rPr>
          <w:rFonts w:asciiTheme="minorHAnsi" w:eastAsiaTheme="minorHAnsi" w:hAnsiTheme="minorHAnsi" w:cstheme="minorBidi"/>
          <w:color w:val="auto"/>
          <w:sz w:val="22"/>
          <w:szCs w:val="22"/>
          <w:lang w:val="en-GB"/>
        </w:rPr>
        <w:id w:val="844906045"/>
        <w:docPartObj>
          <w:docPartGallery w:val="Bibliographies"/>
          <w:docPartUnique/>
        </w:docPartObj>
      </w:sdtPr>
      <w:sdtEndPr/>
      <w:sdtContent>
        <w:p w14:paraId="5229A0AA" w14:textId="50F66FDD" w:rsidR="00C974BC" w:rsidRDefault="00C974BC">
          <w:pPr>
            <w:pStyle w:val="Heading1"/>
          </w:pPr>
          <w:r>
            <w:t>References</w:t>
          </w:r>
        </w:p>
        <w:sdt>
          <w:sdtPr>
            <w:id w:val="-573587230"/>
            <w:bibliography/>
          </w:sdtPr>
          <w:sdtEndPr/>
          <w:sdtContent>
            <w:p w14:paraId="7B8155C2" w14:textId="77777777" w:rsidR="00C974BC" w:rsidRDefault="00C974BC" w:rsidP="00C974BC">
              <w:pPr>
                <w:pStyle w:val="Bibliography"/>
                <w:rPr>
                  <w:noProof/>
                  <w:sz w:val="24"/>
                  <w:szCs w:val="24"/>
                  <w:lang w:val="en-US"/>
                </w:rPr>
              </w:pPr>
              <w:r>
                <w:fldChar w:fldCharType="begin"/>
              </w:r>
              <w:r>
                <w:instrText xml:space="preserve"> BIBLIOGRAPHY </w:instrText>
              </w:r>
              <w:r>
                <w:fldChar w:fldCharType="separate"/>
              </w:r>
              <w:r>
                <w:rPr>
                  <w:noProof/>
                  <w:lang w:val="en-US"/>
                </w:rPr>
                <w:t xml:space="preserve">(Terrence), T. L., 2003. </w:t>
              </w:r>
              <w:r>
                <w:rPr>
                  <w:i/>
                  <w:iCs/>
                  <w:noProof/>
                  <w:lang w:val="en-US"/>
                </w:rPr>
                <w:t xml:space="preserve">Management Accounting. </w:t>
              </w:r>
              <w:r>
                <w:rPr>
                  <w:noProof/>
                  <w:lang w:val="en-US"/>
                </w:rPr>
                <w:t>5 ed. s.l.:Continuum.</w:t>
              </w:r>
            </w:p>
            <w:p w14:paraId="2BC3E7D7" w14:textId="77777777" w:rsidR="00C974BC" w:rsidRDefault="00C974BC" w:rsidP="00C974BC">
              <w:pPr>
                <w:pStyle w:val="Bibliography"/>
                <w:rPr>
                  <w:noProof/>
                  <w:lang w:val="en-US"/>
                </w:rPr>
              </w:pPr>
              <w:r>
                <w:rPr>
                  <w:noProof/>
                  <w:lang w:val="en-US"/>
                </w:rPr>
                <w:t xml:space="preserve">Anthony A Atkinson, R. S. K., 1998. </w:t>
              </w:r>
              <w:r>
                <w:rPr>
                  <w:i/>
                  <w:iCs/>
                  <w:noProof/>
                  <w:lang w:val="en-US"/>
                </w:rPr>
                <w:t xml:space="preserve">Advance Management Accounting. </w:t>
              </w:r>
              <w:r>
                <w:rPr>
                  <w:noProof/>
                  <w:lang w:val="en-US"/>
                </w:rPr>
                <w:t>3 ed. s.l.:Prentice Hall International.</w:t>
              </w:r>
            </w:p>
            <w:p w14:paraId="15A20065" w14:textId="77777777" w:rsidR="00C974BC" w:rsidRDefault="00C974BC" w:rsidP="00C974BC">
              <w:pPr>
                <w:pStyle w:val="Bibliography"/>
                <w:rPr>
                  <w:noProof/>
                  <w:lang w:val="en-US"/>
                </w:rPr>
              </w:pPr>
              <w:r>
                <w:rPr>
                  <w:noProof/>
                  <w:lang w:val="en-US"/>
                </w:rPr>
                <w:t xml:space="preserve">atrill, P., 2018. </w:t>
              </w:r>
              <w:r>
                <w:rPr>
                  <w:i/>
                  <w:iCs/>
                  <w:noProof/>
                  <w:lang w:val="en-US"/>
                </w:rPr>
                <w:t xml:space="preserve">Management Accounting for decision makers. </w:t>
              </w:r>
              <w:r>
                <w:rPr>
                  <w:noProof/>
                  <w:lang w:val="en-US"/>
                </w:rPr>
                <w:t>9 ed. Harlow, Englang: Pearson.</w:t>
              </w:r>
            </w:p>
            <w:p w14:paraId="02F5DBA4" w14:textId="77777777" w:rsidR="00C974BC" w:rsidRDefault="00C974BC" w:rsidP="00C974BC">
              <w:pPr>
                <w:pStyle w:val="Bibliography"/>
                <w:rPr>
                  <w:noProof/>
                  <w:lang w:val="en-US"/>
                </w:rPr>
              </w:pPr>
              <w:r>
                <w:rPr>
                  <w:noProof/>
                  <w:lang w:val="en-US"/>
                </w:rPr>
                <w:t xml:space="preserve">Charles T Horngren, K. M., 2005. </w:t>
              </w:r>
              <w:r>
                <w:rPr>
                  <w:i/>
                  <w:iCs/>
                  <w:noProof/>
                  <w:lang w:val="en-US"/>
                </w:rPr>
                <w:t xml:space="preserve">Management and cost accounting. </w:t>
              </w:r>
              <w:r>
                <w:rPr>
                  <w:noProof/>
                  <w:lang w:val="en-US"/>
                </w:rPr>
                <w:t>3 ed. s.l.:Financial Times/ Prentice Hall.</w:t>
              </w:r>
            </w:p>
            <w:p w14:paraId="2CF7D7DB" w14:textId="77777777" w:rsidR="00C974BC" w:rsidRDefault="00C974BC" w:rsidP="00C974BC">
              <w:pPr>
                <w:pStyle w:val="Bibliography"/>
                <w:rPr>
                  <w:noProof/>
                  <w:lang w:val="en-US"/>
                </w:rPr>
              </w:pPr>
              <w:r>
                <w:rPr>
                  <w:noProof/>
                  <w:lang w:val="en-US"/>
                </w:rPr>
                <w:t xml:space="preserve">David Ashton, T. H. R. W. S., 1991. </w:t>
              </w:r>
              <w:r>
                <w:rPr>
                  <w:i/>
                  <w:iCs/>
                  <w:noProof/>
                  <w:lang w:val="en-US"/>
                </w:rPr>
                <w:t xml:space="preserve">Issues in management accounting. </w:t>
              </w:r>
              <w:r>
                <w:rPr>
                  <w:noProof/>
                  <w:lang w:val="en-US"/>
                </w:rPr>
                <w:t>s.l.:Prentice Hall.</w:t>
              </w:r>
            </w:p>
            <w:p w14:paraId="3B20A5A8" w14:textId="77777777" w:rsidR="00C974BC" w:rsidRDefault="00C974BC" w:rsidP="00C974BC">
              <w:pPr>
                <w:pStyle w:val="Bibliography"/>
                <w:rPr>
                  <w:noProof/>
                  <w:lang w:val="en-US"/>
                </w:rPr>
              </w:pPr>
              <w:r>
                <w:rPr>
                  <w:noProof/>
                  <w:lang w:val="en-US"/>
                </w:rPr>
                <w:t xml:space="preserve">Drury, C., 2012. </w:t>
              </w:r>
              <w:r>
                <w:rPr>
                  <w:i/>
                  <w:iCs/>
                  <w:noProof/>
                  <w:lang w:val="en-US"/>
                </w:rPr>
                <w:t xml:space="preserve">Management and cost accounting. </w:t>
              </w:r>
              <w:r>
                <w:rPr>
                  <w:noProof/>
                  <w:lang w:val="en-US"/>
                </w:rPr>
                <w:t>s.l.:Cengage Learning.</w:t>
              </w:r>
            </w:p>
            <w:p w14:paraId="6E7FF83E" w14:textId="77777777" w:rsidR="00C974BC" w:rsidRDefault="00C974BC" w:rsidP="00C974BC">
              <w:pPr>
                <w:pStyle w:val="Bibliography"/>
                <w:rPr>
                  <w:noProof/>
                  <w:lang w:val="en-US"/>
                </w:rPr>
              </w:pPr>
              <w:r>
                <w:rPr>
                  <w:noProof/>
                  <w:lang w:val="en-US"/>
                </w:rPr>
                <w:t xml:space="preserve">E J McLaney, P. A., 2002. </w:t>
              </w:r>
              <w:r>
                <w:rPr>
                  <w:i/>
                  <w:iCs/>
                  <w:noProof/>
                  <w:lang w:val="en-US"/>
                </w:rPr>
                <w:t xml:space="preserve">Management accounting for non-specialists. </w:t>
              </w:r>
              <w:r>
                <w:rPr>
                  <w:noProof/>
                  <w:lang w:val="en-US"/>
                </w:rPr>
                <w:t>3 ed. s.l.:Prentice Hall.</w:t>
              </w:r>
            </w:p>
            <w:p w14:paraId="3E63570A" w14:textId="77777777" w:rsidR="00C974BC" w:rsidRDefault="00C974BC" w:rsidP="00C974BC">
              <w:pPr>
                <w:pStyle w:val="Bibliography"/>
                <w:rPr>
                  <w:noProof/>
                  <w:lang w:val="en-US"/>
                </w:rPr>
              </w:pPr>
              <w:r>
                <w:rPr>
                  <w:noProof/>
                  <w:lang w:val="en-US"/>
                </w:rPr>
                <w:t xml:space="preserve">Garrison, R. H. &amp; Eric W Noreen, W. B. S., 2012. </w:t>
              </w:r>
              <w:r>
                <w:rPr>
                  <w:i/>
                  <w:iCs/>
                  <w:noProof/>
                  <w:lang w:val="en-US"/>
                </w:rPr>
                <w:t xml:space="preserve">Management accounting. </w:t>
              </w:r>
              <w:r>
                <w:rPr>
                  <w:noProof/>
                  <w:lang w:val="en-US"/>
                </w:rPr>
                <w:t>4 ed. s.l.:McGraw- Hill Higer Education.</w:t>
              </w:r>
            </w:p>
            <w:p w14:paraId="040EDF7F" w14:textId="77777777" w:rsidR="00C974BC" w:rsidRDefault="00C974BC" w:rsidP="00C974BC">
              <w:pPr>
                <w:pStyle w:val="Bibliography"/>
                <w:rPr>
                  <w:noProof/>
                  <w:lang w:val="en-US"/>
                </w:rPr>
              </w:pPr>
              <w:r>
                <w:rPr>
                  <w:noProof/>
                  <w:lang w:val="en-US"/>
                </w:rPr>
                <w:t xml:space="preserve">Ionica Oncioiu, G. C. S. C. D. I. T., 2020. </w:t>
              </w:r>
              <w:r>
                <w:rPr>
                  <w:i/>
                  <w:iCs/>
                  <w:noProof/>
                  <w:lang w:val="en-US"/>
                </w:rPr>
                <w:t xml:space="preserve">Management accounting standards for sustainable business practice. </w:t>
              </w:r>
              <w:r>
                <w:rPr>
                  <w:noProof/>
                  <w:lang w:val="en-US"/>
                </w:rPr>
                <w:t>s.l.:IGI Global.</w:t>
              </w:r>
            </w:p>
            <w:p w14:paraId="49A0BBD7" w14:textId="77777777" w:rsidR="00C974BC" w:rsidRDefault="00C974BC" w:rsidP="00C974BC">
              <w:pPr>
                <w:pStyle w:val="Bibliography"/>
                <w:rPr>
                  <w:noProof/>
                  <w:lang w:val="en-US"/>
                </w:rPr>
              </w:pPr>
              <w:r>
                <w:rPr>
                  <w:noProof/>
                  <w:lang w:val="en-US"/>
                </w:rPr>
                <w:t xml:space="preserve">Michael Lambert, A. M. G., 2006. </w:t>
              </w:r>
              <w:r>
                <w:rPr>
                  <w:i/>
                  <w:iCs/>
                  <w:noProof/>
                  <w:lang w:val="en-US"/>
                </w:rPr>
                <w:t xml:space="preserve">Management accounting. </w:t>
              </w:r>
              <w:r>
                <w:rPr>
                  <w:noProof/>
                  <w:lang w:val="en-US"/>
                </w:rPr>
                <w:t>s.l.:Sage.</w:t>
              </w:r>
            </w:p>
            <w:p w14:paraId="3653037E" w14:textId="77777777" w:rsidR="00C974BC" w:rsidRDefault="00C974BC" w:rsidP="00C974BC">
              <w:pPr>
                <w:pStyle w:val="Bibliography"/>
                <w:rPr>
                  <w:noProof/>
                  <w:lang w:val="en-US"/>
                </w:rPr>
              </w:pPr>
              <w:r>
                <w:rPr>
                  <w:noProof/>
                  <w:lang w:val="en-US"/>
                </w:rPr>
                <w:t xml:space="preserve">Weetman, P., 2011. </w:t>
              </w:r>
              <w:r>
                <w:rPr>
                  <w:i/>
                  <w:iCs/>
                  <w:noProof/>
                  <w:lang w:val="en-US"/>
                </w:rPr>
                <w:t xml:space="preserve">Financial and management accounting:an introduction. </w:t>
              </w:r>
              <w:r>
                <w:rPr>
                  <w:noProof/>
                  <w:lang w:val="en-US"/>
                </w:rPr>
                <w:t>5 ed. s.l.:Financial Time/ Prentice Hall.</w:t>
              </w:r>
            </w:p>
            <w:p w14:paraId="29B9D131" w14:textId="77777777" w:rsidR="00C974BC" w:rsidRDefault="00C974BC" w:rsidP="00C974BC">
              <w:pPr>
                <w:pStyle w:val="Bibliography"/>
                <w:rPr>
                  <w:noProof/>
                  <w:lang w:val="en-US"/>
                </w:rPr>
              </w:pPr>
              <w:r>
                <w:rPr>
                  <w:noProof/>
                  <w:lang w:val="en-US"/>
                </w:rPr>
                <w:t xml:space="preserve">Weetman, P., 2013. </w:t>
              </w:r>
              <w:r>
                <w:rPr>
                  <w:i/>
                  <w:iCs/>
                  <w:noProof/>
                  <w:lang w:val="en-US"/>
                </w:rPr>
                <w:t xml:space="preserve">Financial and Management Accounting. </w:t>
              </w:r>
              <w:r>
                <w:rPr>
                  <w:noProof/>
                  <w:lang w:val="en-US"/>
                </w:rPr>
                <w:t>6 ed. Harlow, England: Pearson.</w:t>
              </w:r>
            </w:p>
            <w:p w14:paraId="22057B18" w14:textId="08160CD1" w:rsidR="00C974BC" w:rsidRDefault="00C974BC" w:rsidP="00C974BC">
              <w:r>
                <w:rPr>
                  <w:b/>
                  <w:bCs/>
                  <w:noProof/>
                </w:rPr>
                <w:fldChar w:fldCharType="end"/>
              </w:r>
            </w:p>
          </w:sdtContent>
        </w:sdt>
      </w:sdtContent>
    </w:sdt>
    <w:p w14:paraId="16AF4A63" w14:textId="77777777" w:rsidR="00C974BC" w:rsidRPr="00C974BC" w:rsidRDefault="00C974BC" w:rsidP="00C974BC">
      <w:pPr>
        <w:spacing w:line="240" w:lineRule="auto"/>
        <w:jc w:val="both"/>
        <w:rPr>
          <w:rFonts w:cstheme="minorHAnsi"/>
          <w:b/>
          <w:bCs/>
          <w:spacing w:val="30"/>
          <w:sz w:val="24"/>
          <w:szCs w:val="24"/>
        </w:rPr>
      </w:pPr>
    </w:p>
    <w:p w14:paraId="62EB0745" w14:textId="6D82DA40" w:rsidR="005425D0" w:rsidRPr="005425D0" w:rsidRDefault="005425D0" w:rsidP="005425D0">
      <w:pPr>
        <w:spacing w:line="276" w:lineRule="auto"/>
        <w:jc w:val="right"/>
        <w:rPr>
          <w:rFonts w:cstheme="minorHAnsi"/>
          <w:spacing w:val="30"/>
        </w:rPr>
      </w:pPr>
    </w:p>
    <w:p w14:paraId="4FFBB093" w14:textId="05B1E3D4" w:rsidR="005425D0" w:rsidRPr="005425D0" w:rsidRDefault="005425D0" w:rsidP="005425D0">
      <w:pPr>
        <w:spacing w:line="276" w:lineRule="auto"/>
        <w:jc w:val="right"/>
        <w:rPr>
          <w:rFonts w:cstheme="minorHAnsi"/>
          <w:spacing w:val="30"/>
        </w:rPr>
      </w:pPr>
    </w:p>
    <w:p w14:paraId="147DE920" w14:textId="77777777" w:rsidR="005425D0" w:rsidRPr="005425D0" w:rsidRDefault="005425D0" w:rsidP="005425D0">
      <w:pPr>
        <w:spacing w:line="276" w:lineRule="auto"/>
        <w:jc w:val="right"/>
        <w:rPr>
          <w:rFonts w:cstheme="minorHAnsi"/>
          <w:spacing w:val="30"/>
        </w:rPr>
      </w:pPr>
    </w:p>
    <w:sectPr w:rsidR="005425D0" w:rsidRPr="005425D0" w:rsidSect="005425D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45FF3" w14:textId="77777777" w:rsidR="00CB0F02" w:rsidRDefault="00CB0F02" w:rsidP="00C974BC">
      <w:pPr>
        <w:spacing w:after="0" w:line="240" w:lineRule="auto"/>
      </w:pPr>
      <w:r>
        <w:separator/>
      </w:r>
    </w:p>
  </w:endnote>
  <w:endnote w:type="continuationSeparator" w:id="0">
    <w:p w14:paraId="45F0B246" w14:textId="77777777" w:rsidR="00CB0F02" w:rsidRDefault="00CB0F02" w:rsidP="00C974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122873"/>
      <w:docPartObj>
        <w:docPartGallery w:val="Page Numbers (Bottom of Page)"/>
        <w:docPartUnique/>
      </w:docPartObj>
    </w:sdtPr>
    <w:sdtEndPr>
      <w:rPr>
        <w:noProof/>
      </w:rPr>
    </w:sdtEndPr>
    <w:sdtContent>
      <w:p w14:paraId="7DBE3E08" w14:textId="4962F3AF" w:rsidR="00C974BC" w:rsidRDefault="00C974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5E3095" w14:textId="77777777" w:rsidR="00C974BC" w:rsidRDefault="00C97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C20A3" w14:textId="77777777" w:rsidR="00CB0F02" w:rsidRDefault="00CB0F02" w:rsidP="00C974BC">
      <w:pPr>
        <w:spacing w:after="0" w:line="240" w:lineRule="auto"/>
      </w:pPr>
      <w:r>
        <w:separator/>
      </w:r>
    </w:p>
  </w:footnote>
  <w:footnote w:type="continuationSeparator" w:id="0">
    <w:p w14:paraId="26F63034" w14:textId="77777777" w:rsidR="00CB0F02" w:rsidRDefault="00CB0F02" w:rsidP="00C974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A7A1A"/>
    <w:multiLevelType w:val="hybridMultilevel"/>
    <w:tmpl w:val="78C8F478"/>
    <w:lvl w:ilvl="0" w:tplc="69FE9CD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417CF"/>
    <w:multiLevelType w:val="hybridMultilevel"/>
    <w:tmpl w:val="3E6057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CB44C5D"/>
    <w:multiLevelType w:val="hybridMultilevel"/>
    <w:tmpl w:val="3F003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296B57"/>
    <w:multiLevelType w:val="hybridMultilevel"/>
    <w:tmpl w:val="78B2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D22B70"/>
    <w:multiLevelType w:val="hybridMultilevel"/>
    <w:tmpl w:val="26B8E698"/>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5" w15:restartNumberingAfterBreak="0">
    <w:nsid w:val="2E187969"/>
    <w:multiLevelType w:val="multilevel"/>
    <w:tmpl w:val="FCF60FD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B71BA8"/>
    <w:multiLevelType w:val="hybridMultilevel"/>
    <w:tmpl w:val="74C08A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8C77B35"/>
    <w:multiLevelType w:val="hybridMultilevel"/>
    <w:tmpl w:val="F3442F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B305E68"/>
    <w:multiLevelType w:val="hybridMultilevel"/>
    <w:tmpl w:val="000ABC74"/>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9" w15:restartNumberingAfterBreak="0">
    <w:nsid w:val="3C0E313C"/>
    <w:multiLevelType w:val="hybridMultilevel"/>
    <w:tmpl w:val="34AC2A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30971E3"/>
    <w:multiLevelType w:val="hybridMultilevel"/>
    <w:tmpl w:val="7DB86412"/>
    <w:lvl w:ilvl="0" w:tplc="6B343C64">
      <w:start w:val="1"/>
      <w:numFmt w:val="low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08796A"/>
    <w:multiLevelType w:val="multilevel"/>
    <w:tmpl w:val="749284E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2A233B5"/>
    <w:multiLevelType w:val="hybridMultilevel"/>
    <w:tmpl w:val="A9162670"/>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13" w15:restartNumberingAfterBreak="0">
    <w:nsid w:val="731654FC"/>
    <w:multiLevelType w:val="hybridMultilevel"/>
    <w:tmpl w:val="2D7A03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A8B711E"/>
    <w:multiLevelType w:val="hybridMultilevel"/>
    <w:tmpl w:val="DDA0F2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607149951">
    <w:abstractNumId w:val="0"/>
  </w:num>
  <w:num w:numId="2" w16cid:durableId="1538470876">
    <w:abstractNumId w:val="10"/>
  </w:num>
  <w:num w:numId="3" w16cid:durableId="1325277833">
    <w:abstractNumId w:val="11"/>
  </w:num>
  <w:num w:numId="4" w16cid:durableId="737553832">
    <w:abstractNumId w:val="5"/>
  </w:num>
  <w:num w:numId="5" w16cid:durableId="709764609">
    <w:abstractNumId w:val="7"/>
  </w:num>
  <w:num w:numId="6" w16cid:durableId="71900362">
    <w:abstractNumId w:val="2"/>
  </w:num>
  <w:num w:numId="7" w16cid:durableId="1441291673">
    <w:abstractNumId w:val="14"/>
  </w:num>
  <w:num w:numId="8" w16cid:durableId="1316489185">
    <w:abstractNumId w:val="13"/>
  </w:num>
  <w:num w:numId="9" w16cid:durableId="2110806659">
    <w:abstractNumId w:val="3"/>
  </w:num>
  <w:num w:numId="10" w16cid:durableId="2094350094">
    <w:abstractNumId w:val="6"/>
  </w:num>
  <w:num w:numId="11" w16cid:durableId="1973293704">
    <w:abstractNumId w:val="1"/>
  </w:num>
  <w:num w:numId="12" w16cid:durableId="1087926563">
    <w:abstractNumId w:val="4"/>
  </w:num>
  <w:num w:numId="13" w16cid:durableId="629897909">
    <w:abstractNumId w:val="8"/>
  </w:num>
  <w:num w:numId="14" w16cid:durableId="507839373">
    <w:abstractNumId w:val="12"/>
  </w:num>
  <w:num w:numId="15" w16cid:durableId="8605106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W0sDSyNDK3NDQzMjVT0lEKTi0uzszPAykwqQUADaXV3ywAAAA="/>
  </w:docVars>
  <w:rsids>
    <w:rsidRoot w:val="005425D0"/>
    <w:rsid w:val="0009380C"/>
    <w:rsid w:val="001C60BC"/>
    <w:rsid w:val="005425D0"/>
    <w:rsid w:val="00830582"/>
    <w:rsid w:val="009B6BEB"/>
    <w:rsid w:val="00A9610B"/>
    <w:rsid w:val="00C974BC"/>
    <w:rsid w:val="00CB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D7E0B"/>
  <w15:chartTrackingRefBased/>
  <w15:docId w15:val="{A3479E49-0780-421A-A884-E7662E164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4B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42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1">
    <w:name w:val="Medium List 2 Accent 1"/>
    <w:basedOn w:val="TableNormal"/>
    <w:uiPriority w:val="66"/>
    <w:rsid w:val="005425D0"/>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5425D0"/>
    <w:pPr>
      <w:ind w:left="720"/>
      <w:contextualSpacing/>
    </w:pPr>
  </w:style>
  <w:style w:type="character" w:customStyle="1" w:styleId="words">
    <w:name w:val="words"/>
    <w:basedOn w:val="DefaultParagraphFont"/>
    <w:rsid w:val="005425D0"/>
  </w:style>
  <w:style w:type="character" w:styleId="Hyperlink">
    <w:name w:val="Hyperlink"/>
    <w:basedOn w:val="DefaultParagraphFont"/>
    <w:uiPriority w:val="99"/>
    <w:semiHidden/>
    <w:unhideWhenUsed/>
    <w:rsid w:val="005425D0"/>
    <w:rPr>
      <w:color w:val="0000FF"/>
      <w:u w:val="single"/>
    </w:rPr>
  </w:style>
  <w:style w:type="paragraph" w:styleId="NormalWeb">
    <w:name w:val="Normal (Web)"/>
    <w:basedOn w:val="Normal"/>
    <w:uiPriority w:val="99"/>
    <w:unhideWhenUsed/>
    <w:rsid w:val="00C974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974BC"/>
    <w:pPr>
      <w:spacing w:after="0" w:line="240" w:lineRule="auto"/>
    </w:pPr>
  </w:style>
  <w:style w:type="paragraph" w:styleId="Header">
    <w:name w:val="header"/>
    <w:basedOn w:val="Normal"/>
    <w:link w:val="HeaderChar"/>
    <w:uiPriority w:val="99"/>
    <w:unhideWhenUsed/>
    <w:rsid w:val="00C974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74BC"/>
  </w:style>
  <w:style w:type="paragraph" w:styleId="Footer">
    <w:name w:val="footer"/>
    <w:basedOn w:val="Normal"/>
    <w:link w:val="FooterChar"/>
    <w:uiPriority w:val="99"/>
    <w:unhideWhenUsed/>
    <w:rsid w:val="00C974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74BC"/>
  </w:style>
  <w:style w:type="character" w:customStyle="1" w:styleId="Heading1Char">
    <w:name w:val="Heading 1 Char"/>
    <w:basedOn w:val="DefaultParagraphFont"/>
    <w:link w:val="Heading1"/>
    <w:uiPriority w:val="9"/>
    <w:rsid w:val="00C974B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974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24936">
      <w:bodyDiv w:val="1"/>
      <w:marLeft w:val="0"/>
      <w:marRight w:val="0"/>
      <w:marTop w:val="0"/>
      <w:marBottom w:val="0"/>
      <w:divBdr>
        <w:top w:val="none" w:sz="0" w:space="0" w:color="auto"/>
        <w:left w:val="none" w:sz="0" w:space="0" w:color="auto"/>
        <w:bottom w:val="none" w:sz="0" w:space="0" w:color="auto"/>
        <w:right w:val="none" w:sz="0" w:space="0" w:color="auto"/>
      </w:divBdr>
    </w:div>
    <w:div w:id="152839459">
      <w:bodyDiv w:val="1"/>
      <w:marLeft w:val="0"/>
      <w:marRight w:val="0"/>
      <w:marTop w:val="0"/>
      <w:marBottom w:val="0"/>
      <w:divBdr>
        <w:top w:val="none" w:sz="0" w:space="0" w:color="auto"/>
        <w:left w:val="none" w:sz="0" w:space="0" w:color="auto"/>
        <w:bottom w:val="none" w:sz="0" w:space="0" w:color="auto"/>
        <w:right w:val="none" w:sz="0" w:space="0" w:color="auto"/>
      </w:divBdr>
    </w:div>
    <w:div w:id="286474203">
      <w:bodyDiv w:val="1"/>
      <w:marLeft w:val="0"/>
      <w:marRight w:val="0"/>
      <w:marTop w:val="0"/>
      <w:marBottom w:val="0"/>
      <w:divBdr>
        <w:top w:val="none" w:sz="0" w:space="0" w:color="auto"/>
        <w:left w:val="none" w:sz="0" w:space="0" w:color="auto"/>
        <w:bottom w:val="none" w:sz="0" w:space="0" w:color="auto"/>
        <w:right w:val="none" w:sz="0" w:space="0" w:color="auto"/>
      </w:divBdr>
    </w:div>
    <w:div w:id="601035602">
      <w:bodyDiv w:val="1"/>
      <w:marLeft w:val="0"/>
      <w:marRight w:val="0"/>
      <w:marTop w:val="0"/>
      <w:marBottom w:val="0"/>
      <w:divBdr>
        <w:top w:val="none" w:sz="0" w:space="0" w:color="auto"/>
        <w:left w:val="none" w:sz="0" w:space="0" w:color="auto"/>
        <w:bottom w:val="none" w:sz="0" w:space="0" w:color="auto"/>
        <w:right w:val="none" w:sz="0" w:space="0" w:color="auto"/>
      </w:divBdr>
    </w:div>
    <w:div w:id="806554773">
      <w:bodyDiv w:val="1"/>
      <w:marLeft w:val="0"/>
      <w:marRight w:val="0"/>
      <w:marTop w:val="0"/>
      <w:marBottom w:val="0"/>
      <w:divBdr>
        <w:top w:val="none" w:sz="0" w:space="0" w:color="auto"/>
        <w:left w:val="none" w:sz="0" w:space="0" w:color="auto"/>
        <w:bottom w:val="none" w:sz="0" w:space="0" w:color="auto"/>
        <w:right w:val="none" w:sz="0" w:space="0" w:color="auto"/>
      </w:divBdr>
    </w:div>
    <w:div w:id="1073043512">
      <w:bodyDiv w:val="1"/>
      <w:marLeft w:val="0"/>
      <w:marRight w:val="0"/>
      <w:marTop w:val="0"/>
      <w:marBottom w:val="0"/>
      <w:divBdr>
        <w:top w:val="none" w:sz="0" w:space="0" w:color="auto"/>
        <w:left w:val="none" w:sz="0" w:space="0" w:color="auto"/>
        <w:bottom w:val="none" w:sz="0" w:space="0" w:color="auto"/>
        <w:right w:val="none" w:sz="0" w:space="0" w:color="auto"/>
      </w:divBdr>
    </w:div>
    <w:div w:id="1130636038">
      <w:bodyDiv w:val="1"/>
      <w:marLeft w:val="0"/>
      <w:marRight w:val="0"/>
      <w:marTop w:val="0"/>
      <w:marBottom w:val="0"/>
      <w:divBdr>
        <w:top w:val="none" w:sz="0" w:space="0" w:color="auto"/>
        <w:left w:val="none" w:sz="0" w:space="0" w:color="auto"/>
        <w:bottom w:val="none" w:sz="0" w:space="0" w:color="auto"/>
        <w:right w:val="none" w:sz="0" w:space="0" w:color="auto"/>
      </w:divBdr>
    </w:div>
    <w:div w:id="1233585401">
      <w:bodyDiv w:val="1"/>
      <w:marLeft w:val="0"/>
      <w:marRight w:val="0"/>
      <w:marTop w:val="0"/>
      <w:marBottom w:val="0"/>
      <w:divBdr>
        <w:top w:val="none" w:sz="0" w:space="0" w:color="auto"/>
        <w:left w:val="none" w:sz="0" w:space="0" w:color="auto"/>
        <w:bottom w:val="none" w:sz="0" w:space="0" w:color="auto"/>
        <w:right w:val="none" w:sz="0" w:space="0" w:color="auto"/>
      </w:divBdr>
    </w:div>
    <w:div w:id="1265305105">
      <w:bodyDiv w:val="1"/>
      <w:marLeft w:val="0"/>
      <w:marRight w:val="0"/>
      <w:marTop w:val="0"/>
      <w:marBottom w:val="0"/>
      <w:divBdr>
        <w:top w:val="none" w:sz="0" w:space="0" w:color="auto"/>
        <w:left w:val="none" w:sz="0" w:space="0" w:color="auto"/>
        <w:bottom w:val="none" w:sz="0" w:space="0" w:color="auto"/>
        <w:right w:val="none" w:sz="0" w:space="0" w:color="auto"/>
      </w:divBdr>
    </w:div>
    <w:div w:id="1280257541">
      <w:bodyDiv w:val="1"/>
      <w:marLeft w:val="0"/>
      <w:marRight w:val="0"/>
      <w:marTop w:val="0"/>
      <w:marBottom w:val="0"/>
      <w:divBdr>
        <w:top w:val="none" w:sz="0" w:space="0" w:color="auto"/>
        <w:left w:val="none" w:sz="0" w:space="0" w:color="auto"/>
        <w:bottom w:val="none" w:sz="0" w:space="0" w:color="auto"/>
        <w:right w:val="none" w:sz="0" w:space="0" w:color="auto"/>
      </w:divBdr>
    </w:div>
    <w:div w:id="1451624986">
      <w:bodyDiv w:val="1"/>
      <w:marLeft w:val="0"/>
      <w:marRight w:val="0"/>
      <w:marTop w:val="0"/>
      <w:marBottom w:val="0"/>
      <w:divBdr>
        <w:top w:val="none" w:sz="0" w:space="0" w:color="auto"/>
        <w:left w:val="none" w:sz="0" w:space="0" w:color="auto"/>
        <w:bottom w:val="none" w:sz="0" w:space="0" w:color="auto"/>
        <w:right w:val="none" w:sz="0" w:space="0" w:color="auto"/>
      </w:divBdr>
    </w:div>
    <w:div w:id="1494368826">
      <w:bodyDiv w:val="1"/>
      <w:marLeft w:val="0"/>
      <w:marRight w:val="0"/>
      <w:marTop w:val="0"/>
      <w:marBottom w:val="0"/>
      <w:divBdr>
        <w:top w:val="none" w:sz="0" w:space="0" w:color="auto"/>
        <w:left w:val="none" w:sz="0" w:space="0" w:color="auto"/>
        <w:bottom w:val="none" w:sz="0" w:space="0" w:color="auto"/>
        <w:right w:val="none" w:sz="0" w:space="0" w:color="auto"/>
      </w:divBdr>
    </w:div>
    <w:div w:id="1716732765">
      <w:bodyDiv w:val="1"/>
      <w:marLeft w:val="0"/>
      <w:marRight w:val="0"/>
      <w:marTop w:val="0"/>
      <w:marBottom w:val="0"/>
      <w:divBdr>
        <w:top w:val="none" w:sz="0" w:space="0" w:color="auto"/>
        <w:left w:val="none" w:sz="0" w:space="0" w:color="auto"/>
        <w:bottom w:val="none" w:sz="0" w:space="0" w:color="auto"/>
        <w:right w:val="none" w:sz="0" w:space="0" w:color="auto"/>
      </w:divBdr>
    </w:div>
    <w:div w:id="1733187709">
      <w:bodyDiv w:val="1"/>
      <w:marLeft w:val="0"/>
      <w:marRight w:val="0"/>
      <w:marTop w:val="0"/>
      <w:marBottom w:val="0"/>
      <w:divBdr>
        <w:top w:val="none" w:sz="0" w:space="0" w:color="auto"/>
        <w:left w:val="none" w:sz="0" w:space="0" w:color="auto"/>
        <w:bottom w:val="none" w:sz="0" w:space="0" w:color="auto"/>
        <w:right w:val="none" w:sz="0" w:space="0" w:color="auto"/>
      </w:divBdr>
    </w:div>
    <w:div w:id="1865510576">
      <w:bodyDiv w:val="1"/>
      <w:marLeft w:val="0"/>
      <w:marRight w:val="0"/>
      <w:marTop w:val="0"/>
      <w:marBottom w:val="0"/>
      <w:divBdr>
        <w:top w:val="none" w:sz="0" w:space="0" w:color="auto"/>
        <w:left w:val="none" w:sz="0" w:space="0" w:color="auto"/>
        <w:bottom w:val="none" w:sz="0" w:space="0" w:color="auto"/>
        <w:right w:val="none" w:sz="0" w:space="0" w:color="auto"/>
      </w:divBdr>
    </w:div>
    <w:div w:id="2105149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Book</b:SourceType>
    <b:Guid>{1143ACDB-CBFB-4051-B0CE-84A51C53B754}</b:Guid>
    <b:Author>
      <b:Author>
        <b:NameList>
          <b:Person>
            <b:Last>atrill</b:Last>
            <b:First>Peter</b:First>
          </b:Person>
        </b:NameList>
      </b:Author>
    </b:Author>
    <b:Title>Management Accounting for decision makers</b:Title>
    <b:Year>2018</b:Year>
    <b:City>Harlow, Englang</b:City>
    <b:Publisher>Pearson</b:Publisher>
    <b:Edition>9</b:Edition>
    <b:RefOrder>1</b:RefOrder>
  </b:Source>
  <b:Source>
    <b:Tag>Col12</b:Tag>
    <b:SourceType>Book</b:SourceType>
    <b:Guid>{2E393ACE-1CF2-47B5-9FF7-57F98A6CB690}</b:Guid>
    <b:Author>
      <b:Author>
        <b:NameList>
          <b:Person>
            <b:Last>Drury</b:Last>
            <b:First>Colin</b:First>
          </b:Person>
        </b:NameList>
      </b:Author>
    </b:Author>
    <b:Title>Management and cost accounting</b:Title>
    <b:Year>2012</b:Year>
    <b:Publisher>Cengage Learning</b:Publisher>
    <b:RefOrder>2</b:RefOrder>
  </b:Source>
  <b:Source>
    <b:Tag>Pau13</b:Tag>
    <b:SourceType>Book</b:SourceType>
    <b:Guid>{0A260DF1-0ABB-4D74-BE4B-DE27A1A8FFB1}</b:Guid>
    <b:Author>
      <b:Author>
        <b:NameList>
          <b:Person>
            <b:Last>Weetman</b:Last>
            <b:First>Pauline</b:First>
          </b:Person>
        </b:NameList>
      </b:Author>
    </b:Author>
    <b:Title>Financial and Management Accounting</b:Title>
    <b:Year>2013</b:Year>
    <b:City>Harlow, England</b:City>
    <b:Publisher>Pearson</b:Publisher>
    <b:Edition>6</b:Edition>
    <b:RefOrder>3</b:RefOrder>
  </b:Source>
  <b:Source>
    <b:Tag>Ray12</b:Tag>
    <b:SourceType>Book</b:SourceType>
    <b:Guid>{C9C4AFF6-7E86-478D-A568-43AFF4C61849}</b:Guid>
    <b:Author>
      <b:Author>
        <b:NameList>
          <b:Person>
            <b:Last>Garrison</b:Last>
            <b:First>Ray</b:First>
            <b:Middle>H</b:Middle>
          </b:Person>
          <b:Person>
            <b:Last>Eric W Noreen</b:Last>
            <b:First>W</b:First>
            <b:Middle>B Seal</b:Middle>
          </b:Person>
        </b:NameList>
      </b:Author>
    </b:Author>
    <b:Title>Management accounting</b:Title>
    <b:Year>2012</b:Year>
    <b:Publisher>McGraw- Hill Higer Education</b:Publisher>
    <b:Edition>4</b:Edition>
    <b:RefOrder>4</b:RefOrder>
  </b:Source>
  <b:Source>
    <b:Tag>TLu03</b:Tag>
    <b:SourceType>Book</b:SourceType>
    <b:Guid>{57734DC3-0885-41BC-87CA-82D27AD41F3F}</b:Guid>
    <b:Author>
      <b:Author>
        <b:NameList>
          <b:Person>
            <b:Last>(Terrence)</b:Last>
            <b:First>T</b:First>
            <b:Middle>Lucey</b:Middle>
          </b:Person>
        </b:NameList>
      </b:Author>
    </b:Author>
    <b:Title>Management Accounting</b:Title>
    <b:Year>2003</b:Year>
    <b:Publisher>Continuum</b:Publisher>
    <b:Edition>5</b:Edition>
    <b:RefOrder>5</b:RefOrder>
  </b:Source>
  <b:Source>
    <b:Tag>EJM02</b:Tag>
    <b:SourceType>Book</b:SourceType>
    <b:Guid>{384C61F6-8AB0-4FD2-AB2B-AEB579CF7587}</b:Guid>
    <b:Author>
      <b:Author>
        <b:NameList>
          <b:Person>
            <b:Last>E J McLaney</b:Last>
            <b:First>Peter</b:First>
            <b:Middle>Atrill</b:Middle>
          </b:Person>
        </b:NameList>
      </b:Author>
    </b:Author>
    <b:Title>Management accounting for non-specialists</b:Title>
    <b:Year>2002</b:Year>
    <b:Publisher>Prentice Hall</b:Publisher>
    <b:Edition>3</b:Edition>
    <b:RefOrder>6</b:RefOrder>
  </b:Source>
  <b:Source>
    <b:Tag>Ion20</b:Tag>
    <b:SourceType>Book</b:SourceType>
    <b:Guid>{8901E998-1A4B-49F3-82E4-DDC5EE4D6251}</b:Guid>
    <b:Author>
      <b:Author>
        <b:NameList>
          <b:Person>
            <b:Last>Ionica Oncioiu</b:Last>
            <b:First>Gary</b:First>
            <b:Middle>Cokins, Sorinel Capusneanu, Dan Ioan Topor</b:Middle>
          </b:Person>
        </b:NameList>
      </b:Author>
    </b:Author>
    <b:Title>Management accounting standards for sustainable business practice</b:Title>
    <b:Year>2020</b:Year>
    <b:Publisher>IGI Global</b:Publisher>
    <b:RefOrder>7</b:RefOrder>
  </b:Source>
  <b:Source>
    <b:Tag>Dav91</b:Tag>
    <b:SourceType>Book</b:SourceType>
    <b:Guid>{38181232-5045-4232-B306-2756A3EEBB33}</b:Guid>
    <b:Author>
      <b:Author>
        <b:NameList>
          <b:Person>
            <b:Last>David Ashton</b:Last>
            <b:First>Trevon</b:First>
            <b:Middle>Hopper, Robert W Scapens</b:Middle>
          </b:Person>
        </b:NameList>
      </b:Author>
    </b:Author>
    <b:Title>Issues in management accounting</b:Title>
    <b:Year>1991</b:Year>
    <b:Publisher>Prentice Hall</b:Publisher>
    <b:RefOrder>8</b:RefOrder>
  </b:Source>
  <b:Source>
    <b:Tag>Cha05</b:Tag>
    <b:SourceType>Book</b:SourceType>
    <b:Guid>{C6C534E3-C3F8-43A7-B0FC-30152656E086}</b:Guid>
    <b:Author>
      <b:Author>
        <b:NameList>
          <b:Person>
            <b:Last>Charles T Horngren</b:Last>
            <b:First>Kamran</b:First>
            <b:Middle>Malik</b:Middle>
          </b:Person>
        </b:NameList>
      </b:Author>
    </b:Author>
    <b:Title>Management and cost accounting</b:Title>
    <b:Year>2005</b:Year>
    <b:Publisher>Financial Times/ Prentice Hall</b:Publisher>
    <b:Edition>3</b:Edition>
    <b:RefOrder>9</b:RefOrder>
  </b:Source>
  <b:Source>
    <b:Tag>Mic06</b:Tag>
    <b:SourceType>Book</b:SourceType>
    <b:Guid>{E7A38E1C-C8B1-490A-A920-D23BE27E5F64}</b:Guid>
    <b:Author>
      <b:Author>
        <b:NameList>
          <b:Person>
            <b:Last>Michael Lambert</b:Last>
            <b:First>Alicia</b:First>
            <b:Middle>M Gazely</b:Middle>
          </b:Person>
        </b:NameList>
      </b:Author>
    </b:Author>
    <b:Title>Management accounting</b:Title>
    <b:Year>2006</b:Year>
    <b:Publisher>Sage</b:Publisher>
    <b:RefOrder>10</b:RefOrder>
  </b:Source>
  <b:Source>
    <b:Tag>Pau11</b:Tag>
    <b:SourceType>Book</b:SourceType>
    <b:Guid>{8DEDBA48-1821-4587-AAE8-FE7277A720BD}</b:Guid>
    <b:Author>
      <b:Author>
        <b:NameList>
          <b:Person>
            <b:Last>Weetman</b:Last>
            <b:First>Pauline</b:First>
          </b:Person>
        </b:NameList>
      </b:Author>
    </b:Author>
    <b:Title>Financial and management accounting:an introduction</b:Title>
    <b:Year>2011</b:Year>
    <b:Publisher>Financial Time/ Prentice Hall</b:Publisher>
    <b:Edition>5</b:Edition>
    <b:RefOrder>11</b:RefOrder>
  </b:Source>
  <b:Source>
    <b:Tag>Ant98</b:Tag>
    <b:SourceType>Book</b:SourceType>
    <b:Guid>{8AEF0EE2-D3B0-4CDD-8297-D01EAE4F555D}</b:Guid>
    <b:Author>
      <b:Author>
        <b:NameList>
          <b:Person>
            <b:Last>Anthony A Atkinson</b:Last>
            <b:First>Robert</b:First>
            <b:Middle>S Kaplan</b:Middle>
          </b:Person>
        </b:NameList>
      </b:Author>
    </b:Author>
    <b:Title>Advance Management Accounting</b:Title>
    <b:Year>1998</b:Year>
    <b:Publisher>Prentice Hall International</b:Publisher>
    <b:Edition>3</b:Edition>
    <b:RefOrder>12</b:RefOrder>
  </b:Source>
</b:Sources>
</file>

<file path=customXml/itemProps1.xml><?xml version="1.0" encoding="utf-8"?>
<ds:datastoreItem xmlns:ds="http://schemas.openxmlformats.org/officeDocument/2006/customXml" ds:itemID="{4F1F6766-5C20-4CF3-A8DE-FB2DA29E1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1</Pages>
  <Words>2267</Words>
  <Characters>12922</Characters>
  <Application>Microsoft Office Word</Application>
  <DocSecurity>0</DocSecurity>
  <Lines>107</Lines>
  <Paragraphs>30</Paragraphs>
  <ScaleCrop>false</ScaleCrop>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Huanita Peltea (2023156)</dc:creator>
  <cp:keywords/>
  <dc:description/>
  <cp:lastModifiedBy>Ionela Huanita Peltea (2023156)</cp:lastModifiedBy>
  <cp:revision>8</cp:revision>
  <dcterms:created xsi:type="dcterms:W3CDTF">2022-05-02T18:21:00Z</dcterms:created>
  <dcterms:modified xsi:type="dcterms:W3CDTF">2022-05-03T21:41:00Z</dcterms:modified>
</cp:coreProperties>
</file>