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14:paraId="2C078E63" wp14:textId="3F455502">
      <w:bookmarkStart w:name="_GoBack" w:id="0"/>
      <w:bookmarkEnd w:id="0"/>
      <w:r w:rsidR="10AD2594">
        <w:rPr/>
        <w:t>A</w:t>
      </w:r>
      <w:r w:rsidR="712E09BB">
        <w:rPr/>
        <w:t>ssignment 2</w:t>
      </w:r>
      <w:r w:rsidR="5FC00F65">
        <w:rPr/>
        <w:t>.1 Medieval Bibliographic Exercise</w:t>
      </w:r>
    </w:p>
    <w:p w:rsidR="712E09BB" w:rsidP="51379A62" w:rsidRDefault="712E09BB" w14:paraId="078EFE14" w14:textId="40473091">
      <w:pPr>
        <w:pStyle w:val="Normal"/>
      </w:pPr>
      <w:r w:rsidR="712E09BB">
        <w:rPr/>
        <w:t>Chris Faulkner</w:t>
      </w:r>
    </w:p>
    <w:p w:rsidR="5F794DBD" w:rsidP="51379A62" w:rsidRDefault="5F794DBD" w14:paraId="200D7BDE" w14:textId="3158E184">
      <w:pPr>
        <w:pStyle w:val="Normal"/>
      </w:pPr>
      <w:r w:rsidR="5F794DBD">
        <w:rPr/>
        <w:t>The Doomsday Book</w:t>
      </w:r>
    </w:p>
    <w:p w:rsidR="29F864EB" w:rsidP="51379A62" w:rsidRDefault="29F864EB" w14:paraId="58EB51E3" w14:textId="1C6C04A1">
      <w:pPr>
        <w:pStyle w:val="Normal"/>
      </w:pPr>
      <w:r w:rsidR="29F864EB">
        <w:rPr/>
        <w:t xml:space="preserve">The Doomsday Book was </w:t>
      </w:r>
      <w:r w:rsidR="4DD220F7">
        <w:rPr/>
        <w:t>commissioned</w:t>
      </w:r>
      <w:r w:rsidR="29F864EB">
        <w:rPr/>
        <w:t xml:space="preserve"> by William the Conqueror in December 1085 and completed during 10</w:t>
      </w:r>
      <w:r w:rsidR="6FE69091">
        <w:rPr/>
        <w:t>86</w:t>
      </w:r>
      <w:r w:rsidR="6330DEB3">
        <w:rPr/>
        <w:t>.  It was a detailed survey of property in England ident</w:t>
      </w:r>
      <w:r w:rsidR="47EFBCB5">
        <w:rPr/>
        <w:t xml:space="preserve">ifying the </w:t>
      </w:r>
      <w:r w:rsidR="7A4BA740">
        <w:rPr/>
        <w:t>landowners</w:t>
      </w:r>
      <w:r w:rsidR="47EFBCB5">
        <w:rPr/>
        <w:t xml:space="preserve"> and the use of the land.  The book is remarkable for </w:t>
      </w:r>
      <w:r w:rsidR="74BD0009">
        <w:rPr/>
        <w:t>its detail and the speed in which it was compiled.</w:t>
      </w:r>
      <w:r w:rsidR="3ED2F0B4">
        <w:rPr/>
        <w:t xml:space="preserve">  It provides a concise picture of the distribution of ownership and resources 20 years after the Norman con</w:t>
      </w:r>
      <w:r w:rsidR="6C4DAAE3">
        <w:rPr/>
        <w:t>quest of England.</w:t>
      </w:r>
    </w:p>
    <w:p w:rsidR="6C4DAAE3" w:rsidP="51379A62" w:rsidRDefault="6C4DAAE3" w14:paraId="5F40C6A6" w14:textId="4E5252A3">
      <w:pPr>
        <w:pStyle w:val="Normal"/>
      </w:pPr>
      <w:r w:rsidR="6C4DAAE3">
        <w:rPr/>
        <w:t xml:space="preserve">The compilation of the bibliography was conducted by an internet search.  </w:t>
      </w:r>
      <w:r w:rsidR="69977546">
        <w:rPr/>
        <w:t>Firstly,</w:t>
      </w:r>
      <w:r w:rsidR="6C4DAAE3">
        <w:rPr/>
        <w:t xml:space="preserve"> I asce</w:t>
      </w:r>
      <w:r w:rsidR="4865B5BD">
        <w:rPr/>
        <w:t xml:space="preserve">rtained where the original Doomsday Book is held. </w:t>
      </w:r>
      <w:r w:rsidR="41DCD998">
        <w:rPr/>
        <w:t>The National Archive website</w:t>
      </w:r>
      <w:r w:rsidR="12D693D1">
        <w:rPr/>
        <w:t xml:space="preserve"> provided me with a reference to </w:t>
      </w:r>
      <w:r w:rsidR="10205E34">
        <w:rPr/>
        <w:t>the most recent translation of the Doomsday Book</w:t>
      </w:r>
      <w:r w:rsidR="64414754">
        <w:rPr/>
        <w:t xml:space="preserve">.  </w:t>
      </w:r>
      <w:r w:rsidR="06B8E9D4">
        <w:rPr/>
        <w:t xml:space="preserve">The National Archive website also referenced the Phillimore </w:t>
      </w:r>
      <w:r w:rsidR="3EF738A1">
        <w:rPr/>
        <w:t>and Alecto e</w:t>
      </w:r>
      <w:r w:rsidR="06B8E9D4">
        <w:rPr/>
        <w:t xml:space="preserve">ditions </w:t>
      </w:r>
      <w:r w:rsidR="1200B094">
        <w:rPr/>
        <w:t xml:space="preserve">of the Doomsday Book. </w:t>
      </w:r>
      <w:r w:rsidR="06B8E9D4">
        <w:rPr/>
        <w:t xml:space="preserve"> </w:t>
      </w:r>
      <w:r w:rsidR="64414754">
        <w:rPr/>
        <w:t xml:space="preserve">I returned to the internet to search for </w:t>
      </w:r>
      <w:r w:rsidR="7DDBE001">
        <w:rPr/>
        <w:t xml:space="preserve">specific information on those publications.  While carrying out a general search on Google I </w:t>
      </w:r>
      <w:r w:rsidR="50A595C5">
        <w:rPr/>
        <w:t>discovered two online publications and resources</w:t>
      </w:r>
      <w:r w:rsidR="0F4A7AF7">
        <w:rPr/>
        <w:t xml:space="preserve">, Open Doomsday and </w:t>
      </w:r>
      <w:r w:rsidR="68BA894D">
        <w:rPr/>
        <w:t>the Hull Doomsday Project.</w:t>
      </w:r>
    </w:p>
    <w:p w:rsidR="68BA894D" w:rsidP="51379A62" w:rsidRDefault="68BA894D" w14:paraId="389F0BFC" w14:textId="65AA800A">
      <w:pPr>
        <w:pStyle w:val="Normal"/>
      </w:pPr>
      <w:r w:rsidR="68BA894D">
        <w:rPr/>
        <w:t>I was surprised that my search had unearthed what I considered to</w:t>
      </w:r>
      <w:r w:rsidR="0ADF43A3">
        <w:rPr/>
        <w:t xml:space="preserve"> </w:t>
      </w:r>
      <w:r w:rsidR="68BA894D">
        <w:rPr/>
        <w:t>be a limited number of editions.  I unashamedly turned to Wi</w:t>
      </w:r>
      <w:r w:rsidR="33A86925">
        <w:rPr/>
        <w:t>kipedia</w:t>
      </w:r>
      <w:r w:rsidR="519FC0EF">
        <w:rPr/>
        <w:t xml:space="preserve"> to search for other publications</w:t>
      </w:r>
      <w:r w:rsidR="41F486AF">
        <w:rPr/>
        <w:t xml:space="preserve">.  I was able to </w:t>
      </w:r>
      <w:r w:rsidR="75FDAF1D">
        <w:rPr/>
        <w:t>locate</w:t>
      </w:r>
      <w:r w:rsidR="41F486AF">
        <w:rPr/>
        <w:t xml:space="preserve"> information which directed </w:t>
      </w:r>
      <w:r w:rsidR="34790692">
        <w:rPr/>
        <w:t>me to</w:t>
      </w:r>
      <w:r w:rsidR="41F486AF">
        <w:rPr/>
        <w:t xml:space="preserve"> </w:t>
      </w:r>
      <w:r w:rsidR="5AAE53D6">
        <w:rPr/>
        <w:t xml:space="preserve">the historical development of the work </w:t>
      </w:r>
      <w:r w:rsidR="54CBEF94">
        <w:rPr/>
        <w:t>on</w:t>
      </w:r>
      <w:r w:rsidR="5AAE53D6">
        <w:rPr/>
        <w:t xml:space="preserve"> the publication of </w:t>
      </w:r>
      <w:r w:rsidR="7699C547">
        <w:rPr/>
        <w:t>transcribed and</w:t>
      </w:r>
      <w:r w:rsidR="5AAE53D6">
        <w:rPr/>
        <w:t>/or translated editions as well as a photographic edition</w:t>
      </w:r>
      <w:r w:rsidR="376A19D9">
        <w:rPr/>
        <w:t xml:space="preserve"> of the Doomsday Book.</w:t>
      </w:r>
      <w:r w:rsidR="5A03E838">
        <w:rPr/>
        <w:t xml:space="preserve">  Those references then permitted me to make a specific search for the details of publication of different editions.</w:t>
      </w:r>
    </w:p>
    <w:p w:rsidR="6C7CC188" w:rsidP="51379A62" w:rsidRDefault="6C7CC188" w14:paraId="4FDA6625" w14:textId="77E98C1C">
      <w:pPr>
        <w:pStyle w:val="Normal"/>
      </w:pPr>
      <w:r w:rsidR="6C7CC188">
        <w:rPr/>
        <w:t>Bibliography and Commentary</w:t>
      </w:r>
    </w:p>
    <w:p w:rsidR="51CC0C8C" w:rsidP="51379A62" w:rsidRDefault="51CC0C8C" w14:paraId="07C51967" w14:textId="785F9659">
      <w:pPr>
        <w:pStyle w:val="Normal"/>
      </w:pPr>
      <w:r w:rsidR="51CC0C8C">
        <w:rPr/>
        <w:t>Printed Editions</w:t>
      </w:r>
    </w:p>
    <w:p w:rsidR="35DF4F31" w:rsidP="51379A62" w:rsidRDefault="35DF4F31" w14:paraId="77A8DD1A" w14:textId="2BEC9503">
      <w:pPr>
        <w:pStyle w:val="Normal"/>
      </w:pPr>
      <w:r w:rsidR="35DF4F31">
        <w:rPr/>
        <w:t>James, H., Doomsday Book: or the Great Survey of England of William the Conqueror</w:t>
      </w:r>
      <w:r w:rsidR="7B048C6C">
        <w:rPr/>
        <w:t>, London, Ordnance Survey, 1861-64</w:t>
      </w:r>
    </w:p>
    <w:p w:rsidR="7B048C6C" w:rsidP="51379A62" w:rsidRDefault="7B048C6C" w14:paraId="642D6339" w14:textId="7E9EFAEB">
      <w:pPr>
        <w:pStyle w:val="Normal"/>
      </w:pPr>
      <w:r w:rsidR="7B048C6C">
        <w:rPr/>
        <w:t xml:space="preserve">This was the first time the Doomsday Book was reproduced as a </w:t>
      </w:r>
      <w:r w:rsidR="2D6076F8">
        <w:rPr/>
        <w:t>facsimile</w:t>
      </w:r>
      <w:r w:rsidR="7B048C6C">
        <w:rPr/>
        <w:t xml:space="preserve"> using a new proc</w:t>
      </w:r>
      <w:r w:rsidR="7E2D484F">
        <w:rPr/>
        <w:t>ess</w:t>
      </w:r>
      <w:r w:rsidR="276582D1">
        <w:rPr/>
        <w:t xml:space="preserve"> of photozincography.  This was where a photograph was</w:t>
      </w:r>
      <w:r w:rsidR="7666D6BA">
        <w:rPr/>
        <w:t xml:space="preserve"> transferred onto zinc or stone which was then used directly for printing.  By 1863 all 32 counties </w:t>
      </w:r>
      <w:bookmarkStart w:name="_Int_8SaE7Aq8" w:id="1670250143"/>
      <w:r w:rsidR="785BFE35">
        <w:rPr/>
        <w:t>had</w:t>
      </w:r>
      <w:r w:rsidR="7666D6BA">
        <w:rPr/>
        <w:t xml:space="preserve"> </w:t>
      </w:r>
      <w:r w:rsidR="4798DB3D">
        <w:rPr/>
        <w:t xml:space="preserve"> been</w:t>
      </w:r>
      <w:bookmarkEnd w:id="1670250143"/>
      <w:r w:rsidR="4798DB3D">
        <w:rPr/>
        <w:t xml:space="preserve"> </w:t>
      </w:r>
      <w:r w:rsidR="7666D6BA">
        <w:rPr/>
        <w:t xml:space="preserve">published using </w:t>
      </w:r>
      <w:r w:rsidR="0FFAF8B6">
        <w:rPr/>
        <w:t xml:space="preserve">red and black ink to replicate colours of the original manuscript. </w:t>
      </w:r>
      <w:r w:rsidR="18E64577">
        <w:rPr/>
        <w:t xml:space="preserve"> It helped to expand public access to the Doomsday Book.</w:t>
      </w:r>
      <w:r w:rsidR="0FFAF8B6">
        <w:rPr/>
        <w:t xml:space="preserve"> </w:t>
      </w:r>
      <w:r w:rsidR="0FFAF8B6">
        <w:rPr/>
        <w:t xml:space="preserve">This is a fascinating historical publication but is </w:t>
      </w:r>
      <w:r w:rsidR="33D4B4C2">
        <w:rPr/>
        <w:t>of more interest to the student of printing tha</w:t>
      </w:r>
      <w:r w:rsidR="1233A576">
        <w:rPr/>
        <w:t xml:space="preserve">n </w:t>
      </w:r>
      <w:r w:rsidR="33D4B4C2">
        <w:rPr/>
        <w:t>to someone studying the Doomsday Book.</w:t>
      </w:r>
      <w:r w:rsidR="6693E2C1">
        <w:rPr/>
        <w:t xml:space="preserve"> </w:t>
      </w:r>
    </w:p>
    <w:p w:rsidR="039789E7" w:rsidP="51379A62" w:rsidRDefault="039789E7" w14:paraId="0116038A" w14:textId="7AA0AFE5">
      <w:pPr>
        <w:pStyle w:val="Normal"/>
      </w:pPr>
      <w:r w:rsidR="039789E7">
        <w:rPr/>
        <w:t>Martin, G.</w:t>
      </w:r>
      <w:r w:rsidR="66766B70">
        <w:rPr/>
        <w:t>, Doomsday Book: A Complete Translation</w:t>
      </w:r>
      <w:r w:rsidR="47A63DBF">
        <w:rPr/>
        <w:t xml:space="preserve">, </w:t>
      </w:r>
      <w:r w:rsidR="16471AF1">
        <w:rPr/>
        <w:t xml:space="preserve">London, </w:t>
      </w:r>
      <w:r w:rsidR="47A63DBF">
        <w:rPr/>
        <w:t>Penguin, Later edition reprint 30 October 2003</w:t>
      </w:r>
      <w:r w:rsidR="1AAFB5B2">
        <w:rPr/>
        <w:t>. SKU: 9780141439945</w:t>
      </w:r>
    </w:p>
    <w:p w:rsidR="5C074C22" w:rsidP="51379A62" w:rsidRDefault="5C074C22" w14:paraId="574770A7" w14:textId="24C485BE">
      <w:pPr>
        <w:pStyle w:val="Normal"/>
      </w:pPr>
      <w:r w:rsidR="5C074C22">
        <w:rPr/>
        <w:t xml:space="preserve">This edition </w:t>
      </w:r>
      <w:r w:rsidR="3B59BEBB">
        <w:rPr/>
        <w:t>is a complete</w:t>
      </w:r>
      <w:r w:rsidR="5C074C22">
        <w:rPr/>
        <w:t xml:space="preserve"> translation in one paperback volume which makes it very accessible for the general public.  </w:t>
      </w:r>
      <w:r w:rsidR="040D82EF">
        <w:rPr/>
        <w:t>It uses the translated text of the 2002 book of the same title edited by Williams and Mar</w:t>
      </w:r>
      <w:r w:rsidR="7E2B1EAC">
        <w:rPr/>
        <w:t xml:space="preserve">tin. </w:t>
      </w:r>
      <w:r w:rsidR="5C074C22">
        <w:rPr/>
        <w:t xml:space="preserve">It does not include a </w:t>
      </w:r>
      <w:r w:rsidR="3608B0E3">
        <w:rPr/>
        <w:t>transcription of the Latin</w:t>
      </w:r>
      <w:r w:rsidR="7A6EA67B">
        <w:rPr/>
        <w:t xml:space="preserve"> however, which may make it of less use to the scholar.  </w:t>
      </w:r>
    </w:p>
    <w:p w:rsidR="1D8BB23E" w:rsidP="51379A62" w:rsidRDefault="1D8BB23E" w14:paraId="51B3EE99" w14:textId="41D3A174">
      <w:pPr>
        <w:pStyle w:val="Normal"/>
      </w:pPr>
      <w:r w:rsidR="1D8BB23E">
        <w:rPr/>
        <w:t>Morris, J., (ed.), Doomsday Book, vol. 20: Bedfordshire, Chichester, Ph</w:t>
      </w:r>
      <w:r w:rsidR="55CA010B">
        <w:rPr/>
        <w:t>illimore</w:t>
      </w:r>
      <w:r w:rsidR="271E7747">
        <w:rPr/>
        <w:t xml:space="preserve"> &amp; Company</w:t>
      </w:r>
      <w:r w:rsidR="55CA010B">
        <w:rPr/>
        <w:t>, 1977</w:t>
      </w:r>
    </w:p>
    <w:p w:rsidR="3B830A08" w:rsidP="51379A62" w:rsidRDefault="3B830A08" w14:paraId="44D86437" w14:textId="6ACD0405">
      <w:pPr>
        <w:pStyle w:val="Normal"/>
      </w:pPr>
      <w:r w:rsidR="3B830A08">
        <w:rPr/>
        <w:t xml:space="preserve">This edition is one of a complete series of editions published by </w:t>
      </w:r>
      <w:r w:rsidR="3D89BB41">
        <w:rPr/>
        <w:t xml:space="preserve">Phillimore &amp; Co. Between 1975 and 1992 </w:t>
      </w:r>
      <w:r w:rsidR="65C35C78">
        <w:rPr/>
        <w:t xml:space="preserve">of the Doomsday Book organized by counties.  The </w:t>
      </w:r>
      <w:r w:rsidR="181F4704">
        <w:rPr/>
        <w:t>left-hand</w:t>
      </w:r>
      <w:r w:rsidR="65C35C78">
        <w:rPr/>
        <w:t xml:space="preserve"> pages </w:t>
      </w:r>
      <w:r w:rsidR="056FB5FA">
        <w:rPr/>
        <w:t xml:space="preserve">are facsimiles of Farley’s </w:t>
      </w:r>
      <w:r w:rsidR="71FFA76E">
        <w:rPr/>
        <w:t xml:space="preserve">Eighteenth-Century edition.  The translation on the right-hand pages was carried out by volunteers.  </w:t>
      </w:r>
      <w:r w:rsidR="56C42C35">
        <w:rPr/>
        <w:t xml:space="preserve">The overall editorship was under John Morris.  These editions became the </w:t>
      </w:r>
      <w:r w:rsidR="0F027B03">
        <w:rPr/>
        <w:t>most easily accessible and used versions of the Doomsday Book.</w:t>
      </w:r>
      <w:r w:rsidR="4DA76034">
        <w:rPr/>
        <w:t xml:space="preserve">  Primarily aimed at </w:t>
      </w:r>
      <w:r w:rsidR="24F7FC58">
        <w:rPr/>
        <w:t>scholars,</w:t>
      </w:r>
      <w:r w:rsidR="4DA76034">
        <w:rPr/>
        <w:t xml:space="preserve"> they were also accessible to the general reader.</w:t>
      </w:r>
    </w:p>
    <w:p w:rsidR="5DBCEB65" w:rsidP="51379A62" w:rsidRDefault="5DBCEB65" w14:paraId="37D829E1" w14:textId="6A03A006">
      <w:pPr>
        <w:pStyle w:val="Normal"/>
      </w:pPr>
      <w:r w:rsidR="5DBCEB65">
        <w:rPr/>
        <w:t>Round, J. H., (ed.), Hampshire, Victoria County History, 1900</w:t>
      </w:r>
    </w:p>
    <w:p w:rsidR="224434D9" w:rsidP="51379A62" w:rsidRDefault="224434D9" w14:paraId="19160D16" w14:textId="359C95CC">
      <w:pPr>
        <w:pStyle w:val="Normal"/>
      </w:pPr>
      <w:r w:rsidR="224434D9">
        <w:rPr/>
        <w:t>This edition was the first of an ambitious project to publish individual histories of the</w:t>
      </w:r>
      <w:r w:rsidR="60E91A0A">
        <w:rPr/>
        <w:t xml:space="preserve"> counties of England.  Each was to have a translation of the relevant county section in the Doomsday Book.</w:t>
      </w:r>
      <w:r w:rsidR="3A592861">
        <w:rPr/>
        <w:t xml:space="preserve"> J. H. Round was the first editor and translated the text in this volume.  The project </w:t>
      </w:r>
      <w:r w:rsidR="4D08B96B">
        <w:rPr/>
        <w:t xml:space="preserve">continued and Victoria County History continued to publish translations up to 1969.  The </w:t>
      </w:r>
      <w:r w:rsidR="0BAD9E9D">
        <w:rPr/>
        <w:t xml:space="preserve">various volumes reached a very wide audience and were mainly aimed at the general public.  </w:t>
      </w:r>
      <w:r w:rsidR="7C2A3C37">
        <w:rPr/>
        <w:t>T</w:t>
      </w:r>
      <w:r w:rsidR="0BAD9E9D">
        <w:rPr/>
        <w:t>he work of translation and publish</w:t>
      </w:r>
      <w:r w:rsidR="40B185AB">
        <w:rPr/>
        <w:t>ing</w:t>
      </w:r>
      <w:r w:rsidR="0BAD9E9D">
        <w:rPr/>
        <w:t xml:space="preserve"> was ca</w:t>
      </w:r>
      <w:r w:rsidR="5CA1B3A7">
        <w:rPr/>
        <w:t xml:space="preserve">rried out over 69 years </w:t>
      </w:r>
      <w:r w:rsidR="0C413051">
        <w:rPr/>
        <w:t>and inevitably led to a lack of consistency.  These publications are of limited use to the modern student.</w:t>
      </w:r>
    </w:p>
    <w:p w:rsidR="1A7CB01F" w:rsidP="51379A62" w:rsidRDefault="1A7CB01F" w14:paraId="5ECDE82F" w14:textId="41D53DD2">
      <w:pPr>
        <w:pStyle w:val="Heading1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</w:pPr>
      <w:r w:rsidRPr="51379A62" w:rsidR="1A7CB01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Williams, A. and </w:t>
      </w:r>
      <w:r w:rsidRPr="51379A62" w:rsidR="66168E5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Martin, G.</w:t>
      </w:r>
      <w:r w:rsidRPr="51379A62" w:rsidR="48A3057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 (Eds.)</w:t>
      </w:r>
      <w:r w:rsidRPr="51379A62" w:rsidR="66168E5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, </w:t>
      </w:r>
      <w:r w:rsidRPr="51379A62" w:rsidR="1A7CB01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Domesday </w:t>
      </w:r>
      <w:r w:rsidRPr="51379A62" w:rsidR="07A9162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Book:</w:t>
      </w:r>
      <w:r w:rsidRPr="51379A62" w:rsidR="1A7CB01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 </w:t>
      </w:r>
      <w:r w:rsidRPr="51379A62" w:rsidR="0864950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A C</w:t>
      </w:r>
      <w:r w:rsidRPr="51379A62" w:rsidR="1A7CB01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omplete </w:t>
      </w:r>
      <w:r w:rsidRPr="51379A62" w:rsidR="2965ACB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T</w:t>
      </w:r>
      <w:r w:rsidRPr="51379A62" w:rsidR="1A7CB01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ranslation</w:t>
      </w:r>
      <w:r w:rsidRPr="51379A62" w:rsidR="1586B88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, London, Penguin, 7 November 2002</w:t>
      </w:r>
      <w:r w:rsidRPr="51379A62" w:rsidR="72E357E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.</w:t>
      </w:r>
      <w:r w:rsidRPr="51379A62" w:rsidR="1586B88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 ISBN: 0141005</w:t>
      </w:r>
      <w:r w:rsidRPr="51379A62" w:rsidR="16ACA40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238</w:t>
      </w:r>
    </w:p>
    <w:p w:rsidR="51379A62" w:rsidP="51379A62" w:rsidRDefault="51379A62" w14:paraId="1804BC91" w14:textId="6577399F">
      <w:pPr>
        <w:pStyle w:val="Normal"/>
        <w:rPr>
          <w:noProof w:val="0"/>
          <w:lang w:val="en-US"/>
        </w:rPr>
      </w:pPr>
    </w:p>
    <w:p w:rsidR="799C215A" w:rsidP="51379A62" w:rsidRDefault="799C215A" w14:paraId="65157E25" w14:textId="333990B8">
      <w:pPr>
        <w:pStyle w:val="Normal"/>
        <w:rPr>
          <w:noProof w:val="0"/>
          <w:lang w:val="en-US"/>
        </w:rPr>
      </w:pPr>
      <w:r w:rsidRPr="51379A62" w:rsidR="799C215A">
        <w:rPr>
          <w:noProof w:val="0"/>
          <w:lang w:val="en-US"/>
        </w:rPr>
        <w:t>This hardback edition</w:t>
      </w:r>
      <w:r w:rsidRPr="51379A62" w:rsidR="2E4DD55F">
        <w:rPr>
          <w:noProof w:val="0"/>
          <w:lang w:val="en-US"/>
        </w:rPr>
        <w:t xml:space="preserve"> uses the Alecto Historical translation of Great and Little Doomsday</w:t>
      </w:r>
      <w:r w:rsidRPr="51379A62" w:rsidR="07BDE3B6">
        <w:rPr>
          <w:noProof w:val="0"/>
          <w:lang w:val="en-US"/>
        </w:rPr>
        <w:t xml:space="preserve"> with a standardization of place names and an index showing the modern</w:t>
      </w:r>
      <w:r w:rsidRPr="51379A62" w:rsidR="677F1EF8">
        <w:rPr>
          <w:noProof w:val="0"/>
          <w:lang w:val="en-US"/>
        </w:rPr>
        <w:t xml:space="preserve"> and contemporary place names with the folio reference.  A glossary of terms helps the general </w:t>
      </w:r>
      <w:r w:rsidRPr="51379A62" w:rsidR="2DC7E7A2">
        <w:rPr>
          <w:noProof w:val="0"/>
          <w:lang w:val="en-US"/>
        </w:rPr>
        <w:t>reader,</w:t>
      </w:r>
      <w:r w:rsidRPr="51379A62" w:rsidR="4CC95F4B">
        <w:rPr>
          <w:noProof w:val="0"/>
          <w:lang w:val="en-US"/>
        </w:rPr>
        <w:t xml:space="preserve"> and the complete transcribed text</w:t>
      </w:r>
      <w:r w:rsidRPr="51379A62" w:rsidR="35F7FE94">
        <w:rPr>
          <w:noProof w:val="0"/>
          <w:lang w:val="en-US"/>
        </w:rPr>
        <w:t xml:space="preserve"> is of interest to the scholar.</w:t>
      </w:r>
      <w:r w:rsidRPr="51379A62" w:rsidR="17E7F767">
        <w:rPr>
          <w:noProof w:val="0"/>
          <w:lang w:val="en-US"/>
        </w:rPr>
        <w:t xml:space="preserve"> Being a hardback edition and having the Latin transcription makes it more attractive to scholars and collectors.</w:t>
      </w:r>
    </w:p>
    <w:p w:rsidR="736D32C9" w:rsidP="51379A62" w:rsidRDefault="736D32C9" w14:paraId="5B46802E" w14:textId="522937DC">
      <w:pPr>
        <w:pStyle w:val="Heading1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</w:pPr>
      <w:r w:rsidRPr="51379A62" w:rsidR="736D32C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Williams, A. and Martin, G. (Eds.), The Penny Edition of Great Domesday Book, London, Alecto Historical Editions </w:t>
      </w:r>
      <w:r w:rsidRPr="51379A62" w:rsidR="5EC3B55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1986</w:t>
      </w:r>
    </w:p>
    <w:p w:rsidR="51379A62" w:rsidP="51379A62" w:rsidRDefault="51379A62" w14:paraId="1706337C" w14:textId="48E4900D">
      <w:pPr>
        <w:pStyle w:val="Normal"/>
        <w:rPr>
          <w:noProof w:val="0"/>
          <w:lang w:val="en-US"/>
        </w:rPr>
      </w:pPr>
    </w:p>
    <w:p w:rsidR="1D689A8D" w:rsidP="51379A62" w:rsidRDefault="1D689A8D" w14:paraId="0AC454A7" w14:textId="72F6E6FB">
      <w:pPr>
        <w:pStyle w:val="Normal"/>
        <w:rPr>
          <w:noProof w:val="0"/>
          <w:lang w:val="en-US"/>
        </w:rPr>
      </w:pPr>
      <w:r w:rsidRPr="51379A62" w:rsidR="1D689A8D">
        <w:rPr>
          <w:noProof w:val="0"/>
          <w:lang w:val="en-US"/>
        </w:rPr>
        <w:t>This edition was published on the 900</w:t>
      </w:r>
      <w:r w:rsidRPr="51379A62" w:rsidR="1D689A8D">
        <w:rPr>
          <w:noProof w:val="0"/>
          <w:vertAlign w:val="superscript"/>
          <w:lang w:val="en-US"/>
        </w:rPr>
        <w:t>th</w:t>
      </w:r>
      <w:r w:rsidRPr="51379A62" w:rsidR="1D689A8D">
        <w:rPr>
          <w:noProof w:val="0"/>
          <w:lang w:val="en-US"/>
        </w:rPr>
        <w:t xml:space="preserve"> anniversary of the Doomsday Book and was designed as a collector’s item.  Limited to 25</w:t>
      </w:r>
      <w:r w:rsidRPr="51379A62" w:rsidR="30182B97">
        <w:rPr>
          <w:noProof w:val="0"/>
          <w:lang w:val="en-US"/>
        </w:rPr>
        <w:t xml:space="preserve">0 copies the edition </w:t>
      </w:r>
      <w:r w:rsidRPr="51379A62" w:rsidR="3B5FF257">
        <w:rPr>
          <w:noProof w:val="0"/>
          <w:lang w:val="en-US"/>
        </w:rPr>
        <w:t>comprised a real size facsimile in two volumes on specially produced paper to replicate the original folios.  Wh</w:t>
      </w:r>
      <w:r w:rsidRPr="51379A62" w:rsidR="71650D4B">
        <w:rPr>
          <w:noProof w:val="0"/>
          <w:lang w:val="en-US"/>
        </w:rPr>
        <w:t>ile a beautiful piece of work this is purely a collector’s edition and latterly for investment purposes.</w:t>
      </w:r>
    </w:p>
    <w:p w:rsidR="44C14C99" w:rsidP="51379A62" w:rsidRDefault="44C14C99" w14:paraId="52799F5B" w14:textId="71A47984">
      <w:pPr>
        <w:pStyle w:val="Heading1"/>
        <w:rPr>
          <w:noProof w:val="0"/>
          <w:lang w:val="en-US"/>
        </w:rPr>
      </w:pPr>
      <w:r w:rsidRPr="51379A62" w:rsidR="44C14C9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Williams, A. and Martin, G. (Eds.), The Millenium Edition of Great Domesday Book, London, </w:t>
      </w:r>
      <w:r w:rsidRPr="51379A62" w:rsidR="184EF6A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Alecto Historical Editions First Edition, 2000</w:t>
      </w:r>
      <w:r w:rsidRPr="51379A62" w:rsidR="44C14C9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 </w:t>
      </w:r>
    </w:p>
    <w:p w:rsidR="51379A62" w:rsidP="51379A62" w:rsidRDefault="51379A62" w14:paraId="627BDF98" w14:textId="2FC55D19">
      <w:pPr>
        <w:pStyle w:val="Normal"/>
        <w:rPr>
          <w:noProof w:val="0"/>
          <w:lang w:val="en-US"/>
        </w:rPr>
      </w:pPr>
    </w:p>
    <w:p w:rsidR="6A8884B2" w:rsidP="51379A62" w:rsidRDefault="6A8884B2" w14:paraId="71E243B7" w14:textId="1774BDBF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noProof w:val="0"/>
          <w:lang w:val="en-US"/>
        </w:rPr>
      </w:pPr>
      <w:r w:rsidRPr="51379A62" w:rsidR="6A8884B2">
        <w:rPr>
          <w:noProof w:val="0"/>
          <w:lang w:val="en-US"/>
        </w:rPr>
        <w:t>This edition used high quality images of the original Doomsday Book, specially authorized for the publication.  I</w:t>
      </w:r>
      <w:r w:rsidRPr="51379A62" w:rsidR="5C8A8855">
        <w:rPr>
          <w:noProof w:val="0"/>
          <w:lang w:val="en-US"/>
        </w:rPr>
        <w:t xml:space="preserve">t was bound into two volumes with calfskin in imitation of the original Twelfth-Century binding.  This was a highly expensive publication of just 450 copies.  A beautiful </w:t>
      </w:r>
      <w:r w:rsidRPr="51379A62" w:rsidR="536DBC54">
        <w:rPr>
          <w:noProof w:val="0"/>
          <w:lang w:val="en-US"/>
        </w:rPr>
        <w:t xml:space="preserve">work but not accessible to </w:t>
      </w:r>
      <w:r w:rsidRPr="51379A62" w:rsidR="536DBC54">
        <w:rPr>
          <w:noProof w:val="0"/>
          <w:lang w:val="en-US"/>
        </w:rPr>
        <w:t>the general pu</w:t>
      </w:r>
      <w:r w:rsidRPr="51379A62" w:rsidR="536DBC54">
        <w:rPr>
          <w:noProof w:val="0"/>
          <w:lang w:val="en-US"/>
        </w:rPr>
        <w:t xml:space="preserve">blic or to most scholars, it was primarily a </w:t>
      </w:r>
      <w:r w:rsidRPr="51379A62" w:rsidR="536DBC54">
        <w:rPr>
          <w:noProof w:val="0"/>
          <w:lang w:val="en-US"/>
        </w:rPr>
        <w:t>collector's</w:t>
      </w:r>
      <w:r w:rsidRPr="51379A62" w:rsidR="536DBC54">
        <w:rPr>
          <w:noProof w:val="0"/>
          <w:lang w:val="en-US"/>
        </w:rPr>
        <w:t xml:space="preserve"> item.</w:t>
      </w:r>
    </w:p>
    <w:p w:rsidR="3D6779CB" w:rsidP="51379A62" w:rsidRDefault="3D6779CB" w14:paraId="6D607FFC" w14:textId="1F35303A">
      <w:pPr>
        <w:pStyle w:val="Heading3"/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US"/>
        </w:rPr>
      </w:pPr>
      <w:r w:rsidRPr="51379A62" w:rsidR="3D6779CB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US"/>
        </w:rPr>
        <w:t>Electronic Editions</w:t>
      </w:r>
    </w:p>
    <w:p w:rsidR="5C264D43" w:rsidP="51379A62" w:rsidRDefault="5C264D43" w14:paraId="2D145308" w14:textId="1E9D02E7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lang w:val="en-US"/>
        </w:rPr>
      </w:pPr>
      <w:r w:rsidRPr="51379A62" w:rsidR="5C264D43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US"/>
        </w:rPr>
        <w:t>Hull Doomsday Project, The Phillimore Translation</w:t>
      </w:r>
      <w:r w:rsidRPr="51379A62" w:rsidR="4A26EB32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US"/>
        </w:rPr>
        <w:t>, 2</w:t>
      </w:r>
      <w:r w:rsidRPr="51379A62" w:rsidR="6C99A3CF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vertAlign w:val="superscript"/>
          <w:lang w:val="en-US"/>
        </w:rPr>
        <w:t>nd</w:t>
      </w:r>
      <w:r w:rsidRPr="51379A62" w:rsidR="6C99A3CF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US"/>
        </w:rPr>
        <w:t xml:space="preserve"> Ed. 2010</w:t>
      </w:r>
      <w:r w:rsidRPr="51379A62" w:rsidR="4A26EB32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US"/>
        </w:rPr>
        <w:t xml:space="preserve"> from </w:t>
      </w:r>
      <w:r w:rsidRPr="51379A62" w:rsidR="4A26EB3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lang w:val="en-US"/>
        </w:rPr>
        <w:t>https://www.domesdaybook</w:t>
      </w:r>
      <w:r w:rsidRPr="51379A62" w:rsidR="063AB1C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lang w:val="en-US"/>
        </w:rPr>
        <w:t>,net</w:t>
      </w:r>
      <w:r w:rsidRPr="51379A62" w:rsidR="4A26EB3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lang w:val="en-US"/>
        </w:rPr>
        <w:t xml:space="preserve"> accessed 2 December 2022</w:t>
      </w:r>
    </w:p>
    <w:p w:rsidR="3859E286" w:rsidP="51379A62" w:rsidRDefault="3859E286" w14:paraId="387FDE97" w14:textId="22B7EA01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lang w:val="en-US"/>
        </w:rPr>
      </w:pPr>
      <w:r w:rsidRPr="51379A62" w:rsidR="3859E28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lang w:val="en-US"/>
        </w:rPr>
        <w:t xml:space="preserve">This electronic edition of the Doomsday Book uses the translation published by Phillimore </w:t>
      </w:r>
      <w:r w:rsidRPr="51379A62" w:rsidR="13DBE34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lang w:val="en-US"/>
        </w:rPr>
        <w:t>in the 35 county volumes edited by John Morris</w:t>
      </w:r>
      <w:r w:rsidRPr="51379A62" w:rsidR="33883CC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lang w:val="en-US"/>
        </w:rPr>
        <w:t>.  They use the original Latin text edited by Abraham Farley</w:t>
      </w:r>
      <w:r w:rsidRPr="51379A62" w:rsidR="722D21F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lang w:val="en-US"/>
        </w:rPr>
        <w:t xml:space="preserve"> 200 years before.  This is an accessible resource </w:t>
      </w:r>
      <w:r w:rsidRPr="51379A62" w:rsidR="517F949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lang w:val="en-US"/>
        </w:rPr>
        <w:t xml:space="preserve">perhaps of more </w:t>
      </w:r>
      <w:r w:rsidRPr="51379A62" w:rsidR="517F949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lang w:val="en-US"/>
        </w:rPr>
        <w:t>interest</w:t>
      </w:r>
      <w:r w:rsidRPr="51379A62" w:rsidR="517F949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lang w:val="en-US"/>
        </w:rPr>
        <w:t xml:space="preserve"> to the scholar </w:t>
      </w:r>
    </w:p>
    <w:p w:rsidR="3D6779CB" w:rsidP="51379A62" w:rsidRDefault="3D6779CB" w14:paraId="1B0DC150" w14:textId="3F3E92F2">
      <w:pPr>
        <w:pStyle w:val="Normal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lang w:val="en-US"/>
        </w:rPr>
      </w:pPr>
      <w:r w:rsidRPr="51379A62" w:rsidR="3D6779CB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US"/>
        </w:rPr>
        <w:t xml:space="preserve">Powell-Smith, A., </w:t>
      </w:r>
      <w:r w:rsidRPr="51379A62" w:rsidR="6AAF847E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US"/>
        </w:rPr>
        <w:t>Open Doomsday, 2011</w:t>
      </w:r>
      <w:r w:rsidRPr="51379A62" w:rsidR="16A4D8A6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US"/>
        </w:rPr>
        <w:t xml:space="preserve"> from </w:t>
      </w:r>
      <w:hyperlink r:id="R986739c0f66047a8">
        <w:r w:rsidRPr="51379A62" w:rsidR="16A4D8A6">
          <w:rPr>
            <w:rStyle w:val="Hyperlink"/>
            <w:rFonts w:ascii="Calibri" w:hAnsi="Calibri" w:eastAsia="Calibri" w:cs="Calibri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US"/>
          </w:rPr>
          <w:t>https://opendomesday.org</w:t>
        </w:r>
      </w:hyperlink>
      <w:r w:rsidRPr="51379A62" w:rsidR="16A4D8A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lang w:val="en-US"/>
        </w:rPr>
        <w:t>;  accessed 2 December 20</w:t>
      </w:r>
      <w:r w:rsidRPr="51379A62" w:rsidR="08A6DC4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lang w:val="en-US"/>
        </w:rPr>
        <w:t>22</w:t>
      </w:r>
    </w:p>
    <w:p w:rsidR="08A6DC49" w:rsidP="51379A62" w:rsidRDefault="08A6DC49" w14:paraId="58607049" w14:textId="33571B3D">
      <w:pPr>
        <w:pStyle w:val="Normal"/>
        <w:bidi w:val="0"/>
        <w:spacing w:before="0" w:beforeAutospacing="off" w:after="160" w:afterAutospacing="off" w:line="259" w:lineRule="auto"/>
        <w:ind w:left="0" w:right="0" w:firstLine="720"/>
        <w:jc w:val="left"/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</w:pPr>
      <w:r w:rsidRPr="51379A62" w:rsidR="08A6DC49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Anna Powell-Smith created this edition </w:t>
      </w:r>
      <w:r w:rsidRPr="51379A62" w:rsidR="08A6DC4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C2C2C"/>
          <w:sz w:val="22"/>
          <w:szCs w:val="22"/>
          <w:lang w:val="en-US"/>
        </w:rPr>
        <w:t xml:space="preserve">using data previously created by </w:t>
      </w:r>
      <w:r w:rsidRPr="51379A62" w:rsidR="508D819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C2C2C"/>
          <w:sz w:val="22"/>
          <w:szCs w:val="22"/>
          <w:lang w:val="en-US"/>
        </w:rPr>
        <w:t>the Hull Doomsday Project</w:t>
      </w:r>
      <w:r w:rsidRPr="51379A62" w:rsidR="08A6DC4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C2C2C"/>
          <w:sz w:val="22"/>
          <w:szCs w:val="22"/>
          <w:lang w:val="en-US"/>
        </w:rPr>
        <w:t>. It includes c</w:t>
      </w:r>
      <w:r w:rsidRPr="51379A62" w:rsidR="08A6DC49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omplete copies of all folio pages of the Doomsday Book with a map showing the geographical distribution of people and places listed in the manu</w:t>
      </w:r>
      <w:r w:rsidRPr="51379A62" w:rsidR="474BC17A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script.</w:t>
      </w:r>
      <w:r w:rsidRPr="51379A62" w:rsidR="08A6DC49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 There are separate lists of all the places and owners of land listed.  Selecting a place name sends you to a page which provides the recorded information for that location together with its geographical location on a map and an image of the respective folio. Selecting a </w:t>
      </w:r>
      <w:r w:rsidRPr="51379A62" w:rsidR="1A1FC153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landowner</w:t>
      </w:r>
      <w:r w:rsidRPr="51379A62" w:rsidR="269E3413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</w:t>
      </w:r>
      <w:r w:rsidRPr="51379A62" w:rsidR="08A6DC49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then sends you to a page listing the holdings and their location on a map</w:t>
      </w:r>
      <w:r w:rsidRPr="51379A62" w:rsidR="5CA2A24A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.  This is a wonderful interactive resource</w:t>
      </w:r>
      <w:r w:rsidRPr="51379A62" w:rsidR="1D816812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, easy to use and informative,</w:t>
      </w:r>
      <w:r w:rsidRPr="51379A62" w:rsidR="5CA2A24A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which </w:t>
      </w:r>
      <w:r w:rsidRPr="51379A62" w:rsidR="31E5FAD3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is accessible to the general reader as well as the scholar.  </w:t>
      </w:r>
    </w:p>
    <w:p w:rsidR="3EFC83F4" w:rsidP="51379A62" w:rsidRDefault="3EFC83F4" w14:paraId="5C4C6C59" w14:textId="5E4B3CE4">
      <w:pPr>
        <w:pStyle w:val="Normal"/>
        <w:bidi w:val="0"/>
        <w:spacing w:before="0" w:beforeAutospacing="off" w:after="160" w:afterAutospacing="off" w:line="259" w:lineRule="auto"/>
        <w:ind w:left="0" w:right="0" w:firstLine="720"/>
        <w:jc w:val="left"/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</w:pPr>
      <w:r w:rsidRPr="51379A62" w:rsidR="3EFC83F4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I must admit to being somewhat surprised at the limited number of editions of the Doomsday Book available.  Som</w:t>
      </w:r>
      <w:r w:rsidRPr="51379A62" w:rsidR="26EEC0CA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e of the editions are historical, such as those of Farley and </w:t>
      </w:r>
      <w:r w:rsidRPr="51379A62" w:rsidR="1170972E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James,</w:t>
      </w:r>
      <w:r w:rsidRPr="51379A62" w:rsidR="79DFD5C7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and are of limited use to people today.  Others such as the Penny and Millenium editions </w:t>
      </w:r>
      <w:r w:rsidRPr="51379A62" w:rsidR="0E402267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of the Alecto Historical Editions are collector’s items and are not designed for either scholarly or general access.  </w:t>
      </w:r>
      <w:r w:rsidRPr="51379A62" w:rsidR="50157C5F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The two Penguin editions edited by Williams and Martin appear to be the most accessible versions with </w:t>
      </w:r>
      <w:r w:rsidRPr="51379A62" w:rsidR="2F67EEF8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the hard copy, containing facsimiles of the original manuscript appealing most to scholars.  I found the two online versions </w:t>
      </w:r>
      <w:r w:rsidRPr="51379A62" w:rsidR="069EC976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referenced to be of tremendous </w:t>
      </w:r>
      <w:r w:rsidRPr="51379A62" w:rsidR="184D269A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interest,</w:t>
      </w:r>
      <w:r w:rsidRPr="51379A62" w:rsidR="069EC976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particularly the </w:t>
      </w:r>
      <w:proofErr w:type="gramStart"/>
      <w:r w:rsidRPr="51379A62" w:rsidR="069EC976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later</w:t>
      </w:r>
      <w:proofErr w:type="gramEnd"/>
      <w:r w:rsidRPr="51379A62" w:rsidR="069EC976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one created by Anna Powell-Smith</w:t>
      </w:r>
      <w:r w:rsidRPr="51379A62" w:rsidR="4543AEA7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since it facilitates cross referencing and provides maps.</w:t>
      </w:r>
    </w:p>
    <w:p w:rsidR="51379A62" w:rsidP="51379A62" w:rsidRDefault="51379A62" w14:paraId="15DB6518" w14:textId="696DBEA9">
      <w:pPr>
        <w:pStyle w:val="Normal"/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US"/>
        </w:rPr>
      </w:pPr>
    </w:p>
    <w:p w:rsidR="51379A62" w:rsidP="51379A62" w:rsidRDefault="51379A62" w14:paraId="76DA2298" w14:textId="58463044">
      <w:pPr>
        <w:pStyle w:val="Normal"/>
      </w:pPr>
    </w:p>
    <w:p w:rsidR="51379A62" w:rsidP="51379A62" w:rsidRDefault="51379A62" w14:paraId="13457949" w14:textId="7237C7BA">
      <w:pPr>
        <w:pStyle w:val="Normal"/>
      </w:pPr>
    </w:p>
    <w:p w:rsidR="51379A62" w:rsidP="51379A62" w:rsidRDefault="51379A62" w14:paraId="01A8276B" w14:textId="23F5B131">
      <w:pPr>
        <w:pStyle w:val="Normal"/>
      </w:pPr>
    </w:p>
    <w:p w:rsidR="51379A62" w:rsidP="51379A62" w:rsidRDefault="51379A62" w14:paraId="52F3C72B" w14:textId="38675010">
      <w:pPr>
        <w:pStyle w:val="Normal"/>
      </w:pPr>
    </w:p>
    <w:p w:rsidR="51379A62" w:rsidP="51379A62" w:rsidRDefault="51379A62" w14:paraId="05632533" w14:textId="6E0A31A6">
      <w:pPr>
        <w:pStyle w:val="Normal"/>
      </w:pPr>
    </w:p>
    <w:p w:rsidR="51379A62" w:rsidP="51379A62" w:rsidRDefault="51379A62" w14:paraId="673780F9" w14:textId="593E360E">
      <w:pPr>
        <w:pStyle w:val="Normal"/>
      </w:pPr>
    </w:p>
    <w:p w:rsidR="51379A62" w:rsidP="51379A62" w:rsidRDefault="51379A62" w14:paraId="7B9C8C5A" w14:textId="6D9FB668">
      <w:pPr>
        <w:pStyle w:val="Normal"/>
      </w:pPr>
    </w:p>
    <w:p w:rsidR="51379A62" w:rsidP="51379A62" w:rsidRDefault="51379A62" w14:paraId="73B44B96" w14:textId="0E2A80E7">
      <w:pPr>
        <w:pStyle w:val="Normal"/>
      </w:pPr>
    </w:p>
    <w:p w:rsidR="51379A62" w:rsidP="51379A62" w:rsidRDefault="51379A62" w14:paraId="0114EB0D" w14:textId="55079F95">
      <w:pPr>
        <w:pStyle w:val="Normal"/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FglrQyHcgaFAl7" int2:id="fyAmt7jD">
      <int2:state int2:type="LegacyProofing" int2:value="Rejected"/>
    </int2:textHash>
    <int2:bookmark int2:bookmarkName="_Int_8SaE7Aq8" int2:invalidationBookmarkName="" int2:hashCode="1o9T07BG2L6fJE" int2:id="ho0Gcd3q">
      <int2:state int2:type="LegacyProofing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nsid w:val="7daed7fa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15F0691E"/>
    <w:rsid w:val="00281E02"/>
    <w:rsid w:val="00374A70"/>
    <w:rsid w:val="0065276B"/>
    <w:rsid w:val="00949F73"/>
    <w:rsid w:val="00B3773E"/>
    <w:rsid w:val="00E1B9DB"/>
    <w:rsid w:val="01231962"/>
    <w:rsid w:val="02C5A43C"/>
    <w:rsid w:val="033EC007"/>
    <w:rsid w:val="03469667"/>
    <w:rsid w:val="039789E7"/>
    <w:rsid w:val="040D82EF"/>
    <w:rsid w:val="0461749D"/>
    <w:rsid w:val="04A66DEA"/>
    <w:rsid w:val="056FB5FA"/>
    <w:rsid w:val="063A3D54"/>
    <w:rsid w:val="063AB1C8"/>
    <w:rsid w:val="06498668"/>
    <w:rsid w:val="069EC976"/>
    <w:rsid w:val="06B8E9D4"/>
    <w:rsid w:val="079A486C"/>
    <w:rsid w:val="07A9162B"/>
    <w:rsid w:val="07BDE3B6"/>
    <w:rsid w:val="07EA598F"/>
    <w:rsid w:val="08649502"/>
    <w:rsid w:val="08A6DC49"/>
    <w:rsid w:val="08C28BAD"/>
    <w:rsid w:val="08D12C36"/>
    <w:rsid w:val="092686BD"/>
    <w:rsid w:val="0981272A"/>
    <w:rsid w:val="0A5AD14C"/>
    <w:rsid w:val="0A62470A"/>
    <w:rsid w:val="0ADF43A3"/>
    <w:rsid w:val="0AE60237"/>
    <w:rsid w:val="0B1CF78B"/>
    <w:rsid w:val="0BAD25D4"/>
    <w:rsid w:val="0BAD9E9D"/>
    <w:rsid w:val="0BFA2C6F"/>
    <w:rsid w:val="0C413051"/>
    <w:rsid w:val="0C9AFAF5"/>
    <w:rsid w:val="0D4B97F9"/>
    <w:rsid w:val="0E402267"/>
    <w:rsid w:val="0F027B03"/>
    <w:rsid w:val="0F065F82"/>
    <w:rsid w:val="0F4A7AF7"/>
    <w:rsid w:val="0FB9DD19"/>
    <w:rsid w:val="0FFAF8B6"/>
    <w:rsid w:val="10205E34"/>
    <w:rsid w:val="10AD2594"/>
    <w:rsid w:val="1170972E"/>
    <w:rsid w:val="11855DD3"/>
    <w:rsid w:val="1200B094"/>
    <w:rsid w:val="1233A576"/>
    <w:rsid w:val="127FAC8B"/>
    <w:rsid w:val="12D693D1"/>
    <w:rsid w:val="13965F9A"/>
    <w:rsid w:val="13DBE34C"/>
    <w:rsid w:val="140D2BDA"/>
    <w:rsid w:val="141B7CEC"/>
    <w:rsid w:val="145FA992"/>
    <w:rsid w:val="15461117"/>
    <w:rsid w:val="1586B884"/>
    <w:rsid w:val="15F0691E"/>
    <w:rsid w:val="15FB79F3"/>
    <w:rsid w:val="1617044D"/>
    <w:rsid w:val="1628B4DE"/>
    <w:rsid w:val="16471AF1"/>
    <w:rsid w:val="1658CEF6"/>
    <w:rsid w:val="16A4D8A6"/>
    <w:rsid w:val="16ACA40B"/>
    <w:rsid w:val="16EE035E"/>
    <w:rsid w:val="171A1AEC"/>
    <w:rsid w:val="173CDF16"/>
    <w:rsid w:val="17ABC6A1"/>
    <w:rsid w:val="17E7F767"/>
    <w:rsid w:val="181F4704"/>
    <w:rsid w:val="184D269A"/>
    <w:rsid w:val="184EF6AE"/>
    <w:rsid w:val="188E4AA0"/>
    <w:rsid w:val="18D8AF77"/>
    <w:rsid w:val="18E64577"/>
    <w:rsid w:val="19A99815"/>
    <w:rsid w:val="19B73509"/>
    <w:rsid w:val="19D3E93B"/>
    <w:rsid w:val="1A1FC153"/>
    <w:rsid w:val="1A2E3E4E"/>
    <w:rsid w:val="1A7CB01F"/>
    <w:rsid w:val="1AAFB5B2"/>
    <w:rsid w:val="1ADB43EA"/>
    <w:rsid w:val="1B7E8163"/>
    <w:rsid w:val="1BEFE8F4"/>
    <w:rsid w:val="1C183DBF"/>
    <w:rsid w:val="1C2FD4E3"/>
    <w:rsid w:val="1D441C85"/>
    <w:rsid w:val="1D689A8D"/>
    <w:rsid w:val="1D816812"/>
    <w:rsid w:val="1D8BB23E"/>
    <w:rsid w:val="1DA9864C"/>
    <w:rsid w:val="1E068BD8"/>
    <w:rsid w:val="1E228BEC"/>
    <w:rsid w:val="1E63E0DB"/>
    <w:rsid w:val="1E8AA62C"/>
    <w:rsid w:val="1EFA4850"/>
    <w:rsid w:val="1EFD8C24"/>
    <w:rsid w:val="1F4FDE81"/>
    <w:rsid w:val="1FB6D886"/>
    <w:rsid w:val="20AA0401"/>
    <w:rsid w:val="219B819D"/>
    <w:rsid w:val="21DEFB20"/>
    <w:rsid w:val="224434D9"/>
    <w:rsid w:val="22771D6A"/>
    <w:rsid w:val="22877F43"/>
    <w:rsid w:val="22D95470"/>
    <w:rsid w:val="23CDB973"/>
    <w:rsid w:val="243BD913"/>
    <w:rsid w:val="24919FB7"/>
    <w:rsid w:val="24EAE1BC"/>
    <w:rsid w:val="24F7FC58"/>
    <w:rsid w:val="256989D4"/>
    <w:rsid w:val="25B49831"/>
    <w:rsid w:val="26198B43"/>
    <w:rsid w:val="269E3413"/>
    <w:rsid w:val="26EEC0CA"/>
    <w:rsid w:val="271E7747"/>
    <w:rsid w:val="2727F721"/>
    <w:rsid w:val="276582D1"/>
    <w:rsid w:val="27B55BA4"/>
    <w:rsid w:val="27C1EA6B"/>
    <w:rsid w:val="27F7EA1B"/>
    <w:rsid w:val="280AC321"/>
    <w:rsid w:val="2843DC0E"/>
    <w:rsid w:val="28A12A96"/>
    <w:rsid w:val="28C3C782"/>
    <w:rsid w:val="2965ACB6"/>
    <w:rsid w:val="297036A1"/>
    <w:rsid w:val="29AE8108"/>
    <w:rsid w:val="29CD58D3"/>
    <w:rsid w:val="29F864EB"/>
    <w:rsid w:val="2A517DBF"/>
    <w:rsid w:val="2ADDCFF8"/>
    <w:rsid w:val="2B1AD961"/>
    <w:rsid w:val="2B692934"/>
    <w:rsid w:val="2BFB6844"/>
    <w:rsid w:val="2C23D9B5"/>
    <w:rsid w:val="2C88CCC7"/>
    <w:rsid w:val="2CB365EE"/>
    <w:rsid w:val="2D6076F8"/>
    <w:rsid w:val="2D63D021"/>
    <w:rsid w:val="2D9738A5"/>
    <w:rsid w:val="2DC7E7A2"/>
    <w:rsid w:val="2E30F5FC"/>
    <w:rsid w:val="2E4DD55F"/>
    <w:rsid w:val="2E7A1AD0"/>
    <w:rsid w:val="2F67EEF8"/>
    <w:rsid w:val="2FDC6D9D"/>
    <w:rsid w:val="2FEDA874"/>
    <w:rsid w:val="2FEE4A84"/>
    <w:rsid w:val="30182B97"/>
    <w:rsid w:val="303C9A57"/>
    <w:rsid w:val="30409CE1"/>
    <w:rsid w:val="309F736D"/>
    <w:rsid w:val="30F06F9C"/>
    <w:rsid w:val="30F74AD8"/>
    <w:rsid w:val="315C3DEA"/>
    <w:rsid w:val="316896BE"/>
    <w:rsid w:val="31B992ED"/>
    <w:rsid w:val="31E5FAD3"/>
    <w:rsid w:val="32A4F327"/>
    <w:rsid w:val="3304671F"/>
    <w:rsid w:val="3325EB46"/>
    <w:rsid w:val="33883CCD"/>
    <w:rsid w:val="33916600"/>
    <w:rsid w:val="33A27DB6"/>
    <w:rsid w:val="33A86925"/>
    <w:rsid w:val="33D4B4C2"/>
    <w:rsid w:val="3428105E"/>
    <w:rsid w:val="34790692"/>
    <w:rsid w:val="34C11997"/>
    <w:rsid w:val="34C1BBA7"/>
    <w:rsid w:val="35DF4F31"/>
    <w:rsid w:val="35F7FE94"/>
    <w:rsid w:val="3608B0E3"/>
    <w:rsid w:val="365D8C08"/>
    <w:rsid w:val="36DA1E78"/>
    <w:rsid w:val="376A19D9"/>
    <w:rsid w:val="37A32AA3"/>
    <w:rsid w:val="3803422D"/>
    <w:rsid w:val="3859E286"/>
    <w:rsid w:val="3864D723"/>
    <w:rsid w:val="38AA8552"/>
    <w:rsid w:val="38FB8181"/>
    <w:rsid w:val="39AB1153"/>
    <w:rsid w:val="3A592861"/>
    <w:rsid w:val="3A6F2550"/>
    <w:rsid w:val="3AD35494"/>
    <w:rsid w:val="3B59BEBB"/>
    <w:rsid w:val="3B5FF257"/>
    <w:rsid w:val="3B830A08"/>
    <w:rsid w:val="3BBD9B82"/>
    <w:rsid w:val="3C769BC6"/>
    <w:rsid w:val="3D54CDC4"/>
    <w:rsid w:val="3D6779CB"/>
    <w:rsid w:val="3D89BB41"/>
    <w:rsid w:val="3ED12EE2"/>
    <w:rsid w:val="3ED2F0B4"/>
    <w:rsid w:val="3EF738A1"/>
    <w:rsid w:val="3EFC83F4"/>
    <w:rsid w:val="3F1F9DB9"/>
    <w:rsid w:val="3F429673"/>
    <w:rsid w:val="3F828262"/>
    <w:rsid w:val="3FAE3C88"/>
    <w:rsid w:val="404C38D7"/>
    <w:rsid w:val="4056C0AB"/>
    <w:rsid w:val="40B185AB"/>
    <w:rsid w:val="410E80EC"/>
    <w:rsid w:val="41DCD998"/>
    <w:rsid w:val="41F486AF"/>
    <w:rsid w:val="421CD11F"/>
    <w:rsid w:val="427A3735"/>
    <w:rsid w:val="42842116"/>
    <w:rsid w:val="4383D999"/>
    <w:rsid w:val="44C14C99"/>
    <w:rsid w:val="44DC8923"/>
    <w:rsid w:val="44E3F044"/>
    <w:rsid w:val="4543AEA7"/>
    <w:rsid w:val="455471E1"/>
    <w:rsid w:val="458CF356"/>
    <w:rsid w:val="462F0C77"/>
    <w:rsid w:val="467FC0A5"/>
    <w:rsid w:val="474BC17A"/>
    <w:rsid w:val="4798DB3D"/>
    <w:rsid w:val="47A63DBF"/>
    <w:rsid w:val="47EFBCB5"/>
    <w:rsid w:val="481429E5"/>
    <w:rsid w:val="4865B5BD"/>
    <w:rsid w:val="48A3057C"/>
    <w:rsid w:val="48BC3DCE"/>
    <w:rsid w:val="4966AD39"/>
    <w:rsid w:val="49A80CC0"/>
    <w:rsid w:val="49C895C3"/>
    <w:rsid w:val="4A26EB32"/>
    <w:rsid w:val="4AE6A4C4"/>
    <w:rsid w:val="4B4BCAA7"/>
    <w:rsid w:val="4B790C0D"/>
    <w:rsid w:val="4C085ADD"/>
    <w:rsid w:val="4C6D1701"/>
    <w:rsid w:val="4C740DE8"/>
    <w:rsid w:val="4C827525"/>
    <w:rsid w:val="4CC95F4B"/>
    <w:rsid w:val="4D08B96B"/>
    <w:rsid w:val="4D8F0666"/>
    <w:rsid w:val="4DA76034"/>
    <w:rsid w:val="4DABAF05"/>
    <w:rsid w:val="4DD220F7"/>
    <w:rsid w:val="4F3FFB9F"/>
    <w:rsid w:val="4F7F4BF9"/>
    <w:rsid w:val="4FAF99A6"/>
    <w:rsid w:val="4FBCC660"/>
    <w:rsid w:val="4FF3F08A"/>
    <w:rsid w:val="50157C5F"/>
    <w:rsid w:val="508D8196"/>
    <w:rsid w:val="50A595C5"/>
    <w:rsid w:val="50DBCC00"/>
    <w:rsid w:val="5124A4B6"/>
    <w:rsid w:val="51379A62"/>
    <w:rsid w:val="517F9497"/>
    <w:rsid w:val="519FC0EF"/>
    <w:rsid w:val="51CC0C8C"/>
    <w:rsid w:val="51F93276"/>
    <w:rsid w:val="5219CC8C"/>
    <w:rsid w:val="52779C61"/>
    <w:rsid w:val="530D8F7F"/>
    <w:rsid w:val="536DBC54"/>
    <w:rsid w:val="545C4578"/>
    <w:rsid w:val="5469E26C"/>
    <w:rsid w:val="54CBEF94"/>
    <w:rsid w:val="54D98490"/>
    <w:rsid w:val="552492ED"/>
    <w:rsid w:val="552B6BCB"/>
    <w:rsid w:val="55CA010B"/>
    <w:rsid w:val="5605B2CD"/>
    <w:rsid w:val="561EDB2A"/>
    <w:rsid w:val="56AB9CA2"/>
    <w:rsid w:val="56C42C35"/>
    <w:rsid w:val="570E3C6C"/>
    <w:rsid w:val="582510A2"/>
    <w:rsid w:val="58FCFABF"/>
    <w:rsid w:val="5963A8A6"/>
    <w:rsid w:val="597CD103"/>
    <w:rsid w:val="59DA3719"/>
    <w:rsid w:val="59F35F76"/>
    <w:rsid w:val="59F80410"/>
    <w:rsid w:val="5A03E838"/>
    <w:rsid w:val="5A284308"/>
    <w:rsid w:val="5AAE53D6"/>
    <w:rsid w:val="5ACB9D27"/>
    <w:rsid w:val="5BACFCCE"/>
    <w:rsid w:val="5BE790C9"/>
    <w:rsid w:val="5C074C22"/>
    <w:rsid w:val="5C264D43"/>
    <w:rsid w:val="5C3C8907"/>
    <w:rsid w:val="5C8A8855"/>
    <w:rsid w:val="5C921F38"/>
    <w:rsid w:val="5CA1B3A7"/>
    <w:rsid w:val="5CA2A24A"/>
    <w:rsid w:val="5D205BBE"/>
    <w:rsid w:val="5D48CD2F"/>
    <w:rsid w:val="5DBCEB65"/>
    <w:rsid w:val="5EC3B55B"/>
    <w:rsid w:val="5F794DBD"/>
    <w:rsid w:val="5FC00F65"/>
    <w:rsid w:val="5FC9BFFA"/>
    <w:rsid w:val="5FD2EA2A"/>
    <w:rsid w:val="60AAD447"/>
    <w:rsid w:val="60E91A0A"/>
    <w:rsid w:val="616AFCE0"/>
    <w:rsid w:val="616EBA8B"/>
    <w:rsid w:val="61A555D0"/>
    <w:rsid w:val="630A099F"/>
    <w:rsid w:val="630A8AEC"/>
    <w:rsid w:val="6330DEB3"/>
    <w:rsid w:val="6381195F"/>
    <w:rsid w:val="63CD16E5"/>
    <w:rsid w:val="64414754"/>
    <w:rsid w:val="645B821F"/>
    <w:rsid w:val="65C35C78"/>
    <w:rsid w:val="66168E51"/>
    <w:rsid w:val="66766B70"/>
    <w:rsid w:val="6693E2C1"/>
    <w:rsid w:val="6754D45D"/>
    <w:rsid w:val="6764E044"/>
    <w:rsid w:val="677F1EF8"/>
    <w:rsid w:val="6826A70C"/>
    <w:rsid w:val="685F1256"/>
    <w:rsid w:val="68BA894D"/>
    <w:rsid w:val="691B0C0F"/>
    <w:rsid w:val="69892BAF"/>
    <w:rsid w:val="69977546"/>
    <w:rsid w:val="6A1B326E"/>
    <w:rsid w:val="6A2E11EF"/>
    <w:rsid w:val="6A6D8F63"/>
    <w:rsid w:val="6A8884B2"/>
    <w:rsid w:val="6AAF847E"/>
    <w:rsid w:val="6B0C72A1"/>
    <w:rsid w:val="6B1D8A57"/>
    <w:rsid w:val="6C4DAAE3"/>
    <w:rsid w:val="6C7CC188"/>
    <w:rsid w:val="6C99A3CF"/>
    <w:rsid w:val="6CB16D32"/>
    <w:rsid w:val="6D0F3D07"/>
    <w:rsid w:val="6D7EDB0E"/>
    <w:rsid w:val="6D8266E3"/>
    <w:rsid w:val="6FE69091"/>
    <w:rsid w:val="712E09BB"/>
    <w:rsid w:val="71650D4B"/>
    <w:rsid w:val="719A1CB1"/>
    <w:rsid w:val="71F0F4A4"/>
    <w:rsid w:val="71FFA76E"/>
    <w:rsid w:val="722D21FE"/>
    <w:rsid w:val="723923D4"/>
    <w:rsid w:val="7291C9A5"/>
    <w:rsid w:val="72E357EC"/>
    <w:rsid w:val="736D32C9"/>
    <w:rsid w:val="74089A22"/>
    <w:rsid w:val="745DBEB6"/>
    <w:rsid w:val="74BD0009"/>
    <w:rsid w:val="75223C72"/>
    <w:rsid w:val="753AFB10"/>
    <w:rsid w:val="75E8C37F"/>
    <w:rsid w:val="75FDAF1D"/>
    <w:rsid w:val="7666D6BA"/>
    <w:rsid w:val="7699C547"/>
    <w:rsid w:val="76BE4524"/>
    <w:rsid w:val="770C94F7"/>
    <w:rsid w:val="7738271B"/>
    <w:rsid w:val="7782F194"/>
    <w:rsid w:val="785BFE35"/>
    <w:rsid w:val="786160FB"/>
    <w:rsid w:val="78BC143A"/>
    <w:rsid w:val="7912A00F"/>
    <w:rsid w:val="799C215A"/>
    <w:rsid w:val="79DFD5C7"/>
    <w:rsid w:val="79F5E5E6"/>
    <w:rsid w:val="7A4BA740"/>
    <w:rsid w:val="7A57E49B"/>
    <w:rsid w:val="7A6EA67B"/>
    <w:rsid w:val="7AAE7070"/>
    <w:rsid w:val="7ABA9256"/>
    <w:rsid w:val="7B048C6C"/>
    <w:rsid w:val="7B91B647"/>
    <w:rsid w:val="7BF63A1A"/>
    <w:rsid w:val="7C0E48B7"/>
    <w:rsid w:val="7C2A3C37"/>
    <w:rsid w:val="7C4FA83E"/>
    <w:rsid w:val="7CCF7E82"/>
    <w:rsid w:val="7D83C401"/>
    <w:rsid w:val="7DDBE001"/>
    <w:rsid w:val="7E2B1EAC"/>
    <w:rsid w:val="7E2D484F"/>
    <w:rsid w:val="7EC95709"/>
    <w:rsid w:val="7F8E0379"/>
    <w:rsid w:val="7F8F368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5F0691E"/>
  <w15:chartTrackingRefBased/>
  <w15:docId w15:val="{77D8CD5B-DD69-43EF-A0EC-B956ACEBFF8F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eading1Char" w:customStyle="1" mc:Ignorable="w14">
    <w:name xmlns:w="http://schemas.openxmlformats.org/wordprocessingml/2006/main" w:val="Heading 1 Char"/>
    <w:basedOn xmlns:w="http://schemas.openxmlformats.org/wordprocessingml/2006/main" w:val="DefaultParagraphFont"/>
    <w:link xmlns:w="http://schemas.openxmlformats.org/wordprocessingml/2006/main" w:val="Heading1"/>
    <w:uiPriority xmlns:w="http://schemas.openxmlformats.org/wordprocessingml/2006/main" w:val="9"/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32"/>
      <w:szCs w:val="32"/>
    </w:rPr>
  </w:style>
  <w:style xmlns:w14="http://schemas.microsoft.com/office/word/2010/wordml" xmlns:mc="http://schemas.openxmlformats.org/markup-compatibility/2006" xmlns:w="http://schemas.openxmlformats.org/wordprocessingml/2006/main" w:type="paragraph" w:styleId="Heading1" mc:Ignorable="w14">
    <w:name xmlns:w="http://schemas.openxmlformats.org/wordprocessingml/2006/main" w:val="heading 1"/>
    <w:basedOn xmlns:w="http://schemas.openxmlformats.org/wordprocessingml/2006/main" w:val="Normal"/>
    <w:next xmlns:w="http://schemas.openxmlformats.org/wordprocessingml/2006/main" w:val="Normal"/>
    <w:link xmlns:w="http://schemas.openxmlformats.org/wordprocessingml/2006/main" w:val="Heading1Char"/>
    <w:uiPriority xmlns:w="http://schemas.openxmlformats.org/wordprocessingml/2006/main" w:val="9"/>
    <w:qFormat xmlns:w="http://schemas.openxmlformats.org/wordprocessingml/2006/main"/>
    <w:pPr xmlns:w="http://schemas.openxmlformats.org/wordprocessingml/2006/main">
      <w:keepNext xmlns:w="http://schemas.openxmlformats.org/wordprocessingml/2006/main"/>
      <w:keepLines xmlns:w="http://schemas.openxmlformats.org/wordprocessingml/2006/main"/>
      <w:spacing xmlns:w="http://schemas.openxmlformats.org/wordprocessingml/2006/main" w:before="240" w:after="0"/>
      <w:outlineLvl xmlns:w="http://schemas.openxmlformats.org/wordprocessingml/2006/main" w:val="0"/>
    </w:pPr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32"/>
      <w:szCs w:val="32"/>
    </w:rPr>
  </w:style>
  <w:style xmlns:w14="http://schemas.microsoft.com/office/word/2010/wordml" xmlns:mc="http://schemas.openxmlformats.org/markup-compatibility/2006" xmlns:w="http://schemas.openxmlformats.org/wordprocessingml/2006/main" w:type="character" w:styleId="Heading3Char" w:customStyle="1" mc:Ignorable="w14">
    <w:name xmlns:w="http://schemas.openxmlformats.org/wordprocessingml/2006/main" w:val="Heading 3 Char"/>
    <w:basedOn xmlns:w="http://schemas.openxmlformats.org/wordprocessingml/2006/main" w:val="DefaultParagraphFont"/>
    <w:link xmlns:w="http://schemas.openxmlformats.org/wordprocessingml/2006/main" w:val="Heading3"/>
    <w:uiPriority xmlns:w="http://schemas.openxmlformats.org/wordprocessingml/2006/main" w:val="9"/>
    <w:rPr xmlns:w="http://schemas.openxmlformats.org/wordprocessingml/2006/main">
      <w:rFonts w:asciiTheme="majorHAnsi" w:hAnsiTheme="majorHAnsi" w:eastAsiaTheme="majorEastAsia" w:cstheme="majorBidi"/>
      <w:color w:val="1F4D78" w:themeColor="accent1" w:themeShade="7F"/>
      <w:sz w:val="24"/>
      <w:szCs w:val="24"/>
    </w:rPr>
  </w:style>
  <w:style xmlns:w14="http://schemas.microsoft.com/office/word/2010/wordml" xmlns:mc="http://schemas.openxmlformats.org/markup-compatibility/2006" xmlns:w="http://schemas.openxmlformats.org/wordprocessingml/2006/main" w:type="paragraph" w:styleId="Heading3" mc:Ignorable="w14">
    <w:name xmlns:w="http://schemas.openxmlformats.org/wordprocessingml/2006/main" w:val="heading 3"/>
    <w:basedOn xmlns:w="http://schemas.openxmlformats.org/wordprocessingml/2006/main" w:val="Normal"/>
    <w:next xmlns:w="http://schemas.openxmlformats.org/wordprocessingml/2006/main" w:val="Normal"/>
    <w:link xmlns:w="http://schemas.openxmlformats.org/wordprocessingml/2006/main" w:val="Heading3Char"/>
    <w:uiPriority xmlns:w="http://schemas.openxmlformats.org/wordprocessingml/2006/main" w:val="9"/>
    <w:unhideWhenUsed xmlns:w="http://schemas.openxmlformats.org/wordprocessingml/2006/main"/>
    <w:qFormat xmlns:w="http://schemas.openxmlformats.org/wordprocessingml/2006/main"/>
    <w:pPr xmlns:w="http://schemas.openxmlformats.org/wordprocessingml/2006/main">
      <w:keepNext xmlns:w="http://schemas.openxmlformats.org/wordprocessingml/2006/main"/>
      <w:keepLines xmlns:w="http://schemas.openxmlformats.org/wordprocessingml/2006/main"/>
      <w:spacing xmlns:w="http://schemas.openxmlformats.org/wordprocessingml/2006/main" w:before="40" w:after="0"/>
      <w:outlineLvl xmlns:w="http://schemas.openxmlformats.org/wordprocessingml/2006/main" w:val="2"/>
    </w:pPr>
    <w:rPr xmlns:w="http://schemas.openxmlformats.org/wordprocessingml/2006/main">
      <w:rFonts w:asciiTheme="majorHAnsi" w:hAnsiTheme="majorHAnsi" w:eastAsiaTheme="majorEastAsia" w:cstheme="majorBidi"/>
      <w:color w:val="1F4D78" w:themeColor="accent1" w:themeShade="7F"/>
      <w:sz w:val="24"/>
      <w:szCs w:val="24"/>
    </w:r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yperlink" Target="https://opendomesday.org" TargetMode="External" Id="R986739c0f66047a8" /><Relationship Type="http://schemas.microsoft.com/office/2020/10/relationships/intelligence" Target="intelligence2.xml" Id="Rb4545768c51f4695" /><Relationship Type="http://schemas.openxmlformats.org/officeDocument/2006/relationships/numbering" Target="numbering.xml" Id="R5b20610b62f240bc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2022-11-08T10:09:54.6776550Z</dcterms:created>
  <dcterms:modified xsi:type="dcterms:W3CDTF">2022-12-02T19:42:11.4470504Z</dcterms:modified>
  <dc:creator>Christopher Faulkner (2121665)</dc:creator>
  <lastModifiedBy>Christopher Faulkner (2121665)</lastModifiedBy>
</coreProperties>
</file>