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P="03ED1E77" w14:paraId="65E0906D" wp14:noSpellErr="1" wp14:textId="3CF3D15B">
      <w:pPr>
        <w:pStyle w:val="Heading1"/>
        <w:jc w:val="center"/>
        <w:rPr>
          <w:rFonts w:ascii="Arial" w:hAnsi="Arial" w:eastAsia="Arial" w:cs="Arial"/>
          <w:b w:val="1"/>
          <w:bCs w:val="1"/>
          <w:sz w:val="22"/>
          <w:szCs w:val="22"/>
        </w:rPr>
      </w:pPr>
      <w:r w:rsidRPr="46FC4A45" w:rsidR="19796E1C">
        <w:rPr>
          <w:rFonts w:ascii="Arial" w:hAnsi="Arial" w:eastAsia="Arial" w:cs="Arial"/>
          <w:b w:val="1"/>
          <w:bCs w:val="1"/>
          <w:sz w:val="22"/>
          <w:szCs w:val="22"/>
        </w:rPr>
        <w:t xml:space="preserve"> </w:t>
      </w:r>
    </w:p>
    <w:p w:rsidR="03ED1E77" w:rsidP="03ED1E77" w:rsidRDefault="03ED1E77" w14:paraId="155F7C45" w14:textId="45D88556" w14:noSpellErr="1">
      <w:pPr>
        <w:pStyle w:val="Normal"/>
      </w:pPr>
    </w:p>
    <w:p w:rsidR="03ED1E77" w:rsidP="03ED1E77" w:rsidRDefault="03ED1E77" w14:paraId="65DD1428" w14:textId="26C82A53" w14:noSpellErr="1">
      <w:pPr>
        <w:pStyle w:val="Normal"/>
      </w:pPr>
    </w:p>
    <w:p w:rsidR="03ED1E77" w:rsidP="03ED1E77" w:rsidRDefault="03ED1E77" w14:paraId="0EBCAC25" w14:textId="4175E461" w14:noSpellErr="1">
      <w:pPr>
        <w:pStyle w:val="Normal"/>
      </w:pPr>
    </w:p>
    <w:p w:rsidR="03ED1E77" w:rsidP="03ED1E77" w:rsidRDefault="03ED1E77" w14:paraId="06404E99" w14:textId="69C85ABA" w14:noSpellErr="1">
      <w:pPr>
        <w:pStyle w:val="Normal"/>
      </w:pPr>
    </w:p>
    <w:p w:rsidR="03ED1E77" w:rsidP="03ED1E77" w:rsidRDefault="03ED1E77" w14:paraId="360B7F7D" w14:textId="53C462EC" w14:noSpellErr="1">
      <w:pPr>
        <w:pStyle w:val="Normal"/>
      </w:pPr>
    </w:p>
    <w:p w:rsidR="03ED1E77" w:rsidP="03ED1E77" w:rsidRDefault="03ED1E77" w14:paraId="4578675D" w14:textId="1B3C6C92" w14:noSpellErr="1">
      <w:pPr>
        <w:pStyle w:val="Normal"/>
      </w:pPr>
    </w:p>
    <w:p w:rsidR="03ED1E77" w:rsidP="03ED1E77" w:rsidRDefault="03ED1E77" w14:paraId="7E36B500" w14:textId="507CC561" w14:noSpellErr="1">
      <w:pPr>
        <w:pStyle w:val="Normal"/>
        <w:jc w:val="center"/>
        <w:rPr>
          <w:rFonts w:ascii="Arial" w:hAnsi="Arial" w:eastAsia="Arial" w:cs="Arial"/>
          <w:b w:val="1"/>
          <w:bCs w:val="1"/>
          <w:sz w:val="22"/>
          <w:szCs w:val="22"/>
        </w:rPr>
      </w:pPr>
    </w:p>
    <w:p w:rsidR="03ED1E77" w:rsidP="03ED1E77" w:rsidRDefault="03ED1E77" w14:paraId="3CD34A7E" w14:textId="65DE7350" w14:noSpellErr="1">
      <w:pPr>
        <w:pStyle w:val="Normal"/>
        <w:jc w:val="center"/>
        <w:rPr>
          <w:rFonts w:ascii="Arial" w:hAnsi="Arial" w:eastAsia="Arial" w:cs="Arial"/>
          <w:b w:val="1"/>
          <w:bCs w:val="1"/>
          <w:sz w:val="22"/>
          <w:szCs w:val="22"/>
        </w:rPr>
      </w:pPr>
    </w:p>
    <w:p w:rsidR="03ED1E77" w:rsidP="03ED1E77" w:rsidRDefault="03ED1E77" w14:paraId="63CBB8F3" w14:textId="543A47FA" w14:noSpellErr="1">
      <w:pPr>
        <w:pStyle w:val="Normal"/>
        <w:jc w:val="center"/>
        <w:rPr>
          <w:rFonts w:ascii="Arial" w:hAnsi="Arial" w:eastAsia="Arial" w:cs="Arial"/>
          <w:b w:val="1"/>
          <w:bCs w:val="1"/>
          <w:sz w:val="22"/>
          <w:szCs w:val="22"/>
        </w:rPr>
      </w:pPr>
    </w:p>
    <w:p w:rsidR="03ED1E77" w:rsidP="03ED1E77" w:rsidRDefault="03ED1E77" w14:paraId="74944D1A" w14:textId="264F8D5A" w14:noSpellErr="1">
      <w:pPr>
        <w:pStyle w:val="Normal"/>
        <w:jc w:val="center"/>
        <w:rPr>
          <w:rFonts w:ascii="Arial" w:hAnsi="Arial" w:eastAsia="Arial" w:cs="Arial"/>
          <w:b w:val="1"/>
          <w:bCs w:val="1"/>
          <w:sz w:val="22"/>
          <w:szCs w:val="22"/>
        </w:rPr>
      </w:pPr>
    </w:p>
    <w:p w:rsidR="03ED1E77" w:rsidP="03ED1E77" w:rsidRDefault="03ED1E77" w14:paraId="2CFBE41A" w14:textId="30F289B2" w14:noSpellErr="1">
      <w:pPr>
        <w:pStyle w:val="Normal"/>
        <w:jc w:val="center"/>
        <w:rPr>
          <w:rFonts w:ascii="Arial" w:hAnsi="Arial" w:eastAsia="Arial" w:cs="Arial"/>
          <w:b w:val="1"/>
          <w:bCs w:val="1"/>
          <w:sz w:val="22"/>
          <w:szCs w:val="22"/>
        </w:rPr>
      </w:pPr>
    </w:p>
    <w:p w:rsidR="03ED1E77" w:rsidP="03ED1E77" w:rsidRDefault="03ED1E77" w14:paraId="58BA32DC" w14:textId="474BC6E3" w14:noSpellErr="1">
      <w:pPr>
        <w:pStyle w:val="Normal"/>
        <w:jc w:val="center"/>
        <w:rPr>
          <w:rFonts w:ascii="Arial" w:hAnsi="Arial" w:eastAsia="Arial" w:cs="Arial"/>
          <w:b w:val="1"/>
          <w:bCs w:val="1"/>
          <w:sz w:val="22"/>
          <w:szCs w:val="22"/>
        </w:rPr>
      </w:pPr>
    </w:p>
    <w:p w:rsidR="03ED1E77" w:rsidP="03ED1E77" w:rsidRDefault="03ED1E77" w14:paraId="2F929FD4" w14:textId="0E159AAE" w14:noSpellErr="1">
      <w:pPr>
        <w:pStyle w:val="Normal"/>
        <w:jc w:val="center"/>
        <w:rPr>
          <w:rFonts w:ascii="Arial" w:hAnsi="Arial" w:eastAsia="Arial" w:cs="Arial"/>
          <w:b w:val="1"/>
          <w:bCs w:val="1"/>
          <w:sz w:val="22"/>
          <w:szCs w:val="22"/>
        </w:rPr>
      </w:pPr>
    </w:p>
    <w:p w:rsidR="03ED1E77" w:rsidP="03ED1E77" w:rsidRDefault="03ED1E77" w14:paraId="6CD76EB5" w14:textId="3CF2CB65" w14:noSpellErr="1">
      <w:pPr>
        <w:pStyle w:val="Normal"/>
        <w:jc w:val="center"/>
        <w:rPr>
          <w:rFonts w:ascii="Arial" w:hAnsi="Arial" w:eastAsia="Arial" w:cs="Arial"/>
          <w:b w:val="1"/>
          <w:bCs w:val="1"/>
          <w:sz w:val="22"/>
          <w:szCs w:val="22"/>
        </w:rPr>
      </w:pPr>
    </w:p>
    <w:p w:rsidR="03ED1E77" w:rsidP="03ED1E77" w:rsidRDefault="03ED1E77" w14:paraId="34C2ACCE" w14:textId="09CD7D14" w14:noSpellErr="1">
      <w:pPr>
        <w:pStyle w:val="Normal"/>
        <w:jc w:val="center"/>
        <w:rPr>
          <w:rFonts w:ascii="Arial" w:hAnsi="Arial" w:eastAsia="Arial" w:cs="Arial"/>
          <w:b w:val="1"/>
          <w:bCs w:val="1"/>
          <w:sz w:val="22"/>
          <w:szCs w:val="22"/>
        </w:rPr>
      </w:pPr>
    </w:p>
    <w:p w:rsidR="03ED1E77" w:rsidP="03ED1E77" w:rsidRDefault="03ED1E77" w14:paraId="1D2750FC" w14:textId="5B8E0A32" w14:noSpellErr="1">
      <w:pPr>
        <w:pStyle w:val="Normal"/>
        <w:jc w:val="center"/>
        <w:rPr>
          <w:rFonts w:ascii="Arial" w:hAnsi="Arial" w:eastAsia="Arial" w:cs="Arial"/>
          <w:b w:val="1"/>
          <w:bCs w:val="1"/>
          <w:sz w:val="22"/>
          <w:szCs w:val="22"/>
        </w:rPr>
      </w:pPr>
    </w:p>
    <w:p xmlns:wp14="http://schemas.microsoft.com/office/word/2010/wordml" w:rsidP="03ED1E77" w14:paraId="2500E288" wp14:textId="0DA777D9" w14:noSpellErr="1">
      <w:pPr>
        <w:pStyle w:val="Normal"/>
        <w:jc w:val="center"/>
        <w:rPr>
          <w:rFonts w:ascii="Arial" w:hAnsi="Arial" w:eastAsia="Arial" w:cs="Arial"/>
          <w:b w:val="1"/>
          <w:bCs w:val="1"/>
          <w:sz w:val="22"/>
          <w:szCs w:val="22"/>
        </w:rPr>
      </w:pPr>
      <w:r w:rsidRPr="46FC4A45" w:rsidR="01CEEFF9">
        <w:rPr>
          <w:rFonts w:ascii="Arial" w:hAnsi="Arial" w:eastAsia="Arial" w:cs="Arial"/>
          <w:b w:val="1"/>
          <w:bCs w:val="1"/>
          <w:sz w:val="22"/>
          <w:szCs w:val="22"/>
        </w:rPr>
        <w:t xml:space="preserve">Student Name: </w:t>
      </w:r>
      <w:r w:rsidRPr="46FC4A45" w:rsidR="7FBEBF46">
        <w:rPr>
          <w:rFonts w:ascii="Arial" w:hAnsi="Arial" w:eastAsia="Arial" w:cs="Arial"/>
          <w:b w:val="1"/>
          <w:bCs w:val="1"/>
          <w:sz w:val="22"/>
          <w:szCs w:val="22"/>
        </w:rPr>
        <w:t>Aqsa Ejaz</w:t>
      </w:r>
    </w:p>
    <w:p xmlns:wp14="http://schemas.microsoft.com/office/word/2010/wordml" w:rsidP="03ED1E77" w14:paraId="3DB5B067" wp14:textId="0CD337D2" w14:noSpellErr="1">
      <w:pPr>
        <w:pStyle w:val="Normal"/>
        <w:jc w:val="center"/>
        <w:rPr>
          <w:rFonts w:ascii="Arial" w:hAnsi="Arial" w:eastAsia="Arial" w:cs="Arial"/>
          <w:b w:val="1"/>
          <w:bCs w:val="1"/>
          <w:sz w:val="22"/>
          <w:szCs w:val="22"/>
        </w:rPr>
      </w:pPr>
      <w:r w:rsidRPr="46FC4A45" w:rsidR="01CEEFF9">
        <w:rPr>
          <w:rFonts w:ascii="Arial" w:hAnsi="Arial" w:eastAsia="Arial" w:cs="Arial"/>
          <w:b w:val="1"/>
          <w:bCs w:val="1"/>
          <w:sz w:val="22"/>
          <w:szCs w:val="22"/>
        </w:rPr>
        <w:t>Student ID:</w:t>
      </w:r>
      <w:r w:rsidRPr="46FC4A45" w:rsidR="3171C6AC">
        <w:rPr>
          <w:rFonts w:ascii="Arial" w:hAnsi="Arial" w:eastAsia="Arial" w:cs="Arial"/>
          <w:b w:val="1"/>
          <w:bCs w:val="1"/>
          <w:sz w:val="22"/>
          <w:szCs w:val="22"/>
        </w:rPr>
        <w:t xml:space="preserve"> 2507265</w:t>
      </w:r>
    </w:p>
    <w:p xmlns:wp14="http://schemas.microsoft.com/office/word/2010/wordml" w:rsidP="03ED1E77" w14:paraId="14511090" wp14:textId="1464E4B7" w14:noSpellErr="1">
      <w:pPr>
        <w:pStyle w:val="Normal"/>
        <w:jc w:val="center"/>
        <w:rPr>
          <w:rFonts w:ascii="Arial" w:hAnsi="Arial" w:eastAsia="Arial" w:cs="Arial"/>
          <w:b w:val="1"/>
          <w:bCs w:val="1"/>
          <w:sz w:val="22"/>
          <w:szCs w:val="22"/>
        </w:rPr>
      </w:pPr>
      <w:r w:rsidRPr="46FC4A45" w:rsidR="01CEEFF9">
        <w:rPr>
          <w:rFonts w:ascii="Arial" w:hAnsi="Arial" w:eastAsia="Arial" w:cs="Arial"/>
          <w:b w:val="1"/>
          <w:bCs w:val="1"/>
          <w:sz w:val="22"/>
          <w:szCs w:val="22"/>
        </w:rPr>
        <w:t>Module Name:</w:t>
      </w:r>
      <w:r w:rsidRPr="46FC4A45" w:rsidR="553946FC">
        <w:rPr>
          <w:rFonts w:ascii="Arial" w:hAnsi="Arial" w:eastAsia="Arial" w:cs="Arial"/>
          <w:b w:val="1"/>
          <w:bCs w:val="1"/>
          <w:sz w:val="22"/>
          <w:szCs w:val="22"/>
        </w:rPr>
        <w:t xml:space="preserve"> Academic and Employability Skills</w:t>
      </w:r>
    </w:p>
    <w:p xmlns:wp14="http://schemas.microsoft.com/office/word/2010/wordml" w:rsidP="03ED1E77" w14:paraId="06C245E6" wp14:textId="6C1B057C" w14:noSpellErr="1">
      <w:pPr>
        <w:pStyle w:val="Normal"/>
        <w:jc w:val="center"/>
        <w:rPr>
          <w:rFonts w:ascii="Arial" w:hAnsi="Arial" w:eastAsia="Arial" w:cs="Arial"/>
          <w:b w:val="1"/>
          <w:bCs w:val="1"/>
          <w:sz w:val="22"/>
          <w:szCs w:val="22"/>
        </w:rPr>
      </w:pPr>
      <w:r w:rsidRPr="46FC4A45" w:rsidR="01CEEFF9">
        <w:rPr>
          <w:rFonts w:ascii="Arial" w:hAnsi="Arial" w:eastAsia="Arial" w:cs="Arial"/>
          <w:b w:val="1"/>
          <w:bCs w:val="1"/>
          <w:sz w:val="22"/>
          <w:szCs w:val="22"/>
        </w:rPr>
        <w:t>Lecturer Name:</w:t>
      </w:r>
      <w:r w:rsidRPr="46FC4A45" w:rsidR="45BDC97F">
        <w:rPr>
          <w:rFonts w:ascii="Arial" w:hAnsi="Arial" w:eastAsia="Arial" w:cs="Arial"/>
          <w:b w:val="1"/>
          <w:bCs w:val="1"/>
          <w:sz w:val="22"/>
          <w:szCs w:val="22"/>
        </w:rPr>
        <w:t xml:space="preserve"> Daniel Jenkins-Smith</w:t>
      </w:r>
    </w:p>
    <w:p xmlns:wp14="http://schemas.microsoft.com/office/word/2010/wordml" w:rsidP="03ED1E77" w14:paraId="4A59CF60" wp14:textId="65EF62E4" w14:noSpellErr="1">
      <w:pPr>
        <w:pStyle w:val="Normal"/>
        <w:jc w:val="center"/>
        <w:rPr>
          <w:rFonts w:ascii="Arial" w:hAnsi="Arial" w:eastAsia="Arial" w:cs="Arial"/>
          <w:b w:val="1"/>
          <w:bCs w:val="1"/>
          <w:sz w:val="22"/>
          <w:szCs w:val="22"/>
        </w:rPr>
      </w:pPr>
      <w:r w:rsidRPr="46FC4A45" w:rsidR="01CEEFF9">
        <w:rPr>
          <w:rFonts w:ascii="Arial" w:hAnsi="Arial" w:eastAsia="Arial" w:cs="Arial"/>
          <w:b w:val="1"/>
          <w:bCs w:val="1"/>
          <w:sz w:val="22"/>
          <w:szCs w:val="22"/>
        </w:rPr>
        <w:t>Assignment Tile:</w:t>
      </w:r>
      <w:r w:rsidRPr="46FC4A45" w:rsidR="45CED325">
        <w:rPr>
          <w:rFonts w:ascii="Arial" w:hAnsi="Arial" w:eastAsia="Arial" w:cs="Arial"/>
          <w:b w:val="1"/>
          <w:bCs w:val="1"/>
          <w:sz w:val="22"/>
          <w:szCs w:val="22"/>
        </w:rPr>
        <w:t xml:space="preserve"> Task 3 - Report</w:t>
      </w:r>
    </w:p>
    <w:p xmlns:wp14="http://schemas.microsoft.com/office/word/2010/wordml" w:rsidP="03ED1E77" w14:paraId="4D50B7DF" wp14:textId="4A24A039" w14:noSpellErr="1">
      <w:pPr>
        <w:pStyle w:val="Normal"/>
        <w:jc w:val="center"/>
        <w:rPr>
          <w:rFonts w:ascii="Arial" w:hAnsi="Arial" w:eastAsia="Arial" w:cs="Arial"/>
          <w:b w:val="1"/>
          <w:bCs w:val="1"/>
          <w:sz w:val="22"/>
          <w:szCs w:val="22"/>
        </w:rPr>
      </w:pPr>
      <w:r w:rsidRPr="46FC4A45" w:rsidR="01CEEFF9">
        <w:rPr>
          <w:rFonts w:ascii="Arial" w:hAnsi="Arial" w:eastAsia="Arial" w:cs="Arial"/>
          <w:b w:val="1"/>
          <w:bCs w:val="1"/>
          <w:sz w:val="22"/>
          <w:szCs w:val="22"/>
        </w:rPr>
        <w:t>Module Code:</w:t>
      </w:r>
      <w:r w:rsidRPr="46FC4A45" w:rsidR="48B911C4">
        <w:rPr>
          <w:rFonts w:ascii="Arial" w:hAnsi="Arial" w:eastAsia="Arial" w:cs="Arial"/>
          <w:b w:val="1"/>
          <w:bCs w:val="1"/>
          <w:sz w:val="22"/>
          <w:szCs w:val="22"/>
        </w:rPr>
        <w:t xml:space="preserve"> LCHS4001</w:t>
      </w:r>
    </w:p>
    <w:p xmlns:wp14="http://schemas.microsoft.com/office/word/2010/wordml" w:rsidP="03ED1E77" w14:paraId="2218841F" wp14:textId="3B9CA638" w14:noSpellErr="1">
      <w:pPr>
        <w:pStyle w:val="Normal"/>
        <w:rPr>
          <w:rFonts w:ascii="Arial" w:hAnsi="Arial" w:eastAsia="Arial" w:cs="Arial"/>
        </w:rPr>
      </w:pPr>
    </w:p>
    <w:p xmlns:wp14="http://schemas.microsoft.com/office/word/2010/wordml" w:rsidP="03ED1E77" w14:paraId="3FD8747C" wp14:textId="6DCE859A" w14:noSpellErr="1">
      <w:pPr/>
      <w:r>
        <w:br w:type="page"/>
      </w:r>
    </w:p>
    <w:sdt>
      <w:sdtPr>
        <w:id w:val="115909163"/>
        <w:docPartObj>
          <w:docPartGallery w:val="Table of Contents"/>
          <w:docPartUnique/>
        </w:docPartObj>
        <w:rPr>
          <w:rStyle w:val="Hyperlink"/>
          <w:rFonts w:ascii="Arial" w:hAnsi="Arial" w:eastAsia="Arial" w:cs="Arial"/>
        </w:rPr>
      </w:sdtPr>
      <w:sdtContent>
        <w:p xmlns:wp14="http://schemas.microsoft.com/office/word/2010/wordml" w:rsidP="03ED1E77" w14:paraId="18DFB5E7" w14:noSpellErr="1" wp14:textId="4105C8F8">
          <w:pPr>
            <w:pStyle w:val="TOC2"/>
            <w:tabs>
              <w:tab w:val="right" w:leader="dot" w:pos="8640"/>
            </w:tabs>
            <w:bidi w:val="0"/>
            <w:rPr>
              <w:rStyle w:val="Hyperlink"/>
              <w:rFonts w:ascii="Arial" w:hAnsi="Arial" w:eastAsia="Arial" w:cs="Arial"/>
            </w:rPr>
          </w:pPr>
          <w:r>
            <w:fldChar w:fldCharType="begin"/>
          </w:r>
          <w:r>
            <w:instrText xml:space="preserve">TOC \o "1-9" \z \u \h</w:instrText>
          </w:r>
          <w:r>
            <w:fldChar w:fldCharType="separate"/>
          </w:r>
          <w:hyperlink w:anchor="_Toc925997997">
            <w:r w:rsidRPr="46FC4A45" w:rsidR="46FC4A45">
              <w:rPr>
                <w:rStyle w:val="Hyperlink"/>
                <w:rFonts w:ascii="Arial" w:hAnsi="Arial" w:eastAsia="Arial" w:cs="Arial"/>
              </w:rPr>
              <w:t>Introduction</w:t>
            </w:r>
            <w:r>
              <w:tab/>
            </w:r>
            <w:r>
              <w:fldChar w:fldCharType="begin"/>
            </w:r>
            <w:r>
              <w:instrText xml:space="preserve">PAGEREF _Toc925997997 \h</w:instrText>
            </w:r>
            <w:r>
              <w:fldChar w:fldCharType="separate"/>
            </w:r>
            <w:r w:rsidRPr="46FC4A45" w:rsidR="46FC4A45">
              <w:rPr>
                <w:rStyle w:val="Hyperlink"/>
              </w:rPr>
              <w:t>2</w:t>
            </w:r>
            <w:r>
              <w:fldChar w:fldCharType="end"/>
            </w:r>
          </w:hyperlink>
        </w:p>
        <w:p xmlns:wp14="http://schemas.microsoft.com/office/word/2010/wordml" w:rsidP="03ED1E77" w14:paraId="705AD95B" w14:noSpellErr="1" wp14:textId="6FF8F0A4">
          <w:pPr>
            <w:pStyle w:val="TOC2"/>
            <w:tabs>
              <w:tab w:val="right" w:leader="dot" w:pos="8640"/>
            </w:tabs>
            <w:bidi w:val="0"/>
            <w:rPr>
              <w:rStyle w:val="Hyperlink"/>
              <w:rFonts w:ascii="Arial" w:hAnsi="Arial" w:eastAsia="Arial" w:cs="Arial"/>
            </w:rPr>
          </w:pPr>
          <w:hyperlink w:anchor="_Toc1422298519">
            <w:r w:rsidRPr="46FC4A45" w:rsidR="46FC4A45">
              <w:rPr>
                <w:rStyle w:val="Hyperlink"/>
              </w:rPr>
              <w:t>1.2 Description of, and background to, Nursing Care for Older People</w:t>
            </w:r>
            <w:r>
              <w:tab/>
            </w:r>
            <w:r>
              <w:fldChar w:fldCharType="begin"/>
            </w:r>
            <w:r>
              <w:instrText xml:space="preserve">PAGEREF _Toc1422298519 \h</w:instrText>
            </w:r>
            <w:r>
              <w:fldChar w:fldCharType="separate"/>
            </w:r>
            <w:r w:rsidRPr="46FC4A45" w:rsidR="46FC4A45">
              <w:rPr>
                <w:rStyle w:val="Hyperlink"/>
              </w:rPr>
              <w:t>3</w:t>
            </w:r>
            <w:r>
              <w:fldChar w:fldCharType="end"/>
            </w:r>
          </w:hyperlink>
        </w:p>
        <w:p xmlns:wp14="http://schemas.microsoft.com/office/word/2010/wordml" w:rsidP="03ED1E77" w14:paraId="408F04BF" w14:noSpellErr="1" wp14:textId="473606E9">
          <w:pPr>
            <w:pStyle w:val="TOC2"/>
            <w:tabs>
              <w:tab w:val="right" w:leader="dot" w:pos="8640"/>
            </w:tabs>
            <w:bidi w:val="0"/>
            <w:rPr>
              <w:rStyle w:val="Hyperlink"/>
              <w:rFonts w:ascii="Arial" w:hAnsi="Arial" w:eastAsia="Arial" w:cs="Arial"/>
            </w:rPr>
          </w:pPr>
          <w:hyperlink w:anchor="_Toc1819382705">
            <w:r w:rsidRPr="46FC4A45" w:rsidR="46FC4A45">
              <w:rPr>
                <w:rStyle w:val="Hyperlink"/>
              </w:rPr>
              <w:t>1.3 Evaluation of the skills needed for Nursing Care for Older People</w:t>
            </w:r>
            <w:r>
              <w:tab/>
            </w:r>
            <w:r>
              <w:fldChar w:fldCharType="begin"/>
            </w:r>
            <w:r>
              <w:instrText xml:space="preserve">PAGEREF _Toc1819382705 \h</w:instrText>
            </w:r>
            <w:r>
              <w:fldChar w:fldCharType="separate"/>
            </w:r>
            <w:r w:rsidRPr="46FC4A45" w:rsidR="46FC4A45">
              <w:rPr>
                <w:rStyle w:val="Hyperlink"/>
              </w:rPr>
              <w:t>3</w:t>
            </w:r>
            <w:r>
              <w:fldChar w:fldCharType="end"/>
            </w:r>
          </w:hyperlink>
        </w:p>
        <w:p xmlns:wp14="http://schemas.microsoft.com/office/word/2010/wordml" w:rsidP="03ED1E77" w14:paraId="1658C347" w14:noSpellErr="1" wp14:textId="1F194B64">
          <w:pPr>
            <w:pStyle w:val="TOC2"/>
            <w:tabs>
              <w:tab w:val="right" w:leader="dot" w:pos="8640"/>
            </w:tabs>
            <w:bidi w:val="0"/>
            <w:rPr>
              <w:rStyle w:val="Hyperlink"/>
              <w:rFonts w:ascii="Arial" w:hAnsi="Arial" w:eastAsia="Arial" w:cs="Arial"/>
            </w:rPr>
          </w:pPr>
          <w:hyperlink w:anchor="_Toc985613940">
            <w:r w:rsidRPr="46FC4A45" w:rsidR="46FC4A45">
              <w:rPr>
                <w:rStyle w:val="Hyperlink"/>
              </w:rPr>
              <w:t>1.4 Strategies to improve the skills for Nursing Care for Older People</w:t>
            </w:r>
            <w:r>
              <w:tab/>
            </w:r>
            <w:r>
              <w:fldChar w:fldCharType="begin"/>
            </w:r>
            <w:r>
              <w:instrText xml:space="preserve">PAGEREF _Toc985613940 \h</w:instrText>
            </w:r>
            <w:r>
              <w:fldChar w:fldCharType="separate"/>
            </w:r>
            <w:r w:rsidRPr="46FC4A45" w:rsidR="46FC4A45">
              <w:rPr>
                <w:rStyle w:val="Hyperlink"/>
              </w:rPr>
              <w:t>4</w:t>
            </w:r>
            <w:r>
              <w:fldChar w:fldCharType="end"/>
            </w:r>
          </w:hyperlink>
        </w:p>
        <w:p xmlns:wp14="http://schemas.microsoft.com/office/word/2010/wordml" w:rsidP="03ED1E77" w14:paraId="11A445AD" w14:noSpellErr="1" wp14:textId="49FD5295">
          <w:pPr>
            <w:pStyle w:val="TOC2"/>
            <w:tabs>
              <w:tab w:val="right" w:leader="dot" w:pos="8640"/>
            </w:tabs>
            <w:bidi w:val="0"/>
            <w:rPr>
              <w:rStyle w:val="Hyperlink"/>
              <w:rFonts w:ascii="Arial" w:hAnsi="Arial" w:eastAsia="Arial" w:cs="Arial"/>
            </w:rPr>
          </w:pPr>
          <w:hyperlink w:anchor="_Toc1368972427">
            <w:r w:rsidRPr="46FC4A45" w:rsidR="46FC4A45">
              <w:rPr>
                <w:rStyle w:val="Hyperlink"/>
              </w:rPr>
              <w:t>1.5 Example scenarios showing the skills in use</w:t>
            </w:r>
            <w:r>
              <w:tab/>
            </w:r>
            <w:r>
              <w:fldChar w:fldCharType="begin"/>
            </w:r>
            <w:r>
              <w:instrText xml:space="preserve">PAGEREF _Toc1368972427 \h</w:instrText>
            </w:r>
            <w:r>
              <w:fldChar w:fldCharType="separate"/>
            </w:r>
            <w:r w:rsidRPr="46FC4A45" w:rsidR="46FC4A45">
              <w:rPr>
                <w:rStyle w:val="Hyperlink"/>
              </w:rPr>
              <w:t>5</w:t>
            </w:r>
            <w:r>
              <w:fldChar w:fldCharType="end"/>
            </w:r>
          </w:hyperlink>
        </w:p>
        <w:p xmlns:wp14="http://schemas.microsoft.com/office/word/2010/wordml" w:rsidP="03ED1E77" w14:paraId="1D8735EB" w14:noSpellErr="1" wp14:textId="41B8E948">
          <w:pPr>
            <w:pStyle w:val="TOC2"/>
            <w:tabs>
              <w:tab w:val="right" w:leader="dot" w:pos="8640"/>
            </w:tabs>
            <w:bidi w:val="0"/>
            <w:rPr>
              <w:rStyle w:val="Hyperlink"/>
              <w:rFonts w:ascii="Arial" w:hAnsi="Arial" w:eastAsia="Arial" w:cs="Arial"/>
            </w:rPr>
          </w:pPr>
          <w:hyperlink w:anchor="_Toc322673185">
            <w:r w:rsidRPr="46FC4A45" w:rsidR="46FC4A45">
              <w:rPr>
                <w:rStyle w:val="Hyperlink"/>
              </w:rPr>
              <w:t>1.6 Conclusion</w:t>
            </w:r>
            <w:r>
              <w:tab/>
            </w:r>
            <w:r>
              <w:fldChar w:fldCharType="begin"/>
            </w:r>
            <w:r>
              <w:instrText xml:space="preserve">PAGEREF _Toc322673185 \h</w:instrText>
            </w:r>
            <w:r>
              <w:fldChar w:fldCharType="separate"/>
            </w:r>
            <w:r w:rsidRPr="46FC4A45" w:rsidR="46FC4A45">
              <w:rPr>
                <w:rStyle w:val="Hyperlink"/>
              </w:rPr>
              <w:t>5</w:t>
            </w:r>
            <w:r>
              <w:fldChar w:fldCharType="end"/>
            </w:r>
          </w:hyperlink>
        </w:p>
        <w:p xmlns:wp14="http://schemas.microsoft.com/office/word/2010/wordml" w:rsidP="03ED1E77" w14:paraId="1DB73409" w14:noSpellErr="1" wp14:textId="1E02869C">
          <w:pPr>
            <w:pStyle w:val="TOC2"/>
            <w:tabs>
              <w:tab w:val="right" w:leader="dot" w:pos="8640"/>
            </w:tabs>
            <w:bidi w:val="0"/>
            <w:rPr>
              <w:rStyle w:val="Hyperlink"/>
              <w:rFonts w:ascii="Arial" w:hAnsi="Arial" w:eastAsia="Arial" w:cs="Arial"/>
            </w:rPr>
          </w:pPr>
          <w:hyperlink w:anchor="_Toc424748212">
            <w:r w:rsidRPr="46FC4A45" w:rsidR="46FC4A45">
              <w:rPr>
                <w:rStyle w:val="Hyperlink"/>
              </w:rPr>
              <w:t>1.7 Reference List</w:t>
            </w:r>
            <w:r>
              <w:tab/>
            </w:r>
            <w:r>
              <w:fldChar w:fldCharType="begin"/>
            </w:r>
            <w:r>
              <w:instrText xml:space="preserve">PAGEREF _Toc424748212 \h</w:instrText>
            </w:r>
            <w:r>
              <w:fldChar w:fldCharType="separate"/>
            </w:r>
            <w:r w:rsidRPr="46FC4A45" w:rsidR="46FC4A45">
              <w:rPr>
                <w:rStyle w:val="Hyperlink"/>
              </w:rPr>
              <w:t>5</w:t>
            </w:r>
            <w:r>
              <w:fldChar w:fldCharType="end"/>
            </w:r>
          </w:hyperlink>
          <w:r>
            <w:fldChar w:fldCharType="end"/>
          </w:r>
        </w:p>
      </w:sdtContent>
      <w:sdtEndPr>
        <w:rPr>
          <w:rStyle w:val="Hyperlink"/>
          <w:rFonts w:ascii="Arial" w:hAnsi="Arial" w:eastAsia="Arial" w:cs="Arial"/>
        </w:rPr>
      </w:sdtEndPr>
    </w:sdt>
    <w:p xmlns:wp14="http://schemas.microsoft.com/office/word/2010/wordml" w:rsidP="03ED1E77" w14:paraId="363515EF" wp14:textId="2939FBE0" w14:noSpellErr="1">
      <w:pPr>
        <w:pStyle w:val="Heading2"/>
        <w:spacing w:line="360" w:lineRule="auto"/>
        <w:jc w:val="both"/>
        <w:rPr>
          <w:rFonts w:ascii="Arial" w:hAnsi="Arial" w:eastAsia="Arial" w:cs="Arial"/>
          <w:color w:val="auto"/>
          <w:sz w:val="22"/>
          <w:szCs w:val="22"/>
        </w:rPr>
      </w:pPr>
    </w:p>
    <w:p xmlns:wp14="http://schemas.microsoft.com/office/word/2010/wordml" w:rsidP="03ED1E77" w14:paraId="3EC6E244" wp14:textId="2E401B3F" w14:noSpellErr="1">
      <w:pPr/>
      <w:r>
        <w:br w:type="page"/>
      </w:r>
    </w:p>
    <w:p xmlns:wp14="http://schemas.microsoft.com/office/word/2010/wordml" w:rsidP="03ED1E77" w14:paraId="4397D628" wp14:textId="6F1EF475" wp14:noSpellErr="1">
      <w:pPr>
        <w:pStyle w:val="Heading2"/>
        <w:spacing w:line="360" w:lineRule="auto"/>
        <w:jc w:val="both"/>
        <w:rPr>
          <w:rFonts w:ascii="Arial" w:hAnsi="Arial" w:eastAsia="Arial" w:cs="Arial"/>
          <w:color w:val="auto"/>
          <w:sz w:val="22"/>
          <w:szCs w:val="22"/>
        </w:rPr>
      </w:pPr>
      <w:bookmarkStart w:name="_Toc925997997" w:id="673607381"/>
      <w:r w:rsidRPr="46FC4A45" w:rsidR="3D757076">
        <w:rPr>
          <w:rFonts w:ascii="Arial" w:hAnsi="Arial" w:eastAsia="Arial" w:cs="Arial"/>
          <w:color w:val="auto"/>
          <w:sz w:val="22"/>
          <w:szCs w:val="22"/>
        </w:rPr>
        <w:t>Introduction</w:t>
      </w:r>
      <w:bookmarkEnd w:id="673607381"/>
    </w:p>
    <w:p xmlns:wp14="http://schemas.microsoft.com/office/word/2010/wordml" w:rsidP="03ED1E77" w14:paraId="5C55FAA4" wp14:textId="77777777" wp14:noSpellErr="1">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This report is about the role of a care worker who gives nursing care to older people. It explains what the job involves, why it is important, and what skills are needed. The report also shows ways to improve these skills so care workers can help older people live safer and happier lives. Older people may need help with daily activities and health needs. Care workers make </w:t>
      </w:r>
      <w:r w:rsidRPr="46FC4A45" w:rsidR="3D757076">
        <w:rPr>
          <w:rFonts w:ascii="Arial" w:hAnsi="Arial" w:eastAsia="Arial" w:cs="Arial"/>
          <w:color w:val="auto"/>
          <w:sz w:val="22"/>
          <w:szCs w:val="22"/>
        </w:rPr>
        <w:t>a big difference</w:t>
      </w:r>
      <w:r w:rsidRPr="46FC4A45" w:rsidR="3D757076">
        <w:rPr>
          <w:rFonts w:ascii="Arial" w:hAnsi="Arial" w:eastAsia="Arial" w:cs="Arial"/>
          <w:color w:val="auto"/>
          <w:sz w:val="22"/>
          <w:szCs w:val="22"/>
        </w:rPr>
        <w:t xml:space="preserve"> by giving gentle and safe care.</w:t>
      </w:r>
    </w:p>
    <w:p xmlns:wp14="http://schemas.microsoft.com/office/word/2010/wordml" w:rsidP="03ED1E77" w14:paraId="43F3DFD9" wp14:textId="77777777" wp14:noSpellErr="1">
      <w:pPr>
        <w:pStyle w:val="Heading2"/>
        <w:spacing w:line="360" w:lineRule="auto"/>
        <w:jc w:val="both"/>
        <w:rPr>
          <w:rFonts w:ascii="Arial" w:hAnsi="Arial" w:eastAsia="Arial" w:cs="Arial"/>
          <w:color w:val="auto"/>
          <w:sz w:val="22"/>
          <w:szCs w:val="22"/>
        </w:rPr>
      </w:pPr>
      <w:bookmarkStart w:name="_Toc1422298519" w:id="1612042042"/>
      <w:r w:rsidRPr="46FC4A45" w:rsidR="3D757076">
        <w:rPr>
          <w:rFonts w:ascii="Arial" w:hAnsi="Arial" w:eastAsia="Arial" w:cs="Arial"/>
          <w:color w:val="auto"/>
          <w:sz w:val="22"/>
          <w:szCs w:val="22"/>
        </w:rPr>
        <w:t>1.2 Description of, and background to, Nursing Care for Older People</w:t>
      </w:r>
      <w:bookmarkEnd w:id="1612042042"/>
    </w:p>
    <w:p xmlns:wp14="http://schemas.microsoft.com/office/word/2010/wordml" w:rsidP="03ED1E77" w14:paraId="6D40BD4B" wp14:noSpellErr="1" wp14:textId="57E1F753">
      <w:pPr>
        <w:spacing w:line="360" w:lineRule="auto"/>
        <w:jc w:val="both"/>
        <w:rPr>
          <w:rFonts w:ascii="Arial" w:hAnsi="Arial" w:eastAsia="Arial" w:cs="Arial"/>
          <w:color w:val="auto"/>
          <w:sz w:val="22"/>
          <w:szCs w:val="22"/>
        </w:rPr>
      </w:pPr>
      <w:r w:rsidRPr="24CA3020" w:rsidR="3D757076">
        <w:rPr>
          <w:rFonts w:ascii="Arial" w:hAnsi="Arial" w:eastAsia="Arial" w:cs="Arial"/>
          <w:color w:val="auto"/>
          <w:sz w:val="22"/>
          <w:szCs w:val="22"/>
        </w:rPr>
        <w:t xml:space="preserve">Nursing care for older people is </w:t>
      </w:r>
      <w:r w:rsidRPr="24CA3020" w:rsidR="3D757076">
        <w:rPr>
          <w:rFonts w:ascii="Arial" w:hAnsi="Arial" w:eastAsia="Arial" w:cs="Arial"/>
          <w:color w:val="auto"/>
          <w:sz w:val="22"/>
          <w:szCs w:val="22"/>
        </w:rPr>
        <w:t>a very important</w:t>
      </w:r>
      <w:r w:rsidRPr="24CA3020" w:rsidR="3D757076">
        <w:rPr>
          <w:rFonts w:ascii="Arial" w:hAnsi="Arial" w:eastAsia="Arial" w:cs="Arial"/>
          <w:color w:val="auto"/>
          <w:sz w:val="22"/>
          <w:szCs w:val="22"/>
        </w:rPr>
        <w:t xml:space="preserve"> job in health and social care. </w:t>
      </w:r>
      <w:r w:rsidRPr="24CA3020" w:rsidR="28C40A63">
        <w:rPr>
          <w:rFonts w:ascii="Arial" w:hAnsi="Arial" w:eastAsia="Arial" w:cs="Arial"/>
          <w:color w:val="auto"/>
          <w:sz w:val="22"/>
          <w:szCs w:val="22"/>
        </w:rPr>
        <w:t xml:space="preserve">Providing nursing care for older people </w:t>
      </w:r>
      <w:r w:rsidRPr="24CA3020" w:rsidR="71832CC8">
        <w:rPr>
          <w:rFonts w:ascii="Arial" w:hAnsi="Arial" w:eastAsia="Arial" w:cs="Arial"/>
          <w:color w:val="auto"/>
          <w:sz w:val="22"/>
          <w:szCs w:val="22"/>
        </w:rPr>
        <w:t xml:space="preserve">emphasises </w:t>
      </w:r>
      <w:r w:rsidRPr="24CA3020" w:rsidR="42BF71E8">
        <w:rPr>
          <w:rFonts w:ascii="Arial" w:hAnsi="Arial" w:eastAsia="Arial" w:cs="Arial"/>
          <w:color w:val="auto"/>
          <w:sz w:val="22"/>
          <w:szCs w:val="22"/>
        </w:rPr>
        <w:t>on</w:t>
      </w:r>
      <w:r w:rsidRPr="24CA3020" w:rsidR="28C40A63">
        <w:rPr>
          <w:rFonts w:ascii="Arial" w:hAnsi="Arial" w:eastAsia="Arial" w:cs="Arial"/>
          <w:color w:val="auto"/>
          <w:sz w:val="22"/>
          <w:szCs w:val="22"/>
        </w:rPr>
        <w:t xml:space="preserve"> promoting independence, managing chronic </w:t>
      </w:r>
      <w:r w:rsidRPr="24CA3020" w:rsidR="381DA308">
        <w:rPr>
          <w:rFonts w:ascii="Arial" w:hAnsi="Arial" w:eastAsia="Arial" w:cs="Arial"/>
          <w:color w:val="auto"/>
          <w:sz w:val="22"/>
          <w:szCs w:val="22"/>
        </w:rPr>
        <w:t>illnesses</w:t>
      </w:r>
      <w:r w:rsidRPr="24CA3020" w:rsidR="28C40A63">
        <w:rPr>
          <w:rFonts w:ascii="Arial" w:hAnsi="Arial" w:eastAsia="Arial" w:cs="Arial"/>
          <w:color w:val="auto"/>
          <w:sz w:val="22"/>
          <w:szCs w:val="22"/>
        </w:rPr>
        <w:t xml:space="preserve"> and improving overall wellbeing</w:t>
      </w:r>
      <w:r w:rsidRPr="24CA3020" w:rsidR="4DF0A412">
        <w:rPr>
          <w:rFonts w:ascii="Arial" w:hAnsi="Arial" w:eastAsia="Arial" w:cs="Arial"/>
          <w:color w:val="auto"/>
          <w:sz w:val="22"/>
          <w:szCs w:val="22"/>
        </w:rPr>
        <w:t xml:space="preserve"> </w:t>
      </w:r>
      <w:r w:rsidRPr="24CA3020" w:rsidR="14570365">
        <w:rPr>
          <w:rFonts w:ascii="Arial" w:hAnsi="Arial" w:eastAsia="Arial" w:cs="Arial"/>
          <w:color w:val="auto"/>
          <w:sz w:val="22"/>
          <w:szCs w:val="22"/>
        </w:rPr>
        <w:t>(Goes</w:t>
      </w:r>
      <w:r w:rsidRPr="24CA3020" w:rsidR="22B7BBCF">
        <w:rPr>
          <w:rFonts w:ascii="Arial" w:hAnsi="Arial" w:eastAsia="Arial" w:cs="Arial"/>
          <w:color w:val="auto"/>
          <w:sz w:val="22"/>
          <w:szCs w:val="22"/>
        </w:rPr>
        <w:t xml:space="preserve"> et al. 2023)</w:t>
      </w:r>
      <w:r w:rsidRPr="24CA3020" w:rsidR="2CAAFF82">
        <w:rPr>
          <w:rFonts w:ascii="Arial" w:hAnsi="Arial" w:eastAsia="Arial" w:cs="Arial"/>
          <w:color w:val="auto"/>
          <w:sz w:val="22"/>
          <w:szCs w:val="22"/>
        </w:rPr>
        <w:t xml:space="preserve">. </w:t>
      </w:r>
      <w:r w:rsidRPr="24CA3020" w:rsidR="3B44BC17">
        <w:rPr>
          <w:rFonts w:ascii="Arial" w:hAnsi="Arial" w:eastAsia="Arial" w:cs="Arial"/>
          <w:color w:val="auto"/>
          <w:sz w:val="22"/>
          <w:szCs w:val="22"/>
        </w:rPr>
        <w:t xml:space="preserve">Care </w:t>
      </w:r>
      <w:r w:rsidRPr="24CA3020" w:rsidR="3D757076">
        <w:rPr>
          <w:rFonts w:ascii="Arial" w:hAnsi="Arial" w:eastAsia="Arial" w:cs="Arial"/>
          <w:color w:val="auto"/>
          <w:sz w:val="22"/>
          <w:szCs w:val="22"/>
        </w:rPr>
        <w:t xml:space="preserve">workers help older people in their homes, in care homes, and in hospitals. They help with washing, dressing, eating, and moving. They also help with medicines, dressings, and checking health signs such as temperature or breathing. </w:t>
      </w:r>
      <w:r w:rsidRPr="24CA3020" w:rsidR="2002F43D">
        <w:rPr>
          <w:rFonts w:ascii="Arial" w:hAnsi="Arial" w:eastAsia="Arial" w:cs="Arial"/>
          <w:color w:val="auto"/>
          <w:sz w:val="22"/>
          <w:szCs w:val="22"/>
        </w:rPr>
        <w:t>Work</w:t>
      </w:r>
      <w:r w:rsidRPr="24CA3020" w:rsidR="3D757076">
        <w:rPr>
          <w:rFonts w:ascii="Arial" w:hAnsi="Arial" w:eastAsia="Arial" w:cs="Arial"/>
          <w:color w:val="auto"/>
          <w:sz w:val="22"/>
          <w:szCs w:val="22"/>
        </w:rPr>
        <w:t xml:space="preserve"> keeps people safe and helps them keep their dignity.</w:t>
      </w:r>
    </w:p>
    <w:p xmlns:wp14="http://schemas.microsoft.com/office/word/2010/wordml" w:rsidP="03ED1E77" w14:paraId="2152F36F" wp14:noSpellErr="1" wp14:textId="5AA8B1A4">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This role is both physical and emotional. Many older people feel lonely or worried because of illness or loss. Care workers give company and kind words. They </w:t>
      </w:r>
      <w:r w:rsidRPr="46FC4A45" w:rsidR="2676CE50">
        <w:rPr>
          <w:rFonts w:ascii="Arial" w:hAnsi="Arial" w:eastAsia="Arial" w:cs="Arial"/>
          <w:color w:val="auto"/>
          <w:sz w:val="22"/>
          <w:szCs w:val="22"/>
        </w:rPr>
        <w:t>listen to</w:t>
      </w:r>
      <w:r w:rsidRPr="46FC4A45" w:rsidR="3D757076">
        <w:rPr>
          <w:rFonts w:ascii="Arial" w:hAnsi="Arial" w:eastAsia="Arial" w:cs="Arial"/>
          <w:color w:val="auto"/>
          <w:sz w:val="22"/>
          <w:szCs w:val="22"/>
        </w:rPr>
        <w:t xml:space="preserve"> and support older people. They also work with nurses, doctors and family members to make </w:t>
      </w:r>
      <w:r w:rsidRPr="46FC4A45" w:rsidR="3D757076">
        <w:rPr>
          <w:rFonts w:ascii="Arial" w:hAnsi="Arial" w:eastAsia="Arial" w:cs="Arial"/>
          <w:color w:val="auto"/>
          <w:sz w:val="22"/>
          <w:szCs w:val="22"/>
        </w:rPr>
        <w:t>good care</w:t>
      </w:r>
      <w:r w:rsidRPr="46FC4A45" w:rsidR="3D757076">
        <w:rPr>
          <w:rFonts w:ascii="Arial" w:hAnsi="Arial" w:eastAsia="Arial" w:cs="Arial"/>
          <w:color w:val="auto"/>
          <w:sz w:val="22"/>
          <w:szCs w:val="22"/>
        </w:rPr>
        <w:t xml:space="preserve"> plans. </w:t>
      </w:r>
      <w:r w:rsidRPr="46FC4A45" w:rsidR="3D757076">
        <w:rPr>
          <w:rFonts w:ascii="Arial" w:hAnsi="Arial" w:eastAsia="Arial" w:cs="Arial"/>
          <w:color w:val="auto"/>
          <w:sz w:val="22"/>
          <w:szCs w:val="22"/>
        </w:rPr>
        <w:t>Good care</w:t>
      </w:r>
      <w:r w:rsidRPr="46FC4A45" w:rsidR="3D757076">
        <w:rPr>
          <w:rFonts w:ascii="Arial" w:hAnsi="Arial" w:eastAsia="Arial" w:cs="Arial"/>
          <w:color w:val="auto"/>
          <w:sz w:val="22"/>
          <w:szCs w:val="22"/>
        </w:rPr>
        <w:t xml:space="preserve"> means the older person is treated with respect, listened to, and kept safe.</w:t>
      </w:r>
    </w:p>
    <w:p xmlns:wp14="http://schemas.microsoft.com/office/word/2010/wordml" w:rsidP="03ED1E77" w14:paraId="4D8DD7DC" wp14:textId="77777777" wp14:noSpellErr="1">
      <w:pPr>
        <w:pStyle w:val="Heading2"/>
        <w:spacing w:line="360" w:lineRule="auto"/>
        <w:jc w:val="both"/>
        <w:rPr>
          <w:rFonts w:ascii="Arial" w:hAnsi="Arial" w:eastAsia="Arial" w:cs="Arial"/>
          <w:color w:val="auto"/>
          <w:sz w:val="22"/>
          <w:szCs w:val="22"/>
        </w:rPr>
      </w:pPr>
      <w:bookmarkStart w:name="_Toc1819382705" w:id="1828485569"/>
      <w:r w:rsidRPr="46FC4A45" w:rsidR="3D757076">
        <w:rPr>
          <w:rFonts w:ascii="Arial" w:hAnsi="Arial" w:eastAsia="Arial" w:cs="Arial"/>
          <w:color w:val="auto"/>
          <w:sz w:val="22"/>
          <w:szCs w:val="22"/>
        </w:rPr>
        <w:t>1.3 Evaluation of the skills needed for Nursing Care for Older People</w:t>
      </w:r>
      <w:bookmarkEnd w:id="1828485569"/>
    </w:p>
    <w:p xmlns:wp14="http://schemas.microsoft.com/office/word/2010/wordml" w:rsidP="03ED1E77" w14:paraId="5942C313" wp14:noSpellErr="1" wp14:textId="1356C860">
      <w:pPr>
        <w:spacing w:line="360" w:lineRule="auto"/>
        <w:jc w:val="both"/>
        <w:rPr>
          <w:rFonts w:ascii="Arial" w:hAnsi="Arial" w:eastAsia="Arial" w:cs="Arial"/>
          <w:color w:val="auto"/>
          <w:sz w:val="22"/>
          <w:szCs w:val="22"/>
        </w:rPr>
      </w:pPr>
      <w:r w:rsidRPr="24CA3020" w:rsidR="3D757076">
        <w:rPr>
          <w:rFonts w:ascii="Arial" w:hAnsi="Arial" w:eastAsia="Arial" w:cs="Arial"/>
          <w:color w:val="auto"/>
          <w:sz w:val="22"/>
          <w:szCs w:val="22"/>
        </w:rPr>
        <w:t xml:space="preserve">Care workers need many skills. Three of the most </w:t>
      </w:r>
      <w:r w:rsidRPr="24CA3020" w:rsidR="2CBF0B90">
        <w:rPr>
          <w:rFonts w:ascii="Arial" w:hAnsi="Arial" w:eastAsia="Arial" w:cs="Arial"/>
          <w:color w:val="auto"/>
          <w:sz w:val="22"/>
          <w:szCs w:val="22"/>
        </w:rPr>
        <w:t>important things</w:t>
      </w:r>
      <w:r w:rsidRPr="24CA3020" w:rsidR="3D757076">
        <w:rPr>
          <w:rFonts w:ascii="Arial" w:hAnsi="Arial" w:eastAsia="Arial" w:cs="Arial"/>
          <w:color w:val="auto"/>
          <w:sz w:val="22"/>
          <w:szCs w:val="22"/>
        </w:rPr>
        <w:t xml:space="preserve"> are clear communication, patience, and empathy. Clear communication means speaking slowly, using simple words, and listening. </w:t>
      </w:r>
      <w:r w:rsidRPr="24CA3020" w:rsidR="5044FBCA">
        <w:rPr>
          <w:rFonts w:ascii="Arial" w:hAnsi="Arial" w:eastAsia="Arial" w:cs="Arial"/>
          <w:color w:val="auto"/>
          <w:sz w:val="22"/>
          <w:szCs w:val="22"/>
        </w:rPr>
        <w:t xml:space="preserve">Clear communication in nursing care for older adults </w:t>
      </w:r>
      <w:r w:rsidRPr="24CA3020" w:rsidR="443A5C6B">
        <w:rPr>
          <w:rFonts w:ascii="Arial" w:hAnsi="Arial" w:eastAsia="Arial" w:cs="Arial"/>
          <w:color w:val="auto"/>
          <w:sz w:val="22"/>
          <w:szCs w:val="22"/>
        </w:rPr>
        <w:t>contribu</w:t>
      </w:r>
      <w:r w:rsidRPr="24CA3020" w:rsidR="5044FBCA">
        <w:rPr>
          <w:rFonts w:ascii="Arial" w:hAnsi="Arial" w:eastAsia="Arial" w:cs="Arial"/>
          <w:color w:val="auto"/>
          <w:sz w:val="22"/>
          <w:szCs w:val="22"/>
        </w:rPr>
        <w:t xml:space="preserve">tes trust, </w:t>
      </w:r>
      <w:r w:rsidRPr="24CA3020" w:rsidR="11A08237">
        <w:rPr>
          <w:rFonts w:ascii="Arial" w:hAnsi="Arial" w:eastAsia="Arial" w:cs="Arial"/>
          <w:color w:val="auto"/>
          <w:sz w:val="22"/>
          <w:szCs w:val="22"/>
        </w:rPr>
        <w:t>develop</w:t>
      </w:r>
      <w:r w:rsidRPr="24CA3020" w:rsidR="5044FBCA">
        <w:rPr>
          <w:rFonts w:ascii="Arial" w:hAnsi="Arial" w:eastAsia="Arial" w:cs="Arial"/>
          <w:color w:val="auto"/>
          <w:sz w:val="22"/>
          <w:szCs w:val="22"/>
        </w:rPr>
        <w:t xml:space="preserve">s treatment </w:t>
      </w:r>
      <w:r w:rsidRPr="24CA3020" w:rsidR="30F935D7">
        <w:rPr>
          <w:rFonts w:ascii="Arial" w:hAnsi="Arial" w:eastAsia="Arial" w:cs="Arial"/>
          <w:color w:val="auto"/>
          <w:sz w:val="22"/>
          <w:szCs w:val="22"/>
        </w:rPr>
        <w:t>observations</w:t>
      </w:r>
      <w:r w:rsidRPr="24CA3020" w:rsidR="30F935D7">
        <w:rPr>
          <w:rFonts w:ascii="Arial" w:hAnsi="Arial" w:eastAsia="Arial" w:cs="Arial"/>
          <w:color w:val="auto"/>
          <w:sz w:val="22"/>
          <w:szCs w:val="22"/>
        </w:rPr>
        <w:t xml:space="preserve"> </w:t>
      </w:r>
      <w:r w:rsidRPr="24CA3020" w:rsidR="5044FBCA">
        <w:rPr>
          <w:rFonts w:ascii="Arial" w:hAnsi="Arial" w:eastAsia="Arial" w:cs="Arial"/>
          <w:color w:val="auto"/>
          <w:sz w:val="22"/>
          <w:szCs w:val="22"/>
        </w:rPr>
        <w:t>and improves satisfaction and overall outcome</w:t>
      </w:r>
      <w:r w:rsidRPr="24CA3020" w:rsidR="0D1F21DB">
        <w:rPr>
          <w:rFonts w:ascii="Arial" w:hAnsi="Arial" w:eastAsia="Arial" w:cs="Arial"/>
          <w:color w:val="auto"/>
          <w:sz w:val="22"/>
          <w:szCs w:val="22"/>
        </w:rPr>
        <w:t xml:space="preserve"> </w:t>
      </w:r>
      <w:r w:rsidRPr="24CA3020" w:rsidR="5044FBCA">
        <w:rPr>
          <w:rFonts w:ascii="Arial" w:hAnsi="Arial" w:eastAsia="Arial" w:cs="Arial"/>
          <w:color w:val="auto"/>
          <w:sz w:val="22"/>
          <w:szCs w:val="22"/>
        </w:rPr>
        <w:t>(</w:t>
      </w:r>
      <w:r w:rsidRPr="24CA3020" w:rsidR="5044FBCA">
        <w:rPr>
          <w:rFonts w:ascii="Arial" w:hAnsi="Arial" w:eastAsia="Arial" w:cs="Arial"/>
          <w:color w:val="auto"/>
          <w:sz w:val="22"/>
          <w:szCs w:val="22"/>
        </w:rPr>
        <w:t>S</w:t>
      </w:r>
      <w:r w:rsidRPr="24CA3020" w:rsidR="5044FBCA">
        <w:rPr>
          <w:rFonts w:ascii="Arial" w:hAnsi="Arial" w:eastAsia="Arial" w:cs="Arial"/>
          <w:color w:val="auto"/>
          <w:sz w:val="22"/>
          <w:szCs w:val="22"/>
        </w:rPr>
        <w:t>h</w:t>
      </w:r>
      <w:r w:rsidRPr="24CA3020" w:rsidR="5099F550">
        <w:rPr>
          <w:rFonts w:ascii="Arial" w:hAnsi="Arial" w:eastAsia="Arial" w:cs="Arial"/>
          <w:color w:val="auto"/>
          <w:sz w:val="22"/>
          <w:szCs w:val="22"/>
        </w:rPr>
        <w:t>arkiya</w:t>
      </w:r>
      <w:r w:rsidRPr="24CA3020" w:rsidR="5099F550">
        <w:rPr>
          <w:rFonts w:ascii="Arial" w:hAnsi="Arial" w:eastAsia="Arial" w:cs="Arial"/>
          <w:color w:val="auto"/>
          <w:sz w:val="22"/>
          <w:szCs w:val="22"/>
        </w:rPr>
        <w:t>,</w:t>
      </w:r>
      <w:r w:rsidRPr="24CA3020" w:rsidR="5099F550">
        <w:rPr>
          <w:rFonts w:ascii="Arial" w:hAnsi="Arial" w:eastAsia="Arial" w:cs="Arial"/>
          <w:color w:val="auto"/>
          <w:sz w:val="22"/>
          <w:szCs w:val="22"/>
        </w:rPr>
        <w:t xml:space="preserve"> 2023)</w:t>
      </w:r>
      <w:r w:rsidRPr="24CA3020" w:rsidR="6EB4904A">
        <w:rPr>
          <w:rFonts w:ascii="Arial" w:hAnsi="Arial" w:eastAsia="Arial" w:cs="Arial"/>
          <w:color w:val="auto"/>
          <w:sz w:val="22"/>
          <w:szCs w:val="22"/>
        </w:rPr>
        <w:t>.</w:t>
      </w:r>
      <w:r w:rsidRPr="24CA3020" w:rsidR="5099F550">
        <w:rPr>
          <w:rFonts w:ascii="Arial" w:hAnsi="Arial" w:eastAsia="Arial" w:cs="Arial"/>
          <w:color w:val="auto"/>
          <w:sz w:val="22"/>
          <w:szCs w:val="22"/>
        </w:rPr>
        <w:t xml:space="preserve"> </w:t>
      </w:r>
      <w:r w:rsidRPr="24CA3020" w:rsidR="3D757076">
        <w:rPr>
          <w:rFonts w:ascii="Arial" w:hAnsi="Arial" w:eastAsia="Arial" w:cs="Arial"/>
          <w:color w:val="auto"/>
          <w:sz w:val="22"/>
          <w:szCs w:val="22"/>
        </w:rPr>
        <w:t>This is important when an older person has hearing problems or memory loss. If a care worker explains steps and listens well, the older person will feel safer and understand what is happening.</w:t>
      </w:r>
    </w:p>
    <w:p xmlns:wp14="http://schemas.microsoft.com/office/word/2010/wordml" w:rsidP="46FC4A45" w14:paraId="71D9B977" wp14:noSpellErr="1" wp14:textId="7D9F441E">
      <w:pPr>
        <w:pStyle w:val="Normal"/>
        <w:suppressLineNumbers w:val="0"/>
        <w:bidi w:val="0"/>
        <w:spacing w:before="0" w:beforeAutospacing="off" w:after="200" w:afterAutospacing="off" w:line="360" w:lineRule="auto"/>
        <w:ind w:left="0" w:right="0"/>
        <w:jc w:val="both"/>
        <w:rPr>
          <w:rFonts w:ascii="Arial" w:hAnsi="Arial" w:eastAsia="Arial" w:cs="Arial"/>
          <w:color w:val="auto"/>
          <w:sz w:val="22"/>
          <w:szCs w:val="22"/>
        </w:rPr>
      </w:pPr>
      <w:r w:rsidRPr="24CA3020" w:rsidR="3D757076">
        <w:rPr>
          <w:rFonts w:ascii="Arial" w:hAnsi="Arial" w:eastAsia="Arial" w:cs="Arial"/>
          <w:color w:val="auto"/>
          <w:sz w:val="22"/>
          <w:szCs w:val="22"/>
        </w:rPr>
        <w:t xml:space="preserve">Patience is the ability to stay calm and give time. Older people may take longer to move, eat, or answer questions. A patient care worker does not rush them. </w:t>
      </w:r>
      <w:r w:rsidRPr="24CA3020" w:rsidR="059B67A7">
        <w:rPr>
          <w:rFonts w:ascii="Arial" w:hAnsi="Arial" w:eastAsia="Arial" w:cs="Arial"/>
          <w:color w:val="auto"/>
          <w:sz w:val="22"/>
          <w:szCs w:val="22"/>
        </w:rPr>
        <w:t xml:space="preserve">Displaying </w:t>
      </w:r>
      <w:r w:rsidRPr="24CA3020" w:rsidR="7555040A">
        <w:rPr>
          <w:rFonts w:ascii="Arial" w:hAnsi="Arial" w:eastAsia="Arial" w:cs="Arial"/>
          <w:color w:val="auto"/>
          <w:sz w:val="22"/>
          <w:szCs w:val="22"/>
        </w:rPr>
        <w:t xml:space="preserve">patience allows nurses to move at a pace suited to older adults reducing frustration, supporting </w:t>
      </w:r>
      <w:r w:rsidRPr="24CA3020" w:rsidR="5A8D3223">
        <w:rPr>
          <w:rFonts w:ascii="Arial" w:hAnsi="Arial" w:eastAsia="Arial" w:cs="Arial"/>
          <w:color w:val="auto"/>
          <w:sz w:val="22"/>
          <w:szCs w:val="22"/>
        </w:rPr>
        <w:t>ethics</w:t>
      </w:r>
      <w:r w:rsidRPr="24CA3020" w:rsidR="5A8D3223">
        <w:rPr>
          <w:rFonts w:ascii="Arial" w:hAnsi="Arial" w:eastAsia="Arial" w:cs="Arial"/>
          <w:color w:val="auto"/>
          <w:sz w:val="22"/>
          <w:szCs w:val="22"/>
        </w:rPr>
        <w:t xml:space="preserve"> </w:t>
      </w:r>
      <w:r w:rsidRPr="24CA3020" w:rsidR="7555040A">
        <w:rPr>
          <w:rFonts w:ascii="Arial" w:hAnsi="Arial" w:eastAsia="Arial" w:cs="Arial"/>
          <w:color w:val="auto"/>
          <w:sz w:val="22"/>
          <w:szCs w:val="22"/>
        </w:rPr>
        <w:t>and improving care outcomes</w:t>
      </w:r>
      <w:r w:rsidRPr="24CA3020" w:rsidR="753ACB53">
        <w:rPr>
          <w:rFonts w:ascii="Arial" w:hAnsi="Arial" w:eastAsia="Arial" w:cs="Arial"/>
          <w:color w:val="auto"/>
          <w:sz w:val="22"/>
          <w:szCs w:val="22"/>
        </w:rPr>
        <w:t xml:space="preserve"> </w:t>
      </w:r>
      <w:r w:rsidRPr="24CA3020" w:rsidR="7555040A">
        <w:rPr>
          <w:rFonts w:ascii="Arial" w:hAnsi="Arial" w:eastAsia="Arial" w:cs="Arial"/>
          <w:color w:val="auto"/>
          <w:sz w:val="22"/>
          <w:szCs w:val="22"/>
        </w:rPr>
        <w:t>(Amos, 2025)</w:t>
      </w:r>
      <w:r w:rsidRPr="24CA3020" w:rsidR="31792EE0">
        <w:rPr>
          <w:rFonts w:ascii="Arial" w:hAnsi="Arial" w:eastAsia="Arial" w:cs="Arial"/>
          <w:color w:val="auto"/>
          <w:sz w:val="22"/>
          <w:szCs w:val="22"/>
        </w:rPr>
        <w:t>.</w:t>
      </w:r>
      <w:r w:rsidRPr="24CA3020" w:rsidR="1C47A81B">
        <w:rPr>
          <w:rFonts w:ascii="Arial" w:hAnsi="Arial" w:eastAsia="Arial" w:cs="Arial"/>
          <w:color w:val="auto"/>
          <w:sz w:val="22"/>
          <w:szCs w:val="22"/>
        </w:rPr>
        <w:t xml:space="preserve"> This implies that p</w:t>
      </w:r>
      <w:r w:rsidRPr="24CA3020" w:rsidR="3D757076">
        <w:rPr>
          <w:rFonts w:ascii="Arial" w:hAnsi="Arial" w:eastAsia="Arial" w:cs="Arial"/>
          <w:color w:val="auto"/>
          <w:sz w:val="22"/>
          <w:szCs w:val="22"/>
        </w:rPr>
        <w:t>atience helps build trust and lowers stress for the person receiving care. It also reduces the chance of accidents when moving or helping someone.</w:t>
      </w:r>
    </w:p>
    <w:p xmlns:wp14="http://schemas.microsoft.com/office/word/2010/wordml" w:rsidP="03ED1E77" w14:paraId="1BF7B967" wp14:noSpellErr="1" wp14:textId="3E00126E">
      <w:pPr>
        <w:spacing w:line="360" w:lineRule="auto"/>
        <w:jc w:val="both"/>
        <w:rPr>
          <w:rFonts w:ascii="Arial" w:hAnsi="Arial" w:eastAsia="Arial" w:cs="Arial"/>
          <w:color w:val="auto"/>
          <w:sz w:val="22"/>
          <w:szCs w:val="22"/>
        </w:rPr>
      </w:pPr>
      <w:r w:rsidRPr="24CA3020" w:rsidR="3D757076">
        <w:rPr>
          <w:rFonts w:ascii="Arial" w:hAnsi="Arial" w:eastAsia="Arial" w:cs="Arial"/>
          <w:color w:val="auto"/>
          <w:sz w:val="22"/>
          <w:szCs w:val="22"/>
        </w:rPr>
        <w:t xml:space="preserve">Empathy is the skill of understanding another person’s feelings. Older people can feel sad, scared, or frustrated. An empathetic care worker listens and comforts them. </w:t>
      </w:r>
      <w:r w:rsidRPr="24CA3020" w:rsidR="0637FC6B">
        <w:rPr>
          <w:rFonts w:ascii="Arial" w:hAnsi="Arial" w:eastAsia="Arial" w:cs="Arial"/>
          <w:color w:val="auto"/>
          <w:sz w:val="22"/>
          <w:szCs w:val="22"/>
        </w:rPr>
        <w:t>Empathy in nursing care for older people allows them to feel heard and valued</w:t>
      </w:r>
      <w:r w:rsidRPr="24CA3020" w:rsidR="0785E99F">
        <w:rPr>
          <w:rFonts w:ascii="Arial" w:hAnsi="Arial" w:eastAsia="Arial" w:cs="Arial"/>
          <w:color w:val="auto"/>
          <w:sz w:val="22"/>
          <w:szCs w:val="22"/>
        </w:rPr>
        <w:t xml:space="preserve">. This </w:t>
      </w:r>
      <w:r w:rsidRPr="24CA3020" w:rsidR="0637FC6B">
        <w:rPr>
          <w:rFonts w:ascii="Arial" w:hAnsi="Arial" w:eastAsia="Arial" w:cs="Arial"/>
          <w:color w:val="auto"/>
          <w:sz w:val="22"/>
          <w:szCs w:val="22"/>
        </w:rPr>
        <w:t xml:space="preserve">supports better emotional </w:t>
      </w:r>
      <w:r w:rsidRPr="24CA3020" w:rsidR="7C17F0CA">
        <w:rPr>
          <w:rFonts w:ascii="Arial" w:hAnsi="Arial" w:eastAsia="Arial" w:cs="Arial"/>
          <w:color w:val="auto"/>
          <w:sz w:val="22"/>
          <w:szCs w:val="22"/>
        </w:rPr>
        <w:t>quality of life</w:t>
      </w:r>
      <w:r w:rsidRPr="24CA3020" w:rsidR="0637FC6B">
        <w:rPr>
          <w:rFonts w:ascii="Arial" w:hAnsi="Arial" w:eastAsia="Arial" w:cs="Arial"/>
          <w:color w:val="auto"/>
          <w:sz w:val="22"/>
          <w:szCs w:val="22"/>
        </w:rPr>
        <w:t xml:space="preserve">, increasing </w:t>
      </w:r>
      <w:r w:rsidRPr="24CA3020" w:rsidR="172D936C">
        <w:rPr>
          <w:rFonts w:ascii="Arial" w:hAnsi="Arial" w:eastAsia="Arial" w:cs="Arial"/>
          <w:color w:val="auto"/>
          <w:sz w:val="22"/>
          <w:szCs w:val="22"/>
        </w:rPr>
        <w:t>observa</w:t>
      </w:r>
      <w:r w:rsidRPr="24CA3020" w:rsidR="0637FC6B">
        <w:rPr>
          <w:rFonts w:ascii="Arial" w:hAnsi="Arial" w:eastAsia="Arial" w:cs="Arial"/>
          <w:color w:val="auto"/>
          <w:sz w:val="22"/>
          <w:szCs w:val="22"/>
        </w:rPr>
        <w:t xml:space="preserve">nce and overall nursing </w:t>
      </w:r>
      <w:r w:rsidRPr="24CA3020" w:rsidR="38644F1D">
        <w:rPr>
          <w:rFonts w:ascii="Arial" w:hAnsi="Arial" w:eastAsia="Arial" w:cs="Arial"/>
          <w:color w:val="auto"/>
          <w:sz w:val="22"/>
          <w:szCs w:val="22"/>
        </w:rPr>
        <w:t>performance</w:t>
      </w:r>
      <w:r w:rsidRPr="24CA3020" w:rsidR="11BF2BD5">
        <w:rPr>
          <w:rFonts w:ascii="Arial" w:hAnsi="Arial" w:eastAsia="Arial" w:cs="Arial"/>
          <w:color w:val="auto"/>
          <w:sz w:val="22"/>
          <w:szCs w:val="22"/>
        </w:rPr>
        <w:t xml:space="preserve"> (Wang et al, 2022)</w:t>
      </w:r>
      <w:r w:rsidRPr="24CA3020" w:rsidR="1FE12A40">
        <w:rPr>
          <w:rFonts w:ascii="Arial" w:hAnsi="Arial" w:eastAsia="Arial" w:cs="Arial"/>
          <w:color w:val="auto"/>
          <w:sz w:val="22"/>
          <w:szCs w:val="22"/>
        </w:rPr>
        <w:t>.</w:t>
      </w:r>
      <w:r w:rsidRPr="24CA3020" w:rsidR="11BF2BD5">
        <w:rPr>
          <w:rFonts w:ascii="Arial" w:hAnsi="Arial" w:eastAsia="Arial" w:cs="Arial"/>
          <w:color w:val="auto"/>
          <w:sz w:val="22"/>
          <w:szCs w:val="22"/>
        </w:rPr>
        <w:t xml:space="preserve"> </w:t>
      </w:r>
      <w:r w:rsidRPr="24CA3020" w:rsidR="3D757076">
        <w:rPr>
          <w:rFonts w:ascii="Arial" w:hAnsi="Arial" w:eastAsia="Arial" w:cs="Arial"/>
          <w:color w:val="auto"/>
          <w:sz w:val="22"/>
          <w:szCs w:val="22"/>
        </w:rPr>
        <w:t>This helps the older person feel respected and cared for. Good empathy also helps the worker noti</w:t>
      </w:r>
      <w:r w:rsidRPr="24CA3020" w:rsidR="3D757076">
        <w:rPr>
          <w:rFonts w:ascii="Arial" w:hAnsi="Arial" w:eastAsia="Arial" w:cs="Arial"/>
          <w:color w:val="auto"/>
          <w:sz w:val="22"/>
          <w:szCs w:val="22"/>
        </w:rPr>
        <w:t xml:space="preserve">ce </w:t>
      </w:r>
      <w:r w:rsidRPr="24CA3020" w:rsidR="3D757076">
        <w:rPr>
          <w:rFonts w:ascii="Arial" w:hAnsi="Arial" w:eastAsia="Arial" w:cs="Arial"/>
          <w:color w:val="auto"/>
          <w:sz w:val="22"/>
          <w:szCs w:val="22"/>
        </w:rPr>
        <w:t>small changes</w:t>
      </w:r>
      <w:r w:rsidRPr="24CA3020" w:rsidR="3D757076">
        <w:rPr>
          <w:rFonts w:ascii="Arial" w:hAnsi="Arial" w:eastAsia="Arial" w:cs="Arial"/>
          <w:color w:val="auto"/>
          <w:sz w:val="22"/>
          <w:szCs w:val="22"/>
        </w:rPr>
        <w:t xml:space="preserve"> in mood or health, which can be important for safety.</w:t>
      </w:r>
    </w:p>
    <w:p xmlns:wp14="http://schemas.microsoft.com/office/word/2010/wordml" w:rsidP="03ED1E77" w14:paraId="7EE8098B" wp14:textId="77777777" wp14:noSpellErr="1">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Other useful skills include physical strength for safe moving and handling, basic healthcare knowledge, and teamwork. These skills together help care workers give complete and safe care. </w:t>
      </w:r>
      <w:r w:rsidRPr="46FC4A45" w:rsidR="3D757076">
        <w:rPr>
          <w:rFonts w:ascii="Arial" w:hAnsi="Arial" w:eastAsia="Arial" w:cs="Arial"/>
          <w:color w:val="auto"/>
          <w:sz w:val="22"/>
          <w:szCs w:val="22"/>
        </w:rPr>
        <w:t>When these skills are missing, care can be unsafe or feel cold and uncaring.</w:t>
      </w:r>
    </w:p>
    <w:p xmlns:wp14="http://schemas.microsoft.com/office/word/2010/wordml" w:rsidP="03ED1E77" w14:paraId="150F7F98" wp14:textId="77777777" wp14:noSpellErr="1">
      <w:pPr>
        <w:pStyle w:val="Heading2"/>
        <w:spacing w:line="360" w:lineRule="auto"/>
        <w:jc w:val="both"/>
        <w:rPr>
          <w:rFonts w:ascii="Arial" w:hAnsi="Arial" w:eastAsia="Arial" w:cs="Arial"/>
          <w:color w:val="auto"/>
          <w:sz w:val="22"/>
          <w:szCs w:val="22"/>
        </w:rPr>
      </w:pPr>
      <w:bookmarkStart w:name="_Toc985613940" w:id="781678066"/>
      <w:r w:rsidRPr="46FC4A45" w:rsidR="3D757076">
        <w:rPr>
          <w:rFonts w:ascii="Arial" w:hAnsi="Arial" w:eastAsia="Arial" w:cs="Arial"/>
          <w:color w:val="auto"/>
          <w:sz w:val="22"/>
          <w:szCs w:val="22"/>
        </w:rPr>
        <w:t>1.4 Strategies to improve the skills for Nursing Care for Older People</w:t>
      </w:r>
      <w:bookmarkEnd w:id="781678066"/>
    </w:p>
    <w:p xmlns:wp14="http://schemas.microsoft.com/office/word/2010/wordml" w:rsidP="46FC4A45" wp14:noSpellErr="1" w14:paraId="2E373144" wp14:textId="05B7B96C">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There are practical ways care workers can improve their skills. Three main strategies are training and education, working as a team, and thinking about their own work (self-reflection).</w:t>
      </w:r>
      <w:r w:rsidRPr="46FC4A45" w:rsidR="34883875">
        <w:rPr>
          <w:rFonts w:ascii="Arial" w:hAnsi="Arial" w:eastAsia="Arial" w:cs="Arial"/>
          <w:color w:val="auto"/>
          <w:sz w:val="22"/>
          <w:szCs w:val="22"/>
        </w:rPr>
        <w:t xml:space="preserve"> </w:t>
      </w:r>
    </w:p>
    <w:p xmlns:wp14="http://schemas.microsoft.com/office/word/2010/wordml" w:rsidP="46FC4A45" w14:paraId="25BF5DB4" wp14:textId="2E20B153">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Training and education give care workers new knowledge and practice. Short courses on dementia, first aid, or safe moving teach clear steps to follow. Role play and practice sessions help workers feel ready. Online courses and workshops keep staff updated on rules and </w:t>
      </w:r>
      <w:r w:rsidRPr="46FC4A45" w:rsidR="3D757076">
        <w:rPr>
          <w:rFonts w:ascii="Arial" w:hAnsi="Arial" w:eastAsia="Arial" w:cs="Arial"/>
          <w:color w:val="auto"/>
          <w:sz w:val="22"/>
          <w:szCs w:val="22"/>
        </w:rPr>
        <w:t>good care</w:t>
      </w:r>
      <w:r w:rsidRPr="46FC4A45" w:rsidR="3D757076">
        <w:rPr>
          <w:rFonts w:ascii="Arial" w:hAnsi="Arial" w:eastAsia="Arial" w:cs="Arial"/>
          <w:color w:val="auto"/>
          <w:sz w:val="22"/>
          <w:szCs w:val="22"/>
        </w:rPr>
        <w:t xml:space="preserve"> methods.</w:t>
      </w:r>
      <w:r w:rsidRPr="46FC4A45" w:rsidR="4ABAD16E">
        <w:rPr>
          <w:rFonts w:ascii="Arial" w:hAnsi="Arial" w:eastAsia="Arial" w:cs="Arial"/>
          <w:color w:val="auto"/>
          <w:sz w:val="22"/>
          <w:szCs w:val="22"/>
        </w:rPr>
        <w:t xml:space="preserve"> </w:t>
      </w:r>
      <w:r w:rsidRPr="46FC4A45" w:rsidR="0CCEA79C">
        <w:rPr>
          <w:rFonts w:ascii="Arial" w:hAnsi="Arial" w:eastAsia="Arial" w:cs="Arial"/>
          <w:color w:val="auto"/>
          <w:sz w:val="22"/>
          <w:szCs w:val="22"/>
        </w:rPr>
        <w:t>The NHS offers training on communication, dementia care, and person-centred support. Regular courses help nurses stay confident and give safer care (NHS England, 2024).</w:t>
      </w:r>
    </w:p>
    <w:p xmlns:wp14="http://schemas.microsoft.com/office/word/2010/wordml" w:rsidP="46FC4A45" w14:paraId="3C8E1B96" wp14:textId="3CD88A54">
      <w:pPr>
        <w:pStyle w:val="Normal"/>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Teamwork lets care workers learn from each other. Sharing tasks reduces mistakes and helps everyone stay supported. For example, two workers can help lift a person safely, or they can share tips about how to calm someone who is upset. Good teams also speak kindly to each other and ask for help when needed. This reduces stress and improves care.</w:t>
      </w:r>
      <w:r w:rsidRPr="46FC4A45" w:rsidR="1308B2E5">
        <w:rPr>
          <w:rFonts w:ascii="Arial" w:hAnsi="Arial" w:eastAsia="Arial" w:cs="Arial"/>
          <w:color w:val="auto"/>
          <w:sz w:val="22"/>
          <w:szCs w:val="22"/>
        </w:rPr>
        <w:t xml:space="preserve"> </w:t>
      </w:r>
    </w:p>
    <w:p xmlns:wp14="http://schemas.microsoft.com/office/word/2010/wordml" w:rsidP="46FC4A45" w14:paraId="14658242" wp14:noSpellErr="1" wp14:textId="3FF9F638">
      <w:pPr>
        <w:spacing w:line="360" w:lineRule="auto"/>
        <w:jc w:val="both"/>
        <w:rPr>
          <w:rFonts w:ascii="Arial" w:hAnsi="Arial" w:eastAsia="Arial" w:cs="Arial"/>
          <w:noProof w:val="0"/>
          <w:sz w:val="22"/>
          <w:szCs w:val="22"/>
          <w:lang w:val="en-GB"/>
        </w:rPr>
      </w:pPr>
      <w:r w:rsidRPr="46FC4A45" w:rsidR="3D757076">
        <w:rPr>
          <w:rFonts w:ascii="Arial" w:hAnsi="Arial" w:eastAsia="Arial" w:cs="Arial"/>
          <w:color w:val="auto"/>
          <w:sz w:val="22"/>
          <w:szCs w:val="22"/>
        </w:rPr>
        <w:t xml:space="preserve">Self-reflection means thinking after a shift about what went well and what could be better. Writing simple notes or talking with a supervisor helps. A care worker might notice they need to speak slower or give more time during meals. </w:t>
      </w:r>
      <w:r w:rsidRPr="46FC4A45" w:rsidR="3D757076">
        <w:rPr>
          <w:rFonts w:ascii="Arial" w:hAnsi="Arial" w:eastAsia="Arial" w:cs="Arial"/>
          <w:color w:val="auto"/>
          <w:sz w:val="22"/>
          <w:szCs w:val="22"/>
        </w:rPr>
        <w:t>Small changes</w:t>
      </w:r>
      <w:r w:rsidRPr="46FC4A45" w:rsidR="3D757076">
        <w:rPr>
          <w:rFonts w:ascii="Arial" w:hAnsi="Arial" w:eastAsia="Arial" w:cs="Arial"/>
          <w:color w:val="auto"/>
          <w:sz w:val="22"/>
          <w:szCs w:val="22"/>
        </w:rPr>
        <w:t xml:space="preserve"> from reflection lead to steady improvement.</w:t>
      </w:r>
      <w:r w:rsidRPr="46FC4A45" w:rsidR="6B216C80">
        <w:rPr>
          <w:rFonts w:ascii="Arial" w:hAnsi="Arial" w:eastAsia="Arial" w:cs="Arial"/>
          <w:color w:val="auto"/>
          <w:sz w:val="22"/>
          <w:szCs w:val="22"/>
        </w:rPr>
        <w:t xml:space="preserve"> </w:t>
      </w:r>
      <w:r w:rsidRPr="46FC4A45" w:rsidR="6B216C80">
        <w:rPr>
          <w:rFonts w:ascii="Aptos" w:hAnsi="Aptos" w:eastAsia="Aptos" w:cs="Aptos"/>
          <w:noProof w:val="0"/>
          <w:sz w:val="24"/>
          <w:szCs w:val="24"/>
          <w:lang w:val="en-GB"/>
        </w:rPr>
        <w:t xml:space="preserve">Reflection improves empathy and patience too </w:t>
      </w:r>
      <w:r w:rsidRPr="46FC4A45" w:rsidR="3BC1693E">
        <w:rPr>
          <w:rFonts w:ascii="Aptos" w:hAnsi="Aptos" w:eastAsia="Aptos" w:cs="Aptos"/>
          <w:noProof w:val="0"/>
          <w:sz w:val="24"/>
          <w:szCs w:val="24"/>
          <w:lang w:val="en-GB"/>
        </w:rPr>
        <w:t>(Ahmadpour, Shariati and Moghadam, 2025)</w:t>
      </w:r>
      <w:r w:rsidRPr="46FC4A45" w:rsidR="6B216C80">
        <w:rPr>
          <w:rFonts w:ascii="Aptos" w:hAnsi="Aptos" w:eastAsia="Aptos" w:cs="Aptos"/>
          <w:noProof w:val="0"/>
          <w:sz w:val="24"/>
          <w:szCs w:val="24"/>
          <w:lang w:val="en-GB"/>
        </w:rPr>
        <w:t>.</w:t>
      </w:r>
    </w:p>
    <w:p xmlns:wp14="http://schemas.microsoft.com/office/word/2010/wordml" w:rsidP="03ED1E77" w14:paraId="081761D9" wp14:textId="77777777" wp14:noSpellErr="1">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Other ways to improve include mentoring from experienced staff, feedback from service users and families, and regular checks from supervisors. These help care workers find small steps to improve. Over time, these steps make </w:t>
      </w:r>
      <w:r w:rsidRPr="46FC4A45" w:rsidR="3D757076">
        <w:rPr>
          <w:rFonts w:ascii="Arial" w:hAnsi="Arial" w:eastAsia="Arial" w:cs="Arial"/>
          <w:color w:val="auto"/>
          <w:sz w:val="22"/>
          <w:szCs w:val="22"/>
        </w:rPr>
        <w:t>a large difference</w:t>
      </w:r>
      <w:r w:rsidRPr="46FC4A45" w:rsidR="3D757076">
        <w:rPr>
          <w:rFonts w:ascii="Arial" w:hAnsi="Arial" w:eastAsia="Arial" w:cs="Arial"/>
          <w:color w:val="auto"/>
          <w:sz w:val="22"/>
          <w:szCs w:val="22"/>
        </w:rPr>
        <w:t xml:space="preserve"> to the quality of care.</w:t>
      </w:r>
    </w:p>
    <w:p xmlns:wp14="http://schemas.microsoft.com/office/word/2010/wordml" w:rsidP="03ED1E77" w14:paraId="587D57EF" wp14:textId="77777777" wp14:noSpellErr="1">
      <w:pPr>
        <w:pStyle w:val="Heading2"/>
        <w:spacing w:line="360" w:lineRule="auto"/>
        <w:jc w:val="both"/>
        <w:rPr>
          <w:rFonts w:ascii="Arial" w:hAnsi="Arial" w:eastAsia="Arial" w:cs="Arial"/>
          <w:color w:val="auto"/>
          <w:sz w:val="22"/>
          <w:szCs w:val="22"/>
        </w:rPr>
      </w:pPr>
      <w:bookmarkStart w:name="_Toc1368972427" w:id="1390695260"/>
      <w:r w:rsidRPr="46FC4A45" w:rsidR="3D757076">
        <w:rPr>
          <w:rFonts w:ascii="Arial" w:hAnsi="Arial" w:eastAsia="Arial" w:cs="Arial"/>
          <w:color w:val="auto"/>
          <w:sz w:val="22"/>
          <w:szCs w:val="22"/>
        </w:rPr>
        <w:t>1.5 Example scenarios showing the skills in use</w:t>
      </w:r>
      <w:bookmarkEnd w:id="1390695260"/>
    </w:p>
    <w:p xmlns:wp14="http://schemas.microsoft.com/office/word/2010/wordml" w:rsidP="03ED1E77" w14:paraId="7DE12000" wp14:textId="77777777" wp14:noSpellErr="1">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Here are two short examples that show how skills and strategies work in real life. Example 1: An older person with memory loss refuses to take a bath. The care worker speaks calmly, uses the person’s name, and explains each step. They offer the person a choice of towel or soap. The worker shows patience and empathy. The person agrees </w:t>
      </w:r>
      <w:r w:rsidRPr="46FC4A45" w:rsidR="3D757076">
        <w:rPr>
          <w:rFonts w:ascii="Arial" w:hAnsi="Arial" w:eastAsia="Arial" w:cs="Arial"/>
          <w:color w:val="auto"/>
          <w:sz w:val="22"/>
          <w:szCs w:val="22"/>
        </w:rPr>
        <w:t>to</w:t>
      </w:r>
      <w:r w:rsidRPr="46FC4A45" w:rsidR="3D757076">
        <w:rPr>
          <w:rFonts w:ascii="Arial" w:hAnsi="Arial" w:eastAsia="Arial" w:cs="Arial"/>
          <w:color w:val="auto"/>
          <w:sz w:val="22"/>
          <w:szCs w:val="22"/>
        </w:rPr>
        <w:t xml:space="preserve"> the bath. This shows how communication and patience help.</w:t>
      </w:r>
    </w:p>
    <w:p xmlns:wp14="http://schemas.microsoft.com/office/word/2010/wordml" w:rsidP="03ED1E77" w14:paraId="085F5F68" wp14:textId="44558A80" wp14:noSpellErr="1">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Example 2: During a handover, a care worker notices small bruises on a resident. They tell the nurse and write a clear note. The team checks the </w:t>
      </w:r>
      <w:r w:rsidRPr="46FC4A45" w:rsidR="50F177EE">
        <w:rPr>
          <w:rFonts w:ascii="Arial" w:hAnsi="Arial" w:eastAsia="Arial" w:cs="Arial"/>
          <w:color w:val="auto"/>
          <w:sz w:val="22"/>
          <w:szCs w:val="22"/>
        </w:rPr>
        <w:t>cause,</w:t>
      </w:r>
      <w:r w:rsidRPr="46FC4A45" w:rsidR="3D757076">
        <w:rPr>
          <w:rFonts w:ascii="Arial" w:hAnsi="Arial" w:eastAsia="Arial" w:cs="Arial"/>
          <w:color w:val="auto"/>
          <w:sz w:val="22"/>
          <w:szCs w:val="22"/>
        </w:rPr>
        <w:t xml:space="preserve"> and the care plan is changed to keep the person safer. This shows teamwork and </w:t>
      </w:r>
      <w:r w:rsidRPr="46FC4A45" w:rsidR="3D757076">
        <w:rPr>
          <w:rFonts w:ascii="Arial" w:hAnsi="Arial" w:eastAsia="Arial" w:cs="Arial"/>
          <w:color w:val="auto"/>
          <w:sz w:val="22"/>
          <w:szCs w:val="22"/>
        </w:rPr>
        <w:t>good communication</w:t>
      </w:r>
      <w:r w:rsidRPr="46FC4A45" w:rsidR="3D757076">
        <w:rPr>
          <w:rFonts w:ascii="Arial" w:hAnsi="Arial" w:eastAsia="Arial" w:cs="Arial"/>
          <w:color w:val="auto"/>
          <w:sz w:val="22"/>
          <w:szCs w:val="22"/>
        </w:rPr>
        <w:t xml:space="preserve"> improve safety.</w:t>
      </w:r>
    </w:p>
    <w:p xmlns:wp14="http://schemas.microsoft.com/office/word/2010/wordml" w:rsidP="03ED1E77" w14:paraId="7DD201B5" wp14:textId="77777777" wp14:noSpellErr="1">
      <w:pPr>
        <w:pStyle w:val="Heading2"/>
        <w:spacing w:line="360" w:lineRule="auto"/>
        <w:jc w:val="both"/>
        <w:rPr>
          <w:rFonts w:ascii="Arial" w:hAnsi="Arial" w:eastAsia="Arial" w:cs="Arial"/>
          <w:color w:val="auto"/>
          <w:sz w:val="22"/>
          <w:szCs w:val="22"/>
        </w:rPr>
      </w:pPr>
      <w:bookmarkStart w:name="_Toc322673185" w:id="1403891493"/>
      <w:r w:rsidRPr="46FC4A45" w:rsidR="3D757076">
        <w:rPr>
          <w:rFonts w:ascii="Arial" w:hAnsi="Arial" w:eastAsia="Arial" w:cs="Arial"/>
          <w:color w:val="auto"/>
          <w:sz w:val="22"/>
          <w:szCs w:val="22"/>
        </w:rPr>
        <w:t>1.6 Conclusion</w:t>
      </w:r>
      <w:bookmarkEnd w:id="1403891493"/>
    </w:p>
    <w:p xmlns:wp14="http://schemas.microsoft.com/office/word/2010/wordml" w:rsidP="03ED1E77" w14:paraId="39B4E44A" wp14:textId="77777777" wp14:noSpellErr="1">
      <w:pPr>
        <w:spacing w:line="360" w:lineRule="auto"/>
        <w:jc w:val="both"/>
        <w:rPr>
          <w:rFonts w:ascii="Arial" w:hAnsi="Arial" w:eastAsia="Arial" w:cs="Arial"/>
          <w:color w:val="auto"/>
          <w:sz w:val="22"/>
          <w:szCs w:val="22"/>
        </w:rPr>
      </w:pPr>
      <w:r w:rsidRPr="46FC4A45" w:rsidR="3D757076">
        <w:rPr>
          <w:rFonts w:ascii="Arial" w:hAnsi="Arial" w:eastAsia="Arial" w:cs="Arial"/>
          <w:color w:val="auto"/>
          <w:sz w:val="22"/>
          <w:szCs w:val="22"/>
        </w:rPr>
        <w:t xml:space="preserve">In conclusion, nursing care for older people is a vital and kind job. It needs clear communication, patience, and empathy. Care workers must learn and practice these skills to keep people safe and respected. Using training, teamwork, and reflection helps them improve. With </w:t>
      </w:r>
      <w:r w:rsidRPr="46FC4A45" w:rsidR="3D757076">
        <w:rPr>
          <w:rFonts w:ascii="Arial" w:hAnsi="Arial" w:eastAsia="Arial" w:cs="Arial"/>
          <w:color w:val="auto"/>
          <w:sz w:val="22"/>
          <w:szCs w:val="22"/>
        </w:rPr>
        <w:t>good care</w:t>
      </w:r>
      <w:r w:rsidRPr="46FC4A45" w:rsidR="3D757076">
        <w:rPr>
          <w:rFonts w:ascii="Arial" w:hAnsi="Arial" w:eastAsia="Arial" w:cs="Arial"/>
          <w:color w:val="auto"/>
          <w:sz w:val="22"/>
          <w:szCs w:val="22"/>
        </w:rPr>
        <w:t>, older people feel safe, valued, and have better health and wellbeing. Care work is not only about meeting needs but also about giving dignity and comfort.</w:t>
      </w:r>
    </w:p>
    <w:p w:rsidR="416C6F37" w:rsidP="46FC4A45" w:rsidRDefault="416C6F37" w14:noSpellErr="1" w14:paraId="408CEC77" w14:textId="6821CD5B">
      <w:pPr>
        <w:pStyle w:val="Heading2"/>
        <w:spacing w:line="360" w:lineRule="auto"/>
        <w:jc w:val="both"/>
        <w:rPr>
          <w:rFonts w:ascii="Arial" w:hAnsi="Arial" w:eastAsia="Arial" w:cs="Arial"/>
          <w:color w:val="auto"/>
          <w:sz w:val="22"/>
          <w:szCs w:val="22"/>
        </w:rPr>
      </w:pPr>
    </w:p>
    <w:p w:rsidR="416C6F37" w:rsidP="46FC4A45" w:rsidRDefault="416C6F37" w14:paraId="1683C57D" w14:textId="5D6AB290">
      <w:pPr>
        <w:spacing w:line="360" w:lineRule="auto"/>
      </w:pPr>
      <w:r>
        <w:br w:type="page"/>
      </w:r>
    </w:p>
    <w:p w:rsidR="416C6F37" w:rsidP="46FC4A45" w:rsidRDefault="416C6F37" w14:paraId="0736C7D6" w14:textId="05D85392">
      <w:pPr>
        <w:pStyle w:val="Heading2"/>
        <w:spacing w:line="360" w:lineRule="auto"/>
        <w:jc w:val="both"/>
        <w:rPr>
          <w:rFonts w:ascii="Arial" w:hAnsi="Arial" w:eastAsia="Arial" w:cs="Arial"/>
          <w:color w:val="auto"/>
          <w:sz w:val="22"/>
          <w:szCs w:val="22"/>
        </w:rPr>
      </w:pPr>
      <w:bookmarkStart w:name="_Toc424748212" w:id="889956096"/>
      <w:r w:rsidRPr="46FC4A45" w:rsidR="3D757076">
        <w:rPr>
          <w:rFonts w:ascii="Arial" w:hAnsi="Arial" w:eastAsia="Arial" w:cs="Arial"/>
          <w:color w:val="auto"/>
          <w:sz w:val="22"/>
          <w:szCs w:val="22"/>
        </w:rPr>
        <w:t>1.7 Reference List</w:t>
      </w:r>
      <w:bookmarkEnd w:id="889956096"/>
    </w:p>
    <w:p w:rsidR="416C6F37" w:rsidP="46FC4A45" w:rsidRDefault="416C6F37" w14:paraId="65FFE63B" w14:textId="107B8A9B">
      <w:pPr>
        <w:pStyle w:val="Normal"/>
        <w:shd w:val="clear" w:color="auto" w:fill="FFFFFF" w:themeFill="background1"/>
        <w:spacing w:before="0" w:beforeAutospacing="off" w:after="240" w:afterAutospacing="off" w:line="360" w:lineRule="auto"/>
        <w:jc w:val="both"/>
        <w:rPr>
          <w:rFonts w:ascii="Arial" w:hAnsi="Arial" w:eastAsia="Arial" w:cs="Arial"/>
          <w:color w:val="auto"/>
          <w:sz w:val="22"/>
          <w:szCs w:val="22"/>
        </w:rPr>
      </w:pPr>
      <w:r w:rsidRPr="46FC4A45" w:rsidR="4C74A529">
        <w:rPr>
          <w:rFonts w:ascii="Arial" w:hAnsi="Arial" w:eastAsia="Arial" w:cs="Arial"/>
          <w:color w:val="auto"/>
          <w:sz w:val="22"/>
          <w:szCs w:val="22"/>
        </w:rPr>
        <w:t>Amos, M. (2025) Nursing CE Central</w:t>
      </w:r>
      <w:r w:rsidRPr="46FC4A45" w:rsidR="4C74A529">
        <w:rPr>
          <w:rFonts w:ascii="Arial" w:hAnsi="Arial" w:eastAsia="Arial" w:cs="Arial"/>
          <w:i w:val="1"/>
          <w:iCs w:val="1"/>
          <w:color w:val="auto"/>
          <w:sz w:val="22"/>
          <w:szCs w:val="22"/>
        </w:rPr>
        <w:t xml:space="preserve"> – The importance of a geriatric nurse. </w:t>
      </w:r>
      <w:r w:rsidRPr="46FC4A45" w:rsidR="4C74A529">
        <w:rPr>
          <w:rFonts w:ascii="Arial" w:hAnsi="Arial" w:eastAsia="Arial" w:cs="Arial"/>
          <w:i w:val="0"/>
          <w:iCs w:val="0"/>
          <w:color w:val="auto"/>
          <w:sz w:val="22"/>
          <w:szCs w:val="22"/>
        </w:rPr>
        <w:t xml:space="preserve">Available at: </w:t>
      </w:r>
      <w:hyperlink r:id="Rede9985b77a745d9">
        <w:r w:rsidRPr="46FC4A45" w:rsidR="4C74A529">
          <w:rPr>
            <w:rStyle w:val="Hyperlink"/>
            <w:rFonts w:ascii="Arial" w:hAnsi="Arial" w:eastAsia="Arial" w:cs="Arial"/>
            <w:i w:val="0"/>
            <w:iCs w:val="0"/>
            <w:sz w:val="22"/>
            <w:szCs w:val="22"/>
          </w:rPr>
          <w:t>https://nursingcentral.com/geriatric-nurse/</w:t>
        </w:r>
      </w:hyperlink>
      <w:r w:rsidRPr="46FC4A45" w:rsidR="4C74A529">
        <w:rPr>
          <w:rFonts w:ascii="Arial" w:hAnsi="Arial" w:eastAsia="Arial" w:cs="Arial"/>
          <w:i w:val="0"/>
          <w:iCs w:val="0"/>
          <w:sz w:val="22"/>
          <w:szCs w:val="22"/>
        </w:rPr>
        <w:t xml:space="preserve"> (Accessed on: 27</w:t>
      </w:r>
      <w:r w:rsidRPr="46FC4A45" w:rsidR="4C74A529">
        <w:rPr>
          <w:rFonts w:ascii="Arial" w:hAnsi="Arial" w:eastAsia="Arial" w:cs="Arial"/>
          <w:i w:val="0"/>
          <w:iCs w:val="0"/>
          <w:sz w:val="22"/>
          <w:szCs w:val="22"/>
          <w:vertAlign w:val="superscript"/>
        </w:rPr>
        <w:t>th</w:t>
      </w:r>
      <w:r w:rsidRPr="46FC4A45" w:rsidR="4C74A529">
        <w:rPr>
          <w:rFonts w:ascii="Arial" w:hAnsi="Arial" w:eastAsia="Arial" w:cs="Arial"/>
          <w:i w:val="0"/>
          <w:iCs w:val="0"/>
          <w:sz w:val="22"/>
          <w:szCs w:val="22"/>
        </w:rPr>
        <w:t xml:space="preserve"> October 2025)</w:t>
      </w:r>
      <w:r w:rsidRPr="46FC4A45" w:rsidR="68E578F3">
        <w:rPr>
          <w:rFonts w:ascii="Arial" w:hAnsi="Arial" w:eastAsia="Arial" w:cs="Arial"/>
          <w:i w:val="0"/>
          <w:iCs w:val="0"/>
          <w:sz w:val="22"/>
          <w:szCs w:val="22"/>
        </w:rPr>
        <w:t>.</w:t>
      </w:r>
    </w:p>
    <w:p w:rsidR="416C6F37" w:rsidP="46FC4A45" w:rsidRDefault="416C6F37" w14:paraId="4FC463D9" w14:textId="5AD9F361">
      <w:pPr>
        <w:pStyle w:val="Normal"/>
        <w:shd w:val="clear" w:color="auto" w:fill="FFFFFF" w:themeFill="background1"/>
        <w:spacing w:before="0" w:beforeAutospacing="off" w:after="240" w:afterAutospacing="off" w:line="360" w:lineRule="auto"/>
        <w:jc w:val="both"/>
        <w:rPr>
          <w:rFonts w:ascii="Arial" w:hAnsi="Arial" w:eastAsia="Arial" w:cs="Arial"/>
          <w:color w:val="auto"/>
          <w:sz w:val="22"/>
          <w:szCs w:val="22"/>
        </w:rPr>
      </w:pPr>
      <w:r w:rsidRPr="46FC4A45" w:rsidR="4C74A529">
        <w:rPr>
          <w:rFonts w:ascii="Arial" w:hAnsi="Arial" w:eastAsia="Arial" w:cs="Arial"/>
          <w:color w:val="auto"/>
          <w:sz w:val="22"/>
          <w:szCs w:val="22"/>
        </w:rPr>
        <w:t>Ahmadpour, N., Shariati, A. and Moghadam, M.P. (2025). BMC Medical Education,</w:t>
      </w:r>
      <w:r w:rsidRPr="46FC4A45" w:rsidR="4C74A529">
        <w:rPr>
          <w:rFonts w:ascii="Arial" w:hAnsi="Arial" w:eastAsia="Arial" w:cs="Arial"/>
          <w:i w:val="1"/>
          <w:iCs w:val="1"/>
          <w:color w:val="auto"/>
          <w:sz w:val="22"/>
          <w:szCs w:val="22"/>
        </w:rPr>
        <w:t xml:space="preserve"> Effect of Narrative Writing Based on Gibbs’ Reflective Model on the Empathy and Communication Skills of Nursing Students</w:t>
      </w:r>
      <w:r w:rsidRPr="46FC4A45" w:rsidR="4C74A529">
        <w:rPr>
          <w:rFonts w:ascii="Arial" w:hAnsi="Arial" w:eastAsia="Arial" w:cs="Arial"/>
          <w:color w:val="auto"/>
          <w:sz w:val="22"/>
          <w:szCs w:val="22"/>
        </w:rPr>
        <w:t xml:space="preserve">.  25(1), pp.1–9. Available at: </w:t>
      </w:r>
      <w:hyperlink r:id="R9dd3dc70dc23417b">
        <w:r w:rsidRPr="46FC4A45" w:rsidR="4C74A529">
          <w:rPr>
            <w:rStyle w:val="Hyperlink"/>
            <w:rFonts w:ascii="Arial" w:hAnsi="Arial" w:eastAsia="Arial" w:cs="Arial"/>
            <w:sz w:val="22"/>
            <w:szCs w:val="22"/>
          </w:rPr>
          <w:t>https://doi.org/10.1186/s12909-024-06593-7</w:t>
        </w:r>
      </w:hyperlink>
      <w:r w:rsidRPr="46FC4A45" w:rsidR="4C74A529">
        <w:rPr>
          <w:rFonts w:ascii="Arial" w:hAnsi="Arial" w:eastAsia="Arial" w:cs="Arial"/>
          <w:color w:val="auto"/>
          <w:sz w:val="22"/>
          <w:szCs w:val="22"/>
        </w:rPr>
        <w:t xml:space="preserve"> (Accessed: 27</w:t>
      </w:r>
      <w:r w:rsidRPr="46FC4A45" w:rsidR="57BC04CB">
        <w:rPr>
          <w:rFonts w:ascii="Arial" w:hAnsi="Arial" w:eastAsia="Arial" w:cs="Arial"/>
          <w:color w:val="auto"/>
          <w:sz w:val="22"/>
          <w:szCs w:val="22"/>
          <w:vertAlign w:val="superscript"/>
        </w:rPr>
        <w:t>th</w:t>
      </w:r>
      <w:r w:rsidRPr="46FC4A45" w:rsidR="57BC04CB">
        <w:rPr>
          <w:rFonts w:ascii="Arial" w:hAnsi="Arial" w:eastAsia="Arial" w:cs="Arial"/>
          <w:color w:val="auto"/>
          <w:sz w:val="22"/>
          <w:szCs w:val="22"/>
        </w:rPr>
        <w:t xml:space="preserve"> </w:t>
      </w:r>
      <w:r w:rsidRPr="46FC4A45" w:rsidR="4C74A529">
        <w:rPr>
          <w:rFonts w:ascii="Arial" w:hAnsi="Arial" w:eastAsia="Arial" w:cs="Arial"/>
          <w:color w:val="auto"/>
          <w:sz w:val="22"/>
          <w:szCs w:val="22"/>
        </w:rPr>
        <w:t>October 2025).</w:t>
      </w:r>
      <w:r w:rsidRPr="46FC4A45" w:rsidR="4C74A529">
        <w:rPr>
          <w:rFonts w:ascii="Arial" w:hAnsi="Arial" w:eastAsia="Arial" w:cs="Arial"/>
          <w:color w:val="auto"/>
          <w:sz w:val="22"/>
          <w:szCs w:val="22"/>
        </w:rPr>
        <w:t xml:space="preserve"> </w:t>
      </w:r>
    </w:p>
    <w:p w:rsidR="416C6F37" w:rsidP="46FC4A45" w:rsidRDefault="416C6F37" w14:paraId="0A405A2A" w14:textId="7507B50F">
      <w:pPr>
        <w:pStyle w:val="Normal"/>
        <w:shd w:val="clear" w:color="auto" w:fill="FFFFFF" w:themeFill="background1"/>
        <w:spacing w:before="0" w:beforeAutospacing="off" w:after="240" w:afterAutospacing="off" w:line="360" w:lineRule="auto"/>
        <w:jc w:val="both"/>
        <w:rPr>
          <w:rFonts w:ascii="Arial" w:hAnsi="Arial" w:eastAsia="Arial" w:cs="Arial"/>
          <w:color w:val="auto"/>
          <w:sz w:val="22"/>
          <w:szCs w:val="22"/>
        </w:rPr>
      </w:pPr>
      <w:r w:rsidRPr="46FC4A45" w:rsidR="5FA3042C">
        <w:rPr>
          <w:rFonts w:ascii="Arial" w:hAnsi="Arial" w:eastAsia="Arial" w:cs="Arial"/>
          <w:color w:val="auto"/>
          <w:sz w:val="22"/>
          <w:szCs w:val="22"/>
        </w:rPr>
        <w:t>Goes P, et al. (2023)</w:t>
      </w:r>
      <w:r w:rsidRPr="46FC4A45" w:rsidR="5FA3042C">
        <w:rPr>
          <w:rFonts w:ascii="Arial" w:hAnsi="Arial" w:eastAsia="Arial" w:cs="Arial"/>
          <w:i w:val="1"/>
          <w:iCs w:val="1"/>
          <w:color w:val="auto"/>
          <w:sz w:val="22"/>
          <w:szCs w:val="22"/>
        </w:rPr>
        <w:t xml:space="preserve"> </w:t>
      </w:r>
      <w:r w:rsidRPr="46FC4A45" w:rsidR="39F3DC9B">
        <w:rPr>
          <w:rFonts w:ascii="Arial" w:hAnsi="Arial" w:eastAsia="Arial" w:cs="Arial"/>
          <w:i w:val="0"/>
          <w:iCs w:val="0"/>
          <w:color w:val="auto"/>
          <w:sz w:val="22"/>
          <w:szCs w:val="22"/>
        </w:rPr>
        <w:t xml:space="preserve">Scientific Reports - </w:t>
      </w:r>
      <w:r w:rsidRPr="46FC4A45" w:rsidR="42938CF1">
        <w:rPr>
          <w:rFonts w:ascii="Arial" w:hAnsi="Arial" w:eastAsia="Arial" w:cs="Arial"/>
          <w:b w:val="0"/>
          <w:bCs w:val="0"/>
          <w:i w:val="1"/>
          <w:iCs w:val="1"/>
          <w:caps w:val="0"/>
          <w:smallCaps w:val="0"/>
          <w:noProof w:val="0"/>
          <w:color w:val="auto"/>
          <w:sz w:val="22"/>
          <w:szCs w:val="22"/>
          <w:lang w:val="en-GB"/>
        </w:rPr>
        <w:t>A nursing care-sensitive patient satisfaction measure in older patients</w:t>
      </w:r>
      <w:r w:rsidRPr="46FC4A45" w:rsidR="705F1094">
        <w:rPr>
          <w:rFonts w:ascii="Arial" w:hAnsi="Arial" w:eastAsia="Arial" w:cs="Arial"/>
          <w:b w:val="0"/>
          <w:bCs w:val="0"/>
          <w:i w:val="1"/>
          <w:iCs w:val="1"/>
          <w:caps w:val="0"/>
          <w:smallCaps w:val="0"/>
          <w:noProof w:val="0"/>
          <w:color w:val="auto"/>
          <w:sz w:val="22"/>
          <w:szCs w:val="22"/>
          <w:lang w:val="en-GB"/>
        </w:rPr>
        <w:t>.</w:t>
      </w:r>
      <w:r w:rsidRPr="46FC4A45" w:rsidR="583BDA8F">
        <w:rPr>
          <w:rFonts w:ascii="Arial" w:hAnsi="Arial" w:eastAsia="Arial" w:cs="Arial"/>
          <w:i w:val="0"/>
          <w:iCs w:val="0"/>
          <w:color w:val="auto"/>
          <w:sz w:val="22"/>
          <w:szCs w:val="22"/>
        </w:rPr>
        <w:t xml:space="preserve"> Available at:</w:t>
      </w:r>
      <w:r w:rsidRPr="46FC4A45" w:rsidR="02E992CF">
        <w:rPr>
          <w:rFonts w:ascii="Arial" w:hAnsi="Arial" w:eastAsia="Arial" w:cs="Arial"/>
          <w:i w:val="0"/>
          <w:iCs w:val="0"/>
          <w:color w:val="auto"/>
          <w:sz w:val="22"/>
          <w:szCs w:val="22"/>
        </w:rPr>
        <w:t xml:space="preserve"> </w:t>
      </w:r>
      <w:hyperlink r:id="R31e1d051977248ac">
        <w:r w:rsidRPr="46FC4A45" w:rsidR="02E992CF">
          <w:rPr>
            <w:rStyle w:val="Hyperlink"/>
            <w:rFonts w:ascii="Arial" w:hAnsi="Arial" w:eastAsia="Arial" w:cs="Arial"/>
            <w:i w:val="0"/>
            <w:iCs w:val="0"/>
            <w:sz w:val="22"/>
            <w:szCs w:val="22"/>
          </w:rPr>
          <w:t>https://www.nature.com/articles/s41598-023-33805-9</w:t>
        </w:r>
      </w:hyperlink>
      <w:r w:rsidRPr="46FC4A45" w:rsidR="02E992CF">
        <w:rPr>
          <w:rFonts w:ascii="Arial" w:hAnsi="Arial" w:eastAsia="Arial" w:cs="Arial"/>
          <w:i w:val="0"/>
          <w:iCs w:val="0"/>
          <w:color w:val="auto"/>
          <w:sz w:val="22"/>
          <w:szCs w:val="22"/>
        </w:rPr>
        <w:t xml:space="preserve"> </w:t>
      </w:r>
      <w:r w:rsidRPr="46FC4A45" w:rsidR="583BDA8F">
        <w:rPr>
          <w:rFonts w:ascii="Arial" w:hAnsi="Arial" w:eastAsia="Arial" w:cs="Arial"/>
          <w:i w:val="0"/>
          <w:iCs w:val="0"/>
          <w:color w:val="auto"/>
          <w:sz w:val="22"/>
          <w:szCs w:val="22"/>
        </w:rPr>
        <w:t>(Accessed on: 25</w:t>
      </w:r>
      <w:r w:rsidRPr="46FC4A45" w:rsidR="583BDA8F">
        <w:rPr>
          <w:rFonts w:ascii="Arial" w:hAnsi="Arial" w:eastAsia="Arial" w:cs="Arial"/>
          <w:color w:val="auto"/>
          <w:sz w:val="22"/>
          <w:szCs w:val="22"/>
          <w:vertAlign w:val="superscript"/>
        </w:rPr>
        <w:t>th</w:t>
      </w:r>
      <w:r w:rsidRPr="46FC4A45" w:rsidR="583BDA8F">
        <w:rPr>
          <w:rFonts w:ascii="Arial" w:hAnsi="Arial" w:eastAsia="Arial" w:cs="Arial"/>
          <w:color w:val="auto"/>
          <w:sz w:val="22"/>
          <w:szCs w:val="22"/>
        </w:rPr>
        <w:t xml:space="preserve"> October 2025)</w:t>
      </w:r>
      <w:r w:rsidRPr="46FC4A45" w:rsidR="065C1ED6">
        <w:rPr>
          <w:rFonts w:ascii="Arial" w:hAnsi="Arial" w:eastAsia="Arial" w:cs="Arial"/>
          <w:color w:val="auto"/>
          <w:sz w:val="22"/>
          <w:szCs w:val="22"/>
        </w:rPr>
        <w:t>.</w:t>
      </w:r>
    </w:p>
    <w:p w:rsidR="416C6F37" w:rsidP="46FC4A45" w:rsidRDefault="416C6F37" w14:paraId="6E0B0FCE" w14:textId="40835E73">
      <w:pPr>
        <w:pStyle w:val="Normal"/>
        <w:shd w:val="clear" w:color="auto" w:fill="FFFFFF" w:themeFill="background1"/>
        <w:spacing w:before="0" w:beforeAutospacing="off" w:after="240" w:afterAutospacing="off" w:line="360" w:lineRule="auto"/>
        <w:jc w:val="both"/>
        <w:rPr>
          <w:rFonts w:ascii="Arial" w:hAnsi="Arial" w:eastAsia="Arial" w:cs="Arial"/>
          <w:color w:val="auto"/>
          <w:sz w:val="22"/>
          <w:szCs w:val="22"/>
        </w:rPr>
      </w:pPr>
      <w:r w:rsidRPr="46FC4A45" w:rsidR="3BB79A00">
        <w:rPr>
          <w:rFonts w:ascii="Arial" w:hAnsi="Arial" w:eastAsia="Arial" w:cs="Arial"/>
          <w:color w:val="auto"/>
          <w:sz w:val="22"/>
          <w:szCs w:val="22"/>
        </w:rPr>
        <w:t xml:space="preserve">NHS England (2024). </w:t>
      </w:r>
      <w:r w:rsidRPr="46FC4A45" w:rsidR="3BB79A00">
        <w:rPr>
          <w:rFonts w:ascii="Arial" w:hAnsi="Arial" w:eastAsia="Arial" w:cs="Arial"/>
          <w:i w:val="1"/>
          <w:iCs w:val="1"/>
          <w:color w:val="auto"/>
          <w:sz w:val="22"/>
          <w:szCs w:val="22"/>
        </w:rPr>
        <w:t>Priorities and Operational Planning Guidance.</w:t>
      </w:r>
      <w:r w:rsidRPr="46FC4A45" w:rsidR="3BB79A00">
        <w:rPr>
          <w:rFonts w:ascii="Arial" w:hAnsi="Arial" w:eastAsia="Arial" w:cs="Arial"/>
          <w:color w:val="auto"/>
          <w:sz w:val="22"/>
          <w:szCs w:val="22"/>
        </w:rPr>
        <w:t xml:space="preserve"> Available at: </w:t>
      </w:r>
      <w:hyperlink r:id="R19ab4e0a8f144a19">
        <w:r w:rsidRPr="46FC4A45" w:rsidR="3BB79A00">
          <w:rPr>
            <w:rStyle w:val="Hyperlink"/>
            <w:rFonts w:ascii="Arial" w:hAnsi="Arial" w:eastAsia="Arial" w:cs="Arial"/>
            <w:sz w:val="22"/>
            <w:szCs w:val="22"/>
          </w:rPr>
          <w:t>https://www.england.nhs.uk/long-read/2024-25-priorities-and-operational-planning-guidance/</w:t>
        </w:r>
      </w:hyperlink>
      <w:r w:rsidRPr="46FC4A45" w:rsidR="3BB79A00">
        <w:rPr>
          <w:rFonts w:ascii="Arial" w:hAnsi="Arial" w:eastAsia="Arial" w:cs="Arial"/>
          <w:color w:val="auto"/>
          <w:sz w:val="22"/>
          <w:szCs w:val="22"/>
        </w:rPr>
        <w:t xml:space="preserve"> </w:t>
      </w:r>
      <w:r w:rsidRPr="46FC4A45" w:rsidR="2FC330C9">
        <w:rPr>
          <w:rFonts w:ascii="Arial" w:hAnsi="Arial" w:eastAsia="Arial" w:cs="Arial"/>
          <w:color w:val="auto"/>
          <w:sz w:val="22"/>
          <w:szCs w:val="22"/>
        </w:rPr>
        <w:t>(Accessed: 27</w:t>
      </w:r>
      <w:r w:rsidRPr="46FC4A45" w:rsidR="12765DCA">
        <w:rPr>
          <w:rFonts w:ascii="Arial" w:hAnsi="Arial" w:eastAsia="Arial" w:cs="Arial"/>
          <w:color w:val="auto"/>
          <w:sz w:val="22"/>
          <w:szCs w:val="22"/>
          <w:vertAlign w:val="superscript"/>
        </w:rPr>
        <w:t>th</w:t>
      </w:r>
      <w:r w:rsidRPr="46FC4A45" w:rsidR="12765DCA">
        <w:rPr>
          <w:rFonts w:ascii="Arial" w:hAnsi="Arial" w:eastAsia="Arial" w:cs="Arial"/>
          <w:color w:val="auto"/>
          <w:sz w:val="22"/>
          <w:szCs w:val="22"/>
        </w:rPr>
        <w:t xml:space="preserve"> </w:t>
      </w:r>
      <w:r w:rsidRPr="46FC4A45" w:rsidR="2FC330C9">
        <w:rPr>
          <w:rFonts w:ascii="Arial" w:hAnsi="Arial" w:eastAsia="Arial" w:cs="Arial"/>
          <w:color w:val="auto"/>
          <w:sz w:val="22"/>
          <w:szCs w:val="22"/>
        </w:rPr>
        <w:t>Octo</w:t>
      </w:r>
      <w:r w:rsidRPr="46FC4A45" w:rsidR="2FC330C9">
        <w:rPr>
          <w:rFonts w:ascii="Arial" w:hAnsi="Arial" w:eastAsia="Arial" w:cs="Arial"/>
          <w:color w:val="auto"/>
          <w:sz w:val="22"/>
          <w:szCs w:val="22"/>
        </w:rPr>
        <w:t>ber 2025).</w:t>
      </w:r>
      <w:r w:rsidRPr="46FC4A45" w:rsidR="7BD20463">
        <w:rPr>
          <w:rFonts w:ascii="Arial" w:hAnsi="Arial" w:eastAsia="Arial" w:cs="Arial"/>
          <w:color w:val="auto"/>
          <w:sz w:val="22"/>
          <w:szCs w:val="22"/>
        </w:rPr>
        <w:t xml:space="preserve"> </w:t>
      </w:r>
    </w:p>
    <w:p w:rsidR="416C6F37" w:rsidP="46FC4A45" w:rsidRDefault="416C6F37" w14:paraId="4F6EDE21" w14:textId="1479E0E5">
      <w:pPr>
        <w:pStyle w:val="Normal"/>
        <w:shd w:val="clear" w:color="auto" w:fill="FFFFFF" w:themeFill="background1"/>
        <w:spacing w:before="0" w:beforeAutospacing="off" w:after="240" w:afterAutospacing="off" w:line="360" w:lineRule="auto"/>
        <w:jc w:val="both"/>
        <w:rPr>
          <w:rFonts w:ascii="Arial" w:hAnsi="Arial" w:eastAsia="Arial" w:cs="Arial"/>
          <w:color w:val="auto"/>
          <w:sz w:val="22"/>
          <w:szCs w:val="22"/>
        </w:rPr>
      </w:pPr>
      <w:r w:rsidRPr="46FC4A45" w:rsidR="7BD20463">
        <w:rPr>
          <w:rFonts w:ascii="Arial" w:hAnsi="Arial" w:eastAsia="Arial" w:cs="Arial"/>
          <w:color w:val="auto"/>
          <w:sz w:val="22"/>
          <w:szCs w:val="22"/>
        </w:rPr>
        <w:t>Sharkiya</w:t>
      </w:r>
      <w:r w:rsidRPr="46FC4A45" w:rsidR="7BD20463">
        <w:rPr>
          <w:rFonts w:ascii="Arial" w:hAnsi="Arial" w:eastAsia="Arial" w:cs="Arial"/>
          <w:color w:val="auto"/>
          <w:sz w:val="22"/>
          <w:szCs w:val="22"/>
        </w:rPr>
        <w:t xml:space="preserve">, S.H. (2023) BMC Health Services Research - </w:t>
      </w:r>
      <w:r w:rsidRPr="46FC4A45" w:rsidR="7BD20463">
        <w:rPr>
          <w:rFonts w:ascii="Arial" w:hAnsi="Arial" w:eastAsia="Arial" w:cs="Arial"/>
          <w:i w:val="1"/>
          <w:iCs w:val="1"/>
          <w:color w:val="auto"/>
          <w:sz w:val="22"/>
          <w:szCs w:val="22"/>
        </w:rPr>
        <w:t>Quality communication can improve patient-centred health outcomes among older patients: a rapid review.</w:t>
      </w:r>
      <w:r w:rsidRPr="46FC4A45" w:rsidR="7BD20463">
        <w:rPr>
          <w:rFonts w:ascii="Arial" w:hAnsi="Arial" w:eastAsia="Arial" w:cs="Arial"/>
          <w:color w:val="auto"/>
          <w:sz w:val="22"/>
          <w:szCs w:val="22"/>
        </w:rPr>
        <w:t xml:space="preserve"> Available at: </w:t>
      </w:r>
      <w:hyperlink r:id="R9e2a1b263c7a41d5">
        <w:r w:rsidRPr="46FC4A45" w:rsidR="7BD20463">
          <w:rPr>
            <w:rStyle w:val="Hyperlink"/>
            <w:rFonts w:ascii="Arial" w:hAnsi="Arial" w:eastAsia="Arial" w:cs="Arial"/>
            <w:sz w:val="22"/>
            <w:szCs w:val="22"/>
          </w:rPr>
          <w:t>https://doi.org/10.1186/s12913-023-09869-8</w:t>
        </w:r>
      </w:hyperlink>
      <w:r w:rsidRPr="46FC4A45" w:rsidR="7BD20463">
        <w:rPr>
          <w:rFonts w:ascii="Arial" w:hAnsi="Arial" w:eastAsia="Arial" w:cs="Arial"/>
          <w:color w:val="auto"/>
          <w:sz w:val="22"/>
          <w:szCs w:val="22"/>
        </w:rPr>
        <w:t xml:space="preserve"> (Accessed on: 27</w:t>
      </w:r>
      <w:r w:rsidRPr="46FC4A45" w:rsidR="7BD20463">
        <w:rPr>
          <w:rFonts w:ascii="Arial" w:hAnsi="Arial" w:eastAsia="Arial" w:cs="Arial"/>
          <w:color w:val="auto"/>
          <w:sz w:val="22"/>
          <w:szCs w:val="22"/>
          <w:vertAlign w:val="superscript"/>
        </w:rPr>
        <w:t>th</w:t>
      </w:r>
      <w:r w:rsidRPr="46FC4A45" w:rsidR="7BD20463">
        <w:rPr>
          <w:rFonts w:ascii="Arial" w:hAnsi="Arial" w:eastAsia="Arial" w:cs="Arial"/>
          <w:color w:val="auto"/>
          <w:sz w:val="22"/>
          <w:szCs w:val="22"/>
        </w:rPr>
        <w:t xml:space="preserve"> October 2025)</w:t>
      </w:r>
      <w:r w:rsidRPr="46FC4A45" w:rsidR="0F2D755D">
        <w:rPr>
          <w:rFonts w:ascii="Arial" w:hAnsi="Arial" w:eastAsia="Arial" w:cs="Arial"/>
          <w:color w:val="auto"/>
          <w:sz w:val="22"/>
          <w:szCs w:val="22"/>
        </w:rPr>
        <w:t>.</w:t>
      </w:r>
    </w:p>
    <w:p w:rsidR="416C6F37" w:rsidP="46FC4A45" w:rsidRDefault="416C6F37" w14:paraId="09AF8F7D" w14:textId="04B54272">
      <w:pPr>
        <w:pStyle w:val="Normal"/>
        <w:shd w:val="clear" w:color="auto" w:fill="FFFFFF" w:themeFill="background1"/>
        <w:spacing w:before="0" w:beforeAutospacing="off" w:after="240" w:afterAutospacing="off" w:line="360" w:lineRule="auto"/>
        <w:jc w:val="both"/>
        <w:rPr>
          <w:rFonts w:ascii="Arial" w:hAnsi="Arial" w:eastAsia="Arial" w:cs="Arial"/>
          <w:color w:val="auto"/>
          <w:sz w:val="22"/>
          <w:szCs w:val="22"/>
        </w:rPr>
      </w:pPr>
      <w:r w:rsidRPr="46FC4A45" w:rsidR="7BD20463">
        <w:rPr>
          <w:rFonts w:ascii="Arial" w:hAnsi="Arial" w:eastAsia="Arial" w:cs="Arial"/>
          <w:color w:val="auto"/>
          <w:sz w:val="22"/>
          <w:szCs w:val="22"/>
        </w:rPr>
        <w:t xml:space="preserve">Wang, Y., Zhang, X. &amp; Li, H. (2022) Journal of Clinical Nursing - </w:t>
      </w:r>
      <w:r w:rsidRPr="46FC4A45" w:rsidR="7BD20463">
        <w:rPr>
          <w:rFonts w:ascii="Arial" w:hAnsi="Arial" w:eastAsia="Arial" w:cs="Arial"/>
          <w:i w:val="1"/>
          <w:iCs w:val="1"/>
          <w:color w:val="auto"/>
          <w:sz w:val="22"/>
          <w:szCs w:val="22"/>
        </w:rPr>
        <w:t>‘The application of empathy nursing in elderly patients with cerebral infarction: effect on quality of life and treatment compliance,’</w:t>
      </w:r>
      <w:r w:rsidRPr="46FC4A45" w:rsidR="7BD20463">
        <w:rPr>
          <w:rFonts w:ascii="Arial" w:hAnsi="Arial" w:eastAsia="Arial" w:cs="Arial"/>
          <w:color w:val="auto"/>
          <w:sz w:val="22"/>
          <w:szCs w:val="22"/>
        </w:rPr>
        <w:t xml:space="preserve"> Available at: </w:t>
      </w:r>
      <w:hyperlink r:id="Rd4bc0ff636894d4d">
        <w:r w:rsidRPr="46FC4A45" w:rsidR="7BD20463">
          <w:rPr>
            <w:rStyle w:val="Hyperlink"/>
            <w:rFonts w:ascii="Arial" w:hAnsi="Arial" w:eastAsia="Arial" w:cs="Arial"/>
            <w:sz w:val="22"/>
            <w:szCs w:val="22"/>
          </w:rPr>
          <w:t>https://www.ncbi.nlm.nih.gov/pmc/articles/PMC8581947/</w:t>
        </w:r>
      </w:hyperlink>
      <w:r w:rsidRPr="46FC4A45" w:rsidR="7BD20463">
        <w:rPr>
          <w:rFonts w:ascii="Arial" w:hAnsi="Arial" w:eastAsia="Arial" w:cs="Arial"/>
          <w:color w:val="auto"/>
          <w:sz w:val="22"/>
          <w:szCs w:val="22"/>
        </w:rPr>
        <w:t xml:space="preserve"> (Accessed: 27</w:t>
      </w:r>
      <w:r w:rsidRPr="46FC4A45" w:rsidR="3BE03919">
        <w:rPr>
          <w:rFonts w:ascii="Arial" w:hAnsi="Arial" w:eastAsia="Arial" w:cs="Arial"/>
          <w:color w:val="auto"/>
          <w:sz w:val="22"/>
          <w:szCs w:val="22"/>
          <w:vertAlign w:val="superscript"/>
        </w:rPr>
        <w:t>th</w:t>
      </w:r>
      <w:r w:rsidRPr="46FC4A45" w:rsidR="7BD20463">
        <w:rPr>
          <w:rFonts w:ascii="Arial" w:hAnsi="Arial" w:eastAsia="Arial" w:cs="Arial"/>
          <w:color w:val="auto"/>
          <w:sz w:val="22"/>
          <w:szCs w:val="22"/>
        </w:rPr>
        <w:t xml:space="preserve"> October 2025).</w:t>
      </w:r>
    </w:p>
    <w:p w:rsidR="416C6F37" w:rsidP="46FC4A45" w:rsidRDefault="416C6F37" w14:paraId="73EFAB03" w14:textId="28238790">
      <w:pPr>
        <w:pStyle w:val="Normal"/>
        <w:shd w:val="clear" w:color="auto" w:fill="FFFFFF" w:themeFill="background1"/>
        <w:spacing w:before="0" w:beforeAutospacing="off" w:after="240" w:afterAutospacing="off" w:line="360" w:lineRule="auto"/>
        <w:jc w:val="both"/>
        <w:rPr>
          <w:rFonts w:ascii="Arial" w:hAnsi="Arial" w:eastAsia="Arial" w:cs="Arial"/>
          <w:color w:val="auto"/>
          <w:sz w:val="22"/>
          <w:szCs w:val="22"/>
        </w:rPr>
      </w:pPr>
    </w:p>
    <w:sectPr w:rsidRPr="0006063C" w:rsidR="00FC693F" w:rsidSect="00034616">
      <w:pgSz w:w="12240" w:h="15840" w:orient="portrait"/>
      <w:pgMar w:top="1440" w:right="1800" w:bottom="1440" w:left="1800" w:header="720" w:footer="720" w:gutter="0"/>
      <w:cols w:space="720"/>
      <w:docGrid w:linePitch="360"/>
      <w:headerReference w:type="default" r:id="Rb714f263e903427d"/>
      <w:footerReference w:type="default" r:id="R1b3bb5e9003e40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03ED1E77" w:rsidTr="46FC4A45" w14:paraId="2DB894C6">
      <w:trPr>
        <w:trHeight w:val="300"/>
      </w:trPr>
      <w:tc>
        <w:tcPr>
          <w:tcW w:w="2880" w:type="dxa"/>
          <w:tcMar/>
        </w:tcPr>
        <w:p w:rsidR="03ED1E77" w:rsidP="03ED1E77" w:rsidRDefault="03ED1E77" w14:paraId="0311A11C" w14:textId="774B65B3" w14:noSpellErr="1">
          <w:pPr>
            <w:pStyle w:val="Header"/>
            <w:bidi w:val="0"/>
            <w:ind w:left="-115"/>
            <w:jc w:val="left"/>
          </w:pPr>
        </w:p>
      </w:tc>
      <w:tc>
        <w:tcPr>
          <w:tcW w:w="2880" w:type="dxa"/>
          <w:tcMar/>
        </w:tcPr>
        <w:p w:rsidR="03ED1E77" w:rsidP="03ED1E77" w:rsidRDefault="03ED1E77" w14:paraId="47BB3712" w14:textId="036917FA" w14:noSpellErr="1">
          <w:pPr>
            <w:pStyle w:val="Header"/>
            <w:bidi w:val="0"/>
            <w:jc w:val="center"/>
          </w:pPr>
          <w:r>
            <w:fldChar w:fldCharType="begin"/>
          </w:r>
          <w:r>
            <w:instrText xml:space="preserve">PAGE</w:instrText>
          </w:r>
          <w:r>
            <w:fldChar w:fldCharType="separate"/>
          </w:r>
          <w:r>
            <w:fldChar w:fldCharType="end"/>
          </w:r>
        </w:p>
      </w:tc>
      <w:tc>
        <w:tcPr>
          <w:tcW w:w="2880" w:type="dxa"/>
          <w:tcMar/>
        </w:tcPr>
        <w:p w:rsidR="03ED1E77" w:rsidP="03ED1E77" w:rsidRDefault="03ED1E77" w14:paraId="51FCF424" w14:textId="690CBC99" w14:noSpellErr="1">
          <w:pPr>
            <w:pStyle w:val="Header"/>
            <w:bidi w:val="0"/>
            <w:ind w:right="-115"/>
            <w:jc w:val="right"/>
          </w:pPr>
        </w:p>
      </w:tc>
    </w:tr>
  </w:tbl>
  <w:p w:rsidR="03ED1E77" w:rsidP="03ED1E77" w:rsidRDefault="03ED1E77" w14:paraId="23CC924A" w14:textId="440EFB10" w14:noSpellErr="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03ED1E77" w:rsidTr="46FC4A45" w14:paraId="42B4B5F7">
      <w:trPr>
        <w:trHeight w:val="300"/>
      </w:trPr>
      <w:tc>
        <w:tcPr>
          <w:tcW w:w="2880" w:type="dxa"/>
          <w:tcMar/>
        </w:tcPr>
        <w:p w:rsidR="03ED1E77" w:rsidP="03ED1E77" w:rsidRDefault="03ED1E77" w14:paraId="6D4130CC" w14:textId="5FD856E0" w14:noSpellErr="1">
          <w:pPr>
            <w:pStyle w:val="Header"/>
            <w:bidi w:val="0"/>
            <w:ind w:left="-115"/>
            <w:jc w:val="left"/>
          </w:pPr>
        </w:p>
      </w:tc>
      <w:tc>
        <w:tcPr>
          <w:tcW w:w="2880" w:type="dxa"/>
          <w:tcMar/>
        </w:tcPr>
        <w:p w:rsidR="03ED1E77" w:rsidP="03ED1E77" w:rsidRDefault="03ED1E77" w14:paraId="770B8A29" w14:textId="58BB9F27" w14:noSpellErr="1">
          <w:pPr>
            <w:pStyle w:val="Header"/>
            <w:bidi w:val="0"/>
            <w:jc w:val="center"/>
          </w:pPr>
        </w:p>
      </w:tc>
      <w:tc>
        <w:tcPr>
          <w:tcW w:w="2880" w:type="dxa"/>
          <w:tcMar/>
        </w:tcPr>
        <w:p w:rsidR="03ED1E77" w:rsidP="03ED1E77" w:rsidRDefault="03ED1E77" w14:paraId="5D4457F6" w14:textId="53BF84E1" w14:noSpellErr="1">
          <w:pPr>
            <w:pStyle w:val="Header"/>
            <w:bidi w:val="0"/>
            <w:ind w:right="-115"/>
            <w:jc w:val="right"/>
          </w:pPr>
        </w:p>
      </w:tc>
    </w:tr>
  </w:tbl>
  <w:p w:rsidR="03ED1E77" w:rsidP="03ED1E77" w:rsidRDefault="03ED1E77" w14:paraId="4B24993C" w14:textId="6C7C1044" w14:noSpellErr="1">
    <w:pPr>
      <w:pStyle w:val="Header"/>
      <w:bidi w:val="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1C263D4"/>
    <w:rsid w:val="01CEEFF9"/>
    <w:rsid w:val="02E992CF"/>
    <w:rsid w:val="031BB04C"/>
    <w:rsid w:val="03ED1E77"/>
    <w:rsid w:val="04E49F38"/>
    <w:rsid w:val="059B67A7"/>
    <w:rsid w:val="0637FC6B"/>
    <w:rsid w:val="065C1ED6"/>
    <w:rsid w:val="071C27BB"/>
    <w:rsid w:val="0785E99F"/>
    <w:rsid w:val="089BC3AA"/>
    <w:rsid w:val="08AB8B4A"/>
    <w:rsid w:val="08FE41D0"/>
    <w:rsid w:val="09357B58"/>
    <w:rsid w:val="0947D121"/>
    <w:rsid w:val="09667C43"/>
    <w:rsid w:val="0B045E43"/>
    <w:rsid w:val="0C905F1A"/>
    <w:rsid w:val="0CCEA79C"/>
    <w:rsid w:val="0D1F21DB"/>
    <w:rsid w:val="0E487518"/>
    <w:rsid w:val="0F2D755D"/>
    <w:rsid w:val="0F378CBC"/>
    <w:rsid w:val="10415A53"/>
    <w:rsid w:val="10415A53"/>
    <w:rsid w:val="106CCC53"/>
    <w:rsid w:val="114CBB12"/>
    <w:rsid w:val="11A08237"/>
    <w:rsid w:val="11BF2BD5"/>
    <w:rsid w:val="12765DCA"/>
    <w:rsid w:val="1308B2E5"/>
    <w:rsid w:val="131FC812"/>
    <w:rsid w:val="145270E2"/>
    <w:rsid w:val="14570365"/>
    <w:rsid w:val="1485065F"/>
    <w:rsid w:val="157F6CED"/>
    <w:rsid w:val="172D936C"/>
    <w:rsid w:val="18A92186"/>
    <w:rsid w:val="19796E1C"/>
    <w:rsid w:val="199F32F2"/>
    <w:rsid w:val="19AD2427"/>
    <w:rsid w:val="1A3E9A4A"/>
    <w:rsid w:val="1AB0508F"/>
    <w:rsid w:val="1AD13F16"/>
    <w:rsid w:val="1AFCE077"/>
    <w:rsid w:val="1BDAAE83"/>
    <w:rsid w:val="1C47A81B"/>
    <w:rsid w:val="1C9E02B1"/>
    <w:rsid w:val="1F9F167D"/>
    <w:rsid w:val="1FE12A40"/>
    <w:rsid w:val="2002F43D"/>
    <w:rsid w:val="20B2209D"/>
    <w:rsid w:val="20EEA6B7"/>
    <w:rsid w:val="21CF9B8A"/>
    <w:rsid w:val="21CF9B8A"/>
    <w:rsid w:val="22B7BBCF"/>
    <w:rsid w:val="22BF2DDA"/>
    <w:rsid w:val="24CA3020"/>
    <w:rsid w:val="267331FD"/>
    <w:rsid w:val="2675D213"/>
    <w:rsid w:val="2676CE50"/>
    <w:rsid w:val="26ACCFC9"/>
    <w:rsid w:val="28BDE002"/>
    <w:rsid w:val="28C40A63"/>
    <w:rsid w:val="28FFCB6B"/>
    <w:rsid w:val="2AF00478"/>
    <w:rsid w:val="2B9C4B50"/>
    <w:rsid w:val="2C1D13D8"/>
    <w:rsid w:val="2CAAFF82"/>
    <w:rsid w:val="2CBF0B90"/>
    <w:rsid w:val="2D0C9420"/>
    <w:rsid w:val="2DBBE201"/>
    <w:rsid w:val="2DEE5B83"/>
    <w:rsid w:val="2FC330C9"/>
    <w:rsid w:val="3033CC8A"/>
    <w:rsid w:val="307D51A4"/>
    <w:rsid w:val="30F935D7"/>
    <w:rsid w:val="31097573"/>
    <w:rsid w:val="3171C6AC"/>
    <w:rsid w:val="31792EE0"/>
    <w:rsid w:val="31CDCECB"/>
    <w:rsid w:val="33210B95"/>
    <w:rsid w:val="3359CC36"/>
    <w:rsid w:val="337DB3CA"/>
    <w:rsid w:val="34883875"/>
    <w:rsid w:val="34C31B4E"/>
    <w:rsid w:val="353F3DEC"/>
    <w:rsid w:val="35F946A7"/>
    <w:rsid w:val="36755D8B"/>
    <w:rsid w:val="36962310"/>
    <w:rsid w:val="37C7E934"/>
    <w:rsid w:val="381DA308"/>
    <w:rsid w:val="38644F1D"/>
    <w:rsid w:val="39F3DC9B"/>
    <w:rsid w:val="39FE2750"/>
    <w:rsid w:val="3B44BC17"/>
    <w:rsid w:val="3B502246"/>
    <w:rsid w:val="3BB79A00"/>
    <w:rsid w:val="3BC1693E"/>
    <w:rsid w:val="3BE03919"/>
    <w:rsid w:val="3D757076"/>
    <w:rsid w:val="3DFBCA64"/>
    <w:rsid w:val="3F18938B"/>
    <w:rsid w:val="3FAF5017"/>
    <w:rsid w:val="3FBA02C8"/>
    <w:rsid w:val="402CD2ED"/>
    <w:rsid w:val="416C6F37"/>
    <w:rsid w:val="42938CF1"/>
    <w:rsid w:val="42BF71E8"/>
    <w:rsid w:val="43125EA0"/>
    <w:rsid w:val="443A5C6B"/>
    <w:rsid w:val="44994A4D"/>
    <w:rsid w:val="449B9088"/>
    <w:rsid w:val="44C56BB7"/>
    <w:rsid w:val="450BADDC"/>
    <w:rsid w:val="458F9085"/>
    <w:rsid w:val="45BDC97F"/>
    <w:rsid w:val="45CED325"/>
    <w:rsid w:val="468249CC"/>
    <w:rsid w:val="46FC4A45"/>
    <w:rsid w:val="478F3860"/>
    <w:rsid w:val="48B911C4"/>
    <w:rsid w:val="4A45AE4C"/>
    <w:rsid w:val="4A45AE4C"/>
    <w:rsid w:val="4A553562"/>
    <w:rsid w:val="4ABAD16E"/>
    <w:rsid w:val="4B861836"/>
    <w:rsid w:val="4C74A529"/>
    <w:rsid w:val="4D9D4E6F"/>
    <w:rsid w:val="4DF0A412"/>
    <w:rsid w:val="4E5933FC"/>
    <w:rsid w:val="4EFDCBAB"/>
    <w:rsid w:val="5024AAB9"/>
    <w:rsid w:val="5044FBCA"/>
    <w:rsid w:val="5099F550"/>
    <w:rsid w:val="50E708C1"/>
    <w:rsid w:val="50F177EE"/>
    <w:rsid w:val="50F71DE7"/>
    <w:rsid w:val="51559CBF"/>
    <w:rsid w:val="51AEBA0C"/>
    <w:rsid w:val="521A987F"/>
    <w:rsid w:val="5297553E"/>
    <w:rsid w:val="53A33D94"/>
    <w:rsid w:val="54A4A553"/>
    <w:rsid w:val="550D523B"/>
    <w:rsid w:val="553946FC"/>
    <w:rsid w:val="563F8C92"/>
    <w:rsid w:val="57BC04CB"/>
    <w:rsid w:val="583BDA8F"/>
    <w:rsid w:val="5885CC5D"/>
    <w:rsid w:val="59DC1254"/>
    <w:rsid w:val="5A8D3223"/>
    <w:rsid w:val="5AACE7E4"/>
    <w:rsid w:val="5B64BA83"/>
    <w:rsid w:val="5BCB52E7"/>
    <w:rsid w:val="5C88F3EF"/>
    <w:rsid w:val="5DD194A2"/>
    <w:rsid w:val="5E03C9EC"/>
    <w:rsid w:val="5F11282B"/>
    <w:rsid w:val="5F2ED5C1"/>
    <w:rsid w:val="5FA3042C"/>
    <w:rsid w:val="618C7D85"/>
    <w:rsid w:val="621B0939"/>
    <w:rsid w:val="62A13811"/>
    <w:rsid w:val="62F28B03"/>
    <w:rsid w:val="633552B0"/>
    <w:rsid w:val="65E072D0"/>
    <w:rsid w:val="663DED96"/>
    <w:rsid w:val="664EEFEF"/>
    <w:rsid w:val="67C6E46A"/>
    <w:rsid w:val="68E578F3"/>
    <w:rsid w:val="698FD448"/>
    <w:rsid w:val="6B216C80"/>
    <w:rsid w:val="6BFF58B3"/>
    <w:rsid w:val="6C0242F3"/>
    <w:rsid w:val="6EB4904A"/>
    <w:rsid w:val="6EBE0225"/>
    <w:rsid w:val="6EF841CA"/>
    <w:rsid w:val="705F1094"/>
    <w:rsid w:val="70797B66"/>
    <w:rsid w:val="712376A9"/>
    <w:rsid w:val="71832CC8"/>
    <w:rsid w:val="72E469AB"/>
    <w:rsid w:val="74258EB8"/>
    <w:rsid w:val="7483A649"/>
    <w:rsid w:val="74AEA363"/>
    <w:rsid w:val="74F51554"/>
    <w:rsid w:val="753ACB53"/>
    <w:rsid w:val="7555040A"/>
    <w:rsid w:val="75AFA53D"/>
    <w:rsid w:val="76085917"/>
    <w:rsid w:val="767D4E6D"/>
    <w:rsid w:val="7817F64B"/>
    <w:rsid w:val="78DC926D"/>
    <w:rsid w:val="78E1849E"/>
    <w:rsid w:val="7BD20463"/>
    <w:rsid w:val="7C17F0CA"/>
    <w:rsid w:val="7D1358E7"/>
    <w:rsid w:val="7D522EED"/>
    <w:rsid w:val="7D786107"/>
    <w:rsid w:val="7FBEBF46"/>
    <w:rsid w:val="7FE8DAB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5178BA26-9D62-4225-A3C1-D69DD07F7D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uiPriority w:val="0"/>
    <w:name w:val="Normal"/>
    <w:qFormat/>
    <w:rsid w:val="46FC4A45"/>
    <w:rPr>
      <w:noProof w:val="0"/>
      <w:lang w:val="en-GB"/>
    </w:rPr>
  </w:style>
  <w:style w:type="paragraph" w:styleId="Header">
    <w:uiPriority w:val="99"/>
    <w:name w:val="header"/>
    <w:basedOn w:val="Normal"/>
    <w:unhideWhenUsed/>
    <w:link w:val="HeaderChar"/>
    <w:rsid w:val="46FC4A45"/>
    <w:pPr>
      <w:tabs>
        <w:tab w:val="center" w:leader="none" w:pos="4680"/>
        <w:tab w:val="right" w:leader="none" w:pos="9360"/>
      </w:tabs>
      <w:spacing w:after="0" w:line="240" w:lineRule="auto"/>
    </w:pPr>
  </w:style>
  <w:style w:type="character" w:styleId="HeaderChar" w:customStyle="1">
    <w:name w:val="Header Char"/>
    <w:basedOn w:val="DefaultParagraphFont"/>
    <w:link w:val="Header"/>
    <w:uiPriority w:val="99"/>
    <w:rsid w:val="00E618BF"/>
  </w:style>
  <w:style w:type="paragraph" w:styleId="Footer">
    <w:uiPriority w:val="99"/>
    <w:name w:val="footer"/>
    <w:basedOn w:val="Normal"/>
    <w:unhideWhenUsed/>
    <w:link w:val="FooterChar"/>
    <w:rsid w:val="46FC4A45"/>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uiPriority w:val="9"/>
    <w:name w:val="heading 1"/>
    <w:basedOn w:val="Normal"/>
    <w:next w:val="Normal"/>
    <w:link w:val="Heading1Char"/>
    <w:qFormat/>
    <w:rsid w:val="46FC4A45"/>
    <w:rPr>
      <w:rFonts w:ascii="Calibri" w:hAnsi="Calibri" w:eastAsia="ＭＳ ゴシック" w:cs="" w:asciiTheme="majorAscii" w:hAnsiTheme="majorAscii" w:eastAsiaTheme="majorEastAsia" w:cstheme="majorBidi"/>
      <w:b w:val="1"/>
      <w:bCs w:val="1"/>
      <w:color w:val="365F91" w:themeColor="accent1" w:themeTint="FF" w:themeShade="BF"/>
      <w:sz w:val="28"/>
      <w:szCs w:val="28"/>
    </w:rPr>
    <w:pPr>
      <w:keepNext w:val="1"/>
      <w:keepLines w:val="1"/>
      <w:spacing w:before="480" w:after="0"/>
      <w:outlineLvl w:val="0"/>
    </w:pPr>
  </w:style>
  <w:style w:type="paragraph" w:styleId="Heading2">
    <w:uiPriority w:val="9"/>
    <w:name w:val="heading 2"/>
    <w:basedOn w:val="Normal"/>
    <w:next w:val="Normal"/>
    <w:unhideWhenUsed/>
    <w:link w:val="Heading2Char"/>
    <w:qFormat/>
    <w:rsid w:val="46FC4A45"/>
    <w:rPr>
      <w:rFonts w:ascii="Calibri" w:hAnsi="Calibri" w:eastAsia="ＭＳ ゴシック" w:cs="" w:asciiTheme="majorAscii" w:hAnsiTheme="majorAscii" w:eastAsiaTheme="majorEastAsia" w:cstheme="majorBidi"/>
      <w:b w:val="1"/>
      <w:bCs w:val="1"/>
      <w:color w:val="4F81BD" w:themeColor="accent1" w:themeTint="FF" w:themeShade="FF"/>
      <w:sz w:val="26"/>
      <w:szCs w:val="26"/>
    </w:rPr>
    <w:pPr>
      <w:keepNext w:val="1"/>
      <w:keepLines w:val="1"/>
      <w:spacing w:before="200" w:after="0"/>
      <w:outlineLvl w:val="1"/>
    </w:pPr>
  </w:style>
  <w:style w:type="paragraph" w:styleId="Heading3">
    <w:uiPriority w:val="9"/>
    <w:name w:val="heading 3"/>
    <w:basedOn w:val="Normal"/>
    <w:next w:val="Normal"/>
    <w:unhideWhenUsed/>
    <w:link w:val="Heading3Char"/>
    <w:qFormat/>
    <w:rsid w:val="46FC4A45"/>
    <w:rPr>
      <w:rFonts w:ascii="Calibri" w:hAnsi="Calibri" w:eastAsia="ＭＳ ゴシック" w:cs="" w:asciiTheme="majorAscii" w:hAnsiTheme="majorAscii" w:eastAsiaTheme="majorEastAsia" w:cstheme="majorBidi"/>
      <w:b w:val="1"/>
      <w:bCs w:val="1"/>
      <w:color w:val="4F81BD" w:themeColor="accent1" w:themeTint="FF" w:themeShade="FF"/>
    </w:rPr>
    <w:pPr>
      <w:keepNext w:val="1"/>
      <w:keepLines w:val="1"/>
      <w:spacing w:before="200" w:after="0"/>
      <w:outlineLvl w:val="2"/>
    </w:pPr>
  </w:style>
  <w:style w:type="paragraph" w:styleId="Heading4">
    <w:uiPriority w:val="9"/>
    <w:name w:val="heading 4"/>
    <w:basedOn w:val="Normal"/>
    <w:next w:val="Normal"/>
    <w:semiHidden/>
    <w:unhideWhenUsed/>
    <w:link w:val="Heading4Char"/>
    <w:qFormat/>
    <w:rsid w:val="46FC4A45"/>
    <w:rPr>
      <w:rFonts w:ascii="Calibri" w:hAnsi="Calibri" w:eastAsia="ＭＳ ゴシック" w:cs="" w:asciiTheme="majorAscii" w:hAnsiTheme="majorAscii" w:eastAsiaTheme="majorEastAsia" w:cstheme="majorBidi"/>
      <w:b w:val="1"/>
      <w:bCs w:val="1"/>
      <w:i w:val="1"/>
      <w:iCs w:val="1"/>
      <w:color w:val="4F81BD" w:themeColor="accent1" w:themeTint="FF" w:themeShade="FF"/>
    </w:rPr>
    <w:pPr>
      <w:keepNext w:val="1"/>
      <w:keepLines w:val="1"/>
      <w:spacing w:before="200" w:after="0"/>
      <w:outlineLvl w:val="3"/>
    </w:pPr>
  </w:style>
  <w:style w:type="paragraph" w:styleId="Heading5">
    <w:uiPriority w:val="9"/>
    <w:name w:val="heading 5"/>
    <w:basedOn w:val="Normal"/>
    <w:next w:val="Normal"/>
    <w:semiHidden/>
    <w:unhideWhenUsed/>
    <w:link w:val="Heading5Char"/>
    <w:qFormat/>
    <w:rsid w:val="46FC4A45"/>
    <w:rPr>
      <w:rFonts w:ascii="Calibri" w:hAnsi="Calibri" w:eastAsia="ＭＳ ゴシック" w:cs="" w:asciiTheme="majorAscii" w:hAnsiTheme="majorAscii" w:eastAsiaTheme="majorEastAsia" w:cstheme="majorBidi"/>
      <w:color w:val="243F60"/>
    </w:rPr>
    <w:pPr>
      <w:keepNext w:val="1"/>
      <w:keepLines w:val="1"/>
      <w:spacing w:before="200" w:after="0"/>
      <w:outlineLvl w:val="4"/>
    </w:pPr>
  </w:style>
  <w:style w:type="paragraph" w:styleId="Heading6">
    <w:uiPriority w:val="9"/>
    <w:name w:val="heading 6"/>
    <w:basedOn w:val="Normal"/>
    <w:next w:val="Normal"/>
    <w:semiHidden/>
    <w:unhideWhenUsed/>
    <w:link w:val="Heading6Char"/>
    <w:qFormat/>
    <w:rsid w:val="46FC4A45"/>
    <w:rPr>
      <w:rFonts w:ascii="Calibri" w:hAnsi="Calibri" w:eastAsia="ＭＳ ゴシック" w:cs="" w:asciiTheme="majorAscii" w:hAnsiTheme="majorAscii" w:eastAsiaTheme="majorEastAsia" w:cstheme="majorBidi"/>
      <w:i w:val="1"/>
      <w:iCs w:val="1"/>
      <w:color w:val="243F60"/>
    </w:rPr>
    <w:pPr>
      <w:keepNext w:val="1"/>
      <w:keepLines w:val="1"/>
      <w:spacing w:before="200" w:after="0"/>
      <w:outlineLvl w:val="5"/>
    </w:pPr>
  </w:style>
  <w:style w:type="paragraph" w:styleId="Heading7">
    <w:uiPriority w:val="9"/>
    <w:name w:val="heading 7"/>
    <w:basedOn w:val="Normal"/>
    <w:next w:val="Normal"/>
    <w:semiHidden/>
    <w:unhideWhenUsed/>
    <w:link w:val="Heading7Char"/>
    <w:qFormat/>
    <w:rsid w:val="46FC4A45"/>
    <w:rPr>
      <w:rFonts w:ascii="Calibri" w:hAnsi="Calibri" w:eastAsia="ＭＳ ゴシック" w:cs="" w:asciiTheme="majorAscii" w:hAnsiTheme="majorAscii" w:eastAsiaTheme="majorEastAsia" w:cstheme="majorBidi"/>
      <w:i w:val="1"/>
      <w:iCs w:val="1"/>
      <w:color w:val="404040" w:themeColor="text1" w:themeTint="BF" w:themeShade="FF"/>
    </w:rPr>
    <w:pPr>
      <w:keepNext w:val="1"/>
      <w:keepLines w:val="1"/>
      <w:spacing w:before="200" w:after="0"/>
      <w:outlineLvl w:val="6"/>
    </w:pPr>
  </w:style>
  <w:style w:type="paragraph" w:styleId="Heading8">
    <w:uiPriority w:val="9"/>
    <w:name w:val="heading 8"/>
    <w:basedOn w:val="Normal"/>
    <w:next w:val="Normal"/>
    <w:semiHidden/>
    <w:unhideWhenUsed/>
    <w:link w:val="Heading8Char"/>
    <w:qFormat/>
    <w:rsid w:val="46FC4A45"/>
    <w:rPr>
      <w:rFonts w:ascii="Calibri" w:hAnsi="Calibri" w:eastAsia="ＭＳ ゴシック" w:cs="" w:asciiTheme="majorAscii" w:hAnsiTheme="majorAscii" w:eastAsiaTheme="majorEastAsia" w:cstheme="majorBidi"/>
      <w:color w:val="4F81BD" w:themeColor="accent1" w:themeTint="FF" w:themeShade="FF"/>
      <w:sz w:val="20"/>
      <w:szCs w:val="20"/>
    </w:rPr>
    <w:pPr>
      <w:keepNext w:val="1"/>
      <w:keepLines w:val="1"/>
      <w:spacing w:before="200" w:after="0"/>
      <w:outlineLvl w:val="7"/>
    </w:pPr>
  </w:style>
  <w:style w:type="paragraph" w:styleId="Heading9">
    <w:uiPriority w:val="9"/>
    <w:name w:val="heading 9"/>
    <w:basedOn w:val="Normal"/>
    <w:next w:val="Normal"/>
    <w:semiHidden/>
    <w:unhideWhenUsed/>
    <w:link w:val="Heading9Char"/>
    <w:qFormat/>
    <w:rsid w:val="46FC4A45"/>
    <w:rPr>
      <w:rFonts w:ascii="Calibri" w:hAnsi="Calibri" w:eastAsia="ＭＳ ゴシック" w:cs="" w:asciiTheme="majorAscii" w:hAnsiTheme="majorAscii" w:eastAsiaTheme="majorEastAsia" w:cstheme="majorBidi"/>
      <w:i w:val="1"/>
      <w:iCs w:val="1"/>
      <w:color w:val="404040" w:themeColor="text1" w:themeTint="BF" w:themeShade="FF"/>
      <w:sz w:val="20"/>
      <w:szCs w:val="20"/>
    </w:rPr>
    <w:pPr>
      <w:keepNext w:val="1"/>
      <w:keepLines w:val="1"/>
      <w:spacing w:before="200"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uiPriority w:val="10"/>
    <w:name w:val="Title"/>
    <w:basedOn w:val="Normal"/>
    <w:next w:val="Normal"/>
    <w:link w:val="TitleChar"/>
    <w:qFormat/>
    <w:rsid w:val="46FC4A45"/>
    <w:rPr>
      <w:rFonts w:ascii="Calibri" w:hAnsi="Calibri" w:eastAsia="ＭＳ ゴシック" w:cs="" w:asciiTheme="majorAscii" w:hAnsiTheme="majorAscii" w:eastAsiaTheme="majorEastAsia" w:cstheme="majorBidi"/>
      <w:color w:val="17365D" w:themeColor="text2" w:themeTint="FF" w:themeShade="BF"/>
      <w:sz w:val="52"/>
      <w:szCs w:val="52"/>
    </w:rPr>
    <w:pPr>
      <w:pBdr>
        <w:bottom w:val="single" w:color="4F81BD" w:themeColor="accent1" w:sz="8" w:space="4"/>
      </w:pBdr>
      <w:spacing w:after="300" w:line="240" w:lineRule="auto"/>
      <w:contextualSpacing/>
    </w:p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uiPriority w:val="11"/>
    <w:name w:val="Subtitle"/>
    <w:basedOn w:val="Normal"/>
    <w:next w:val="Normal"/>
    <w:link w:val="SubtitleChar"/>
    <w:qFormat/>
    <w:rsid w:val="46FC4A45"/>
    <w:rPr>
      <w:rFonts w:ascii="Calibri" w:hAnsi="Calibri" w:eastAsia="ＭＳ ゴシック" w:cs="" w:asciiTheme="majorAscii" w:hAnsiTheme="majorAscii" w:eastAsiaTheme="majorEastAsia" w:cstheme="majorBidi"/>
      <w:i w:val="1"/>
      <w:iCs w:val="1"/>
      <w:color w:val="4F81BD" w:themeColor="accent1" w:themeTint="FF" w:themeShade="FF"/>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uiPriority w:val="34"/>
    <w:name w:val="List Paragraph"/>
    <w:basedOn w:val="Normal"/>
    <w:qFormat/>
    <w:rsid w:val="46FC4A45"/>
    <w:pPr>
      <w:spacing/>
      <w:ind w:left="720"/>
      <w:contextualSpacing/>
    </w:pPr>
  </w:style>
  <w:style w:type="paragraph" w:styleId="BodyText">
    <w:uiPriority w:val="99"/>
    <w:name w:val="Body Text"/>
    <w:basedOn w:val="Normal"/>
    <w:unhideWhenUsed/>
    <w:link w:val="BodyTextChar"/>
    <w:rsid w:val="46FC4A45"/>
    <w:pPr>
      <w:spacing w:after="120"/>
    </w:pPr>
  </w:style>
  <w:style w:type="character" w:styleId="BodyTextChar" w:customStyle="1">
    <w:name w:val="Body Text Char"/>
    <w:basedOn w:val="DefaultParagraphFont"/>
    <w:link w:val="BodyText"/>
    <w:uiPriority w:val="99"/>
    <w:rsid w:val="00AA1D8D"/>
  </w:style>
  <w:style w:type="paragraph" w:styleId="BodyText2">
    <w:uiPriority w:val="99"/>
    <w:name w:val="Body Text 2"/>
    <w:basedOn w:val="Normal"/>
    <w:unhideWhenUsed/>
    <w:link w:val="BodyText2Char"/>
    <w:rsid w:val="46FC4A45"/>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uiPriority w:val="99"/>
    <w:name w:val="Body Text 3"/>
    <w:basedOn w:val="Normal"/>
    <w:unhideWhenUsed/>
    <w:link w:val="BodyText3Char"/>
    <w:rsid w:val="46FC4A45"/>
    <w:rPr>
      <w:sz w:val="16"/>
      <w:szCs w:val="16"/>
    </w:rPr>
    <w:pPr>
      <w:spacing w:after="120"/>
    </w:pPr>
  </w:style>
  <w:style w:type="character" w:styleId="BodyText3Char" w:customStyle="1">
    <w:name w:val="Body Text 3 Char"/>
    <w:basedOn w:val="DefaultParagraphFont"/>
    <w:link w:val="BodyText3"/>
    <w:uiPriority w:val="99"/>
    <w:rsid w:val="00AA1D8D"/>
    <w:rPr>
      <w:sz w:val="16"/>
      <w:szCs w:val="16"/>
    </w:rPr>
  </w:style>
  <w:style w:type="paragraph" w:styleId="List">
    <w:uiPriority w:val="99"/>
    <w:name w:val="List"/>
    <w:basedOn w:val="Normal"/>
    <w:unhideWhenUsed/>
    <w:rsid w:val="46FC4A45"/>
    <w:pPr>
      <w:spacing/>
      <w:ind w:left="360" w:hanging="360"/>
      <w:contextualSpacing/>
    </w:pPr>
  </w:style>
  <w:style w:type="paragraph" w:styleId="List2">
    <w:uiPriority w:val="99"/>
    <w:name w:val="List 2"/>
    <w:basedOn w:val="Normal"/>
    <w:unhideWhenUsed/>
    <w:rsid w:val="46FC4A45"/>
    <w:pPr>
      <w:spacing/>
      <w:ind w:left="720" w:hanging="360"/>
      <w:contextualSpacing/>
    </w:pPr>
  </w:style>
  <w:style w:type="paragraph" w:styleId="List3">
    <w:uiPriority w:val="99"/>
    <w:name w:val="List 3"/>
    <w:basedOn w:val="Normal"/>
    <w:unhideWhenUsed/>
    <w:rsid w:val="46FC4A45"/>
    <w:pPr>
      <w:spacing/>
      <w:ind w:left="1080" w:hanging="360"/>
      <w:contextualSpacing/>
    </w:pPr>
  </w:style>
  <w:style w:type="paragraph" w:styleId="ListBullet">
    <w:uiPriority w:val="99"/>
    <w:name w:val="List Bullet"/>
    <w:basedOn w:val="Normal"/>
    <w:unhideWhenUsed/>
    <w:rsid w:val="46FC4A45"/>
    <w:pPr>
      <w:numPr>
        <w:numId w:val="1"/>
      </w:numPr>
      <w:spacing/>
      <w:contextualSpacing/>
    </w:pPr>
  </w:style>
  <w:style w:type="paragraph" w:styleId="ListBullet2">
    <w:uiPriority w:val="99"/>
    <w:name w:val="List Bullet 2"/>
    <w:basedOn w:val="Normal"/>
    <w:unhideWhenUsed/>
    <w:rsid w:val="46FC4A45"/>
    <w:pPr>
      <w:numPr>
        <w:numId w:val="2"/>
      </w:numPr>
      <w:spacing/>
      <w:contextualSpacing/>
    </w:pPr>
  </w:style>
  <w:style w:type="paragraph" w:styleId="ListBullet3">
    <w:uiPriority w:val="99"/>
    <w:name w:val="List Bullet 3"/>
    <w:basedOn w:val="Normal"/>
    <w:unhideWhenUsed/>
    <w:rsid w:val="46FC4A45"/>
    <w:pPr>
      <w:numPr>
        <w:numId w:val="3"/>
      </w:numPr>
      <w:spacing/>
      <w:contextualSpacing/>
    </w:pPr>
  </w:style>
  <w:style w:type="paragraph" w:styleId="ListNumber">
    <w:uiPriority w:val="99"/>
    <w:name w:val="List Number"/>
    <w:basedOn w:val="Normal"/>
    <w:unhideWhenUsed/>
    <w:rsid w:val="46FC4A45"/>
    <w:pPr>
      <w:numPr>
        <w:numId w:val="5"/>
      </w:numPr>
      <w:spacing/>
      <w:contextualSpacing/>
    </w:pPr>
  </w:style>
  <w:style w:type="paragraph" w:styleId="ListNumber2">
    <w:uiPriority w:val="99"/>
    <w:name w:val="List Number 2"/>
    <w:basedOn w:val="Normal"/>
    <w:unhideWhenUsed/>
    <w:rsid w:val="46FC4A45"/>
    <w:pPr>
      <w:numPr>
        <w:numId w:val="6"/>
      </w:numPr>
      <w:spacing/>
      <w:contextualSpacing/>
    </w:pPr>
  </w:style>
  <w:style w:type="paragraph" w:styleId="ListNumber3">
    <w:uiPriority w:val="99"/>
    <w:name w:val="List Number 3"/>
    <w:basedOn w:val="Normal"/>
    <w:unhideWhenUsed/>
    <w:rsid w:val="46FC4A45"/>
    <w:pPr>
      <w:numPr>
        <w:numId w:val="7"/>
      </w:numPr>
      <w:spacing/>
      <w:contextualSpacing/>
    </w:pPr>
  </w:style>
  <w:style w:type="paragraph" w:styleId="ListContinue">
    <w:uiPriority w:val="99"/>
    <w:name w:val="List Continue"/>
    <w:basedOn w:val="Normal"/>
    <w:unhideWhenUsed/>
    <w:rsid w:val="46FC4A45"/>
    <w:pPr>
      <w:spacing w:after="120"/>
      <w:ind w:left="360"/>
      <w:contextualSpacing/>
    </w:pPr>
  </w:style>
  <w:style w:type="paragraph" w:styleId="ListContinue2">
    <w:uiPriority w:val="99"/>
    <w:name w:val="List Continue 2"/>
    <w:basedOn w:val="Normal"/>
    <w:unhideWhenUsed/>
    <w:rsid w:val="46FC4A45"/>
    <w:pPr>
      <w:spacing w:after="120"/>
      <w:ind w:left="720"/>
      <w:contextualSpacing/>
    </w:pPr>
  </w:style>
  <w:style w:type="paragraph" w:styleId="ListContinue3">
    <w:uiPriority w:val="99"/>
    <w:name w:val="List Continue 3"/>
    <w:basedOn w:val="Normal"/>
    <w:unhideWhenUsed/>
    <w:rsid w:val="46FC4A45"/>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uiPriority w:val="29"/>
    <w:name w:val="Quote"/>
    <w:basedOn w:val="Normal"/>
    <w:next w:val="Normal"/>
    <w:link w:val="QuoteChar"/>
    <w:qFormat/>
    <w:rsid w:val="46FC4A45"/>
    <w:rPr>
      <w:i w:val="1"/>
      <w:iCs w:val="1"/>
      <w:color w:val="000000" w:themeColor="text1" w:themeTint="FF" w:themeShade="FF"/>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uiPriority w:val="35"/>
    <w:name w:val="caption"/>
    <w:basedOn w:val="Normal"/>
    <w:next w:val="Normal"/>
    <w:semiHidden/>
    <w:unhideWhenUsed/>
    <w:qFormat/>
    <w:rsid w:val="46FC4A45"/>
    <w:rPr>
      <w:b w:val="1"/>
      <w:bCs w:val="1"/>
      <w:color w:val="4F81BD" w:themeColor="accent1" w:themeTint="FF" w:themeShade="FF"/>
      <w:sz w:val="18"/>
      <w:szCs w:val="18"/>
    </w:rPr>
    <w:pPr>
      <w:spacing w:line="240" w:lineRule="auto"/>
    </w:p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uiPriority w:val="30"/>
    <w:name w:val="Intense Quote"/>
    <w:basedOn w:val="Normal"/>
    <w:next w:val="Normal"/>
    <w:link w:val="IntenseQuoteChar"/>
    <w:qFormat/>
    <w:rsid w:val="46FC4A45"/>
    <w:rPr>
      <w:b w:val="1"/>
      <w:bCs w:val="1"/>
      <w:i w:val="1"/>
      <w:iCs w:val="1"/>
      <w:color w:val="4F81BD" w:themeColor="accent1" w:themeTint="FF" w:themeShade="FF"/>
    </w:rPr>
    <w:pPr>
      <w:pBdr>
        <w:bottom w:val="single" w:color="4F81BD" w:themeColor="accent1" w:sz="4" w:space="4"/>
      </w:pBdr>
      <w:spacing w:before="200" w:after="280"/>
      <w:ind w:left="936" w:right="936"/>
    </w:p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uiPriority w:val="39"/>
    <w:name w:val="toc 2"/>
    <w:basedOn w:val="Normal"/>
    <w:next w:val="Normal"/>
    <w:unhideWhenUsed/>
    <w:rsid w:val="46FC4A45"/>
    <w:pPr>
      <w:spacing w:after="100"/>
      <w:ind w:left="220"/>
    </w:pPr>
  </w:style>
  <w:style w:type="character" w:styleId="Hyperlink">
    <w:uiPriority w:val="99"/>
    <w:name w:val="Hyperlink"/>
    <w:basedOn w:val="DefaultParagraphFont"/>
    <w:unhideWhenUsed/>
    <w:rsid w:val="03ED1E77"/>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eader" Target="header.xml" Id="Rb714f263e903427d" /><Relationship Type="http://schemas.openxmlformats.org/officeDocument/2006/relationships/footer" Target="footer.xml" Id="R1b3bb5e9003e40a4" /><Relationship Type="http://schemas.openxmlformats.org/officeDocument/2006/relationships/hyperlink" Target="https://nursingcentral.com/geriatric-nurse/" TargetMode="External" Id="Rede9985b77a745d9" /><Relationship Type="http://schemas.openxmlformats.org/officeDocument/2006/relationships/hyperlink" Target="https://doi.org/10.1186/s12909-024-06593-7" TargetMode="External" Id="R9dd3dc70dc23417b" /><Relationship Type="http://schemas.openxmlformats.org/officeDocument/2006/relationships/hyperlink" Target="https://www.nature.com/articles/s41598-023-33805-9" TargetMode="External" Id="R31e1d051977248ac" /><Relationship Type="http://schemas.openxmlformats.org/officeDocument/2006/relationships/hyperlink" Target="https://www.england.nhs.uk/long-read/2024-25-priorities-and-operational-planning-guidance/" TargetMode="External" Id="R19ab4e0a8f144a19" /><Relationship Type="http://schemas.openxmlformats.org/officeDocument/2006/relationships/hyperlink" Target="https://doi.org/10.1186/s12913-023-09869-8" TargetMode="External" Id="R9e2a1b263c7a41d5" /><Relationship Type="http://schemas.openxmlformats.org/officeDocument/2006/relationships/hyperlink" Target="https://www.ncbi.nlm.nih.gov/pmc/articles/PMC8581947/" TargetMode="External" Id="Rd4bc0ff636894d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Aqsa Ejaz (2507265)</lastModifiedBy>
  <revision>5</revision>
  <dcterms:created xsi:type="dcterms:W3CDTF">2013-12-23T23:15:00.0000000Z</dcterms:created>
  <dcterms:modified xsi:type="dcterms:W3CDTF">2025-10-30T11:38:02.8392427Z</dcterms:modified>
  <category/>
</coreProperties>
</file>