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sdt>
      <w:sdtPr>
        <w:id w:val="-332378357"/>
        <w:docPartObj>
          <w:docPartGallery w:val="Cover Pages"/>
          <w:docPartUnique/>
        </w:docPartObj>
      </w:sdtPr>
      <w:sdtEndPr>
        <w:rPr>
          <w:b/>
          <w:sz w:val="40"/>
          <w:szCs w:val="40"/>
          <w:u w:val="single"/>
        </w:rPr>
      </w:sdtEndPr>
      <w:sdtContent>
        <w:p w14:paraId="64B524C4" w14:textId="4C6BEA12" w:rsidR="00F96AD7" w:rsidRPr="00F96AD7" w:rsidRDefault="00F96AD7" w:rsidP="00F96AD7">
          <w:r>
            <w:rPr>
              <w:noProof/>
            </w:rPr>
            <mc:AlternateContent>
              <mc:Choice Requires="wpg">
                <w:drawing>
                  <wp:anchor distT="0" distB="0" distL="114300" distR="114300" simplePos="0" relativeHeight="251662336" behindDoc="0" locked="0" layoutInCell="1" allowOverlap="1" wp14:anchorId="143457EA" wp14:editId="371D5A17">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6BD245"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C15F307" wp14:editId="7119491A">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B97485" w14:textId="2927385F" w:rsidR="00F96AD7" w:rsidRDefault="00F96AD7">
                                <w:pPr>
                                  <w:pStyle w:val="NoSpacing"/>
                                  <w:jc w:val="right"/>
                                  <w:rPr>
                                    <w:color w:val="595959" w:themeColor="text1" w:themeTint="A6"/>
                                    <w:sz w:val="18"/>
                                    <w:szCs w:val="18"/>
                                  </w:rPr>
                                </w:pPr>
                                <w:r>
                                  <w:rPr>
                                    <w:iCs/>
                                    <w:sz w:val="32"/>
                                    <w:szCs w:val="32"/>
                                  </w:rPr>
                                  <w:t xml:space="preserve">Mariana Lavina Neda </w:t>
                                </w: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F96AD7">
                                      <w:rPr>
                                        <w:color w:val="595959" w:themeColor="text1" w:themeTint="A6"/>
                                        <w:sz w:val="28"/>
                                        <w:szCs w:val="28"/>
                                      </w:rPr>
                                      <w:t>2312753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C15F307"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1B97485" w14:textId="2927385F" w:rsidR="00F96AD7" w:rsidRDefault="00F96AD7">
                          <w:pPr>
                            <w:pStyle w:val="NoSpacing"/>
                            <w:jc w:val="right"/>
                            <w:rPr>
                              <w:color w:val="595959" w:themeColor="text1" w:themeTint="A6"/>
                              <w:sz w:val="18"/>
                              <w:szCs w:val="18"/>
                            </w:rPr>
                          </w:pPr>
                          <w:r>
                            <w:rPr>
                              <w:iCs/>
                              <w:sz w:val="32"/>
                              <w:szCs w:val="32"/>
                            </w:rPr>
                            <w:t xml:space="preserve">Mariana Lavina Neda </w:t>
                          </w:r>
                          <w:sdt>
                            <w:sdtPr>
                              <w:rPr>
                                <w:color w:val="595959" w:themeColor="text1" w:themeTint="A6"/>
                                <w:sz w:val="28"/>
                                <w:szCs w:val="28"/>
                              </w:rPr>
                              <w:alias w:val="Email"/>
                              <w:tag w:val="Email"/>
                              <w:id w:val="942260680"/>
                              <w:dataBinding w:prefixMappings="xmlns:ns0='http://schemas.microsoft.com/office/2006/coverPageProps' " w:xpath="/ns0:CoverPageProperties[1]/ns0:CompanyEmail[1]" w:storeItemID="{55AF091B-3C7A-41E3-B477-F2FDAA23CFDA}"/>
                              <w:text/>
                            </w:sdtPr>
                            <w:sdtContent>
                              <w:r w:rsidRPr="00F96AD7">
                                <w:rPr>
                                  <w:color w:val="595959" w:themeColor="text1" w:themeTint="A6"/>
                                  <w:sz w:val="28"/>
                                  <w:szCs w:val="28"/>
                                </w:rPr>
                                <w:t>2312753</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72166A7F" wp14:editId="6100744F">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06C720" w14:textId="0691667F" w:rsidR="00F96AD7" w:rsidRDefault="00F96AD7">
                                <w:pPr>
                                  <w:pStyle w:val="NoSpacing"/>
                                  <w:jc w:val="right"/>
                                  <w:rPr>
                                    <w:color w:val="4F81B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811CE26" w14:textId="66DBC27A" w:rsidR="00F96AD7" w:rsidRDefault="00F96AD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72166A7F" id="Text Box 161"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D06C720" w14:textId="0691667F" w:rsidR="00F96AD7" w:rsidRDefault="00F96AD7">
                          <w:pPr>
                            <w:pStyle w:val="NoSpacing"/>
                            <w:jc w:val="right"/>
                            <w:rPr>
                              <w:color w:val="4F81BD"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811CE26" w14:textId="66DBC27A" w:rsidR="00F96AD7" w:rsidRDefault="00F96AD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p>
      </w:sdtContent>
    </w:sdt>
    <w:p w14:paraId="4C7C58BA" w14:textId="77777777" w:rsidR="003110BF" w:rsidRDefault="003110BF">
      <w:pPr>
        <w:jc w:val="center"/>
        <w:rPr>
          <w:b/>
          <w:sz w:val="40"/>
          <w:szCs w:val="40"/>
          <w:u w:val="single"/>
        </w:rPr>
      </w:pPr>
    </w:p>
    <w:p w14:paraId="145064B9" w14:textId="77777777" w:rsidR="003110BF" w:rsidRDefault="003110BF">
      <w:pPr>
        <w:jc w:val="center"/>
        <w:rPr>
          <w:b/>
          <w:sz w:val="40"/>
          <w:szCs w:val="40"/>
          <w:u w:val="single"/>
        </w:rPr>
      </w:pPr>
    </w:p>
    <w:p w14:paraId="6B34C7CC" w14:textId="77777777" w:rsidR="003110BF" w:rsidRDefault="003110BF">
      <w:pPr>
        <w:jc w:val="center"/>
        <w:rPr>
          <w:b/>
          <w:sz w:val="40"/>
          <w:szCs w:val="40"/>
          <w:u w:val="single"/>
        </w:rPr>
      </w:pPr>
    </w:p>
    <w:p w14:paraId="62E1DEF5" w14:textId="62FF86A9" w:rsidR="003110BF" w:rsidRPr="00F96AD7" w:rsidRDefault="00F96AD7">
      <w:pPr>
        <w:jc w:val="center"/>
        <w:rPr>
          <w:b/>
          <w:sz w:val="32"/>
          <w:szCs w:val="32"/>
          <w:u w:val="single"/>
        </w:rPr>
      </w:pPr>
      <w:r>
        <w:rPr>
          <w:noProof/>
        </w:rPr>
        <mc:AlternateContent>
          <mc:Choice Requires="wps">
            <w:drawing>
              <wp:anchor distT="0" distB="0" distL="114300" distR="114300" simplePos="0" relativeHeight="251659264" behindDoc="0" locked="0" layoutInCell="1" allowOverlap="1" wp14:anchorId="697AE35F" wp14:editId="649951CD">
                <wp:simplePos x="0" y="0"/>
                <wp:positionH relativeFrom="page">
                  <wp:posOffset>-981075</wp:posOffset>
                </wp:positionH>
                <wp:positionV relativeFrom="page">
                  <wp:posOffset>3019425</wp:posOffset>
                </wp:positionV>
                <wp:extent cx="8523605"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8523605"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41C361" w14:textId="3CBE1A78" w:rsidR="00F96AD7" w:rsidRDefault="00F96AD7" w:rsidP="00F96AD7">
                            <w:pPr>
                              <w:rPr>
                                <w:color w:val="4F81BD" w:themeColor="accent1"/>
                                <w:sz w:val="64"/>
                                <w:szCs w:val="64"/>
                              </w:rPr>
                            </w:pPr>
                          </w:p>
                          <w:sdt>
                            <w:sdtPr>
                              <w:rPr>
                                <w:i/>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F16910" w14:textId="4A5FFF02" w:rsidR="00F96AD7" w:rsidRPr="00F96AD7" w:rsidRDefault="00F96AD7" w:rsidP="00F96AD7">
                                <w:pPr>
                                  <w:rPr>
                                    <w:smallCaps/>
                                    <w:color w:val="404040" w:themeColor="text1" w:themeTint="BF"/>
                                    <w:sz w:val="32"/>
                                    <w:szCs w:val="32"/>
                                  </w:rPr>
                                </w:pPr>
                                <w:r w:rsidRPr="00F96AD7">
                                  <w:rPr>
                                    <w:i/>
                                    <w:sz w:val="32"/>
                                    <w:szCs w:val="32"/>
                                  </w:rPr>
                                  <w:t>A critical evaluation of the impact a ‘Sustainable Customer Relationship</w:t>
                                </w:r>
                                <w:r w:rsidRPr="00F96AD7">
                                  <w:rPr>
                                    <w:i/>
                                    <w:sz w:val="32"/>
                                    <w:szCs w:val="32"/>
                                  </w:rPr>
                                  <w:t xml:space="preserve"> </w:t>
                                </w:r>
                                <w:r w:rsidRPr="00F96AD7">
                                  <w:rPr>
                                    <w:i/>
                                    <w:sz w:val="32"/>
                                    <w:szCs w:val="32"/>
                                  </w:rPr>
                                  <w:t>has on Tesco and its customers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697AE35F" id="Text Box 163" o:spid="_x0000_s1028" type="#_x0000_t202" style="position:absolute;left:0;text-align:left;margin-left:-77.25pt;margin-top:237.75pt;width:671.15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" filled="f" stroked="f" strokeweight=".5pt">
                <v:textbox inset="126pt,0,54pt,0">
                  <w:txbxContent>
                    <w:p w14:paraId="7C41C361" w14:textId="3CBE1A78" w:rsidR="00F96AD7" w:rsidRDefault="00F96AD7" w:rsidP="00F96AD7">
                      <w:pPr>
                        <w:rPr>
                          <w:color w:val="4F81BD" w:themeColor="accent1"/>
                          <w:sz w:val="64"/>
                          <w:szCs w:val="64"/>
                        </w:rPr>
                      </w:pPr>
                    </w:p>
                    <w:sdt>
                      <w:sdtPr>
                        <w:rPr>
                          <w:i/>
                          <w:sz w:val="32"/>
                          <w:szCs w:val="32"/>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1F16910" w14:textId="4A5FFF02" w:rsidR="00F96AD7" w:rsidRPr="00F96AD7" w:rsidRDefault="00F96AD7" w:rsidP="00F96AD7">
                          <w:pPr>
                            <w:rPr>
                              <w:smallCaps/>
                              <w:color w:val="404040" w:themeColor="text1" w:themeTint="BF"/>
                              <w:sz w:val="32"/>
                              <w:szCs w:val="32"/>
                            </w:rPr>
                          </w:pPr>
                          <w:r w:rsidRPr="00F96AD7">
                            <w:rPr>
                              <w:i/>
                              <w:sz w:val="32"/>
                              <w:szCs w:val="32"/>
                            </w:rPr>
                            <w:t>A critical evaluation of the impact a ‘Sustainable Customer Relationship</w:t>
                          </w:r>
                          <w:r w:rsidRPr="00F96AD7">
                            <w:rPr>
                              <w:i/>
                              <w:sz w:val="32"/>
                              <w:szCs w:val="32"/>
                            </w:rPr>
                            <w:t xml:space="preserve"> </w:t>
                          </w:r>
                          <w:r w:rsidRPr="00F96AD7">
                            <w:rPr>
                              <w:i/>
                              <w:sz w:val="32"/>
                              <w:szCs w:val="32"/>
                            </w:rPr>
                            <w:t>has on Tesco and its customers</w:t>
                          </w:r>
                        </w:p>
                      </w:sdtContent>
                    </w:sdt>
                  </w:txbxContent>
                </v:textbox>
                <w10:wrap type="square" anchorx="page" anchory="page"/>
              </v:shape>
            </w:pict>
          </mc:Fallback>
        </mc:AlternateContent>
      </w:r>
      <w:r w:rsidR="00000000" w:rsidRPr="00F96AD7">
        <w:rPr>
          <w:b/>
          <w:sz w:val="32"/>
          <w:szCs w:val="32"/>
          <w:u w:val="single"/>
        </w:rPr>
        <w:t>BMSW5007 Building a Sustainable Marketing</w:t>
      </w:r>
      <w:r w:rsidRPr="00F96AD7">
        <w:rPr>
          <w:b/>
          <w:sz w:val="32"/>
          <w:szCs w:val="32"/>
          <w:u w:val="single"/>
        </w:rPr>
        <w:t xml:space="preserve"> </w:t>
      </w:r>
      <w:r w:rsidR="00000000" w:rsidRPr="00F96AD7">
        <w:rPr>
          <w:b/>
          <w:sz w:val="32"/>
          <w:szCs w:val="32"/>
          <w:u w:val="single"/>
        </w:rPr>
        <w:t>Relationship</w:t>
      </w:r>
    </w:p>
    <w:p w14:paraId="0E3354F8" w14:textId="56FFC0E4" w:rsidR="003110BF" w:rsidRDefault="003110BF" w:rsidP="00F96AD7">
      <w:pPr>
        <w:rPr>
          <w:i/>
          <w:sz w:val="32"/>
          <w:szCs w:val="32"/>
        </w:rPr>
      </w:pPr>
    </w:p>
    <w:p w14:paraId="24CB1236" w14:textId="77777777" w:rsidR="00F96AD7" w:rsidRDefault="00F96AD7">
      <w:pPr>
        <w:jc w:val="center"/>
        <w:rPr>
          <w:i/>
          <w:sz w:val="32"/>
          <w:szCs w:val="32"/>
        </w:rPr>
      </w:pPr>
    </w:p>
    <w:p w14:paraId="624F5A26" w14:textId="77777777" w:rsidR="003110BF" w:rsidRDefault="00000000">
      <w:pPr>
        <w:jc w:val="center"/>
      </w:pPr>
      <w:r>
        <w:br w:type="page"/>
      </w:r>
    </w:p>
    <w:p w14:paraId="19425C84" w14:textId="77777777" w:rsidR="003110BF" w:rsidRDefault="00000000">
      <w:pPr>
        <w:keepNext/>
        <w:keepLines/>
        <w:spacing w:before="480" w:line="480" w:lineRule="auto"/>
        <w:jc w:val="center"/>
        <w:rPr>
          <w:rFonts w:eastAsia="Times New Roman"/>
          <w:b/>
          <w:color w:val="000000"/>
          <w:sz w:val="28"/>
          <w:szCs w:val="28"/>
        </w:rPr>
      </w:pPr>
      <w:bookmarkStart w:id="0" w:name="_heading=h.gjdgxs" w:colFirst="0" w:colLast="0"/>
      <w:bookmarkEnd w:id="0"/>
      <w:r>
        <w:rPr>
          <w:rFonts w:eastAsia="Times New Roman"/>
          <w:b/>
          <w:color w:val="000000"/>
          <w:sz w:val="28"/>
          <w:szCs w:val="28"/>
        </w:rPr>
        <w:lastRenderedPageBreak/>
        <w:t>Table of Contents</w:t>
      </w:r>
    </w:p>
    <w:sdt>
      <w:sdtPr>
        <w:id w:val="147473847"/>
        <w:docPartObj>
          <w:docPartGallery w:val="Table of Contents"/>
          <w:docPartUnique/>
        </w:docPartObj>
      </w:sdtPr>
      <w:sdtContent>
        <w:p w14:paraId="26EC0436" w14:textId="405EC35E" w:rsidR="00F03385" w:rsidRDefault="00000000">
          <w:pPr>
            <w:pStyle w:val="TOC1"/>
            <w:tabs>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\h \u \z \t "Heading 1,1,Heading 2,2,Heading 3,3,"</w:instrText>
          </w:r>
          <w:r>
            <w:fldChar w:fldCharType="separate"/>
          </w:r>
          <w:hyperlink w:anchor="_Toc183796984" w:history="1">
            <w:r w:rsidR="00F03385" w:rsidRPr="00D33003">
              <w:rPr>
                <w:rStyle w:val="Hyperlink"/>
                <w:noProof/>
              </w:rPr>
              <w:t>Introduction</w:t>
            </w:r>
            <w:r w:rsidR="00F03385">
              <w:rPr>
                <w:noProof/>
                <w:webHidden/>
              </w:rPr>
              <w:tab/>
            </w:r>
            <w:r w:rsidR="00F03385">
              <w:rPr>
                <w:noProof/>
                <w:webHidden/>
              </w:rPr>
              <w:fldChar w:fldCharType="begin"/>
            </w:r>
            <w:r w:rsidR="00F03385">
              <w:rPr>
                <w:noProof/>
                <w:webHidden/>
              </w:rPr>
              <w:instrText xml:space="preserve"> PAGEREF _Toc183796984 \h </w:instrText>
            </w:r>
            <w:r w:rsidR="00F03385">
              <w:rPr>
                <w:noProof/>
                <w:webHidden/>
              </w:rPr>
            </w:r>
            <w:r w:rsidR="00F03385">
              <w:rPr>
                <w:noProof/>
                <w:webHidden/>
              </w:rPr>
              <w:fldChar w:fldCharType="separate"/>
            </w:r>
            <w:r w:rsidR="00F03385">
              <w:rPr>
                <w:noProof/>
                <w:webHidden/>
              </w:rPr>
              <w:t>3</w:t>
            </w:r>
            <w:r w:rsidR="00F03385">
              <w:rPr>
                <w:noProof/>
                <w:webHidden/>
              </w:rPr>
              <w:fldChar w:fldCharType="end"/>
            </w:r>
          </w:hyperlink>
        </w:p>
        <w:p w14:paraId="476A5A5E" w14:textId="1885D3A7" w:rsidR="00F03385" w:rsidRDefault="00F03385">
          <w:pPr>
            <w:pStyle w:val="TOC1"/>
            <w:tabs>
              <w:tab w:val="right" w:leader="dot" w:pos="9350"/>
            </w:tabs>
            <w:rPr>
              <w:rFonts w:asciiTheme="minorHAnsi" w:eastAsiaTheme="minorEastAsia" w:hAnsiTheme="minorHAnsi" w:cstheme="minorBidi"/>
              <w:noProof/>
              <w:kern w:val="2"/>
              <w14:ligatures w14:val="standardContextual"/>
            </w:rPr>
          </w:pPr>
          <w:hyperlink w:anchor="_Toc183796985" w:history="1">
            <w:r w:rsidRPr="00D33003">
              <w:rPr>
                <w:rStyle w:val="Hyperlink"/>
                <w:noProof/>
              </w:rPr>
              <w:t>Task 1: Profile of Tesco</w:t>
            </w:r>
            <w:r>
              <w:rPr>
                <w:noProof/>
                <w:webHidden/>
              </w:rPr>
              <w:tab/>
            </w:r>
            <w:r>
              <w:rPr>
                <w:noProof/>
                <w:webHidden/>
              </w:rPr>
              <w:fldChar w:fldCharType="begin"/>
            </w:r>
            <w:r>
              <w:rPr>
                <w:noProof/>
                <w:webHidden/>
              </w:rPr>
              <w:instrText xml:space="preserve"> PAGEREF _Toc183796985 \h </w:instrText>
            </w:r>
            <w:r>
              <w:rPr>
                <w:noProof/>
                <w:webHidden/>
              </w:rPr>
            </w:r>
            <w:r>
              <w:rPr>
                <w:noProof/>
                <w:webHidden/>
              </w:rPr>
              <w:fldChar w:fldCharType="separate"/>
            </w:r>
            <w:r>
              <w:rPr>
                <w:noProof/>
                <w:webHidden/>
              </w:rPr>
              <w:t>3</w:t>
            </w:r>
            <w:r>
              <w:rPr>
                <w:noProof/>
                <w:webHidden/>
              </w:rPr>
              <w:fldChar w:fldCharType="end"/>
            </w:r>
          </w:hyperlink>
        </w:p>
        <w:p w14:paraId="56199E51" w14:textId="13CAEE66" w:rsidR="00F03385" w:rsidRDefault="00F03385">
          <w:pPr>
            <w:pStyle w:val="TOC1"/>
            <w:tabs>
              <w:tab w:val="right" w:leader="dot" w:pos="9350"/>
            </w:tabs>
            <w:rPr>
              <w:rFonts w:asciiTheme="minorHAnsi" w:eastAsiaTheme="minorEastAsia" w:hAnsiTheme="minorHAnsi" w:cstheme="minorBidi"/>
              <w:noProof/>
              <w:kern w:val="2"/>
              <w14:ligatures w14:val="standardContextual"/>
            </w:rPr>
          </w:pPr>
          <w:hyperlink w:anchor="_Toc183796986" w:history="1">
            <w:r w:rsidRPr="00D33003">
              <w:rPr>
                <w:rStyle w:val="Hyperlink"/>
                <w:noProof/>
              </w:rPr>
              <w:t>Task 2: Data's Impact on Sustainable Marketing Relationships</w:t>
            </w:r>
            <w:r>
              <w:rPr>
                <w:noProof/>
                <w:webHidden/>
              </w:rPr>
              <w:tab/>
            </w:r>
            <w:r>
              <w:rPr>
                <w:noProof/>
                <w:webHidden/>
              </w:rPr>
              <w:fldChar w:fldCharType="begin"/>
            </w:r>
            <w:r>
              <w:rPr>
                <w:noProof/>
                <w:webHidden/>
              </w:rPr>
              <w:instrText xml:space="preserve"> PAGEREF _Toc183796986 \h </w:instrText>
            </w:r>
            <w:r>
              <w:rPr>
                <w:noProof/>
                <w:webHidden/>
              </w:rPr>
            </w:r>
            <w:r>
              <w:rPr>
                <w:noProof/>
                <w:webHidden/>
              </w:rPr>
              <w:fldChar w:fldCharType="separate"/>
            </w:r>
            <w:r>
              <w:rPr>
                <w:noProof/>
                <w:webHidden/>
              </w:rPr>
              <w:t>5</w:t>
            </w:r>
            <w:r>
              <w:rPr>
                <w:noProof/>
                <w:webHidden/>
              </w:rPr>
              <w:fldChar w:fldCharType="end"/>
            </w:r>
          </w:hyperlink>
        </w:p>
        <w:p w14:paraId="2FDB5EEC" w14:textId="533BB906" w:rsidR="00F03385" w:rsidRDefault="00F03385">
          <w:pPr>
            <w:pStyle w:val="TOC1"/>
            <w:tabs>
              <w:tab w:val="right" w:leader="dot" w:pos="9350"/>
            </w:tabs>
            <w:rPr>
              <w:rFonts w:asciiTheme="minorHAnsi" w:eastAsiaTheme="minorEastAsia" w:hAnsiTheme="minorHAnsi" w:cstheme="minorBidi"/>
              <w:noProof/>
              <w:kern w:val="2"/>
              <w14:ligatures w14:val="standardContextual"/>
            </w:rPr>
          </w:pPr>
          <w:hyperlink w:anchor="_Toc183796987" w:history="1">
            <w:r w:rsidRPr="00D33003">
              <w:rPr>
                <w:rStyle w:val="Hyperlink"/>
                <w:noProof/>
              </w:rPr>
              <w:t>Task 3: Tesco’s Marketing Relationship Strategy</w:t>
            </w:r>
            <w:r>
              <w:rPr>
                <w:noProof/>
                <w:webHidden/>
              </w:rPr>
              <w:tab/>
            </w:r>
            <w:r>
              <w:rPr>
                <w:noProof/>
                <w:webHidden/>
              </w:rPr>
              <w:fldChar w:fldCharType="begin"/>
            </w:r>
            <w:r>
              <w:rPr>
                <w:noProof/>
                <w:webHidden/>
              </w:rPr>
              <w:instrText xml:space="preserve"> PAGEREF _Toc183796987 \h </w:instrText>
            </w:r>
            <w:r>
              <w:rPr>
                <w:noProof/>
                <w:webHidden/>
              </w:rPr>
            </w:r>
            <w:r>
              <w:rPr>
                <w:noProof/>
                <w:webHidden/>
              </w:rPr>
              <w:fldChar w:fldCharType="separate"/>
            </w:r>
            <w:r>
              <w:rPr>
                <w:noProof/>
                <w:webHidden/>
              </w:rPr>
              <w:t>6</w:t>
            </w:r>
            <w:r>
              <w:rPr>
                <w:noProof/>
                <w:webHidden/>
              </w:rPr>
              <w:fldChar w:fldCharType="end"/>
            </w:r>
          </w:hyperlink>
        </w:p>
        <w:p w14:paraId="0DD540E1" w14:textId="1FB1F612" w:rsidR="00F03385" w:rsidRDefault="00F03385">
          <w:pPr>
            <w:pStyle w:val="TOC1"/>
            <w:tabs>
              <w:tab w:val="right" w:leader="dot" w:pos="9350"/>
            </w:tabs>
            <w:rPr>
              <w:rFonts w:asciiTheme="minorHAnsi" w:eastAsiaTheme="minorEastAsia" w:hAnsiTheme="minorHAnsi" w:cstheme="minorBidi"/>
              <w:noProof/>
              <w:kern w:val="2"/>
              <w14:ligatures w14:val="standardContextual"/>
            </w:rPr>
          </w:pPr>
          <w:hyperlink w:anchor="_Toc183796988" w:history="1">
            <w:r w:rsidRPr="00D33003">
              <w:rPr>
                <w:rStyle w:val="Hyperlink"/>
                <w:noProof/>
              </w:rPr>
              <w:t>Task 4</w:t>
            </w:r>
            <w:r>
              <w:rPr>
                <w:noProof/>
                <w:webHidden/>
              </w:rPr>
              <w:tab/>
            </w:r>
            <w:r>
              <w:rPr>
                <w:noProof/>
                <w:webHidden/>
              </w:rPr>
              <w:fldChar w:fldCharType="begin"/>
            </w:r>
            <w:r>
              <w:rPr>
                <w:noProof/>
                <w:webHidden/>
              </w:rPr>
              <w:instrText xml:space="preserve"> PAGEREF _Toc183796988 \h </w:instrText>
            </w:r>
            <w:r>
              <w:rPr>
                <w:noProof/>
                <w:webHidden/>
              </w:rPr>
            </w:r>
            <w:r>
              <w:rPr>
                <w:noProof/>
                <w:webHidden/>
              </w:rPr>
              <w:fldChar w:fldCharType="separate"/>
            </w:r>
            <w:r>
              <w:rPr>
                <w:noProof/>
                <w:webHidden/>
              </w:rPr>
              <w:t>8</w:t>
            </w:r>
            <w:r>
              <w:rPr>
                <w:noProof/>
                <w:webHidden/>
              </w:rPr>
              <w:fldChar w:fldCharType="end"/>
            </w:r>
          </w:hyperlink>
        </w:p>
        <w:p w14:paraId="4926B39B" w14:textId="7D2ED313" w:rsidR="00F03385" w:rsidRDefault="00F03385">
          <w:pPr>
            <w:pStyle w:val="TOC2"/>
            <w:tabs>
              <w:tab w:val="right" w:leader="dot" w:pos="9350"/>
            </w:tabs>
            <w:rPr>
              <w:noProof/>
            </w:rPr>
          </w:pPr>
          <w:hyperlink w:anchor="_Toc183796989" w:history="1">
            <w:r w:rsidRPr="00D33003">
              <w:rPr>
                <w:rStyle w:val="Hyperlink"/>
                <w:noProof/>
              </w:rPr>
              <w:t>Outlining areas of the organisational performance make a difference to Tesco’s ‘Sustainable Marketing Relationship’ by focusing on its improvements.</w:t>
            </w:r>
            <w:r>
              <w:rPr>
                <w:noProof/>
                <w:webHidden/>
              </w:rPr>
              <w:tab/>
            </w:r>
            <w:r>
              <w:rPr>
                <w:noProof/>
                <w:webHidden/>
              </w:rPr>
              <w:fldChar w:fldCharType="begin"/>
            </w:r>
            <w:r>
              <w:rPr>
                <w:noProof/>
                <w:webHidden/>
              </w:rPr>
              <w:instrText xml:space="preserve"> PAGEREF _Toc183796989 \h </w:instrText>
            </w:r>
            <w:r>
              <w:rPr>
                <w:noProof/>
                <w:webHidden/>
              </w:rPr>
            </w:r>
            <w:r>
              <w:rPr>
                <w:noProof/>
                <w:webHidden/>
              </w:rPr>
              <w:fldChar w:fldCharType="separate"/>
            </w:r>
            <w:r>
              <w:rPr>
                <w:noProof/>
                <w:webHidden/>
              </w:rPr>
              <w:t>8</w:t>
            </w:r>
            <w:r>
              <w:rPr>
                <w:noProof/>
                <w:webHidden/>
              </w:rPr>
              <w:fldChar w:fldCharType="end"/>
            </w:r>
          </w:hyperlink>
        </w:p>
        <w:p w14:paraId="6CC5202A" w14:textId="27520B54" w:rsidR="00F03385" w:rsidRDefault="00F03385">
          <w:pPr>
            <w:pStyle w:val="TOC1"/>
            <w:tabs>
              <w:tab w:val="right" w:leader="dot" w:pos="9350"/>
            </w:tabs>
            <w:rPr>
              <w:rFonts w:asciiTheme="minorHAnsi" w:eastAsiaTheme="minorEastAsia" w:hAnsiTheme="minorHAnsi" w:cstheme="minorBidi"/>
              <w:noProof/>
              <w:kern w:val="2"/>
              <w14:ligatures w14:val="standardContextual"/>
            </w:rPr>
          </w:pPr>
          <w:hyperlink w:anchor="_Toc183796990" w:history="1">
            <w:r w:rsidRPr="00D33003">
              <w:rPr>
                <w:rStyle w:val="Hyperlink"/>
                <w:noProof/>
              </w:rPr>
              <w:t>Conclusion</w:t>
            </w:r>
            <w:r>
              <w:rPr>
                <w:noProof/>
                <w:webHidden/>
              </w:rPr>
              <w:tab/>
            </w:r>
            <w:r>
              <w:rPr>
                <w:noProof/>
                <w:webHidden/>
              </w:rPr>
              <w:fldChar w:fldCharType="begin"/>
            </w:r>
            <w:r>
              <w:rPr>
                <w:noProof/>
                <w:webHidden/>
              </w:rPr>
              <w:instrText xml:space="preserve"> PAGEREF _Toc183796990 \h </w:instrText>
            </w:r>
            <w:r>
              <w:rPr>
                <w:noProof/>
                <w:webHidden/>
              </w:rPr>
            </w:r>
            <w:r>
              <w:rPr>
                <w:noProof/>
                <w:webHidden/>
              </w:rPr>
              <w:fldChar w:fldCharType="separate"/>
            </w:r>
            <w:r>
              <w:rPr>
                <w:noProof/>
                <w:webHidden/>
              </w:rPr>
              <w:t>9</w:t>
            </w:r>
            <w:r>
              <w:rPr>
                <w:noProof/>
                <w:webHidden/>
              </w:rPr>
              <w:fldChar w:fldCharType="end"/>
            </w:r>
          </w:hyperlink>
        </w:p>
        <w:p w14:paraId="616FE9CF" w14:textId="6FFD4899" w:rsidR="00F03385" w:rsidRDefault="00F03385">
          <w:pPr>
            <w:pStyle w:val="TOC1"/>
            <w:tabs>
              <w:tab w:val="right" w:leader="dot" w:pos="9350"/>
            </w:tabs>
            <w:rPr>
              <w:rFonts w:asciiTheme="minorHAnsi" w:eastAsiaTheme="minorEastAsia" w:hAnsiTheme="minorHAnsi" w:cstheme="minorBidi"/>
              <w:noProof/>
              <w:kern w:val="2"/>
              <w14:ligatures w14:val="standardContextual"/>
            </w:rPr>
          </w:pPr>
          <w:hyperlink w:anchor="_Toc183796991" w:history="1">
            <w:r w:rsidRPr="00D33003">
              <w:rPr>
                <w:rStyle w:val="Hyperlink"/>
                <w:noProof/>
              </w:rPr>
              <w:t>References</w:t>
            </w:r>
            <w:r>
              <w:rPr>
                <w:noProof/>
                <w:webHidden/>
              </w:rPr>
              <w:tab/>
            </w:r>
            <w:r>
              <w:rPr>
                <w:noProof/>
                <w:webHidden/>
              </w:rPr>
              <w:fldChar w:fldCharType="begin"/>
            </w:r>
            <w:r>
              <w:rPr>
                <w:noProof/>
                <w:webHidden/>
              </w:rPr>
              <w:instrText xml:space="preserve"> PAGEREF _Toc183796991 \h </w:instrText>
            </w:r>
            <w:r>
              <w:rPr>
                <w:noProof/>
                <w:webHidden/>
              </w:rPr>
            </w:r>
            <w:r>
              <w:rPr>
                <w:noProof/>
                <w:webHidden/>
              </w:rPr>
              <w:fldChar w:fldCharType="separate"/>
            </w:r>
            <w:r>
              <w:rPr>
                <w:noProof/>
                <w:webHidden/>
              </w:rPr>
              <w:t>10</w:t>
            </w:r>
            <w:r>
              <w:rPr>
                <w:noProof/>
                <w:webHidden/>
              </w:rPr>
              <w:fldChar w:fldCharType="end"/>
            </w:r>
          </w:hyperlink>
        </w:p>
        <w:p w14:paraId="3966F8EB" w14:textId="1D69A276" w:rsidR="003110BF" w:rsidRDefault="00000000">
          <w:pPr>
            <w:widowControl w:val="0"/>
            <w:tabs>
              <w:tab w:val="right" w:leader="dot" w:pos="12000"/>
            </w:tabs>
            <w:spacing w:before="60" w:line="240" w:lineRule="auto"/>
            <w:jc w:val="left"/>
            <w:rPr>
              <w:rFonts w:ascii="Arial" w:eastAsia="Arial" w:hAnsi="Arial" w:cs="Arial"/>
              <w:b/>
              <w:color w:val="000000"/>
              <w:sz w:val="22"/>
              <w:szCs w:val="22"/>
            </w:rPr>
          </w:pPr>
          <w:r>
            <w:fldChar w:fldCharType="end"/>
          </w:r>
        </w:p>
      </w:sdtContent>
    </w:sdt>
    <w:p w14:paraId="3E681042" w14:textId="77777777" w:rsidR="003110BF" w:rsidRDefault="00000000">
      <w:pPr>
        <w:rPr>
          <w:b/>
          <w:sz w:val="28"/>
          <w:szCs w:val="28"/>
        </w:rPr>
      </w:pPr>
      <w:r>
        <w:br w:type="page"/>
      </w:r>
    </w:p>
    <w:p w14:paraId="3944995B" w14:textId="77777777" w:rsidR="003110BF" w:rsidRDefault="00000000">
      <w:pPr>
        <w:pStyle w:val="Heading1"/>
      </w:pPr>
      <w:bookmarkStart w:id="1" w:name="_Toc183796984"/>
      <w:r>
        <w:lastRenderedPageBreak/>
        <w:t>Introduction</w:t>
      </w:r>
      <w:bookmarkEnd w:id="1"/>
      <w:r>
        <w:t xml:space="preserve"> </w:t>
      </w:r>
    </w:p>
    <w:p w14:paraId="17BC08AF" w14:textId="77777777" w:rsidR="003110BF" w:rsidRDefault="00000000">
      <w:r>
        <w:t>Sustainable marketing is the long-term marketing concept, which facilitates an organization to achieve marketing objectives besides promoting environmental and social responsibility. Also, it provides a preference for long-term relations with customers and also most of the ethical factors including emergency control, high transparency and being highly customer-oriented (</w:t>
      </w:r>
      <w:r>
        <w:rPr>
          <w:color w:val="222222"/>
          <w:highlight w:val="white"/>
        </w:rPr>
        <w:t>Kemper and Ballantine, 2019)</w:t>
      </w:r>
      <w:r>
        <w:t>. Hence, sustainable marketing as a transition strategy to what is most likely to be acceptable by society sweeps a thick package of trust, customer loyalty and brand loyalty. This paper focuses on assessing Tesco’s identification and development of one of the most significant UK retailers, Common Wealth and Operative Profit and its mission statement. Customer orientation has placed Tesco in a strategic position of being a giant in the UK retail market. Studying the principles of sustainable marketing relationships this report evaluates the role of data &amp; Segmentation in Tesco’s marketing strategies and their contribution to customer retention.</w:t>
      </w:r>
    </w:p>
    <w:p w14:paraId="23A5E623" w14:textId="77777777" w:rsidR="003110BF" w:rsidRDefault="00000000">
      <w:pPr>
        <w:pStyle w:val="Heading1"/>
      </w:pPr>
      <w:bookmarkStart w:id="2" w:name="_Toc183796985"/>
      <w:r>
        <w:t>Task 1: Profile of Tesco</w:t>
      </w:r>
      <w:bookmarkEnd w:id="2"/>
      <w:r>
        <w:t xml:space="preserve"> </w:t>
      </w:r>
    </w:p>
    <w:p w14:paraId="2E7A87E9" w14:textId="77777777" w:rsidR="003110BF" w:rsidRDefault="00000000">
      <w:r>
        <w:t>Tesco started trading in 1919 as a family-operated market stall in London’s Lower Clapton by Jack Cohen and has transformed into a UK-based largest retailing grocery that expanded its business all over the different countries (Tesco, 2024). In the past decades, Tesco expanded from a company focused only on the provision of grocery products into a chain selling clothes electronic and even offering financial services. This diversification was a key part of the company’s strategic development plan because it spread risk, but it also helped Tesco expand the core audience it served as well as the business itself (Tesco, 2024).</w:t>
      </w:r>
    </w:p>
    <w:p w14:paraId="2DBCBC27" w14:textId="77777777" w:rsidR="003110BF" w:rsidRDefault="00000000">
      <w:r>
        <w:t>As of 2024, Tesco has also become the market leader with a market share o of more than 27.4% in the UK grocery market (Statista, 2024). The company continues enjoying this superiority despite the challenges posed by low-cost chains such as Aldi and Lidl which have been expanding their market share in the UK. Tesco's mass market share indicates its enhanced competitiveness and flexibility to the ever-evolving consumer trends. This adaptability is projected especially following Tesco’s shift to increasing importance being placed on technological innovations, which include functions such as online shopping and the Tesco Clubcard through which customers are offered convenient shopping experiences (BBC, 2024).</w:t>
      </w:r>
    </w:p>
    <w:p w14:paraId="3C8AFB16" w14:textId="77777777" w:rsidR="003110BF" w:rsidRDefault="00000000">
      <w:pPr>
        <w:jc w:val="center"/>
      </w:pPr>
      <w:r>
        <w:rPr>
          <w:noProof/>
        </w:rPr>
        <w:lastRenderedPageBreak/>
        <w:drawing>
          <wp:inline distT="114300" distB="114300" distL="114300" distR="114300" wp14:anchorId="297A849A" wp14:editId="5C3DD1C0">
            <wp:extent cx="5462270" cy="3431540"/>
            <wp:effectExtent l="12700" t="12700" r="12700" b="12700"/>
            <wp:docPr id="11" name="image3.png"/>
            <wp:cNvGraphicFramePr/>
            <a:graphic xmlns:a="http://schemas.openxmlformats.org/drawingml/2006/main">
              <a:graphicData uri="http://schemas.openxmlformats.org/drawingml/2006/picture">
                <pic:pic xmlns:pic="http://schemas.openxmlformats.org/drawingml/2006/picture">
                  <pic:nvPicPr>
                    <pic:cNvPr id="11" name="image3.png"/>
                    <pic:cNvPicPr preferRelativeResize="0"/>
                  </pic:nvPicPr>
                  <pic:blipFill>
                    <a:blip r:embed="rId11"/>
                    <a:srcRect/>
                    <a:stretch>
                      <a:fillRect/>
                    </a:stretch>
                  </pic:blipFill>
                  <pic:spPr>
                    <a:xfrm>
                      <a:off x="0" y="0"/>
                      <a:ext cx="5462588" cy="3431625"/>
                    </a:xfrm>
                    <a:prstGeom prst="rect">
                      <a:avLst/>
                    </a:prstGeom>
                    <a:ln w="12700">
                      <a:solidFill>
                        <a:srgbClr val="000000"/>
                      </a:solidFill>
                      <a:prstDash val="solid"/>
                    </a:ln>
                  </pic:spPr>
                </pic:pic>
              </a:graphicData>
            </a:graphic>
          </wp:inline>
        </w:drawing>
      </w:r>
    </w:p>
    <w:p w14:paraId="3ACF4971" w14:textId="77777777" w:rsidR="003110BF" w:rsidRDefault="00000000">
      <w:pPr>
        <w:jc w:val="center"/>
        <w:rPr>
          <w:b/>
        </w:rPr>
      </w:pPr>
      <w:r>
        <w:rPr>
          <w:b/>
        </w:rPr>
        <w:t>Figure: Great Britain: Grocery Market Share 2024</w:t>
      </w:r>
    </w:p>
    <w:p w14:paraId="3D4154B5" w14:textId="77777777" w:rsidR="003110BF" w:rsidRDefault="00000000">
      <w:pPr>
        <w:jc w:val="center"/>
      </w:pPr>
      <w:r>
        <w:t>(Source: Statista, 2024)</w:t>
      </w:r>
    </w:p>
    <w:p w14:paraId="0E5B89BC" w14:textId="77777777" w:rsidR="003110BF" w:rsidRDefault="00000000">
      <w:r>
        <w:t>The company is financially sound for it has returned to its profitability, although the company faced operational pressures, hard competition, and restructuring. Despite macro pressures, the company’s net profit figure stood at approximately £1bn in the year ended 2023, largely due to better cost control, improved supply chain and increased sales through digital channels (Tesco, 2023). The recovery to this amount demonstrates Tesco’s ability to adapt in a competitive environment while the fact that it has been achieved through operational improvement shows that Tesco can sustain profitability in a competitive environment.</w:t>
      </w:r>
    </w:p>
    <w:p w14:paraId="68BFACF0" w14:textId="77777777" w:rsidR="003110BF" w:rsidRDefault="00000000">
      <w:r>
        <w:t>Tesco, like most companies, has a clear vision and mission statement: Vision: ‘To be the world’s premier retail and distribution company for food and general merchandise’ Mission: ‘To serve shoppers a little better every day’ (Tesco, 2024). This mission directs Tesco’s communication with customers and its view of loyalty, where the company is an organization genuinely interested in its clients (Tesco, 2024). Concerning customer relations, Tesco has been focusing on its loyalty programmes, sustainability measures and affordable products the explanations for which support its market dominance and the path to sustainable future growth.</w:t>
      </w:r>
    </w:p>
    <w:p w14:paraId="1C5A6382" w14:textId="77777777" w:rsidR="003110BF" w:rsidRDefault="00000000">
      <w:pPr>
        <w:pStyle w:val="Heading1"/>
      </w:pPr>
      <w:bookmarkStart w:id="3" w:name="_Toc183796986"/>
      <w:r>
        <w:lastRenderedPageBreak/>
        <w:t>Task 2: Data's Impact on Sustainable Marketing Relationships</w:t>
      </w:r>
      <w:bookmarkEnd w:id="3"/>
    </w:p>
    <w:p w14:paraId="52A8306B" w14:textId="77777777" w:rsidR="003110BF" w:rsidRDefault="00000000">
      <w:r>
        <w:t>In this case, data collection, analysis, and evaluation made a significant contribution to the formation of an effective sustainable marketing relationship. Optimising customer relations, Tesco can identify customer purchase patterns, immediate preferences and tendencies in consumption which allows the organisation to better address consumers’ needs and expectations in the course of the company’s marketing activities.</w:t>
      </w:r>
    </w:p>
    <w:p w14:paraId="19564992" w14:textId="77777777" w:rsidR="003110BF" w:rsidRDefault="00000000">
      <w:r>
        <w:t>For example, the Tesco Clubcard is a loyalty program which gives managers valuable information on customers’ preferences, frequency and loyalty status (The Guardian, 2024). Customer data analysis means that Tesco can segment the consumers and then market towards each of the segments appropriately. Data analysis also enables Tesco to be ready in as much as the changes in the market trends hence making the company always ready for the competition. For instance, when the COVID-19 pandemic hit the world, through the use of data, Tesco was able to respond swiftly to increased online grocery consumption and ensure it could provide enough stock as well as delivery spaces to its consumers (Tesco, 2023). That kind of flexibility strengthens Tesco’s dependability which is crucial to loyalty and customer trust.</w:t>
      </w:r>
    </w:p>
    <w:p w14:paraId="1E513192" w14:textId="77777777" w:rsidR="003110BF" w:rsidRDefault="00000000">
      <w:pPr>
        <w:jc w:val="center"/>
      </w:pPr>
      <w:r>
        <w:rPr>
          <w:noProof/>
        </w:rPr>
        <w:drawing>
          <wp:inline distT="114300" distB="114300" distL="114300" distR="114300" wp14:anchorId="4AA4895E" wp14:editId="2536B417">
            <wp:extent cx="5300345" cy="3089275"/>
            <wp:effectExtent l="12700" t="12700" r="12700" b="12700"/>
            <wp:docPr id="15" name="image5.png"/>
            <wp:cNvGraphicFramePr/>
            <a:graphic xmlns:a="http://schemas.openxmlformats.org/drawingml/2006/main">
              <a:graphicData uri="http://schemas.openxmlformats.org/drawingml/2006/picture">
                <pic:pic xmlns:pic="http://schemas.openxmlformats.org/drawingml/2006/picture">
                  <pic:nvPicPr>
                    <pic:cNvPr id="15" name="image5.png"/>
                    <pic:cNvPicPr preferRelativeResize="0"/>
                  </pic:nvPicPr>
                  <pic:blipFill>
                    <a:blip r:embed="rId12"/>
                    <a:srcRect/>
                    <a:stretch>
                      <a:fillRect/>
                    </a:stretch>
                  </pic:blipFill>
                  <pic:spPr>
                    <a:xfrm>
                      <a:off x="0" y="0"/>
                      <a:ext cx="5300663" cy="3089740"/>
                    </a:xfrm>
                    <a:prstGeom prst="rect">
                      <a:avLst/>
                    </a:prstGeom>
                    <a:ln w="12700">
                      <a:solidFill>
                        <a:srgbClr val="000000"/>
                      </a:solidFill>
                      <a:prstDash val="solid"/>
                    </a:ln>
                  </pic:spPr>
                </pic:pic>
              </a:graphicData>
            </a:graphic>
          </wp:inline>
        </w:drawing>
      </w:r>
    </w:p>
    <w:p w14:paraId="2BE7651D" w14:textId="77777777" w:rsidR="003110BF" w:rsidRDefault="00000000">
      <w:pPr>
        <w:jc w:val="center"/>
        <w:rPr>
          <w:b/>
        </w:rPr>
      </w:pPr>
      <w:r>
        <w:rPr>
          <w:b/>
        </w:rPr>
        <w:t>Figure: Reasons for having a Tesco Clubcard</w:t>
      </w:r>
    </w:p>
    <w:p w14:paraId="671ED06A" w14:textId="77777777" w:rsidR="003110BF" w:rsidRDefault="00000000">
      <w:pPr>
        <w:jc w:val="center"/>
        <w:rPr>
          <w:b/>
        </w:rPr>
      </w:pPr>
      <w:r>
        <w:t>(Source: Statista, 2024)</w:t>
      </w:r>
    </w:p>
    <w:p w14:paraId="242E6C45" w14:textId="77777777" w:rsidR="003110BF" w:rsidRDefault="00000000">
      <w:r>
        <w:t xml:space="preserve">According to the evaluation of data, this is useful for the company, as it would be able to monitor customer interest in sustainable products and change its strategy if necessary. Clubcard analysis </w:t>
      </w:r>
      <w:r>
        <w:lastRenderedPageBreak/>
        <w:t>has also shown the shift in customer preference towards eco-friendly products forcing Tesco to source and sell more environmentally friendly products and environmentally sustainable packaging (The Guardian, 2018). Finally, to evaluate the findings, and then give recommendations, data evaluation assists Tesco to minimise wastage on its marketing approaches and target the most effective channel and campaign that will give them huge returns on their investment.</w:t>
      </w:r>
    </w:p>
    <w:p w14:paraId="23FC4CEA" w14:textId="77777777" w:rsidR="003110BF" w:rsidRDefault="00000000">
      <w:r>
        <w:t>Also, data protection is an essential characteristic of marketing relations, and Tesco cares about this issue as well. Consequently, by following GDPR measures and being clear on how data is processed, Tesco increases customers' trust and affirms that their data has been processed appropriately hence promoting customer trust and loyalty (Tesco, 2023). Finally, the collection and analysis of data enable Tesco to make proper decisions on the expectations from the customer requirements to build long-term relationships for the success of the business.</w:t>
      </w:r>
    </w:p>
    <w:p w14:paraId="211F692D" w14:textId="77777777" w:rsidR="003110BF" w:rsidRDefault="00000000">
      <w:pPr>
        <w:pStyle w:val="Heading1"/>
      </w:pPr>
      <w:bookmarkStart w:id="4" w:name="_Toc183796987"/>
      <w:r>
        <w:t>Task 3: Tesco’s Marketing Relationship Strategy</w:t>
      </w:r>
      <w:bookmarkEnd w:id="4"/>
      <w:r>
        <w:t xml:space="preserve"> </w:t>
      </w:r>
    </w:p>
    <w:p w14:paraId="4D12B7B7" w14:textId="77777777" w:rsidR="003110BF" w:rsidRDefault="00000000">
      <w:r>
        <w:t>The marketing relationship for Tesco can be traced back to its strategic positioning on segmentation, strategic pricing, differentiation and sustainability all forms the customer centricity for the firm.</w:t>
      </w:r>
    </w:p>
    <w:p w14:paraId="621ED58C" w14:textId="77777777" w:rsidR="003110BF" w:rsidRDefault="00000000">
      <w:r>
        <w:rPr>
          <w:b/>
        </w:rPr>
        <w:t>Segmentation:</w:t>
      </w:r>
      <w:r>
        <w:t xml:space="preserve"> Demographic and behavioural scaling is used in Tesco to identify some of the segments of customers. For instance, through its products’ UK brand image, the company focuses on the ‘Everyday Value’ segment to sell its products in the low-priced segment and targets the high-end segment with the ‘Finest’ range of products (Tesco, 2024). This segmented approach enables Tesco to address the specific needs of different demographic populations to enhance consumer attachment. In addition, they have information on Tesco’s Clubcard holders’ segments, which helps the company to address each segment with individuals’ appealing services (Tesco, 2024).</w:t>
      </w:r>
    </w:p>
    <w:p w14:paraId="53F3558B" w14:textId="77777777" w:rsidR="003110BF" w:rsidRDefault="00000000">
      <w:r>
        <w:rPr>
          <w:b/>
        </w:rPr>
        <w:t>Pricing Strategies:</w:t>
      </w:r>
      <w:r>
        <w:t xml:space="preserve"> Tesco organizes pricing policies that make it possible for economical consumers to run out and likewise to sustain their business. Aldi Price Match is an example of this; they enable Tesco to match low-cost rivals on the price of some of their product ranges (Tesco, 2022). Such pricing policies help Tesco become available to a large number of customers and emphasize the company’s desire to offer value. By being price competitive and yet maintaining quality, Tesco can improve the satisfaction and loyalty that individuals have with the product which is important in the marketing relationship.</w:t>
      </w:r>
    </w:p>
    <w:p w14:paraId="39258EBD" w14:textId="77777777" w:rsidR="003110BF" w:rsidRDefault="00000000">
      <w:r>
        <w:rPr>
          <w:b/>
        </w:rPr>
        <w:lastRenderedPageBreak/>
        <w:t xml:space="preserve">Differentiation: </w:t>
      </w:r>
      <w:r>
        <w:t>Tesco also distinguishes itself on convenience and on customer services which include Clubcard, online shopping and click-and-collect. Specifically, The Clubcard was proven to be the special factor which allowed offering discounts and other stimulating facilities depending on the actual shopping preferences of the individual customer (Tesco, 2024). At this level, Tesco is bringing the communication strategy closer to the customer and the organization’s goal of a close customer-organization bond is achieved, aiming to create an environment with timely delivery of values. Furthermore, Tesco offers different store formats such as Express, Metro and Extra which are considered for shoppers to meet their shopping needs at every stage of their life and lifestyle (Tesco, 2024).</w:t>
      </w:r>
    </w:p>
    <w:p w14:paraId="70E1A8F2" w14:textId="77777777" w:rsidR="003110BF" w:rsidRDefault="00000000">
      <w:r>
        <w:rPr>
          <w:b/>
        </w:rPr>
        <w:t xml:space="preserve">Ethical and Sustainability Practices: </w:t>
      </w:r>
      <w:r>
        <w:t>Tesco has also set its sights on being a zero-carbon business by 2035 and minimum waste in the entire business (Tesco, 2023). These are among the programmes some of which are cutting the use of plastic packaging, encouraging environmentally friendly products, and encouraging sustainable sourcing. These practices are good for the Image of the Company and are approved by customers due to their environmentally friendly nature helping Tesco to hold the image of an environmentally friendly retailing company. Tesco’s strategy aligns with customer values on sustainability, which brings back the customer-centred approach by responding to people’s concerns as they seek their business, thereby attracting their trust (Tesco, 2024).</w:t>
      </w:r>
    </w:p>
    <w:p w14:paraId="1C1B4646" w14:textId="77777777" w:rsidR="003110BF" w:rsidRDefault="00000000">
      <w:pPr>
        <w:jc w:val="center"/>
      </w:pPr>
      <w:r>
        <w:rPr>
          <w:noProof/>
        </w:rPr>
        <w:drawing>
          <wp:inline distT="114300" distB="114300" distL="114300" distR="114300" wp14:anchorId="3EA7A122" wp14:editId="3FDD79D5">
            <wp:extent cx="5509895" cy="2552700"/>
            <wp:effectExtent l="0" t="0" r="0" b="0"/>
            <wp:docPr id="14" name="image8.png"/>
            <wp:cNvGraphicFramePr/>
            <a:graphic xmlns:a="http://schemas.openxmlformats.org/drawingml/2006/main">
              <a:graphicData uri="http://schemas.openxmlformats.org/drawingml/2006/picture">
                <pic:pic xmlns:pic="http://schemas.openxmlformats.org/drawingml/2006/picture">
                  <pic:nvPicPr>
                    <pic:cNvPr id="14" name="image8.png"/>
                    <pic:cNvPicPr preferRelativeResize="0"/>
                  </pic:nvPicPr>
                  <pic:blipFill>
                    <a:blip r:embed="rId13"/>
                    <a:srcRect/>
                    <a:stretch>
                      <a:fillRect/>
                    </a:stretch>
                  </pic:blipFill>
                  <pic:spPr>
                    <a:xfrm>
                      <a:off x="0" y="0"/>
                      <a:ext cx="5510213" cy="2552700"/>
                    </a:xfrm>
                    <a:prstGeom prst="rect">
                      <a:avLst/>
                    </a:prstGeom>
                  </pic:spPr>
                </pic:pic>
              </a:graphicData>
            </a:graphic>
          </wp:inline>
        </w:drawing>
      </w:r>
    </w:p>
    <w:p w14:paraId="5D63B6BB" w14:textId="77777777" w:rsidR="003110BF" w:rsidRDefault="00000000">
      <w:pPr>
        <w:jc w:val="center"/>
        <w:rPr>
          <w:b/>
        </w:rPr>
      </w:pPr>
      <w:r>
        <w:rPr>
          <w:b/>
        </w:rPr>
        <w:t>Figure: Sustainability Practices in Tesco</w:t>
      </w:r>
    </w:p>
    <w:p w14:paraId="556612D4" w14:textId="77777777" w:rsidR="003110BF" w:rsidRDefault="00000000">
      <w:pPr>
        <w:jc w:val="center"/>
      </w:pPr>
      <w:r>
        <w:t>(Source: Tesco, 2024)</w:t>
      </w:r>
    </w:p>
    <w:p w14:paraId="47ED2243" w14:textId="77777777" w:rsidR="003110BF" w:rsidRDefault="00000000">
      <w:pPr>
        <w:pStyle w:val="Heading1"/>
        <w:spacing w:before="400" w:after="120"/>
      </w:pPr>
      <w:bookmarkStart w:id="5" w:name="_Toc183796988"/>
      <w:r>
        <w:lastRenderedPageBreak/>
        <w:t>Task 4</w:t>
      </w:r>
      <w:bookmarkEnd w:id="5"/>
    </w:p>
    <w:p w14:paraId="6F48369C" w14:textId="77777777" w:rsidR="003110BF" w:rsidRDefault="00000000">
      <w:pPr>
        <w:pStyle w:val="Heading2"/>
        <w:spacing w:before="360" w:after="120"/>
      </w:pPr>
      <w:bookmarkStart w:id="6" w:name="_Toc183796989"/>
      <w:r>
        <w:t>Outlining areas of the organisational performance make a difference to Tesco’s ‘Sustainable Marketing Relationship’ by focusing on its improvements.</w:t>
      </w:r>
      <w:bookmarkEnd w:id="6"/>
    </w:p>
    <w:p w14:paraId="4063E972" w14:textId="77777777" w:rsidR="003110BF" w:rsidRDefault="00000000">
      <w:pPr>
        <w:spacing w:before="360" w:after="120"/>
      </w:pPr>
      <w:r>
        <w:t xml:space="preserve">While reporting to the  Executive Officer on the Marketing of Tesco in improving performance management it is important to understand the current sustainable strategies of the company in its marketing. </w:t>
      </w:r>
    </w:p>
    <w:p w14:paraId="53FF8E1C" w14:textId="77777777" w:rsidR="003110BF" w:rsidRDefault="00000000">
      <w:r>
        <w:rPr>
          <w:b/>
        </w:rPr>
        <w:t xml:space="preserve">Reducing Plastic- </w:t>
      </w:r>
      <w:r>
        <w:t xml:space="preserve">Tesco's sustainable marketing strategy is to reduce plastic from its products. In 2020, Tesco became the first UK retailer which replace plastic-wrapped for canned foods. The company has also removed plastic rings and wrap packaging from its beer bottles and cans (Patel and Swamy, 2023). The company can also collaborate with the local government and with waste management companies such as </w:t>
      </w:r>
      <w:r>
        <w:rPr>
          <w:i/>
        </w:rPr>
        <w:t>Enviro Waste Management and Flame UK.</w:t>
      </w:r>
      <w:r>
        <w:t xml:space="preserve"> It can also educate the customers through its marketing about the optimisation of waste collection and processing. </w:t>
      </w:r>
    </w:p>
    <w:p w14:paraId="0DFB9DE5" w14:textId="77777777" w:rsidR="003110BF" w:rsidRDefault="00000000">
      <w:r>
        <w:rPr>
          <w:b/>
        </w:rPr>
        <w:t xml:space="preserve">Promoting Sustainable livelihood- </w:t>
      </w:r>
      <w:r>
        <w:tab/>
        <w:t xml:space="preserve">The company focuses on the products and ingredients it uses so that it can reduce its impact on poverty. Tesco employees ensure that the fibre industry such as the banana, tea and clothing can generate a decent wage (Meng, 2024). The company can focus on introducing incentives through its digital platform as a form of marketing. The loyalty programs, the discount offers, double discounts on return high amount of cans and tined bottles. </w:t>
      </w:r>
    </w:p>
    <w:p w14:paraId="08E505E1" w14:textId="77777777" w:rsidR="003110BF" w:rsidRDefault="00000000">
      <w:r>
        <w:rPr>
          <w:b/>
        </w:rPr>
        <w:t>Reduction in food wastage-</w:t>
      </w:r>
      <w:r>
        <w:t xml:space="preserve"> Tesco always tries to serve its unsold products to poor people and its marketing strategies focus on teaching customers about how to reduce daily food wastage in their households. As a part of the recommendations, the company can promote small portions through the meal kit. It will encourage the customer to buy more and it will also help in reducing the leftovers that go to waste. </w:t>
      </w:r>
    </w:p>
    <w:p w14:paraId="551F383E" w14:textId="77777777" w:rsidR="003110BF" w:rsidRDefault="00000000">
      <w:r>
        <w:rPr>
          <w:b/>
        </w:rPr>
        <w:t xml:space="preserve">Community Engagement- </w:t>
      </w:r>
      <w:r>
        <w:t xml:space="preserve">The company supports its local communities through the job creation and support the local suppliers and through community programs. The collaborative process through marketing will affect people’s lives in health promotion, policy-making, partnership and coalition. The company needs to understand regulatory compliances while indulging more people in the vacant and reliable space through marketing and charity partnerships. It will not only help the brand to enhance its image at the public forum but also promote fair labour practices and bring social transparency. </w:t>
      </w:r>
    </w:p>
    <w:p w14:paraId="29BD8282" w14:textId="77777777" w:rsidR="003110BF" w:rsidRDefault="00000000">
      <w:r>
        <w:rPr>
          <w:b/>
        </w:rPr>
        <w:lastRenderedPageBreak/>
        <w:t>Clubcard Loyalty Programme-</w:t>
      </w:r>
      <w:r>
        <w:t xml:space="preserve"> Tesco’s Clubcard loyalty program through its sustainable marketing strategy rewards its loyal customers with offers and discounts. As a reward point, the company offers free data based on the customer’s purchasing habits (Li </w:t>
      </w:r>
      <w:r>
        <w:rPr>
          <w:i/>
        </w:rPr>
        <w:t>et al.</w:t>
      </w:r>
      <w:r>
        <w:t xml:space="preserve"> 2023). For extra benefit, the company can also give extra points for recycling, sustainable choosing of products and services, taking an </w:t>
      </w:r>
      <w:proofErr w:type="spellStart"/>
      <w:r>
        <w:t>ec</w:t>
      </w:r>
      <w:proofErr w:type="spellEnd"/>
      <w:r>
        <w:t xml:space="preserve">-action towards the company's wellbeing and promoting and indulging in any donation options. </w:t>
      </w:r>
    </w:p>
    <w:p w14:paraId="664482DA" w14:textId="77777777" w:rsidR="003110BF" w:rsidRDefault="00000000">
      <w:r>
        <w:rPr>
          <w:b/>
        </w:rPr>
        <w:t>Reduction in Greenhouse Gas-</w:t>
      </w:r>
      <w:r>
        <w:t xml:space="preserve"> The company has pledged to reduce its greenhouse gas emissions by 60% by 2025 and more than 17% by 2030. The best sustainable marketing strategy of the company involves the cap and trade policy as well as implementing a carbon tax on its suppliers in managing limited transportation to reduce carbon emissions</w:t>
      </w:r>
    </w:p>
    <w:p w14:paraId="6D5CC5ED" w14:textId="77777777" w:rsidR="003110BF" w:rsidRDefault="00000000">
      <w:pPr>
        <w:pStyle w:val="Heading1"/>
      </w:pPr>
      <w:bookmarkStart w:id="7" w:name="_Toc183796990"/>
      <w:r>
        <w:t>Conclusion</w:t>
      </w:r>
      <w:bookmarkEnd w:id="7"/>
      <w:r>
        <w:t xml:space="preserve"> </w:t>
      </w:r>
    </w:p>
    <w:p w14:paraId="1B22020C" w14:textId="77777777" w:rsidR="003110BF" w:rsidRDefault="00000000">
      <w:r>
        <w:t>Therefore, in conclusion, the way to build sustainable marketing relationships at Tesco shows that the company is working on being responsive, ethical, and creative. Through the proper and accurate handling of the detailed customer data, the cost leadership strategy, and commitment to the environmental problems, it asserts the customer-centric approach of Tesco. By targeting the customers and society, fails to create of competitive business model that is based on trust. Despite its performance and numerous strong points in its marketing relationship strategy, Tesco would need to adapt to new tendencies and values that appear in the markets to maintain its leading position. In the long run, the role of strategy formulation will be a major determinant of Tesco’s future success and the overall, ability of the firm to weather the emerging client expectations in the UK food retail sub-sector.</w:t>
      </w:r>
    </w:p>
    <w:p w14:paraId="02B53E09" w14:textId="77777777" w:rsidR="003110BF" w:rsidRDefault="00000000">
      <w:r>
        <w:br w:type="page"/>
      </w:r>
    </w:p>
    <w:p w14:paraId="7E19912B" w14:textId="77777777" w:rsidR="003110BF" w:rsidRDefault="00000000">
      <w:pPr>
        <w:pStyle w:val="Heading1"/>
      </w:pPr>
      <w:bookmarkStart w:id="8" w:name="_Toc183796991"/>
      <w:r>
        <w:lastRenderedPageBreak/>
        <w:t>References</w:t>
      </w:r>
      <w:bookmarkEnd w:id="8"/>
    </w:p>
    <w:p w14:paraId="35E31DC7" w14:textId="77777777" w:rsidR="003110BF" w:rsidRDefault="00000000">
      <w:pPr>
        <w:spacing w:before="240" w:after="240"/>
      </w:pPr>
      <w:r>
        <w:t xml:space="preserve"> </w:t>
      </w:r>
    </w:p>
    <w:p w14:paraId="64FA2F23" w14:textId="77777777" w:rsidR="003110BF" w:rsidRDefault="00000000">
      <w:pPr>
        <w:spacing w:before="240" w:after="240"/>
      </w:pPr>
      <w:r>
        <w:t xml:space="preserve">BBC, 2024. </w:t>
      </w:r>
      <w:r>
        <w:rPr>
          <w:i/>
        </w:rPr>
        <w:t>Tesco changes how it shows Clubcard prices after row</w:t>
      </w:r>
      <w:r>
        <w:t xml:space="preserve">, </w:t>
      </w:r>
      <w:r>
        <w:rPr>
          <w:i/>
        </w:rPr>
        <w:t>BBC News</w:t>
      </w:r>
      <w:r>
        <w:t>. BBC. Available at: https://www.bbc.com/news/business-68347364 (Accessed: 5 November 2024).</w:t>
      </w:r>
    </w:p>
    <w:p w14:paraId="6CEF355E" w14:textId="77777777" w:rsidR="003110BF" w:rsidRDefault="00000000">
      <w:pPr>
        <w:spacing w:before="240" w:after="240"/>
      </w:pPr>
      <w:r>
        <w:t xml:space="preserve">Kemper, J.A. and Ballantine, P.W., 2019. What do we mean by sustainability marketing?. </w:t>
      </w:r>
      <w:r>
        <w:rPr>
          <w:i/>
        </w:rPr>
        <w:t>Journal of Marketing Management</w:t>
      </w:r>
      <w:r>
        <w:t xml:space="preserve">, </w:t>
      </w:r>
      <w:r>
        <w:rPr>
          <w:i/>
        </w:rPr>
        <w:t>35</w:t>
      </w:r>
      <w:r>
        <w:t>(3-4), pp.277-309.</w:t>
      </w:r>
    </w:p>
    <w:p w14:paraId="2FDF4751" w14:textId="77777777" w:rsidR="003110BF" w:rsidRDefault="00000000">
      <w:pPr>
        <w:spacing w:before="240" w:after="240"/>
      </w:pPr>
      <w:r>
        <w:t xml:space="preserve">Li, L., Wang, Y. and Zhang, Y.Y., 2023. A critical examination of M&amp;S's current strategic and marketing position, as well as potential sustainable competitive marketing strategies. </w:t>
      </w:r>
      <w:r>
        <w:rPr>
          <w:i/>
        </w:rPr>
        <w:t>International Journal of Science and Business</w:t>
      </w:r>
      <w:r>
        <w:t xml:space="preserve">, </w:t>
      </w:r>
      <w:r>
        <w:rPr>
          <w:i/>
        </w:rPr>
        <w:t>18</w:t>
      </w:r>
      <w:r>
        <w:t>(1), pp.108-117</w:t>
      </w:r>
    </w:p>
    <w:p w14:paraId="23BFC51F" w14:textId="77777777" w:rsidR="003110BF" w:rsidRDefault="00000000">
      <w:pPr>
        <w:spacing w:before="240" w:after="240"/>
      </w:pPr>
      <w:r>
        <w:t xml:space="preserve">Meng, S., 2024. Operation Management of Grocery Retailer in the UK: A Case of Tesco. </w:t>
      </w:r>
      <w:r>
        <w:rPr>
          <w:i/>
        </w:rPr>
        <w:t>Pacific International Journal</w:t>
      </w:r>
      <w:r>
        <w:t xml:space="preserve">, </w:t>
      </w:r>
      <w:r>
        <w:rPr>
          <w:i/>
        </w:rPr>
        <w:t>7</w:t>
      </w:r>
      <w:r>
        <w:t>(2), pp.136-142.</w:t>
      </w:r>
    </w:p>
    <w:p w14:paraId="0EF9EFCF" w14:textId="77777777" w:rsidR="003110BF" w:rsidRDefault="00000000">
      <w:pPr>
        <w:spacing w:before="240" w:after="240"/>
      </w:pPr>
      <w:r>
        <w:t xml:space="preserve">Patel, K.S. and Swamy, D., 2023. Customer Role in Relationship Marketing in Acquisition and Retention of Customers: TESCO. </w:t>
      </w:r>
      <w:r>
        <w:rPr>
          <w:i/>
        </w:rPr>
        <w:t>Modern Research in Consumer Behaviour and Marketing Research</w:t>
      </w:r>
      <w:r>
        <w:t>, p.87.</w:t>
      </w:r>
    </w:p>
    <w:p w14:paraId="25719EDC" w14:textId="77777777" w:rsidR="003110BF" w:rsidRDefault="00000000">
      <w:pPr>
        <w:spacing w:before="240" w:after="240"/>
      </w:pPr>
      <w:r>
        <w:t xml:space="preserve">Statista, 2024. </w:t>
      </w:r>
      <w:r>
        <w:rPr>
          <w:i/>
        </w:rPr>
        <w:t>Great Britain: Grocery market share 2024</w:t>
      </w:r>
      <w:r>
        <w:t xml:space="preserve">, </w:t>
      </w:r>
      <w:r>
        <w:rPr>
          <w:i/>
        </w:rPr>
        <w:t>Statista</w:t>
      </w:r>
      <w:r>
        <w:t>. Available at: https://www.statista.com/statistics/280208/grocery-market-share-in-the-united-kingdom-uk/ (Accessed: 5 November 2024).</w:t>
      </w:r>
    </w:p>
    <w:p w14:paraId="12E81C6A" w14:textId="77777777" w:rsidR="003110BF" w:rsidRDefault="00000000">
      <w:pPr>
        <w:spacing w:before="240" w:after="240"/>
      </w:pPr>
      <w:r>
        <w:t xml:space="preserve">Statista, 2024. </w:t>
      </w:r>
      <w:r>
        <w:rPr>
          <w:i/>
        </w:rPr>
        <w:t>Reasons for having a Tesco Clubcard</w:t>
      </w:r>
      <w:r>
        <w:t xml:space="preserve">, </w:t>
      </w:r>
      <w:r>
        <w:rPr>
          <w:i/>
        </w:rPr>
        <w:t>Statista</w:t>
      </w:r>
      <w:r>
        <w:t>. Available at: https://www.statista.com/statistics/628443/reasons-for-having-a-tesco-clubcard-united-kingdom-uk/ (Accessed: 5 November 2024).</w:t>
      </w:r>
    </w:p>
    <w:p w14:paraId="6D96D4B7" w14:textId="77777777" w:rsidR="003110BF" w:rsidRDefault="00000000">
      <w:pPr>
        <w:spacing w:before="240" w:after="240"/>
      </w:pPr>
      <w:r>
        <w:t xml:space="preserve">Tesco, 2022. </w:t>
      </w:r>
      <w:r>
        <w:rPr>
          <w:i/>
        </w:rPr>
        <w:t>Tesco to lock over a thousand everyday products at low prices until 2023</w:t>
      </w:r>
      <w:r>
        <w:t>. Available at: https://www.tescoplc.com/tesco-to-lock-over-a-thousand-everyday-products-at-low-prices-until-2023/ (Accessed: 5 November 2024).</w:t>
      </w:r>
    </w:p>
    <w:p w14:paraId="4E6B51E3" w14:textId="77777777" w:rsidR="003110BF" w:rsidRDefault="00000000">
      <w:pPr>
        <w:spacing w:before="240" w:after="240"/>
      </w:pPr>
      <w:r>
        <w:lastRenderedPageBreak/>
        <w:t xml:space="preserve">Tesco, 2023. </w:t>
      </w:r>
      <w:r>
        <w:rPr>
          <w:i/>
        </w:rPr>
        <w:t xml:space="preserve">Five-Year </w:t>
      </w:r>
      <w:proofErr w:type="spellStart"/>
      <w:r>
        <w:rPr>
          <w:i/>
        </w:rPr>
        <w:t>Record_Tesco</w:t>
      </w:r>
      <w:proofErr w:type="spellEnd"/>
      <w:r>
        <w:rPr>
          <w:i/>
        </w:rPr>
        <w:t xml:space="preserve"> PLC</w:t>
      </w:r>
      <w:r>
        <w:t>. Available at: https://www.tescoplc.com/investors/reports-results-and-presentations/financial-performance/five-year-record (Accessed: 5 November 2024).</w:t>
      </w:r>
    </w:p>
    <w:p w14:paraId="06315067" w14:textId="77777777" w:rsidR="003110BF" w:rsidRDefault="00000000">
      <w:pPr>
        <w:spacing w:before="240" w:after="240"/>
      </w:pPr>
      <w:r>
        <w:t xml:space="preserve">Tesco, 2023. </w:t>
      </w:r>
      <w:r>
        <w:rPr>
          <w:i/>
        </w:rPr>
        <w:t>Tesco’s ambitious net zero targets validated by Science Based Targets Initiative</w:t>
      </w:r>
      <w:r>
        <w:t>. Available at: https://www.tescoplc.com/tesco-s-ambitious-net-zero-targets-validated-by-science-based-targets-initiative/ (Accessed: 5 November 2024).</w:t>
      </w:r>
    </w:p>
    <w:p w14:paraId="2CE63837" w14:textId="77777777" w:rsidR="003110BF" w:rsidRDefault="00000000">
      <w:pPr>
        <w:spacing w:before="240" w:after="240"/>
      </w:pPr>
      <w:r>
        <w:t xml:space="preserve">Tesco, 2024. </w:t>
      </w:r>
      <w:r>
        <w:rPr>
          <w:i/>
        </w:rPr>
        <w:t xml:space="preserve">Core Purpose and </w:t>
      </w:r>
      <w:proofErr w:type="spellStart"/>
      <w:r>
        <w:rPr>
          <w:i/>
        </w:rPr>
        <w:t>Values_Tesco</w:t>
      </w:r>
      <w:proofErr w:type="spellEnd"/>
      <w:r>
        <w:rPr>
          <w:i/>
        </w:rPr>
        <w:t xml:space="preserve"> PLC</w:t>
      </w:r>
      <w:r>
        <w:t>. Available at: https://www.tescoplc.com/about/how-we-do-business/core-purpose-and-values/ (Accessed: 5 November 2024).</w:t>
      </w:r>
    </w:p>
    <w:p w14:paraId="170763AF" w14:textId="77777777" w:rsidR="003110BF" w:rsidRDefault="00000000">
      <w:pPr>
        <w:spacing w:before="240" w:after="240"/>
      </w:pPr>
      <w:r>
        <w:t xml:space="preserve">Tesco, 2024. </w:t>
      </w:r>
      <w:r>
        <w:rPr>
          <w:i/>
        </w:rPr>
        <w:t xml:space="preserve">Everyday </w:t>
      </w:r>
      <w:proofErr w:type="spellStart"/>
      <w:r>
        <w:rPr>
          <w:i/>
        </w:rPr>
        <w:t>Value_Tesco</w:t>
      </w:r>
      <w:proofErr w:type="spellEnd"/>
      <w:r>
        <w:rPr>
          <w:i/>
        </w:rPr>
        <w:t xml:space="preserve"> PLC</w:t>
      </w:r>
      <w:r>
        <w:t>. Available at: https://www.tesco.com/zones/everyday-value?srsltid=AfmBOoqeGDcQtFIEvS06GyU2qU622-HZ7Cvz51YILqRf8FDfuDYekJpL (Accessed: 5 November 2024).</w:t>
      </w:r>
    </w:p>
    <w:p w14:paraId="1187F1EA" w14:textId="77777777" w:rsidR="003110BF" w:rsidRDefault="00000000">
      <w:pPr>
        <w:spacing w:before="240" w:after="240"/>
      </w:pPr>
      <w:r>
        <w:t xml:space="preserve">Tesco, 2024. </w:t>
      </w:r>
      <w:r>
        <w:rPr>
          <w:i/>
        </w:rPr>
        <w:t xml:space="preserve">Our </w:t>
      </w:r>
      <w:proofErr w:type="spellStart"/>
      <w:r>
        <w:rPr>
          <w:i/>
        </w:rPr>
        <w:t>history_Tesco</w:t>
      </w:r>
      <w:proofErr w:type="spellEnd"/>
      <w:r>
        <w:rPr>
          <w:i/>
        </w:rPr>
        <w:t xml:space="preserve"> PLC</w:t>
      </w:r>
      <w:r>
        <w:t>. Available at: https://www.tescoplc.com/about/our-history/ (Accessed: 5 November 2024).</w:t>
      </w:r>
    </w:p>
    <w:p w14:paraId="27586079" w14:textId="77777777" w:rsidR="003110BF" w:rsidRDefault="00000000">
      <w:pPr>
        <w:spacing w:before="240" w:after="240"/>
      </w:pPr>
      <w:r>
        <w:t xml:space="preserve">Tesco, 2024. </w:t>
      </w:r>
      <w:r>
        <w:rPr>
          <w:i/>
        </w:rPr>
        <w:t xml:space="preserve">Stores and </w:t>
      </w:r>
      <w:proofErr w:type="spellStart"/>
      <w:r>
        <w:rPr>
          <w:i/>
        </w:rPr>
        <w:t>Distribution_Tesco</w:t>
      </w:r>
      <w:proofErr w:type="spellEnd"/>
      <w:r>
        <w:rPr>
          <w:i/>
        </w:rPr>
        <w:t xml:space="preserve"> IE</w:t>
      </w:r>
      <w:r>
        <w:t>. Available at: https://roi.tesco-careers.com/stores-and-distribution/ (Accessed: 5 November 2024).</w:t>
      </w:r>
    </w:p>
    <w:p w14:paraId="0479B9DC" w14:textId="77777777" w:rsidR="003110BF" w:rsidRDefault="00000000">
      <w:pPr>
        <w:spacing w:before="240" w:after="240"/>
      </w:pPr>
      <w:r>
        <w:t xml:space="preserve">Tesco, 2024. </w:t>
      </w:r>
      <w:r>
        <w:rPr>
          <w:i/>
        </w:rPr>
        <w:t>Tesco - Supermarkets: Online Groceries, Clubcard &amp; Recipes</w:t>
      </w:r>
      <w:r>
        <w:t xml:space="preserve"> (no date) </w:t>
      </w:r>
      <w:r>
        <w:rPr>
          <w:i/>
        </w:rPr>
        <w:t>Homepage</w:t>
      </w:r>
      <w:r>
        <w:t>. Available at: https://www.tesco.com/ (Accessed: 5 November 2024).</w:t>
      </w:r>
    </w:p>
    <w:p w14:paraId="4CDBCD5E" w14:textId="77777777" w:rsidR="003110BF" w:rsidRDefault="00000000">
      <w:pPr>
        <w:spacing w:before="240" w:after="240"/>
      </w:pPr>
      <w:r>
        <w:t xml:space="preserve">Tesco, 2024. </w:t>
      </w:r>
      <w:r>
        <w:rPr>
          <w:i/>
        </w:rPr>
        <w:t>The six strategic drivers</w:t>
      </w:r>
      <w:r>
        <w:t>. Available at: https://www.tescoplc.com/media/392349/tesco_ar17_6drivers.pdf (Accessed: 5 November 2024).</w:t>
      </w:r>
    </w:p>
    <w:p w14:paraId="27625B94" w14:textId="77777777" w:rsidR="003110BF" w:rsidRDefault="00000000">
      <w:pPr>
        <w:spacing w:before="240" w:after="240"/>
      </w:pPr>
      <w:r>
        <w:t xml:space="preserve">The Guardian, 2018. </w:t>
      </w:r>
      <w:r>
        <w:rPr>
          <w:i/>
        </w:rPr>
        <w:t>Tesco revamps Clubcard rewards scheme</w:t>
      </w:r>
      <w:r>
        <w:t>. Available at: https://www.theguardian.com/business/2018/jan/15/tescos-revamps-clubcard-rewards-scheme (Accessed: 5 November 2024).</w:t>
      </w:r>
    </w:p>
    <w:p w14:paraId="5D8DF19A" w14:textId="50A18270" w:rsidR="003110BF" w:rsidRDefault="00000000" w:rsidP="00F03385">
      <w:pPr>
        <w:spacing w:before="240" w:after="240"/>
      </w:pPr>
      <w:r>
        <w:t xml:space="preserve">The Guardian, 2024. </w:t>
      </w:r>
      <w:r>
        <w:rPr>
          <w:i/>
        </w:rPr>
        <w:t>Tesco to spend £8m changing Clubcard logo after losing case to Lidl</w:t>
      </w:r>
      <w:r>
        <w:t>. Available at: https://www.theguardian.com/business/2024/mar/19/tesco-clubcard-prices-branding-lidl (Accessed: 5 November 2024).</w:t>
      </w:r>
    </w:p>
    <w:sectPr w:rsidR="003110BF" w:rsidSect="00F96AD7">
      <w:footerReference w:type="default" r:id="rId14"/>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8C05C5" w14:textId="77777777" w:rsidR="004C54BA" w:rsidRDefault="004C54BA">
      <w:pPr>
        <w:spacing w:line="240" w:lineRule="auto"/>
      </w:pPr>
      <w:r>
        <w:separator/>
      </w:r>
    </w:p>
  </w:endnote>
  <w:endnote w:type="continuationSeparator" w:id="0">
    <w:p w14:paraId="500AA2A2" w14:textId="77777777" w:rsidR="004C54BA" w:rsidRDefault="004C54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C37A7FD" w14:textId="77777777" w:rsidR="003110BF" w:rsidRDefault="00000000">
    <w:pPr>
      <w:tabs>
        <w:tab w:val="center" w:pos="4513"/>
        <w:tab w:val="right" w:pos="9026"/>
      </w:tabs>
      <w:spacing w:line="240" w:lineRule="auto"/>
      <w:jc w:val="right"/>
      <w:rPr>
        <w:rFonts w:eastAsia="Times New Roman"/>
        <w:color w:val="000000"/>
      </w:rPr>
    </w:pPr>
    <w:r>
      <w:rPr>
        <w:rFonts w:eastAsia="Times New Roman"/>
        <w:color w:val="000000"/>
      </w:rPr>
      <w:fldChar w:fldCharType="begin"/>
    </w:r>
    <w:r>
      <w:rPr>
        <w:rFonts w:eastAsia="Times New Roman"/>
        <w:color w:val="000000"/>
      </w:rPr>
      <w:instrText>PAGE</w:instrText>
    </w:r>
    <w:r>
      <w:rPr>
        <w:rFonts w:eastAsia="Times New Roman"/>
        <w:color w:val="000000"/>
      </w:rPr>
      <w:fldChar w:fldCharType="separate"/>
    </w:r>
    <w:r w:rsidR="00F03385">
      <w:rPr>
        <w:rFonts w:eastAsia="Times New Roman"/>
        <w:noProof/>
        <w:color w:val="000000"/>
      </w:rPr>
      <w:t>1</w:t>
    </w:r>
    <w:r>
      <w:rPr>
        <w:rFonts w:eastAsia="Times New Roman"/>
        <w:color w:val="000000"/>
      </w:rPr>
      <w:fldChar w:fldCharType="end"/>
    </w:r>
  </w:p>
  <w:p w14:paraId="6E346681" w14:textId="77777777" w:rsidR="003110BF" w:rsidRDefault="003110BF">
    <w:pPr>
      <w:tabs>
        <w:tab w:val="center" w:pos="4513"/>
        <w:tab w:val="right" w:pos="9026"/>
      </w:tabs>
      <w:spacing w:line="240" w:lineRule="auto"/>
      <w:rPr>
        <w:rFonts w:eastAsia="Times New Roman"/>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C8DD96E" w14:textId="77777777" w:rsidR="004C54BA" w:rsidRDefault="004C54BA">
      <w:r>
        <w:separator/>
      </w:r>
    </w:p>
  </w:footnote>
  <w:footnote w:type="continuationSeparator" w:id="0">
    <w:p w14:paraId="7825ED40" w14:textId="77777777" w:rsidR="004C54BA" w:rsidRDefault="004C54B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D0FE4A7E"/>
    <w:multiLevelType w:val="multilevel"/>
    <w:tmpl w:val="D0FE4A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D157E359"/>
    <w:multiLevelType w:val="multilevel"/>
    <w:tmpl w:val="D157E35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D42DCA9C"/>
    <w:multiLevelType w:val="multilevel"/>
    <w:tmpl w:val="D42DCA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E146830C"/>
    <w:multiLevelType w:val="multilevel"/>
    <w:tmpl w:val="E146830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EADCFE68"/>
    <w:multiLevelType w:val="multilevel"/>
    <w:tmpl w:val="EADCFE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ED6BE21C"/>
    <w:multiLevelType w:val="multilevel"/>
    <w:tmpl w:val="ED6BE2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F0564541"/>
    <w:multiLevelType w:val="multilevel"/>
    <w:tmpl w:val="F056454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0B1FFA9F"/>
    <w:multiLevelType w:val="multilevel"/>
    <w:tmpl w:val="0B1FFA9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7A543D9"/>
    <w:multiLevelType w:val="multilevel"/>
    <w:tmpl w:val="17A543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2D2CB01C"/>
    <w:multiLevelType w:val="multilevel"/>
    <w:tmpl w:val="2D2CB0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31CB69B"/>
    <w:multiLevelType w:val="multilevel"/>
    <w:tmpl w:val="331CB69B"/>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3A7B7CB3"/>
    <w:multiLevelType w:val="multilevel"/>
    <w:tmpl w:val="3A7B7CB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0300230"/>
    <w:multiLevelType w:val="multilevel"/>
    <w:tmpl w:val="503002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77980754">
    <w:abstractNumId w:val="8"/>
  </w:num>
  <w:num w:numId="2" w16cid:durableId="281882968">
    <w:abstractNumId w:val="3"/>
  </w:num>
  <w:num w:numId="3" w16cid:durableId="389576578">
    <w:abstractNumId w:val="4"/>
  </w:num>
  <w:num w:numId="4" w16cid:durableId="1792476411">
    <w:abstractNumId w:val="0"/>
  </w:num>
  <w:num w:numId="5" w16cid:durableId="781876914">
    <w:abstractNumId w:val="12"/>
  </w:num>
  <w:num w:numId="6" w16cid:durableId="1262369684">
    <w:abstractNumId w:val="5"/>
  </w:num>
  <w:num w:numId="7" w16cid:durableId="163017558">
    <w:abstractNumId w:val="2"/>
  </w:num>
  <w:num w:numId="8" w16cid:durableId="291790562">
    <w:abstractNumId w:val="9"/>
  </w:num>
  <w:num w:numId="9" w16cid:durableId="205410113">
    <w:abstractNumId w:val="6"/>
  </w:num>
  <w:num w:numId="10" w16cid:durableId="1394818990">
    <w:abstractNumId w:val="7"/>
  </w:num>
  <w:num w:numId="11" w16cid:durableId="1877497205">
    <w:abstractNumId w:val="1"/>
  </w:num>
  <w:num w:numId="12" w16cid:durableId="1658653568">
    <w:abstractNumId w:val="11"/>
  </w:num>
  <w:num w:numId="13" w16cid:durableId="33195200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10BF"/>
    <w:rsid w:val="003110BF"/>
    <w:rsid w:val="004C54BA"/>
    <w:rsid w:val="006D4CAE"/>
    <w:rsid w:val="00F03385"/>
    <w:rsid w:val="00F96AD7"/>
    <w:rsid w:val="086B780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984EBB"/>
  <w15:docId w15:val="{708F27F2-841F-4A6D-AFF9-2A6834B37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semiHidden="1" w:unhideWhenUsed="1" w:qFormat="1"/>
    <w:lsdException w:name="heading 8" w:semiHidden="1" w:unhideWhenUsed="1" w:qFormat="1"/>
    <w:lsdException w:name="heading 9" w:semiHidden="1" w:unhideWhenUsed="1" w:qFormat="1"/>
    <w:lsdException w:name="toc 1" w:uiPriority="39" w:unhideWhenUsed="1" w:qFormat="1"/>
    <w:lsdException w:name="toc 2" w:uiPriority="39"/>
    <w:lsdException w:name="header" w:uiPriority="99" w:unhideWhenUsed="1" w:qFormat="1"/>
    <w:lsdException w:name="footer" w:uiPriority="99" w:unhideWhenUsed="1" w:qFormat="1"/>
    <w:lsdException w:name="caption" w:semiHidden="1" w:unhideWhenUsed="1" w:qFormat="1"/>
    <w:lsdException w:name="Title" w:qFormat="1"/>
    <w:lsdException w:name="Default Paragraph Font" w:semiHidden="1" w:uiPriority="1" w:unhideWhenUsed="1" w:qFormat="1"/>
    <w:lsdException w:name="Subtitle" w:qFormat="1"/>
    <w:lsdException w:name="Hyperlink" w:uiPriority="99" w:unhideWhenUsed="1"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iPriority="99"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99" w:unhideWhenUsed="1" w:qFormat="1"/>
    <w:lsdException w:name="Table Theme" w:semiHidden="1" w:unhideWhenUsed="1"/>
    <w:lsdException w:name="Placeholder Text" w:semiHidden="1" w:uiPriority="99" w:unhideWhenUsed="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spacing w:line="360" w:lineRule="auto"/>
      <w:jc w:val="both"/>
    </w:pPr>
    <w:rPr>
      <w:sz w:val="24"/>
      <w:szCs w:val="24"/>
    </w:rPr>
  </w:style>
  <w:style w:type="paragraph" w:styleId="Heading1">
    <w:name w:val="heading 1"/>
    <w:next w:val="Normal"/>
    <w:qFormat/>
    <w:pPr>
      <w:keepNext/>
      <w:keepLines/>
      <w:spacing w:line="360" w:lineRule="auto"/>
      <w:jc w:val="both"/>
      <w:outlineLvl w:val="0"/>
    </w:pPr>
    <w:rPr>
      <w:b/>
      <w:sz w:val="28"/>
      <w:szCs w:val="28"/>
    </w:rPr>
  </w:style>
  <w:style w:type="paragraph" w:styleId="Heading2">
    <w:name w:val="heading 2"/>
    <w:next w:val="Normal"/>
    <w:qFormat/>
    <w:pPr>
      <w:keepNext/>
      <w:keepLines/>
      <w:spacing w:line="360" w:lineRule="auto"/>
      <w:jc w:val="both"/>
      <w:outlineLvl w:val="1"/>
    </w:pPr>
    <w:rPr>
      <w:b/>
      <w:sz w:val="24"/>
      <w:szCs w:val="24"/>
    </w:rPr>
  </w:style>
  <w:style w:type="paragraph" w:styleId="Heading3">
    <w:name w:val="heading 3"/>
    <w:next w:val="Normal"/>
    <w:qFormat/>
    <w:pPr>
      <w:keepNext/>
      <w:keepLines/>
      <w:spacing w:before="320" w:after="80" w:line="360" w:lineRule="auto"/>
      <w:jc w:val="both"/>
      <w:outlineLvl w:val="2"/>
    </w:pPr>
    <w:rPr>
      <w:color w:val="434343"/>
      <w:sz w:val="28"/>
      <w:szCs w:val="28"/>
    </w:rPr>
  </w:style>
  <w:style w:type="paragraph" w:styleId="Heading4">
    <w:name w:val="heading 4"/>
    <w:next w:val="Normal"/>
    <w:qFormat/>
    <w:pPr>
      <w:keepNext/>
      <w:keepLines/>
      <w:spacing w:before="280" w:after="80" w:line="360" w:lineRule="auto"/>
      <w:jc w:val="both"/>
      <w:outlineLvl w:val="3"/>
    </w:pPr>
    <w:rPr>
      <w:color w:val="666666"/>
      <w:sz w:val="24"/>
      <w:szCs w:val="24"/>
    </w:rPr>
  </w:style>
  <w:style w:type="paragraph" w:styleId="Heading5">
    <w:name w:val="heading 5"/>
    <w:next w:val="Normal"/>
    <w:qFormat/>
    <w:pPr>
      <w:keepNext/>
      <w:keepLines/>
      <w:spacing w:before="240" w:after="80" w:line="360" w:lineRule="auto"/>
      <w:jc w:val="both"/>
      <w:outlineLvl w:val="4"/>
    </w:pPr>
    <w:rPr>
      <w:color w:val="666666"/>
      <w:sz w:val="22"/>
      <w:szCs w:val="22"/>
    </w:rPr>
  </w:style>
  <w:style w:type="paragraph" w:styleId="Heading6">
    <w:name w:val="heading 6"/>
    <w:next w:val="Normal"/>
    <w:qFormat/>
    <w:pPr>
      <w:keepNext/>
      <w:keepLines/>
      <w:spacing w:before="240" w:after="80" w:line="360" w:lineRule="auto"/>
      <w:jc w:val="both"/>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paragraph" w:styleId="Footer">
    <w:name w:val="footer"/>
    <w:basedOn w:val="Normal"/>
    <w:link w:val="FooterChar"/>
    <w:uiPriority w:val="99"/>
    <w:unhideWhenUsed/>
    <w:qFormat/>
    <w:pPr>
      <w:tabs>
        <w:tab w:val="center" w:pos="4513"/>
        <w:tab w:val="right" w:pos="9026"/>
      </w:tabs>
      <w:spacing w:line="240" w:lineRule="auto"/>
    </w:pPr>
  </w:style>
  <w:style w:type="paragraph" w:styleId="Header">
    <w:name w:val="header"/>
    <w:basedOn w:val="Normal"/>
    <w:link w:val="HeaderChar"/>
    <w:uiPriority w:val="99"/>
    <w:unhideWhenUsed/>
    <w:qFormat/>
    <w:pPr>
      <w:tabs>
        <w:tab w:val="center" w:pos="4513"/>
        <w:tab w:val="right" w:pos="9026"/>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pPr>
      <w:spacing w:beforeAutospacing="1" w:afterAutospacing="1"/>
    </w:pPr>
    <w:rPr>
      <w:sz w:val="24"/>
      <w:szCs w:val="24"/>
      <w:lang w:val="en-US" w:eastAsia="zh-CN"/>
    </w:rPr>
  </w:style>
  <w:style w:type="paragraph" w:styleId="Subtitle">
    <w:name w:val="Subtitle"/>
    <w:next w:val="Normal"/>
    <w:qFormat/>
    <w:pPr>
      <w:keepNext/>
      <w:keepLines/>
      <w:spacing w:after="320" w:line="360" w:lineRule="auto"/>
      <w:jc w:val="both"/>
    </w:pPr>
    <w:rPr>
      <w:rFonts w:ascii="Arial" w:eastAsia="Arial" w:hAnsi="Arial" w:cs="Arial"/>
      <w:color w:val="666666"/>
      <w:sz w:val="30"/>
      <w:szCs w:val="30"/>
    </w:rPr>
  </w:style>
  <w:style w:type="paragraph" w:styleId="Title">
    <w:name w:val="Title"/>
    <w:next w:val="Normal"/>
    <w:qFormat/>
    <w:pPr>
      <w:keepNext/>
      <w:keepLines/>
      <w:spacing w:after="60" w:line="360" w:lineRule="auto"/>
      <w:jc w:val="both"/>
    </w:pPr>
    <w:rPr>
      <w:sz w:val="52"/>
      <w:szCs w:val="52"/>
    </w:rPr>
  </w:style>
  <w:style w:type="paragraph" w:styleId="TOC1">
    <w:name w:val="toc 1"/>
    <w:basedOn w:val="Normal"/>
    <w:next w:val="Normal"/>
    <w:autoRedefine/>
    <w:uiPriority w:val="39"/>
    <w:unhideWhenUsed/>
    <w:qFormat/>
    <w:pPr>
      <w:spacing w:after="100"/>
    </w:pPr>
  </w:style>
  <w:style w:type="table" w:customStyle="1" w:styleId="TableNormal1">
    <w:name w:val="Table Normal1"/>
    <w:qFormat/>
    <w:tblPr>
      <w:tblCellMar>
        <w:top w:w="0" w:type="dxa"/>
        <w:left w:w="0" w:type="dxa"/>
        <w:bottom w:w="0" w:type="dxa"/>
        <w:right w:w="0" w:type="dxa"/>
      </w:tblCellMar>
    </w:tblPr>
  </w:style>
  <w:style w:type="paragraph" w:customStyle="1" w:styleId="TOCHeading1">
    <w:name w:val="TOC Heading1"/>
    <w:basedOn w:val="Heading1"/>
    <w:next w:val="Normal"/>
    <w:uiPriority w:val="39"/>
    <w:semiHidden/>
    <w:unhideWhenUsed/>
    <w:qFormat/>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character" w:customStyle="1" w:styleId="BalloonTextChar">
    <w:name w:val="Balloon Text Char"/>
    <w:basedOn w:val="DefaultParagraphFont"/>
    <w:link w:val="BalloonText"/>
    <w:uiPriority w:val="99"/>
    <w:semiHidden/>
    <w:qFormat/>
    <w:rPr>
      <w:rFonts w:ascii="Tahoma" w:hAnsi="Tahoma" w:cs="Tahoma"/>
      <w:sz w:val="16"/>
      <w:szCs w:val="16"/>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TOC2">
    <w:name w:val="toc 2"/>
    <w:basedOn w:val="Normal"/>
    <w:next w:val="Normal"/>
    <w:autoRedefine/>
    <w:uiPriority w:val="39"/>
    <w:rsid w:val="00F03385"/>
    <w:pPr>
      <w:spacing w:after="100"/>
      <w:ind w:left="240"/>
    </w:pPr>
  </w:style>
  <w:style w:type="paragraph" w:styleId="NoSpacing">
    <w:name w:val="No Spacing"/>
    <w:link w:val="NoSpacingChar"/>
    <w:uiPriority w:val="1"/>
    <w:qFormat/>
    <w:rsid w:val="00F96AD7"/>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F96AD7"/>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2312753</CompanyEmail>
</CoverPageProperti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Ob2AbM9Lj/KxGvQF0B7HTaemOsw==">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</go:docsCustomData>
</go:gDocsCustomXmlDataStorage>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11</Pages>
  <Words>2507</Words>
  <Characters>15474</Characters>
  <Application>Microsoft Office Word</Application>
  <DocSecurity>0</DocSecurity>
  <Lines>245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A critical evaluation of the impact a ‘Sustainable Customer Relationship has on Tesco and its customers</dc:subject>
  <cp:lastModifiedBy>Mariana-Lavinia Neda (2312753)</cp:lastModifiedBy>
  <cp:revision>2</cp:revision>
  <dcterms:created xsi:type="dcterms:W3CDTF">2024-11-05T12:09:00Z</dcterms:created>
  <dcterms:modified xsi:type="dcterms:W3CDTF">2024-11-29T18:38:00Z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1033-12.2.0.18607</vt:lpwstr>
  </property>
  <property fmtid="{D5CDD505-2E9C-101B-9397-08002B2CF9AE}" pid="3" name="ICV">
    <vt:lpwstr>C9AE77AE5FB34947AE3B343355492B0A_13</vt:lpwstr>
  </property>
</Properties>
</file>