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565255"/>
        <w:docPartObj>
          <w:docPartGallery w:val="Cover Pages"/>
          <w:docPartUnique/>
        </w:docPartObj>
      </w:sdtPr>
      <w:sdtEndPr>
        <w:rPr>
          <w:rFonts w:ascii="Arial" w:hAnsi="Arial" w:cs="Arial"/>
          <w:sz w:val="24"/>
          <w:szCs w:val="24"/>
        </w:rPr>
      </w:sdtEndPr>
      <w:sdtContent>
        <w:p w14:paraId="0874BB63" w14:textId="75C659EF" w:rsidR="00B47FE9" w:rsidRDefault="00B47FE9">
          <w:r>
            <w:rPr>
              <w:noProof/>
            </w:rPr>
            <mc:AlternateContent>
              <mc:Choice Requires="wpg">
                <w:drawing>
                  <wp:anchor distT="0" distB="0" distL="114300" distR="114300" simplePos="0" relativeHeight="251659264" behindDoc="1" locked="0" layoutInCell="1" allowOverlap="1" wp14:anchorId="01458196" wp14:editId="628908F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7B1AD2" w14:textId="1ABE50C1" w:rsidR="00B47FE9" w:rsidRDefault="00B47FE9">
                                      <w:pPr>
                                        <w:pStyle w:val="NoSpacing"/>
                                        <w:spacing w:before="120"/>
                                        <w:jc w:val="center"/>
                                        <w:rPr>
                                          <w:color w:val="FFFFFF" w:themeColor="background1"/>
                                        </w:rPr>
                                      </w:pPr>
                                      <w:r>
                                        <w:rPr>
                                          <w:color w:val="FFFFFF" w:themeColor="background1"/>
                                        </w:rPr>
                                        <w:t>Bobbie-Louise Stuart</w:t>
                                      </w:r>
                                    </w:p>
                                  </w:sdtContent>
                                </w:sdt>
                                <w:p w14:paraId="43C0A9AE" w14:textId="0F4363FC" w:rsidR="00B47FE9" w:rsidRDefault="00B47FE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81E461" w14:textId="6A109822" w:rsidR="00B47FE9" w:rsidRDefault="00B47F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Stop and 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45819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E7B1AD2" w14:textId="1ABE50C1" w:rsidR="00B47FE9" w:rsidRDefault="00B47FE9">
                                <w:pPr>
                                  <w:pStyle w:val="NoSpacing"/>
                                  <w:spacing w:before="120"/>
                                  <w:jc w:val="center"/>
                                  <w:rPr>
                                    <w:color w:val="FFFFFF" w:themeColor="background1"/>
                                  </w:rPr>
                                </w:pPr>
                                <w:r>
                                  <w:rPr>
                                    <w:color w:val="FFFFFF" w:themeColor="background1"/>
                                  </w:rPr>
                                  <w:t>Bobbie-Louise Stuart</w:t>
                                </w:r>
                              </w:p>
                            </w:sdtContent>
                          </w:sdt>
                          <w:p w14:paraId="43C0A9AE" w14:textId="0F4363FC" w:rsidR="00B47FE9" w:rsidRDefault="00B47FE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81E461" w14:textId="6A109822" w:rsidR="00B47FE9" w:rsidRDefault="00B47FE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Stop and Search</w:t>
                                </w:r>
                              </w:p>
                            </w:sdtContent>
                          </w:sdt>
                        </w:txbxContent>
                      </v:textbox>
                    </v:shape>
                    <w10:wrap anchorx="page" anchory="page"/>
                  </v:group>
                </w:pict>
              </mc:Fallback>
            </mc:AlternateContent>
          </w:r>
        </w:p>
        <w:p w14:paraId="0249ABF2" w14:textId="569A8DB8" w:rsidR="00D73234" w:rsidRPr="00BA65A4" w:rsidRDefault="00B47FE9" w:rsidP="00BA65A4">
          <w:pPr>
            <w:rPr>
              <w:rFonts w:ascii="Arial" w:hAnsi="Arial" w:cs="Arial"/>
              <w:sz w:val="24"/>
              <w:szCs w:val="24"/>
            </w:rPr>
          </w:pPr>
          <w:r>
            <w:rPr>
              <w:rFonts w:ascii="Arial" w:hAnsi="Arial" w:cs="Arial"/>
              <w:sz w:val="24"/>
              <w:szCs w:val="24"/>
            </w:rPr>
            <w:br w:type="page"/>
          </w:r>
        </w:p>
      </w:sdtContent>
    </w:sdt>
    <w:p w14:paraId="5D9CEC27" w14:textId="65DF7C6D" w:rsidR="00945206" w:rsidRPr="005B0920" w:rsidRDefault="00CE0682" w:rsidP="005B0920">
      <w:pPr>
        <w:spacing w:line="480" w:lineRule="auto"/>
        <w:rPr>
          <w:rFonts w:ascii="Arial" w:hAnsi="Arial" w:cs="Arial"/>
          <w:sz w:val="24"/>
          <w:szCs w:val="24"/>
        </w:rPr>
      </w:pPr>
      <w:r w:rsidRPr="005B0920">
        <w:rPr>
          <w:rFonts w:ascii="Arial" w:hAnsi="Arial" w:cs="Arial"/>
          <w:sz w:val="24"/>
          <w:szCs w:val="24"/>
        </w:rPr>
        <w:lastRenderedPageBreak/>
        <w:t>T</w:t>
      </w:r>
      <w:r w:rsidR="00210A85" w:rsidRPr="005B0920">
        <w:rPr>
          <w:rFonts w:ascii="Arial" w:hAnsi="Arial" w:cs="Arial"/>
          <w:sz w:val="24"/>
          <w:szCs w:val="24"/>
        </w:rPr>
        <w:t>his essay</w:t>
      </w:r>
      <w:r w:rsidRPr="005B0920">
        <w:rPr>
          <w:rFonts w:ascii="Arial" w:hAnsi="Arial" w:cs="Arial"/>
          <w:sz w:val="24"/>
          <w:szCs w:val="24"/>
        </w:rPr>
        <w:t xml:space="preserve"> will cover the stop and search powers before and after PACE (police and criminal evidence act). As well as the positives and negatives of the current laws that are in place for stop and search. Also, some recommendations on how stop and search powers could be improved and any steps which are already being put in place. Legal powers for stop and search have been in place since </w:t>
      </w:r>
      <w:r w:rsidR="007D50D1" w:rsidRPr="005B0920">
        <w:rPr>
          <w:rFonts w:ascii="Arial" w:hAnsi="Arial" w:cs="Arial"/>
          <w:sz w:val="24"/>
          <w:szCs w:val="24"/>
        </w:rPr>
        <w:t>1824 but have caused a lot of problems along the way and lots of changes.</w:t>
      </w:r>
    </w:p>
    <w:p w14:paraId="7BE32936" w14:textId="37A6C2FE" w:rsidR="001D1624" w:rsidRPr="005B0920" w:rsidRDefault="00661B83" w:rsidP="005B0920">
      <w:pPr>
        <w:spacing w:line="480" w:lineRule="auto"/>
        <w:rPr>
          <w:rFonts w:ascii="Arial" w:hAnsi="Arial" w:cs="Arial"/>
          <w:sz w:val="24"/>
          <w:szCs w:val="24"/>
        </w:rPr>
      </w:pPr>
      <w:r w:rsidRPr="005B0920">
        <w:rPr>
          <w:rFonts w:ascii="Arial" w:hAnsi="Arial" w:cs="Arial"/>
          <w:sz w:val="24"/>
          <w:szCs w:val="24"/>
        </w:rPr>
        <w:t>The stop and search powers in the United Kingdom</w:t>
      </w:r>
      <w:r w:rsidR="00BA65A4" w:rsidRPr="005B0920">
        <w:rPr>
          <w:rFonts w:ascii="Arial" w:hAnsi="Arial" w:cs="Arial"/>
          <w:sz w:val="24"/>
          <w:szCs w:val="24"/>
        </w:rPr>
        <w:t xml:space="preserve"> before PACE</w:t>
      </w:r>
      <w:r w:rsidRPr="005B0920">
        <w:rPr>
          <w:rFonts w:ascii="Arial" w:hAnsi="Arial" w:cs="Arial"/>
          <w:sz w:val="24"/>
          <w:szCs w:val="24"/>
        </w:rPr>
        <w:t xml:space="preserve"> </w:t>
      </w:r>
      <w:r w:rsidR="007B5CAB" w:rsidRPr="005B0920">
        <w:rPr>
          <w:rFonts w:ascii="Arial" w:hAnsi="Arial" w:cs="Arial"/>
          <w:sz w:val="24"/>
          <w:szCs w:val="24"/>
        </w:rPr>
        <w:t>for police officers started with the Vagrancy Act 1824</w:t>
      </w:r>
      <w:r w:rsidR="00BC5F77" w:rsidRPr="005B0920">
        <w:rPr>
          <w:rFonts w:ascii="Arial" w:hAnsi="Arial" w:cs="Arial"/>
          <w:sz w:val="24"/>
          <w:szCs w:val="24"/>
        </w:rPr>
        <w:t>.</w:t>
      </w:r>
      <w:r w:rsidR="0084041B" w:rsidRPr="005B0920">
        <w:rPr>
          <w:rFonts w:ascii="Arial" w:hAnsi="Arial" w:cs="Arial"/>
          <w:sz w:val="24"/>
          <w:szCs w:val="24"/>
        </w:rPr>
        <w:t xml:space="preserve"> Also known as SUS (suspected person) Law</w:t>
      </w:r>
      <w:r w:rsidR="009D4F83" w:rsidRPr="005B0920">
        <w:rPr>
          <w:rFonts w:ascii="Arial" w:hAnsi="Arial" w:cs="Arial"/>
          <w:sz w:val="24"/>
          <w:szCs w:val="24"/>
        </w:rPr>
        <w:t>, Section 4 of the Vagrancy Act 1824 was “</w:t>
      </w:r>
      <w:r w:rsidR="001D1624" w:rsidRPr="005B0920">
        <w:rPr>
          <w:rFonts w:ascii="Arial" w:hAnsi="Arial" w:cs="Arial"/>
          <w:sz w:val="24"/>
          <w:szCs w:val="24"/>
        </w:rPr>
        <w:t>every suspected person or reputed thief, frequenting any river, canal, or navigable stream, dock, or basin, or any quay, wharf, or warehouse near or adjoining thereto, or any street, highway, or avenue leading thereto, or any place of public resort, or any avenue leading thereto, or any street, [F17 or any highway or any place adjacent to a street or highway; ] with intent to commit [F18 an [F19</w:t>
      </w:r>
      <w:r w:rsidR="009D4F83" w:rsidRPr="005B0920">
        <w:rPr>
          <w:rFonts w:ascii="Arial" w:hAnsi="Arial" w:cs="Arial"/>
          <w:sz w:val="24"/>
          <w:szCs w:val="24"/>
        </w:rPr>
        <w:t xml:space="preserve"> </w:t>
      </w:r>
      <w:r w:rsidR="001D1624" w:rsidRPr="005B0920">
        <w:rPr>
          <w:rFonts w:ascii="Arial" w:hAnsi="Arial" w:cs="Arial"/>
          <w:sz w:val="24"/>
          <w:szCs w:val="24"/>
        </w:rPr>
        <w:t>arrestable offence</w:t>
      </w:r>
      <w:r w:rsidR="009D4F83" w:rsidRPr="005B0920">
        <w:rPr>
          <w:rFonts w:ascii="Arial" w:hAnsi="Arial" w:cs="Arial"/>
          <w:sz w:val="24"/>
          <w:szCs w:val="24"/>
        </w:rPr>
        <w:t>.”</w:t>
      </w:r>
      <w:r w:rsidR="004A4E2B" w:rsidRPr="005B0920">
        <w:rPr>
          <w:rFonts w:ascii="Arial" w:hAnsi="Arial" w:cs="Arial"/>
          <w:sz w:val="24"/>
          <w:szCs w:val="24"/>
        </w:rPr>
        <w:t xml:space="preserve"> (UK government, 2011).</w:t>
      </w:r>
      <w:r w:rsidR="009D4F83" w:rsidRPr="005B0920">
        <w:rPr>
          <w:rFonts w:ascii="Arial" w:hAnsi="Arial" w:cs="Arial"/>
          <w:sz w:val="24"/>
          <w:szCs w:val="24"/>
        </w:rPr>
        <w:t xml:space="preserve"> </w:t>
      </w:r>
    </w:p>
    <w:p w14:paraId="21903280" w14:textId="6F5B84FD" w:rsidR="001D1624" w:rsidRPr="005B0920" w:rsidRDefault="009D4F83" w:rsidP="005B0920">
      <w:pPr>
        <w:spacing w:line="480" w:lineRule="auto"/>
        <w:rPr>
          <w:rFonts w:ascii="Arial" w:hAnsi="Arial" w:cs="Arial"/>
          <w:sz w:val="24"/>
          <w:szCs w:val="24"/>
        </w:rPr>
      </w:pPr>
      <w:r w:rsidRPr="005B0920">
        <w:rPr>
          <w:rFonts w:ascii="Arial" w:hAnsi="Arial" w:cs="Arial"/>
          <w:sz w:val="24"/>
          <w:szCs w:val="24"/>
        </w:rPr>
        <w:t xml:space="preserve">The stop and search powers would allow the police to stop and search someone who they suspected had intended to commit an offence. To be prosecuted through this act, the defendant has to be committed of two acts. One being that the person has been established as a suspected person or were acting suspiciously. Two being that they had intent to commit an arrestable offence. And final at least two witnesses had to be </w:t>
      </w:r>
      <w:r w:rsidR="004A4E2B" w:rsidRPr="005B0920">
        <w:rPr>
          <w:rFonts w:ascii="Arial" w:hAnsi="Arial" w:cs="Arial"/>
          <w:sz w:val="24"/>
          <w:szCs w:val="24"/>
        </w:rPr>
        <w:t>there,</w:t>
      </w:r>
      <w:r w:rsidRPr="005B0920">
        <w:rPr>
          <w:rFonts w:ascii="Arial" w:hAnsi="Arial" w:cs="Arial"/>
          <w:sz w:val="24"/>
          <w:szCs w:val="24"/>
        </w:rPr>
        <w:t xml:space="preserve"> but this could be two police officers who were patrolling.</w:t>
      </w:r>
    </w:p>
    <w:p w14:paraId="3EB3A63E" w14:textId="42BAC9F8" w:rsidR="00250B32" w:rsidRPr="005B0920" w:rsidRDefault="00250B32" w:rsidP="005B0920">
      <w:pPr>
        <w:spacing w:line="480" w:lineRule="auto"/>
        <w:rPr>
          <w:rFonts w:ascii="Arial" w:hAnsi="Arial" w:cs="Arial"/>
          <w:sz w:val="24"/>
          <w:szCs w:val="24"/>
        </w:rPr>
      </w:pPr>
      <w:r w:rsidRPr="005B0920">
        <w:rPr>
          <w:rFonts w:ascii="Arial" w:hAnsi="Arial" w:cs="Arial"/>
          <w:sz w:val="24"/>
          <w:szCs w:val="24"/>
        </w:rPr>
        <w:t>Bristol riots happened on the 2</w:t>
      </w:r>
      <w:r w:rsidRPr="005B0920">
        <w:rPr>
          <w:rFonts w:ascii="Arial" w:hAnsi="Arial" w:cs="Arial"/>
          <w:sz w:val="24"/>
          <w:szCs w:val="24"/>
          <w:vertAlign w:val="superscript"/>
        </w:rPr>
        <w:t>nd of</w:t>
      </w:r>
      <w:r w:rsidRPr="005B0920">
        <w:rPr>
          <w:rFonts w:ascii="Arial" w:hAnsi="Arial" w:cs="Arial"/>
          <w:sz w:val="24"/>
          <w:szCs w:val="24"/>
        </w:rPr>
        <w:t xml:space="preserve"> April 1980 in St Pauls, Bristol. The riot had about 2,000 young people. There was damage to Lloyds Bank and a post office, as well as fire engines and police cars being damaged. 130 people were arrested. The riots started due to a police raid on a community café called black and white café and the </w:t>
      </w:r>
      <w:r w:rsidRPr="005B0920">
        <w:rPr>
          <w:rFonts w:ascii="Arial" w:hAnsi="Arial" w:cs="Arial"/>
          <w:sz w:val="24"/>
          <w:szCs w:val="24"/>
        </w:rPr>
        <w:lastRenderedPageBreak/>
        <w:t>café was opened 1971 in St Paul’s, Bristol. Was a Caribbean food café and was closed and demolished in 2005. The riots happened due to racial tension and alienation of young black people. The aftermath of the Bristol riots was that 25 people were injured and had to go to hospital. The reasons behind the riots were centred around poverty and the SUS law. However, there was no inquiry done after the Bristol riots, which people criticised.</w:t>
      </w:r>
    </w:p>
    <w:p w14:paraId="32297427" w14:textId="2E35F900" w:rsidR="00DC2329" w:rsidRPr="005B0920" w:rsidRDefault="00FB274E" w:rsidP="005B0920">
      <w:pPr>
        <w:spacing w:line="480" w:lineRule="auto"/>
        <w:rPr>
          <w:rFonts w:ascii="Arial" w:hAnsi="Arial" w:cs="Arial"/>
          <w:sz w:val="24"/>
          <w:szCs w:val="24"/>
        </w:rPr>
      </w:pPr>
      <w:r w:rsidRPr="005B0920">
        <w:rPr>
          <w:rFonts w:ascii="Arial" w:hAnsi="Arial" w:cs="Arial"/>
          <w:sz w:val="24"/>
          <w:szCs w:val="24"/>
        </w:rPr>
        <w:t>Brixton riots</w:t>
      </w:r>
      <w:r w:rsidR="00544746" w:rsidRPr="005B0920">
        <w:rPr>
          <w:rFonts w:ascii="Arial" w:hAnsi="Arial" w:cs="Arial"/>
          <w:sz w:val="24"/>
          <w:szCs w:val="24"/>
        </w:rPr>
        <w:t xml:space="preserve"> happened between the 10</w:t>
      </w:r>
      <w:r w:rsidR="00544746" w:rsidRPr="005B0920">
        <w:rPr>
          <w:rFonts w:ascii="Arial" w:hAnsi="Arial" w:cs="Arial"/>
          <w:sz w:val="24"/>
          <w:szCs w:val="24"/>
          <w:vertAlign w:val="superscript"/>
        </w:rPr>
        <w:t>th</w:t>
      </w:r>
      <w:r w:rsidR="00544746" w:rsidRPr="005B0920">
        <w:rPr>
          <w:rFonts w:ascii="Arial" w:hAnsi="Arial" w:cs="Arial"/>
          <w:sz w:val="24"/>
          <w:szCs w:val="24"/>
        </w:rPr>
        <w:t xml:space="preserve"> of April and the 12</w:t>
      </w:r>
      <w:r w:rsidR="00544746" w:rsidRPr="005B0920">
        <w:rPr>
          <w:rFonts w:ascii="Arial" w:hAnsi="Arial" w:cs="Arial"/>
          <w:sz w:val="24"/>
          <w:szCs w:val="24"/>
          <w:vertAlign w:val="superscript"/>
        </w:rPr>
        <w:t>th</w:t>
      </w:r>
      <w:r w:rsidR="00544746" w:rsidRPr="005B0920">
        <w:rPr>
          <w:rFonts w:ascii="Arial" w:hAnsi="Arial" w:cs="Arial"/>
          <w:sz w:val="24"/>
          <w:szCs w:val="24"/>
        </w:rPr>
        <w:t xml:space="preserve"> of April 1981 in Brixton, south London.</w:t>
      </w:r>
      <w:r w:rsidR="00C1334C" w:rsidRPr="005B0920">
        <w:rPr>
          <w:rFonts w:ascii="Arial" w:hAnsi="Arial" w:cs="Arial"/>
          <w:sz w:val="24"/>
          <w:szCs w:val="24"/>
        </w:rPr>
        <w:t xml:space="preserve"> There were around 5,000 people involved in the riots across the two days. Around 100 people were arrested for a number of different crimes such as robbery, </w:t>
      </w:r>
      <w:r w:rsidR="00AE7B82" w:rsidRPr="005B0920">
        <w:rPr>
          <w:rFonts w:ascii="Arial" w:hAnsi="Arial" w:cs="Arial"/>
          <w:sz w:val="24"/>
          <w:szCs w:val="24"/>
        </w:rPr>
        <w:t>burglary.</w:t>
      </w:r>
      <w:r w:rsidR="00C1334C" w:rsidRPr="005B0920">
        <w:rPr>
          <w:rFonts w:ascii="Arial" w:hAnsi="Arial" w:cs="Arial"/>
          <w:sz w:val="24"/>
          <w:szCs w:val="24"/>
        </w:rPr>
        <w:t xml:space="preserve"> </w:t>
      </w:r>
      <w:r w:rsidR="00DC2329" w:rsidRPr="005B0920">
        <w:rPr>
          <w:rFonts w:ascii="Arial" w:hAnsi="Arial" w:cs="Arial"/>
          <w:sz w:val="24"/>
          <w:szCs w:val="24"/>
        </w:rPr>
        <w:t>Michael bailey was stabbed on the 10</w:t>
      </w:r>
      <w:r w:rsidR="00DC2329" w:rsidRPr="005B0920">
        <w:rPr>
          <w:rFonts w:ascii="Arial" w:hAnsi="Arial" w:cs="Arial"/>
          <w:sz w:val="24"/>
          <w:szCs w:val="24"/>
          <w:vertAlign w:val="superscript"/>
        </w:rPr>
        <w:t>th</w:t>
      </w:r>
      <w:r w:rsidR="00DC2329" w:rsidRPr="005B0920">
        <w:rPr>
          <w:rFonts w:ascii="Arial" w:hAnsi="Arial" w:cs="Arial"/>
          <w:sz w:val="24"/>
          <w:szCs w:val="24"/>
        </w:rPr>
        <w:t xml:space="preserve"> of April and the police were not quick enough in getting him proper medical help. And the rumours spread and the people in the area turn on the police that evening and that was how the riots in Brixton started. There had also been tension between the police and the people of Lambeth (the London borough of Lambeth). Brixton’s African-Caribbean community had suffered a lot with unemployment, higher crime rates as well as poor housing.</w:t>
      </w:r>
    </w:p>
    <w:p w14:paraId="40ECE438" w14:textId="531C3DC1" w:rsidR="00BC5F77" w:rsidRPr="005B0920" w:rsidRDefault="00C853F1" w:rsidP="005B0920">
      <w:pPr>
        <w:spacing w:line="480" w:lineRule="auto"/>
        <w:rPr>
          <w:rFonts w:ascii="Arial" w:hAnsi="Arial" w:cs="Arial"/>
          <w:sz w:val="24"/>
          <w:szCs w:val="24"/>
        </w:rPr>
      </w:pPr>
      <w:r w:rsidRPr="005B0920">
        <w:rPr>
          <w:rFonts w:ascii="Arial" w:hAnsi="Arial" w:cs="Arial"/>
          <w:sz w:val="24"/>
          <w:szCs w:val="24"/>
        </w:rPr>
        <w:t>The aftermath of the Brixton riots there were 28 premises that were burned down and there were 117 that were damaged and had things stolen. There were also a lot of injuries, 299 police officers were injured and 65 other people as well. Following the Brixton riots there were many other riots in the United Kingdom</w:t>
      </w:r>
      <w:r w:rsidR="003F518C" w:rsidRPr="005B0920">
        <w:rPr>
          <w:rFonts w:ascii="Arial" w:hAnsi="Arial" w:cs="Arial"/>
          <w:sz w:val="24"/>
          <w:szCs w:val="24"/>
        </w:rPr>
        <w:t xml:space="preserve"> with the main reason for all the riots being the racial tension with the police. Also, the recession had a lot to do with why people were rioting, as well as lots of unemployment. After the Brixton riots</w:t>
      </w:r>
      <w:r w:rsidR="00250B32" w:rsidRPr="005B0920">
        <w:rPr>
          <w:rFonts w:ascii="Arial" w:hAnsi="Arial" w:cs="Arial"/>
          <w:sz w:val="24"/>
          <w:szCs w:val="24"/>
        </w:rPr>
        <w:t xml:space="preserve"> the Scarmen report was created and was headed by Lord Scarmen and was published on 25</w:t>
      </w:r>
      <w:r w:rsidR="00250B32" w:rsidRPr="005B0920">
        <w:rPr>
          <w:rFonts w:ascii="Arial" w:hAnsi="Arial" w:cs="Arial"/>
          <w:sz w:val="24"/>
          <w:szCs w:val="24"/>
          <w:vertAlign w:val="superscript"/>
        </w:rPr>
        <w:t>th</w:t>
      </w:r>
      <w:r w:rsidR="00250B32" w:rsidRPr="005B0920">
        <w:rPr>
          <w:rFonts w:ascii="Arial" w:hAnsi="Arial" w:cs="Arial"/>
          <w:sz w:val="24"/>
          <w:szCs w:val="24"/>
        </w:rPr>
        <w:t xml:space="preserve"> of November 1981. The Scarmen report helped create one of the new codes in the Police and Criminal Evidence </w:t>
      </w:r>
      <w:r w:rsidR="00E0730C" w:rsidRPr="005B0920">
        <w:rPr>
          <w:rFonts w:ascii="Arial" w:hAnsi="Arial" w:cs="Arial"/>
          <w:sz w:val="24"/>
          <w:szCs w:val="24"/>
        </w:rPr>
        <w:t xml:space="preserve">Act 1984. The Scarmen report found </w:t>
      </w:r>
      <w:r w:rsidR="00E0730C" w:rsidRPr="005B0920">
        <w:rPr>
          <w:rFonts w:ascii="Arial" w:hAnsi="Arial" w:cs="Arial"/>
          <w:sz w:val="24"/>
          <w:szCs w:val="24"/>
        </w:rPr>
        <w:lastRenderedPageBreak/>
        <w:t>disproportionate and discriminate use of stop and search on black people. And it was found that the police were using the stop and search against black people.</w:t>
      </w:r>
    </w:p>
    <w:p w14:paraId="52876E80" w14:textId="5A8D8BF6" w:rsidR="00153855" w:rsidRPr="005B0920" w:rsidRDefault="00373D19" w:rsidP="005B0920">
      <w:pPr>
        <w:spacing w:line="480" w:lineRule="auto"/>
        <w:rPr>
          <w:rFonts w:ascii="Arial" w:hAnsi="Arial" w:cs="Arial"/>
          <w:sz w:val="24"/>
          <w:szCs w:val="24"/>
        </w:rPr>
      </w:pPr>
      <w:r w:rsidRPr="005B0920">
        <w:rPr>
          <w:rFonts w:ascii="Arial" w:hAnsi="Arial" w:cs="Arial"/>
          <w:sz w:val="24"/>
          <w:szCs w:val="24"/>
        </w:rPr>
        <w:t>According to</w:t>
      </w:r>
      <w:r w:rsidR="004A4E2B" w:rsidRPr="005B0920">
        <w:rPr>
          <w:rFonts w:ascii="Arial" w:hAnsi="Arial" w:cs="Arial"/>
          <w:sz w:val="24"/>
          <w:szCs w:val="24"/>
        </w:rPr>
        <w:t xml:space="preserve"> UK </w:t>
      </w:r>
      <w:r w:rsidRPr="005B0920">
        <w:rPr>
          <w:rFonts w:ascii="Arial" w:hAnsi="Arial" w:cs="Arial"/>
          <w:sz w:val="24"/>
          <w:szCs w:val="24"/>
        </w:rPr>
        <w:t>Government</w:t>
      </w:r>
      <w:r w:rsidR="004A4E2B" w:rsidRPr="005B0920">
        <w:rPr>
          <w:rFonts w:ascii="Arial" w:hAnsi="Arial" w:cs="Arial"/>
          <w:sz w:val="24"/>
          <w:szCs w:val="24"/>
        </w:rPr>
        <w:t xml:space="preserve"> (2021)</w:t>
      </w:r>
      <w:r w:rsidRPr="005B0920">
        <w:rPr>
          <w:rFonts w:ascii="Arial" w:hAnsi="Arial" w:cs="Arial"/>
          <w:sz w:val="24"/>
          <w:szCs w:val="24"/>
        </w:rPr>
        <w:t xml:space="preserve"> explains what rights people have and what the police are allowed to do.</w:t>
      </w:r>
      <w:r w:rsidR="009D205D" w:rsidRPr="005B0920">
        <w:rPr>
          <w:rFonts w:ascii="Arial" w:hAnsi="Arial" w:cs="Arial"/>
          <w:sz w:val="24"/>
          <w:szCs w:val="24"/>
        </w:rPr>
        <w:t xml:space="preserve"> </w:t>
      </w:r>
      <w:r w:rsidRPr="005B0920">
        <w:rPr>
          <w:rFonts w:ascii="Arial" w:hAnsi="Arial" w:cs="Arial"/>
          <w:sz w:val="24"/>
          <w:szCs w:val="24"/>
        </w:rPr>
        <w:t>Police officer can stop someone and ask them what their name is, what they are doing in the area and ask where they are going. People do not have to answer any questions or stop an</w:t>
      </w:r>
      <w:r w:rsidR="008151A3" w:rsidRPr="005B0920">
        <w:rPr>
          <w:rFonts w:ascii="Arial" w:hAnsi="Arial" w:cs="Arial"/>
          <w:sz w:val="24"/>
          <w:szCs w:val="24"/>
        </w:rPr>
        <w:t>d be searched.</w:t>
      </w:r>
      <w:r w:rsidR="009D205D" w:rsidRPr="005B0920">
        <w:rPr>
          <w:rFonts w:ascii="Arial" w:hAnsi="Arial" w:cs="Arial"/>
          <w:sz w:val="24"/>
          <w:szCs w:val="24"/>
        </w:rPr>
        <w:t xml:space="preserve"> </w:t>
      </w:r>
      <w:r w:rsidR="008151A3" w:rsidRPr="005B0920">
        <w:rPr>
          <w:rFonts w:ascii="Arial" w:hAnsi="Arial" w:cs="Arial"/>
          <w:sz w:val="24"/>
          <w:szCs w:val="24"/>
        </w:rPr>
        <w:t>Police can search someone if they have ‘reasonable grounds’ to suspect they might be carrying one of the following. A weapon, stolen property, illegal drugs and if they are suspected to have something could be used to commit a crime, this could be something like a screwdriver.</w:t>
      </w:r>
      <w:r w:rsidR="009D205D" w:rsidRPr="005B0920">
        <w:rPr>
          <w:rFonts w:ascii="Arial" w:hAnsi="Arial" w:cs="Arial"/>
          <w:sz w:val="24"/>
          <w:szCs w:val="24"/>
        </w:rPr>
        <w:t xml:space="preserve"> </w:t>
      </w:r>
      <w:r w:rsidR="008151A3" w:rsidRPr="005B0920">
        <w:rPr>
          <w:rFonts w:ascii="Arial" w:hAnsi="Arial" w:cs="Arial"/>
          <w:sz w:val="24"/>
          <w:szCs w:val="24"/>
        </w:rPr>
        <w:t xml:space="preserve">People can be searched without reasonable grounds </w:t>
      </w:r>
      <w:r w:rsidR="00153855" w:rsidRPr="005B0920">
        <w:rPr>
          <w:rFonts w:ascii="Arial" w:hAnsi="Arial" w:cs="Arial"/>
          <w:sz w:val="24"/>
          <w:szCs w:val="24"/>
        </w:rPr>
        <w:t xml:space="preserve">if it is approved by a senior police officer and can only happened if there is suspicion that you are carrying a weapon or have already used </w:t>
      </w:r>
      <w:proofErr w:type="gramStart"/>
      <w:r w:rsidR="00153855" w:rsidRPr="005B0920">
        <w:rPr>
          <w:rFonts w:ascii="Arial" w:hAnsi="Arial" w:cs="Arial"/>
          <w:sz w:val="24"/>
          <w:szCs w:val="24"/>
        </w:rPr>
        <w:t>one, if</w:t>
      </w:r>
      <w:proofErr w:type="gramEnd"/>
      <w:r w:rsidR="00153855" w:rsidRPr="005B0920">
        <w:rPr>
          <w:rFonts w:ascii="Arial" w:hAnsi="Arial" w:cs="Arial"/>
          <w:sz w:val="24"/>
          <w:szCs w:val="24"/>
        </w:rPr>
        <w:t xml:space="preserve"> a serious crime is going to take place and if the person is in a specific location.</w:t>
      </w:r>
    </w:p>
    <w:p w14:paraId="036BA259" w14:textId="5C55AEF7" w:rsidR="00435BE7" w:rsidRPr="005B0920" w:rsidRDefault="00F938DA" w:rsidP="005B0920">
      <w:pPr>
        <w:spacing w:line="480" w:lineRule="auto"/>
        <w:rPr>
          <w:rFonts w:ascii="Arial" w:hAnsi="Arial" w:cs="Arial"/>
          <w:sz w:val="24"/>
          <w:szCs w:val="24"/>
        </w:rPr>
      </w:pPr>
      <w:r w:rsidRPr="005B0920">
        <w:rPr>
          <w:rFonts w:ascii="Arial" w:hAnsi="Arial" w:cs="Arial"/>
          <w:sz w:val="24"/>
          <w:szCs w:val="24"/>
        </w:rPr>
        <w:t>Police officers also have to give over some information about them before they search anyone. They must tell who they are search</w:t>
      </w:r>
      <w:r w:rsidR="00C50746" w:rsidRPr="005B0920">
        <w:rPr>
          <w:rFonts w:ascii="Arial" w:hAnsi="Arial" w:cs="Arial"/>
          <w:sz w:val="24"/>
          <w:szCs w:val="24"/>
        </w:rPr>
        <w:t xml:space="preserve">ing the following information: what police station they are attached to and their name, as well as the reason they want to search you </w:t>
      </w:r>
      <w:r w:rsidR="00997210" w:rsidRPr="005B0920">
        <w:rPr>
          <w:rFonts w:ascii="Arial" w:hAnsi="Arial" w:cs="Arial"/>
          <w:sz w:val="24"/>
          <w:szCs w:val="24"/>
        </w:rPr>
        <w:t>and what they are expecting to find. And they should also let you know why they are legally allowed to search you.</w:t>
      </w:r>
      <w:r w:rsidR="00046392" w:rsidRPr="005B0920">
        <w:rPr>
          <w:rFonts w:ascii="Arial" w:hAnsi="Arial" w:cs="Arial"/>
          <w:sz w:val="24"/>
          <w:szCs w:val="24"/>
        </w:rPr>
        <w:t xml:space="preserve"> Final whoever is being searched is allowed a record of the search and if that record </w:t>
      </w:r>
      <w:r w:rsidR="00B47FE9" w:rsidRPr="005B0920">
        <w:rPr>
          <w:rFonts w:ascii="Arial" w:hAnsi="Arial" w:cs="Arial"/>
          <w:sz w:val="24"/>
          <w:szCs w:val="24"/>
        </w:rPr>
        <w:t>cannot</w:t>
      </w:r>
      <w:r w:rsidR="00046392" w:rsidRPr="005B0920">
        <w:rPr>
          <w:rFonts w:ascii="Arial" w:hAnsi="Arial" w:cs="Arial"/>
          <w:sz w:val="24"/>
          <w:szCs w:val="24"/>
        </w:rPr>
        <w:t xml:space="preserve"> be given immediately</w:t>
      </w:r>
      <w:r w:rsidR="00435BE7" w:rsidRPr="005B0920">
        <w:rPr>
          <w:rFonts w:ascii="Arial" w:hAnsi="Arial" w:cs="Arial"/>
          <w:sz w:val="24"/>
          <w:szCs w:val="24"/>
        </w:rPr>
        <w:t xml:space="preserve"> they have to tell you how you can get the record.</w:t>
      </w:r>
      <w:r w:rsidR="009D205D" w:rsidRPr="005B0920">
        <w:rPr>
          <w:rFonts w:ascii="Arial" w:hAnsi="Arial" w:cs="Arial"/>
          <w:sz w:val="24"/>
          <w:szCs w:val="24"/>
        </w:rPr>
        <w:t xml:space="preserve"> </w:t>
      </w:r>
      <w:r w:rsidR="00435BE7" w:rsidRPr="005B0920">
        <w:rPr>
          <w:rFonts w:ascii="Arial" w:hAnsi="Arial" w:cs="Arial"/>
          <w:sz w:val="24"/>
          <w:szCs w:val="24"/>
        </w:rPr>
        <w:t xml:space="preserve">When it comes to removing clothes </w:t>
      </w:r>
      <w:r w:rsidR="006E59EA" w:rsidRPr="005B0920">
        <w:rPr>
          <w:rFonts w:ascii="Arial" w:hAnsi="Arial" w:cs="Arial"/>
          <w:sz w:val="24"/>
          <w:szCs w:val="24"/>
        </w:rPr>
        <w:t xml:space="preserve">for searches police officer can only ask you to take off gloves, </w:t>
      </w:r>
      <w:r w:rsidR="00B47FE9" w:rsidRPr="005B0920">
        <w:rPr>
          <w:rFonts w:ascii="Arial" w:hAnsi="Arial" w:cs="Arial"/>
          <w:sz w:val="24"/>
          <w:szCs w:val="24"/>
        </w:rPr>
        <w:t>coats,</w:t>
      </w:r>
      <w:r w:rsidR="006E59EA" w:rsidRPr="005B0920">
        <w:rPr>
          <w:rFonts w:ascii="Arial" w:hAnsi="Arial" w:cs="Arial"/>
          <w:sz w:val="24"/>
          <w:szCs w:val="24"/>
        </w:rPr>
        <w:t xml:space="preserve"> and jackets when in </w:t>
      </w:r>
      <w:r w:rsidR="009D205D" w:rsidRPr="005B0920">
        <w:rPr>
          <w:rFonts w:ascii="Arial" w:hAnsi="Arial" w:cs="Arial"/>
          <w:sz w:val="24"/>
          <w:szCs w:val="24"/>
        </w:rPr>
        <w:t>public,</w:t>
      </w:r>
      <w:r w:rsidR="006E59EA" w:rsidRPr="005B0920">
        <w:rPr>
          <w:rFonts w:ascii="Arial" w:hAnsi="Arial" w:cs="Arial"/>
          <w:sz w:val="24"/>
          <w:szCs w:val="24"/>
        </w:rPr>
        <w:t xml:space="preserve"> but they can also get you to remove religious pieces like a turban or veil</w:t>
      </w:r>
      <w:r w:rsidR="009D205D" w:rsidRPr="005B0920">
        <w:rPr>
          <w:rFonts w:ascii="Arial" w:hAnsi="Arial" w:cs="Arial"/>
          <w:sz w:val="24"/>
          <w:szCs w:val="24"/>
        </w:rPr>
        <w:t xml:space="preserve"> but only somewhere which is not in public.</w:t>
      </w:r>
    </w:p>
    <w:p w14:paraId="6308C4C2" w14:textId="2A3D51C5" w:rsidR="002F4601" w:rsidRPr="005B0920" w:rsidRDefault="00676579" w:rsidP="005B0920">
      <w:pPr>
        <w:spacing w:line="480" w:lineRule="auto"/>
        <w:rPr>
          <w:rFonts w:ascii="Arial" w:hAnsi="Arial" w:cs="Arial"/>
          <w:sz w:val="24"/>
          <w:szCs w:val="24"/>
        </w:rPr>
      </w:pPr>
      <w:r w:rsidRPr="005B0920">
        <w:rPr>
          <w:rFonts w:ascii="Arial" w:hAnsi="Arial" w:cs="Arial"/>
          <w:sz w:val="24"/>
          <w:szCs w:val="24"/>
        </w:rPr>
        <w:lastRenderedPageBreak/>
        <w:t>According to</w:t>
      </w:r>
      <w:r w:rsidR="00C44463" w:rsidRPr="005B0920">
        <w:rPr>
          <w:rFonts w:ascii="Arial" w:hAnsi="Arial" w:cs="Arial"/>
          <w:sz w:val="24"/>
          <w:szCs w:val="24"/>
        </w:rPr>
        <w:t xml:space="preserve"> UK government (2017) </w:t>
      </w:r>
      <w:r w:rsidR="009B0084" w:rsidRPr="005B0920">
        <w:rPr>
          <w:rFonts w:ascii="Arial" w:hAnsi="Arial" w:cs="Arial"/>
          <w:sz w:val="24"/>
          <w:szCs w:val="24"/>
        </w:rPr>
        <w:t xml:space="preserve">Police and criminal evidence act </w:t>
      </w:r>
      <w:r w:rsidR="006D3B53" w:rsidRPr="005B0920">
        <w:rPr>
          <w:rFonts w:ascii="Arial" w:hAnsi="Arial" w:cs="Arial"/>
          <w:sz w:val="24"/>
          <w:szCs w:val="24"/>
        </w:rPr>
        <w:t>1984, part 1 is the powers for stop and search.</w:t>
      </w:r>
      <w:r w:rsidR="003B5A96" w:rsidRPr="005B0920">
        <w:rPr>
          <w:rFonts w:ascii="Arial" w:hAnsi="Arial" w:cs="Arial"/>
          <w:sz w:val="24"/>
          <w:szCs w:val="24"/>
        </w:rPr>
        <w:t xml:space="preserve"> </w:t>
      </w:r>
      <w:r w:rsidR="00936F34" w:rsidRPr="005B0920">
        <w:rPr>
          <w:rFonts w:ascii="Arial" w:hAnsi="Arial" w:cs="Arial"/>
          <w:sz w:val="24"/>
          <w:szCs w:val="24"/>
        </w:rPr>
        <w:t>Power of constable to stop and search persons, vehicles etc.</w:t>
      </w:r>
      <w:r w:rsidR="003B5A96" w:rsidRPr="005B0920">
        <w:rPr>
          <w:rFonts w:ascii="Arial" w:hAnsi="Arial" w:cs="Arial"/>
          <w:sz w:val="24"/>
          <w:szCs w:val="24"/>
        </w:rPr>
        <w:t xml:space="preserve"> sections 2- 5 explain that basic powers of stop and search. </w:t>
      </w:r>
      <w:r w:rsidR="003E0EA8" w:rsidRPr="005B0920">
        <w:rPr>
          <w:rFonts w:ascii="Arial" w:hAnsi="Arial" w:cs="Arial"/>
          <w:sz w:val="24"/>
          <w:szCs w:val="24"/>
        </w:rPr>
        <w:t>Section 2</w:t>
      </w:r>
      <w:r w:rsidR="003B5A96" w:rsidRPr="005B0920">
        <w:rPr>
          <w:rFonts w:ascii="Arial" w:hAnsi="Arial" w:cs="Arial"/>
          <w:sz w:val="24"/>
          <w:szCs w:val="24"/>
        </w:rPr>
        <w:t xml:space="preserve"> is that a</w:t>
      </w:r>
      <w:r w:rsidR="003E0EA8" w:rsidRPr="005B0920">
        <w:rPr>
          <w:rFonts w:ascii="Arial" w:hAnsi="Arial" w:cs="Arial"/>
          <w:sz w:val="24"/>
          <w:szCs w:val="24"/>
        </w:rPr>
        <w:t xml:space="preserve"> constable may search any person or vehicle or anything which is in or on the vehicle. To search for prohibited items or stolen property. The person or vehicle may be detained for the search.</w:t>
      </w:r>
      <w:r w:rsidR="003B5A96" w:rsidRPr="005B0920">
        <w:rPr>
          <w:rFonts w:ascii="Arial" w:hAnsi="Arial" w:cs="Arial"/>
          <w:sz w:val="24"/>
          <w:szCs w:val="24"/>
        </w:rPr>
        <w:t xml:space="preserve"> </w:t>
      </w:r>
      <w:r w:rsidR="003E0EA8" w:rsidRPr="005B0920">
        <w:rPr>
          <w:rFonts w:ascii="Arial" w:hAnsi="Arial" w:cs="Arial"/>
          <w:sz w:val="24"/>
          <w:szCs w:val="24"/>
        </w:rPr>
        <w:t>Section 3</w:t>
      </w:r>
      <w:r w:rsidR="003B5A96" w:rsidRPr="005B0920">
        <w:rPr>
          <w:rFonts w:ascii="Arial" w:hAnsi="Arial" w:cs="Arial"/>
          <w:sz w:val="24"/>
          <w:szCs w:val="24"/>
        </w:rPr>
        <w:t xml:space="preserve"> is that </w:t>
      </w:r>
      <w:r w:rsidR="003E0EA8" w:rsidRPr="005B0920">
        <w:rPr>
          <w:rFonts w:ascii="Arial" w:hAnsi="Arial" w:cs="Arial"/>
          <w:sz w:val="24"/>
          <w:szCs w:val="24"/>
        </w:rPr>
        <w:t xml:space="preserve">a constable can only search someone if there </w:t>
      </w:r>
      <w:r w:rsidR="00C44463" w:rsidRPr="005B0920">
        <w:rPr>
          <w:rFonts w:ascii="Arial" w:hAnsi="Arial" w:cs="Arial"/>
          <w:sz w:val="24"/>
          <w:szCs w:val="24"/>
        </w:rPr>
        <w:t>are</w:t>
      </w:r>
      <w:r w:rsidR="003E0EA8" w:rsidRPr="005B0920">
        <w:rPr>
          <w:rFonts w:ascii="Arial" w:hAnsi="Arial" w:cs="Arial"/>
          <w:sz w:val="24"/>
          <w:szCs w:val="24"/>
        </w:rPr>
        <w:t xml:space="preserve"> reasonable grounds to search and suspect </w:t>
      </w:r>
      <w:r w:rsidR="006521FA" w:rsidRPr="005B0920">
        <w:rPr>
          <w:rFonts w:ascii="Arial" w:hAnsi="Arial" w:cs="Arial"/>
          <w:sz w:val="24"/>
          <w:szCs w:val="24"/>
        </w:rPr>
        <w:t>that they will find stolen or prohibited items.</w:t>
      </w:r>
      <w:r w:rsidR="003B5A96" w:rsidRPr="005B0920">
        <w:rPr>
          <w:rFonts w:ascii="Arial" w:hAnsi="Arial" w:cs="Arial"/>
          <w:sz w:val="24"/>
          <w:szCs w:val="24"/>
        </w:rPr>
        <w:t xml:space="preserve"> </w:t>
      </w:r>
      <w:r w:rsidR="006521FA" w:rsidRPr="005B0920">
        <w:rPr>
          <w:rFonts w:ascii="Arial" w:hAnsi="Arial" w:cs="Arial"/>
          <w:sz w:val="24"/>
          <w:szCs w:val="24"/>
        </w:rPr>
        <w:t>Section 4</w:t>
      </w:r>
      <w:r w:rsidR="003B5A96" w:rsidRPr="005B0920">
        <w:rPr>
          <w:rFonts w:ascii="Arial" w:hAnsi="Arial" w:cs="Arial"/>
          <w:sz w:val="24"/>
          <w:szCs w:val="24"/>
        </w:rPr>
        <w:t xml:space="preserve"> is that </w:t>
      </w:r>
      <w:r w:rsidR="006521FA" w:rsidRPr="005B0920">
        <w:rPr>
          <w:rFonts w:ascii="Arial" w:hAnsi="Arial" w:cs="Arial"/>
          <w:sz w:val="24"/>
          <w:szCs w:val="24"/>
        </w:rPr>
        <w:t xml:space="preserve">if a person is on private </w:t>
      </w:r>
      <w:r w:rsidR="003B5A96" w:rsidRPr="005B0920">
        <w:rPr>
          <w:rFonts w:ascii="Arial" w:hAnsi="Arial" w:cs="Arial"/>
          <w:sz w:val="24"/>
          <w:szCs w:val="24"/>
        </w:rPr>
        <w:t>property,</w:t>
      </w:r>
      <w:r w:rsidR="006521FA" w:rsidRPr="005B0920">
        <w:rPr>
          <w:rFonts w:ascii="Arial" w:hAnsi="Arial" w:cs="Arial"/>
          <w:sz w:val="24"/>
          <w:szCs w:val="24"/>
        </w:rPr>
        <w:t xml:space="preserve"> but it is believed that they do not own it or </w:t>
      </w:r>
      <w:r w:rsidR="003B5A96" w:rsidRPr="005B0920">
        <w:rPr>
          <w:rFonts w:ascii="Arial" w:hAnsi="Arial" w:cs="Arial"/>
          <w:sz w:val="24"/>
          <w:szCs w:val="24"/>
        </w:rPr>
        <w:t xml:space="preserve">do not have permission from the owner to be there they can be searched. Section 5 is that if a vehicle is on private property, but it is believed that it is owned by the owner of the land or that there is not permission from the owner for the vehicle to be there, then the vehicle can be searched. </w:t>
      </w:r>
    </w:p>
    <w:p w14:paraId="3B49E864" w14:textId="77777777" w:rsidR="001C70D4" w:rsidRPr="005B0920" w:rsidRDefault="001C70D4" w:rsidP="005B0920">
      <w:pPr>
        <w:spacing w:line="480" w:lineRule="auto"/>
        <w:rPr>
          <w:rFonts w:ascii="Arial" w:hAnsi="Arial" w:cs="Arial"/>
          <w:sz w:val="24"/>
          <w:szCs w:val="24"/>
        </w:rPr>
      </w:pPr>
      <w:r w:rsidRPr="005B0920">
        <w:rPr>
          <w:rFonts w:ascii="Arial" w:hAnsi="Arial" w:cs="Arial"/>
          <w:sz w:val="24"/>
          <w:szCs w:val="24"/>
        </w:rPr>
        <w:t xml:space="preserve">Stop and search powers come into law in the Police and Criminal Evidence Act 1984. Part I of the Police and Criminal Evidence Act 1984 is called Powers to Stop and Search.  It covers the law surrounding searching people and vehicles. It also covers road checks and the reasons that people are allowed to be stopped for. As well as including the rules recording searches that are completed and the reports that are done from the search records and road checks. </w:t>
      </w:r>
    </w:p>
    <w:p w14:paraId="1D650824" w14:textId="3443365B" w:rsidR="001C70D4" w:rsidRPr="005B0920" w:rsidRDefault="001C70D4" w:rsidP="005B0920">
      <w:pPr>
        <w:spacing w:line="480" w:lineRule="auto"/>
        <w:rPr>
          <w:rFonts w:ascii="Arial" w:hAnsi="Arial" w:cs="Arial"/>
          <w:sz w:val="24"/>
          <w:szCs w:val="24"/>
        </w:rPr>
      </w:pPr>
      <w:r w:rsidRPr="005B0920">
        <w:rPr>
          <w:rFonts w:ascii="Arial" w:hAnsi="Arial" w:cs="Arial"/>
          <w:sz w:val="24"/>
          <w:szCs w:val="24"/>
        </w:rPr>
        <w:t xml:space="preserve">“The police have the power to stop and search you if an officer has reasonable grounds to believe that you have been involved in a </w:t>
      </w:r>
      <w:r w:rsidR="00C44463" w:rsidRPr="005B0920">
        <w:rPr>
          <w:rFonts w:ascii="Arial" w:hAnsi="Arial" w:cs="Arial"/>
          <w:sz w:val="24"/>
          <w:szCs w:val="24"/>
        </w:rPr>
        <w:t>crime or</w:t>
      </w:r>
      <w:r w:rsidRPr="005B0920">
        <w:rPr>
          <w:rFonts w:ascii="Arial" w:hAnsi="Arial" w:cs="Arial"/>
          <w:sz w:val="24"/>
          <w:szCs w:val="24"/>
        </w:rPr>
        <w:t xml:space="preserve"> think that you are in possession of a prohibited item. Prohibited items include drugs, weapons and stolen property</w:t>
      </w:r>
      <w:r w:rsidR="00C44463" w:rsidRPr="005B0920">
        <w:rPr>
          <w:rFonts w:ascii="Arial" w:hAnsi="Arial" w:cs="Arial"/>
          <w:sz w:val="24"/>
          <w:szCs w:val="24"/>
        </w:rPr>
        <w:t>.” (Release, 2020</w:t>
      </w:r>
      <w:r w:rsidRPr="005B0920">
        <w:rPr>
          <w:rFonts w:ascii="Arial" w:hAnsi="Arial" w:cs="Arial"/>
          <w:sz w:val="24"/>
          <w:szCs w:val="24"/>
        </w:rPr>
        <w:t>)</w:t>
      </w:r>
      <w:r w:rsidR="00C44463" w:rsidRPr="005B0920">
        <w:rPr>
          <w:rFonts w:ascii="Arial" w:hAnsi="Arial" w:cs="Arial"/>
          <w:sz w:val="24"/>
          <w:szCs w:val="24"/>
        </w:rPr>
        <w:t>.</w:t>
      </w:r>
      <w:r w:rsidRPr="005B0920">
        <w:rPr>
          <w:rFonts w:ascii="Arial" w:hAnsi="Arial" w:cs="Arial"/>
          <w:sz w:val="24"/>
          <w:szCs w:val="24"/>
        </w:rPr>
        <w:t xml:space="preserve"> </w:t>
      </w:r>
    </w:p>
    <w:p w14:paraId="45B65FC8" w14:textId="7CB5DD9E" w:rsidR="001C70D4" w:rsidRPr="005B0920" w:rsidRDefault="001C70D4" w:rsidP="005B0920">
      <w:pPr>
        <w:spacing w:line="480" w:lineRule="auto"/>
        <w:rPr>
          <w:rFonts w:ascii="Arial" w:hAnsi="Arial" w:cs="Arial"/>
          <w:sz w:val="24"/>
          <w:szCs w:val="24"/>
        </w:rPr>
      </w:pPr>
      <w:r w:rsidRPr="005B0920">
        <w:rPr>
          <w:rFonts w:ascii="Arial" w:hAnsi="Arial" w:cs="Arial"/>
          <w:sz w:val="24"/>
          <w:szCs w:val="24"/>
        </w:rPr>
        <w:lastRenderedPageBreak/>
        <w:t>There are two types of stop and search which are suspicion-based and suspicion-less.</w:t>
      </w:r>
      <w:r w:rsidR="00676579" w:rsidRPr="005B0920">
        <w:rPr>
          <w:rFonts w:ascii="Arial" w:hAnsi="Arial" w:cs="Arial"/>
          <w:sz w:val="24"/>
          <w:szCs w:val="24"/>
        </w:rPr>
        <w:t xml:space="preserve"> </w:t>
      </w:r>
      <w:r w:rsidRPr="005B0920">
        <w:rPr>
          <w:rFonts w:ascii="Arial" w:hAnsi="Arial" w:cs="Arial"/>
          <w:sz w:val="24"/>
          <w:szCs w:val="24"/>
        </w:rPr>
        <w:t>Suspicion-based stop and search is where the police have reasonable grounds to search someone.</w:t>
      </w:r>
    </w:p>
    <w:p w14:paraId="00854ED5" w14:textId="77777777" w:rsidR="001C70D4" w:rsidRPr="005B0920" w:rsidRDefault="001C70D4" w:rsidP="005B0920">
      <w:pPr>
        <w:spacing w:line="480" w:lineRule="auto"/>
        <w:rPr>
          <w:rFonts w:ascii="Arial" w:hAnsi="Arial" w:cs="Arial"/>
          <w:sz w:val="24"/>
          <w:szCs w:val="24"/>
        </w:rPr>
      </w:pPr>
      <w:r w:rsidRPr="005B0920">
        <w:rPr>
          <w:rFonts w:ascii="Arial" w:hAnsi="Arial" w:cs="Arial"/>
          <w:sz w:val="24"/>
          <w:szCs w:val="24"/>
        </w:rPr>
        <w:t>Reasonable grounds are what an ordinary person would think is ok to stop and search someone. Some reasons that the police are allowed to stop, and search people are if they believe the person has drugs, weapons, or stolen property. As well as if they think you have something on you that could be used to commit a crime.</w:t>
      </w:r>
    </w:p>
    <w:p w14:paraId="1CE9A053" w14:textId="696E7FE1" w:rsidR="001C70D4" w:rsidRPr="005B0920" w:rsidRDefault="00676579" w:rsidP="005B0920">
      <w:pPr>
        <w:spacing w:line="480" w:lineRule="auto"/>
        <w:rPr>
          <w:rFonts w:ascii="Arial" w:hAnsi="Arial" w:cs="Arial"/>
          <w:sz w:val="24"/>
          <w:szCs w:val="24"/>
        </w:rPr>
      </w:pPr>
      <w:r w:rsidRPr="005B0920">
        <w:rPr>
          <w:rFonts w:ascii="Arial" w:hAnsi="Arial" w:cs="Arial"/>
          <w:sz w:val="24"/>
          <w:szCs w:val="24"/>
        </w:rPr>
        <w:t>People’s</w:t>
      </w:r>
      <w:r w:rsidR="001C70D4" w:rsidRPr="005B0920">
        <w:rPr>
          <w:rFonts w:ascii="Arial" w:hAnsi="Arial" w:cs="Arial"/>
          <w:sz w:val="24"/>
          <w:szCs w:val="24"/>
        </w:rPr>
        <w:t xml:space="preserve"> rights in relation to suspicion-based stop and search are that the officer should give their name, force number and police station. As well as this the officer has to tell you what they are looking for. And explain the reasons why the search is happening. And a record must be made of the search. And the person that was being searched has the right to have a copy of the record, that must be given within three months of being asked for it.</w:t>
      </w:r>
    </w:p>
    <w:p w14:paraId="68916438" w14:textId="4E79DD73" w:rsidR="00676579" w:rsidRPr="005B0920" w:rsidRDefault="009B6363" w:rsidP="005B0920">
      <w:pPr>
        <w:spacing w:line="480" w:lineRule="auto"/>
        <w:rPr>
          <w:rFonts w:ascii="Arial" w:hAnsi="Arial" w:cs="Arial"/>
          <w:sz w:val="24"/>
          <w:szCs w:val="24"/>
        </w:rPr>
      </w:pPr>
      <w:r w:rsidRPr="005B0920">
        <w:rPr>
          <w:rFonts w:ascii="Arial" w:hAnsi="Arial" w:cs="Arial"/>
          <w:sz w:val="24"/>
          <w:szCs w:val="24"/>
        </w:rPr>
        <w:t xml:space="preserve">Then there is </w:t>
      </w:r>
      <w:r w:rsidR="001C70D4" w:rsidRPr="005B0920">
        <w:rPr>
          <w:rFonts w:ascii="Arial" w:hAnsi="Arial" w:cs="Arial"/>
          <w:sz w:val="24"/>
          <w:szCs w:val="24"/>
        </w:rPr>
        <w:t xml:space="preserve">Suspicion-less stop and search is in section 60 of criminal justice and public order act 1994. Suspicion-less stop and search is searching without suspicion, but police officers must reasonably believe that </w:t>
      </w:r>
      <w:r w:rsidR="00676579" w:rsidRPr="005B0920">
        <w:rPr>
          <w:rFonts w:ascii="Arial" w:hAnsi="Arial" w:cs="Arial"/>
          <w:sz w:val="24"/>
          <w:szCs w:val="24"/>
        </w:rPr>
        <w:t xml:space="preserve">at least one of the following. That </w:t>
      </w:r>
      <w:proofErr w:type="gramStart"/>
      <w:r w:rsidR="00676579" w:rsidRPr="005B0920">
        <w:rPr>
          <w:rFonts w:ascii="Arial" w:hAnsi="Arial" w:cs="Arial"/>
          <w:sz w:val="24"/>
          <w:szCs w:val="24"/>
        </w:rPr>
        <w:t>a</w:t>
      </w:r>
      <w:proofErr w:type="gramEnd"/>
      <w:r w:rsidR="00676579" w:rsidRPr="005B0920">
        <w:rPr>
          <w:rFonts w:ascii="Arial" w:hAnsi="Arial" w:cs="Arial"/>
          <w:sz w:val="24"/>
          <w:szCs w:val="24"/>
        </w:rPr>
        <w:t xml:space="preserve"> incident with serious violence has happened in the area and a weapon is believed to be, being carried in the area. The authorisation to stop and search will help find the weapon. Or that there is suspicion that an incident with serious violence may happen in the area and that the authorisation to stop and search will help stop that from happening</w:t>
      </w:r>
      <w:r w:rsidRPr="005B0920">
        <w:rPr>
          <w:rFonts w:ascii="Arial" w:hAnsi="Arial" w:cs="Arial"/>
          <w:sz w:val="24"/>
          <w:szCs w:val="24"/>
        </w:rPr>
        <w:t>. Or weapons are being carried in the area with no reason to do so.</w:t>
      </w:r>
    </w:p>
    <w:p w14:paraId="4430906F" w14:textId="60EE1EB7" w:rsidR="001C70D4" w:rsidRPr="005B0920" w:rsidRDefault="009B6363" w:rsidP="005B0920">
      <w:pPr>
        <w:spacing w:line="480" w:lineRule="auto"/>
        <w:rPr>
          <w:rFonts w:ascii="Arial" w:hAnsi="Arial" w:cs="Arial"/>
          <w:sz w:val="24"/>
          <w:szCs w:val="24"/>
        </w:rPr>
      </w:pPr>
      <w:r w:rsidRPr="005B0920">
        <w:rPr>
          <w:rFonts w:ascii="Arial" w:hAnsi="Arial" w:cs="Arial"/>
          <w:sz w:val="24"/>
          <w:szCs w:val="24"/>
        </w:rPr>
        <w:t xml:space="preserve">The police have explain to the person they are searching that section 60 is in force and also to explain what happens under this section. Also, that the person being searched is entitled to a written statement explaining that they were stopped and </w:t>
      </w:r>
      <w:r w:rsidRPr="005B0920">
        <w:rPr>
          <w:rFonts w:ascii="Arial" w:hAnsi="Arial" w:cs="Arial"/>
          <w:sz w:val="24"/>
          <w:szCs w:val="24"/>
        </w:rPr>
        <w:lastRenderedPageBreak/>
        <w:t>searched under this section, if that person applies for the written statement within one year from the search.</w:t>
      </w:r>
    </w:p>
    <w:p w14:paraId="6EECA956" w14:textId="0514196E" w:rsidR="00D73234" w:rsidRPr="005B0920" w:rsidRDefault="00194AF7" w:rsidP="005B0920">
      <w:pPr>
        <w:spacing w:line="480" w:lineRule="auto"/>
        <w:rPr>
          <w:rFonts w:ascii="Arial" w:hAnsi="Arial" w:cs="Arial"/>
          <w:sz w:val="24"/>
          <w:szCs w:val="24"/>
        </w:rPr>
      </w:pPr>
      <w:r w:rsidRPr="005B0920">
        <w:rPr>
          <w:rFonts w:ascii="Arial" w:hAnsi="Arial" w:cs="Arial"/>
          <w:sz w:val="24"/>
          <w:szCs w:val="24"/>
        </w:rPr>
        <w:t>The only other piece of legislation that covers stopping and searching someone is the Terrorism act 2000 which covers searching someone in relation to terrorism. Section 43, part 1 of the terrorism act 2000 says “A constable may stop and search a person whom he reasonably suspects to be a terrorist to discover whether he has in his possession anything which may constitute evidence that he is a terrorist.” (</w:t>
      </w:r>
      <w:r w:rsidR="00C44463" w:rsidRPr="005B0920">
        <w:rPr>
          <w:rFonts w:ascii="Arial" w:hAnsi="Arial" w:cs="Arial"/>
          <w:sz w:val="24"/>
          <w:szCs w:val="24"/>
        </w:rPr>
        <w:t>UK Government, 2012</w:t>
      </w:r>
      <w:r w:rsidRPr="005B0920">
        <w:rPr>
          <w:rFonts w:ascii="Arial" w:hAnsi="Arial" w:cs="Arial"/>
          <w:sz w:val="24"/>
          <w:szCs w:val="24"/>
        </w:rPr>
        <w:t>).</w:t>
      </w:r>
    </w:p>
    <w:p w14:paraId="2F9C33C8" w14:textId="24C67486" w:rsidR="00C91607" w:rsidRPr="005B0920" w:rsidRDefault="00C91607" w:rsidP="005B0920">
      <w:pPr>
        <w:spacing w:line="480" w:lineRule="auto"/>
        <w:rPr>
          <w:rFonts w:ascii="Arial" w:hAnsi="Arial" w:cs="Arial"/>
          <w:sz w:val="24"/>
          <w:szCs w:val="24"/>
        </w:rPr>
      </w:pPr>
      <w:r w:rsidRPr="005B0920">
        <w:rPr>
          <w:rFonts w:ascii="Arial" w:hAnsi="Arial" w:cs="Arial"/>
          <w:sz w:val="24"/>
          <w:szCs w:val="24"/>
        </w:rPr>
        <w:t xml:space="preserve">With pre-PACE legislation people could have been stop and searched if they suspected they had the intention to commit a crime. Whereas with the PACE legislation police officers have to have reasonable grounds to search someone. “‘Reasonable grounds’ is what an ordinary person would think was fair if they had all the information the police officer has. You </w:t>
      </w:r>
      <w:proofErr w:type="gramStart"/>
      <w:r w:rsidRPr="005B0920">
        <w:rPr>
          <w:rFonts w:ascii="Arial" w:hAnsi="Arial" w:cs="Arial"/>
          <w:sz w:val="24"/>
          <w:szCs w:val="24"/>
        </w:rPr>
        <w:t>can’t</w:t>
      </w:r>
      <w:proofErr w:type="gramEnd"/>
      <w:r w:rsidRPr="005B0920">
        <w:rPr>
          <w:rFonts w:ascii="Arial" w:hAnsi="Arial" w:cs="Arial"/>
          <w:sz w:val="24"/>
          <w:szCs w:val="24"/>
        </w:rPr>
        <w:t xml:space="preserve"> be stopped for no reason. Nor can they stop you because of your physical appearance, or the fact that you belong to a particular category of </w:t>
      </w:r>
      <w:r w:rsidR="00C44463" w:rsidRPr="005B0920">
        <w:rPr>
          <w:rFonts w:ascii="Arial" w:hAnsi="Arial" w:cs="Arial"/>
          <w:sz w:val="24"/>
          <w:szCs w:val="24"/>
        </w:rPr>
        <w:t>people or</w:t>
      </w:r>
      <w:r w:rsidRPr="005B0920">
        <w:rPr>
          <w:rFonts w:ascii="Arial" w:hAnsi="Arial" w:cs="Arial"/>
          <w:sz w:val="24"/>
          <w:szCs w:val="24"/>
        </w:rPr>
        <w:t xml:space="preserve"> have a criminal record.” </w:t>
      </w:r>
      <w:r w:rsidR="00C44463" w:rsidRPr="005B0920">
        <w:rPr>
          <w:rFonts w:ascii="Arial" w:hAnsi="Arial" w:cs="Arial"/>
          <w:sz w:val="24"/>
          <w:szCs w:val="24"/>
        </w:rPr>
        <w:t>(Liberty Human rights, 2021).</w:t>
      </w:r>
    </w:p>
    <w:p w14:paraId="39CD98C6" w14:textId="62F2DE39" w:rsidR="00C91607" w:rsidRPr="005B0920" w:rsidRDefault="00C91607" w:rsidP="005B0920">
      <w:pPr>
        <w:spacing w:line="480" w:lineRule="auto"/>
        <w:rPr>
          <w:rFonts w:ascii="Arial" w:hAnsi="Arial" w:cs="Arial"/>
          <w:sz w:val="24"/>
          <w:szCs w:val="24"/>
        </w:rPr>
      </w:pPr>
      <w:r w:rsidRPr="005B0920">
        <w:rPr>
          <w:rFonts w:ascii="Arial" w:hAnsi="Arial" w:cs="Arial"/>
          <w:sz w:val="24"/>
          <w:szCs w:val="24"/>
        </w:rPr>
        <w:t>Police officers could have searched someone without a reason before PACE. As the legislation was less specific and could find loopholes around the legislation. Whereas PACE layouts all the information with lots of details and has a list of reasons to search someone, such as if they believe the person has drugs, weapons, or stolen property. As well as if they think you have something on you that could be used to commit a crime.</w:t>
      </w:r>
      <w:r w:rsidR="00BF45D1" w:rsidRPr="005B0920">
        <w:rPr>
          <w:rFonts w:ascii="Arial" w:hAnsi="Arial" w:cs="Arial"/>
          <w:sz w:val="24"/>
          <w:szCs w:val="24"/>
        </w:rPr>
        <w:t xml:space="preserve"> </w:t>
      </w:r>
    </w:p>
    <w:p w14:paraId="1A44206E" w14:textId="2DA30AC9" w:rsidR="00BF45D1" w:rsidRPr="005B0920" w:rsidRDefault="00BF45D1" w:rsidP="005B0920">
      <w:pPr>
        <w:spacing w:line="480" w:lineRule="auto"/>
        <w:rPr>
          <w:rFonts w:ascii="Arial" w:hAnsi="Arial" w:cs="Arial"/>
          <w:sz w:val="24"/>
          <w:szCs w:val="24"/>
        </w:rPr>
      </w:pPr>
      <w:r w:rsidRPr="005B0920">
        <w:rPr>
          <w:rFonts w:ascii="Arial" w:hAnsi="Arial" w:cs="Arial"/>
          <w:sz w:val="24"/>
          <w:szCs w:val="24"/>
        </w:rPr>
        <w:t xml:space="preserve">Pre-PACE it was a lot easier to search someone just based on their race, age, or religion. Being able to search someone just based on these characteristics was got </w:t>
      </w:r>
      <w:r w:rsidRPr="005B0920">
        <w:rPr>
          <w:rFonts w:ascii="Arial" w:hAnsi="Arial" w:cs="Arial"/>
          <w:sz w:val="24"/>
          <w:szCs w:val="24"/>
        </w:rPr>
        <w:lastRenderedPageBreak/>
        <w:t xml:space="preserve">rid of with PACE. Police cannot search people based on characteristics unless they have a description of a suspect. </w:t>
      </w:r>
    </w:p>
    <w:p w14:paraId="7279C998" w14:textId="4D43BD35" w:rsidR="00BF45D1" w:rsidRPr="005B0920" w:rsidRDefault="00BF45D1" w:rsidP="005B0920">
      <w:pPr>
        <w:spacing w:line="480" w:lineRule="auto"/>
        <w:rPr>
          <w:rFonts w:ascii="Arial" w:hAnsi="Arial" w:cs="Arial"/>
          <w:sz w:val="24"/>
          <w:szCs w:val="24"/>
        </w:rPr>
      </w:pPr>
      <w:r w:rsidRPr="005B0920">
        <w:rPr>
          <w:rFonts w:ascii="Arial" w:hAnsi="Arial" w:cs="Arial"/>
          <w:sz w:val="24"/>
          <w:szCs w:val="24"/>
        </w:rPr>
        <w:t>In summary there are many differences between SUS law/ Vagrancy Act 1824 and Police and Criminal Evidence Act 1984. Rights of BAME (</w:t>
      </w:r>
      <w:r w:rsidR="006351B5" w:rsidRPr="005B0920">
        <w:rPr>
          <w:rFonts w:ascii="Arial" w:hAnsi="Arial" w:cs="Arial"/>
          <w:sz w:val="24"/>
          <w:szCs w:val="24"/>
        </w:rPr>
        <w:t>Black, Asian and minority ethnic)</w:t>
      </w:r>
      <w:r w:rsidRPr="005B0920">
        <w:rPr>
          <w:rFonts w:ascii="Arial" w:hAnsi="Arial" w:cs="Arial"/>
          <w:sz w:val="24"/>
          <w:szCs w:val="24"/>
        </w:rPr>
        <w:t xml:space="preserve"> are better</w:t>
      </w:r>
      <w:r w:rsidR="006351B5" w:rsidRPr="005B0920">
        <w:rPr>
          <w:rFonts w:ascii="Arial" w:hAnsi="Arial" w:cs="Arial"/>
          <w:sz w:val="24"/>
          <w:szCs w:val="24"/>
        </w:rPr>
        <w:t xml:space="preserve"> after PACE than before. However, there are still problems within the legislation and people are still getting discriminated against in relation to stop and search.</w:t>
      </w:r>
    </w:p>
    <w:p w14:paraId="55B9A9E2" w14:textId="3B53D85F"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Y-stop is a project developed by young people for people about stop and search.</w:t>
      </w:r>
      <w:r w:rsidR="008908E9" w:rsidRPr="005B0920">
        <w:rPr>
          <w:rFonts w:ascii="Arial" w:hAnsi="Arial" w:cs="Arial"/>
          <w:sz w:val="24"/>
          <w:szCs w:val="24"/>
        </w:rPr>
        <w:t xml:space="preserve">  </w:t>
      </w:r>
      <w:r w:rsidR="00D97218" w:rsidRPr="005B0920">
        <w:rPr>
          <w:rFonts w:ascii="Arial" w:hAnsi="Arial" w:cs="Arial"/>
          <w:sz w:val="24"/>
          <w:szCs w:val="24"/>
        </w:rPr>
        <w:t xml:space="preserve">The project </w:t>
      </w:r>
      <w:r w:rsidR="005860B4" w:rsidRPr="005B0920">
        <w:rPr>
          <w:rFonts w:ascii="Arial" w:hAnsi="Arial" w:cs="Arial"/>
          <w:sz w:val="24"/>
          <w:szCs w:val="24"/>
        </w:rPr>
        <w:t>took two years to develop with young people from all across London.</w:t>
      </w:r>
      <w:r w:rsidR="008F1AE5" w:rsidRPr="005B0920">
        <w:rPr>
          <w:rFonts w:ascii="Arial" w:hAnsi="Arial" w:cs="Arial"/>
          <w:sz w:val="24"/>
          <w:szCs w:val="24"/>
        </w:rPr>
        <w:t xml:space="preserve"> </w:t>
      </w:r>
    </w:p>
    <w:p w14:paraId="535DE5DF" w14:textId="078BAFE4" w:rsidR="00D97218" w:rsidRPr="005B0920" w:rsidRDefault="008908E9" w:rsidP="005B0920">
      <w:pPr>
        <w:spacing w:line="480" w:lineRule="auto"/>
        <w:rPr>
          <w:rFonts w:ascii="Arial" w:hAnsi="Arial" w:cs="Arial"/>
          <w:sz w:val="24"/>
          <w:szCs w:val="24"/>
        </w:rPr>
      </w:pPr>
      <w:r w:rsidRPr="005B0920">
        <w:rPr>
          <w:rFonts w:ascii="Arial" w:hAnsi="Arial" w:cs="Arial"/>
          <w:sz w:val="24"/>
          <w:szCs w:val="24"/>
        </w:rPr>
        <w:t>They have tips for people when dealing with being stop and searched. They use the acronym S.E.A.R.C.H which is as follows:</w:t>
      </w:r>
    </w:p>
    <w:p w14:paraId="7E6FA720" w14:textId="2967947F" w:rsidR="00243251" w:rsidRPr="005B0920" w:rsidRDefault="00D97218" w:rsidP="005B0920">
      <w:pPr>
        <w:spacing w:line="480" w:lineRule="auto"/>
        <w:rPr>
          <w:rFonts w:ascii="Arial" w:hAnsi="Arial" w:cs="Arial"/>
          <w:sz w:val="24"/>
          <w:szCs w:val="24"/>
        </w:rPr>
      </w:pPr>
      <w:r w:rsidRPr="005B0920">
        <w:rPr>
          <w:rFonts w:ascii="Arial" w:hAnsi="Arial" w:cs="Arial"/>
          <w:sz w:val="24"/>
          <w:szCs w:val="24"/>
        </w:rPr>
        <w:t>“</w:t>
      </w:r>
      <w:r w:rsidR="00243251" w:rsidRPr="005B0920">
        <w:rPr>
          <w:rFonts w:ascii="Arial" w:hAnsi="Arial" w:cs="Arial"/>
          <w:sz w:val="24"/>
          <w:szCs w:val="24"/>
        </w:rPr>
        <w:t>Stay Calm – keep yourself calm at all times to help ensure a clear and quick resolution.</w:t>
      </w:r>
    </w:p>
    <w:p w14:paraId="1C6B685E" w14:textId="2D8A43EC"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Eye Contact – be polite so that it makes it harder for anger or fear to better you.</w:t>
      </w:r>
    </w:p>
    <w:p w14:paraId="5F8FADCC" w14:textId="26DC2982"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Ask Questions – this not a confrontation. Ask questions about the process as the police need to account for themselves.</w:t>
      </w:r>
    </w:p>
    <w:p w14:paraId="260B482C" w14:textId="620455A7"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Receipt - get written proof of the search and ensure that this has been completed truthfully.</w:t>
      </w:r>
    </w:p>
    <w:p w14:paraId="19DC8A64" w14:textId="50FC0F2D"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Record – you have a right to record the search, but you must ask permission to do so before reaching for a video recording device. Filming protects everyone’s interests.</w:t>
      </w:r>
    </w:p>
    <w:p w14:paraId="3CB5DFF7" w14:textId="24BE591B" w:rsidR="00243251" w:rsidRPr="005B0920" w:rsidRDefault="00243251" w:rsidP="005B0920">
      <w:pPr>
        <w:spacing w:line="480" w:lineRule="auto"/>
        <w:rPr>
          <w:rFonts w:ascii="Arial" w:hAnsi="Arial" w:cs="Arial"/>
          <w:sz w:val="24"/>
          <w:szCs w:val="24"/>
        </w:rPr>
      </w:pPr>
      <w:r w:rsidRPr="005B0920">
        <w:rPr>
          <w:rFonts w:ascii="Arial" w:hAnsi="Arial" w:cs="Arial"/>
          <w:sz w:val="24"/>
          <w:szCs w:val="24"/>
        </w:rPr>
        <w:t>Confidence – know your rights.</w:t>
      </w:r>
    </w:p>
    <w:p w14:paraId="74DD94B7" w14:textId="24744A3A" w:rsidR="008F1AE5" w:rsidRPr="005B0920" w:rsidRDefault="00243251" w:rsidP="005B0920">
      <w:pPr>
        <w:spacing w:line="480" w:lineRule="auto"/>
        <w:rPr>
          <w:rFonts w:ascii="Arial" w:hAnsi="Arial" w:cs="Arial"/>
          <w:sz w:val="24"/>
          <w:szCs w:val="24"/>
        </w:rPr>
      </w:pPr>
      <w:r w:rsidRPr="005B0920">
        <w:rPr>
          <w:rFonts w:ascii="Arial" w:hAnsi="Arial" w:cs="Arial"/>
          <w:sz w:val="24"/>
          <w:szCs w:val="24"/>
        </w:rPr>
        <w:lastRenderedPageBreak/>
        <w:t>Hold to account – following the above steps can encourage the police to behave properly.</w:t>
      </w:r>
      <w:r w:rsidR="00D97218" w:rsidRPr="005B0920">
        <w:rPr>
          <w:rFonts w:ascii="Arial" w:hAnsi="Arial" w:cs="Arial"/>
          <w:sz w:val="24"/>
          <w:szCs w:val="24"/>
        </w:rPr>
        <w:t xml:space="preserve">” </w:t>
      </w:r>
      <w:r w:rsidR="00C44463" w:rsidRPr="005B0920">
        <w:rPr>
          <w:rFonts w:ascii="Arial" w:hAnsi="Arial" w:cs="Arial"/>
          <w:sz w:val="24"/>
          <w:szCs w:val="24"/>
        </w:rPr>
        <w:t>(Release, 2020).</w:t>
      </w:r>
    </w:p>
    <w:p w14:paraId="7D1502EB" w14:textId="0FF45C5F" w:rsidR="00C00B64" w:rsidRPr="005B0920" w:rsidRDefault="00067C62" w:rsidP="005B0920">
      <w:pPr>
        <w:spacing w:line="480" w:lineRule="auto"/>
        <w:rPr>
          <w:rFonts w:ascii="Arial" w:hAnsi="Arial" w:cs="Arial"/>
          <w:sz w:val="24"/>
          <w:szCs w:val="24"/>
        </w:rPr>
      </w:pPr>
      <w:r w:rsidRPr="005B0920">
        <w:rPr>
          <w:rFonts w:ascii="Arial" w:hAnsi="Arial" w:cs="Arial"/>
          <w:sz w:val="24"/>
          <w:szCs w:val="24"/>
        </w:rPr>
        <w:t xml:space="preserve">Y-stop work in partnership with stopwatch another organisation that works with stop and search. </w:t>
      </w:r>
      <w:r w:rsidR="00C00B64" w:rsidRPr="005B0920">
        <w:rPr>
          <w:rFonts w:ascii="Arial" w:hAnsi="Arial" w:cs="Arial"/>
          <w:sz w:val="24"/>
          <w:szCs w:val="24"/>
        </w:rPr>
        <w:t xml:space="preserve">Stopwatch was started in 2010 and they campaign about stop and search powers. Also, the disproportionate use of the stop and search powers, as well as the weakening of accountability. They use media coverage, political advocacy, as well as legal and policy analysis. The way that stopwatch approach </w:t>
      </w:r>
      <w:r w:rsidR="00D92ED7" w:rsidRPr="005B0920">
        <w:rPr>
          <w:rFonts w:ascii="Arial" w:hAnsi="Arial" w:cs="Arial"/>
          <w:sz w:val="24"/>
          <w:szCs w:val="24"/>
        </w:rPr>
        <w:t>changes</w:t>
      </w:r>
      <w:r w:rsidR="00C00B64" w:rsidRPr="005B0920">
        <w:rPr>
          <w:rFonts w:ascii="Arial" w:hAnsi="Arial" w:cs="Arial"/>
          <w:sz w:val="24"/>
          <w:szCs w:val="24"/>
        </w:rPr>
        <w:t xml:space="preserve"> for stop and search </w:t>
      </w:r>
      <w:r w:rsidR="00D92ED7" w:rsidRPr="005B0920">
        <w:rPr>
          <w:rFonts w:ascii="Arial" w:hAnsi="Arial" w:cs="Arial"/>
          <w:sz w:val="24"/>
          <w:szCs w:val="24"/>
        </w:rPr>
        <w:t xml:space="preserve">is very unique as they approach it from many angles like a mix of lawyers, activists, </w:t>
      </w:r>
      <w:r w:rsidR="00C44463" w:rsidRPr="005B0920">
        <w:rPr>
          <w:rFonts w:ascii="Arial" w:hAnsi="Arial" w:cs="Arial"/>
          <w:sz w:val="24"/>
          <w:szCs w:val="24"/>
        </w:rPr>
        <w:t>academics,</w:t>
      </w:r>
      <w:r w:rsidR="00D92ED7" w:rsidRPr="005B0920">
        <w:rPr>
          <w:rFonts w:ascii="Arial" w:hAnsi="Arial" w:cs="Arial"/>
          <w:sz w:val="24"/>
          <w:szCs w:val="24"/>
        </w:rPr>
        <w:t xml:space="preserve"> and young people. This way of approaching change has been very successful. And have shown what the results of stop and search are on the people that receive searches.</w:t>
      </w:r>
    </w:p>
    <w:p w14:paraId="1E03F37D" w14:textId="78490334" w:rsidR="00A45AB6" w:rsidRPr="005B0920" w:rsidRDefault="00C44463" w:rsidP="005B0920">
      <w:pPr>
        <w:spacing w:line="480" w:lineRule="auto"/>
        <w:rPr>
          <w:rFonts w:ascii="Arial" w:hAnsi="Arial" w:cs="Arial"/>
          <w:sz w:val="24"/>
          <w:szCs w:val="24"/>
        </w:rPr>
      </w:pPr>
      <w:r w:rsidRPr="005B0920">
        <w:rPr>
          <w:rFonts w:ascii="Arial" w:hAnsi="Arial" w:cs="Arial"/>
          <w:sz w:val="24"/>
          <w:szCs w:val="24"/>
        </w:rPr>
        <w:t xml:space="preserve">According to </w:t>
      </w:r>
      <w:r w:rsidR="005B0920" w:rsidRPr="005B0920">
        <w:rPr>
          <w:rFonts w:ascii="Arial" w:hAnsi="Arial" w:cs="Arial"/>
          <w:sz w:val="24"/>
          <w:szCs w:val="24"/>
        </w:rPr>
        <w:t xml:space="preserve">Stopwatch (2021) </w:t>
      </w:r>
      <w:r w:rsidR="00310E68" w:rsidRPr="005B0920">
        <w:rPr>
          <w:rFonts w:ascii="Arial" w:hAnsi="Arial" w:cs="Arial"/>
          <w:sz w:val="24"/>
          <w:szCs w:val="24"/>
        </w:rPr>
        <w:t>They work t</w:t>
      </w:r>
      <w:r w:rsidR="004E3C6F" w:rsidRPr="005B0920">
        <w:rPr>
          <w:rFonts w:ascii="Arial" w:hAnsi="Arial" w:cs="Arial"/>
          <w:sz w:val="24"/>
          <w:szCs w:val="24"/>
        </w:rPr>
        <w:t>o try and achieve fair policing and keeping the police accountable for their actions. They also want to inform public about stop and search and what their rights are. Also helping people with legal challenges that stop and search cause like complaints etc. Finally, they also do events to help people be aware about stop and search.</w:t>
      </w:r>
    </w:p>
    <w:p w14:paraId="29C60EB3" w14:textId="5AC61609" w:rsidR="00945206" w:rsidRPr="005B0920" w:rsidRDefault="005B0920" w:rsidP="005B0920">
      <w:pPr>
        <w:spacing w:line="480" w:lineRule="auto"/>
        <w:rPr>
          <w:rFonts w:ascii="Arial" w:hAnsi="Arial" w:cs="Arial"/>
          <w:sz w:val="24"/>
          <w:szCs w:val="24"/>
        </w:rPr>
      </w:pPr>
      <w:r w:rsidRPr="005B0920">
        <w:rPr>
          <w:rFonts w:ascii="Arial" w:hAnsi="Arial" w:cs="Arial"/>
          <w:sz w:val="24"/>
          <w:szCs w:val="24"/>
        </w:rPr>
        <w:t>T</w:t>
      </w:r>
      <w:r w:rsidR="00082F90" w:rsidRPr="005B0920">
        <w:rPr>
          <w:rFonts w:ascii="Arial" w:hAnsi="Arial" w:cs="Arial"/>
          <w:sz w:val="24"/>
          <w:szCs w:val="24"/>
        </w:rPr>
        <w:t xml:space="preserve">here are many changes that have already happened with stop and search but there are still changes that need to be made. Improvements surrounding stop and search need to change. Some of the big problems are that people are stopped and searched based on </w:t>
      </w:r>
      <w:r w:rsidR="00487D78" w:rsidRPr="005B0920">
        <w:rPr>
          <w:rFonts w:ascii="Arial" w:hAnsi="Arial" w:cs="Arial"/>
          <w:sz w:val="24"/>
          <w:szCs w:val="24"/>
        </w:rPr>
        <w:t>rac</w:t>
      </w:r>
      <w:r w:rsidR="00082F90" w:rsidRPr="005B0920">
        <w:rPr>
          <w:rFonts w:ascii="Arial" w:hAnsi="Arial" w:cs="Arial"/>
          <w:sz w:val="24"/>
          <w:szCs w:val="24"/>
        </w:rPr>
        <w:t>e and ethnicity.</w:t>
      </w:r>
    </w:p>
    <w:p w14:paraId="3E042B60" w14:textId="0F0B3050" w:rsidR="00D73234" w:rsidRPr="005B0920" w:rsidRDefault="00BE3D05" w:rsidP="005B0920">
      <w:pPr>
        <w:spacing w:line="480" w:lineRule="auto"/>
        <w:rPr>
          <w:rFonts w:ascii="Arial" w:hAnsi="Arial" w:cs="Arial"/>
          <w:sz w:val="24"/>
          <w:szCs w:val="24"/>
        </w:rPr>
      </w:pPr>
      <w:r w:rsidRPr="005B0920">
        <w:rPr>
          <w:rFonts w:ascii="Arial" w:hAnsi="Arial" w:cs="Arial"/>
          <w:sz w:val="24"/>
          <w:szCs w:val="24"/>
        </w:rPr>
        <w:t>There are a few positives about the current laws surrounding stop and search. The first one being that if there was no</w:t>
      </w:r>
      <w:r w:rsidR="0073304B" w:rsidRPr="005B0920">
        <w:rPr>
          <w:rFonts w:ascii="Arial" w:hAnsi="Arial" w:cs="Arial"/>
          <w:sz w:val="24"/>
          <w:szCs w:val="24"/>
        </w:rPr>
        <w:t xml:space="preserve"> stop and search </w:t>
      </w:r>
      <w:r w:rsidRPr="005B0920">
        <w:rPr>
          <w:rFonts w:ascii="Arial" w:hAnsi="Arial" w:cs="Arial"/>
          <w:sz w:val="24"/>
          <w:szCs w:val="24"/>
        </w:rPr>
        <w:t xml:space="preserve">it </w:t>
      </w:r>
      <w:r w:rsidR="0073304B" w:rsidRPr="005B0920">
        <w:rPr>
          <w:rFonts w:ascii="Arial" w:hAnsi="Arial" w:cs="Arial"/>
          <w:sz w:val="24"/>
          <w:szCs w:val="24"/>
        </w:rPr>
        <w:t>could result in more arrests. Which could c</w:t>
      </w:r>
      <w:r w:rsidR="0006280B" w:rsidRPr="005B0920">
        <w:rPr>
          <w:rFonts w:ascii="Arial" w:hAnsi="Arial" w:cs="Arial"/>
          <w:sz w:val="24"/>
          <w:szCs w:val="24"/>
        </w:rPr>
        <w:t xml:space="preserve">ause more problems for the public and the police. </w:t>
      </w:r>
      <w:r w:rsidR="004C65B6" w:rsidRPr="005B0920">
        <w:rPr>
          <w:rFonts w:ascii="Arial" w:hAnsi="Arial" w:cs="Arial"/>
          <w:sz w:val="24"/>
          <w:szCs w:val="24"/>
        </w:rPr>
        <w:t xml:space="preserve"> </w:t>
      </w:r>
      <w:r w:rsidRPr="005B0920">
        <w:rPr>
          <w:rFonts w:ascii="Arial" w:hAnsi="Arial" w:cs="Arial"/>
          <w:sz w:val="24"/>
          <w:szCs w:val="24"/>
        </w:rPr>
        <w:t>As well as this s</w:t>
      </w:r>
      <w:r w:rsidR="001F2914" w:rsidRPr="005B0920">
        <w:rPr>
          <w:rFonts w:ascii="Arial" w:hAnsi="Arial" w:cs="Arial"/>
          <w:sz w:val="24"/>
          <w:szCs w:val="24"/>
        </w:rPr>
        <w:t>top and search is the only way to successfully fight knife crime</w:t>
      </w:r>
      <w:r w:rsidRPr="005B0920">
        <w:rPr>
          <w:rFonts w:ascii="Arial" w:hAnsi="Arial" w:cs="Arial"/>
          <w:sz w:val="24"/>
          <w:szCs w:val="24"/>
        </w:rPr>
        <w:t xml:space="preserve">. As knife crime rates </w:t>
      </w:r>
      <w:r w:rsidRPr="005B0920">
        <w:rPr>
          <w:rFonts w:ascii="Arial" w:hAnsi="Arial" w:cs="Arial"/>
          <w:sz w:val="24"/>
          <w:szCs w:val="24"/>
        </w:rPr>
        <w:lastRenderedPageBreak/>
        <w:t>have risen in the last few years</w:t>
      </w:r>
      <w:r w:rsidR="00B94224" w:rsidRPr="005B0920">
        <w:rPr>
          <w:rFonts w:ascii="Arial" w:hAnsi="Arial" w:cs="Arial"/>
          <w:sz w:val="24"/>
          <w:szCs w:val="24"/>
        </w:rPr>
        <w:t xml:space="preserve"> and knives easy to conceal, stop and search is the only way to fight knife crime. </w:t>
      </w:r>
      <w:r w:rsidR="00E21D5E" w:rsidRPr="005B0920">
        <w:rPr>
          <w:rFonts w:ascii="Arial" w:hAnsi="Arial" w:cs="Arial"/>
          <w:sz w:val="24"/>
          <w:szCs w:val="24"/>
        </w:rPr>
        <w:t>There are n</w:t>
      </w:r>
      <w:r w:rsidR="004C65B6" w:rsidRPr="005B0920">
        <w:rPr>
          <w:rFonts w:ascii="Arial" w:hAnsi="Arial" w:cs="Arial"/>
          <w:sz w:val="24"/>
          <w:szCs w:val="24"/>
        </w:rPr>
        <w:t xml:space="preserve">ot many </w:t>
      </w:r>
      <w:r w:rsidR="00E21D5E" w:rsidRPr="005B0920">
        <w:rPr>
          <w:rFonts w:ascii="Arial" w:hAnsi="Arial" w:cs="Arial"/>
          <w:sz w:val="24"/>
          <w:szCs w:val="24"/>
        </w:rPr>
        <w:t xml:space="preserve">positives to stop and search. </w:t>
      </w:r>
    </w:p>
    <w:p w14:paraId="5EAAF77A" w14:textId="33CB0E3E" w:rsidR="005719E8" w:rsidRPr="005B0920" w:rsidRDefault="00B94224" w:rsidP="005B0920">
      <w:pPr>
        <w:spacing w:line="480" w:lineRule="auto"/>
        <w:rPr>
          <w:rFonts w:ascii="Arial" w:hAnsi="Arial" w:cs="Arial"/>
          <w:sz w:val="24"/>
          <w:szCs w:val="24"/>
        </w:rPr>
      </w:pPr>
      <w:r w:rsidRPr="005B0920">
        <w:rPr>
          <w:rFonts w:ascii="Arial" w:hAnsi="Arial" w:cs="Arial"/>
          <w:sz w:val="24"/>
          <w:szCs w:val="24"/>
        </w:rPr>
        <w:t>There are many negatives when it comes to stop and search. one being that</w:t>
      </w:r>
      <w:r w:rsidR="0006280B" w:rsidRPr="005B0920">
        <w:rPr>
          <w:rFonts w:ascii="Arial" w:hAnsi="Arial" w:cs="Arial"/>
          <w:sz w:val="24"/>
          <w:szCs w:val="24"/>
        </w:rPr>
        <w:t xml:space="preserve"> </w:t>
      </w:r>
      <w:r w:rsidRPr="005B0920">
        <w:rPr>
          <w:rFonts w:ascii="Arial" w:hAnsi="Arial" w:cs="Arial"/>
          <w:sz w:val="24"/>
          <w:szCs w:val="24"/>
        </w:rPr>
        <w:t>stop,</w:t>
      </w:r>
      <w:r w:rsidR="0006280B" w:rsidRPr="005B0920">
        <w:rPr>
          <w:rFonts w:ascii="Arial" w:hAnsi="Arial" w:cs="Arial"/>
          <w:sz w:val="24"/>
          <w:szCs w:val="24"/>
        </w:rPr>
        <w:t xml:space="preserve"> and search can</w:t>
      </w:r>
      <w:r w:rsidRPr="005B0920">
        <w:rPr>
          <w:rFonts w:ascii="Arial" w:hAnsi="Arial" w:cs="Arial"/>
          <w:sz w:val="24"/>
          <w:szCs w:val="24"/>
        </w:rPr>
        <w:t xml:space="preserve"> have</w:t>
      </w:r>
      <w:r w:rsidR="0006280B" w:rsidRPr="005B0920">
        <w:rPr>
          <w:rFonts w:ascii="Arial" w:hAnsi="Arial" w:cs="Arial"/>
          <w:sz w:val="24"/>
          <w:szCs w:val="24"/>
        </w:rPr>
        <w:t xml:space="preserve"> a lot of p</w:t>
      </w:r>
      <w:r w:rsidR="0073304B" w:rsidRPr="005B0920">
        <w:rPr>
          <w:rFonts w:ascii="Arial" w:hAnsi="Arial" w:cs="Arial"/>
          <w:sz w:val="24"/>
          <w:szCs w:val="24"/>
        </w:rPr>
        <w:t xml:space="preserve">rejudice towards </w:t>
      </w:r>
      <w:r w:rsidR="0006280B" w:rsidRPr="005B0920">
        <w:rPr>
          <w:rFonts w:ascii="Arial" w:hAnsi="Arial" w:cs="Arial"/>
          <w:sz w:val="24"/>
          <w:szCs w:val="24"/>
        </w:rPr>
        <w:t xml:space="preserve">the </w:t>
      </w:r>
      <w:r w:rsidR="0073304B" w:rsidRPr="005B0920">
        <w:rPr>
          <w:rFonts w:ascii="Arial" w:hAnsi="Arial" w:cs="Arial"/>
          <w:sz w:val="24"/>
          <w:szCs w:val="24"/>
        </w:rPr>
        <w:t xml:space="preserve">BAME </w:t>
      </w:r>
      <w:r w:rsidR="0006280B" w:rsidRPr="005B0920">
        <w:rPr>
          <w:rFonts w:ascii="Arial" w:hAnsi="Arial" w:cs="Arial"/>
          <w:sz w:val="24"/>
          <w:szCs w:val="24"/>
        </w:rPr>
        <w:t xml:space="preserve">community. “Moreover, the power’s disproportionate use against black, Asian and minority ethnic (BAME) people compared to white people has increased in recent years. BAME people are now over four times as likely to be searched as white people, and black people in particular are over nine times as likely to be searched.” </w:t>
      </w:r>
      <w:r w:rsidR="005B0920" w:rsidRPr="005B0920">
        <w:rPr>
          <w:rFonts w:ascii="Arial" w:hAnsi="Arial" w:cs="Arial"/>
          <w:sz w:val="24"/>
          <w:szCs w:val="24"/>
        </w:rPr>
        <w:t>(</w:t>
      </w:r>
      <w:r w:rsidR="005B0920" w:rsidRPr="005B0920">
        <w:rPr>
          <w:rFonts w:ascii="Arial" w:hAnsi="Arial" w:cs="Arial"/>
          <w:sz w:val="24"/>
          <w:szCs w:val="24"/>
        </w:rPr>
        <w:t>Kaylan, K and Keeling, P</w:t>
      </w:r>
      <w:r w:rsidR="005B0920" w:rsidRPr="005B0920">
        <w:rPr>
          <w:rFonts w:ascii="Arial" w:hAnsi="Arial" w:cs="Arial"/>
          <w:sz w:val="24"/>
          <w:szCs w:val="24"/>
        </w:rPr>
        <w:t xml:space="preserve">, </w:t>
      </w:r>
      <w:r w:rsidR="005B0920" w:rsidRPr="005B0920">
        <w:rPr>
          <w:rFonts w:ascii="Arial" w:hAnsi="Arial" w:cs="Arial"/>
          <w:sz w:val="24"/>
          <w:szCs w:val="24"/>
        </w:rPr>
        <w:t>2021)</w:t>
      </w:r>
      <w:r w:rsidR="005B0920" w:rsidRPr="005B0920">
        <w:rPr>
          <w:rFonts w:ascii="Arial" w:hAnsi="Arial" w:cs="Arial"/>
          <w:sz w:val="24"/>
          <w:szCs w:val="24"/>
        </w:rPr>
        <w:t>.</w:t>
      </w:r>
    </w:p>
    <w:p w14:paraId="59572FC1" w14:textId="5CF89F38" w:rsidR="005264B4" w:rsidRPr="005B0920" w:rsidRDefault="005264B4" w:rsidP="005B0920">
      <w:pPr>
        <w:spacing w:line="480" w:lineRule="auto"/>
        <w:rPr>
          <w:rFonts w:ascii="Arial" w:hAnsi="Arial" w:cs="Arial"/>
          <w:sz w:val="24"/>
          <w:szCs w:val="24"/>
        </w:rPr>
      </w:pPr>
      <w:r w:rsidRPr="005B0920">
        <w:rPr>
          <w:rFonts w:ascii="Arial" w:hAnsi="Arial" w:cs="Arial"/>
          <w:sz w:val="24"/>
          <w:szCs w:val="24"/>
        </w:rPr>
        <w:t xml:space="preserve">There is also little oversight of the stop and search powers that the police have. </w:t>
      </w:r>
      <w:r w:rsidR="00B9472C" w:rsidRPr="005B0920">
        <w:rPr>
          <w:rFonts w:ascii="Arial" w:hAnsi="Arial" w:cs="Arial"/>
          <w:sz w:val="24"/>
          <w:szCs w:val="24"/>
        </w:rPr>
        <w:t>There is n</w:t>
      </w:r>
      <w:r w:rsidRPr="005B0920">
        <w:rPr>
          <w:rFonts w:ascii="Arial" w:hAnsi="Arial" w:cs="Arial"/>
          <w:sz w:val="24"/>
          <w:szCs w:val="24"/>
        </w:rPr>
        <w:t>othing to stop police officers searching people</w:t>
      </w:r>
      <w:r w:rsidR="00B9472C" w:rsidRPr="005B0920">
        <w:rPr>
          <w:rFonts w:ascii="Arial" w:hAnsi="Arial" w:cs="Arial"/>
          <w:sz w:val="24"/>
          <w:szCs w:val="24"/>
        </w:rPr>
        <w:t xml:space="preserve">, </w:t>
      </w:r>
      <w:r w:rsidRPr="005B0920">
        <w:rPr>
          <w:rFonts w:ascii="Arial" w:hAnsi="Arial" w:cs="Arial"/>
          <w:sz w:val="24"/>
          <w:szCs w:val="24"/>
        </w:rPr>
        <w:t xml:space="preserve">even when </w:t>
      </w:r>
      <w:r w:rsidR="00B9472C" w:rsidRPr="005B0920">
        <w:rPr>
          <w:rFonts w:ascii="Arial" w:hAnsi="Arial" w:cs="Arial"/>
          <w:sz w:val="24"/>
          <w:szCs w:val="24"/>
        </w:rPr>
        <w:t xml:space="preserve">there is </w:t>
      </w:r>
      <w:r w:rsidRPr="005B0920">
        <w:rPr>
          <w:rFonts w:ascii="Arial" w:hAnsi="Arial" w:cs="Arial"/>
          <w:sz w:val="24"/>
          <w:szCs w:val="24"/>
        </w:rPr>
        <w:t>no evidence</w:t>
      </w:r>
      <w:r w:rsidR="00B9472C" w:rsidRPr="005B0920">
        <w:rPr>
          <w:rFonts w:ascii="Arial" w:hAnsi="Arial" w:cs="Arial"/>
          <w:sz w:val="24"/>
          <w:szCs w:val="24"/>
        </w:rPr>
        <w:t xml:space="preserve"> to allow them to search someone. Unless the public are aware of what the police can do in relation to stop and search and what rights they have. </w:t>
      </w:r>
      <w:r w:rsidR="00210A85" w:rsidRPr="005B0920">
        <w:rPr>
          <w:rFonts w:ascii="Arial" w:hAnsi="Arial" w:cs="Arial"/>
          <w:sz w:val="24"/>
          <w:szCs w:val="24"/>
        </w:rPr>
        <w:t>This is a real negative as the public are unaware mostly unaware of their rights.</w:t>
      </w:r>
    </w:p>
    <w:p w14:paraId="6DF5B442" w14:textId="070D2FB3" w:rsidR="00945206" w:rsidRDefault="005B0920" w:rsidP="005B0920">
      <w:pPr>
        <w:spacing w:line="480" w:lineRule="auto"/>
        <w:rPr>
          <w:rFonts w:ascii="Arial" w:hAnsi="Arial" w:cs="Arial"/>
          <w:sz w:val="24"/>
          <w:szCs w:val="24"/>
        </w:rPr>
      </w:pPr>
      <w:r w:rsidRPr="005B0920">
        <w:rPr>
          <w:rFonts w:ascii="Arial" w:hAnsi="Arial" w:cs="Arial"/>
          <w:sz w:val="24"/>
          <w:szCs w:val="24"/>
        </w:rPr>
        <w:t>T</w:t>
      </w:r>
      <w:r w:rsidR="00210A85" w:rsidRPr="005B0920">
        <w:rPr>
          <w:rFonts w:ascii="Arial" w:hAnsi="Arial" w:cs="Arial"/>
          <w:sz w:val="24"/>
          <w:szCs w:val="24"/>
        </w:rPr>
        <w:t xml:space="preserve">o conclude on stop and search powers </w:t>
      </w:r>
      <w:r w:rsidR="007D50D1" w:rsidRPr="005B0920">
        <w:rPr>
          <w:rFonts w:ascii="Arial" w:hAnsi="Arial" w:cs="Arial"/>
          <w:sz w:val="24"/>
          <w:szCs w:val="24"/>
        </w:rPr>
        <w:t>in the UK.</w:t>
      </w:r>
      <w:r w:rsidR="002E0DCF" w:rsidRPr="005B0920">
        <w:rPr>
          <w:rFonts w:ascii="Arial" w:hAnsi="Arial" w:cs="Arial"/>
          <w:sz w:val="24"/>
          <w:szCs w:val="24"/>
        </w:rPr>
        <w:t xml:space="preserve"> They have changed a lot in the 197 years that the stop and search powers have been used in the UK. Going from the vagrancy act 1824 to the current act of police and criminal evidence act 1984. There has been so much tension with the public in relation to stop and search. Especially when it comes to race and ethnicity</w:t>
      </w:r>
      <w:r w:rsidR="00E21D5E" w:rsidRPr="005B0920">
        <w:rPr>
          <w:rFonts w:ascii="Arial" w:hAnsi="Arial" w:cs="Arial"/>
          <w:sz w:val="24"/>
          <w:szCs w:val="24"/>
        </w:rPr>
        <w:t xml:space="preserve">, people are stopped and searched just based on their race. And although with the introduction of PACE, now having laws against just searching someone based of race. There is no way of properly policing the police officers themselves, to ensure they stop and search people in the right way. This is why it is so important that people know what their rights are in relation to stop and search but also what the powers of the police are for stop and </w:t>
      </w:r>
      <w:r w:rsidR="00E21D5E" w:rsidRPr="005B0920">
        <w:rPr>
          <w:rFonts w:ascii="Arial" w:hAnsi="Arial" w:cs="Arial"/>
          <w:sz w:val="24"/>
          <w:szCs w:val="24"/>
        </w:rPr>
        <w:lastRenderedPageBreak/>
        <w:t>search. Final there are many reasons to get rid of stop and search powers, but it would cause more of a problem in the long run. However, ensuring that some changes are made to the legislation and that the public are fully aware of their rights when being searching, will keep the police accountable for their own action while on duty.</w:t>
      </w:r>
    </w:p>
    <w:p w14:paraId="1FEB94EF" w14:textId="2BBD636D" w:rsidR="005B0920" w:rsidRDefault="005B0920" w:rsidP="005B0920">
      <w:pPr>
        <w:spacing w:line="480" w:lineRule="auto"/>
        <w:rPr>
          <w:rFonts w:ascii="Arial" w:hAnsi="Arial" w:cs="Arial"/>
          <w:sz w:val="24"/>
          <w:szCs w:val="24"/>
        </w:rPr>
      </w:pPr>
    </w:p>
    <w:p w14:paraId="1B9C14D5" w14:textId="4DD7E6C0" w:rsidR="005B0920" w:rsidRDefault="005B0920" w:rsidP="005B0920">
      <w:pPr>
        <w:spacing w:line="480" w:lineRule="auto"/>
        <w:rPr>
          <w:rFonts w:ascii="Arial" w:hAnsi="Arial" w:cs="Arial"/>
          <w:sz w:val="24"/>
          <w:szCs w:val="24"/>
        </w:rPr>
      </w:pPr>
    </w:p>
    <w:p w14:paraId="6EBC3681" w14:textId="4583DC23" w:rsidR="005B0920" w:rsidRDefault="005B0920" w:rsidP="005B0920">
      <w:pPr>
        <w:spacing w:line="480" w:lineRule="auto"/>
        <w:rPr>
          <w:rFonts w:ascii="Arial" w:hAnsi="Arial" w:cs="Arial"/>
          <w:sz w:val="24"/>
          <w:szCs w:val="24"/>
        </w:rPr>
      </w:pPr>
    </w:p>
    <w:p w14:paraId="6EA10C7E" w14:textId="33693F8D" w:rsidR="005B0920" w:rsidRDefault="005B0920" w:rsidP="005B0920">
      <w:pPr>
        <w:spacing w:line="480" w:lineRule="auto"/>
        <w:rPr>
          <w:rFonts w:ascii="Arial" w:hAnsi="Arial" w:cs="Arial"/>
          <w:sz w:val="24"/>
          <w:szCs w:val="24"/>
        </w:rPr>
      </w:pPr>
    </w:p>
    <w:p w14:paraId="67B7CEC6" w14:textId="118477DF" w:rsidR="005B0920" w:rsidRDefault="005B0920" w:rsidP="005B0920">
      <w:pPr>
        <w:spacing w:line="480" w:lineRule="auto"/>
        <w:rPr>
          <w:rFonts w:ascii="Arial" w:hAnsi="Arial" w:cs="Arial"/>
          <w:sz w:val="24"/>
          <w:szCs w:val="24"/>
        </w:rPr>
      </w:pPr>
    </w:p>
    <w:p w14:paraId="21F755BE" w14:textId="28A1288D" w:rsidR="005B0920" w:rsidRDefault="005B0920" w:rsidP="005B0920">
      <w:pPr>
        <w:spacing w:line="480" w:lineRule="auto"/>
        <w:rPr>
          <w:rFonts w:ascii="Arial" w:hAnsi="Arial" w:cs="Arial"/>
          <w:sz w:val="24"/>
          <w:szCs w:val="24"/>
        </w:rPr>
      </w:pPr>
    </w:p>
    <w:p w14:paraId="499D6A7C" w14:textId="370AF8E7" w:rsidR="005B0920" w:rsidRDefault="005B0920" w:rsidP="005B0920">
      <w:pPr>
        <w:spacing w:line="480" w:lineRule="auto"/>
        <w:rPr>
          <w:rFonts w:ascii="Arial" w:hAnsi="Arial" w:cs="Arial"/>
          <w:sz w:val="24"/>
          <w:szCs w:val="24"/>
        </w:rPr>
      </w:pPr>
    </w:p>
    <w:p w14:paraId="3AFB984D" w14:textId="610E8867" w:rsidR="005B0920" w:rsidRDefault="005B0920" w:rsidP="005B0920">
      <w:pPr>
        <w:spacing w:line="480" w:lineRule="auto"/>
        <w:rPr>
          <w:rFonts w:ascii="Arial" w:hAnsi="Arial" w:cs="Arial"/>
          <w:sz w:val="24"/>
          <w:szCs w:val="24"/>
        </w:rPr>
      </w:pPr>
    </w:p>
    <w:p w14:paraId="0593CDBC" w14:textId="12485182" w:rsidR="005B0920" w:rsidRDefault="005B0920" w:rsidP="005B0920">
      <w:pPr>
        <w:spacing w:line="480" w:lineRule="auto"/>
        <w:rPr>
          <w:rFonts w:ascii="Arial" w:hAnsi="Arial" w:cs="Arial"/>
          <w:sz w:val="24"/>
          <w:szCs w:val="24"/>
        </w:rPr>
      </w:pPr>
    </w:p>
    <w:p w14:paraId="7B6BA225" w14:textId="6B384EF0" w:rsidR="005B0920" w:rsidRDefault="005B0920" w:rsidP="005B0920">
      <w:pPr>
        <w:spacing w:line="480" w:lineRule="auto"/>
        <w:rPr>
          <w:rFonts w:ascii="Arial" w:hAnsi="Arial" w:cs="Arial"/>
          <w:sz w:val="24"/>
          <w:szCs w:val="24"/>
        </w:rPr>
      </w:pPr>
    </w:p>
    <w:p w14:paraId="6A3943CC" w14:textId="31EAD7A1" w:rsidR="005B0920" w:rsidRDefault="005B0920" w:rsidP="005B0920">
      <w:pPr>
        <w:spacing w:line="480" w:lineRule="auto"/>
        <w:rPr>
          <w:rFonts w:ascii="Arial" w:hAnsi="Arial" w:cs="Arial"/>
          <w:sz w:val="24"/>
          <w:szCs w:val="24"/>
        </w:rPr>
      </w:pPr>
    </w:p>
    <w:p w14:paraId="195F1242" w14:textId="6F4C2E7D" w:rsidR="005B0920" w:rsidRDefault="005B0920" w:rsidP="005B0920">
      <w:pPr>
        <w:spacing w:line="480" w:lineRule="auto"/>
        <w:rPr>
          <w:rFonts w:ascii="Arial" w:hAnsi="Arial" w:cs="Arial"/>
          <w:sz w:val="24"/>
          <w:szCs w:val="24"/>
        </w:rPr>
      </w:pPr>
    </w:p>
    <w:p w14:paraId="58A05A4F" w14:textId="1AB56DEE" w:rsidR="005B0920" w:rsidRDefault="005B0920" w:rsidP="005B0920">
      <w:pPr>
        <w:spacing w:line="480" w:lineRule="auto"/>
        <w:rPr>
          <w:rFonts w:ascii="Arial" w:hAnsi="Arial" w:cs="Arial"/>
          <w:sz w:val="24"/>
          <w:szCs w:val="24"/>
        </w:rPr>
      </w:pPr>
    </w:p>
    <w:p w14:paraId="3D470626" w14:textId="68C3AC9B" w:rsidR="005B0920" w:rsidRDefault="005B0920" w:rsidP="005B0920">
      <w:pPr>
        <w:spacing w:line="480" w:lineRule="auto"/>
        <w:rPr>
          <w:rFonts w:ascii="Arial" w:hAnsi="Arial" w:cs="Arial"/>
          <w:sz w:val="24"/>
          <w:szCs w:val="24"/>
        </w:rPr>
      </w:pPr>
    </w:p>
    <w:p w14:paraId="35C1971E" w14:textId="5ECF2773" w:rsidR="005B0920" w:rsidRDefault="005B0920" w:rsidP="005B0920">
      <w:pPr>
        <w:spacing w:line="480" w:lineRule="auto"/>
        <w:rPr>
          <w:rFonts w:ascii="Arial" w:hAnsi="Arial" w:cs="Arial"/>
          <w:sz w:val="24"/>
          <w:szCs w:val="24"/>
        </w:rPr>
      </w:pPr>
    </w:p>
    <w:p w14:paraId="4C29408B" w14:textId="77777777" w:rsidR="005B0920" w:rsidRPr="005B0920" w:rsidRDefault="005B0920" w:rsidP="005B0920">
      <w:pPr>
        <w:spacing w:line="480" w:lineRule="auto"/>
        <w:rPr>
          <w:rFonts w:ascii="Arial" w:hAnsi="Arial" w:cs="Arial"/>
          <w:sz w:val="24"/>
          <w:szCs w:val="24"/>
        </w:rPr>
      </w:pPr>
    </w:p>
    <w:p w14:paraId="25F91676" w14:textId="6D246731" w:rsidR="009705DB" w:rsidRPr="005B0920" w:rsidRDefault="00117EE3" w:rsidP="005B0920">
      <w:pPr>
        <w:spacing w:line="480" w:lineRule="auto"/>
        <w:rPr>
          <w:rFonts w:ascii="Arial" w:hAnsi="Arial" w:cs="Arial"/>
          <w:sz w:val="24"/>
          <w:szCs w:val="24"/>
          <w:u w:val="single"/>
        </w:rPr>
      </w:pPr>
      <w:r w:rsidRPr="005B0920">
        <w:rPr>
          <w:rFonts w:ascii="Arial" w:hAnsi="Arial" w:cs="Arial"/>
          <w:sz w:val="24"/>
          <w:szCs w:val="24"/>
          <w:u w:val="single"/>
        </w:rPr>
        <w:lastRenderedPageBreak/>
        <w:t>Reference list</w:t>
      </w:r>
    </w:p>
    <w:p w14:paraId="5251F1FB"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Brown, J (2021) </w:t>
      </w:r>
      <w:r w:rsidRPr="005B0920">
        <w:rPr>
          <w:rFonts w:ascii="Arial" w:hAnsi="Arial" w:cs="Arial"/>
          <w:i/>
          <w:iCs/>
          <w:sz w:val="24"/>
          <w:szCs w:val="24"/>
        </w:rPr>
        <w:t>Police powers: stop and search.</w:t>
      </w:r>
      <w:r w:rsidRPr="005B0920">
        <w:rPr>
          <w:rFonts w:ascii="Arial" w:hAnsi="Arial" w:cs="Arial"/>
          <w:sz w:val="24"/>
          <w:szCs w:val="24"/>
        </w:rPr>
        <w:t xml:space="preserve"> Available at: </w:t>
      </w:r>
      <w:hyperlink r:id="rId5" w:history="1">
        <w:r w:rsidRPr="005B0920">
          <w:rPr>
            <w:rStyle w:val="Hyperlink"/>
            <w:rFonts w:ascii="Arial" w:hAnsi="Arial" w:cs="Arial"/>
            <w:sz w:val="24"/>
            <w:szCs w:val="24"/>
          </w:rPr>
          <w:t>https://commonslibrary.parliament.uk/research-briefings/sn03878/</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2CBD121C"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College of policing (2017), </w:t>
      </w:r>
      <w:r w:rsidRPr="005B0920">
        <w:rPr>
          <w:rFonts w:ascii="Arial" w:hAnsi="Arial" w:cs="Arial"/>
          <w:i/>
          <w:iCs/>
          <w:sz w:val="24"/>
          <w:szCs w:val="24"/>
        </w:rPr>
        <w:t>stop and search.</w:t>
      </w:r>
      <w:r w:rsidRPr="005B0920">
        <w:rPr>
          <w:rFonts w:ascii="Arial" w:hAnsi="Arial" w:cs="Arial"/>
          <w:sz w:val="24"/>
          <w:szCs w:val="24"/>
        </w:rPr>
        <w:t xml:space="preserve"> Available at:  </w:t>
      </w:r>
      <w:hyperlink r:id="rId6" w:history="1">
        <w:r w:rsidRPr="005B0920">
          <w:rPr>
            <w:rStyle w:val="Hyperlink"/>
            <w:rFonts w:ascii="Arial" w:hAnsi="Arial" w:cs="Arial"/>
            <w:sz w:val="24"/>
            <w:szCs w:val="24"/>
          </w:rPr>
          <w:t>https://www.app.college.police.uk/app-content/stop-and-search/</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10</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6C6C9389"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Day, P (2020) </w:t>
      </w:r>
      <w:r w:rsidRPr="005B0920">
        <w:rPr>
          <w:rFonts w:ascii="Arial" w:hAnsi="Arial" w:cs="Arial"/>
          <w:i/>
          <w:iCs/>
          <w:sz w:val="24"/>
          <w:szCs w:val="24"/>
        </w:rPr>
        <w:t xml:space="preserve">Everything You Need </w:t>
      </w:r>
      <w:proofErr w:type="gramStart"/>
      <w:r w:rsidRPr="005B0920">
        <w:rPr>
          <w:rFonts w:ascii="Arial" w:hAnsi="Arial" w:cs="Arial"/>
          <w:i/>
          <w:iCs/>
          <w:sz w:val="24"/>
          <w:szCs w:val="24"/>
        </w:rPr>
        <w:t>To</w:t>
      </w:r>
      <w:proofErr w:type="gramEnd"/>
      <w:r w:rsidRPr="005B0920">
        <w:rPr>
          <w:rFonts w:ascii="Arial" w:hAnsi="Arial" w:cs="Arial"/>
          <w:i/>
          <w:iCs/>
          <w:sz w:val="24"/>
          <w:szCs w:val="24"/>
        </w:rPr>
        <w:t xml:space="preserve"> Know About The Vagrancy Act.</w:t>
      </w:r>
      <w:r w:rsidRPr="005B0920">
        <w:rPr>
          <w:rFonts w:ascii="Arial" w:hAnsi="Arial" w:cs="Arial"/>
          <w:sz w:val="24"/>
          <w:szCs w:val="24"/>
        </w:rPr>
        <w:t xml:space="preserve"> Available at: </w:t>
      </w:r>
      <w:hyperlink r:id="rId7" w:history="1">
        <w:r w:rsidRPr="005B0920">
          <w:rPr>
            <w:rStyle w:val="Hyperlink"/>
            <w:rFonts w:ascii="Arial" w:hAnsi="Arial" w:cs="Arial"/>
            <w:sz w:val="24"/>
            <w:szCs w:val="24"/>
          </w:rPr>
          <w:t>https://centrepoint.org.uk/about-us/blog/everything-you-need-to-know-about-the-vagrancy-act/</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3</w:t>
      </w:r>
      <w:r w:rsidRPr="005B0920">
        <w:rPr>
          <w:rFonts w:ascii="Arial" w:hAnsi="Arial" w:cs="Arial"/>
          <w:sz w:val="24"/>
          <w:szCs w:val="24"/>
          <w:vertAlign w:val="superscript"/>
        </w:rPr>
        <w:t>rd</w:t>
      </w:r>
      <w:r w:rsidRPr="005B0920">
        <w:rPr>
          <w:rFonts w:ascii="Arial" w:hAnsi="Arial" w:cs="Arial"/>
          <w:sz w:val="24"/>
          <w:szCs w:val="24"/>
        </w:rPr>
        <w:t xml:space="preserve"> may 2021)</w:t>
      </w:r>
    </w:p>
    <w:p w14:paraId="1C64E708" w14:textId="77777777" w:rsidR="00BA65A4" w:rsidRPr="005B0920" w:rsidRDefault="00BA65A4" w:rsidP="005B0920">
      <w:pPr>
        <w:pStyle w:val="ListParagraph"/>
        <w:numPr>
          <w:ilvl w:val="0"/>
          <w:numId w:val="2"/>
        </w:numPr>
        <w:spacing w:line="480" w:lineRule="auto"/>
        <w:rPr>
          <w:rFonts w:ascii="Arial" w:hAnsi="Arial" w:cs="Arial"/>
          <w:sz w:val="24"/>
          <w:szCs w:val="24"/>
        </w:rPr>
      </w:pPr>
      <w:proofErr w:type="spellStart"/>
      <w:r w:rsidRPr="005B0920">
        <w:rPr>
          <w:rFonts w:ascii="Arial" w:hAnsi="Arial" w:cs="Arial"/>
          <w:sz w:val="24"/>
          <w:szCs w:val="24"/>
        </w:rPr>
        <w:t>Delsol</w:t>
      </w:r>
      <w:proofErr w:type="spellEnd"/>
      <w:r w:rsidRPr="005B0920">
        <w:rPr>
          <w:rFonts w:ascii="Arial" w:hAnsi="Arial" w:cs="Arial"/>
          <w:sz w:val="24"/>
          <w:szCs w:val="24"/>
        </w:rPr>
        <w:t xml:space="preserve">, R and Shiner, M (2006) </w:t>
      </w:r>
      <w:r w:rsidRPr="005B0920">
        <w:rPr>
          <w:rFonts w:ascii="Arial" w:hAnsi="Arial" w:cs="Arial"/>
          <w:i/>
          <w:iCs/>
          <w:sz w:val="24"/>
          <w:szCs w:val="24"/>
        </w:rPr>
        <w:t>Regulating stop and search: a challenge for police and community relations in England and wales.</w:t>
      </w:r>
      <w:r w:rsidRPr="005B0920">
        <w:rPr>
          <w:rFonts w:ascii="Arial" w:hAnsi="Arial" w:cs="Arial"/>
          <w:sz w:val="24"/>
          <w:szCs w:val="24"/>
        </w:rPr>
        <w:t xml:space="preserve"> available at:  </w:t>
      </w:r>
      <w:hyperlink r:id="rId8" w:history="1">
        <w:r w:rsidRPr="005B0920">
          <w:rPr>
            <w:rStyle w:val="Hyperlink"/>
            <w:rFonts w:ascii="Arial" w:hAnsi="Arial" w:cs="Arial"/>
            <w:sz w:val="24"/>
            <w:szCs w:val="24"/>
          </w:rPr>
          <w:t>https://www.stop-watch.org/uploads/documents/RegulatingStopAndSearch.pdf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65FFE5E9" w14:textId="77777777" w:rsidR="00BA65A4" w:rsidRPr="005B0920" w:rsidRDefault="00BA65A4" w:rsidP="005B0920">
      <w:pPr>
        <w:pStyle w:val="ListParagraph"/>
        <w:numPr>
          <w:ilvl w:val="0"/>
          <w:numId w:val="2"/>
        </w:numPr>
        <w:spacing w:line="480" w:lineRule="auto"/>
        <w:rPr>
          <w:rStyle w:val="Hyperlink"/>
          <w:rFonts w:ascii="Arial" w:hAnsi="Arial" w:cs="Arial"/>
          <w:color w:val="auto"/>
          <w:sz w:val="24"/>
          <w:szCs w:val="24"/>
          <w:u w:val="none"/>
        </w:rPr>
      </w:pPr>
      <w:r w:rsidRPr="005B0920">
        <w:rPr>
          <w:rFonts w:ascii="Arial" w:hAnsi="Arial" w:cs="Arial"/>
          <w:sz w:val="24"/>
          <w:szCs w:val="24"/>
        </w:rPr>
        <w:t xml:space="preserve">Eugene, K (2021) </w:t>
      </w:r>
      <w:r w:rsidRPr="005B0920">
        <w:rPr>
          <w:rFonts w:ascii="Arial" w:hAnsi="Arial" w:cs="Arial"/>
          <w:i/>
          <w:iCs/>
          <w:sz w:val="24"/>
          <w:szCs w:val="24"/>
        </w:rPr>
        <w:t>A SUS law by any other name stinks as much.</w:t>
      </w:r>
      <w:r w:rsidRPr="005B0920">
        <w:rPr>
          <w:rFonts w:ascii="Arial" w:hAnsi="Arial" w:cs="Arial"/>
          <w:sz w:val="24"/>
          <w:szCs w:val="24"/>
        </w:rPr>
        <w:t xml:space="preserve"> Available at: </w:t>
      </w:r>
      <w:hyperlink r:id="rId9" w:history="1">
        <w:r w:rsidRPr="005B0920">
          <w:rPr>
            <w:rStyle w:val="Hyperlink"/>
            <w:rFonts w:ascii="Arial" w:hAnsi="Arial" w:cs="Arial"/>
            <w:sz w:val="24"/>
            <w:szCs w:val="24"/>
          </w:rPr>
          <w:t>https://www.stop-watch.org/news-comment/story/a-sus-law-by-any-other-name-stinks-as-much</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w:t>
      </w:r>
      <w:r w:rsidRPr="005B0920">
        <w:rPr>
          <w:rFonts w:ascii="Arial" w:hAnsi="Arial" w:cs="Arial"/>
          <w:sz w:val="24"/>
          <w:szCs w:val="24"/>
          <w:vertAlign w:val="superscript"/>
        </w:rPr>
        <w:t>st</w:t>
      </w:r>
      <w:r w:rsidRPr="005B0920">
        <w:rPr>
          <w:rFonts w:ascii="Arial" w:hAnsi="Arial" w:cs="Arial"/>
          <w:sz w:val="24"/>
          <w:szCs w:val="24"/>
        </w:rPr>
        <w:t xml:space="preserve"> may 2021)</w:t>
      </w:r>
    </w:p>
    <w:p w14:paraId="25240AD7"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Independent office for police conduct (2020) </w:t>
      </w:r>
      <w:r w:rsidRPr="005B0920">
        <w:rPr>
          <w:rFonts w:ascii="Arial" w:hAnsi="Arial" w:cs="Arial"/>
          <w:i/>
          <w:iCs/>
          <w:sz w:val="24"/>
          <w:szCs w:val="24"/>
        </w:rPr>
        <w:t>Review identifies eleven opportunities for the Met to improve on stop and search.</w:t>
      </w:r>
      <w:r w:rsidRPr="005B0920">
        <w:rPr>
          <w:rFonts w:ascii="Arial" w:hAnsi="Arial" w:cs="Arial"/>
          <w:sz w:val="24"/>
          <w:szCs w:val="24"/>
        </w:rPr>
        <w:t xml:space="preserve"> Available at:  </w:t>
      </w:r>
      <w:hyperlink r:id="rId10" w:history="1">
        <w:r w:rsidRPr="005B0920">
          <w:rPr>
            <w:rStyle w:val="Hyperlink"/>
            <w:rFonts w:ascii="Arial" w:hAnsi="Arial" w:cs="Arial"/>
            <w:sz w:val="24"/>
            <w:szCs w:val="24"/>
          </w:rPr>
          <w:t>https://www.policeconduct.gov.uk/news/review-identifies-eleven-opportunities-met-improve-stop-and-search</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15</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72C0A2DC"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Jefferson, T (2011) </w:t>
      </w:r>
      <w:r w:rsidRPr="005B0920">
        <w:rPr>
          <w:rFonts w:ascii="Arial" w:hAnsi="Arial" w:cs="Arial"/>
          <w:i/>
          <w:iCs/>
          <w:sz w:val="24"/>
          <w:szCs w:val="24"/>
        </w:rPr>
        <w:t>Policing the riots: from Bristol and Brixton to Tottenham, via Toxteth, Handsworth, etc.</w:t>
      </w:r>
      <w:r w:rsidRPr="005B0920">
        <w:rPr>
          <w:rFonts w:ascii="Arial" w:hAnsi="Arial" w:cs="Arial"/>
          <w:sz w:val="24"/>
          <w:szCs w:val="24"/>
        </w:rPr>
        <w:t xml:space="preserve"> available at:  </w:t>
      </w:r>
      <w:hyperlink r:id="rId11" w:history="1">
        <w:r w:rsidRPr="005B0920">
          <w:rPr>
            <w:rStyle w:val="Hyperlink"/>
            <w:rFonts w:ascii="Arial" w:hAnsi="Arial" w:cs="Arial"/>
            <w:sz w:val="24"/>
            <w:szCs w:val="24"/>
          </w:rPr>
          <w:t>https://www.crimeandjustice.org.uk/publications/cjm/article/policing-riots-</w:t>
        </w:r>
        <w:r w:rsidRPr="005B0920">
          <w:rPr>
            <w:rStyle w:val="Hyperlink"/>
            <w:rFonts w:ascii="Arial" w:hAnsi="Arial" w:cs="Arial"/>
            <w:sz w:val="24"/>
            <w:szCs w:val="24"/>
          </w:rPr>
          <w:lastRenderedPageBreak/>
          <w:t>bristol-and-brixton-tottenham-toxteth-handsworth-etc</w:t>
        </w:r>
      </w:hyperlink>
      <w:r w:rsidRPr="005B0920">
        <w:rPr>
          <w:rFonts w:ascii="Arial" w:hAnsi="Arial" w:cs="Arial"/>
          <w:sz w:val="24"/>
          <w:szCs w:val="24"/>
        </w:rPr>
        <w:t xml:space="preserve"> (accessed on: 23</w:t>
      </w:r>
      <w:r w:rsidRPr="005B0920">
        <w:rPr>
          <w:rFonts w:ascii="Arial" w:hAnsi="Arial" w:cs="Arial"/>
          <w:sz w:val="24"/>
          <w:szCs w:val="24"/>
          <w:vertAlign w:val="superscript"/>
        </w:rPr>
        <w:t>rd</w:t>
      </w:r>
      <w:r w:rsidRPr="005B0920">
        <w:rPr>
          <w:rFonts w:ascii="Arial" w:hAnsi="Arial" w:cs="Arial"/>
          <w:sz w:val="24"/>
          <w:szCs w:val="24"/>
        </w:rPr>
        <w:t xml:space="preserve"> April 2021)</w:t>
      </w:r>
    </w:p>
    <w:p w14:paraId="6334BA12"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Kaylan, K and Keeling, P (2021) </w:t>
      </w:r>
      <w:r w:rsidRPr="005B0920">
        <w:rPr>
          <w:rFonts w:ascii="Arial" w:hAnsi="Arial" w:cs="Arial"/>
          <w:i/>
          <w:iCs/>
          <w:sz w:val="24"/>
          <w:szCs w:val="24"/>
        </w:rPr>
        <w:t>Stop &amp; Scrutinise: How to improve community scrutiny of stop and search.</w:t>
      </w:r>
      <w:r w:rsidRPr="005B0920">
        <w:rPr>
          <w:rFonts w:ascii="Arial" w:hAnsi="Arial" w:cs="Arial"/>
          <w:sz w:val="24"/>
          <w:szCs w:val="24"/>
        </w:rPr>
        <w:t xml:space="preserve"> Available at:  </w:t>
      </w:r>
      <w:hyperlink r:id="rId12" w:history="1">
        <w:r w:rsidRPr="005B0920">
          <w:rPr>
            <w:rStyle w:val="Hyperlink"/>
            <w:rFonts w:ascii="Arial" w:hAnsi="Arial" w:cs="Arial"/>
            <w:sz w:val="24"/>
            <w:szCs w:val="24"/>
          </w:rPr>
          <w:t>https://criminaljusticealliance.org/wp-content/uploads/CJA-Stop-and-Scrutinise-2019.pdf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10</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78D330F5"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Keeling, P (2021) </w:t>
      </w:r>
      <w:r w:rsidRPr="005B0920">
        <w:rPr>
          <w:rFonts w:ascii="Arial" w:hAnsi="Arial" w:cs="Arial"/>
          <w:i/>
          <w:iCs/>
          <w:sz w:val="24"/>
          <w:szCs w:val="24"/>
        </w:rPr>
        <w:t>No respect: Young BAME men, the police and stop and search.</w:t>
      </w:r>
      <w:r w:rsidRPr="005B0920">
        <w:rPr>
          <w:rFonts w:ascii="Arial" w:hAnsi="Arial" w:cs="Arial"/>
          <w:sz w:val="24"/>
          <w:szCs w:val="24"/>
        </w:rPr>
        <w:t xml:space="preserve"> Available at: </w:t>
      </w:r>
      <w:hyperlink r:id="rId13" w:history="1">
        <w:r w:rsidRPr="005B0920">
          <w:rPr>
            <w:rStyle w:val="Hyperlink"/>
            <w:rFonts w:ascii="Arial" w:hAnsi="Arial" w:cs="Arial"/>
            <w:sz w:val="24"/>
            <w:szCs w:val="24"/>
          </w:rPr>
          <w:t>https://criminaljusticealliance.org/wp-content/uploads/No-Respect-290617.pdf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590A20D6"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Law, T (2015) </w:t>
      </w:r>
      <w:r w:rsidRPr="005B0920">
        <w:rPr>
          <w:rFonts w:ascii="Arial" w:hAnsi="Arial" w:cs="Arial"/>
          <w:i/>
          <w:iCs/>
          <w:sz w:val="24"/>
          <w:szCs w:val="24"/>
        </w:rPr>
        <w:t>the Scarmen report.</w:t>
      </w:r>
      <w:r w:rsidRPr="005B0920">
        <w:rPr>
          <w:rFonts w:ascii="Arial" w:hAnsi="Arial" w:cs="Arial"/>
          <w:sz w:val="24"/>
          <w:szCs w:val="24"/>
        </w:rPr>
        <w:t xml:space="preserve"> Available at: </w:t>
      </w:r>
      <w:hyperlink r:id="rId14" w:history="1">
        <w:r w:rsidRPr="005B0920">
          <w:rPr>
            <w:rStyle w:val="Hyperlink"/>
            <w:rFonts w:ascii="Arial" w:hAnsi="Arial" w:cs="Arial"/>
            <w:sz w:val="24"/>
            <w:szCs w:val="24"/>
          </w:rPr>
          <w:t>https://onlinelibrary.wiley.com/doi/abs/10.1002/9781118663202.wberen102</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w:t>
      </w:r>
      <w:r w:rsidRPr="005B0920">
        <w:rPr>
          <w:rFonts w:ascii="Arial" w:hAnsi="Arial" w:cs="Arial"/>
          <w:sz w:val="24"/>
          <w:szCs w:val="24"/>
          <w:vertAlign w:val="superscript"/>
        </w:rPr>
        <w:t>st</w:t>
      </w:r>
      <w:r w:rsidRPr="005B0920">
        <w:rPr>
          <w:rFonts w:ascii="Arial" w:hAnsi="Arial" w:cs="Arial"/>
          <w:sz w:val="24"/>
          <w:szCs w:val="24"/>
        </w:rPr>
        <w:t xml:space="preserve"> may 2021)</w:t>
      </w:r>
    </w:p>
    <w:p w14:paraId="749A9911"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Lea, J and </w:t>
      </w:r>
      <w:proofErr w:type="spellStart"/>
      <w:r w:rsidRPr="005B0920">
        <w:rPr>
          <w:rFonts w:ascii="Arial" w:hAnsi="Arial" w:cs="Arial"/>
          <w:sz w:val="24"/>
          <w:szCs w:val="24"/>
        </w:rPr>
        <w:t>Hallsworth</w:t>
      </w:r>
      <w:proofErr w:type="spellEnd"/>
      <w:r w:rsidRPr="005B0920">
        <w:rPr>
          <w:rFonts w:ascii="Arial" w:hAnsi="Arial" w:cs="Arial"/>
          <w:sz w:val="24"/>
          <w:szCs w:val="24"/>
        </w:rPr>
        <w:t xml:space="preserve">, S (2011) </w:t>
      </w:r>
      <w:r w:rsidRPr="005B0920">
        <w:rPr>
          <w:rFonts w:ascii="Arial" w:hAnsi="Arial" w:cs="Arial"/>
          <w:i/>
          <w:iCs/>
          <w:sz w:val="24"/>
          <w:szCs w:val="24"/>
        </w:rPr>
        <w:t>Understanding the riots.</w:t>
      </w:r>
      <w:r w:rsidRPr="005B0920">
        <w:rPr>
          <w:rFonts w:ascii="Arial" w:hAnsi="Arial" w:cs="Arial"/>
          <w:sz w:val="24"/>
          <w:szCs w:val="24"/>
        </w:rPr>
        <w:t xml:space="preserve"> Available at: </w:t>
      </w:r>
      <w:hyperlink r:id="rId15" w:history="1">
        <w:r w:rsidRPr="005B0920">
          <w:rPr>
            <w:rStyle w:val="Hyperlink"/>
            <w:rFonts w:ascii="Arial" w:hAnsi="Arial" w:cs="Arial"/>
            <w:sz w:val="24"/>
            <w:szCs w:val="24"/>
          </w:rPr>
          <w:t>https://www.crimeandjustice.org.uk/publications/cjm/article/understanding-riots</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69EF0D85"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Liberty human rights (2021) </w:t>
      </w:r>
      <w:r w:rsidRPr="005B0920">
        <w:rPr>
          <w:rFonts w:ascii="Arial" w:hAnsi="Arial" w:cs="Arial"/>
          <w:i/>
          <w:iCs/>
          <w:sz w:val="24"/>
          <w:szCs w:val="24"/>
        </w:rPr>
        <w:t>Stop and search – advice and information.</w:t>
      </w:r>
      <w:r w:rsidRPr="005B0920">
        <w:rPr>
          <w:rFonts w:ascii="Arial" w:hAnsi="Arial" w:cs="Arial"/>
          <w:sz w:val="24"/>
          <w:szCs w:val="24"/>
        </w:rPr>
        <w:t xml:space="preserve"> Available at: </w:t>
      </w:r>
      <w:hyperlink r:id="rId16" w:history="1">
        <w:r w:rsidRPr="005B0920">
          <w:rPr>
            <w:rStyle w:val="Hyperlink"/>
            <w:rFonts w:ascii="Arial" w:hAnsi="Arial" w:cs="Arial"/>
            <w:sz w:val="24"/>
            <w:szCs w:val="24"/>
          </w:rPr>
          <w:t>https://www.libertyhumanrights.org.uk/advice_information/stop-and-search/</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3</w:t>
      </w:r>
      <w:r w:rsidRPr="005B0920">
        <w:rPr>
          <w:rFonts w:ascii="Arial" w:hAnsi="Arial" w:cs="Arial"/>
          <w:sz w:val="24"/>
          <w:szCs w:val="24"/>
          <w:vertAlign w:val="superscript"/>
        </w:rPr>
        <w:t>rd</w:t>
      </w:r>
      <w:r w:rsidRPr="005B0920">
        <w:rPr>
          <w:rFonts w:ascii="Arial" w:hAnsi="Arial" w:cs="Arial"/>
          <w:sz w:val="24"/>
          <w:szCs w:val="24"/>
        </w:rPr>
        <w:t xml:space="preserve"> may 2021)</w:t>
      </w:r>
    </w:p>
    <w:p w14:paraId="12E69A56" w14:textId="77777777" w:rsidR="00BA65A4" w:rsidRPr="005B0920" w:rsidRDefault="00BA65A4" w:rsidP="005B0920">
      <w:pPr>
        <w:pStyle w:val="ListParagraph"/>
        <w:numPr>
          <w:ilvl w:val="0"/>
          <w:numId w:val="2"/>
        </w:numPr>
        <w:spacing w:line="480" w:lineRule="auto"/>
        <w:rPr>
          <w:rFonts w:ascii="Arial" w:hAnsi="Arial" w:cs="Arial"/>
          <w:sz w:val="24"/>
          <w:szCs w:val="24"/>
        </w:rPr>
      </w:pPr>
      <w:proofErr w:type="spellStart"/>
      <w:r w:rsidRPr="005B0920">
        <w:rPr>
          <w:rFonts w:ascii="Arial" w:hAnsi="Arial" w:cs="Arial"/>
          <w:sz w:val="24"/>
          <w:szCs w:val="24"/>
        </w:rPr>
        <w:t>Panjwani</w:t>
      </w:r>
      <w:proofErr w:type="spellEnd"/>
      <w:r w:rsidRPr="005B0920">
        <w:rPr>
          <w:rFonts w:ascii="Arial" w:hAnsi="Arial" w:cs="Arial"/>
          <w:sz w:val="24"/>
          <w:szCs w:val="24"/>
        </w:rPr>
        <w:t xml:space="preserve">, A (2019) </w:t>
      </w:r>
      <w:r w:rsidRPr="005B0920">
        <w:rPr>
          <w:rFonts w:ascii="Arial" w:hAnsi="Arial" w:cs="Arial"/>
          <w:i/>
          <w:iCs/>
          <w:sz w:val="24"/>
          <w:szCs w:val="24"/>
        </w:rPr>
        <w:t xml:space="preserve">does stop and search work? </w:t>
      </w:r>
      <w:r w:rsidRPr="005B0920">
        <w:rPr>
          <w:rFonts w:ascii="Arial" w:hAnsi="Arial" w:cs="Arial"/>
          <w:sz w:val="24"/>
          <w:szCs w:val="24"/>
        </w:rPr>
        <w:t xml:space="preserve">Available at:  </w:t>
      </w:r>
      <w:hyperlink r:id="rId17" w:history="1">
        <w:r w:rsidRPr="005B0920">
          <w:rPr>
            <w:rStyle w:val="Hyperlink"/>
            <w:rFonts w:ascii="Arial" w:hAnsi="Arial" w:cs="Arial"/>
            <w:sz w:val="24"/>
            <w:szCs w:val="24"/>
          </w:rPr>
          <w:t>https://fullfact.org/crime/does-stop-search-work/</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15</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33BB81C0"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Pearson, G and Rowe, M (2020) </w:t>
      </w:r>
      <w:r w:rsidRPr="005B0920">
        <w:rPr>
          <w:rFonts w:ascii="Arial" w:hAnsi="Arial" w:cs="Arial"/>
          <w:i/>
          <w:iCs/>
          <w:sz w:val="24"/>
          <w:szCs w:val="24"/>
        </w:rPr>
        <w:t xml:space="preserve">We spent seven years observing English police stop and search – </w:t>
      </w:r>
      <w:proofErr w:type="gramStart"/>
      <w:r w:rsidRPr="005B0920">
        <w:rPr>
          <w:rFonts w:ascii="Arial" w:hAnsi="Arial" w:cs="Arial"/>
          <w:i/>
          <w:iCs/>
          <w:sz w:val="24"/>
          <w:szCs w:val="24"/>
        </w:rPr>
        <w:t>here’s</w:t>
      </w:r>
      <w:proofErr w:type="gramEnd"/>
      <w:r w:rsidRPr="005B0920">
        <w:rPr>
          <w:rFonts w:ascii="Arial" w:hAnsi="Arial" w:cs="Arial"/>
          <w:i/>
          <w:iCs/>
          <w:sz w:val="24"/>
          <w:szCs w:val="24"/>
        </w:rPr>
        <w:t xml:space="preserve"> what we found.</w:t>
      </w:r>
      <w:r w:rsidRPr="005B0920">
        <w:rPr>
          <w:rFonts w:ascii="Arial" w:hAnsi="Arial" w:cs="Arial"/>
          <w:sz w:val="24"/>
          <w:szCs w:val="24"/>
        </w:rPr>
        <w:t xml:space="preserve"> Available at:  </w:t>
      </w:r>
      <w:hyperlink r:id="rId18" w:history="1">
        <w:r w:rsidRPr="005B0920">
          <w:rPr>
            <w:rStyle w:val="Hyperlink"/>
            <w:rFonts w:ascii="Arial" w:hAnsi="Arial" w:cs="Arial"/>
            <w:sz w:val="24"/>
            <w:szCs w:val="24"/>
          </w:rPr>
          <w:t>https://theconversation.com/we-spent-seven-years-observing-english-police-stop-and-search-heres-what-we-found-149563</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23</w:t>
      </w:r>
      <w:r w:rsidRPr="005B0920">
        <w:rPr>
          <w:rFonts w:ascii="Arial" w:hAnsi="Arial" w:cs="Arial"/>
          <w:sz w:val="24"/>
          <w:szCs w:val="24"/>
          <w:vertAlign w:val="superscript"/>
        </w:rPr>
        <w:t>rd</w:t>
      </w:r>
      <w:r w:rsidRPr="005B0920">
        <w:rPr>
          <w:rFonts w:ascii="Arial" w:hAnsi="Arial" w:cs="Arial"/>
          <w:sz w:val="24"/>
          <w:szCs w:val="24"/>
        </w:rPr>
        <w:t xml:space="preserve"> April 2021)</w:t>
      </w:r>
    </w:p>
    <w:p w14:paraId="3B6D788B"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lastRenderedPageBreak/>
        <w:t xml:space="preserve">Quinton, P and </w:t>
      </w:r>
      <w:proofErr w:type="spellStart"/>
      <w:r w:rsidRPr="005B0920">
        <w:rPr>
          <w:rFonts w:ascii="Arial" w:hAnsi="Arial" w:cs="Arial"/>
          <w:sz w:val="24"/>
          <w:szCs w:val="24"/>
        </w:rPr>
        <w:t>Tiratelli</w:t>
      </w:r>
      <w:proofErr w:type="spellEnd"/>
      <w:r w:rsidRPr="005B0920">
        <w:rPr>
          <w:rFonts w:ascii="Arial" w:hAnsi="Arial" w:cs="Arial"/>
          <w:sz w:val="24"/>
          <w:szCs w:val="24"/>
        </w:rPr>
        <w:t xml:space="preserve">, M and Bradford, B (2014) </w:t>
      </w:r>
      <w:r w:rsidRPr="005B0920">
        <w:rPr>
          <w:rFonts w:ascii="Arial" w:hAnsi="Arial" w:cs="Arial"/>
          <w:i/>
          <w:iCs/>
          <w:sz w:val="24"/>
          <w:szCs w:val="24"/>
        </w:rPr>
        <w:t>does more stop and search mean less crime?</w:t>
      </w:r>
      <w:r w:rsidRPr="005B0920">
        <w:rPr>
          <w:rFonts w:ascii="Arial" w:hAnsi="Arial" w:cs="Arial"/>
          <w:sz w:val="24"/>
          <w:szCs w:val="24"/>
        </w:rPr>
        <w:t xml:space="preserve"> Available at: </w:t>
      </w:r>
      <w:hyperlink r:id="rId19" w:history="1">
        <w:r w:rsidRPr="005B0920">
          <w:rPr>
            <w:rStyle w:val="Hyperlink"/>
            <w:rFonts w:ascii="Arial" w:hAnsi="Arial" w:cs="Arial"/>
            <w:sz w:val="24"/>
            <w:szCs w:val="24"/>
          </w:rPr>
          <w:t>https://whatworks.college.police.uk/Research/Documents/SS_and_crime_report.pdf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3</w:t>
      </w:r>
      <w:r w:rsidRPr="005B0920">
        <w:rPr>
          <w:rFonts w:ascii="Arial" w:hAnsi="Arial" w:cs="Arial"/>
          <w:sz w:val="24"/>
          <w:szCs w:val="24"/>
          <w:vertAlign w:val="superscript"/>
        </w:rPr>
        <w:t>rd</w:t>
      </w:r>
      <w:r w:rsidRPr="005B0920">
        <w:rPr>
          <w:rFonts w:ascii="Arial" w:hAnsi="Arial" w:cs="Arial"/>
          <w:sz w:val="24"/>
          <w:szCs w:val="24"/>
        </w:rPr>
        <w:t xml:space="preserve"> may 2021)</w:t>
      </w:r>
    </w:p>
    <w:p w14:paraId="71B64582"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Release, (2020) </w:t>
      </w:r>
      <w:r w:rsidRPr="005B0920">
        <w:rPr>
          <w:rFonts w:ascii="Arial" w:hAnsi="Arial" w:cs="Arial"/>
          <w:i/>
          <w:iCs/>
          <w:sz w:val="24"/>
          <w:szCs w:val="24"/>
        </w:rPr>
        <w:t>Stop and Search.</w:t>
      </w:r>
      <w:r w:rsidRPr="005B0920">
        <w:rPr>
          <w:rFonts w:ascii="Arial" w:hAnsi="Arial" w:cs="Arial"/>
          <w:sz w:val="24"/>
          <w:szCs w:val="24"/>
        </w:rPr>
        <w:t xml:space="preserve"> Available at:  </w:t>
      </w:r>
      <w:hyperlink r:id="rId20" w:history="1">
        <w:r w:rsidRPr="005B0920">
          <w:rPr>
            <w:rStyle w:val="Hyperlink"/>
            <w:rFonts w:ascii="Arial" w:hAnsi="Arial" w:cs="Arial"/>
            <w:sz w:val="24"/>
            <w:szCs w:val="24"/>
          </w:rPr>
          <w:t>https://www.release.org.uk/law/stop-and-search</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23</w:t>
      </w:r>
      <w:r w:rsidRPr="005B0920">
        <w:rPr>
          <w:rFonts w:ascii="Arial" w:hAnsi="Arial" w:cs="Arial"/>
          <w:sz w:val="24"/>
          <w:szCs w:val="24"/>
          <w:vertAlign w:val="superscript"/>
        </w:rPr>
        <w:t>rd</w:t>
      </w:r>
      <w:r w:rsidRPr="005B0920">
        <w:rPr>
          <w:rFonts w:ascii="Arial" w:hAnsi="Arial" w:cs="Arial"/>
          <w:sz w:val="24"/>
          <w:szCs w:val="24"/>
        </w:rPr>
        <w:t xml:space="preserve"> April 2021)</w:t>
      </w:r>
    </w:p>
    <w:p w14:paraId="78958455"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Scottish Government (2019) </w:t>
      </w:r>
      <w:r w:rsidRPr="005B0920">
        <w:rPr>
          <w:rFonts w:ascii="Arial" w:hAnsi="Arial" w:cs="Arial"/>
          <w:i/>
          <w:iCs/>
          <w:sz w:val="24"/>
          <w:szCs w:val="24"/>
        </w:rPr>
        <w:t>Stop and Search: improvement progress report for the Cabinet Secretary for Justice.</w:t>
      </w:r>
      <w:r w:rsidRPr="005B0920">
        <w:rPr>
          <w:rFonts w:ascii="Arial" w:hAnsi="Arial" w:cs="Arial"/>
          <w:sz w:val="24"/>
          <w:szCs w:val="24"/>
        </w:rPr>
        <w:t xml:space="preserve"> Available at:   </w:t>
      </w:r>
      <w:hyperlink r:id="rId21" w:history="1">
        <w:r w:rsidRPr="005B0920">
          <w:rPr>
            <w:rStyle w:val="Hyperlink"/>
            <w:rFonts w:ascii="Arial" w:hAnsi="Arial" w:cs="Arial"/>
            <w:sz w:val="24"/>
            <w:szCs w:val="24"/>
          </w:rPr>
          <w:t>https://www.gov.scot/publications/stop-search-improvement-progress-report-cabinet-secretary-justice-update-police-scotland/pages/2/</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10</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1B02B7AD"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Stopwatch (2017) </w:t>
      </w:r>
      <w:r w:rsidRPr="005B0920">
        <w:rPr>
          <w:rFonts w:ascii="Arial" w:hAnsi="Arial" w:cs="Arial"/>
          <w:i/>
          <w:iCs/>
          <w:sz w:val="24"/>
          <w:szCs w:val="24"/>
        </w:rPr>
        <w:t>stop and search.</w:t>
      </w:r>
      <w:r w:rsidRPr="005B0920">
        <w:rPr>
          <w:rFonts w:ascii="Arial" w:hAnsi="Arial" w:cs="Arial"/>
          <w:sz w:val="24"/>
          <w:szCs w:val="24"/>
        </w:rPr>
        <w:t xml:space="preserve"> Available at: </w:t>
      </w:r>
      <w:hyperlink r:id="rId22" w:history="1">
        <w:r w:rsidRPr="005B0920">
          <w:rPr>
            <w:rStyle w:val="Hyperlink"/>
            <w:rFonts w:ascii="Arial" w:hAnsi="Arial" w:cs="Arial"/>
            <w:sz w:val="24"/>
            <w:szCs w:val="24"/>
          </w:rPr>
          <w:t>https://www.stop-watch.org/uploads/documents/SW-Guide-May-2017-online-version.pdf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524D38FF"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Stopwatch (2021) </w:t>
      </w:r>
      <w:r w:rsidRPr="005B0920">
        <w:rPr>
          <w:rFonts w:ascii="Arial" w:hAnsi="Arial" w:cs="Arial"/>
          <w:i/>
          <w:iCs/>
          <w:sz w:val="24"/>
          <w:szCs w:val="24"/>
        </w:rPr>
        <w:t>about stopwatch.</w:t>
      </w:r>
      <w:r w:rsidRPr="005B0920">
        <w:rPr>
          <w:rFonts w:ascii="Arial" w:hAnsi="Arial" w:cs="Arial"/>
          <w:sz w:val="24"/>
          <w:szCs w:val="24"/>
        </w:rPr>
        <w:t xml:space="preserve"> Available at: </w:t>
      </w:r>
      <w:hyperlink r:id="rId23" w:history="1">
        <w:r w:rsidRPr="005B0920">
          <w:rPr>
            <w:rStyle w:val="Hyperlink"/>
            <w:rFonts w:ascii="Arial" w:hAnsi="Arial" w:cs="Arial"/>
            <w:sz w:val="24"/>
            <w:szCs w:val="24"/>
          </w:rPr>
          <w:t>https://www.stop-watch.org/about-us/</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77905D9C"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The police foundation (2012) </w:t>
      </w:r>
      <w:proofErr w:type="gramStart"/>
      <w:r w:rsidRPr="005B0920">
        <w:rPr>
          <w:rFonts w:ascii="Arial" w:hAnsi="Arial" w:cs="Arial"/>
          <w:i/>
          <w:iCs/>
          <w:sz w:val="24"/>
          <w:szCs w:val="24"/>
        </w:rPr>
        <w:t>stop</w:t>
      </w:r>
      <w:proofErr w:type="gramEnd"/>
      <w:r w:rsidRPr="005B0920">
        <w:rPr>
          <w:rFonts w:ascii="Arial" w:hAnsi="Arial" w:cs="Arial"/>
          <w:i/>
          <w:iCs/>
          <w:sz w:val="24"/>
          <w:szCs w:val="24"/>
        </w:rPr>
        <w:t xml:space="preserve"> and search.</w:t>
      </w:r>
      <w:r w:rsidRPr="005B0920">
        <w:rPr>
          <w:rFonts w:ascii="Arial" w:hAnsi="Arial" w:cs="Arial"/>
          <w:sz w:val="24"/>
          <w:szCs w:val="24"/>
        </w:rPr>
        <w:t xml:space="preserve"> Available at:  </w:t>
      </w:r>
      <w:hyperlink r:id="rId24" w:history="1">
        <w:r w:rsidRPr="005B0920">
          <w:rPr>
            <w:rStyle w:val="Hyperlink"/>
            <w:rFonts w:ascii="Arial" w:hAnsi="Arial" w:cs="Arial"/>
            <w:sz w:val="24"/>
            <w:szCs w:val="24"/>
          </w:rPr>
          <w:t>http://www.police-foundation.org.uk/2017/wp-content/uploads/2017/08/stop_and_search_briefing.pdf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w:t>
      </w:r>
      <w:r w:rsidRPr="005B0920">
        <w:rPr>
          <w:rFonts w:ascii="Arial" w:hAnsi="Arial" w:cs="Arial"/>
          <w:sz w:val="24"/>
          <w:szCs w:val="24"/>
          <w:vertAlign w:val="superscript"/>
        </w:rPr>
        <w:t>st</w:t>
      </w:r>
      <w:r w:rsidRPr="005B0920">
        <w:rPr>
          <w:rFonts w:ascii="Arial" w:hAnsi="Arial" w:cs="Arial"/>
          <w:sz w:val="24"/>
          <w:szCs w:val="24"/>
        </w:rPr>
        <w:t xml:space="preserve"> may 2021)</w:t>
      </w:r>
    </w:p>
    <w:p w14:paraId="786414BE"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University of Exeter (2017) </w:t>
      </w:r>
      <w:r w:rsidRPr="005B0920">
        <w:rPr>
          <w:rFonts w:ascii="Arial" w:hAnsi="Arial" w:cs="Arial"/>
          <w:i/>
          <w:iCs/>
          <w:sz w:val="24"/>
          <w:szCs w:val="24"/>
        </w:rPr>
        <w:t>St Pauls inquiry could have prevented 1981 riots, research suggests.</w:t>
      </w:r>
      <w:r w:rsidRPr="005B0920">
        <w:rPr>
          <w:rFonts w:ascii="Arial" w:hAnsi="Arial" w:cs="Arial"/>
          <w:sz w:val="24"/>
          <w:szCs w:val="24"/>
        </w:rPr>
        <w:t xml:space="preserve"> Available at: </w:t>
      </w:r>
      <w:hyperlink r:id="rId25" w:history="1">
        <w:r w:rsidRPr="005B0920">
          <w:rPr>
            <w:rStyle w:val="Hyperlink"/>
            <w:rFonts w:ascii="Arial" w:hAnsi="Arial" w:cs="Arial"/>
            <w:sz w:val="24"/>
            <w:szCs w:val="24"/>
          </w:rPr>
          <w:t>https://www.exeter.ac.uk/news/research/title_608619_en.html</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15</w:t>
      </w:r>
      <w:r w:rsidRPr="005B0920">
        <w:rPr>
          <w:rFonts w:ascii="Arial" w:hAnsi="Arial" w:cs="Arial"/>
          <w:sz w:val="24"/>
          <w:szCs w:val="24"/>
          <w:vertAlign w:val="superscript"/>
        </w:rPr>
        <w:t>th</w:t>
      </w:r>
      <w:r w:rsidRPr="005B0920">
        <w:rPr>
          <w:rFonts w:ascii="Arial" w:hAnsi="Arial" w:cs="Arial"/>
          <w:sz w:val="24"/>
          <w:szCs w:val="24"/>
        </w:rPr>
        <w:t xml:space="preserve"> April 2021) </w:t>
      </w:r>
    </w:p>
    <w:p w14:paraId="327CAC98"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lastRenderedPageBreak/>
        <w:t xml:space="preserve">UK government (2011) </w:t>
      </w:r>
      <w:r w:rsidRPr="005B0920">
        <w:rPr>
          <w:rFonts w:ascii="Arial" w:hAnsi="Arial" w:cs="Arial"/>
          <w:i/>
          <w:iCs/>
          <w:sz w:val="24"/>
          <w:szCs w:val="24"/>
        </w:rPr>
        <w:t>vagrancy act 1824.</w:t>
      </w:r>
      <w:r w:rsidRPr="005B0920">
        <w:rPr>
          <w:rFonts w:ascii="Arial" w:hAnsi="Arial" w:cs="Arial"/>
          <w:sz w:val="24"/>
          <w:szCs w:val="24"/>
        </w:rPr>
        <w:t xml:space="preserve"> Available at: </w:t>
      </w:r>
      <w:hyperlink r:id="rId26" w:history="1">
        <w:r w:rsidRPr="005B0920">
          <w:rPr>
            <w:rStyle w:val="Hyperlink"/>
            <w:rFonts w:ascii="Arial" w:hAnsi="Arial" w:cs="Arial"/>
            <w:sz w:val="24"/>
            <w:szCs w:val="24"/>
          </w:rPr>
          <w:t>https://www.legislation.gov.uk/ukpga/Geo4/5/83</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3</w:t>
      </w:r>
      <w:r w:rsidRPr="005B0920">
        <w:rPr>
          <w:rFonts w:ascii="Arial" w:hAnsi="Arial" w:cs="Arial"/>
          <w:sz w:val="24"/>
          <w:szCs w:val="24"/>
          <w:vertAlign w:val="superscript"/>
        </w:rPr>
        <w:t>rd</w:t>
      </w:r>
      <w:r w:rsidRPr="005B0920">
        <w:rPr>
          <w:rFonts w:ascii="Arial" w:hAnsi="Arial" w:cs="Arial"/>
          <w:sz w:val="24"/>
          <w:szCs w:val="24"/>
        </w:rPr>
        <w:t xml:space="preserve"> may 2021)</w:t>
      </w:r>
    </w:p>
    <w:p w14:paraId="73F60886"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UK government (2012) </w:t>
      </w:r>
      <w:r w:rsidRPr="005B0920">
        <w:rPr>
          <w:rFonts w:ascii="Arial" w:hAnsi="Arial" w:cs="Arial"/>
          <w:i/>
          <w:iCs/>
          <w:sz w:val="24"/>
          <w:szCs w:val="24"/>
        </w:rPr>
        <w:t>Terrorism Act 2000.</w:t>
      </w:r>
      <w:r w:rsidRPr="005B0920">
        <w:rPr>
          <w:rFonts w:ascii="Arial" w:hAnsi="Arial" w:cs="Arial"/>
          <w:sz w:val="24"/>
          <w:szCs w:val="24"/>
        </w:rPr>
        <w:t xml:space="preserve"> Available at: </w:t>
      </w:r>
      <w:hyperlink r:id="rId27" w:history="1">
        <w:r w:rsidRPr="005B0920">
          <w:rPr>
            <w:rStyle w:val="Hyperlink"/>
            <w:rFonts w:ascii="Arial" w:hAnsi="Arial" w:cs="Arial"/>
            <w:sz w:val="24"/>
            <w:szCs w:val="24"/>
          </w:rPr>
          <w:t>https://www.legislation.gov.uk/ukpga/2000/11/section/43</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19</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40B1FD8E"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UK government (2012) </w:t>
      </w:r>
      <w:r w:rsidRPr="005B0920">
        <w:rPr>
          <w:rFonts w:ascii="Arial" w:hAnsi="Arial" w:cs="Arial"/>
          <w:i/>
          <w:iCs/>
          <w:sz w:val="24"/>
          <w:szCs w:val="24"/>
        </w:rPr>
        <w:t>Code of Practice.</w:t>
      </w:r>
      <w:r w:rsidRPr="005B0920">
        <w:rPr>
          <w:rFonts w:ascii="Arial" w:hAnsi="Arial" w:cs="Arial"/>
          <w:sz w:val="24"/>
          <w:szCs w:val="24"/>
        </w:rPr>
        <w:t xml:space="preserve"> Available at: </w:t>
      </w:r>
      <w:hyperlink r:id="rId28" w:history="1">
        <w:r w:rsidRPr="005B0920">
          <w:rPr>
            <w:rStyle w:val="Hyperlink"/>
            <w:rFonts w:ascii="Arial" w:hAnsi="Arial" w:cs="Arial"/>
            <w:sz w:val="24"/>
            <w:szCs w:val="24"/>
          </w:rPr>
          <w:t>https://assets.publishing.service.gov.uk/government/uploads/system/uploads/attachment_data/file/97944/stop-search-code-of-practice.pdf</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15</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07591A9D"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UK government (2017) </w:t>
      </w:r>
      <w:r w:rsidRPr="005B0920">
        <w:rPr>
          <w:rFonts w:ascii="Arial" w:hAnsi="Arial" w:cs="Arial"/>
          <w:i/>
          <w:iCs/>
          <w:sz w:val="24"/>
          <w:szCs w:val="24"/>
        </w:rPr>
        <w:t>Police and Criminal Evidence Act 1984.</w:t>
      </w:r>
      <w:r w:rsidRPr="005B0920">
        <w:rPr>
          <w:rFonts w:ascii="Arial" w:hAnsi="Arial" w:cs="Arial"/>
          <w:sz w:val="24"/>
          <w:szCs w:val="24"/>
        </w:rPr>
        <w:t xml:space="preserve"> Available at: </w:t>
      </w:r>
      <w:hyperlink r:id="rId29" w:history="1">
        <w:r w:rsidRPr="005B0920">
          <w:rPr>
            <w:rStyle w:val="Hyperlink"/>
            <w:rFonts w:ascii="Arial" w:hAnsi="Arial" w:cs="Arial"/>
            <w:sz w:val="24"/>
            <w:szCs w:val="24"/>
          </w:rPr>
          <w:t>https://www.legislation.gov.uk/ukpga/1984/60/part/I</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10</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005EAD57" w14:textId="77777777" w:rsidR="00BA65A4"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UK (United Kingdom) government, (2021) </w:t>
      </w:r>
      <w:r w:rsidRPr="005B0920">
        <w:rPr>
          <w:rFonts w:ascii="Arial" w:hAnsi="Arial" w:cs="Arial"/>
          <w:i/>
          <w:iCs/>
          <w:sz w:val="24"/>
          <w:szCs w:val="24"/>
        </w:rPr>
        <w:t>Police powers to stop and search: your rights.</w:t>
      </w:r>
      <w:r w:rsidRPr="005B0920">
        <w:rPr>
          <w:rFonts w:ascii="Arial" w:hAnsi="Arial" w:cs="Arial"/>
          <w:sz w:val="24"/>
          <w:szCs w:val="24"/>
        </w:rPr>
        <w:t xml:space="preserve"> Available at:  </w:t>
      </w:r>
      <w:hyperlink r:id="rId30" w:history="1">
        <w:r w:rsidRPr="005B0920">
          <w:rPr>
            <w:rStyle w:val="Hyperlink"/>
            <w:rFonts w:ascii="Arial" w:hAnsi="Arial" w:cs="Arial"/>
            <w:sz w:val="24"/>
            <w:szCs w:val="24"/>
          </w:rPr>
          <w:t>https://www.gov.uk/police-powers-to-stop-and-search-your-rights</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1</w:t>
      </w:r>
      <w:r w:rsidRPr="005B0920">
        <w:rPr>
          <w:rFonts w:ascii="Arial" w:hAnsi="Arial" w:cs="Arial"/>
          <w:sz w:val="24"/>
          <w:szCs w:val="24"/>
          <w:vertAlign w:val="superscript"/>
        </w:rPr>
        <w:t>st</w:t>
      </w:r>
      <w:r w:rsidRPr="005B0920">
        <w:rPr>
          <w:rFonts w:ascii="Arial" w:hAnsi="Arial" w:cs="Arial"/>
          <w:sz w:val="24"/>
          <w:szCs w:val="24"/>
        </w:rPr>
        <w:t xml:space="preserve"> may 2021)</w:t>
      </w:r>
    </w:p>
    <w:p w14:paraId="64B9200E" w14:textId="18EDADD8" w:rsidR="00E21D5E" w:rsidRPr="005B0920" w:rsidRDefault="00BA65A4" w:rsidP="005B0920">
      <w:pPr>
        <w:pStyle w:val="ListParagraph"/>
        <w:numPr>
          <w:ilvl w:val="0"/>
          <w:numId w:val="2"/>
        </w:numPr>
        <w:spacing w:line="480" w:lineRule="auto"/>
        <w:rPr>
          <w:rFonts w:ascii="Arial" w:hAnsi="Arial" w:cs="Arial"/>
          <w:sz w:val="24"/>
          <w:szCs w:val="24"/>
        </w:rPr>
      </w:pPr>
      <w:r w:rsidRPr="005B0920">
        <w:rPr>
          <w:rFonts w:ascii="Arial" w:hAnsi="Arial" w:cs="Arial"/>
          <w:sz w:val="24"/>
          <w:szCs w:val="24"/>
        </w:rPr>
        <w:t xml:space="preserve">UK government (2021) </w:t>
      </w:r>
      <w:r w:rsidRPr="005B0920">
        <w:rPr>
          <w:rFonts w:ascii="Arial" w:hAnsi="Arial" w:cs="Arial"/>
          <w:i/>
          <w:iCs/>
          <w:sz w:val="24"/>
          <w:szCs w:val="24"/>
        </w:rPr>
        <w:t>stop and search.</w:t>
      </w:r>
      <w:r w:rsidRPr="005B0920">
        <w:rPr>
          <w:rFonts w:ascii="Arial" w:hAnsi="Arial" w:cs="Arial"/>
          <w:sz w:val="24"/>
          <w:szCs w:val="24"/>
        </w:rPr>
        <w:t xml:space="preserve"> Available at: </w:t>
      </w:r>
      <w:hyperlink r:id="rId31" w:history="1">
        <w:r w:rsidRPr="005B0920">
          <w:rPr>
            <w:rStyle w:val="Hyperlink"/>
            <w:rFonts w:ascii="Arial" w:hAnsi="Arial" w:cs="Arial"/>
            <w:sz w:val="24"/>
            <w:szCs w:val="24"/>
          </w:rPr>
          <w:t>https://www.ethnicity-facts-figures.service.gov.uk/crime-justice-and-the-law/policing/stop-and-search/latest</w:t>
        </w:r>
      </w:hyperlink>
      <w:r w:rsidRPr="005B0920">
        <w:rPr>
          <w:rFonts w:ascii="Arial" w:hAnsi="Arial" w:cs="Arial"/>
          <w:sz w:val="24"/>
          <w:szCs w:val="24"/>
        </w:rPr>
        <w:t xml:space="preserve"> (accessed </w:t>
      </w:r>
      <w:proofErr w:type="gramStart"/>
      <w:r w:rsidRPr="005B0920">
        <w:rPr>
          <w:rFonts w:ascii="Arial" w:hAnsi="Arial" w:cs="Arial"/>
          <w:sz w:val="24"/>
          <w:szCs w:val="24"/>
        </w:rPr>
        <w:t>on:</w:t>
      </w:r>
      <w:proofErr w:type="gramEnd"/>
      <w:r w:rsidRPr="005B0920">
        <w:rPr>
          <w:rFonts w:ascii="Arial" w:hAnsi="Arial" w:cs="Arial"/>
          <w:sz w:val="24"/>
          <w:szCs w:val="24"/>
        </w:rPr>
        <w:t xml:space="preserve"> 25</w:t>
      </w:r>
      <w:r w:rsidRPr="005B0920">
        <w:rPr>
          <w:rFonts w:ascii="Arial" w:hAnsi="Arial" w:cs="Arial"/>
          <w:sz w:val="24"/>
          <w:szCs w:val="24"/>
          <w:vertAlign w:val="superscript"/>
        </w:rPr>
        <w:t>th</w:t>
      </w:r>
      <w:r w:rsidRPr="005B0920">
        <w:rPr>
          <w:rFonts w:ascii="Arial" w:hAnsi="Arial" w:cs="Arial"/>
          <w:sz w:val="24"/>
          <w:szCs w:val="24"/>
        </w:rPr>
        <w:t xml:space="preserve"> April 2021)</w:t>
      </w:r>
    </w:p>
    <w:p w14:paraId="12B2BC1D" w14:textId="77777777" w:rsidR="00FB274E" w:rsidRPr="005B0920" w:rsidRDefault="00FB274E" w:rsidP="005B0920">
      <w:pPr>
        <w:spacing w:line="480" w:lineRule="auto"/>
        <w:rPr>
          <w:rFonts w:ascii="Arial" w:hAnsi="Arial" w:cs="Arial"/>
          <w:sz w:val="24"/>
          <w:szCs w:val="24"/>
        </w:rPr>
      </w:pPr>
    </w:p>
    <w:p w14:paraId="020C0254" w14:textId="77777777" w:rsidR="007A394B" w:rsidRDefault="007A394B" w:rsidP="00D73234"/>
    <w:sectPr w:rsidR="007A394B" w:rsidSect="00B47FE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53E37"/>
    <w:multiLevelType w:val="hybridMultilevel"/>
    <w:tmpl w:val="EA6CB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60BD6"/>
    <w:multiLevelType w:val="hybridMultilevel"/>
    <w:tmpl w:val="7714D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234"/>
    <w:rsid w:val="00046392"/>
    <w:rsid w:val="0006253E"/>
    <w:rsid w:val="0006280B"/>
    <w:rsid w:val="00067C62"/>
    <w:rsid w:val="00082F90"/>
    <w:rsid w:val="000A1FB0"/>
    <w:rsid w:val="00117EE3"/>
    <w:rsid w:val="00131BB5"/>
    <w:rsid w:val="00153855"/>
    <w:rsid w:val="001714C9"/>
    <w:rsid w:val="00194AF7"/>
    <w:rsid w:val="001B701E"/>
    <w:rsid w:val="001C70D4"/>
    <w:rsid w:val="001D1069"/>
    <w:rsid w:val="001D1624"/>
    <w:rsid w:val="001F2914"/>
    <w:rsid w:val="0020200B"/>
    <w:rsid w:val="00210A85"/>
    <w:rsid w:val="00243251"/>
    <w:rsid w:val="00250B32"/>
    <w:rsid w:val="00252351"/>
    <w:rsid w:val="00254AD4"/>
    <w:rsid w:val="00287944"/>
    <w:rsid w:val="002E0DCF"/>
    <w:rsid w:val="002F4601"/>
    <w:rsid w:val="00310E68"/>
    <w:rsid w:val="00373D19"/>
    <w:rsid w:val="00392897"/>
    <w:rsid w:val="003B0580"/>
    <w:rsid w:val="003B5A96"/>
    <w:rsid w:val="003E0EA8"/>
    <w:rsid w:val="003F518C"/>
    <w:rsid w:val="00420FBA"/>
    <w:rsid w:val="00435BE7"/>
    <w:rsid w:val="0046616E"/>
    <w:rsid w:val="00487D78"/>
    <w:rsid w:val="004A4E2B"/>
    <w:rsid w:val="004C4B1A"/>
    <w:rsid w:val="004C65B6"/>
    <w:rsid w:val="004E3C6F"/>
    <w:rsid w:val="005264B4"/>
    <w:rsid w:val="00527334"/>
    <w:rsid w:val="00544746"/>
    <w:rsid w:val="00545B08"/>
    <w:rsid w:val="005719E8"/>
    <w:rsid w:val="005860B4"/>
    <w:rsid w:val="005B0920"/>
    <w:rsid w:val="0062613B"/>
    <w:rsid w:val="006351B5"/>
    <w:rsid w:val="00651076"/>
    <w:rsid w:val="006521FA"/>
    <w:rsid w:val="00661B83"/>
    <w:rsid w:val="00676579"/>
    <w:rsid w:val="006D3B53"/>
    <w:rsid w:val="006E59EA"/>
    <w:rsid w:val="0073304B"/>
    <w:rsid w:val="00742549"/>
    <w:rsid w:val="007643CC"/>
    <w:rsid w:val="007A394B"/>
    <w:rsid w:val="007B5CAB"/>
    <w:rsid w:val="007D50D1"/>
    <w:rsid w:val="007F69CA"/>
    <w:rsid w:val="008151A3"/>
    <w:rsid w:val="00824CDC"/>
    <w:rsid w:val="0084041B"/>
    <w:rsid w:val="00861AE6"/>
    <w:rsid w:val="008728E8"/>
    <w:rsid w:val="00882302"/>
    <w:rsid w:val="008908E9"/>
    <w:rsid w:val="008D42A0"/>
    <w:rsid w:val="008F1AE5"/>
    <w:rsid w:val="00911497"/>
    <w:rsid w:val="00936F34"/>
    <w:rsid w:val="00945206"/>
    <w:rsid w:val="009705DB"/>
    <w:rsid w:val="00997210"/>
    <w:rsid w:val="009A2A66"/>
    <w:rsid w:val="009B0084"/>
    <w:rsid w:val="009B6363"/>
    <w:rsid w:val="009D205D"/>
    <w:rsid w:val="009D4F83"/>
    <w:rsid w:val="009D59DE"/>
    <w:rsid w:val="009F1289"/>
    <w:rsid w:val="00A44B58"/>
    <w:rsid w:val="00A45AB6"/>
    <w:rsid w:val="00A46178"/>
    <w:rsid w:val="00A7700C"/>
    <w:rsid w:val="00AD3286"/>
    <w:rsid w:val="00AD73C9"/>
    <w:rsid w:val="00AE7B82"/>
    <w:rsid w:val="00B47FE9"/>
    <w:rsid w:val="00B7043C"/>
    <w:rsid w:val="00B83BD9"/>
    <w:rsid w:val="00B94224"/>
    <w:rsid w:val="00B9472C"/>
    <w:rsid w:val="00BA65A4"/>
    <w:rsid w:val="00BC5F77"/>
    <w:rsid w:val="00BE3D05"/>
    <w:rsid w:val="00BF45D1"/>
    <w:rsid w:val="00C00B64"/>
    <w:rsid w:val="00C1334C"/>
    <w:rsid w:val="00C44463"/>
    <w:rsid w:val="00C50746"/>
    <w:rsid w:val="00C7232D"/>
    <w:rsid w:val="00C853F1"/>
    <w:rsid w:val="00C91607"/>
    <w:rsid w:val="00CB4777"/>
    <w:rsid w:val="00CE0682"/>
    <w:rsid w:val="00D40104"/>
    <w:rsid w:val="00D73234"/>
    <w:rsid w:val="00D83140"/>
    <w:rsid w:val="00D92ED7"/>
    <w:rsid w:val="00D97218"/>
    <w:rsid w:val="00DB1704"/>
    <w:rsid w:val="00DC2329"/>
    <w:rsid w:val="00DE7E73"/>
    <w:rsid w:val="00DF5259"/>
    <w:rsid w:val="00E0730C"/>
    <w:rsid w:val="00E21D5E"/>
    <w:rsid w:val="00EA2C6D"/>
    <w:rsid w:val="00ED2A01"/>
    <w:rsid w:val="00F05393"/>
    <w:rsid w:val="00F938DA"/>
    <w:rsid w:val="00FB274E"/>
    <w:rsid w:val="00FC36F9"/>
    <w:rsid w:val="00FE7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76F7"/>
  <w15:chartTrackingRefBased/>
  <w15:docId w15:val="{391224A5-DAA6-4D85-AED5-C21ECB79F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EE3"/>
    <w:rPr>
      <w:color w:val="0563C1" w:themeColor="hyperlink"/>
      <w:u w:val="single"/>
    </w:rPr>
  </w:style>
  <w:style w:type="character" w:styleId="UnresolvedMention">
    <w:name w:val="Unresolved Mention"/>
    <w:basedOn w:val="DefaultParagraphFont"/>
    <w:uiPriority w:val="99"/>
    <w:semiHidden/>
    <w:unhideWhenUsed/>
    <w:rsid w:val="00117EE3"/>
    <w:rPr>
      <w:color w:val="605E5C"/>
      <w:shd w:val="clear" w:color="auto" w:fill="E1DFDD"/>
    </w:rPr>
  </w:style>
  <w:style w:type="paragraph" w:styleId="ListParagraph">
    <w:name w:val="List Paragraph"/>
    <w:basedOn w:val="Normal"/>
    <w:uiPriority w:val="34"/>
    <w:qFormat/>
    <w:rsid w:val="00D40104"/>
    <w:pPr>
      <w:ind w:left="720"/>
      <w:contextualSpacing/>
    </w:pPr>
  </w:style>
  <w:style w:type="paragraph" w:styleId="NoSpacing">
    <w:name w:val="No Spacing"/>
    <w:link w:val="NoSpacingChar"/>
    <w:uiPriority w:val="1"/>
    <w:qFormat/>
    <w:rsid w:val="00B47F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7FE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op-watch.org/uploads/documents/RegulatingStopAndSearch.pdf" TargetMode="External"/><Relationship Id="rId13" Type="http://schemas.openxmlformats.org/officeDocument/2006/relationships/hyperlink" Target="https://criminaljusticealliance.org/wp-content/uploads/No-Respect-290617.pdf" TargetMode="External"/><Relationship Id="rId18" Type="http://schemas.openxmlformats.org/officeDocument/2006/relationships/hyperlink" Target="https://theconversation.com/we-spent-seven-years-observing-english-police-stop-and-search-heres-what-we-found-149563" TargetMode="External"/><Relationship Id="rId26" Type="http://schemas.openxmlformats.org/officeDocument/2006/relationships/hyperlink" Target="https://www.legislation.gov.uk/ukpga/Geo4/5/83" TargetMode="External"/><Relationship Id="rId3" Type="http://schemas.openxmlformats.org/officeDocument/2006/relationships/settings" Target="settings.xml"/><Relationship Id="rId21" Type="http://schemas.openxmlformats.org/officeDocument/2006/relationships/hyperlink" Target="https://www.gov.scot/publications/stop-search-improvement-progress-report-cabinet-secretary-justice-update-police-scotland/pages/2/" TargetMode="External"/><Relationship Id="rId7" Type="http://schemas.openxmlformats.org/officeDocument/2006/relationships/hyperlink" Target="https://centrepoint.org.uk/about-us/blog/everything-you-need-to-know-about-the-vagrancy-act/" TargetMode="External"/><Relationship Id="rId12" Type="http://schemas.openxmlformats.org/officeDocument/2006/relationships/hyperlink" Target="https://criminaljusticealliance.org/wp-content/uploads/CJA-Stop-and-Scrutinise-2019.pdf" TargetMode="External"/><Relationship Id="rId17" Type="http://schemas.openxmlformats.org/officeDocument/2006/relationships/hyperlink" Target="https://fullfact.org/crime/does-stop-search-work/" TargetMode="External"/><Relationship Id="rId25" Type="http://schemas.openxmlformats.org/officeDocument/2006/relationships/hyperlink" Target="https://www.exeter.ac.uk/news/research/title_608619_en.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ibertyhumanrights.org.uk/advice_information/stop-and-search/" TargetMode="External"/><Relationship Id="rId20" Type="http://schemas.openxmlformats.org/officeDocument/2006/relationships/hyperlink" Target="https://www.release.org.uk/law/stop-and-search" TargetMode="External"/><Relationship Id="rId29" Type="http://schemas.openxmlformats.org/officeDocument/2006/relationships/hyperlink" Target="https://www.legislation.gov.uk/ukpga/1984/60/part/I" TargetMode="External"/><Relationship Id="rId1" Type="http://schemas.openxmlformats.org/officeDocument/2006/relationships/numbering" Target="numbering.xml"/><Relationship Id="rId6" Type="http://schemas.openxmlformats.org/officeDocument/2006/relationships/hyperlink" Target="https://www.app.college.police.uk/app-content/stop-and-search/" TargetMode="External"/><Relationship Id="rId11" Type="http://schemas.openxmlformats.org/officeDocument/2006/relationships/hyperlink" Target="https://www.crimeandjustice.org.uk/publications/cjm/article/policing-riots-bristol-and-brixton-tottenham-toxteth-handsworth-etc" TargetMode="External"/><Relationship Id="rId24" Type="http://schemas.openxmlformats.org/officeDocument/2006/relationships/hyperlink" Target="http://www.police-foundation.org.uk/2017/wp-content/uploads/2017/08/stop_and_search_briefing.pdf" TargetMode="External"/><Relationship Id="rId32" Type="http://schemas.openxmlformats.org/officeDocument/2006/relationships/fontTable" Target="fontTable.xml"/><Relationship Id="rId5" Type="http://schemas.openxmlformats.org/officeDocument/2006/relationships/hyperlink" Target="https://commonslibrary.parliament.uk/research-briefings/sn03878/" TargetMode="External"/><Relationship Id="rId15" Type="http://schemas.openxmlformats.org/officeDocument/2006/relationships/hyperlink" Target="https://www.crimeandjustice.org.uk/publications/cjm/article/understanding-riots" TargetMode="External"/><Relationship Id="rId23" Type="http://schemas.openxmlformats.org/officeDocument/2006/relationships/hyperlink" Target="https://www.stop-watch.org/about-us/" TargetMode="External"/><Relationship Id="rId28" Type="http://schemas.openxmlformats.org/officeDocument/2006/relationships/hyperlink" Target="https://assets.publishing.service.gov.uk/government/uploads/system/uploads/attachment_data/file/97944/stop-search-code-of-practice.pdf" TargetMode="External"/><Relationship Id="rId10" Type="http://schemas.openxmlformats.org/officeDocument/2006/relationships/hyperlink" Target="https://www.policeconduct.gov.uk/news/review-identifies-eleven-opportunities-met-improve-stop-and-search" TargetMode="External"/><Relationship Id="rId19" Type="http://schemas.openxmlformats.org/officeDocument/2006/relationships/hyperlink" Target="https://whatworks.college.police.uk/Research/Documents/SS_and_crime_report.pdf" TargetMode="External"/><Relationship Id="rId31" Type="http://schemas.openxmlformats.org/officeDocument/2006/relationships/hyperlink" Target="https://www.ethnicity-facts-figures.service.gov.uk/crime-justice-and-the-law/policing/stop-and-search/latest" TargetMode="External"/><Relationship Id="rId4" Type="http://schemas.openxmlformats.org/officeDocument/2006/relationships/webSettings" Target="webSettings.xml"/><Relationship Id="rId9" Type="http://schemas.openxmlformats.org/officeDocument/2006/relationships/hyperlink" Target="https://www.stop-watch.org/news-comment/story/a-sus-law-by-any-other-name-stinks-as-much" TargetMode="External"/><Relationship Id="rId14" Type="http://schemas.openxmlformats.org/officeDocument/2006/relationships/hyperlink" Target="https://onlinelibrary.wiley.com/doi/abs/10.1002/9781118663202.wberen102" TargetMode="External"/><Relationship Id="rId22" Type="http://schemas.openxmlformats.org/officeDocument/2006/relationships/hyperlink" Target="https://www.stop-watch.org/uploads/documents/SW-Guide-May-2017-online-version.pdf" TargetMode="External"/><Relationship Id="rId27" Type="http://schemas.openxmlformats.org/officeDocument/2006/relationships/hyperlink" Target="https://www.legislation.gov.uk/ukpga/2000/11/section/43" TargetMode="External"/><Relationship Id="rId30" Type="http://schemas.openxmlformats.org/officeDocument/2006/relationships/hyperlink" Target="https://www.gov.uk/police-powers-to-stop-and-search-your-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7126</TotalTime>
  <Pages>15</Pages>
  <Words>3608</Words>
  <Characters>20567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Stop and Search</dc:title>
  <dc:subject/>
  <dc:creator>Bobbie-Louise Stuart</dc:creator>
  <cp:keywords/>
  <dc:description/>
  <cp:lastModifiedBy>bobbie-louise gannon</cp:lastModifiedBy>
  <cp:revision>157</cp:revision>
  <dcterms:created xsi:type="dcterms:W3CDTF">2021-04-07T16:41:00Z</dcterms:created>
  <dcterms:modified xsi:type="dcterms:W3CDTF">2021-05-07T17:02:00Z</dcterms:modified>
</cp:coreProperties>
</file>