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55B51D" wp14:paraId="1344575D" wp14:textId="1E3CED44">
      <w:pPr>
        <w:pStyle w:val="Normal"/>
        <w:spacing w:after="160" w:afterAutospacing="off" w:line="360" w:lineRule="auto"/>
        <w:jc w:val="center"/>
      </w:pPr>
      <w:r w:rsidR="2FAD9E57">
        <w:drawing>
          <wp:inline xmlns:wp14="http://schemas.microsoft.com/office/word/2010/wordprocessingDrawing" wp14:editId="3AF75535" wp14:anchorId="4F87BBDB">
            <wp:extent cx="2981202" cy="1188823"/>
            <wp:effectExtent l="0" t="0" r="0" b="0"/>
            <wp:docPr id="9178623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7862300" name="Picture 917862300"/>
                    <pic:cNvPicPr/>
                  </pic:nvPicPr>
                  <pic:blipFill>
                    <a:blip xmlns:r="http://schemas.openxmlformats.org/officeDocument/2006/relationships" r:embed="rId776063581">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xmlns:wp14="http://schemas.microsoft.com/office/word/2010/wordml" w:rsidP="4A55B51D" wp14:paraId="3B1B10D1" wp14:textId="1A0129FE">
      <w:pPr>
        <w:pStyle w:val="Normal"/>
        <w:spacing w:after="160" w:afterAutospacing="off" w:line="360" w:lineRule="auto"/>
        <w:rPr>
          <w:rFonts w:ascii="Arial" w:hAnsi="Arial" w:eastAsia="Arial" w:cs="Arial"/>
          <w:b w:val="1"/>
          <w:bCs w:val="1"/>
          <w:noProof w:val="0"/>
          <w:sz w:val="48"/>
          <w:szCs w:val="48"/>
          <w:lang w:val="en-US"/>
        </w:rPr>
      </w:pPr>
    </w:p>
    <w:p xmlns:wp14="http://schemas.microsoft.com/office/word/2010/wordml" w:rsidP="4A55B51D" wp14:paraId="05738C95" wp14:textId="1B0B8F4D">
      <w:pPr>
        <w:pStyle w:val="Normal"/>
        <w:spacing w:after="160" w:afterAutospacing="off" w:line="360" w:lineRule="auto"/>
      </w:pPr>
      <w:r w:rsidRPr="4A55B51D" w:rsidR="3B113325">
        <w:rPr>
          <w:rFonts w:ascii="Arial" w:hAnsi="Arial" w:eastAsia="Arial" w:cs="Arial"/>
          <w:b w:val="1"/>
          <w:bCs w:val="1"/>
          <w:noProof w:val="0"/>
          <w:sz w:val="48"/>
          <w:szCs w:val="48"/>
          <w:lang w:val="en-US"/>
        </w:rPr>
        <w:t>Module Name: Professional Career Development</w:t>
      </w:r>
    </w:p>
    <w:p xmlns:wp14="http://schemas.microsoft.com/office/word/2010/wordml" w:rsidP="4A55B51D" wp14:paraId="698760BB" wp14:textId="78A15360">
      <w:pPr>
        <w:spacing w:after="160" w:afterAutospacing="off" w:line="276" w:lineRule="auto"/>
      </w:pPr>
      <w:r w:rsidRPr="4A55B51D" w:rsidR="3B113325">
        <w:rPr>
          <w:rFonts w:ascii="Arial" w:hAnsi="Arial" w:eastAsia="Arial" w:cs="Arial"/>
          <w:b w:val="1"/>
          <w:bCs w:val="1"/>
          <w:noProof w:val="0"/>
          <w:sz w:val="48"/>
          <w:szCs w:val="48"/>
          <w:lang w:val="en-US"/>
        </w:rPr>
        <w:t>Module Code</w:t>
      </w:r>
      <w:r w:rsidRPr="4A55B51D" w:rsidR="3B113325">
        <w:rPr>
          <w:rFonts w:ascii="Arial" w:hAnsi="Arial" w:eastAsia="Arial" w:cs="Arial"/>
          <w:noProof w:val="0"/>
          <w:sz w:val="48"/>
          <w:szCs w:val="48"/>
          <w:lang w:val="en-US"/>
        </w:rPr>
        <w:t>: BMSW4012</w:t>
      </w:r>
    </w:p>
    <w:p xmlns:wp14="http://schemas.microsoft.com/office/word/2010/wordml" w:rsidP="4A55B51D" wp14:paraId="2151FE9B" wp14:textId="7D47B967">
      <w:pPr>
        <w:pStyle w:val="Normal"/>
        <w:spacing w:after="160" w:afterAutospacing="off" w:line="360" w:lineRule="auto"/>
        <w:rPr>
          <w:rFonts w:ascii="Arial" w:hAnsi="Arial" w:eastAsia="Arial" w:cs="Arial"/>
          <w:b w:val="1"/>
          <w:bCs w:val="1"/>
          <w:noProof w:val="0"/>
          <w:sz w:val="48"/>
          <w:szCs w:val="48"/>
          <w:lang w:val="en-US"/>
        </w:rPr>
      </w:pPr>
      <w:r w:rsidRPr="4A55B51D" w:rsidR="3B113325">
        <w:rPr>
          <w:rFonts w:ascii="Arial" w:hAnsi="Arial" w:eastAsia="Arial" w:cs="Arial"/>
          <w:b w:val="1"/>
          <w:bCs w:val="1"/>
          <w:noProof w:val="0"/>
          <w:sz w:val="48"/>
          <w:szCs w:val="48"/>
          <w:lang w:val="en-US"/>
        </w:rPr>
        <w:t>Student Name: Emma Nicholson</w:t>
      </w:r>
    </w:p>
    <w:p xmlns:wp14="http://schemas.microsoft.com/office/word/2010/wordml" w:rsidP="4A55B51D" wp14:paraId="639645BC" wp14:textId="09369169">
      <w:pPr>
        <w:spacing w:after="160" w:afterAutospacing="off" w:line="360" w:lineRule="auto"/>
      </w:pPr>
      <w:r w:rsidRPr="4A55B51D" w:rsidR="3B113325">
        <w:rPr>
          <w:rFonts w:ascii="Arial" w:hAnsi="Arial" w:eastAsia="Arial" w:cs="Arial"/>
          <w:b w:val="1"/>
          <w:bCs w:val="1"/>
          <w:noProof w:val="0"/>
          <w:sz w:val="48"/>
          <w:szCs w:val="48"/>
          <w:lang w:val="en-US"/>
        </w:rPr>
        <w:t>Student Number: 2528510</w:t>
      </w:r>
    </w:p>
    <w:p xmlns:wp14="http://schemas.microsoft.com/office/word/2010/wordml" w:rsidP="4A55B51D" wp14:paraId="041E19A1" wp14:textId="27CF2D1C">
      <w:pPr>
        <w:spacing w:after="160" w:afterAutospacing="off" w:line="276" w:lineRule="auto"/>
      </w:pPr>
      <w:r w:rsidRPr="4A55B51D" w:rsidR="3B113325">
        <w:rPr>
          <w:rFonts w:ascii="Arial" w:hAnsi="Arial" w:eastAsia="Arial" w:cs="Arial"/>
          <w:b w:val="1"/>
          <w:bCs w:val="1"/>
          <w:noProof w:val="0"/>
          <w:sz w:val="48"/>
          <w:szCs w:val="48"/>
          <w:lang w:val="en-US"/>
        </w:rPr>
        <w:t>Lecturer: Scott James</w:t>
      </w:r>
    </w:p>
    <w:p xmlns:wp14="http://schemas.microsoft.com/office/word/2010/wordml" w:rsidP="4A55B51D" wp14:paraId="7973BDBC" wp14:textId="4694B31C">
      <w:pPr>
        <w:spacing w:after="160" w:afterAutospacing="off" w:line="276" w:lineRule="auto"/>
      </w:pPr>
      <w:r w:rsidRPr="4A55B51D" w:rsidR="3B113325">
        <w:rPr>
          <w:rFonts w:ascii="Arial" w:hAnsi="Arial" w:eastAsia="Arial" w:cs="Arial"/>
          <w:b w:val="1"/>
          <w:bCs w:val="1"/>
          <w:noProof w:val="0"/>
          <w:sz w:val="48"/>
          <w:szCs w:val="48"/>
          <w:lang w:val="en-US"/>
        </w:rPr>
        <w:t>Deadline: Friday 19</w:t>
      </w:r>
      <w:r w:rsidRPr="4A55B51D" w:rsidR="3B113325">
        <w:rPr>
          <w:rFonts w:ascii="Arial" w:hAnsi="Arial" w:eastAsia="Arial" w:cs="Arial"/>
          <w:b w:val="1"/>
          <w:bCs w:val="1"/>
          <w:noProof w:val="0"/>
          <w:sz w:val="48"/>
          <w:szCs w:val="48"/>
          <w:vertAlign w:val="superscript"/>
          <w:lang w:val="en-US"/>
        </w:rPr>
        <w:t>th</w:t>
      </w:r>
      <w:r w:rsidRPr="4A55B51D" w:rsidR="3B113325">
        <w:rPr>
          <w:rFonts w:ascii="Arial" w:hAnsi="Arial" w:eastAsia="Arial" w:cs="Arial"/>
          <w:b w:val="1"/>
          <w:bCs w:val="1"/>
          <w:noProof w:val="0"/>
          <w:sz w:val="48"/>
          <w:szCs w:val="48"/>
          <w:lang w:val="en-US"/>
        </w:rPr>
        <w:t xml:space="preserve"> June 2026 23.59PM</w:t>
      </w:r>
    </w:p>
    <w:p xmlns:wp14="http://schemas.microsoft.com/office/word/2010/wordml" w:rsidP="4A55B51D" wp14:paraId="12D10686" wp14:textId="6F520A9D">
      <w:pPr>
        <w:spacing w:after="160" w:afterAutospacing="off" w:line="276" w:lineRule="auto"/>
      </w:pPr>
      <w:r w:rsidRPr="4A55B51D" w:rsidR="3B113325">
        <w:rPr>
          <w:rFonts w:ascii="Aptos" w:hAnsi="Aptos" w:eastAsia="Aptos" w:cs="Aptos"/>
          <w:noProof w:val="0"/>
          <w:sz w:val="48"/>
          <w:szCs w:val="48"/>
          <w:lang w:val="en-US"/>
        </w:rPr>
        <w:t xml:space="preserve"> </w:t>
      </w:r>
    </w:p>
    <w:p xmlns:wp14="http://schemas.microsoft.com/office/word/2010/wordml" w:rsidP="4A55B51D" wp14:paraId="64271DAD" wp14:textId="4CB9DC5B">
      <w:pPr>
        <w:spacing w:after="160" w:afterAutospacing="off" w:line="276" w:lineRule="auto"/>
      </w:pPr>
      <w:r w:rsidRPr="4A55B51D" w:rsidR="3B113325">
        <w:rPr>
          <w:rFonts w:ascii="Aptos" w:hAnsi="Aptos" w:eastAsia="Aptos" w:cs="Aptos"/>
          <w:b w:val="1"/>
          <w:bCs w:val="1"/>
          <w:noProof w:val="0"/>
          <w:sz w:val="32"/>
          <w:szCs w:val="32"/>
          <w:lang w:val="en-US"/>
        </w:rPr>
        <w:t xml:space="preserve"> </w:t>
      </w:r>
    </w:p>
    <w:p xmlns:wp14="http://schemas.microsoft.com/office/word/2010/wordml" w:rsidP="4A55B51D" wp14:paraId="0096455A" wp14:textId="661B3028">
      <w:pPr>
        <w:spacing w:after="160" w:afterAutospacing="off" w:line="276" w:lineRule="auto"/>
      </w:pPr>
      <w:r w:rsidRPr="4A55B51D" w:rsidR="3B113325">
        <w:rPr>
          <w:rFonts w:ascii="Arial" w:hAnsi="Arial" w:eastAsia="Arial" w:cs="Arial"/>
          <w:b w:val="1"/>
          <w:bCs w:val="1"/>
          <w:noProof w:val="0"/>
          <w:sz w:val="24"/>
          <w:szCs w:val="24"/>
          <w:lang w:val="en-US"/>
        </w:rPr>
        <w:t xml:space="preserve"> </w:t>
      </w:r>
    </w:p>
    <w:p xmlns:wp14="http://schemas.microsoft.com/office/word/2010/wordml" w:rsidP="4A55B51D" wp14:paraId="74D58AD9" wp14:textId="448D4341">
      <w:pPr>
        <w:spacing w:after="160" w:afterAutospacing="off" w:line="360" w:lineRule="auto"/>
      </w:pPr>
      <w:r w:rsidRPr="4A55B51D" w:rsidR="3B113325">
        <w:rPr>
          <w:rFonts w:ascii="Arial" w:hAnsi="Arial" w:eastAsia="Arial" w:cs="Arial"/>
          <w:b w:val="1"/>
          <w:bCs w:val="1"/>
          <w:noProof w:val="0"/>
          <w:sz w:val="24"/>
          <w:szCs w:val="24"/>
          <w:lang w:val="en-US"/>
        </w:rPr>
        <w:t>AI Acknowledgement</w:t>
      </w:r>
    </w:p>
    <w:p xmlns:wp14="http://schemas.microsoft.com/office/word/2010/wordml" w:rsidP="4A55B51D" wp14:paraId="35FDDC0B" wp14:textId="47DA29F0">
      <w:pPr>
        <w:spacing w:after="160" w:afterAutospacing="off" w:line="360" w:lineRule="auto"/>
      </w:pPr>
      <w:r w:rsidRPr="4A55B51D" w:rsidR="3B113325">
        <w:rPr>
          <w:rFonts w:ascii="Arial" w:hAnsi="Arial" w:eastAsia="Arial" w:cs="Arial"/>
          <w:noProof w:val="0"/>
          <w:sz w:val="24"/>
          <w:szCs w:val="24"/>
          <w:lang w:val="en-US"/>
        </w:rPr>
        <w:t xml:space="preserve">I confirm that I have not presented any AI-generated text as my own work. </w:t>
      </w:r>
    </w:p>
    <w:p xmlns:wp14="http://schemas.microsoft.com/office/word/2010/wordml" w:rsidP="4A55B51D" wp14:paraId="50344D48" wp14:textId="20181C9F">
      <w:pPr>
        <w:spacing w:after="160" w:afterAutospacing="off" w:line="276" w:lineRule="auto"/>
      </w:pPr>
      <w:r w:rsidRPr="4A55B51D" w:rsidR="3B113325">
        <w:rPr>
          <w:rFonts w:ascii="Arial" w:hAnsi="Arial" w:eastAsia="Arial" w:cs="Arial"/>
          <w:noProof w:val="0"/>
          <w:sz w:val="24"/>
          <w:szCs w:val="24"/>
          <w:lang w:val="en-US"/>
        </w:rPr>
        <w:t xml:space="preserve"> </w:t>
      </w:r>
    </w:p>
    <w:p xmlns:wp14="http://schemas.microsoft.com/office/word/2010/wordml" w:rsidP="4A55B51D" wp14:paraId="5C014576" wp14:textId="7B63C833">
      <w:pPr>
        <w:spacing w:after="160" w:afterAutospacing="off" w:line="276" w:lineRule="auto"/>
      </w:pPr>
      <w:r w:rsidRPr="4A55B51D" w:rsidR="3B113325">
        <w:rPr>
          <w:rFonts w:ascii="Arial" w:hAnsi="Arial" w:eastAsia="Arial" w:cs="Arial"/>
          <w:noProof w:val="0"/>
          <w:sz w:val="24"/>
          <w:szCs w:val="24"/>
          <w:lang w:val="en-US"/>
        </w:rPr>
        <w:t xml:space="preserve"> </w:t>
      </w:r>
    </w:p>
    <w:p xmlns:wp14="http://schemas.microsoft.com/office/word/2010/wordml" wp14:paraId="565542F1" wp14:textId="0D1065AC">
      <w:r w:rsidRPr="4A55B51D" w:rsidR="3B113325">
        <w:rPr>
          <w:rFonts w:ascii="Arial" w:hAnsi="Arial" w:eastAsia="Arial" w:cs="Arial"/>
          <w:b w:val="1"/>
          <w:bCs w:val="1"/>
          <w:noProof w:val="0"/>
          <w:color w:val="0F4761" w:themeColor="accent1" w:themeTint="FF" w:themeShade="BF"/>
          <w:sz w:val="24"/>
          <w:szCs w:val="24"/>
          <w:lang w:val="en-US"/>
        </w:rPr>
        <w:t>Introduction</w:t>
      </w:r>
    </w:p>
    <w:p xmlns:wp14="http://schemas.microsoft.com/office/word/2010/wordml" wp14:paraId="53503349" wp14:textId="030FE3AC">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rsidP="4A55B51D" wp14:paraId="59156C5C" wp14:textId="7243D7F9">
      <w:pPr>
        <w:spacing w:line="360" w:lineRule="auto"/>
      </w:pPr>
      <w:r w:rsidRPr="4A55B51D" w:rsidR="3B113325">
        <w:rPr>
          <w:rFonts w:ascii="Arial" w:hAnsi="Arial" w:eastAsia="Arial" w:cs="Arial"/>
          <w:noProof w:val="0"/>
          <w:sz w:val="24"/>
          <w:szCs w:val="24"/>
          <w:lang w:val="en-US"/>
        </w:rPr>
        <w:t xml:space="preserve">This reflective essay explores my career journey and the experiences that have influenced my personal and professional development. Throughout my working life, I have worked as a Mental Health Support Worker, supported adults experiencing mental health difficulties, worked with children with disabilities and autism within a mainstream school, and undertaken responsibilities as a Higher-Level Teaching Assistant (HLTA). These experiences have enabled me to develop a variety of employability skills including communication, teamwork, resilience, empathy, and problem-solving. </w:t>
      </w:r>
    </w:p>
    <w:p xmlns:wp14="http://schemas.microsoft.com/office/word/2010/wordml" w:rsidP="4A55B51D" wp14:paraId="72292AF8" wp14:textId="26EFF48D">
      <w:pPr>
        <w:spacing w:line="360" w:lineRule="auto"/>
      </w:pPr>
      <w:r w:rsidRPr="4A55B51D" w:rsidR="3B113325">
        <w:rPr>
          <w:rFonts w:ascii="Arial" w:hAnsi="Arial" w:eastAsia="Arial" w:cs="Arial"/>
          <w:noProof w:val="0"/>
          <w:sz w:val="24"/>
          <w:szCs w:val="24"/>
          <w:lang w:val="en-US"/>
        </w:rPr>
        <w:t xml:space="preserve"> </w:t>
      </w:r>
    </w:p>
    <w:p xmlns:wp14="http://schemas.microsoft.com/office/word/2010/wordml" w:rsidP="4A55B51D" wp14:paraId="23209275" wp14:textId="58C6F858">
      <w:pPr>
        <w:spacing w:line="360" w:lineRule="auto"/>
      </w:pPr>
      <w:r w:rsidRPr="4A55B51D" w:rsidR="3B113325">
        <w:rPr>
          <w:rFonts w:ascii="Arial" w:hAnsi="Arial" w:eastAsia="Arial" w:cs="Arial"/>
          <w:noProof w:val="0"/>
          <w:sz w:val="24"/>
          <w:szCs w:val="24"/>
          <w:lang w:val="en-US"/>
        </w:rPr>
        <w:t xml:space="preserve">Reflection is an important aspect of professional development because it encourages individuals to learn from experience and identify areas for future growth (Bassot, 2023). Through reflection, individuals can evaluate their strengths and weaknesses and make informed decisions regarding their future career pathways. Following a significant personal challenge involving domestic abuse, I experienced a period of uncertainty regarding my future. However, this experience also motivated me to return to college to improve my employability skills and explore future career opportunities. </w:t>
      </w:r>
    </w:p>
    <w:p xmlns:wp14="http://schemas.microsoft.com/office/word/2010/wordml" w:rsidP="4A55B51D" wp14:paraId="1506FBD4" wp14:textId="5244A1B1">
      <w:pPr>
        <w:spacing w:line="360" w:lineRule="auto"/>
      </w:pPr>
      <w:r w:rsidRPr="4A55B51D" w:rsidR="3B113325">
        <w:rPr>
          <w:rFonts w:ascii="Arial" w:hAnsi="Arial" w:eastAsia="Arial" w:cs="Arial"/>
          <w:noProof w:val="0"/>
          <w:sz w:val="24"/>
          <w:szCs w:val="24"/>
          <w:lang w:val="en-US"/>
        </w:rPr>
        <w:t xml:space="preserve"> </w:t>
      </w:r>
    </w:p>
    <w:p xmlns:wp14="http://schemas.microsoft.com/office/word/2010/wordml" w:rsidP="4A55B51D" wp14:paraId="7A34C146" wp14:textId="4916AA38">
      <w:pPr>
        <w:spacing w:line="360" w:lineRule="auto"/>
      </w:pPr>
      <w:r w:rsidRPr="4A55B51D" w:rsidR="3B113325">
        <w:rPr>
          <w:rFonts w:ascii="Arial" w:hAnsi="Arial" w:eastAsia="Arial" w:cs="Arial"/>
          <w:noProof w:val="0"/>
          <w:sz w:val="24"/>
          <w:szCs w:val="24"/>
          <w:lang w:val="en-US"/>
        </w:rPr>
        <w:t xml:space="preserve">This essay uses Gibbs’ Reflective Cycle (1988) to reflect upon my career journey. SWOT Analysis, Myers-Briggs Type Indicator (Myers et al., 1998) and Holland's Career Theory (Holland, 1997) are also applied to gain a deeper understanding of my strengths, personality traits, and career interests. These theories help to evaluate my career development and support future planning. </w:t>
      </w:r>
    </w:p>
    <w:p xmlns:wp14="http://schemas.microsoft.com/office/word/2010/wordml" wp14:paraId="0C138228" wp14:textId="2F4E167E">
      <w:r w:rsidRPr="4A55B51D" w:rsidR="3B113325">
        <w:rPr>
          <w:rFonts w:ascii="Arial" w:hAnsi="Arial" w:eastAsia="Arial" w:cs="Arial"/>
          <w:noProof w:val="0"/>
          <w:color w:val="0F4761" w:themeColor="accent1" w:themeTint="FF" w:themeShade="BF"/>
          <w:sz w:val="18"/>
          <w:szCs w:val="18"/>
          <w:lang w:val="en-US"/>
        </w:rPr>
        <w:t xml:space="preserve"> </w:t>
      </w:r>
    </w:p>
    <w:p xmlns:wp14="http://schemas.microsoft.com/office/word/2010/wordml" wp14:paraId="76E584DA" wp14:textId="233F2630">
      <w:r w:rsidRPr="4A55B51D" w:rsidR="3B113325">
        <w:rPr>
          <w:rFonts w:ascii="Arial" w:hAnsi="Arial" w:eastAsia="Arial" w:cs="Arial"/>
          <w:b w:val="1"/>
          <w:bCs w:val="1"/>
          <w:noProof w:val="0"/>
          <w:color w:val="0F4761" w:themeColor="accent1" w:themeTint="FF" w:themeShade="BF"/>
          <w:sz w:val="24"/>
          <w:szCs w:val="24"/>
          <w:lang w:val="en-US"/>
        </w:rPr>
        <w:t xml:space="preserve">Description </w:t>
      </w:r>
    </w:p>
    <w:p xmlns:wp14="http://schemas.microsoft.com/office/word/2010/wordml" w:rsidP="4A55B51D" wp14:paraId="19E29AD5" wp14:textId="47CF969E">
      <w:pPr>
        <w:ind w:left="360" w:right="0"/>
      </w:pPr>
      <w:r w:rsidRPr="4A55B51D" w:rsidR="3B113325">
        <w:rPr>
          <w:rFonts w:ascii="Arial" w:hAnsi="Arial" w:eastAsia="Arial" w:cs="Arial"/>
          <w:noProof w:val="0"/>
          <w:color w:val="0F4761" w:themeColor="accent1" w:themeTint="FF" w:themeShade="BF"/>
          <w:sz w:val="18"/>
          <w:szCs w:val="18"/>
          <w:lang w:val="en-US"/>
        </w:rPr>
        <w:t xml:space="preserve"> </w:t>
      </w:r>
    </w:p>
    <w:p xmlns:wp14="http://schemas.microsoft.com/office/word/2010/wordml" w:rsidP="4A55B51D" wp14:paraId="7643B55A" wp14:textId="7B6158EC">
      <w:pPr>
        <w:spacing w:line="360" w:lineRule="auto"/>
      </w:pPr>
      <w:r w:rsidRPr="4A55B51D" w:rsidR="3B113325">
        <w:rPr>
          <w:rFonts w:ascii="Arial" w:hAnsi="Arial" w:eastAsia="Arial" w:cs="Arial"/>
          <w:noProof w:val="0"/>
          <w:sz w:val="24"/>
          <w:szCs w:val="24"/>
          <w:lang w:val="en-US"/>
        </w:rPr>
        <w:t xml:space="preserve">Gibbs’ Reflective Cycle begins with describing the experience being reflected upon (Gibbs, 1988). My career journey has involved working in roles that support vulnerable individuals within education and mental health settings. I have worked as a Mental Health Support Worker, supporting adults experiencing mental health challenges and helping them maintain their wellbeing and independence. This role required patience, empathy, and effective communication. </w:t>
      </w:r>
    </w:p>
    <w:p xmlns:wp14="http://schemas.microsoft.com/office/word/2010/wordml" wp14:paraId="4F6698A3" wp14:textId="650F4CD5">
      <w:r w:rsidRPr="4A55B51D" w:rsidR="3B113325">
        <w:rPr>
          <w:rFonts w:ascii="Arial" w:hAnsi="Arial" w:eastAsia="Arial" w:cs="Arial"/>
          <w:noProof w:val="0"/>
          <w:sz w:val="24"/>
          <w:szCs w:val="24"/>
          <w:lang w:val="en-US"/>
        </w:rPr>
        <w:t xml:space="preserve"> </w:t>
      </w:r>
    </w:p>
    <w:p xmlns:wp14="http://schemas.microsoft.com/office/word/2010/wordml" w:rsidP="4A55B51D" wp14:paraId="393800FD" wp14:textId="17C857FF">
      <w:pPr>
        <w:spacing w:line="360" w:lineRule="auto"/>
      </w:pPr>
      <w:r w:rsidRPr="4A55B51D" w:rsidR="3B113325">
        <w:rPr>
          <w:rFonts w:ascii="Arial" w:hAnsi="Arial" w:eastAsia="Arial" w:cs="Arial"/>
          <w:noProof w:val="0"/>
          <w:sz w:val="24"/>
          <w:szCs w:val="24"/>
          <w:lang w:val="en-US"/>
        </w:rPr>
        <w:t>In addition, I worked within a mainstream school supporting children with disabilities and autistic children. This experience enabled me to develop an understanding of additional learning needs and the importance of providing inclusive support. During my time in education, I also worked as a Higher-Level Teaching Assistant (HLTA), where I supported teachers, delivered learning activities, and helped pupils achieve their educational goals.</w:t>
      </w:r>
    </w:p>
    <w:p xmlns:wp14="http://schemas.microsoft.com/office/word/2010/wordml" wp14:paraId="67027C23" wp14:textId="036B85D0">
      <w:r w:rsidRPr="4A55B51D" w:rsidR="3B113325">
        <w:rPr>
          <w:rFonts w:ascii="Arial" w:hAnsi="Arial" w:eastAsia="Arial" w:cs="Arial"/>
          <w:noProof w:val="0"/>
          <w:sz w:val="24"/>
          <w:szCs w:val="24"/>
          <w:lang w:val="en-US"/>
        </w:rPr>
        <w:t xml:space="preserve"> </w:t>
      </w:r>
    </w:p>
    <w:p xmlns:wp14="http://schemas.microsoft.com/office/word/2010/wordml" w:rsidP="4A55B51D" wp14:paraId="0BA8172F" wp14:textId="09D88950">
      <w:pPr>
        <w:spacing w:line="360" w:lineRule="auto"/>
      </w:pPr>
      <w:r w:rsidRPr="4A55B51D" w:rsidR="3B113325">
        <w:rPr>
          <w:rFonts w:ascii="Arial" w:hAnsi="Arial" w:eastAsia="Arial" w:cs="Arial"/>
          <w:noProof w:val="0"/>
          <w:sz w:val="24"/>
          <w:szCs w:val="24"/>
          <w:lang w:val="en-US"/>
        </w:rPr>
        <w:t xml:space="preserve">A significant turning point in my career journey occurred when I experienced domestic abuse, which had a considerable impact on my confidence, wellbeing, and future career plans. Following this difficult period, I became uncertain about my professional direction and needed time to focus on rebuilding my confidence and resilience. As a result, I decided to return to education through the Employability Skills course. Returning to college has provided an opportunity to reflect on my experiences, develop new skills and explore potential career pathways. This period of reflection has encouraged me to think critically about my strengths, weaknesses, and future aspirations. </w:t>
      </w:r>
    </w:p>
    <w:p xmlns:wp14="http://schemas.microsoft.com/office/word/2010/wordml" wp14:paraId="6E29919C" wp14:textId="69CD496C">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5B33B7FE" wp14:textId="7A94715B">
      <w:r w:rsidRPr="4A55B51D" w:rsidR="3B113325">
        <w:rPr>
          <w:rFonts w:ascii="Arial" w:hAnsi="Arial" w:eastAsia="Arial" w:cs="Arial"/>
          <w:b w:val="1"/>
          <w:bCs w:val="1"/>
          <w:noProof w:val="0"/>
          <w:color w:val="0F4761" w:themeColor="accent1" w:themeTint="FF" w:themeShade="BF"/>
          <w:sz w:val="24"/>
          <w:szCs w:val="24"/>
          <w:lang w:val="en-US"/>
        </w:rPr>
        <w:t xml:space="preserve">Feelings </w:t>
      </w:r>
    </w:p>
    <w:p xmlns:wp14="http://schemas.microsoft.com/office/word/2010/wordml" w:rsidP="4A55B51D" wp14:paraId="23450FBF" wp14:textId="7D55E196">
      <w:pPr>
        <w:spacing w:line="360" w:lineRule="auto"/>
      </w:pPr>
      <w:r w:rsidRPr="4A55B51D" w:rsidR="3B113325">
        <w:rPr>
          <w:rFonts w:ascii="Arial" w:hAnsi="Arial" w:eastAsia="Arial" w:cs="Arial"/>
          <w:noProof w:val="0"/>
          <w:sz w:val="24"/>
          <w:szCs w:val="24"/>
          <w:lang w:val="en-US"/>
        </w:rPr>
        <w:t xml:space="preserve">Throughout my career journey, I have experienced a range of emotions. When supporting adults with mental health difficulties and working with children with disabilities, I often felt a sense of pride and fulfilment because I was able to make a positive difference in people's lives. Helping others overcome challenges and achieve their goals gave me a keen sense of purpose and motivation. </w:t>
      </w:r>
    </w:p>
    <w:p xmlns:wp14="http://schemas.microsoft.com/office/word/2010/wordml" wp14:paraId="3158E8E9" wp14:textId="049F287D">
      <w:r w:rsidRPr="4A55B51D" w:rsidR="3B113325">
        <w:rPr>
          <w:rFonts w:ascii="Arial" w:hAnsi="Arial" w:eastAsia="Arial" w:cs="Arial"/>
          <w:noProof w:val="0"/>
          <w:sz w:val="24"/>
          <w:szCs w:val="24"/>
          <w:lang w:val="en-US"/>
        </w:rPr>
        <w:t xml:space="preserve"> </w:t>
      </w:r>
    </w:p>
    <w:p xmlns:wp14="http://schemas.microsoft.com/office/word/2010/wordml" w:rsidP="4A55B51D" wp14:paraId="3F015072" wp14:textId="46DA153D">
      <w:pPr>
        <w:spacing w:line="360" w:lineRule="auto"/>
      </w:pPr>
      <w:r w:rsidRPr="4A55B51D" w:rsidR="3B113325">
        <w:rPr>
          <w:rFonts w:ascii="Arial" w:hAnsi="Arial" w:eastAsia="Arial" w:cs="Arial"/>
          <w:noProof w:val="0"/>
          <w:sz w:val="24"/>
          <w:szCs w:val="24"/>
          <w:lang w:val="en-US"/>
        </w:rPr>
        <w:t xml:space="preserve">Working within a mainstream school also increased my confidence as I developed new skills and gained valuable experience supporting children with autism and additional needs. I enjoyed building positive relationships with pupils and seeing their progress over time. </w:t>
      </w:r>
    </w:p>
    <w:p xmlns:wp14="http://schemas.microsoft.com/office/word/2010/wordml" w:rsidP="4A55B51D" wp14:paraId="24C529B8" wp14:textId="5BA29C45">
      <w:pPr>
        <w:spacing w:after="160" w:afterAutospacing="off" w:line="276" w:lineRule="auto"/>
      </w:pPr>
      <w:r w:rsidRPr="4A55B51D" w:rsidR="3B113325">
        <w:rPr>
          <w:rFonts w:ascii="Arial" w:hAnsi="Arial" w:eastAsia="Arial" w:cs="Arial"/>
          <w:noProof w:val="0"/>
          <w:sz w:val="24"/>
          <w:szCs w:val="24"/>
          <w:lang w:val="en-US"/>
        </w:rPr>
        <w:t xml:space="preserve"> </w:t>
      </w:r>
    </w:p>
    <w:p xmlns:wp14="http://schemas.microsoft.com/office/word/2010/wordml" w:rsidP="4A55B51D" wp14:paraId="6BD514CB" wp14:textId="2DC01B3F">
      <w:pPr>
        <w:spacing w:after="160" w:afterAutospacing="off" w:line="360" w:lineRule="auto"/>
      </w:pPr>
      <w:r w:rsidRPr="4A55B51D" w:rsidR="3B113325">
        <w:rPr>
          <w:rFonts w:ascii="Arial" w:hAnsi="Arial" w:eastAsia="Arial" w:cs="Arial"/>
          <w:noProof w:val="0"/>
          <w:sz w:val="24"/>
          <w:szCs w:val="24"/>
          <w:lang w:val="en-US"/>
        </w:rPr>
        <w:t xml:space="preserve">However, experiencing domestic abuse significantly affected my emotional wellbeing. During this period, I felt overwhelmed, uncertain, and lacked confidence in my ability to plan for the future. The experience impacted both my personal and professional life and led me to question my career direction. I felt anxious about returning to education and worried about whether I would be capable of succeeding academically. </w:t>
      </w:r>
    </w:p>
    <w:p xmlns:wp14="http://schemas.microsoft.com/office/word/2010/wordml" w:rsidP="4A55B51D" wp14:paraId="0665ABC3" wp14:textId="6786A4FE">
      <w:pPr>
        <w:spacing w:line="360" w:lineRule="auto"/>
      </w:pPr>
      <w:r w:rsidRPr="4A55B51D" w:rsidR="3B113325">
        <w:rPr>
          <w:rFonts w:ascii="Arial" w:hAnsi="Arial" w:eastAsia="Arial" w:cs="Arial"/>
          <w:noProof w:val="0"/>
          <w:sz w:val="24"/>
          <w:szCs w:val="24"/>
          <w:lang w:val="en-US"/>
        </w:rPr>
        <w:t xml:space="preserve">Despite these challenges, returning to college has gradually improved my confidence. I now feel motivated to learn, develop new skills and explore future opportunities. Although I remain uncertain about the specific career path I wish to pursue, I feel more optimistic about my future and recognise that personal challenges have strengthened my resilience and determination. </w:t>
      </w:r>
    </w:p>
    <w:p xmlns:wp14="http://schemas.microsoft.com/office/word/2010/wordml" wp14:paraId="491D6218" wp14:textId="692EF6DF">
      <w:r w:rsidRPr="4A55B51D" w:rsidR="3B113325">
        <w:rPr>
          <w:rFonts w:ascii="Arial" w:hAnsi="Arial" w:eastAsia="Arial" w:cs="Arial"/>
          <w:noProof w:val="0"/>
          <w:color w:val="0F4761" w:themeColor="accent1" w:themeTint="FF" w:themeShade="BF"/>
          <w:sz w:val="18"/>
          <w:szCs w:val="18"/>
          <w:lang w:val="en-US"/>
        </w:rPr>
        <w:t xml:space="preserve"> </w:t>
      </w:r>
    </w:p>
    <w:p xmlns:wp14="http://schemas.microsoft.com/office/word/2010/wordml" wp14:paraId="47BF7F8C" wp14:textId="52F6572E">
      <w:r w:rsidRPr="4A55B51D" w:rsidR="3B113325">
        <w:rPr>
          <w:rFonts w:ascii="Arial" w:hAnsi="Arial" w:eastAsia="Arial" w:cs="Arial"/>
          <w:b w:val="1"/>
          <w:bCs w:val="1"/>
          <w:noProof w:val="0"/>
          <w:color w:val="0F4761" w:themeColor="accent1" w:themeTint="FF" w:themeShade="BF"/>
          <w:sz w:val="24"/>
          <w:szCs w:val="24"/>
          <w:lang w:val="en-US"/>
        </w:rPr>
        <w:t xml:space="preserve">Evaluation </w:t>
      </w:r>
    </w:p>
    <w:p xmlns:wp14="http://schemas.microsoft.com/office/word/2010/wordml" wp14:paraId="715DFBCF" wp14:textId="3B7BC0EA">
      <w:r w:rsidRPr="4A55B51D" w:rsidR="3B113325">
        <w:rPr>
          <w:rFonts w:ascii="Arial" w:hAnsi="Arial" w:eastAsia="Arial" w:cs="Arial"/>
          <w:noProof w:val="0"/>
          <w:color w:val="0F4761" w:themeColor="accent1" w:themeTint="FF" w:themeShade="BF"/>
          <w:sz w:val="18"/>
          <w:szCs w:val="18"/>
          <w:lang w:val="en-US"/>
        </w:rPr>
        <w:t xml:space="preserve"> </w:t>
      </w:r>
    </w:p>
    <w:p xmlns:wp14="http://schemas.microsoft.com/office/word/2010/wordml" w:rsidP="4A55B51D" wp14:paraId="77E0D32E" wp14:textId="2B5BEDCF">
      <w:pPr>
        <w:spacing w:line="360" w:lineRule="auto"/>
      </w:pPr>
      <w:r w:rsidRPr="4A55B51D" w:rsidR="3B113325">
        <w:rPr>
          <w:rFonts w:ascii="Arial" w:hAnsi="Arial" w:eastAsia="Arial" w:cs="Arial"/>
          <w:noProof w:val="0"/>
          <w:sz w:val="24"/>
          <w:szCs w:val="24"/>
          <w:lang w:val="en-US"/>
        </w:rPr>
        <w:t xml:space="preserve">Several aspects of my career journey have been positive. My work within mental health services and education has enabled me to develop valuable employability skills that are transferable across different professions. Communication has been one of my strongest skills, as both roles required building relationships with service users, families, colleagues, and professionals. I have also developed empathy, patience and adaptability when collaborating with individuals who have complex needs. </w:t>
      </w:r>
    </w:p>
    <w:p xmlns:wp14="http://schemas.microsoft.com/office/word/2010/wordml" wp14:paraId="762D5648" wp14:textId="54437477">
      <w:r w:rsidRPr="4A55B51D" w:rsidR="3B113325">
        <w:rPr>
          <w:rFonts w:ascii="Arial" w:hAnsi="Arial" w:eastAsia="Arial" w:cs="Arial"/>
          <w:noProof w:val="0"/>
          <w:sz w:val="24"/>
          <w:szCs w:val="24"/>
          <w:lang w:val="en-US"/>
        </w:rPr>
        <w:t xml:space="preserve"> </w:t>
      </w:r>
    </w:p>
    <w:p xmlns:wp14="http://schemas.microsoft.com/office/word/2010/wordml" w:rsidP="4A55B51D" wp14:paraId="5D9E73B0" wp14:textId="4E0044FE">
      <w:pPr>
        <w:spacing w:line="360" w:lineRule="auto"/>
      </w:pPr>
      <w:r w:rsidRPr="4A55B51D" w:rsidR="3B113325">
        <w:rPr>
          <w:rFonts w:ascii="Arial" w:hAnsi="Arial" w:eastAsia="Arial" w:cs="Arial"/>
          <w:noProof w:val="0"/>
          <w:sz w:val="24"/>
          <w:szCs w:val="24"/>
          <w:lang w:val="en-US"/>
        </w:rPr>
        <w:t xml:space="preserve">Another positive aspect has been the opportunity to work with diverse groups of people. Supporting adults with mental health difficulties and children with disabilities has enhanced my understanding of inclusion, equality, and person-centred practice. These experiences have contributed significantly to my personal growth and professional development. (“#professionalgrowth #continuouslearning | Norah Aldossary”) </w:t>
      </w:r>
    </w:p>
    <w:p xmlns:wp14="http://schemas.microsoft.com/office/word/2010/wordml" wp14:paraId="7C514018" wp14:textId="281AC345">
      <w:r w:rsidRPr="4A55B51D" w:rsidR="3B113325">
        <w:rPr>
          <w:rFonts w:ascii="Arial" w:hAnsi="Arial" w:eastAsia="Arial" w:cs="Arial"/>
          <w:noProof w:val="0"/>
          <w:sz w:val="24"/>
          <w:szCs w:val="24"/>
          <w:lang w:val="en-US"/>
        </w:rPr>
        <w:t xml:space="preserve"> </w:t>
      </w:r>
    </w:p>
    <w:p xmlns:wp14="http://schemas.microsoft.com/office/word/2010/wordml" w:rsidP="4A55B51D" wp14:paraId="2E0FEEB3" wp14:textId="5A2C5855">
      <w:pPr>
        <w:spacing w:line="360" w:lineRule="auto"/>
      </w:pPr>
      <w:r w:rsidRPr="4A55B51D" w:rsidR="3B113325">
        <w:rPr>
          <w:rFonts w:ascii="Arial" w:hAnsi="Arial" w:eastAsia="Arial" w:cs="Arial"/>
          <w:noProof w:val="0"/>
          <w:sz w:val="24"/>
          <w:szCs w:val="24"/>
          <w:lang w:val="en-US"/>
        </w:rPr>
        <w:t xml:space="preserve">However, there have also been challenges. Experiencing domestic abuse affected my confidence and interrupted my career progression. During this period, I found it difficult to focus on future goals and felt uncertain about my professional identity. Additionally, because I did not previously achieve formal qualifications such as GCSEs, I sometimes questioned my academic ability and whether I would be successful in further education. </w:t>
      </w:r>
    </w:p>
    <w:p xmlns:wp14="http://schemas.microsoft.com/office/word/2010/wordml" wp14:paraId="485267A0" wp14:textId="7F221458">
      <w:r w:rsidRPr="4A55B51D" w:rsidR="3B113325">
        <w:rPr>
          <w:rFonts w:ascii="Arial" w:hAnsi="Arial" w:eastAsia="Arial" w:cs="Arial"/>
          <w:noProof w:val="0"/>
          <w:sz w:val="24"/>
          <w:szCs w:val="24"/>
          <w:lang w:val="en-US"/>
        </w:rPr>
        <w:t xml:space="preserve"> </w:t>
      </w:r>
    </w:p>
    <w:p xmlns:wp14="http://schemas.microsoft.com/office/word/2010/wordml" w:rsidP="4A55B51D" wp14:paraId="3AAE7222" wp14:textId="784DAB56">
      <w:pPr>
        <w:spacing w:line="360" w:lineRule="auto"/>
      </w:pPr>
      <w:r w:rsidRPr="4A55B51D" w:rsidR="3B113325">
        <w:rPr>
          <w:rFonts w:ascii="Arial" w:hAnsi="Arial" w:eastAsia="Arial" w:cs="Arial"/>
          <w:noProof w:val="0"/>
          <w:sz w:val="24"/>
          <w:szCs w:val="24"/>
          <w:lang w:val="en-US"/>
        </w:rPr>
        <w:t xml:space="preserve">Despite these challenges, returning to college demonstrates my commitment to personal development. The decision to continue my education has enabled me to build confidence, improve my knowledge and develop a clearer understanding of my strengths. Overall, the positive experiences within my career journey outweigh the challenges, as they have helped shape the resilient and compassionate person, I am today. </w:t>
      </w:r>
    </w:p>
    <w:p xmlns:wp14="http://schemas.microsoft.com/office/word/2010/wordml" wp14:paraId="1F84D926" wp14:textId="21479DF2">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34746117" wp14:textId="04CD0A40">
      <w:r w:rsidRPr="4A55B51D" w:rsidR="3B113325">
        <w:rPr>
          <w:rFonts w:ascii="Arial" w:hAnsi="Arial" w:eastAsia="Arial" w:cs="Arial"/>
          <w:b w:val="1"/>
          <w:bCs w:val="1"/>
          <w:noProof w:val="0"/>
          <w:color w:val="0F4761" w:themeColor="accent1" w:themeTint="FF" w:themeShade="BF"/>
          <w:sz w:val="24"/>
          <w:szCs w:val="24"/>
          <w:lang w:val="en-US"/>
        </w:rPr>
        <w:t>SWOT Analysis</w:t>
      </w:r>
    </w:p>
    <w:p xmlns:wp14="http://schemas.microsoft.com/office/word/2010/wordml" wp14:paraId="67B79C18" wp14:textId="67DAE5C2">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32F245CD" wp14:textId="34652CE1">
      <w:r w:rsidRPr="4A55B51D" w:rsidR="3B113325">
        <w:rPr>
          <w:rFonts w:ascii="Arial" w:hAnsi="Arial" w:eastAsia="Arial" w:cs="Arial"/>
          <w:noProof w:val="0"/>
          <w:sz w:val="24"/>
          <w:szCs w:val="24"/>
          <w:lang w:val="en-US"/>
        </w:rPr>
        <w:t xml:space="preserve">SWOT Analysis is a tool used to identify strengths, weaknesses, opportunities, and threats (Gürel and Tat, 2017). </w:t>
      </w:r>
    </w:p>
    <w:p xmlns:wp14="http://schemas.microsoft.com/office/word/2010/wordml" wp14:paraId="0B8845A2" wp14:textId="3A393847">
      <w:r w:rsidRPr="4A55B51D" w:rsidR="3B113325">
        <w:rPr>
          <w:rFonts w:ascii="Arial" w:hAnsi="Arial" w:eastAsia="Arial" w:cs="Arial"/>
          <w:noProof w:val="0"/>
          <w:sz w:val="24"/>
          <w:szCs w:val="24"/>
          <w:lang w:val="en-US"/>
        </w:rPr>
        <w:t xml:space="preserve">One of my key strengths is communication. Through working with infants, adult experiencing mental health difficulties and supporting autistic children in a mainstream school, I developed strong people skills and the ability to build trusting relationships. Empathy is another significant strength, enabling me to understand and respond appropriately to the needs of vulnerable individuals. </w:t>
      </w:r>
    </w:p>
    <w:p xmlns:wp14="http://schemas.microsoft.com/office/word/2010/wordml" wp14:paraId="17744178" wp14:textId="0111745F">
      <w:r w:rsidRPr="4A55B51D" w:rsidR="3B113325">
        <w:rPr>
          <w:rFonts w:ascii="Arial" w:hAnsi="Arial" w:eastAsia="Arial" w:cs="Arial"/>
          <w:noProof w:val="0"/>
          <w:sz w:val="24"/>
          <w:szCs w:val="24"/>
          <w:lang w:val="en-US"/>
        </w:rPr>
        <w:t xml:space="preserve"> </w:t>
      </w:r>
    </w:p>
    <w:p xmlns:wp14="http://schemas.microsoft.com/office/word/2010/wordml" wp14:paraId="3D3DA8B8" wp14:textId="6CED4E1A">
      <w:r w:rsidRPr="4A55B51D" w:rsidR="3B113325">
        <w:rPr>
          <w:rFonts w:ascii="Arial" w:hAnsi="Arial" w:eastAsia="Arial" w:cs="Arial"/>
          <w:noProof w:val="0"/>
          <w:sz w:val="24"/>
          <w:szCs w:val="24"/>
          <w:lang w:val="en-US"/>
        </w:rPr>
        <w:t xml:space="preserve">A weakness I have identified is self-confidence.  Due to mental health and also following my experience of domestic abuse, my confidence was affected, leading me to doubt my abilities and future career prospects. Additionally, limited formal educational qualifications have sometimes made me feel less confident academically. </w:t>
      </w:r>
    </w:p>
    <w:p xmlns:wp14="http://schemas.microsoft.com/office/word/2010/wordml" wp14:paraId="0F2A4FAB" wp14:textId="6C7804B8">
      <w:r w:rsidRPr="4A55B51D" w:rsidR="3B113325">
        <w:rPr>
          <w:rFonts w:ascii="Arial" w:hAnsi="Arial" w:eastAsia="Arial" w:cs="Arial"/>
          <w:noProof w:val="0"/>
          <w:sz w:val="24"/>
          <w:szCs w:val="24"/>
          <w:lang w:val="en-US"/>
        </w:rPr>
        <w:t xml:space="preserve"> </w:t>
      </w:r>
    </w:p>
    <w:p xmlns:wp14="http://schemas.microsoft.com/office/word/2010/wordml" wp14:paraId="16D8E767" wp14:textId="4A0566C1">
      <w:r w:rsidRPr="4A55B51D" w:rsidR="3B113325">
        <w:rPr>
          <w:rFonts w:ascii="Arial" w:hAnsi="Arial" w:eastAsia="Arial" w:cs="Arial"/>
          <w:noProof w:val="0"/>
          <w:sz w:val="24"/>
          <w:szCs w:val="24"/>
          <w:lang w:val="en-US"/>
        </w:rPr>
        <w:t xml:space="preserve">Opportunities include continuing my education and gaining additional qualifications. The Employability Skills course provides opportunities to develop new skills, explore career options and improve employability. My previous work experience also creates opportunities within education, social care, and mental health services. </w:t>
      </w:r>
    </w:p>
    <w:p xmlns:wp14="http://schemas.microsoft.com/office/word/2010/wordml" wp14:paraId="07A0E45E" wp14:textId="12C69F8B">
      <w:r w:rsidRPr="4A55B51D" w:rsidR="3B113325">
        <w:rPr>
          <w:rFonts w:ascii="Arial" w:hAnsi="Arial" w:eastAsia="Arial" w:cs="Arial"/>
          <w:noProof w:val="0"/>
          <w:sz w:val="24"/>
          <w:szCs w:val="24"/>
          <w:lang w:val="en-US"/>
        </w:rPr>
        <w:t xml:space="preserve"> </w:t>
      </w:r>
    </w:p>
    <w:p xmlns:wp14="http://schemas.microsoft.com/office/word/2010/wordml" wp14:paraId="28CCEC3B" wp14:textId="2AAB7E72">
      <w:r w:rsidRPr="4A55B51D" w:rsidR="3B113325">
        <w:rPr>
          <w:rFonts w:ascii="Arial" w:hAnsi="Arial" w:eastAsia="Arial" w:cs="Arial"/>
          <w:noProof w:val="0"/>
          <w:sz w:val="24"/>
          <w:szCs w:val="24"/>
          <w:lang w:val="en-US"/>
        </w:rPr>
        <w:t xml:space="preserve">Potential threats include ongoing uncertainty regarding my future career direction and the competitive nature of the employment market. However, continuing professional development can help reduce these barriers. </w:t>
      </w:r>
    </w:p>
    <w:p xmlns:wp14="http://schemas.microsoft.com/office/word/2010/wordml" wp14:paraId="08FBD240" wp14:textId="689E318B">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79F136BF" wp14:textId="24AFB7C7">
      <w:r w:rsidRPr="4A55B51D" w:rsidR="3B113325">
        <w:rPr>
          <w:rFonts w:ascii="Arial" w:hAnsi="Arial" w:eastAsia="Arial" w:cs="Arial"/>
          <w:noProof w:val="0"/>
          <w:sz w:val="24"/>
          <w:szCs w:val="24"/>
          <w:lang w:val="en-US"/>
        </w:rPr>
        <w:t xml:space="preserve">The Myers-Briggs Type Indicator (MBTI) categorises personality preferences and can help individuals understand how they interact with others (Myers et al., 1998). Based on my experiences and personal characteristics, I identify most closely with the ISFJ personality type. ISFJs are often described as caring, supportive, dependable, and committed to helping others. </w:t>
      </w:r>
    </w:p>
    <w:p xmlns:wp14="http://schemas.microsoft.com/office/word/2010/wordml" wp14:paraId="705A9B3C" wp14:textId="223DE1BF">
      <w:r w:rsidRPr="4A55B51D" w:rsidR="3B113325">
        <w:rPr>
          <w:rFonts w:ascii="Arial" w:hAnsi="Arial" w:eastAsia="Arial" w:cs="Arial"/>
          <w:noProof w:val="0"/>
          <w:sz w:val="24"/>
          <w:szCs w:val="24"/>
          <w:lang w:val="en-US"/>
        </w:rPr>
        <w:t xml:space="preserve"> </w:t>
      </w:r>
    </w:p>
    <w:p xmlns:wp14="http://schemas.microsoft.com/office/word/2010/wordml" wp14:paraId="7F2F63BF" wp14:textId="46CC2D29">
      <w:r w:rsidRPr="4A55B51D" w:rsidR="3B113325">
        <w:rPr>
          <w:rFonts w:ascii="Arial" w:hAnsi="Arial" w:eastAsia="Arial" w:cs="Arial"/>
          <w:noProof w:val="0"/>
          <w:sz w:val="24"/>
          <w:szCs w:val="24"/>
          <w:lang w:val="en-US"/>
        </w:rPr>
        <w:t xml:space="preserve">This personality type reflects my career experiences. I have consistently chosen roles that involve supporting vulnerable individuals, including adults with mental health difficulties and children with disabilities. My preference for helping others and creating positive relationships aligns closely with ISFJ characteristics. </w:t>
      </w:r>
    </w:p>
    <w:p xmlns:wp14="http://schemas.microsoft.com/office/word/2010/wordml" wp14:paraId="3BA22DC9" wp14:textId="4E88AD7F">
      <w:r w:rsidRPr="4A55B51D" w:rsidR="3B113325">
        <w:rPr>
          <w:rFonts w:ascii="Arial" w:hAnsi="Arial" w:eastAsia="Arial" w:cs="Arial"/>
          <w:noProof w:val="0"/>
          <w:sz w:val="24"/>
          <w:szCs w:val="24"/>
          <w:lang w:val="en-US"/>
        </w:rPr>
        <w:t xml:space="preserve">Understanding these personality traits helps explain why I find satisfaction in caring and supportive roles. It also highlights the importance of seeking future careers that involve helping others and making a positive contribution to society. </w:t>
      </w:r>
    </w:p>
    <w:p xmlns:wp14="http://schemas.microsoft.com/office/word/2010/wordml" wp14:paraId="42CDBAD8" wp14:textId="1A3F6142">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26AE4F79" wp14:textId="48798B76">
      <w:r w:rsidRPr="4A55B51D" w:rsidR="3B113325">
        <w:rPr>
          <w:rFonts w:ascii="Arial" w:hAnsi="Arial" w:eastAsia="Arial" w:cs="Arial"/>
          <w:noProof w:val="0"/>
          <w:sz w:val="24"/>
          <w:szCs w:val="24"/>
          <w:lang w:val="en-US"/>
        </w:rPr>
        <w:t xml:space="preserve">Holland's Career Theory suggests that people are most satisfied when their personality matches their work environment (Holland, 1997). Holland identified six personality types, including Social, Investigative, Artistic, Enterprising, Conventional and Realistic. </w:t>
      </w:r>
    </w:p>
    <w:p xmlns:wp14="http://schemas.microsoft.com/office/word/2010/wordml" wp14:paraId="1AB2367F" wp14:textId="118731BD">
      <w:r w:rsidRPr="4A55B51D" w:rsidR="3B113325">
        <w:rPr>
          <w:rFonts w:ascii="Arial" w:hAnsi="Arial" w:eastAsia="Arial" w:cs="Arial"/>
          <w:noProof w:val="0"/>
          <w:sz w:val="24"/>
          <w:szCs w:val="24"/>
          <w:lang w:val="en-US"/>
        </w:rPr>
        <w:t xml:space="preserve"> </w:t>
      </w:r>
    </w:p>
    <w:p xmlns:wp14="http://schemas.microsoft.com/office/word/2010/wordml" wp14:paraId="649940F2" wp14:textId="49344B4B">
      <w:r w:rsidRPr="4A55B51D" w:rsidR="3B113325">
        <w:rPr>
          <w:rFonts w:ascii="Arial" w:hAnsi="Arial" w:eastAsia="Arial" w:cs="Arial"/>
          <w:noProof w:val="0"/>
          <w:sz w:val="24"/>
          <w:szCs w:val="24"/>
          <w:lang w:val="en-US"/>
        </w:rPr>
        <w:t xml:space="preserve">Based on my experiences, I strongly align with the social personality type. Social individuals enjoy helping, supporting, and educating others. My career experiences working within education and mental health settings demonstrate these characteristics. I have found the greatest satisfaction in roles where I can support personal growth, wellbeing, and development. </w:t>
      </w:r>
    </w:p>
    <w:p xmlns:wp14="http://schemas.microsoft.com/office/word/2010/wordml" wp14:paraId="0A5FB9C6" wp14:textId="7342838A">
      <w:r w:rsidRPr="4A55B51D" w:rsidR="3B113325">
        <w:rPr>
          <w:rFonts w:ascii="Arial" w:hAnsi="Arial" w:eastAsia="Arial" w:cs="Arial"/>
          <w:noProof w:val="0"/>
          <w:sz w:val="24"/>
          <w:szCs w:val="24"/>
          <w:lang w:val="en-US"/>
        </w:rPr>
        <w:t xml:space="preserve"> </w:t>
      </w:r>
    </w:p>
    <w:p xmlns:wp14="http://schemas.microsoft.com/office/word/2010/wordml" wp14:paraId="45A4AA8C" wp14:textId="0B1C17C6">
      <w:r w:rsidRPr="4A55B51D" w:rsidR="3B113325">
        <w:rPr>
          <w:rFonts w:ascii="Arial" w:hAnsi="Arial" w:eastAsia="Arial" w:cs="Arial"/>
          <w:noProof w:val="0"/>
          <w:sz w:val="24"/>
          <w:szCs w:val="24"/>
          <w:lang w:val="en-US"/>
        </w:rPr>
        <w:t xml:space="preserve">Holland's theory suggests that careers in education, counselling, healthcare, and social care may be particularly suitable for individuals with a social personality type. This theory helps me understand why I have enjoyed my previous roles and may assist in identifying future career pathways. </w:t>
      </w:r>
    </w:p>
    <w:p xmlns:wp14="http://schemas.microsoft.com/office/word/2010/wordml" wp14:paraId="0B4B0DEB" wp14:textId="4C69EC2F">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5C9D59F4" wp14:textId="54082726">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2315E52C" wp14:textId="31618B4A">
      <w:r w:rsidRPr="4A55B51D" w:rsidR="3B113325">
        <w:rPr>
          <w:rFonts w:ascii="Arial" w:hAnsi="Arial" w:eastAsia="Arial" w:cs="Arial"/>
          <w:b w:val="1"/>
          <w:bCs w:val="1"/>
          <w:noProof w:val="0"/>
          <w:color w:val="0F4761" w:themeColor="accent1" w:themeTint="FF" w:themeShade="BF"/>
          <w:sz w:val="24"/>
          <w:szCs w:val="24"/>
          <w:lang w:val="en-US"/>
        </w:rPr>
        <w:t>Conclusion</w:t>
      </w:r>
    </w:p>
    <w:p xmlns:wp14="http://schemas.microsoft.com/office/word/2010/wordml" wp14:paraId="037CFF32" wp14:textId="770115EE">
      <w:r w:rsidRPr="4A55B51D" w:rsidR="3B113325">
        <w:rPr>
          <w:rFonts w:ascii="Arial" w:hAnsi="Arial" w:eastAsia="Arial" w:cs="Arial"/>
          <w:b w:val="1"/>
          <w:bCs w:val="1"/>
          <w:noProof w:val="0"/>
          <w:color w:val="0F4761" w:themeColor="accent1" w:themeTint="FF" w:themeShade="BF"/>
          <w:sz w:val="18"/>
          <w:szCs w:val="18"/>
          <w:lang w:val="en-US"/>
        </w:rPr>
        <w:t xml:space="preserve"> </w:t>
      </w:r>
    </w:p>
    <w:p xmlns:wp14="http://schemas.microsoft.com/office/word/2010/wordml" wp14:paraId="121492BC" wp14:textId="00F6A331">
      <w:r w:rsidRPr="4A55B51D" w:rsidR="3B113325">
        <w:rPr>
          <w:rFonts w:ascii="Arial" w:hAnsi="Arial" w:eastAsia="Arial" w:cs="Arial"/>
          <w:noProof w:val="0"/>
          <w:sz w:val="24"/>
          <w:szCs w:val="24"/>
          <w:lang w:val="en-US"/>
        </w:rPr>
        <w:t xml:space="preserve">Reflecting on my career journey using Gibbs’ Reflective Cycle has increased my understanding of my personal and professional development. Through my experiences working with adults experiencing mental health difficulties, autistic children, and children with disabilities, I have developed valuable employability skills including communication, empathy, teamwork, and resilience. </w:t>
      </w:r>
    </w:p>
    <w:p xmlns:wp14="http://schemas.microsoft.com/office/word/2010/wordml" wp14:paraId="44DF67D5" wp14:textId="510DC507">
      <w:r w:rsidRPr="4A55B51D" w:rsidR="3B113325">
        <w:rPr>
          <w:rFonts w:ascii="Arial" w:hAnsi="Arial" w:eastAsia="Arial" w:cs="Arial"/>
          <w:noProof w:val="0"/>
          <w:sz w:val="24"/>
          <w:szCs w:val="24"/>
          <w:lang w:val="en-US"/>
        </w:rPr>
        <w:t xml:space="preserve"> </w:t>
      </w:r>
    </w:p>
    <w:p xmlns:wp14="http://schemas.microsoft.com/office/word/2010/wordml" wp14:paraId="1D49C52F" wp14:textId="59870CE4">
      <w:r w:rsidRPr="4A55B51D" w:rsidR="3B113325">
        <w:rPr>
          <w:rFonts w:ascii="Arial" w:hAnsi="Arial" w:eastAsia="Arial" w:cs="Arial"/>
          <w:noProof w:val="0"/>
          <w:sz w:val="24"/>
          <w:szCs w:val="24"/>
          <w:lang w:val="en-US"/>
        </w:rPr>
        <w:t xml:space="preserve">The application of SWOT Analysis highlighted both my strengths and areas for improvement, particularly regarding confidence and further education. Myers-Briggs suggested that my personality is suited to supportive and caring environments, while Holland's Career Theory reinforced my suitability for social and people-focused professions. </w:t>
      </w:r>
    </w:p>
    <w:p xmlns:wp14="http://schemas.microsoft.com/office/word/2010/wordml" wp14:paraId="72969495" wp14:textId="2D2161C8">
      <w:r w:rsidRPr="4A55B51D" w:rsidR="3B113325">
        <w:rPr>
          <w:rFonts w:ascii="Arial" w:hAnsi="Arial" w:eastAsia="Arial" w:cs="Arial"/>
          <w:noProof w:val="0"/>
          <w:sz w:val="24"/>
          <w:szCs w:val="24"/>
          <w:lang w:val="en-US"/>
        </w:rPr>
        <w:t xml:space="preserve"> </w:t>
      </w:r>
    </w:p>
    <w:p xmlns:wp14="http://schemas.microsoft.com/office/word/2010/wordml" wp14:paraId="5D0B69FB" wp14:textId="2030A1AF">
      <w:r w:rsidRPr="4A55B51D" w:rsidR="3B113325">
        <w:rPr>
          <w:rFonts w:ascii="Arial" w:hAnsi="Arial" w:eastAsia="Arial" w:cs="Arial"/>
          <w:noProof w:val="0"/>
          <w:sz w:val="24"/>
          <w:szCs w:val="24"/>
          <w:lang w:val="en-US"/>
        </w:rPr>
        <w:t xml:space="preserve">Although I remain uncertain about my exact future career direction, this reflection has helped me recognise the value of my experiences and the strengths I possess. Returning to education represents a crucial step towards improving my confidence, developing new skills, and exploring future opportunities. </w:t>
      </w:r>
    </w:p>
    <w:p xmlns:wp14="http://schemas.microsoft.com/office/word/2010/wordml" wp14:paraId="3E787E2D" wp14:textId="5CFC6925">
      <w:r w:rsidRPr="4A55B51D" w:rsidR="3B113325">
        <w:rPr>
          <w:rFonts w:ascii="Arial" w:hAnsi="Arial" w:eastAsia="Arial" w:cs="Arial"/>
          <w:noProof w:val="0"/>
          <w:color w:val="0F4761" w:themeColor="accent1" w:themeTint="FF" w:themeShade="BF"/>
          <w:sz w:val="24"/>
          <w:szCs w:val="24"/>
          <w:lang w:val="en-US"/>
        </w:rPr>
        <w:t xml:space="preserve"> </w:t>
      </w:r>
    </w:p>
    <w:p xmlns:wp14="http://schemas.microsoft.com/office/word/2010/wordml" wp14:paraId="3EBE26F7" wp14:textId="4A08D187">
      <w:r w:rsidRPr="4A55B51D" w:rsidR="3B113325">
        <w:rPr>
          <w:rFonts w:ascii="Arial" w:hAnsi="Arial" w:eastAsia="Arial" w:cs="Arial"/>
          <w:b w:val="1"/>
          <w:bCs w:val="1"/>
          <w:noProof w:val="0"/>
          <w:color w:val="0F4761" w:themeColor="accent1" w:themeTint="FF" w:themeShade="BF"/>
          <w:sz w:val="24"/>
          <w:szCs w:val="24"/>
          <w:lang w:val="en-US"/>
        </w:rPr>
        <w:t xml:space="preserve">Action Plan </w:t>
      </w:r>
    </w:p>
    <w:p xmlns:wp14="http://schemas.microsoft.com/office/word/2010/wordml" wp14:paraId="2C1918ED" wp14:textId="1F332E4D">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p14:paraId="726185C5" wp14:textId="533B471D">
      <w:r w:rsidRPr="4A55B51D" w:rsidR="3B113325">
        <w:rPr>
          <w:rFonts w:ascii="Arial" w:hAnsi="Arial" w:eastAsia="Arial" w:cs="Arial"/>
          <w:b w:val="1"/>
          <w:bCs w:val="1"/>
          <w:noProof w:val="0"/>
          <w:color w:val="0F4761" w:themeColor="accent1" w:themeTint="FF" w:themeShade="BF"/>
          <w:sz w:val="24"/>
          <w:szCs w:val="24"/>
          <w:lang w:val="en-US"/>
        </w:rPr>
        <w:t xml:space="preserve"> </w:t>
      </w: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4A0" w:firstRow="1" w:lastRow="0" w:firstColumn="1" w:lastColumn="0" w:noHBand="0" w:noVBand="1"/>
      </w:tblPr>
      <w:tblGrid>
        <w:gridCol w:w="1520"/>
        <w:gridCol w:w="1510"/>
        <w:gridCol w:w="1506"/>
        <w:gridCol w:w="1383"/>
        <w:gridCol w:w="1505"/>
        <w:gridCol w:w="1144"/>
      </w:tblGrid>
      <w:tr w:rsidR="4A55B51D" w:rsidTr="4A55B51D" w14:paraId="0C93849A">
        <w:trPr>
          <w:trHeight w:val="300"/>
        </w:trPr>
        <w:tc>
          <w:tcPr>
            <w:tcW w:w="15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ED6223C" w14:textId="3DEFF7CF">
            <w:pPr>
              <w:spacing w:before="0" w:beforeAutospacing="off" w:after="0" w:afterAutospacing="off" w:line="276" w:lineRule="auto"/>
              <w:jc w:val="center"/>
            </w:pPr>
            <w:r w:rsidRPr="4A55B51D" w:rsidR="4A55B51D">
              <w:rPr>
                <w:rFonts w:ascii="Arial" w:hAnsi="Arial" w:eastAsia="Arial" w:cs="Arial"/>
                <w:b w:val="1"/>
                <w:bCs w:val="1"/>
                <w:sz w:val="24"/>
                <w:szCs w:val="24"/>
              </w:rPr>
              <w:t>Goal</w:t>
            </w:r>
          </w:p>
        </w:tc>
        <w:tc>
          <w:tcPr>
            <w:tcW w:w="151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57C52A52" w14:textId="6B13AD09">
            <w:pPr>
              <w:spacing w:before="0" w:beforeAutospacing="off" w:after="0" w:afterAutospacing="off" w:line="276" w:lineRule="auto"/>
              <w:jc w:val="center"/>
            </w:pPr>
            <w:r w:rsidRPr="4A55B51D" w:rsidR="4A55B51D">
              <w:rPr>
                <w:rFonts w:ascii="Arial" w:hAnsi="Arial" w:eastAsia="Arial" w:cs="Arial"/>
                <w:b w:val="1"/>
                <w:bCs w:val="1"/>
                <w:sz w:val="24"/>
                <w:szCs w:val="24"/>
              </w:rPr>
              <w:t>Specific Action</w:t>
            </w:r>
          </w:p>
        </w:tc>
        <w:tc>
          <w:tcPr>
            <w:tcW w:w="1506"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4A7E35FF" w14:textId="020C92F4">
            <w:pPr>
              <w:spacing w:before="0" w:beforeAutospacing="off" w:after="0" w:afterAutospacing="off" w:line="276" w:lineRule="auto"/>
              <w:jc w:val="center"/>
            </w:pPr>
            <w:r w:rsidRPr="4A55B51D" w:rsidR="4A55B51D">
              <w:rPr>
                <w:rFonts w:ascii="Arial" w:hAnsi="Arial" w:eastAsia="Arial" w:cs="Arial"/>
                <w:b w:val="1"/>
                <w:bCs w:val="1"/>
                <w:sz w:val="24"/>
                <w:szCs w:val="24"/>
              </w:rPr>
              <w:t>Measurable</w:t>
            </w:r>
          </w:p>
        </w:tc>
        <w:tc>
          <w:tcPr>
            <w:tcW w:w="1383"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00C3FD70" w14:textId="4D287B9F">
            <w:pPr>
              <w:spacing w:before="0" w:beforeAutospacing="off" w:after="0" w:afterAutospacing="off" w:line="276" w:lineRule="auto"/>
              <w:jc w:val="center"/>
            </w:pPr>
            <w:r w:rsidRPr="4A55B51D" w:rsidR="4A55B51D">
              <w:rPr>
                <w:rFonts w:ascii="Arial" w:hAnsi="Arial" w:eastAsia="Arial" w:cs="Arial"/>
                <w:b w:val="1"/>
                <w:bCs w:val="1"/>
                <w:sz w:val="24"/>
                <w:szCs w:val="24"/>
              </w:rPr>
              <w:t>Achievable</w:t>
            </w:r>
          </w:p>
        </w:tc>
        <w:tc>
          <w:tcPr>
            <w:tcW w:w="15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40671E20" w14:textId="194C0292">
            <w:pPr>
              <w:spacing w:before="0" w:beforeAutospacing="off" w:after="0" w:afterAutospacing="off" w:line="276" w:lineRule="auto"/>
              <w:jc w:val="center"/>
            </w:pPr>
            <w:r w:rsidRPr="4A55B51D" w:rsidR="4A55B51D">
              <w:rPr>
                <w:rFonts w:ascii="Arial" w:hAnsi="Arial" w:eastAsia="Arial" w:cs="Arial"/>
                <w:b w:val="1"/>
                <w:bCs w:val="1"/>
                <w:sz w:val="24"/>
                <w:szCs w:val="24"/>
              </w:rPr>
              <w:t>Relevant</w:t>
            </w:r>
          </w:p>
        </w:tc>
        <w:tc>
          <w:tcPr>
            <w:tcW w:w="114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7A718081" w14:textId="17D8FF19">
            <w:pPr>
              <w:spacing w:before="0" w:beforeAutospacing="off" w:after="0" w:afterAutospacing="off" w:line="276" w:lineRule="auto"/>
              <w:jc w:val="center"/>
            </w:pPr>
            <w:r w:rsidRPr="4A55B51D" w:rsidR="4A55B51D">
              <w:rPr>
                <w:rFonts w:ascii="Arial" w:hAnsi="Arial" w:eastAsia="Arial" w:cs="Arial"/>
                <w:b w:val="1"/>
                <w:bCs w:val="1"/>
                <w:sz w:val="24"/>
                <w:szCs w:val="24"/>
              </w:rPr>
              <w:t>Time Bound</w:t>
            </w:r>
          </w:p>
        </w:tc>
      </w:tr>
      <w:tr w:rsidR="4A55B51D" w:rsidTr="4A55B51D" w14:paraId="016EB670">
        <w:trPr>
          <w:trHeight w:val="300"/>
        </w:trPr>
        <w:tc>
          <w:tcPr>
            <w:tcW w:w="15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11770FAC" w14:textId="2A3AA85A">
            <w:pPr>
              <w:spacing w:before="0" w:beforeAutospacing="off" w:after="0" w:afterAutospacing="off" w:line="276" w:lineRule="auto"/>
            </w:pPr>
            <w:r w:rsidRPr="4A55B51D" w:rsidR="4A55B51D">
              <w:rPr>
                <w:rFonts w:ascii="Aptos" w:hAnsi="Aptos" w:eastAsia="Aptos" w:cs="Aptos"/>
                <w:sz w:val="24"/>
                <w:szCs w:val="24"/>
              </w:rPr>
              <w:t>Improve confidence</w:t>
            </w:r>
          </w:p>
        </w:tc>
        <w:tc>
          <w:tcPr>
            <w:tcW w:w="151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2603C342" w14:textId="6746B449">
            <w:pPr>
              <w:spacing w:before="0" w:beforeAutospacing="off" w:after="0" w:afterAutospacing="off" w:line="276" w:lineRule="auto"/>
            </w:pPr>
            <w:r w:rsidRPr="4A55B51D" w:rsidR="4A55B51D">
              <w:rPr>
                <w:rFonts w:ascii="Aptos" w:hAnsi="Aptos" w:eastAsia="Aptos" w:cs="Aptos"/>
                <w:sz w:val="24"/>
                <w:szCs w:val="24"/>
              </w:rPr>
              <w:t>Participate actively in college activities and discussions</w:t>
            </w:r>
          </w:p>
        </w:tc>
        <w:tc>
          <w:tcPr>
            <w:tcW w:w="1506"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1F75A44" w14:textId="5901ECD0">
            <w:pPr>
              <w:spacing w:before="0" w:beforeAutospacing="off" w:after="0" w:afterAutospacing="off" w:line="276" w:lineRule="auto"/>
            </w:pPr>
            <w:r w:rsidRPr="4A55B51D" w:rsidR="4A55B51D">
              <w:rPr>
                <w:rFonts w:ascii="Aptos" w:hAnsi="Aptos" w:eastAsia="Aptos" w:cs="Aptos"/>
                <w:sz w:val="24"/>
                <w:szCs w:val="24"/>
              </w:rPr>
              <w:t>Increased participation and feedback</w:t>
            </w:r>
          </w:p>
        </w:tc>
        <w:tc>
          <w:tcPr>
            <w:tcW w:w="1383"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77E9AF87" w14:textId="6F192452">
            <w:pPr>
              <w:spacing w:before="0" w:beforeAutospacing="off" w:after="0" w:afterAutospacing="off" w:line="276" w:lineRule="auto"/>
            </w:pPr>
            <w:r w:rsidRPr="4A55B51D" w:rsidR="4A55B51D">
              <w:rPr>
                <w:rFonts w:ascii="Aptos" w:hAnsi="Aptos" w:eastAsia="Aptos" w:cs="Aptos"/>
                <w:sz w:val="24"/>
                <w:szCs w:val="24"/>
              </w:rPr>
              <w:t>Yes</w:t>
            </w:r>
          </w:p>
        </w:tc>
        <w:tc>
          <w:tcPr>
            <w:tcW w:w="15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8E11EC3" w14:textId="4CA8F52F">
            <w:pPr>
              <w:spacing w:before="0" w:beforeAutospacing="off" w:after="0" w:afterAutospacing="off" w:line="276" w:lineRule="auto"/>
            </w:pPr>
            <w:r w:rsidRPr="4A55B51D" w:rsidR="4A55B51D">
              <w:rPr>
                <w:rFonts w:ascii="Aptos" w:hAnsi="Aptos" w:eastAsia="Aptos" w:cs="Aptos"/>
                <w:sz w:val="24"/>
                <w:szCs w:val="24"/>
              </w:rPr>
              <w:t>Supports academic and career development</w:t>
            </w:r>
          </w:p>
        </w:tc>
        <w:tc>
          <w:tcPr>
            <w:tcW w:w="114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7F23C2BA" w14:textId="2C3AA8AB">
            <w:pPr>
              <w:spacing w:before="0" w:beforeAutospacing="off" w:after="0" w:afterAutospacing="off" w:line="276" w:lineRule="auto"/>
            </w:pPr>
            <w:r w:rsidRPr="4A55B51D" w:rsidR="4A55B51D">
              <w:rPr>
                <w:rFonts w:ascii="Aptos" w:hAnsi="Aptos" w:eastAsia="Aptos" w:cs="Aptos"/>
                <w:sz w:val="24"/>
                <w:szCs w:val="24"/>
              </w:rPr>
              <w:t>Within 6 months</w:t>
            </w:r>
          </w:p>
        </w:tc>
      </w:tr>
      <w:tr w:rsidR="4A55B51D" w:rsidTr="4A55B51D" w14:paraId="408B6067">
        <w:trPr>
          <w:trHeight w:val="300"/>
        </w:trPr>
        <w:tc>
          <w:tcPr>
            <w:tcW w:w="15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79F1BBBD" w14:textId="578F2E53">
            <w:pPr>
              <w:spacing w:before="0" w:beforeAutospacing="off" w:after="0" w:afterAutospacing="off" w:line="276" w:lineRule="auto"/>
            </w:pPr>
            <w:r w:rsidRPr="4A55B51D" w:rsidR="4A55B51D">
              <w:rPr>
                <w:rFonts w:ascii="Aptos" w:hAnsi="Aptos" w:eastAsia="Aptos" w:cs="Aptos"/>
                <w:sz w:val="24"/>
                <w:szCs w:val="24"/>
              </w:rPr>
              <w:t>Explore career options</w:t>
            </w:r>
          </w:p>
        </w:tc>
        <w:tc>
          <w:tcPr>
            <w:tcW w:w="151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4EBD120A" w14:textId="4264C0E2">
            <w:pPr>
              <w:spacing w:before="0" w:beforeAutospacing="off" w:after="0" w:afterAutospacing="off" w:line="276" w:lineRule="auto"/>
            </w:pPr>
            <w:r w:rsidRPr="4A55B51D" w:rsidR="4A55B51D">
              <w:rPr>
                <w:rFonts w:ascii="Aptos" w:hAnsi="Aptos" w:eastAsia="Aptos" w:cs="Aptos"/>
                <w:sz w:val="24"/>
                <w:szCs w:val="24"/>
              </w:rPr>
              <w:t>Research careers in education, mental health and social care</w:t>
            </w:r>
          </w:p>
        </w:tc>
        <w:tc>
          <w:tcPr>
            <w:tcW w:w="1506"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0052FF5A" w14:textId="77C90DB5">
            <w:pPr>
              <w:spacing w:before="0" w:beforeAutospacing="off" w:after="0" w:afterAutospacing="off" w:line="276" w:lineRule="auto"/>
            </w:pPr>
            <w:r w:rsidRPr="4A55B51D" w:rsidR="4A55B51D">
              <w:rPr>
                <w:rFonts w:ascii="Aptos" w:hAnsi="Aptos" w:eastAsia="Aptos" w:cs="Aptos"/>
                <w:sz w:val="24"/>
                <w:szCs w:val="24"/>
              </w:rPr>
              <w:t>Complete research on at least three career pathways</w:t>
            </w:r>
          </w:p>
        </w:tc>
        <w:tc>
          <w:tcPr>
            <w:tcW w:w="1383"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07354061" w14:textId="6CE7F1C4">
            <w:pPr>
              <w:spacing w:before="0" w:beforeAutospacing="off" w:after="0" w:afterAutospacing="off" w:line="276" w:lineRule="auto"/>
            </w:pPr>
            <w:r w:rsidRPr="4A55B51D" w:rsidR="4A55B51D">
              <w:rPr>
                <w:rFonts w:ascii="Aptos" w:hAnsi="Aptos" w:eastAsia="Aptos" w:cs="Aptos"/>
                <w:sz w:val="24"/>
                <w:szCs w:val="24"/>
              </w:rPr>
              <w:t>Yes</w:t>
            </w:r>
          </w:p>
        </w:tc>
        <w:tc>
          <w:tcPr>
            <w:tcW w:w="15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155AE43F" w14:textId="4ED218DE">
            <w:pPr>
              <w:spacing w:before="0" w:beforeAutospacing="off" w:after="0" w:afterAutospacing="off" w:line="276" w:lineRule="auto"/>
            </w:pPr>
            <w:r w:rsidRPr="4A55B51D" w:rsidR="4A55B51D">
              <w:rPr>
                <w:rFonts w:ascii="Aptos" w:hAnsi="Aptos" w:eastAsia="Aptos" w:cs="Aptos"/>
                <w:sz w:val="24"/>
                <w:szCs w:val="24"/>
              </w:rPr>
              <w:t>Supports career planning</w:t>
            </w:r>
          </w:p>
        </w:tc>
        <w:tc>
          <w:tcPr>
            <w:tcW w:w="114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3E81E68A" w14:textId="7ED3D04C">
            <w:pPr>
              <w:spacing w:before="0" w:beforeAutospacing="off" w:after="0" w:afterAutospacing="off" w:line="276" w:lineRule="auto"/>
            </w:pPr>
            <w:r w:rsidRPr="4A55B51D" w:rsidR="4A55B51D">
              <w:rPr>
                <w:rFonts w:ascii="Aptos" w:hAnsi="Aptos" w:eastAsia="Aptos" w:cs="Aptos"/>
                <w:sz w:val="24"/>
                <w:szCs w:val="24"/>
              </w:rPr>
              <w:t>Within 3 months</w:t>
            </w:r>
          </w:p>
        </w:tc>
      </w:tr>
      <w:tr w:rsidR="4A55B51D" w:rsidTr="4A55B51D" w14:paraId="406FEA00">
        <w:trPr>
          <w:trHeight w:val="300"/>
        </w:trPr>
        <w:tc>
          <w:tcPr>
            <w:tcW w:w="15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510019BB" w14:textId="62D1AEB9">
            <w:pPr>
              <w:spacing w:before="0" w:beforeAutospacing="off" w:after="0" w:afterAutospacing="off" w:line="276" w:lineRule="auto"/>
            </w:pPr>
            <w:r w:rsidRPr="4A55B51D" w:rsidR="4A55B51D">
              <w:rPr>
                <w:rFonts w:ascii="Aptos" w:hAnsi="Aptos" w:eastAsia="Aptos" w:cs="Aptos"/>
                <w:sz w:val="24"/>
                <w:szCs w:val="24"/>
              </w:rPr>
              <w:t>Develop qualifications</w:t>
            </w:r>
          </w:p>
        </w:tc>
        <w:tc>
          <w:tcPr>
            <w:tcW w:w="151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56EF8486" w14:textId="5D1ABC5B">
            <w:pPr>
              <w:spacing w:before="0" w:beforeAutospacing="off" w:after="0" w:afterAutospacing="off" w:line="276" w:lineRule="auto"/>
            </w:pPr>
            <w:r w:rsidRPr="4A55B51D" w:rsidR="4A55B51D">
              <w:rPr>
                <w:rFonts w:ascii="Aptos" w:hAnsi="Aptos" w:eastAsia="Aptos" w:cs="Aptos"/>
                <w:sz w:val="24"/>
                <w:szCs w:val="24"/>
              </w:rPr>
              <w:t>Successfully complete Employability Skills course</w:t>
            </w:r>
          </w:p>
        </w:tc>
        <w:tc>
          <w:tcPr>
            <w:tcW w:w="1506"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90C04CC" w14:textId="5A2F6066">
            <w:pPr>
              <w:spacing w:before="0" w:beforeAutospacing="off" w:after="0" w:afterAutospacing="off" w:line="276" w:lineRule="auto"/>
            </w:pPr>
            <w:r w:rsidRPr="4A55B51D" w:rsidR="4A55B51D">
              <w:rPr>
                <w:rFonts w:ascii="Aptos" w:hAnsi="Aptos" w:eastAsia="Aptos" w:cs="Aptos"/>
                <w:sz w:val="24"/>
                <w:szCs w:val="24"/>
              </w:rPr>
              <w:t>Pass all assessments</w:t>
            </w:r>
          </w:p>
        </w:tc>
        <w:tc>
          <w:tcPr>
            <w:tcW w:w="1383"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FE926BC" w14:textId="6E706AD6">
            <w:pPr>
              <w:spacing w:before="0" w:beforeAutospacing="off" w:after="0" w:afterAutospacing="off" w:line="276" w:lineRule="auto"/>
            </w:pPr>
            <w:r w:rsidRPr="4A55B51D" w:rsidR="4A55B51D">
              <w:rPr>
                <w:rFonts w:ascii="Aptos" w:hAnsi="Aptos" w:eastAsia="Aptos" w:cs="Aptos"/>
                <w:sz w:val="24"/>
                <w:szCs w:val="24"/>
              </w:rPr>
              <w:t>Yes</w:t>
            </w:r>
          </w:p>
        </w:tc>
        <w:tc>
          <w:tcPr>
            <w:tcW w:w="15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2EB63468" w14:textId="60BF79CB">
            <w:pPr>
              <w:spacing w:before="0" w:beforeAutospacing="off" w:after="0" w:afterAutospacing="off" w:line="276" w:lineRule="auto"/>
            </w:pPr>
            <w:r w:rsidRPr="4A55B51D" w:rsidR="4A55B51D">
              <w:rPr>
                <w:rFonts w:ascii="Aptos" w:hAnsi="Aptos" w:eastAsia="Aptos" w:cs="Aptos"/>
                <w:sz w:val="24"/>
                <w:szCs w:val="24"/>
              </w:rPr>
              <w:t>Improves employability</w:t>
            </w:r>
          </w:p>
        </w:tc>
        <w:tc>
          <w:tcPr>
            <w:tcW w:w="114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5FCFBB11" w14:textId="3FFAE747">
            <w:pPr>
              <w:spacing w:before="0" w:beforeAutospacing="off" w:after="0" w:afterAutospacing="off" w:line="276" w:lineRule="auto"/>
            </w:pPr>
            <w:r w:rsidRPr="4A55B51D" w:rsidR="4A55B51D">
              <w:rPr>
                <w:rFonts w:ascii="Aptos" w:hAnsi="Aptos" w:eastAsia="Aptos" w:cs="Aptos"/>
                <w:sz w:val="24"/>
                <w:szCs w:val="24"/>
              </w:rPr>
              <w:t>By end of course</w:t>
            </w:r>
          </w:p>
        </w:tc>
      </w:tr>
      <w:tr w:rsidR="4A55B51D" w:rsidTr="4A55B51D" w14:paraId="60696141">
        <w:trPr>
          <w:trHeight w:val="300"/>
        </w:trPr>
        <w:tc>
          <w:tcPr>
            <w:tcW w:w="15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2D38B66C" w14:textId="5DFD0F10">
            <w:pPr>
              <w:spacing w:before="0" w:beforeAutospacing="off" w:after="0" w:afterAutospacing="off" w:line="276" w:lineRule="auto"/>
            </w:pPr>
            <w:r w:rsidRPr="4A55B51D" w:rsidR="4A55B51D">
              <w:rPr>
                <w:rFonts w:ascii="Aptos" w:hAnsi="Aptos" w:eastAsia="Aptos" w:cs="Aptos"/>
                <w:sz w:val="24"/>
                <w:szCs w:val="24"/>
              </w:rPr>
              <w:t>Improve digital skills</w:t>
            </w:r>
          </w:p>
        </w:tc>
        <w:tc>
          <w:tcPr>
            <w:tcW w:w="151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73EDC369" w14:textId="40BEB279">
            <w:pPr>
              <w:spacing w:before="0" w:beforeAutospacing="off" w:after="0" w:afterAutospacing="off" w:line="276" w:lineRule="auto"/>
            </w:pPr>
            <w:r w:rsidRPr="4A55B51D" w:rsidR="4A55B51D">
              <w:rPr>
                <w:rFonts w:ascii="Aptos" w:hAnsi="Aptos" w:eastAsia="Aptos" w:cs="Aptos"/>
                <w:sz w:val="24"/>
                <w:szCs w:val="24"/>
              </w:rPr>
              <w:t>Complete online learning activities</w:t>
            </w:r>
          </w:p>
        </w:tc>
        <w:tc>
          <w:tcPr>
            <w:tcW w:w="1506"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01945124" w14:textId="6AA344AD">
            <w:pPr>
              <w:spacing w:before="0" w:beforeAutospacing="off" w:after="0" w:afterAutospacing="off" w:line="276" w:lineRule="auto"/>
            </w:pPr>
            <w:r w:rsidRPr="4A55B51D" w:rsidR="4A55B51D">
              <w:rPr>
                <w:rFonts w:ascii="Aptos" w:hAnsi="Aptos" w:eastAsia="Aptos" w:cs="Aptos"/>
                <w:sz w:val="24"/>
                <w:szCs w:val="24"/>
              </w:rPr>
              <w:t>Gain evidence of completed training</w:t>
            </w:r>
          </w:p>
        </w:tc>
        <w:tc>
          <w:tcPr>
            <w:tcW w:w="1383"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4E2E0EB" w14:textId="341B8D26">
            <w:pPr>
              <w:spacing w:before="0" w:beforeAutospacing="off" w:after="0" w:afterAutospacing="off" w:line="276" w:lineRule="auto"/>
            </w:pPr>
            <w:r w:rsidRPr="4A55B51D" w:rsidR="4A55B51D">
              <w:rPr>
                <w:rFonts w:ascii="Aptos" w:hAnsi="Aptos" w:eastAsia="Aptos" w:cs="Aptos"/>
                <w:sz w:val="24"/>
                <w:szCs w:val="24"/>
              </w:rPr>
              <w:t>Yes</w:t>
            </w:r>
          </w:p>
        </w:tc>
        <w:tc>
          <w:tcPr>
            <w:tcW w:w="15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31ACD248" w14:textId="20D894F7">
            <w:pPr>
              <w:spacing w:before="0" w:beforeAutospacing="off" w:after="0" w:afterAutospacing="off" w:line="276" w:lineRule="auto"/>
            </w:pPr>
            <w:r w:rsidRPr="4A55B51D" w:rsidR="4A55B51D">
              <w:rPr>
                <w:rFonts w:ascii="Aptos" w:hAnsi="Aptos" w:eastAsia="Aptos" w:cs="Aptos"/>
                <w:sz w:val="24"/>
                <w:szCs w:val="24"/>
              </w:rPr>
              <w:t>Enhances employability</w:t>
            </w:r>
          </w:p>
        </w:tc>
        <w:tc>
          <w:tcPr>
            <w:tcW w:w="114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5EB32975" w14:textId="7BC1A5A4">
            <w:pPr>
              <w:spacing w:before="0" w:beforeAutospacing="off" w:after="0" w:afterAutospacing="off" w:line="276" w:lineRule="auto"/>
            </w:pPr>
            <w:r w:rsidRPr="4A55B51D" w:rsidR="4A55B51D">
              <w:rPr>
                <w:rFonts w:ascii="Aptos" w:hAnsi="Aptos" w:eastAsia="Aptos" w:cs="Aptos"/>
                <w:sz w:val="24"/>
                <w:szCs w:val="24"/>
              </w:rPr>
              <w:t>Within 6 months</w:t>
            </w:r>
          </w:p>
        </w:tc>
      </w:tr>
      <w:tr w:rsidR="4A55B51D" w:rsidTr="4A55B51D" w14:paraId="2C792D69">
        <w:trPr>
          <w:trHeight w:val="300"/>
        </w:trPr>
        <w:tc>
          <w:tcPr>
            <w:tcW w:w="15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66CA92E0" w14:textId="6BD0C95D">
            <w:pPr>
              <w:spacing w:before="0" w:beforeAutospacing="off" w:after="0" w:afterAutospacing="off" w:line="276" w:lineRule="auto"/>
            </w:pPr>
            <w:r w:rsidRPr="4A55B51D" w:rsidR="4A55B51D">
              <w:rPr>
                <w:rFonts w:ascii="Aptos" w:hAnsi="Aptos" w:eastAsia="Aptos" w:cs="Aptos"/>
                <w:sz w:val="24"/>
                <w:szCs w:val="24"/>
              </w:rPr>
              <w:t>Build professional network</w:t>
            </w:r>
          </w:p>
        </w:tc>
        <w:tc>
          <w:tcPr>
            <w:tcW w:w="151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1C3F7D44" w14:textId="237870DB">
            <w:pPr>
              <w:spacing w:before="0" w:beforeAutospacing="off" w:after="0" w:afterAutospacing="off" w:line="276" w:lineRule="auto"/>
            </w:pPr>
            <w:r w:rsidRPr="4A55B51D" w:rsidR="4A55B51D">
              <w:rPr>
                <w:rFonts w:ascii="Aptos" w:hAnsi="Aptos" w:eastAsia="Aptos" w:cs="Aptos"/>
                <w:sz w:val="24"/>
                <w:szCs w:val="24"/>
              </w:rPr>
              <w:t>Engage with tutors and professionals</w:t>
            </w:r>
          </w:p>
        </w:tc>
        <w:tc>
          <w:tcPr>
            <w:tcW w:w="1506"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5852B2B9" w14:textId="3784F602">
            <w:pPr>
              <w:spacing w:before="0" w:beforeAutospacing="off" w:after="0" w:afterAutospacing="off" w:line="276" w:lineRule="auto"/>
            </w:pPr>
            <w:r w:rsidRPr="4A55B51D" w:rsidR="4A55B51D">
              <w:rPr>
                <w:rFonts w:ascii="Aptos" w:hAnsi="Aptos" w:eastAsia="Aptos" w:cs="Aptos"/>
                <w:sz w:val="24"/>
                <w:szCs w:val="24"/>
              </w:rPr>
              <w:t>Attend networking opportunities</w:t>
            </w:r>
          </w:p>
        </w:tc>
        <w:tc>
          <w:tcPr>
            <w:tcW w:w="1383"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2743EB20" w14:textId="7D4008C0">
            <w:pPr>
              <w:spacing w:before="0" w:beforeAutospacing="off" w:after="0" w:afterAutospacing="off" w:line="276" w:lineRule="auto"/>
            </w:pPr>
            <w:r w:rsidRPr="4A55B51D" w:rsidR="4A55B51D">
              <w:rPr>
                <w:rFonts w:ascii="Aptos" w:hAnsi="Aptos" w:eastAsia="Aptos" w:cs="Aptos"/>
                <w:sz w:val="24"/>
                <w:szCs w:val="24"/>
              </w:rPr>
              <w:t>Yes</w:t>
            </w:r>
          </w:p>
        </w:tc>
        <w:tc>
          <w:tcPr>
            <w:tcW w:w="15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71AA560D" w14:textId="0980E49D">
            <w:pPr>
              <w:spacing w:before="0" w:beforeAutospacing="off" w:after="0" w:afterAutospacing="off" w:line="276" w:lineRule="auto"/>
            </w:pPr>
            <w:r w:rsidRPr="4A55B51D" w:rsidR="4A55B51D">
              <w:rPr>
                <w:rFonts w:ascii="Aptos" w:hAnsi="Aptos" w:eastAsia="Aptos" w:cs="Aptos"/>
                <w:sz w:val="24"/>
                <w:szCs w:val="24"/>
              </w:rPr>
              <w:t>Supports career progression</w:t>
            </w:r>
          </w:p>
        </w:tc>
        <w:tc>
          <w:tcPr>
            <w:tcW w:w="114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4A55B51D" w:rsidP="4A55B51D" w:rsidRDefault="4A55B51D" w14:paraId="05739DD2" w14:textId="679168DD">
            <w:pPr>
              <w:spacing w:before="0" w:beforeAutospacing="off" w:after="0" w:afterAutospacing="off" w:line="276" w:lineRule="auto"/>
            </w:pPr>
            <w:r w:rsidRPr="4A55B51D" w:rsidR="4A55B51D">
              <w:rPr>
                <w:rFonts w:ascii="Aptos" w:hAnsi="Aptos" w:eastAsia="Aptos" w:cs="Aptos"/>
                <w:sz w:val="24"/>
                <w:szCs w:val="24"/>
              </w:rPr>
              <w:t>Within 12 months</w:t>
            </w:r>
          </w:p>
        </w:tc>
      </w:tr>
    </w:tbl>
    <w:p xmlns:wp14="http://schemas.microsoft.com/office/word/2010/wordml" wp14:paraId="55721FB7" wp14:textId="1D87E1BB">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p14:paraId="10BB88F8" wp14:textId="3252BC4B">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p14:paraId="532FD13A" wp14:textId="454F638B">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p14:paraId="6F877B63" wp14:textId="72EC2211">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p14:paraId="3C8FD255" wp14:textId="23ED6AFD">
      <w:r w:rsidRPr="4A55B51D" w:rsidR="3B113325">
        <w:rPr>
          <w:rFonts w:ascii="Arial" w:hAnsi="Arial" w:eastAsia="Arial" w:cs="Arial"/>
          <w:b w:val="1"/>
          <w:bCs w:val="1"/>
          <w:noProof w:val="0"/>
          <w:color w:val="0F4761" w:themeColor="accent1" w:themeTint="FF" w:themeShade="BF"/>
          <w:sz w:val="24"/>
          <w:szCs w:val="24"/>
          <w:lang w:val="en-US"/>
        </w:rPr>
        <w:t xml:space="preserve"> </w:t>
      </w:r>
    </w:p>
    <w:p xmlns:wp14="http://schemas.microsoft.com/office/word/2010/wordml" wp14:paraId="20E609B8" wp14:textId="36B23911">
      <w:r w:rsidRPr="4A55B51D" w:rsidR="3B113325">
        <w:rPr>
          <w:rFonts w:ascii="Aptos" w:hAnsi="Aptos" w:eastAsia="Aptos" w:cs="Aptos"/>
          <w:b w:val="1"/>
          <w:bCs w:val="1"/>
          <w:noProof w:val="0"/>
          <w:color w:val="0F4761" w:themeColor="accent1" w:themeTint="FF" w:themeShade="BF"/>
          <w:sz w:val="24"/>
          <w:szCs w:val="24"/>
          <w:lang w:val="en-US"/>
        </w:rPr>
        <w:t xml:space="preserve">Reference List </w:t>
      </w:r>
    </w:p>
    <w:p xmlns:wp14="http://schemas.microsoft.com/office/word/2010/wordml" w:rsidP="4A55B51D" wp14:paraId="10C4D2D9" wp14:textId="15879999">
      <w:pPr>
        <w:bidi w:val="0"/>
        <w:spacing w:after="160" w:afterAutospacing="off" w:line="276" w:lineRule="auto"/>
      </w:pPr>
      <w:r w:rsidRPr="4A55B51D" w:rsidR="3B113325">
        <w:rPr>
          <w:rFonts w:ascii="Aptos" w:hAnsi="Aptos" w:eastAsia="Aptos" w:cs="Aptos"/>
          <w:noProof w:val="0"/>
          <w:sz w:val="24"/>
          <w:szCs w:val="24"/>
          <w:lang w:val="en-US"/>
        </w:rPr>
        <w:t xml:space="preserve"> </w:t>
      </w:r>
    </w:p>
    <w:p xmlns:wp14="http://schemas.microsoft.com/office/word/2010/wordml" w:rsidP="4A55B51D" wp14:paraId="432E475D" wp14:textId="5299E2AC">
      <w:pPr>
        <w:bidi w:val="0"/>
        <w:spacing w:after="160" w:afterAutospacing="off" w:line="276" w:lineRule="auto"/>
      </w:pPr>
      <w:r w:rsidRPr="4A55B51D" w:rsidR="3B113325">
        <w:rPr>
          <w:rFonts w:ascii="Aptos" w:hAnsi="Aptos" w:eastAsia="Aptos" w:cs="Aptos"/>
          <w:noProof w:val="0"/>
          <w:sz w:val="24"/>
          <w:szCs w:val="24"/>
          <w:lang w:val="en-US"/>
        </w:rPr>
        <w:t xml:space="preserve">Bassot, B. (2023) </w:t>
      </w:r>
      <w:r w:rsidRPr="4A55B51D" w:rsidR="3B113325">
        <w:rPr>
          <w:rFonts w:ascii="Aptos" w:hAnsi="Aptos" w:eastAsia="Aptos" w:cs="Aptos"/>
          <w:i w:val="1"/>
          <w:iCs w:val="1"/>
          <w:noProof w:val="0"/>
          <w:sz w:val="24"/>
          <w:szCs w:val="24"/>
          <w:lang w:val="en-US"/>
        </w:rPr>
        <w:t>The Reflective Journal</w:t>
      </w:r>
      <w:r w:rsidRPr="4A55B51D" w:rsidR="3B113325">
        <w:rPr>
          <w:rFonts w:ascii="Aptos" w:hAnsi="Aptos" w:eastAsia="Aptos" w:cs="Aptos"/>
          <w:noProof w:val="0"/>
          <w:sz w:val="24"/>
          <w:szCs w:val="24"/>
          <w:lang w:val="en-US"/>
        </w:rPr>
        <w:t xml:space="preserve">. 3rd edn. London: Bloomsbury. </w:t>
      </w:r>
    </w:p>
    <w:p xmlns:wp14="http://schemas.microsoft.com/office/word/2010/wordml" w:rsidP="4A55B51D" wp14:paraId="377B6E97" wp14:textId="358B1453">
      <w:pPr>
        <w:bidi w:val="0"/>
        <w:spacing w:after="160" w:afterAutospacing="off" w:line="276" w:lineRule="auto"/>
      </w:pPr>
      <w:r w:rsidRPr="4A55B51D" w:rsidR="3B113325">
        <w:rPr>
          <w:rFonts w:ascii="Aptos" w:hAnsi="Aptos" w:eastAsia="Aptos" w:cs="Aptos"/>
          <w:noProof w:val="0"/>
          <w:sz w:val="24"/>
          <w:szCs w:val="24"/>
          <w:lang w:val="en-US"/>
        </w:rPr>
        <w:t xml:space="preserve">"Gibbs, G. (1988) </w:t>
      </w:r>
      <w:r w:rsidRPr="4A55B51D" w:rsidR="3B113325">
        <w:rPr>
          <w:rFonts w:ascii="Aptos" w:hAnsi="Aptos" w:eastAsia="Aptos" w:cs="Aptos"/>
          <w:i w:val="1"/>
          <w:iCs w:val="1"/>
          <w:noProof w:val="0"/>
          <w:sz w:val="24"/>
          <w:szCs w:val="24"/>
          <w:lang w:val="en-US"/>
        </w:rPr>
        <w:t>Learning by Doing: A Guide to Teaching and Learning Methods</w:t>
      </w:r>
      <w:r w:rsidRPr="4A55B51D" w:rsidR="3B113325">
        <w:rPr>
          <w:rFonts w:ascii="Aptos" w:hAnsi="Aptos" w:eastAsia="Aptos" w:cs="Aptos"/>
          <w:noProof w:val="0"/>
          <w:sz w:val="24"/>
          <w:szCs w:val="24"/>
          <w:lang w:val="en-US"/>
        </w:rPr>
        <w:t xml:space="preserve">." (“1 Gibbs, G. (1988) Learning by Doing: A guide to teaching and learning ...”) Oxford: Oxford Polytechnic. </w:t>
      </w:r>
    </w:p>
    <w:p xmlns:wp14="http://schemas.microsoft.com/office/word/2010/wordml" w:rsidP="4A55B51D" wp14:paraId="02EA44AB" wp14:textId="3C2DB351">
      <w:pPr>
        <w:bidi w:val="0"/>
        <w:spacing w:after="160" w:afterAutospacing="off" w:line="276" w:lineRule="auto"/>
      </w:pPr>
      <w:r w:rsidRPr="4A55B51D" w:rsidR="3B113325">
        <w:rPr>
          <w:rFonts w:ascii="Aptos" w:hAnsi="Aptos" w:eastAsia="Aptos" w:cs="Aptos"/>
          <w:noProof w:val="0"/>
          <w:sz w:val="24"/>
          <w:szCs w:val="24"/>
          <w:lang w:val="en-US"/>
        </w:rPr>
        <w:t xml:space="preserve">Gürel, E., and Tat, M. (2017) ‘SWOT Analysis: A Theoretical Review’, </w:t>
      </w:r>
      <w:r w:rsidRPr="4A55B51D" w:rsidR="3B113325">
        <w:rPr>
          <w:rFonts w:ascii="Aptos" w:hAnsi="Aptos" w:eastAsia="Aptos" w:cs="Aptos"/>
          <w:i w:val="1"/>
          <w:iCs w:val="1"/>
          <w:noProof w:val="0"/>
          <w:sz w:val="24"/>
          <w:szCs w:val="24"/>
          <w:lang w:val="en-US"/>
        </w:rPr>
        <w:t>Journal of International Social Research</w:t>
      </w:r>
      <w:r w:rsidRPr="4A55B51D" w:rsidR="3B113325">
        <w:rPr>
          <w:rFonts w:ascii="Aptos" w:hAnsi="Aptos" w:eastAsia="Aptos" w:cs="Aptos"/>
          <w:noProof w:val="0"/>
          <w:sz w:val="24"/>
          <w:szCs w:val="24"/>
          <w:lang w:val="en-US"/>
        </w:rPr>
        <w:t xml:space="preserve">, 10(51), pp. 994–1006. </w:t>
      </w:r>
    </w:p>
    <w:p xmlns:wp14="http://schemas.microsoft.com/office/word/2010/wordml" w:rsidP="4A55B51D" wp14:paraId="0EE6495F" wp14:textId="2B81C037">
      <w:pPr>
        <w:bidi w:val="0"/>
        <w:spacing w:after="160" w:afterAutospacing="off" w:line="276" w:lineRule="auto"/>
      </w:pPr>
      <w:r w:rsidRPr="4A55B51D" w:rsidR="3B113325">
        <w:rPr>
          <w:rFonts w:ascii="Aptos" w:hAnsi="Aptos" w:eastAsia="Aptos" w:cs="Aptos"/>
          <w:noProof w:val="0"/>
          <w:sz w:val="24"/>
          <w:szCs w:val="24"/>
          <w:lang w:val="en-US"/>
        </w:rPr>
        <w:t xml:space="preserve">Holland, J.L. (1997) </w:t>
      </w:r>
      <w:r w:rsidRPr="4A55B51D" w:rsidR="3B113325">
        <w:rPr>
          <w:rFonts w:ascii="Aptos" w:hAnsi="Aptos" w:eastAsia="Aptos" w:cs="Aptos"/>
          <w:i w:val="1"/>
          <w:iCs w:val="1"/>
          <w:noProof w:val="0"/>
          <w:sz w:val="24"/>
          <w:szCs w:val="24"/>
          <w:lang w:val="en-US"/>
        </w:rPr>
        <w:t>Making Vocational Choices: A Theory of Vocational Personalities and Work Environments</w:t>
      </w:r>
      <w:r w:rsidRPr="4A55B51D" w:rsidR="3B113325">
        <w:rPr>
          <w:rFonts w:ascii="Aptos" w:hAnsi="Aptos" w:eastAsia="Aptos" w:cs="Aptos"/>
          <w:noProof w:val="0"/>
          <w:sz w:val="24"/>
          <w:szCs w:val="24"/>
          <w:lang w:val="en-US"/>
        </w:rPr>
        <w:t xml:space="preserve">. 3rd edn. Odessa, FL: Psychological Assessment Resources. </w:t>
      </w:r>
    </w:p>
    <w:p xmlns:wp14="http://schemas.microsoft.com/office/word/2010/wordml" w:rsidP="4A55B51D" wp14:paraId="23D551BA" wp14:textId="5BEE00F2">
      <w:pPr>
        <w:bidi w:val="0"/>
        <w:spacing w:after="160" w:afterAutospacing="off" w:line="276" w:lineRule="auto"/>
      </w:pPr>
      <w:r w:rsidRPr="4A55B51D" w:rsidR="3B113325">
        <w:rPr>
          <w:rFonts w:ascii="Aptos" w:hAnsi="Aptos" w:eastAsia="Aptos" w:cs="Aptos"/>
          <w:noProof w:val="0"/>
          <w:sz w:val="24"/>
          <w:szCs w:val="24"/>
          <w:lang w:val="en-US"/>
        </w:rPr>
        <w:t xml:space="preserve">Moon, J. (2004) </w:t>
      </w:r>
      <w:r w:rsidRPr="4A55B51D" w:rsidR="3B113325">
        <w:rPr>
          <w:rFonts w:ascii="Aptos" w:hAnsi="Aptos" w:eastAsia="Aptos" w:cs="Aptos"/>
          <w:i w:val="1"/>
          <w:iCs w:val="1"/>
          <w:noProof w:val="0"/>
          <w:sz w:val="24"/>
          <w:szCs w:val="24"/>
          <w:lang w:val="en-US"/>
        </w:rPr>
        <w:t>A Handbook of Reflective and Experiential Learning</w:t>
      </w:r>
      <w:r w:rsidRPr="4A55B51D" w:rsidR="3B113325">
        <w:rPr>
          <w:rFonts w:ascii="Aptos" w:hAnsi="Aptos" w:eastAsia="Aptos" w:cs="Aptos"/>
          <w:noProof w:val="0"/>
          <w:sz w:val="24"/>
          <w:szCs w:val="24"/>
          <w:lang w:val="en-US"/>
        </w:rPr>
        <w:t xml:space="preserve">. (“Moon, J. A. (2004). A Handbook of Reflective and Experiential Learning ...”) London: Routledge. </w:t>
      </w:r>
    </w:p>
    <w:p xmlns:wp14="http://schemas.microsoft.com/office/word/2010/wordml" w:rsidP="4A55B51D" wp14:paraId="453A4619" wp14:textId="6E2C42A6">
      <w:pPr>
        <w:bidi w:val="0"/>
        <w:spacing w:after="160" w:afterAutospacing="off" w:line="276" w:lineRule="auto"/>
      </w:pPr>
      <w:r w:rsidRPr="4A55B51D" w:rsidR="3B113325">
        <w:rPr>
          <w:rFonts w:ascii="Aptos" w:hAnsi="Aptos" w:eastAsia="Aptos" w:cs="Aptos"/>
          <w:noProof w:val="0"/>
          <w:sz w:val="24"/>
          <w:szCs w:val="24"/>
          <w:lang w:val="en-US"/>
        </w:rPr>
        <w:t xml:space="preserve">Myers, I.B., McCaulley, M.H., Quenk, N.L. and Hammer, A.L. (1998) </w:t>
      </w:r>
      <w:r w:rsidRPr="4A55B51D" w:rsidR="3B113325">
        <w:rPr>
          <w:rFonts w:ascii="Aptos" w:hAnsi="Aptos" w:eastAsia="Aptos" w:cs="Aptos"/>
          <w:i w:val="1"/>
          <w:iCs w:val="1"/>
          <w:noProof w:val="0"/>
          <w:sz w:val="24"/>
          <w:szCs w:val="24"/>
          <w:lang w:val="en-US"/>
        </w:rPr>
        <w:t>MBTI Manual: A Guide to the Development and Use of the Myers-Briggs Type Indicator</w:t>
      </w:r>
      <w:r w:rsidRPr="4A55B51D" w:rsidR="3B113325">
        <w:rPr>
          <w:rFonts w:ascii="Aptos" w:hAnsi="Aptos" w:eastAsia="Aptos" w:cs="Aptos"/>
          <w:noProof w:val="0"/>
          <w:sz w:val="24"/>
          <w:szCs w:val="24"/>
          <w:lang w:val="en-US"/>
        </w:rPr>
        <w:t xml:space="preserve">. 3rd edn. Palo Alto, CA: CPP. </w:t>
      </w:r>
    </w:p>
    <w:p xmlns:wp14="http://schemas.microsoft.com/office/word/2010/wordml" w:rsidP="4A55B51D" wp14:paraId="5D48B142" wp14:textId="1C1BBD80">
      <w:pPr>
        <w:bidi w:val="0"/>
        <w:spacing w:after="160" w:afterAutospacing="off" w:line="276" w:lineRule="auto"/>
      </w:pPr>
      <w:r w:rsidRPr="4A55B51D" w:rsidR="3B113325">
        <w:rPr>
          <w:rFonts w:ascii="Aptos" w:hAnsi="Aptos" w:eastAsia="Aptos" w:cs="Aptos"/>
          <w:noProof w:val="0"/>
          <w:sz w:val="24"/>
          <w:szCs w:val="24"/>
          <w:lang w:val="en-US"/>
        </w:rPr>
        <w:t xml:space="preserve">Schon, D.A. (1983) </w:t>
      </w:r>
      <w:r w:rsidRPr="4A55B51D" w:rsidR="3B113325">
        <w:rPr>
          <w:rFonts w:ascii="Aptos" w:hAnsi="Aptos" w:eastAsia="Aptos" w:cs="Aptos"/>
          <w:i w:val="1"/>
          <w:iCs w:val="1"/>
          <w:noProof w:val="0"/>
          <w:sz w:val="24"/>
          <w:szCs w:val="24"/>
          <w:lang w:val="en-US"/>
        </w:rPr>
        <w:t>The Reflective Practitioner: How Professionals Think in Action</w:t>
      </w:r>
      <w:r w:rsidRPr="4A55B51D" w:rsidR="3B113325">
        <w:rPr>
          <w:rFonts w:ascii="Aptos" w:hAnsi="Aptos" w:eastAsia="Aptos" w:cs="Aptos"/>
          <w:noProof w:val="0"/>
          <w:sz w:val="24"/>
          <w:szCs w:val="24"/>
          <w:lang w:val="en-US"/>
        </w:rPr>
        <w:t xml:space="preserve">. New York: Basic Books. </w:t>
      </w:r>
    </w:p>
    <w:p xmlns:wp14="http://schemas.microsoft.com/office/word/2010/wordml" w:rsidP="4A55B51D" wp14:paraId="2B5E4B88" wp14:textId="130C388D">
      <w:pPr>
        <w:bidi w:val="0"/>
        <w:spacing w:after="160" w:afterAutospacing="off" w:line="276" w:lineRule="auto"/>
      </w:pPr>
      <w:r w:rsidRPr="4A55B51D" w:rsidR="3B113325">
        <w:rPr>
          <w:rFonts w:ascii="Aptos" w:hAnsi="Aptos" w:eastAsia="Aptos" w:cs="Aptos"/>
          <w:noProof w:val="0"/>
          <w:sz w:val="24"/>
          <w:szCs w:val="24"/>
          <w:lang w:val="en-US"/>
        </w:rPr>
        <w:t xml:space="preserve">Thompson, N. (2020) </w:t>
      </w:r>
      <w:r w:rsidRPr="4A55B51D" w:rsidR="3B113325">
        <w:rPr>
          <w:rFonts w:ascii="Aptos" w:hAnsi="Aptos" w:eastAsia="Aptos" w:cs="Aptos"/>
          <w:i w:val="1"/>
          <w:iCs w:val="1"/>
          <w:noProof w:val="0"/>
          <w:sz w:val="24"/>
          <w:szCs w:val="24"/>
          <w:lang w:val="en-US"/>
        </w:rPr>
        <w:t>People Skills</w:t>
      </w:r>
      <w:r w:rsidRPr="4A55B51D" w:rsidR="3B113325">
        <w:rPr>
          <w:rFonts w:ascii="Aptos" w:hAnsi="Aptos" w:eastAsia="Aptos" w:cs="Aptos"/>
          <w:noProof w:val="0"/>
          <w:sz w:val="24"/>
          <w:szCs w:val="24"/>
          <w:lang w:val="en-US"/>
        </w:rPr>
        <w:t xml:space="preserve">. 5th edn. London: Palgrave Macmillan. </w:t>
      </w:r>
    </w:p>
    <w:p xmlns:wp14="http://schemas.microsoft.com/office/word/2010/wordml" w:rsidP="4A55B51D" wp14:paraId="73507CDF" wp14:textId="1E36E187">
      <w:pPr>
        <w:bidi w:val="0"/>
        <w:spacing w:after="160" w:afterAutospacing="off" w:line="276" w:lineRule="auto"/>
      </w:pPr>
      <w:r w:rsidRPr="4A55B51D" w:rsidR="3B113325">
        <w:rPr>
          <w:rFonts w:ascii="Aptos" w:hAnsi="Aptos" w:eastAsia="Aptos" w:cs="Aptos"/>
          <w:noProof w:val="0"/>
          <w:sz w:val="24"/>
          <w:szCs w:val="24"/>
          <w:lang w:val="en-US"/>
        </w:rPr>
        <w:t xml:space="preserve">Yorke, M. (2006) </w:t>
      </w:r>
      <w:r w:rsidRPr="4A55B51D" w:rsidR="3B113325">
        <w:rPr>
          <w:rFonts w:ascii="Aptos" w:hAnsi="Aptos" w:eastAsia="Aptos" w:cs="Aptos"/>
          <w:i w:val="1"/>
          <w:iCs w:val="1"/>
          <w:noProof w:val="0"/>
          <w:sz w:val="24"/>
          <w:szCs w:val="24"/>
          <w:lang w:val="en-US"/>
        </w:rPr>
        <w:t>Employability in Higher Education: What It Is, What It Is Not</w:t>
      </w:r>
      <w:r w:rsidRPr="4A55B51D" w:rsidR="3B113325">
        <w:rPr>
          <w:rFonts w:ascii="Aptos" w:hAnsi="Aptos" w:eastAsia="Aptos" w:cs="Aptos"/>
          <w:noProof w:val="0"/>
          <w:sz w:val="24"/>
          <w:szCs w:val="24"/>
          <w:lang w:val="en-US"/>
        </w:rPr>
        <w:t xml:space="preserve">. York: Higher Education Academy. </w:t>
      </w:r>
    </w:p>
    <w:p xmlns:wp14="http://schemas.microsoft.com/office/word/2010/wordml" w:rsidP="4A55B51D" wp14:paraId="0BC16F28" wp14:textId="2679526B">
      <w:pPr>
        <w:bidi w:val="0"/>
        <w:spacing w:after="160" w:afterAutospacing="off" w:line="276" w:lineRule="auto"/>
        <w:ind w:left="360" w:right="0"/>
        <w:rPr>
          <w:rFonts w:ascii="Arial" w:hAnsi="Arial" w:eastAsia="Arial" w:cs="Arial"/>
          <w:noProof w:val="0"/>
          <w:sz w:val="24"/>
          <w:szCs w:val="24"/>
          <w:lang w:val="en-US"/>
        </w:rPr>
      </w:pPr>
    </w:p>
    <w:p xmlns:wp14="http://schemas.microsoft.com/office/word/2010/wordml" wp14:paraId="2C078E63" wp14:textId="0C7B387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7D89DC"/>
    <w:rsid w:val="013A2C47"/>
    <w:rsid w:val="1A7D89DC"/>
    <w:rsid w:val="2FAD9E57"/>
    <w:rsid w:val="3B113325"/>
    <w:rsid w:val="4A55B51D"/>
    <w:rsid w:val="65A945C1"/>
    <w:rsid w:val="6A4A1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442EE"/>
  <w15:chartTrackingRefBased/>
  <w15:docId w15:val="{F06D8785-1B91-4749-9637-0D2531C389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760635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2026-06-18T18:50:07.8170029Z</dcterms:created>
  <dcterms:modified xsi:type="dcterms:W3CDTF">2026-06-18T18:55:11.0634857Z</dcterms:modified>
  <dc:creator>Emma Jayne Nicholson (2528510)</dc:creator>
  <lastModifiedBy>Emma Jayne Nicholson (2528510)</lastModifiedBy>
</coreProperties>
</file>