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52BE" w:rsidRDefault="009652BE" w:rsidP="009652BE">
      <w:pPr>
        <w:rPr>
          <w:rStyle w:val="Hyperlink"/>
          <w:rFonts w:ascii="Segoe UI" w:hAnsi="Segoe UI" w:cs="Segoe UI"/>
          <w:color w:val="003E5A"/>
          <w:sz w:val="23"/>
          <w:szCs w:val="23"/>
          <w:u w:val="none"/>
          <w:shd w:val="clear" w:color="auto" w:fill="FBF7F5"/>
        </w:rPr>
      </w:pPr>
      <w:r>
        <w:fldChar w:fldCharType="begin"/>
      </w:r>
      <w:r>
        <w:instrText xml:space="preserve"> HYPERLINK "https://moodle.uwtsd.ac.uk/course/view.php?id=1816" </w:instrText>
      </w:r>
      <w:r>
        <w:fldChar w:fldCharType="separate"/>
      </w:r>
    </w:p>
    <w:p w:rsidR="009652BE" w:rsidRPr="009652BE" w:rsidRDefault="009652BE" w:rsidP="009652BE">
      <w:pPr>
        <w:spacing w:after="0" w:line="240" w:lineRule="auto"/>
        <w:rPr>
          <w:rFonts w:ascii="Palatino Linotype" w:hAnsi="Palatino Linotype" w:cs="Segoe UI"/>
          <w:color w:val="373A3C"/>
          <w:sz w:val="40"/>
          <w:szCs w:val="23"/>
        </w:rPr>
      </w:pPr>
      <w:r w:rsidRPr="009652BE">
        <w:rPr>
          <w:rFonts w:ascii="Palatino Linotype" w:hAnsi="Palatino Linotype" w:cs="Segoe UI"/>
          <w:color w:val="373A3C"/>
          <w:sz w:val="40"/>
          <w:szCs w:val="23"/>
        </w:rPr>
        <w:t>HPEN5012, HPEN6012 -</w:t>
      </w:r>
      <w:r w:rsidRPr="009652BE">
        <w:rPr>
          <w:rFonts w:ascii="Palatino Linotype" w:hAnsi="Palatino Linotype" w:cs="Segoe UI"/>
          <w:color w:val="373A3C"/>
          <w:sz w:val="40"/>
          <w:szCs w:val="23"/>
        </w:rPr>
        <w:t xml:space="preserve">The Welsh Writing Wales: Narratives </w:t>
      </w:r>
      <w:r w:rsidRPr="009652BE">
        <w:rPr>
          <w:rFonts w:ascii="Palatino Linotype" w:hAnsi="Palatino Linotype" w:cs="Segoe UI"/>
          <w:color w:val="373A3C"/>
          <w:sz w:val="40"/>
          <w:szCs w:val="23"/>
        </w:rPr>
        <w:t>&amp;</w:t>
      </w:r>
      <w:r w:rsidRPr="009652BE">
        <w:rPr>
          <w:rFonts w:ascii="Palatino Linotype" w:hAnsi="Palatino Linotype" w:cs="Segoe UI"/>
          <w:color w:val="373A3C"/>
          <w:sz w:val="40"/>
          <w:szCs w:val="23"/>
        </w:rPr>
        <w:t xml:space="preserve"> Nation States </w:t>
      </w:r>
    </w:p>
    <w:p w:rsidR="0058634B" w:rsidRDefault="009652BE" w:rsidP="009652BE">
      <w:pPr>
        <w:spacing w:after="0" w:line="240" w:lineRule="auto"/>
        <w:rPr>
          <w:rFonts w:ascii="Palatino Linotype" w:hAnsi="Palatino Linotype" w:cs="Segoe UI"/>
          <w:color w:val="373A3C"/>
          <w:szCs w:val="23"/>
        </w:rPr>
      </w:pPr>
      <w:r>
        <w:fldChar w:fldCharType="end"/>
      </w:r>
      <w:r w:rsidR="0058634B">
        <w:rPr>
          <w:rFonts w:ascii="Palatino Linotype" w:hAnsi="Palatino Linotype" w:cs="Segoe UI"/>
          <w:color w:val="373A3C"/>
          <w:szCs w:val="23"/>
        </w:rPr>
        <w:t xml:space="preserve">TEXTS &amp; </w:t>
      </w:r>
      <w:r>
        <w:rPr>
          <w:rFonts w:ascii="Palatino Linotype" w:hAnsi="Palatino Linotype" w:cs="Segoe UI"/>
          <w:color w:val="373A3C"/>
          <w:szCs w:val="23"/>
        </w:rPr>
        <w:t>DEFINI</w:t>
      </w:r>
      <w:r w:rsidR="0058634B">
        <w:rPr>
          <w:rFonts w:ascii="Palatino Linotype" w:hAnsi="Palatino Linotype" w:cs="Segoe UI"/>
          <w:color w:val="373A3C"/>
          <w:szCs w:val="23"/>
        </w:rPr>
        <w:t xml:space="preserve">TIONS </w:t>
      </w:r>
    </w:p>
    <w:p w:rsidR="0058673A" w:rsidRPr="000D10AE" w:rsidRDefault="000D10AE" w:rsidP="00E6280F">
      <w:pPr>
        <w:spacing w:after="0" w:line="240" w:lineRule="auto"/>
        <w:rPr>
          <w:rFonts w:ascii="Palatino Linotype" w:hAnsi="Palatino Linotype" w:cs="Segoe UI"/>
          <w:color w:val="373A3C"/>
          <w:szCs w:val="23"/>
        </w:rPr>
      </w:pPr>
      <w:r w:rsidRPr="000D10AE">
        <w:rPr>
          <w:rFonts w:ascii="Palatino Linotype" w:hAnsi="Palatino Linotype" w:cs="Segoe UI"/>
          <w:color w:val="373A3C"/>
          <w:szCs w:val="23"/>
        </w:rPr>
        <w:br/>
      </w:r>
      <w:r w:rsidRPr="00E6280F">
        <w:rPr>
          <w:rFonts w:ascii="Palatino Linotype" w:hAnsi="Palatino Linotype"/>
        </w:rPr>
        <w:t xml:space="preserve">All books look at questions of identity: the twentieth century focuses on disrupting national or class identity; the more recent books approach questions of identity within a global world. we will also refer to the 1941 film </w:t>
      </w:r>
      <w:r w:rsidRPr="00E6280F">
        <w:rPr>
          <w:rFonts w:ascii="Palatino Linotype" w:hAnsi="Palatino Linotype"/>
          <w:i/>
        </w:rPr>
        <w:t>How Green was my Valley</w:t>
      </w:r>
      <w:r w:rsidRPr="00E6280F">
        <w:rPr>
          <w:rFonts w:ascii="Palatino Linotype" w:hAnsi="Palatino Linotype"/>
        </w:rPr>
        <w:t xml:space="preserve"> and consider how the quest for security in insecure times is so often bound up with nostalgia for an unreal purity.</w:t>
      </w:r>
      <w:r w:rsidRPr="00E6280F">
        <w:rPr>
          <w:rFonts w:ascii="Palatino Linotype" w:hAnsi="Palatino Linotype" w:cs="Segoe UI"/>
          <w:color w:val="373A3C"/>
          <w:sz w:val="24"/>
          <w:szCs w:val="23"/>
          <w:shd w:val="clear" w:color="auto" w:fill="E9ECEF"/>
        </w:rPr>
        <w:t xml:space="preserve"> </w:t>
      </w:r>
      <w:r w:rsidRPr="000D10AE">
        <w:rPr>
          <w:rFonts w:ascii="Palatino Linotype" w:hAnsi="Palatino Linotype" w:cs="Segoe UI"/>
          <w:color w:val="373A3C"/>
          <w:szCs w:val="23"/>
        </w:rPr>
        <w:br/>
      </w:r>
    </w:p>
    <w:tbl>
      <w:tblPr>
        <w:tblStyle w:val="TableGrid"/>
        <w:tblW w:w="13887" w:type="dxa"/>
        <w:tblLook w:val="04A0" w:firstRow="1" w:lastRow="0" w:firstColumn="1" w:lastColumn="0" w:noHBand="0" w:noVBand="1"/>
      </w:tblPr>
      <w:tblGrid>
        <w:gridCol w:w="1283"/>
        <w:gridCol w:w="1390"/>
        <w:gridCol w:w="616"/>
        <w:gridCol w:w="1889"/>
        <w:gridCol w:w="8709"/>
      </w:tblGrid>
      <w:tr w:rsidR="00E6280F" w:rsidTr="007F0EC2">
        <w:tc>
          <w:tcPr>
            <w:tcW w:w="1129" w:type="dxa"/>
          </w:tcPr>
          <w:p w:rsidR="0058673A" w:rsidRPr="0058673A" w:rsidRDefault="0058673A" w:rsidP="0058673A">
            <w:pPr>
              <w:jc w:val="center"/>
              <w:rPr>
                <w:rFonts w:ascii="Palatino Linotype" w:hAnsi="Palatino Linotype" w:cs="Segoe UI"/>
                <w:i/>
                <w:color w:val="373A3C"/>
                <w:sz w:val="20"/>
                <w:szCs w:val="23"/>
              </w:rPr>
            </w:pPr>
            <w:r w:rsidRPr="0058673A">
              <w:rPr>
                <w:rFonts w:ascii="Palatino Linotype" w:hAnsi="Palatino Linotype" w:cs="Segoe UI"/>
                <w:i/>
                <w:color w:val="373A3C"/>
                <w:sz w:val="20"/>
                <w:szCs w:val="23"/>
              </w:rPr>
              <w:t>Author</w:t>
            </w:r>
          </w:p>
        </w:tc>
        <w:tc>
          <w:tcPr>
            <w:tcW w:w="1393" w:type="dxa"/>
          </w:tcPr>
          <w:p w:rsidR="0058673A" w:rsidRPr="0058673A" w:rsidRDefault="0058673A" w:rsidP="0058673A">
            <w:pPr>
              <w:jc w:val="center"/>
              <w:rPr>
                <w:rFonts w:ascii="Palatino Linotype" w:hAnsi="Palatino Linotype" w:cs="Segoe UI"/>
                <w:i/>
                <w:color w:val="373A3C"/>
                <w:sz w:val="20"/>
                <w:szCs w:val="23"/>
              </w:rPr>
            </w:pPr>
            <w:r w:rsidRPr="0058673A">
              <w:rPr>
                <w:rFonts w:ascii="Palatino Linotype" w:hAnsi="Palatino Linotype" w:cs="Segoe UI"/>
                <w:i/>
                <w:color w:val="373A3C"/>
                <w:sz w:val="20"/>
                <w:szCs w:val="23"/>
              </w:rPr>
              <w:t>Title</w:t>
            </w:r>
          </w:p>
        </w:tc>
        <w:tc>
          <w:tcPr>
            <w:tcW w:w="616" w:type="dxa"/>
          </w:tcPr>
          <w:p w:rsidR="0058673A" w:rsidRPr="0058673A" w:rsidRDefault="0058673A" w:rsidP="0058673A">
            <w:pPr>
              <w:jc w:val="center"/>
              <w:rPr>
                <w:rFonts w:ascii="Palatino Linotype" w:hAnsi="Palatino Linotype" w:cs="Segoe UI"/>
                <w:i/>
                <w:color w:val="373A3C"/>
                <w:sz w:val="20"/>
                <w:szCs w:val="23"/>
              </w:rPr>
            </w:pPr>
            <w:r w:rsidRPr="0058673A">
              <w:rPr>
                <w:rFonts w:ascii="Palatino Linotype" w:hAnsi="Palatino Linotype" w:cs="Segoe UI"/>
                <w:i/>
                <w:color w:val="373A3C"/>
                <w:sz w:val="20"/>
                <w:szCs w:val="23"/>
              </w:rPr>
              <w:t>Date</w:t>
            </w:r>
          </w:p>
        </w:tc>
        <w:tc>
          <w:tcPr>
            <w:tcW w:w="1889" w:type="dxa"/>
          </w:tcPr>
          <w:p w:rsidR="0058673A" w:rsidRPr="0058673A" w:rsidRDefault="0058673A" w:rsidP="0058673A">
            <w:pPr>
              <w:jc w:val="center"/>
              <w:rPr>
                <w:rFonts w:ascii="Palatino Linotype" w:hAnsi="Palatino Linotype" w:cs="Segoe UI"/>
                <w:i/>
                <w:color w:val="373A3C"/>
                <w:sz w:val="20"/>
                <w:szCs w:val="23"/>
              </w:rPr>
            </w:pPr>
            <w:r w:rsidRPr="0058673A">
              <w:rPr>
                <w:rFonts w:ascii="Palatino Linotype" w:hAnsi="Palatino Linotype" w:cs="Segoe UI"/>
                <w:i/>
                <w:color w:val="373A3C"/>
                <w:sz w:val="20"/>
                <w:szCs w:val="23"/>
              </w:rPr>
              <w:t>Genre</w:t>
            </w:r>
          </w:p>
        </w:tc>
        <w:tc>
          <w:tcPr>
            <w:tcW w:w="8860" w:type="dxa"/>
          </w:tcPr>
          <w:p w:rsidR="0058673A" w:rsidRPr="0058673A" w:rsidRDefault="0058673A" w:rsidP="0058673A">
            <w:pPr>
              <w:jc w:val="center"/>
              <w:rPr>
                <w:rFonts w:ascii="Palatino Linotype" w:hAnsi="Palatino Linotype" w:cs="Segoe UI"/>
                <w:i/>
                <w:color w:val="373A3C"/>
                <w:sz w:val="20"/>
                <w:szCs w:val="23"/>
              </w:rPr>
            </w:pPr>
            <w:r w:rsidRPr="0058673A">
              <w:rPr>
                <w:rFonts w:ascii="Palatino Linotype" w:hAnsi="Palatino Linotype" w:cs="Segoe UI"/>
                <w:i/>
                <w:color w:val="373A3C"/>
                <w:sz w:val="20"/>
                <w:szCs w:val="23"/>
              </w:rPr>
              <w:t>Comments</w:t>
            </w:r>
          </w:p>
        </w:tc>
      </w:tr>
      <w:tr w:rsidR="00E6280F" w:rsidTr="007F0EC2">
        <w:tc>
          <w:tcPr>
            <w:tcW w:w="1129" w:type="dxa"/>
          </w:tcPr>
          <w:p w:rsidR="0058673A" w:rsidRPr="0058673A" w:rsidRDefault="0058673A" w:rsidP="0058673A">
            <w:pPr>
              <w:rPr>
                <w:rFonts w:ascii="Palatino Linotype" w:hAnsi="Palatino Linotype"/>
                <w:sz w:val="20"/>
              </w:rPr>
            </w:pPr>
            <w:r w:rsidRPr="0058673A">
              <w:rPr>
                <w:rFonts w:ascii="Palatino Linotype" w:hAnsi="Palatino Linotype"/>
                <w:sz w:val="20"/>
              </w:rPr>
              <w:t xml:space="preserve">Caradoc Evans </w:t>
            </w:r>
          </w:p>
        </w:tc>
        <w:tc>
          <w:tcPr>
            <w:tcW w:w="1393" w:type="dxa"/>
          </w:tcPr>
          <w:p w:rsidR="0058673A" w:rsidRPr="0058673A" w:rsidRDefault="0058673A" w:rsidP="0058673A">
            <w:pPr>
              <w:rPr>
                <w:rFonts w:ascii="Palatino Linotype" w:hAnsi="Palatino Linotype"/>
                <w:i/>
                <w:sz w:val="20"/>
              </w:rPr>
            </w:pPr>
            <w:r w:rsidRPr="0058673A">
              <w:rPr>
                <w:rFonts w:ascii="Palatino Linotype" w:hAnsi="Palatino Linotype"/>
                <w:i/>
                <w:sz w:val="20"/>
              </w:rPr>
              <w:t>My People</w:t>
            </w:r>
          </w:p>
        </w:tc>
        <w:tc>
          <w:tcPr>
            <w:tcW w:w="616" w:type="dxa"/>
          </w:tcPr>
          <w:p w:rsidR="0058673A" w:rsidRPr="0058673A" w:rsidRDefault="0058673A" w:rsidP="0058673A">
            <w:pPr>
              <w:rPr>
                <w:rFonts w:ascii="Palatino Linotype" w:hAnsi="Palatino Linotype"/>
                <w:sz w:val="20"/>
              </w:rPr>
            </w:pPr>
            <w:r>
              <w:rPr>
                <w:rFonts w:ascii="Palatino Linotype" w:hAnsi="Palatino Linotype"/>
                <w:sz w:val="20"/>
              </w:rPr>
              <w:t>1916</w:t>
            </w:r>
          </w:p>
        </w:tc>
        <w:tc>
          <w:tcPr>
            <w:tcW w:w="1889" w:type="dxa"/>
          </w:tcPr>
          <w:p w:rsidR="0058673A" w:rsidRPr="0058673A" w:rsidRDefault="0058673A" w:rsidP="0058673A">
            <w:pPr>
              <w:rPr>
                <w:rFonts w:ascii="Palatino Linotype" w:hAnsi="Palatino Linotype"/>
                <w:sz w:val="20"/>
              </w:rPr>
            </w:pPr>
            <w:r w:rsidRPr="0058673A">
              <w:rPr>
                <w:rFonts w:ascii="Palatino Linotype" w:hAnsi="Palatino Linotype"/>
                <w:sz w:val="20"/>
              </w:rPr>
              <w:t>short stories</w:t>
            </w:r>
          </w:p>
        </w:tc>
        <w:tc>
          <w:tcPr>
            <w:tcW w:w="8860" w:type="dxa"/>
          </w:tcPr>
          <w:p w:rsidR="0058673A" w:rsidRPr="0058673A" w:rsidRDefault="0058673A" w:rsidP="0058673A">
            <w:pPr>
              <w:rPr>
                <w:rFonts w:ascii="Palatino Linotype" w:hAnsi="Palatino Linotype"/>
                <w:sz w:val="20"/>
              </w:rPr>
            </w:pPr>
            <w:r w:rsidRPr="0058673A">
              <w:rPr>
                <w:rFonts w:ascii="Palatino Linotype" w:hAnsi="Palatino Linotype"/>
                <w:sz w:val="20"/>
              </w:rPr>
              <w:t xml:space="preserve">address the issue of writing short stories without a model - certainly not the 19th century country house or the modernist short story. Caradoc Evans was 'the most hated man in Wales' because of these </w:t>
            </w:r>
            <w:proofErr w:type="gramStart"/>
            <w:r w:rsidRPr="0058673A">
              <w:rPr>
                <w:rFonts w:ascii="Palatino Linotype" w:hAnsi="Palatino Linotype"/>
                <w:sz w:val="20"/>
              </w:rPr>
              <w:t>stories..</w:t>
            </w:r>
            <w:proofErr w:type="gramEnd"/>
          </w:p>
        </w:tc>
      </w:tr>
      <w:tr w:rsidR="00E6280F" w:rsidTr="007F0EC2">
        <w:tc>
          <w:tcPr>
            <w:tcW w:w="1129" w:type="dxa"/>
          </w:tcPr>
          <w:p w:rsidR="0058673A" w:rsidRPr="0058673A" w:rsidRDefault="0058673A" w:rsidP="0058673A">
            <w:pPr>
              <w:rPr>
                <w:rFonts w:ascii="Palatino Linotype" w:hAnsi="Palatino Linotype"/>
                <w:sz w:val="20"/>
              </w:rPr>
            </w:pPr>
            <w:r w:rsidRPr="0058673A">
              <w:rPr>
                <w:rFonts w:ascii="Palatino Linotype" w:hAnsi="Palatino Linotype"/>
                <w:sz w:val="20"/>
              </w:rPr>
              <w:t>Gwyn Thomas,</w:t>
            </w:r>
          </w:p>
        </w:tc>
        <w:tc>
          <w:tcPr>
            <w:tcW w:w="1393" w:type="dxa"/>
          </w:tcPr>
          <w:p w:rsidR="0058673A" w:rsidRPr="0058673A" w:rsidRDefault="0058673A" w:rsidP="000D10AE">
            <w:pPr>
              <w:rPr>
                <w:rFonts w:ascii="Palatino Linotype" w:hAnsi="Palatino Linotype"/>
                <w:i/>
                <w:sz w:val="20"/>
              </w:rPr>
            </w:pPr>
            <w:r w:rsidRPr="0058673A">
              <w:rPr>
                <w:rFonts w:ascii="Palatino Linotype" w:hAnsi="Palatino Linotype"/>
                <w:i/>
                <w:sz w:val="20"/>
              </w:rPr>
              <w:t>The Dark Philosophers</w:t>
            </w:r>
          </w:p>
        </w:tc>
        <w:tc>
          <w:tcPr>
            <w:tcW w:w="616" w:type="dxa"/>
          </w:tcPr>
          <w:p w:rsidR="0058673A" w:rsidRPr="00E6280F" w:rsidRDefault="00E6280F" w:rsidP="000D10AE">
            <w:pPr>
              <w:rPr>
                <w:rFonts w:ascii="Palatino Linotype" w:hAnsi="Palatino Linotype"/>
                <w:sz w:val="20"/>
              </w:rPr>
            </w:pPr>
            <w:r w:rsidRPr="00E6280F">
              <w:rPr>
                <w:rFonts w:ascii="Palatino Linotype" w:hAnsi="Palatino Linotype"/>
                <w:sz w:val="20"/>
              </w:rPr>
              <w:t>1946</w:t>
            </w:r>
          </w:p>
        </w:tc>
        <w:tc>
          <w:tcPr>
            <w:tcW w:w="1889" w:type="dxa"/>
          </w:tcPr>
          <w:p w:rsidR="0058673A" w:rsidRDefault="0058673A" w:rsidP="000D10AE">
            <w:pPr>
              <w:rPr>
                <w:rFonts w:ascii="Palatino Linotype" w:hAnsi="Palatino Linotype" w:cs="Segoe UI"/>
                <w:color w:val="373A3C"/>
                <w:szCs w:val="23"/>
              </w:rPr>
            </w:pPr>
            <w:r w:rsidRPr="0058673A">
              <w:rPr>
                <w:rFonts w:ascii="Palatino Linotype" w:hAnsi="Palatino Linotype"/>
                <w:sz w:val="20"/>
              </w:rPr>
              <w:t>novellas</w:t>
            </w:r>
          </w:p>
        </w:tc>
        <w:tc>
          <w:tcPr>
            <w:tcW w:w="8860" w:type="dxa"/>
          </w:tcPr>
          <w:p w:rsidR="0058673A" w:rsidRPr="0058673A" w:rsidRDefault="007F0EC2" w:rsidP="009652BE">
            <w:pPr>
              <w:rPr>
                <w:rFonts w:ascii="Palatino Linotype" w:hAnsi="Palatino Linotype"/>
                <w:sz w:val="20"/>
              </w:rPr>
            </w:pPr>
            <w:r>
              <w:rPr>
                <w:rFonts w:ascii="Palatino Linotype" w:hAnsi="Palatino Linotype"/>
                <w:sz w:val="20"/>
              </w:rPr>
              <w:t xml:space="preserve">The writers of the Welsh industrial novel demonstrate the way that the form of the novel is affected by the possibilities open to its protagonists within the social world they inhabit. </w:t>
            </w:r>
            <w:r>
              <w:rPr>
                <w:rFonts w:ascii="Palatino Linotype" w:hAnsi="Palatino Linotype"/>
                <w:sz w:val="20"/>
              </w:rPr>
              <w:t xml:space="preserve">This is a superb example. </w:t>
            </w:r>
            <w:r w:rsidR="009652BE">
              <w:rPr>
                <w:rFonts w:ascii="Palatino Linotype" w:hAnsi="Palatino Linotype"/>
                <w:sz w:val="20"/>
              </w:rPr>
              <w:t xml:space="preserve">Thomas was a brilliant product of the industrial Rhondda, brought up working class, communist and pacifist, he received a scholarship to Oxford where, for the first time, he met right wing Tories who sympathised with the Nazis and were contemptuous of the working class. Unsurprisingly Thomas was deeply unhappy. His response was to employ black satire. </w:t>
            </w:r>
            <w:r w:rsidR="009652BE" w:rsidRPr="009652BE">
              <w:rPr>
                <w:rFonts w:ascii="Palatino Linotype" w:hAnsi="Palatino Linotype"/>
                <w:i/>
                <w:sz w:val="20"/>
              </w:rPr>
              <w:t>The Dark Philosophers</w:t>
            </w:r>
            <w:r w:rsidR="009652BE">
              <w:rPr>
                <w:rFonts w:ascii="Palatino Linotype" w:hAnsi="Palatino Linotype"/>
                <w:sz w:val="20"/>
              </w:rPr>
              <w:t xml:space="preserve"> was written post-war and post-welfare state but looks back to the 1930s Depression. I have chosen the </w:t>
            </w:r>
            <w:r w:rsidR="0058673A" w:rsidRPr="0058673A">
              <w:rPr>
                <w:rFonts w:ascii="Palatino Linotype" w:hAnsi="Palatino Linotype"/>
                <w:sz w:val="20"/>
              </w:rPr>
              <w:t>first and last of the three novellas- ‘Oscar’ and ‘Simeon’</w:t>
            </w:r>
            <w:r w:rsidR="009652BE">
              <w:rPr>
                <w:rFonts w:ascii="Palatino Linotype" w:hAnsi="Palatino Linotype"/>
                <w:sz w:val="20"/>
              </w:rPr>
              <w:t xml:space="preserve"> – which explore the patterns of </w:t>
            </w:r>
            <w:r>
              <w:rPr>
                <w:rFonts w:ascii="Palatino Linotype" w:hAnsi="Palatino Linotype"/>
                <w:sz w:val="20"/>
              </w:rPr>
              <w:t>oppression in</w:t>
            </w:r>
            <w:r w:rsidR="009652BE">
              <w:rPr>
                <w:rFonts w:ascii="Palatino Linotype" w:hAnsi="Palatino Linotype"/>
                <w:sz w:val="20"/>
              </w:rPr>
              <w:t xml:space="preserve"> the public realm</w:t>
            </w:r>
            <w:r>
              <w:rPr>
                <w:rFonts w:ascii="Palatino Linotype" w:hAnsi="Palatino Linotype"/>
                <w:sz w:val="20"/>
              </w:rPr>
              <w:t xml:space="preserve"> </w:t>
            </w:r>
            <w:r w:rsidRPr="0058673A">
              <w:rPr>
                <w:rFonts w:ascii="Palatino Linotype" w:hAnsi="Palatino Linotype"/>
                <w:sz w:val="20"/>
              </w:rPr>
              <w:t>- ‘Oscar’</w:t>
            </w:r>
            <w:r>
              <w:rPr>
                <w:rFonts w:ascii="Palatino Linotype" w:hAnsi="Palatino Linotype"/>
                <w:sz w:val="20"/>
              </w:rPr>
              <w:t xml:space="preserve">- and the way these are reflected in the private realm - </w:t>
            </w:r>
            <w:r w:rsidRPr="0058673A">
              <w:rPr>
                <w:rFonts w:ascii="Palatino Linotype" w:hAnsi="Palatino Linotype"/>
                <w:sz w:val="20"/>
              </w:rPr>
              <w:t>‘Simeon’</w:t>
            </w:r>
            <w:r>
              <w:rPr>
                <w:rFonts w:ascii="Palatino Linotype" w:hAnsi="Palatino Linotype"/>
                <w:sz w:val="20"/>
              </w:rPr>
              <w:t xml:space="preserve">. </w:t>
            </w:r>
            <w:r w:rsidR="00B4356B">
              <w:rPr>
                <w:rFonts w:ascii="Palatino Linotype" w:hAnsi="Palatino Linotype"/>
                <w:sz w:val="20"/>
              </w:rPr>
              <w:t>This political fiction is not interested in Welsh identity but is dominated by the class struggle.</w:t>
            </w:r>
          </w:p>
        </w:tc>
      </w:tr>
      <w:tr w:rsidR="00E6280F" w:rsidTr="007F0EC2">
        <w:tc>
          <w:tcPr>
            <w:tcW w:w="1129" w:type="dxa"/>
          </w:tcPr>
          <w:p w:rsidR="0058673A" w:rsidRPr="0058673A" w:rsidRDefault="0058673A" w:rsidP="0058673A">
            <w:pPr>
              <w:rPr>
                <w:rFonts w:ascii="Palatino Linotype" w:hAnsi="Palatino Linotype"/>
                <w:sz w:val="20"/>
              </w:rPr>
            </w:pPr>
            <w:r w:rsidRPr="0058673A">
              <w:rPr>
                <w:rFonts w:ascii="Palatino Linotype" w:hAnsi="Palatino Linotype"/>
                <w:sz w:val="20"/>
              </w:rPr>
              <w:t>Christopher Meredith,</w:t>
            </w:r>
          </w:p>
        </w:tc>
        <w:tc>
          <w:tcPr>
            <w:tcW w:w="1393" w:type="dxa"/>
          </w:tcPr>
          <w:p w:rsidR="0058673A" w:rsidRPr="0058673A" w:rsidRDefault="0058673A" w:rsidP="0058673A">
            <w:pPr>
              <w:rPr>
                <w:rFonts w:ascii="Palatino Linotype" w:hAnsi="Palatino Linotype"/>
                <w:i/>
                <w:sz w:val="20"/>
              </w:rPr>
            </w:pPr>
            <w:r w:rsidRPr="0058673A">
              <w:rPr>
                <w:rFonts w:ascii="Palatino Linotype" w:hAnsi="Palatino Linotype"/>
                <w:i/>
                <w:sz w:val="20"/>
              </w:rPr>
              <w:t>Shifts</w:t>
            </w:r>
          </w:p>
        </w:tc>
        <w:tc>
          <w:tcPr>
            <w:tcW w:w="616" w:type="dxa"/>
          </w:tcPr>
          <w:p w:rsidR="0058673A" w:rsidRPr="00E6280F" w:rsidRDefault="0058634B" w:rsidP="0058673A">
            <w:pPr>
              <w:rPr>
                <w:rFonts w:ascii="Palatino Linotype" w:hAnsi="Palatino Linotype"/>
                <w:sz w:val="20"/>
              </w:rPr>
            </w:pPr>
            <w:r>
              <w:rPr>
                <w:rFonts w:ascii="Palatino Linotype" w:hAnsi="Palatino Linotype"/>
                <w:sz w:val="20"/>
              </w:rPr>
              <w:t>1988</w:t>
            </w:r>
          </w:p>
        </w:tc>
        <w:tc>
          <w:tcPr>
            <w:tcW w:w="1889" w:type="dxa"/>
          </w:tcPr>
          <w:p w:rsidR="0058673A" w:rsidRPr="0058673A" w:rsidRDefault="0058673A" w:rsidP="0058673A">
            <w:pPr>
              <w:rPr>
                <w:rFonts w:ascii="Palatino Linotype" w:hAnsi="Palatino Linotype"/>
                <w:sz w:val="20"/>
              </w:rPr>
            </w:pPr>
            <w:r w:rsidRPr="0058673A">
              <w:rPr>
                <w:rFonts w:ascii="Palatino Linotype" w:hAnsi="Palatino Linotype"/>
                <w:sz w:val="20"/>
              </w:rPr>
              <w:t>novel of deindustrialisation</w:t>
            </w:r>
          </w:p>
        </w:tc>
        <w:tc>
          <w:tcPr>
            <w:tcW w:w="8860" w:type="dxa"/>
          </w:tcPr>
          <w:p w:rsidR="0058673A" w:rsidRPr="00E6280F" w:rsidRDefault="009652BE" w:rsidP="0058673A">
            <w:pPr>
              <w:rPr>
                <w:rFonts w:ascii="Palatino Linotype" w:hAnsi="Palatino Linotype"/>
                <w:sz w:val="20"/>
              </w:rPr>
            </w:pPr>
            <w:r>
              <w:rPr>
                <w:rFonts w:ascii="Palatino Linotype" w:hAnsi="Palatino Linotype"/>
                <w:sz w:val="20"/>
              </w:rPr>
              <w:t xml:space="preserve">Voted the greatest English language Welsh novel by online polls, </w:t>
            </w:r>
            <w:r w:rsidRPr="007F0EC2">
              <w:rPr>
                <w:rFonts w:ascii="Palatino Linotype" w:hAnsi="Palatino Linotype"/>
                <w:i/>
                <w:sz w:val="20"/>
              </w:rPr>
              <w:t>Shifts</w:t>
            </w:r>
            <w:r>
              <w:rPr>
                <w:rFonts w:ascii="Palatino Linotype" w:hAnsi="Palatino Linotype"/>
                <w:sz w:val="20"/>
              </w:rPr>
              <w:t xml:space="preserve"> is a core texts in all Welsh writing in English modules. The voice of the </w:t>
            </w:r>
            <w:r w:rsidR="00B4356B">
              <w:rPr>
                <w:rFonts w:ascii="Palatino Linotype" w:hAnsi="Palatino Linotype"/>
                <w:sz w:val="20"/>
              </w:rPr>
              <w:t>W</w:t>
            </w:r>
            <w:r>
              <w:rPr>
                <w:rFonts w:ascii="Palatino Linotype" w:hAnsi="Palatino Linotype"/>
                <w:sz w:val="20"/>
              </w:rPr>
              <w:t xml:space="preserve">elsh writer in English had been defined as working class, Marxist and male </w:t>
            </w:r>
            <w:r w:rsidR="007F0EC2">
              <w:rPr>
                <w:rFonts w:ascii="Palatino Linotype" w:hAnsi="Palatino Linotype"/>
                <w:sz w:val="20"/>
              </w:rPr>
              <w:t xml:space="preserve">– as seen in </w:t>
            </w:r>
            <w:r w:rsidR="007F0EC2" w:rsidRPr="009652BE">
              <w:rPr>
                <w:rFonts w:ascii="Palatino Linotype" w:hAnsi="Palatino Linotype"/>
                <w:i/>
                <w:sz w:val="20"/>
              </w:rPr>
              <w:t>The Dark Philosophers</w:t>
            </w:r>
            <w:r w:rsidR="007F0EC2">
              <w:rPr>
                <w:rFonts w:ascii="Palatino Linotype" w:hAnsi="Palatino Linotype"/>
                <w:sz w:val="20"/>
              </w:rPr>
              <w:t xml:space="preserve">- but when those </w:t>
            </w:r>
            <w:r w:rsidR="007F0EC2">
              <w:rPr>
                <w:rFonts w:ascii="Palatino Linotype" w:hAnsi="Palatino Linotype"/>
                <w:sz w:val="20"/>
              </w:rPr>
              <w:t xml:space="preserve">industrial </w:t>
            </w:r>
            <w:r w:rsidR="007F0EC2">
              <w:rPr>
                <w:rFonts w:ascii="Palatino Linotype" w:hAnsi="Palatino Linotype"/>
                <w:sz w:val="20"/>
              </w:rPr>
              <w:t xml:space="preserve">communities fell apart that identity and its voice shifted sideways. Meredith’s three male characters can’t speak or write properly, </w:t>
            </w:r>
            <w:r w:rsidR="007F0EC2">
              <w:rPr>
                <w:rFonts w:ascii="Palatino Linotype" w:hAnsi="Palatino Linotype"/>
                <w:sz w:val="20"/>
              </w:rPr>
              <w:t>Jack moves constantly but never gets anywhere</w:t>
            </w:r>
            <w:r w:rsidR="007F0EC2">
              <w:rPr>
                <w:rFonts w:ascii="Palatino Linotype" w:hAnsi="Palatino Linotype"/>
                <w:sz w:val="20"/>
              </w:rPr>
              <w:t xml:space="preserve">, has no future, is nihilistic – and can’t finish sentences; Keith is locked into a past he hasn’t the tools to access, and has problems knowing how to write the history of his community; O cannot grow </w:t>
            </w:r>
            <w:r w:rsidR="007F0EC2">
              <w:rPr>
                <w:rFonts w:ascii="Palatino Linotype" w:hAnsi="Palatino Linotype"/>
                <w:sz w:val="20"/>
              </w:rPr>
              <w:lastRenderedPageBreak/>
              <w:t>up</w:t>
            </w:r>
            <w:r w:rsidR="00B4356B">
              <w:rPr>
                <w:rFonts w:ascii="Palatino Linotype" w:hAnsi="Palatino Linotype"/>
                <w:sz w:val="20"/>
              </w:rPr>
              <w:t xml:space="preserve"> or communicate. He </w:t>
            </w:r>
            <w:r w:rsidR="007F0EC2">
              <w:rPr>
                <w:rFonts w:ascii="Palatino Linotype" w:hAnsi="Palatino Linotype"/>
                <w:sz w:val="20"/>
              </w:rPr>
              <w:t>is locked into a kind of childhood, asexual, bullied and characterised by a hidden viciousness.</w:t>
            </w:r>
            <w:r w:rsidR="00B4356B">
              <w:rPr>
                <w:rFonts w:ascii="Palatino Linotype" w:hAnsi="Palatino Linotype"/>
                <w:sz w:val="20"/>
              </w:rPr>
              <w:t xml:space="preserve"> Only one of the 4 speakers can see a way forward: Jude. </w:t>
            </w:r>
          </w:p>
        </w:tc>
      </w:tr>
      <w:tr w:rsidR="00E6280F" w:rsidTr="007F0EC2">
        <w:tc>
          <w:tcPr>
            <w:tcW w:w="1129" w:type="dxa"/>
          </w:tcPr>
          <w:p w:rsidR="0058673A" w:rsidRPr="0058673A" w:rsidRDefault="0058673A" w:rsidP="0058673A">
            <w:pPr>
              <w:rPr>
                <w:rFonts w:ascii="Palatino Linotype" w:hAnsi="Palatino Linotype"/>
                <w:sz w:val="20"/>
              </w:rPr>
            </w:pPr>
            <w:proofErr w:type="spellStart"/>
            <w:r w:rsidRPr="0058673A">
              <w:rPr>
                <w:rFonts w:ascii="Palatino Linotype" w:hAnsi="Palatino Linotype"/>
                <w:sz w:val="20"/>
              </w:rPr>
              <w:lastRenderedPageBreak/>
              <w:t>Margiad</w:t>
            </w:r>
            <w:proofErr w:type="spellEnd"/>
            <w:r w:rsidRPr="0058673A">
              <w:rPr>
                <w:rFonts w:ascii="Palatino Linotype" w:hAnsi="Palatino Linotype"/>
                <w:sz w:val="20"/>
              </w:rPr>
              <w:t xml:space="preserve"> Evans,</w:t>
            </w:r>
          </w:p>
        </w:tc>
        <w:tc>
          <w:tcPr>
            <w:tcW w:w="1393" w:type="dxa"/>
          </w:tcPr>
          <w:p w:rsidR="0058673A" w:rsidRPr="00E6280F" w:rsidRDefault="0058673A" w:rsidP="0058673A">
            <w:pPr>
              <w:rPr>
                <w:rFonts w:ascii="Palatino Linotype" w:hAnsi="Palatino Linotype"/>
                <w:i/>
                <w:sz w:val="20"/>
              </w:rPr>
            </w:pPr>
            <w:r w:rsidRPr="0058673A">
              <w:rPr>
                <w:rFonts w:ascii="Palatino Linotype" w:hAnsi="Palatino Linotype"/>
                <w:i/>
                <w:sz w:val="20"/>
              </w:rPr>
              <w:t>A Country Dance,</w:t>
            </w:r>
          </w:p>
        </w:tc>
        <w:tc>
          <w:tcPr>
            <w:tcW w:w="616" w:type="dxa"/>
          </w:tcPr>
          <w:p w:rsidR="0058673A" w:rsidRPr="00E6280F" w:rsidRDefault="0058634B" w:rsidP="0058673A">
            <w:pPr>
              <w:rPr>
                <w:rFonts w:ascii="Palatino Linotype" w:hAnsi="Palatino Linotype"/>
                <w:sz w:val="20"/>
              </w:rPr>
            </w:pPr>
            <w:r>
              <w:rPr>
                <w:rFonts w:ascii="Palatino Linotype" w:hAnsi="Palatino Linotype"/>
                <w:sz w:val="20"/>
              </w:rPr>
              <w:t>1932</w:t>
            </w:r>
          </w:p>
        </w:tc>
        <w:tc>
          <w:tcPr>
            <w:tcW w:w="1889" w:type="dxa"/>
          </w:tcPr>
          <w:p w:rsidR="0058673A" w:rsidRPr="0058673A" w:rsidRDefault="0058673A" w:rsidP="0058673A">
            <w:pPr>
              <w:rPr>
                <w:rFonts w:ascii="Palatino Linotype" w:hAnsi="Palatino Linotype"/>
                <w:sz w:val="20"/>
              </w:rPr>
            </w:pPr>
            <w:r w:rsidRPr="0058673A">
              <w:rPr>
                <w:rFonts w:ascii="Palatino Linotype" w:hAnsi="Palatino Linotype"/>
                <w:sz w:val="20"/>
              </w:rPr>
              <w:t>novel of the borders written as a diary from 1850</w:t>
            </w:r>
          </w:p>
        </w:tc>
        <w:tc>
          <w:tcPr>
            <w:tcW w:w="8860" w:type="dxa"/>
          </w:tcPr>
          <w:p w:rsidR="0058673A" w:rsidRPr="00E6280F" w:rsidRDefault="00B4356B" w:rsidP="0058673A">
            <w:pPr>
              <w:rPr>
                <w:rFonts w:ascii="Palatino Linotype" w:hAnsi="Palatino Linotype"/>
                <w:sz w:val="20"/>
              </w:rPr>
            </w:pPr>
            <w:r>
              <w:rPr>
                <w:rFonts w:ascii="Palatino Linotype" w:hAnsi="Palatino Linotype"/>
                <w:sz w:val="20"/>
              </w:rPr>
              <w:t xml:space="preserve">Evans was writing from the borders of Wales and England. Her writing deals with the question of identity but, unlike the men she writes from a rural, and female perspective. The ‘diary’ element is framed by a pseudo commentary that asks questions about the nature of history, what counts and what is left out. Whose narratives – questions taken up by Meredith in </w:t>
            </w:r>
            <w:r w:rsidRPr="00B4356B">
              <w:rPr>
                <w:rFonts w:ascii="Palatino Linotype" w:hAnsi="Palatino Linotype"/>
                <w:i/>
                <w:sz w:val="20"/>
              </w:rPr>
              <w:t>Shifts</w:t>
            </w:r>
          </w:p>
        </w:tc>
      </w:tr>
      <w:tr w:rsidR="00E6280F" w:rsidTr="007F0EC2">
        <w:tc>
          <w:tcPr>
            <w:tcW w:w="1129" w:type="dxa"/>
          </w:tcPr>
          <w:p w:rsidR="0058673A" w:rsidRPr="00E6280F" w:rsidRDefault="0058673A" w:rsidP="0058673A">
            <w:pPr>
              <w:rPr>
                <w:rFonts w:ascii="Palatino Linotype" w:hAnsi="Palatino Linotype"/>
                <w:sz w:val="20"/>
              </w:rPr>
            </w:pPr>
            <w:proofErr w:type="spellStart"/>
            <w:r w:rsidRPr="00E6280F">
              <w:rPr>
                <w:rFonts w:ascii="Palatino Linotype" w:hAnsi="Palatino Linotype"/>
                <w:sz w:val="20"/>
              </w:rPr>
              <w:t>Trezza</w:t>
            </w:r>
            <w:proofErr w:type="spellEnd"/>
            <w:r w:rsidRPr="00E6280F">
              <w:rPr>
                <w:rFonts w:ascii="Palatino Linotype" w:hAnsi="Palatino Linotype"/>
                <w:sz w:val="20"/>
              </w:rPr>
              <w:t xml:space="preserve"> Azzopardi, </w:t>
            </w:r>
          </w:p>
        </w:tc>
        <w:tc>
          <w:tcPr>
            <w:tcW w:w="1393" w:type="dxa"/>
          </w:tcPr>
          <w:p w:rsidR="0058673A" w:rsidRPr="00E6280F" w:rsidRDefault="0058673A" w:rsidP="0058673A">
            <w:pPr>
              <w:rPr>
                <w:rFonts w:ascii="Palatino Linotype" w:hAnsi="Palatino Linotype"/>
                <w:i/>
                <w:sz w:val="20"/>
              </w:rPr>
            </w:pPr>
            <w:r w:rsidRPr="00E6280F">
              <w:rPr>
                <w:rFonts w:ascii="Palatino Linotype" w:hAnsi="Palatino Linotype"/>
                <w:i/>
                <w:sz w:val="20"/>
              </w:rPr>
              <w:t>The Hiding Place,</w:t>
            </w:r>
          </w:p>
        </w:tc>
        <w:tc>
          <w:tcPr>
            <w:tcW w:w="616" w:type="dxa"/>
          </w:tcPr>
          <w:p w:rsidR="0058673A" w:rsidRPr="00E6280F" w:rsidRDefault="00E6280F" w:rsidP="0058673A">
            <w:pPr>
              <w:rPr>
                <w:rFonts w:ascii="Palatino Linotype" w:hAnsi="Palatino Linotype"/>
                <w:sz w:val="20"/>
              </w:rPr>
            </w:pPr>
            <w:r>
              <w:rPr>
                <w:rFonts w:ascii="Palatino Linotype" w:hAnsi="Palatino Linotype"/>
                <w:sz w:val="20"/>
              </w:rPr>
              <w:t>2000</w:t>
            </w:r>
          </w:p>
        </w:tc>
        <w:tc>
          <w:tcPr>
            <w:tcW w:w="1889" w:type="dxa"/>
          </w:tcPr>
          <w:p w:rsidR="0058673A" w:rsidRPr="00E6280F" w:rsidRDefault="0058673A" w:rsidP="0058673A">
            <w:pPr>
              <w:rPr>
                <w:rFonts w:ascii="Palatino Linotype" w:hAnsi="Palatino Linotype"/>
                <w:sz w:val="20"/>
              </w:rPr>
            </w:pPr>
            <w:r w:rsidRPr="00E6280F">
              <w:rPr>
                <w:rFonts w:ascii="Palatino Linotype" w:hAnsi="Palatino Linotype"/>
                <w:sz w:val="20"/>
              </w:rPr>
              <w:t xml:space="preserve">Historiographic novel </w:t>
            </w:r>
          </w:p>
        </w:tc>
        <w:tc>
          <w:tcPr>
            <w:tcW w:w="8860" w:type="dxa"/>
          </w:tcPr>
          <w:p w:rsidR="0058673A" w:rsidRPr="00E6280F" w:rsidRDefault="009652BE" w:rsidP="0058673A">
            <w:pPr>
              <w:rPr>
                <w:rFonts w:ascii="Palatino Linotype" w:hAnsi="Palatino Linotype"/>
                <w:sz w:val="20"/>
              </w:rPr>
            </w:pPr>
            <w:r>
              <w:rPr>
                <w:rFonts w:ascii="Palatino Linotype" w:hAnsi="Palatino Linotype"/>
                <w:sz w:val="20"/>
              </w:rPr>
              <w:t>A novel exploring i</w:t>
            </w:r>
            <w:r w:rsidR="0058673A" w:rsidRPr="00E6280F">
              <w:rPr>
                <w:rFonts w:ascii="Palatino Linotype" w:hAnsi="Palatino Linotype"/>
                <w:sz w:val="20"/>
              </w:rPr>
              <w:t xml:space="preserve">ndividual identity - set in multi- cultural Cardiff </w:t>
            </w:r>
            <w:proofErr w:type="gramStart"/>
            <w:r w:rsidR="0058673A" w:rsidRPr="00E6280F">
              <w:rPr>
                <w:rFonts w:ascii="Palatino Linotype" w:hAnsi="Palatino Linotype"/>
                <w:sz w:val="20"/>
              </w:rPr>
              <w:t>Docks ;</w:t>
            </w:r>
            <w:proofErr w:type="gramEnd"/>
            <w:r w:rsidR="0058673A" w:rsidRPr="00E6280F">
              <w:rPr>
                <w:rFonts w:ascii="Palatino Linotype" w:hAnsi="Palatino Linotype"/>
                <w:sz w:val="20"/>
              </w:rPr>
              <w:t xml:space="preserve"> </w:t>
            </w:r>
            <w:r>
              <w:rPr>
                <w:rFonts w:ascii="Palatino Linotype" w:hAnsi="Palatino Linotype"/>
                <w:sz w:val="20"/>
              </w:rPr>
              <w:t xml:space="preserve">uses a </w:t>
            </w:r>
            <w:r w:rsidR="0058673A" w:rsidRPr="00E6280F">
              <w:rPr>
                <w:rFonts w:ascii="Palatino Linotype" w:hAnsi="Palatino Linotype"/>
                <w:sz w:val="20"/>
              </w:rPr>
              <w:t>double time frame</w:t>
            </w:r>
            <w:r>
              <w:rPr>
                <w:rFonts w:ascii="Palatino Linotype" w:hAnsi="Palatino Linotype"/>
                <w:sz w:val="20"/>
              </w:rPr>
              <w:t xml:space="preserve"> from the 60s deprivation to the steel and glass of its transformation into modern Cardiff Bay.</w:t>
            </w:r>
            <w:r w:rsidR="00B4356B">
              <w:rPr>
                <w:rFonts w:ascii="Palatino Linotype" w:hAnsi="Palatino Linotype"/>
                <w:sz w:val="20"/>
              </w:rPr>
              <w:t xml:space="preserve"> Considers the role of stories</w:t>
            </w:r>
          </w:p>
        </w:tc>
      </w:tr>
      <w:tr w:rsidR="00E6280F" w:rsidTr="007F0EC2">
        <w:tc>
          <w:tcPr>
            <w:tcW w:w="1129" w:type="dxa"/>
          </w:tcPr>
          <w:p w:rsidR="0058673A" w:rsidRPr="00E6280F" w:rsidRDefault="0058673A" w:rsidP="0058673A">
            <w:pPr>
              <w:rPr>
                <w:rFonts w:ascii="Palatino Linotype" w:hAnsi="Palatino Linotype"/>
                <w:sz w:val="20"/>
              </w:rPr>
            </w:pPr>
            <w:r w:rsidRPr="00E6280F">
              <w:rPr>
                <w:rFonts w:ascii="Palatino Linotype" w:hAnsi="Palatino Linotype"/>
                <w:sz w:val="20"/>
              </w:rPr>
              <w:t xml:space="preserve">Stevie Davies, </w:t>
            </w:r>
          </w:p>
        </w:tc>
        <w:tc>
          <w:tcPr>
            <w:tcW w:w="1393" w:type="dxa"/>
          </w:tcPr>
          <w:p w:rsidR="0058673A" w:rsidRPr="00E6280F" w:rsidRDefault="0058673A" w:rsidP="0058673A">
            <w:pPr>
              <w:rPr>
                <w:rFonts w:ascii="Palatino Linotype" w:hAnsi="Palatino Linotype"/>
                <w:i/>
                <w:sz w:val="20"/>
              </w:rPr>
            </w:pPr>
            <w:r w:rsidRPr="00E6280F">
              <w:rPr>
                <w:rFonts w:ascii="Palatino Linotype" w:hAnsi="Palatino Linotype"/>
                <w:i/>
                <w:sz w:val="20"/>
              </w:rPr>
              <w:t>The Element of Water</w:t>
            </w:r>
          </w:p>
        </w:tc>
        <w:tc>
          <w:tcPr>
            <w:tcW w:w="616" w:type="dxa"/>
          </w:tcPr>
          <w:p w:rsidR="0058673A" w:rsidRPr="00E6280F" w:rsidRDefault="00E6280F" w:rsidP="0058673A">
            <w:pPr>
              <w:rPr>
                <w:rFonts w:ascii="Palatino Linotype" w:hAnsi="Palatino Linotype"/>
                <w:sz w:val="20"/>
              </w:rPr>
            </w:pPr>
            <w:r>
              <w:rPr>
                <w:rFonts w:ascii="Palatino Linotype" w:hAnsi="Palatino Linotype"/>
                <w:sz w:val="20"/>
              </w:rPr>
              <w:t>2000</w:t>
            </w:r>
          </w:p>
        </w:tc>
        <w:tc>
          <w:tcPr>
            <w:tcW w:w="1889" w:type="dxa"/>
          </w:tcPr>
          <w:p w:rsidR="0058673A" w:rsidRPr="00E6280F" w:rsidRDefault="0058673A" w:rsidP="0058673A">
            <w:pPr>
              <w:rPr>
                <w:rFonts w:ascii="Palatino Linotype" w:hAnsi="Palatino Linotype"/>
                <w:sz w:val="20"/>
              </w:rPr>
            </w:pPr>
            <w:r w:rsidRPr="00E6280F">
              <w:rPr>
                <w:rFonts w:ascii="Palatino Linotype" w:hAnsi="Palatino Linotype"/>
                <w:sz w:val="20"/>
              </w:rPr>
              <w:t>Historiographic novel</w:t>
            </w:r>
          </w:p>
        </w:tc>
        <w:tc>
          <w:tcPr>
            <w:tcW w:w="8860" w:type="dxa"/>
          </w:tcPr>
          <w:p w:rsidR="0058673A" w:rsidRPr="00E6280F" w:rsidRDefault="0058673A" w:rsidP="00E6280F">
            <w:pPr>
              <w:rPr>
                <w:rFonts w:ascii="Palatino Linotype" w:hAnsi="Palatino Linotype"/>
                <w:sz w:val="20"/>
              </w:rPr>
            </w:pPr>
            <w:r w:rsidRPr="00E6280F">
              <w:rPr>
                <w:rFonts w:ascii="Palatino Linotype" w:hAnsi="Palatino Linotype"/>
                <w:sz w:val="20"/>
              </w:rPr>
              <w:t>Individual identity within a frame of national ideologies</w:t>
            </w:r>
            <w:r w:rsidR="00E6280F" w:rsidRPr="00E6280F">
              <w:rPr>
                <w:rFonts w:ascii="Palatino Linotype" w:hAnsi="Palatino Linotype"/>
                <w:sz w:val="20"/>
              </w:rPr>
              <w:t>; double time frame set in Nazi Germany/ allied Occupation Germany and Wales )</w:t>
            </w:r>
          </w:p>
        </w:tc>
      </w:tr>
      <w:tr w:rsidR="00E6280F" w:rsidTr="007F0EC2">
        <w:tc>
          <w:tcPr>
            <w:tcW w:w="1129" w:type="dxa"/>
          </w:tcPr>
          <w:p w:rsidR="0058673A" w:rsidRPr="00E6280F" w:rsidRDefault="00E6280F" w:rsidP="00E6280F">
            <w:pPr>
              <w:rPr>
                <w:rFonts w:ascii="Palatino Linotype" w:hAnsi="Palatino Linotype"/>
                <w:sz w:val="20"/>
              </w:rPr>
            </w:pPr>
            <w:r w:rsidRPr="00E6280F">
              <w:rPr>
                <w:rFonts w:ascii="Palatino Linotype" w:hAnsi="Palatino Linotype"/>
                <w:sz w:val="20"/>
              </w:rPr>
              <w:t xml:space="preserve">Tristan Hughes, </w:t>
            </w:r>
          </w:p>
        </w:tc>
        <w:tc>
          <w:tcPr>
            <w:tcW w:w="1393" w:type="dxa"/>
          </w:tcPr>
          <w:p w:rsidR="0058673A" w:rsidRPr="00E6280F" w:rsidRDefault="00E6280F" w:rsidP="0058673A">
            <w:pPr>
              <w:rPr>
                <w:rFonts w:ascii="Palatino Linotype" w:hAnsi="Palatino Linotype"/>
                <w:i/>
                <w:sz w:val="20"/>
              </w:rPr>
            </w:pPr>
            <w:r w:rsidRPr="00E6280F">
              <w:rPr>
                <w:rFonts w:ascii="Palatino Linotype" w:hAnsi="Palatino Linotype"/>
                <w:i/>
                <w:sz w:val="20"/>
              </w:rPr>
              <w:t>The Tower</w:t>
            </w:r>
          </w:p>
        </w:tc>
        <w:tc>
          <w:tcPr>
            <w:tcW w:w="616" w:type="dxa"/>
          </w:tcPr>
          <w:p w:rsidR="0058673A" w:rsidRPr="00E6280F" w:rsidRDefault="00E6280F" w:rsidP="0058673A">
            <w:pPr>
              <w:rPr>
                <w:rFonts w:ascii="Palatino Linotype" w:hAnsi="Palatino Linotype"/>
                <w:sz w:val="20"/>
              </w:rPr>
            </w:pPr>
            <w:r>
              <w:rPr>
                <w:rFonts w:ascii="Palatino Linotype" w:hAnsi="Palatino Linotype"/>
                <w:sz w:val="20"/>
              </w:rPr>
              <w:t>2003</w:t>
            </w:r>
          </w:p>
        </w:tc>
        <w:tc>
          <w:tcPr>
            <w:tcW w:w="1889" w:type="dxa"/>
          </w:tcPr>
          <w:p w:rsidR="0058673A" w:rsidRPr="00E6280F" w:rsidRDefault="00E6280F" w:rsidP="0058673A">
            <w:pPr>
              <w:rPr>
                <w:rFonts w:ascii="Palatino Linotype" w:hAnsi="Palatino Linotype"/>
                <w:sz w:val="20"/>
              </w:rPr>
            </w:pPr>
            <w:r w:rsidRPr="00E6280F">
              <w:rPr>
                <w:rFonts w:ascii="Palatino Linotype" w:hAnsi="Palatino Linotype"/>
                <w:sz w:val="20"/>
              </w:rPr>
              <w:t>interconnected short stories</w:t>
            </w:r>
          </w:p>
        </w:tc>
        <w:tc>
          <w:tcPr>
            <w:tcW w:w="8860" w:type="dxa"/>
          </w:tcPr>
          <w:p w:rsidR="0058673A" w:rsidRPr="00E6280F" w:rsidRDefault="00E6280F" w:rsidP="00E6280F">
            <w:pPr>
              <w:rPr>
                <w:rFonts w:ascii="Palatino Linotype" w:hAnsi="Palatino Linotype"/>
                <w:sz w:val="20"/>
              </w:rPr>
            </w:pPr>
            <w:r w:rsidRPr="00E6280F">
              <w:rPr>
                <w:rFonts w:ascii="Palatino Linotype" w:hAnsi="Palatino Linotype"/>
                <w:sz w:val="20"/>
              </w:rPr>
              <w:t xml:space="preserve">set in Anglesey exploring perception and the desire to leave / stay - reflections on the significance of the local in a globalised world  </w:t>
            </w:r>
          </w:p>
        </w:tc>
      </w:tr>
      <w:tr w:rsidR="00E6280F" w:rsidTr="007F0EC2">
        <w:tc>
          <w:tcPr>
            <w:tcW w:w="1129" w:type="dxa"/>
          </w:tcPr>
          <w:p w:rsidR="0058673A" w:rsidRPr="00E6280F" w:rsidRDefault="00E6280F" w:rsidP="00E6280F">
            <w:pPr>
              <w:rPr>
                <w:rFonts w:ascii="Palatino Linotype" w:hAnsi="Palatino Linotype"/>
                <w:sz w:val="20"/>
              </w:rPr>
            </w:pPr>
            <w:proofErr w:type="spellStart"/>
            <w:r w:rsidRPr="00E6280F">
              <w:rPr>
                <w:rFonts w:ascii="Palatino Linotype" w:hAnsi="Palatino Linotype"/>
                <w:sz w:val="20"/>
              </w:rPr>
              <w:t>Cynan</w:t>
            </w:r>
            <w:proofErr w:type="spellEnd"/>
            <w:r w:rsidRPr="00E6280F">
              <w:rPr>
                <w:rFonts w:ascii="Palatino Linotype" w:hAnsi="Palatino Linotype"/>
                <w:sz w:val="20"/>
              </w:rPr>
              <w:t xml:space="preserve"> Jones, </w:t>
            </w:r>
          </w:p>
        </w:tc>
        <w:tc>
          <w:tcPr>
            <w:tcW w:w="1393" w:type="dxa"/>
          </w:tcPr>
          <w:p w:rsidR="0058673A" w:rsidRPr="00E6280F" w:rsidRDefault="00E6280F" w:rsidP="0058673A">
            <w:pPr>
              <w:rPr>
                <w:rFonts w:ascii="Palatino Linotype" w:hAnsi="Palatino Linotype"/>
                <w:i/>
                <w:sz w:val="20"/>
              </w:rPr>
            </w:pPr>
            <w:proofErr w:type="spellStart"/>
            <w:r w:rsidRPr="00E6280F">
              <w:rPr>
                <w:rFonts w:ascii="Palatino Linotype" w:hAnsi="Palatino Linotype"/>
                <w:i/>
                <w:sz w:val="20"/>
              </w:rPr>
              <w:t>Stillicide</w:t>
            </w:r>
            <w:proofErr w:type="spellEnd"/>
          </w:p>
        </w:tc>
        <w:tc>
          <w:tcPr>
            <w:tcW w:w="616" w:type="dxa"/>
          </w:tcPr>
          <w:p w:rsidR="0058673A" w:rsidRPr="00E6280F" w:rsidRDefault="00E6280F" w:rsidP="0058673A">
            <w:pPr>
              <w:rPr>
                <w:rFonts w:ascii="Palatino Linotype" w:hAnsi="Palatino Linotype"/>
                <w:sz w:val="20"/>
              </w:rPr>
            </w:pPr>
            <w:r>
              <w:rPr>
                <w:rFonts w:ascii="Palatino Linotype" w:hAnsi="Palatino Linotype"/>
                <w:sz w:val="20"/>
              </w:rPr>
              <w:t>2019</w:t>
            </w:r>
          </w:p>
        </w:tc>
        <w:tc>
          <w:tcPr>
            <w:tcW w:w="1889" w:type="dxa"/>
          </w:tcPr>
          <w:p w:rsidR="0058673A" w:rsidRPr="00E6280F" w:rsidRDefault="00E6280F" w:rsidP="0058673A">
            <w:pPr>
              <w:rPr>
                <w:rFonts w:ascii="Palatino Linotype" w:hAnsi="Palatino Linotype"/>
                <w:sz w:val="20"/>
              </w:rPr>
            </w:pPr>
            <w:r w:rsidRPr="00E6280F">
              <w:rPr>
                <w:rFonts w:ascii="Palatino Linotype" w:hAnsi="Palatino Linotype"/>
                <w:sz w:val="20"/>
              </w:rPr>
              <w:t>dystopian short stories written for radio</w:t>
            </w:r>
          </w:p>
        </w:tc>
        <w:tc>
          <w:tcPr>
            <w:tcW w:w="8860" w:type="dxa"/>
          </w:tcPr>
          <w:p w:rsidR="0058673A" w:rsidRPr="00E6280F" w:rsidRDefault="00E6280F" w:rsidP="00E6280F">
            <w:pPr>
              <w:rPr>
                <w:rFonts w:ascii="Palatino Linotype" w:hAnsi="Palatino Linotype"/>
                <w:sz w:val="20"/>
              </w:rPr>
            </w:pPr>
            <w:r w:rsidRPr="00E6280F">
              <w:rPr>
                <w:rFonts w:ascii="Palatino Linotype" w:hAnsi="Palatino Linotype"/>
                <w:sz w:val="20"/>
              </w:rPr>
              <w:t>'</w:t>
            </w:r>
            <w:proofErr w:type="spellStart"/>
            <w:r w:rsidRPr="00E6280F">
              <w:rPr>
                <w:rFonts w:ascii="Palatino Linotype" w:hAnsi="Palatino Linotype"/>
                <w:sz w:val="20"/>
              </w:rPr>
              <w:t>Cynan</w:t>
            </w:r>
            <w:proofErr w:type="spellEnd"/>
            <w:r w:rsidRPr="00E6280F">
              <w:rPr>
                <w:rFonts w:ascii="Palatino Linotype" w:hAnsi="Palatino Linotype"/>
                <w:sz w:val="20"/>
              </w:rPr>
              <w:t xml:space="preserve"> Jones' electrifying series set in the very near future - a future a little, but not quite like our own. Water is commodified and the Water Train that feeds the city is increasingly at risk of sabotage. And now icebergs are set to be towed to a huge ice dock outside the capital city - a huge megalopolis that is draining the country of its resources.</w:t>
            </w:r>
            <w:r w:rsidRPr="00E6280F">
              <w:rPr>
                <w:rFonts w:ascii="Palatino Linotype" w:hAnsi="Palatino Linotype"/>
                <w:sz w:val="20"/>
              </w:rPr>
              <w:br/>
              <w:t xml:space="preserve">From one of the most celebrated writers of his generation, </w:t>
            </w:r>
            <w:proofErr w:type="spellStart"/>
            <w:r w:rsidRPr="00E6280F">
              <w:rPr>
                <w:rFonts w:ascii="Palatino Linotype" w:hAnsi="Palatino Linotype"/>
                <w:i/>
                <w:sz w:val="20"/>
              </w:rPr>
              <w:t>Stillicide</w:t>
            </w:r>
            <w:proofErr w:type="spellEnd"/>
            <w:r w:rsidRPr="00E6280F">
              <w:rPr>
                <w:rFonts w:ascii="Palatino Linotype" w:hAnsi="Palatino Linotype"/>
                <w:sz w:val="20"/>
              </w:rPr>
              <w:t xml:space="preserve"> is a moving story of love and loss and the will to survive, and a powerful glimpse of the tangible future.'</w:t>
            </w:r>
            <w:r w:rsidR="00B4356B">
              <w:rPr>
                <w:rFonts w:ascii="Palatino Linotype" w:hAnsi="Palatino Linotype"/>
                <w:sz w:val="20"/>
              </w:rPr>
              <w:t xml:space="preserve"> (from the BBC blurb)</w:t>
            </w:r>
          </w:p>
        </w:tc>
      </w:tr>
      <w:tr w:rsidR="00E6280F" w:rsidTr="007F0EC2">
        <w:tc>
          <w:tcPr>
            <w:tcW w:w="1129" w:type="dxa"/>
          </w:tcPr>
          <w:p w:rsidR="0058673A" w:rsidRPr="00E6280F" w:rsidRDefault="00E6280F" w:rsidP="00E6280F">
            <w:pPr>
              <w:rPr>
                <w:rFonts w:ascii="Palatino Linotype" w:hAnsi="Palatino Linotype"/>
                <w:sz w:val="20"/>
              </w:rPr>
            </w:pPr>
            <w:r w:rsidRPr="00E6280F">
              <w:rPr>
                <w:rFonts w:ascii="Palatino Linotype" w:hAnsi="Palatino Linotype"/>
                <w:sz w:val="20"/>
              </w:rPr>
              <w:t>Philip Gross, </w:t>
            </w:r>
          </w:p>
        </w:tc>
        <w:tc>
          <w:tcPr>
            <w:tcW w:w="1393" w:type="dxa"/>
          </w:tcPr>
          <w:p w:rsidR="0058673A" w:rsidRPr="00E6280F" w:rsidRDefault="00E6280F" w:rsidP="0058673A">
            <w:pPr>
              <w:rPr>
                <w:rFonts w:ascii="Palatino Linotype" w:hAnsi="Palatino Linotype"/>
                <w:i/>
                <w:sz w:val="20"/>
              </w:rPr>
            </w:pPr>
            <w:r w:rsidRPr="00E6280F">
              <w:rPr>
                <w:rFonts w:ascii="Palatino Linotype" w:hAnsi="Palatino Linotype"/>
                <w:i/>
                <w:sz w:val="20"/>
              </w:rPr>
              <w:t>Deep Field,</w:t>
            </w:r>
          </w:p>
        </w:tc>
        <w:tc>
          <w:tcPr>
            <w:tcW w:w="616" w:type="dxa"/>
          </w:tcPr>
          <w:p w:rsidR="0058673A" w:rsidRPr="00E6280F" w:rsidRDefault="00E6280F" w:rsidP="0058673A">
            <w:pPr>
              <w:rPr>
                <w:rFonts w:ascii="Palatino Linotype" w:hAnsi="Palatino Linotype"/>
                <w:sz w:val="20"/>
              </w:rPr>
            </w:pPr>
            <w:r w:rsidRPr="00E6280F">
              <w:rPr>
                <w:rFonts w:ascii="Palatino Linotype" w:hAnsi="Palatino Linotype"/>
                <w:sz w:val="20"/>
              </w:rPr>
              <w:t>2011</w:t>
            </w:r>
          </w:p>
        </w:tc>
        <w:tc>
          <w:tcPr>
            <w:tcW w:w="1889" w:type="dxa"/>
          </w:tcPr>
          <w:p w:rsidR="0058673A" w:rsidRPr="00E6280F" w:rsidRDefault="00E6280F" w:rsidP="0058673A">
            <w:pPr>
              <w:rPr>
                <w:rFonts w:ascii="Palatino Linotype" w:hAnsi="Palatino Linotype"/>
                <w:sz w:val="20"/>
              </w:rPr>
            </w:pPr>
            <w:r>
              <w:rPr>
                <w:rFonts w:ascii="Palatino Linotype" w:hAnsi="Palatino Linotype"/>
                <w:sz w:val="20"/>
              </w:rPr>
              <w:t xml:space="preserve">Poems </w:t>
            </w:r>
          </w:p>
        </w:tc>
        <w:tc>
          <w:tcPr>
            <w:tcW w:w="8860" w:type="dxa"/>
          </w:tcPr>
          <w:p w:rsidR="0058673A" w:rsidRDefault="00E6280F" w:rsidP="0058673A">
            <w:pPr>
              <w:rPr>
                <w:rFonts w:ascii="Palatino Linotype" w:hAnsi="Palatino Linotype" w:cs="Segoe UI"/>
                <w:color w:val="373A3C"/>
                <w:szCs w:val="23"/>
              </w:rPr>
            </w:pPr>
            <w:r w:rsidRPr="00E6280F">
              <w:rPr>
                <w:rFonts w:ascii="Palatino Linotype" w:hAnsi="Palatino Linotype"/>
                <w:sz w:val="20"/>
              </w:rPr>
              <w:t>explores voice in poetry and identity with marvellous delicacy and empathy, examining language and meaning in the context of his father's loss of multiple languages through dementia</w:t>
            </w:r>
          </w:p>
        </w:tc>
      </w:tr>
    </w:tbl>
    <w:p w:rsidR="0058634B" w:rsidRDefault="000D10AE" w:rsidP="0058634B">
      <w:pPr>
        <w:spacing w:after="0"/>
        <w:rPr>
          <w:rFonts w:ascii="Palatino Linotype" w:hAnsi="Palatino Linotype"/>
          <w:sz w:val="20"/>
        </w:rPr>
      </w:pPr>
      <w:r w:rsidRPr="000D10AE">
        <w:rPr>
          <w:rFonts w:ascii="Palatino Linotype" w:hAnsi="Palatino Linotype" w:cs="Segoe UI"/>
          <w:color w:val="373A3C"/>
          <w:szCs w:val="23"/>
        </w:rPr>
        <w:br/>
      </w:r>
      <w:r w:rsidR="0058634B">
        <w:rPr>
          <w:rFonts w:ascii="Palatino Linotype" w:hAnsi="Palatino Linotype"/>
          <w:sz w:val="20"/>
        </w:rPr>
        <w:t xml:space="preserve">Reviews of </w:t>
      </w:r>
      <w:proofErr w:type="spellStart"/>
      <w:r w:rsidR="0058634B">
        <w:rPr>
          <w:rFonts w:ascii="Palatino Linotype" w:hAnsi="Palatino Linotype"/>
          <w:sz w:val="20"/>
        </w:rPr>
        <w:t>Stillicide</w:t>
      </w:r>
      <w:proofErr w:type="spellEnd"/>
    </w:p>
    <w:p w:rsidR="0058634B" w:rsidRDefault="00B4356B" w:rsidP="0058634B">
      <w:pPr>
        <w:spacing w:after="0"/>
        <w:rPr>
          <w:rFonts w:ascii="Palatino Linotype" w:hAnsi="Palatino Linotype"/>
          <w:sz w:val="20"/>
        </w:rPr>
      </w:pPr>
      <w:hyperlink r:id="rId4" w:tgtFrame="_blank" w:history="1">
        <w:r w:rsidR="0058634B">
          <w:rPr>
            <w:rStyle w:val="Hyperlink"/>
            <w:rFonts w:ascii="Palatino Linotype" w:hAnsi="Palatino Linotype"/>
            <w:bdr w:val="none" w:sz="0" w:space="0" w:color="auto" w:frame="1"/>
            <w:shd w:val="clear" w:color="auto" w:fill="FFFFFF"/>
          </w:rPr>
          <w:t>https://www.theguardian.com/books/2019/oct/23/stllicide-cynan-jones-review</w:t>
        </w:r>
      </w:hyperlink>
    </w:p>
    <w:p w:rsidR="0058634B" w:rsidRDefault="00B4356B" w:rsidP="0058634B">
      <w:pPr>
        <w:spacing w:after="0"/>
        <w:rPr>
          <w:rFonts w:ascii="Palatino Linotype" w:hAnsi="Palatino Linotype"/>
          <w:sz w:val="20"/>
        </w:rPr>
      </w:pPr>
      <w:hyperlink r:id="rId5" w:tgtFrame="_blank" w:history="1">
        <w:r w:rsidR="0058634B">
          <w:rPr>
            <w:rStyle w:val="Hyperlink"/>
            <w:rFonts w:ascii="Palatino Linotype" w:hAnsi="Palatino Linotype"/>
            <w:bdr w:val="none" w:sz="0" w:space="0" w:color="auto" w:frame="1"/>
            <w:shd w:val="clear" w:color="auto" w:fill="FFFFFF"/>
          </w:rPr>
          <w:t>https://www.walesartsreview.org/cynan-jones-how-i-wrote-stillicide/</w:t>
        </w:r>
      </w:hyperlink>
    </w:p>
    <w:p w:rsidR="00B4356B" w:rsidRDefault="00B4356B" w:rsidP="0058634B">
      <w:pPr>
        <w:spacing w:after="0"/>
        <w:rPr>
          <w:rFonts w:ascii="Palatino Linotype" w:hAnsi="Palatino Linotype"/>
          <w:sz w:val="20"/>
        </w:rPr>
      </w:pPr>
    </w:p>
    <w:p w:rsidR="00E6280F" w:rsidRPr="00E6280F" w:rsidRDefault="00E6280F" w:rsidP="0058634B">
      <w:pPr>
        <w:spacing w:after="0"/>
        <w:rPr>
          <w:rFonts w:ascii="Palatino Linotype" w:hAnsi="Palatino Linotype"/>
          <w:i/>
          <w:sz w:val="20"/>
        </w:rPr>
      </w:pPr>
      <w:bookmarkStart w:id="0" w:name="_GoBack"/>
      <w:bookmarkEnd w:id="0"/>
      <w:r>
        <w:rPr>
          <w:rFonts w:ascii="Palatino Linotype" w:hAnsi="Palatino Linotype"/>
          <w:sz w:val="20"/>
        </w:rPr>
        <w:t xml:space="preserve">Reviews of </w:t>
      </w:r>
      <w:r w:rsidRPr="00E6280F">
        <w:rPr>
          <w:rFonts w:ascii="Palatino Linotype" w:hAnsi="Palatino Linotype"/>
          <w:i/>
          <w:sz w:val="20"/>
        </w:rPr>
        <w:t>Deep Field</w:t>
      </w:r>
    </w:p>
    <w:p w:rsidR="000D10AE" w:rsidRPr="000D10AE" w:rsidRDefault="000D10AE" w:rsidP="0058634B">
      <w:pPr>
        <w:spacing w:after="120"/>
        <w:rPr>
          <w:rFonts w:ascii="Palatino Linotype" w:hAnsi="Palatino Linotype"/>
          <w:sz w:val="20"/>
        </w:rPr>
      </w:pPr>
      <w:r w:rsidRPr="000D10AE">
        <w:rPr>
          <w:rFonts w:ascii="Palatino Linotype" w:hAnsi="Palatino Linotype"/>
          <w:sz w:val="20"/>
        </w:rPr>
        <w:t xml:space="preserve">'A powerful and tender successor to the T.S. Eliot prize-winning The Water Table… The writing is sinewy, urgent and resourceful. This poet is a master of form, deploying his visual and aural patterns for emphasis, as if the page were a musical score… The collection evokes an essence of what it is to be human, </w:t>
      </w:r>
      <w:r w:rsidRPr="000D10AE">
        <w:rPr>
          <w:rFonts w:ascii="Palatino Linotype" w:hAnsi="Palatino Linotype"/>
          <w:sz w:val="20"/>
        </w:rPr>
        <w:lastRenderedPageBreak/>
        <w:t xml:space="preserve">the sense of both wonder and estrangement, our place within science, the sheer oddness of who we are. Deep Field is as strong in celebration as in lamentation. With language as its theme, it soars linguistically' - Michael </w:t>
      </w:r>
      <w:proofErr w:type="spellStart"/>
      <w:r w:rsidRPr="000D10AE">
        <w:rPr>
          <w:rFonts w:ascii="Palatino Linotype" w:hAnsi="Palatino Linotype"/>
          <w:sz w:val="20"/>
        </w:rPr>
        <w:t>Symmons</w:t>
      </w:r>
      <w:proofErr w:type="spellEnd"/>
      <w:r w:rsidRPr="000D10AE">
        <w:rPr>
          <w:rFonts w:ascii="Palatino Linotype" w:hAnsi="Palatino Linotype"/>
          <w:sz w:val="20"/>
        </w:rPr>
        <w:t xml:space="preserve"> Roberts &amp; </w:t>
      </w:r>
      <w:proofErr w:type="spellStart"/>
      <w:r w:rsidRPr="000D10AE">
        <w:rPr>
          <w:rFonts w:ascii="Palatino Linotype" w:hAnsi="Palatino Linotype"/>
          <w:sz w:val="20"/>
        </w:rPr>
        <w:t>Moniza</w:t>
      </w:r>
      <w:proofErr w:type="spellEnd"/>
      <w:r w:rsidRPr="000D10AE">
        <w:rPr>
          <w:rFonts w:ascii="Palatino Linotype" w:hAnsi="Palatino Linotype"/>
          <w:sz w:val="20"/>
        </w:rPr>
        <w:t xml:space="preserve"> </w:t>
      </w:r>
      <w:proofErr w:type="spellStart"/>
      <w:r w:rsidRPr="000D10AE">
        <w:rPr>
          <w:rFonts w:ascii="Palatino Linotype" w:hAnsi="Palatino Linotype"/>
          <w:sz w:val="20"/>
        </w:rPr>
        <w:t>Alvi</w:t>
      </w:r>
      <w:proofErr w:type="spellEnd"/>
      <w:r w:rsidRPr="000D10AE">
        <w:rPr>
          <w:rFonts w:ascii="Palatino Linotype" w:hAnsi="Palatino Linotype"/>
          <w:sz w:val="20"/>
        </w:rPr>
        <w:t xml:space="preserve">, </w:t>
      </w:r>
      <w:r w:rsidRPr="000D10AE">
        <w:rPr>
          <w:rFonts w:ascii="Palatino Linotype" w:hAnsi="Palatino Linotype"/>
          <w:i/>
          <w:sz w:val="20"/>
        </w:rPr>
        <w:t>PBS Bulletin</w:t>
      </w:r>
      <w:r w:rsidRPr="000D10AE">
        <w:rPr>
          <w:rFonts w:ascii="Palatino Linotype" w:hAnsi="Palatino Linotype"/>
          <w:sz w:val="20"/>
        </w:rPr>
        <w:t>.</w:t>
      </w:r>
    </w:p>
    <w:p w:rsidR="000D10AE" w:rsidRPr="000D10AE" w:rsidRDefault="000D10AE" w:rsidP="0058634B">
      <w:pPr>
        <w:spacing w:after="120"/>
        <w:rPr>
          <w:rFonts w:ascii="Palatino Linotype" w:hAnsi="Palatino Linotype"/>
          <w:sz w:val="20"/>
        </w:rPr>
      </w:pPr>
      <w:r w:rsidRPr="000D10AE">
        <w:rPr>
          <w:rFonts w:ascii="Palatino Linotype" w:hAnsi="Palatino Linotype"/>
          <w:sz w:val="20"/>
        </w:rPr>
        <w:t xml:space="preserve">‘This book speaks directly to the heart of Lapidus concerns with how language can convey, transcend and re-enchant human experience. Philip Gross has not only honoured his father but created something of great beauty and wonder out from those final wordless years' – Victoria Field, </w:t>
      </w:r>
      <w:r w:rsidRPr="000D10AE">
        <w:rPr>
          <w:rFonts w:ascii="Palatino Linotype" w:hAnsi="Palatino Linotype"/>
          <w:i/>
          <w:sz w:val="20"/>
        </w:rPr>
        <w:t>Lapidus Journal</w:t>
      </w:r>
      <w:r w:rsidRPr="000D10AE">
        <w:rPr>
          <w:rFonts w:ascii="Palatino Linotype" w:hAnsi="Palatino Linotype"/>
          <w:sz w:val="20"/>
        </w:rPr>
        <w:t>.</w:t>
      </w:r>
    </w:p>
    <w:p w:rsidR="000D10AE" w:rsidRPr="000D10AE" w:rsidRDefault="000D10AE" w:rsidP="0058634B">
      <w:pPr>
        <w:spacing w:after="120"/>
        <w:rPr>
          <w:rFonts w:ascii="Palatino Linotype" w:hAnsi="Palatino Linotype"/>
          <w:sz w:val="20"/>
        </w:rPr>
      </w:pPr>
      <w:r w:rsidRPr="000D10AE">
        <w:rPr>
          <w:rFonts w:ascii="Palatino Linotype" w:hAnsi="Palatino Linotype"/>
          <w:sz w:val="20"/>
        </w:rPr>
        <w:t xml:space="preserve">'Philip Gross's previous collection, the T.S. Eliot Prize­winning The Water Table, suggested a deepening vision based on focused contemplation of the world and our place - or lack of place - within it. This new collection takes us deeper still, sustaining with extra­ordinary virtuosity a series of meditative variations on the related themes of language and wordlessness, human existence and the loss of identity’ – Jem Poster, </w:t>
      </w:r>
      <w:r w:rsidRPr="000D10AE">
        <w:rPr>
          <w:rFonts w:ascii="Palatino Linotype" w:hAnsi="Palatino Linotype"/>
          <w:i/>
          <w:sz w:val="20"/>
        </w:rPr>
        <w:t>Planet</w:t>
      </w:r>
      <w:r w:rsidRPr="000D10AE">
        <w:rPr>
          <w:rFonts w:ascii="Palatino Linotype" w:hAnsi="Palatino Linotype"/>
          <w:sz w:val="20"/>
        </w:rPr>
        <w:t>.</w:t>
      </w:r>
    </w:p>
    <w:p w:rsidR="000D10AE" w:rsidRPr="000D10AE" w:rsidRDefault="000D10AE" w:rsidP="0058634B">
      <w:pPr>
        <w:spacing w:after="120"/>
        <w:rPr>
          <w:rFonts w:ascii="Palatino Linotype" w:hAnsi="Palatino Linotype"/>
          <w:sz w:val="20"/>
        </w:rPr>
      </w:pPr>
      <w:r w:rsidRPr="000D10AE">
        <w:rPr>
          <w:rFonts w:ascii="Palatino Linotype" w:hAnsi="Palatino Linotype"/>
          <w:sz w:val="20"/>
        </w:rPr>
        <w:t xml:space="preserve">‘Philip Gross knows how to make silence and suggestion resonate… he touches an alien, intractable dimension… Gross’s poems are about lost bearings and blurred frontiers’ – Terry Eagleton, </w:t>
      </w:r>
      <w:r w:rsidRPr="000D10AE">
        <w:rPr>
          <w:rFonts w:ascii="Palatino Linotype" w:hAnsi="Palatino Linotype"/>
          <w:i/>
          <w:sz w:val="20"/>
        </w:rPr>
        <w:t>Independent on Sunday</w:t>
      </w:r>
      <w:r w:rsidRPr="000D10AE">
        <w:rPr>
          <w:rFonts w:ascii="Palatino Linotype" w:hAnsi="Palatino Linotype"/>
          <w:sz w:val="20"/>
        </w:rPr>
        <w:t>.</w:t>
      </w:r>
    </w:p>
    <w:p w:rsidR="000D10AE" w:rsidRPr="000D10AE" w:rsidRDefault="000D10AE" w:rsidP="0058634B">
      <w:pPr>
        <w:spacing w:after="120"/>
        <w:rPr>
          <w:rFonts w:ascii="Palatino Linotype" w:hAnsi="Palatino Linotype"/>
          <w:sz w:val="20"/>
        </w:rPr>
      </w:pPr>
      <w:r w:rsidRPr="000D10AE">
        <w:rPr>
          <w:rFonts w:ascii="Palatino Linotype" w:hAnsi="Palatino Linotype"/>
          <w:sz w:val="20"/>
        </w:rPr>
        <w:t xml:space="preserve">‘Haunting, vividly imagined poems, whose fierce intelligence is gentled by the sonorous grace of the language… A considerable poetic talent offers us an elegant and subtle re-evaluation of the modern world’ – Sarah Crown, </w:t>
      </w:r>
      <w:r w:rsidRPr="000D10AE">
        <w:rPr>
          <w:rFonts w:ascii="Palatino Linotype" w:hAnsi="Palatino Linotype"/>
          <w:i/>
          <w:sz w:val="20"/>
        </w:rPr>
        <w:t>The Guardian</w:t>
      </w:r>
      <w:r w:rsidRPr="000D10AE">
        <w:rPr>
          <w:rFonts w:ascii="Palatino Linotype" w:hAnsi="Palatino Linotype"/>
          <w:sz w:val="20"/>
        </w:rPr>
        <w:t>.</w:t>
      </w:r>
    </w:p>
    <w:p w:rsidR="000D10AE" w:rsidRDefault="000D10AE" w:rsidP="0058634B">
      <w:pPr>
        <w:spacing w:after="120"/>
        <w:rPr>
          <w:rFonts w:ascii="Palatino Linotype" w:hAnsi="Palatino Linotype"/>
          <w:sz w:val="20"/>
        </w:rPr>
      </w:pPr>
      <w:r w:rsidRPr="000D10AE">
        <w:rPr>
          <w:rFonts w:ascii="Palatino Linotype" w:hAnsi="Palatino Linotype"/>
          <w:sz w:val="20"/>
        </w:rPr>
        <w:t xml:space="preserve">‘Some of the poems are marvellous, not because they are brave about their subject, not even because of the technique on display, but because they are electrifyingly well observed and beautifully written’ – David Morley, </w:t>
      </w:r>
      <w:r w:rsidRPr="000D10AE">
        <w:rPr>
          <w:rFonts w:ascii="Palatino Linotype" w:hAnsi="Palatino Linotype"/>
          <w:i/>
          <w:sz w:val="20"/>
        </w:rPr>
        <w:t>Poetry Review</w:t>
      </w:r>
      <w:r w:rsidRPr="000D10AE">
        <w:rPr>
          <w:rFonts w:ascii="Palatino Linotype" w:hAnsi="Palatino Linotype"/>
          <w:sz w:val="20"/>
        </w:rPr>
        <w:t>.</w:t>
      </w:r>
    </w:p>
    <w:p w:rsidR="000D10AE" w:rsidRDefault="000D10AE" w:rsidP="0058634B">
      <w:pPr>
        <w:spacing w:after="120"/>
        <w:rPr>
          <w:rFonts w:ascii="Palatino Linotype" w:hAnsi="Palatino Linotype"/>
          <w:sz w:val="20"/>
        </w:rPr>
      </w:pPr>
    </w:p>
    <w:sectPr w:rsidR="000D10AE" w:rsidSect="009652B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0AE"/>
    <w:rsid w:val="00001B11"/>
    <w:rsid w:val="0000692D"/>
    <w:rsid w:val="00010E09"/>
    <w:rsid w:val="000138E0"/>
    <w:rsid w:val="000237DF"/>
    <w:rsid w:val="00043A9E"/>
    <w:rsid w:val="00074DBE"/>
    <w:rsid w:val="0008040F"/>
    <w:rsid w:val="0008196B"/>
    <w:rsid w:val="00082347"/>
    <w:rsid w:val="0008463C"/>
    <w:rsid w:val="00084EB7"/>
    <w:rsid w:val="000911AB"/>
    <w:rsid w:val="000A6E9B"/>
    <w:rsid w:val="000B2FFE"/>
    <w:rsid w:val="000B74D9"/>
    <w:rsid w:val="000C6D23"/>
    <w:rsid w:val="000C6EE2"/>
    <w:rsid w:val="000D10AE"/>
    <w:rsid w:val="000E7824"/>
    <w:rsid w:val="000E7D01"/>
    <w:rsid w:val="000F27D8"/>
    <w:rsid w:val="000F5BDE"/>
    <w:rsid w:val="001004DA"/>
    <w:rsid w:val="00121475"/>
    <w:rsid w:val="00124017"/>
    <w:rsid w:val="0013717D"/>
    <w:rsid w:val="001404E1"/>
    <w:rsid w:val="00143C31"/>
    <w:rsid w:val="0015603E"/>
    <w:rsid w:val="00160A3F"/>
    <w:rsid w:val="00161601"/>
    <w:rsid w:val="001629EF"/>
    <w:rsid w:val="00171886"/>
    <w:rsid w:val="00181DEA"/>
    <w:rsid w:val="00195D96"/>
    <w:rsid w:val="001A0A18"/>
    <w:rsid w:val="001B1D6E"/>
    <w:rsid w:val="001E00EA"/>
    <w:rsid w:val="001E0E7D"/>
    <w:rsid w:val="00216CF1"/>
    <w:rsid w:val="00220742"/>
    <w:rsid w:val="002224FD"/>
    <w:rsid w:val="00245FBB"/>
    <w:rsid w:val="00253A2B"/>
    <w:rsid w:val="002666CB"/>
    <w:rsid w:val="0027223F"/>
    <w:rsid w:val="00297C83"/>
    <w:rsid w:val="002B34C5"/>
    <w:rsid w:val="002C7C01"/>
    <w:rsid w:val="002D2139"/>
    <w:rsid w:val="002E092F"/>
    <w:rsid w:val="002E6AE5"/>
    <w:rsid w:val="002F45A7"/>
    <w:rsid w:val="00322424"/>
    <w:rsid w:val="00324250"/>
    <w:rsid w:val="0033450D"/>
    <w:rsid w:val="00335667"/>
    <w:rsid w:val="00344B4D"/>
    <w:rsid w:val="00356000"/>
    <w:rsid w:val="00374A6F"/>
    <w:rsid w:val="00381056"/>
    <w:rsid w:val="00393DE6"/>
    <w:rsid w:val="003B154F"/>
    <w:rsid w:val="003F0250"/>
    <w:rsid w:val="003F4848"/>
    <w:rsid w:val="00416221"/>
    <w:rsid w:val="004363A4"/>
    <w:rsid w:val="004541EB"/>
    <w:rsid w:val="00461193"/>
    <w:rsid w:val="0046647D"/>
    <w:rsid w:val="004934F5"/>
    <w:rsid w:val="004A56CD"/>
    <w:rsid w:val="004A57CA"/>
    <w:rsid w:val="004A5A11"/>
    <w:rsid w:val="004C2EDF"/>
    <w:rsid w:val="004D2950"/>
    <w:rsid w:val="004E2236"/>
    <w:rsid w:val="004E3633"/>
    <w:rsid w:val="004E4734"/>
    <w:rsid w:val="004F3A92"/>
    <w:rsid w:val="00500853"/>
    <w:rsid w:val="00502C46"/>
    <w:rsid w:val="005120D9"/>
    <w:rsid w:val="00512A1E"/>
    <w:rsid w:val="00515ACF"/>
    <w:rsid w:val="00521B11"/>
    <w:rsid w:val="00530F26"/>
    <w:rsid w:val="005337DC"/>
    <w:rsid w:val="005421A5"/>
    <w:rsid w:val="00554310"/>
    <w:rsid w:val="00580AC3"/>
    <w:rsid w:val="00583EE7"/>
    <w:rsid w:val="0058634B"/>
    <w:rsid w:val="0058673A"/>
    <w:rsid w:val="00596DC9"/>
    <w:rsid w:val="005A148C"/>
    <w:rsid w:val="005A2817"/>
    <w:rsid w:val="005B5CB9"/>
    <w:rsid w:val="005D0D00"/>
    <w:rsid w:val="005F4E6A"/>
    <w:rsid w:val="005F686E"/>
    <w:rsid w:val="00603F93"/>
    <w:rsid w:val="0060595D"/>
    <w:rsid w:val="0062081B"/>
    <w:rsid w:val="0062401D"/>
    <w:rsid w:val="00634502"/>
    <w:rsid w:val="00642CFC"/>
    <w:rsid w:val="00660968"/>
    <w:rsid w:val="00663D58"/>
    <w:rsid w:val="006777B0"/>
    <w:rsid w:val="00692B0E"/>
    <w:rsid w:val="00693793"/>
    <w:rsid w:val="006966D2"/>
    <w:rsid w:val="006A3E6F"/>
    <w:rsid w:val="006B0DED"/>
    <w:rsid w:val="006B5949"/>
    <w:rsid w:val="006C084F"/>
    <w:rsid w:val="006C2B99"/>
    <w:rsid w:val="006C5C98"/>
    <w:rsid w:val="00722ABC"/>
    <w:rsid w:val="007352DD"/>
    <w:rsid w:val="0074022D"/>
    <w:rsid w:val="00744D44"/>
    <w:rsid w:val="00745CC2"/>
    <w:rsid w:val="007462EA"/>
    <w:rsid w:val="00754806"/>
    <w:rsid w:val="00756866"/>
    <w:rsid w:val="007731D5"/>
    <w:rsid w:val="0079285D"/>
    <w:rsid w:val="007B38A5"/>
    <w:rsid w:val="007B3CE2"/>
    <w:rsid w:val="007B5AE4"/>
    <w:rsid w:val="007C288F"/>
    <w:rsid w:val="007C4E76"/>
    <w:rsid w:val="007D0B01"/>
    <w:rsid w:val="007D21A6"/>
    <w:rsid w:val="007D3E76"/>
    <w:rsid w:val="007D4DC0"/>
    <w:rsid w:val="007F0EC2"/>
    <w:rsid w:val="007F568C"/>
    <w:rsid w:val="00823742"/>
    <w:rsid w:val="0083083C"/>
    <w:rsid w:val="0084343D"/>
    <w:rsid w:val="00853B25"/>
    <w:rsid w:val="0089469E"/>
    <w:rsid w:val="008A5EEF"/>
    <w:rsid w:val="008A5F02"/>
    <w:rsid w:val="008B6634"/>
    <w:rsid w:val="008C18CF"/>
    <w:rsid w:val="008C7122"/>
    <w:rsid w:val="008D7B0E"/>
    <w:rsid w:val="00901D64"/>
    <w:rsid w:val="00916721"/>
    <w:rsid w:val="0091733B"/>
    <w:rsid w:val="00920801"/>
    <w:rsid w:val="00922BED"/>
    <w:rsid w:val="00924866"/>
    <w:rsid w:val="009319FB"/>
    <w:rsid w:val="009508DA"/>
    <w:rsid w:val="00952D85"/>
    <w:rsid w:val="00953F02"/>
    <w:rsid w:val="009620D3"/>
    <w:rsid w:val="009652BE"/>
    <w:rsid w:val="00970EC1"/>
    <w:rsid w:val="0097720B"/>
    <w:rsid w:val="00983CBE"/>
    <w:rsid w:val="009A2CF5"/>
    <w:rsid w:val="009A3189"/>
    <w:rsid w:val="009B2998"/>
    <w:rsid w:val="009B7987"/>
    <w:rsid w:val="009C04F3"/>
    <w:rsid w:val="009C1BCE"/>
    <w:rsid w:val="009C7372"/>
    <w:rsid w:val="00A17416"/>
    <w:rsid w:val="00A3674B"/>
    <w:rsid w:val="00A4239C"/>
    <w:rsid w:val="00A516B1"/>
    <w:rsid w:val="00A660CA"/>
    <w:rsid w:val="00A7376F"/>
    <w:rsid w:val="00A93931"/>
    <w:rsid w:val="00A95DDE"/>
    <w:rsid w:val="00AA26A8"/>
    <w:rsid w:val="00AA7895"/>
    <w:rsid w:val="00AB0FC8"/>
    <w:rsid w:val="00AB6F5B"/>
    <w:rsid w:val="00AC7CF7"/>
    <w:rsid w:val="00AD36CB"/>
    <w:rsid w:val="00AE200F"/>
    <w:rsid w:val="00AE3E4F"/>
    <w:rsid w:val="00AF0A21"/>
    <w:rsid w:val="00B23BC2"/>
    <w:rsid w:val="00B24AC9"/>
    <w:rsid w:val="00B33560"/>
    <w:rsid w:val="00B341C8"/>
    <w:rsid w:val="00B3474B"/>
    <w:rsid w:val="00B35D03"/>
    <w:rsid w:val="00B42599"/>
    <w:rsid w:val="00B42E72"/>
    <w:rsid w:val="00B4356B"/>
    <w:rsid w:val="00B43DA8"/>
    <w:rsid w:val="00B64C50"/>
    <w:rsid w:val="00B67781"/>
    <w:rsid w:val="00B83CF9"/>
    <w:rsid w:val="00B877BC"/>
    <w:rsid w:val="00B91E64"/>
    <w:rsid w:val="00BB456D"/>
    <w:rsid w:val="00BC67A7"/>
    <w:rsid w:val="00BD0C42"/>
    <w:rsid w:val="00BD6C66"/>
    <w:rsid w:val="00BE26AA"/>
    <w:rsid w:val="00BE488A"/>
    <w:rsid w:val="00C00E86"/>
    <w:rsid w:val="00C1756F"/>
    <w:rsid w:val="00C20743"/>
    <w:rsid w:val="00C2319B"/>
    <w:rsid w:val="00C35EBB"/>
    <w:rsid w:val="00C410A0"/>
    <w:rsid w:val="00C435CE"/>
    <w:rsid w:val="00C552FF"/>
    <w:rsid w:val="00C665A8"/>
    <w:rsid w:val="00CA0063"/>
    <w:rsid w:val="00CA1802"/>
    <w:rsid w:val="00CA3F6E"/>
    <w:rsid w:val="00CB5D40"/>
    <w:rsid w:val="00CD4401"/>
    <w:rsid w:val="00CD7039"/>
    <w:rsid w:val="00CE03F8"/>
    <w:rsid w:val="00CE470F"/>
    <w:rsid w:val="00CF4178"/>
    <w:rsid w:val="00CF4515"/>
    <w:rsid w:val="00D02692"/>
    <w:rsid w:val="00D05BC4"/>
    <w:rsid w:val="00D0650E"/>
    <w:rsid w:val="00D24742"/>
    <w:rsid w:val="00D5167D"/>
    <w:rsid w:val="00D7408A"/>
    <w:rsid w:val="00D9322C"/>
    <w:rsid w:val="00D961AD"/>
    <w:rsid w:val="00DB504C"/>
    <w:rsid w:val="00DC2685"/>
    <w:rsid w:val="00DC2A08"/>
    <w:rsid w:val="00DD0312"/>
    <w:rsid w:val="00DD127B"/>
    <w:rsid w:val="00DD1B50"/>
    <w:rsid w:val="00DE6996"/>
    <w:rsid w:val="00DE69BF"/>
    <w:rsid w:val="00DF07A5"/>
    <w:rsid w:val="00E061FA"/>
    <w:rsid w:val="00E208C4"/>
    <w:rsid w:val="00E463C0"/>
    <w:rsid w:val="00E531F5"/>
    <w:rsid w:val="00E614FC"/>
    <w:rsid w:val="00E6280F"/>
    <w:rsid w:val="00E86B4B"/>
    <w:rsid w:val="00E95093"/>
    <w:rsid w:val="00E97E1D"/>
    <w:rsid w:val="00EB77F7"/>
    <w:rsid w:val="00EC3A35"/>
    <w:rsid w:val="00EC4975"/>
    <w:rsid w:val="00EC6AF0"/>
    <w:rsid w:val="00ED2BFD"/>
    <w:rsid w:val="00ED2E6D"/>
    <w:rsid w:val="00ED6161"/>
    <w:rsid w:val="00F018F2"/>
    <w:rsid w:val="00F01D91"/>
    <w:rsid w:val="00F103F4"/>
    <w:rsid w:val="00F151C0"/>
    <w:rsid w:val="00F37FFA"/>
    <w:rsid w:val="00F40CBE"/>
    <w:rsid w:val="00F505DA"/>
    <w:rsid w:val="00F702D7"/>
    <w:rsid w:val="00F727DB"/>
    <w:rsid w:val="00F73DBD"/>
    <w:rsid w:val="00FA3855"/>
    <w:rsid w:val="00FA50A2"/>
    <w:rsid w:val="00FB0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281C7"/>
  <w15:chartTrackingRefBased/>
  <w15:docId w15:val="{E805D19C-6CA0-4889-A016-C7E55414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652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10A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867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8634B"/>
    <w:rPr>
      <w:color w:val="0000FF"/>
      <w:u w:val="single"/>
    </w:rPr>
  </w:style>
  <w:style w:type="character" w:customStyle="1" w:styleId="Heading1Char">
    <w:name w:val="Heading 1 Char"/>
    <w:basedOn w:val="DefaultParagraphFont"/>
    <w:link w:val="Heading1"/>
    <w:uiPriority w:val="9"/>
    <w:rsid w:val="009652B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840508">
      <w:bodyDiv w:val="1"/>
      <w:marLeft w:val="0"/>
      <w:marRight w:val="0"/>
      <w:marTop w:val="0"/>
      <w:marBottom w:val="0"/>
      <w:divBdr>
        <w:top w:val="none" w:sz="0" w:space="0" w:color="auto"/>
        <w:left w:val="none" w:sz="0" w:space="0" w:color="auto"/>
        <w:bottom w:val="none" w:sz="0" w:space="0" w:color="auto"/>
        <w:right w:val="none" w:sz="0" w:space="0" w:color="auto"/>
      </w:divBdr>
      <w:divsChild>
        <w:div w:id="1859466081">
          <w:marLeft w:val="0"/>
          <w:marRight w:val="0"/>
          <w:marTop w:val="0"/>
          <w:marBottom w:val="0"/>
          <w:divBdr>
            <w:top w:val="none" w:sz="0" w:space="0" w:color="auto"/>
            <w:left w:val="none" w:sz="0" w:space="0" w:color="auto"/>
            <w:bottom w:val="none" w:sz="0" w:space="0" w:color="auto"/>
            <w:right w:val="none" w:sz="0" w:space="0" w:color="auto"/>
          </w:divBdr>
          <w:divsChild>
            <w:div w:id="7993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264004">
      <w:bodyDiv w:val="1"/>
      <w:marLeft w:val="0"/>
      <w:marRight w:val="0"/>
      <w:marTop w:val="0"/>
      <w:marBottom w:val="0"/>
      <w:divBdr>
        <w:top w:val="none" w:sz="0" w:space="0" w:color="auto"/>
        <w:left w:val="none" w:sz="0" w:space="0" w:color="auto"/>
        <w:bottom w:val="none" w:sz="0" w:space="0" w:color="auto"/>
        <w:right w:val="none" w:sz="0" w:space="0" w:color="auto"/>
      </w:divBdr>
    </w:div>
    <w:div w:id="206579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alesartsreview.org/cynan-jones-how-i-wrote-stillicide/" TargetMode="External"/><Relationship Id="rId4" Type="http://schemas.openxmlformats.org/officeDocument/2006/relationships/hyperlink" Target="https://www.theguardian.com/books/2019/oct/23/stllicide-cynan-jones-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Elisha Williams (1901315)</cp:lastModifiedBy>
  <cp:revision>2</cp:revision>
  <dcterms:created xsi:type="dcterms:W3CDTF">2019-12-03T13:50:00Z</dcterms:created>
  <dcterms:modified xsi:type="dcterms:W3CDTF">2019-12-03T13:50:00Z</dcterms:modified>
</cp:coreProperties>
</file>