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A067FC" w14:textId="77777777" w:rsidR="00F01974" w:rsidRDefault="00F01974" w:rsidP="00F01974">
      <w:pPr>
        <w:rPr>
          <w:rFonts w:ascii="Times" w:hAnsi="Times"/>
          <w:i/>
          <w:iCs/>
          <w:sz w:val="28"/>
          <w:szCs w:val="28"/>
          <w:u w:val="single"/>
        </w:rPr>
      </w:pPr>
      <w:r w:rsidRPr="001F7844">
        <w:rPr>
          <w:rFonts w:ascii="Times" w:hAnsi="Times"/>
          <w:i/>
          <w:iCs/>
          <w:sz w:val="28"/>
          <w:szCs w:val="28"/>
          <w:u w:val="single"/>
        </w:rPr>
        <w:t>Reference List</w:t>
      </w:r>
    </w:p>
    <w:p w14:paraId="233334A9" w14:textId="1EA914D1" w:rsidR="00394F5C" w:rsidRDefault="00394F5C"/>
    <w:p w14:paraId="11A29BFD" w14:textId="77777777" w:rsidR="00F01974" w:rsidRPr="00F01974" w:rsidRDefault="00F01974" w:rsidP="00F01974">
      <w:pPr>
        <w:rPr>
          <w:rFonts w:ascii="Times" w:hAnsi="Times"/>
          <w:color w:val="000000" w:themeColor="text1"/>
          <w:sz w:val="28"/>
          <w:szCs w:val="28"/>
        </w:rPr>
      </w:pPr>
      <w:r w:rsidRPr="00F01974">
        <w:rPr>
          <w:rFonts w:ascii="Times" w:hAnsi="Times"/>
          <w:color w:val="000000" w:themeColor="text1"/>
          <w:sz w:val="28"/>
          <w:szCs w:val="28"/>
        </w:rPr>
        <w:t xml:space="preserve">Cambridge Dictionary (no date) </w:t>
      </w:r>
      <w:r w:rsidRPr="00F01974">
        <w:rPr>
          <w:rFonts w:ascii="Times" w:hAnsi="Times"/>
          <w:i/>
          <w:iCs/>
          <w:color w:val="000000" w:themeColor="text1"/>
          <w:sz w:val="28"/>
          <w:szCs w:val="28"/>
        </w:rPr>
        <w:t xml:space="preserve">Meaning of Health. </w:t>
      </w:r>
      <w:r w:rsidRPr="00F01974">
        <w:rPr>
          <w:rFonts w:ascii="Times" w:hAnsi="Times"/>
          <w:color w:val="000000" w:themeColor="text1"/>
          <w:sz w:val="28"/>
          <w:szCs w:val="28"/>
        </w:rPr>
        <w:t xml:space="preserve">Available at: </w:t>
      </w:r>
      <w:hyperlink r:id="rId4" w:history="1">
        <w:r w:rsidRPr="00F01974">
          <w:rPr>
            <w:rStyle w:val="Hyperlink"/>
            <w:rFonts w:ascii="Times" w:hAnsi="Times"/>
            <w:color w:val="000000" w:themeColor="text1"/>
            <w:sz w:val="28"/>
            <w:szCs w:val="28"/>
          </w:rPr>
          <w:t>https://dictionary.cambridge.org/dictionary/english/health</w:t>
        </w:r>
      </w:hyperlink>
    </w:p>
    <w:p w14:paraId="2646E738" w14:textId="09210C90" w:rsidR="00F01974" w:rsidRDefault="00F01974" w:rsidP="00F01974">
      <w:pPr>
        <w:rPr>
          <w:rFonts w:ascii="Times" w:hAnsi="Times"/>
          <w:color w:val="000000" w:themeColor="text1"/>
          <w:sz w:val="28"/>
          <w:szCs w:val="28"/>
        </w:rPr>
      </w:pPr>
      <w:r w:rsidRPr="00F01974">
        <w:rPr>
          <w:rFonts w:ascii="Times" w:hAnsi="Times"/>
          <w:color w:val="000000" w:themeColor="text1"/>
          <w:sz w:val="28"/>
          <w:szCs w:val="28"/>
        </w:rPr>
        <w:t>(Accessed: 27 June 2021).</w:t>
      </w:r>
      <w:r w:rsidRPr="00905269">
        <w:rPr>
          <w:rFonts w:ascii="Times" w:hAnsi="Times"/>
          <w:color w:val="000000" w:themeColor="text1"/>
          <w:sz w:val="28"/>
          <w:szCs w:val="28"/>
        </w:rPr>
        <w:t xml:space="preserve"> </w:t>
      </w:r>
    </w:p>
    <w:p w14:paraId="53EBB326" w14:textId="1444938C" w:rsidR="00F01974" w:rsidRDefault="00F01974" w:rsidP="00F01974">
      <w:pPr>
        <w:rPr>
          <w:rFonts w:ascii="Times" w:hAnsi="Times"/>
          <w:color w:val="000000" w:themeColor="text1"/>
          <w:sz w:val="28"/>
          <w:szCs w:val="28"/>
        </w:rPr>
      </w:pPr>
    </w:p>
    <w:p w14:paraId="31FA82D5" w14:textId="77777777" w:rsidR="00F01974" w:rsidRPr="00191901" w:rsidRDefault="00F01974" w:rsidP="00F01974">
      <w:pPr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  <w:r>
        <w:rPr>
          <w:rFonts w:ascii="Times" w:hAnsi="Times"/>
          <w:sz w:val="28"/>
          <w:szCs w:val="28"/>
        </w:rPr>
        <w:t xml:space="preserve">Child Welfare (no date) </w:t>
      </w:r>
      <w:proofErr w:type="spellStart"/>
      <w:r w:rsidRPr="00191901">
        <w:rPr>
          <w:rFonts w:ascii="Times" w:eastAsia="Times New Roman" w:hAnsi="Times" w:cs="Open Sans"/>
          <w:i/>
          <w:iCs/>
          <w:color w:val="212121"/>
          <w:kern w:val="36"/>
          <w:sz w:val="28"/>
          <w:szCs w:val="28"/>
          <w:lang w:eastAsia="en-GB"/>
        </w:rPr>
        <w:t>Behavioral</w:t>
      </w:r>
      <w:proofErr w:type="spellEnd"/>
      <w:r w:rsidRPr="00191901">
        <w:rPr>
          <w:rFonts w:ascii="Times" w:eastAsia="Times New Roman" w:hAnsi="Times" w:cs="Open Sans"/>
          <w:i/>
          <w:iCs/>
          <w:color w:val="212121"/>
          <w:kern w:val="36"/>
          <w:sz w:val="28"/>
          <w:szCs w:val="28"/>
          <w:lang w:eastAsia="en-GB"/>
        </w:rPr>
        <w:t xml:space="preserve"> Health Consequences of Child Abuse and Neglect</w:t>
      </w:r>
      <w:r>
        <w:rPr>
          <w:rFonts w:ascii="Times" w:eastAsia="Times New Roman" w:hAnsi="Times" w:cs="Open Sans"/>
          <w:i/>
          <w:iCs/>
          <w:color w:val="212121"/>
          <w:kern w:val="36"/>
          <w:sz w:val="28"/>
          <w:szCs w:val="28"/>
          <w:lang w:eastAsia="en-GB"/>
        </w:rPr>
        <w:t xml:space="preserve">. </w:t>
      </w:r>
      <w:r w:rsidRPr="00191901"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  <w:t xml:space="preserve">Available at: </w:t>
      </w:r>
      <w:hyperlink r:id="rId5" w:history="1">
        <w:r w:rsidRPr="00191901">
          <w:rPr>
            <w:rStyle w:val="Hyperlink"/>
            <w:rFonts w:ascii="Times" w:eastAsia="Times New Roman" w:hAnsi="Times" w:cs="Open Sans"/>
            <w:kern w:val="36"/>
            <w:sz w:val="28"/>
            <w:szCs w:val="28"/>
            <w:lang w:eastAsia="en-GB"/>
          </w:rPr>
          <w:t>https://www.childwelfare.gov/topics/can/impact/long-term-consequences-of-child-abuse-and-neglect/health/</w:t>
        </w:r>
      </w:hyperlink>
    </w:p>
    <w:p w14:paraId="727A06A2" w14:textId="23A0DBA4" w:rsidR="00F01974" w:rsidRDefault="00F01974" w:rsidP="00F01974">
      <w:pPr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  <w:r w:rsidRPr="00191901"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  <w:t xml:space="preserve">(Accessed: 27 June 2021). </w:t>
      </w:r>
    </w:p>
    <w:p w14:paraId="6D16E6D6" w14:textId="22A28BCA" w:rsidR="00F01974" w:rsidRDefault="00F01974" w:rsidP="00F01974">
      <w:pPr>
        <w:spacing w:line="360" w:lineRule="auto"/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</w:p>
    <w:p w14:paraId="47304709" w14:textId="77777777" w:rsidR="00F01974" w:rsidRPr="00002E59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Child Welfare (2019) </w:t>
      </w:r>
      <w:r w:rsidRPr="00092103">
        <w:rPr>
          <w:rFonts w:ascii="Times" w:hAnsi="Times"/>
          <w:i/>
          <w:iCs/>
          <w:sz w:val="28"/>
          <w:szCs w:val="28"/>
        </w:rPr>
        <w:t xml:space="preserve">Long-Term Consequences of Child Abuse and Neglect. </w:t>
      </w:r>
      <w:r w:rsidRPr="00002E59">
        <w:rPr>
          <w:rFonts w:ascii="Times" w:hAnsi="Times"/>
          <w:sz w:val="28"/>
          <w:szCs w:val="28"/>
        </w:rPr>
        <w:t>Available at</w:t>
      </w:r>
      <w:r>
        <w:rPr>
          <w:rFonts w:ascii="Times" w:hAnsi="Times"/>
          <w:sz w:val="28"/>
          <w:szCs w:val="28"/>
        </w:rPr>
        <w:t xml:space="preserve">: </w:t>
      </w:r>
      <w:hyperlink r:id="rId6" w:history="1">
        <w:r w:rsidRPr="00B11FF3">
          <w:rPr>
            <w:rStyle w:val="Hyperlink"/>
            <w:rFonts w:ascii="Times" w:hAnsi="Times"/>
            <w:sz w:val="28"/>
            <w:szCs w:val="28"/>
          </w:rPr>
          <w:t>https://www.childwelfare.gov/pubPDFs/long_term_consequences.pdf</w:t>
        </w:r>
      </w:hyperlink>
    </w:p>
    <w:p w14:paraId="2221F891" w14:textId="77777777" w:rsidR="00F01974" w:rsidRPr="00002E59" w:rsidRDefault="00F01974" w:rsidP="00F01974">
      <w:pPr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  <w:r w:rsidRPr="00002E59">
        <w:rPr>
          <w:rFonts w:ascii="Times" w:hAnsi="Times"/>
          <w:sz w:val="28"/>
          <w:szCs w:val="28"/>
        </w:rPr>
        <w:t>(Accessed: 27 June 2021).</w:t>
      </w:r>
    </w:p>
    <w:p w14:paraId="50D99B86" w14:textId="0C49936B" w:rsidR="00F01974" w:rsidRDefault="00F01974" w:rsidP="00F01974">
      <w:pPr>
        <w:spacing w:line="360" w:lineRule="auto"/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</w:p>
    <w:p w14:paraId="52EF2D97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Department of Health (2014) </w:t>
      </w:r>
      <w:r w:rsidRPr="00BE74BC">
        <w:rPr>
          <w:rFonts w:ascii="Times" w:hAnsi="Times"/>
          <w:i/>
          <w:iCs/>
          <w:sz w:val="28"/>
          <w:szCs w:val="28"/>
        </w:rPr>
        <w:t xml:space="preserve">Wellbeing. Why it matters to health policy. </w:t>
      </w:r>
      <w:r w:rsidRPr="00AB4DB2">
        <w:rPr>
          <w:rFonts w:ascii="Times" w:hAnsi="Times"/>
          <w:sz w:val="28"/>
          <w:szCs w:val="28"/>
        </w:rPr>
        <w:t>London.</w:t>
      </w:r>
      <w:r>
        <w:rPr>
          <w:rFonts w:ascii="Times" w:hAnsi="Times"/>
          <w:i/>
          <w:iCs/>
          <w:sz w:val="28"/>
          <w:szCs w:val="28"/>
        </w:rPr>
        <w:t xml:space="preserve"> </w:t>
      </w:r>
      <w:r>
        <w:rPr>
          <w:rFonts w:ascii="Times" w:hAnsi="Times"/>
          <w:sz w:val="28"/>
          <w:szCs w:val="28"/>
        </w:rPr>
        <w:t xml:space="preserve">Available at: </w:t>
      </w:r>
      <w:hyperlink r:id="rId7" w:history="1">
        <w:r w:rsidRPr="00B11FF3">
          <w:rPr>
            <w:rStyle w:val="Hyperlink"/>
            <w:rFonts w:ascii="Times" w:hAnsi="Times"/>
            <w:sz w:val="28"/>
            <w:szCs w:val="28"/>
          </w:rPr>
          <w:t>https://assets.publishing.service.gov.uk/government/uploads/system/uploads/attachment_data/file/277566/Narrative__January_2014_.pdf</w:t>
        </w:r>
      </w:hyperlink>
    </w:p>
    <w:p w14:paraId="3CB4E155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(Accessed: 29 June 2021).</w:t>
      </w:r>
    </w:p>
    <w:p w14:paraId="7DA920F2" w14:textId="02354DCD" w:rsidR="00F01974" w:rsidRDefault="00F01974" w:rsidP="00F01974">
      <w:pPr>
        <w:spacing w:line="360" w:lineRule="auto"/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</w:p>
    <w:p w14:paraId="6D5CB20F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Elsa support (no date) </w:t>
      </w:r>
      <w:r w:rsidRPr="00174BD6">
        <w:rPr>
          <w:rFonts w:ascii="Times" w:hAnsi="Times"/>
          <w:i/>
          <w:iCs/>
          <w:sz w:val="28"/>
          <w:szCs w:val="28"/>
        </w:rPr>
        <w:t xml:space="preserve">Who is </w:t>
      </w:r>
      <w:proofErr w:type="spellStart"/>
      <w:r w:rsidRPr="00174BD6">
        <w:rPr>
          <w:rFonts w:ascii="Times" w:hAnsi="Times"/>
          <w:i/>
          <w:iCs/>
          <w:sz w:val="28"/>
          <w:szCs w:val="28"/>
        </w:rPr>
        <w:t>elsa</w:t>
      </w:r>
      <w:proofErr w:type="spellEnd"/>
      <w:r w:rsidRPr="00174BD6">
        <w:rPr>
          <w:rFonts w:ascii="Times" w:hAnsi="Times"/>
          <w:i/>
          <w:iCs/>
          <w:sz w:val="28"/>
          <w:szCs w:val="28"/>
        </w:rPr>
        <w:t xml:space="preserve"> support?</w:t>
      </w:r>
      <w:r>
        <w:rPr>
          <w:rFonts w:ascii="Times" w:hAnsi="Times"/>
          <w:sz w:val="28"/>
          <w:szCs w:val="28"/>
        </w:rPr>
        <w:t xml:space="preserve"> Available at: </w:t>
      </w:r>
      <w:hyperlink r:id="rId8" w:history="1">
        <w:r w:rsidRPr="00B11FF3">
          <w:rPr>
            <w:rStyle w:val="Hyperlink"/>
            <w:rFonts w:ascii="Times" w:hAnsi="Times"/>
            <w:sz w:val="28"/>
            <w:szCs w:val="28"/>
          </w:rPr>
          <w:t>https://www.elsa-support.co.uk/about-elsa-support/</w:t>
        </w:r>
      </w:hyperlink>
    </w:p>
    <w:p w14:paraId="1827ED2D" w14:textId="77777777" w:rsidR="00F01974" w:rsidRPr="00191901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(Accessed: 27 June 2021). </w:t>
      </w:r>
    </w:p>
    <w:p w14:paraId="51F675BB" w14:textId="4EC29769" w:rsidR="00F01974" w:rsidRDefault="00F01974" w:rsidP="00F01974">
      <w:pPr>
        <w:spacing w:line="360" w:lineRule="auto"/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</w:p>
    <w:p w14:paraId="566C6BC9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Fronting the Challenge Projects (2017)</w:t>
      </w:r>
      <w:r w:rsidRPr="00C67DF2">
        <w:rPr>
          <w:rFonts w:ascii="Times" w:hAnsi="Times"/>
          <w:i/>
          <w:iCs/>
          <w:sz w:val="28"/>
          <w:szCs w:val="28"/>
        </w:rPr>
        <w:t xml:space="preserve"> Practitioners’ Course Childhood Year. </w:t>
      </w:r>
      <w:r>
        <w:rPr>
          <w:rFonts w:ascii="Times" w:hAnsi="Times"/>
          <w:sz w:val="28"/>
          <w:szCs w:val="28"/>
        </w:rPr>
        <w:t xml:space="preserve">Devon. </w:t>
      </w:r>
    </w:p>
    <w:p w14:paraId="1A377C9A" w14:textId="76DB20CC" w:rsidR="00F01974" w:rsidRDefault="00F01974" w:rsidP="00F01974">
      <w:pPr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</w:p>
    <w:p w14:paraId="68D7E928" w14:textId="77777777" w:rsidR="00F01974" w:rsidRDefault="00F01974" w:rsidP="00F01974">
      <w:pPr>
        <w:rPr>
          <w:rFonts w:ascii="Times" w:hAnsi="Times"/>
          <w:sz w:val="28"/>
          <w:szCs w:val="28"/>
        </w:rPr>
      </w:pPr>
      <w:r w:rsidRPr="00C07EA3">
        <w:rPr>
          <w:rFonts w:ascii="Times" w:hAnsi="Times"/>
          <w:sz w:val="28"/>
          <w:szCs w:val="28"/>
        </w:rPr>
        <w:t>Lawson</w:t>
      </w:r>
      <w:r>
        <w:rPr>
          <w:rFonts w:ascii="Times" w:hAnsi="Times"/>
          <w:sz w:val="28"/>
          <w:szCs w:val="28"/>
        </w:rPr>
        <w:t>, S</w:t>
      </w:r>
      <w:r w:rsidRPr="00C07EA3">
        <w:rPr>
          <w:rFonts w:ascii="Times" w:hAnsi="Times"/>
          <w:sz w:val="28"/>
          <w:szCs w:val="28"/>
        </w:rPr>
        <w:t xml:space="preserve"> (2018)</w:t>
      </w:r>
      <w:r>
        <w:rPr>
          <w:rFonts w:ascii="Times" w:hAnsi="Times"/>
          <w:sz w:val="28"/>
          <w:szCs w:val="28"/>
        </w:rPr>
        <w:t xml:space="preserve"> </w:t>
      </w:r>
      <w:r w:rsidRPr="00CC4046">
        <w:rPr>
          <w:rFonts w:ascii="Times" w:hAnsi="Times"/>
          <w:i/>
          <w:iCs/>
          <w:sz w:val="28"/>
          <w:szCs w:val="28"/>
        </w:rPr>
        <w:t xml:space="preserve">How do our money and resources influence our health? </w:t>
      </w:r>
      <w:r>
        <w:rPr>
          <w:rFonts w:ascii="Times" w:hAnsi="Times"/>
          <w:sz w:val="28"/>
          <w:szCs w:val="28"/>
        </w:rPr>
        <w:t xml:space="preserve">Available at: </w:t>
      </w:r>
      <w:hyperlink r:id="rId9" w:history="1">
        <w:r w:rsidRPr="00B11FF3">
          <w:rPr>
            <w:rStyle w:val="Hyperlink"/>
            <w:rFonts w:ascii="Times" w:hAnsi="Times"/>
            <w:sz w:val="28"/>
            <w:szCs w:val="28"/>
          </w:rPr>
          <w:t>https://www.health.org.uk/infographic/poverty-and-health</w:t>
        </w:r>
      </w:hyperlink>
    </w:p>
    <w:p w14:paraId="3E189593" w14:textId="72B2D35D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(Accessed: 1 July 2021).</w:t>
      </w:r>
    </w:p>
    <w:p w14:paraId="516382D5" w14:textId="77777777" w:rsidR="00F01974" w:rsidRDefault="00F01974" w:rsidP="00F01974">
      <w:pPr>
        <w:spacing w:line="360" w:lineRule="auto"/>
        <w:rPr>
          <w:rFonts w:ascii="Times" w:hAnsi="Times"/>
          <w:sz w:val="28"/>
          <w:szCs w:val="28"/>
        </w:rPr>
      </w:pPr>
    </w:p>
    <w:p w14:paraId="213017F4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NHS (2020) </w:t>
      </w:r>
      <w:r w:rsidRPr="009A2E44">
        <w:rPr>
          <w:rFonts w:ascii="Times" w:hAnsi="Times"/>
          <w:i/>
          <w:iCs/>
          <w:sz w:val="28"/>
          <w:szCs w:val="28"/>
        </w:rPr>
        <w:t>Depression in children and young people.</w:t>
      </w:r>
      <w:r>
        <w:rPr>
          <w:rFonts w:ascii="Times" w:hAnsi="Times"/>
          <w:sz w:val="28"/>
          <w:szCs w:val="28"/>
        </w:rPr>
        <w:t xml:space="preserve"> Available at: </w:t>
      </w:r>
      <w:hyperlink r:id="rId10" w:history="1">
        <w:r w:rsidRPr="00B11FF3">
          <w:rPr>
            <w:rStyle w:val="Hyperlink"/>
            <w:rFonts w:ascii="Times" w:hAnsi="Times"/>
            <w:sz w:val="28"/>
            <w:szCs w:val="28"/>
          </w:rPr>
          <w:t>https://www.nhs.uk/mental-health/children-and-young-adults/advice-for-parents/children-depressed-signs/</w:t>
        </w:r>
      </w:hyperlink>
    </w:p>
    <w:p w14:paraId="4D139E71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(Accessed: 29 of June) </w:t>
      </w:r>
    </w:p>
    <w:p w14:paraId="4F8628CC" w14:textId="1BE9F55D" w:rsidR="00F01974" w:rsidRDefault="00F01974" w:rsidP="00F01974">
      <w:pPr>
        <w:rPr>
          <w:rFonts w:ascii="Times" w:eastAsia="Times New Roman" w:hAnsi="Times" w:cs="Open Sans"/>
          <w:color w:val="212121"/>
          <w:kern w:val="36"/>
          <w:sz w:val="28"/>
          <w:szCs w:val="28"/>
          <w:lang w:eastAsia="en-GB"/>
        </w:rPr>
      </w:pPr>
    </w:p>
    <w:p w14:paraId="741C486D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lastRenderedPageBreak/>
        <w:t xml:space="preserve">NHS (no date) </w:t>
      </w:r>
      <w:r w:rsidRPr="009A2E44">
        <w:rPr>
          <w:rFonts w:ascii="Times" w:hAnsi="Times"/>
          <w:i/>
          <w:iCs/>
          <w:sz w:val="28"/>
          <w:szCs w:val="28"/>
        </w:rPr>
        <w:t>Looking after a child or young person’s mental health</w:t>
      </w:r>
      <w:r>
        <w:rPr>
          <w:rFonts w:ascii="Times" w:hAnsi="Times"/>
          <w:sz w:val="28"/>
          <w:szCs w:val="28"/>
        </w:rPr>
        <w:t xml:space="preserve">. Available at: </w:t>
      </w:r>
      <w:hyperlink r:id="rId11" w:history="1">
        <w:r w:rsidRPr="00B11FF3">
          <w:rPr>
            <w:rStyle w:val="Hyperlink"/>
            <w:rFonts w:ascii="Times" w:hAnsi="Times"/>
            <w:sz w:val="28"/>
            <w:szCs w:val="28"/>
          </w:rPr>
          <w:t>https://www.nhs.uk/every-mind-matters/supporting-others/childrens-mental-health/</w:t>
        </w:r>
      </w:hyperlink>
    </w:p>
    <w:p w14:paraId="62E130DC" w14:textId="00DE8F22" w:rsidR="00F01974" w:rsidRP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(Accessed: 29 June 2021).</w:t>
      </w:r>
    </w:p>
    <w:p w14:paraId="5A76D99B" w14:textId="0D2BE096" w:rsidR="00F01974" w:rsidRDefault="00F01974" w:rsidP="00F01974">
      <w:pPr>
        <w:spacing w:line="360" w:lineRule="auto"/>
        <w:rPr>
          <w:rFonts w:ascii="Times" w:hAnsi="Times"/>
          <w:sz w:val="28"/>
          <w:szCs w:val="28"/>
        </w:rPr>
      </w:pPr>
    </w:p>
    <w:p w14:paraId="0D6B7E65" w14:textId="77777777" w:rsidR="00F01974" w:rsidRDefault="00F01974" w:rsidP="00F01974">
      <w:pPr>
        <w:rPr>
          <w:rFonts w:ascii="Times" w:hAnsi="Times"/>
          <w:sz w:val="28"/>
          <w:szCs w:val="28"/>
        </w:rPr>
      </w:pPr>
      <w:proofErr w:type="spellStart"/>
      <w:r>
        <w:rPr>
          <w:rFonts w:ascii="Times" w:hAnsi="Times"/>
          <w:sz w:val="28"/>
          <w:szCs w:val="28"/>
        </w:rPr>
        <w:t>Phang</w:t>
      </w:r>
      <w:proofErr w:type="spellEnd"/>
      <w:r>
        <w:rPr>
          <w:rFonts w:ascii="Times" w:hAnsi="Times"/>
          <w:sz w:val="28"/>
          <w:szCs w:val="28"/>
        </w:rPr>
        <w:t xml:space="preserve">, K (2017) Toxic Stress: How the body’s response can harm a child’s development. Available at: </w:t>
      </w:r>
      <w:hyperlink r:id="rId12" w:history="1">
        <w:r w:rsidRPr="00B11FF3">
          <w:rPr>
            <w:rStyle w:val="Hyperlink"/>
            <w:rFonts w:ascii="Times" w:hAnsi="Times"/>
            <w:sz w:val="28"/>
            <w:szCs w:val="28"/>
          </w:rPr>
          <w:t>https://www.nationwidechildrens.org/family-resources-education/700childrens/2017/07/toxic-stress-how-the-bodys-response-can-harm-a-childs-development</w:t>
        </w:r>
      </w:hyperlink>
    </w:p>
    <w:p w14:paraId="6FDCABAD" w14:textId="2C3C3466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(Accessed: 30 June 2021). </w:t>
      </w:r>
    </w:p>
    <w:p w14:paraId="1CB301BA" w14:textId="1A55F9CA" w:rsidR="00F01974" w:rsidRDefault="00F01974" w:rsidP="00F01974">
      <w:pPr>
        <w:rPr>
          <w:rFonts w:ascii="Times" w:hAnsi="Times"/>
          <w:sz w:val="28"/>
          <w:szCs w:val="28"/>
        </w:rPr>
      </w:pPr>
    </w:p>
    <w:p w14:paraId="4A3CA815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Place2Be (no date) Children should not have to face mental health problems alone. Available at: </w:t>
      </w:r>
      <w:hyperlink r:id="rId13" w:history="1">
        <w:r w:rsidRPr="00B11FF3">
          <w:rPr>
            <w:rStyle w:val="Hyperlink"/>
            <w:rFonts w:ascii="Times" w:hAnsi="Times"/>
            <w:sz w:val="28"/>
            <w:szCs w:val="28"/>
          </w:rPr>
          <w:t>https://www.place2be.org.uk</w:t>
        </w:r>
      </w:hyperlink>
    </w:p>
    <w:p w14:paraId="6F5C7D37" w14:textId="39425A56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(Accessed: 27 June 2021). </w:t>
      </w:r>
    </w:p>
    <w:p w14:paraId="0F5B8915" w14:textId="77777777" w:rsidR="00F01974" w:rsidRDefault="00F01974" w:rsidP="00F01974">
      <w:pPr>
        <w:spacing w:line="360" w:lineRule="auto"/>
        <w:rPr>
          <w:rFonts w:ascii="Times" w:hAnsi="Times"/>
          <w:sz w:val="28"/>
          <w:szCs w:val="28"/>
        </w:rPr>
      </w:pPr>
    </w:p>
    <w:p w14:paraId="1C86F7D6" w14:textId="64364A62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Pound, L (2017) H</w:t>
      </w:r>
      <w:r w:rsidRPr="006808CC">
        <w:rPr>
          <w:rFonts w:ascii="Times" w:hAnsi="Times"/>
          <w:i/>
          <w:iCs/>
          <w:sz w:val="28"/>
          <w:szCs w:val="28"/>
        </w:rPr>
        <w:t xml:space="preserve">ow children learn. </w:t>
      </w:r>
      <w:r>
        <w:rPr>
          <w:rFonts w:ascii="Times" w:hAnsi="Times"/>
          <w:sz w:val="28"/>
          <w:szCs w:val="28"/>
        </w:rPr>
        <w:t xml:space="preserve">(Accessed: 1 June 2021). </w:t>
      </w:r>
    </w:p>
    <w:p w14:paraId="11D0903C" w14:textId="093A003A" w:rsidR="00F01974" w:rsidRDefault="00F01974" w:rsidP="00F01974">
      <w:pPr>
        <w:spacing w:line="360" w:lineRule="auto"/>
        <w:rPr>
          <w:rFonts w:ascii="Times" w:hAnsi="Times"/>
          <w:sz w:val="28"/>
          <w:szCs w:val="28"/>
        </w:rPr>
      </w:pPr>
    </w:p>
    <w:p w14:paraId="30B0705E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Public Health Scotland (2021) </w:t>
      </w:r>
      <w:r w:rsidRPr="00E6057B">
        <w:rPr>
          <w:rFonts w:ascii="Times" w:hAnsi="Times"/>
          <w:i/>
          <w:iCs/>
          <w:sz w:val="28"/>
          <w:szCs w:val="28"/>
        </w:rPr>
        <w:t>Adverse Childhood Experiences.</w:t>
      </w:r>
      <w:r>
        <w:rPr>
          <w:rFonts w:ascii="Times" w:hAnsi="Times"/>
          <w:sz w:val="28"/>
          <w:szCs w:val="28"/>
        </w:rPr>
        <w:t xml:space="preserve"> Available at: </w:t>
      </w:r>
      <w:hyperlink r:id="rId14" w:history="1">
        <w:r w:rsidRPr="00B11FF3">
          <w:rPr>
            <w:rStyle w:val="Hyperlink"/>
            <w:rFonts w:ascii="Times" w:hAnsi="Times"/>
            <w:sz w:val="28"/>
            <w:szCs w:val="28"/>
          </w:rPr>
          <w:t>http://www.healthscotland.scot/population-groups/children/adverse-childhood-experiences-aces/overview-of-aces</w:t>
        </w:r>
      </w:hyperlink>
    </w:p>
    <w:p w14:paraId="11276DEA" w14:textId="7E26BBAD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(Accessed: 29 June 2021). </w:t>
      </w:r>
    </w:p>
    <w:p w14:paraId="4D4CBFFD" w14:textId="146E2F72" w:rsidR="00F01974" w:rsidRDefault="00F01974" w:rsidP="00F01974">
      <w:pPr>
        <w:rPr>
          <w:rFonts w:ascii="Times" w:hAnsi="Times"/>
          <w:sz w:val="28"/>
          <w:szCs w:val="28"/>
        </w:rPr>
      </w:pPr>
    </w:p>
    <w:p w14:paraId="5414B4F1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Radford, L (2011) </w:t>
      </w:r>
      <w:r>
        <w:rPr>
          <w:rFonts w:ascii="Times" w:hAnsi="Times"/>
          <w:i/>
          <w:iCs/>
          <w:sz w:val="28"/>
          <w:szCs w:val="28"/>
        </w:rPr>
        <w:t xml:space="preserve">Child Abuse and Neglect in the UK today. </w:t>
      </w:r>
      <w:r>
        <w:rPr>
          <w:rFonts w:ascii="Times" w:hAnsi="Times"/>
          <w:sz w:val="28"/>
          <w:szCs w:val="28"/>
        </w:rPr>
        <w:t>London: NSPCC.</w:t>
      </w:r>
    </w:p>
    <w:p w14:paraId="396E54DF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 27 June 2021). </w:t>
      </w:r>
    </w:p>
    <w:p w14:paraId="2A6B7EBD" w14:textId="77777777" w:rsidR="00F01974" w:rsidRDefault="00F01974" w:rsidP="00F01974">
      <w:pPr>
        <w:spacing w:line="360" w:lineRule="auto"/>
        <w:rPr>
          <w:rFonts w:ascii="Times" w:hAnsi="Times"/>
          <w:sz w:val="28"/>
          <w:szCs w:val="28"/>
        </w:rPr>
      </w:pPr>
    </w:p>
    <w:p w14:paraId="78E9E515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The Department of health (2014) </w:t>
      </w:r>
      <w:r w:rsidRPr="006610D4">
        <w:rPr>
          <w:rFonts w:ascii="Times" w:hAnsi="Times"/>
          <w:i/>
          <w:iCs/>
          <w:sz w:val="28"/>
          <w:szCs w:val="28"/>
        </w:rPr>
        <w:t>The relationship between wellbeing and health.</w:t>
      </w:r>
      <w:r>
        <w:rPr>
          <w:rFonts w:ascii="Times" w:hAnsi="Times"/>
          <w:sz w:val="28"/>
          <w:szCs w:val="28"/>
        </w:rPr>
        <w:t xml:space="preserve"> Available at: </w:t>
      </w:r>
      <w:hyperlink r:id="rId15" w:history="1">
        <w:r w:rsidRPr="005659DE">
          <w:rPr>
            <w:rStyle w:val="Hyperlink"/>
            <w:rFonts w:ascii="Times" w:hAnsi="Times"/>
            <w:sz w:val="28"/>
            <w:szCs w:val="28"/>
          </w:rPr>
          <w:t>https://assets.publishing.service.gov.uk/government/uploads/system/uploads/attachment_data/file/295474/The_relationship_between_wellbeing_and_health.pdf</w:t>
        </w:r>
      </w:hyperlink>
    </w:p>
    <w:p w14:paraId="0959C3AE" w14:textId="1D72EF30" w:rsidR="00F01974" w:rsidRDefault="00F01974" w:rsidP="0001295E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(Accessed: 2 July 2021).</w:t>
      </w:r>
    </w:p>
    <w:p w14:paraId="5D4ECAB8" w14:textId="77777777" w:rsidR="0001295E" w:rsidRDefault="0001295E" w:rsidP="0001295E">
      <w:pPr>
        <w:rPr>
          <w:rFonts w:ascii="Times" w:hAnsi="Times"/>
          <w:sz w:val="28"/>
          <w:szCs w:val="28"/>
        </w:rPr>
      </w:pPr>
    </w:p>
    <w:p w14:paraId="2808F63D" w14:textId="77777777" w:rsidR="00F01974" w:rsidRDefault="00F01974" w:rsidP="00F01974">
      <w:pPr>
        <w:rPr>
          <w:rFonts w:ascii="Times" w:hAnsi="Times"/>
          <w:sz w:val="28"/>
          <w:szCs w:val="28"/>
        </w:rPr>
      </w:pPr>
      <w:r w:rsidRPr="006808CC">
        <w:rPr>
          <w:rFonts w:ascii="Times" w:hAnsi="Times"/>
          <w:i/>
          <w:iCs/>
          <w:sz w:val="28"/>
          <w:szCs w:val="28"/>
        </w:rPr>
        <w:t xml:space="preserve">The United Nations Convention on the rights of the child </w:t>
      </w:r>
      <w:r>
        <w:rPr>
          <w:rFonts w:ascii="Times" w:hAnsi="Times"/>
          <w:sz w:val="28"/>
          <w:szCs w:val="28"/>
        </w:rPr>
        <w:t xml:space="preserve">(2011). </w:t>
      </w:r>
    </w:p>
    <w:p w14:paraId="1137E2EA" w14:textId="51DDC473" w:rsidR="00F01974" w:rsidRDefault="00F01974" w:rsidP="00F01974">
      <w:pPr>
        <w:spacing w:line="360" w:lineRule="auto"/>
        <w:rPr>
          <w:rFonts w:ascii="Times" w:hAnsi="Times"/>
          <w:sz w:val="28"/>
          <w:szCs w:val="28"/>
        </w:rPr>
      </w:pPr>
    </w:p>
    <w:p w14:paraId="286AAAED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Vital sighs (2020) Adverse Childhood Experiences. Available at: </w:t>
      </w:r>
      <w:hyperlink r:id="rId16" w:history="1">
        <w:r w:rsidRPr="00B11FF3">
          <w:rPr>
            <w:rStyle w:val="Hyperlink"/>
            <w:rFonts w:ascii="Times" w:hAnsi="Times"/>
            <w:sz w:val="28"/>
            <w:szCs w:val="28"/>
          </w:rPr>
          <w:t>https://www.cdc.gov/vitalsigns/aces/pdf/vs-1105-aces-H.pdf</w:t>
        </w:r>
      </w:hyperlink>
    </w:p>
    <w:p w14:paraId="1F2C13BA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(Accessed: 1 July 2021). </w:t>
      </w:r>
    </w:p>
    <w:p w14:paraId="43C645A5" w14:textId="03523279" w:rsidR="00F01974" w:rsidRDefault="00F01974" w:rsidP="00F01974">
      <w:pPr>
        <w:spacing w:line="360" w:lineRule="auto"/>
        <w:rPr>
          <w:rFonts w:ascii="Times" w:hAnsi="Times"/>
          <w:sz w:val="28"/>
          <w:szCs w:val="28"/>
        </w:rPr>
      </w:pPr>
    </w:p>
    <w:p w14:paraId="1E685946" w14:textId="77777777" w:rsidR="00F01974" w:rsidRDefault="00F01974" w:rsidP="00F01974">
      <w:pPr>
        <w:rPr>
          <w:rFonts w:ascii="Times" w:hAnsi="Times"/>
          <w:sz w:val="28"/>
          <w:szCs w:val="28"/>
        </w:rPr>
      </w:pPr>
      <w:proofErr w:type="spellStart"/>
      <w:r>
        <w:rPr>
          <w:rFonts w:ascii="Times" w:hAnsi="Times"/>
          <w:sz w:val="28"/>
          <w:szCs w:val="28"/>
        </w:rPr>
        <w:t>Weare</w:t>
      </w:r>
      <w:proofErr w:type="spellEnd"/>
      <w:r>
        <w:rPr>
          <w:rFonts w:ascii="Times" w:hAnsi="Times"/>
          <w:sz w:val="28"/>
          <w:szCs w:val="28"/>
        </w:rPr>
        <w:t xml:space="preserve">, K (2012) </w:t>
      </w:r>
      <w:r w:rsidRPr="006610D4">
        <w:rPr>
          <w:rFonts w:ascii="Times" w:hAnsi="Times"/>
          <w:i/>
          <w:iCs/>
          <w:sz w:val="28"/>
          <w:szCs w:val="28"/>
        </w:rPr>
        <w:t>Evidence for the impact of mindfulness on children and young people.</w:t>
      </w:r>
      <w:r>
        <w:rPr>
          <w:rFonts w:ascii="Times" w:hAnsi="Times"/>
          <w:sz w:val="28"/>
          <w:szCs w:val="28"/>
        </w:rPr>
        <w:t xml:space="preserve"> Available at: </w:t>
      </w:r>
      <w:hyperlink r:id="rId17" w:history="1">
        <w:r w:rsidRPr="005659DE">
          <w:rPr>
            <w:rStyle w:val="Hyperlink"/>
            <w:rFonts w:ascii="Times" w:hAnsi="Times"/>
            <w:sz w:val="28"/>
            <w:szCs w:val="28"/>
          </w:rPr>
          <w:t>http://www.mindfulnessineducation.com/uploads/5/6/3/9/5639790/evidence_on_mindfulness_in_schools.pdf</w:t>
        </w:r>
      </w:hyperlink>
    </w:p>
    <w:p w14:paraId="0366EB95" w14:textId="087E4690" w:rsidR="00F01974" w:rsidRDefault="00F01974" w:rsidP="0001295E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(Accessed: 2 July 2021).</w:t>
      </w:r>
    </w:p>
    <w:p w14:paraId="6F65A4DA" w14:textId="77777777" w:rsidR="0001295E" w:rsidRDefault="0001295E" w:rsidP="0001295E">
      <w:pPr>
        <w:rPr>
          <w:rFonts w:ascii="Times" w:hAnsi="Times"/>
          <w:sz w:val="28"/>
          <w:szCs w:val="28"/>
        </w:rPr>
      </w:pPr>
    </w:p>
    <w:p w14:paraId="3FE760A9" w14:textId="77777777" w:rsidR="00F01974" w:rsidRDefault="00F01974" w:rsidP="00F01974">
      <w:pPr>
        <w:rPr>
          <w:rFonts w:ascii="Times" w:hAnsi="Times"/>
          <w:sz w:val="28"/>
          <w:szCs w:val="28"/>
        </w:rPr>
      </w:pPr>
      <w:r w:rsidRPr="000877BD">
        <w:rPr>
          <w:rFonts w:ascii="Times" w:hAnsi="Times"/>
          <w:sz w:val="28"/>
          <w:szCs w:val="28"/>
        </w:rPr>
        <w:t>Welsh Government (2018)</w:t>
      </w:r>
      <w:r>
        <w:rPr>
          <w:rFonts w:ascii="Times" w:hAnsi="Times"/>
          <w:sz w:val="28"/>
          <w:szCs w:val="28"/>
        </w:rPr>
        <w:t xml:space="preserve"> </w:t>
      </w:r>
      <w:r w:rsidRPr="00E6057B">
        <w:rPr>
          <w:rFonts w:ascii="Times" w:hAnsi="Times"/>
          <w:i/>
          <w:iCs/>
          <w:sz w:val="28"/>
          <w:szCs w:val="28"/>
        </w:rPr>
        <w:t>Developing Community Partnerships and Multi-agency working.</w:t>
      </w:r>
      <w:r>
        <w:rPr>
          <w:rFonts w:ascii="Times" w:hAnsi="Times"/>
          <w:sz w:val="28"/>
          <w:szCs w:val="28"/>
        </w:rPr>
        <w:t xml:space="preserve"> Available at: </w:t>
      </w:r>
      <w:hyperlink r:id="rId18" w:history="1">
        <w:r w:rsidRPr="00B11FF3">
          <w:rPr>
            <w:rStyle w:val="Hyperlink"/>
            <w:rFonts w:ascii="Times" w:hAnsi="Times"/>
            <w:sz w:val="28"/>
            <w:szCs w:val="28"/>
          </w:rPr>
          <w:t>https://gov.wales/sites/default/files/publications/2018-12/theme-5-developing-community-partnerships-and-multi-agency-working-resources-1-2.pdf</w:t>
        </w:r>
      </w:hyperlink>
    </w:p>
    <w:p w14:paraId="5313F694" w14:textId="0A8FDBED" w:rsidR="00F01974" w:rsidRDefault="00F01974" w:rsidP="0001295E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(Accessed: 29 June 2021). </w:t>
      </w:r>
    </w:p>
    <w:p w14:paraId="1A74491C" w14:textId="7A257895" w:rsidR="0001295E" w:rsidRDefault="00F01974" w:rsidP="0001295E">
      <w:pPr>
        <w:pStyle w:val="NormalWeb"/>
        <w:rPr>
          <w:rFonts w:ascii="Times" w:hAnsi="Times"/>
          <w:color w:val="000000" w:themeColor="text1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Welsh Government (2014) </w:t>
      </w:r>
      <w:r w:rsidRPr="00D2501F">
        <w:rPr>
          <w:rFonts w:ascii="Times" w:hAnsi="Times"/>
          <w:i/>
          <w:iCs/>
          <w:color w:val="000000" w:themeColor="text1"/>
          <w:sz w:val="28"/>
          <w:szCs w:val="28"/>
        </w:rPr>
        <w:t xml:space="preserve">Safeguarding children in education: handling allegations of abuse against teachers and other staff. </w:t>
      </w:r>
      <w:r>
        <w:rPr>
          <w:rFonts w:ascii="Times" w:hAnsi="Times"/>
          <w:i/>
          <w:iCs/>
          <w:color w:val="000000" w:themeColor="text1"/>
          <w:sz w:val="28"/>
          <w:szCs w:val="28"/>
        </w:rPr>
        <w:t xml:space="preserve"> </w:t>
      </w:r>
      <w:r w:rsidRPr="00D2501F">
        <w:rPr>
          <w:rFonts w:ascii="Times" w:hAnsi="Times"/>
          <w:color w:val="000000" w:themeColor="text1"/>
          <w:sz w:val="28"/>
          <w:szCs w:val="28"/>
        </w:rPr>
        <w:t xml:space="preserve">Available at: </w:t>
      </w:r>
      <w:hyperlink r:id="rId19" w:history="1">
        <w:r w:rsidRPr="00D2501F">
          <w:rPr>
            <w:rStyle w:val="Hyperlink"/>
            <w:rFonts w:ascii="Times" w:hAnsi="Times"/>
            <w:sz w:val="28"/>
            <w:szCs w:val="28"/>
          </w:rPr>
          <w:t>https://gov.wales/sites/default/files/publications/2018-11/safeguarding-children-in-education-handling-allegations-of-abuse-against-teachers-and-other-staff.pdf</w:t>
        </w:r>
      </w:hyperlink>
      <w:r>
        <w:rPr>
          <w:rFonts w:ascii="Times" w:hAnsi="Times"/>
          <w:color w:val="000000" w:themeColor="text1"/>
          <w:sz w:val="28"/>
          <w:szCs w:val="28"/>
        </w:rPr>
        <w:t xml:space="preserve"> </w:t>
      </w:r>
      <w:r w:rsidRPr="00D2501F">
        <w:rPr>
          <w:rFonts w:ascii="Times" w:hAnsi="Times"/>
          <w:color w:val="000000" w:themeColor="text1"/>
          <w:sz w:val="28"/>
          <w:szCs w:val="28"/>
        </w:rPr>
        <w:t>(Accessed: 27 June 2021).</w:t>
      </w:r>
    </w:p>
    <w:p w14:paraId="40EF5A21" w14:textId="77777777" w:rsidR="00F01974" w:rsidRPr="00E03B0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World Health Organisation (2014) </w:t>
      </w:r>
      <w:r w:rsidRPr="00E03B04">
        <w:rPr>
          <w:rFonts w:ascii="Times" w:hAnsi="Times"/>
          <w:i/>
          <w:iCs/>
          <w:sz w:val="28"/>
          <w:szCs w:val="28"/>
        </w:rPr>
        <w:t>Basic Documents</w:t>
      </w:r>
      <w:r>
        <w:rPr>
          <w:rFonts w:ascii="Times" w:hAnsi="Times"/>
          <w:i/>
          <w:iCs/>
          <w:sz w:val="28"/>
          <w:szCs w:val="28"/>
        </w:rPr>
        <w:t xml:space="preserve">. </w:t>
      </w:r>
      <w:r w:rsidRPr="00E03B04">
        <w:rPr>
          <w:rFonts w:ascii="Times" w:hAnsi="Times"/>
          <w:sz w:val="28"/>
          <w:szCs w:val="28"/>
        </w:rPr>
        <w:t xml:space="preserve">Available at: </w:t>
      </w:r>
      <w:hyperlink r:id="rId20" w:anchor="page=7" w:history="1">
        <w:r w:rsidRPr="00E03B04">
          <w:rPr>
            <w:rStyle w:val="Hyperlink"/>
            <w:rFonts w:ascii="Times" w:hAnsi="Times"/>
            <w:sz w:val="28"/>
            <w:szCs w:val="28"/>
          </w:rPr>
          <w:t>https://apps.who.int/gb/bd/PDF/bd48/basic-documents-48th-edition-en.pdf#page=7</w:t>
        </w:r>
      </w:hyperlink>
    </w:p>
    <w:p w14:paraId="396172AA" w14:textId="719EFC85" w:rsidR="00F01974" w:rsidRDefault="00F01974" w:rsidP="00F01974">
      <w:pPr>
        <w:rPr>
          <w:rFonts w:ascii="Times" w:hAnsi="Times"/>
          <w:sz w:val="28"/>
          <w:szCs w:val="28"/>
        </w:rPr>
      </w:pPr>
      <w:r w:rsidRPr="00E03B04">
        <w:rPr>
          <w:rFonts w:ascii="Times" w:hAnsi="Times"/>
          <w:sz w:val="28"/>
          <w:szCs w:val="28"/>
        </w:rPr>
        <w:t>(Accessed: 27 June 2021).</w:t>
      </w:r>
    </w:p>
    <w:p w14:paraId="7B4A5DAB" w14:textId="77777777" w:rsidR="00F01974" w:rsidRDefault="00F01974" w:rsidP="00F01974">
      <w:pPr>
        <w:rPr>
          <w:rFonts w:ascii="Times" w:hAnsi="Times"/>
          <w:sz w:val="28"/>
          <w:szCs w:val="28"/>
        </w:rPr>
      </w:pPr>
    </w:p>
    <w:p w14:paraId="59B3A287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World health organisation (no date) </w:t>
      </w:r>
      <w:r w:rsidRPr="00D7324D">
        <w:rPr>
          <w:rFonts w:ascii="Times" w:hAnsi="Times"/>
          <w:i/>
          <w:iCs/>
          <w:sz w:val="28"/>
          <w:szCs w:val="28"/>
        </w:rPr>
        <w:t>Public Health Services</w:t>
      </w:r>
      <w:r>
        <w:rPr>
          <w:rFonts w:ascii="Times" w:hAnsi="Times"/>
          <w:sz w:val="28"/>
          <w:szCs w:val="28"/>
        </w:rPr>
        <w:t xml:space="preserve">. Available at: </w:t>
      </w:r>
      <w:hyperlink r:id="rId21" w:history="1">
        <w:r w:rsidRPr="00B11FF3">
          <w:rPr>
            <w:rStyle w:val="Hyperlink"/>
            <w:rFonts w:ascii="Times" w:hAnsi="Times"/>
            <w:sz w:val="28"/>
            <w:szCs w:val="28"/>
          </w:rPr>
          <w:t>https://www.euro.who.int/en/health-topics/Health-systems/public-health-services</w:t>
        </w:r>
      </w:hyperlink>
      <w:r>
        <w:rPr>
          <w:rFonts w:ascii="Times" w:hAnsi="Times"/>
          <w:sz w:val="28"/>
          <w:szCs w:val="28"/>
        </w:rPr>
        <w:t xml:space="preserve"> </w:t>
      </w:r>
    </w:p>
    <w:p w14:paraId="28A4BAF0" w14:textId="5B7C41C2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(Accessed: 26 June 2021).</w:t>
      </w:r>
    </w:p>
    <w:p w14:paraId="48F387D1" w14:textId="77777777" w:rsidR="00F01974" w:rsidRPr="00F01974" w:rsidRDefault="00F01974" w:rsidP="00F01974">
      <w:pPr>
        <w:rPr>
          <w:rFonts w:ascii="Times" w:hAnsi="Times"/>
          <w:sz w:val="28"/>
          <w:szCs w:val="28"/>
        </w:rPr>
      </w:pPr>
    </w:p>
    <w:p w14:paraId="577E01B8" w14:textId="77777777" w:rsidR="00F01974" w:rsidRPr="00816178" w:rsidRDefault="00F01974" w:rsidP="00F01974">
      <w:pPr>
        <w:pStyle w:val="Heading1"/>
        <w:spacing w:before="0" w:beforeAutospacing="0" w:after="0" w:afterAutospacing="0"/>
        <w:rPr>
          <w:rFonts w:ascii="Times" w:hAnsi="Times"/>
          <w:b w:val="0"/>
          <w:bCs w:val="0"/>
          <w:sz w:val="28"/>
          <w:szCs w:val="28"/>
        </w:rPr>
      </w:pPr>
      <w:r w:rsidRPr="00816178">
        <w:rPr>
          <w:rFonts w:ascii="Times" w:hAnsi="Times"/>
          <w:b w:val="0"/>
          <w:bCs w:val="0"/>
          <w:sz w:val="28"/>
          <w:szCs w:val="28"/>
        </w:rPr>
        <w:t>World Health Organisation (2018)</w:t>
      </w:r>
      <w:r>
        <w:rPr>
          <w:rFonts w:ascii="Times" w:hAnsi="Times"/>
          <w:sz w:val="28"/>
          <w:szCs w:val="28"/>
        </w:rPr>
        <w:t xml:space="preserve"> </w:t>
      </w:r>
      <w:r w:rsidRPr="00816178">
        <w:rPr>
          <w:rFonts w:ascii="Times" w:hAnsi="Times"/>
          <w:b w:val="0"/>
          <w:bCs w:val="0"/>
          <w:i/>
          <w:iCs/>
          <w:sz w:val="28"/>
          <w:szCs w:val="28"/>
        </w:rPr>
        <w:t>What does your health mean to you?</w:t>
      </w:r>
      <w:r>
        <w:rPr>
          <w:rFonts w:ascii="Times" w:hAnsi="Times"/>
          <w:b w:val="0"/>
          <w:bCs w:val="0"/>
          <w:i/>
          <w:iCs/>
          <w:sz w:val="28"/>
          <w:szCs w:val="28"/>
        </w:rPr>
        <w:t xml:space="preserve"> </w:t>
      </w:r>
      <w:r w:rsidRPr="00816178">
        <w:rPr>
          <w:rFonts w:ascii="Times" w:hAnsi="Times"/>
          <w:b w:val="0"/>
          <w:bCs w:val="0"/>
          <w:sz w:val="28"/>
          <w:szCs w:val="28"/>
        </w:rPr>
        <w:t xml:space="preserve">Available at: </w:t>
      </w:r>
      <w:hyperlink r:id="rId22" w:history="1">
        <w:r w:rsidRPr="00816178">
          <w:rPr>
            <w:rStyle w:val="Hyperlink"/>
            <w:rFonts w:ascii="Times" w:hAnsi="Times"/>
            <w:b w:val="0"/>
            <w:bCs w:val="0"/>
            <w:sz w:val="28"/>
            <w:szCs w:val="28"/>
          </w:rPr>
          <w:t>https://www.youtube.com/watch?v=0wjzQVuDej4&amp;t=57s</w:t>
        </w:r>
      </w:hyperlink>
    </w:p>
    <w:p w14:paraId="1814E2B6" w14:textId="3E02EE21" w:rsidR="00F01974" w:rsidRDefault="00F01974" w:rsidP="00F01974">
      <w:pPr>
        <w:pStyle w:val="Heading1"/>
        <w:spacing w:before="0" w:beforeAutospacing="0" w:after="0" w:afterAutospacing="0"/>
        <w:rPr>
          <w:rFonts w:ascii="Times" w:hAnsi="Times"/>
          <w:b w:val="0"/>
          <w:bCs w:val="0"/>
          <w:sz w:val="28"/>
          <w:szCs w:val="28"/>
        </w:rPr>
      </w:pPr>
      <w:r w:rsidRPr="00816178">
        <w:rPr>
          <w:rFonts w:ascii="Times" w:hAnsi="Times"/>
          <w:b w:val="0"/>
          <w:bCs w:val="0"/>
          <w:sz w:val="28"/>
          <w:szCs w:val="28"/>
        </w:rPr>
        <w:t>(Accessed: 26 June 2021).</w:t>
      </w:r>
    </w:p>
    <w:p w14:paraId="11762D73" w14:textId="7DBA56DC" w:rsidR="00F01974" w:rsidRDefault="00F01974" w:rsidP="00F01974">
      <w:pPr>
        <w:pStyle w:val="Heading1"/>
        <w:spacing w:before="0" w:beforeAutospacing="0" w:after="0" w:afterAutospacing="0"/>
        <w:rPr>
          <w:rFonts w:ascii="Times" w:hAnsi="Times"/>
          <w:b w:val="0"/>
          <w:bCs w:val="0"/>
          <w:sz w:val="28"/>
          <w:szCs w:val="28"/>
        </w:rPr>
      </w:pPr>
    </w:p>
    <w:p w14:paraId="4190EDAA" w14:textId="77777777" w:rsidR="00F01974" w:rsidRDefault="00F01974" w:rsidP="00F01974">
      <w:pPr>
        <w:rPr>
          <w:rFonts w:ascii="Times" w:hAnsi="Times"/>
          <w:sz w:val="28"/>
          <w:szCs w:val="28"/>
        </w:rPr>
      </w:pPr>
      <w:proofErr w:type="spellStart"/>
      <w:r w:rsidRPr="00FA2F1E">
        <w:rPr>
          <w:rFonts w:ascii="Times" w:hAnsi="Times"/>
          <w:sz w:val="28"/>
          <w:szCs w:val="28"/>
        </w:rPr>
        <w:t>Seath</w:t>
      </w:r>
      <w:proofErr w:type="spellEnd"/>
      <w:r>
        <w:rPr>
          <w:rFonts w:ascii="Times" w:hAnsi="Times"/>
          <w:sz w:val="28"/>
          <w:szCs w:val="28"/>
        </w:rPr>
        <w:t>, N</w:t>
      </w:r>
      <w:r w:rsidRPr="00FA2F1E">
        <w:rPr>
          <w:rFonts w:ascii="Times" w:hAnsi="Times"/>
          <w:sz w:val="28"/>
          <w:szCs w:val="28"/>
        </w:rPr>
        <w:t xml:space="preserve"> (no date)</w:t>
      </w:r>
      <w:r>
        <w:rPr>
          <w:rFonts w:ascii="Times" w:hAnsi="Times"/>
          <w:sz w:val="28"/>
          <w:szCs w:val="28"/>
        </w:rPr>
        <w:t xml:space="preserve"> What is LEGO-based therapy? Available at: </w:t>
      </w:r>
      <w:hyperlink r:id="rId23" w:history="1">
        <w:r w:rsidRPr="005659DE">
          <w:rPr>
            <w:rStyle w:val="Hyperlink"/>
            <w:rFonts w:ascii="Times" w:hAnsi="Times"/>
            <w:sz w:val="28"/>
            <w:szCs w:val="28"/>
          </w:rPr>
          <w:t>https://therapyfocus.org.au/on-the-blog/what-is-lego-therapy/</w:t>
        </w:r>
      </w:hyperlink>
    </w:p>
    <w:p w14:paraId="6FFA645A" w14:textId="77777777" w:rsidR="00F01974" w:rsidRPr="00966350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>(Accessed: 2 July 2021)</w:t>
      </w:r>
    </w:p>
    <w:p w14:paraId="70A33E10" w14:textId="6E396C5B" w:rsidR="00F01974" w:rsidRDefault="00F01974" w:rsidP="00F01974">
      <w:pPr>
        <w:pStyle w:val="Heading1"/>
        <w:spacing w:before="0" w:beforeAutospacing="0" w:after="0" w:afterAutospacing="0"/>
        <w:rPr>
          <w:rFonts w:ascii="Times" w:hAnsi="Times"/>
          <w:b w:val="0"/>
          <w:bCs w:val="0"/>
          <w:sz w:val="28"/>
          <w:szCs w:val="28"/>
        </w:rPr>
      </w:pPr>
    </w:p>
    <w:p w14:paraId="6B4684FB" w14:textId="77777777" w:rsidR="00F01974" w:rsidRDefault="00F01974" w:rsidP="00F01974">
      <w:pPr>
        <w:rPr>
          <w:rFonts w:ascii="Times" w:hAnsi="Times"/>
          <w:sz w:val="28"/>
          <w:szCs w:val="28"/>
        </w:rPr>
      </w:pPr>
      <w:r w:rsidRPr="00FA2F1E">
        <w:rPr>
          <w:rFonts w:ascii="Times" w:hAnsi="Times"/>
          <w:sz w:val="28"/>
          <w:szCs w:val="28"/>
        </w:rPr>
        <w:t>Sprouts (2018)</w:t>
      </w:r>
      <w:r>
        <w:rPr>
          <w:rFonts w:ascii="Times" w:hAnsi="Times"/>
          <w:sz w:val="28"/>
          <w:szCs w:val="28"/>
        </w:rPr>
        <w:t xml:space="preserve"> </w:t>
      </w:r>
      <w:r w:rsidRPr="006610D4">
        <w:rPr>
          <w:rFonts w:ascii="Times" w:hAnsi="Times"/>
          <w:i/>
          <w:iCs/>
          <w:sz w:val="28"/>
          <w:szCs w:val="28"/>
        </w:rPr>
        <w:t>Attachment theory: How childhood affects life</w:t>
      </w:r>
      <w:r>
        <w:rPr>
          <w:rFonts w:ascii="Times" w:hAnsi="Times"/>
          <w:sz w:val="28"/>
          <w:szCs w:val="28"/>
        </w:rPr>
        <w:t xml:space="preserve">. Available at: </w:t>
      </w:r>
      <w:hyperlink r:id="rId24" w:history="1">
        <w:r w:rsidRPr="005659DE">
          <w:rPr>
            <w:rStyle w:val="Hyperlink"/>
            <w:rFonts w:ascii="Times" w:hAnsi="Times"/>
            <w:sz w:val="28"/>
            <w:szCs w:val="28"/>
          </w:rPr>
          <w:t>https://www.youtube.com/watch?v=WjOowWxOXCg</w:t>
        </w:r>
      </w:hyperlink>
    </w:p>
    <w:p w14:paraId="0B687225" w14:textId="77777777" w:rsidR="00F01974" w:rsidRDefault="00F01974" w:rsidP="00F0197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(Accessed: 2 July 2021). </w:t>
      </w:r>
    </w:p>
    <w:p w14:paraId="2BFEDBE4" w14:textId="4AE7F469" w:rsidR="00F01974" w:rsidRDefault="00F01974" w:rsidP="00F01974">
      <w:pPr>
        <w:pStyle w:val="Heading1"/>
        <w:spacing w:before="0" w:beforeAutospacing="0" w:after="0" w:afterAutospacing="0"/>
        <w:rPr>
          <w:rFonts w:ascii="Times" w:hAnsi="Times"/>
          <w:b w:val="0"/>
          <w:bCs w:val="0"/>
          <w:sz w:val="28"/>
          <w:szCs w:val="28"/>
        </w:rPr>
      </w:pPr>
    </w:p>
    <w:p w14:paraId="4C827AE7" w14:textId="77777777" w:rsidR="00F01974" w:rsidRPr="003A0F66" w:rsidRDefault="00F01974" w:rsidP="00F01974">
      <w:pPr>
        <w:pStyle w:val="Heading1"/>
        <w:spacing w:before="0" w:beforeAutospacing="0" w:after="0" w:afterAutospacing="0"/>
        <w:rPr>
          <w:rFonts w:ascii="Times" w:hAnsi="Times"/>
          <w:b w:val="0"/>
          <w:bCs w:val="0"/>
          <w:sz w:val="28"/>
          <w:szCs w:val="28"/>
        </w:rPr>
      </w:pPr>
      <w:r w:rsidRPr="003A0F66">
        <w:rPr>
          <w:rFonts w:ascii="Times" w:hAnsi="Times"/>
          <w:b w:val="0"/>
          <w:bCs w:val="0"/>
          <w:sz w:val="28"/>
          <w:szCs w:val="28"/>
        </w:rPr>
        <w:t>Sprouts (2017)</w:t>
      </w:r>
      <w:r w:rsidRPr="003A0F66">
        <w:rPr>
          <w:rFonts w:ascii="Times" w:hAnsi="Times"/>
          <w:sz w:val="28"/>
          <w:szCs w:val="28"/>
        </w:rPr>
        <w:t xml:space="preserve"> </w:t>
      </w:r>
      <w:r w:rsidRPr="003A0F66">
        <w:rPr>
          <w:rFonts w:ascii="Times" w:hAnsi="Times"/>
          <w:b w:val="0"/>
          <w:bCs w:val="0"/>
          <w:i/>
          <w:iCs/>
          <w:sz w:val="28"/>
          <w:szCs w:val="28"/>
        </w:rPr>
        <w:t xml:space="preserve">Maslow's Hierarchy of Needs. </w:t>
      </w:r>
      <w:r w:rsidRPr="003A0F66">
        <w:rPr>
          <w:rFonts w:ascii="Times" w:hAnsi="Times"/>
          <w:b w:val="0"/>
          <w:bCs w:val="0"/>
          <w:sz w:val="28"/>
          <w:szCs w:val="28"/>
        </w:rPr>
        <w:t xml:space="preserve">Available at: </w:t>
      </w:r>
      <w:hyperlink r:id="rId25" w:history="1">
        <w:r w:rsidRPr="003A0F66">
          <w:rPr>
            <w:rStyle w:val="Hyperlink"/>
            <w:rFonts w:ascii="Times" w:hAnsi="Times"/>
            <w:b w:val="0"/>
            <w:bCs w:val="0"/>
            <w:sz w:val="28"/>
            <w:szCs w:val="28"/>
          </w:rPr>
          <w:t>https://www.youtube.com/watch?v=O-4ithG_07Q</w:t>
        </w:r>
      </w:hyperlink>
    </w:p>
    <w:p w14:paraId="44B1C3D6" w14:textId="77777777" w:rsidR="00F01974" w:rsidRPr="003A0F66" w:rsidRDefault="00F01974" w:rsidP="00F01974">
      <w:pPr>
        <w:pStyle w:val="Heading1"/>
        <w:spacing w:before="0" w:beforeAutospacing="0" w:after="0" w:afterAutospacing="0"/>
        <w:rPr>
          <w:rFonts w:ascii="Times" w:hAnsi="Times"/>
          <w:b w:val="0"/>
          <w:bCs w:val="0"/>
          <w:sz w:val="28"/>
          <w:szCs w:val="28"/>
        </w:rPr>
      </w:pPr>
      <w:r w:rsidRPr="003A0F66">
        <w:rPr>
          <w:rFonts w:ascii="Times" w:hAnsi="Times"/>
          <w:b w:val="0"/>
          <w:bCs w:val="0"/>
          <w:sz w:val="28"/>
          <w:szCs w:val="28"/>
        </w:rPr>
        <w:t>(Accessed: 27 June 2021).</w:t>
      </w:r>
    </w:p>
    <w:p w14:paraId="3F983051" w14:textId="77777777" w:rsidR="00F01974" w:rsidRPr="00816178" w:rsidRDefault="00F01974" w:rsidP="00F01974">
      <w:pPr>
        <w:pStyle w:val="Heading1"/>
        <w:spacing w:before="0" w:beforeAutospacing="0" w:after="0" w:afterAutospacing="0"/>
        <w:rPr>
          <w:rFonts w:ascii="Times" w:hAnsi="Times"/>
          <w:b w:val="0"/>
          <w:bCs w:val="0"/>
          <w:sz w:val="28"/>
          <w:szCs w:val="28"/>
        </w:rPr>
      </w:pPr>
    </w:p>
    <w:p w14:paraId="57904B6C" w14:textId="77777777" w:rsidR="00F01974" w:rsidRDefault="00F01974"/>
    <w:sectPr w:rsidR="00F01974" w:rsidSect="002C2CE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altName w:val="﷽﷽﷽﷽﷽﷽앱迈ኀ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1974"/>
    <w:rsid w:val="0001295E"/>
    <w:rsid w:val="00155B8A"/>
    <w:rsid w:val="002C2CEE"/>
    <w:rsid w:val="00394F5C"/>
    <w:rsid w:val="00F019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936F7A"/>
  <w15:chartTrackingRefBased/>
  <w15:docId w15:val="{A781E912-07C6-5942-AD4C-9D218EA36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1974"/>
  </w:style>
  <w:style w:type="paragraph" w:styleId="Heading1">
    <w:name w:val="heading 1"/>
    <w:basedOn w:val="Normal"/>
    <w:link w:val="Heading1Char"/>
    <w:uiPriority w:val="9"/>
    <w:qFormat/>
    <w:rsid w:val="00F0197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197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0197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0197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0197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lsa-support.co.uk/about-elsa-support/" TargetMode="External"/><Relationship Id="rId13" Type="http://schemas.openxmlformats.org/officeDocument/2006/relationships/hyperlink" Target="https://www.place2be.org.uk" TargetMode="External"/><Relationship Id="rId18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euro.who.int/en/health-topics/Health-systems/public-health-services" TargetMode="External"/><Relationship Id="rId7" Type="http://schemas.openxmlformats.org/officeDocument/2006/relationships/hyperlink" Target="https://assets.publishing.service.gov.uk/government/uploads/system/uploads/attachment_data/file/277566/Narrative__January_2014_.pdf" TargetMode="External"/><Relationship Id="rId12" Type="http://schemas.openxmlformats.org/officeDocument/2006/relationships/hyperlink" Target="https://www.nationwidechildrens.org/family-resources-education/700childrens/2017/07/toxic-stress-how-the-bodys-response-can-harm-a-childs-development" TargetMode="External"/><Relationship Id="rId17" Type="http://schemas.openxmlformats.org/officeDocument/2006/relationships/hyperlink" Target="http://www.mindfulnessineducation.com/uploads/5/6/3/9/5639790/evidence_on_mindfulness_in_schools.pdf" TargetMode="External"/><Relationship Id="rId25" Type="http://schemas.openxmlformats.org/officeDocument/2006/relationships/hyperlink" Target="https://www.youtube.com/watch?v=O-4ithG_07Q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dc.gov/vitalsigns/aces/pdf/vs-1105-aces-H.pdf" TargetMode="External"/><Relationship Id="rId20" Type="http://schemas.openxmlformats.org/officeDocument/2006/relationships/hyperlink" Target="https://apps.who.int/gb/bd/PDF/bd48/basic-documents-48th-edition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welfare.gov/pubPDFs/long_term_consequences.pdf" TargetMode="External"/><Relationship Id="rId11" Type="http://schemas.openxmlformats.org/officeDocument/2006/relationships/hyperlink" Target="https://www.nhs.uk/every-mind-matters/supporting-others/childrens-mental-health/" TargetMode="External"/><Relationship Id="rId24" Type="http://schemas.openxmlformats.org/officeDocument/2006/relationships/hyperlink" Target="https://www.youtube.com/watch?v=WjOowWxOXCg" TargetMode="External"/><Relationship Id="rId5" Type="http://schemas.openxmlformats.org/officeDocument/2006/relationships/hyperlink" Target="https://www.childwelfare.gov/topics/can/impact/long-term-consequences-of-child-abuse-and-neglect/health/" TargetMode="External"/><Relationship Id="rId15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23" Type="http://schemas.openxmlformats.org/officeDocument/2006/relationships/hyperlink" Target="https://therapyfocus.org.au/on-the-blog/what-is-lego-therapy/" TargetMode="External"/><Relationship Id="rId10" Type="http://schemas.openxmlformats.org/officeDocument/2006/relationships/hyperlink" Target="https://www.nhs.uk/mental-health/children-and-young-adults/advice-for-parents/children-depressed-signs/" TargetMode="External"/><Relationship Id="rId19" Type="http://schemas.openxmlformats.org/officeDocument/2006/relationships/hyperlink" Target="https://gov.wales/sites/default/files/publications/2018-11/safeguarding-children-in-education-handling-allegations-of-abuse-against-teachers-and-other-staff.pdf" TargetMode="External"/><Relationship Id="rId4" Type="http://schemas.openxmlformats.org/officeDocument/2006/relationships/hyperlink" Target="https://dictionary.cambridge.org/dictionary/english/health" TargetMode="External"/><Relationship Id="rId9" Type="http://schemas.openxmlformats.org/officeDocument/2006/relationships/hyperlink" Target="https://www.health.org.uk/infographic/poverty-and-health" TargetMode="External"/><Relationship Id="rId14" Type="http://schemas.openxmlformats.org/officeDocument/2006/relationships/hyperlink" Target="http://www.healthscotland.scot/population-groups/children/adverse-childhood-experiences-aces/overview-of-aces" TargetMode="External"/><Relationship Id="rId22" Type="http://schemas.openxmlformats.org/officeDocument/2006/relationships/hyperlink" Target="https://www.youtube.com/watch?v=0wjzQVuDej4&amp;t=57s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1034</Words>
  <Characters>5897</Characters>
  <Application>Microsoft Office Word</Application>
  <DocSecurity>0</DocSecurity>
  <Lines>49</Lines>
  <Paragraphs>13</Paragraphs>
  <ScaleCrop>false</ScaleCrop>
  <Company/>
  <LinksUpToDate>false</LinksUpToDate>
  <CharactersWithSpaces>6918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Jenkins</dc:creator>
  <cp:keywords/>
  <dc:description/>
  <cp:lastModifiedBy>Esther Jenkins</cp:lastModifiedBy>
  <cp:revision>3</cp:revision>
  <dcterms:created xsi:type="dcterms:W3CDTF">2021-07-08T13:40:00Z</dcterms:created>
  <dcterms:modified xsi:type="dcterms:W3CDTF">2021-07-08T21:05:00Z</dcterms:modified>
</cp:coreProperties>
</file>