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1BD190B" w14:textId="77777777" w:rsidR="001C42DB" w:rsidRDefault="001C42DB" w:rsidP="001C42DB">
      <w:pPr>
        <w:jc w:val="center"/>
        <w:rPr>
          <w:rFonts w:ascii="Arial" w:hAnsi="Arial" w:cs="Arial"/>
          <w:bCs/>
          <w:sz w:val="40"/>
          <w:szCs w:val="40"/>
        </w:rPr>
      </w:pPr>
    </w:p>
    <w:p w14:paraId="735308C7" w14:textId="77777777" w:rsidR="001C42DB" w:rsidRDefault="001C42DB" w:rsidP="001C42DB">
      <w:pPr>
        <w:jc w:val="center"/>
        <w:rPr>
          <w:rFonts w:ascii="Arial" w:hAnsi="Arial" w:cs="Arial"/>
          <w:bCs/>
          <w:sz w:val="40"/>
          <w:szCs w:val="40"/>
        </w:rPr>
      </w:pPr>
    </w:p>
    <w:p w14:paraId="243E7F8B" w14:textId="77777777" w:rsidR="001C42DB" w:rsidRDefault="001C42DB" w:rsidP="001C42DB">
      <w:pPr>
        <w:jc w:val="center"/>
        <w:rPr>
          <w:rFonts w:ascii="Arial" w:hAnsi="Arial" w:cs="Arial"/>
          <w:bCs/>
          <w:sz w:val="40"/>
          <w:szCs w:val="40"/>
        </w:rPr>
      </w:pPr>
    </w:p>
    <w:p w14:paraId="7BD30DB5" w14:textId="5384AF1B" w:rsidR="001C42DB" w:rsidRPr="001C42DB" w:rsidRDefault="001C42DB" w:rsidP="001C42DB">
      <w:pPr>
        <w:jc w:val="center"/>
        <w:rPr>
          <w:rFonts w:ascii="Arial" w:hAnsi="Arial" w:cs="Arial"/>
          <w:bCs/>
          <w:sz w:val="40"/>
          <w:szCs w:val="40"/>
        </w:rPr>
      </w:pPr>
      <w:r w:rsidRPr="001C42DB">
        <w:rPr>
          <w:rFonts w:ascii="Arial" w:hAnsi="Arial" w:cs="Arial"/>
          <w:bCs/>
          <w:sz w:val="40"/>
          <w:szCs w:val="40"/>
        </w:rPr>
        <w:t>Critically evaluate a range of traits and motivations across a variety of different types of entrepreneurs</w:t>
      </w:r>
    </w:p>
    <w:p w14:paraId="6AC1DC53" w14:textId="77777777" w:rsidR="001C42DB" w:rsidRPr="001C42DB" w:rsidRDefault="001C42DB" w:rsidP="001C42DB">
      <w:pPr>
        <w:rPr>
          <w:b/>
        </w:rPr>
      </w:pPr>
    </w:p>
    <w:p w14:paraId="2A2E5ADC" w14:textId="77777777" w:rsidR="001C42DB" w:rsidRPr="001C42DB" w:rsidRDefault="001C42DB" w:rsidP="001C42DB">
      <w:pPr>
        <w:rPr>
          <w:b/>
        </w:rPr>
      </w:pPr>
    </w:p>
    <w:p w14:paraId="4F606351" w14:textId="77777777" w:rsidR="001C42DB" w:rsidRPr="001C42DB" w:rsidRDefault="001C42DB" w:rsidP="001C42DB">
      <w:pPr>
        <w:rPr>
          <w:b/>
        </w:rPr>
      </w:pPr>
    </w:p>
    <w:p w14:paraId="3FCEF983" w14:textId="77777777" w:rsidR="001C42DB" w:rsidRPr="001C42DB" w:rsidRDefault="001C42DB" w:rsidP="001C42DB">
      <w:pPr>
        <w:rPr>
          <w:b/>
        </w:rPr>
      </w:pPr>
    </w:p>
    <w:p w14:paraId="0246DD54" w14:textId="77777777" w:rsidR="001C42DB" w:rsidRPr="001C42DB" w:rsidRDefault="001C42DB" w:rsidP="001C42DB">
      <w:pPr>
        <w:rPr>
          <w:b/>
        </w:rPr>
      </w:pPr>
    </w:p>
    <w:p w14:paraId="73A57E9C" w14:textId="77777777" w:rsidR="001C42DB" w:rsidRPr="001C42DB" w:rsidRDefault="001C42DB" w:rsidP="001C42DB">
      <w:pPr>
        <w:rPr>
          <w:b/>
        </w:rPr>
      </w:pPr>
    </w:p>
    <w:p w14:paraId="2EF70F20" w14:textId="77777777" w:rsidR="001C42DB" w:rsidRPr="001C42DB" w:rsidRDefault="001C42DB" w:rsidP="001C42DB">
      <w:pPr>
        <w:rPr>
          <w:b/>
        </w:rPr>
      </w:pPr>
    </w:p>
    <w:p w14:paraId="570C111F" w14:textId="77777777" w:rsidR="001C42DB" w:rsidRPr="001C42DB" w:rsidRDefault="001C42DB" w:rsidP="001C42DB">
      <w:pPr>
        <w:rPr>
          <w:b/>
        </w:rPr>
      </w:pPr>
    </w:p>
    <w:p w14:paraId="04F9AB95" w14:textId="77777777" w:rsidR="001C42DB" w:rsidRPr="001C42DB" w:rsidRDefault="001C42DB" w:rsidP="001C42DB">
      <w:pPr>
        <w:rPr>
          <w:b/>
        </w:rPr>
      </w:pPr>
    </w:p>
    <w:p w14:paraId="3CDC9FF2" w14:textId="77777777" w:rsidR="001C42DB" w:rsidRPr="001C42DB" w:rsidRDefault="001C42DB" w:rsidP="001C42DB">
      <w:pPr>
        <w:rPr>
          <w:b/>
        </w:rPr>
      </w:pPr>
    </w:p>
    <w:p w14:paraId="76F0DFC7" w14:textId="77777777" w:rsidR="001C42DB" w:rsidRPr="001C42DB" w:rsidRDefault="001C42DB" w:rsidP="001C42DB">
      <w:pPr>
        <w:rPr>
          <w:b/>
        </w:rPr>
      </w:pPr>
    </w:p>
    <w:p w14:paraId="11C5BF78" w14:textId="77777777" w:rsidR="001C42DB" w:rsidRDefault="001C42DB" w:rsidP="001C42DB">
      <w:pPr>
        <w:rPr>
          <w:b/>
        </w:rPr>
      </w:pPr>
    </w:p>
    <w:p w14:paraId="4D1BE326" w14:textId="77777777" w:rsidR="001C42DB" w:rsidRDefault="001C42DB" w:rsidP="001C42DB">
      <w:pPr>
        <w:rPr>
          <w:b/>
        </w:rPr>
      </w:pPr>
    </w:p>
    <w:p w14:paraId="336CFE2C" w14:textId="77777777" w:rsidR="001C42DB" w:rsidRDefault="001C42DB" w:rsidP="001C42DB">
      <w:pPr>
        <w:rPr>
          <w:b/>
        </w:rPr>
      </w:pPr>
    </w:p>
    <w:p w14:paraId="6B27B35B" w14:textId="77777777" w:rsidR="001C42DB" w:rsidRDefault="001C42DB" w:rsidP="001C42DB">
      <w:pPr>
        <w:rPr>
          <w:b/>
        </w:rPr>
      </w:pPr>
    </w:p>
    <w:p w14:paraId="3063FD30" w14:textId="77777777" w:rsidR="001C42DB" w:rsidRDefault="001C42DB" w:rsidP="001C42DB">
      <w:pPr>
        <w:rPr>
          <w:b/>
        </w:rPr>
      </w:pPr>
    </w:p>
    <w:p w14:paraId="76D1BEA6" w14:textId="77777777" w:rsidR="001C42DB" w:rsidRDefault="001C42DB" w:rsidP="001C42DB">
      <w:pPr>
        <w:rPr>
          <w:b/>
        </w:rPr>
      </w:pPr>
    </w:p>
    <w:p w14:paraId="6D8C8930" w14:textId="77777777" w:rsidR="001C42DB" w:rsidRDefault="001C42DB" w:rsidP="001C42DB">
      <w:pPr>
        <w:rPr>
          <w:b/>
        </w:rPr>
      </w:pPr>
    </w:p>
    <w:p w14:paraId="7DBCAA76" w14:textId="77777777" w:rsidR="001C42DB" w:rsidRPr="001C42DB" w:rsidRDefault="001C42DB" w:rsidP="001C42DB">
      <w:pPr>
        <w:rPr>
          <w:rFonts w:ascii="Arial" w:hAnsi="Arial" w:cs="Arial"/>
        </w:rPr>
      </w:pPr>
      <w:r w:rsidRPr="001C42DB">
        <w:rPr>
          <w:rFonts w:ascii="Arial" w:hAnsi="Arial" w:cs="Arial"/>
        </w:rPr>
        <w:t>Student Name: Florin Andrei Ghinea</w:t>
      </w:r>
      <w:r w:rsidRPr="001C42DB">
        <w:rPr>
          <w:rFonts w:ascii="Arial" w:hAnsi="Arial" w:cs="Arial"/>
        </w:rPr>
        <w:tab/>
      </w:r>
      <w:r w:rsidRPr="001C42DB">
        <w:rPr>
          <w:rFonts w:ascii="Arial" w:hAnsi="Arial" w:cs="Arial"/>
        </w:rPr>
        <w:tab/>
      </w:r>
      <w:r w:rsidRPr="001C42DB">
        <w:rPr>
          <w:rFonts w:ascii="Arial" w:hAnsi="Arial" w:cs="Arial"/>
        </w:rPr>
        <w:tab/>
      </w:r>
    </w:p>
    <w:p w14:paraId="49E46E26" w14:textId="77777777" w:rsidR="001C42DB" w:rsidRPr="001C42DB" w:rsidRDefault="001C42DB" w:rsidP="001C42DB">
      <w:pPr>
        <w:rPr>
          <w:rFonts w:ascii="Arial" w:hAnsi="Arial" w:cs="Arial"/>
        </w:rPr>
      </w:pPr>
      <w:r w:rsidRPr="001C42DB">
        <w:rPr>
          <w:rFonts w:ascii="Arial" w:hAnsi="Arial" w:cs="Arial"/>
        </w:rPr>
        <w:t>Student ID Number: 2214960</w:t>
      </w:r>
    </w:p>
    <w:p w14:paraId="5B627641" w14:textId="77777777" w:rsidR="001C42DB" w:rsidRPr="001C42DB" w:rsidRDefault="001C42DB" w:rsidP="001C42DB">
      <w:pPr>
        <w:rPr>
          <w:rFonts w:ascii="Arial" w:hAnsi="Arial" w:cs="Arial"/>
        </w:rPr>
      </w:pPr>
      <w:r w:rsidRPr="001C42DB">
        <w:rPr>
          <w:rFonts w:ascii="Arial" w:hAnsi="Arial" w:cs="Arial"/>
        </w:rPr>
        <w:t>Module Title: Entrepreneurship</w:t>
      </w:r>
    </w:p>
    <w:p w14:paraId="6B5F7C45" w14:textId="77777777" w:rsidR="001C42DB" w:rsidRPr="001C42DB" w:rsidRDefault="001C42DB" w:rsidP="001C42DB">
      <w:pPr>
        <w:rPr>
          <w:rFonts w:ascii="Arial" w:hAnsi="Arial" w:cs="Arial"/>
        </w:rPr>
      </w:pPr>
      <w:r w:rsidRPr="001C42DB">
        <w:rPr>
          <w:rFonts w:ascii="Arial" w:hAnsi="Arial" w:cs="Arial"/>
        </w:rPr>
        <w:t xml:space="preserve">Module </w:t>
      </w:r>
      <w:proofErr w:type="gramStart"/>
      <w:r w:rsidRPr="001C42DB">
        <w:rPr>
          <w:rFonts w:ascii="Arial" w:hAnsi="Arial" w:cs="Arial"/>
        </w:rPr>
        <w:t>Number :</w:t>
      </w:r>
      <w:proofErr w:type="gramEnd"/>
      <w:r w:rsidRPr="001C42DB">
        <w:rPr>
          <w:rFonts w:ascii="Arial" w:hAnsi="Arial" w:cs="Arial"/>
        </w:rPr>
        <w:t xml:space="preserve"> BMIH5001</w:t>
      </w:r>
    </w:p>
    <w:p w14:paraId="492F490B" w14:textId="77777777" w:rsidR="001C42DB" w:rsidRPr="001C42DB" w:rsidRDefault="001C42DB" w:rsidP="001C42DB">
      <w:pPr>
        <w:rPr>
          <w:rFonts w:ascii="Arial" w:hAnsi="Arial" w:cs="Arial"/>
        </w:rPr>
      </w:pPr>
      <w:r w:rsidRPr="001C42DB">
        <w:rPr>
          <w:rFonts w:ascii="Arial" w:hAnsi="Arial" w:cs="Arial"/>
        </w:rPr>
        <w:t>Lecture’s Name: Neil Dyer</w:t>
      </w:r>
    </w:p>
    <w:p w14:paraId="3AA9828C" w14:textId="77777777" w:rsidR="001C42DB" w:rsidRDefault="001C42DB" w:rsidP="001C42DB">
      <w:pPr>
        <w:rPr>
          <w:b/>
        </w:rPr>
      </w:pPr>
    </w:p>
    <w:p w14:paraId="7323D235" w14:textId="77777777" w:rsidR="001C42DB" w:rsidRPr="001C42DB" w:rsidRDefault="001C42DB" w:rsidP="001C42DB">
      <w:pPr>
        <w:rPr>
          <w:b/>
        </w:rPr>
      </w:pPr>
    </w:p>
    <w:p w14:paraId="6A4F20E7" w14:textId="77777777" w:rsidR="001C42DB" w:rsidRPr="001C42DB" w:rsidRDefault="001C42DB" w:rsidP="001C42DB">
      <w:pPr>
        <w:spacing w:after="0" w:line="360" w:lineRule="auto"/>
        <w:jc w:val="both"/>
        <w:rPr>
          <w:rFonts w:ascii="Arial" w:hAnsi="Arial" w:cs="Arial"/>
          <w:b/>
        </w:rPr>
      </w:pPr>
      <w:bookmarkStart w:id="0" w:name="_Toc179404494"/>
      <w:r w:rsidRPr="001C42DB">
        <w:rPr>
          <w:rFonts w:ascii="Arial" w:hAnsi="Arial" w:cs="Arial"/>
          <w:b/>
        </w:rPr>
        <w:t>Introduction</w:t>
      </w:r>
      <w:bookmarkEnd w:id="0"/>
      <w:r w:rsidRPr="001C42DB">
        <w:rPr>
          <w:rFonts w:ascii="Arial" w:hAnsi="Arial" w:cs="Arial"/>
          <w:b/>
        </w:rPr>
        <w:t xml:space="preserve"> </w:t>
      </w:r>
    </w:p>
    <w:p w14:paraId="78AE349A" w14:textId="77777777" w:rsidR="001C42DB" w:rsidRDefault="001C42DB" w:rsidP="001C42DB">
      <w:pPr>
        <w:spacing w:after="0" w:line="360" w:lineRule="auto"/>
        <w:jc w:val="both"/>
        <w:rPr>
          <w:rFonts w:ascii="Arial" w:hAnsi="Arial" w:cs="Arial"/>
        </w:rPr>
      </w:pPr>
      <w:r w:rsidRPr="001C42DB">
        <w:rPr>
          <w:rFonts w:ascii="Arial" w:hAnsi="Arial" w:cs="Arial"/>
        </w:rPr>
        <w:t xml:space="preserve">The entrepreneurs should have several traits and motivations in order to stay in the industry, which will be discussed in the essay below. An entrepreneur is a person who takes on the risk of launching a new business. In order to bring their vision to reality, an entrepreneur establishes a company. This process, known as entrepreneurship, combines labour and capital to produce goods or services for profit. The importance of entrepreneurship within the hospitality industry in the UK contributes to growth, creativity and employment. </w:t>
      </w:r>
    </w:p>
    <w:p w14:paraId="06DCCB06" w14:textId="77777777" w:rsidR="001C42DB" w:rsidRPr="001C42DB" w:rsidRDefault="001C42DB" w:rsidP="001C42DB">
      <w:pPr>
        <w:spacing w:after="0" w:line="360" w:lineRule="auto"/>
        <w:jc w:val="both"/>
        <w:rPr>
          <w:rFonts w:ascii="Arial" w:hAnsi="Arial" w:cs="Arial"/>
        </w:rPr>
      </w:pPr>
    </w:p>
    <w:p w14:paraId="4E24ED5B" w14:textId="77777777" w:rsidR="001C42DB" w:rsidRPr="001C42DB" w:rsidRDefault="001C42DB" w:rsidP="001C42DB">
      <w:pPr>
        <w:spacing w:after="0" w:line="360" w:lineRule="auto"/>
        <w:jc w:val="both"/>
        <w:rPr>
          <w:rFonts w:ascii="Arial" w:hAnsi="Arial" w:cs="Arial"/>
          <w:b/>
        </w:rPr>
      </w:pPr>
      <w:bookmarkStart w:id="1" w:name="_Toc179404495"/>
      <w:r w:rsidRPr="001C42DB">
        <w:rPr>
          <w:rFonts w:ascii="Arial" w:hAnsi="Arial" w:cs="Arial"/>
          <w:b/>
        </w:rPr>
        <w:t>Entrepreneurial traits, motivations and characteristics across a variety of different types of entrepreneurs</w:t>
      </w:r>
      <w:bookmarkEnd w:id="1"/>
    </w:p>
    <w:p w14:paraId="79B2AE2C" w14:textId="77777777" w:rsidR="001C42DB" w:rsidRPr="001C42DB" w:rsidRDefault="001C42DB" w:rsidP="001C42DB">
      <w:pPr>
        <w:spacing w:after="0" w:line="360" w:lineRule="auto"/>
        <w:jc w:val="both"/>
        <w:rPr>
          <w:rFonts w:ascii="Arial" w:hAnsi="Arial" w:cs="Arial"/>
        </w:rPr>
      </w:pPr>
      <w:r w:rsidRPr="001C42DB">
        <w:rPr>
          <w:rFonts w:ascii="Arial" w:hAnsi="Arial" w:cs="Arial"/>
        </w:rPr>
        <w:t xml:space="preserve">The first trait any entrepreneur from the hospitality industry should have </w:t>
      </w:r>
      <w:proofErr w:type="gramStart"/>
      <w:r w:rsidRPr="001C42DB">
        <w:rPr>
          <w:rFonts w:ascii="Arial" w:hAnsi="Arial" w:cs="Arial"/>
        </w:rPr>
        <w:t>is</w:t>
      </w:r>
      <w:proofErr w:type="gramEnd"/>
      <w:r w:rsidRPr="001C42DB">
        <w:rPr>
          <w:rFonts w:ascii="Arial" w:hAnsi="Arial" w:cs="Arial"/>
        </w:rPr>
        <w:t xml:space="preserve"> risk takers, who able to identify risks, minimize them, and bear them. The current economic climates are unpredictable and so it is risky to venture into any market and therefore risk taking remains a major characteristic of the entrepreneurs in the hospitality industry (</w:t>
      </w:r>
      <w:proofErr w:type="spellStart"/>
      <w:r w:rsidRPr="001C42DB">
        <w:rPr>
          <w:rFonts w:ascii="Arial" w:hAnsi="Arial" w:cs="Arial"/>
        </w:rPr>
        <w:t>Kallmuenzer</w:t>
      </w:r>
      <w:proofErr w:type="spellEnd"/>
      <w:r w:rsidRPr="001C42DB">
        <w:rPr>
          <w:rFonts w:ascii="Arial" w:hAnsi="Arial" w:cs="Arial"/>
        </w:rPr>
        <w:t xml:space="preserve">, 2018). Frank Knight’s Risk Theory developed in 1921 is amongst those initial theories that underscore the position of an entrepreneur as a bearer of risks. Knight goes further in his classification by dividing risk that is calculable and manageable into measurable and uncertainty. As postulated by this theory, businessman and women have to make decisions in conditions of risk and they have to be able to selectively recognize the risks. Anyone who can succeed in taking such risks will reap his/her gains, profit and market returns (West et al., 2017). In the UK hospitality sector Richard Caring, who controls locations such as The Ivy and Annabel’s is an exemplar for this characteristic. Caring always risks while clinching premium locations and while giving established hospitality brands an image makeover. For instance, the risky scenario that Haji brought with converting Annabel’s from an over-21 private boutique night club to a versatile multi-service luxury venue is contingent and required deep pockets and management to navigate multiple operations risks including expose to luxury consumer volatility (Elliott, 2020). </w:t>
      </w:r>
      <w:proofErr w:type="spellStart"/>
      <w:r w:rsidRPr="001C42DB">
        <w:rPr>
          <w:rFonts w:ascii="Arial" w:hAnsi="Arial" w:cs="Arial"/>
        </w:rPr>
        <w:t>Tajeddini</w:t>
      </w:r>
      <w:proofErr w:type="spellEnd"/>
      <w:r w:rsidRPr="001C42DB">
        <w:rPr>
          <w:rFonts w:ascii="Arial" w:hAnsi="Arial" w:cs="Arial"/>
        </w:rPr>
        <w:t xml:space="preserve"> et al. (2020) examined the relationship between entrepreneurial approach and business success in the UK hotel industry, using technology resources as well as social and business network links as moderating factors. The findings suggest that a higher degree of risk and an entrepreneurial mindset are beneficial to company success in an unpredictable and dynamic environment. This is especially true when combined with robust business and social networks. According to </w:t>
      </w:r>
      <w:proofErr w:type="gramStart"/>
      <w:r w:rsidRPr="001C42DB">
        <w:rPr>
          <w:rFonts w:ascii="Arial" w:hAnsi="Arial" w:cs="Arial"/>
        </w:rPr>
        <w:t>a different research</w:t>
      </w:r>
      <w:proofErr w:type="gramEnd"/>
      <w:r w:rsidRPr="001C42DB">
        <w:rPr>
          <w:rFonts w:ascii="Arial" w:hAnsi="Arial" w:cs="Arial"/>
        </w:rPr>
        <w:t xml:space="preserve"> by Brettel et al. (2015), the hotel business is negatively impacted by hierarchical culture, while the entrepreneurial orientation of the firm has a major favourable influence on developmental, group, and rational cultures.</w:t>
      </w:r>
    </w:p>
    <w:p w14:paraId="56D0C053" w14:textId="77777777" w:rsidR="001C42DB" w:rsidRPr="001C42DB" w:rsidRDefault="001C42DB" w:rsidP="001C42DB">
      <w:pPr>
        <w:spacing w:after="0" w:line="360" w:lineRule="auto"/>
        <w:jc w:val="both"/>
        <w:rPr>
          <w:rFonts w:ascii="Arial" w:hAnsi="Arial" w:cs="Arial"/>
        </w:rPr>
      </w:pPr>
      <w:r w:rsidRPr="001C42DB">
        <w:rPr>
          <w:rFonts w:ascii="Arial" w:hAnsi="Arial" w:cs="Arial"/>
        </w:rPr>
        <w:lastRenderedPageBreak/>
        <w:t xml:space="preserve">The second trait and motivation in regard to the hospitality industry is creativity and innovation. These two are fundamental personality traits that are especially clinically beneficial for entrepreneurs in the hospitality business environment because the ability to produce new ideas is vital, and the main distinctive competitive advantage often lies in the ability to draw fresh experiences and change approaches to satisfying customer demands (Baum, 2019). Joseph Schumpeter’s Theory of Innovation envisaged the entrepreneur as an inventor who brings new products, new methods of production or distribution or new methods of competition, a process which he coined ‘creative destruction’ (Backman et </w:t>
      </w:r>
      <w:proofErr w:type="gramStart"/>
      <w:r w:rsidRPr="001C42DB">
        <w:rPr>
          <w:rFonts w:ascii="Arial" w:hAnsi="Arial" w:cs="Arial"/>
        </w:rPr>
        <w:t>al,.</w:t>
      </w:r>
      <w:proofErr w:type="gramEnd"/>
      <w:r w:rsidRPr="001C42DB">
        <w:rPr>
          <w:rFonts w:ascii="Arial" w:hAnsi="Arial" w:cs="Arial"/>
        </w:rPr>
        <w:t xml:space="preserve"> 2017). In the current Britain hospitality industry, Tom Aikens, the Michelin star chef and restaurant owner manifest this attribute (Lee et al., 2016). This creativity is seen when Aikens comes up with methods of doing the fine dining with locally sourced food and introducing the new methods in doing the cooking. His restaurant “Muse”, which was launched in 2020, is actually a more intimate setting compared to other restaurants. Another young entrepreneur is Alex Head, the owner of “Social Pantry” company which specializes in catering and organizing events, and at the same time focuses on social purpose. Head’s great idea includes giving the opportunity to get a job to the ex-offenders, using them in the company’s product and at the same time presenting a socially responsible brand to the modern buyer. Hussain et al (2011) since an entrepreneur is an innovator having the capability to recognize and generate more opportunities for change and enhancement, be it a new product, the enhancement of production process or a new marketing idea. According to Morrison (2022), the research proves that competitive entrepreneurs develop different dining experiences, use innovative technologies optimally and address the factor of sustainability to stand out in the competitive environment (Yang et al., 2021). </w:t>
      </w:r>
    </w:p>
    <w:p w14:paraId="216F1130" w14:textId="77777777" w:rsidR="001C42DB" w:rsidRPr="001C42DB" w:rsidRDefault="001C42DB" w:rsidP="001C42DB">
      <w:pPr>
        <w:spacing w:after="0" w:line="360" w:lineRule="auto"/>
        <w:jc w:val="both"/>
        <w:rPr>
          <w:rFonts w:ascii="Arial" w:hAnsi="Arial" w:cs="Arial"/>
        </w:rPr>
      </w:pPr>
      <w:r w:rsidRPr="001C42DB">
        <w:rPr>
          <w:rFonts w:ascii="Arial" w:hAnsi="Arial" w:cs="Arial"/>
        </w:rPr>
        <w:t xml:space="preserve">The third motivation among the entrepreneurs is resilience and perseverance. Hence, according to Angela Duckworth’s Grit Theory it is key to underlying one’s passion and perseverance towards long-term objectives. In the words of Duckworth, rising from the hardships lets the entrepreneurs persevere and be on target with goals, success which may not be easy, but indeed possible in the face of adversity (Bhutto et al., 2021). For the resilience purpose in the context of the UK hospitality sector, Gordon Ramsay is one of the best examples of a man who started from the very bottom, shocked America through Hell’s Kitchen show, and opened his restaurants all over the world. Ramsay, however, experienced numerous business challenges, and pressures of the reality show such that multiple restaurants and culinary businesses he managed opened and closed, but Ramsay always rebounded. Appealing to perseverance, the celebrated figure in British cuisine, Mary Berry, cheers people up. From being a food writer, she has become an effective television personality who has created a brand that remains relevant to this date because of her love for cooking </w:t>
      </w:r>
      <w:proofErr w:type="spellStart"/>
      <w:r w:rsidRPr="001C42DB">
        <w:rPr>
          <w:rFonts w:ascii="Arial" w:hAnsi="Arial" w:cs="Arial"/>
        </w:rPr>
        <w:t>instills</w:t>
      </w:r>
      <w:proofErr w:type="spellEnd"/>
      <w:r w:rsidRPr="001C42DB">
        <w:rPr>
          <w:rFonts w:ascii="Arial" w:hAnsi="Arial" w:cs="Arial"/>
        </w:rPr>
        <w:t xml:space="preserve"> hope in others. A female subject, Kirsten Broughton, the co-founder of the successful </w:t>
      </w:r>
      <w:r w:rsidRPr="001C42DB">
        <w:rPr>
          <w:rFonts w:ascii="Arial" w:hAnsi="Arial" w:cs="Arial"/>
        </w:rPr>
        <w:lastRenderedPageBreak/>
        <w:t xml:space="preserve">restaurant known as “The Hand &amp; Flowers” also demonstrate both elements (Hallack et al., 2018). COVID-19 presented challenges to Broughton but due to creative </w:t>
      </w:r>
      <w:proofErr w:type="gramStart"/>
      <w:r w:rsidRPr="001C42DB">
        <w:rPr>
          <w:rFonts w:ascii="Arial" w:hAnsi="Arial" w:cs="Arial"/>
        </w:rPr>
        <w:t>take out</w:t>
      </w:r>
      <w:proofErr w:type="gramEnd"/>
      <w:r w:rsidRPr="001C42DB">
        <w:rPr>
          <w:rFonts w:ascii="Arial" w:hAnsi="Arial" w:cs="Arial"/>
        </w:rPr>
        <w:t xml:space="preserve"> services, and community oriented ideas, the company is sustainable and viable (Khan et al., 2021). </w:t>
      </w:r>
      <w:r w:rsidRPr="001C42DB">
        <w:rPr>
          <w:rFonts w:ascii="Arial" w:hAnsi="Arial" w:cs="Arial"/>
          <w:lang w:val="en-US"/>
        </w:rPr>
        <w:t xml:space="preserve">Salisu et al. (2020) found a correlation between resilience and persistence of effort in all facets of job success. However, only perceived financial accomplishment was strongly correlated with consistency of interest. Resilience was also expected. Additionally, resilience was linked to every component of professional performance. Additionally, </w:t>
      </w:r>
      <w:proofErr w:type="spellStart"/>
      <w:r w:rsidRPr="001C42DB">
        <w:rPr>
          <w:rFonts w:ascii="Arial" w:hAnsi="Arial" w:cs="Arial"/>
          <w:lang w:val="en-US"/>
        </w:rPr>
        <w:t>Sawitri</w:t>
      </w:r>
      <w:proofErr w:type="spellEnd"/>
      <w:r w:rsidRPr="001C42DB">
        <w:rPr>
          <w:rFonts w:ascii="Arial" w:hAnsi="Arial" w:cs="Arial"/>
          <w:lang w:val="en-US"/>
        </w:rPr>
        <w:t xml:space="preserve"> et al. (2023) stated that traits that define successful entrepreneurs include not only the capacity to sustain interest in the business one is involved in, but also the resilience to try new things and the willingness to overcome obstacles in order to accomplish objectives. An entrepreneur's grit is demonstrated by their perseverance and passion for seeing their company </w:t>
      </w:r>
      <w:proofErr w:type="spellStart"/>
      <w:r w:rsidRPr="001C42DB">
        <w:rPr>
          <w:rFonts w:ascii="Arial" w:hAnsi="Arial" w:cs="Arial"/>
          <w:lang w:val="en-US"/>
        </w:rPr>
        <w:t>endeavour</w:t>
      </w:r>
      <w:proofErr w:type="spellEnd"/>
      <w:r w:rsidRPr="001C42DB">
        <w:rPr>
          <w:rFonts w:ascii="Arial" w:hAnsi="Arial" w:cs="Arial"/>
          <w:lang w:val="en-US"/>
        </w:rPr>
        <w:t xml:space="preserve"> through to its long-term objectives. </w:t>
      </w:r>
    </w:p>
    <w:p w14:paraId="3CF31A88" w14:textId="77777777" w:rsidR="001C42DB" w:rsidRPr="001C42DB" w:rsidRDefault="001C42DB" w:rsidP="001C42DB">
      <w:pPr>
        <w:spacing w:after="0" w:line="360" w:lineRule="auto"/>
        <w:jc w:val="both"/>
        <w:rPr>
          <w:rFonts w:ascii="Arial" w:hAnsi="Arial" w:cs="Arial"/>
        </w:rPr>
      </w:pPr>
      <w:r w:rsidRPr="001C42DB">
        <w:rPr>
          <w:rFonts w:ascii="Arial" w:hAnsi="Arial" w:cs="Arial"/>
        </w:rPr>
        <w:t xml:space="preserve">The fourth motivation in regard to the entrepreneurship is communication. Communication is a critical skill set since it continually affects not only the guests’ experiences, but also the motivation and cohesiveness of the staff, and reputation of the hospitality business. Systematic theories in communication like the Shannon-Weaver Model also stress out the operations of transmitting and receiving good and bad messages (Rate et al., 2017). This model depicts how a message is generated by the sender, passed through the communication channel to the receiver while alerting of the presence of noise or possible misunderstanding of the message. In a hospitality setup, there must always be the right correspondence with the staff, and prospective and existing clients (Barbe et al., 2020; Williams, 2021). In English hospitality industry, Heston Blumenthal, the chef and owner of The Fat Duck restaurant is best practices in communication through the </w:t>
      </w:r>
      <w:proofErr w:type="gramStart"/>
      <w:r w:rsidRPr="001C42DB">
        <w:rPr>
          <w:rFonts w:ascii="Arial" w:hAnsi="Arial" w:cs="Arial"/>
        </w:rPr>
        <w:t>one of a kind</w:t>
      </w:r>
      <w:proofErr w:type="gramEnd"/>
      <w:r w:rsidRPr="001C42DB">
        <w:rPr>
          <w:rFonts w:ascii="Arial" w:hAnsi="Arial" w:cs="Arial"/>
        </w:rPr>
        <w:t xml:space="preserve"> experiences offered at his restaurant. Nonetheless, Blumenthal overly focuses on numerous stories to tell or creating and improving the ways of engaging customers while dining. He focuses on using descriptive menus as well as installing aspects of interactivity which are indications of a man who is clear with the patrons and considers the patrons as more than clients. Other spokespeople also reflect on the role of communication as Nobu Matsuhisa, the co-founder of Nobu Restaurants. For him, relationship with team and suppliers are key, people have to know and share what is the logo stands for (Liu-Lastres, 2022; </w:t>
      </w:r>
      <w:proofErr w:type="spellStart"/>
      <w:r w:rsidRPr="001C42DB">
        <w:rPr>
          <w:rFonts w:ascii="Arial" w:hAnsi="Arial" w:cs="Arial"/>
        </w:rPr>
        <w:t>Boediman</w:t>
      </w:r>
      <w:proofErr w:type="spellEnd"/>
      <w:r w:rsidRPr="001C42DB">
        <w:rPr>
          <w:rFonts w:ascii="Arial" w:hAnsi="Arial" w:cs="Arial"/>
        </w:rPr>
        <w:t xml:space="preserve">, 2017).  The communication could be understood primarily by the fact that all restaurants within the chain would be adjusting to maintain the Nobu brand’s reputation. Besides, Angela Hartnett, a winner of several awards and an experienced personality in the sphere of restaurant management and culinary, stress the role of effective communication in maintaining efficient interpersonal relationships. Gardini et al., (2021) defines the importance of communication in the hospitality industry with an emphasis on the communication brought by the customer. The author also demonstrates how staff and guests’ interactions are essential in achieving improved customer satisfaction and superior </w:t>
      </w:r>
      <w:r w:rsidRPr="001C42DB">
        <w:rPr>
          <w:rFonts w:ascii="Arial" w:hAnsi="Arial" w:cs="Arial"/>
        </w:rPr>
        <w:lastRenderedPageBreak/>
        <w:t>service quality; therefore, improving organizational communication in staff and guests is a crucial factor that entrepreneurs need for successful operations in their businesses. With regards to another study by Rezai et al., (2022), on leadership communication practices and organizational performance in the UK hospitality organizations. It outlines major communication processes that effective and efficient business people deploy when inspiring workers and improving organisational activities and performance.</w:t>
      </w:r>
    </w:p>
    <w:p w14:paraId="554DA0CE" w14:textId="77777777" w:rsidR="001C42DB" w:rsidRDefault="001C42DB" w:rsidP="001C42DB">
      <w:pPr>
        <w:spacing w:after="0" w:line="360" w:lineRule="auto"/>
        <w:jc w:val="both"/>
        <w:rPr>
          <w:rFonts w:ascii="Arial" w:hAnsi="Arial" w:cs="Arial"/>
        </w:rPr>
      </w:pPr>
      <w:r w:rsidRPr="001C42DB">
        <w:rPr>
          <w:rFonts w:ascii="Arial" w:hAnsi="Arial" w:cs="Arial"/>
        </w:rPr>
        <w:t xml:space="preserve">In regard to comparing and contrasting the entrepreneurs, Caring aims at fine-tuning existing facilities to appeal to new higher-end consumers, while risking public and operating criticisms, Ramsay continues to open new outlets, TV programmes, introducing himself to further heights of vulnerability.  As for the market positioning Aikens and Head also demonstrate that creativity can really help when it comes to a choice of a specific approach. Aikens’ creativity seemed to be oriented primarily on culinary invention essential for the luxurious restaurants’ planning, the second type of creativity belongs to Head and is based on the social entrepreneurship, which is also proved by his main focus of creativity. Actually, Ramsay and Berry act in the </w:t>
      </w:r>
      <w:proofErr w:type="spellStart"/>
      <w:r w:rsidRPr="001C42DB">
        <w:rPr>
          <w:rFonts w:ascii="Arial" w:hAnsi="Arial" w:cs="Arial"/>
        </w:rPr>
        <w:t>reconification</w:t>
      </w:r>
      <w:proofErr w:type="spellEnd"/>
      <w:r w:rsidRPr="001C42DB">
        <w:rPr>
          <w:rFonts w:ascii="Arial" w:hAnsi="Arial" w:cs="Arial"/>
        </w:rPr>
        <w:t xml:space="preserve"> of resilience and perseverance by the ability to overcome challenges and to remain valuable in the industry. As for Ramsay, resilience is revealed as a dramatic surroundings and immediate rectification of mistakes in the sphere of business, whereas Berry’s endurance shows up in her ability to establish an audience over time. While Blumenthal focuses on how to sell new experiences with words and a customer facing experience, Hartnett directly addresses how to improve communication within the kitchen and organizational charts to enhance service quality (Peters et al., 2019). Specifically, Gordon Ramsay stands for flexibility in operation management as after particular failures he changes his businesses’ strategies, for example, he started using delivery services during COVID-19 pandemic to stay relevant and keep his brand going (Fu et al., 2019).</w:t>
      </w:r>
    </w:p>
    <w:p w14:paraId="550D19E2" w14:textId="77777777" w:rsidR="001C42DB" w:rsidRPr="001C42DB" w:rsidRDefault="001C42DB" w:rsidP="001C42DB">
      <w:pPr>
        <w:spacing w:after="0" w:line="360" w:lineRule="auto"/>
        <w:jc w:val="both"/>
        <w:rPr>
          <w:rFonts w:ascii="Arial" w:hAnsi="Arial" w:cs="Arial"/>
        </w:rPr>
      </w:pPr>
    </w:p>
    <w:p w14:paraId="1E1EF107" w14:textId="77777777" w:rsidR="001C42DB" w:rsidRPr="001C42DB" w:rsidRDefault="001C42DB" w:rsidP="001C42DB">
      <w:pPr>
        <w:spacing w:after="0" w:line="360" w:lineRule="auto"/>
        <w:jc w:val="both"/>
        <w:rPr>
          <w:rFonts w:ascii="Arial" w:hAnsi="Arial" w:cs="Arial"/>
          <w:b/>
        </w:rPr>
      </w:pPr>
      <w:bookmarkStart w:id="2" w:name="_Toc179404496"/>
      <w:r w:rsidRPr="001C42DB">
        <w:rPr>
          <w:rFonts w:ascii="Arial" w:hAnsi="Arial" w:cs="Arial"/>
          <w:b/>
        </w:rPr>
        <w:t>Conclusion</w:t>
      </w:r>
      <w:bookmarkEnd w:id="2"/>
      <w:r w:rsidRPr="001C42DB">
        <w:rPr>
          <w:rFonts w:ascii="Arial" w:hAnsi="Arial" w:cs="Arial"/>
          <w:b/>
        </w:rPr>
        <w:t xml:space="preserve"> </w:t>
      </w:r>
    </w:p>
    <w:p w14:paraId="24116C7E" w14:textId="77777777" w:rsidR="001C42DB" w:rsidRPr="001C42DB" w:rsidRDefault="001C42DB" w:rsidP="001C42DB">
      <w:pPr>
        <w:spacing w:after="0" w:line="360" w:lineRule="auto"/>
        <w:jc w:val="both"/>
        <w:rPr>
          <w:rFonts w:ascii="Arial" w:hAnsi="Arial" w:cs="Arial"/>
        </w:rPr>
      </w:pPr>
      <w:r w:rsidRPr="001C42DB">
        <w:rPr>
          <w:rFonts w:ascii="Arial" w:hAnsi="Arial" w:cs="Arial"/>
        </w:rPr>
        <w:t xml:space="preserve">To sum up, effective risk-takers, creative problem-solvers, persistent, self-managing and communicative are the major characteristics of the UK entrepreneurial hospitality managers. Richard Caring Tom Aikens Gordon Ramsay and Heston Blumenthal have employed and demonstrated these characteristics as valuable components in competing and surviving the increasing demand of the food industry. It also stimulates change and development within this industry clear evidence of the ways in which entrepreneurship can and does shape the course of the hospitality business. Richard Caring turned Annabel’s from a classic member only dining and drinking club to convert to more of an upscale dining bar that specializes in luxurious locations to make massive investments and decisions in the right premised filled locations to become an icon in the upper echelon of </w:t>
      </w:r>
      <w:proofErr w:type="gramStart"/>
      <w:r w:rsidRPr="001C42DB">
        <w:rPr>
          <w:rFonts w:ascii="Arial" w:hAnsi="Arial" w:cs="Arial"/>
        </w:rPr>
        <w:t>high end</w:t>
      </w:r>
      <w:proofErr w:type="gramEnd"/>
      <w:r w:rsidRPr="001C42DB">
        <w:rPr>
          <w:rFonts w:ascii="Arial" w:hAnsi="Arial" w:cs="Arial"/>
        </w:rPr>
        <w:t xml:space="preserve"> dining.  Chef Tom Aikens applying his innovation skills at Muse, he experiments with the restaurant dining concept that is based on </w:t>
      </w:r>
      <w:r w:rsidRPr="001C42DB">
        <w:rPr>
          <w:rFonts w:ascii="Arial" w:hAnsi="Arial" w:cs="Arial"/>
        </w:rPr>
        <w:lastRenderedPageBreak/>
        <w:t xml:space="preserve">locally sourced ingredients to create cooking that is as interactive as had not been seen in Muse before and that is his new “Taste of the Seasons” tasting menu. </w:t>
      </w:r>
    </w:p>
    <w:p w14:paraId="4B7BD42C" w14:textId="77777777" w:rsidR="001C42DB" w:rsidRPr="001C42DB" w:rsidRDefault="001C42DB" w:rsidP="001C42DB">
      <w:pPr>
        <w:spacing w:after="0" w:line="360" w:lineRule="auto"/>
        <w:jc w:val="both"/>
        <w:rPr>
          <w:rFonts w:ascii="Arial" w:hAnsi="Arial" w:cs="Arial"/>
          <w:b/>
        </w:rPr>
      </w:pPr>
      <w:r w:rsidRPr="001C42DB">
        <w:rPr>
          <w:rFonts w:ascii="Arial" w:hAnsi="Arial" w:cs="Arial"/>
        </w:rPr>
        <w:br w:type="page"/>
      </w:r>
    </w:p>
    <w:p w14:paraId="688770E0" w14:textId="77777777" w:rsidR="001C42DB" w:rsidRPr="001C42DB" w:rsidRDefault="001C42DB" w:rsidP="001C42DB">
      <w:pPr>
        <w:spacing w:after="0" w:line="360" w:lineRule="auto"/>
        <w:jc w:val="both"/>
        <w:rPr>
          <w:rFonts w:ascii="Arial" w:hAnsi="Arial" w:cs="Arial"/>
          <w:b/>
        </w:rPr>
      </w:pPr>
      <w:bookmarkStart w:id="3" w:name="_Toc179404497"/>
      <w:r w:rsidRPr="001C42DB">
        <w:rPr>
          <w:rFonts w:ascii="Arial" w:hAnsi="Arial" w:cs="Arial"/>
          <w:b/>
        </w:rPr>
        <w:lastRenderedPageBreak/>
        <w:t>References</w:t>
      </w:r>
      <w:bookmarkEnd w:id="3"/>
      <w:r w:rsidRPr="001C42DB">
        <w:rPr>
          <w:rFonts w:ascii="Arial" w:hAnsi="Arial" w:cs="Arial"/>
          <w:b/>
        </w:rPr>
        <w:t xml:space="preserve"> </w:t>
      </w:r>
    </w:p>
    <w:p w14:paraId="2F0239DC" w14:textId="77777777" w:rsidR="001C42DB" w:rsidRPr="001C42DB" w:rsidRDefault="001C42DB" w:rsidP="001C42DB">
      <w:pPr>
        <w:spacing w:after="0" w:line="360" w:lineRule="auto"/>
        <w:jc w:val="both"/>
        <w:rPr>
          <w:rFonts w:ascii="Arial" w:hAnsi="Arial" w:cs="Arial"/>
        </w:rPr>
      </w:pPr>
      <w:r w:rsidRPr="001C42DB">
        <w:rPr>
          <w:rFonts w:ascii="Arial" w:hAnsi="Arial" w:cs="Arial"/>
        </w:rPr>
        <w:t xml:space="preserve">Backman, M., Klaesson, J. and Öner, Ö., 2017. Innovation in the hospitality industry: Firm or </w:t>
      </w:r>
      <w:proofErr w:type="gramStart"/>
      <w:r w:rsidRPr="001C42DB">
        <w:rPr>
          <w:rFonts w:ascii="Arial" w:hAnsi="Arial" w:cs="Arial"/>
        </w:rPr>
        <w:t>location?.</w:t>
      </w:r>
      <w:proofErr w:type="gramEnd"/>
      <w:r w:rsidRPr="001C42DB">
        <w:rPr>
          <w:rFonts w:ascii="Arial" w:hAnsi="Arial" w:cs="Arial"/>
        </w:rPr>
        <w:t> </w:t>
      </w:r>
      <w:r w:rsidRPr="001C42DB">
        <w:rPr>
          <w:rFonts w:ascii="Arial" w:hAnsi="Arial" w:cs="Arial"/>
          <w:i/>
          <w:iCs/>
        </w:rPr>
        <w:t>Tourism Economics</w:t>
      </w:r>
      <w:r w:rsidRPr="001C42DB">
        <w:rPr>
          <w:rFonts w:ascii="Arial" w:hAnsi="Arial" w:cs="Arial"/>
        </w:rPr>
        <w:t>, </w:t>
      </w:r>
      <w:r w:rsidRPr="001C42DB">
        <w:rPr>
          <w:rFonts w:ascii="Arial" w:hAnsi="Arial" w:cs="Arial"/>
          <w:i/>
          <w:iCs/>
        </w:rPr>
        <w:t>23</w:t>
      </w:r>
      <w:r w:rsidRPr="001C42DB">
        <w:rPr>
          <w:rFonts w:ascii="Arial" w:hAnsi="Arial" w:cs="Arial"/>
        </w:rPr>
        <w:t>(8), pp.1591-1614.</w:t>
      </w:r>
    </w:p>
    <w:p w14:paraId="037289C3" w14:textId="77777777" w:rsidR="001C42DB" w:rsidRPr="001C42DB" w:rsidRDefault="001C42DB" w:rsidP="001C42DB">
      <w:pPr>
        <w:spacing w:after="0" w:line="360" w:lineRule="auto"/>
        <w:jc w:val="both"/>
        <w:rPr>
          <w:rFonts w:ascii="Arial" w:hAnsi="Arial" w:cs="Arial"/>
        </w:rPr>
      </w:pPr>
      <w:r w:rsidRPr="001C42DB">
        <w:rPr>
          <w:rFonts w:ascii="Arial" w:hAnsi="Arial" w:cs="Arial"/>
        </w:rPr>
        <w:t>Barbe, D. and Pennington-Gray, L., 2020. Social media and crisis communication in tourism and hospitality. </w:t>
      </w:r>
      <w:r w:rsidRPr="001C42DB">
        <w:rPr>
          <w:rFonts w:ascii="Arial" w:hAnsi="Arial" w:cs="Arial"/>
          <w:i/>
          <w:iCs/>
        </w:rPr>
        <w:t>Handbook of e-Tourism</w:t>
      </w:r>
      <w:r w:rsidRPr="001C42DB">
        <w:rPr>
          <w:rFonts w:ascii="Arial" w:hAnsi="Arial" w:cs="Arial"/>
        </w:rPr>
        <w:t>, pp.1-27.</w:t>
      </w:r>
    </w:p>
    <w:p w14:paraId="5C1BB356" w14:textId="77777777" w:rsidR="001C42DB" w:rsidRPr="001C42DB" w:rsidRDefault="001C42DB" w:rsidP="001C42DB">
      <w:pPr>
        <w:spacing w:after="0" w:line="360" w:lineRule="auto"/>
        <w:jc w:val="both"/>
        <w:rPr>
          <w:rFonts w:ascii="Arial" w:hAnsi="Arial" w:cs="Arial"/>
        </w:rPr>
      </w:pPr>
      <w:r w:rsidRPr="001C42DB">
        <w:rPr>
          <w:rFonts w:ascii="Arial" w:hAnsi="Arial" w:cs="Arial"/>
        </w:rPr>
        <w:t xml:space="preserve">Baum, T., 2019. Does the hospitality industry need or deserve </w:t>
      </w:r>
      <w:proofErr w:type="gramStart"/>
      <w:r w:rsidRPr="001C42DB">
        <w:rPr>
          <w:rFonts w:ascii="Arial" w:hAnsi="Arial" w:cs="Arial"/>
        </w:rPr>
        <w:t>talent?.</w:t>
      </w:r>
      <w:proofErr w:type="gramEnd"/>
      <w:r w:rsidRPr="001C42DB">
        <w:rPr>
          <w:rFonts w:ascii="Arial" w:hAnsi="Arial" w:cs="Arial"/>
        </w:rPr>
        <w:t> </w:t>
      </w:r>
      <w:r w:rsidRPr="001C42DB">
        <w:rPr>
          <w:rFonts w:ascii="Arial" w:hAnsi="Arial" w:cs="Arial"/>
          <w:i/>
          <w:iCs/>
        </w:rPr>
        <w:t>International Journal of Contemporary Hospitality Management</w:t>
      </w:r>
      <w:r w:rsidRPr="001C42DB">
        <w:rPr>
          <w:rFonts w:ascii="Arial" w:hAnsi="Arial" w:cs="Arial"/>
        </w:rPr>
        <w:t>, </w:t>
      </w:r>
      <w:r w:rsidRPr="001C42DB">
        <w:rPr>
          <w:rFonts w:ascii="Arial" w:hAnsi="Arial" w:cs="Arial"/>
          <w:i/>
          <w:iCs/>
        </w:rPr>
        <w:t>31</w:t>
      </w:r>
      <w:r w:rsidRPr="001C42DB">
        <w:rPr>
          <w:rFonts w:ascii="Arial" w:hAnsi="Arial" w:cs="Arial"/>
        </w:rPr>
        <w:t>(10), pp.3823-3837.</w:t>
      </w:r>
    </w:p>
    <w:p w14:paraId="2DBBDE9B" w14:textId="77777777" w:rsidR="001C42DB" w:rsidRPr="001C42DB" w:rsidRDefault="001C42DB" w:rsidP="001C42DB">
      <w:pPr>
        <w:spacing w:after="0" w:line="360" w:lineRule="auto"/>
        <w:jc w:val="both"/>
        <w:rPr>
          <w:rFonts w:ascii="Arial" w:hAnsi="Arial" w:cs="Arial"/>
        </w:rPr>
      </w:pPr>
      <w:r w:rsidRPr="001C42DB">
        <w:rPr>
          <w:rFonts w:ascii="Arial" w:hAnsi="Arial" w:cs="Arial"/>
        </w:rPr>
        <w:t>Bhutto, T.A., Farooq, R., Talwar, S., Awan, U. and Dhir, A., 2021. Green inclusive leadership and green creativity in the tourism and hospitality sector: Serial mediation of green psychological climate and work engagement. </w:t>
      </w:r>
      <w:r w:rsidRPr="001C42DB">
        <w:rPr>
          <w:rFonts w:ascii="Arial" w:hAnsi="Arial" w:cs="Arial"/>
          <w:i/>
          <w:iCs/>
        </w:rPr>
        <w:t>Journal of Sustainable Tourism</w:t>
      </w:r>
      <w:r w:rsidRPr="001C42DB">
        <w:rPr>
          <w:rFonts w:ascii="Arial" w:hAnsi="Arial" w:cs="Arial"/>
        </w:rPr>
        <w:t>, </w:t>
      </w:r>
      <w:r w:rsidRPr="001C42DB">
        <w:rPr>
          <w:rFonts w:ascii="Arial" w:hAnsi="Arial" w:cs="Arial"/>
          <w:i/>
          <w:iCs/>
        </w:rPr>
        <w:t>29</w:t>
      </w:r>
      <w:r w:rsidRPr="001C42DB">
        <w:rPr>
          <w:rFonts w:ascii="Arial" w:hAnsi="Arial" w:cs="Arial"/>
        </w:rPr>
        <w:t>(10), pp.1716-1737.</w:t>
      </w:r>
    </w:p>
    <w:p w14:paraId="1B57BD86" w14:textId="77777777" w:rsidR="001C42DB" w:rsidRPr="001C42DB" w:rsidRDefault="001C42DB" w:rsidP="001C42DB">
      <w:pPr>
        <w:spacing w:after="0" w:line="360" w:lineRule="auto"/>
        <w:jc w:val="both"/>
        <w:rPr>
          <w:rFonts w:ascii="Arial" w:hAnsi="Arial" w:cs="Arial"/>
        </w:rPr>
      </w:pPr>
      <w:proofErr w:type="spellStart"/>
      <w:r w:rsidRPr="001C42DB">
        <w:rPr>
          <w:rFonts w:ascii="Arial" w:hAnsi="Arial" w:cs="Arial"/>
        </w:rPr>
        <w:t>Boediman</w:t>
      </w:r>
      <w:proofErr w:type="spellEnd"/>
      <w:r w:rsidRPr="001C42DB">
        <w:rPr>
          <w:rFonts w:ascii="Arial" w:hAnsi="Arial" w:cs="Arial"/>
        </w:rPr>
        <w:t>, E.P., 2017. Halal lifestyle in marketing communication of tourism and hospitality. </w:t>
      </w:r>
      <w:r w:rsidRPr="001C42DB">
        <w:rPr>
          <w:rFonts w:ascii="Arial" w:hAnsi="Arial" w:cs="Arial"/>
          <w:i/>
          <w:iCs/>
        </w:rPr>
        <w:t>International Journal of Economic Research</w:t>
      </w:r>
      <w:r w:rsidRPr="001C42DB">
        <w:rPr>
          <w:rFonts w:ascii="Arial" w:hAnsi="Arial" w:cs="Arial"/>
        </w:rPr>
        <w:t>, </w:t>
      </w:r>
      <w:r w:rsidRPr="001C42DB">
        <w:rPr>
          <w:rFonts w:ascii="Arial" w:hAnsi="Arial" w:cs="Arial"/>
          <w:i/>
          <w:iCs/>
        </w:rPr>
        <w:t>14</w:t>
      </w:r>
      <w:r w:rsidRPr="001C42DB">
        <w:rPr>
          <w:rFonts w:ascii="Arial" w:hAnsi="Arial" w:cs="Arial"/>
        </w:rPr>
        <w:t>(4), pp.429-438.</w:t>
      </w:r>
    </w:p>
    <w:p w14:paraId="100E6FA9" w14:textId="77777777" w:rsidR="001C42DB" w:rsidRPr="001C42DB" w:rsidRDefault="001C42DB" w:rsidP="001C42DB">
      <w:pPr>
        <w:spacing w:after="0" w:line="360" w:lineRule="auto"/>
        <w:jc w:val="both"/>
        <w:rPr>
          <w:rFonts w:ascii="Arial" w:hAnsi="Arial" w:cs="Arial"/>
        </w:rPr>
      </w:pPr>
      <w:r w:rsidRPr="001C42DB">
        <w:rPr>
          <w:rFonts w:ascii="Arial" w:hAnsi="Arial" w:cs="Arial"/>
        </w:rPr>
        <w:t xml:space="preserve">Brettel, M., </w:t>
      </w:r>
      <w:proofErr w:type="spellStart"/>
      <w:r w:rsidRPr="001C42DB">
        <w:rPr>
          <w:rFonts w:ascii="Arial" w:hAnsi="Arial" w:cs="Arial"/>
        </w:rPr>
        <w:t>Chomik</w:t>
      </w:r>
      <w:proofErr w:type="spellEnd"/>
      <w:r w:rsidRPr="001C42DB">
        <w:rPr>
          <w:rFonts w:ascii="Arial" w:hAnsi="Arial" w:cs="Arial"/>
        </w:rPr>
        <w:t>, C. and Flatten, T.C., 2015. How organizational culture influences innovativeness, proactiveness, and risk</w:t>
      </w:r>
      <w:r w:rsidRPr="001C42DB">
        <w:rPr>
          <w:rFonts w:ascii="Cambria Math" w:hAnsi="Cambria Math" w:cs="Cambria Math"/>
        </w:rPr>
        <w:t>‐</w:t>
      </w:r>
      <w:r w:rsidRPr="001C42DB">
        <w:rPr>
          <w:rFonts w:ascii="Arial" w:hAnsi="Arial" w:cs="Arial"/>
        </w:rPr>
        <w:t>taking: Fostering entrepreneurial orientation in SMEs. </w:t>
      </w:r>
      <w:r w:rsidRPr="001C42DB">
        <w:rPr>
          <w:rFonts w:ascii="Arial" w:hAnsi="Arial" w:cs="Arial"/>
          <w:i/>
          <w:iCs/>
        </w:rPr>
        <w:t>Journal of small business management</w:t>
      </w:r>
      <w:r w:rsidRPr="001C42DB">
        <w:rPr>
          <w:rFonts w:ascii="Arial" w:hAnsi="Arial" w:cs="Arial"/>
        </w:rPr>
        <w:t>, </w:t>
      </w:r>
      <w:r w:rsidRPr="001C42DB">
        <w:rPr>
          <w:rFonts w:ascii="Arial" w:hAnsi="Arial" w:cs="Arial"/>
          <w:i/>
          <w:iCs/>
        </w:rPr>
        <w:t>53</w:t>
      </w:r>
      <w:r w:rsidRPr="001C42DB">
        <w:rPr>
          <w:rFonts w:ascii="Arial" w:hAnsi="Arial" w:cs="Arial"/>
        </w:rPr>
        <w:t>(4), pp.868-885.</w:t>
      </w:r>
    </w:p>
    <w:p w14:paraId="14DE5FCB" w14:textId="77777777" w:rsidR="001C42DB" w:rsidRPr="001C42DB" w:rsidRDefault="001C42DB" w:rsidP="001C42DB">
      <w:pPr>
        <w:spacing w:after="0" w:line="360" w:lineRule="auto"/>
        <w:jc w:val="both"/>
        <w:rPr>
          <w:rFonts w:ascii="Arial" w:hAnsi="Arial" w:cs="Arial"/>
        </w:rPr>
      </w:pPr>
      <w:r w:rsidRPr="001C42DB">
        <w:rPr>
          <w:rFonts w:ascii="Arial" w:hAnsi="Arial" w:cs="Arial"/>
        </w:rPr>
        <w:t>Elliott, S. ed., 2020. </w:t>
      </w:r>
      <w:r w:rsidRPr="001C42DB">
        <w:rPr>
          <w:rFonts w:ascii="Arial" w:hAnsi="Arial" w:cs="Arial"/>
          <w:i/>
          <w:iCs/>
        </w:rPr>
        <w:t>Outdoor learning environments: Spaces for exploration, discovery and risk-taking in the early years</w:t>
      </w:r>
      <w:r w:rsidRPr="001C42DB">
        <w:rPr>
          <w:rFonts w:ascii="Arial" w:hAnsi="Arial" w:cs="Arial"/>
        </w:rPr>
        <w:t>. Routledge.</w:t>
      </w:r>
    </w:p>
    <w:p w14:paraId="320DA778" w14:textId="77777777" w:rsidR="001C42DB" w:rsidRPr="001C42DB" w:rsidRDefault="001C42DB" w:rsidP="001C42DB">
      <w:pPr>
        <w:spacing w:after="0" w:line="360" w:lineRule="auto"/>
        <w:jc w:val="both"/>
        <w:rPr>
          <w:rFonts w:ascii="Arial" w:hAnsi="Arial" w:cs="Arial"/>
        </w:rPr>
      </w:pPr>
      <w:r w:rsidRPr="001C42DB">
        <w:rPr>
          <w:rFonts w:ascii="Arial" w:hAnsi="Arial" w:cs="Arial"/>
        </w:rPr>
        <w:t xml:space="preserve">Fu, H., </w:t>
      </w:r>
      <w:proofErr w:type="spellStart"/>
      <w:r w:rsidRPr="001C42DB">
        <w:rPr>
          <w:rFonts w:ascii="Arial" w:hAnsi="Arial" w:cs="Arial"/>
        </w:rPr>
        <w:t>Okumus</w:t>
      </w:r>
      <w:proofErr w:type="spellEnd"/>
      <w:r w:rsidRPr="001C42DB">
        <w:rPr>
          <w:rFonts w:ascii="Arial" w:hAnsi="Arial" w:cs="Arial"/>
        </w:rPr>
        <w:t xml:space="preserve">, F., Wu, K. and </w:t>
      </w:r>
      <w:proofErr w:type="spellStart"/>
      <w:r w:rsidRPr="001C42DB">
        <w:rPr>
          <w:rFonts w:ascii="Arial" w:hAnsi="Arial" w:cs="Arial"/>
        </w:rPr>
        <w:t>Köseoglu</w:t>
      </w:r>
      <w:proofErr w:type="spellEnd"/>
      <w:r w:rsidRPr="001C42DB">
        <w:rPr>
          <w:rFonts w:ascii="Arial" w:hAnsi="Arial" w:cs="Arial"/>
        </w:rPr>
        <w:t>, M.A., 2019. The entrepreneurship research in hospitality and tourism. </w:t>
      </w:r>
      <w:r w:rsidRPr="001C42DB">
        <w:rPr>
          <w:rFonts w:ascii="Arial" w:hAnsi="Arial" w:cs="Arial"/>
          <w:i/>
          <w:iCs/>
        </w:rPr>
        <w:t>International Journal of Hospitality Management</w:t>
      </w:r>
      <w:r w:rsidRPr="001C42DB">
        <w:rPr>
          <w:rFonts w:ascii="Arial" w:hAnsi="Arial" w:cs="Arial"/>
        </w:rPr>
        <w:t>, </w:t>
      </w:r>
      <w:r w:rsidRPr="001C42DB">
        <w:rPr>
          <w:rFonts w:ascii="Arial" w:hAnsi="Arial" w:cs="Arial"/>
          <w:i/>
          <w:iCs/>
        </w:rPr>
        <w:t>78</w:t>
      </w:r>
      <w:r w:rsidRPr="001C42DB">
        <w:rPr>
          <w:rFonts w:ascii="Arial" w:hAnsi="Arial" w:cs="Arial"/>
        </w:rPr>
        <w:t>, pp.1-12.</w:t>
      </w:r>
    </w:p>
    <w:p w14:paraId="50DE6D53" w14:textId="77777777" w:rsidR="001C42DB" w:rsidRPr="001C42DB" w:rsidRDefault="001C42DB" w:rsidP="001C42DB">
      <w:pPr>
        <w:spacing w:after="0" w:line="360" w:lineRule="auto"/>
        <w:jc w:val="both"/>
        <w:rPr>
          <w:rFonts w:ascii="Arial" w:hAnsi="Arial" w:cs="Arial"/>
        </w:rPr>
      </w:pPr>
      <w:r w:rsidRPr="001C42DB">
        <w:rPr>
          <w:rFonts w:ascii="Arial" w:hAnsi="Arial" w:cs="Arial"/>
        </w:rPr>
        <w:t>Gardini, M.A., Ottenbacher, M.C. and Schuckert, M. eds., 2021. </w:t>
      </w:r>
      <w:r w:rsidRPr="001C42DB">
        <w:rPr>
          <w:rFonts w:ascii="Arial" w:hAnsi="Arial" w:cs="Arial"/>
          <w:i/>
          <w:iCs/>
        </w:rPr>
        <w:t>The Routledge companion to international hospitality management</w:t>
      </w:r>
      <w:r w:rsidRPr="001C42DB">
        <w:rPr>
          <w:rFonts w:ascii="Arial" w:hAnsi="Arial" w:cs="Arial"/>
        </w:rPr>
        <w:t>. London: Routledge.</w:t>
      </w:r>
    </w:p>
    <w:p w14:paraId="0014F4FA" w14:textId="77777777" w:rsidR="001C42DB" w:rsidRPr="001C42DB" w:rsidRDefault="001C42DB" w:rsidP="001C42DB">
      <w:pPr>
        <w:spacing w:after="0" w:line="360" w:lineRule="auto"/>
        <w:jc w:val="both"/>
        <w:rPr>
          <w:rFonts w:ascii="Arial" w:hAnsi="Arial" w:cs="Arial"/>
        </w:rPr>
      </w:pPr>
      <w:r w:rsidRPr="001C42DB">
        <w:rPr>
          <w:rFonts w:ascii="Arial" w:hAnsi="Arial" w:cs="Arial"/>
        </w:rPr>
        <w:t xml:space="preserve">Hallak, R., </w:t>
      </w:r>
      <w:proofErr w:type="spellStart"/>
      <w:r w:rsidRPr="001C42DB">
        <w:rPr>
          <w:rFonts w:ascii="Arial" w:hAnsi="Arial" w:cs="Arial"/>
        </w:rPr>
        <w:t>Assaker</w:t>
      </w:r>
      <w:proofErr w:type="spellEnd"/>
      <w:r w:rsidRPr="001C42DB">
        <w:rPr>
          <w:rFonts w:ascii="Arial" w:hAnsi="Arial" w:cs="Arial"/>
        </w:rPr>
        <w:t>, G., O’Connor, P. and Lee, C., 2018. Firm performance in the upscale restaurant sector: The effects of resilience, creative self-efficacy, innovation and industry experience. </w:t>
      </w:r>
      <w:r w:rsidRPr="001C42DB">
        <w:rPr>
          <w:rFonts w:ascii="Arial" w:hAnsi="Arial" w:cs="Arial"/>
          <w:i/>
          <w:iCs/>
        </w:rPr>
        <w:t>Journal of Retailing and Consumer Services</w:t>
      </w:r>
      <w:r w:rsidRPr="001C42DB">
        <w:rPr>
          <w:rFonts w:ascii="Arial" w:hAnsi="Arial" w:cs="Arial"/>
        </w:rPr>
        <w:t>, </w:t>
      </w:r>
      <w:r w:rsidRPr="001C42DB">
        <w:rPr>
          <w:rFonts w:ascii="Arial" w:hAnsi="Arial" w:cs="Arial"/>
          <w:i/>
          <w:iCs/>
        </w:rPr>
        <w:t>40</w:t>
      </w:r>
      <w:r w:rsidRPr="001C42DB">
        <w:rPr>
          <w:rFonts w:ascii="Arial" w:hAnsi="Arial" w:cs="Arial"/>
        </w:rPr>
        <w:t>, pp.229-240.</w:t>
      </w:r>
    </w:p>
    <w:p w14:paraId="3F06DCE8" w14:textId="77777777" w:rsidR="001C42DB" w:rsidRPr="001C42DB" w:rsidRDefault="001C42DB" w:rsidP="001C42DB">
      <w:pPr>
        <w:spacing w:after="0" w:line="360" w:lineRule="auto"/>
        <w:jc w:val="both"/>
        <w:rPr>
          <w:rFonts w:ascii="Arial" w:hAnsi="Arial" w:cs="Arial"/>
        </w:rPr>
      </w:pPr>
      <w:r w:rsidRPr="001C42DB">
        <w:rPr>
          <w:rFonts w:ascii="Arial" w:hAnsi="Arial" w:cs="Arial"/>
        </w:rPr>
        <w:t>Hussain, M.F., Afzal, A., Asif, M., Ahmad, N. and Bilal, R.M., 2011. Impact of innovation, technology and economic growth on entrepreneurship. </w:t>
      </w:r>
      <w:r w:rsidRPr="001C42DB">
        <w:rPr>
          <w:rFonts w:ascii="Arial" w:hAnsi="Arial" w:cs="Arial"/>
          <w:i/>
          <w:iCs/>
        </w:rPr>
        <w:t>American International Journal of Contemporary Research</w:t>
      </w:r>
      <w:r w:rsidRPr="001C42DB">
        <w:rPr>
          <w:rFonts w:ascii="Arial" w:hAnsi="Arial" w:cs="Arial"/>
        </w:rPr>
        <w:t>, </w:t>
      </w:r>
      <w:r w:rsidRPr="001C42DB">
        <w:rPr>
          <w:rFonts w:ascii="Arial" w:hAnsi="Arial" w:cs="Arial"/>
          <w:i/>
          <w:iCs/>
        </w:rPr>
        <w:t>1</w:t>
      </w:r>
      <w:r w:rsidRPr="001C42DB">
        <w:rPr>
          <w:rFonts w:ascii="Arial" w:hAnsi="Arial" w:cs="Arial"/>
        </w:rPr>
        <w:t>(1), pp.45-51.</w:t>
      </w:r>
    </w:p>
    <w:p w14:paraId="05559211" w14:textId="77777777" w:rsidR="001C42DB" w:rsidRPr="001C42DB" w:rsidRDefault="001C42DB" w:rsidP="001C42DB">
      <w:pPr>
        <w:spacing w:after="0" w:line="360" w:lineRule="auto"/>
        <w:jc w:val="both"/>
        <w:rPr>
          <w:rFonts w:ascii="Arial" w:hAnsi="Arial" w:cs="Arial"/>
        </w:rPr>
      </w:pPr>
      <w:proofErr w:type="spellStart"/>
      <w:r w:rsidRPr="001C42DB">
        <w:rPr>
          <w:rFonts w:ascii="Arial" w:hAnsi="Arial" w:cs="Arial"/>
        </w:rPr>
        <w:t>Kallmuenzer</w:t>
      </w:r>
      <w:proofErr w:type="spellEnd"/>
      <w:r w:rsidRPr="001C42DB">
        <w:rPr>
          <w:rFonts w:ascii="Arial" w:hAnsi="Arial" w:cs="Arial"/>
        </w:rPr>
        <w:t>, A., 2018. Exploring drivers of innovation in hospitality family firms. </w:t>
      </w:r>
      <w:r w:rsidRPr="001C42DB">
        <w:rPr>
          <w:rFonts w:ascii="Arial" w:hAnsi="Arial" w:cs="Arial"/>
          <w:i/>
          <w:iCs/>
        </w:rPr>
        <w:t>International Journal of Contemporary Hospitality Management</w:t>
      </w:r>
      <w:r w:rsidRPr="001C42DB">
        <w:rPr>
          <w:rFonts w:ascii="Arial" w:hAnsi="Arial" w:cs="Arial"/>
        </w:rPr>
        <w:t>, </w:t>
      </w:r>
      <w:r w:rsidRPr="001C42DB">
        <w:rPr>
          <w:rFonts w:ascii="Arial" w:hAnsi="Arial" w:cs="Arial"/>
          <w:i/>
          <w:iCs/>
        </w:rPr>
        <w:t>30</w:t>
      </w:r>
      <w:r w:rsidRPr="001C42DB">
        <w:rPr>
          <w:rFonts w:ascii="Arial" w:hAnsi="Arial" w:cs="Arial"/>
        </w:rPr>
        <w:t>(3), pp.1978-1995.</w:t>
      </w:r>
    </w:p>
    <w:p w14:paraId="3ED158DD" w14:textId="77777777" w:rsidR="001C42DB" w:rsidRPr="001C42DB" w:rsidRDefault="001C42DB" w:rsidP="001C42DB">
      <w:pPr>
        <w:spacing w:after="0" w:line="360" w:lineRule="auto"/>
        <w:jc w:val="both"/>
        <w:rPr>
          <w:rFonts w:ascii="Arial" w:hAnsi="Arial" w:cs="Arial"/>
          <w:i/>
          <w:iCs/>
        </w:rPr>
      </w:pPr>
      <w:r w:rsidRPr="001C42DB">
        <w:rPr>
          <w:rFonts w:ascii="Arial" w:hAnsi="Arial" w:cs="Arial"/>
        </w:rPr>
        <w:t>Khan, K.I., Niazi, A., Nasir, A., Hussain, M. and Khan, M.I., 2021. The effect of COVID-19 on the hospitality industry: The implication for open innovation. </w:t>
      </w:r>
      <w:r w:rsidRPr="001C42DB">
        <w:rPr>
          <w:rFonts w:ascii="Arial" w:hAnsi="Arial" w:cs="Arial"/>
          <w:i/>
          <w:iCs/>
        </w:rPr>
        <w:t>Journal of Open Innovation: Technology, Market, and Complexity</w:t>
      </w:r>
      <w:r w:rsidRPr="001C42DB">
        <w:rPr>
          <w:rFonts w:ascii="Arial" w:hAnsi="Arial" w:cs="Arial"/>
        </w:rPr>
        <w:t>, </w:t>
      </w:r>
      <w:r w:rsidRPr="001C42DB">
        <w:rPr>
          <w:rFonts w:ascii="Arial" w:hAnsi="Arial" w:cs="Arial"/>
          <w:i/>
          <w:iCs/>
        </w:rPr>
        <w:t>7</w:t>
      </w:r>
      <w:r w:rsidRPr="001C42DB">
        <w:rPr>
          <w:rFonts w:ascii="Arial" w:hAnsi="Arial" w:cs="Arial"/>
        </w:rPr>
        <w:t>(1), p.30.</w:t>
      </w:r>
    </w:p>
    <w:p w14:paraId="004AE317" w14:textId="77777777" w:rsidR="001C42DB" w:rsidRPr="001C42DB" w:rsidRDefault="001C42DB" w:rsidP="001C42DB">
      <w:pPr>
        <w:spacing w:after="0" w:line="360" w:lineRule="auto"/>
        <w:jc w:val="both"/>
        <w:rPr>
          <w:rFonts w:ascii="Arial" w:hAnsi="Arial" w:cs="Arial"/>
        </w:rPr>
      </w:pPr>
      <w:r w:rsidRPr="001C42DB">
        <w:rPr>
          <w:rFonts w:ascii="Arial" w:hAnsi="Arial" w:cs="Arial"/>
        </w:rPr>
        <w:t xml:space="preserve">Lee, C., Hallak, R. and </w:t>
      </w:r>
      <w:proofErr w:type="spellStart"/>
      <w:r w:rsidRPr="001C42DB">
        <w:rPr>
          <w:rFonts w:ascii="Arial" w:hAnsi="Arial" w:cs="Arial"/>
        </w:rPr>
        <w:t>Sardeshmukh</w:t>
      </w:r>
      <w:proofErr w:type="spellEnd"/>
      <w:r w:rsidRPr="001C42DB">
        <w:rPr>
          <w:rFonts w:ascii="Arial" w:hAnsi="Arial" w:cs="Arial"/>
        </w:rPr>
        <w:t>, S.R., 2016. Innovation, entrepreneurship, and restaurant performance: A higher-order structural model. </w:t>
      </w:r>
      <w:r w:rsidRPr="001C42DB">
        <w:rPr>
          <w:rFonts w:ascii="Arial" w:hAnsi="Arial" w:cs="Arial"/>
          <w:i/>
          <w:iCs/>
        </w:rPr>
        <w:t>Tourism management</w:t>
      </w:r>
      <w:r w:rsidRPr="001C42DB">
        <w:rPr>
          <w:rFonts w:ascii="Arial" w:hAnsi="Arial" w:cs="Arial"/>
        </w:rPr>
        <w:t>, </w:t>
      </w:r>
      <w:r w:rsidRPr="001C42DB">
        <w:rPr>
          <w:rFonts w:ascii="Arial" w:hAnsi="Arial" w:cs="Arial"/>
          <w:i/>
          <w:iCs/>
        </w:rPr>
        <w:t>53</w:t>
      </w:r>
      <w:r w:rsidRPr="001C42DB">
        <w:rPr>
          <w:rFonts w:ascii="Arial" w:hAnsi="Arial" w:cs="Arial"/>
        </w:rPr>
        <w:t>, pp.215-228.</w:t>
      </w:r>
    </w:p>
    <w:p w14:paraId="53F6A3CC" w14:textId="77777777" w:rsidR="001C42DB" w:rsidRPr="001C42DB" w:rsidRDefault="001C42DB" w:rsidP="001C42DB">
      <w:pPr>
        <w:spacing w:after="0" w:line="360" w:lineRule="auto"/>
        <w:jc w:val="both"/>
        <w:rPr>
          <w:rFonts w:ascii="Arial" w:hAnsi="Arial" w:cs="Arial"/>
        </w:rPr>
      </w:pPr>
      <w:r w:rsidRPr="001C42DB">
        <w:rPr>
          <w:rFonts w:ascii="Arial" w:hAnsi="Arial" w:cs="Arial"/>
        </w:rPr>
        <w:lastRenderedPageBreak/>
        <w:t>Liu-Lastres, B., 2022. Beyond simple messaging: a review of crisis communication research in hospitality and tourism. </w:t>
      </w:r>
      <w:r w:rsidRPr="001C42DB">
        <w:rPr>
          <w:rFonts w:ascii="Arial" w:hAnsi="Arial" w:cs="Arial"/>
          <w:i/>
          <w:iCs/>
        </w:rPr>
        <w:t>International Journal of Contemporary Hospitality Management</w:t>
      </w:r>
      <w:r w:rsidRPr="001C42DB">
        <w:rPr>
          <w:rFonts w:ascii="Arial" w:hAnsi="Arial" w:cs="Arial"/>
        </w:rPr>
        <w:t>, </w:t>
      </w:r>
      <w:r w:rsidRPr="001C42DB">
        <w:rPr>
          <w:rFonts w:ascii="Arial" w:hAnsi="Arial" w:cs="Arial"/>
          <w:i/>
          <w:iCs/>
        </w:rPr>
        <w:t>34</w:t>
      </w:r>
      <w:r w:rsidRPr="001C42DB">
        <w:rPr>
          <w:rFonts w:ascii="Arial" w:hAnsi="Arial" w:cs="Arial"/>
        </w:rPr>
        <w:t>(5), pp.1959-1983.</w:t>
      </w:r>
    </w:p>
    <w:p w14:paraId="37F6BD07" w14:textId="77777777" w:rsidR="001C42DB" w:rsidRPr="001C42DB" w:rsidRDefault="001C42DB" w:rsidP="001C42DB">
      <w:pPr>
        <w:spacing w:after="0" w:line="360" w:lineRule="auto"/>
        <w:jc w:val="both"/>
        <w:rPr>
          <w:rFonts w:ascii="Arial" w:hAnsi="Arial" w:cs="Arial"/>
        </w:rPr>
      </w:pPr>
      <w:r w:rsidRPr="001C42DB">
        <w:rPr>
          <w:rFonts w:ascii="Arial" w:hAnsi="Arial" w:cs="Arial"/>
        </w:rPr>
        <w:t>Morrison, A.M., 2022. </w:t>
      </w:r>
      <w:r w:rsidRPr="001C42DB">
        <w:rPr>
          <w:rFonts w:ascii="Arial" w:hAnsi="Arial" w:cs="Arial"/>
          <w:i/>
          <w:iCs/>
        </w:rPr>
        <w:t>Hospitality and travel marketing</w:t>
      </w:r>
      <w:r w:rsidRPr="001C42DB">
        <w:rPr>
          <w:rFonts w:ascii="Arial" w:hAnsi="Arial" w:cs="Arial"/>
        </w:rPr>
        <w:t>. Routledge.</w:t>
      </w:r>
    </w:p>
    <w:p w14:paraId="0FBE7755" w14:textId="77777777" w:rsidR="001C42DB" w:rsidRPr="001C42DB" w:rsidRDefault="001C42DB" w:rsidP="001C42DB">
      <w:pPr>
        <w:spacing w:after="0" w:line="360" w:lineRule="auto"/>
        <w:jc w:val="both"/>
        <w:rPr>
          <w:rFonts w:ascii="Arial" w:hAnsi="Arial" w:cs="Arial"/>
        </w:rPr>
      </w:pPr>
      <w:r w:rsidRPr="001C42DB">
        <w:rPr>
          <w:rFonts w:ascii="Arial" w:hAnsi="Arial" w:cs="Arial"/>
        </w:rPr>
        <w:t xml:space="preserve">Peters, M., </w:t>
      </w:r>
      <w:proofErr w:type="spellStart"/>
      <w:r w:rsidRPr="001C42DB">
        <w:rPr>
          <w:rFonts w:ascii="Arial" w:hAnsi="Arial" w:cs="Arial"/>
        </w:rPr>
        <w:t>Kallmuenzer</w:t>
      </w:r>
      <w:proofErr w:type="spellEnd"/>
      <w:r w:rsidRPr="001C42DB">
        <w:rPr>
          <w:rFonts w:ascii="Arial" w:hAnsi="Arial" w:cs="Arial"/>
        </w:rPr>
        <w:t xml:space="preserve">, A. and </w:t>
      </w:r>
      <w:proofErr w:type="spellStart"/>
      <w:r w:rsidRPr="001C42DB">
        <w:rPr>
          <w:rFonts w:ascii="Arial" w:hAnsi="Arial" w:cs="Arial"/>
        </w:rPr>
        <w:t>Buhalis</w:t>
      </w:r>
      <w:proofErr w:type="spellEnd"/>
      <w:r w:rsidRPr="001C42DB">
        <w:rPr>
          <w:rFonts w:ascii="Arial" w:hAnsi="Arial" w:cs="Arial"/>
        </w:rPr>
        <w:t>, D., 2019. Hospitality entrepreneurs managing quality of life and business growth. </w:t>
      </w:r>
      <w:r w:rsidRPr="001C42DB">
        <w:rPr>
          <w:rFonts w:ascii="Arial" w:hAnsi="Arial" w:cs="Arial"/>
          <w:i/>
          <w:iCs/>
        </w:rPr>
        <w:t>Current Issues in Tourism</w:t>
      </w:r>
      <w:r w:rsidRPr="001C42DB">
        <w:rPr>
          <w:rFonts w:ascii="Arial" w:hAnsi="Arial" w:cs="Arial"/>
        </w:rPr>
        <w:t>, </w:t>
      </w:r>
      <w:r w:rsidRPr="001C42DB">
        <w:rPr>
          <w:rFonts w:ascii="Arial" w:hAnsi="Arial" w:cs="Arial"/>
          <w:i/>
          <w:iCs/>
        </w:rPr>
        <w:t>22</w:t>
      </w:r>
      <w:r w:rsidRPr="001C42DB">
        <w:rPr>
          <w:rFonts w:ascii="Arial" w:hAnsi="Arial" w:cs="Arial"/>
        </w:rPr>
        <w:t>(16), pp.2014-2033.</w:t>
      </w:r>
    </w:p>
    <w:p w14:paraId="18F4BDCA" w14:textId="77777777" w:rsidR="001C42DB" w:rsidRPr="001C42DB" w:rsidRDefault="001C42DB" w:rsidP="001C42DB">
      <w:pPr>
        <w:spacing w:after="0" w:line="360" w:lineRule="auto"/>
        <w:jc w:val="both"/>
        <w:rPr>
          <w:rFonts w:ascii="Arial" w:hAnsi="Arial" w:cs="Arial"/>
        </w:rPr>
      </w:pPr>
      <w:r w:rsidRPr="001C42DB">
        <w:rPr>
          <w:rFonts w:ascii="Arial" w:hAnsi="Arial" w:cs="Arial"/>
        </w:rPr>
        <w:t>Rate, S., Ballantyne, R., Kerr, F. and Moutinho, L., 2017. Marketing communications in tourism and hospitality: Trends and implications of an online environment. In </w:t>
      </w:r>
      <w:r w:rsidRPr="001C42DB">
        <w:rPr>
          <w:rFonts w:ascii="Arial" w:hAnsi="Arial" w:cs="Arial"/>
          <w:i/>
          <w:iCs/>
        </w:rPr>
        <w:t>The Routledge handbook of consumer behaviour in hospitality and tourism</w:t>
      </w:r>
      <w:r w:rsidRPr="001C42DB">
        <w:rPr>
          <w:rFonts w:ascii="Arial" w:hAnsi="Arial" w:cs="Arial"/>
        </w:rPr>
        <w:t> (pp. 387-395). Routledge.</w:t>
      </w:r>
    </w:p>
    <w:p w14:paraId="0021B3EC" w14:textId="77777777" w:rsidR="001C42DB" w:rsidRPr="001C42DB" w:rsidRDefault="001C42DB" w:rsidP="001C42DB">
      <w:pPr>
        <w:spacing w:after="0" w:line="360" w:lineRule="auto"/>
        <w:jc w:val="both"/>
        <w:rPr>
          <w:rFonts w:ascii="Arial" w:hAnsi="Arial" w:cs="Arial"/>
        </w:rPr>
      </w:pPr>
      <w:r w:rsidRPr="001C42DB">
        <w:rPr>
          <w:rFonts w:ascii="Arial" w:hAnsi="Arial" w:cs="Arial"/>
        </w:rPr>
        <w:t xml:space="preserve">Rezaei, M., </w:t>
      </w:r>
      <w:proofErr w:type="spellStart"/>
      <w:r w:rsidRPr="001C42DB">
        <w:rPr>
          <w:rFonts w:ascii="Arial" w:hAnsi="Arial" w:cs="Arial"/>
        </w:rPr>
        <w:t>Giovando</w:t>
      </w:r>
      <w:proofErr w:type="spellEnd"/>
      <w:r w:rsidRPr="001C42DB">
        <w:rPr>
          <w:rFonts w:ascii="Arial" w:hAnsi="Arial" w:cs="Arial"/>
        </w:rPr>
        <w:t xml:space="preserve">, G., Rezaei, S. and </w:t>
      </w:r>
      <w:proofErr w:type="spellStart"/>
      <w:r w:rsidRPr="001C42DB">
        <w:rPr>
          <w:rFonts w:ascii="Arial" w:hAnsi="Arial" w:cs="Arial"/>
        </w:rPr>
        <w:t>Sadraei</w:t>
      </w:r>
      <w:proofErr w:type="spellEnd"/>
      <w:r w:rsidRPr="001C42DB">
        <w:rPr>
          <w:rFonts w:ascii="Arial" w:hAnsi="Arial" w:cs="Arial"/>
        </w:rPr>
        <w:t xml:space="preserve">, R., 2022. What are the fundamental knowledge-sharing drivers of small family businesses in the restaurant and fast-food </w:t>
      </w:r>
      <w:proofErr w:type="gramStart"/>
      <w:r w:rsidRPr="001C42DB">
        <w:rPr>
          <w:rFonts w:ascii="Arial" w:hAnsi="Arial" w:cs="Arial"/>
        </w:rPr>
        <w:t>industry?.</w:t>
      </w:r>
      <w:proofErr w:type="gramEnd"/>
      <w:r w:rsidRPr="001C42DB">
        <w:rPr>
          <w:rFonts w:ascii="Arial" w:hAnsi="Arial" w:cs="Arial"/>
        </w:rPr>
        <w:t> </w:t>
      </w:r>
      <w:r w:rsidRPr="001C42DB">
        <w:rPr>
          <w:rFonts w:ascii="Arial" w:hAnsi="Arial" w:cs="Arial"/>
          <w:i/>
          <w:iCs/>
        </w:rPr>
        <w:t>British Food Journal</w:t>
      </w:r>
      <w:r w:rsidRPr="001C42DB">
        <w:rPr>
          <w:rFonts w:ascii="Arial" w:hAnsi="Arial" w:cs="Arial"/>
        </w:rPr>
        <w:t>, </w:t>
      </w:r>
      <w:r w:rsidRPr="001C42DB">
        <w:rPr>
          <w:rFonts w:ascii="Arial" w:hAnsi="Arial" w:cs="Arial"/>
          <w:i/>
          <w:iCs/>
        </w:rPr>
        <w:t>124</w:t>
      </w:r>
      <w:r w:rsidRPr="001C42DB">
        <w:rPr>
          <w:rFonts w:ascii="Arial" w:hAnsi="Arial" w:cs="Arial"/>
        </w:rPr>
        <w:t>(7), pp.2149-2178.</w:t>
      </w:r>
    </w:p>
    <w:p w14:paraId="2800076E" w14:textId="77777777" w:rsidR="001C42DB" w:rsidRPr="001C42DB" w:rsidRDefault="001C42DB" w:rsidP="001C42DB">
      <w:pPr>
        <w:spacing w:after="0" w:line="360" w:lineRule="auto"/>
        <w:jc w:val="both"/>
        <w:rPr>
          <w:rFonts w:ascii="Arial" w:hAnsi="Arial" w:cs="Arial"/>
        </w:rPr>
      </w:pPr>
      <w:r w:rsidRPr="001C42DB">
        <w:rPr>
          <w:rFonts w:ascii="Arial" w:hAnsi="Arial" w:cs="Arial"/>
        </w:rPr>
        <w:t xml:space="preserve">Salisu, I., Hashim, N., </w:t>
      </w:r>
      <w:proofErr w:type="spellStart"/>
      <w:r w:rsidRPr="001C42DB">
        <w:rPr>
          <w:rFonts w:ascii="Arial" w:hAnsi="Arial" w:cs="Arial"/>
        </w:rPr>
        <w:t>Mashi</w:t>
      </w:r>
      <w:proofErr w:type="spellEnd"/>
      <w:r w:rsidRPr="001C42DB">
        <w:rPr>
          <w:rFonts w:ascii="Arial" w:hAnsi="Arial" w:cs="Arial"/>
        </w:rPr>
        <w:t xml:space="preserve">, M.S. and Aliyu, H.G., 2020. Perseverance of effort and consistency of interest for entrepreneurial career success: does resilience </w:t>
      </w:r>
      <w:proofErr w:type="gramStart"/>
      <w:r w:rsidRPr="001C42DB">
        <w:rPr>
          <w:rFonts w:ascii="Arial" w:hAnsi="Arial" w:cs="Arial"/>
        </w:rPr>
        <w:t>matter?.</w:t>
      </w:r>
      <w:proofErr w:type="gramEnd"/>
      <w:r w:rsidRPr="001C42DB">
        <w:rPr>
          <w:rFonts w:ascii="Arial" w:hAnsi="Arial" w:cs="Arial"/>
        </w:rPr>
        <w:t> </w:t>
      </w:r>
      <w:r w:rsidRPr="001C42DB">
        <w:rPr>
          <w:rFonts w:ascii="Arial" w:hAnsi="Arial" w:cs="Arial"/>
          <w:i/>
          <w:iCs/>
        </w:rPr>
        <w:t>Journal of Entrepreneurship in Emerging Economies</w:t>
      </w:r>
      <w:r w:rsidRPr="001C42DB">
        <w:rPr>
          <w:rFonts w:ascii="Arial" w:hAnsi="Arial" w:cs="Arial"/>
        </w:rPr>
        <w:t>, </w:t>
      </w:r>
      <w:r w:rsidRPr="001C42DB">
        <w:rPr>
          <w:rFonts w:ascii="Arial" w:hAnsi="Arial" w:cs="Arial"/>
          <w:i/>
          <w:iCs/>
        </w:rPr>
        <w:t>12</w:t>
      </w:r>
      <w:r w:rsidRPr="001C42DB">
        <w:rPr>
          <w:rFonts w:ascii="Arial" w:hAnsi="Arial" w:cs="Arial"/>
        </w:rPr>
        <w:t>(2), pp.279-304.</w:t>
      </w:r>
    </w:p>
    <w:p w14:paraId="2429BE43" w14:textId="77777777" w:rsidR="001C42DB" w:rsidRPr="001C42DB" w:rsidRDefault="001C42DB" w:rsidP="001C42DB">
      <w:pPr>
        <w:spacing w:after="0" w:line="360" w:lineRule="auto"/>
        <w:jc w:val="both"/>
        <w:rPr>
          <w:rFonts w:ascii="Arial" w:hAnsi="Arial" w:cs="Arial"/>
        </w:rPr>
      </w:pPr>
      <w:proofErr w:type="spellStart"/>
      <w:r w:rsidRPr="001C42DB">
        <w:rPr>
          <w:rFonts w:ascii="Arial" w:hAnsi="Arial" w:cs="Arial"/>
        </w:rPr>
        <w:t>Sawitri</w:t>
      </w:r>
      <w:proofErr w:type="spellEnd"/>
      <w:r w:rsidRPr="001C42DB">
        <w:rPr>
          <w:rFonts w:ascii="Arial" w:hAnsi="Arial" w:cs="Arial"/>
        </w:rPr>
        <w:t xml:space="preserve">, D.K., </w:t>
      </w:r>
      <w:proofErr w:type="spellStart"/>
      <w:r w:rsidRPr="001C42DB">
        <w:rPr>
          <w:rFonts w:ascii="Arial" w:hAnsi="Arial" w:cs="Arial"/>
        </w:rPr>
        <w:t>Iryanti</w:t>
      </w:r>
      <w:proofErr w:type="spellEnd"/>
      <w:r w:rsidRPr="001C42DB">
        <w:rPr>
          <w:rFonts w:ascii="Arial" w:hAnsi="Arial" w:cs="Arial"/>
        </w:rPr>
        <w:t>, E. and Ramadhan, M.R., 2023, October. The Grit of Entrepreneurs: Their Resilience Needs in Achieving Success. In </w:t>
      </w:r>
      <w:r w:rsidRPr="001C42DB">
        <w:rPr>
          <w:rFonts w:ascii="Arial" w:hAnsi="Arial" w:cs="Arial"/>
          <w:i/>
          <w:iCs/>
        </w:rPr>
        <w:t>Proceedings of International Conference on Economics Business and Government Challenges</w:t>
      </w:r>
      <w:r w:rsidRPr="001C42DB">
        <w:rPr>
          <w:rFonts w:ascii="Arial" w:hAnsi="Arial" w:cs="Arial"/>
        </w:rPr>
        <w:t> (Vol. 6, No. 1, pp. 260-265).</w:t>
      </w:r>
    </w:p>
    <w:p w14:paraId="7074D426" w14:textId="77777777" w:rsidR="001C42DB" w:rsidRPr="001C42DB" w:rsidRDefault="001C42DB" w:rsidP="001C42DB">
      <w:pPr>
        <w:spacing w:after="0" w:line="360" w:lineRule="auto"/>
        <w:jc w:val="both"/>
        <w:rPr>
          <w:rFonts w:ascii="Arial" w:hAnsi="Arial" w:cs="Arial"/>
        </w:rPr>
      </w:pPr>
      <w:proofErr w:type="spellStart"/>
      <w:r w:rsidRPr="001C42DB">
        <w:rPr>
          <w:rFonts w:ascii="Arial" w:hAnsi="Arial" w:cs="Arial"/>
        </w:rPr>
        <w:t>Tajeddini</w:t>
      </w:r>
      <w:proofErr w:type="spellEnd"/>
      <w:r w:rsidRPr="001C42DB">
        <w:rPr>
          <w:rFonts w:ascii="Arial" w:hAnsi="Arial" w:cs="Arial"/>
        </w:rPr>
        <w:t>, K., Martin, E. and Ali, A., 2020. Enhancing hospitality business performance: The role of entrepreneurial orientation and networking ties in a dynamic environment. </w:t>
      </w:r>
      <w:r w:rsidRPr="001C42DB">
        <w:rPr>
          <w:rFonts w:ascii="Arial" w:hAnsi="Arial" w:cs="Arial"/>
          <w:i/>
          <w:iCs/>
        </w:rPr>
        <w:t>International Journal of Hospitality Management</w:t>
      </w:r>
      <w:r w:rsidRPr="001C42DB">
        <w:rPr>
          <w:rFonts w:ascii="Arial" w:hAnsi="Arial" w:cs="Arial"/>
        </w:rPr>
        <w:t>, </w:t>
      </w:r>
      <w:r w:rsidRPr="001C42DB">
        <w:rPr>
          <w:rFonts w:ascii="Arial" w:hAnsi="Arial" w:cs="Arial"/>
          <w:i/>
          <w:iCs/>
        </w:rPr>
        <w:t>90</w:t>
      </w:r>
      <w:r w:rsidRPr="001C42DB">
        <w:rPr>
          <w:rFonts w:ascii="Arial" w:hAnsi="Arial" w:cs="Arial"/>
        </w:rPr>
        <w:t>, p.102605.</w:t>
      </w:r>
    </w:p>
    <w:p w14:paraId="4CFB9E67" w14:textId="77777777" w:rsidR="001C42DB" w:rsidRPr="001C42DB" w:rsidRDefault="001C42DB" w:rsidP="001C42DB">
      <w:pPr>
        <w:spacing w:after="0" w:line="360" w:lineRule="auto"/>
        <w:jc w:val="both"/>
        <w:rPr>
          <w:rFonts w:ascii="Arial" w:hAnsi="Arial" w:cs="Arial"/>
        </w:rPr>
      </w:pPr>
      <w:r w:rsidRPr="001C42DB">
        <w:rPr>
          <w:rFonts w:ascii="Arial" w:hAnsi="Arial" w:cs="Arial"/>
        </w:rPr>
        <w:t>Wang, S., Hung, K. and Huang, W.J., 2019. Motivations for entrepreneurship in the tourism and hospitality sector: A social cognitive theory perspective. </w:t>
      </w:r>
      <w:r w:rsidRPr="001C42DB">
        <w:rPr>
          <w:rFonts w:ascii="Arial" w:hAnsi="Arial" w:cs="Arial"/>
          <w:i/>
          <w:iCs/>
        </w:rPr>
        <w:t>International Journal of Hospitality Management</w:t>
      </w:r>
      <w:r w:rsidRPr="001C42DB">
        <w:rPr>
          <w:rFonts w:ascii="Arial" w:hAnsi="Arial" w:cs="Arial"/>
        </w:rPr>
        <w:t>, </w:t>
      </w:r>
      <w:r w:rsidRPr="001C42DB">
        <w:rPr>
          <w:rFonts w:ascii="Arial" w:hAnsi="Arial" w:cs="Arial"/>
          <w:i/>
          <w:iCs/>
        </w:rPr>
        <w:t>78</w:t>
      </w:r>
      <w:r w:rsidRPr="001C42DB">
        <w:rPr>
          <w:rFonts w:ascii="Arial" w:hAnsi="Arial" w:cs="Arial"/>
        </w:rPr>
        <w:t>, pp.78-88.</w:t>
      </w:r>
    </w:p>
    <w:p w14:paraId="6BF8C522" w14:textId="77777777" w:rsidR="001C42DB" w:rsidRPr="001C42DB" w:rsidRDefault="001C42DB" w:rsidP="001C42DB">
      <w:pPr>
        <w:spacing w:after="0" w:line="360" w:lineRule="auto"/>
        <w:jc w:val="both"/>
        <w:rPr>
          <w:rFonts w:ascii="Arial" w:hAnsi="Arial" w:cs="Arial"/>
        </w:rPr>
      </w:pPr>
      <w:r w:rsidRPr="001C42DB">
        <w:rPr>
          <w:rFonts w:ascii="Arial" w:hAnsi="Arial" w:cs="Arial"/>
        </w:rPr>
        <w:t>West, M., Eckert, R., Collins, B. and Chowla, R., 2017. Caring to change. </w:t>
      </w:r>
      <w:r w:rsidRPr="001C42DB">
        <w:rPr>
          <w:rFonts w:ascii="Arial" w:hAnsi="Arial" w:cs="Arial"/>
          <w:i/>
          <w:iCs/>
        </w:rPr>
        <w:t>How compassionate leadership can stimulate innovation in health care. London, UK: The King's Fund</w:t>
      </w:r>
      <w:r w:rsidRPr="001C42DB">
        <w:rPr>
          <w:rFonts w:ascii="Arial" w:hAnsi="Arial" w:cs="Arial"/>
        </w:rPr>
        <w:t>.</w:t>
      </w:r>
    </w:p>
    <w:p w14:paraId="41AFA2E3" w14:textId="77777777" w:rsidR="001C42DB" w:rsidRPr="001C42DB" w:rsidRDefault="001C42DB" w:rsidP="001C42DB">
      <w:pPr>
        <w:spacing w:after="0" w:line="360" w:lineRule="auto"/>
        <w:jc w:val="both"/>
        <w:rPr>
          <w:rFonts w:ascii="Arial" w:hAnsi="Arial" w:cs="Arial"/>
        </w:rPr>
      </w:pPr>
      <w:r w:rsidRPr="001C42DB">
        <w:rPr>
          <w:rFonts w:ascii="Arial" w:hAnsi="Arial" w:cs="Arial"/>
        </w:rPr>
        <w:t>Williams, S., 2021. </w:t>
      </w:r>
      <w:r w:rsidRPr="001C42DB">
        <w:rPr>
          <w:rFonts w:ascii="Arial" w:hAnsi="Arial" w:cs="Arial"/>
          <w:i/>
          <w:iCs/>
        </w:rPr>
        <w:t>FT Guide to Business Start Up 2021-2023</w:t>
      </w:r>
      <w:r w:rsidRPr="001C42DB">
        <w:rPr>
          <w:rFonts w:ascii="Arial" w:hAnsi="Arial" w:cs="Arial"/>
        </w:rPr>
        <w:t>. Pearson UK.</w:t>
      </w:r>
    </w:p>
    <w:p w14:paraId="0A08A9EC" w14:textId="77777777" w:rsidR="001C42DB" w:rsidRPr="001C42DB" w:rsidRDefault="001C42DB" w:rsidP="001C42DB">
      <w:pPr>
        <w:spacing w:after="0" w:line="360" w:lineRule="auto"/>
        <w:jc w:val="both"/>
        <w:rPr>
          <w:rFonts w:ascii="Arial" w:hAnsi="Arial" w:cs="Arial"/>
        </w:rPr>
      </w:pPr>
      <w:r w:rsidRPr="001C42DB">
        <w:rPr>
          <w:rFonts w:ascii="Arial" w:hAnsi="Arial" w:cs="Arial"/>
        </w:rPr>
        <w:t xml:space="preserve">Barringer, B. R. and Ireland, R.D. 2018. </w:t>
      </w:r>
      <w:r w:rsidRPr="001C42DB">
        <w:rPr>
          <w:rFonts w:ascii="Arial" w:hAnsi="Arial" w:cs="Arial"/>
          <w:i/>
        </w:rPr>
        <w:t>Entrepreneurship: Successfully Launching New Ventures</w:t>
      </w:r>
      <w:r w:rsidRPr="001C42DB">
        <w:rPr>
          <w:rFonts w:ascii="Arial" w:hAnsi="Arial" w:cs="Arial"/>
        </w:rPr>
        <w:t>. 4</w:t>
      </w:r>
      <w:r w:rsidRPr="001C42DB">
        <w:rPr>
          <w:rFonts w:ascii="Arial" w:hAnsi="Arial" w:cs="Arial"/>
          <w:vertAlign w:val="superscript"/>
        </w:rPr>
        <w:t>th</w:t>
      </w:r>
      <w:r w:rsidRPr="001C42DB">
        <w:rPr>
          <w:rFonts w:ascii="Arial" w:hAnsi="Arial" w:cs="Arial"/>
        </w:rPr>
        <w:t xml:space="preserve"> Ed., Prentice Hall: New Jersey</w:t>
      </w:r>
    </w:p>
    <w:p w14:paraId="096B72D8" w14:textId="77777777" w:rsidR="001C42DB" w:rsidRPr="001C42DB" w:rsidRDefault="001C42DB" w:rsidP="001C42DB">
      <w:pPr>
        <w:spacing w:after="0" w:line="360" w:lineRule="auto"/>
        <w:jc w:val="both"/>
        <w:rPr>
          <w:rFonts w:ascii="Arial" w:hAnsi="Arial" w:cs="Arial"/>
        </w:rPr>
      </w:pPr>
      <w:r w:rsidRPr="001C42DB">
        <w:rPr>
          <w:rFonts w:ascii="Arial" w:hAnsi="Arial" w:cs="Arial"/>
        </w:rPr>
        <w:t>Yang, M., Luu, T.T. and Qian, D., 2021. Dual-focused transformational leadership and service innovation in hospitality organisations: A multilevel investigation. </w:t>
      </w:r>
      <w:r w:rsidRPr="001C42DB">
        <w:rPr>
          <w:rFonts w:ascii="Arial" w:hAnsi="Arial" w:cs="Arial"/>
          <w:i/>
          <w:iCs/>
        </w:rPr>
        <w:t>International Journal of Hospitality Management</w:t>
      </w:r>
      <w:r w:rsidRPr="001C42DB">
        <w:rPr>
          <w:rFonts w:ascii="Arial" w:hAnsi="Arial" w:cs="Arial"/>
        </w:rPr>
        <w:t>, </w:t>
      </w:r>
      <w:r w:rsidRPr="001C42DB">
        <w:rPr>
          <w:rFonts w:ascii="Arial" w:hAnsi="Arial" w:cs="Arial"/>
          <w:i/>
          <w:iCs/>
        </w:rPr>
        <w:t>98</w:t>
      </w:r>
      <w:r w:rsidRPr="001C42DB">
        <w:rPr>
          <w:rFonts w:ascii="Arial" w:hAnsi="Arial" w:cs="Arial"/>
        </w:rPr>
        <w:t>, p.103035.</w:t>
      </w:r>
    </w:p>
    <w:p w14:paraId="58DF315A" w14:textId="77777777" w:rsidR="00420F3E" w:rsidRPr="001C42DB" w:rsidRDefault="00420F3E" w:rsidP="001C42DB">
      <w:pPr>
        <w:spacing w:after="0" w:line="360" w:lineRule="auto"/>
        <w:jc w:val="both"/>
        <w:rPr>
          <w:rFonts w:ascii="Arial" w:hAnsi="Arial" w:cs="Arial"/>
        </w:rPr>
      </w:pPr>
    </w:p>
    <w:sectPr w:rsidR="00420F3E" w:rsidRPr="001C42D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C42DB"/>
    <w:rsid w:val="001C42DB"/>
    <w:rsid w:val="001E3A9D"/>
    <w:rsid w:val="00420F3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649E2F"/>
  <w15:chartTrackingRefBased/>
  <w15:docId w15:val="{7EBC24B7-B107-49C2-BADA-E02C4FB269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894459488">
      <w:bodyDiv w:val="1"/>
      <w:marLeft w:val="0"/>
      <w:marRight w:val="0"/>
      <w:marTop w:val="0"/>
      <w:marBottom w:val="0"/>
      <w:divBdr>
        <w:top w:val="none" w:sz="0" w:space="0" w:color="auto"/>
        <w:left w:val="none" w:sz="0" w:space="0" w:color="auto"/>
        <w:bottom w:val="none" w:sz="0" w:space="0" w:color="auto"/>
        <w:right w:val="none" w:sz="0" w:space="0" w:color="auto"/>
      </w:divBdr>
    </w:div>
    <w:div w:id="19639243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8</Pages>
  <Words>2713</Words>
  <Characters>15468</Characters>
  <Application>Microsoft Office Word</Application>
  <DocSecurity>0</DocSecurity>
  <Lines>128</Lines>
  <Paragraphs>36</Paragraphs>
  <ScaleCrop>false</ScaleCrop>
  <Company/>
  <LinksUpToDate>false</LinksUpToDate>
  <CharactersWithSpaces>18145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Florin Andrei Ghinea (2214960)</dc:creator>
  <cp:keywords/>
  <dc:description/>
  <cp:lastModifiedBy>Florin Andrei Ghinea (2214960)</cp:lastModifiedBy>
  <cp:revision>1</cp:revision>
  <dcterms:created xsi:type="dcterms:W3CDTF">2024-10-10T18:15:00Z</dcterms:created>
  <dcterms:modified xsi:type="dcterms:W3CDTF">2024-10-10T18:18:00Z</dcterms:modified>
</cp:coreProperties>
</file>