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0CE744" w14:textId="77777777" w:rsidR="00750C4D" w:rsidRPr="00A26655" w:rsidRDefault="00750C4D" w:rsidP="00CF1F47">
      <w:pPr>
        <w:rPr>
          <w:rFonts w:ascii="Arial" w:hAnsi="Arial" w:cs="Arial"/>
          <w:b/>
          <w:sz w:val="48"/>
          <w:szCs w:val="48"/>
        </w:rPr>
      </w:pPr>
    </w:p>
    <w:p w14:paraId="0510E583" w14:textId="77777777" w:rsidR="00750C4D" w:rsidRPr="00A26655" w:rsidRDefault="00750C4D" w:rsidP="00750C4D">
      <w:pPr>
        <w:jc w:val="center"/>
        <w:rPr>
          <w:rFonts w:ascii="Arial" w:hAnsi="Arial" w:cs="Arial"/>
          <w:sz w:val="48"/>
          <w:szCs w:val="48"/>
        </w:rPr>
      </w:pPr>
      <w:r w:rsidRPr="00A26655">
        <w:rPr>
          <w:rFonts w:ascii="Arial" w:hAnsi="Arial" w:cs="Arial"/>
          <w:b/>
          <w:sz w:val="48"/>
          <w:szCs w:val="48"/>
        </w:rPr>
        <w:t>Module code: BMHP5016</w:t>
      </w:r>
    </w:p>
    <w:p w14:paraId="744182D7" w14:textId="77777777" w:rsidR="00750C4D" w:rsidRPr="00A26655" w:rsidRDefault="00750C4D" w:rsidP="00750C4D">
      <w:pPr>
        <w:jc w:val="center"/>
        <w:rPr>
          <w:rFonts w:ascii="Arial" w:hAnsi="Arial" w:cs="Arial"/>
          <w:b/>
          <w:sz w:val="48"/>
          <w:szCs w:val="48"/>
        </w:rPr>
      </w:pPr>
      <w:r w:rsidRPr="00A26655">
        <w:rPr>
          <w:rFonts w:ascii="Arial" w:hAnsi="Arial" w:cs="Arial"/>
          <w:b/>
          <w:sz w:val="48"/>
          <w:szCs w:val="48"/>
        </w:rPr>
        <w:t>Programme: BSc Health and Social Care</w:t>
      </w:r>
    </w:p>
    <w:p w14:paraId="10457169" w14:textId="77777777" w:rsidR="00750C4D" w:rsidRPr="00A26655" w:rsidRDefault="00750C4D" w:rsidP="00750C4D">
      <w:pPr>
        <w:jc w:val="center"/>
        <w:rPr>
          <w:rFonts w:ascii="Arial" w:hAnsi="Arial" w:cs="Arial"/>
          <w:b/>
          <w:sz w:val="48"/>
          <w:szCs w:val="48"/>
        </w:rPr>
      </w:pPr>
      <w:r w:rsidRPr="00A26655">
        <w:rPr>
          <w:rFonts w:ascii="Arial" w:hAnsi="Arial" w:cs="Arial"/>
          <w:b/>
          <w:sz w:val="48"/>
          <w:szCs w:val="48"/>
        </w:rPr>
        <w:t>Module: Principles of Health and Social Care Practice</w:t>
      </w:r>
    </w:p>
    <w:p w14:paraId="5548CAE5" w14:textId="65C45608" w:rsidR="00CF1F47" w:rsidRPr="00A26655" w:rsidRDefault="00CF1F47" w:rsidP="00750C4D">
      <w:pPr>
        <w:jc w:val="center"/>
        <w:rPr>
          <w:rFonts w:ascii="Arial" w:hAnsi="Arial" w:cs="Arial"/>
          <w:b/>
          <w:sz w:val="48"/>
          <w:szCs w:val="48"/>
        </w:rPr>
      </w:pPr>
      <w:r w:rsidRPr="00A26655">
        <w:rPr>
          <w:rFonts w:ascii="Arial" w:hAnsi="Arial" w:cs="Arial"/>
          <w:b/>
          <w:sz w:val="48"/>
          <w:szCs w:val="48"/>
        </w:rPr>
        <w:t xml:space="preserve">Component 1: Written Assessment </w:t>
      </w:r>
    </w:p>
    <w:p w14:paraId="0B5ABFEC" w14:textId="50CFE1AB" w:rsidR="00CF1F47" w:rsidRPr="00A26655" w:rsidRDefault="00CF1F47" w:rsidP="00750C4D">
      <w:pPr>
        <w:jc w:val="center"/>
        <w:rPr>
          <w:rFonts w:ascii="Arial" w:hAnsi="Arial" w:cs="Arial"/>
          <w:b/>
          <w:sz w:val="48"/>
          <w:szCs w:val="48"/>
        </w:rPr>
      </w:pPr>
      <w:r w:rsidRPr="00A26655">
        <w:rPr>
          <w:rFonts w:ascii="Arial" w:hAnsi="Arial" w:cs="Arial"/>
          <w:b/>
          <w:sz w:val="48"/>
          <w:szCs w:val="48"/>
        </w:rPr>
        <w:t>Reflective Report</w:t>
      </w:r>
    </w:p>
    <w:p w14:paraId="531C93FF" w14:textId="77777777" w:rsidR="00750C4D" w:rsidRPr="00A26655" w:rsidRDefault="00750C4D">
      <w:pPr>
        <w:rPr>
          <w:rFonts w:ascii="Arial" w:hAnsi="Arial" w:cs="Arial"/>
        </w:rPr>
      </w:pPr>
    </w:p>
    <w:p w14:paraId="0A668916" w14:textId="77777777" w:rsidR="00750C4D" w:rsidRPr="00A26655" w:rsidRDefault="00750C4D" w:rsidP="00750C4D">
      <w:pPr>
        <w:rPr>
          <w:rFonts w:ascii="Arial" w:hAnsi="Arial" w:cs="Arial"/>
        </w:rPr>
      </w:pPr>
    </w:p>
    <w:p w14:paraId="1AA5D69A" w14:textId="77777777" w:rsidR="00750C4D" w:rsidRPr="00A26655" w:rsidRDefault="00750C4D" w:rsidP="00750C4D">
      <w:pPr>
        <w:rPr>
          <w:rFonts w:ascii="Arial" w:hAnsi="Arial" w:cs="Arial"/>
        </w:rPr>
      </w:pPr>
    </w:p>
    <w:p w14:paraId="6726A1F7" w14:textId="77777777" w:rsidR="00750C4D" w:rsidRPr="00A26655" w:rsidRDefault="00750C4D" w:rsidP="00750C4D">
      <w:pPr>
        <w:rPr>
          <w:rFonts w:ascii="Arial" w:hAnsi="Arial" w:cs="Arial"/>
        </w:rPr>
      </w:pPr>
    </w:p>
    <w:p w14:paraId="37563775" w14:textId="77777777" w:rsidR="00750C4D" w:rsidRPr="00A26655" w:rsidRDefault="00750C4D" w:rsidP="00750C4D">
      <w:pPr>
        <w:rPr>
          <w:rFonts w:ascii="Arial" w:hAnsi="Arial" w:cs="Arial"/>
        </w:rPr>
      </w:pPr>
    </w:p>
    <w:p w14:paraId="019A5D59" w14:textId="77777777" w:rsidR="00750C4D" w:rsidRPr="00A26655" w:rsidRDefault="00750C4D" w:rsidP="00750C4D">
      <w:pPr>
        <w:rPr>
          <w:rFonts w:ascii="Arial" w:hAnsi="Arial" w:cs="Arial"/>
        </w:rPr>
      </w:pPr>
    </w:p>
    <w:p w14:paraId="19FBCAA5" w14:textId="7BBE09AB" w:rsidR="00750C4D" w:rsidRPr="00A26655" w:rsidRDefault="00750C4D" w:rsidP="00CF1F47">
      <w:pPr>
        <w:jc w:val="center"/>
        <w:rPr>
          <w:rFonts w:ascii="Arial" w:hAnsi="Arial" w:cs="Arial"/>
          <w:b/>
          <w:bCs/>
          <w:sz w:val="32"/>
          <w:szCs w:val="28"/>
        </w:rPr>
      </w:pPr>
      <w:r w:rsidRPr="00A26655">
        <w:rPr>
          <w:rFonts w:ascii="Arial" w:hAnsi="Arial" w:cs="Arial"/>
          <w:b/>
          <w:bCs/>
          <w:sz w:val="32"/>
          <w:szCs w:val="28"/>
        </w:rPr>
        <w:t>Student Name:</w:t>
      </w:r>
      <w:r w:rsidR="008D2153">
        <w:rPr>
          <w:rFonts w:ascii="Arial" w:hAnsi="Arial" w:cs="Arial"/>
          <w:b/>
          <w:bCs/>
          <w:sz w:val="32"/>
          <w:szCs w:val="28"/>
        </w:rPr>
        <w:t xml:space="preserve"> Alexandra Elena Galiceanu</w:t>
      </w:r>
    </w:p>
    <w:p w14:paraId="6B99CEF7" w14:textId="0D5AA239" w:rsidR="00750C4D" w:rsidRPr="00A26655" w:rsidRDefault="00750C4D" w:rsidP="00CF1F47">
      <w:pPr>
        <w:jc w:val="center"/>
        <w:rPr>
          <w:rFonts w:ascii="Arial" w:hAnsi="Arial" w:cs="Arial"/>
          <w:b/>
          <w:bCs/>
          <w:sz w:val="32"/>
          <w:szCs w:val="28"/>
        </w:rPr>
      </w:pPr>
      <w:r w:rsidRPr="00A26655">
        <w:rPr>
          <w:rFonts w:ascii="Arial" w:hAnsi="Arial" w:cs="Arial"/>
          <w:b/>
          <w:bCs/>
          <w:sz w:val="32"/>
          <w:szCs w:val="28"/>
        </w:rPr>
        <w:t>Student Id:</w:t>
      </w:r>
      <w:r w:rsidR="008D2153">
        <w:rPr>
          <w:rFonts w:ascii="Arial" w:hAnsi="Arial" w:cs="Arial"/>
          <w:b/>
          <w:bCs/>
          <w:sz w:val="32"/>
          <w:szCs w:val="28"/>
        </w:rPr>
        <w:t xml:space="preserve"> 2330542</w:t>
      </w:r>
    </w:p>
    <w:p w14:paraId="394AB5A2" w14:textId="05579411" w:rsidR="00CF1F47" w:rsidRDefault="00750C4D" w:rsidP="00CA460C">
      <w:pPr>
        <w:jc w:val="center"/>
        <w:rPr>
          <w:rFonts w:ascii="Arial" w:hAnsi="Arial" w:cs="Arial"/>
          <w:b/>
          <w:bCs/>
          <w:sz w:val="32"/>
          <w:szCs w:val="28"/>
        </w:rPr>
      </w:pPr>
      <w:r w:rsidRPr="00A26655">
        <w:rPr>
          <w:rFonts w:ascii="Arial" w:hAnsi="Arial" w:cs="Arial"/>
          <w:b/>
          <w:bCs/>
          <w:sz w:val="32"/>
          <w:szCs w:val="28"/>
        </w:rPr>
        <w:t>Date:</w:t>
      </w:r>
      <w:r w:rsidR="008D2153">
        <w:rPr>
          <w:rFonts w:ascii="Arial" w:hAnsi="Arial" w:cs="Arial"/>
          <w:b/>
          <w:bCs/>
          <w:sz w:val="32"/>
          <w:szCs w:val="28"/>
        </w:rPr>
        <w:t xml:space="preserve"> 27.10.2025</w:t>
      </w:r>
    </w:p>
    <w:p w14:paraId="7BC8900A" w14:textId="77777777" w:rsidR="008D2153" w:rsidRPr="00A26655" w:rsidRDefault="008D2153" w:rsidP="00CA460C">
      <w:pPr>
        <w:jc w:val="center"/>
        <w:rPr>
          <w:rFonts w:ascii="Arial" w:hAnsi="Arial" w:cs="Arial"/>
          <w:b/>
          <w:bCs/>
          <w:sz w:val="32"/>
          <w:szCs w:val="28"/>
        </w:rPr>
      </w:pPr>
    </w:p>
    <w:sdt>
      <w:sdtPr>
        <w:rPr>
          <w:rFonts w:ascii="Arial" w:eastAsiaTheme="minorHAnsi" w:hAnsi="Arial" w:cs="Arial"/>
          <w:b w:val="0"/>
          <w:bCs w:val="0"/>
          <w:color w:val="auto"/>
          <w:sz w:val="24"/>
          <w:szCs w:val="22"/>
          <w:lang w:val="en-GB" w:eastAsia="en-US"/>
        </w:rPr>
        <w:id w:val="-571970825"/>
        <w:docPartObj>
          <w:docPartGallery w:val="Table of Contents"/>
          <w:docPartUnique/>
        </w:docPartObj>
      </w:sdtPr>
      <w:sdtEndPr>
        <w:rPr>
          <w:noProof/>
        </w:rPr>
      </w:sdtEndPr>
      <w:sdtContent>
        <w:p w14:paraId="23A227BB" w14:textId="77777777" w:rsidR="00E00A7C" w:rsidRPr="00A26655" w:rsidRDefault="00E00A7C">
          <w:pPr>
            <w:pStyle w:val="TOCHeading"/>
            <w:rPr>
              <w:rFonts w:ascii="Arial" w:hAnsi="Arial" w:cs="Arial"/>
              <w:color w:val="auto"/>
            </w:rPr>
          </w:pPr>
          <w:r w:rsidRPr="00A26655">
            <w:rPr>
              <w:rFonts w:ascii="Arial" w:hAnsi="Arial" w:cs="Arial"/>
              <w:color w:val="auto"/>
            </w:rPr>
            <w:t>Table of Contents</w:t>
          </w:r>
        </w:p>
        <w:p w14:paraId="330A8254" w14:textId="027B04B8" w:rsidR="00CA460C" w:rsidRPr="004E79B9" w:rsidRDefault="00E00A7C">
          <w:pPr>
            <w:pStyle w:val="TOC1"/>
            <w:tabs>
              <w:tab w:val="right" w:leader="dot" w:pos="9016"/>
            </w:tabs>
            <w:rPr>
              <w:rFonts w:ascii="Arial" w:eastAsiaTheme="minorEastAsia" w:hAnsi="Arial" w:cs="Arial"/>
              <w:noProof/>
              <w:kern w:val="2"/>
              <w:sz w:val="22"/>
              <w:lang w:val="en-IN" w:eastAsia="en-IN"/>
              <w14:ligatures w14:val="standardContextual"/>
            </w:rPr>
          </w:pPr>
          <w:r w:rsidRPr="007B5864">
            <w:rPr>
              <w:rFonts w:ascii="Arial" w:hAnsi="Arial" w:cs="Arial"/>
              <w:sz w:val="22"/>
              <w:szCs w:val="20"/>
            </w:rPr>
            <w:fldChar w:fldCharType="begin"/>
          </w:r>
          <w:r w:rsidRPr="007B5864">
            <w:rPr>
              <w:rFonts w:ascii="Arial" w:hAnsi="Arial" w:cs="Arial"/>
              <w:sz w:val="22"/>
              <w:szCs w:val="20"/>
            </w:rPr>
            <w:instrText xml:space="preserve"> TOC \o "1-3" \h \z \u </w:instrText>
          </w:r>
          <w:r w:rsidRPr="007B5864">
            <w:rPr>
              <w:rFonts w:ascii="Arial" w:hAnsi="Arial" w:cs="Arial"/>
              <w:sz w:val="22"/>
              <w:szCs w:val="20"/>
            </w:rPr>
            <w:fldChar w:fldCharType="separate"/>
          </w:r>
          <w:hyperlink w:anchor="_Toc209780868" w:history="1">
            <w:r w:rsidR="00CA460C" w:rsidRPr="004E79B9">
              <w:rPr>
                <w:rStyle w:val="Hyperlink"/>
                <w:rFonts w:ascii="Arial" w:hAnsi="Arial" w:cs="Arial"/>
                <w:noProof/>
                <w:sz w:val="22"/>
                <w:szCs w:val="20"/>
              </w:rPr>
              <w:t>Task 1</w:t>
            </w:r>
            <w:r w:rsidR="00CA460C" w:rsidRPr="004E79B9">
              <w:rPr>
                <w:rFonts w:ascii="Arial" w:hAnsi="Arial" w:cs="Arial"/>
                <w:noProof/>
                <w:webHidden/>
                <w:sz w:val="22"/>
                <w:szCs w:val="20"/>
              </w:rPr>
              <w:tab/>
            </w:r>
            <w:r w:rsidR="00CA460C" w:rsidRPr="004E79B9">
              <w:rPr>
                <w:rFonts w:ascii="Arial" w:hAnsi="Arial" w:cs="Arial"/>
                <w:noProof/>
                <w:webHidden/>
                <w:sz w:val="22"/>
                <w:szCs w:val="20"/>
              </w:rPr>
              <w:fldChar w:fldCharType="begin"/>
            </w:r>
            <w:r w:rsidR="00CA460C" w:rsidRPr="004E79B9">
              <w:rPr>
                <w:rFonts w:ascii="Arial" w:hAnsi="Arial" w:cs="Arial"/>
                <w:noProof/>
                <w:webHidden/>
                <w:sz w:val="22"/>
                <w:szCs w:val="20"/>
              </w:rPr>
              <w:instrText xml:space="preserve"> PAGEREF _Toc209780868 \h </w:instrText>
            </w:r>
            <w:r w:rsidR="00CA460C" w:rsidRPr="004E79B9">
              <w:rPr>
                <w:rFonts w:ascii="Arial" w:hAnsi="Arial" w:cs="Arial"/>
                <w:noProof/>
                <w:webHidden/>
                <w:sz w:val="22"/>
                <w:szCs w:val="20"/>
              </w:rPr>
            </w:r>
            <w:r w:rsidR="00CA460C" w:rsidRPr="004E79B9">
              <w:rPr>
                <w:rFonts w:ascii="Arial" w:hAnsi="Arial" w:cs="Arial"/>
                <w:noProof/>
                <w:webHidden/>
                <w:sz w:val="22"/>
                <w:szCs w:val="20"/>
              </w:rPr>
              <w:fldChar w:fldCharType="separate"/>
            </w:r>
            <w:r w:rsidR="00CA460C" w:rsidRPr="004E79B9">
              <w:rPr>
                <w:rFonts w:ascii="Arial" w:hAnsi="Arial" w:cs="Arial"/>
                <w:noProof/>
                <w:webHidden/>
                <w:sz w:val="22"/>
                <w:szCs w:val="20"/>
              </w:rPr>
              <w:t>3</w:t>
            </w:r>
            <w:r w:rsidR="00CA460C" w:rsidRPr="004E79B9">
              <w:rPr>
                <w:rFonts w:ascii="Arial" w:hAnsi="Arial" w:cs="Arial"/>
                <w:noProof/>
                <w:webHidden/>
                <w:sz w:val="22"/>
                <w:szCs w:val="20"/>
              </w:rPr>
              <w:fldChar w:fldCharType="end"/>
            </w:r>
          </w:hyperlink>
        </w:p>
        <w:p w14:paraId="3536ACE7" w14:textId="31920585" w:rsidR="00CA460C" w:rsidRPr="004E79B9" w:rsidRDefault="00CA460C">
          <w:pPr>
            <w:pStyle w:val="TOC2"/>
            <w:tabs>
              <w:tab w:val="right" w:leader="dot" w:pos="9016"/>
            </w:tabs>
            <w:rPr>
              <w:rFonts w:ascii="Arial" w:eastAsiaTheme="minorEastAsia" w:hAnsi="Arial" w:cs="Arial"/>
              <w:noProof/>
              <w:kern w:val="2"/>
              <w:sz w:val="22"/>
              <w:lang w:val="en-IN" w:eastAsia="en-IN"/>
              <w14:ligatures w14:val="standardContextual"/>
            </w:rPr>
          </w:pPr>
          <w:hyperlink w:anchor="_Toc209780869" w:history="1">
            <w:r w:rsidRPr="004E79B9">
              <w:rPr>
                <w:rStyle w:val="Hyperlink"/>
                <w:rFonts w:ascii="Arial" w:hAnsi="Arial" w:cs="Arial"/>
                <w:noProof/>
                <w:sz w:val="22"/>
                <w:szCs w:val="20"/>
              </w:rPr>
              <w:t>Reflection on the Importance of Principles of Health and Social Care</w:t>
            </w:r>
            <w:r w:rsidRPr="004E79B9">
              <w:rPr>
                <w:rFonts w:ascii="Arial" w:hAnsi="Arial" w:cs="Arial"/>
                <w:noProof/>
                <w:webHidden/>
                <w:sz w:val="22"/>
                <w:szCs w:val="20"/>
              </w:rPr>
              <w:tab/>
            </w:r>
            <w:r w:rsidRPr="004E79B9">
              <w:rPr>
                <w:rFonts w:ascii="Arial" w:hAnsi="Arial" w:cs="Arial"/>
                <w:noProof/>
                <w:webHidden/>
                <w:sz w:val="22"/>
                <w:szCs w:val="20"/>
              </w:rPr>
              <w:fldChar w:fldCharType="begin"/>
            </w:r>
            <w:r w:rsidRPr="004E79B9">
              <w:rPr>
                <w:rFonts w:ascii="Arial" w:hAnsi="Arial" w:cs="Arial"/>
                <w:noProof/>
                <w:webHidden/>
                <w:sz w:val="22"/>
                <w:szCs w:val="20"/>
              </w:rPr>
              <w:instrText xml:space="preserve"> PAGEREF _Toc209780869 \h </w:instrText>
            </w:r>
            <w:r w:rsidRPr="004E79B9">
              <w:rPr>
                <w:rFonts w:ascii="Arial" w:hAnsi="Arial" w:cs="Arial"/>
                <w:noProof/>
                <w:webHidden/>
                <w:sz w:val="22"/>
                <w:szCs w:val="20"/>
              </w:rPr>
            </w:r>
            <w:r w:rsidRPr="004E79B9">
              <w:rPr>
                <w:rFonts w:ascii="Arial" w:hAnsi="Arial" w:cs="Arial"/>
                <w:noProof/>
                <w:webHidden/>
                <w:sz w:val="22"/>
                <w:szCs w:val="20"/>
              </w:rPr>
              <w:fldChar w:fldCharType="separate"/>
            </w:r>
            <w:r w:rsidRPr="004E79B9">
              <w:rPr>
                <w:rFonts w:ascii="Arial" w:hAnsi="Arial" w:cs="Arial"/>
                <w:noProof/>
                <w:webHidden/>
                <w:sz w:val="22"/>
                <w:szCs w:val="20"/>
              </w:rPr>
              <w:t>3</w:t>
            </w:r>
            <w:r w:rsidRPr="004E79B9">
              <w:rPr>
                <w:rFonts w:ascii="Arial" w:hAnsi="Arial" w:cs="Arial"/>
                <w:noProof/>
                <w:webHidden/>
                <w:sz w:val="22"/>
                <w:szCs w:val="20"/>
              </w:rPr>
              <w:fldChar w:fldCharType="end"/>
            </w:r>
          </w:hyperlink>
        </w:p>
        <w:p w14:paraId="0D93F256" w14:textId="458721C9" w:rsidR="00CA460C" w:rsidRPr="004E79B9" w:rsidRDefault="00CA460C">
          <w:pPr>
            <w:pStyle w:val="TOC3"/>
            <w:tabs>
              <w:tab w:val="right" w:leader="dot" w:pos="9016"/>
            </w:tabs>
            <w:rPr>
              <w:rFonts w:ascii="Arial" w:eastAsiaTheme="minorEastAsia" w:hAnsi="Arial" w:cs="Arial"/>
              <w:noProof/>
              <w:kern w:val="2"/>
              <w:sz w:val="22"/>
              <w:lang w:val="en-IN" w:eastAsia="en-IN"/>
              <w14:ligatures w14:val="standardContextual"/>
            </w:rPr>
          </w:pPr>
          <w:hyperlink w:anchor="_Toc209780870" w:history="1">
            <w:r w:rsidRPr="004E79B9">
              <w:rPr>
                <w:rStyle w:val="Hyperlink"/>
                <w:rFonts w:ascii="Arial" w:hAnsi="Arial" w:cs="Arial"/>
                <w:iCs/>
                <w:noProof/>
                <w:sz w:val="22"/>
                <w:szCs w:val="20"/>
              </w:rPr>
              <w:t>Maslow’s Hierarchy of Needs Theory:</w:t>
            </w:r>
            <w:r w:rsidRPr="004E79B9">
              <w:rPr>
                <w:rFonts w:ascii="Arial" w:hAnsi="Arial" w:cs="Arial"/>
                <w:noProof/>
                <w:webHidden/>
                <w:sz w:val="22"/>
                <w:szCs w:val="20"/>
              </w:rPr>
              <w:tab/>
            </w:r>
            <w:r w:rsidRPr="004E79B9">
              <w:rPr>
                <w:rFonts w:ascii="Arial" w:hAnsi="Arial" w:cs="Arial"/>
                <w:noProof/>
                <w:webHidden/>
                <w:sz w:val="22"/>
                <w:szCs w:val="20"/>
              </w:rPr>
              <w:fldChar w:fldCharType="begin"/>
            </w:r>
            <w:r w:rsidRPr="004E79B9">
              <w:rPr>
                <w:rFonts w:ascii="Arial" w:hAnsi="Arial" w:cs="Arial"/>
                <w:noProof/>
                <w:webHidden/>
                <w:sz w:val="22"/>
                <w:szCs w:val="20"/>
              </w:rPr>
              <w:instrText xml:space="preserve"> PAGEREF _Toc209780870 \h </w:instrText>
            </w:r>
            <w:r w:rsidRPr="004E79B9">
              <w:rPr>
                <w:rFonts w:ascii="Arial" w:hAnsi="Arial" w:cs="Arial"/>
                <w:noProof/>
                <w:webHidden/>
                <w:sz w:val="22"/>
                <w:szCs w:val="20"/>
              </w:rPr>
            </w:r>
            <w:r w:rsidRPr="004E79B9">
              <w:rPr>
                <w:rFonts w:ascii="Arial" w:hAnsi="Arial" w:cs="Arial"/>
                <w:noProof/>
                <w:webHidden/>
                <w:sz w:val="22"/>
                <w:szCs w:val="20"/>
              </w:rPr>
              <w:fldChar w:fldCharType="separate"/>
            </w:r>
            <w:r w:rsidRPr="004E79B9">
              <w:rPr>
                <w:rFonts w:ascii="Arial" w:hAnsi="Arial" w:cs="Arial"/>
                <w:noProof/>
                <w:webHidden/>
                <w:sz w:val="22"/>
                <w:szCs w:val="20"/>
              </w:rPr>
              <w:t>3</w:t>
            </w:r>
            <w:r w:rsidRPr="004E79B9">
              <w:rPr>
                <w:rFonts w:ascii="Arial" w:hAnsi="Arial" w:cs="Arial"/>
                <w:noProof/>
                <w:webHidden/>
                <w:sz w:val="22"/>
                <w:szCs w:val="20"/>
              </w:rPr>
              <w:fldChar w:fldCharType="end"/>
            </w:r>
          </w:hyperlink>
        </w:p>
        <w:p w14:paraId="7FC48D9A" w14:textId="52803C92" w:rsidR="00CA460C" w:rsidRPr="004E79B9" w:rsidRDefault="00CA460C">
          <w:pPr>
            <w:pStyle w:val="TOC1"/>
            <w:tabs>
              <w:tab w:val="right" w:leader="dot" w:pos="9016"/>
            </w:tabs>
            <w:rPr>
              <w:rFonts w:ascii="Arial" w:eastAsiaTheme="minorEastAsia" w:hAnsi="Arial" w:cs="Arial"/>
              <w:noProof/>
              <w:kern w:val="2"/>
              <w:sz w:val="22"/>
              <w:lang w:val="en-IN" w:eastAsia="en-IN"/>
              <w14:ligatures w14:val="standardContextual"/>
            </w:rPr>
          </w:pPr>
          <w:hyperlink w:anchor="_Toc209780871" w:history="1">
            <w:r w:rsidRPr="004E79B9">
              <w:rPr>
                <w:rStyle w:val="Hyperlink"/>
                <w:rFonts w:ascii="Arial" w:hAnsi="Arial" w:cs="Arial"/>
                <w:noProof/>
                <w:sz w:val="22"/>
                <w:szCs w:val="20"/>
              </w:rPr>
              <w:t>Task 2</w:t>
            </w:r>
            <w:r w:rsidRPr="004E79B9">
              <w:rPr>
                <w:rFonts w:ascii="Arial" w:hAnsi="Arial" w:cs="Arial"/>
                <w:noProof/>
                <w:webHidden/>
                <w:sz w:val="22"/>
                <w:szCs w:val="20"/>
              </w:rPr>
              <w:tab/>
            </w:r>
            <w:r w:rsidRPr="004E79B9">
              <w:rPr>
                <w:rFonts w:ascii="Arial" w:hAnsi="Arial" w:cs="Arial"/>
                <w:noProof/>
                <w:webHidden/>
                <w:sz w:val="22"/>
                <w:szCs w:val="20"/>
              </w:rPr>
              <w:fldChar w:fldCharType="begin"/>
            </w:r>
            <w:r w:rsidRPr="004E79B9">
              <w:rPr>
                <w:rFonts w:ascii="Arial" w:hAnsi="Arial" w:cs="Arial"/>
                <w:noProof/>
                <w:webHidden/>
                <w:sz w:val="22"/>
                <w:szCs w:val="20"/>
              </w:rPr>
              <w:instrText xml:space="preserve"> PAGEREF _Toc209780871 \h </w:instrText>
            </w:r>
            <w:r w:rsidRPr="004E79B9">
              <w:rPr>
                <w:rFonts w:ascii="Arial" w:hAnsi="Arial" w:cs="Arial"/>
                <w:noProof/>
                <w:webHidden/>
                <w:sz w:val="22"/>
                <w:szCs w:val="20"/>
              </w:rPr>
            </w:r>
            <w:r w:rsidRPr="004E79B9">
              <w:rPr>
                <w:rFonts w:ascii="Arial" w:hAnsi="Arial" w:cs="Arial"/>
                <w:noProof/>
                <w:webHidden/>
                <w:sz w:val="22"/>
                <w:szCs w:val="20"/>
              </w:rPr>
              <w:fldChar w:fldCharType="separate"/>
            </w:r>
            <w:r w:rsidRPr="004E79B9">
              <w:rPr>
                <w:rFonts w:ascii="Arial" w:hAnsi="Arial" w:cs="Arial"/>
                <w:noProof/>
                <w:webHidden/>
                <w:sz w:val="22"/>
                <w:szCs w:val="20"/>
              </w:rPr>
              <w:t>5</w:t>
            </w:r>
            <w:r w:rsidRPr="004E79B9">
              <w:rPr>
                <w:rFonts w:ascii="Arial" w:hAnsi="Arial" w:cs="Arial"/>
                <w:noProof/>
                <w:webHidden/>
                <w:sz w:val="22"/>
                <w:szCs w:val="20"/>
              </w:rPr>
              <w:fldChar w:fldCharType="end"/>
            </w:r>
          </w:hyperlink>
        </w:p>
        <w:p w14:paraId="32794E46" w14:textId="54F03C95" w:rsidR="00CA460C" w:rsidRPr="004E79B9" w:rsidRDefault="00CA460C">
          <w:pPr>
            <w:pStyle w:val="TOC2"/>
            <w:tabs>
              <w:tab w:val="right" w:leader="dot" w:pos="9016"/>
            </w:tabs>
            <w:rPr>
              <w:rFonts w:ascii="Arial" w:eastAsiaTheme="minorEastAsia" w:hAnsi="Arial" w:cs="Arial"/>
              <w:noProof/>
              <w:kern w:val="2"/>
              <w:sz w:val="22"/>
              <w:lang w:val="en-IN" w:eastAsia="en-IN"/>
              <w14:ligatures w14:val="standardContextual"/>
            </w:rPr>
          </w:pPr>
          <w:hyperlink w:anchor="_Toc209780872" w:history="1">
            <w:r w:rsidRPr="004E79B9">
              <w:rPr>
                <w:rStyle w:val="Hyperlink"/>
                <w:rFonts w:ascii="Arial" w:hAnsi="Arial" w:cs="Arial"/>
                <w:noProof/>
                <w:sz w:val="22"/>
                <w:szCs w:val="20"/>
              </w:rPr>
              <w:t>Practical Examples of Concepts in Practice</w:t>
            </w:r>
            <w:r w:rsidRPr="004E79B9">
              <w:rPr>
                <w:rFonts w:ascii="Arial" w:hAnsi="Arial" w:cs="Arial"/>
                <w:noProof/>
                <w:webHidden/>
                <w:sz w:val="22"/>
                <w:szCs w:val="20"/>
              </w:rPr>
              <w:tab/>
            </w:r>
            <w:r w:rsidRPr="004E79B9">
              <w:rPr>
                <w:rFonts w:ascii="Arial" w:hAnsi="Arial" w:cs="Arial"/>
                <w:noProof/>
                <w:webHidden/>
                <w:sz w:val="22"/>
                <w:szCs w:val="20"/>
              </w:rPr>
              <w:fldChar w:fldCharType="begin"/>
            </w:r>
            <w:r w:rsidRPr="004E79B9">
              <w:rPr>
                <w:rFonts w:ascii="Arial" w:hAnsi="Arial" w:cs="Arial"/>
                <w:noProof/>
                <w:webHidden/>
                <w:sz w:val="22"/>
                <w:szCs w:val="20"/>
              </w:rPr>
              <w:instrText xml:space="preserve"> PAGEREF _Toc209780872 \h </w:instrText>
            </w:r>
            <w:r w:rsidRPr="004E79B9">
              <w:rPr>
                <w:rFonts w:ascii="Arial" w:hAnsi="Arial" w:cs="Arial"/>
                <w:noProof/>
                <w:webHidden/>
                <w:sz w:val="22"/>
                <w:szCs w:val="20"/>
              </w:rPr>
            </w:r>
            <w:r w:rsidRPr="004E79B9">
              <w:rPr>
                <w:rFonts w:ascii="Arial" w:hAnsi="Arial" w:cs="Arial"/>
                <w:noProof/>
                <w:webHidden/>
                <w:sz w:val="22"/>
                <w:szCs w:val="20"/>
              </w:rPr>
              <w:fldChar w:fldCharType="separate"/>
            </w:r>
            <w:r w:rsidRPr="004E79B9">
              <w:rPr>
                <w:rFonts w:ascii="Arial" w:hAnsi="Arial" w:cs="Arial"/>
                <w:noProof/>
                <w:webHidden/>
                <w:sz w:val="22"/>
                <w:szCs w:val="20"/>
              </w:rPr>
              <w:t>5</w:t>
            </w:r>
            <w:r w:rsidRPr="004E79B9">
              <w:rPr>
                <w:rFonts w:ascii="Arial" w:hAnsi="Arial" w:cs="Arial"/>
                <w:noProof/>
                <w:webHidden/>
                <w:sz w:val="22"/>
                <w:szCs w:val="20"/>
              </w:rPr>
              <w:fldChar w:fldCharType="end"/>
            </w:r>
          </w:hyperlink>
        </w:p>
        <w:p w14:paraId="72BC9AAF" w14:textId="02361DE3" w:rsidR="00CA460C" w:rsidRPr="004E79B9" w:rsidRDefault="00CA460C">
          <w:pPr>
            <w:pStyle w:val="TOC1"/>
            <w:tabs>
              <w:tab w:val="right" w:leader="dot" w:pos="9016"/>
            </w:tabs>
            <w:rPr>
              <w:rFonts w:ascii="Arial" w:eastAsiaTheme="minorEastAsia" w:hAnsi="Arial" w:cs="Arial"/>
              <w:noProof/>
              <w:kern w:val="2"/>
              <w:sz w:val="22"/>
              <w:lang w:val="en-IN" w:eastAsia="en-IN"/>
              <w14:ligatures w14:val="standardContextual"/>
            </w:rPr>
          </w:pPr>
          <w:hyperlink w:anchor="_Toc209780873" w:history="1">
            <w:r w:rsidRPr="004E79B9">
              <w:rPr>
                <w:rStyle w:val="Hyperlink"/>
                <w:rFonts w:ascii="Arial" w:hAnsi="Arial" w:cs="Arial"/>
                <w:noProof/>
                <w:sz w:val="22"/>
                <w:szCs w:val="20"/>
              </w:rPr>
              <w:t>Task 3</w:t>
            </w:r>
            <w:r w:rsidRPr="004E79B9">
              <w:rPr>
                <w:rFonts w:ascii="Arial" w:hAnsi="Arial" w:cs="Arial"/>
                <w:noProof/>
                <w:webHidden/>
                <w:sz w:val="22"/>
                <w:szCs w:val="20"/>
              </w:rPr>
              <w:tab/>
            </w:r>
            <w:r w:rsidRPr="004E79B9">
              <w:rPr>
                <w:rFonts w:ascii="Arial" w:hAnsi="Arial" w:cs="Arial"/>
                <w:noProof/>
                <w:webHidden/>
                <w:sz w:val="22"/>
                <w:szCs w:val="20"/>
              </w:rPr>
              <w:fldChar w:fldCharType="begin"/>
            </w:r>
            <w:r w:rsidRPr="004E79B9">
              <w:rPr>
                <w:rFonts w:ascii="Arial" w:hAnsi="Arial" w:cs="Arial"/>
                <w:noProof/>
                <w:webHidden/>
                <w:sz w:val="22"/>
                <w:szCs w:val="20"/>
              </w:rPr>
              <w:instrText xml:space="preserve"> PAGEREF _Toc209780873 \h </w:instrText>
            </w:r>
            <w:r w:rsidRPr="004E79B9">
              <w:rPr>
                <w:rFonts w:ascii="Arial" w:hAnsi="Arial" w:cs="Arial"/>
                <w:noProof/>
                <w:webHidden/>
                <w:sz w:val="22"/>
                <w:szCs w:val="20"/>
              </w:rPr>
            </w:r>
            <w:r w:rsidRPr="004E79B9">
              <w:rPr>
                <w:rFonts w:ascii="Arial" w:hAnsi="Arial" w:cs="Arial"/>
                <w:noProof/>
                <w:webHidden/>
                <w:sz w:val="22"/>
                <w:szCs w:val="20"/>
              </w:rPr>
              <w:fldChar w:fldCharType="separate"/>
            </w:r>
            <w:r w:rsidRPr="004E79B9">
              <w:rPr>
                <w:rFonts w:ascii="Arial" w:hAnsi="Arial" w:cs="Arial"/>
                <w:noProof/>
                <w:webHidden/>
                <w:sz w:val="22"/>
                <w:szCs w:val="20"/>
              </w:rPr>
              <w:t>7</w:t>
            </w:r>
            <w:r w:rsidRPr="004E79B9">
              <w:rPr>
                <w:rFonts w:ascii="Arial" w:hAnsi="Arial" w:cs="Arial"/>
                <w:noProof/>
                <w:webHidden/>
                <w:sz w:val="22"/>
                <w:szCs w:val="20"/>
              </w:rPr>
              <w:fldChar w:fldCharType="end"/>
            </w:r>
          </w:hyperlink>
        </w:p>
        <w:p w14:paraId="488721D0" w14:textId="3EF99B0D" w:rsidR="00CA460C" w:rsidRPr="004E79B9" w:rsidRDefault="00CA460C">
          <w:pPr>
            <w:pStyle w:val="TOC2"/>
            <w:tabs>
              <w:tab w:val="right" w:leader="dot" w:pos="9016"/>
            </w:tabs>
            <w:rPr>
              <w:rFonts w:ascii="Arial" w:eastAsiaTheme="minorEastAsia" w:hAnsi="Arial" w:cs="Arial"/>
              <w:noProof/>
              <w:kern w:val="2"/>
              <w:sz w:val="22"/>
              <w:lang w:val="en-IN" w:eastAsia="en-IN"/>
              <w14:ligatures w14:val="standardContextual"/>
            </w:rPr>
          </w:pPr>
          <w:hyperlink w:anchor="_Toc209780874" w:history="1">
            <w:r w:rsidRPr="004E79B9">
              <w:rPr>
                <w:rStyle w:val="Hyperlink"/>
                <w:rFonts w:ascii="Arial" w:hAnsi="Arial" w:cs="Arial"/>
                <w:noProof/>
                <w:sz w:val="22"/>
                <w:szCs w:val="20"/>
              </w:rPr>
              <w:t>Self-Reflection as a Health and Social Care Professional</w:t>
            </w:r>
            <w:r w:rsidRPr="004E79B9">
              <w:rPr>
                <w:rFonts w:ascii="Arial" w:hAnsi="Arial" w:cs="Arial"/>
                <w:noProof/>
                <w:webHidden/>
                <w:sz w:val="22"/>
                <w:szCs w:val="20"/>
              </w:rPr>
              <w:tab/>
            </w:r>
            <w:r w:rsidRPr="004E79B9">
              <w:rPr>
                <w:rFonts w:ascii="Arial" w:hAnsi="Arial" w:cs="Arial"/>
                <w:noProof/>
                <w:webHidden/>
                <w:sz w:val="22"/>
                <w:szCs w:val="20"/>
              </w:rPr>
              <w:fldChar w:fldCharType="begin"/>
            </w:r>
            <w:r w:rsidRPr="004E79B9">
              <w:rPr>
                <w:rFonts w:ascii="Arial" w:hAnsi="Arial" w:cs="Arial"/>
                <w:noProof/>
                <w:webHidden/>
                <w:sz w:val="22"/>
                <w:szCs w:val="20"/>
              </w:rPr>
              <w:instrText xml:space="preserve"> PAGEREF _Toc209780874 \h </w:instrText>
            </w:r>
            <w:r w:rsidRPr="004E79B9">
              <w:rPr>
                <w:rFonts w:ascii="Arial" w:hAnsi="Arial" w:cs="Arial"/>
                <w:noProof/>
                <w:webHidden/>
                <w:sz w:val="22"/>
                <w:szCs w:val="20"/>
              </w:rPr>
            </w:r>
            <w:r w:rsidRPr="004E79B9">
              <w:rPr>
                <w:rFonts w:ascii="Arial" w:hAnsi="Arial" w:cs="Arial"/>
                <w:noProof/>
                <w:webHidden/>
                <w:sz w:val="22"/>
                <w:szCs w:val="20"/>
              </w:rPr>
              <w:fldChar w:fldCharType="separate"/>
            </w:r>
            <w:r w:rsidRPr="004E79B9">
              <w:rPr>
                <w:rFonts w:ascii="Arial" w:hAnsi="Arial" w:cs="Arial"/>
                <w:noProof/>
                <w:webHidden/>
                <w:sz w:val="22"/>
                <w:szCs w:val="20"/>
              </w:rPr>
              <w:t>7</w:t>
            </w:r>
            <w:r w:rsidRPr="004E79B9">
              <w:rPr>
                <w:rFonts w:ascii="Arial" w:hAnsi="Arial" w:cs="Arial"/>
                <w:noProof/>
                <w:webHidden/>
                <w:sz w:val="22"/>
                <w:szCs w:val="20"/>
              </w:rPr>
              <w:fldChar w:fldCharType="end"/>
            </w:r>
          </w:hyperlink>
        </w:p>
        <w:p w14:paraId="0328F452" w14:textId="7F3D001A" w:rsidR="00CA460C" w:rsidRPr="004E79B9" w:rsidRDefault="00CA460C">
          <w:pPr>
            <w:pStyle w:val="TOC3"/>
            <w:tabs>
              <w:tab w:val="right" w:leader="dot" w:pos="9016"/>
            </w:tabs>
            <w:rPr>
              <w:rFonts w:ascii="Arial" w:eastAsiaTheme="minorEastAsia" w:hAnsi="Arial" w:cs="Arial"/>
              <w:noProof/>
              <w:kern w:val="2"/>
              <w:sz w:val="22"/>
              <w:lang w:val="en-IN" w:eastAsia="en-IN"/>
              <w14:ligatures w14:val="standardContextual"/>
            </w:rPr>
          </w:pPr>
          <w:hyperlink w:anchor="_Toc209780875" w:history="1">
            <w:r w:rsidRPr="004E79B9">
              <w:rPr>
                <w:rStyle w:val="Hyperlink"/>
                <w:rFonts w:ascii="Arial" w:hAnsi="Arial" w:cs="Arial"/>
                <w:iCs/>
                <w:noProof/>
                <w:sz w:val="22"/>
                <w:szCs w:val="20"/>
              </w:rPr>
              <w:t>Gibbs reflection cycle model:</w:t>
            </w:r>
            <w:r w:rsidRPr="004E79B9">
              <w:rPr>
                <w:rFonts w:ascii="Arial" w:hAnsi="Arial" w:cs="Arial"/>
                <w:noProof/>
                <w:webHidden/>
                <w:sz w:val="22"/>
                <w:szCs w:val="20"/>
              </w:rPr>
              <w:tab/>
            </w:r>
            <w:r w:rsidRPr="004E79B9">
              <w:rPr>
                <w:rFonts w:ascii="Arial" w:hAnsi="Arial" w:cs="Arial"/>
                <w:noProof/>
                <w:webHidden/>
                <w:sz w:val="22"/>
                <w:szCs w:val="20"/>
              </w:rPr>
              <w:fldChar w:fldCharType="begin"/>
            </w:r>
            <w:r w:rsidRPr="004E79B9">
              <w:rPr>
                <w:rFonts w:ascii="Arial" w:hAnsi="Arial" w:cs="Arial"/>
                <w:noProof/>
                <w:webHidden/>
                <w:sz w:val="22"/>
                <w:szCs w:val="20"/>
              </w:rPr>
              <w:instrText xml:space="preserve"> PAGEREF _Toc209780875 \h </w:instrText>
            </w:r>
            <w:r w:rsidRPr="004E79B9">
              <w:rPr>
                <w:rFonts w:ascii="Arial" w:hAnsi="Arial" w:cs="Arial"/>
                <w:noProof/>
                <w:webHidden/>
                <w:sz w:val="22"/>
                <w:szCs w:val="20"/>
              </w:rPr>
            </w:r>
            <w:r w:rsidRPr="004E79B9">
              <w:rPr>
                <w:rFonts w:ascii="Arial" w:hAnsi="Arial" w:cs="Arial"/>
                <w:noProof/>
                <w:webHidden/>
                <w:sz w:val="22"/>
                <w:szCs w:val="20"/>
              </w:rPr>
              <w:fldChar w:fldCharType="separate"/>
            </w:r>
            <w:r w:rsidRPr="004E79B9">
              <w:rPr>
                <w:rFonts w:ascii="Arial" w:hAnsi="Arial" w:cs="Arial"/>
                <w:noProof/>
                <w:webHidden/>
                <w:sz w:val="22"/>
                <w:szCs w:val="20"/>
              </w:rPr>
              <w:t>8</w:t>
            </w:r>
            <w:r w:rsidRPr="004E79B9">
              <w:rPr>
                <w:rFonts w:ascii="Arial" w:hAnsi="Arial" w:cs="Arial"/>
                <w:noProof/>
                <w:webHidden/>
                <w:sz w:val="22"/>
                <w:szCs w:val="20"/>
              </w:rPr>
              <w:fldChar w:fldCharType="end"/>
            </w:r>
          </w:hyperlink>
        </w:p>
        <w:p w14:paraId="55319367" w14:textId="6379540C" w:rsidR="00CA460C" w:rsidRPr="004E79B9" w:rsidRDefault="00CA460C">
          <w:pPr>
            <w:pStyle w:val="TOC1"/>
            <w:tabs>
              <w:tab w:val="right" w:leader="dot" w:pos="9016"/>
            </w:tabs>
            <w:rPr>
              <w:rFonts w:ascii="Arial" w:eastAsiaTheme="minorEastAsia" w:hAnsi="Arial" w:cs="Arial"/>
              <w:noProof/>
              <w:kern w:val="2"/>
              <w:sz w:val="22"/>
              <w:lang w:val="en-IN" w:eastAsia="en-IN"/>
              <w14:ligatures w14:val="standardContextual"/>
            </w:rPr>
          </w:pPr>
          <w:hyperlink w:anchor="_Toc209780876" w:history="1">
            <w:r w:rsidRPr="004E79B9">
              <w:rPr>
                <w:rStyle w:val="Hyperlink"/>
                <w:rFonts w:ascii="Arial" w:hAnsi="Arial" w:cs="Arial"/>
                <w:noProof/>
                <w:sz w:val="22"/>
                <w:szCs w:val="20"/>
              </w:rPr>
              <w:t>References:</w:t>
            </w:r>
            <w:r w:rsidRPr="004E79B9">
              <w:rPr>
                <w:rFonts w:ascii="Arial" w:hAnsi="Arial" w:cs="Arial"/>
                <w:noProof/>
                <w:webHidden/>
                <w:sz w:val="22"/>
                <w:szCs w:val="20"/>
              </w:rPr>
              <w:tab/>
            </w:r>
            <w:r w:rsidRPr="004E79B9">
              <w:rPr>
                <w:rFonts w:ascii="Arial" w:hAnsi="Arial" w:cs="Arial"/>
                <w:noProof/>
                <w:webHidden/>
                <w:sz w:val="22"/>
                <w:szCs w:val="20"/>
              </w:rPr>
              <w:fldChar w:fldCharType="begin"/>
            </w:r>
            <w:r w:rsidRPr="004E79B9">
              <w:rPr>
                <w:rFonts w:ascii="Arial" w:hAnsi="Arial" w:cs="Arial"/>
                <w:noProof/>
                <w:webHidden/>
                <w:sz w:val="22"/>
                <w:szCs w:val="20"/>
              </w:rPr>
              <w:instrText xml:space="preserve"> PAGEREF _Toc209780876 \h </w:instrText>
            </w:r>
            <w:r w:rsidRPr="004E79B9">
              <w:rPr>
                <w:rFonts w:ascii="Arial" w:hAnsi="Arial" w:cs="Arial"/>
                <w:noProof/>
                <w:webHidden/>
                <w:sz w:val="22"/>
                <w:szCs w:val="20"/>
              </w:rPr>
            </w:r>
            <w:r w:rsidRPr="004E79B9">
              <w:rPr>
                <w:rFonts w:ascii="Arial" w:hAnsi="Arial" w:cs="Arial"/>
                <w:noProof/>
                <w:webHidden/>
                <w:sz w:val="22"/>
                <w:szCs w:val="20"/>
              </w:rPr>
              <w:fldChar w:fldCharType="separate"/>
            </w:r>
            <w:r w:rsidRPr="004E79B9">
              <w:rPr>
                <w:rFonts w:ascii="Arial" w:hAnsi="Arial" w:cs="Arial"/>
                <w:noProof/>
                <w:webHidden/>
                <w:sz w:val="22"/>
                <w:szCs w:val="20"/>
              </w:rPr>
              <w:t>11</w:t>
            </w:r>
            <w:r w:rsidRPr="004E79B9">
              <w:rPr>
                <w:rFonts w:ascii="Arial" w:hAnsi="Arial" w:cs="Arial"/>
                <w:noProof/>
                <w:webHidden/>
                <w:sz w:val="22"/>
                <w:szCs w:val="20"/>
              </w:rPr>
              <w:fldChar w:fldCharType="end"/>
            </w:r>
          </w:hyperlink>
        </w:p>
        <w:p w14:paraId="717C8969" w14:textId="69F0B74D" w:rsidR="00E00A7C" w:rsidRPr="00A26655" w:rsidRDefault="00E00A7C">
          <w:pPr>
            <w:rPr>
              <w:rFonts w:ascii="Arial" w:hAnsi="Arial" w:cs="Arial"/>
            </w:rPr>
          </w:pPr>
          <w:r w:rsidRPr="007B5864">
            <w:rPr>
              <w:rFonts w:ascii="Arial" w:hAnsi="Arial" w:cs="Arial"/>
              <w:b/>
              <w:bCs/>
              <w:noProof/>
              <w:sz w:val="22"/>
              <w:szCs w:val="20"/>
            </w:rPr>
            <w:fldChar w:fldCharType="end"/>
          </w:r>
        </w:p>
      </w:sdtContent>
    </w:sdt>
    <w:p w14:paraId="51B084F1" w14:textId="77777777" w:rsidR="00750C4D" w:rsidRPr="00A26655" w:rsidRDefault="00750C4D" w:rsidP="00750C4D">
      <w:pPr>
        <w:rPr>
          <w:rFonts w:ascii="Arial" w:hAnsi="Arial" w:cs="Arial"/>
        </w:rPr>
      </w:pPr>
    </w:p>
    <w:p w14:paraId="7BE8FEDE" w14:textId="77777777" w:rsidR="00750C4D" w:rsidRPr="00A26655" w:rsidRDefault="00750C4D" w:rsidP="00750C4D">
      <w:pPr>
        <w:rPr>
          <w:rFonts w:ascii="Arial" w:hAnsi="Arial" w:cs="Arial"/>
        </w:rPr>
      </w:pPr>
    </w:p>
    <w:p w14:paraId="34868B60" w14:textId="77777777" w:rsidR="00750C4D" w:rsidRPr="00A26655" w:rsidRDefault="00750C4D" w:rsidP="00750C4D">
      <w:pPr>
        <w:rPr>
          <w:rFonts w:ascii="Arial" w:hAnsi="Arial" w:cs="Arial"/>
        </w:rPr>
      </w:pPr>
    </w:p>
    <w:p w14:paraId="289DBE1D" w14:textId="77777777" w:rsidR="00750C4D" w:rsidRPr="00A26655" w:rsidRDefault="00750C4D" w:rsidP="00750C4D">
      <w:pPr>
        <w:rPr>
          <w:rFonts w:ascii="Arial" w:hAnsi="Arial" w:cs="Arial"/>
        </w:rPr>
      </w:pPr>
    </w:p>
    <w:p w14:paraId="46932904" w14:textId="77777777" w:rsidR="00750C4D" w:rsidRPr="00A26655" w:rsidRDefault="00750C4D" w:rsidP="00750C4D">
      <w:pPr>
        <w:rPr>
          <w:rFonts w:ascii="Arial" w:hAnsi="Arial" w:cs="Arial"/>
        </w:rPr>
      </w:pPr>
    </w:p>
    <w:p w14:paraId="16994710" w14:textId="77777777" w:rsidR="00750C4D" w:rsidRPr="00A26655" w:rsidRDefault="00750C4D" w:rsidP="00750C4D">
      <w:pPr>
        <w:rPr>
          <w:rFonts w:ascii="Arial" w:hAnsi="Arial" w:cs="Arial"/>
        </w:rPr>
      </w:pPr>
    </w:p>
    <w:p w14:paraId="1147E4AB" w14:textId="77777777" w:rsidR="00750C4D" w:rsidRPr="00A26655" w:rsidRDefault="00750C4D" w:rsidP="00750C4D">
      <w:pPr>
        <w:rPr>
          <w:rFonts w:ascii="Arial" w:hAnsi="Arial" w:cs="Arial"/>
        </w:rPr>
      </w:pPr>
    </w:p>
    <w:p w14:paraId="0E1C1BE9" w14:textId="77777777" w:rsidR="00750C4D" w:rsidRPr="00A26655" w:rsidRDefault="00750C4D" w:rsidP="00750C4D">
      <w:pPr>
        <w:rPr>
          <w:rFonts w:ascii="Arial" w:hAnsi="Arial" w:cs="Arial"/>
        </w:rPr>
      </w:pPr>
    </w:p>
    <w:p w14:paraId="67677E6D" w14:textId="77777777" w:rsidR="00750C4D" w:rsidRPr="00A26655" w:rsidRDefault="00750C4D" w:rsidP="00750C4D">
      <w:pPr>
        <w:rPr>
          <w:rFonts w:ascii="Arial" w:hAnsi="Arial" w:cs="Arial"/>
        </w:rPr>
      </w:pPr>
    </w:p>
    <w:p w14:paraId="086A1210" w14:textId="77777777" w:rsidR="00750C4D" w:rsidRPr="00A26655" w:rsidRDefault="00750C4D" w:rsidP="00750C4D">
      <w:pPr>
        <w:rPr>
          <w:rFonts w:ascii="Arial" w:hAnsi="Arial" w:cs="Arial"/>
        </w:rPr>
      </w:pPr>
    </w:p>
    <w:p w14:paraId="6843A9F4" w14:textId="77777777" w:rsidR="00750C4D" w:rsidRPr="00A26655" w:rsidRDefault="00750C4D" w:rsidP="00750C4D">
      <w:pPr>
        <w:rPr>
          <w:rFonts w:ascii="Arial" w:hAnsi="Arial" w:cs="Arial"/>
        </w:rPr>
      </w:pPr>
    </w:p>
    <w:p w14:paraId="6A971E17" w14:textId="77777777" w:rsidR="00750C4D" w:rsidRPr="00E55F51" w:rsidRDefault="00750C4D" w:rsidP="00E55F51">
      <w:pPr>
        <w:rPr>
          <w:rFonts w:ascii="Arial" w:hAnsi="Arial" w:cs="Arial"/>
          <w:sz w:val="22"/>
        </w:rPr>
      </w:pPr>
    </w:p>
    <w:p w14:paraId="426A43F4" w14:textId="77777777" w:rsidR="00750C4D" w:rsidRPr="00E55F51" w:rsidRDefault="00750C4D" w:rsidP="00E55F51">
      <w:pPr>
        <w:pStyle w:val="Heading1"/>
        <w:rPr>
          <w:rFonts w:ascii="Arial" w:hAnsi="Arial" w:cs="Arial"/>
          <w:color w:val="auto"/>
          <w:sz w:val="22"/>
          <w:szCs w:val="22"/>
        </w:rPr>
      </w:pPr>
      <w:bookmarkStart w:id="0" w:name="_Toc209780868"/>
      <w:r w:rsidRPr="00E55F51">
        <w:rPr>
          <w:rFonts w:ascii="Arial" w:hAnsi="Arial" w:cs="Arial"/>
          <w:color w:val="auto"/>
          <w:sz w:val="22"/>
          <w:szCs w:val="22"/>
        </w:rPr>
        <w:t>Task 1</w:t>
      </w:r>
      <w:bookmarkEnd w:id="0"/>
      <w:r w:rsidRPr="00E55F51">
        <w:rPr>
          <w:rFonts w:ascii="Arial" w:hAnsi="Arial" w:cs="Arial"/>
          <w:color w:val="auto"/>
          <w:sz w:val="22"/>
          <w:szCs w:val="22"/>
        </w:rPr>
        <w:t xml:space="preserve"> </w:t>
      </w:r>
    </w:p>
    <w:p w14:paraId="01BDBB31" w14:textId="77777777" w:rsidR="00750C4D" w:rsidRPr="00E55F51" w:rsidRDefault="00750C4D" w:rsidP="00E55F51">
      <w:pPr>
        <w:pStyle w:val="Heading2"/>
        <w:rPr>
          <w:rFonts w:ascii="Arial" w:hAnsi="Arial" w:cs="Arial"/>
          <w:color w:val="auto"/>
          <w:sz w:val="22"/>
          <w:szCs w:val="22"/>
        </w:rPr>
      </w:pPr>
      <w:bookmarkStart w:id="1" w:name="_Toc209780869"/>
      <w:r w:rsidRPr="00E55F51">
        <w:rPr>
          <w:rFonts w:ascii="Arial" w:hAnsi="Arial" w:cs="Arial"/>
          <w:color w:val="auto"/>
          <w:sz w:val="22"/>
          <w:szCs w:val="22"/>
        </w:rPr>
        <w:t>Reflection on the Importance of Principles of Health and Social Care</w:t>
      </w:r>
      <w:bookmarkEnd w:id="1"/>
    </w:p>
    <w:p w14:paraId="66C2E837" w14:textId="5B4DD2E6" w:rsidR="00750C4D" w:rsidRPr="00E55F51" w:rsidRDefault="00DC6837" w:rsidP="00E55F51">
      <w:pPr>
        <w:rPr>
          <w:rFonts w:ascii="Arial" w:hAnsi="Arial" w:cs="Arial"/>
          <w:b/>
          <w:sz w:val="22"/>
        </w:rPr>
      </w:pPr>
      <w:r w:rsidRPr="00E55F51">
        <w:rPr>
          <w:rFonts w:ascii="Arial" w:hAnsi="Arial" w:cs="Arial"/>
          <w:b/>
          <w:i/>
          <w:sz w:val="22"/>
        </w:rPr>
        <w:t>P</w:t>
      </w:r>
      <w:r w:rsidR="00750C4D" w:rsidRPr="00E55F51">
        <w:rPr>
          <w:rFonts w:ascii="Arial" w:hAnsi="Arial" w:cs="Arial"/>
          <w:b/>
          <w:i/>
          <w:sz w:val="22"/>
        </w:rPr>
        <w:t>erson-centred care:</w:t>
      </w:r>
      <w:r w:rsidRPr="00E55F51">
        <w:rPr>
          <w:rFonts w:ascii="Arial" w:hAnsi="Arial" w:cs="Arial"/>
          <w:b/>
          <w:sz w:val="22"/>
        </w:rPr>
        <w:t xml:space="preserve"> </w:t>
      </w:r>
      <w:r w:rsidR="00750C4D" w:rsidRPr="00E55F51">
        <w:rPr>
          <w:rFonts w:ascii="Arial" w:hAnsi="Arial" w:cs="Arial"/>
          <w:sz w:val="22"/>
        </w:rPr>
        <w:t xml:space="preserve">It has become globally recognised as a depth of high-quality healthcare. Quality care </w:t>
      </w:r>
      <w:r w:rsidR="00E55F51" w:rsidRPr="00E55F51">
        <w:rPr>
          <w:rFonts w:ascii="Arial" w:hAnsi="Arial" w:cs="Arial"/>
          <w:sz w:val="22"/>
        </w:rPr>
        <w:t>generally refers</w:t>
      </w:r>
      <w:r w:rsidR="00750C4D" w:rsidRPr="00E55F51">
        <w:rPr>
          <w:rFonts w:ascii="Arial" w:hAnsi="Arial" w:cs="Arial"/>
          <w:sz w:val="22"/>
        </w:rPr>
        <w:t xml:space="preserve"> as safe, efficient, patient-focused, effective and equitable according to Institute of Medicine. WHO highlights the person-centred </w:t>
      </w:r>
      <w:r w:rsidR="00D30DB7" w:rsidRPr="00E55F51">
        <w:rPr>
          <w:rFonts w:ascii="Arial" w:hAnsi="Arial" w:cs="Arial"/>
          <w:sz w:val="22"/>
        </w:rPr>
        <w:t>care as a core capability of health professionals, an essential element of primary care and pivotal to acquiring the Universal Health Coverage objectives. In the context of critical illness, the requirement for a person-centred care is highly important</w:t>
      </w:r>
      <w:r w:rsidRPr="00E55F51">
        <w:rPr>
          <w:rFonts w:ascii="Arial" w:hAnsi="Arial" w:cs="Arial"/>
          <w:sz w:val="22"/>
        </w:rPr>
        <w:t xml:space="preserve"> (Giusti et al., 2020)</w:t>
      </w:r>
      <w:r w:rsidR="00D30DB7" w:rsidRPr="00E55F51">
        <w:rPr>
          <w:rFonts w:ascii="Arial" w:hAnsi="Arial" w:cs="Arial"/>
          <w:sz w:val="22"/>
        </w:rPr>
        <w:t xml:space="preserve">. The Challenging healthcare situations nearby serious illness mainly </w:t>
      </w:r>
      <w:r w:rsidR="00B27721" w:rsidRPr="00E55F51">
        <w:rPr>
          <w:rFonts w:ascii="Arial" w:hAnsi="Arial" w:cs="Arial"/>
          <w:sz w:val="22"/>
        </w:rPr>
        <w:t>necessitates</w:t>
      </w:r>
      <w:r w:rsidR="00D30DB7" w:rsidRPr="00E55F51">
        <w:rPr>
          <w:rFonts w:ascii="Arial" w:hAnsi="Arial" w:cs="Arial"/>
          <w:sz w:val="22"/>
        </w:rPr>
        <w:t xml:space="preserve"> the utilization of joint decision-making and high-quality communication for delivering </w:t>
      </w:r>
      <w:r w:rsidRPr="00E55F51">
        <w:rPr>
          <w:rFonts w:ascii="Arial" w:hAnsi="Arial" w:cs="Arial"/>
          <w:sz w:val="22"/>
        </w:rPr>
        <w:t xml:space="preserve">specific </w:t>
      </w:r>
      <w:r w:rsidR="007D1736" w:rsidRPr="00E55F51">
        <w:rPr>
          <w:rFonts w:ascii="Arial" w:hAnsi="Arial" w:cs="Arial"/>
          <w:sz w:val="22"/>
        </w:rPr>
        <w:t xml:space="preserve">care </w:t>
      </w:r>
      <w:r w:rsidRPr="00E55F51">
        <w:rPr>
          <w:rFonts w:ascii="Arial" w:hAnsi="Arial" w:cs="Arial"/>
          <w:sz w:val="22"/>
        </w:rPr>
        <w:t xml:space="preserve">according to patient preferences with effective management and recognition of medical uncertainty. </w:t>
      </w:r>
    </w:p>
    <w:p w14:paraId="5E5386A2" w14:textId="377DC36F" w:rsidR="00DC6837" w:rsidRPr="00E55F51" w:rsidRDefault="00DC6837" w:rsidP="00E55F51">
      <w:pPr>
        <w:rPr>
          <w:rFonts w:ascii="Arial" w:hAnsi="Arial" w:cs="Arial"/>
          <w:sz w:val="22"/>
        </w:rPr>
      </w:pPr>
      <w:r w:rsidRPr="00E55F51">
        <w:rPr>
          <w:rFonts w:ascii="Arial" w:hAnsi="Arial" w:cs="Arial"/>
          <w:b/>
          <w:i/>
          <w:sz w:val="22"/>
        </w:rPr>
        <w:t>Partnership Working:</w:t>
      </w:r>
      <w:r w:rsidRPr="00E55F51">
        <w:rPr>
          <w:rFonts w:ascii="Arial" w:hAnsi="Arial" w:cs="Arial"/>
          <w:sz w:val="22"/>
        </w:rPr>
        <w:t xml:space="preserve"> It </w:t>
      </w:r>
      <w:r w:rsidR="00CF1F47" w:rsidRPr="00E55F51">
        <w:rPr>
          <w:rFonts w:ascii="Arial" w:hAnsi="Arial" w:cs="Arial"/>
          <w:sz w:val="22"/>
        </w:rPr>
        <w:t xml:space="preserve">is </w:t>
      </w:r>
      <w:r w:rsidRPr="00E55F51">
        <w:rPr>
          <w:rFonts w:ascii="Arial" w:hAnsi="Arial" w:cs="Arial"/>
          <w:sz w:val="22"/>
        </w:rPr>
        <w:t xml:space="preserve">mainly defined as collaborative and supportive interconnections and partnerships of different health-based organizations, groups and professionals </w:t>
      </w:r>
      <w:r w:rsidR="00E06EC4" w:rsidRPr="00E55F51">
        <w:rPr>
          <w:rFonts w:ascii="Arial" w:hAnsi="Arial" w:cs="Arial"/>
          <w:sz w:val="22"/>
        </w:rPr>
        <w:t xml:space="preserve">to deliver high-quality healthcare services and comprehensive patient-focused care, leading to enhance well-being and personal growth of people or local communities. </w:t>
      </w:r>
      <w:r w:rsidR="00321BF1" w:rsidRPr="00E55F51">
        <w:rPr>
          <w:rFonts w:ascii="Arial" w:hAnsi="Arial" w:cs="Arial"/>
          <w:sz w:val="22"/>
        </w:rPr>
        <w:t xml:space="preserve">Working with communities and people is essential for creating health and care opportunities that offer personalised care facilities (NHS England, 2022). </w:t>
      </w:r>
      <w:r w:rsidR="00E06EC4" w:rsidRPr="00E55F51">
        <w:rPr>
          <w:rFonts w:ascii="Arial" w:hAnsi="Arial" w:cs="Arial"/>
          <w:sz w:val="22"/>
        </w:rPr>
        <w:t>These collaborations can also lead to more person-centred care, highly seamless health services, focus on rehabilitation, greater integrated primary and secondary care</w:t>
      </w:r>
      <w:r w:rsidR="00B27721">
        <w:rPr>
          <w:rFonts w:ascii="Arial" w:hAnsi="Arial" w:cs="Arial"/>
          <w:sz w:val="22"/>
        </w:rPr>
        <w:t>.</w:t>
      </w:r>
      <w:r w:rsidR="00E06EC4" w:rsidRPr="00E55F51">
        <w:rPr>
          <w:rFonts w:ascii="Arial" w:hAnsi="Arial" w:cs="Arial"/>
          <w:sz w:val="22"/>
        </w:rPr>
        <w:t xml:space="preserve"> </w:t>
      </w:r>
    </w:p>
    <w:p w14:paraId="4560E0F9" w14:textId="77777777" w:rsidR="00321BF1" w:rsidRPr="00E55F51" w:rsidRDefault="00321BF1" w:rsidP="00E55F51">
      <w:pPr>
        <w:rPr>
          <w:rFonts w:ascii="Arial" w:hAnsi="Arial" w:cs="Arial"/>
          <w:sz w:val="22"/>
        </w:rPr>
      </w:pPr>
      <w:r w:rsidRPr="00E55F51">
        <w:rPr>
          <w:rFonts w:ascii="Arial" w:hAnsi="Arial" w:cs="Arial"/>
          <w:b/>
          <w:i/>
          <w:sz w:val="22"/>
        </w:rPr>
        <w:t>Ethics in health and social care:</w:t>
      </w:r>
      <w:r w:rsidR="00670BC2" w:rsidRPr="00E55F51">
        <w:rPr>
          <w:rFonts w:ascii="Arial" w:hAnsi="Arial" w:cs="Arial"/>
          <w:sz w:val="22"/>
        </w:rPr>
        <w:t xml:space="preserve"> Providing effective standards and core principles that ensure respectful, fair and person-centred care (PCC) that contributes to user’s empowerment by engaging them in decision-making processes about healthcare plans. </w:t>
      </w:r>
      <w:r w:rsidR="00C22BD6" w:rsidRPr="00E55F51">
        <w:rPr>
          <w:rFonts w:ascii="Arial" w:hAnsi="Arial" w:cs="Arial"/>
          <w:sz w:val="22"/>
        </w:rPr>
        <w:t xml:space="preserve">The ethics in health and social care includes mutual respect, engagement, interconnected environment and professional values that help healthcare professionals to maintain their morals and proficiency in providing high-quality health and social services (Tomaselli et al., 2020). </w:t>
      </w:r>
    </w:p>
    <w:p w14:paraId="30A38E6B" w14:textId="77777777" w:rsidR="00927162" w:rsidRPr="00E55F51" w:rsidRDefault="00927162" w:rsidP="00E55F51">
      <w:pPr>
        <w:pStyle w:val="Heading3"/>
        <w:rPr>
          <w:rFonts w:ascii="Arial" w:hAnsi="Arial" w:cs="Arial"/>
          <w:iCs/>
          <w:color w:val="auto"/>
          <w:sz w:val="22"/>
        </w:rPr>
      </w:pPr>
      <w:bookmarkStart w:id="2" w:name="_Toc209780870"/>
      <w:r w:rsidRPr="00E55F51">
        <w:rPr>
          <w:rFonts w:ascii="Arial" w:hAnsi="Arial" w:cs="Arial"/>
          <w:iCs/>
          <w:color w:val="auto"/>
          <w:sz w:val="22"/>
        </w:rPr>
        <w:t>Maslow’s Hierarchy of Needs Theory:</w:t>
      </w:r>
      <w:bookmarkEnd w:id="2"/>
    </w:p>
    <w:p w14:paraId="0D9B702C" w14:textId="77777777" w:rsidR="00927162" w:rsidRPr="00E55F51" w:rsidRDefault="00927162" w:rsidP="00E55F51">
      <w:pPr>
        <w:rPr>
          <w:rFonts w:ascii="Arial" w:hAnsi="Arial" w:cs="Arial"/>
          <w:sz w:val="22"/>
        </w:rPr>
      </w:pPr>
      <w:r w:rsidRPr="00E55F51">
        <w:rPr>
          <w:rFonts w:ascii="Arial" w:hAnsi="Arial" w:cs="Arial"/>
          <w:sz w:val="22"/>
        </w:rPr>
        <w:t xml:space="preserve">This theory provides five stages such as Physiological needs, Safety needs, Love &amp; Belonging, Esteem and Self-actualization for understanding the significance of health and social care in UK, concentrating on their role in collaboration, individual care and ethical decision-making. </w:t>
      </w:r>
    </w:p>
    <w:p w14:paraId="1F2AFE89" w14:textId="77777777" w:rsidR="00927162" w:rsidRPr="00E55F51" w:rsidRDefault="00927162" w:rsidP="00E55F51">
      <w:pPr>
        <w:keepNext/>
        <w:rPr>
          <w:rFonts w:ascii="Arial" w:hAnsi="Arial" w:cs="Arial"/>
          <w:sz w:val="22"/>
        </w:rPr>
      </w:pPr>
      <w:r w:rsidRPr="00E55F51">
        <w:rPr>
          <w:rFonts w:ascii="Arial" w:hAnsi="Arial" w:cs="Arial"/>
          <w:noProof/>
          <w:sz w:val="22"/>
          <w:lang w:val="en-IN" w:eastAsia="en-IN"/>
        </w:rPr>
        <w:drawing>
          <wp:inline distT="0" distB="0" distL="0" distR="0" wp14:anchorId="34794C44" wp14:editId="2C6F9C0E">
            <wp:extent cx="4695825" cy="28003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4695825" cy="2800350"/>
                    </a:xfrm>
                    <a:prstGeom prst="rect">
                      <a:avLst/>
                    </a:prstGeom>
                  </pic:spPr>
                </pic:pic>
              </a:graphicData>
            </a:graphic>
          </wp:inline>
        </w:drawing>
      </w:r>
    </w:p>
    <w:p w14:paraId="4F738A3C" w14:textId="77777777" w:rsidR="00927162" w:rsidRPr="00E55F51" w:rsidRDefault="00927162" w:rsidP="00E55F51">
      <w:pPr>
        <w:pStyle w:val="Caption"/>
        <w:spacing w:line="360" w:lineRule="auto"/>
        <w:rPr>
          <w:rFonts w:ascii="Arial" w:hAnsi="Arial" w:cs="Arial"/>
          <w:color w:val="auto"/>
          <w:sz w:val="22"/>
          <w:szCs w:val="22"/>
        </w:rPr>
      </w:pPr>
      <w:r w:rsidRPr="00E55F51">
        <w:rPr>
          <w:rFonts w:ascii="Arial" w:hAnsi="Arial" w:cs="Arial"/>
          <w:color w:val="auto"/>
          <w:sz w:val="22"/>
          <w:szCs w:val="22"/>
        </w:rPr>
        <w:t xml:space="preserve">Figure </w:t>
      </w:r>
      <w:r w:rsidRPr="00E55F51">
        <w:rPr>
          <w:rFonts w:ascii="Arial" w:hAnsi="Arial" w:cs="Arial"/>
          <w:color w:val="auto"/>
          <w:sz w:val="22"/>
          <w:szCs w:val="22"/>
        </w:rPr>
        <w:fldChar w:fldCharType="begin"/>
      </w:r>
      <w:r w:rsidRPr="00E55F51">
        <w:rPr>
          <w:rFonts w:ascii="Arial" w:hAnsi="Arial" w:cs="Arial"/>
          <w:color w:val="auto"/>
          <w:sz w:val="22"/>
          <w:szCs w:val="22"/>
        </w:rPr>
        <w:instrText xml:space="preserve"> SEQ Figure \* ARABIC </w:instrText>
      </w:r>
      <w:r w:rsidRPr="00E55F51">
        <w:rPr>
          <w:rFonts w:ascii="Arial" w:hAnsi="Arial" w:cs="Arial"/>
          <w:color w:val="auto"/>
          <w:sz w:val="22"/>
          <w:szCs w:val="22"/>
        </w:rPr>
        <w:fldChar w:fldCharType="separate"/>
      </w:r>
      <w:r w:rsidR="003250D6" w:rsidRPr="00E55F51">
        <w:rPr>
          <w:rFonts w:ascii="Arial" w:hAnsi="Arial" w:cs="Arial"/>
          <w:noProof/>
          <w:color w:val="auto"/>
          <w:sz w:val="22"/>
          <w:szCs w:val="22"/>
        </w:rPr>
        <w:t>1</w:t>
      </w:r>
      <w:r w:rsidRPr="00E55F51">
        <w:rPr>
          <w:rFonts w:ascii="Arial" w:hAnsi="Arial" w:cs="Arial"/>
          <w:color w:val="auto"/>
          <w:sz w:val="22"/>
          <w:szCs w:val="22"/>
        </w:rPr>
        <w:fldChar w:fldCharType="end"/>
      </w:r>
      <w:r w:rsidRPr="00E55F51">
        <w:rPr>
          <w:rFonts w:ascii="Arial" w:hAnsi="Arial" w:cs="Arial"/>
          <w:color w:val="auto"/>
          <w:sz w:val="22"/>
          <w:szCs w:val="22"/>
        </w:rPr>
        <w:t>: Maslow’s Hierarchy of Needs</w:t>
      </w:r>
    </w:p>
    <w:p w14:paraId="1E8B100B" w14:textId="77777777" w:rsidR="00C22BD6" w:rsidRPr="00E55F51" w:rsidRDefault="00927162" w:rsidP="00E55F51">
      <w:pPr>
        <w:rPr>
          <w:rFonts w:ascii="Arial" w:hAnsi="Arial" w:cs="Arial"/>
          <w:sz w:val="22"/>
        </w:rPr>
      </w:pPr>
      <w:r w:rsidRPr="00E55F51">
        <w:rPr>
          <w:rFonts w:ascii="Arial" w:hAnsi="Arial" w:cs="Arial"/>
          <w:sz w:val="22"/>
        </w:rPr>
        <w:t>(Source: McLoed, 2025)</w:t>
      </w:r>
    </w:p>
    <w:p w14:paraId="57F32D38" w14:textId="77777777" w:rsidR="00162B04" w:rsidRPr="00E55F51" w:rsidRDefault="00927162" w:rsidP="00E55F51">
      <w:pPr>
        <w:rPr>
          <w:rFonts w:ascii="Arial" w:hAnsi="Arial" w:cs="Arial"/>
          <w:sz w:val="22"/>
        </w:rPr>
      </w:pPr>
      <w:r w:rsidRPr="00E55F51">
        <w:rPr>
          <w:rFonts w:ascii="Arial" w:hAnsi="Arial" w:cs="Arial"/>
          <w:b/>
          <w:i/>
          <w:sz w:val="22"/>
        </w:rPr>
        <w:t xml:space="preserve">Physiological needs: </w:t>
      </w:r>
      <w:r w:rsidR="00411F39" w:rsidRPr="00E55F51">
        <w:rPr>
          <w:rFonts w:ascii="Arial" w:hAnsi="Arial" w:cs="Arial"/>
          <w:sz w:val="22"/>
        </w:rPr>
        <w:t xml:space="preserve">This stage focuses on providing basic needs like food, water, shelter and person-centred </w:t>
      </w:r>
      <w:r w:rsidR="00D122DF" w:rsidRPr="00E55F51">
        <w:rPr>
          <w:rFonts w:ascii="Arial" w:hAnsi="Arial" w:cs="Arial"/>
          <w:sz w:val="22"/>
        </w:rPr>
        <w:t>health care services for individuals and fosters social relationships, community development and partnership working among many healthcare professionals to fulfil the needs and demands of people</w:t>
      </w:r>
      <w:r w:rsidR="00162B04" w:rsidRPr="00E55F51">
        <w:rPr>
          <w:rFonts w:ascii="Arial" w:hAnsi="Arial" w:cs="Arial"/>
          <w:sz w:val="22"/>
        </w:rPr>
        <w:t xml:space="preserve"> (McLoed, 2025)</w:t>
      </w:r>
      <w:r w:rsidR="00D122DF" w:rsidRPr="00E55F51">
        <w:rPr>
          <w:rFonts w:ascii="Arial" w:hAnsi="Arial" w:cs="Arial"/>
          <w:sz w:val="22"/>
        </w:rPr>
        <w:t xml:space="preserve">. </w:t>
      </w:r>
    </w:p>
    <w:p w14:paraId="271A922A" w14:textId="77777777" w:rsidR="00D122DF" w:rsidRPr="00E55F51" w:rsidRDefault="00D122DF" w:rsidP="00E55F51">
      <w:pPr>
        <w:rPr>
          <w:rFonts w:ascii="Arial" w:hAnsi="Arial" w:cs="Arial"/>
          <w:sz w:val="22"/>
        </w:rPr>
      </w:pPr>
      <w:r w:rsidRPr="00E55F51">
        <w:rPr>
          <w:rFonts w:ascii="Arial" w:hAnsi="Arial" w:cs="Arial"/>
          <w:b/>
          <w:i/>
          <w:sz w:val="22"/>
        </w:rPr>
        <w:t>Safety needs:</w:t>
      </w:r>
      <w:r w:rsidRPr="00E55F51">
        <w:rPr>
          <w:rFonts w:ascii="Arial" w:hAnsi="Arial" w:cs="Arial"/>
          <w:sz w:val="22"/>
        </w:rPr>
        <w:t xml:space="preserve"> It embraces medical care, social welfare &amp; stability, well-being and emotional security for individuals and also ensures supportive or safe collaboration among different professionals to maintain their integrity. It also provides ethical health-based framework for professionals to help them manage their respectful behaviour with their patients.</w:t>
      </w:r>
    </w:p>
    <w:p w14:paraId="41662069" w14:textId="77777777" w:rsidR="00D122DF" w:rsidRPr="00E55F51" w:rsidRDefault="00D122DF" w:rsidP="00E55F51">
      <w:pPr>
        <w:rPr>
          <w:rFonts w:ascii="Arial" w:hAnsi="Arial" w:cs="Arial"/>
          <w:sz w:val="22"/>
        </w:rPr>
      </w:pPr>
      <w:r w:rsidRPr="00E55F51">
        <w:rPr>
          <w:rFonts w:ascii="Arial" w:hAnsi="Arial" w:cs="Arial"/>
          <w:b/>
          <w:i/>
          <w:sz w:val="22"/>
        </w:rPr>
        <w:t xml:space="preserve">Love &amp; Belonging: </w:t>
      </w:r>
      <w:r w:rsidR="0099393D" w:rsidRPr="00E55F51">
        <w:rPr>
          <w:rFonts w:ascii="Arial" w:hAnsi="Arial" w:cs="Arial"/>
          <w:sz w:val="22"/>
        </w:rPr>
        <w:t>It provides trust, friendship, acceptance, emotional connections and giving &amp; receiving care for individuals and building positive collaboration among social workers to meet desired requirements of people</w:t>
      </w:r>
      <w:r w:rsidR="00162B04" w:rsidRPr="00E55F51">
        <w:rPr>
          <w:rFonts w:ascii="Arial" w:hAnsi="Arial" w:cs="Arial"/>
          <w:sz w:val="22"/>
        </w:rPr>
        <w:t xml:space="preserve"> (McLoed, 2025)</w:t>
      </w:r>
      <w:r w:rsidR="0099393D" w:rsidRPr="00E55F51">
        <w:rPr>
          <w:rFonts w:ascii="Arial" w:hAnsi="Arial" w:cs="Arial"/>
          <w:sz w:val="22"/>
        </w:rPr>
        <w:t>. Similarly, it also emphasizes honesty, fairness and transparency in healthcare services.</w:t>
      </w:r>
    </w:p>
    <w:p w14:paraId="05F63D1B" w14:textId="77777777" w:rsidR="0099393D" w:rsidRPr="00E55F51" w:rsidRDefault="0099393D" w:rsidP="00E55F51">
      <w:pPr>
        <w:rPr>
          <w:rFonts w:ascii="Arial" w:hAnsi="Arial" w:cs="Arial"/>
          <w:sz w:val="22"/>
        </w:rPr>
      </w:pPr>
      <w:r w:rsidRPr="00E55F51">
        <w:rPr>
          <w:rFonts w:ascii="Arial" w:hAnsi="Arial" w:cs="Arial"/>
          <w:b/>
          <w:i/>
          <w:sz w:val="22"/>
        </w:rPr>
        <w:t>Esteem:</w:t>
      </w:r>
      <w:r w:rsidRPr="00E55F51">
        <w:rPr>
          <w:rFonts w:ascii="Arial" w:hAnsi="Arial" w:cs="Arial"/>
          <w:sz w:val="22"/>
        </w:rPr>
        <w:t xml:space="preserve"> This stage can be categorised in two parts desire for respect and esteem for dignity that means it provides standard values and norms for individual and collaborative professionals for gaining reputation and respect from others. </w:t>
      </w:r>
    </w:p>
    <w:p w14:paraId="5292E9EF" w14:textId="4BBAE83F" w:rsidR="00162B04" w:rsidRPr="00E55F51" w:rsidRDefault="0099393D" w:rsidP="00E55F51">
      <w:pPr>
        <w:rPr>
          <w:rFonts w:ascii="Arial" w:hAnsi="Arial" w:cs="Arial"/>
          <w:sz w:val="22"/>
        </w:rPr>
      </w:pPr>
      <w:r w:rsidRPr="00E55F51">
        <w:rPr>
          <w:rFonts w:ascii="Arial" w:hAnsi="Arial" w:cs="Arial"/>
          <w:b/>
          <w:i/>
          <w:sz w:val="22"/>
        </w:rPr>
        <w:t>Self-actualization:</w:t>
      </w:r>
      <w:r w:rsidRPr="00E55F51">
        <w:rPr>
          <w:rFonts w:ascii="Arial" w:hAnsi="Arial" w:cs="Arial"/>
          <w:sz w:val="22"/>
        </w:rPr>
        <w:t xml:space="preserve"> Individuals may focus on </w:t>
      </w:r>
      <w:r w:rsidR="00162B04" w:rsidRPr="00E55F51">
        <w:rPr>
          <w:rFonts w:ascii="Arial" w:hAnsi="Arial" w:cs="Arial"/>
          <w:sz w:val="22"/>
        </w:rPr>
        <w:t xml:space="preserve">this need for achieving full potential, involving innovation activities. It also </w:t>
      </w:r>
      <w:r w:rsidR="00B27721" w:rsidRPr="00E55F51">
        <w:rPr>
          <w:rFonts w:ascii="Arial" w:hAnsi="Arial" w:cs="Arial"/>
          <w:sz w:val="22"/>
        </w:rPr>
        <w:t>prioritises</w:t>
      </w:r>
      <w:r w:rsidR="00162B04" w:rsidRPr="00E55F51">
        <w:rPr>
          <w:rFonts w:ascii="Arial" w:hAnsi="Arial" w:cs="Arial"/>
          <w:sz w:val="22"/>
        </w:rPr>
        <w:t xml:space="preserve"> ethical decision-making in healthcare services for providing fair and high-quality services to patient for gaining their trust and loyalty.</w:t>
      </w:r>
    </w:p>
    <w:p w14:paraId="69254758" w14:textId="77777777" w:rsidR="0099393D" w:rsidRPr="00E55F51" w:rsidRDefault="00162B04" w:rsidP="00E55F51">
      <w:pPr>
        <w:pStyle w:val="Heading1"/>
        <w:rPr>
          <w:rFonts w:ascii="Arial" w:hAnsi="Arial" w:cs="Arial"/>
          <w:color w:val="auto"/>
          <w:sz w:val="22"/>
          <w:szCs w:val="22"/>
        </w:rPr>
      </w:pPr>
      <w:bookmarkStart w:id="3" w:name="_Toc209780871"/>
      <w:r w:rsidRPr="00E55F51">
        <w:rPr>
          <w:rFonts w:ascii="Arial" w:hAnsi="Arial" w:cs="Arial"/>
          <w:color w:val="auto"/>
          <w:sz w:val="22"/>
          <w:szCs w:val="22"/>
        </w:rPr>
        <w:t>Task 2</w:t>
      </w:r>
      <w:bookmarkEnd w:id="3"/>
    </w:p>
    <w:p w14:paraId="562EECC9" w14:textId="77777777" w:rsidR="00162B04" w:rsidRPr="00E55F51" w:rsidRDefault="00162B04" w:rsidP="00E55F51">
      <w:pPr>
        <w:pStyle w:val="Heading2"/>
        <w:rPr>
          <w:rFonts w:ascii="Arial" w:hAnsi="Arial" w:cs="Arial"/>
          <w:color w:val="auto"/>
          <w:sz w:val="22"/>
          <w:szCs w:val="22"/>
        </w:rPr>
      </w:pPr>
      <w:bookmarkStart w:id="4" w:name="_Toc209780872"/>
      <w:r w:rsidRPr="00E55F51">
        <w:rPr>
          <w:rFonts w:ascii="Arial" w:hAnsi="Arial" w:cs="Arial"/>
          <w:color w:val="auto"/>
          <w:sz w:val="22"/>
          <w:szCs w:val="22"/>
        </w:rPr>
        <w:t>Practical Examples of Concepts in Practice</w:t>
      </w:r>
      <w:bookmarkEnd w:id="4"/>
    </w:p>
    <w:p w14:paraId="613EB17C" w14:textId="14C8B01C" w:rsidR="00162B04" w:rsidRPr="00E55F51" w:rsidRDefault="00315457" w:rsidP="00E55F51">
      <w:pPr>
        <w:rPr>
          <w:rFonts w:ascii="Arial" w:hAnsi="Arial" w:cs="Arial"/>
          <w:sz w:val="22"/>
        </w:rPr>
      </w:pPr>
      <w:r w:rsidRPr="00E55F51">
        <w:rPr>
          <w:rFonts w:ascii="Arial" w:hAnsi="Arial" w:cs="Arial"/>
          <w:b/>
          <w:i/>
          <w:sz w:val="22"/>
        </w:rPr>
        <w:t>Integrated Personal Commissioning (IPC) Scheme</w:t>
      </w:r>
      <w:r w:rsidRPr="00E55F51">
        <w:rPr>
          <w:rFonts w:ascii="Arial" w:hAnsi="Arial" w:cs="Arial"/>
          <w:sz w:val="22"/>
        </w:rPr>
        <w:t xml:space="preserve"> of UK </w:t>
      </w:r>
      <w:r w:rsidRPr="00E55F51">
        <w:rPr>
          <w:rFonts w:ascii="Arial" w:hAnsi="Arial" w:cs="Arial"/>
          <w:b/>
          <w:i/>
          <w:sz w:val="22"/>
        </w:rPr>
        <w:t>National Health Service</w:t>
      </w:r>
      <w:r w:rsidRPr="00E55F51">
        <w:rPr>
          <w:rFonts w:ascii="Arial" w:hAnsi="Arial" w:cs="Arial"/>
          <w:sz w:val="22"/>
        </w:rPr>
        <w:t xml:space="preserve"> can be considered as </w:t>
      </w:r>
      <w:r w:rsidR="00B27721" w:rsidRPr="00E55F51">
        <w:rPr>
          <w:rFonts w:ascii="Arial" w:hAnsi="Arial" w:cs="Arial"/>
          <w:sz w:val="22"/>
        </w:rPr>
        <w:t>real-world</w:t>
      </w:r>
      <w:r w:rsidRPr="00E55F51">
        <w:rPr>
          <w:rFonts w:ascii="Arial" w:hAnsi="Arial" w:cs="Arial"/>
          <w:sz w:val="22"/>
        </w:rPr>
        <w:t xml:space="preserve"> example where working partnership, person-centred care and ethics are used in UK healthcare and social services. IPC is basically a partnership programs among the Local Government Association (LGA) and NHS England that supports the personalisation, integration and improvement of services, creates learning from social care’s budgets and progresses personal health budgets</w:t>
      </w:r>
      <w:r w:rsidR="00375623" w:rsidRPr="00E55F51">
        <w:rPr>
          <w:rFonts w:ascii="Arial" w:hAnsi="Arial" w:cs="Arial"/>
          <w:sz w:val="22"/>
        </w:rPr>
        <w:t xml:space="preserve"> (NHS England, n.d)</w:t>
      </w:r>
      <w:r w:rsidRPr="00E55F51">
        <w:rPr>
          <w:rFonts w:ascii="Arial" w:hAnsi="Arial" w:cs="Arial"/>
          <w:sz w:val="22"/>
        </w:rPr>
        <w:t xml:space="preserve">. </w:t>
      </w:r>
      <w:r w:rsidR="00375623" w:rsidRPr="00E55F51">
        <w:rPr>
          <w:rFonts w:ascii="Arial" w:hAnsi="Arial" w:cs="Arial"/>
          <w:sz w:val="22"/>
        </w:rPr>
        <w:t xml:space="preserve">IPC also promotes a shift in decision-making and empowerment to enable a change that is more effective for creating relationships among NHS and people connected with it. Along with this, the scheme also provides best guidelines and standard principles for operating NHS health budgets. It involves NHS commissioners, health professionals, social service providers as well as people interested in health budgets. </w:t>
      </w:r>
    </w:p>
    <w:p w14:paraId="3D2BD36A" w14:textId="77777777" w:rsidR="00375623" w:rsidRPr="00E55F51" w:rsidRDefault="00375623" w:rsidP="00E55F51">
      <w:pPr>
        <w:rPr>
          <w:rFonts w:ascii="Arial" w:hAnsi="Arial" w:cs="Arial"/>
          <w:sz w:val="22"/>
        </w:rPr>
      </w:pPr>
      <w:r w:rsidRPr="00E55F51">
        <w:rPr>
          <w:rFonts w:ascii="Arial" w:hAnsi="Arial" w:cs="Arial"/>
          <w:sz w:val="22"/>
        </w:rPr>
        <w:t xml:space="preserve">In addition, IPC of NHS England also supports the implementation of relevant guidelines and legislations such as </w:t>
      </w:r>
      <w:r w:rsidRPr="00E55F51">
        <w:rPr>
          <w:rFonts w:ascii="Arial" w:hAnsi="Arial" w:cs="Arial"/>
          <w:b/>
          <w:i/>
          <w:sz w:val="22"/>
        </w:rPr>
        <w:t>Health and Care Act 2022, Care Act 2014 and Co-production</w:t>
      </w:r>
      <w:r w:rsidRPr="00E55F51">
        <w:rPr>
          <w:rFonts w:ascii="Arial" w:hAnsi="Arial" w:cs="Arial"/>
          <w:sz w:val="22"/>
        </w:rPr>
        <w:t xml:space="preserve"> that also prioritize the partnership working, ethics in healthcare services and person-centred care for NHS, UK. </w:t>
      </w:r>
    </w:p>
    <w:p w14:paraId="555A5C87" w14:textId="77777777" w:rsidR="00375623" w:rsidRPr="00E55F51" w:rsidRDefault="00375623" w:rsidP="00E55F51">
      <w:pPr>
        <w:rPr>
          <w:rFonts w:ascii="Arial" w:hAnsi="Arial" w:cs="Arial"/>
          <w:sz w:val="22"/>
        </w:rPr>
      </w:pPr>
      <w:r w:rsidRPr="00E55F51">
        <w:rPr>
          <w:rFonts w:ascii="Arial" w:hAnsi="Arial" w:cs="Arial"/>
          <w:b/>
          <w:i/>
          <w:sz w:val="22"/>
        </w:rPr>
        <w:t>Health and Care Act 2022:</w:t>
      </w:r>
      <w:r w:rsidRPr="00E55F51">
        <w:rPr>
          <w:rFonts w:ascii="Arial" w:hAnsi="Arial" w:cs="Arial"/>
          <w:sz w:val="22"/>
        </w:rPr>
        <w:t xml:space="preserve"> </w:t>
      </w:r>
      <w:r w:rsidR="00CE5ED1" w:rsidRPr="00E55F51">
        <w:rPr>
          <w:rFonts w:ascii="Arial" w:hAnsi="Arial" w:cs="Arial"/>
          <w:sz w:val="22"/>
        </w:rPr>
        <w:t>The Act was formed by UK Parliament on April 28, 2022 that aimed at redeveloping the NHS for continuing providing the healthcare services during COVID-19 pandemic (Toh and Haynes, 2022). It integrates a valuable person-centred approach that helps people by offering them cost-effective easy accessible and high-quality health and social services. Along with this, the Act also prioritises effective collaboration or partnership between NHS and other health-based organizations to encourage them for delivering advan</w:t>
      </w:r>
      <w:r w:rsidR="00901C0B" w:rsidRPr="00E55F51">
        <w:rPr>
          <w:rFonts w:ascii="Arial" w:hAnsi="Arial" w:cs="Arial"/>
          <w:sz w:val="22"/>
        </w:rPr>
        <w:t>ced patient-focused services together. This Act aims to enhance collaboration across different sectors, improve public health outcomes and empowers</w:t>
      </w:r>
      <w:r w:rsidR="00EB1FFB" w:rsidRPr="00E55F51">
        <w:rPr>
          <w:rFonts w:ascii="Arial" w:hAnsi="Arial" w:cs="Arial"/>
          <w:sz w:val="22"/>
        </w:rPr>
        <w:t xml:space="preserve"> patient-centred care</w:t>
      </w:r>
      <w:r w:rsidR="00B75C51" w:rsidRPr="00E55F51">
        <w:rPr>
          <w:rFonts w:ascii="Arial" w:hAnsi="Arial" w:cs="Arial"/>
          <w:sz w:val="22"/>
        </w:rPr>
        <w:t xml:space="preserve"> (P2H, 2025)</w:t>
      </w:r>
      <w:r w:rsidR="00EB1FFB" w:rsidRPr="00E55F51">
        <w:rPr>
          <w:rFonts w:ascii="Arial" w:hAnsi="Arial" w:cs="Arial"/>
          <w:sz w:val="22"/>
        </w:rPr>
        <w:t xml:space="preserve">. Along with this, the core principle of this Act is to reduce the health disparities and provide better commands for future challenges like chronic disease management and public health emergencies. </w:t>
      </w:r>
      <w:r w:rsidR="00CE5ED1" w:rsidRPr="00E55F51">
        <w:rPr>
          <w:rFonts w:ascii="Arial" w:hAnsi="Arial" w:cs="Arial"/>
          <w:sz w:val="22"/>
        </w:rPr>
        <w:t xml:space="preserve">  </w:t>
      </w:r>
    </w:p>
    <w:p w14:paraId="069C8AC7" w14:textId="77777777" w:rsidR="00B75C51" w:rsidRPr="00E55F51" w:rsidRDefault="00B75C51" w:rsidP="00E55F51">
      <w:pPr>
        <w:rPr>
          <w:rFonts w:ascii="Arial" w:hAnsi="Arial" w:cs="Arial"/>
          <w:sz w:val="22"/>
        </w:rPr>
      </w:pPr>
      <w:r w:rsidRPr="00E55F51">
        <w:rPr>
          <w:rFonts w:ascii="Arial" w:hAnsi="Arial" w:cs="Arial"/>
          <w:b/>
          <w:i/>
          <w:sz w:val="22"/>
        </w:rPr>
        <w:t>Care Act 2014:</w:t>
      </w:r>
      <w:r w:rsidRPr="00E55F51">
        <w:rPr>
          <w:rFonts w:ascii="Arial" w:hAnsi="Arial" w:cs="Arial"/>
          <w:sz w:val="22"/>
        </w:rPr>
        <w:t xml:space="preserve"> It is the UK law that defines how adult social care should be provided in England. It provides many advantages such relevant health-based services for local communities have that prevent them from serious illness, effective information and guidelines people need to take effective decisions about support </w:t>
      </w:r>
      <w:r w:rsidR="00F72F15" w:rsidRPr="00E55F51">
        <w:rPr>
          <w:rFonts w:ascii="Arial" w:hAnsi="Arial" w:cs="Arial"/>
          <w:sz w:val="22"/>
        </w:rPr>
        <w:t>and care, high-quality &amp;</w:t>
      </w:r>
      <w:r w:rsidRPr="00E55F51">
        <w:rPr>
          <w:rFonts w:ascii="Arial" w:hAnsi="Arial" w:cs="Arial"/>
          <w:sz w:val="22"/>
        </w:rPr>
        <w:t xml:space="preserve"> appropriate services</w:t>
      </w:r>
      <w:r w:rsidR="00F72F15" w:rsidRPr="00E55F51">
        <w:rPr>
          <w:rFonts w:ascii="Arial" w:hAnsi="Arial" w:cs="Arial"/>
          <w:sz w:val="22"/>
        </w:rPr>
        <w:t xml:space="preserve"> and more control over how their care services are managed (CQC, 2022). It defines duties and responsibilities for local authorities to manage such healthcare services that prioritise people’ well-being, promote quality and diversity, ethics in health and social care, integration of high-quality care within health services, assess patient’s needs and make direct financing methods for people to enable them for purchasing their own health and social care facilities. </w:t>
      </w:r>
      <w:r w:rsidRPr="00E55F51">
        <w:rPr>
          <w:rFonts w:ascii="Arial" w:hAnsi="Arial" w:cs="Arial"/>
          <w:sz w:val="22"/>
        </w:rPr>
        <w:t xml:space="preserve">  </w:t>
      </w:r>
    </w:p>
    <w:p w14:paraId="3E849EB4" w14:textId="77777777" w:rsidR="0099393D" w:rsidRPr="00E55F51" w:rsidRDefault="00185D0F" w:rsidP="00E55F51">
      <w:pPr>
        <w:rPr>
          <w:rFonts w:ascii="Arial" w:hAnsi="Arial" w:cs="Arial"/>
          <w:sz w:val="22"/>
        </w:rPr>
      </w:pPr>
      <w:r w:rsidRPr="00E55F51">
        <w:rPr>
          <w:rFonts w:ascii="Arial" w:hAnsi="Arial" w:cs="Arial"/>
          <w:b/>
          <w:i/>
          <w:sz w:val="22"/>
        </w:rPr>
        <w:t xml:space="preserve">Co-Production: </w:t>
      </w:r>
      <w:r w:rsidRPr="00E55F51">
        <w:rPr>
          <w:rFonts w:ascii="Arial" w:hAnsi="Arial" w:cs="Arial"/>
          <w:sz w:val="22"/>
        </w:rPr>
        <w:t xml:space="preserve">This scheme of NHS comprehensively understands and recognises how people can significantly contribute to support and care at all levels. It also focuses on providing ethical values and standard principles within health services to enhance the local resident’s trust and respect towards health-based </w:t>
      </w:r>
      <w:proofErr w:type="spellStart"/>
      <w:r w:rsidRPr="00E55F51">
        <w:rPr>
          <w:rFonts w:ascii="Arial" w:hAnsi="Arial" w:cs="Arial"/>
          <w:sz w:val="22"/>
        </w:rPr>
        <w:t>organizations</w:t>
      </w:r>
      <w:proofErr w:type="spellEnd"/>
      <w:r w:rsidR="00A816C6" w:rsidRPr="00E55F51">
        <w:rPr>
          <w:rFonts w:ascii="Arial" w:hAnsi="Arial" w:cs="Arial"/>
          <w:sz w:val="22"/>
        </w:rPr>
        <w:t xml:space="preserve"> (NHS England, n.d)</w:t>
      </w:r>
      <w:r w:rsidRPr="00E55F51">
        <w:rPr>
          <w:rFonts w:ascii="Arial" w:hAnsi="Arial" w:cs="Arial"/>
          <w:sz w:val="22"/>
        </w:rPr>
        <w:t>. It also</w:t>
      </w:r>
      <w:r w:rsidR="00A816C6" w:rsidRPr="00E55F51">
        <w:rPr>
          <w:rFonts w:ascii="Arial" w:hAnsi="Arial" w:cs="Arial"/>
          <w:sz w:val="22"/>
        </w:rPr>
        <w:t xml:space="preserve"> improves people health and well-being, supports others in their local society, creates personal health budgets within key stakeholders to design resources and works with partners to ensure people are benefiting these services and empowering outcome-focused approach. That’s how; these current guidelines and legislations can enhance patient care and recognize challenges in practice. </w:t>
      </w:r>
    </w:p>
    <w:p w14:paraId="00C931E4" w14:textId="77777777" w:rsidR="00DC6837" w:rsidRPr="00E55F51" w:rsidRDefault="00DC6837" w:rsidP="00E55F51">
      <w:pPr>
        <w:rPr>
          <w:rFonts w:ascii="Arial" w:hAnsi="Arial" w:cs="Arial"/>
          <w:sz w:val="22"/>
        </w:rPr>
      </w:pPr>
    </w:p>
    <w:p w14:paraId="418BAAC8" w14:textId="77777777" w:rsidR="00DC6837" w:rsidRPr="00E55F51" w:rsidRDefault="00DC6837" w:rsidP="00E55F51">
      <w:pPr>
        <w:rPr>
          <w:rFonts w:ascii="Arial" w:hAnsi="Arial" w:cs="Arial"/>
          <w:sz w:val="22"/>
        </w:rPr>
      </w:pPr>
    </w:p>
    <w:p w14:paraId="262381EB" w14:textId="77777777" w:rsidR="00DC6837" w:rsidRPr="00E55F51" w:rsidRDefault="00DC6837" w:rsidP="00E55F51">
      <w:pPr>
        <w:rPr>
          <w:rFonts w:ascii="Arial" w:hAnsi="Arial" w:cs="Arial"/>
          <w:sz w:val="22"/>
        </w:rPr>
      </w:pPr>
    </w:p>
    <w:p w14:paraId="3B3BC959" w14:textId="77777777" w:rsidR="00DC6837" w:rsidRPr="00E55F51" w:rsidRDefault="00DC6837" w:rsidP="00E55F51">
      <w:pPr>
        <w:rPr>
          <w:rFonts w:ascii="Arial" w:hAnsi="Arial" w:cs="Arial"/>
          <w:sz w:val="22"/>
        </w:rPr>
      </w:pPr>
    </w:p>
    <w:p w14:paraId="7FA81EEA" w14:textId="77777777" w:rsidR="00DC6837" w:rsidRPr="00E55F51" w:rsidRDefault="00DC6837" w:rsidP="00E55F51">
      <w:pPr>
        <w:rPr>
          <w:rFonts w:ascii="Arial" w:hAnsi="Arial" w:cs="Arial"/>
          <w:sz w:val="22"/>
        </w:rPr>
      </w:pPr>
    </w:p>
    <w:p w14:paraId="6FB6F110" w14:textId="77777777" w:rsidR="00DC6837" w:rsidRPr="00E55F51" w:rsidRDefault="00DC6837" w:rsidP="00E55F51">
      <w:pPr>
        <w:rPr>
          <w:rFonts w:ascii="Arial" w:hAnsi="Arial" w:cs="Arial"/>
          <w:sz w:val="22"/>
        </w:rPr>
      </w:pPr>
    </w:p>
    <w:p w14:paraId="584AEEF8" w14:textId="77777777" w:rsidR="00DC6837" w:rsidRPr="00E55F51" w:rsidRDefault="00DC6837" w:rsidP="00E55F51">
      <w:pPr>
        <w:rPr>
          <w:rFonts w:ascii="Arial" w:hAnsi="Arial" w:cs="Arial"/>
          <w:sz w:val="22"/>
        </w:rPr>
      </w:pPr>
    </w:p>
    <w:p w14:paraId="4DBE792F" w14:textId="77777777" w:rsidR="00DC6837" w:rsidRPr="00E55F51" w:rsidRDefault="00DC6837" w:rsidP="00E55F51">
      <w:pPr>
        <w:rPr>
          <w:rFonts w:ascii="Arial" w:hAnsi="Arial" w:cs="Arial"/>
          <w:sz w:val="22"/>
        </w:rPr>
      </w:pPr>
    </w:p>
    <w:p w14:paraId="1F3BD8CB" w14:textId="77777777" w:rsidR="00DC6837" w:rsidRPr="00E55F51" w:rsidRDefault="00DC6837" w:rsidP="00E55F51">
      <w:pPr>
        <w:rPr>
          <w:rFonts w:ascii="Arial" w:hAnsi="Arial" w:cs="Arial"/>
          <w:sz w:val="22"/>
        </w:rPr>
      </w:pPr>
    </w:p>
    <w:p w14:paraId="55F8999E" w14:textId="77777777" w:rsidR="00DC6837" w:rsidRPr="00E55F51" w:rsidRDefault="00DC6837" w:rsidP="00E55F51">
      <w:pPr>
        <w:rPr>
          <w:rFonts w:ascii="Arial" w:hAnsi="Arial" w:cs="Arial"/>
          <w:sz w:val="22"/>
        </w:rPr>
      </w:pPr>
    </w:p>
    <w:p w14:paraId="3D2A333E" w14:textId="77777777" w:rsidR="00DC6837" w:rsidRPr="00E55F51" w:rsidRDefault="00DC6837" w:rsidP="00E55F51">
      <w:pPr>
        <w:rPr>
          <w:rFonts w:ascii="Arial" w:hAnsi="Arial" w:cs="Arial"/>
          <w:sz w:val="22"/>
        </w:rPr>
      </w:pPr>
    </w:p>
    <w:p w14:paraId="398F4033" w14:textId="77777777" w:rsidR="00E55F51" w:rsidRDefault="00E55F51">
      <w:pPr>
        <w:spacing w:line="276" w:lineRule="auto"/>
        <w:jc w:val="left"/>
        <w:rPr>
          <w:rFonts w:ascii="Arial" w:eastAsiaTheme="majorEastAsia" w:hAnsi="Arial" w:cs="Arial"/>
          <w:b/>
          <w:bCs/>
          <w:sz w:val="22"/>
        </w:rPr>
      </w:pPr>
      <w:r>
        <w:rPr>
          <w:rFonts w:ascii="Arial" w:hAnsi="Arial" w:cs="Arial"/>
          <w:sz w:val="22"/>
        </w:rPr>
        <w:br w:type="page"/>
      </w:r>
    </w:p>
    <w:p w14:paraId="16FC9A22" w14:textId="59269E2E" w:rsidR="00DC6837" w:rsidRPr="00E55F51" w:rsidRDefault="00A816C6" w:rsidP="00E55F51">
      <w:pPr>
        <w:pStyle w:val="Heading1"/>
        <w:rPr>
          <w:rFonts w:ascii="Arial" w:hAnsi="Arial" w:cs="Arial"/>
          <w:color w:val="auto"/>
          <w:sz w:val="22"/>
          <w:szCs w:val="22"/>
        </w:rPr>
      </w:pPr>
      <w:bookmarkStart w:id="5" w:name="_Toc209780873"/>
      <w:r w:rsidRPr="00E55F51">
        <w:rPr>
          <w:rFonts w:ascii="Arial" w:hAnsi="Arial" w:cs="Arial"/>
          <w:color w:val="auto"/>
          <w:sz w:val="22"/>
          <w:szCs w:val="22"/>
        </w:rPr>
        <w:t>Task 3</w:t>
      </w:r>
      <w:bookmarkEnd w:id="5"/>
    </w:p>
    <w:p w14:paraId="73B1BE33" w14:textId="77777777" w:rsidR="00A816C6" w:rsidRPr="00E55F51" w:rsidRDefault="00A816C6" w:rsidP="00E55F51">
      <w:pPr>
        <w:pStyle w:val="Heading2"/>
        <w:rPr>
          <w:rFonts w:ascii="Arial" w:hAnsi="Arial" w:cs="Arial"/>
          <w:color w:val="auto"/>
          <w:sz w:val="22"/>
          <w:szCs w:val="22"/>
        </w:rPr>
      </w:pPr>
      <w:bookmarkStart w:id="6" w:name="_Toc209780874"/>
      <w:r w:rsidRPr="00E55F51">
        <w:rPr>
          <w:rFonts w:ascii="Arial" w:hAnsi="Arial" w:cs="Arial"/>
          <w:color w:val="auto"/>
          <w:sz w:val="22"/>
          <w:szCs w:val="22"/>
        </w:rPr>
        <w:t>Self-Reflection as a Health and Social Care Professional</w:t>
      </w:r>
      <w:bookmarkEnd w:id="6"/>
    </w:p>
    <w:p w14:paraId="04DA9F0B" w14:textId="77777777" w:rsidR="00505582" w:rsidRPr="00E55F51" w:rsidRDefault="00B775CA" w:rsidP="00E55F51">
      <w:pPr>
        <w:rPr>
          <w:rFonts w:ascii="Arial" w:hAnsi="Arial" w:cs="Arial"/>
          <w:sz w:val="22"/>
        </w:rPr>
      </w:pPr>
      <w:r w:rsidRPr="00E55F51">
        <w:rPr>
          <w:rFonts w:ascii="Arial" w:hAnsi="Arial" w:cs="Arial"/>
          <w:sz w:val="22"/>
        </w:rPr>
        <w:t>As a health and social care professional, I can clearly say that person-centred care, ethics and partnership working effectively used for daily basis work activities related with healthcare services. With the help of person-centred care services</w:t>
      </w:r>
      <w:r w:rsidR="00E903D2" w:rsidRPr="00E55F51">
        <w:rPr>
          <w:rFonts w:ascii="Arial" w:hAnsi="Arial" w:cs="Arial"/>
          <w:sz w:val="22"/>
        </w:rPr>
        <w:t xml:space="preserve">, I can provide high-quality care facilities, valuable health-based insights and appropriate relationships among people and services. I work collaboratively with people who use services to build </w:t>
      </w:r>
      <w:r w:rsidR="00930C3A" w:rsidRPr="00E55F51">
        <w:rPr>
          <w:rFonts w:ascii="Arial" w:hAnsi="Arial" w:cs="Arial"/>
          <w:sz w:val="22"/>
        </w:rPr>
        <w:t>trust and loyalty bond</w:t>
      </w:r>
      <w:r w:rsidR="00505582" w:rsidRPr="00E55F51">
        <w:rPr>
          <w:rFonts w:ascii="Arial" w:hAnsi="Arial" w:cs="Arial"/>
          <w:sz w:val="22"/>
        </w:rPr>
        <w:t>, therapeutic relationships, maintain identity, sharing power, relationship as significant and engaging with patient in a holistic manner (Ryan, 2022)</w:t>
      </w:r>
      <w:r w:rsidR="00930C3A" w:rsidRPr="00E55F51">
        <w:rPr>
          <w:rFonts w:ascii="Arial" w:hAnsi="Arial" w:cs="Arial"/>
          <w:sz w:val="22"/>
        </w:rPr>
        <w:t>. Person-centred approach helps people to create skills, knowledge and confidence they require for significantly managing and making informed decisions about their health and social care. Similarly,</w:t>
      </w:r>
      <w:r w:rsidR="00165CD3" w:rsidRPr="00E55F51">
        <w:rPr>
          <w:rFonts w:ascii="Arial" w:hAnsi="Arial" w:cs="Arial"/>
          <w:sz w:val="22"/>
        </w:rPr>
        <w:t xml:space="preserve"> I also prioritize partnership working </w:t>
      </w:r>
      <w:r w:rsidR="00A25575" w:rsidRPr="00E55F51">
        <w:rPr>
          <w:rFonts w:ascii="Arial" w:hAnsi="Arial" w:cs="Arial"/>
          <w:sz w:val="22"/>
        </w:rPr>
        <w:t xml:space="preserve">with other health-focused organizations to deliver highly seamless care facilities and provide cost-effective services for local residents. </w:t>
      </w:r>
    </w:p>
    <w:p w14:paraId="52142DDB" w14:textId="77777777" w:rsidR="00505582" w:rsidRPr="00E55F51" w:rsidRDefault="00A25575" w:rsidP="00E55F51">
      <w:pPr>
        <w:rPr>
          <w:rFonts w:ascii="Arial" w:hAnsi="Arial" w:cs="Arial"/>
          <w:sz w:val="22"/>
        </w:rPr>
      </w:pPr>
      <w:r w:rsidRPr="00E55F51">
        <w:rPr>
          <w:rFonts w:ascii="Arial" w:hAnsi="Arial" w:cs="Arial"/>
          <w:sz w:val="22"/>
        </w:rPr>
        <w:t>Through partnership working, I have acquired various advantages such as it helps me to recognise strengths of patients and address their preferences, empowers patients to become proactively engaged in care activities, defines roles and responsibilities, enables patients to consult their rights and it also supports to understand, value and respect each other’s opinions (Active Social Care, n.d). Along with this, principles of ethics in health and social care like beneficence, autonomy, non-maleficence and justice</w:t>
      </w:r>
      <w:r w:rsidR="00E03A2D" w:rsidRPr="00E55F51">
        <w:rPr>
          <w:rFonts w:ascii="Arial" w:hAnsi="Arial" w:cs="Arial"/>
          <w:sz w:val="22"/>
        </w:rPr>
        <w:t xml:space="preserve"> also help me to enhance</w:t>
      </w:r>
      <w:r w:rsidRPr="00E55F51">
        <w:rPr>
          <w:rFonts w:ascii="Arial" w:hAnsi="Arial" w:cs="Arial"/>
          <w:sz w:val="22"/>
        </w:rPr>
        <w:t xml:space="preserve"> </w:t>
      </w:r>
      <w:r w:rsidR="00E03A2D" w:rsidRPr="00E55F51">
        <w:rPr>
          <w:rFonts w:ascii="Arial" w:hAnsi="Arial" w:cs="Arial"/>
          <w:sz w:val="22"/>
        </w:rPr>
        <w:t>my decision-making approach, standard values, honesty and dignity within my healthcare services. As a health and social care professional, I have considered ethical obligation in my clinical medicine services to benefit the people, to reduce harm and to respect the preferences and values of patient (</w:t>
      </w:r>
      <w:r w:rsidR="00505582" w:rsidRPr="00E55F51">
        <w:rPr>
          <w:rFonts w:ascii="Arial" w:hAnsi="Arial" w:cs="Arial"/>
          <w:sz w:val="22"/>
        </w:rPr>
        <w:t>Varkey</w:t>
      </w:r>
      <w:r w:rsidR="00E03A2D" w:rsidRPr="00E55F51">
        <w:rPr>
          <w:rFonts w:ascii="Arial" w:hAnsi="Arial" w:cs="Arial"/>
          <w:sz w:val="22"/>
        </w:rPr>
        <w:t>, 2020). Moreover; ethics, standards and morality enhance my confidence, trust and loyalty level towards my patient for providing them highly effective and trustworthy services related to health and social care.</w:t>
      </w:r>
    </w:p>
    <w:p w14:paraId="6B30019F" w14:textId="77777777" w:rsidR="00B775CA" w:rsidRPr="00E55F51" w:rsidRDefault="00505582" w:rsidP="00E55F51">
      <w:pPr>
        <w:rPr>
          <w:rFonts w:ascii="Arial" w:hAnsi="Arial" w:cs="Arial"/>
          <w:sz w:val="22"/>
        </w:rPr>
      </w:pPr>
      <w:r w:rsidRPr="00E55F51">
        <w:rPr>
          <w:rFonts w:ascii="Arial" w:hAnsi="Arial" w:cs="Arial"/>
          <w:sz w:val="22"/>
        </w:rPr>
        <w:t xml:space="preserve">Gibbs Reflection Model can be used for clearly understanding that partnership working, person-centred care and ethics can be used for day-to-day activities related with health and social care services. </w:t>
      </w:r>
      <w:r w:rsidR="00E03A2D" w:rsidRPr="00E55F51">
        <w:rPr>
          <w:rFonts w:ascii="Arial" w:hAnsi="Arial" w:cs="Arial"/>
          <w:sz w:val="22"/>
        </w:rPr>
        <w:t xml:space="preserve">    </w:t>
      </w:r>
      <w:r w:rsidR="00A25575" w:rsidRPr="00E55F51">
        <w:rPr>
          <w:rFonts w:ascii="Arial" w:hAnsi="Arial" w:cs="Arial"/>
          <w:sz w:val="22"/>
        </w:rPr>
        <w:t xml:space="preserve"> </w:t>
      </w:r>
      <w:r w:rsidRPr="00E55F51">
        <w:rPr>
          <w:rFonts w:ascii="Arial" w:hAnsi="Arial" w:cs="Arial"/>
          <w:sz w:val="22"/>
        </w:rPr>
        <w:t xml:space="preserve"> </w:t>
      </w:r>
    </w:p>
    <w:p w14:paraId="2BBB3383" w14:textId="77777777" w:rsidR="004554A6" w:rsidRPr="00E55F51" w:rsidRDefault="004554A6" w:rsidP="00E55F51">
      <w:pPr>
        <w:rPr>
          <w:rFonts w:ascii="Arial" w:hAnsi="Arial" w:cs="Arial"/>
          <w:b/>
          <w:i/>
          <w:sz w:val="22"/>
        </w:rPr>
      </w:pPr>
    </w:p>
    <w:p w14:paraId="47B40114" w14:textId="77777777" w:rsidR="004554A6" w:rsidRPr="00E55F51" w:rsidRDefault="004554A6" w:rsidP="00E55F51">
      <w:pPr>
        <w:rPr>
          <w:rFonts w:ascii="Arial" w:hAnsi="Arial" w:cs="Arial"/>
          <w:b/>
          <w:i/>
          <w:sz w:val="22"/>
        </w:rPr>
      </w:pPr>
    </w:p>
    <w:p w14:paraId="5F9A49F6" w14:textId="77777777" w:rsidR="00A816C6" w:rsidRPr="00257D8D" w:rsidRDefault="003250D6" w:rsidP="00E55F51">
      <w:pPr>
        <w:pStyle w:val="Heading3"/>
        <w:rPr>
          <w:rFonts w:ascii="Arial" w:hAnsi="Arial" w:cs="Arial"/>
          <w:iCs/>
          <w:color w:val="auto"/>
          <w:sz w:val="22"/>
        </w:rPr>
      </w:pPr>
      <w:bookmarkStart w:id="7" w:name="_Toc209780875"/>
      <w:r w:rsidRPr="00257D8D">
        <w:rPr>
          <w:rFonts w:ascii="Arial" w:hAnsi="Arial" w:cs="Arial"/>
          <w:iCs/>
          <w:color w:val="auto"/>
          <w:sz w:val="22"/>
        </w:rPr>
        <w:t>Gibbs reflection cycle model:</w:t>
      </w:r>
      <w:bookmarkEnd w:id="7"/>
    </w:p>
    <w:p w14:paraId="3D143936" w14:textId="77777777" w:rsidR="003250D6" w:rsidRPr="00E55F51" w:rsidRDefault="003250D6" w:rsidP="00E55F51">
      <w:pPr>
        <w:keepNext/>
        <w:rPr>
          <w:rFonts w:ascii="Arial" w:hAnsi="Arial" w:cs="Arial"/>
          <w:sz w:val="22"/>
        </w:rPr>
      </w:pPr>
      <w:r w:rsidRPr="00E55F51">
        <w:rPr>
          <w:rFonts w:ascii="Arial" w:hAnsi="Arial" w:cs="Arial"/>
          <w:noProof/>
          <w:sz w:val="22"/>
          <w:lang w:val="en-IN" w:eastAsia="en-IN"/>
        </w:rPr>
        <w:drawing>
          <wp:inline distT="0" distB="0" distL="0" distR="0" wp14:anchorId="50C28646" wp14:editId="128EE94A">
            <wp:extent cx="4996206" cy="336550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4998463" cy="3367020"/>
                    </a:xfrm>
                    <a:prstGeom prst="rect">
                      <a:avLst/>
                    </a:prstGeom>
                  </pic:spPr>
                </pic:pic>
              </a:graphicData>
            </a:graphic>
          </wp:inline>
        </w:drawing>
      </w:r>
    </w:p>
    <w:p w14:paraId="4BE39419" w14:textId="77777777" w:rsidR="003250D6" w:rsidRPr="00E55F51" w:rsidRDefault="003250D6" w:rsidP="00E55F51">
      <w:pPr>
        <w:pStyle w:val="Caption"/>
        <w:spacing w:line="360" w:lineRule="auto"/>
        <w:rPr>
          <w:rFonts w:ascii="Arial" w:hAnsi="Arial" w:cs="Arial"/>
          <w:color w:val="auto"/>
          <w:sz w:val="22"/>
          <w:szCs w:val="22"/>
        </w:rPr>
      </w:pPr>
      <w:r w:rsidRPr="00E55F51">
        <w:rPr>
          <w:rFonts w:ascii="Arial" w:hAnsi="Arial" w:cs="Arial"/>
          <w:color w:val="auto"/>
          <w:sz w:val="22"/>
          <w:szCs w:val="22"/>
        </w:rPr>
        <w:t xml:space="preserve">Figure </w:t>
      </w:r>
      <w:r w:rsidRPr="00E55F51">
        <w:rPr>
          <w:rFonts w:ascii="Arial" w:hAnsi="Arial" w:cs="Arial"/>
          <w:color w:val="auto"/>
          <w:sz w:val="22"/>
          <w:szCs w:val="22"/>
        </w:rPr>
        <w:fldChar w:fldCharType="begin"/>
      </w:r>
      <w:r w:rsidRPr="00E55F51">
        <w:rPr>
          <w:rFonts w:ascii="Arial" w:hAnsi="Arial" w:cs="Arial"/>
          <w:color w:val="auto"/>
          <w:sz w:val="22"/>
          <w:szCs w:val="22"/>
        </w:rPr>
        <w:instrText xml:space="preserve"> SEQ Figure \* ARABIC </w:instrText>
      </w:r>
      <w:r w:rsidRPr="00E55F51">
        <w:rPr>
          <w:rFonts w:ascii="Arial" w:hAnsi="Arial" w:cs="Arial"/>
          <w:color w:val="auto"/>
          <w:sz w:val="22"/>
          <w:szCs w:val="22"/>
        </w:rPr>
        <w:fldChar w:fldCharType="separate"/>
      </w:r>
      <w:r w:rsidRPr="00E55F51">
        <w:rPr>
          <w:rFonts w:ascii="Arial" w:hAnsi="Arial" w:cs="Arial"/>
          <w:noProof/>
          <w:color w:val="auto"/>
          <w:sz w:val="22"/>
          <w:szCs w:val="22"/>
        </w:rPr>
        <w:t>2</w:t>
      </w:r>
      <w:r w:rsidRPr="00E55F51">
        <w:rPr>
          <w:rFonts w:ascii="Arial" w:hAnsi="Arial" w:cs="Arial"/>
          <w:color w:val="auto"/>
          <w:sz w:val="22"/>
          <w:szCs w:val="22"/>
        </w:rPr>
        <w:fldChar w:fldCharType="end"/>
      </w:r>
      <w:r w:rsidRPr="00E55F51">
        <w:rPr>
          <w:rFonts w:ascii="Arial" w:hAnsi="Arial" w:cs="Arial"/>
          <w:color w:val="auto"/>
          <w:sz w:val="22"/>
          <w:szCs w:val="22"/>
        </w:rPr>
        <w:t>: Gibbs Reflective Cycle</w:t>
      </w:r>
    </w:p>
    <w:p w14:paraId="74B567DC" w14:textId="77777777" w:rsidR="003250D6" w:rsidRPr="00E55F51" w:rsidRDefault="003250D6" w:rsidP="00E55F51">
      <w:pPr>
        <w:rPr>
          <w:rFonts w:ascii="Arial" w:hAnsi="Arial" w:cs="Arial"/>
          <w:sz w:val="22"/>
        </w:rPr>
      </w:pPr>
      <w:r w:rsidRPr="00E55F51">
        <w:rPr>
          <w:rFonts w:ascii="Arial" w:hAnsi="Arial" w:cs="Arial"/>
          <w:sz w:val="22"/>
        </w:rPr>
        <w:t>(Source: McLeod, 2025)</w:t>
      </w:r>
    </w:p>
    <w:p w14:paraId="6E5E4886" w14:textId="6764DD8A" w:rsidR="00DC6837" w:rsidRPr="00E55F51" w:rsidRDefault="003250D6" w:rsidP="00E55F51">
      <w:pPr>
        <w:rPr>
          <w:rFonts w:ascii="Arial" w:hAnsi="Arial" w:cs="Arial"/>
          <w:sz w:val="22"/>
        </w:rPr>
      </w:pPr>
      <w:r w:rsidRPr="00E55F51">
        <w:rPr>
          <w:rFonts w:ascii="Arial" w:hAnsi="Arial" w:cs="Arial"/>
          <w:b/>
          <w:i/>
          <w:sz w:val="22"/>
        </w:rPr>
        <w:t>Description:</w:t>
      </w:r>
      <w:r w:rsidRPr="00E55F51">
        <w:rPr>
          <w:rFonts w:ascii="Arial" w:hAnsi="Arial" w:cs="Arial"/>
          <w:b/>
          <w:sz w:val="22"/>
        </w:rPr>
        <w:t xml:space="preserve"> </w:t>
      </w:r>
      <w:r w:rsidR="00505582" w:rsidRPr="00E55F51">
        <w:rPr>
          <w:rFonts w:ascii="Arial" w:hAnsi="Arial" w:cs="Arial"/>
          <w:sz w:val="22"/>
        </w:rPr>
        <w:t>As a health and social care professional</w:t>
      </w:r>
      <w:r w:rsidR="008956F6" w:rsidRPr="00E55F51">
        <w:rPr>
          <w:rFonts w:ascii="Arial" w:hAnsi="Arial" w:cs="Arial"/>
          <w:sz w:val="22"/>
        </w:rPr>
        <w:t>,</w:t>
      </w:r>
      <w:r w:rsidR="00505582" w:rsidRPr="00E55F51">
        <w:rPr>
          <w:rFonts w:ascii="Arial" w:hAnsi="Arial" w:cs="Arial"/>
          <w:sz w:val="22"/>
        </w:rPr>
        <w:t xml:space="preserve"> I always prefer person-focused care and partnership</w:t>
      </w:r>
      <w:r w:rsidR="004554A6" w:rsidRPr="00E55F51">
        <w:rPr>
          <w:rFonts w:ascii="Arial" w:hAnsi="Arial" w:cs="Arial"/>
          <w:sz w:val="22"/>
        </w:rPr>
        <w:t xml:space="preserve"> working approach within my services as they provide more realistic or high-quality health and social care, effective decision-making processes and more flexibility &amp; consistency of services, care planning, health &amp; social care policies, practices and strategic principles (Jobe, 2022). I </w:t>
      </w:r>
      <w:r w:rsidR="006C158A" w:rsidRPr="00E55F51">
        <w:rPr>
          <w:rFonts w:ascii="Arial" w:hAnsi="Arial" w:cs="Arial"/>
          <w:sz w:val="22"/>
        </w:rPr>
        <w:t>also focused on providing patient</w:t>
      </w:r>
      <w:r w:rsidR="004554A6" w:rsidRPr="00E55F51">
        <w:rPr>
          <w:rFonts w:ascii="Arial" w:hAnsi="Arial" w:cs="Arial"/>
          <w:sz w:val="22"/>
        </w:rPr>
        <w:t xml:space="preserve"> </w:t>
      </w:r>
      <w:r w:rsidR="006C158A" w:rsidRPr="00E55F51">
        <w:rPr>
          <w:rFonts w:ascii="Arial" w:hAnsi="Arial" w:cs="Arial"/>
          <w:sz w:val="22"/>
        </w:rPr>
        <w:t xml:space="preserve">positive and supportive </w:t>
      </w:r>
      <w:r w:rsidR="004554A6" w:rsidRPr="00E55F51">
        <w:rPr>
          <w:rFonts w:ascii="Arial" w:hAnsi="Arial" w:cs="Arial"/>
          <w:sz w:val="22"/>
        </w:rPr>
        <w:t xml:space="preserve">communicational environment so that they can raise their concerns about health-based issues and resolve them before they arise. </w:t>
      </w:r>
    </w:p>
    <w:p w14:paraId="32112235" w14:textId="77777777" w:rsidR="00C66A72" w:rsidRPr="00E55F51" w:rsidRDefault="006C158A" w:rsidP="00E55F51">
      <w:pPr>
        <w:rPr>
          <w:rFonts w:ascii="Arial" w:hAnsi="Arial" w:cs="Arial"/>
          <w:sz w:val="22"/>
        </w:rPr>
      </w:pPr>
      <w:r w:rsidRPr="00E55F51">
        <w:rPr>
          <w:rFonts w:ascii="Arial" w:hAnsi="Arial" w:cs="Arial"/>
          <w:b/>
          <w:i/>
          <w:sz w:val="22"/>
        </w:rPr>
        <w:t>Feelings:</w:t>
      </w:r>
      <w:r w:rsidRPr="00E55F51">
        <w:rPr>
          <w:rFonts w:ascii="Arial" w:hAnsi="Arial" w:cs="Arial"/>
          <w:sz w:val="22"/>
        </w:rPr>
        <w:t xml:space="preserve"> As a health professional, I have experienced that providing person-focused care and ethical values in health-based services improve the confidence of patient and they significantly encourage themselves for engaging health and social care activities for better future growth within people well-being. Although, I have also faced some potential issues such as d</w:t>
      </w:r>
      <w:r w:rsidR="00C66A72" w:rsidRPr="00E55F51">
        <w:rPr>
          <w:rFonts w:ascii="Arial" w:hAnsi="Arial" w:cs="Arial"/>
          <w:sz w:val="22"/>
        </w:rPr>
        <w:t>iverse perspectives of patients and</w:t>
      </w:r>
      <w:r w:rsidRPr="00E55F51">
        <w:rPr>
          <w:rFonts w:ascii="Arial" w:hAnsi="Arial" w:cs="Arial"/>
          <w:sz w:val="22"/>
        </w:rPr>
        <w:t xml:space="preserve"> </w:t>
      </w:r>
      <w:r w:rsidR="00C66A72" w:rsidRPr="00E55F51">
        <w:rPr>
          <w:rFonts w:ascii="Arial" w:hAnsi="Arial" w:cs="Arial"/>
          <w:sz w:val="22"/>
        </w:rPr>
        <w:t>inability to manage rapid changes in patient’s needs.</w:t>
      </w:r>
    </w:p>
    <w:p w14:paraId="565A29E3" w14:textId="77777777" w:rsidR="006C158A" w:rsidRPr="00E55F51" w:rsidRDefault="00C66A72" w:rsidP="00E55F51">
      <w:pPr>
        <w:rPr>
          <w:rFonts w:ascii="Arial" w:hAnsi="Arial" w:cs="Arial"/>
          <w:sz w:val="22"/>
        </w:rPr>
      </w:pPr>
      <w:r w:rsidRPr="00E55F51">
        <w:rPr>
          <w:rFonts w:ascii="Arial" w:hAnsi="Arial" w:cs="Arial"/>
          <w:b/>
          <w:i/>
          <w:sz w:val="22"/>
        </w:rPr>
        <w:t>Evaluation:</w:t>
      </w:r>
      <w:r w:rsidRPr="00E55F51">
        <w:rPr>
          <w:rFonts w:ascii="Arial" w:hAnsi="Arial" w:cs="Arial"/>
          <w:sz w:val="22"/>
        </w:rPr>
        <w:t xml:space="preserve"> I prefer to use different legal laws and legislation such Health and Care Act </w:t>
      </w:r>
      <w:r w:rsidR="00070800" w:rsidRPr="00E55F51">
        <w:rPr>
          <w:rFonts w:ascii="Arial" w:hAnsi="Arial" w:cs="Arial"/>
          <w:sz w:val="22"/>
        </w:rPr>
        <w:t>2022 and</w:t>
      </w:r>
      <w:r w:rsidRPr="00E55F51">
        <w:rPr>
          <w:rFonts w:ascii="Arial" w:hAnsi="Arial" w:cs="Arial"/>
          <w:sz w:val="22"/>
        </w:rPr>
        <w:t xml:space="preserve"> professional codes of conduct for streamlining the health based services. Health and Care Act advances on collaborative working to shape the health and social care services for helping the systems to prevent future harms and health-based issues. This Act also helps me to remove ba</w:t>
      </w:r>
      <w:r w:rsidR="00070800" w:rsidRPr="00E55F51">
        <w:rPr>
          <w:rFonts w:ascii="Arial" w:hAnsi="Arial" w:cs="Arial"/>
          <w:sz w:val="22"/>
        </w:rPr>
        <w:t xml:space="preserve">rriers and bureaucracy across the system (DHSC, 2022). </w:t>
      </w:r>
      <w:r w:rsidR="00A56888" w:rsidRPr="00E55F51">
        <w:rPr>
          <w:rFonts w:ascii="Arial" w:hAnsi="Arial" w:cs="Arial"/>
          <w:sz w:val="22"/>
        </w:rPr>
        <w:t>Similarly, through professional code of ethics I have created ethical standards and effective rules in my health care services for promoting honesty, transparency and fairness in decision-making and professional behaviours.</w:t>
      </w:r>
    </w:p>
    <w:p w14:paraId="5C05D31D" w14:textId="77777777" w:rsidR="00302DDB" w:rsidRPr="00E55F51" w:rsidRDefault="00A56888" w:rsidP="00E55F51">
      <w:pPr>
        <w:rPr>
          <w:rFonts w:ascii="Arial" w:hAnsi="Arial" w:cs="Arial"/>
          <w:sz w:val="22"/>
        </w:rPr>
      </w:pPr>
      <w:r w:rsidRPr="00E55F51">
        <w:rPr>
          <w:rFonts w:ascii="Arial" w:hAnsi="Arial" w:cs="Arial"/>
          <w:b/>
          <w:i/>
          <w:sz w:val="22"/>
        </w:rPr>
        <w:t>Analysis:</w:t>
      </w:r>
      <w:r w:rsidRPr="00E55F51">
        <w:rPr>
          <w:rFonts w:ascii="Arial" w:hAnsi="Arial" w:cs="Arial"/>
          <w:sz w:val="22"/>
        </w:rPr>
        <w:t xml:space="preserve"> After integrating such principles in daily health and social care activities, I have analysed the different preferences of patient, their concerns, trustworthy behaviour and </w:t>
      </w:r>
      <w:r w:rsidR="00302DDB" w:rsidRPr="00E55F51">
        <w:rPr>
          <w:rFonts w:ascii="Arial" w:hAnsi="Arial" w:cs="Arial"/>
          <w:sz w:val="22"/>
        </w:rPr>
        <w:t xml:space="preserve">supportive relationships among health professionals. Through health and care policies and legal legislations I have improved my profession’s efficiency, workability and overall improvement in partnership working. I also created relevant health-focused values and rules that help me to provide high-quality services, cost-effective facilities and seamless patient-centric approach, leading to enhance client satisfaction, trust and loyalty connections. </w:t>
      </w:r>
    </w:p>
    <w:p w14:paraId="6680DDB8" w14:textId="77777777" w:rsidR="00A75F9C" w:rsidRPr="00E55F51" w:rsidRDefault="00302DDB" w:rsidP="00E55F51">
      <w:pPr>
        <w:rPr>
          <w:rFonts w:ascii="Arial" w:hAnsi="Arial" w:cs="Arial"/>
          <w:sz w:val="22"/>
        </w:rPr>
      </w:pPr>
      <w:r w:rsidRPr="00E55F51">
        <w:rPr>
          <w:rFonts w:ascii="Arial" w:hAnsi="Arial" w:cs="Arial"/>
          <w:b/>
          <w:i/>
          <w:sz w:val="22"/>
        </w:rPr>
        <w:t>Conclusion:</w:t>
      </w:r>
      <w:r w:rsidRPr="00E55F51">
        <w:rPr>
          <w:rFonts w:ascii="Arial" w:hAnsi="Arial" w:cs="Arial"/>
          <w:sz w:val="22"/>
        </w:rPr>
        <w:t xml:space="preserve"> As a health-care professional I have identified several </w:t>
      </w:r>
      <w:r w:rsidR="008D7D79" w:rsidRPr="00E55F51">
        <w:rPr>
          <w:rFonts w:ascii="Arial" w:hAnsi="Arial" w:cs="Arial"/>
          <w:sz w:val="22"/>
        </w:rPr>
        <w:t xml:space="preserve">skills, strengths and areas for improvement that help me to enhance my knowledge and skills based on health and social care services for future achievements. As I have learned that implementation of legal laws and policies, understanding patient’s preferences, building trust relationships with clients and other professionals and focusing on delivering high-quality &amp; cost-effective health services are really crucial for maintaining long-term reputation, creating loyalty bonds and gaining patient trust to ensure future growth. Along with this, I have also realised areas of improvement such as utilization of advanced tools and techniques in health services, prioritising self-care to reduce work-related stress and understanding </w:t>
      </w:r>
      <w:r w:rsidR="00A75F9C" w:rsidRPr="00E55F51">
        <w:rPr>
          <w:rFonts w:ascii="Arial" w:hAnsi="Arial" w:cs="Arial"/>
          <w:sz w:val="22"/>
        </w:rPr>
        <w:t xml:space="preserve">previous experiences for preventing future harms. </w:t>
      </w:r>
    </w:p>
    <w:p w14:paraId="78C6C20B" w14:textId="77777777" w:rsidR="00A56888" w:rsidRPr="00E55F51" w:rsidRDefault="00A75F9C" w:rsidP="00E55F51">
      <w:pPr>
        <w:rPr>
          <w:rFonts w:ascii="Arial" w:hAnsi="Arial" w:cs="Arial"/>
          <w:b/>
          <w:i/>
          <w:sz w:val="22"/>
        </w:rPr>
      </w:pPr>
      <w:r w:rsidRPr="00E55F51">
        <w:rPr>
          <w:rFonts w:ascii="Arial" w:hAnsi="Arial" w:cs="Arial"/>
          <w:b/>
          <w:i/>
          <w:sz w:val="22"/>
        </w:rPr>
        <w:t xml:space="preserve">Action Plan: </w:t>
      </w:r>
      <w:r w:rsidR="008D7D79" w:rsidRPr="00E55F51">
        <w:rPr>
          <w:rFonts w:ascii="Arial" w:hAnsi="Arial" w:cs="Arial"/>
          <w:b/>
          <w:i/>
          <w:sz w:val="22"/>
        </w:rPr>
        <w:t xml:space="preserve">    </w:t>
      </w:r>
      <w:r w:rsidR="00302DDB" w:rsidRPr="00E55F51">
        <w:rPr>
          <w:rFonts w:ascii="Arial" w:hAnsi="Arial" w:cs="Arial"/>
          <w:b/>
          <w:i/>
          <w:sz w:val="22"/>
        </w:rPr>
        <w:t xml:space="preserve">   </w:t>
      </w:r>
    </w:p>
    <w:p w14:paraId="7C0F16E7" w14:textId="77777777" w:rsidR="00DC6837" w:rsidRPr="00E55F51" w:rsidRDefault="00A75F9C" w:rsidP="00E55F51">
      <w:pPr>
        <w:rPr>
          <w:rFonts w:ascii="Arial" w:hAnsi="Arial" w:cs="Arial"/>
          <w:sz w:val="22"/>
        </w:rPr>
      </w:pPr>
      <w:r w:rsidRPr="00E55F51">
        <w:rPr>
          <w:rFonts w:ascii="Arial" w:hAnsi="Arial" w:cs="Arial"/>
          <w:b/>
          <w:i/>
          <w:sz w:val="22"/>
        </w:rPr>
        <w:t>Step 1:</w:t>
      </w:r>
      <w:r w:rsidRPr="00E55F51">
        <w:rPr>
          <w:rFonts w:ascii="Arial" w:hAnsi="Arial" w:cs="Arial"/>
          <w:sz w:val="22"/>
        </w:rPr>
        <w:t xml:space="preserve"> Implement digital tools and techniques</w:t>
      </w:r>
    </w:p>
    <w:p w14:paraId="69EEA64F" w14:textId="77777777" w:rsidR="00A75F9C" w:rsidRPr="00E55F51" w:rsidRDefault="00A75F9C" w:rsidP="00E55F51">
      <w:pPr>
        <w:rPr>
          <w:rFonts w:ascii="Arial" w:hAnsi="Arial" w:cs="Arial"/>
          <w:sz w:val="22"/>
        </w:rPr>
      </w:pPr>
      <w:r w:rsidRPr="00E55F51">
        <w:rPr>
          <w:rFonts w:ascii="Arial" w:hAnsi="Arial" w:cs="Arial"/>
          <w:sz w:val="22"/>
        </w:rPr>
        <w:t>Through advanced tools, I can significantly collect the patient data and analyse their needs and preferences about their health. Moreover, I also generate relevant guidelines through these solutions about health and social care for my patients</w:t>
      </w:r>
      <w:r w:rsidR="00012111" w:rsidRPr="00E55F51">
        <w:rPr>
          <w:rFonts w:ascii="Arial" w:hAnsi="Arial" w:cs="Arial"/>
          <w:sz w:val="22"/>
        </w:rPr>
        <w:t xml:space="preserve"> (NHS, n.d)</w:t>
      </w:r>
      <w:r w:rsidRPr="00E55F51">
        <w:rPr>
          <w:rFonts w:ascii="Arial" w:hAnsi="Arial" w:cs="Arial"/>
          <w:sz w:val="22"/>
        </w:rPr>
        <w:t xml:space="preserve">. </w:t>
      </w:r>
    </w:p>
    <w:p w14:paraId="036F116D" w14:textId="77777777" w:rsidR="00A75F9C" w:rsidRPr="00E55F51" w:rsidRDefault="00A75F9C" w:rsidP="00E55F51">
      <w:pPr>
        <w:rPr>
          <w:rFonts w:ascii="Arial" w:hAnsi="Arial" w:cs="Arial"/>
          <w:sz w:val="22"/>
        </w:rPr>
      </w:pPr>
      <w:r w:rsidRPr="00E55F51">
        <w:rPr>
          <w:rFonts w:ascii="Arial" w:hAnsi="Arial" w:cs="Arial"/>
          <w:b/>
          <w:i/>
          <w:sz w:val="22"/>
        </w:rPr>
        <w:t>Step 2:</w:t>
      </w:r>
      <w:r w:rsidRPr="00E55F51">
        <w:rPr>
          <w:rFonts w:ascii="Arial" w:hAnsi="Arial" w:cs="Arial"/>
          <w:sz w:val="22"/>
        </w:rPr>
        <w:t xml:space="preserve"> Identify patient’s health requirement</w:t>
      </w:r>
    </w:p>
    <w:p w14:paraId="56FC2537" w14:textId="77777777" w:rsidR="006131B3" w:rsidRPr="00E55F51" w:rsidRDefault="00A75F9C" w:rsidP="00E55F51">
      <w:pPr>
        <w:rPr>
          <w:rFonts w:ascii="Arial" w:hAnsi="Arial" w:cs="Arial"/>
          <w:sz w:val="22"/>
        </w:rPr>
      </w:pPr>
      <w:r w:rsidRPr="00E55F51">
        <w:rPr>
          <w:rFonts w:ascii="Arial" w:hAnsi="Arial" w:cs="Arial"/>
          <w:sz w:val="22"/>
        </w:rPr>
        <w:t xml:space="preserve">Analysing client’s needs and requirements is an essential element for any professional to maintain its long-term growth. Similarly, I will also focus on providing open communicational environment for my clients so that they can express their concerns and </w:t>
      </w:r>
      <w:r w:rsidR="006131B3" w:rsidRPr="00E55F51">
        <w:rPr>
          <w:rFonts w:ascii="Arial" w:hAnsi="Arial" w:cs="Arial"/>
          <w:sz w:val="22"/>
        </w:rPr>
        <w:t>I can fulfil their demands timely, leading to build positive relationships.</w:t>
      </w:r>
    </w:p>
    <w:p w14:paraId="222C85AD" w14:textId="77777777" w:rsidR="00A75F9C" w:rsidRPr="00E55F51" w:rsidRDefault="006131B3" w:rsidP="00E55F51">
      <w:pPr>
        <w:rPr>
          <w:rFonts w:ascii="Arial" w:hAnsi="Arial" w:cs="Arial"/>
          <w:sz w:val="22"/>
        </w:rPr>
      </w:pPr>
      <w:r w:rsidRPr="00E55F51">
        <w:rPr>
          <w:rFonts w:ascii="Arial" w:hAnsi="Arial" w:cs="Arial"/>
          <w:b/>
          <w:i/>
          <w:sz w:val="22"/>
        </w:rPr>
        <w:t>Step 3:</w:t>
      </w:r>
      <w:r w:rsidRPr="00E55F51">
        <w:rPr>
          <w:rFonts w:ascii="Arial" w:hAnsi="Arial" w:cs="Arial"/>
          <w:sz w:val="22"/>
        </w:rPr>
        <w:t xml:space="preserve"> Develop person-focused approach</w:t>
      </w:r>
      <w:r w:rsidR="00A75F9C" w:rsidRPr="00E55F51">
        <w:rPr>
          <w:rFonts w:ascii="Arial" w:hAnsi="Arial" w:cs="Arial"/>
          <w:sz w:val="22"/>
        </w:rPr>
        <w:t xml:space="preserve">  </w:t>
      </w:r>
    </w:p>
    <w:p w14:paraId="2110F765" w14:textId="77777777" w:rsidR="003250D6" w:rsidRPr="00E55F51" w:rsidRDefault="006131B3" w:rsidP="00E55F51">
      <w:pPr>
        <w:rPr>
          <w:rFonts w:ascii="Arial" w:hAnsi="Arial" w:cs="Arial"/>
          <w:sz w:val="22"/>
        </w:rPr>
      </w:pPr>
      <w:r w:rsidRPr="00E55F51">
        <w:rPr>
          <w:rFonts w:ascii="Arial" w:hAnsi="Arial" w:cs="Arial"/>
          <w:sz w:val="22"/>
        </w:rPr>
        <w:t>I will continuously maintain my preference on providing person-focused health services to my patient to enhance their satisfaction and trust bond within my organization. I also prioritise affordable and high-quality health and social services for my patients.</w:t>
      </w:r>
    </w:p>
    <w:p w14:paraId="22EFA45A" w14:textId="77777777" w:rsidR="006131B3" w:rsidRPr="00E55F51" w:rsidRDefault="006131B3" w:rsidP="00E55F51">
      <w:pPr>
        <w:rPr>
          <w:rFonts w:ascii="Arial" w:hAnsi="Arial" w:cs="Arial"/>
          <w:sz w:val="22"/>
        </w:rPr>
      </w:pPr>
      <w:r w:rsidRPr="00E55F51">
        <w:rPr>
          <w:rFonts w:ascii="Arial" w:hAnsi="Arial" w:cs="Arial"/>
          <w:b/>
          <w:i/>
          <w:sz w:val="22"/>
        </w:rPr>
        <w:t>Step 4:</w:t>
      </w:r>
      <w:r w:rsidRPr="00E55F51">
        <w:rPr>
          <w:rFonts w:ascii="Arial" w:hAnsi="Arial" w:cs="Arial"/>
          <w:sz w:val="22"/>
        </w:rPr>
        <w:t xml:space="preserve"> Monitor new changes timely</w:t>
      </w:r>
    </w:p>
    <w:p w14:paraId="5E80CF2F" w14:textId="77777777" w:rsidR="006131B3" w:rsidRPr="00E55F51" w:rsidRDefault="006131B3" w:rsidP="00E55F51">
      <w:pPr>
        <w:rPr>
          <w:rFonts w:ascii="Arial" w:hAnsi="Arial" w:cs="Arial"/>
          <w:sz w:val="22"/>
        </w:rPr>
      </w:pPr>
      <w:r w:rsidRPr="00E55F51">
        <w:rPr>
          <w:rFonts w:ascii="Arial" w:hAnsi="Arial" w:cs="Arial"/>
          <w:sz w:val="22"/>
        </w:rPr>
        <w:t>I also monitor my new changes like implementation of digital tools, legal laws and code of conduct on regular basis for ensuring continuous achievements and their effectiveness. Along with this, I also focus on fostering active listening and collaborative behaviour within my services to enhance my service efficiency.</w:t>
      </w:r>
    </w:p>
    <w:p w14:paraId="0E992AA6" w14:textId="77777777" w:rsidR="006131B3" w:rsidRPr="00E55F51" w:rsidRDefault="006131B3" w:rsidP="00E55F51">
      <w:pPr>
        <w:rPr>
          <w:rFonts w:ascii="Arial" w:hAnsi="Arial" w:cs="Arial"/>
          <w:sz w:val="22"/>
        </w:rPr>
      </w:pPr>
      <w:r w:rsidRPr="00E55F51">
        <w:rPr>
          <w:rFonts w:ascii="Arial" w:hAnsi="Arial" w:cs="Arial"/>
          <w:b/>
          <w:i/>
          <w:sz w:val="22"/>
        </w:rPr>
        <w:t>Step 5:</w:t>
      </w:r>
      <w:r w:rsidRPr="00E55F51">
        <w:rPr>
          <w:rFonts w:ascii="Arial" w:hAnsi="Arial" w:cs="Arial"/>
          <w:sz w:val="22"/>
        </w:rPr>
        <w:t xml:space="preserve"> Focus on Outcomes</w:t>
      </w:r>
    </w:p>
    <w:p w14:paraId="2505DD5A" w14:textId="77777777" w:rsidR="006131B3" w:rsidRPr="00E55F51" w:rsidRDefault="006131B3" w:rsidP="00E55F51">
      <w:pPr>
        <w:rPr>
          <w:rFonts w:ascii="Arial" w:hAnsi="Arial" w:cs="Arial"/>
          <w:sz w:val="22"/>
        </w:rPr>
      </w:pPr>
      <w:r w:rsidRPr="00E55F51">
        <w:rPr>
          <w:rFonts w:ascii="Arial" w:hAnsi="Arial" w:cs="Arial"/>
          <w:sz w:val="22"/>
        </w:rPr>
        <w:t>Prioritise self-wellbeing, improve satisfaction of patients,</w:t>
      </w:r>
      <w:r w:rsidR="00012111" w:rsidRPr="00E55F51">
        <w:rPr>
          <w:rFonts w:ascii="Arial" w:hAnsi="Arial" w:cs="Arial"/>
          <w:sz w:val="22"/>
        </w:rPr>
        <w:t xml:space="preserve"> ensure patient</w:t>
      </w:r>
      <w:r w:rsidRPr="00E55F51">
        <w:rPr>
          <w:rFonts w:ascii="Arial" w:hAnsi="Arial" w:cs="Arial"/>
          <w:sz w:val="22"/>
        </w:rPr>
        <w:t xml:space="preserve"> safe</w:t>
      </w:r>
      <w:r w:rsidR="00012111" w:rsidRPr="00E55F51">
        <w:rPr>
          <w:rFonts w:ascii="Arial" w:hAnsi="Arial" w:cs="Arial"/>
          <w:sz w:val="22"/>
        </w:rPr>
        <w:t>ty</w:t>
      </w:r>
      <w:r w:rsidRPr="00E55F51">
        <w:rPr>
          <w:rFonts w:ascii="Arial" w:hAnsi="Arial" w:cs="Arial"/>
          <w:sz w:val="22"/>
        </w:rPr>
        <w:t xml:space="preserve"> and </w:t>
      </w:r>
      <w:r w:rsidR="00012111" w:rsidRPr="00E55F51">
        <w:rPr>
          <w:rFonts w:ascii="Arial" w:hAnsi="Arial" w:cs="Arial"/>
          <w:sz w:val="22"/>
        </w:rPr>
        <w:t xml:space="preserve">positive communicational health-environment, improve client trust and focus on outcomes for better future growth as a health and social care professional (WHO, 2025). </w:t>
      </w:r>
      <w:r w:rsidRPr="00E55F51">
        <w:rPr>
          <w:rFonts w:ascii="Arial" w:hAnsi="Arial" w:cs="Arial"/>
          <w:sz w:val="22"/>
        </w:rPr>
        <w:t xml:space="preserve">  </w:t>
      </w:r>
    </w:p>
    <w:p w14:paraId="6D097E44" w14:textId="77777777" w:rsidR="006131B3" w:rsidRPr="00E55F51" w:rsidRDefault="006131B3" w:rsidP="00E55F51">
      <w:pPr>
        <w:rPr>
          <w:rFonts w:ascii="Arial" w:hAnsi="Arial" w:cs="Arial"/>
          <w:sz w:val="22"/>
        </w:rPr>
      </w:pPr>
    </w:p>
    <w:p w14:paraId="203DD5DD" w14:textId="77777777" w:rsidR="003250D6" w:rsidRPr="00E55F51" w:rsidRDefault="003250D6" w:rsidP="00E55F51">
      <w:pPr>
        <w:rPr>
          <w:rFonts w:ascii="Arial" w:hAnsi="Arial" w:cs="Arial"/>
          <w:sz w:val="22"/>
        </w:rPr>
      </w:pPr>
    </w:p>
    <w:p w14:paraId="7F424D22" w14:textId="77777777" w:rsidR="003250D6" w:rsidRPr="00E55F51" w:rsidRDefault="003250D6" w:rsidP="00E55F51">
      <w:pPr>
        <w:rPr>
          <w:rFonts w:ascii="Arial" w:hAnsi="Arial" w:cs="Arial"/>
          <w:sz w:val="22"/>
        </w:rPr>
      </w:pPr>
    </w:p>
    <w:p w14:paraId="2D9606FE" w14:textId="77777777" w:rsidR="003250D6" w:rsidRPr="00E55F51" w:rsidRDefault="003250D6" w:rsidP="00E55F51">
      <w:pPr>
        <w:rPr>
          <w:rFonts w:ascii="Arial" w:hAnsi="Arial" w:cs="Arial"/>
          <w:sz w:val="22"/>
        </w:rPr>
      </w:pPr>
    </w:p>
    <w:p w14:paraId="6F96F8A4" w14:textId="77777777" w:rsidR="003250D6" w:rsidRPr="00E55F51" w:rsidRDefault="003250D6" w:rsidP="00E55F51">
      <w:pPr>
        <w:rPr>
          <w:rFonts w:ascii="Arial" w:hAnsi="Arial" w:cs="Arial"/>
          <w:sz w:val="22"/>
        </w:rPr>
      </w:pPr>
    </w:p>
    <w:p w14:paraId="0DCD9887" w14:textId="77777777" w:rsidR="003250D6" w:rsidRPr="00E55F51" w:rsidRDefault="003250D6" w:rsidP="00E55F51">
      <w:pPr>
        <w:rPr>
          <w:rFonts w:ascii="Arial" w:hAnsi="Arial" w:cs="Arial"/>
          <w:sz w:val="22"/>
        </w:rPr>
      </w:pPr>
    </w:p>
    <w:p w14:paraId="23612AB7" w14:textId="77777777" w:rsidR="003250D6" w:rsidRPr="00E55F51" w:rsidRDefault="003250D6" w:rsidP="00E55F51">
      <w:pPr>
        <w:rPr>
          <w:rFonts w:ascii="Arial" w:hAnsi="Arial" w:cs="Arial"/>
          <w:sz w:val="22"/>
        </w:rPr>
      </w:pPr>
    </w:p>
    <w:p w14:paraId="61B086BF" w14:textId="77777777" w:rsidR="003250D6" w:rsidRPr="00E55F51" w:rsidRDefault="003250D6" w:rsidP="00E55F51">
      <w:pPr>
        <w:rPr>
          <w:rFonts w:ascii="Arial" w:hAnsi="Arial" w:cs="Arial"/>
          <w:sz w:val="22"/>
        </w:rPr>
      </w:pPr>
    </w:p>
    <w:p w14:paraId="4C2E262D" w14:textId="77777777" w:rsidR="00012111" w:rsidRPr="00E55F51" w:rsidRDefault="00012111" w:rsidP="00E55F51">
      <w:pPr>
        <w:rPr>
          <w:rFonts w:ascii="Arial" w:hAnsi="Arial" w:cs="Arial"/>
          <w:sz w:val="22"/>
        </w:rPr>
      </w:pPr>
    </w:p>
    <w:p w14:paraId="3760BB94" w14:textId="77777777" w:rsidR="00AA3474" w:rsidRPr="00E55F51" w:rsidRDefault="00AA3474" w:rsidP="00E55F51">
      <w:pPr>
        <w:rPr>
          <w:rFonts w:ascii="Arial" w:eastAsiaTheme="majorEastAsia" w:hAnsi="Arial" w:cs="Arial"/>
          <w:b/>
          <w:bCs/>
          <w:sz w:val="22"/>
        </w:rPr>
      </w:pPr>
      <w:r w:rsidRPr="00E55F51">
        <w:rPr>
          <w:rFonts w:ascii="Arial" w:hAnsi="Arial" w:cs="Arial"/>
          <w:sz w:val="22"/>
        </w:rPr>
        <w:br w:type="page"/>
      </w:r>
    </w:p>
    <w:p w14:paraId="217B6F8E" w14:textId="3883E7CF" w:rsidR="00DC6837" w:rsidRPr="00E55F51" w:rsidRDefault="00DC6837" w:rsidP="00E55F51">
      <w:pPr>
        <w:pStyle w:val="Heading1"/>
        <w:rPr>
          <w:rFonts w:ascii="Arial" w:hAnsi="Arial" w:cs="Arial"/>
          <w:color w:val="auto"/>
          <w:sz w:val="22"/>
          <w:szCs w:val="22"/>
        </w:rPr>
      </w:pPr>
      <w:bookmarkStart w:id="8" w:name="_Toc209780876"/>
      <w:r w:rsidRPr="00E55F51">
        <w:rPr>
          <w:rFonts w:ascii="Arial" w:hAnsi="Arial" w:cs="Arial"/>
          <w:color w:val="auto"/>
          <w:sz w:val="22"/>
          <w:szCs w:val="22"/>
        </w:rPr>
        <w:t>References:</w:t>
      </w:r>
      <w:bookmarkEnd w:id="8"/>
    </w:p>
    <w:p w14:paraId="177360F2" w14:textId="2FD32ECE" w:rsidR="00E00A7C" w:rsidRPr="00E55F51" w:rsidRDefault="00E00A7C" w:rsidP="00E55F51">
      <w:pPr>
        <w:rPr>
          <w:rFonts w:ascii="Arial" w:hAnsi="Arial" w:cs="Arial"/>
          <w:sz w:val="22"/>
          <w:shd w:val="clear" w:color="auto" w:fill="FFFFFF"/>
        </w:rPr>
      </w:pPr>
      <w:r w:rsidRPr="00E55F51">
        <w:rPr>
          <w:rFonts w:ascii="Arial" w:hAnsi="Arial" w:cs="Arial"/>
          <w:sz w:val="22"/>
          <w:shd w:val="clear" w:color="auto" w:fill="FFFFFF"/>
        </w:rPr>
        <w:t>Active Social Care (n.d)</w:t>
      </w:r>
      <w:r w:rsidRPr="00E55F51">
        <w:rPr>
          <w:rFonts w:ascii="Arial" w:hAnsi="Arial" w:cs="Arial"/>
          <w:sz w:val="22"/>
        </w:rPr>
        <w:t xml:space="preserve"> </w:t>
      </w:r>
      <w:r w:rsidRPr="00E55F51">
        <w:rPr>
          <w:rFonts w:ascii="Arial" w:hAnsi="Arial" w:cs="Arial"/>
          <w:i/>
          <w:sz w:val="22"/>
          <w:shd w:val="clear" w:color="auto" w:fill="FFFFFF"/>
        </w:rPr>
        <w:t>Working in Partnership.</w:t>
      </w:r>
      <w:r w:rsidRPr="00E55F51">
        <w:rPr>
          <w:rFonts w:ascii="Arial" w:hAnsi="Arial" w:cs="Arial"/>
          <w:sz w:val="22"/>
          <w:shd w:val="clear" w:color="auto" w:fill="FFFFFF"/>
        </w:rPr>
        <w:t xml:space="preserve"> Available at:</w:t>
      </w:r>
      <w:r w:rsidRPr="00E55F51">
        <w:rPr>
          <w:rFonts w:ascii="Arial" w:hAnsi="Arial" w:cs="Arial"/>
          <w:sz w:val="22"/>
        </w:rPr>
        <w:t xml:space="preserve"> </w:t>
      </w:r>
      <w:hyperlink r:id="rId9" w:history="1">
        <w:r w:rsidRPr="00E55F51">
          <w:rPr>
            <w:rStyle w:val="Hyperlink"/>
            <w:rFonts w:ascii="Arial" w:hAnsi="Arial" w:cs="Arial"/>
            <w:color w:val="auto"/>
            <w:sz w:val="22"/>
            <w:shd w:val="clear" w:color="auto" w:fill="FFFFFF"/>
          </w:rPr>
          <w:t>https://activesocialcare.com/handbook/understanding-your-role/working-in-partnership/</w:t>
        </w:r>
      </w:hyperlink>
      <w:r w:rsidRPr="00E55F51">
        <w:rPr>
          <w:rFonts w:ascii="Arial" w:hAnsi="Arial" w:cs="Arial"/>
          <w:sz w:val="22"/>
          <w:shd w:val="clear" w:color="auto" w:fill="FFFFFF"/>
        </w:rPr>
        <w:t xml:space="preserve"> (Accessed: 25 Sep</w:t>
      </w:r>
      <w:r w:rsidR="00677024">
        <w:rPr>
          <w:rFonts w:ascii="Arial" w:hAnsi="Arial" w:cs="Arial"/>
          <w:sz w:val="22"/>
          <w:shd w:val="clear" w:color="auto" w:fill="FFFFFF"/>
        </w:rPr>
        <w:t>tember</w:t>
      </w:r>
      <w:r w:rsidRPr="00E55F51">
        <w:rPr>
          <w:rFonts w:ascii="Arial" w:hAnsi="Arial" w:cs="Arial"/>
          <w:sz w:val="22"/>
          <w:shd w:val="clear" w:color="auto" w:fill="FFFFFF"/>
        </w:rPr>
        <w:t xml:space="preserve"> 2025).</w:t>
      </w:r>
    </w:p>
    <w:p w14:paraId="405AECE5" w14:textId="6158C8AD" w:rsidR="00E00A7C" w:rsidRPr="00E55F51" w:rsidRDefault="00E00A7C" w:rsidP="00E55F51">
      <w:pPr>
        <w:rPr>
          <w:rFonts w:ascii="Arial" w:hAnsi="Arial" w:cs="Arial"/>
          <w:sz w:val="22"/>
          <w:shd w:val="clear" w:color="auto" w:fill="FFFFFF"/>
        </w:rPr>
      </w:pPr>
      <w:r w:rsidRPr="00E55F51">
        <w:rPr>
          <w:rFonts w:ascii="Arial" w:hAnsi="Arial" w:cs="Arial"/>
          <w:sz w:val="22"/>
          <w:shd w:val="clear" w:color="auto" w:fill="FFFFFF"/>
        </w:rPr>
        <w:t xml:space="preserve">CQC (2022) </w:t>
      </w:r>
      <w:r w:rsidRPr="00E55F51">
        <w:rPr>
          <w:rFonts w:ascii="Arial" w:hAnsi="Arial" w:cs="Arial"/>
          <w:i/>
          <w:sz w:val="22"/>
          <w:shd w:val="clear" w:color="auto" w:fill="FFFFFF"/>
        </w:rPr>
        <w:t xml:space="preserve">The Care Act and the ‘easements’ to it. </w:t>
      </w:r>
      <w:r w:rsidRPr="00E55F51">
        <w:rPr>
          <w:rFonts w:ascii="Arial" w:hAnsi="Arial" w:cs="Arial"/>
          <w:sz w:val="22"/>
          <w:shd w:val="clear" w:color="auto" w:fill="FFFFFF"/>
        </w:rPr>
        <w:t>Available at:</w:t>
      </w:r>
      <w:r w:rsidRPr="00E55F51">
        <w:rPr>
          <w:rFonts w:ascii="Arial" w:hAnsi="Arial" w:cs="Arial"/>
          <w:sz w:val="22"/>
        </w:rPr>
        <w:t xml:space="preserve"> </w:t>
      </w:r>
      <w:hyperlink r:id="rId10" w:anchor=":~:text=The%20Care%20Act%202014%20is,their%20own%20social%20care%20services" w:history="1">
        <w:r w:rsidRPr="00E55F51">
          <w:rPr>
            <w:rStyle w:val="Hyperlink"/>
            <w:rFonts w:ascii="Arial" w:hAnsi="Arial" w:cs="Arial"/>
            <w:color w:val="auto"/>
            <w:sz w:val="22"/>
            <w:shd w:val="clear" w:color="auto" w:fill="FFFFFF"/>
          </w:rPr>
          <w:t>https://www.cqc.org.uk/guidance-providers/adult-social-care/care-act-easements-it#:~:text=The%20Care%20Act%202014%20is,their%20own%20social%20care%20services</w:t>
        </w:r>
      </w:hyperlink>
      <w:r w:rsidRPr="00E55F51">
        <w:rPr>
          <w:rFonts w:ascii="Arial" w:hAnsi="Arial" w:cs="Arial"/>
          <w:sz w:val="22"/>
          <w:shd w:val="clear" w:color="auto" w:fill="FFFFFF"/>
        </w:rPr>
        <w:t>(Accessed: 2</w:t>
      </w:r>
      <w:r w:rsidR="00677024">
        <w:rPr>
          <w:rFonts w:ascii="Arial" w:hAnsi="Arial" w:cs="Arial"/>
          <w:sz w:val="22"/>
          <w:shd w:val="clear" w:color="auto" w:fill="FFFFFF"/>
        </w:rPr>
        <w:t>3</w:t>
      </w:r>
      <w:r w:rsidRPr="00E55F51">
        <w:rPr>
          <w:rFonts w:ascii="Arial" w:hAnsi="Arial" w:cs="Arial"/>
          <w:sz w:val="22"/>
          <w:shd w:val="clear" w:color="auto" w:fill="FFFFFF"/>
        </w:rPr>
        <w:t xml:space="preserve"> Sept</w:t>
      </w:r>
      <w:r w:rsidR="00677024">
        <w:rPr>
          <w:rFonts w:ascii="Arial" w:hAnsi="Arial" w:cs="Arial"/>
          <w:sz w:val="22"/>
          <w:shd w:val="clear" w:color="auto" w:fill="FFFFFF"/>
        </w:rPr>
        <w:t xml:space="preserve">ember </w:t>
      </w:r>
      <w:r w:rsidRPr="00E55F51">
        <w:rPr>
          <w:rFonts w:ascii="Arial" w:hAnsi="Arial" w:cs="Arial"/>
          <w:sz w:val="22"/>
          <w:shd w:val="clear" w:color="auto" w:fill="FFFFFF"/>
        </w:rPr>
        <w:t>2025).</w:t>
      </w:r>
    </w:p>
    <w:p w14:paraId="7B3EE3E1" w14:textId="31FD2B5B" w:rsidR="00E00A7C" w:rsidRPr="00E55F51" w:rsidRDefault="00E00A7C" w:rsidP="00E55F51">
      <w:pPr>
        <w:rPr>
          <w:rFonts w:ascii="Arial" w:hAnsi="Arial" w:cs="Arial"/>
          <w:sz w:val="22"/>
          <w:shd w:val="clear" w:color="auto" w:fill="FFFFFF"/>
        </w:rPr>
      </w:pPr>
      <w:r w:rsidRPr="00E55F51">
        <w:rPr>
          <w:rFonts w:ascii="Arial" w:hAnsi="Arial" w:cs="Arial"/>
          <w:sz w:val="22"/>
          <w:shd w:val="clear" w:color="auto" w:fill="FFFFFF"/>
        </w:rPr>
        <w:t>DHSC (2022)</w:t>
      </w:r>
      <w:r w:rsidRPr="00E55F51">
        <w:rPr>
          <w:rFonts w:ascii="Arial" w:hAnsi="Arial" w:cs="Arial"/>
          <w:sz w:val="22"/>
        </w:rPr>
        <w:t xml:space="preserve"> </w:t>
      </w:r>
      <w:r w:rsidRPr="00677024">
        <w:rPr>
          <w:rFonts w:ascii="Arial" w:hAnsi="Arial" w:cs="Arial"/>
          <w:i/>
          <w:iCs/>
          <w:sz w:val="22"/>
        </w:rPr>
        <w:t>Health and Care Act 2022</w:t>
      </w:r>
      <w:r w:rsidR="00677024" w:rsidRPr="00677024">
        <w:rPr>
          <w:rFonts w:ascii="Arial" w:hAnsi="Arial" w:cs="Arial"/>
          <w:i/>
          <w:iCs/>
          <w:sz w:val="22"/>
        </w:rPr>
        <w:t>.</w:t>
      </w:r>
      <w:r w:rsidRPr="00E55F51">
        <w:rPr>
          <w:rFonts w:ascii="Arial" w:hAnsi="Arial" w:cs="Arial"/>
          <w:sz w:val="22"/>
        </w:rPr>
        <w:t xml:space="preserve"> Available at: </w:t>
      </w:r>
      <w:hyperlink r:id="rId11" w:history="1">
        <w:r w:rsidRPr="00E55F51">
          <w:rPr>
            <w:rStyle w:val="Hyperlink"/>
            <w:rFonts w:ascii="Arial" w:hAnsi="Arial" w:cs="Arial"/>
            <w:color w:val="auto"/>
            <w:sz w:val="22"/>
          </w:rPr>
          <w:t>https://assets.publishing.service.gov.uk/media/6363d911e90e0705a8c35457/health-and-care-act-2022-summary-and-additional-measures-impact-assessment.pdf</w:t>
        </w:r>
      </w:hyperlink>
      <w:r w:rsidRPr="00E55F51">
        <w:rPr>
          <w:rFonts w:ascii="Arial" w:hAnsi="Arial" w:cs="Arial"/>
          <w:sz w:val="22"/>
        </w:rPr>
        <w:t xml:space="preserve"> </w:t>
      </w:r>
      <w:r w:rsidR="00677024">
        <w:rPr>
          <w:rFonts w:ascii="Arial" w:hAnsi="Arial" w:cs="Arial"/>
          <w:sz w:val="22"/>
        </w:rPr>
        <w:t>(Accessed: 24 September 2025).</w:t>
      </w:r>
    </w:p>
    <w:p w14:paraId="36B93503" w14:textId="6E109F86" w:rsidR="00E00A7C" w:rsidRPr="00E55F51" w:rsidRDefault="00E00A7C" w:rsidP="00E55F51">
      <w:pPr>
        <w:rPr>
          <w:rFonts w:ascii="Arial" w:hAnsi="Arial" w:cs="Arial"/>
          <w:sz w:val="22"/>
          <w:shd w:val="clear" w:color="auto" w:fill="FFFFFF"/>
        </w:rPr>
      </w:pPr>
      <w:r w:rsidRPr="00E55F51">
        <w:rPr>
          <w:rFonts w:ascii="Arial" w:hAnsi="Arial" w:cs="Arial"/>
          <w:sz w:val="22"/>
          <w:shd w:val="clear" w:color="auto" w:fill="FFFFFF"/>
        </w:rPr>
        <w:t xml:space="preserve">Giusti, A., Nkhoma, K., Petrus, R., Petersen, I., Gwyther, L., Farrant, L., </w:t>
      </w:r>
      <w:proofErr w:type="spellStart"/>
      <w:r w:rsidRPr="00E55F51">
        <w:rPr>
          <w:rFonts w:ascii="Arial" w:hAnsi="Arial" w:cs="Arial"/>
          <w:sz w:val="22"/>
          <w:shd w:val="clear" w:color="auto" w:fill="FFFFFF"/>
        </w:rPr>
        <w:t>Venkatapuram</w:t>
      </w:r>
      <w:proofErr w:type="spellEnd"/>
      <w:r w:rsidRPr="00E55F51">
        <w:rPr>
          <w:rFonts w:ascii="Arial" w:hAnsi="Arial" w:cs="Arial"/>
          <w:sz w:val="22"/>
          <w:shd w:val="clear" w:color="auto" w:fill="FFFFFF"/>
        </w:rPr>
        <w:t>, S. and Harding, R. (2020) ‘The empirical evidence underpinning the concept and practice of person-centred care for serious illness: a systematic review’, </w:t>
      </w:r>
      <w:r w:rsidRPr="00E55F51">
        <w:rPr>
          <w:rFonts w:ascii="Arial" w:hAnsi="Arial" w:cs="Arial"/>
          <w:i/>
          <w:iCs/>
          <w:sz w:val="22"/>
          <w:shd w:val="clear" w:color="auto" w:fill="FFFFFF"/>
        </w:rPr>
        <w:t>BMJ global health</w:t>
      </w:r>
      <w:r w:rsidRPr="00E55F51">
        <w:rPr>
          <w:rFonts w:ascii="Arial" w:hAnsi="Arial" w:cs="Arial"/>
          <w:sz w:val="22"/>
          <w:shd w:val="clear" w:color="auto" w:fill="FFFFFF"/>
        </w:rPr>
        <w:t>, </w:t>
      </w:r>
      <w:r w:rsidRPr="00E55F51">
        <w:rPr>
          <w:rFonts w:ascii="Arial" w:hAnsi="Arial" w:cs="Arial"/>
          <w:i/>
          <w:iCs/>
          <w:sz w:val="22"/>
          <w:shd w:val="clear" w:color="auto" w:fill="FFFFFF"/>
        </w:rPr>
        <w:t>5</w:t>
      </w:r>
      <w:r w:rsidRPr="00E55F51">
        <w:rPr>
          <w:rFonts w:ascii="Arial" w:hAnsi="Arial" w:cs="Arial"/>
          <w:sz w:val="22"/>
          <w:shd w:val="clear" w:color="auto" w:fill="FFFFFF"/>
        </w:rPr>
        <w:t>(12).</w:t>
      </w:r>
      <w:r w:rsidRPr="00E55F51">
        <w:rPr>
          <w:rFonts w:ascii="Arial" w:hAnsi="Arial" w:cs="Arial"/>
          <w:sz w:val="22"/>
        </w:rPr>
        <w:t xml:space="preserve"> Available at: </w:t>
      </w:r>
      <w:hyperlink r:id="rId12" w:history="1">
        <w:r w:rsidRPr="00E55F51">
          <w:rPr>
            <w:rStyle w:val="Hyperlink"/>
            <w:rFonts w:ascii="Arial" w:hAnsi="Arial" w:cs="Arial"/>
            <w:color w:val="auto"/>
            <w:sz w:val="22"/>
            <w:shd w:val="clear" w:color="auto" w:fill="FFFFFF"/>
          </w:rPr>
          <w:t>https://gh.bmj.com/content/bmjgh/5/12/e003330.full.pdf</w:t>
        </w:r>
      </w:hyperlink>
      <w:r w:rsidRPr="00E55F51">
        <w:rPr>
          <w:rFonts w:ascii="Arial" w:hAnsi="Arial" w:cs="Arial"/>
          <w:sz w:val="22"/>
          <w:shd w:val="clear" w:color="auto" w:fill="FFFFFF"/>
        </w:rPr>
        <w:t xml:space="preserve"> </w:t>
      </w:r>
      <w:r w:rsidR="00677024">
        <w:rPr>
          <w:rFonts w:ascii="Arial" w:hAnsi="Arial" w:cs="Arial"/>
          <w:sz w:val="22"/>
          <w:shd w:val="clear" w:color="auto" w:fill="FFFFFF"/>
        </w:rPr>
        <w:t>(Accessed: 22 September 2025).</w:t>
      </w:r>
    </w:p>
    <w:p w14:paraId="7A337ABE" w14:textId="76C66CBA" w:rsidR="00E00A7C" w:rsidRPr="00E55F51" w:rsidRDefault="00E00A7C" w:rsidP="00E55F51">
      <w:pPr>
        <w:rPr>
          <w:rFonts w:ascii="Arial" w:hAnsi="Arial" w:cs="Arial"/>
          <w:sz w:val="22"/>
        </w:rPr>
      </w:pPr>
      <w:r w:rsidRPr="00E55F51">
        <w:rPr>
          <w:rFonts w:ascii="Arial" w:hAnsi="Arial" w:cs="Arial"/>
          <w:sz w:val="22"/>
          <w:shd w:val="clear" w:color="auto" w:fill="FFFFFF"/>
        </w:rPr>
        <w:t>Jobe, I. (2022) ‘Reflections of the collaborative care planning as a person</w:t>
      </w:r>
      <w:r w:rsidRPr="00E55F51">
        <w:rPr>
          <w:rFonts w:ascii="Cambria Math" w:hAnsi="Cambria Math" w:cs="Cambria Math"/>
          <w:sz w:val="22"/>
          <w:shd w:val="clear" w:color="auto" w:fill="FFFFFF"/>
        </w:rPr>
        <w:t>‐</w:t>
      </w:r>
      <w:r w:rsidRPr="00E55F51">
        <w:rPr>
          <w:rFonts w:ascii="Arial" w:hAnsi="Arial" w:cs="Arial"/>
          <w:sz w:val="22"/>
          <w:shd w:val="clear" w:color="auto" w:fill="FFFFFF"/>
        </w:rPr>
        <w:t>centred practice’, </w:t>
      </w:r>
      <w:r w:rsidRPr="00E55F51">
        <w:rPr>
          <w:rFonts w:ascii="Arial" w:hAnsi="Arial" w:cs="Arial"/>
          <w:i/>
          <w:iCs/>
          <w:sz w:val="22"/>
          <w:shd w:val="clear" w:color="auto" w:fill="FFFFFF"/>
        </w:rPr>
        <w:t>Nursing Philosophy</w:t>
      </w:r>
      <w:r w:rsidRPr="00E55F51">
        <w:rPr>
          <w:rFonts w:ascii="Arial" w:hAnsi="Arial" w:cs="Arial"/>
          <w:sz w:val="22"/>
          <w:shd w:val="clear" w:color="auto" w:fill="FFFFFF"/>
        </w:rPr>
        <w:t>, </w:t>
      </w:r>
      <w:r w:rsidRPr="00E55F51">
        <w:rPr>
          <w:rFonts w:ascii="Arial" w:hAnsi="Arial" w:cs="Arial"/>
          <w:i/>
          <w:iCs/>
          <w:sz w:val="22"/>
          <w:shd w:val="clear" w:color="auto" w:fill="FFFFFF"/>
        </w:rPr>
        <w:t>23</w:t>
      </w:r>
      <w:r w:rsidRPr="00E55F51">
        <w:rPr>
          <w:rFonts w:ascii="Arial" w:hAnsi="Arial" w:cs="Arial"/>
          <w:sz w:val="22"/>
          <w:shd w:val="clear" w:color="auto" w:fill="FFFFFF"/>
        </w:rPr>
        <w:t>(3), p.e12389.</w:t>
      </w:r>
      <w:r w:rsidRPr="00E55F51">
        <w:rPr>
          <w:rFonts w:ascii="Arial" w:hAnsi="Arial" w:cs="Arial"/>
          <w:sz w:val="22"/>
        </w:rPr>
        <w:t xml:space="preserve"> Available at: </w:t>
      </w:r>
      <w:r w:rsidRPr="00E55F51">
        <w:rPr>
          <w:rFonts w:ascii="Arial" w:hAnsi="Arial" w:cs="Arial"/>
          <w:sz w:val="22"/>
          <w:shd w:val="clear" w:color="auto" w:fill="FFFFFF"/>
        </w:rPr>
        <w:t xml:space="preserve"> </w:t>
      </w:r>
      <w:hyperlink r:id="rId13" w:history="1">
        <w:r w:rsidRPr="00E55F51">
          <w:rPr>
            <w:rStyle w:val="Hyperlink"/>
            <w:rFonts w:ascii="Arial" w:hAnsi="Arial" w:cs="Arial"/>
            <w:color w:val="auto"/>
            <w:sz w:val="22"/>
            <w:shd w:val="clear" w:color="auto" w:fill="FFFFFF"/>
          </w:rPr>
          <w:t>https://onlinelibrary.wiley.com/doi/pdfdirect/10.1111/nup.12389</w:t>
        </w:r>
      </w:hyperlink>
      <w:r w:rsidRPr="00E55F51">
        <w:rPr>
          <w:rFonts w:ascii="Arial" w:hAnsi="Arial" w:cs="Arial"/>
          <w:sz w:val="22"/>
          <w:shd w:val="clear" w:color="auto" w:fill="FFFFFF"/>
        </w:rPr>
        <w:t xml:space="preserve"> </w:t>
      </w:r>
      <w:r w:rsidR="00677024">
        <w:rPr>
          <w:rFonts w:ascii="Arial" w:hAnsi="Arial" w:cs="Arial"/>
          <w:sz w:val="22"/>
          <w:shd w:val="clear" w:color="auto" w:fill="FFFFFF"/>
        </w:rPr>
        <w:t>(Accessed: 23 September 2025).</w:t>
      </w:r>
    </w:p>
    <w:p w14:paraId="23F8D63E" w14:textId="3224ED81" w:rsidR="00E00A7C" w:rsidRPr="00E55F51" w:rsidRDefault="00E00A7C" w:rsidP="00E55F51">
      <w:pPr>
        <w:rPr>
          <w:rFonts w:ascii="Arial" w:hAnsi="Arial" w:cs="Arial"/>
          <w:sz w:val="22"/>
          <w:shd w:val="clear" w:color="auto" w:fill="FFFFFF"/>
        </w:rPr>
      </w:pPr>
      <w:r w:rsidRPr="00E55F51">
        <w:rPr>
          <w:rFonts w:ascii="Arial" w:hAnsi="Arial" w:cs="Arial"/>
          <w:sz w:val="22"/>
          <w:shd w:val="clear" w:color="auto" w:fill="FFFFFF"/>
        </w:rPr>
        <w:t xml:space="preserve">McLeod, </w:t>
      </w:r>
      <w:r w:rsidR="00677024">
        <w:rPr>
          <w:rFonts w:ascii="Arial" w:hAnsi="Arial" w:cs="Arial"/>
          <w:sz w:val="22"/>
          <w:shd w:val="clear" w:color="auto" w:fill="FFFFFF"/>
        </w:rPr>
        <w:t>(</w:t>
      </w:r>
      <w:r w:rsidRPr="00E55F51">
        <w:rPr>
          <w:rFonts w:ascii="Arial" w:hAnsi="Arial" w:cs="Arial"/>
          <w:sz w:val="22"/>
          <w:shd w:val="clear" w:color="auto" w:fill="FFFFFF"/>
        </w:rPr>
        <w:t>2025</w:t>
      </w:r>
      <w:r w:rsidR="00677024">
        <w:rPr>
          <w:rFonts w:ascii="Arial" w:hAnsi="Arial" w:cs="Arial"/>
          <w:sz w:val="22"/>
          <w:shd w:val="clear" w:color="auto" w:fill="FFFFFF"/>
        </w:rPr>
        <w:t>)</w:t>
      </w:r>
      <w:r w:rsidRPr="00E55F51">
        <w:rPr>
          <w:rFonts w:ascii="Arial" w:hAnsi="Arial" w:cs="Arial"/>
          <w:sz w:val="22"/>
          <w:shd w:val="clear" w:color="auto" w:fill="FFFFFF"/>
        </w:rPr>
        <w:t xml:space="preserve"> </w:t>
      </w:r>
      <w:r w:rsidRPr="00E55F51">
        <w:rPr>
          <w:rFonts w:ascii="Arial" w:hAnsi="Arial" w:cs="Arial"/>
          <w:i/>
          <w:sz w:val="22"/>
          <w:shd w:val="clear" w:color="auto" w:fill="FFFFFF"/>
        </w:rPr>
        <w:t>Gibbs Reflective Cycle.</w:t>
      </w:r>
      <w:r w:rsidRPr="00E55F51">
        <w:rPr>
          <w:rFonts w:ascii="Arial" w:hAnsi="Arial" w:cs="Arial"/>
          <w:sz w:val="22"/>
          <w:shd w:val="clear" w:color="auto" w:fill="FFFFFF"/>
        </w:rPr>
        <w:t xml:space="preserve"> Available at:</w:t>
      </w:r>
      <w:r w:rsidRPr="00E55F51">
        <w:rPr>
          <w:rFonts w:ascii="Arial" w:hAnsi="Arial" w:cs="Arial"/>
          <w:sz w:val="22"/>
        </w:rPr>
        <w:t xml:space="preserve"> </w:t>
      </w:r>
      <w:hyperlink r:id="rId14" w:history="1">
        <w:r w:rsidRPr="00E55F51">
          <w:rPr>
            <w:rStyle w:val="Hyperlink"/>
            <w:rFonts w:ascii="Arial" w:hAnsi="Arial" w:cs="Arial"/>
            <w:color w:val="auto"/>
            <w:sz w:val="22"/>
            <w:shd w:val="clear" w:color="auto" w:fill="FFFFFF"/>
          </w:rPr>
          <w:t>https://www.simplypsychology.org/gibbs-reflective-cycle.html</w:t>
        </w:r>
      </w:hyperlink>
      <w:r w:rsidRPr="00E55F51">
        <w:rPr>
          <w:rFonts w:ascii="Arial" w:hAnsi="Arial" w:cs="Arial"/>
          <w:sz w:val="22"/>
          <w:shd w:val="clear" w:color="auto" w:fill="FFFFFF"/>
        </w:rPr>
        <w:t xml:space="preserve"> (Accessed: </w:t>
      </w:r>
      <w:r w:rsidR="00677024">
        <w:rPr>
          <w:rFonts w:ascii="Arial" w:hAnsi="Arial" w:cs="Arial"/>
          <w:sz w:val="22"/>
          <w:shd w:val="clear" w:color="auto" w:fill="FFFFFF"/>
        </w:rPr>
        <w:t>24 September</w:t>
      </w:r>
      <w:r w:rsidRPr="00E55F51">
        <w:rPr>
          <w:rFonts w:ascii="Arial" w:hAnsi="Arial" w:cs="Arial"/>
          <w:sz w:val="22"/>
          <w:shd w:val="clear" w:color="auto" w:fill="FFFFFF"/>
        </w:rPr>
        <w:t xml:space="preserve"> 2025).</w:t>
      </w:r>
    </w:p>
    <w:p w14:paraId="1C3FCEE2" w14:textId="433F9C84" w:rsidR="00E00A7C" w:rsidRPr="00E55F51" w:rsidRDefault="00E00A7C" w:rsidP="00E55F51">
      <w:pPr>
        <w:rPr>
          <w:rFonts w:ascii="Arial" w:hAnsi="Arial" w:cs="Arial"/>
          <w:sz w:val="22"/>
        </w:rPr>
      </w:pPr>
      <w:r w:rsidRPr="00E55F51">
        <w:rPr>
          <w:rFonts w:ascii="Arial" w:hAnsi="Arial" w:cs="Arial"/>
          <w:sz w:val="22"/>
        </w:rPr>
        <w:t xml:space="preserve">McLoed, S. (2025) </w:t>
      </w:r>
      <w:r w:rsidRPr="00E55F51">
        <w:rPr>
          <w:rFonts w:ascii="Arial" w:hAnsi="Arial" w:cs="Arial"/>
          <w:i/>
          <w:sz w:val="22"/>
        </w:rPr>
        <w:t xml:space="preserve">Maslow's Hierarchy of Needs. </w:t>
      </w:r>
      <w:hyperlink r:id="rId15" w:history="1">
        <w:r w:rsidRPr="00E55F51">
          <w:rPr>
            <w:rStyle w:val="Hyperlink"/>
            <w:rFonts w:ascii="Arial" w:hAnsi="Arial" w:cs="Arial"/>
            <w:color w:val="auto"/>
            <w:sz w:val="22"/>
          </w:rPr>
          <w:t>https://www.researchgate.net/publication/383241976_Maslow's_Hierarchy_of_Needs</w:t>
        </w:r>
      </w:hyperlink>
      <w:r w:rsidRPr="00E55F51">
        <w:rPr>
          <w:rFonts w:ascii="Arial" w:hAnsi="Arial" w:cs="Arial"/>
          <w:sz w:val="22"/>
        </w:rPr>
        <w:t xml:space="preserve"> </w:t>
      </w:r>
      <w:r w:rsidRPr="00E55F51">
        <w:rPr>
          <w:rFonts w:ascii="Arial" w:hAnsi="Arial" w:cs="Arial"/>
          <w:sz w:val="22"/>
          <w:shd w:val="clear" w:color="auto" w:fill="FFFFFF"/>
        </w:rPr>
        <w:t>(Accessed: 2</w:t>
      </w:r>
      <w:r w:rsidR="00677024">
        <w:rPr>
          <w:rFonts w:ascii="Arial" w:hAnsi="Arial" w:cs="Arial"/>
          <w:sz w:val="22"/>
          <w:shd w:val="clear" w:color="auto" w:fill="FFFFFF"/>
        </w:rPr>
        <w:t>2 September</w:t>
      </w:r>
      <w:r w:rsidRPr="00E55F51">
        <w:rPr>
          <w:rFonts w:ascii="Arial" w:hAnsi="Arial" w:cs="Arial"/>
          <w:sz w:val="22"/>
          <w:shd w:val="clear" w:color="auto" w:fill="FFFFFF"/>
        </w:rPr>
        <w:t xml:space="preserve"> 2025).</w:t>
      </w:r>
    </w:p>
    <w:p w14:paraId="56F07D15" w14:textId="53EEFBCF" w:rsidR="00E00A7C" w:rsidRPr="00E55F51" w:rsidRDefault="00E00A7C" w:rsidP="00E55F51">
      <w:pPr>
        <w:rPr>
          <w:rFonts w:ascii="Arial" w:hAnsi="Arial" w:cs="Arial"/>
          <w:sz w:val="22"/>
        </w:rPr>
      </w:pPr>
      <w:r w:rsidRPr="00E55F51">
        <w:rPr>
          <w:rFonts w:ascii="Arial" w:hAnsi="Arial" w:cs="Arial"/>
          <w:sz w:val="22"/>
          <w:shd w:val="clear" w:color="auto" w:fill="FFFFFF"/>
        </w:rPr>
        <w:t xml:space="preserve">NHS (n.d) </w:t>
      </w:r>
      <w:r w:rsidRPr="00E55F51">
        <w:rPr>
          <w:rFonts w:ascii="Arial" w:hAnsi="Arial" w:cs="Arial"/>
          <w:i/>
          <w:sz w:val="22"/>
          <w:shd w:val="clear" w:color="auto" w:fill="FFFFFF"/>
        </w:rPr>
        <w:t>7. Health Action Plan.</w:t>
      </w:r>
      <w:r w:rsidRPr="00E55F51">
        <w:rPr>
          <w:rFonts w:ascii="Arial" w:hAnsi="Arial" w:cs="Arial"/>
          <w:sz w:val="22"/>
          <w:shd w:val="clear" w:color="auto" w:fill="FFFFFF"/>
        </w:rPr>
        <w:t xml:space="preserve"> Available at:</w:t>
      </w:r>
      <w:r w:rsidRPr="00E55F51">
        <w:rPr>
          <w:rFonts w:ascii="Arial" w:hAnsi="Arial" w:cs="Arial"/>
          <w:sz w:val="22"/>
        </w:rPr>
        <w:t xml:space="preserve"> </w:t>
      </w:r>
      <w:hyperlink r:id="rId16" w:history="1">
        <w:r w:rsidRPr="00E55F51">
          <w:rPr>
            <w:rStyle w:val="Hyperlink"/>
            <w:rFonts w:ascii="Arial" w:hAnsi="Arial" w:cs="Arial"/>
            <w:color w:val="auto"/>
            <w:sz w:val="22"/>
            <w:shd w:val="clear" w:color="auto" w:fill="FFFFFF"/>
          </w:rPr>
          <w:t>https://www.derbyshirehealthcareft.nhs.uk/services/learning-disabilities/annual-health-check/7-health-action-plan</w:t>
        </w:r>
      </w:hyperlink>
      <w:r w:rsidRPr="00E55F51">
        <w:rPr>
          <w:rFonts w:ascii="Arial" w:hAnsi="Arial" w:cs="Arial"/>
          <w:sz w:val="22"/>
          <w:shd w:val="clear" w:color="auto" w:fill="FFFFFF"/>
        </w:rPr>
        <w:t xml:space="preserve"> (Accessed:</w:t>
      </w:r>
      <w:r w:rsidR="00677024">
        <w:rPr>
          <w:rFonts w:ascii="Arial" w:hAnsi="Arial" w:cs="Arial"/>
          <w:sz w:val="22"/>
          <w:shd w:val="clear" w:color="auto" w:fill="FFFFFF"/>
        </w:rPr>
        <w:t xml:space="preserve"> 22 September</w:t>
      </w:r>
      <w:r w:rsidRPr="00E55F51">
        <w:rPr>
          <w:rFonts w:ascii="Arial" w:hAnsi="Arial" w:cs="Arial"/>
          <w:sz w:val="22"/>
          <w:shd w:val="clear" w:color="auto" w:fill="FFFFFF"/>
        </w:rPr>
        <w:t xml:space="preserve"> 2025).</w:t>
      </w:r>
    </w:p>
    <w:p w14:paraId="62FB6552" w14:textId="590A86C3" w:rsidR="00E00A7C" w:rsidRPr="00E55F51" w:rsidRDefault="00E00A7C" w:rsidP="00E55F51">
      <w:pPr>
        <w:rPr>
          <w:rFonts w:ascii="Arial" w:hAnsi="Arial" w:cs="Arial"/>
          <w:sz w:val="22"/>
        </w:rPr>
      </w:pPr>
      <w:r w:rsidRPr="00E55F51">
        <w:rPr>
          <w:rFonts w:ascii="Arial" w:hAnsi="Arial" w:cs="Arial"/>
          <w:sz w:val="22"/>
          <w:shd w:val="clear" w:color="auto" w:fill="FFFFFF"/>
        </w:rPr>
        <w:t>NHS England (2022)</w:t>
      </w:r>
      <w:r w:rsidRPr="00E55F51">
        <w:rPr>
          <w:rFonts w:ascii="Arial" w:hAnsi="Arial" w:cs="Arial"/>
          <w:sz w:val="22"/>
        </w:rPr>
        <w:t xml:space="preserve"> </w:t>
      </w:r>
      <w:r w:rsidRPr="00E55F51">
        <w:rPr>
          <w:rFonts w:ascii="Arial" w:hAnsi="Arial" w:cs="Arial"/>
          <w:i/>
          <w:sz w:val="22"/>
        </w:rPr>
        <w:t>Working in Partnership with People and Communities.</w:t>
      </w:r>
      <w:r w:rsidRPr="00E55F51">
        <w:rPr>
          <w:rFonts w:ascii="Arial" w:hAnsi="Arial" w:cs="Arial"/>
          <w:sz w:val="22"/>
        </w:rPr>
        <w:t xml:space="preserve"> Available at:  </w:t>
      </w:r>
      <w:hyperlink r:id="rId17" w:history="1">
        <w:r w:rsidRPr="00E55F51">
          <w:rPr>
            <w:rStyle w:val="Hyperlink"/>
            <w:rFonts w:ascii="Arial" w:hAnsi="Arial" w:cs="Arial"/>
            <w:color w:val="auto"/>
            <w:sz w:val="22"/>
          </w:rPr>
          <w:t>https://www.england.nhs.uk/wp-content/uploads/2023/05/B1762-guidance-on-working-in-partnership-with-people-and-communities-2.pdf</w:t>
        </w:r>
      </w:hyperlink>
      <w:r w:rsidRPr="00E55F51">
        <w:rPr>
          <w:rFonts w:ascii="Arial" w:hAnsi="Arial" w:cs="Arial"/>
          <w:sz w:val="22"/>
        </w:rPr>
        <w:t xml:space="preserve"> </w:t>
      </w:r>
      <w:r w:rsidR="00677024">
        <w:rPr>
          <w:rFonts w:ascii="Arial" w:hAnsi="Arial" w:cs="Arial"/>
          <w:sz w:val="22"/>
        </w:rPr>
        <w:t>(Accessed: 23 September 2025).</w:t>
      </w:r>
    </w:p>
    <w:p w14:paraId="616ADAB2" w14:textId="29617591" w:rsidR="00E00A7C" w:rsidRPr="00E55F51" w:rsidRDefault="00E00A7C" w:rsidP="00E55F51">
      <w:pPr>
        <w:rPr>
          <w:rFonts w:ascii="Arial" w:hAnsi="Arial" w:cs="Arial"/>
          <w:sz w:val="22"/>
        </w:rPr>
      </w:pPr>
      <w:r w:rsidRPr="00E55F51">
        <w:rPr>
          <w:rFonts w:ascii="Arial" w:hAnsi="Arial" w:cs="Arial"/>
          <w:sz w:val="22"/>
        </w:rPr>
        <w:t xml:space="preserve">NHS England, (n.d) </w:t>
      </w:r>
      <w:r w:rsidRPr="00677024">
        <w:rPr>
          <w:rFonts w:ascii="Arial" w:hAnsi="Arial" w:cs="Arial"/>
          <w:i/>
          <w:iCs/>
          <w:sz w:val="22"/>
        </w:rPr>
        <w:t>Integrated Personal Commissioning.</w:t>
      </w:r>
      <w:r w:rsidRPr="00E55F51">
        <w:rPr>
          <w:rFonts w:ascii="Arial" w:hAnsi="Arial" w:cs="Arial"/>
          <w:sz w:val="22"/>
        </w:rPr>
        <w:t xml:space="preserve"> </w:t>
      </w:r>
      <w:hyperlink r:id="rId18" w:history="1">
        <w:r w:rsidRPr="00E55F51">
          <w:rPr>
            <w:rStyle w:val="Hyperlink"/>
            <w:rFonts w:ascii="Arial" w:hAnsi="Arial" w:cs="Arial"/>
            <w:color w:val="auto"/>
            <w:sz w:val="22"/>
          </w:rPr>
          <w:t>https://www.england.nhs.uk/wp-content/uploads/2017/06/516_Co-production-for-personal-health-budgets-and-Integrated-Personal-Commissioning_S7.pdf</w:t>
        </w:r>
      </w:hyperlink>
      <w:r w:rsidRPr="00E55F51">
        <w:rPr>
          <w:rFonts w:ascii="Arial" w:hAnsi="Arial" w:cs="Arial"/>
          <w:sz w:val="22"/>
        </w:rPr>
        <w:t xml:space="preserve"> </w:t>
      </w:r>
      <w:r w:rsidR="00677024">
        <w:rPr>
          <w:rFonts w:ascii="Arial" w:hAnsi="Arial" w:cs="Arial"/>
          <w:sz w:val="22"/>
        </w:rPr>
        <w:t>(Accessed: 24 September 2025).</w:t>
      </w:r>
    </w:p>
    <w:p w14:paraId="5B54CBAF" w14:textId="5358A1B4" w:rsidR="00E00A7C" w:rsidRPr="00E55F51" w:rsidRDefault="00E00A7C" w:rsidP="00E55F51">
      <w:pPr>
        <w:rPr>
          <w:rFonts w:ascii="Arial" w:hAnsi="Arial" w:cs="Arial"/>
          <w:sz w:val="22"/>
          <w:shd w:val="clear" w:color="auto" w:fill="FFFFFF"/>
        </w:rPr>
      </w:pPr>
      <w:r w:rsidRPr="00E55F51">
        <w:rPr>
          <w:rFonts w:ascii="Arial" w:hAnsi="Arial" w:cs="Arial"/>
          <w:sz w:val="22"/>
          <w:shd w:val="clear" w:color="auto" w:fill="FFFFFF"/>
        </w:rPr>
        <w:t>P2H (2025)</w:t>
      </w:r>
      <w:r w:rsidRPr="00E55F51">
        <w:rPr>
          <w:rFonts w:ascii="Arial" w:hAnsi="Arial" w:cs="Arial"/>
          <w:sz w:val="22"/>
        </w:rPr>
        <w:t xml:space="preserve"> </w:t>
      </w:r>
      <w:r w:rsidRPr="00E55F51">
        <w:rPr>
          <w:rFonts w:ascii="Arial" w:hAnsi="Arial" w:cs="Arial"/>
          <w:i/>
          <w:sz w:val="22"/>
          <w:shd w:val="clear" w:color="auto" w:fill="FFFFFF"/>
        </w:rPr>
        <w:t>UK Health and Care Act 2022.</w:t>
      </w:r>
      <w:r w:rsidRPr="00E55F51">
        <w:rPr>
          <w:rFonts w:ascii="Arial" w:hAnsi="Arial" w:cs="Arial"/>
          <w:sz w:val="22"/>
          <w:shd w:val="clear" w:color="auto" w:fill="FFFFFF"/>
        </w:rPr>
        <w:t xml:space="preserve"> Available at:</w:t>
      </w:r>
      <w:r w:rsidRPr="00E55F51">
        <w:rPr>
          <w:rFonts w:ascii="Arial" w:hAnsi="Arial" w:cs="Arial"/>
          <w:sz w:val="22"/>
        </w:rPr>
        <w:t xml:space="preserve"> </w:t>
      </w:r>
      <w:hyperlink r:id="rId19" w:anchor=":~:text=The%20Act%20emphasizes%20collaboration%20over,healthcare%20infrastructure%20and%20workforce%20development" w:history="1">
        <w:r w:rsidRPr="00E55F51">
          <w:rPr>
            <w:rStyle w:val="Hyperlink"/>
            <w:rFonts w:ascii="Arial" w:hAnsi="Arial" w:cs="Arial"/>
            <w:color w:val="auto"/>
            <w:sz w:val="22"/>
            <w:shd w:val="clear" w:color="auto" w:fill="FFFFFF"/>
          </w:rPr>
          <w:t>https://p4h.world/en/documents/uk-health-and-care-act-2022/#:~:text=The%20Act%20emphasizes%20collaboration%20over,healthcare%20infrastructure%20and%20workforce%20development</w:t>
        </w:r>
      </w:hyperlink>
      <w:r w:rsidRPr="00E55F51">
        <w:rPr>
          <w:rFonts w:ascii="Arial" w:hAnsi="Arial" w:cs="Arial"/>
          <w:sz w:val="22"/>
          <w:shd w:val="clear" w:color="auto" w:fill="FFFFFF"/>
        </w:rPr>
        <w:t>. (Accessed: 25 Sept</w:t>
      </w:r>
      <w:r w:rsidR="00677024">
        <w:rPr>
          <w:rFonts w:ascii="Arial" w:hAnsi="Arial" w:cs="Arial"/>
          <w:sz w:val="22"/>
          <w:shd w:val="clear" w:color="auto" w:fill="FFFFFF"/>
        </w:rPr>
        <w:t>ember</w:t>
      </w:r>
      <w:r w:rsidRPr="00E55F51">
        <w:rPr>
          <w:rFonts w:ascii="Arial" w:hAnsi="Arial" w:cs="Arial"/>
          <w:sz w:val="22"/>
          <w:shd w:val="clear" w:color="auto" w:fill="FFFFFF"/>
        </w:rPr>
        <w:t xml:space="preserve"> 2025).</w:t>
      </w:r>
    </w:p>
    <w:p w14:paraId="5F16DD6D" w14:textId="1D2376B2" w:rsidR="00E00A7C" w:rsidRPr="00E55F51" w:rsidRDefault="00E00A7C" w:rsidP="00E55F51">
      <w:pPr>
        <w:rPr>
          <w:rFonts w:ascii="Arial" w:hAnsi="Arial" w:cs="Arial"/>
          <w:sz w:val="22"/>
          <w:shd w:val="clear" w:color="auto" w:fill="FFFFFF"/>
        </w:rPr>
      </w:pPr>
      <w:r w:rsidRPr="00E55F51">
        <w:rPr>
          <w:rFonts w:ascii="Arial" w:hAnsi="Arial" w:cs="Arial"/>
          <w:sz w:val="22"/>
          <w:shd w:val="clear" w:color="auto" w:fill="FFFFFF"/>
        </w:rPr>
        <w:t>Ryan, T. (2022) ‘Facilitators of person and relationship</w:t>
      </w:r>
      <w:r w:rsidRPr="00E55F51">
        <w:rPr>
          <w:rFonts w:ascii="Cambria Math" w:hAnsi="Cambria Math" w:cs="Cambria Math"/>
          <w:sz w:val="22"/>
          <w:shd w:val="clear" w:color="auto" w:fill="FFFFFF"/>
        </w:rPr>
        <w:t>‐</w:t>
      </w:r>
      <w:r w:rsidRPr="00E55F51">
        <w:rPr>
          <w:rFonts w:ascii="Arial" w:hAnsi="Arial" w:cs="Arial"/>
          <w:sz w:val="22"/>
          <w:shd w:val="clear" w:color="auto" w:fill="FFFFFF"/>
        </w:rPr>
        <w:t>centred care in nursing’, </w:t>
      </w:r>
      <w:r w:rsidRPr="00E55F51">
        <w:rPr>
          <w:rFonts w:ascii="Arial" w:hAnsi="Arial" w:cs="Arial"/>
          <w:i/>
          <w:iCs/>
          <w:sz w:val="22"/>
          <w:shd w:val="clear" w:color="auto" w:fill="FFFFFF"/>
        </w:rPr>
        <w:t>Nursing Open</w:t>
      </w:r>
      <w:r w:rsidRPr="00E55F51">
        <w:rPr>
          <w:rFonts w:ascii="Arial" w:hAnsi="Arial" w:cs="Arial"/>
          <w:sz w:val="22"/>
          <w:shd w:val="clear" w:color="auto" w:fill="FFFFFF"/>
        </w:rPr>
        <w:t>, </w:t>
      </w:r>
      <w:r w:rsidRPr="00E55F51">
        <w:rPr>
          <w:rFonts w:ascii="Arial" w:hAnsi="Arial" w:cs="Arial"/>
          <w:i/>
          <w:iCs/>
          <w:sz w:val="22"/>
          <w:shd w:val="clear" w:color="auto" w:fill="FFFFFF"/>
        </w:rPr>
        <w:t>9</w:t>
      </w:r>
      <w:r w:rsidRPr="00E55F51">
        <w:rPr>
          <w:rFonts w:ascii="Arial" w:hAnsi="Arial" w:cs="Arial"/>
          <w:sz w:val="22"/>
          <w:shd w:val="clear" w:color="auto" w:fill="FFFFFF"/>
        </w:rPr>
        <w:t>(2), pp.892-899.</w:t>
      </w:r>
      <w:r w:rsidRPr="00E55F51">
        <w:rPr>
          <w:rFonts w:ascii="Arial" w:hAnsi="Arial" w:cs="Arial"/>
          <w:sz w:val="22"/>
        </w:rPr>
        <w:t xml:space="preserve"> Available at: </w:t>
      </w:r>
      <w:r w:rsidRPr="00E55F51">
        <w:rPr>
          <w:rFonts w:ascii="Arial" w:hAnsi="Arial" w:cs="Arial"/>
          <w:sz w:val="22"/>
          <w:shd w:val="clear" w:color="auto" w:fill="FFFFFF"/>
        </w:rPr>
        <w:t xml:space="preserve"> </w:t>
      </w:r>
      <w:hyperlink r:id="rId20" w:history="1">
        <w:r w:rsidRPr="00E55F51">
          <w:rPr>
            <w:rStyle w:val="Hyperlink"/>
            <w:rFonts w:ascii="Arial" w:hAnsi="Arial" w:cs="Arial"/>
            <w:color w:val="auto"/>
            <w:sz w:val="22"/>
            <w:shd w:val="clear" w:color="auto" w:fill="FFFFFF"/>
          </w:rPr>
          <w:t>https://onlinelibrary.wiley.com/doi/pdf/10.1002/nop2.1083</w:t>
        </w:r>
      </w:hyperlink>
      <w:r w:rsidRPr="00E55F51">
        <w:rPr>
          <w:rFonts w:ascii="Arial" w:hAnsi="Arial" w:cs="Arial"/>
          <w:sz w:val="22"/>
          <w:shd w:val="clear" w:color="auto" w:fill="FFFFFF"/>
        </w:rPr>
        <w:t xml:space="preserve"> </w:t>
      </w:r>
      <w:r w:rsidR="00677024">
        <w:rPr>
          <w:rFonts w:ascii="Arial" w:hAnsi="Arial" w:cs="Arial"/>
          <w:sz w:val="22"/>
          <w:shd w:val="clear" w:color="auto" w:fill="FFFFFF"/>
        </w:rPr>
        <w:t>(Accessed: 25 September 2025).</w:t>
      </w:r>
    </w:p>
    <w:p w14:paraId="0B398B2C" w14:textId="18462AE0" w:rsidR="00E00A7C" w:rsidRPr="00E55F51" w:rsidRDefault="00E00A7C" w:rsidP="00E55F51">
      <w:pPr>
        <w:rPr>
          <w:rFonts w:ascii="Arial" w:hAnsi="Arial" w:cs="Arial"/>
          <w:sz w:val="22"/>
          <w:shd w:val="clear" w:color="auto" w:fill="FFFFFF"/>
        </w:rPr>
      </w:pPr>
      <w:r w:rsidRPr="00E55F51">
        <w:rPr>
          <w:rFonts w:ascii="Arial" w:hAnsi="Arial" w:cs="Arial"/>
          <w:sz w:val="22"/>
          <w:shd w:val="clear" w:color="auto" w:fill="FFFFFF"/>
        </w:rPr>
        <w:t>Toh, C.H. and Haynes, R. (2022) ‘The Health and Care Act 2022: challenges and priorities for embedding research in the NHS’, </w:t>
      </w:r>
      <w:r w:rsidRPr="00E55F51">
        <w:rPr>
          <w:rFonts w:ascii="Arial" w:hAnsi="Arial" w:cs="Arial"/>
          <w:i/>
          <w:iCs/>
          <w:sz w:val="22"/>
          <w:shd w:val="clear" w:color="auto" w:fill="FFFFFF"/>
        </w:rPr>
        <w:t>The Lancet</w:t>
      </w:r>
      <w:r w:rsidRPr="00E55F51">
        <w:rPr>
          <w:rFonts w:ascii="Arial" w:hAnsi="Arial" w:cs="Arial"/>
          <w:sz w:val="22"/>
          <w:shd w:val="clear" w:color="auto" w:fill="FFFFFF"/>
        </w:rPr>
        <w:t>, </w:t>
      </w:r>
      <w:r w:rsidRPr="00E55F51">
        <w:rPr>
          <w:rFonts w:ascii="Arial" w:hAnsi="Arial" w:cs="Arial"/>
          <w:i/>
          <w:iCs/>
          <w:sz w:val="22"/>
          <w:shd w:val="clear" w:color="auto" w:fill="FFFFFF"/>
        </w:rPr>
        <w:t>400</w:t>
      </w:r>
      <w:r w:rsidRPr="00E55F51">
        <w:rPr>
          <w:rFonts w:ascii="Arial" w:hAnsi="Arial" w:cs="Arial"/>
          <w:sz w:val="22"/>
          <w:shd w:val="clear" w:color="auto" w:fill="FFFFFF"/>
        </w:rPr>
        <w:t xml:space="preserve">(10349), pp.343-345. </w:t>
      </w:r>
      <w:r w:rsidRPr="00E55F51">
        <w:rPr>
          <w:rFonts w:ascii="Arial" w:hAnsi="Arial" w:cs="Arial"/>
          <w:sz w:val="22"/>
        </w:rPr>
        <w:t xml:space="preserve">Available at: </w:t>
      </w:r>
      <w:hyperlink r:id="rId21" w:history="1">
        <w:r w:rsidRPr="00E55F51">
          <w:rPr>
            <w:rStyle w:val="Hyperlink"/>
            <w:rFonts w:ascii="Arial" w:hAnsi="Arial" w:cs="Arial"/>
            <w:color w:val="auto"/>
            <w:sz w:val="22"/>
            <w:shd w:val="clear" w:color="auto" w:fill="FFFFFF"/>
          </w:rPr>
          <w:t>https://pmc.ncbi.nlm.nih.gov/articles/PMC9398193/pdf/main.pdf</w:t>
        </w:r>
      </w:hyperlink>
      <w:r w:rsidRPr="00E55F51">
        <w:rPr>
          <w:rFonts w:ascii="Arial" w:hAnsi="Arial" w:cs="Arial"/>
          <w:sz w:val="22"/>
          <w:shd w:val="clear" w:color="auto" w:fill="FFFFFF"/>
        </w:rPr>
        <w:t xml:space="preserve"> </w:t>
      </w:r>
      <w:r w:rsidR="00677024">
        <w:rPr>
          <w:rFonts w:ascii="Arial" w:hAnsi="Arial" w:cs="Arial"/>
          <w:sz w:val="22"/>
          <w:shd w:val="clear" w:color="auto" w:fill="FFFFFF"/>
        </w:rPr>
        <w:t>(Accessed: 24 September 2025).</w:t>
      </w:r>
    </w:p>
    <w:p w14:paraId="399CD207" w14:textId="62A2DE76" w:rsidR="00E00A7C" w:rsidRPr="00E55F51" w:rsidRDefault="00E00A7C" w:rsidP="00E55F51">
      <w:pPr>
        <w:rPr>
          <w:rFonts w:ascii="Arial" w:hAnsi="Arial" w:cs="Arial"/>
          <w:sz w:val="22"/>
          <w:shd w:val="clear" w:color="auto" w:fill="FFFFFF"/>
        </w:rPr>
      </w:pPr>
      <w:r w:rsidRPr="00E55F51">
        <w:rPr>
          <w:rFonts w:ascii="Arial" w:hAnsi="Arial" w:cs="Arial"/>
          <w:sz w:val="22"/>
          <w:shd w:val="clear" w:color="auto" w:fill="FFFFFF"/>
        </w:rPr>
        <w:t>Tomaselli, G., Buttigieg, S.C., Rosano, A., Cassar, M. and Grima, G. (2020) ‘Person-centered care from a relational ethics perspective for the delivery of high quality and safe healthcare: a scoping review’, </w:t>
      </w:r>
      <w:r w:rsidRPr="00E55F51">
        <w:rPr>
          <w:rFonts w:ascii="Arial" w:hAnsi="Arial" w:cs="Arial"/>
          <w:i/>
          <w:iCs/>
          <w:sz w:val="22"/>
          <w:shd w:val="clear" w:color="auto" w:fill="FFFFFF"/>
        </w:rPr>
        <w:t>Frontiers in public health</w:t>
      </w:r>
      <w:r w:rsidRPr="00E55F51">
        <w:rPr>
          <w:rFonts w:ascii="Arial" w:hAnsi="Arial" w:cs="Arial"/>
          <w:sz w:val="22"/>
          <w:shd w:val="clear" w:color="auto" w:fill="FFFFFF"/>
        </w:rPr>
        <w:t>, </w:t>
      </w:r>
      <w:r w:rsidRPr="00E55F51">
        <w:rPr>
          <w:rFonts w:ascii="Arial" w:hAnsi="Arial" w:cs="Arial"/>
          <w:i/>
          <w:iCs/>
          <w:sz w:val="22"/>
          <w:shd w:val="clear" w:color="auto" w:fill="FFFFFF"/>
        </w:rPr>
        <w:t>8</w:t>
      </w:r>
      <w:r w:rsidRPr="00E55F51">
        <w:rPr>
          <w:rFonts w:ascii="Arial" w:hAnsi="Arial" w:cs="Arial"/>
          <w:sz w:val="22"/>
          <w:shd w:val="clear" w:color="auto" w:fill="FFFFFF"/>
        </w:rPr>
        <w:t>, p.44.</w:t>
      </w:r>
      <w:r w:rsidRPr="00E55F51">
        <w:rPr>
          <w:rFonts w:ascii="Arial" w:hAnsi="Arial" w:cs="Arial"/>
          <w:sz w:val="22"/>
        </w:rPr>
        <w:t xml:space="preserve"> Available at: </w:t>
      </w:r>
      <w:r w:rsidRPr="00E55F51">
        <w:rPr>
          <w:rFonts w:ascii="Arial" w:hAnsi="Arial" w:cs="Arial"/>
          <w:sz w:val="22"/>
          <w:shd w:val="clear" w:color="auto" w:fill="FFFFFF"/>
        </w:rPr>
        <w:t xml:space="preserve"> </w:t>
      </w:r>
      <w:hyperlink r:id="rId22" w:history="1">
        <w:r w:rsidRPr="00E55F51">
          <w:rPr>
            <w:rStyle w:val="Hyperlink"/>
            <w:rFonts w:ascii="Arial" w:hAnsi="Arial" w:cs="Arial"/>
            <w:color w:val="auto"/>
            <w:sz w:val="22"/>
            <w:shd w:val="clear" w:color="auto" w:fill="FFFFFF"/>
          </w:rPr>
          <w:t>https://www.frontiersin.org/journals/public-health/articles/10.3389/fpubh.2020.00044/pdf</w:t>
        </w:r>
      </w:hyperlink>
      <w:r w:rsidRPr="00E55F51">
        <w:rPr>
          <w:rFonts w:ascii="Arial" w:hAnsi="Arial" w:cs="Arial"/>
          <w:sz w:val="22"/>
          <w:shd w:val="clear" w:color="auto" w:fill="FFFFFF"/>
        </w:rPr>
        <w:t xml:space="preserve"> </w:t>
      </w:r>
      <w:r w:rsidR="00677024">
        <w:rPr>
          <w:rFonts w:ascii="Arial" w:hAnsi="Arial" w:cs="Arial"/>
          <w:sz w:val="22"/>
          <w:shd w:val="clear" w:color="auto" w:fill="FFFFFF"/>
        </w:rPr>
        <w:t>(Accessed: 22 September 2025).</w:t>
      </w:r>
    </w:p>
    <w:p w14:paraId="5032357A" w14:textId="2FE98193" w:rsidR="00E00A7C" w:rsidRPr="00E55F51" w:rsidRDefault="00E00A7C" w:rsidP="00E55F51">
      <w:pPr>
        <w:rPr>
          <w:rFonts w:ascii="Arial" w:hAnsi="Arial" w:cs="Arial"/>
          <w:sz w:val="22"/>
          <w:shd w:val="clear" w:color="auto" w:fill="FFFFFF"/>
        </w:rPr>
      </w:pPr>
      <w:r w:rsidRPr="00E55F51">
        <w:rPr>
          <w:rFonts w:ascii="Arial" w:hAnsi="Arial" w:cs="Arial"/>
          <w:sz w:val="22"/>
          <w:shd w:val="clear" w:color="auto" w:fill="FFFFFF"/>
        </w:rPr>
        <w:t>Varkey, B. (2020)</w:t>
      </w:r>
      <w:r w:rsidRPr="00E55F51">
        <w:rPr>
          <w:rFonts w:ascii="Arial" w:hAnsi="Arial" w:cs="Arial"/>
          <w:sz w:val="22"/>
        </w:rPr>
        <w:t xml:space="preserve"> </w:t>
      </w:r>
      <w:r w:rsidRPr="00E55F51">
        <w:rPr>
          <w:rFonts w:ascii="Arial" w:hAnsi="Arial" w:cs="Arial"/>
          <w:i/>
          <w:sz w:val="22"/>
          <w:shd w:val="clear" w:color="auto" w:fill="FFFFFF"/>
        </w:rPr>
        <w:t>Principles of Clinical Ethics and Their Application to Practice.</w:t>
      </w:r>
      <w:r w:rsidRPr="00E55F51">
        <w:rPr>
          <w:rFonts w:ascii="Arial" w:hAnsi="Arial" w:cs="Arial"/>
          <w:sz w:val="22"/>
        </w:rPr>
        <w:t xml:space="preserve"> </w:t>
      </w:r>
      <w:r w:rsidRPr="00E55F51">
        <w:rPr>
          <w:rFonts w:ascii="Arial" w:hAnsi="Arial" w:cs="Arial"/>
          <w:sz w:val="22"/>
          <w:shd w:val="clear" w:color="auto" w:fill="FFFFFF"/>
        </w:rPr>
        <w:t xml:space="preserve">Available at: </w:t>
      </w:r>
      <w:hyperlink r:id="rId23" w:anchor=":~:text=Ethics%20is%20an%20inherent%20and,confidence%20%5B3%2C%204%5D" w:history="1">
        <w:r w:rsidRPr="00E55F51">
          <w:rPr>
            <w:rStyle w:val="Hyperlink"/>
            <w:rFonts w:ascii="Arial" w:hAnsi="Arial" w:cs="Arial"/>
            <w:color w:val="auto"/>
            <w:sz w:val="22"/>
            <w:shd w:val="clear" w:color="auto" w:fill="FFFFFF"/>
          </w:rPr>
          <w:t>https://pmc.ncbi.nlm.nih.gov/articles/PMC7923912/#:~:text=Ethics%20is%20an%20inherent%20and,confidence%20%5B3%2C%204%5D</w:t>
        </w:r>
      </w:hyperlink>
      <w:r w:rsidRPr="00E55F51">
        <w:rPr>
          <w:rFonts w:ascii="Arial" w:hAnsi="Arial" w:cs="Arial"/>
          <w:sz w:val="22"/>
          <w:shd w:val="clear" w:color="auto" w:fill="FFFFFF"/>
        </w:rPr>
        <w:t>. (Accessed: 2</w:t>
      </w:r>
      <w:r w:rsidR="00677024">
        <w:rPr>
          <w:rFonts w:ascii="Arial" w:hAnsi="Arial" w:cs="Arial"/>
          <w:sz w:val="22"/>
          <w:shd w:val="clear" w:color="auto" w:fill="FFFFFF"/>
        </w:rPr>
        <w:t xml:space="preserve">2 September </w:t>
      </w:r>
      <w:r w:rsidRPr="00E55F51">
        <w:rPr>
          <w:rFonts w:ascii="Arial" w:hAnsi="Arial" w:cs="Arial"/>
          <w:sz w:val="22"/>
          <w:shd w:val="clear" w:color="auto" w:fill="FFFFFF"/>
        </w:rPr>
        <w:t>2025).</w:t>
      </w:r>
    </w:p>
    <w:p w14:paraId="76000B4D" w14:textId="2DEC80F9" w:rsidR="00DC6837" w:rsidRPr="00E55F51" w:rsidRDefault="00E00A7C" w:rsidP="00E55F51">
      <w:pPr>
        <w:rPr>
          <w:rFonts w:ascii="Arial" w:hAnsi="Arial" w:cs="Arial"/>
          <w:sz w:val="22"/>
          <w:shd w:val="clear" w:color="auto" w:fill="FFFFFF"/>
        </w:rPr>
      </w:pPr>
      <w:r w:rsidRPr="00E55F51">
        <w:rPr>
          <w:rFonts w:ascii="Arial" w:hAnsi="Arial" w:cs="Arial"/>
          <w:sz w:val="22"/>
          <w:shd w:val="clear" w:color="auto" w:fill="FFFFFF"/>
        </w:rPr>
        <w:t>WHO (2025)</w:t>
      </w:r>
      <w:r w:rsidRPr="00E55F51">
        <w:rPr>
          <w:rFonts w:ascii="Arial" w:hAnsi="Arial" w:cs="Arial"/>
          <w:sz w:val="22"/>
        </w:rPr>
        <w:t xml:space="preserve"> </w:t>
      </w:r>
      <w:r w:rsidRPr="00E55F51">
        <w:rPr>
          <w:rFonts w:ascii="Arial" w:hAnsi="Arial" w:cs="Arial"/>
          <w:i/>
          <w:sz w:val="22"/>
          <w:shd w:val="clear" w:color="auto" w:fill="FFFFFF"/>
        </w:rPr>
        <w:t>Global Patient Safety Action Plan.</w:t>
      </w:r>
      <w:r w:rsidRPr="00E55F51">
        <w:rPr>
          <w:rFonts w:ascii="Arial" w:hAnsi="Arial" w:cs="Arial"/>
          <w:sz w:val="22"/>
          <w:shd w:val="clear" w:color="auto" w:fill="FFFFFF"/>
        </w:rPr>
        <w:t xml:space="preserve"> Available at:</w:t>
      </w:r>
      <w:r w:rsidRPr="00E55F51">
        <w:rPr>
          <w:rFonts w:ascii="Arial" w:hAnsi="Arial" w:cs="Arial"/>
          <w:sz w:val="22"/>
        </w:rPr>
        <w:t xml:space="preserve"> </w:t>
      </w:r>
      <w:hyperlink r:id="rId24" w:history="1">
        <w:r w:rsidRPr="00E55F51">
          <w:rPr>
            <w:rStyle w:val="Hyperlink"/>
            <w:rFonts w:ascii="Arial" w:hAnsi="Arial" w:cs="Arial"/>
            <w:color w:val="auto"/>
            <w:sz w:val="22"/>
            <w:shd w:val="clear" w:color="auto" w:fill="FFFFFF"/>
          </w:rPr>
          <w:t>https://www.who.int/teams/integrated-health-services/patient-safety/policy/global-patient-safety-action-plan</w:t>
        </w:r>
      </w:hyperlink>
      <w:r w:rsidRPr="00E55F51">
        <w:rPr>
          <w:rFonts w:ascii="Arial" w:hAnsi="Arial" w:cs="Arial"/>
          <w:sz w:val="22"/>
          <w:shd w:val="clear" w:color="auto" w:fill="FFFFFF"/>
        </w:rPr>
        <w:t xml:space="preserve"> (Accessed: 2</w:t>
      </w:r>
      <w:r w:rsidR="00677024">
        <w:rPr>
          <w:rFonts w:ascii="Arial" w:hAnsi="Arial" w:cs="Arial"/>
          <w:sz w:val="22"/>
          <w:shd w:val="clear" w:color="auto" w:fill="FFFFFF"/>
        </w:rPr>
        <w:t>3 September</w:t>
      </w:r>
      <w:r w:rsidRPr="00E55F51">
        <w:rPr>
          <w:rFonts w:ascii="Arial" w:hAnsi="Arial" w:cs="Arial"/>
          <w:sz w:val="22"/>
          <w:shd w:val="clear" w:color="auto" w:fill="FFFFFF"/>
        </w:rPr>
        <w:t xml:space="preserve"> 2025)</w:t>
      </w:r>
    </w:p>
    <w:sectPr w:rsidR="00DC6837" w:rsidRPr="00E55F51">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AFC694" w14:textId="77777777" w:rsidR="00E83E0F" w:rsidRDefault="00E83E0F" w:rsidP="00750C4D">
      <w:pPr>
        <w:spacing w:after="0" w:line="240" w:lineRule="auto"/>
      </w:pPr>
      <w:r>
        <w:separator/>
      </w:r>
    </w:p>
  </w:endnote>
  <w:endnote w:type="continuationSeparator" w:id="0">
    <w:p w14:paraId="4AECC369" w14:textId="77777777" w:rsidR="00E83E0F" w:rsidRDefault="00E83E0F" w:rsidP="00750C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3838547"/>
      <w:docPartObj>
        <w:docPartGallery w:val="Page Numbers (Bottom of Page)"/>
        <w:docPartUnique/>
      </w:docPartObj>
    </w:sdtPr>
    <w:sdtEndPr>
      <w:rPr>
        <w:noProof/>
      </w:rPr>
    </w:sdtEndPr>
    <w:sdtContent>
      <w:p w14:paraId="69B7E912" w14:textId="77777777" w:rsidR="00F72A0E" w:rsidRDefault="00F72A0E">
        <w:pPr>
          <w:pStyle w:val="Footer"/>
          <w:jc w:val="center"/>
        </w:pPr>
        <w:r>
          <w:fldChar w:fldCharType="begin"/>
        </w:r>
        <w:r>
          <w:instrText xml:space="preserve"> PAGE   \* MERGEFORMAT </w:instrText>
        </w:r>
        <w:r>
          <w:fldChar w:fldCharType="separate"/>
        </w:r>
        <w:r w:rsidR="00CF2D24">
          <w:rPr>
            <w:noProof/>
          </w:rPr>
          <w:t>12</w:t>
        </w:r>
        <w:r>
          <w:rPr>
            <w:noProof/>
          </w:rPr>
          <w:fldChar w:fldCharType="end"/>
        </w:r>
      </w:p>
    </w:sdtContent>
  </w:sdt>
  <w:p w14:paraId="4F7547C8" w14:textId="77777777" w:rsidR="00F72A0E" w:rsidRDefault="00F72A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B2C32E" w14:textId="77777777" w:rsidR="00E83E0F" w:rsidRDefault="00E83E0F" w:rsidP="00750C4D">
      <w:pPr>
        <w:spacing w:after="0" w:line="240" w:lineRule="auto"/>
      </w:pPr>
      <w:r>
        <w:separator/>
      </w:r>
    </w:p>
  </w:footnote>
  <w:footnote w:type="continuationSeparator" w:id="0">
    <w:p w14:paraId="5B25C0D8" w14:textId="77777777" w:rsidR="00E83E0F" w:rsidRDefault="00E83E0F" w:rsidP="00750C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158B50" w14:textId="77777777" w:rsidR="00930C3A" w:rsidRDefault="00930C3A">
    <w:pPr>
      <w:pStyle w:val="Header"/>
    </w:pPr>
    <w:r>
      <w:rPr>
        <w:noProof/>
        <w:lang w:val="en-IN" w:eastAsia="en-IN"/>
      </w:rPr>
      <w:drawing>
        <wp:anchor distT="0" distB="0" distL="114300" distR="114300" simplePos="0" relativeHeight="251658240" behindDoc="1" locked="0" layoutInCell="1" allowOverlap="1" wp14:anchorId="0B1FA720" wp14:editId="585B3138">
          <wp:simplePos x="0" y="0"/>
          <wp:positionH relativeFrom="column">
            <wp:posOffset>-762000</wp:posOffset>
          </wp:positionH>
          <wp:positionV relativeFrom="paragraph">
            <wp:posOffset>-373380</wp:posOffset>
          </wp:positionV>
          <wp:extent cx="1504950" cy="571500"/>
          <wp:effectExtent l="0" t="0" r="0" b="0"/>
          <wp:wrapThrough wrapText="bothSides">
            <wp:wrapPolygon edited="0">
              <wp:start x="0" y="0"/>
              <wp:lineTo x="0" y="19440"/>
              <wp:lineTo x="8203" y="20880"/>
              <wp:lineTo x="9843" y="20880"/>
              <wp:lineTo x="21327" y="19440"/>
              <wp:lineTo x="21327" y="1440"/>
              <wp:lineTo x="15585" y="0"/>
              <wp:lineTo x="0" y="0"/>
            </wp:wrapPolygon>
          </wp:wrapThrough>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504950" cy="571500"/>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50C4D"/>
    <w:rsid w:val="00012111"/>
    <w:rsid w:val="00054137"/>
    <w:rsid w:val="00063DE4"/>
    <w:rsid w:val="00070800"/>
    <w:rsid w:val="000B5FCE"/>
    <w:rsid w:val="00162B04"/>
    <w:rsid w:val="00165CD3"/>
    <w:rsid w:val="00185D0F"/>
    <w:rsid w:val="00233053"/>
    <w:rsid w:val="00257D8D"/>
    <w:rsid w:val="00302DDB"/>
    <w:rsid w:val="00315457"/>
    <w:rsid w:val="00321BF1"/>
    <w:rsid w:val="003250D6"/>
    <w:rsid w:val="00375623"/>
    <w:rsid w:val="00411F39"/>
    <w:rsid w:val="00444C48"/>
    <w:rsid w:val="004554A6"/>
    <w:rsid w:val="004E79B9"/>
    <w:rsid w:val="00505582"/>
    <w:rsid w:val="00534DD3"/>
    <w:rsid w:val="006131B3"/>
    <w:rsid w:val="00641959"/>
    <w:rsid w:val="00670BC2"/>
    <w:rsid w:val="00677024"/>
    <w:rsid w:val="006C158A"/>
    <w:rsid w:val="00750C4D"/>
    <w:rsid w:val="007B5864"/>
    <w:rsid w:val="007D1736"/>
    <w:rsid w:val="008956F6"/>
    <w:rsid w:val="008D2153"/>
    <w:rsid w:val="008D7D79"/>
    <w:rsid w:val="00901C0B"/>
    <w:rsid w:val="00927162"/>
    <w:rsid w:val="00930C3A"/>
    <w:rsid w:val="0099393D"/>
    <w:rsid w:val="00A25575"/>
    <w:rsid w:val="00A26655"/>
    <w:rsid w:val="00A37EC1"/>
    <w:rsid w:val="00A56888"/>
    <w:rsid w:val="00A75F9C"/>
    <w:rsid w:val="00A816C6"/>
    <w:rsid w:val="00AA3474"/>
    <w:rsid w:val="00AC60DC"/>
    <w:rsid w:val="00B27721"/>
    <w:rsid w:val="00B75C51"/>
    <w:rsid w:val="00B775CA"/>
    <w:rsid w:val="00C22BD6"/>
    <w:rsid w:val="00C66A72"/>
    <w:rsid w:val="00CA460C"/>
    <w:rsid w:val="00CE5ED1"/>
    <w:rsid w:val="00CF1F47"/>
    <w:rsid w:val="00CF2D24"/>
    <w:rsid w:val="00D122DF"/>
    <w:rsid w:val="00D30DB7"/>
    <w:rsid w:val="00D51D9E"/>
    <w:rsid w:val="00DC6837"/>
    <w:rsid w:val="00E00A7C"/>
    <w:rsid w:val="00E03A2D"/>
    <w:rsid w:val="00E06EC4"/>
    <w:rsid w:val="00E55F51"/>
    <w:rsid w:val="00E83E0F"/>
    <w:rsid w:val="00E903D2"/>
    <w:rsid w:val="00E96FBC"/>
    <w:rsid w:val="00EB1FFB"/>
    <w:rsid w:val="00F05F98"/>
    <w:rsid w:val="00F72A0E"/>
    <w:rsid w:val="00F72F15"/>
    <w:rsid w:val="00FB161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0518E6"/>
  <w15:docId w15:val="{1C438E75-1979-4FE9-B3BC-A0EB31C170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5FCE"/>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B5FCE"/>
    <w:pPr>
      <w:keepNext/>
      <w:keepLines/>
      <w:spacing w:before="480" w:after="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0B5FCE"/>
    <w:pPr>
      <w:keepNext/>
      <w:keepLines/>
      <w:spacing w:before="200" w:after="0"/>
      <w:outlineLvl w:val="1"/>
    </w:pPr>
    <w:rPr>
      <w:rFonts w:eastAsiaTheme="majorEastAsia" w:cstheme="majorBidi"/>
      <w:b/>
      <w:bCs/>
      <w:color w:val="000000" w:themeColor="text1"/>
      <w:sz w:val="26"/>
      <w:szCs w:val="26"/>
    </w:rPr>
  </w:style>
  <w:style w:type="paragraph" w:styleId="Heading3">
    <w:name w:val="heading 3"/>
    <w:basedOn w:val="Normal"/>
    <w:next w:val="Normal"/>
    <w:link w:val="Heading3Char"/>
    <w:uiPriority w:val="9"/>
    <w:unhideWhenUsed/>
    <w:qFormat/>
    <w:rsid w:val="00E00A7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5FCE"/>
    <w:rPr>
      <w:rFonts w:ascii="Times New Roman" w:eastAsiaTheme="majorEastAsia" w:hAnsi="Times New Roman" w:cstheme="majorBidi"/>
      <w:b/>
      <w:bCs/>
      <w:color w:val="000000" w:themeColor="text1"/>
      <w:sz w:val="28"/>
      <w:szCs w:val="28"/>
      <w:lang w:val="en-GB"/>
    </w:rPr>
  </w:style>
  <w:style w:type="character" w:customStyle="1" w:styleId="Heading2Char">
    <w:name w:val="Heading 2 Char"/>
    <w:basedOn w:val="DefaultParagraphFont"/>
    <w:link w:val="Heading2"/>
    <w:uiPriority w:val="9"/>
    <w:rsid w:val="000B5FCE"/>
    <w:rPr>
      <w:rFonts w:ascii="Times New Roman" w:eastAsiaTheme="majorEastAsia" w:hAnsi="Times New Roman" w:cstheme="majorBidi"/>
      <w:b/>
      <w:bCs/>
      <w:color w:val="000000" w:themeColor="text1"/>
      <w:sz w:val="26"/>
      <w:szCs w:val="26"/>
      <w:lang w:val="en-GB"/>
    </w:rPr>
  </w:style>
  <w:style w:type="paragraph" w:styleId="Header">
    <w:name w:val="header"/>
    <w:basedOn w:val="Normal"/>
    <w:link w:val="HeaderChar"/>
    <w:uiPriority w:val="99"/>
    <w:unhideWhenUsed/>
    <w:rsid w:val="00750C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0C4D"/>
    <w:rPr>
      <w:rFonts w:ascii="Times New Roman" w:hAnsi="Times New Roman"/>
      <w:sz w:val="24"/>
      <w:lang w:val="en-GB"/>
    </w:rPr>
  </w:style>
  <w:style w:type="paragraph" w:styleId="Footer">
    <w:name w:val="footer"/>
    <w:basedOn w:val="Normal"/>
    <w:link w:val="FooterChar"/>
    <w:uiPriority w:val="99"/>
    <w:unhideWhenUsed/>
    <w:rsid w:val="00750C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0C4D"/>
    <w:rPr>
      <w:rFonts w:ascii="Times New Roman" w:hAnsi="Times New Roman"/>
      <w:sz w:val="24"/>
      <w:lang w:val="en-GB"/>
    </w:rPr>
  </w:style>
  <w:style w:type="paragraph" w:styleId="BalloonText">
    <w:name w:val="Balloon Text"/>
    <w:basedOn w:val="Normal"/>
    <w:link w:val="BalloonTextChar"/>
    <w:uiPriority w:val="99"/>
    <w:semiHidden/>
    <w:unhideWhenUsed/>
    <w:rsid w:val="00750C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0C4D"/>
    <w:rPr>
      <w:rFonts w:ascii="Tahoma" w:hAnsi="Tahoma" w:cs="Tahoma"/>
      <w:sz w:val="16"/>
      <w:szCs w:val="16"/>
      <w:lang w:val="en-GB"/>
    </w:rPr>
  </w:style>
  <w:style w:type="character" w:styleId="Hyperlink">
    <w:name w:val="Hyperlink"/>
    <w:basedOn w:val="DefaultParagraphFont"/>
    <w:uiPriority w:val="99"/>
    <w:unhideWhenUsed/>
    <w:rsid w:val="00DC6837"/>
    <w:rPr>
      <w:color w:val="0000FF" w:themeColor="hyperlink"/>
      <w:u w:val="single"/>
    </w:rPr>
  </w:style>
  <w:style w:type="paragraph" w:styleId="Caption">
    <w:name w:val="caption"/>
    <w:basedOn w:val="Normal"/>
    <w:next w:val="Normal"/>
    <w:uiPriority w:val="35"/>
    <w:unhideWhenUsed/>
    <w:qFormat/>
    <w:rsid w:val="00927162"/>
    <w:pPr>
      <w:spacing w:line="240" w:lineRule="auto"/>
    </w:pPr>
    <w:rPr>
      <w:b/>
      <w:bCs/>
      <w:color w:val="4F81BD" w:themeColor="accent1"/>
      <w:sz w:val="18"/>
      <w:szCs w:val="18"/>
    </w:rPr>
  </w:style>
  <w:style w:type="character" w:customStyle="1" w:styleId="Heading3Char">
    <w:name w:val="Heading 3 Char"/>
    <w:basedOn w:val="DefaultParagraphFont"/>
    <w:link w:val="Heading3"/>
    <w:uiPriority w:val="9"/>
    <w:rsid w:val="00E00A7C"/>
    <w:rPr>
      <w:rFonts w:asciiTheme="majorHAnsi" w:eastAsiaTheme="majorEastAsia" w:hAnsiTheme="majorHAnsi" w:cstheme="majorBidi"/>
      <w:b/>
      <w:bCs/>
      <w:color w:val="4F81BD" w:themeColor="accent1"/>
      <w:sz w:val="24"/>
      <w:lang w:val="en-GB"/>
    </w:rPr>
  </w:style>
  <w:style w:type="paragraph" w:styleId="TOCHeading">
    <w:name w:val="TOC Heading"/>
    <w:basedOn w:val="Heading1"/>
    <w:next w:val="Normal"/>
    <w:uiPriority w:val="39"/>
    <w:semiHidden/>
    <w:unhideWhenUsed/>
    <w:qFormat/>
    <w:rsid w:val="00E00A7C"/>
    <w:pPr>
      <w:spacing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E00A7C"/>
    <w:pPr>
      <w:spacing w:after="100"/>
    </w:pPr>
  </w:style>
  <w:style w:type="paragraph" w:styleId="TOC2">
    <w:name w:val="toc 2"/>
    <w:basedOn w:val="Normal"/>
    <w:next w:val="Normal"/>
    <w:autoRedefine/>
    <w:uiPriority w:val="39"/>
    <w:unhideWhenUsed/>
    <w:rsid w:val="00E00A7C"/>
    <w:pPr>
      <w:spacing w:after="100"/>
      <w:ind w:left="240"/>
    </w:pPr>
  </w:style>
  <w:style w:type="paragraph" w:styleId="TOC3">
    <w:name w:val="toc 3"/>
    <w:basedOn w:val="Normal"/>
    <w:next w:val="Normal"/>
    <w:autoRedefine/>
    <w:uiPriority w:val="39"/>
    <w:unhideWhenUsed/>
    <w:rsid w:val="00E00A7C"/>
    <w:pPr>
      <w:spacing w:after="100"/>
      <w:ind w:left="480"/>
    </w:pPr>
  </w:style>
  <w:style w:type="paragraph" w:styleId="ListParagraph">
    <w:name w:val="List Paragraph"/>
    <w:basedOn w:val="Normal"/>
    <w:uiPriority w:val="34"/>
    <w:qFormat/>
    <w:rsid w:val="00E55F5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0430791">
      <w:bodyDiv w:val="1"/>
      <w:marLeft w:val="0"/>
      <w:marRight w:val="0"/>
      <w:marTop w:val="0"/>
      <w:marBottom w:val="0"/>
      <w:divBdr>
        <w:top w:val="none" w:sz="0" w:space="0" w:color="auto"/>
        <w:left w:val="none" w:sz="0" w:space="0" w:color="auto"/>
        <w:bottom w:val="none" w:sz="0" w:space="0" w:color="auto"/>
        <w:right w:val="none" w:sz="0" w:space="0" w:color="auto"/>
      </w:divBdr>
    </w:div>
    <w:div w:id="782112877">
      <w:bodyDiv w:val="1"/>
      <w:marLeft w:val="0"/>
      <w:marRight w:val="0"/>
      <w:marTop w:val="0"/>
      <w:marBottom w:val="0"/>
      <w:divBdr>
        <w:top w:val="none" w:sz="0" w:space="0" w:color="auto"/>
        <w:left w:val="none" w:sz="0" w:space="0" w:color="auto"/>
        <w:bottom w:val="none" w:sz="0" w:space="0" w:color="auto"/>
        <w:right w:val="none" w:sz="0" w:space="0" w:color="auto"/>
      </w:divBdr>
    </w:div>
    <w:div w:id="1003699847">
      <w:bodyDiv w:val="1"/>
      <w:marLeft w:val="0"/>
      <w:marRight w:val="0"/>
      <w:marTop w:val="0"/>
      <w:marBottom w:val="0"/>
      <w:divBdr>
        <w:top w:val="none" w:sz="0" w:space="0" w:color="auto"/>
        <w:left w:val="none" w:sz="0" w:space="0" w:color="auto"/>
        <w:bottom w:val="none" w:sz="0" w:space="0" w:color="auto"/>
        <w:right w:val="none" w:sz="0" w:space="0" w:color="auto"/>
      </w:divBdr>
    </w:div>
    <w:div w:id="1026249666">
      <w:bodyDiv w:val="1"/>
      <w:marLeft w:val="0"/>
      <w:marRight w:val="0"/>
      <w:marTop w:val="0"/>
      <w:marBottom w:val="0"/>
      <w:divBdr>
        <w:top w:val="none" w:sz="0" w:space="0" w:color="auto"/>
        <w:left w:val="none" w:sz="0" w:space="0" w:color="auto"/>
        <w:bottom w:val="none" w:sz="0" w:space="0" w:color="auto"/>
        <w:right w:val="none" w:sz="0" w:space="0" w:color="auto"/>
      </w:divBdr>
    </w:div>
    <w:div w:id="1099253602">
      <w:bodyDiv w:val="1"/>
      <w:marLeft w:val="0"/>
      <w:marRight w:val="0"/>
      <w:marTop w:val="0"/>
      <w:marBottom w:val="0"/>
      <w:divBdr>
        <w:top w:val="none" w:sz="0" w:space="0" w:color="auto"/>
        <w:left w:val="none" w:sz="0" w:space="0" w:color="auto"/>
        <w:bottom w:val="none" w:sz="0" w:space="0" w:color="auto"/>
        <w:right w:val="none" w:sz="0" w:space="0" w:color="auto"/>
      </w:divBdr>
    </w:div>
    <w:div w:id="1256204803">
      <w:bodyDiv w:val="1"/>
      <w:marLeft w:val="0"/>
      <w:marRight w:val="0"/>
      <w:marTop w:val="0"/>
      <w:marBottom w:val="0"/>
      <w:divBdr>
        <w:top w:val="none" w:sz="0" w:space="0" w:color="auto"/>
        <w:left w:val="none" w:sz="0" w:space="0" w:color="auto"/>
        <w:bottom w:val="none" w:sz="0" w:space="0" w:color="auto"/>
        <w:right w:val="none" w:sz="0" w:space="0" w:color="auto"/>
      </w:divBdr>
    </w:div>
    <w:div w:id="1357384807">
      <w:bodyDiv w:val="1"/>
      <w:marLeft w:val="0"/>
      <w:marRight w:val="0"/>
      <w:marTop w:val="0"/>
      <w:marBottom w:val="0"/>
      <w:divBdr>
        <w:top w:val="none" w:sz="0" w:space="0" w:color="auto"/>
        <w:left w:val="none" w:sz="0" w:space="0" w:color="auto"/>
        <w:bottom w:val="none" w:sz="0" w:space="0" w:color="auto"/>
        <w:right w:val="none" w:sz="0" w:space="0" w:color="auto"/>
      </w:divBdr>
    </w:div>
    <w:div w:id="1398630818">
      <w:bodyDiv w:val="1"/>
      <w:marLeft w:val="0"/>
      <w:marRight w:val="0"/>
      <w:marTop w:val="0"/>
      <w:marBottom w:val="0"/>
      <w:divBdr>
        <w:top w:val="none" w:sz="0" w:space="0" w:color="auto"/>
        <w:left w:val="none" w:sz="0" w:space="0" w:color="auto"/>
        <w:bottom w:val="none" w:sz="0" w:space="0" w:color="auto"/>
        <w:right w:val="none" w:sz="0" w:space="0" w:color="auto"/>
      </w:divBdr>
    </w:div>
    <w:div w:id="2104836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onlinelibrary.wiley.com/doi/pdfdirect/10.1111/nup.12389" TargetMode="External"/><Relationship Id="rId18" Type="http://schemas.openxmlformats.org/officeDocument/2006/relationships/hyperlink" Target="https://www.england.nhs.uk/wp-content/uploads/2017/06/516_Co-production-for-personal-health-budgets-and-Integrated-Personal-Commissioning_S7.pdf"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pmc.ncbi.nlm.nih.gov/articles/PMC9398193/pdf/main.pdf" TargetMode="External"/><Relationship Id="rId7" Type="http://schemas.openxmlformats.org/officeDocument/2006/relationships/image" Target="media/image1.png"/><Relationship Id="rId12" Type="http://schemas.openxmlformats.org/officeDocument/2006/relationships/hyperlink" Target="https://gh.bmj.com/content/bmjgh/5/12/e003330.full.pdf" TargetMode="External"/><Relationship Id="rId17" Type="http://schemas.openxmlformats.org/officeDocument/2006/relationships/hyperlink" Target="https://www.england.nhs.uk/wp-content/uploads/2023/05/B1762-guidance-on-working-in-partnership-with-people-and-communities-2.pdf"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derbyshirehealthcareft.nhs.uk/services/learning-disabilities/annual-health-check/7-health-action-plan" TargetMode="External"/><Relationship Id="rId20" Type="http://schemas.openxmlformats.org/officeDocument/2006/relationships/hyperlink" Target="https://onlinelibrary.wiley.com/doi/pdf/10.1002/nop2.1083"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ssets.publishing.service.gov.uk/media/6363d911e90e0705a8c35457/health-and-care-act-2022-summary-and-additional-measures-impact-assessment.pdf" TargetMode="External"/><Relationship Id="rId24" Type="http://schemas.openxmlformats.org/officeDocument/2006/relationships/hyperlink" Target="https://www.who.int/teams/integrated-health-services/patient-safety/policy/global-patient-safety-action-plan" TargetMode="External"/><Relationship Id="rId5" Type="http://schemas.openxmlformats.org/officeDocument/2006/relationships/footnotes" Target="footnotes.xml"/><Relationship Id="rId15" Type="http://schemas.openxmlformats.org/officeDocument/2006/relationships/hyperlink" Target="https://www.researchgate.net/publication/383241976_Maslow's_Hierarchy_of_Needs" TargetMode="External"/><Relationship Id="rId23" Type="http://schemas.openxmlformats.org/officeDocument/2006/relationships/hyperlink" Target="https://pmc.ncbi.nlm.nih.gov/articles/PMC7923912/" TargetMode="External"/><Relationship Id="rId28" Type="http://schemas.openxmlformats.org/officeDocument/2006/relationships/theme" Target="theme/theme1.xml"/><Relationship Id="rId10" Type="http://schemas.openxmlformats.org/officeDocument/2006/relationships/hyperlink" Target="https://www.cqc.org.uk/guidance-providers/adult-social-care/care-act-easements-it" TargetMode="External"/><Relationship Id="rId19" Type="http://schemas.openxmlformats.org/officeDocument/2006/relationships/hyperlink" Target="https://p4h.world/en/documents/uk-health-and-care-act-2022/" TargetMode="External"/><Relationship Id="rId4" Type="http://schemas.openxmlformats.org/officeDocument/2006/relationships/webSettings" Target="webSettings.xml"/><Relationship Id="rId9" Type="http://schemas.openxmlformats.org/officeDocument/2006/relationships/hyperlink" Target="https://activesocialcare.com/handbook/understanding-your-role/working-in-partnership/" TargetMode="External"/><Relationship Id="rId14" Type="http://schemas.openxmlformats.org/officeDocument/2006/relationships/hyperlink" Target="https://www.simplypsychology.org/gibbs-reflective-cycle.html" TargetMode="External"/><Relationship Id="rId22" Type="http://schemas.openxmlformats.org/officeDocument/2006/relationships/hyperlink" Target="https://www.frontiersin.org/journals/public-health/articles/10.3389/fpubh.2020.00044/pdf" TargetMode="External"/><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779B0E2-1659-48E9-9F69-18C6992DAED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3278</Words>
  <Characters>18687</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galiceanu alexandra</cp:lastModifiedBy>
  <cp:revision>2</cp:revision>
  <dcterms:created xsi:type="dcterms:W3CDTF">2025-10-18T20:22:00Z</dcterms:created>
  <dcterms:modified xsi:type="dcterms:W3CDTF">2025-10-18T20:22:00Z</dcterms:modified>
</cp:coreProperties>
</file>