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6209178"/>
    <w:p w14:paraId="6C299C1E" w14:textId="24CDDD1D" w:rsidR="006703AB" w:rsidRPr="006703AB" w:rsidRDefault="00FF3C19">
      <w:pPr>
        <w:rPr>
          <w:rFonts w:eastAsiaTheme="minorHAnsi"/>
          <w:sz w:val="22"/>
          <w:szCs w:val="22"/>
        </w:rPr>
      </w:pPr>
      <w:sdt>
        <w:sdtPr>
          <w:id w:val="711694456"/>
          <w:docPartObj>
            <w:docPartGallery w:val="Cover Pages"/>
            <w:docPartUnique/>
          </w:docPartObj>
        </w:sdtPr>
        <w:sdtEndPr/>
        <w:sdtContent>
          <w:r w:rsidR="006703AB">
            <w:rPr>
              <w:noProof/>
            </w:rPr>
            <mc:AlternateContent>
              <mc:Choice Requires="wps">
                <w:drawing>
                  <wp:anchor distT="0" distB="0" distL="114300" distR="114300" simplePos="0" relativeHeight="251659264" behindDoc="0" locked="0" layoutInCell="1" allowOverlap="1" wp14:anchorId="1E2963FB" wp14:editId="34ED5C5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6703AB" w:rsidRPr="00FF3C19" w14:paraId="17113214" w14:textId="77777777" w:rsidTr="00334650">
                                  <w:trPr>
                                    <w:jc w:val="center"/>
                                  </w:trPr>
                                  <w:tc>
                                    <w:tcPr>
                                      <w:tcW w:w="4433" w:type="pct"/>
                                      <w:vAlign w:val="center"/>
                                    </w:tcPr>
                                    <w:p w14:paraId="0749E17C" w14:textId="77777777" w:rsidR="006703AB" w:rsidRDefault="006703AB">
                                      <w:pPr>
                                        <w:jc w:val="right"/>
                                      </w:pPr>
                                      <w:r>
                                        <w:rPr>
                                          <w:noProof/>
                                        </w:rPr>
                                        <w:drawing>
                                          <wp:inline distT="0" distB="0" distL="0" distR="0" wp14:anchorId="71A14B96" wp14:editId="013FA8D1">
                                            <wp:extent cx="3065006" cy="1632584"/>
                                            <wp:effectExtent l="0" t="0" r="2540" b="635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a:extLst>
                                                        <a:ext uri="{28A0092B-C50C-407E-A947-70E740481C1C}">
                                                          <a14:useLocalDpi xmlns:a14="http://schemas.microsoft.com/office/drawing/2010/main" val="0"/>
                                                        </a:ext>
                                                      </a:extLst>
                                                    </a:blip>
                                                    <a:stretch>
                                                      <a:fillRect/>
                                                    </a:stretch>
                                                  </pic:blipFill>
                                                  <pic:spPr>
                                                    <a:xfrm>
                                                      <a:off x="0" y="0"/>
                                                      <a:ext cx="3065006" cy="1632584"/>
                                                    </a:xfrm>
                                                    <a:prstGeom prst="rect">
                                                      <a:avLst/>
                                                    </a:prstGeom>
                                                  </pic:spPr>
                                                </pic:pic>
                                              </a:graphicData>
                                            </a:graphic>
                                          </wp:inline>
                                        </w:drawing>
                                      </w:r>
                                    </w:p>
                                    <w:sdt>
                                      <w:sdtPr>
                                        <w:rPr>
                                          <w:caps/>
                                          <w:color w:val="191919" w:themeColor="text1" w:themeTint="E6"/>
                                          <w:sz w:val="72"/>
                                          <w:szCs w:val="72"/>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85BF5F0" w14:textId="21EEF060" w:rsidR="006703AB" w:rsidRPr="00334650" w:rsidRDefault="00FF3C19">
                                          <w:pPr>
                                            <w:pStyle w:val="NoSpacing"/>
                                            <w:spacing w:line="312" w:lineRule="auto"/>
                                            <w:jc w:val="right"/>
                                            <w:rPr>
                                              <w:caps/>
                                              <w:color w:val="191919" w:themeColor="text1" w:themeTint="E6"/>
                                              <w:sz w:val="72"/>
                                              <w:szCs w:val="72"/>
                                              <w:lang w:val="en-GB"/>
                                            </w:rPr>
                                          </w:pPr>
                                          <w:r>
                                            <w:rPr>
                                              <w:caps/>
                                              <w:color w:val="191919" w:themeColor="text1" w:themeTint="E6"/>
                                              <w:sz w:val="72"/>
                                              <w:szCs w:val="72"/>
                                              <w:lang w:val="en-GB"/>
                                            </w:rPr>
                                            <w:t>Inditex workplace culture</w:t>
                                          </w:r>
                                        </w:p>
                                      </w:sdtContent>
                                    </w:sdt>
                                    <w:sdt>
                                      <w:sdtPr>
                                        <w:rPr>
                                          <w:color w:val="000000" w:themeColor="text1"/>
                                          <w:sz w:val="24"/>
                                          <w:szCs w:val="24"/>
                                          <w:lang w:val="en-G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AF6D240" w14:textId="652D408B" w:rsidR="006703AB" w:rsidRPr="00334650" w:rsidRDefault="00B23B13">
                                          <w:pPr>
                                            <w:jc w:val="right"/>
                                            <w:rPr>
                                              <w:sz w:val="24"/>
                                              <w:szCs w:val="24"/>
                                              <w:lang w:val="en-GB"/>
                                            </w:rPr>
                                          </w:pPr>
                                          <w:r w:rsidRPr="00334650">
                                            <w:rPr>
                                              <w:color w:val="000000" w:themeColor="text1"/>
                                              <w:sz w:val="24"/>
                                              <w:szCs w:val="24"/>
                                              <w:lang w:val="en-GB"/>
                                            </w:rPr>
                                            <w:t xml:space="preserve">Malgorzata </w:t>
                                          </w:r>
                                          <w:proofErr w:type="spellStart"/>
                                          <w:r w:rsidRPr="00334650">
                                            <w:rPr>
                                              <w:color w:val="000000" w:themeColor="text1"/>
                                              <w:sz w:val="24"/>
                                              <w:szCs w:val="24"/>
                                              <w:lang w:val="en-GB"/>
                                            </w:rPr>
                                            <w:t>Szpila</w:t>
                                          </w:r>
                                          <w:proofErr w:type="spellEnd"/>
                                          <w:r w:rsidRPr="00334650">
                                            <w:rPr>
                                              <w:color w:val="000000" w:themeColor="text1"/>
                                              <w:sz w:val="24"/>
                                              <w:szCs w:val="24"/>
                                              <w:lang w:val="en-GB"/>
                                            </w:rPr>
                                            <w:t xml:space="preserve"> 1712241</w:t>
                                          </w:r>
                                        </w:p>
                                      </w:sdtContent>
                                    </w:sdt>
                                  </w:tc>
                                  <w:tc>
                                    <w:tcPr>
                                      <w:tcW w:w="567" w:type="pct"/>
                                      <w:vAlign w:val="center"/>
                                    </w:tcPr>
                                    <w:p w14:paraId="12991D99" w14:textId="3CFF745C" w:rsidR="006703AB" w:rsidRPr="00334650" w:rsidRDefault="006703AB">
                                      <w:pPr>
                                        <w:pStyle w:val="NoSpacing"/>
                                        <w:rPr>
                                          <w:lang w:val="en-GB"/>
                                        </w:rPr>
                                      </w:pPr>
                                    </w:p>
                                  </w:tc>
                                </w:tr>
                              </w:tbl>
                              <w:p w14:paraId="09BAE549" w14:textId="77777777" w:rsidR="006703AB" w:rsidRPr="00334650" w:rsidRDefault="006703AB">
                                <w:pPr>
                                  <w:rPr>
                                    <w:lang w:val="en-GB"/>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E2963FB"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6703AB" w:rsidRPr="00FF3C19" w14:paraId="17113214" w14:textId="77777777" w:rsidTr="00334650">
                            <w:trPr>
                              <w:jc w:val="center"/>
                            </w:trPr>
                            <w:tc>
                              <w:tcPr>
                                <w:tcW w:w="4433" w:type="pct"/>
                                <w:vAlign w:val="center"/>
                              </w:tcPr>
                              <w:p w14:paraId="0749E17C" w14:textId="77777777" w:rsidR="006703AB" w:rsidRDefault="006703AB">
                                <w:pPr>
                                  <w:jc w:val="right"/>
                                </w:pPr>
                                <w:r>
                                  <w:rPr>
                                    <w:noProof/>
                                  </w:rPr>
                                  <w:drawing>
                                    <wp:inline distT="0" distB="0" distL="0" distR="0" wp14:anchorId="71A14B96" wp14:editId="013FA8D1">
                                      <wp:extent cx="3065006" cy="1632584"/>
                                      <wp:effectExtent l="0" t="0" r="2540" b="635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a:extLst>
                                                  <a:ext uri="{28A0092B-C50C-407E-A947-70E740481C1C}">
                                                    <a14:useLocalDpi xmlns:a14="http://schemas.microsoft.com/office/drawing/2010/main" val="0"/>
                                                  </a:ext>
                                                </a:extLst>
                                              </a:blip>
                                              <a:stretch>
                                                <a:fillRect/>
                                              </a:stretch>
                                            </pic:blipFill>
                                            <pic:spPr>
                                              <a:xfrm>
                                                <a:off x="0" y="0"/>
                                                <a:ext cx="3065006" cy="1632584"/>
                                              </a:xfrm>
                                              <a:prstGeom prst="rect">
                                                <a:avLst/>
                                              </a:prstGeom>
                                            </pic:spPr>
                                          </pic:pic>
                                        </a:graphicData>
                                      </a:graphic>
                                    </wp:inline>
                                  </w:drawing>
                                </w:r>
                              </w:p>
                              <w:sdt>
                                <w:sdtPr>
                                  <w:rPr>
                                    <w:caps/>
                                    <w:color w:val="191919" w:themeColor="text1" w:themeTint="E6"/>
                                    <w:sz w:val="72"/>
                                    <w:szCs w:val="72"/>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85BF5F0" w14:textId="21EEF060" w:rsidR="006703AB" w:rsidRPr="00334650" w:rsidRDefault="00FF3C19">
                                    <w:pPr>
                                      <w:pStyle w:val="NoSpacing"/>
                                      <w:spacing w:line="312" w:lineRule="auto"/>
                                      <w:jc w:val="right"/>
                                      <w:rPr>
                                        <w:caps/>
                                        <w:color w:val="191919" w:themeColor="text1" w:themeTint="E6"/>
                                        <w:sz w:val="72"/>
                                        <w:szCs w:val="72"/>
                                        <w:lang w:val="en-GB"/>
                                      </w:rPr>
                                    </w:pPr>
                                    <w:r>
                                      <w:rPr>
                                        <w:caps/>
                                        <w:color w:val="191919" w:themeColor="text1" w:themeTint="E6"/>
                                        <w:sz w:val="72"/>
                                        <w:szCs w:val="72"/>
                                        <w:lang w:val="en-GB"/>
                                      </w:rPr>
                                      <w:t>Inditex workplace culture</w:t>
                                    </w:r>
                                  </w:p>
                                </w:sdtContent>
                              </w:sdt>
                              <w:sdt>
                                <w:sdtPr>
                                  <w:rPr>
                                    <w:color w:val="000000" w:themeColor="text1"/>
                                    <w:sz w:val="24"/>
                                    <w:szCs w:val="24"/>
                                    <w:lang w:val="en-G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AF6D240" w14:textId="652D408B" w:rsidR="006703AB" w:rsidRPr="00334650" w:rsidRDefault="00B23B13">
                                    <w:pPr>
                                      <w:jc w:val="right"/>
                                      <w:rPr>
                                        <w:sz w:val="24"/>
                                        <w:szCs w:val="24"/>
                                        <w:lang w:val="en-GB"/>
                                      </w:rPr>
                                    </w:pPr>
                                    <w:r w:rsidRPr="00334650">
                                      <w:rPr>
                                        <w:color w:val="000000" w:themeColor="text1"/>
                                        <w:sz w:val="24"/>
                                        <w:szCs w:val="24"/>
                                        <w:lang w:val="en-GB"/>
                                      </w:rPr>
                                      <w:t xml:space="preserve">Malgorzata </w:t>
                                    </w:r>
                                    <w:proofErr w:type="spellStart"/>
                                    <w:r w:rsidRPr="00334650">
                                      <w:rPr>
                                        <w:color w:val="000000" w:themeColor="text1"/>
                                        <w:sz w:val="24"/>
                                        <w:szCs w:val="24"/>
                                        <w:lang w:val="en-GB"/>
                                      </w:rPr>
                                      <w:t>Szpila</w:t>
                                    </w:r>
                                    <w:proofErr w:type="spellEnd"/>
                                    <w:r w:rsidRPr="00334650">
                                      <w:rPr>
                                        <w:color w:val="000000" w:themeColor="text1"/>
                                        <w:sz w:val="24"/>
                                        <w:szCs w:val="24"/>
                                        <w:lang w:val="en-GB"/>
                                      </w:rPr>
                                      <w:t xml:space="preserve"> 1712241</w:t>
                                    </w:r>
                                  </w:p>
                                </w:sdtContent>
                              </w:sdt>
                            </w:tc>
                            <w:tc>
                              <w:tcPr>
                                <w:tcW w:w="567" w:type="pct"/>
                                <w:vAlign w:val="center"/>
                              </w:tcPr>
                              <w:p w14:paraId="12991D99" w14:textId="3CFF745C" w:rsidR="006703AB" w:rsidRPr="00334650" w:rsidRDefault="006703AB">
                                <w:pPr>
                                  <w:pStyle w:val="NoSpacing"/>
                                  <w:rPr>
                                    <w:lang w:val="en-GB"/>
                                  </w:rPr>
                                </w:pPr>
                              </w:p>
                            </w:tc>
                          </w:tr>
                        </w:tbl>
                        <w:p w14:paraId="09BAE549" w14:textId="77777777" w:rsidR="006703AB" w:rsidRPr="00334650" w:rsidRDefault="006703AB">
                          <w:pPr>
                            <w:rPr>
                              <w:lang w:val="en-GB"/>
                            </w:rPr>
                          </w:pPr>
                        </w:p>
                      </w:txbxContent>
                    </v:textbox>
                    <w10:wrap anchorx="page" anchory="page"/>
                  </v:shape>
                </w:pict>
              </mc:Fallback>
            </mc:AlternateContent>
          </w:r>
        </w:sdtContent>
      </w:sdt>
      <w:r w:rsidR="006703AB">
        <w:br w:type="page"/>
      </w:r>
    </w:p>
    <w:p w14:paraId="5A057224" w14:textId="2180FAFE" w:rsidR="006703AB" w:rsidRDefault="006703AB" w:rsidP="006703AB">
      <w:pPr>
        <w:pStyle w:val="Heading1"/>
      </w:pPr>
      <w:bookmarkStart w:id="1" w:name="_Toc36773004"/>
      <w:r>
        <w:lastRenderedPageBreak/>
        <w:t>Executive Summary</w:t>
      </w:r>
      <w:bookmarkEnd w:id="0"/>
      <w:bookmarkEnd w:id="1"/>
    </w:p>
    <w:p w14:paraId="3888729F" w14:textId="77777777" w:rsidR="006703AB" w:rsidRDefault="006703AB">
      <w:pPr>
        <w:rPr>
          <w:rFonts w:asciiTheme="majorHAnsi" w:eastAsia="+mn-ea" w:hAnsiTheme="majorHAnsi" w:cstheme="majorBidi"/>
          <w:color w:val="2F5496" w:themeColor="accent1" w:themeShade="BF"/>
          <w:sz w:val="32"/>
          <w:szCs w:val="32"/>
          <w:lang w:val="en-GB"/>
        </w:rPr>
      </w:pPr>
      <w:r>
        <w:rPr>
          <w:rFonts w:eastAsia="+mn-ea"/>
          <w:lang w:val="en-GB"/>
        </w:rPr>
        <w:br w:type="page"/>
      </w:r>
    </w:p>
    <w:bookmarkStart w:id="2" w:name="_Toc36209179" w:displacedByCustomXml="next"/>
    <w:sdt>
      <w:sdtPr>
        <w:rPr>
          <w:rFonts w:asciiTheme="minorHAnsi" w:eastAsiaTheme="minorEastAsia" w:hAnsiTheme="minorHAnsi" w:cstheme="minorBidi"/>
          <w:caps w:val="0"/>
          <w:spacing w:val="0"/>
          <w:sz w:val="21"/>
          <w:szCs w:val="21"/>
        </w:rPr>
        <w:id w:val="-1955239039"/>
        <w:docPartObj>
          <w:docPartGallery w:val="Table of Contents"/>
          <w:docPartUnique/>
        </w:docPartObj>
      </w:sdtPr>
      <w:sdtEndPr>
        <w:rPr>
          <w:b/>
          <w:bCs/>
          <w:noProof/>
        </w:rPr>
      </w:sdtEndPr>
      <w:sdtContent>
        <w:p w14:paraId="64B1BB6C" w14:textId="41E40F46" w:rsidR="006703AB" w:rsidRDefault="006703AB">
          <w:pPr>
            <w:pStyle w:val="TOCHeading"/>
          </w:pPr>
          <w:r>
            <w:t>Contents</w:t>
          </w:r>
        </w:p>
        <w:p w14:paraId="652AD55B" w14:textId="77777777" w:rsidR="006703AB" w:rsidRPr="006703AB" w:rsidRDefault="006703AB" w:rsidP="006703AB">
          <w:pPr>
            <w:rPr>
              <w:lang w:val="en-US"/>
            </w:rPr>
          </w:pPr>
        </w:p>
        <w:p w14:paraId="5210A113" w14:textId="775A5C46" w:rsidR="00001A7C" w:rsidRDefault="006703AB">
          <w:pPr>
            <w:pStyle w:val="TOC1"/>
            <w:tabs>
              <w:tab w:val="right" w:leader="dot" w:pos="9062"/>
            </w:tabs>
            <w:rPr>
              <w:noProof/>
              <w:sz w:val="22"/>
              <w:szCs w:val="22"/>
              <w:lang w:eastAsia="pl-PL"/>
            </w:rPr>
          </w:pPr>
          <w:r>
            <w:fldChar w:fldCharType="begin"/>
          </w:r>
          <w:r>
            <w:instrText xml:space="preserve"> TOC \o "1-3" \h \z \u </w:instrText>
          </w:r>
          <w:r>
            <w:fldChar w:fldCharType="separate"/>
          </w:r>
          <w:hyperlink w:anchor="_Toc36773004" w:history="1">
            <w:r w:rsidR="00001A7C" w:rsidRPr="00310D75">
              <w:rPr>
                <w:rStyle w:val="Hyperlink"/>
                <w:noProof/>
              </w:rPr>
              <w:t>Executive Summary</w:t>
            </w:r>
            <w:r w:rsidR="00001A7C">
              <w:rPr>
                <w:noProof/>
                <w:webHidden/>
              </w:rPr>
              <w:tab/>
            </w:r>
            <w:r w:rsidR="00001A7C">
              <w:rPr>
                <w:noProof/>
                <w:webHidden/>
              </w:rPr>
              <w:fldChar w:fldCharType="begin"/>
            </w:r>
            <w:r w:rsidR="00001A7C">
              <w:rPr>
                <w:noProof/>
                <w:webHidden/>
              </w:rPr>
              <w:instrText xml:space="preserve"> PAGEREF _Toc36773004 \h </w:instrText>
            </w:r>
            <w:r w:rsidR="00001A7C">
              <w:rPr>
                <w:noProof/>
                <w:webHidden/>
              </w:rPr>
            </w:r>
            <w:r w:rsidR="00001A7C">
              <w:rPr>
                <w:noProof/>
                <w:webHidden/>
              </w:rPr>
              <w:fldChar w:fldCharType="separate"/>
            </w:r>
            <w:r w:rsidR="00B23B13">
              <w:rPr>
                <w:noProof/>
                <w:webHidden/>
              </w:rPr>
              <w:t>1</w:t>
            </w:r>
            <w:r w:rsidR="00001A7C">
              <w:rPr>
                <w:noProof/>
                <w:webHidden/>
              </w:rPr>
              <w:fldChar w:fldCharType="end"/>
            </w:r>
          </w:hyperlink>
        </w:p>
        <w:p w14:paraId="63002E51" w14:textId="7B25EB1E" w:rsidR="00001A7C" w:rsidRDefault="00FF3C19">
          <w:pPr>
            <w:pStyle w:val="TOC1"/>
            <w:tabs>
              <w:tab w:val="right" w:leader="dot" w:pos="9062"/>
            </w:tabs>
            <w:rPr>
              <w:noProof/>
              <w:sz w:val="22"/>
              <w:szCs w:val="22"/>
              <w:lang w:eastAsia="pl-PL"/>
            </w:rPr>
          </w:pPr>
          <w:hyperlink w:anchor="_Toc36773005" w:history="1">
            <w:r w:rsidR="00001A7C" w:rsidRPr="00310D75">
              <w:rPr>
                <w:rStyle w:val="Hyperlink"/>
                <w:noProof/>
                <w:lang w:val="en-GB"/>
              </w:rPr>
              <w:t>Introduction</w:t>
            </w:r>
            <w:r w:rsidR="00001A7C">
              <w:rPr>
                <w:noProof/>
                <w:webHidden/>
              </w:rPr>
              <w:tab/>
            </w:r>
            <w:r w:rsidR="00001A7C">
              <w:rPr>
                <w:noProof/>
                <w:webHidden/>
              </w:rPr>
              <w:fldChar w:fldCharType="begin"/>
            </w:r>
            <w:r w:rsidR="00001A7C">
              <w:rPr>
                <w:noProof/>
                <w:webHidden/>
              </w:rPr>
              <w:instrText xml:space="preserve"> PAGEREF _Toc36773005 \h </w:instrText>
            </w:r>
            <w:r w:rsidR="00001A7C">
              <w:rPr>
                <w:noProof/>
                <w:webHidden/>
              </w:rPr>
            </w:r>
            <w:r w:rsidR="00001A7C">
              <w:rPr>
                <w:noProof/>
                <w:webHidden/>
              </w:rPr>
              <w:fldChar w:fldCharType="separate"/>
            </w:r>
            <w:r w:rsidR="00B23B13">
              <w:rPr>
                <w:noProof/>
                <w:webHidden/>
              </w:rPr>
              <w:t>3</w:t>
            </w:r>
            <w:r w:rsidR="00001A7C">
              <w:rPr>
                <w:noProof/>
                <w:webHidden/>
              </w:rPr>
              <w:fldChar w:fldCharType="end"/>
            </w:r>
          </w:hyperlink>
        </w:p>
        <w:p w14:paraId="18FDC028" w14:textId="0D707E6F" w:rsidR="00001A7C" w:rsidRDefault="00FF3C19">
          <w:pPr>
            <w:pStyle w:val="TOC1"/>
            <w:tabs>
              <w:tab w:val="right" w:leader="dot" w:pos="9062"/>
            </w:tabs>
            <w:rPr>
              <w:noProof/>
              <w:sz w:val="22"/>
              <w:szCs w:val="22"/>
              <w:lang w:eastAsia="pl-PL"/>
            </w:rPr>
          </w:pPr>
          <w:hyperlink w:anchor="_Toc36773006" w:history="1">
            <w:r w:rsidR="00001A7C" w:rsidRPr="00310D75">
              <w:rPr>
                <w:rStyle w:val="Hyperlink"/>
                <w:rFonts w:eastAsia="+mn-ea"/>
                <w:noProof/>
                <w:lang w:val="en-GB"/>
              </w:rPr>
              <w:t>Findings</w:t>
            </w:r>
            <w:r w:rsidR="00001A7C">
              <w:rPr>
                <w:noProof/>
                <w:webHidden/>
              </w:rPr>
              <w:tab/>
            </w:r>
            <w:r w:rsidR="00001A7C">
              <w:rPr>
                <w:noProof/>
                <w:webHidden/>
              </w:rPr>
              <w:fldChar w:fldCharType="begin"/>
            </w:r>
            <w:r w:rsidR="00001A7C">
              <w:rPr>
                <w:noProof/>
                <w:webHidden/>
              </w:rPr>
              <w:instrText xml:space="preserve"> PAGEREF _Toc36773006 \h </w:instrText>
            </w:r>
            <w:r w:rsidR="00001A7C">
              <w:rPr>
                <w:noProof/>
                <w:webHidden/>
              </w:rPr>
            </w:r>
            <w:r w:rsidR="00001A7C">
              <w:rPr>
                <w:noProof/>
                <w:webHidden/>
              </w:rPr>
              <w:fldChar w:fldCharType="separate"/>
            </w:r>
            <w:r w:rsidR="00B23B13">
              <w:rPr>
                <w:noProof/>
                <w:webHidden/>
              </w:rPr>
              <w:t>4</w:t>
            </w:r>
            <w:r w:rsidR="00001A7C">
              <w:rPr>
                <w:noProof/>
                <w:webHidden/>
              </w:rPr>
              <w:fldChar w:fldCharType="end"/>
            </w:r>
          </w:hyperlink>
        </w:p>
        <w:p w14:paraId="59C17321" w14:textId="6DA1C3EF" w:rsidR="00001A7C" w:rsidRDefault="00FF3C19">
          <w:pPr>
            <w:pStyle w:val="TOC2"/>
            <w:tabs>
              <w:tab w:val="right" w:leader="dot" w:pos="9062"/>
            </w:tabs>
            <w:rPr>
              <w:noProof/>
              <w:sz w:val="22"/>
              <w:szCs w:val="22"/>
              <w:lang w:eastAsia="pl-PL"/>
            </w:rPr>
          </w:pPr>
          <w:hyperlink w:anchor="_Toc36773007" w:history="1">
            <w:r w:rsidR="00001A7C" w:rsidRPr="00310D75">
              <w:rPr>
                <w:rStyle w:val="Hyperlink"/>
                <w:rFonts w:eastAsia="+mn-ea"/>
                <w:noProof/>
                <w:lang w:val="en-GB"/>
              </w:rPr>
              <w:t>Analysis of the internal and external context of the Inditex Company</w:t>
            </w:r>
            <w:r w:rsidR="00001A7C">
              <w:rPr>
                <w:noProof/>
                <w:webHidden/>
              </w:rPr>
              <w:tab/>
            </w:r>
            <w:r w:rsidR="00001A7C">
              <w:rPr>
                <w:noProof/>
                <w:webHidden/>
              </w:rPr>
              <w:fldChar w:fldCharType="begin"/>
            </w:r>
            <w:r w:rsidR="00001A7C">
              <w:rPr>
                <w:noProof/>
                <w:webHidden/>
              </w:rPr>
              <w:instrText xml:space="preserve"> PAGEREF _Toc36773007 \h </w:instrText>
            </w:r>
            <w:r w:rsidR="00001A7C">
              <w:rPr>
                <w:noProof/>
                <w:webHidden/>
              </w:rPr>
            </w:r>
            <w:r w:rsidR="00001A7C">
              <w:rPr>
                <w:noProof/>
                <w:webHidden/>
              </w:rPr>
              <w:fldChar w:fldCharType="separate"/>
            </w:r>
            <w:r w:rsidR="00B23B13">
              <w:rPr>
                <w:noProof/>
                <w:webHidden/>
              </w:rPr>
              <w:t>4</w:t>
            </w:r>
            <w:r w:rsidR="00001A7C">
              <w:rPr>
                <w:noProof/>
                <w:webHidden/>
              </w:rPr>
              <w:fldChar w:fldCharType="end"/>
            </w:r>
          </w:hyperlink>
        </w:p>
        <w:p w14:paraId="6D6AA675" w14:textId="352B4FEF" w:rsidR="00001A7C" w:rsidRDefault="00FF3C19">
          <w:pPr>
            <w:pStyle w:val="TOC2"/>
            <w:tabs>
              <w:tab w:val="right" w:leader="dot" w:pos="9062"/>
            </w:tabs>
            <w:rPr>
              <w:noProof/>
              <w:sz w:val="22"/>
              <w:szCs w:val="22"/>
              <w:lang w:eastAsia="pl-PL"/>
            </w:rPr>
          </w:pPr>
          <w:hyperlink w:anchor="_Toc36773008" w:history="1">
            <w:r w:rsidR="00001A7C" w:rsidRPr="00310D75">
              <w:rPr>
                <w:rStyle w:val="Hyperlink"/>
                <w:noProof/>
                <w:lang w:val="en-GB"/>
              </w:rPr>
              <w:t>Corporate responsibility, business case for managing ethically</w:t>
            </w:r>
            <w:r w:rsidR="00001A7C">
              <w:rPr>
                <w:noProof/>
                <w:webHidden/>
              </w:rPr>
              <w:tab/>
            </w:r>
            <w:r w:rsidR="00001A7C">
              <w:rPr>
                <w:noProof/>
                <w:webHidden/>
              </w:rPr>
              <w:fldChar w:fldCharType="begin"/>
            </w:r>
            <w:r w:rsidR="00001A7C">
              <w:rPr>
                <w:noProof/>
                <w:webHidden/>
              </w:rPr>
              <w:instrText xml:space="preserve"> PAGEREF _Toc36773008 \h </w:instrText>
            </w:r>
            <w:r w:rsidR="00001A7C">
              <w:rPr>
                <w:noProof/>
                <w:webHidden/>
              </w:rPr>
            </w:r>
            <w:r w:rsidR="00001A7C">
              <w:rPr>
                <w:noProof/>
                <w:webHidden/>
              </w:rPr>
              <w:fldChar w:fldCharType="separate"/>
            </w:r>
            <w:r w:rsidR="00B23B13">
              <w:rPr>
                <w:noProof/>
                <w:webHidden/>
              </w:rPr>
              <w:t>7</w:t>
            </w:r>
            <w:r w:rsidR="00001A7C">
              <w:rPr>
                <w:noProof/>
                <w:webHidden/>
              </w:rPr>
              <w:fldChar w:fldCharType="end"/>
            </w:r>
          </w:hyperlink>
        </w:p>
        <w:p w14:paraId="2F80BECE" w14:textId="5D056435" w:rsidR="00001A7C" w:rsidRDefault="00FF3C19">
          <w:pPr>
            <w:pStyle w:val="TOC2"/>
            <w:tabs>
              <w:tab w:val="right" w:leader="dot" w:pos="9062"/>
            </w:tabs>
            <w:rPr>
              <w:noProof/>
              <w:sz w:val="22"/>
              <w:szCs w:val="22"/>
              <w:lang w:eastAsia="pl-PL"/>
            </w:rPr>
          </w:pPr>
          <w:hyperlink w:anchor="_Toc36773009" w:history="1">
            <w:r w:rsidR="00001A7C" w:rsidRPr="00310D75">
              <w:rPr>
                <w:rStyle w:val="Hyperlink"/>
                <w:noProof/>
                <w:lang w:val="en-GB"/>
              </w:rPr>
              <w:t>Skills, knowledge and behaviour of an employee with reference to organisation’s value</w:t>
            </w:r>
            <w:r w:rsidR="00001A7C">
              <w:rPr>
                <w:noProof/>
                <w:webHidden/>
              </w:rPr>
              <w:tab/>
            </w:r>
            <w:r w:rsidR="00001A7C">
              <w:rPr>
                <w:noProof/>
                <w:webHidden/>
              </w:rPr>
              <w:fldChar w:fldCharType="begin"/>
            </w:r>
            <w:r w:rsidR="00001A7C">
              <w:rPr>
                <w:noProof/>
                <w:webHidden/>
              </w:rPr>
              <w:instrText xml:space="preserve"> PAGEREF _Toc36773009 \h </w:instrText>
            </w:r>
            <w:r w:rsidR="00001A7C">
              <w:rPr>
                <w:noProof/>
                <w:webHidden/>
              </w:rPr>
            </w:r>
            <w:r w:rsidR="00001A7C">
              <w:rPr>
                <w:noProof/>
                <w:webHidden/>
              </w:rPr>
              <w:fldChar w:fldCharType="separate"/>
            </w:r>
            <w:r w:rsidR="00B23B13">
              <w:rPr>
                <w:noProof/>
                <w:webHidden/>
              </w:rPr>
              <w:t>9</w:t>
            </w:r>
            <w:r w:rsidR="00001A7C">
              <w:rPr>
                <w:noProof/>
                <w:webHidden/>
              </w:rPr>
              <w:fldChar w:fldCharType="end"/>
            </w:r>
          </w:hyperlink>
        </w:p>
        <w:p w14:paraId="7924B8AD" w14:textId="2859A72F" w:rsidR="00001A7C" w:rsidRDefault="00FF3C19">
          <w:pPr>
            <w:pStyle w:val="TOC1"/>
            <w:tabs>
              <w:tab w:val="right" w:leader="dot" w:pos="9062"/>
            </w:tabs>
            <w:rPr>
              <w:noProof/>
              <w:sz w:val="22"/>
              <w:szCs w:val="22"/>
              <w:lang w:eastAsia="pl-PL"/>
            </w:rPr>
          </w:pPr>
          <w:hyperlink w:anchor="_Toc36773010" w:history="1">
            <w:r w:rsidR="00001A7C" w:rsidRPr="00310D75">
              <w:rPr>
                <w:rStyle w:val="Hyperlink"/>
                <w:noProof/>
              </w:rPr>
              <w:t>Conclusion</w:t>
            </w:r>
            <w:r w:rsidR="00001A7C">
              <w:rPr>
                <w:noProof/>
                <w:webHidden/>
              </w:rPr>
              <w:tab/>
            </w:r>
            <w:r w:rsidR="00001A7C">
              <w:rPr>
                <w:noProof/>
                <w:webHidden/>
              </w:rPr>
              <w:fldChar w:fldCharType="begin"/>
            </w:r>
            <w:r w:rsidR="00001A7C">
              <w:rPr>
                <w:noProof/>
                <w:webHidden/>
              </w:rPr>
              <w:instrText xml:space="preserve"> PAGEREF _Toc36773010 \h </w:instrText>
            </w:r>
            <w:r w:rsidR="00001A7C">
              <w:rPr>
                <w:noProof/>
                <w:webHidden/>
              </w:rPr>
            </w:r>
            <w:r w:rsidR="00001A7C">
              <w:rPr>
                <w:noProof/>
                <w:webHidden/>
              </w:rPr>
              <w:fldChar w:fldCharType="separate"/>
            </w:r>
            <w:r w:rsidR="00B23B13">
              <w:rPr>
                <w:noProof/>
                <w:webHidden/>
              </w:rPr>
              <w:t>10</w:t>
            </w:r>
            <w:r w:rsidR="00001A7C">
              <w:rPr>
                <w:noProof/>
                <w:webHidden/>
              </w:rPr>
              <w:fldChar w:fldCharType="end"/>
            </w:r>
          </w:hyperlink>
        </w:p>
        <w:p w14:paraId="10CDCEDE" w14:textId="5BF9A0CD" w:rsidR="00001A7C" w:rsidRDefault="00FF3C19">
          <w:pPr>
            <w:pStyle w:val="TOC1"/>
            <w:tabs>
              <w:tab w:val="right" w:leader="dot" w:pos="9062"/>
            </w:tabs>
            <w:rPr>
              <w:noProof/>
              <w:sz w:val="22"/>
              <w:szCs w:val="22"/>
              <w:lang w:eastAsia="pl-PL"/>
            </w:rPr>
          </w:pPr>
          <w:hyperlink w:anchor="_Toc36773011" w:history="1">
            <w:r w:rsidR="00001A7C" w:rsidRPr="00310D75">
              <w:rPr>
                <w:rStyle w:val="Hyperlink"/>
                <w:noProof/>
                <w:lang w:val="en-GB"/>
              </w:rPr>
              <w:t>Recommendation</w:t>
            </w:r>
            <w:r w:rsidR="00001A7C">
              <w:rPr>
                <w:noProof/>
                <w:webHidden/>
              </w:rPr>
              <w:tab/>
            </w:r>
            <w:r w:rsidR="00001A7C">
              <w:rPr>
                <w:noProof/>
                <w:webHidden/>
              </w:rPr>
              <w:fldChar w:fldCharType="begin"/>
            </w:r>
            <w:r w:rsidR="00001A7C">
              <w:rPr>
                <w:noProof/>
                <w:webHidden/>
              </w:rPr>
              <w:instrText xml:space="preserve"> PAGEREF _Toc36773011 \h </w:instrText>
            </w:r>
            <w:r w:rsidR="00001A7C">
              <w:rPr>
                <w:noProof/>
                <w:webHidden/>
              </w:rPr>
            </w:r>
            <w:r w:rsidR="00001A7C">
              <w:rPr>
                <w:noProof/>
                <w:webHidden/>
              </w:rPr>
              <w:fldChar w:fldCharType="separate"/>
            </w:r>
            <w:r w:rsidR="00B23B13">
              <w:rPr>
                <w:noProof/>
                <w:webHidden/>
              </w:rPr>
              <w:t>10</w:t>
            </w:r>
            <w:r w:rsidR="00001A7C">
              <w:rPr>
                <w:noProof/>
                <w:webHidden/>
              </w:rPr>
              <w:fldChar w:fldCharType="end"/>
            </w:r>
          </w:hyperlink>
        </w:p>
        <w:p w14:paraId="4285E49A" w14:textId="5504E9BB" w:rsidR="00001A7C" w:rsidRDefault="00FF3C19">
          <w:pPr>
            <w:pStyle w:val="TOC1"/>
            <w:tabs>
              <w:tab w:val="right" w:leader="dot" w:pos="9062"/>
            </w:tabs>
            <w:rPr>
              <w:noProof/>
              <w:sz w:val="22"/>
              <w:szCs w:val="22"/>
              <w:lang w:eastAsia="pl-PL"/>
            </w:rPr>
          </w:pPr>
          <w:hyperlink w:anchor="_Toc36773012" w:history="1">
            <w:r w:rsidR="00001A7C" w:rsidRPr="00310D75">
              <w:rPr>
                <w:rStyle w:val="Hyperlink"/>
                <w:noProof/>
              </w:rPr>
              <w:t>Reference List</w:t>
            </w:r>
            <w:r w:rsidR="00001A7C">
              <w:rPr>
                <w:noProof/>
                <w:webHidden/>
              </w:rPr>
              <w:tab/>
            </w:r>
            <w:r w:rsidR="00001A7C">
              <w:rPr>
                <w:noProof/>
                <w:webHidden/>
              </w:rPr>
              <w:fldChar w:fldCharType="begin"/>
            </w:r>
            <w:r w:rsidR="00001A7C">
              <w:rPr>
                <w:noProof/>
                <w:webHidden/>
              </w:rPr>
              <w:instrText xml:space="preserve"> PAGEREF _Toc36773012 \h </w:instrText>
            </w:r>
            <w:r w:rsidR="00001A7C">
              <w:rPr>
                <w:noProof/>
                <w:webHidden/>
              </w:rPr>
            </w:r>
            <w:r w:rsidR="00001A7C">
              <w:rPr>
                <w:noProof/>
                <w:webHidden/>
              </w:rPr>
              <w:fldChar w:fldCharType="separate"/>
            </w:r>
            <w:r w:rsidR="00B23B13">
              <w:rPr>
                <w:noProof/>
                <w:webHidden/>
              </w:rPr>
              <w:t>11</w:t>
            </w:r>
            <w:r w:rsidR="00001A7C">
              <w:rPr>
                <w:noProof/>
                <w:webHidden/>
              </w:rPr>
              <w:fldChar w:fldCharType="end"/>
            </w:r>
          </w:hyperlink>
        </w:p>
        <w:p w14:paraId="117008A3" w14:textId="259FCC80" w:rsidR="006703AB" w:rsidRDefault="006703AB">
          <w:r>
            <w:rPr>
              <w:b/>
              <w:bCs/>
              <w:noProof/>
            </w:rPr>
            <w:fldChar w:fldCharType="end"/>
          </w:r>
        </w:p>
      </w:sdtContent>
    </w:sdt>
    <w:p w14:paraId="02762D3C" w14:textId="77777777" w:rsidR="006703AB" w:rsidRDefault="006703AB">
      <w:pPr>
        <w:rPr>
          <w:rFonts w:asciiTheme="majorHAnsi" w:eastAsiaTheme="majorEastAsia" w:hAnsiTheme="majorHAnsi" w:cstheme="majorBidi"/>
          <w:color w:val="2F5496" w:themeColor="accent1" w:themeShade="BF"/>
          <w:sz w:val="32"/>
          <w:szCs w:val="32"/>
        </w:rPr>
      </w:pPr>
      <w:r>
        <w:br w:type="page"/>
      </w:r>
    </w:p>
    <w:p w14:paraId="4116749E" w14:textId="67AF69E4" w:rsidR="006703AB" w:rsidRDefault="006703AB" w:rsidP="006703AB">
      <w:pPr>
        <w:pStyle w:val="Heading1"/>
        <w:rPr>
          <w:lang w:val="en-GB"/>
        </w:rPr>
      </w:pPr>
      <w:bookmarkStart w:id="3" w:name="_Toc36773005"/>
      <w:r w:rsidRPr="006703AB">
        <w:rPr>
          <w:lang w:val="en-GB"/>
        </w:rPr>
        <w:lastRenderedPageBreak/>
        <w:t>Introduction</w:t>
      </w:r>
      <w:bookmarkEnd w:id="2"/>
      <w:bookmarkEnd w:id="3"/>
    </w:p>
    <w:p w14:paraId="4F7E3F2C" w14:textId="77777777" w:rsidR="00511E63" w:rsidRPr="00511E63" w:rsidRDefault="00511E63" w:rsidP="00511E63">
      <w:pPr>
        <w:rPr>
          <w:lang w:val="en-GB"/>
        </w:rPr>
      </w:pPr>
    </w:p>
    <w:p w14:paraId="24CAF8EE" w14:textId="3DD1EB0B" w:rsidR="005255D7" w:rsidRDefault="00511E63" w:rsidP="00511E63">
      <w:pPr>
        <w:spacing w:line="360" w:lineRule="auto"/>
        <w:jc w:val="both"/>
        <w:rPr>
          <w:rFonts w:eastAsia="+mn-ea" w:cstheme="minorHAnsi"/>
          <w:color w:val="000000"/>
          <w:kern w:val="24"/>
          <w:lang w:val="en-GB"/>
        </w:rPr>
      </w:pPr>
      <w:r w:rsidRPr="00511E63">
        <w:rPr>
          <w:rFonts w:eastAsia="+mn-ea" w:cstheme="minorHAnsi"/>
          <w:color w:val="000000"/>
          <w:kern w:val="24"/>
          <w:lang w:val="en-GB"/>
        </w:rPr>
        <w:t>Inditex group is one of the most famous and successful fashion retailers, which is operating in 62 countries worldwide. The company offers medium quality fashion products at affordable prices. Over 30 years all the Inditex brands were built within domestic labour market (Massimo Dutti, Stradivarius, Zara, Pull &amp; Bear, Zara Home, Bershka and Oys</w:t>
      </w:r>
      <w:r>
        <w:rPr>
          <w:rFonts w:eastAsia="+mn-ea" w:cstheme="minorHAnsi"/>
          <w:color w:val="000000"/>
          <w:kern w:val="24"/>
          <w:lang w:val="en-GB"/>
        </w:rPr>
        <w:t>h</w:t>
      </w:r>
      <w:r w:rsidRPr="00511E63">
        <w:rPr>
          <w:rFonts w:eastAsia="+mn-ea" w:cstheme="minorHAnsi"/>
          <w:color w:val="000000"/>
          <w:kern w:val="24"/>
          <w:lang w:val="en-GB"/>
        </w:rPr>
        <w:t xml:space="preserve">o) and wide range of products from different brands allow them to target most of the market’s segments. </w:t>
      </w:r>
      <w:r w:rsidR="0062313B">
        <w:rPr>
          <w:rFonts w:eastAsia="+mn-ea" w:cstheme="minorHAnsi"/>
          <w:color w:val="000000"/>
          <w:kern w:val="24"/>
          <w:lang w:val="en-GB"/>
        </w:rPr>
        <w:t>While in 1980 all production</w:t>
      </w:r>
      <w:r w:rsidR="005255D7">
        <w:rPr>
          <w:rFonts w:eastAsia="+mn-ea" w:cstheme="minorHAnsi"/>
          <w:color w:val="000000"/>
          <w:kern w:val="24"/>
          <w:lang w:val="en-GB"/>
        </w:rPr>
        <w:t xml:space="preserve">s were </w:t>
      </w:r>
      <w:r w:rsidR="0062313B">
        <w:rPr>
          <w:rFonts w:eastAsia="+mn-ea" w:cstheme="minorHAnsi"/>
          <w:color w:val="000000"/>
          <w:kern w:val="24"/>
          <w:lang w:val="en-GB"/>
        </w:rPr>
        <w:t xml:space="preserve">based in Spain, </w:t>
      </w:r>
      <w:r w:rsidR="005255D7">
        <w:rPr>
          <w:rFonts w:eastAsia="+mn-ea" w:cstheme="minorHAnsi"/>
          <w:color w:val="000000"/>
          <w:kern w:val="24"/>
          <w:lang w:val="en-GB"/>
        </w:rPr>
        <w:t xml:space="preserve">by 2003 the Inditex company have opened </w:t>
      </w:r>
      <w:r w:rsidR="009C78BC">
        <w:rPr>
          <w:rFonts w:eastAsia="+mn-ea" w:cstheme="minorHAnsi"/>
          <w:color w:val="000000"/>
          <w:kern w:val="24"/>
          <w:lang w:val="en-GB"/>
        </w:rPr>
        <w:t>to the market in</w:t>
      </w:r>
      <w:r w:rsidR="005255D7">
        <w:rPr>
          <w:rFonts w:eastAsia="+mn-ea" w:cstheme="minorHAnsi"/>
          <w:color w:val="000000"/>
          <w:kern w:val="24"/>
          <w:lang w:val="en-GB"/>
        </w:rPr>
        <w:t xml:space="preserve"> Americas, Africa, Asia and different countries in Europe. The company faced new challenges, such as labour and corporate social responsibility, which according to their mission statement should respect human rights and communicate sustainability. </w:t>
      </w:r>
    </w:p>
    <w:p w14:paraId="653CC71C" w14:textId="14D25F22" w:rsidR="00511E63" w:rsidRPr="00511E63" w:rsidRDefault="00511E63" w:rsidP="00511E63">
      <w:pPr>
        <w:spacing w:line="360" w:lineRule="auto"/>
        <w:jc w:val="both"/>
        <w:rPr>
          <w:rFonts w:eastAsia="+mn-ea" w:cstheme="minorHAnsi"/>
          <w:color w:val="000000"/>
          <w:kern w:val="24"/>
          <w:lang w:val="en-GB"/>
        </w:rPr>
      </w:pPr>
      <w:r w:rsidRPr="00511E63">
        <w:rPr>
          <w:rFonts w:eastAsia="+mn-ea" w:cstheme="minorHAnsi"/>
          <w:color w:val="000000"/>
          <w:kern w:val="24"/>
          <w:lang w:val="en-GB"/>
        </w:rPr>
        <w:t>The main part of the report examines the culture of organisation</w:t>
      </w:r>
      <w:r w:rsidR="005255D7">
        <w:rPr>
          <w:rFonts w:eastAsia="+mn-ea" w:cstheme="minorHAnsi"/>
          <w:color w:val="000000"/>
          <w:kern w:val="24"/>
          <w:lang w:val="en-GB"/>
        </w:rPr>
        <w:t xml:space="preserve"> based on Culture Web model.</w:t>
      </w:r>
      <w:r w:rsidR="00794190">
        <w:rPr>
          <w:rFonts w:eastAsia="+mn-ea" w:cstheme="minorHAnsi"/>
          <w:color w:val="000000"/>
          <w:kern w:val="24"/>
          <w:lang w:val="en-GB"/>
        </w:rPr>
        <w:t xml:space="preserve"> Analyse internal and external context of the company and identify how</w:t>
      </w:r>
      <w:r w:rsidR="009C78BC">
        <w:rPr>
          <w:rFonts w:eastAsia="+mn-ea" w:cstheme="minorHAnsi"/>
          <w:color w:val="000000"/>
          <w:kern w:val="24"/>
          <w:lang w:val="en-GB"/>
        </w:rPr>
        <w:t xml:space="preserve"> it</w:t>
      </w:r>
      <w:r w:rsidR="00794190">
        <w:rPr>
          <w:rFonts w:eastAsia="+mn-ea" w:cstheme="minorHAnsi"/>
          <w:color w:val="000000"/>
          <w:kern w:val="24"/>
          <w:lang w:val="en-GB"/>
        </w:rPr>
        <w:t xml:space="preserve"> influences its success. </w:t>
      </w:r>
      <w:r w:rsidR="009C78BC">
        <w:rPr>
          <w:rFonts w:eastAsia="+mn-ea" w:cstheme="minorHAnsi"/>
          <w:color w:val="000000"/>
          <w:kern w:val="24"/>
          <w:lang w:val="en-GB"/>
        </w:rPr>
        <w:t xml:space="preserve">The study contributes to corporate responsibility by showing that </w:t>
      </w:r>
      <w:r w:rsidR="009C78BC" w:rsidRPr="00513DE1">
        <w:rPr>
          <w:sz w:val="22"/>
          <w:szCs w:val="22"/>
          <w:lang w:val="en-GB"/>
        </w:rPr>
        <w:t>being socially responsible is a key for future business success</w:t>
      </w:r>
      <w:r w:rsidR="009C78BC">
        <w:rPr>
          <w:lang w:val="en-GB"/>
        </w:rPr>
        <w:t xml:space="preserve">. The conclusion drawn from this report shows that employees commit to organisational value when they believe in cultural norms of the organization. </w:t>
      </w:r>
    </w:p>
    <w:p w14:paraId="483099E5" w14:textId="77777777" w:rsidR="00511E63" w:rsidRPr="00511E63" w:rsidRDefault="00511E63" w:rsidP="00511E63">
      <w:pPr>
        <w:rPr>
          <w:lang w:val="en-GB"/>
        </w:rPr>
      </w:pPr>
    </w:p>
    <w:p w14:paraId="35F4450E" w14:textId="770A08A4" w:rsidR="006703AB" w:rsidRDefault="003D48CC" w:rsidP="003D48CC">
      <w:pPr>
        <w:rPr>
          <w:rFonts w:asciiTheme="majorHAnsi" w:eastAsia="+mn-ea" w:hAnsiTheme="majorHAnsi" w:cstheme="majorBidi"/>
          <w:color w:val="2F5496" w:themeColor="accent1" w:themeShade="BF"/>
          <w:sz w:val="32"/>
          <w:szCs w:val="32"/>
          <w:lang w:val="en-GB"/>
        </w:rPr>
      </w:pPr>
      <w:r>
        <w:rPr>
          <w:rFonts w:asciiTheme="majorHAnsi" w:eastAsia="+mn-ea" w:hAnsiTheme="majorHAnsi" w:cstheme="majorBidi"/>
          <w:color w:val="2F5496" w:themeColor="accent1" w:themeShade="BF"/>
          <w:sz w:val="32"/>
          <w:szCs w:val="32"/>
          <w:lang w:val="en-GB"/>
        </w:rPr>
        <w:br w:type="page"/>
      </w:r>
    </w:p>
    <w:p w14:paraId="611CD395" w14:textId="1584B1AF" w:rsidR="006703AB" w:rsidRDefault="006703AB" w:rsidP="006703AB">
      <w:pPr>
        <w:pStyle w:val="Heading1"/>
        <w:rPr>
          <w:rFonts w:eastAsia="+mn-ea"/>
          <w:lang w:val="en-GB"/>
        </w:rPr>
      </w:pPr>
      <w:bookmarkStart w:id="4" w:name="_Toc36773006"/>
      <w:r>
        <w:rPr>
          <w:rFonts w:eastAsia="+mn-ea"/>
          <w:lang w:val="en-GB"/>
        </w:rPr>
        <w:lastRenderedPageBreak/>
        <w:t>Findings</w:t>
      </w:r>
      <w:bookmarkEnd w:id="4"/>
    </w:p>
    <w:p w14:paraId="539D1D5D" w14:textId="77777777" w:rsidR="006703AB" w:rsidRPr="006703AB" w:rsidRDefault="006703AB" w:rsidP="006703AB">
      <w:pPr>
        <w:rPr>
          <w:lang w:val="en-GB"/>
        </w:rPr>
      </w:pPr>
    </w:p>
    <w:p w14:paraId="13150237" w14:textId="2F8554C0" w:rsidR="002A09B5" w:rsidRDefault="00B37857" w:rsidP="006703AB">
      <w:pPr>
        <w:pStyle w:val="Heading2"/>
        <w:rPr>
          <w:rFonts w:eastAsia="+mn-ea"/>
          <w:lang w:val="en-GB"/>
        </w:rPr>
      </w:pPr>
      <w:bookmarkStart w:id="5" w:name="_Toc36773007"/>
      <w:r w:rsidRPr="006703AB">
        <w:rPr>
          <w:rFonts w:eastAsia="+mn-ea"/>
          <w:lang w:val="en-GB"/>
        </w:rPr>
        <w:t>Analysis of the internal and external context of the Inditex</w:t>
      </w:r>
      <w:r w:rsidR="00D95F63">
        <w:rPr>
          <w:rFonts w:eastAsia="+mn-ea"/>
          <w:lang w:val="en-GB"/>
        </w:rPr>
        <w:t xml:space="preserve"> Company</w:t>
      </w:r>
      <w:bookmarkEnd w:id="5"/>
    </w:p>
    <w:p w14:paraId="31FBEA01" w14:textId="77777777" w:rsidR="006703AB" w:rsidRPr="006703AB" w:rsidRDefault="006703AB" w:rsidP="006703AB">
      <w:pPr>
        <w:rPr>
          <w:lang w:val="en-GB"/>
        </w:rPr>
      </w:pPr>
    </w:p>
    <w:p w14:paraId="5EE92B79" w14:textId="587FCE11" w:rsidR="00B00785" w:rsidRPr="00513DE1" w:rsidRDefault="00B37857" w:rsidP="00513DE1">
      <w:pPr>
        <w:spacing w:line="360" w:lineRule="auto"/>
        <w:jc w:val="both"/>
        <w:rPr>
          <w:rFonts w:eastAsia="+mn-ea" w:cstheme="minorHAnsi"/>
          <w:color w:val="000000"/>
          <w:kern w:val="24"/>
          <w:sz w:val="22"/>
          <w:szCs w:val="22"/>
          <w:lang w:val="en-GB"/>
        </w:rPr>
      </w:pPr>
      <w:proofErr w:type="spellStart"/>
      <w:r w:rsidRPr="00513DE1">
        <w:rPr>
          <w:rFonts w:eastAsia="+mn-ea" w:cstheme="minorHAnsi"/>
          <w:color w:val="000000"/>
          <w:kern w:val="24"/>
          <w:sz w:val="22"/>
          <w:szCs w:val="22"/>
          <w:lang w:val="en-GB"/>
        </w:rPr>
        <w:t>Industria</w:t>
      </w:r>
      <w:proofErr w:type="spellEnd"/>
      <w:r w:rsidRPr="00513DE1">
        <w:rPr>
          <w:rFonts w:eastAsia="+mn-ea" w:cstheme="minorHAnsi"/>
          <w:color w:val="000000"/>
          <w:kern w:val="24"/>
          <w:sz w:val="22"/>
          <w:szCs w:val="22"/>
          <w:lang w:val="en-GB"/>
        </w:rPr>
        <w:t xml:space="preserve"> de </w:t>
      </w:r>
      <w:proofErr w:type="spellStart"/>
      <w:r w:rsidRPr="00513DE1">
        <w:rPr>
          <w:rFonts w:eastAsia="+mn-ea" w:cstheme="minorHAnsi"/>
          <w:color w:val="000000"/>
          <w:kern w:val="24"/>
          <w:sz w:val="22"/>
          <w:szCs w:val="22"/>
          <w:lang w:val="en-GB"/>
        </w:rPr>
        <w:t>Diseño</w:t>
      </w:r>
      <w:proofErr w:type="spellEnd"/>
      <w:r w:rsidRPr="00513DE1">
        <w:rPr>
          <w:rFonts w:eastAsia="+mn-ea" w:cstheme="minorHAnsi"/>
          <w:color w:val="000000"/>
          <w:kern w:val="24"/>
          <w:sz w:val="22"/>
          <w:szCs w:val="22"/>
          <w:lang w:val="en-GB"/>
        </w:rPr>
        <w:t xml:space="preserve"> </w:t>
      </w:r>
      <w:proofErr w:type="spellStart"/>
      <w:r w:rsidRPr="00513DE1">
        <w:rPr>
          <w:rFonts w:eastAsia="+mn-ea" w:cstheme="minorHAnsi"/>
          <w:color w:val="000000"/>
          <w:kern w:val="24"/>
          <w:sz w:val="22"/>
          <w:szCs w:val="22"/>
          <w:lang w:val="en-GB"/>
        </w:rPr>
        <w:t>Textil</w:t>
      </w:r>
      <w:proofErr w:type="spellEnd"/>
      <w:r w:rsidRPr="00513DE1">
        <w:rPr>
          <w:rFonts w:eastAsia="+mn-ea" w:cstheme="minorHAnsi"/>
          <w:color w:val="000000"/>
          <w:kern w:val="24"/>
          <w:sz w:val="22"/>
          <w:szCs w:val="22"/>
          <w:lang w:val="en-GB"/>
        </w:rPr>
        <w:t xml:space="preserve"> SA consist of eight brands (Zara, Zara Home, Massimo </w:t>
      </w:r>
      <w:proofErr w:type="spellStart"/>
      <w:r w:rsidRPr="00513DE1">
        <w:rPr>
          <w:rFonts w:eastAsia="+mn-ea" w:cstheme="minorHAnsi"/>
          <w:color w:val="000000"/>
          <w:kern w:val="24"/>
          <w:sz w:val="22"/>
          <w:szCs w:val="22"/>
          <w:lang w:val="en-GB"/>
        </w:rPr>
        <w:t>Dutti</w:t>
      </w:r>
      <w:proofErr w:type="spellEnd"/>
      <w:r w:rsidRPr="00513DE1">
        <w:rPr>
          <w:rFonts w:eastAsia="+mn-ea" w:cstheme="minorHAnsi"/>
          <w:color w:val="000000"/>
          <w:kern w:val="24"/>
          <w:sz w:val="22"/>
          <w:szCs w:val="22"/>
          <w:lang w:val="en-GB"/>
        </w:rPr>
        <w:t xml:space="preserve">, </w:t>
      </w:r>
      <w:proofErr w:type="spellStart"/>
      <w:r w:rsidRPr="00513DE1">
        <w:rPr>
          <w:rFonts w:eastAsia="+mn-ea" w:cstheme="minorHAnsi"/>
          <w:color w:val="000000"/>
          <w:kern w:val="24"/>
          <w:sz w:val="22"/>
          <w:szCs w:val="22"/>
          <w:lang w:val="en-GB"/>
        </w:rPr>
        <w:t>Bershka</w:t>
      </w:r>
      <w:proofErr w:type="spellEnd"/>
      <w:r w:rsidRPr="00513DE1">
        <w:rPr>
          <w:rFonts w:eastAsia="+mn-ea" w:cstheme="minorHAnsi"/>
          <w:color w:val="000000"/>
          <w:kern w:val="24"/>
          <w:sz w:val="22"/>
          <w:szCs w:val="22"/>
          <w:lang w:val="en-GB"/>
        </w:rPr>
        <w:t xml:space="preserve">, </w:t>
      </w:r>
      <w:proofErr w:type="spellStart"/>
      <w:r w:rsidRPr="00513DE1">
        <w:rPr>
          <w:rFonts w:eastAsia="+mn-ea" w:cstheme="minorHAnsi"/>
          <w:color w:val="000000"/>
          <w:kern w:val="24"/>
          <w:sz w:val="22"/>
          <w:szCs w:val="22"/>
          <w:lang w:val="en-GB"/>
        </w:rPr>
        <w:t>Pull&amp;Bear</w:t>
      </w:r>
      <w:proofErr w:type="spellEnd"/>
      <w:r w:rsidRPr="00513DE1">
        <w:rPr>
          <w:rFonts w:eastAsia="+mn-ea" w:cstheme="minorHAnsi"/>
          <w:color w:val="000000"/>
          <w:kern w:val="24"/>
          <w:sz w:val="22"/>
          <w:szCs w:val="22"/>
          <w:lang w:val="en-GB"/>
        </w:rPr>
        <w:t xml:space="preserve">, Stradivarius, </w:t>
      </w:r>
      <w:proofErr w:type="spellStart"/>
      <w:r w:rsidRPr="00513DE1">
        <w:rPr>
          <w:rFonts w:eastAsia="+mn-ea" w:cstheme="minorHAnsi"/>
          <w:color w:val="000000"/>
          <w:kern w:val="24"/>
          <w:sz w:val="22"/>
          <w:szCs w:val="22"/>
          <w:lang w:val="en-GB"/>
        </w:rPr>
        <w:t>Oysho</w:t>
      </w:r>
      <w:proofErr w:type="spellEnd"/>
      <w:r w:rsidRPr="00513DE1">
        <w:rPr>
          <w:rFonts w:eastAsia="+mn-ea" w:cstheme="minorHAnsi"/>
          <w:color w:val="000000"/>
          <w:kern w:val="24"/>
          <w:sz w:val="22"/>
          <w:szCs w:val="22"/>
          <w:lang w:val="en-GB"/>
        </w:rPr>
        <w:t xml:space="preserve"> and </w:t>
      </w:r>
      <w:proofErr w:type="spellStart"/>
      <w:r w:rsidRPr="00513DE1">
        <w:rPr>
          <w:rFonts w:eastAsia="+mn-ea" w:cstheme="minorHAnsi"/>
          <w:color w:val="000000"/>
          <w:kern w:val="24"/>
          <w:sz w:val="22"/>
          <w:szCs w:val="22"/>
          <w:lang w:val="en-GB"/>
        </w:rPr>
        <w:t>Uterque</w:t>
      </w:r>
      <w:proofErr w:type="spellEnd"/>
      <w:r w:rsidRPr="00513DE1">
        <w:rPr>
          <w:rFonts w:eastAsia="+mn-ea" w:cstheme="minorHAnsi"/>
          <w:color w:val="000000"/>
          <w:kern w:val="24"/>
          <w:sz w:val="22"/>
          <w:szCs w:val="22"/>
          <w:lang w:val="en-GB"/>
        </w:rPr>
        <w:t>)</w:t>
      </w:r>
      <w:r w:rsidR="006C750E" w:rsidRPr="00513DE1">
        <w:rPr>
          <w:rFonts w:eastAsia="+mn-ea" w:cstheme="minorHAnsi"/>
          <w:color w:val="000000"/>
          <w:kern w:val="24"/>
          <w:sz w:val="22"/>
          <w:szCs w:val="22"/>
          <w:lang w:val="en-GB"/>
        </w:rPr>
        <w:t xml:space="preserve"> </w:t>
      </w:r>
      <w:r w:rsidR="008B7B7B" w:rsidRPr="00513DE1">
        <w:rPr>
          <w:rFonts w:eastAsia="+mn-ea" w:cstheme="minorHAnsi"/>
          <w:color w:val="000000"/>
          <w:kern w:val="24"/>
          <w:sz w:val="22"/>
          <w:szCs w:val="22"/>
          <w:lang w:val="en-GB"/>
        </w:rPr>
        <w:t>and</w:t>
      </w:r>
      <w:r w:rsidRPr="00513DE1">
        <w:rPr>
          <w:rFonts w:eastAsia="+mn-ea" w:cstheme="minorHAnsi"/>
          <w:color w:val="000000"/>
          <w:kern w:val="24"/>
          <w:sz w:val="22"/>
          <w:szCs w:val="22"/>
          <w:lang w:val="en-GB"/>
        </w:rPr>
        <w:t xml:space="preserve"> is one of the world’s largest fashion retailers founded in 1963 (Forbes, 2019).  Inditex </w:t>
      </w:r>
      <w:r w:rsidR="00B00785" w:rsidRPr="00513DE1">
        <w:rPr>
          <w:rFonts w:eastAsia="+mn-ea" w:cstheme="minorHAnsi"/>
          <w:color w:val="000000"/>
          <w:kern w:val="24"/>
          <w:sz w:val="22"/>
          <w:szCs w:val="22"/>
          <w:lang w:val="en-GB"/>
        </w:rPr>
        <w:t xml:space="preserve">is involved in all stages of their products (clothing, footwear, household textiles and accessories) from design, manufacturing, logistic up to sales. The organization employs 174,386 people and has 7292 stores around the world (Wikipedia, 2019). </w:t>
      </w:r>
      <w:r w:rsidR="00B967D9" w:rsidRPr="00513DE1">
        <w:rPr>
          <w:rFonts w:eastAsia="+mn-ea" w:cstheme="minorHAnsi"/>
          <w:color w:val="000000"/>
          <w:kern w:val="24"/>
          <w:sz w:val="22"/>
          <w:szCs w:val="22"/>
          <w:lang w:val="en-GB"/>
        </w:rPr>
        <w:t>Rapid response to the market demands and prolific network of global contractors allowed them to achieve an incredible success</w:t>
      </w:r>
      <w:r w:rsidR="008249AA">
        <w:rPr>
          <w:rFonts w:eastAsia="+mn-ea" w:cstheme="minorHAnsi"/>
          <w:color w:val="000000"/>
          <w:kern w:val="24"/>
          <w:lang w:val="en-GB"/>
        </w:rPr>
        <w:t xml:space="preserve"> </w:t>
      </w:r>
      <w:r w:rsidR="00572A76" w:rsidRPr="00513DE1">
        <w:rPr>
          <w:rFonts w:eastAsia="+mn-ea" w:cstheme="minorHAnsi"/>
          <w:color w:val="000000"/>
          <w:kern w:val="24"/>
          <w:sz w:val="22"/>
          <w:szCs w:val="22"/>
          <w:lang w:val="en-GB"/>
        </w:rPr>
        <w:t xml:space="preserve">(WWD, 2002). </w:t>
      </w:r>
    </w:p>
    <w:p w14:paraId="0D63C9D9" w14:textId="0F828E3A" w:rsidR="00511E63" w:rsidRDefault="007D779C" w:rsidP="00513DE1">
      <w:pPr>
        <w:spacing w:line="360" w:lineRule="auto"/>
        <w:jc w:val="both"/>
        <w:rPr>
          <w:rFonts w:eastAsia="+mn-ea" w:cstheme="minorHAnsi"/>
          <w:color w:val="000000"/>
          <w:kern w:val="24"/>
          <w:lang w:val="en-GB"/>
        </w:rPr>
      </w:pPr>
      <w:r w:rsidRPr="00513DE1">
        <w:rPr>
          <w:rFonts w:eastAsia="+mn-ea" w:cstheme="minorHAnsi"/>
          <w:color w:val="000000"/>
          <w:kern w:val="24"/>
          <w:sz w:val="22"/>
          <w:szCs w:val="22"/>
          <w:lang w:val="en-GB"/>
        </w:rPr>
        <w:t>The company produces 948 million garments each year and support online businesses in 27 countries. Its business model is relatively rare in fashion industry because most of the companies buy in bulk. Inditex is collecting data from stories in real time (quantitative data) and then order the garments which are needed (</w:t>
      </w:r>
      <w:proofErr w:type="spellStart"/>
      <w:r w:rsidRPr="00513DE1">
        <w:rPr>
          <w:rFonts w:eastAsia="+mn-ea" w:cstheme="minorHAnsi"/>
          <w:color w:val="000000"/>
          <w:kern w:val="24"/>
          <w:sz w:val="22"/>
          <w:szCs w:val="22"/>
          <w:lang w:val="en-GB"/>
        </w:rPr>
        <w:t>Abnett</w:t>
      </w:r>
      <w:proofErr w:type="spellEnd"/>
      <w:r w:rsidRPr="00513DE1">
        <w:rPr>
          <w:rFonts w:eastAsia="+mn-ea" w:cstheme="minorHAnsi"/>
          <w:color w:val="000000"/>
          <w:kern w:val="24"/>
          <w:sz w:val="22"/>
          <w:szCs w:val="22"/>
          <w:lang w:val="en-GB"/>
        </w:rPr>
        <w:t xml:space="preserve">, 2015). Over 1500 (51%) of their suppliers are based close to the Spanish distribution </w:t>
      </w:r>
      <w:r w:rsidR="006E3B5D" w:rsidRPr="00513DE1">
        <w:rPr>
          <w:rFonts w:eastAsia="+mn-ea" w:cstheme="minorHAnsi"/>
          <w:color w:val="000000"/>
          <w:kern w:val="24"/>
          <w:sz w:val="22"/>
          <w:szCs w:val="22"/>
          <w:lang w:val="en-GB"/>
        </w:rPr>
        <w:t xml:space="preserve">centre, in countries like Portugal, Morocco and Spain, which means the Inditex can deliver the product in </w:t>
      </w:r>
      <w:r w:rsidR="00905D9E" w:rsidRPr="00513DE1">
        <w:rPr>
          <w:rFonts w:eastAsia="+mn-ea" w:cstheme="minorHAnsi"/>
          <w:color w:val="000000"/>
          <w:kern w:val="24"/>
          <w:sz w:val="22"/>
          <w:szCs w:val="22"/>
          <w:lang w:val="en-GB"/>
        </w:rPr>
        <w:t>three weeks</w:t>
      </w:r>
      <w:r w:rsidR="006E3B5D" w:rsidRPr="00513DE1">
        <w:rPr>
          <w:rFonts w:eastAsia="+mn-ea" w:cstheme="minorHAnsi"/>
          <w:color w:val="000000"/>
          <w:kern w:val="24"/>
          <w:sz w:val="22"/>
          <w:szCs w:val="22"/>
          <w:lang w:val="en-GB"/>
        </w:rPr>
        <w:t>.</w:t>
      </w:r>
      <w:r w:rsidR="00905D9E" w:rsidRPr="00513DE1">
        <w:rPr>
          <w:rFonts w:eastAsia="+mn-ea" w:cstheme="minorHAnsi"/>
          <w:color w:val="000000"/>
          <w:kern w:val="24"/>
          <w:sz w:val="22"/>
          <w:szCs w:val="22"/>
          <w:lang w:val="en-GB"/>
        </w:rPr>
        <w:t xml:space="preserve"> </w:t>
      </w:r>
      <w:r w:rsidR="006E3B5D" w:rsidRPr="00513DE1">
        <w:rPr>
          <w:rFonts w:eastAsia="+mn-ea" w:cstheme="minorHAnsi"/>
          <w:color w:val="000000"/>
          <w:kern w:val="24"/>
          <w:sz w:val="22"/>
          <w:szCs w:val="22"/>
          <w:lang w:val="en-GB"/>
        </w:rPr>
        <w:t>Its business model is also based on “lean manufacturing” – constantly eliminate of waste within manufacturing process (</w:t>
      </w:r>
      <w:proofErr w:type="spellStart"/>
      <w:r w:rsidR="006E3B5D" w:rsidRPr="00513DE1">
        <w:rPr>
          <w:rFonts w:eastAsia="+mn-ea" w:cstheme="minorHAnsi"/>
          <w:color w:val="000000"/>
          <w:kern w:val="24"/>
          <w:sz w:val="22"/>
          <w:szCs w:val="22"/>
          <w:lang w:val="en-GB"/>
        </w:rPr>
        <w:t>Abnett</w:t>
      </w:r>
      <w:proofErr w:type="spellEnd"/>
      <w:r w:rsidR="006E3B5D" w:rsidRPr="00513DE1">
        <w:rPr>
          <w:rFonts w:eastAsia="+mn-ea" w:cstheme="minorHAnsi"/>
          <w:color w:val="000000"/>
          <w:kern w:val="24"/>
          <w:sz w:val="22"/>
          <w:szCs w:val="22"/>
          <w:lang w:val="en-GB"/>
        </w:rPr>
        <w:t xml:space="preserve">, 2015). </w:t>
      </w:r>
    </w:p>
    <w:p w14:paraId="15B8E0F3" w14:textId="4E5522C6" w:rsidR="00F545DB" w:rsidRPr="00F545DB" w:rsidRDefault="004C7393" w:rsidP="00513DE1">
      <w:pPr>
        <w:spacing w:line="360" w:lineRule="auto"/>
        <w:jc w:val="both"/>
        <w:rPr>
          <w:rFonts w:eastAsiaTheme="minorHAnsi"/>
          <w:color w:val="000000" w:themeColor="text1"/>
          <w:sz w:val="22"/>
          <w:szCs w:val="22"/>
          <w:shd w:val="clear" w:color="auto" w:fill="FFFFFF"/>
          <w:lang w:val="en-GB"/>
        </w:rPr>
      </w:pPr>
      <w:r>
        <w:rPr>
          <w:rFonts w:eastAsia="+mn-ea" w:cstheme="minorHAnsi"/>
          <w:color w:val="000000"/>
          <w:kern w:val="24"/>
          <w:lang w:val="en-GB"/>
        </w:rPr>
        <w:t xml:space="preserve">Inditex company is based od hierarchical structure with </w:t>
      </w:r>
      <w:r w:rsidR="008C394F">
        <w:rPr>
          <w:rFonts w:eastAsia="+mn-ea" w:cstheme="minorHAnsi"/>
          <w:color w:val="000000"/>
          <w:kern w:val="24"/>
          <w:lang w:val="en-GB"/>
        </w:rPr>
        <w:t>Pablo Isla</w:t>
      </w:r>
      <w:r>
        <w:rPr>
          <w:rFonts w:eastAsia="+mn-ea" w:cstheme="minorHAnsi"/>
          <w:color w:val="000000"/>
          <w:kern w:val="24"/>
          <w:lang w:val="en-GB"/>
        </w:rPr>
        <w:t xml:space="preserve"> at the top. As the organization become bigger the decision-making process evolved to tall organisation structure</w:t>
      </w:r>
      <w:r w:rsidR="008C394F">
        <w:rPr>
          <w:rFonts w:eastAsia="+mn-ea" w:cstheme="minorHAnsi"/>
          <w:color w:val="000000"/>
          <w:kern w:val="24"/>
          <w:lang w:val="en-GB"/>
        </w:rPr>
        <w:t xml:space="preserve"> and creates Board of Directors who are setting the future goals.</w:t>
      </w:r>
      <w:r>
        <w:rPr>
          <w:rFonts w:eastAsia="+mn-ea" w:cstheme="minorHAnsi"/>
          <w:color w:val="000000"/>
          <w:kern w:val="24"/>
          <w:lang w:val="en-GB"/>
        </w:rPr>
        <w:t xml:space="preserve"> </w:t>
      </w:r>
      <w:r w:rsidR="008C394F">
        <w:rPr>
          <w:rFonts w:eastAsia="+mn-ea" w:cstheme="minorHAnsi"/>
          <w:color w:val="000000"/>
          <w:kern w:val="24"/>
          <w:lang w:val="en-GB"/>
        </w:rPr>
        <w:t xml:space="preserve">All </w:t>
      </w:r>
      <w:r>
        <w:rPr>
          <w:rFonts w:eastAsia="+mn-ea" w:cstheme="minorHAnsi"/>
          <w:color w:val="000000"/>
          <w:kern w:val="24"/>
          <w:lang w:val="en-GB"/>
        </w:rPr>
        <w:t>the main buildings are located nearby which allows the company to communicate quickly and fluidly</w:t>
      </w:r>
      <w:r w:rsidR="008C394F">
        <w:rPr>
          <w:rFonts w:eastAsia="+mn-ea" w:cstheme="minorHAnsi"/>
          <w:color w:val="000000"/>
          <w:kern w:val="24"/>
          <w:lang w:val="en-GB"/>
        </w:rPr>
        <w:t xml:space="preserve"> (</w:t>
      </w:r>
      <w:proofErr w:type="spellStart"/>
      <w:r w:rsidR="008C394F" w:rsidRPr="008C394F">
        <w:rPr>
          <w:rFonts w:eastAsia="+mn-ea" w:cstheme="minorHAnsi"/>
          <w:color w:val="000000"/>
          <w:kern w:val="24"/>
          <w:sz w:val="22"/>
          <w:szCs w:val="22"/>
          <w:lang w:val="en-GB"/>
        </w:rPr>
        <w:t>Fevrier</w:t>
      </w:r>
      <w:proofErr w:type="spellEnd"/>
      <w:r w:rsidR="008C394F">
        <w:rPr>
          <w:rFonts w:eastAsia="+mn-ea" w:cstheme="minorHAnsi"/>
          <w:color w:val="000000"/>
          <w:kern w:val="24"/>
          <w:lang w:val="en-GB"/>
        </w:rPr>
        <w:t xml:space="preserve">, 2013). However, the founder of Inditex </w:t>
      </w:r>
      <w:proofErr w:type="spellStart"/>
      <w:r w:rsidR="008C394F">
        <w:rPr>
          <w:rFonts w:eastAsia="+mn-ea" w:cstheme="minorHAnsi"/>
          <w:color w:val="000000"/>
          <w:kern w:val="24"/>
          <w:lang w:val="en-GB"/>
        </w:rPr>
        <w:t>Armancio</w:t>
      </w:r>
      <w:proofErr w:type="spellEnd"/>
      <w:r w:rsidR="008C394F">
        <w:rPr>
          <w:rFonts w:eastAsia="+mn-ea" w:cstheme="minorHAnsi"/>
          <w:color w:val="000000"/>
          <w:kern w:val="24"/>
          <w:lang w:val="en-GB"/>
        </w:rPr>
        <w:t xml:space="preserve"> Ortega, plays a significant part of the organisation success. He is responsible for </w:t>
      </w:r>
      <w:r w:rsidR="002E3574">
        <w:rPr>
          <w:rFonts w:eastAsia="+mn-ea" w:cstheme="minorHAnsi"/>
          <w:color w:val="000000"/>
          <w:kern w:val="24"/>
          <w:lang w:val="en-GB"/>
        </w:rPr>
        <w:t xml:space="preserve">vision of organisation and he also sets the leadership </w:t>
      </w:r>
      <w:r w:rsidR="002E3574" w:rsidRPr="00662108">
        <w:rPr>
          <w:rFonts w:eastAsia="+mn-ea" w:cstheme="minorHAnsi"/>
          <w:color w:val="000000" w:themeColor="text1"/>
          <w:kern w:val="24"/>
          <w:lang w:val="en-GB"/>
        </w:rPr>
        <w:t xml:space="preserve">(Economist, 2016). </w:t>
      </w:r>
      <w:r w:rsidR="002E3574">
        <w:rPr>
          <w:rFonts w:eastAsia="+mn-ea" w:cstheme="minorHAnsi"/>
          <w:color w:val="000000" w:themeColor="text1"/>
          <w:kern w:val="24"/>
          <w:lang w:val="en-GB"/>
        </w:rPr>
        <w:t xml:space="preserve">Ortega rarely appears in public, does not do the interviews and his leadership style can be described as introverted. The way how he lives reflects in the organisation as a whole. The most noticeable is fact that the company do not advertise, </w:t>
      </w:r>
      <w:r w:rsidR="002E3574" w:rsidRPr="002E3574">
        <w:rPr>
          <w:rFonts w:eastAsia="+mn-ea" w:cstheme="minorHAnsi"/>
          <w:color w:val="000000" w:themeColor="text1"/>
          <w:kern w:val="24"/>
          <w:lang w:val="en-GB"/>
        </w:rPr>
        <w:t>which is extraordinary nowadays</w:t>
      </w:r>
      <w:r w:rsidR="002E3574">
        <w:rPr>
          <w:rFonts w:eastAsia="+mn-ea" w:cstheme="minorHAnsi"/>
          <w:color w:val="000000" w:themeColor="text1"/>
          <w:kern w:val="24"/>
          <w:lang w:val="en-GB"/>
        </w:rPr>
        <w:t xml:space="preserve"> when marketing and promotions seems to be a mandatory factor in running this type of business </w:t>
      </w:r>
      <w:r w:rsidR="002E3574" w:rsidRPr="00662108">
        <w:rPr>
          <w:rFonts w:eastAsia="+mn-ea" w:cstheme="minorHAnsi"/>
          <w:color w:val="000000" w:themeColor="text1"/>
          <w:kern w:val="24"/>
          <w:lang w:val="en-GB"/>
        </w:rPr>
        <w:t>(</w:t>
      </w:r>
      <w:r w:rsidR="002E3574" w:rsidRPr="00662108">
        <w:rPr>
          <w:color w:val="000000" w:themeColor="text1"/>
          <w:shd w:val="clear" w:color="auto" w:fill="FFFFFF"/>
          <w:lang w:val="en-GB"/>
        </w:rPr>
        <w:t>Buck, 2014).</w:t>
      </w:r>
    </w:p>
    <w:p w14:paraId="7D5E4D89" w14:textId="5DFD1F73" w:rsidR="0062313B" w:rsidRDefault="0018594E" w:rsidP="00513DE1">
      <w:pPr>
        <w:spacing w:line="360" w:lineRule="auto"/>
        <w:jc w:val="both"/>
        <w:rPr>
          <w:rFonts w:eastAsia="+mn-ea" w:cstheme="minorHAnsi"/>
          <w:color w:val="000000"/>
          <w:kern w:val="24"/>
          <w:lang w:val="en-GB"/>
        </w:rPr>
      </w:pPr>
      <w:r w:rsidRPr="00513DE1">
        <w:rPr>
          <w:rFonts w:eastAsia="+mn-ea" w:cstheme="minorHAnsi"/>
          <w:color w:val="000000"/>
          <w:kern w:val="24"/>
          <w:sz w:val="22"/>
          <w:szCs w:val="22"/>
          <w:lang w:val="en-GB"/>
        </w:rPr>
        <w:t>The research by Hai (2014) suggest that the size of the organization in term of quantity and quality affect the organization management. Therefore, s</w:t>
      </w:r>
      <w:r w:rsidR="001F29DE" w:rsidRPr="00513DE1">
        <w:rPr>
          <w:rFonts w:eastAsia="+mn-ea" w:cstheme="minorHAnsi"/>
          <w:color w:val="000000"/>
          <w:kern w:val="24"/>
          <w:sz w:val="22"/>
          <w:szCs w:val="22"/>
          <w:lang w:val="en-GB"/>
        </w:rPr>
        <w:t xml:space="preserve">ocial structure </w:t>
      </w:r>
      <w:r w:rsidR="00B058A4" w:rsidRPr="00513DE1">
        <w:rPr>
          <w:rFonts w:eastAsia="+mn-ea" w:cstheme="minorHAnsi"/>
          <w:color w:val="000000"/>
          <w:kern w:val="24"/>
          <w:sz w:val="22"/>
          <w:szCs w:val="22"/>
          <w:lang w:val="en-GB"/>
        </w:rPr>
        <w:t xml:space="preserve">inside the Inditex company is describing as multidivisional structure. It allows to reduce the decision responsibility by head manager because these are shared within separate functional structures. </w:t>
      </w:r>
      <w:r w:rsidR="00D811D4" w:rsidRPr="00513DE1">
        <w:rPr>
          <w:rFonts w:eastAsia="+mn-ea" w:cstheme="minorHAnsi"/>
          <w:color w:val="000000"/>
          <w:kern w:val="24"/>
          <w:sz w:val="22"/>
          <w:szCs w:val="22"/>
          <w:lang w:val="en-GB"/>
        </w:rPr>
        <w:t>Decentralized organization structure</w:t>
      </w:r>
      <w:r w:rsidR="00B058A4" w:rsidRPr="00513DE1">
        <w:rPr>
          <w:rFonts w:eastAsia="+mn-ea" w:cstheme="minorHAnsi"/>
          <w:color w:val="000000"/>
          <w:kern w:val="24"/>
          <w:sz w:val="22"/>
          <w:szCs w:val="22"/>
          <w:lang w:val="en-GB"/>
        </w:rPr>
        <w:t xml:space="preserve"> </w:t>
      </w:r>
      <w:r w:rsidR="00D811D4" w:rsidRPr="00513DE1">
        <w:rPr>
          <w:rFonts w:eastAsia="+mn-ea" w:cstheme="minorHAnsi"/>
          <w:color w:val="000000"/>
          <w:kern w:val="24"/>
          <w:sz w:val="22"/>
          <w:szCs w:val="22"/>
          <w:lang w:val="en-GB"/>
        </w:rPr>
        <w:t xml:space="preserve">inside Inditex </w:t>
      </w:r>
      <w:r w:rsidR="00B058A4" w:rsidRPr="00513DE1">
        <w:rPr>
          <w:rFonts w:eastAsia="+mn-ea" w:cstheme="minorHAnsi"/>
          <w:color w:val="000000"/>
          <w:kern w:val="24"/>
          <w:sz w:val="22"/>
          <w:szCs w:val="22"/>
          <w:lang w:val="en-GB"/>
        </w:rPr>
        <w:t xml:space="preserve">has a </w:t>
      </w:r>
      <w:r w:rsidR="00D811D4" w:rsidRPr="00513DE1">
        <w:rPr>
          <w:rFonts w:eastAsia="+mn-ea" w:cstheme="minorHAnsi"/>
          <w:color w:val="000000"/>
          <w:kern w:val="24"/>
          <w:sz w:val="22"/>
          <w:szCs w:val="22"/>
          <w:lang w:val="en-GB"/>
        </w:rPr>
        <w:t xml:space="preserve">significant contribution </w:t>
      </w:r>
      <w:r w:rsidR="00B058A4" w:rsidRPr="00513DE1">
        <w:rPr>
          <w:rFonts w:eastAsia="+mn-ea" w:cstheme="minorHAnsi"/>
          <w:color w:val="000000"/>
          <w:kern w:val="24"/>
          <w:sz w:val="22"/>
          <w:szCs w:val="22"/>
          <w:lang w:val="en-GB"/>
        </w:rPr>
        <w:t xml:space="preserve">on a daily </w:t>
      </w:r>
      <w:r w:rsidR="00B14D43" w:rsidRPr="00513DE1">
        <w:rPr>
          <w:rFonts w:eastAsia="+mn-ea" w:cstheme="minorHAnsi"/>
          <w:color w:val="000000"/>
          <w:kern w:val="24"/>
          <w:sz w:val="22"/>
          <w:szCs w:val="22"/>
          <w:lang w:val="en-GB"/>
        </w:rPr>
        <w:t>operation</w:t>
      </w:r>
      <w:r w:rsidR="00D811D4" w:rsidRPr="00513DE1">
        <w:rPr>
          <w:rFonts w:eastAsia="+mn-ea" w:cstheme="minorHAnsi"/>
          <w:color w:val="000000"/>
          <w:kern w:val="24"/>
          <w:sz w:val="22"/>
          <w:szCs w:val="22"/>
          <w:lang w:val="en-GB"/>
        </w:rPr>
        <w:t>s and future of business</w:t>
      </w:r>
      <w:r w:rsidR="00B14D43" w:rsidRPr="00513DE1">
        <w:rPr>
          <w:rFonts w:eastAsia="+mn-ea" w:cstheme="minorHAnsi"/>
          <w:color w:val="000000"/>
          <w:kern w:val="24"/>
          <w:sz w:val="22"/>
          <w:szCs w:val="22"/>
          <w:lang w:val="en-GB"/>
        </w:rPr>
        <w:t xml:space="preserve"> (</w:t>
      </w:r>
      <w:proofErr w:type="spellStart"/>
      <w:r w:rsidR="00B058A4" w:rsidRPr="00513DE1">
        <w:rPr>
          <w:rFonts w:eastAsia="+mn-ea" w:cstheme="minorHAnsi"/>
          <w:color w:val="000000"/>
          <w:kern w:val="24"/>
          <w:sz w:val="22"/>
          <w:szCs w:val="22"/>
          <w:lang w:val="en-GB"/>
        </w:rPr>
        <w:t>Ahmady</w:t>
      </w:r>
      <w:proofErr w:type="spellEnd"/>
      <w:r w:rsidR="00B058A4" w:rsidRPr="00513DE1">
        <w:rPr>
          <w:rFonts w:eastAsia="+mn-ea" w:cstheme="minorHAnsi"/>
          <w:color w:val="000000"/>
          <w:kern w:val="24"/>
          <w:sz w:val="22"/>
          <w:szCs w:val="22"/>
          <w:lang w:val="en-GB"/>
        </w:rPr>
        <w:t xml:space="preserve">, </w:t>
      </w:r>
      <w:r w:rsidR="00B058A4" w:rsidRPr="00513DE1">
        <w:rPr>
          <w:rFonts w:eastAsia="+mn-ea" w:cstheme="minorHAnsi"/>
          <w:color w:val="000000"/>
          <w:kern w:val="24"/>
          <w:sz w:val="22"/>
          <w:szCs w:val="22"/>
          <w:lang w:val="en-GB"/>
        </w:rPr>
        <w:lastRenderedPageBreak/>
        <w:t>2016)</w:t>
      </w:r>
      <w:r w:rsidRPr="00513DE1">
        <w:rPr>
          <w:rFonts w:eastAsia="+mn-ea" w:cstheme="minorHAnsi"/>
          <w:color w:val="000000"/>
          <w:kern w:val="24"/>
          <w:sz w:val="22"/>
          <w:szCs w:val="22"/>
          <w:lang w:val="en-GB"/>
        </w:rPr>
        <w:t xml:space="preserve">. </w:t>
      </w:r>
      <w:r w:rsidR="00454EE7" w:rsidRPr="00513DE1">
        <w:rPr>
          <w:rFonts w:eastAsia="+mn-ea" w:cstheme="minorHAnsi"/>
          <w:color w:val="000000"/>
          <w:kern w:val="24"/>
          <w:sz w:val="22"/>
          <w:szCs w:val="22"/>
          <w:lang w:val="en-GB"/>
        </w:rPr>
        <w:t>With the formal structure of an organisation work is divided among its major purpose. Designers, seamstress, accountants and shop flor staff are organised into separate function, section or departments (Mullins, 2010).</w:t>
      </w:r>
    </w:p>
    <w:p w14:paraId="2347DF20" w14:textId="77777777" w:rsidR="007D5ADC" w:rsidRPr="00513DE1" w:rsidRDefault="007D5ADC" w:rsidP="00513DE1">
      <w:pPr>
        <w:spacing w:line="360" w:lineRule="auto"/>
        <w:jc w:val="both"/>
        <w:rPr>
          <w:rFonts w:eastAsia="+mn-ea" w:cstheme="minorHAnsi"/>
          <w:color w:val="000000"/>
          <w:kern w:val="24"/>
          <w:sz w:val="22"/>
          <w:szCs w:val="22"/>
          <w:lang w:val="en-GB"/>
        </w:rPr>
      </w:pPr>
      <w:r w:rsidRPr="00513DE1">
        <w:rPr>
          <w:rFonts w:eastAsia="+mn-ea" w:cstheme="minorHAnsi"/>
          <w:color w:val="000000"/>
          <w:kern w:val="24"/>
          <w:sz w:val="22"/>
          <w:szCs w:val="22"/>
          <w:lang w:val="en-GB"/>
        </w:rPr>
        <w:t xml:space="preserve">To be effective the organisation’s goal should balance between empowerment and personal development (Mullins, 2016). </w:t>
      </w:r>
      <w:r w:rsidR="00B00396" w:rsidRPr="00513DE1">
        <w:rPr>
          <w:rFonts w:eastAsia="+mn-ea" w:cstheme="minorHAnsi"/>
          <w:color w:val="000000"/>
          <w:kern w:val="24"/>
          <w:sz w:val="22"/>
          <w:szCs w:val="22"/>
          <w:lang w:val="en-GB"/>
        </w:rPr>
        <w:t>Inditex states they create “</w:t>
      </w:r>
      <w:r w:rsidR="00B00396" w:rsidRPr="00513DE1">
        <w:rPr>
          <w:rFonts w:eastAsia="+mn-ea" w:cstheme="minorHAnsi"/>
          <w:i/>
          <w:iCs/>
          <w:color w:val="000000"/>
          <w:kern w:val="24"/>
          <w:sz w:val="22"/>
          <w:szCs w:val="22"/>
          <w:lang w:val="en-GB"/>
        </w:rPr>
        <w:t>value through beautiful, ethical, quality products with complete cycle of life</w:t>
      </w:r>
      <w:r w:rsidR="00B00396" w:rsidRPr="00513DE1">
        <w:rPr>
          <w:rFonts w:eastAsia="+mn-ea" w:cstheme="minorHAnsi"/>
          <w:color w:val="000000"/>
          <w:kern w:val="24"/>
          <w:sz w:val="22"/>
          <w:szCs w:val="22"/>
          <w:lang w:val="en-GB"/>
        </w:rPr>
        <w:t xml:space="preserve">” (Inditex, 2020). The core value of organization </w:t>
      </w:r>
      <w:r w:rsidR="005950B1" w:rsidRPr="00513DE1">
        <w:rPr>
          <w:rFonts w:eastAsia="+mn-ea" w:cstheme="minorHAnsi"/>
          <w:color w:val="000000"/>
          <w:kern w:val="24"/>
          <w:sz w:val="22"/>
          <w:szCs w:val="22"/>
          <w:lang w:val="en-GB"/>
        </w:rPr>
        <w:t>are people,</w:t>
      </w:r>
      <w:r w:rsidR="00B00396" w:rsidRPr="00513DE1">
        <w:rPr>
          <w:rFonts w:eastAsia="+mn-ea" w:cstheme="minorHAnsi"/>
          <w:color w:val="000000"/>
          <w:kern w:val="24"/>
          <w:sz w:val="22"/>
          <w:szCs w:val="22"/>
          <w:lang w:val="en-GB"/>
        </w:rPr>
        <w:t xml:space="preserve"> customers as well as their employees. </w:t>
      </w:r>
    </w:p>
    <w:p w14:paraId="7EE20E1B" w14:textId="64525D8D" w:rsidR="00EC31C7" w:rsidRPr="00513DE1" w:rsidRDefault="00BE089F" w:rsidP="00513DE1">
      <w:pPr>
        <w:spacing w:line="360" w:lineRule="auto"/>
        <w:jc w:val="both"/>
        <w:rPr>
          <w:rFonts w:eastAsia="+mn-ea" w:cstheme="minorHAnsi"/>
          <w:color w:val="000000"/>
          <w:kern w:val="24"/>
          <w:sz w:val="22"/>
          <w:szCs w:val="22"/>
          <w:lang w:val="en-GB"/>
        </w:rPr>
      </w:pPr>
      <w:r w:rsidRPr="00513DE1">
        <w:rPr>
          <w:rFonts w:eastAsia="+mn-ea" w:cstheme="minorHAnsi"/>
          <w:color w:val="000000"/>
          <w:kern w:val="24"/>
          <w:sz w:val="22"/>
          <w:szCs w:val="22"/>
          <w:lang w:val="en-GB"/>
        </w:rPr>
        <w:t xml:space="preserve">Story around one of their brand Zara shows the importance of its customers and their impact on organization. In 2015 four ladies walked into Zara stores in different cities, Tokyo, Toronto, San Francisco and Frankfurt. They all asked for pink scarves, but they all left the stores without what they were asking about. Seven days later Zara globally started selling pink </w:t>
      </w:r>
      <w:r w:rsidR="005950B1" w:rsidRPr="00513DE1">
        <w:rPr>
          <w:rFonts w:eastAsia="+mn-ea" w:cstheme="minorHAnsi"/>
          <w:color w:val="000000"/>
          <w:kern w:val="24"/>
          <w:sz w:val="22"/>
          <w:szCs w:val="22"/>
          <w:lang w:val="en-GB"/>
        </w:rPr>
        <w:t xml:space="preserve">scarves </w:t>
      </w:r>
      <w:r w:rsidRPr="00513DE1">
        <w:rPr>
          <w:rFonts w:eastAsia="+mn-ea" w:cstheme="minorHAnsi"/>
          <w:color w:val="000000"/>
          <w:kern w:val="24"/>
          <w:sz w:val="22"/>
          <w:szCs w:val="22"/>
          <w:lang w:val="en-GB"/>
        </w:rPr>
        <w:t>and in three days they sold 500.000 pink scarves (</w:t>
      </w:r>
      <w:r w:rsidRPr="00513DE1">
        <w:rPr>
          <w:rFonts w:cstheme="minorHAnsi"/>
          <w:sz w:val="22"/>
          <w:szCs w:val="22"/>
          <w:lang w:val="en-GB"/>
        </w:rPr>
        <w:t>Business &amp; Brand Leadership</w:t>
      </w:r>
      <w:r w:rsidRPr="00513DE1">
        <w:rPr>
          <w:rFonts w:eastAsia="+mn-ea" w:cstheme="minorHAnsi"/>
          <w:color w:val="000000"/>
          <w:kern w:val="24"/>
          <w:sz w:val="22"/>
          <w:szCs w:val="22"/>
          <w:lang w:val="en-GB"/>
        </w:rPr>
        <w:t xml:space="preserve">, 2019). </w:t>
      </w:r>
      <w:r w:rsidR="00EC31C7" w:rsidRPr="00513DE1">
        <w:rPr>
          <w:rFonts w:eastAsia="+mn-ea" w:cstheme="minorHAnsi"/>
          <w:color w:val="000000"/>
          <w:kern w:val="24"/>
          <w:sz w:val="22"/>
          <w:szCs w:val="22"/>
          <w:lang w:val="en-GB"/>
        </w:rPr>
        <w:t xml:space="preserve">Inditex engage their employees in the whole process of sales, they can have their own ideas the same as customers. Managers believes that the people want to do work that means something, because careers is a journey (McCord, TED, 2018). </w:t>
      </w:r>
    </w:p>
    <w:p w14:paraId="6D64C270" w14:textId="11102B8E" w:rsidR="00031076" w:rsidRPr="003366A7" w:rsidRDefault="0088010B" w:rsidP="00513DE1">
      <w:pPr>
        <w:spacing w:line="360" w:lineRule="auto"/>
        <w:jc w:val="both"/>
        <w:rPr>
          <w:rFonts w:eastAsia="+mn-ea" w:cstheme="minorHAnsi"/>
          <w:color w:val="000000"/>
          <w:kern w:val="24"/>
          <w:lang w:val="en-GB"/>
        </w:rPr>
      </w:pPr>
      <w:r w:rsidRPr="00513DE1">
        <w:rPr>
          <w:rFonts w:eastAsia="+mn-ea" w:cstheme="minorHAnsi"/>
          <w:color w:val="000000"/>
          <w:kern w:val="24"/>
          <w:sz w:val="22"/>
          <w:szCs w:val="22"/>
          <w:lang w:val="en-GB"/>
        </w:rPr>
        <w:t>Symbols of Inditex include logo</w:t>
      </w:r>
      <w:r w:rsidR="00AA7445" w:rsidRPr="00513DE1">
        <w:rPr>
          <w:rFonts w:eastAsia="+mn-ea" w:cstheme="minorHAnsi"/>
          <w:color w:val="000000"/>
          <w:kern w:val="24"/>
          <w:sz w:val="22"/>
          <w:szCs w:val="22"/>
          <w:lang w:val="en-GB"/>
        </w:rPr>
        <w:t>s</w:t>
      </w:r>
      <w:r w:rsidRPr="00513DE1">
        <w:rPr>
          <w:rFonts w:eastAsia="+mn-ea" w:cstheme="minorHAnsi"/>
          <w:color w:val="000000"/>
          <w:kern w:val="24"/>
          <w:sz w:val="22"/>
          <w:szCs w:val="22"/>
          <w:lang w:val="en-GB"/>
        </w:rPr>
        <w:t xml:space="preserve">, titles, </w:t>
      </w:r>
      <w:r w:rsidR="00AA7445" w:rsidRPr="00513DE1">
        <w:rPr>
          <w:rFonts w:eastAsia="+mn-ea" w:cstheme="minorHAnsi"/>
          <w:color w:val="000000"/>
          <w:kern w:val="24"/>
          <w:sz w:val="22"/>
          <w:szCs w:val="22"/>
          <w:lang w:val="en-GB"/>
        </w:rPr>
        <w:t xml:space="preserve">language </w:t>
      </w:r>
      <w:r w:rsidR="00B50DAD" w:rsidRPr="00513DE1">
        <w:rPr>
          <w:rFonts w:eastAsia="+mn-ea" w:cstheme="minorHAnsi"/>
          <w:color w:val="000000"/>
          <w:kern w:val="24"/>
          <w:sz w:val="22"/>
          <w:szCs w:val="22"/>
          <w:lang w:val="en-GB"/>
        </w:rPr>
        <w:t xml:space="preserve">are </w:t>
      </w:r>
      <w:r w:rsidR="00AA7445" w:rsidRPr="00513DE1">
        <w:rPr>
          <w:rFonts w:eastAsia="+mn-ea" w:cstheme="minorHAnsi"/>
          <w:color w:val="000000"/>
          <w:kern w:val="24"/>
          <w:sz w:val="22"/>
          <w:szCs w:val="22"/>
          <w:lang w:val="en-GB"/>
        </w:rPr>
        <w:t>often express simplicity</w:t>
      </w:r>
      <w:r w:rsidR="00B50DAD" w:rsidRPr="00513DE1">
        <w:rPr>
          <w:rFonts w:eastAsia="+mn-ea" w:cstheme="minorHAnsi"/>
          <w:color w:val="000000"/>
          <w:kern w:val="24"/>
          <w:sz w:val="22"/>
          <w:szCs w:val="22"/>
          <w:lang w:val="en-GB"/>
        </w:rPr>
        <w:t xml:space="preserve">. For example, Zara philosophy is based on responsible fashion, where quality and customers service are at the top of priority (Zara, 2019). Their logo design printed in block capital serif characters is consistent with the nature of the company. Well know and readable </w:t>
      </w:r>
      <w:r w:rsidR="00A9274D" w:rsidRPr="00513DE1">
        <w:rPr>
          <w:rFonts w:eastAsia="+mn-ea" w:cstheme="minorHAnsi"/>
          <w:color w:val="000000"/>
          <w:kern w:val="24"/>
          <w:sz w:val="22"/>
          <w:szCs w:val="22"/>
          <w:lang w:val="en-GB"/>
        </w:rPr>
        <w:t xml:space="preserve">logo has </w:t>
      </w:r>
      <w:r w:rsidR="00766778" w:rsidRPr="00513DE1">
        <w:rPr>
          <w:rFonts w:eastAsia="+mn-ea" w:cstheme="minorHAnsi"/>
          <w:color w:val="000000"/>
          <w:kern w:val="24"/>
          <w:sz w:val="22"/>
          <w:szCs w:val="22"/>
          <w:lang w:val="en-GB"/>
        </w:rPr>
        <w:t>changed</w:t>
      </w:r>
      <w:r w:rsidR="00A9274D" w:rsidRPr="00513DE1">
        <w:rPr>
          <w:rFonts w:eastAsia="+mn-ea" w:cstheme="minorHAnsi"/>
          <w:color w:val="000000"/>
          <w:kern w:val="24"/>
          <w:sz w:val="22"/>
          <w:szCs w:val="22"/>
          <w:lang w:val="en-GB"/>
        </w:rPr>
        <w:t xml:space="preserve"> the second time </w:t>
      </w:r>
      <w:r w:rsidR="00766778" w:rsidRPr="00513DE1">
        <w:rPr>
          <w:rFonts w:eastAsia="+mn-ea" w:cstheme="minorHAnsi"/>
          <w:color w:val="000000"/>
          <w:kern w:val="24"/>
          <w:sz w:val="22"/>
          <w:szCs w:val="22"/>
          <w:lang w:val="en-GB"/>
        </w:rPr>
        <w:t xml:space="preserve">in </w:t>
      </w:r>
      <w:r w:rsidR="00A9274D" w:rsidRPr="00513DE1">
        <w:rPr>
          <w:rFonts w:eastAsia="+mn-ea" w:cstheme="minorHAnsi"/>
          <w:color w:val="000000"/>
          <w:kern w:val="24"/>
          <w:sz w:val="22"/>
          <w:szCs w:val="22"/>
          <w:lang w:val="en-GB"/>
        </w:rPr>
        <w:t xml:space="preserve">the company history but remain </w:t>
      </w:r>
      <w:r w:rsidR="0034772F" w:rsidRPr="00513DE1">
        <w:rPr>
          <w:rFonts w:eastAsia="+mn-ea" w:cstheme="minorHAnsi"/>
          <w:color w:val="000000"/>
          <w:kern w:val="24"/>
          <w:sz w:val="22"/>
          <w:szCs w:val="22"/>
          <w:lang w:val="en-GB"/>
        </w:rPr>
        <w:t>very similar to</w:t>
      </w:r>
      <w:r w:rsidR="00A9274D" w:rsidRPr="00513DE1">
        <w:rPr>
          <w:rFonts w:eastAsia="+mn-ea" w:cstheme="minorHAnsi"/>
          <w:color w:val="000000"/>
          <w:kern w:val="24"/>
          <w:sz w:val="22"/>
          <w:szCs w:val="22"/>
          <w:lang w:val="en-GB"/>
        </w:rPr>
        <w:t xml:space="preserve"> the previous one (Business Insider, 2019). The four Latin letter ZARA encode the brand mission statement of making fashionable products as simple and available as themselves.</w:t>
      </w:r>
      <w:r w:rsidR="000F53ED">
        <w:rPr>
          <w:rFonts w:eastAsia="+mn-ea" w:cstheme="minorHAnsi"/>
          <w:color w:val="000000"/>
          <w:kern w:val="24"/>
          <w:lang w:val="en-GB"/>
        </w:rPr>
        <w:t xml:space="preserve"> This artefact shows that the culture can build organisational commitment, philosophy of management and even motive personnel </w:t>
      </w:r>
      <w:r w:rsidR="000F53ED" w:rsidRPr="008249AA">
        <w:rPr>
          <w:rFonts w:eastAsia="+mn-ea" w:cstheme="minorHAnsi"/>
          <w:color w:val="000000" w:themeColor="text1"/>
          <w:kern w:val="24"/>
          <w:lang w:val="en-GB"/>
        </w:rPr>
        <w:t>(</w:t>
      </w:r>
      <w:proofErr w:type="spellStart"/>
      <w:r w:rsidR="000F53ED" w:rsidRPr="008249AA">
        <w:rPr>
          <w:rFonts w:eastAsia="+mn-ea" w:cstheme="minorHAnsi"/>
          <w:color w:val="000000" w:themeColor="text1"/>
          <w:kern w:val="24"/>
          <w:lang w:val="en-GB"/>
        </w:rPr>
        <w:t>Smircich</w:t>
      </w:r>
      <w:proofErr w:type="spellEnd"/>
      <w:r w:rsidR="000F53ED" w:rsidRPr="008249AA">
        <w:rPr>
          <w:rFonts w:eastAsia="+mn-ea" w:cstheme="minorHAnsi"/>
          <w:color w:val="000000" w:themeColor="text1"/>
          <w:kern w:val="24"/>
          <w:lang w:val="en-GB"/>
        </w:rPr>
        <w:t>, 1983).</w:t>
      </w:r>
      <w:r w:rsidR="00031076">
        <w:rPr>
          <w:rFonts w:eastAsia="+mn-ea" w:cstheme="minorHAnsi"/>
          <w:color w:val="000000" w:themeColor="text1"/>
          <w:kern w:val="24"/>
          <w:lang w:val="en-GB"/>
        </w:rPr>
        <w:t xml:space="preserve"> The name ZARA itself creates loyal customers </w:t>
      </w:r>
      <w:r w:rsidR="003366A7">
        <w:rPr>
          <w:rFonts w:eastAsia="+mn-ea" w:cstheme="minorHAnsi"/>
          <w:color w:val="000000" w:themeColor="text1"/>
          <w:kern w:val="24"/>
          <w:lang w:val="en-GB"/>
        </w:rPr>
        <w:t xml:space="preserve">who are more likely to shop at Zara Home if they will be searching for home accessories because of the positive name association. </w:t>
      </w:r>
    </w:p>
    <w:p w14:paraId="72287A7F" w14:textId="6ED84458" w:rsidR="007557CF" w:rsidRPr="00513DE1" w:rsidRDefault="00713E0E" w:rsidP="00513DE1">
      <w:pPr>
        <w:spacing w:line="360" w:lineRule="auto"/>
        <w:jc w:val="both"/>
        <w:rPr>
          <w:rFonts w:eastAsia="+mn-ea" w:cstheme="minorHAnsi"/>
          <w:color w:val="000000"/>
          <w:kern w:val="24"/>
          <w:sz w:val="22"/>
          <w:szCs w:val="22"/>
          <w:lang w:val="en-GB"/>
        </w:rPr>
      </w:pPr>
      <w:r>
        <w:rPr>
          <w:rFonts w:eastAsia="+mn-ea" w:cstheme="minorHAnsi"/>
          <w:color w:val="000000"/>
          <w:kern w:val="24"/>
          <w:lang w:val="en-GB"/>
        </w:rPr>
        <w:t xml:space="preserve">Inditex has its own unique culture </w:t>
      </w:r>
      <w:r w:rsidR="003D48CC">
        <w:rPr>
          <w:rFonts w:eastAsia="+mn-ea" w:cstheme="minorHAnsi"/>
          <w:color w:val="000000"/>
          <w:kern w:val="24"/>
          <w:lang w:val="en-GB"/>
        </w:rPr>
        <w:t xml:space="preserve">where values are associated with behaviours and practice. </w:t>
      </w:r>
      <w:r w:rsidR="00FF3C19">
        <w:rPr>
          <w:rFonts w:eastAsia="+mn-ea" w:cstheme="minorHAnsi"/>
          <w:color w:val="000000"/>
          <w:kern w:val="24"/>
          <w:lang w:val="en-GB"/>
        </w:rPr>
        <w:t>Depends on the department there is a balance between role culture and task culture and r</w:t>
      </w:r>
      <w:r w:rsidR="00031076">
        <w:rPr>
          <w:rFonts w:eastAsia="+mn-ea" w:cstheme="minorHAnsi"/>
          <w:color w:val="000000"/>
          <w:kern w:val="24"/>
          <w:lang w:val="en-GB"/>
        </w:rPr>
        <w:t xml:space="preserve">ather than just selling clothes, they are more concern about their relationship with customers and employees. </w:t>
      </w:r>
    </w:p>
    <w:p w14:paraId="36BAA794" w14:textId="2CCBAABE" w:rsidR="005950B1" w:rsidRPr="003D48CC" w:rsidRDefault="003D48CC" w:rsidP="00513DE1">
      <w:pPr>
        <w:spacing w:line="360" w:lineRule="auto"/>
        <w:jc w:val="both"/>
        <w:rPr>
          <w:rFonts w:eastAsia="+mn-ea" w:cstheme="minorHAnsi"/>
          <w:b/>
          <w:bCs/>
          <w:color w:val="000000"/>
          <w:kern w:val="24"/>
          <w:sz w:val="22"/>
          <w:szCs w:val="22"/>
          <w:lang w:val="en-GB"/>
        </w:rPr>
      </w:pPr>
      <w:r w:rsidRPr="003D48CC">
        <w:rPr>
          <w:rFonts w:eastAsia="+mn-ea" w:cstheme="minorHAnsi"/>
          <w:b/>
          <w:bCs/>
          <w:color w:val="000000"/>
          <w:kern w:val="24"/>
          <w:lang w:val="en-GB"/>
        </w:rPr>
        <w:t>SWOT analysis</w:t>
      </w:r>
    </w:p>
    <w:p w14:paraId="6C08583A" w14:textId="00F7EFF1" w:rsidR="00766778" w:rsidRPr="006703AB" w:rsidRDefault="00766778" w:rsidP="00513DE1">
      <w:pPr>
        <w:spacing w:line="360" w:lineRule="auto"/>
        <w:jc w:val="both"/>
        <w:rPr>
          <w:rFonts w:eastAsia="+mn-ea" w:cstheme="minorHAnsi"/>
          <w:b/>
          <w:bCs/>
          <w:color w:val="000000" w:themeColor="text1"/>
          <w:kern w:val="24"/>
          <w:sz w:val="22"/>
          <w:szCs w:val="22"/>
          <w:lang w:val="en-GB"/>
        </w:rPr>
      </w:pPr>
      <w:r w:rsidRPr="006703AB">
        <w:rPr>
          <w:rFonts w:eastAsia="+mn-ea" w:cstheme="minorHAnsi"/>
          <w:b/>
          <w:bCs/>
          <w:color w:val="000000" w:themeColor="text1"/>
          <w:kern w:val="24"/>
          <w:sz w:val="22"/>
          <w:szCs w:val="22"/>
          <w:lang w:val="en-GB"/>
        </w:rPr>
        <w:t>Strengths</w:t>
      </w:r>
    </w:p>
    <w:p w14:paraId="465084E5" w14:textId="51132395" w:rsidR="00451A2A" w:rsidRPr="00513DE1" w:rsidRDefault="00766778" w:rsidP="00513DE1">
      <w:pPr>
        <w:spacing w:line="360" w:lineRule="auto"/>
        <w:jc w:val="both"/>
        <w:rPr>
          <w:color w:val="000000" w:themeColor="text1"/>
          <w:sz w:val="22"/>
          <w:szCs w:val="22"/>
          <w:lang w:val="en-GB"/>
        </w:rPr>
      </w:pPr>
      <w:r w:rsidRPr="00513DE1">
        <w:rPr>
          <w:rFonts w:eastAsia="+mn-ea" w:cstheme="minorHAnsi"/>
          <w:color w:val="000000"/>
          <w:kern w:val="24"/>
          <w:sz w:val="22"/>
          <w:szCs w:val="22"/>
          <w:lang w:val="en-GB"/>
        </w:rPr>
        <w:t xml:space="preserve">One of the key </w:t>
      </w:r>
      <w:r w:rsidR="00451A2A" w:rsidRPr="00513DE1">
        <w:rPr>
          <w:rFonts w:eastAsia="+mn-ea" w:cstheme="minorHAnsi"/>
          <w:color w:val="000000"/>
          <w:kern w:val="24"/>
          <w:sz w:val="22"/>
          <w:szCs w:val="22"/>
          <w:lang w:val="en-GB"/>
        </w:rPr>
        <w:t>pillars</w:t>
      </w:r>
      <w:r w:rsidRPr="00513DE1">
        <w:rPr>
          <w:rFonts w:eastAsia="+mn-ea" w:cstheme="minorHAnsi"/>
          <w:color w:val="000000"/>
          <w:kern w:val="24"/>
          <w:sz w:val="22"/>
          <w:szCs w:val="22"/>
          <w:lang w:val="en-GB"/>
        </w:rPr>
        <w:t xml:space="preserve"> of Inditex business strategy is sustainability which is also the </w:t>
      </w:r>
      <w:r w:rsidR="00F62E8F" w:rsidRPr="00513DE1">
        <w:rPr>
          <w:rFonts w:eastAsia="+mn-ea" w:cstheme="minorHAnsi"/>
          <w:color w:val="000000"/>
          <w:kern w:val="24"/>
          <w:sz w:val="22"/>
          <w:szCs w:val="22"/>
          <w:lang w:val="en-GB"/>
        </w:rPr>
        <w:t xml:space="preserve">main </w:t>
      </w:r>
      <w:r w:rsidRPr="00513DE1">
        <w:rPr>
          <w:rFonts w:eastAsia="+mn-ea" w:cstheme="minorHAnsi"/>
          <w:color w:val="000000"/>
          <w:kern w:val="24"/>
          <w:sz w:val="22"/>
          <w:szCs w:val="22"/>
          <w:lang w:val="en-GB"/>
        </w:rPr>
        <w:t xml:space="preserve">culture of organization. The brand’s image is based on relationship between </w:t>
      </w:r>
      <w:r w:rsidR="00451A2A" w:rsidRPr="00513DE1">
        <w:rPr>
          <w:rFonts w:eastAsia="+mn-ea" w:cstheme="minorHAnsi"/>
          <w:color w:val="000000"/>
          <w:kern w:val="24"/>
          <w:sz w:val="22"/>
          <w:szCs w:val="22"/>
          <w:lang w:val="en-GB"/>
        </w:rPr>
        <w:t xml:space="preserve">current needs and balance pursuit of ecological health (Zara, 2019).  </w:t>
      </w:r>
      <w:r w:rsidR="00451A2A" w:rsidRPr="00513DE1">
        <w:rPr>
          <w:color w:val="000000" w:themeColor="text1"/>
          <w:sz w:val="22"/>
          <w:szCs w:val="22"/>
          <w:lang w:val="en-GB"/>
        </w:rPr>
        <w:t xml:space="preserve">Based on research done by the MIT Sloan Management Review 67% </w:t>
      </w:r>
      <w:r w:rsidR="00451A2A" w:rsidRPr="00513DE1">
        <w:rPr>
          <w:color w:val="000000" w:themeColor="text1"/>
          <w:sz w:val="22"/>
          <w:szCs w:val="22"/>
          <w:lang w:val="en-GB"/>
        </w:rPr>
        <w:lastRenderedPageBreak/>
        <w:t>of managers (survey 4,000 managers in 113 countries) claimed that “</w:t>
      </w:r>
      <w:r w:rsidR="00451A2A" w:rsidRPr="00513DE1">
        <w:rPr>
          <w:i/>
          <w:iCs/>
          <w:color w:val="000000" w:themeColor="text1"/>
          <w:sz w:val="22"/>
          <w:szCs w:val="22"/>
          <w:lang w:val="en-GB"/>
        </w:rPr>
        <w:t>sustainability is key to competitive success</w:t>
      </w:r>
      <w:r w:rsidR="00451A2A" w:rsidRPr="00513DE1">
        <w:rPr>
          <w:color w:val="000000" w:themeColor="text1"/>
          <w:sz w:val="22"/>
          <w:szCs w:val="22"/>
          <w:lang w:val="en-GB"/>
        </w:rPr>
        <w:t>”</w:t>
      </w:r>
      <w:r w:rsidR="00451A2A" w:rsidRPr="00513DE1">
        <w:rPr>
          <w:sz w:val="22"/>
          <w:szCs w:val="22"/>
          <w:lang w:val="en-GB"/>
        </w:rPr>
        <w:t xml:space="preserve"> (Miller, 2013)</w:t>
      </w:r>
      <w:r w:rsidR="00451A2A" w:rsidRPr="00513DE1">
        <w:rPr>
          <w:color w:val="000000" w:themeColor="text1"/>
          <w:sz w:val="22"/>
          <w:szCs w:val="22"/>
          <w:lang w:val="en-GB"/>
        </w:rPr>
        <w:t>.  Inditex</w:t>
      </w:r>
      <w:r w:rsidR="006E0777" w:rsidRPr="00513DE1">
        <w:rPr>
          <w:color w:val="000000" w:themeColor="text1"/>
          <w:sz w:val="22"/>
          <w:szCs w:val="22"/>
          <w:lang w:val="en-GB"/>
        </w:rPr>
        <w:t xml:space="preserve"> business model</w:t>
      </w:r>
      <w:r w:rsidR="00451A2A" w:rsidRPr="00513DE1">
        <w:rPr>
          <w:color w:val="000000" w:themeColor="text1"/>
          <w:sz w:val="22"/>
          <w:szCs w:val="22"/>
          <w:lang w:val="en-GB"/>
        </w:rPr>
        <w:t xml:space="preserve"> is mainly based on </w:t>
      </w:r>
      <w:r w:rsidR="00F62E8F" w:rsidRPr="00513DE1">
        <w:rPr>
          <w:color w:val="000000" w:themeColor="text1"/>
          <w:sz w:val="22"/>
          <w:szCs w:val="22"/>
          <w:lang w:val="en-GB"/>
        </w:rPr>
        <w:t xml:space="preserve">distinct image of sustainable, innovative and customer centric brand. They way how they sell their products is described as an ethical and responsible (Inditex, 2012). The organization is using “Code of Conduct and Responsible Practise” which is applied to all its stakeholders (employees, customers, business partners, suppliers, shareholders and the societies where the business model in implemented). The code shows </w:t>
      </w:r>
      <w:r w:rsidR="00941C7D" w:rsidRPr="00513DE1">
        <w:rPr>
          <w:color w:val="000000" w:themeColor="text1"/>
          <w:sz w:val="22"/>
          <w:szCs w:val="22"/>
          <w:lang w:val="en-GB"/>
        </w:rPr>
        <w:t xml:space="preserve">that the </w:t>
      </w:r>
      <w:r w:rsidR="00F62E8F" w:rsidRPr="00513DE1">
        <w:rPr>
          <w:color w:val="000000" w:themeColor="text1"/>
          <w:sz w:val="22"/>
          <w:szCs w:val="22"/>
          <w:lang w:val="en-GB"/>
        </w:rPr>
        <w:t>business culture o</w:t>
      </w:r>
      <w:r w:rsidR="00941C7D" w:rsidRPr="00513DE1">
        <w:rPr>
          <w:color w:val="000000" w:themeColor="text1"/>
          <w:sz w:val="22"/>
          <w:szCs w:val="22"/>
          <w:lang w:val="en-GB"/>
        </w:rPr>
        <w:t>f</w:t>
      </w:r>
      <w:r w:rsidR="00F62E8F" w:rsidRPr="00513DE1">
        <w:rPr>
          <w:color w:val="000000" w:themeColor="text1"/>
          <w:sz w:val="22"/>
          <w:szCs w:val="22"/>
          <w:lang w:val="en-GB"/>
        </w:rPr>
        <w:t xml:space="preserve"> Inditex company is deeply rooted in respecting human and labour </w:t>
      </w:r>
      <w:r w:rsidR="00941C7D" w:rsidRPr="00513DE1">
        <w:rPr>
          <w:color w:val="000000" w:themeColor="text1"/>
          <w:sz w:val="22"/>
          <w:szCs w:val="22"/>
          <w:lang w:val="en-GB"/>
        </w:rPr>
        <w:t xml:space="preserve">rights </w:t>
      </w:r>
      <w:r w:rsidR="00F62E8F" w:rsidRPr="00513DE1">
        <w:rPr>
          <w:color w:val="000000" w:themeColor="text1"/>
          <w:sz w:val="22"/>
          <w:szCs w:val="22"/>
          <w:lang w:val="en-GB"/>
        </w:rPr>
        <w:t>(Inditex, 2012)</w:t>
      </w:r>
      <w:r w:rsidR="00941C7D" w:rsidRPr="00513DE1">
        <w:rPr>
          <w:color w:val="000000" w:themeColor="text1"/>
          <w:sz w:val="22"/>
          <w:szCs w:val="22"/>
          <w:lang w:val="en-GB"/>
        </w:rPr>
        <w:t xml:space="preserve">. </w:t>
      </w:r>
      <w:r w:rsidR="006E0777" w:rsidRPr="00513DE1">
        <w:rPr>
          <w:color w:val="000000" w:themeColor="text1"/>
          <w:sz w:val="22"/>
          <w:szCs w:val="22"/>
          <w:lang w:val="en-GB"/>
        </w:rPr>
        <w:t xml:space="preserve">Equality, multiculturalism, diversity teamwork, sustainability and respect are the values that underpin daily behaviour if its employees, where 73% of them has a permanent contract (Inditex, 2017). </w:t>
      </w:r>
    </w:p>
    <w:p w14:paraId="21B32D05" w14:textId="2AC843FA" w:rsidR="006E0777" w:rsidRPr="006703AB" w:rsidRDefault="006E0777" w:rsidP="00513DE1">
      <w:pPr>
        <w:spacing w:line="360" w:lineRule="auto"/>
        <w:jc w:val="both"/>
        <w:rPr>
          <w:b/>
          <w:bCs/>
          <w:color w:val="000000" w:themeColor="text1"/>
          <w:sz w:val="22"/>
          <w:szCs w:val="22"/>
          <w:lang w:val="en-GB"/>
        </w:rPr>
      </w:pPr>
      <w:r w:rsidRPr="006703AB">
        <w:rPr>
          <w:b/>
          <w:bCs/>
          <w:color w:val="000000" w:themeColor="text1"/>
          <w:sz w:val="22"/>
          <w:szCs w:val="22"/>
          <w:lang w:val="en-GB"/>
        </w:rPr>
        <w:t>Weaknesses</w:t>
      </w:r>
    </w:p>
    <w:p w14:paraId="6D9E3806" w14:textId="41731893" w:rsidR="003366A7" w:rsidRPr="00513DE1" w:rsidRDefault="00694B33" w:rsidP="00513DE1">
      <w:pPr>
        <w:spacing w:line="360" w:lineRule="auto"/>
        <w:jc w:val="both"/>
        <w:rPr>
          <w:sz w:val="22"/>
          <w:szCs w:val="22"/>
          <w:lang w:val="en-GB"/>
        </w:rPr>
      </w:pPr>
      <w:r w:rsidRPr="00513DE1">
        <w:rPr>
          <w:sz w:val="22"/>
          <w:szCs w:val="22"/>
          <w:lang w:val="en-GB"/>
        </w:rPr>
        <w:t>Clothing and accessories industry are highly competitive, and the increase of competitors is to be expected over the next few years. Growing of online market as well as stores which sales depends on store location and good term for rent or purchase (Gonzales, 2013).</w:t>
      </w:r>
      <w:r w:rsidR="00197728" w:rsidRPr="00513DE1">
        <w:rPr>
          <w:sz w:val="22"/>
          <w:szCs w:val="22"/>
          <w:lang w:val="en-GB"/>
        </w:rPr>
        <w:t xml:space="preserve"> However, the competitive brands invest a lot in marketing and promotions, while Inditex company has a low focus on this field. They reduced its operational cost by investing less in marketing.</w:t>
      </w:r>
      <w:r w:rsidR="003366A7">
        <w:rPr>
          <w:sz w:val="22"/>
          <w:szCs w:val="22"/>
          <w:lang w:val="en-GB"/>
        </w:rPr>
        <w:t xml:space="preserve"> </w:t>
      </w:r>
    </w:p>
    <w:p w14:paraId="71FEBF79" w14:textId="720D61FA" w:rsidR="003D7729" w:rsidRPr="006703AB" w:rsidRDefault="003D7729" w:rsidP="00513DE1">
      <w:pPr>
        <w:spacing w:line="360" w:lineRule="auto"/>
        <w:jc w:val="both"/>
        <w:rPr>
          <w:b/>
          <w:bCs/>
          <w:color w:val="000000" w:themeColor="text1"/>
          <w:sz w:val="22"/>
          <w:szCs w:val="22"/>
          <w:lang w:val="en-GB"/>
        </w:rPr>
      </w:pPr>
      <w:r w:rsidRPr="006703AB">
        <w:rPr>
          <w:b/>
          <w:bCs/>
          <w:color w:val="000000" w:themeColor="text1"/>
          <w:sz w:val="22"/>
          <w:szCs w:val="22"/>
          <w:lang w:val="en-GB"/>
        </w:rPr>
        <w:t xml:space="preserve">Opportunities </w:t>
      </w:r>
    </w:p>
    <w:p w14:paraId="0674A9C3" w14:textId="1BE4D6AB" w:rsidR="00197728" w:rsidRPr="00513DE1" w:rsidRDefault="00197728" w:rsidP="00513DE1">
      <w:pPr>
        <w:spacing w:line="360" w:lineRule="auto"/>
        <w:jc w:val="both"/>
        <w:rPr>
          <w:sz w:val="22"/>
          <w:szCs w:val="22"/>
          <w:lang w:val="en-GB"/>
        </w:rPr>
      </w:pPr>
      <w:r w:rsidRPr="00513DE1">
        <w:rPr>
          <w:sz w:val="22"/>
          <w:szCs w:val="22"/>
          <w:lang w:val="en-GB"/>
        </w:rPr>
        <w:t>Inditex company invest in technology to push its level of customer service and customer experience. They could improve customers experience further by applying new technologies like Virtual Reality.</w:t>
      </w:r>
    </w:p>
    <w:p w14:paraId="6DA5877E" w14:textId="350C266E" w:rsidR="003D7729" w:rsidRPr="006703AB" w:rsidRDefault="003D7729" w:rsidP="00513DE1">
      <w:pPr>
        <w:spacing w:line="360" w:lineRule="auto"/>
        <w:jc w:val="both"/>
        <w:rPr>
          <w:b/>
          <w:bCs/>
          <w:color w:val="000000" w:themeColor="text1"/>
          <w:sz w:val="22"/>
          <w:szCs w:val="22"/>
          <w:lang w:val="en-GB"/>
        </w:rPr>
      </w:pPr>
      <w:r w:rsidRPr="006703AB">
        <w:rPr>
          <w:b/>
          <w:bCs/>
          <w:color w:val="000000" w:themeColor="text1"/>
          <w:sz w:val="22"/>
          <w:szCs w:val="22"/>
          <w:lang w:val="en-GB"/>
        </w:rPr>
        <w:t>Threats</w:t>
      </w:r>
    </w:p>
    <w:p w14:paraId="61596754" w14:textId="3DDDEDDD" w:rsidR="00B4134A" w:rsidRPr="00513DE1" w:rsidRDefault="00513DE1" w:rsidP="00513DE1">
      <w:pPr>
        <w:spacing w:line="360" w:lineRule="auto"/>
        <w:jc w:val="both"/>
        <w:rPr>
          <w:sz w:val="22"/>
          <w:szCs w:val="22"/>
          <w:lang w:val="en-GB"/>
        </w:rPr>
      </w:pPr>
      <w:r w:rsidRPr="00513DE1">
        <w:rPr>
          <w:sz w:val="22"/>
          <w:szCs w:val="22"/>
          <w:lang w:val="en-GB"/>
        </w:rPr>
        <w:t xml:space="preserve">The brand continuous to expand outside the Europe, and they are moving away from their centralized design and distributions centres. The business model of recording time to market and rapid response to feedback become more difficult. Its success is built in quick production and delivery (50% of materials and labour are locally and based close to the distribution centre) and as Inditex continuous to reach foreign markets they also should to remember to expand their business model. </w:t>
      </w:r>
    </w:p>
    <w:p w14:paraId="375E6D3B" w14:textId="4C742887" w:rsidR="003D7729" w:rsidRPr="006703AB" w:rsidRDefault="003D7729" w:rsidP="00513DE1">
      <w:pPr>
        <w:spacing w:line="360" w:lineRule="auto"/>
        <w:jc w:val="both"/>
        <w:rPr>
          <w:b/>
          <w:bCs/>
          <w:color w:val="000000" w:themeColor="text1"/>
          <w:sz w:val="24"/>
          <w:szCs w:val="24"/>
          <w:lang w:val="en-GB"/>
        </w:rPr>
      </w:pPr>
      <w:r w:rsidRPr="006703AB">
        <w:rPr>
          <w:b/>
          <w:bCs/>
          <w:color w:val="000000" w:themeColor="text1"/>
          <w:sz w:val="24"/>
          <w:szCs w:val="24"/>
          <w:lang w:val="en-GB"/>
        </w:rPr>
        <w:t>PESTLE</w:t>
      </w:r>
      <w:r w:rsidR="008A619F" w:rsidRPr="006703AB">
        <w:rPr>
          <w:b/>
          <w:bCs/>
          <w:color w:val="000000" w:themeColor="text1"/>
          <w:sz w:val="24"/>
          <w:szCs w:val="24"/>
          <w:lang w:val="en-GB"/>
        </w:rPr>
        <w:t xml:space="preserve"> analysis </w:t>
      </w:r>
    </w:p>
    <w:p w14:paraId="2A6422B4" w14:textId="77777777" w:rsidR="006703AB" w:rsidRPr="006703AB" w:rsidRDefault="008A619F" w:rsidP="00513DE1">
      <w:pPr>
        <w:spacing w:line="360" w:lineRule="auto"/>
        <w:jc w:val="both"/>
        <w:rPr>
          <w:b/>
          <w:bCs/>
          <w:color w:val="000000" w:themeColor="text1"/>
          <w:lang w:val="en-GB"/>
        </w:rPr>
      </w:pPr>
      <w:r w:rsidRPr="006703AB">
        <w:rPr>
          <w:b/>
          <w:bCs/>
          <w:color w:val="000000" w:themeColor="text1"/>
          <w:lang w:val="en-GB"/>
        </w:rPr>
        <w:t xml:space="preserve">Political </w:t>
      </w:r>
    </w:p>
    <w:p w14:paraId="1F43B037" w14:textId="1C1D481C" w:rsidR="008A619F" w:rsidRDefault="008A619F" w:rsidP="00513DE1">
      <w:pPr>
        <w:spacing w:line="360" w:lineRule="auto"/>
        <w:jc w:val="both"/>
        <w:rPr>
          <w:color w:val="0D0D0D" w:themeColor="text1" w:themeTint="F2"/>
          <w:lang w:val="en-GB"/>
        </w:rPr>
      </w:pPr>
      <w:r>
        <w:rPr>
          <w:color w:val="0D0D0D" w:themeColor="text1" w:themeTint="F2"/>
          <w:lang w:val="en-GB"/>
        </w:rPr>
        <w:t xml:space="preserve">Inditex is a Spanish group of brands and all of them falls under the European Union trade agreements and tax concession.  </w:t>
      </w:r>
      <w:r w:rsidR="00F56F62">
        <w:rPr>
          <w:color w:val="0D0D0D" w:themeColor="text1" w:themeTint="F2"/>
          <w:lang w:val="en-GB"/>
        </w:rPr>
        <w:t xml:space="preserve">The organisation overcome difficulty of operating in countries which has barriers for the foreign brands, by limiting its supply chain operation to Spain, Portugal and Morocco. </w:t>
      </w:r>
    </w:p>
    <w:p w14:paraId="749B0D7C" w14:textId="77777777" w:rsidR="006703AB" w:rsidRPr="006703AB" w:rsidRDefault="00F56F62" w:rsidP="00513DE1">
      <w:pPr>
        <w:spacing w:line="360" w:lineRule="auto"/>
        <w:jc w:val="both"/>
        <w:rPr>
          <w:b/>
          <w:bCs/>
          <w:color w:val="000000" w:themeColor="text1"/>
          <w:lang w:val="en-GB"/>
        </w:rPr>
      </w:pPr>
      <w:r w:rsidRPr="006703AB">
        <w:rPr>
          <w:b/>
          <w:bCs/>
          <w:color w:val="000000" w:themeColor="text1"/>
          <w:lang w:val="en-GB"/>
        </w:rPr>
        <w:t>Economic</w:t>
      </w:r>
    </w:p>
    <w:p w14:paraId="389476DF" w14:textId="5E9426A2" w:rsidR="00F56F62" w:rsidRDefault="00F56F62" w:rsidP="00513DE1">
      <w:pPr>
        <w:spacing w:line="360" w:lineRule="auto"/>
        <w:jc w:val="both"/>
        <w:rPr>
          <w:color w:val="0D0D0D" w:themeColor="text1" w:themeTint="F2"/>
          <w:lang w:val="en-GB"/>
        </w:rPr>
      </w:pPr>
      <w:r>
        <w:rPr>
          <w:color w:val="0D0D0D" w:themeColor="text1" w:themeTint="F2"/>
          <w:lang w:val="en-GB"/>
        </w:rPr>
        <w:lastRenderedPageBreak/>
        <w:t xml:space="preserve"> Inditex price strategy is based on affordable products so if people will need to cost cut their budgets, it is more possible that they will turn over from luxury brands. </w:t>
      </w:r>
    </w:p>
    <w:p w14:paraId="5BCDA3FC" w14:textId="77777777" w:rsidR="006703AB" w:rsidRPr="006703AB" w:rsidRDefault="00F56F62" w:rsidP="00513DE1">
      <w:pPr>
        <w:spacing w:line="360" w:lineRule="auto"/>
        <w:jc w:val="both"/>
        <w:rPr>
          <w:b/>
          <w:bCs/>
          <w:color w:val="000000" w:themeColor="text1"/>
          <w:lang w:val="en-GB"/>
        </w:rPr>
      </w:pPr>
      <w:r w:rsidRPr="006703AB">
        <w:rPr>
          <w:b/>
          <w:bCs/>
          <w:color w:val="000000" w:themeColor="text1"/>
          <w:lang w:val="en-GB"/>
        </w:rPr>
        <w:t xml:space="preserve">Sociological </w:t>
      </w:r>
    </w:p>
    <w:p w14:paraId="71908D03" w14:textId="7B6138D1" w:rsidR="00F56F62" w:rsidRDefault="00285428" w:rsidP="00513DE1">
      <w:pPr>
        <w:spacing w:line="360" w:lineRule="auto"/>
        <w:jc w:val="both"/>
        <w:rPr>
          <w:color w:val="000000" w:themeColor="text1"/>
          <w:lang w:val="en-GB"/>
        </w:rPr>
      </w:pPr>
      <w:r>
        <w:rPr>
          <w:color w:val="000000" w:themeColor="text1"/>
          <w:lang w:val="en-GB"/>
        </w:rPr>
        <w:t xml:space="preserve">There is an obvious connection between people preferences and their culture. They prefer to wear clothes which are generally accepted by people around them, rather something alien to their culture. This is the reason why Inditex first is doing the market research to find out if their business model suits to the culture aspect of the location. </w:t>
      </w:r>
    </w:p>
    <w:p w14:paraId="01FD72A0" w14:textId="77777777" w:rsidR="006703AB" w:rsidRPr="006703AB" w:rsidRDefault="00285428" w:rsidP="00513DE1">
      <w:pPr>
        <w:spacing w:line="360" w:lineRule="auto"/>
        <w:jc w:val="both"/>
        <w:rPr>
          <w:b/>
          <w:bCs/>
          <w:color w:val="000000" w:themeColor="text1"/>
          <w:lang w:val="en-GB"/>
        </w:rPr>
      </w:pPr>
      <w:r w:rsidRPr="006703AB">
        <w:rPr>
          <w:b/>
          <w:bCs/>
          <w:color w:val="000000" w:themeColor="text1"/>
          <w:lang w:val="en-GB"/>
        </w:rPr>
        <w:t xml:space="preserve">Technology </w:t>
      </w:r>
    </w:p>
    <w:p w14:paraId="53E75CF9" w14:textId="255582D0" w:rsidR="00285428" w:rsidRDefault="00285428" w:rsidP="00513DE1">
      <w:pPr>
        <w:spacing w:line="360" w:lineRule="auto"/>
        <w:jc w:val="both"/>
        <w:rPr>
          <w:color w:val="000000" w:themeColor="text1"/>
          <w:lang w:val="en-GB"/>
        </w:rPr>
      </w:pPr>
      <w:r w:rsidRPr="00285428">
        <w:rPr>
          <w:color w:val="000000" w:themeColor="text1"/>
          <w:lang w:val="en-GB"/>
        </w:rPr>
        <w:t>In recent years there is no business which could make any important decision without previous data collection and analysis.</w:t>
      </w:r>
      <w:r w:rsidR="005510B1">
        <w:rPr>
          <w:color w:val="000000" w:themeColor="text1"/>
          <w:lang w:val="en-GB"/>
        </w:rPr>
        <w:t xml:space="preserve"> </w:t>
      </w:r>
      <w:r>
        <w:rPr>
          <w:color w:val="000000" w:themeColor="text1"/>
          <w:lang w:val="en-GB"/>
        </w:rPr>
        <w:t xml:space="preserve">It is important to </w:t>
      </w:r>
      <w:r w:rsidR="005510B1">
        <w:rPr>
          <w:color w:val="000000" w:themeColor="text1"/>
          <w:lang w:val="en-GB"/>
        </w:rPr>
        <w:t xml:space="preserve">provide “right knowledge to right people at the right time” (O’Dell, 1998).  Inditex use different types od ICTs and KM process which involves them to be a leader in fashion industry (Garcia-Alvarez, 2014). </w:t>
      </w:r>
      <w:r w:rsidR="00A04EB1">
        <w:rPr>
          <w:color w:val="000000" w:themeColor="text1"/>
          <w:lang w:val="en-GB"/>
        </w:rPr>
        <w:t xml:space="preserve"> During the last six years the company has invested over 9 billion euro to technology designed to enhance customer experience (Inditex, 2019).</w:t>
      </w:r>
    </w:p>
    <w:p w14:paraId="35EFFC26" w14:textId="7830B15C" w:rsidR="006703AB" w:rsidRDefault="006703AB" w:rsidP="00513DE1">
      <w:pPr>
        <w:spacing w:line="360" w:lineRule="auto"/>
        <w:jc w:val="both"/>
        <w:rPr>
          <w:b/>
          <w:bCs/>
          <w:color w:val="000000" w:themeColor="text1"/>
          <w:lang w:val="en-GB"/>
        </w:rPr>
      </w:pPr>
      <w:r w:rsidRPr="006703AB">
        <w:rPr>
          <w:b/>
          <w:bCs/>
          <w:color w:val="000000" w:themeColor="text1"/>
          <w:lang w:val="en-GB"/>
        </w:rPr>
        <w:t xml:space="preserve">Environmental </w:t>
      </w:r>
    </w:p>
    <w:p w14:paraId="7F1120D0" w14:textId="472824A6" w:rsidR="005A74B7" w:rsidRDefault="005A74B7" w:rsidP="00513DE1">
      <w:pPr>
        <w:spacing w:line="360" w:lineRule="auto"/>
        <w:jc w:val="both"/>
        <w:rPr>
          <w:lang w:val="en-GB"/>
        </w:rPr>
      </w:pPr>
      <w:r>
        <w:rPr>
          <w:lang w:val="en-GB"/>
        </w:rPr>
        <w:t>Socially</w:t>
      </w:r>
      <w:r w:rsidRPr="005A74B7">
        <w:rPr>
          <w:lang w:val="en-GB"/>
        </w:rPr>
        <w:t xml:space="preserve"> conscious consumers and ethical consumerism become even more important to organizations and researches. Relationship between business ethics and consumerism are crucial for the future business success (Sarkar &amp; Kundu, 2017).</w:t>
      </w:r>
      <w:r w:rsidR="00794190">
        <w:rPr>
          <w:lang w:val="en-GB"/>
        </w:rPr>
        <w:t xml:space="preserve"> Inditex is investing in sustainability, by </w:t>
      </w:r>
      <w:r w:rsidR="00B84BFF">
        <w:rPr>
          <w:lang w:val="en-GB"/>
        </w:rPr>
        <w:t xml:space="preserve">2020 they eliminate the use of plastic bags and by </w:t>
      </w:r>
      <w:r w:rsidR="00794190">
        <w:rPr>
          <w:lang w:val="en-GB"/>
        </w:rPr>
        <w:t xml:space="preserve">2025 they </w:t>
      </w:r>
      <w:r w:rsidR="00B84BFF">
        <w:rPr>
          <w:lang w:val="en-GB"/>
        </w:rPr>
        <w:t>want to become a 100% eco-friendly. As a part of this plan Inditex will only use cotton, polyester and linen that is organic and recycled (Inditex, 2019).</w:t>
      </w:r>
    </w:p>
    <w:p w14:paraId="6A12BF28" w14:textId="3F766B3F" w:rsidR="00B84BFF" w:rsidRDefault="00B84BFF" w:rsidP="00513DE1">
      <w:pPr>
        <w:spacing w:line="360" w:lineRule="auto"/>
        <w:jc w:val="both"/>
        <w:rPr>
          <w:b/>
          <w:bCs/>
          <w:color w:val="000000" w:themeColor="text1"/>
          <w:lang w:val="en-GB"/>
        </w:rPr>
      </w:pPr>
      <w:r w:rsidRPr="00B84BFF">
        <w:rPr>
          <w:b/>
          <w:bCs/>
          <w:color w:val="000000" w:themeColor="text1"/>
          <w:lang w:val="en-GB"/>
        </w:rPr>
        <w:t>Legal</w:t>
      </w:r>
    </w:p>
    <w:p w14:paraId="2ADFAA9B" w14:textId="77777777" w:rsidR="00A16C35" w:rsidRDefault="00A04EB1" w:rsidP="00513DE1">
      <w:pPr>
        <w:spacing w:line="360" w:lineRule="auto"/>
        <w:jc w:val="both"/>
        <w:rPr>
          <w:color w:val="000000" w:themeColor="text1"/>
          <w:lang w:val="en-GB"/>
        </w:rPr>
      </w:pPr>
      <w:r>
        <w:rPr>
          <w:color w:val="000000" w:themeColor="text1"/>
          <w:lang w:val="en-GB"/>
        </w:rPr>
        <w:t>Manufactures and s</w:t>
      </w:r>
      <w:r w:rsidRPr="00A04EB1">
        <w:rPr>
          <w:color w:val="000000" w:themeColor="text1"/>
          <w:lang w:val="en-GB"/>
        </w:rPr>
        <w:t xml:space="preserve">uppliers’ </w:t>
      </w:r>
      <w:r>
        <w:rPr>
          <w:color w:val="000000" w:themeColor="text1"/>
          <w:lang w:val="en-GB"/>
        </w:rPr>
        <w:t xml:space="preserve">partner of Inditex are requires </w:t>
      </w:r>
      <w:r w:rsidR="00A16C35">
        <w:rPr>
          <w:color w:val="000000" w:themeColor="text1"/>
          <w:lang w:val="en-GB"/>
        </w:rPr>
        <w:t>applying</w:t>
      </w:r>
      <w:r>
        <w:rPr>
          <w:color w:val="000000" w:themeColor="text1"/>
          <w:lang w:val="en-GB"/>
        </w:rPr>
        <w:t xml:space="preserve"> its Code of Conduct. </w:t>
      </w:r>
      <w:r w:rsidR="00A16C35">
        <w:rPr>
          <w:color w:val="000000" w:themeColor="text1"/>
          <w:lang w:val="en-GB"/>
        </w:rPr>
        <w:t>Inditex set down a series of policies to prevent any form of money laundering, corruption, fraud or illegal financing.</w:t>
      </w:r>
    </w:p>
    <w:p w14:paraId="3CFD200F" w14:textId="1BF858DA" w:rsidR="00B84BFF" w:rsidRPr="00A04EB1" w:rsidRDefault="00A16C35" w:rsidP="00513DE1">
      <w:pPr>
        <w:spacing w:line="360" w:lineRule="auto"/>
        <w:jc w:val="both"/>
        <w:rPr>
          <w:color w:val="000000" w:themeColor="text1"/>
          <w:lang w:val="en-GB"/>
        </w:rPr>
      </w:pPr>
      <w:r>
        <w:rPr>
          <w:color w:val="000000" w:themeColor="text1"/>
          <w:lang w:val="en-GB"/>
        </w:rPr>
        <w:t xml:space="preserve">The PESTLE analysis shows that Inditex cover </w:t>
      </w:r>
      <w:r w:rsidR="00F545DB">
        <w:rPr>
          <w:color w:val="000000" w:themeColor="text1"/>
          <w:lang w:val="en-GB"/>
        </w:rPr>
        <w:t>all</w:t>
      </w:r>
      <w:r>
        <w:rPr>
          <w:color w:val="000000" w:themeColor="text1"/>
          <w:lang w:val="en-GB"/>
        </w:rPr>
        <w:t xml:space="preserve"> </w:t>
      </w:r>
      <w:r w:rsidR="00F545DB">
        <w:rPr>
          <w:color w:val="000000" w:themeColor="text1"/>
          <w:lang w:val="en-GB"/>
        </w:rPr>
        <w:t>segments</w:t>
      </w:r>
      <w:r>
        <w:rPr>
          <w:color w:val="000000" w:themeColor="text1"/>
          <w:lang w:val="en-GB"/>
        </w:rPr>
        <w:t xml:space="preserve"> in efficiency way.</w:t>
      </w:r>
    </w:p>
    <w:p w14:paraId="2316CE97" w14:textId="77777777" w:rsidR="006703AB" w:rsidRPr="006703AB" w:rsidRDefault="006703AB" w:rsidP="00513DE1">
      <w:pPr>
        <w:spacing w:line="360" w:lineRule="auto"/>
        <w:jc w:val="both"/>
        <w:rPr>
          <w:color w:val="000000" w:themeColor="text1"/>
          <w:lang w:val="en-GB"/>
        </w:rPr>
      </w:pPr>
    </w:p>
    <w:p w14:paraId="3BB0C92E" w14:textId="38D66B57" w:rsidR="003D7729" w:rsidRDefault="003D7729" w:rsidP="006703AB">
      <w:pPr>
        <w:pStyle w:val="Heading2"/>
        <w:rPr>
          <w:lang w:val="en-GB"/>
        </w:rPr>
      </w:pPr>
      <w:bookmarkStart w:id="6" w:name="_Toc36773008"/>
      <w:r w:rsidRPr="006703AB">
        <w:rPr>
          <w:lang w:val="en-GB"/>
        </w:rPr>
        <w:t>Corporate responsibility, business case for managing ethically</w:t>
      </w:r>
      <w:bookmarkEnd w:id="6"/>
    </w:p>
    <w:p w14:paraId="4D622C12" w14:textId="77777777" w:rsidR="006703AB" w:rsidRPr="006703AB" w:rsidRDefault="006703AB" w:rsidP="006703AB">
      <w:pPr>
        <w:rPr>
          <w:lang w:val="en-GB"/>
        </w:rPr>
      </w:pPr>
    </w:p>
    <w:p w14:paraId="1A37CE4D" w14:textId="4D7EDBEC" w:rsidR="00CE6B4D" w:rsidRPr="00513DE1" w:rsidRDefault="00A65E14" w:rsidP="00513DE1">
      <w:pPr>
        <w:spacing w:line="360" w:lineRule="auto"/>
        <w:jc w:val="both"/>
        <w:rPr>
          <w:sz w:val="22"/>
          <w:szCs w:val="22"/>
          <w:lang w:val="en-GB"/>
        </w:rPr>
      </w:pPr>
      <w:r w:rsidRPr="00513DE1">
        <w:rPr>
          <w:sz w:val="22"/>
          <w:szCs w:val="22"/>
          <w:lang w:val="en-GB"/>
        </w:rPr>
        <w:t>The fashion industry is often criticized for the way their business is conducted down the supply chain. There is a social pressure that the firms should become social</w:t>
      </w:r>
      <w:r w:rsidR="00056693" w:rsidRPr="00513DE1">
        <w:rPr>
          <w:sz w:val="22"/>
          <w:szCs w:val="22"/>
          <w:lang w:val="en-GB"/>
        </w:rPr>
        <w:t xml:space="preserve">ly responsible (Brammer, 2012). </w:t>
      </w:r>
      <w:r w:rsidR="00CE6B4D" w:rsidRPr="00513DE1">
        <w:rPr>
          <w:sz w:val="22"/>
          <w:szCs w:val="22"/>
          <w:lang w:val="en-GB"/>
        </w:rPr>
        <w:t>Corporate responsible in this context can be understood as:</w:t>
      </w:r>
    </w:p>
    <w:p w14:paraId="2679DA66" w14:textId="3F1408F7" w:rsidR="00CE6B4D" w:rsidRPr="00513DE1" w:rsidRDefault="00CE6B4D" w:rsidP="00513DE1">
      <w:pPr>
        <w:spacing w:line="360" w:lineRule="auto"/>
        <w:jc w:val="both"/>
        <w:rPr>
          <w:sz w:val="22"/>
          <w:szCs w:val="22"/>
          <w:lang w:val="en-GB"/>
        </w:rPr>
      </w:pPr>
      <w:r w:rsidRPr="00513DE1">
        <w:rPr>
          <w:sz w:val="22"/>
          <w:szCs w:val="22"/>
          <w:lang w:val="en-GB"/>
        </w:rPr>
        <w:t>‘‘</w:t>
      </w:r>
      <w:r w:rsidR="00C23DBF" w:rsidRPr="00513DE1">
        <w:rPr>
          <w:sz w:val="22"/>
          <w:szCs w:val="22"/>
          <w:lang w:val="en-GB"/>
        </w:rPr>
        <w:t>M</w:t>
      </w:r>
      <w:r w:rsidRPr="00513DE1">
        <w:rPr>
          <w:i/>
          <w:iCs/>
          <w:sz w:val="22"/>
          <w:szCs w:val="22"/>
          <w:lang w:val="en-GB"/>
        </w:rPr>
        <w:t xml:space="preserve">eeting the needs of the firm’s direct and indirect stakeholders (such as shareholders, employees, clients, pressure groups, communities etc.), without compromising its ability to meet the needs of future </w:t>
      </w:r>
      <w:r w:rsidRPr="00513DE1">
        <w:rPr>
          <w:i/>
          <w:iCs/>
          <w:sz w:val="22"/>
          <w:szCs w:val="22"/>
          <w:lang w:val="en-GB"/>
        </w:rPr>
        <w:lastRenderedPageBreak/>
        <w:t>stakeholders as well. Towards this goal, firms must maintain and grow their economic, social and environmental capital base while actively contributing to sustainability in the political domain’’</w:t>
      </w:r>
      <w:r w:rsidRPr="00513DE1">
        <w:rPr>
          <w:sz w:val="22"/>
          <w:szCs w:val="22"/>
          <w:lang w:val="en-GB"/>
        </w:rPr>
        <w:t xml:space="preserve"> (</w:t>
      </w:r>
      <w:proofErr w:type="spellStart"/>
      <w:r w:rsidRPr="00513DE1">
        <w:rPr>
          <w:sz w:val="22"/>
          <w:szCs w:val="22"/>
          <w:lang w:val="en-GB"/>
        </w:rPr>
        <w:t>Dyllick</w:t>
      </w:r>
      <w:proofErr w:type="spellEnd"/>
      <w:r w:rsidRPr="00513DE1">
        <w:rPr>
          <w:sz w:val="22"/>
          <w:szCs w:val="22"/>
          <w:lang w:val="en-GB"/>
        </w:rPr>
        <w:t>, 2002).</w:t>
      </w:r>
    </w:p>
    <w:p w14:paraId="790B306E" w14:textId="61B24ED3" w:rsidR="00056693" w:rsidRPr="00513DE1" w:rsidRDefault="00056693" w:rsidP="00513DE1">
      <w:pPr>
        <w:spacing w:line="360" w:lineRule="auto"/>
        <w:jc w:val="both"/>
        <w:rPr>
          <w:sz w:val="22"/>
          <w:szCs w:val="22"/>
          <w:lang w:val="en-GB"/>
        </w:rPr>
      </w:pPr>
      <w:r w:rsidRPr="00513DE1">
        <w:rPr>
          <w:sz w:val="22"/>
          <w:szCs w:val="22"/>
          <w:lang w:val="en-GB"/>
        </w:rPr>
        <w:t>All the eight Inditex brands have a global recognition linked to Spanish style and modern culture. Their clothes and accessories are famous around the world and their goal is to deliver value to shareholder while conducting business in environmentally friendly way. Also provides a high-quality life for employees and people who have an impact to the business (Inditex, 2017). For Inditex being socially responsible is a key for future business success. They believe that as a global retailer they can make a difference on environmental issue, such as climate change</w:t>
      </w:r>
      <w:r w:rsidR="00AE2C04" w:rsidRPr="00513DE1">
        <w:rPr>
          <w:sz w:val="22"/>
          <w:szCs w:val="22"/>
          <w:lang w:val="en-GB"/>
        </w:rPr>
        <w:t xml:space="preserve"> </w:t>
      </w:r>
      <w:r w:rsidR="00F545DB">
        <w:rPr>
          <w:sz w:val="22"/>
          <w:szCs w:val="22"/>
          <w:lang w:val="en-GB"/>
        </w:rPr>
        <w:t>or</w:t>
      </w:r>
      <w:r w:rsidR="00AE2C04" w:rsidRPr="00513DE1">
        <w:rPr>
          <w:sz w:val="22"/>
          <w:szCs w:val="22"/>
          <w:lang w:val="en-GB"/>
        </w:rPr>
        <w:t xml:space="preserve"> unfair practise in labour market</w:t>
      </w:r>
      <w:r w:rsidRPr="00513DE1">
        <w:rPr>
          <w:sz w:val="22"/>
          <w:szCs w:val="22"/>
          <w:lang w:val="en-GB"/>
        </w:rPr>
        <w:t xml:space="preserve"> (Arrigo, 2012). </w:t>
      </w:r>
      <w:r w:rsidR="00CE6B4D" w:rsidRPr="00513DE1">
        <w:rPr>
          <w:sz w:val="22"/>
          <w:szCs w:val="22"/>
          <w:lang w:val="en-GB"/>
        </w:rPr>
        <w:t xml:space="preserve">However, their business model is often perceived from a value that focuses on satisfying </w:t>
      </w:r>
      <w:r w:rsidR="003C7815" w:rsidRPr="00513DE1">
        <w:rPr>
          <w:sz w:val="22"/>
          <w:szCs w:val="22"/>
          <w:lang w:val="en-GB"/>
        </w:rPr>
        <w:t>customers’</w:t>
      </w:r>
      <w:r w:rsidR="00CE6B4D" w:rsidRPr="00513DE1">
        <w:rPr>
          <w:sz w:val="22"/>
          <w:szCs w:val="22"/>
          <w:lang w:val="en-GB"/>
        </w:rPr>
        <w:t xml:space="preserve"> needs </w:t>
      </w:r>
      <w:r w:rsidR="003C7815" w:rsidRPr="00513DE1">
        <w:rPr>
          <w:sz w:val="22"/>
          <w:szCs w:val="22"/>
          <w:lang w:val="en-GB"/>
        </w:rPr>
        <w:t xml:space="preserve">just for economical purpose. </w:t>
      </w:r>
    </w:p>
    <w:p w14:paraId="2CBE41BD" w14:textId="7DCF8DE6" w:rsidR="003C7815" w:rsidRPr="00513DE1" w:rsidRDefault="003C7815" w:rsidP="00513DE1">
      <w:pPr>
        <w:spacing w:line="360" w:lineRule="auto"/>
        <w:jc w:val="both"/>
        <w:rPr>
          <w:sz w:val="22"/>
          <w:szCs w:val="22"/>
          <w:lang w:val="en-GB"/>
        </w:rPr>
      </w:pPr>
      <w:r w:rsidRPr="00513DE1">
        <w:rPr>
          <w:sz w:val="22"/>
          <w:szCs w:val="22"/>
          <w:lang w:val="en-GB"/>
        </w:rPr>
        <w:t xml:space="preserve">In 2011 at two workshops producing Inditex clothes MTE inspectors found fifteen foreign workers subjected to conditions to slavery work. The workshop based in Brazil </w:t>
      </w:r>
      <w:r w:rsidR="007E2036" w:rsidRPr="00513DE1">
        <w:rPr>
          <w:sz w:val="22"/>
          <w:szCs w:val="22"/>
          <w:lang w:val="en-GB"/>
        </w:rPr>
        <w:t>city Sao</w:t>
      </w:r>
      <w:r w:rsidRPr="00513DE1">
        <w:rPr>
          <w:sz w:val="22"/>
          <w:szCs w:val="22"/>
          <w:lang w:val="en-GB"/>
        </w:rPr>
        <w:t xml:space="preserve"> Paulo were tight, dirty, and without ventilation. One of the workers was </w:t>
      </w:r>
      <w:r w:rsidR="007E2036" w:rsidRPr="00513DE1">
        <w:rPr>
          <w:sz w:val="22"/>
          <w:szCs w:val="22"/>
          <w:lang w:val="en-GB"/>
        </w:rPr>
        <w:t>fourteen-year-old</w:t>
      </w:r>
      <w:r w:rsidRPr="00513DE1">
        <w:rPr>
          <w:sz w:val="22"/>
          <w:szCs w:val="22"/>
          <w:lang w:val="en-GB"/>
        </w:rPr>
        <w:t xml:space="preserve"> </w:t>
      </w:r>
      <w:r w:rsidR="007E2036" w:rsidRPr="00513DE1">
        <w:rPr>
          <w:sz w:val="22"/>
          <w:szCs w:val="22"/>
          <w:lang w:val="en-GB"/>
        </w:rPr>
        <w:t xml:space="preserve">and all of them were working up to 16 hours a day. The employees received less than a half of minimum wage and were paid per piece sewn (around 80 pennies). </w:t>
      </w:r>
      <w:r w:rsidR="0064796E" w:rsidRPr="00513DE1">
        <w:rPr>
          <w:sz w:val="22"/>
          <w:szCs w:val="22"/>
          <w:lang w:val="en-GB"/>
        </w:rPr>
        <w:t>Inditex was considered to be the employer and responsible for the worker’s</w:t>
      </w:r>
      <w:r w:rsidR="00AE2C04" w:rsidRPr="00513DE1">
        <w:rPr>
          <w:sz w:val="22"/>
          <w:szCs w:val="22"/>
          <w:lang w:val="en-GB"/>
        </w:rPr>
        <w:t xml:space="preserve"> condition</w:t>
      </w:r>
      <w:r w:rsidR="0064796E" w:rsidRPr="00513DE1">
        <w:rPr>
          <w:sz w:val="22"/>
          <w:szCs w:val="22"/>
          <w:lang w:val="en-GB"/>
        </w:rPr>
        <w:t>, the company was fined and in December 2011 agreed to pay 1.5 million euro (</w:t>
      </w:r>
      <w:proofErr w:type="spellStart"/>
      <w:r w:rsidR="0064796E" w:rsidRPr="00513DE1">
        <w:rPr>
          <w:sz w:val="22"/>
          <w:szCs w:val="22"/>
          <w:lang w:val="en-GB"/>
        </w:rPr>
        <w:t>Somo</w:t>
      </w:r>
      <w:proofErr w:type="spellEnd"/>
      <w:r w:rsidR="0064796E" w:rsidRPr="00513DE1">
        <w:rPr>
          <w:sz w:val="22"/>
          <w:szCs w:val="22"/>
          <w:lang w:val="en-GB"/>
        </w:rPr>
        <w:t>, 2015).</w:t>
      </w:r>
    </w:p>
    <w:p w14:paraId="3244D858" w14:textId="781EA2C0" w:rsidR="007D5ADC" w:rsidRPr="00513DE1" w:rsidRDefault="00B47DCA" w:rsidP="00513DE1">
      <w:pPr>
        <w:spacing w:line="360" w:lineRule="auto"/>
        <w:jc w:val="both"/>
        <w:rPr>
          <w:sz w:val="22"/>
          <w:szCs w:val="22"/>
          <w:lang w:val="en-GB"/>
        </w:rPr>
      </w:pPr>
      <w:r w:rsidRPr="00513DE1">
        <w:rPr>
          <w:sz w:val="22"/>
          <w:szCs w:val="22"/>
          <w:lang w:val="en-GB"/>
        </w:rPr>
        <w:t xml:space="preserve">Even if Inditex advertise </w:t>
      </w:r>
      <w:r w:rsidR="00E719CD" w:rsidRPr="00513DE1">
        <w:rPr>
          <w:sz w:val="22"/>
          <w:szCs w:val="22"/>
          <w:lang w:val="en-GB"/>
        </w:rPr>
        <w:t>itself as company with strong social responsibility</w:t>
      </w:r>
      <w:r w:rsidR="00C23DBF" w:rsidRPr="00513DE1">
        <w:rPr>
          <w:sz w:val="22"/>
          <w:szCs w:val="22"/>
          <w:lang w:val="en-GB"/>
        </w:rPr>
        <w:t>,</w:t>
      </w:r>
      <w:r w:rsidR="00E719CD" w:rsidRPr="00513DE1">
        <w:rPr>
          <w:sz w:val="22"/>
          <w:szCs w:val="22"/>
          <w:lang w:val="en-GB"/>
        </w:rPr>
        <w:t xml:space="preserve"> c</w:t>
      </w:r>
      <w:r w:rsidR="003C005C" w:rsidRPr="00513DE1">
        <w:rPr>
          <w:sz w:val="22"/>
          <w:szCs w:val="22"/>
          <w:lang w:val="en-GB"/>
        </w:rPr>
        <w:t>ases like the one above</w:t>
      </w:r>
      <w:r w:rsidR="007613F3" w:rsidRPr="00513DE1">
        <w:rPr>
          <w:sz w:val="22"/>
          <w:szCs w:val="22"/>
          <w:lang w:val="en-GB"/>
        </w:rPr>
        <w:t xml:space="preserve"> </w:t>
      </w:r>
      <w:r w:rsidR="003C005C" w:rsidRPr="00513DE1">
        <w:rPr>
          <w:sz w:val="22"/>
          <w:szCs w:val="22"/>
          <w:lang w:val="en-GB"/>
        </w:rPr>
        <w:t xml:space="preserve">shows that </w:t>
      </w:r>
      <w:r w:rsidR="00F545DB">
        <w:rPr>
          <w:sz w:val="22"/>
          <w:szCs w:val="22"/>
          <w:lang w:val="en-GB"/>
        </w:rPr>
        <w:t>the company</w:t>
      </w:r>
      <w:r w:rsidR="003C005C" w:rsidRPr="00513DE1">
        <w:rPr>
          <w:sz w:val="22"/>
          <w:szCs w:val="22"/>
          <w:lang w:val="en-GB"/>
        </w:rPr>
        <w:t xml:space="preserve"> fails to protect labourers from modern-day slavery practise. </w:t>
      </w:r>
      <w:r w:rsidR="001B5C7C" w:rsidRPr="00513DE1">
        <w:rPr>
          <w:sz w:val="22"/>
          <w:szCs w:val="22"/>
          <w:lang w:val="en-GB"/>
        </w:rPr>
        <w:t xml:space="preserve">It is just one example of many cases which were proven and well documented </w:t>
      </w:r>
      <w:r w:rsidR="007613F3" w:rsidRPr="00513DE1">
        <w:rPr>
          <w:sz w:val="22"/>
          <w:szCs w:val="22"/>
          <w:lang w:val="en-GB"/>
        </w:rPr>
        <w:t xml:space="preserve">(2003 involved in a Child Labour Scandal in Morocco, 2006 Child Labour Scandal in Portugal, 2008 Bangladesh manufacturing was closed for dramatic condition of workers, 2011 Zara was connected to sweatshops in Brazil) </w:t>
      </w:r>
      <w:r w:rsidR="001B5C7C" w:rsidRPr="00513DE1">
        <w:rPr>
          <w:sz w:val="22"/>
          <w:szCs w:val="22"/>
          <w:lang w:val="en-GB"/>
        </w:rPr>
        <w:t>and more of them are in hand</w:t>
      </w:r>
      <w:r w:rsidR="007613F3" w:rsidRPr="00513DE1">
        <w:rPr>
          <w:sz w:val="22"/>
          <w:szCs w:val="22"/>
          <w:lang w:val="en-GB"/>
        </w:rPr>
        <w:t>.</w:t>
      </w:r>
      <w:r w:rsidR="001B5C7C" w:rsidRPr="00513DE1">
        <w:rPr>
          <w:sz w:val="22"/>
          <w:szCs w:val="22"/>
          <w:lang w:val="en-GB"/>
        </w:rPr>
        <w:t xml:space="preserve"> Having connection with slavery within supply chain might damage the organisations reputation but also have an impact on the </w:t>
      </w:r>
      <w:r w:rsidR="00E719CD" w:rsidRPr="00513DE1">
        <w:rPr>
          <w:sz w:val="22"/>
          <w:szCs w:val="22"/>
          <w:lang w:val="en-GB"/>
        </w:rPr>
        <w:t>employee’s</w:t>
      </w:r>
      <w:r w:rsidRPr="00513DE1">
        <w:rPr>
          <w:sz w:val="22"/>
          <w:szCs w:val="22"/>
          <w:lang w:val="en-GB"/>
        </w:rPr>
        <w:t xml:space="preserve"> </w:t>
      </w:r>
      <w:r w:rsidR="00E719CD" w:rsidRPr="00513DE1">
        <w:rPr>
          <w:sz w:val="22"/>
          <w:szCs w:val="22"/>
          <w:lang w:val="en-GB"/>
        </w:rPr>
        <w:t xml:space="preserve">engagement </w:t>
      </w:r>
      <w:r w:rsidRPr="00513DE1">
        <w:rPr>
          <w:sz w:val="22"/>
          <w:szCs w:val="22"/>
          <w:lang w:val="en-GB"/>
        </w:rPr>
        <w:t>(Foley, 2014)</w:t>
      </w:r>
      <w:r w:rsidR="001B5C7C" w:rsidRPr="00513DE1">
        <w:rPr>
          <w:sz w:val="22"/>
          <w:szCs w:val="22"/>
          <w:lang w:val="en-GB"/>
        </w:rPr>
        <w:t xml:space="preserve">. </w:t>
      </w:r>
      <w:r w:rsidR="00001A7C" w:rsidRPr="00513DE1">
        <w:rPr>
          <w:sz w:val="22"/>
          <w:szCs w:val="22"/>
          <w:lang w:val="en-GB"/>
        </w:rPr>
        <w:t>In response to these attacks, damaging the employee’s morale, Inditex shaped</w:t>
      </w:r>
      <w:r w:rsidR="00001A7C">
        <w:rPr>
          <w:sz w:val="22"/>
          <w:szCs w:val="22"/>
          <w:lang w:val="en-GB"/>
        </w:rPr>
        <w:t xml:space="preserve"> s</w:t>
      </w:r>
      <w:r w:rsidR="00001A7C" w:rsidRPr="00513DE1">
        <w:rPr>
          <w:sz w:val="22"/>
          <w:szCs w:val="22"/>
          <w:lang w:val="en-GB"/>
        </w:rPr>
        <w:t xml:space="preserve">pecial designed group of employees works with suppliers to rains awareness of their sustainable criteria and social sustainability of the supply chain. </w:t>
      </w:r>
    </w:p>
    <w:p w14:paraId="05D093FD" w14:textId="3B84940C" w:rsidR="00CD3A14" w:rsidRDefault="00056693" w:rsidP="00513DE1">
      <w:pPr>
        <w:spacing w:line="360" w:lineRule="auto"/>
        <w:jc w:val="both"/>
        <w:rPr>
          <w:sz w:val="22"/>
          <w:szCs w:val="22"/>
          <w:lang w:val="en-GB"/>
        </w:rPr>
      </w:pPr>
      <w:r w:rsidRPr="00513DE1">
        <w:rPr>
          <w:sz w:val="22"/>
          <w:szCs w:val="22"/>
          <w:lang w:val="en-GB"/>
        </w:rPr>
        <w:t>Sustainability m</w:t>
      </w:r>
      <w:r w:rsidR="00694B33" w:rsidRPr="00513DE1">
        <w:rPr>
          <w:sz w:val="22"/>
          <w:szCs w:val="22"/>
          <w:lang w:val="en-GB"/>
        </w:rPr>
        <w:t xml:space="preserve">arket orientation is focusing on superior skills in creating consumer satisfaction </w:t>
      </w:r>
      <w:r w:rsidR="0026641B" w:rsidRPr="00513DE1">
        <w:rPr>
          <w:sz w:val="22"/>
          <w:szCs w:val="22"/>
          <w:lang w:val="en-GB"/>
        </w:rPr>
        <w:t xml:space="preserve">with positive impact on company sales. One of the main approaches which define market orientation is </w:t>
      </w:r>
      <w:r w:rsidR="0026641B" w:rsidRPr="00513DE1">
        <w:rPr>
          <w:i/>
          <w:iCs/>
          <w:sz w:val="22"/>
          <w:szCs w:val="22"/>
          <w:lang w:val="en-GB"/>
        </w:rPr>
        <w:t>cultural approach</w:t>
      </w:r>
      <w:r w:rsidR="0026641B" w:rsidRPr="00513DE1">
        <w:rPr>
          <w:sz w:val="22"/>
          <w:szCs w:val="22"/>
          <w:lang w:val="en-GB"/>
        </w:rPr>
        <w:t xml:space="preserve"> (Gonzales, 2013). </w:t>
      </w:r>
      <w:proofErr w:type="spellStart"/>
      <w:r w:rsidR="0026641B" w:rsidRPr="00513DE1">
        <w:rPr>
          <w:sz w:val="22"/>
          <w:szCs w:val="22"/>
          <w:lang w:val="en-GB"/>
        </w:rPr>
        <w:t>Narver</w:t>
      </w:r>
      <w:proofErr w:type="spellEnd"/>
      <w:r w:rsidR="0026641B" w:rsidRPr="00513DE1">
        <w:rPr>
          <w:sz w:val="22"/>
          <w:szCs w:val="22"/>
          <w:lang w:val="en-GB"/>
        </w:rPr>
        <w:t xml:space="preserve"> and Slater (1990) states “</w:t>
      </w:r>
      <w:r w:rsidR="0026641B" w:rsidRPr="00513DE1">
        <w:rPr>
          <w:i/>
          <w:iCs/>
          <w:sz w:val="22"/>
          <w:szCs w:val="22"/>
          <w:lang w:val="en-GB"/>
        </w:rPr>
        <w:t>organizational culture that effectively and efficiently creates behaviour”</w:t>
      </w:r>
      <w:r w:rsidR="0026641B" w:rsidRPr="00513DE1">
        <w:rPr>
          <w:sz w:val="22"/>
          <w:szCs w:val="22"/>
          <w:lang w:val="en-GB"/>
        </w:rPr>
        <w:t xml:space="preserve"> is creating a superior customer value. Inditex culture place priority on the profitable creation while considering </w:t>
      </w:r>
      <w:r w:rsidR="00CD3A14" w:rsidRPr="00513DE1">
        <w:rPr>
          <w:sz w:val="22"/>
          <w:szCs w:val="22"/>
          <w:lang w:val="en-GB"/>
        </w:rPr>
        <w:t>the interest of all the stakeholders</w:t>
      </w:r>
      <w:r w:rsidR="008601B3" w:rsidRPr="00513DE1">
        <w:rPr>
          <w:sz w:val="22"/>
          <w:szCs w:val="22"/>
          <w:lang w:val="en-GB"/>
        </w:rPr>
        <w:t xml:space="preserve"> and</w:t>
      </w:r>
      <w:r w:rsidR="00CD3A14" w:rsidRPr="00513DE1">
        <w:rPr>
          <w:sz w:val="22"/>
          <w:szCs w:val="22"/>
          <w:lang w:val="en-GB"/>
        </w:rPr>
        <w:t xml:space="preserve"> clearly states, “</w:t>
      </w:r>
      <w:r w:rsidR="008601B3" w:rsidRPr="00001A7C">
        <w:rPr>
          <w:i/>
          <w:iCs/>
          <w:sz w:val="22"/>
          <w:szCs w:val="22"/>
          <w:lang w:val="en-GB"/>
        </w:rPr>
        <w:t>o</w:t>
      </w:r>
      <w:r w:rsidR="00CD3A14" w:rsidRPr="00001A7C">
        <w:rPr>
          <w:i/>
          <w:iCs/>
          <w:sz w:val="22"/>
          <w:szCs w:val="22"/>
          <w:lang w:val="en-GB"/>
        </w:rPr>
        <w:t xml:space="preserve">ur </w:t>
      </w:r>
      <w:r w:rsidR="00E7227F" w:rsidRPr="00001A7C">
        <w:rPr>
          <w:i/>
          <w:iCs/>
          <w:sz w:val="22"/>
          <w:szCs w:val="22"/>
          <w:lang w:val="en-GB"/>
        </w:rPr>
        <w:t>stakeholders</w:t>
      </w:r>
      <w:r w:rsidR="00CD3A14" w:rsidRPr="00001A7C">
        <w:rPr>
          <w:i/>
          <w:iCs/>
          <w:sz w:val="22"/>
          <w:szCs w:val="22"/>
          <w:lang w:val="en-GB"/>
        </w:rPr>
        <w:t xml:space="preserve"> are the basic and the reason o</w:t>
      </w:r>
      <w:r w:rsidR="008601B3" w:rsidRPr="00001A7C">
        <w:rPr>
          <w:i/>
          <w:iCs/>
          <w:sz w:val="22"/>
          <w:szCs w:val="22"/>
          <w:lang w:val="en-GB"/>
        </w:rPr>
        <w:t>f</w:t>
      </w:r>
      <w:r w:rsidR="00CD3A14" w:rsidRPr="00001A7C">
        <w:rPr>
          <w:i/>
          <w:iCs/>
          <w:sz w:val="22"/>
          <w:szCs w:val="22"/>
          <w:lang w:val="en-GB"/>
        </w:rPr>
        <w:t xml:space="preserve"> our group’s existence</w:t>
      </w:r>
      <w:r w:rsidR="00CD3A14" w:rsidRPr="00513DE1">
        <w:rPr>
          <w:sz w:val="22"/>
          <w:szCs w:val="22"/>
          <w:lang w:val="en-GB"/>
        </w:rPr>
        <w:t>”</w:t>
      </w:r>
      <w:r w:rsidR="008601B3" w:rsidRPr="00513DE1">
        <w:rPr>
          <w:sz w:val="22"/>
          <w:szCs w:val="22"/>
          <w:lang w:val="en-GB"/>
        </w:rPr>
        <w:t xml:space="preserve"> (Inditex, 2017)</w:t>
      </w:r>
      <w:r w:rsidR="00CD3A14" w:rsidRPr="00513DE1">
        <w:rPr>
          <w:sz w:val="22"/>
          <w:szCs w:val="22"/>
          <w:lang w:val="en-GB"/>
        </w:rPr>
        <w:t xml:space="preserve">.  </w:t>
      </w:r>
    </w:p>
    <w:p w14:paraId="683054EB" w14:textId="77777777" w:rsidR="00001A7C" w:rsidRPr="00513DE1" w:rsidRDefault="00001A7C" w:rsidP="00513DE1">
      <w:pPr>
        <w:spacing w:line="360" w:lineRule="auto"/>
        <w:jc w:val="both"/>
        <w:rPr>
          <w:sz w:val="22"/>
          <w:szCs w:val="22"/>
          <w:lang w:val="en-GB"/>
        </w:rPr>
      </w:pPr>
    </w:p>
    <w:p w14:paraId="3677CAE5" w14:textId="41E6088E" w:rsidR="003D7729" w:rsidRDefault="003D7729" w:rsidP="006703AB">
      <w:pPr>
        <w:pStyle w:val="Heading2"/>
        <w:rPr>
          <w:lang w:val="en-GB"/>
        </w:rPr>
      </w:pPr>
      <w:bookmarkStart w:id="7" w:name="_Toc36773009"/>
      <w:r w:rsidRPr="00513DE1">
        <w:rPr>
          <w:lang w:val="en-GB"/>
        </w:rPr>
        <w:t>Skills, knowledge and behaviour of an employee with reference to organisation’s value</w:t>
      </w:r>
      <w:bookmarkEnd w:id="7"/>
    </w:p>
    <w:p w14:paraId="0A7675A0" w14:textId="77777777" w:rsidR="006703AB" w:rsidRPr="006703AB" w:rsidRDefault="006703AB" w:rsidP="006703AB">
      <w:pPr>
        <w:rPr>
          <w:lang w:val="en-GB"/>
        </w:rPr>
      </w:pPr>
    </w:p>
    <w:p w14:paraId="712AA393" w14:textId="6D40F098" w:rsidR="00220876" w:rsidRPr="00513DE1" w:rsidRDefault="003D7729" w:rsidP="00513DE1">
      <w:pPr>
        <w:spacing w:line="360" w:lineRule="auto"/>
        <w:jc w:val="both"/>
        <w:rPr>
          <w:sz w:val="22"/>
          <w:szCs w:val="22"/>
          <w:lang w:val="en-GB"/>
        </w:rPr>
      </w:pPr>
      <w:r w:rsidRPr="00513DE1">
        <w:rPr>
          <w:sz w:val="22"/>
          <w:szCs w:val="22"/>
          <w:lang w:val="en-GB"/>
        </w:rPr>
        <w:t xml:space="preserve">Respect, diversity, multiculturalism, teamwork and sustainability are the value of Inditex </w:t>
      </w:r>
      <w:r w:rsidR="00220876" w:rsidRPr="00513DE1">
        <w:rPr>
          <w:sz w:val="22"/>
          <w:szCs w:val="22"/>
          <w:lang w:val="en-GB"/>
        </w:rPr>
        <w:t>Group. Over 87% of all organization’s employees works inside the stores, which is primary area of the business activities. The average age of its employees is 28.7 with 38% of employees aged over 30 and 62% under 30 (Inditex, 2017).</w:t>
      </w:r>
      <w:r w:rsidR="001F1D23" w:rsidRPr="00513DE1">
        <w:rPr>
          <w:sz w:val="22"/>
          <w:szCs w:val="22"/>
          <w:lang w:val="en-GB"/>
        </w:rPr>
        <w:t xml:space="preserve"> Each of the eights Inditex brands stand out for entrepreneurial culture and strongly believe in young people.</w:t>
      </w:r>
    </w:p>
    <w:p w14:paraId="4AEF1ADD" w14:textId="306380DE" w:rsidR="00F75188" w:rsidRPr="00513DE1" w:rsidRDefault="00905D9E" w:rsidP="00513DE1">
      <w:pPr>
        <w:spacing w:line="360" w:lineRule="auto"/>
        <w:jc w:val="both"/>
        <w:rPr>
          <w:sz w:val="22"/>
          <w:szCs w:val="22"/>
          <w:lang w:val="en-GB"/>
        </w:rPr>
      </w:pPr>
      <w:r w:rsidRPr="00513DE1">
        <w:rPr>
          <w:sz w:val="22"/>
          <w:szCs w:val="22"/>
          <w:lang w:val="en-GB"/>
        </w:rPr>
        <w:t>The main brand of Inditex, ZARA is a feminized industry in terms of consumption and production (</w:t>
      </w:r>
      <w:proofErr w:type="spellStart"/>
      <w:r w:rsidRPr="00513DE1">
        <w:rPr>
          <w:sz w:val="22"/>
          <w:szCs w:val="22"/>
          <w:lang w:val="en-GB"/>
        </w:rPr>
        <w:t>Thornham</w:t>
      </w:r>
      <w:proofErr w:type="spellEnd"/>
      <w:r w:rsidRPr="00513DE1">
        <w:rPr>
          <w:sz w:val="22"/>
          <w:szCs w:val="22"/>
          <w:lang w:val="en-GB"/>
        </w:rPr>
        <w:t>, 2000). Although the</w:t>
      </w:r>
      <w:r w:rsidR="00001A7C">
        <w:rPr>
          <w:sz w:val="22"/>
          <w:szCs w:val="22"/>
          <w:lang w:val="en-GB"/>
        </w:rPr>
        <w:t xml:space="preserve">ir </w:t>
      </w:r>
      <w:r w:rsidRPr="00513DE1">
        <w:rPr>
          <w:sz w:val="22"/>
          <w:szCs w:val="22"/>
          <w:lang w:val="en-GB"/>
        </w:rPr>
        <w:t>design and</w:t>
      </w:r>
      <w:r w:rsidR="00FE73EA" w:rsidRPr="00513DE1">
        <w:rPr>
          <w:sz w:val="22"/>
          <w:szCs w:val="22"/>
          <w:lang w:val="en-GB"/>
        </w:rPr>
        <w:t xml:space="preserve"> </w:t>
      </w:r>
      <w:r w:rsidRPr="00513DE1">
        <w:rPr>
          <w:sz w:val="22"/>
          <w:szCs w:val="22"/>
          <w:lang w:val="en-GB"/>
        </w:rPr>
        <w:t>garments</w:t>
      </w:r>
      <w:r w:rsidR="00FE73EA" w:rsidRPr="00513DE1">
        <w:rPr>
          <w:sz w:val="22"/>
          <w:szCs w:val="22"/>
          <w:lang w:val="en-GB"/>
        </w:rPr>
        <w:t xml:space="preserve"> are dedicated </w:t>
      </w:r>
      <w:r w:rsidRPr="00513DE1">
        <w:rPr>
          <w:sz w:val="22"/>
          <w:szCs w:val="22"/>
          <w:lang w:val="en-GB"/>
        </w:rPr>
        <w:t>for men and women, but</w:t>
      </w:r>
      <w:r w:rsidR="00FE73EA" w:rsidRPr="00513DE1">
        <w:rPr>
          <w:sz w:val="22"/>
          <w:szCs w:val="22"/>
          <w:lang w:val="en-GB"/>
        </w:rPr>
        <w:t xml:space="preserve"> about</w:t>
      </w:r>
      <w:r w:rsidRPr="00513DE1">
        <w:rPr>
          <w:sz w:val="22"/>
          <w:szCs w:val="22"/>
          <w:lang w:val="en-GB"/>
        </w:rPr>
        <w:t xml:space="preserve"> 81% of the hired labour in the design, marketing and sale are women (Inditex, 2009). </w:t>
      </w:r>
      <w:r w:rsidR="00281457" w:rsidRPr="00513DE1">
        <w:rPr>
          <w:sz w:val="22"/>
          <w:szCs w:val="22"/>
          <w:lang w:val="en-GB"/>
        </w:rPr>
        <w:t>Zara core value include “</w:t>
      </w:r>
      <w:r w:rsidR="00281457" w:rsidRPr="005A74B7">
        <w:rPr>
          <w:i/>
          <w:iCs/>
          <w:sz w:val="22"/>
          <w:szCs w:val="22"/>
          <w:lang w:val="en-GB"/>
        </w:rPr>
        <w:t>beauty, clarity, functionality and sustainability</w:t>
      </w:r>
      <w:r w:rsidR="00281457" w:rsidRPr="00513DE1">
        <w:rPr>
          <w:sz w:val="22"/>
          <w:szCs w:val="22"/>
          <w:lang w:val="en-GB"/>
        </w:rPr>
        <w:t xml:space="preserve">”. </w:t>
      </w:r>
      <w:r w:rsidR="001E6007" w:rsidRPr="00513DE1">
        <w:rPr>
          <w:sz w:val="22"/>
          <w:szCs w:val="22"/>
          <w:lang w:val="en-GB"/>
        </w:rPr>
        <w:t>They called their stories “fashion laboratories” where the store assistant and managers collect information about current trends and customers needs</w:t>
      </w:r>
      <w:r w:rsidR="002A09B5" w:rsidRPr="00513DE1">
        <w:rPr>
          <w:sz w:val="22"/>
          <w:szCs w:val="22"/>
          <w:lang w:val="en-GB"/>
        </w:rPr>
        <w:t xml:space="preserve">. </w:t>
      </w:r>
    </w:p>
    <w:p w14:paraId="7A99C578" w14:textId="7E2D796E" w:rsidR="001E6007" w:rsidRPr="00513DE1" w:rsidRDefault="001E6007" w:rsidP="00513DE1">
      <w:pPr>
        <w:spacing w:line="360" w:lineRule="auto"/>
        <w:jc w:val="both"/>
        <w:rPr>
          <w:rFonts w:eastAsia="+mn-ea" w:cstheme="minorHAnsi"/>
          <w:color w:val="000000"/>
          <w:kern w:val="24"/>
          <w:sz w:val="22"/>
          <w:szCs w:val="22"/>
          <w:lang w:val="en-GB"/>
        </w:rPr>
      </w:pPr>
      <w:r w:rsidRPr="00513DE1">
        <w:rPr>
          <w:rFonts w:eastAsia="+mn-ea" w:cstheme="minorHAnsi"/>
          <w:color w:val="000000"/>
          <w:kern w:val="24"/>
          <w:sz w:val="22"/>
          <w:szCs w:val="22"/>
          <w:lang w:val="en-GB"/>
        </w:rPr>
        <w:t>“</w:t>
      </w:r>
      <w:r w:rsidRPr="00513DE1">
        <w:rPr>
          <w:rFonts w:eastAsia="+mn-ea" w:cstheme="minorHAnsi"/>
          <w:i/>
          <w:iCs/>
          <w:color w:val="000000"/>
          <w:kern w:val="24"/>
          <w:sz w:val="22"/>
          <w:szCs w:val="22"/>
          <w:lang w:val="en-GB"/>
        </w:rPr>
        <w:t>We bring fashion into the street through our stories: they are the connection point with our customers. Every day we dress thousands of people around the world, we listen them and discovering how we can satisfy our consumers. By doing so we have changed the rules of the world of fashion</w:t>
      </w:r>
      <w:r w:rsidRPr="00513DE1">
        <w:rPr>
          <w:rFonts w:eastAsia="+mn-ea" w:cstheme="minorHAnsi"/>
          <w:color w:val="000000"/>
          <w:kern w:val="24"/>
          <w:sz w:val="22"/>
          <w:szCs w:val="22"/>
          <w:lang w:val="en-GB"/>
        </w:rPr>
        <w:t>.” (Inditex, 2009).</w:t>
      </w:r>
    </w:p>
    <w:p w14:paraId="31987D01" w14:textId="00ED645D" w:rsidR="001E6007" w:rsidRPr="00513DE1" w:rsidRDefault="001E6007" w:rsidP="00513DE1">
      <w:pPr>
        <w:spacing w:line="360" w:lineRule="auto"/>
        <w:jc w:val="both"/>
        <w:rPr>
          <w:rFonts w:eastAsia="+mn-ea" w:cstheme="minorHAnsi"/>
          <w:color w:val="000000"/>
          <w:kern w:val="24"/>
          <w:sz w:val="22"/>
          <w:szCs w:val="22"/>
          <w:lang w:val="en-GB"/>
        </w:rPr>
      </w:pPr>
      <w:r w:rsidRPr="00513DE1">
        <w:rPr>
          <w:rFonts w:eastAsia="+mn-ea" w:cstheme="minorHAnsi"/>
          <w:color w:val="000000"/>
          <w:kern w:val="24"/>
          <w:sz w:val="22"/>
          <w:szCs w:val="22"/>
          <w:lang w:val="en-GB"/>
        </w:rPr>
        <w:t xml:space="preserve">Local managers have a strong influence on the future success of their store. If customer is asking for any types of product this comment is recorded and then transmitted to Inditex HQ. It’s a great opportunity for managers to adapt the shops collections to local preferences, for example if Brazilian customer want summer dress in bright colours, but British prefer raincoat in </w:t>
      </w:r>
      <w:r w:rsidR="004C2EF1" w:rsidRPr="00513DE1">
        <w:rPr>
          <w:rFonts w:eastAsia="+mn-ea" w:cstheme="minorHAnsi"/>
          <w:color w:val="000000"/>
          <w:kern w:val="24"/>
          <w:sz w:val="22"/>
          <w:szCs w:val="22"/>
          <w:lang w:val="en-GB"/>
        </w:rPr>
        <w:t>restrained colours, the company can deliver it straight to the shop</w:t>
      </w:r>
      <w:r w:rsidR="002A09B5" w:rsidRPr="00513DE1">
        <w:rPr>
          <w:rFonts w:eastAsia="+mn-ea" w:cstheme="minorHAnsi"/>
          <w:color w:val="000000"/>
          <w:kern w:val="24"/>
          <w:sz w:val="22"/>
          <w:szCs w:val="22"/>
          <w:lang w:val="en-GB"/>
        </w:rPr>
        <w:t xml:space="preserve">. </w:t>
      </w:r>
    </w:p>
    <w:p w14:paraId="2E2FF8B0" w14:textId="24BB2B5C" w:rsidR="002A09B5" w:rsidRDefault="002A09B5" w:rsidP="00513DE1">
      <w:pPr>
        <w:spacing w:line="360" w:lineRule="auto"/>
        <w:jc w:val="both"/>
        <w:rPr>
          <w:rFonts w:eastAsia="+mn-ea" w:cstheme="minorHAnsi"/>
          <w:color w:val="000000"/>
          <w:kern w:val="24"/>
          <w:sz w:val="22"/>
          <w:szCs w:val="22"/>
          <w:lang w:val="en-GB"/>
        </w:rPr>
      </w:pPr>
      <w:r w:rsidRPr="00513DE1">
        <w:rPr>
          <w:rFonts w:eastAsia="+mn-ea" w:cstheme="minorHAnsi"/>
          <w:color w:val="000000"/>
          <w:kern w:val="24"/>
          <w:sz w:val="22"/>
          <w:szCs w:val="22"/>
          <w:lang w:val="en-GB"/>
        </w:rPr>
        <w:t>Employees have the strong sense-making process and in consequence they communicate more efficiently and effectively. It is also helping them to reach higher level o</w:t>
      </w:r>
      <w:r w:rsidR="005A74B7">
        <w:rPr>
          <w:rFonts w:eastAsia="+mn-ea" w:cstheme="minorHAnsi"/>
          <w:color w:val="000000"/>
          <w:kern w:val="24"/>
          <w:lang w:val="en-GB"/>
        </w:rPr>
        <w:t>f</w:t>
      </w:r>
      <w:r w:rsidRPr="00513DE1">
        <w:rPr>
          <w:rFonts w:eastAsia="+mn-ea" w:cstheme="minorHAnsi"/>
          <w:color w:val="000000"/>
          <w:kern w:val="24"/>
          <w:sz w:val="22"/>
          <w:szCs w:val="22"/>
          <w:lang w:val="en-GB"/>
        </w:rPr>
        <w:t xml:space="preserve"> cooperation because they share </w:t>
      </w:r>
      <w:r w:rsidR="005A74B7">
        <w:rPr>
          <w:rFonts w:eastAsia="+mn-ea" w:cstheme="minorHAnsi"/>
          <w:color w:val="000000"/>
          <w:kern w:val="24"/>
          <w:lang w:val="en-GB"/>
        </w:rPr>
        <w:t xml:space="preserve">the </w:t>
      </w:r>
      <w:r w:rsidRPr="00513DE1">
        <w:rPr>
          <w:rFonts w:eastAsia="+mn-ea" w:cstheme="minorHAnsi"/>
          <w:color w:val="000000"/>
          <w:kern w:val="24"/>
          <w:sz w:val="22"/>
          <w:szCs w:val="22"/>
          <w:lang w:val="en-GB"/>
        </w:rPr>
        <w:t>common purpose (</w:t>
      </w:r>
      <w:proofErr w:type="spellStart"/>
      <w:r w:rsidRPr="00513DE1">
        <w:rPr>
          <w:rFonts w:eastAsia="+mn-ea" w:cstheme="minorHAnsi"/>
          <w:color w:val="000000"/>
          <w:kern w:val="24"/>
          <w:sz w:val="22"/>
          <w:szCs w:val="22"/>
          <w:lang w:val="en-GB"/>
        </w:rPr>
        <w:t>Ojo</w:t>
      </w:r>
      <w:proofErr w:type="spellEnd"/>
      <w:r w:rsidRPr="00513DE1">
        <w:rPr>
          <w:rFonts w:eastAsia="+mn-ea" w:cstheme="minorHAnsi"/>
          <w:color w:val="000000"/>
          <w:kern w:val="24"/>
          <w:sz w:val="22"/>
          <w:szCs w:val="22"/>
          <w:lang w:val="en-GB"/>
        </w:rPr>
        <w:t>, 2017).</w:t>
      </w:r>
      <w:r w:rsidR="00833A22">
        <w:rPr>
          <w:rFonts w:eastAsia="+mn-ea" w:cstheme="minorHAnsi"/>
          <w:color w:val="000000"/>
          <w:kern w:val="24"/>
          <w:sz w:val="22"/>
          <w:szCs w:val="22"/>
          <w:lang w:val="en-GB"/>
        </w:rPr>
        <w:t xml:space="preserve"> </w:t>
      </w:r>
      <w:r w:rsidR="00FF3C19">
        <w:rPr>
          <w:rFonts w:eastAsia="+mn-ea" w:cstheme="minorHAnsi"/>
          <w:color w:val="000000"/>
          <w:kern w:val="24"/>
          <w:sz w:val="22"/>
          <w:szCs w:val="22"/>
          <w:lang w:val="en-GB"/>
        </w:rPr>
        <w:t>Also,</w:t>
      </w:r>
      <w:r w:rsidR="00833A22">
        <w:rPr>
          <w:rFonts w:eastAsia="+mn-ea" w:cstheme="minorHAnsi"/>
          <w:color w:val="000000"/>
          <w:kern w:val="24"/>
          <w:sz w:val="22"/>
          <w:szCs w:val="22"/>
          <w:lang w:val="en-GB"/>
        </w:rPr>
        <w:t xml:space="preserve"> organizational culture provides a common purpose because is held in the minds of the members (Mission Statemen) (Kumar, 2013). </w:t>
      </w:r>
      <w:bookmarkStart w:id="8" w:name="_GoBack"/>
      <w:bookmarkEnd w:id="8"/>
    </w:p>
    <w:p w14:paraId="44141431" w14:textId="77777777" w:rsidR="00001A7C" w:rsidRPr="00513DE1" w:rsidRDefault="00001A7C" w:rsidP="00513DE1">
      <w:pPr>
        <w:spacing w:line="360" w:lineRule="auto"/>
        <w:jc w:val="both"/>
        <w:rPr>
          <w:rFonts w:eastAsia="+mn-ea" w:cstheme="minorHAnsi"/>
          <w:color w:val="000000"/>
          <w:kern w:val="24"/>
          <w:sz w:val="22"/>
          <w:szCs w:val="22"/>
          <w:lang w:val="en-GB"/>
        </w:rPr>
      </w:pPr>
    </w:p>
    <w:p w14:paraId="3B85E635" w14:textId="77777777" w:rsidR="001E6007" w:rsidRPr="003D7729" w:rsidRDefault="001E6007" w:rsidP="00451A2A">
      <w:pPr>
        <w:spacing w:line="360" w:lineRule="auto"/>
        <w:jc w:val="both"/>
        <w:rPr>
          <w:lang w:val="en-GB"/>
        </w:rPr>
      </w:pPr>
    </w:p>
    <w:p w14:paraId="577D1E6D" w14:textId="77777777" w:rsidR="00623D8F" w:rsidRDefault="00623D8F" w:rsidP="00451A2A">
      <w:pPr>
        <w:spacing w:line="360" w:lineRule="auto"/>
        <w:jc w:val="both"/>
        <w:rPr>
          <w:color w:val="BF8F00" w:themeColor="accent4" w:themeShade="BF"/>
          <w:lang w:val="en-GB"/>
        </w:rPr>
      </w:pPr>
    </w:p>
    <w:p w14:paraId="3B5C43A3" w14:textId="77777777" w:rsidR="00623D8F" w:rsidRDefault="00623D8F" w:rsidP="00451A2A">
      <w:pPr>
        <w:spacing w:line="360" w:lineRule="auto"/>
        <w:jc w:val="both"/>
        <w:rPr>
          <w:color w:val="BF8F00" w:themeColor="accent4" w:themeShade="BF"/>
          <w:lang w:val="en-GB"/>
        </w:rPr>
      </w:pPr>
    </w:p>
    <w:p w14:paraId="3547D98E" w14:textId="77777777" w:rsidR="00623D8F" w:rsidRDefault="00623D8F" w:rsidP="00451A2A">
      <w:pPr>
        <w:spacing w:line="360" w:lineRule="auto"/>
        <w:jc w:val="both"/>
        <w:rPr>
          <w:color w:val="BF8F00" w:themeColor="accent4" w:themeShade="BF"/>
          <w:lang w:val="en-GB"/>
        </w:rPr>
      </w:pPr>
    </w:p>
    <w:p w14:paraId="4AF6F416" w14:textId="4A499348" w:rsidR="00623D8F" w:rsidRPr="00833A22" w:rsidRDefault="006703AB" w:rsidP="006703AB">
      <w:pPr>
        <w:pStyle w:val="Heading1"/>
        <w:rPr>
          <w:lang w:val="en-GB"/>
        </w:rPr>
      </w:pPr>
      <w:bookmarkStart w:id="9" w:name="_Toc36773010"/>
      <w:r w:rsidRPr="00833A22">
        <w:rPr>
          <w:lang w:val="en-GB"/>
        </w:rPr>
        <w:t>Conclusion</w:t>
      </w:r>
      <w:bookmarkEnd w:id="9"/>
    </w:p>
    <w:p w14:paraId="03A3FE57" w14:textId="4560F72B" w:rsidR="00511E63" w:rsidRPr="00833A22" w:rsidRDefault="00511E63" w:rsidP="00511E63">
      <w:pPr>
        <w:rPr>
          <w:lang w:val="en-GB"/>
        </w:rPr>
      </w:pPr>
    </w:p>
    <w:p w14:paraId="04DF0B70" w14:textId="104C1FB3" w:rsidR="00B23B13" w:rsidRDefault="00511E63" w:rsidP="00511E63">
      <w:pPr>
        <w:spacing w:line="360" w:lineRule="auto"/>
        <w:jc w:val="both"/>
        <w:rPr>
          <w:color w:val="000000" w:themeColor="text1"/>
          <w:lang w:val="en-GB"/>
        </w:rPr>
      </w:pPr>
      <w:r w:rsidRPr="00511E63">
        <w:rPr>
          <w:lang w:val="en-GB"/>
        </w:rPr>
        <w:t>Inditex group is a</w:t>
      </w:r>
      <w:r>
        <w:rPr>
          <w:lang w:val="en-GB"/>
        </w:rPr>
        <w:t xml:space="preserve"> successful fashion retailer which has transformed from a Spanish small local brand into a global market industry.</w:t>
      </w:r>
      <w:r w:rsidR="00662108">
        <w:rPr>
          <w:lang w:val="en-GB"/>
        </w:rPr>
        <w:t xml:space="preserve"> The Spanish react to fashion trends </w:t>
      </w:r>
      <w:r w:rsidR="00B23B13">
        <w:rPr>
          <w:lang w:val="en-GB"/>
        </w:rPr>
        <w:t xml:space="preserve">are </w:t>
      </w:r>
      <w:r w:rsidR="00662108">
        <w:rPr>
          <w:lang w:val="en-GB"/>
        </w:rPr>
        <w:t>phenomenally quick</w:t>
      </w:r>
      <w:r>
        <w:rPr>
          <w:lang w:val="en-GB"/>
        </w:rPr>
        <w:t xml:space="preserve"> </w:t>
      </w:r>
      <w:r w:rsidR="00662108">
        <w:rPr>
          <w:lang w:val="en-GB"/>
        </w:rPr>
        <w:t>and</w:t>
      </w:r>
      <w:r w:rsidR="00662108" w:rsidRPr="00662108">
        <w:rPr>
          <w:lang w:val="en-GB"/>
        </w:rPr>
        <w:t xml:space="preserve"> </w:t>
      </w:r>
      <w:hyperlink r:id="rId7" w:history="1">
        <w:r w:rsidR="00662108" w:rsidRPr="00662108">
          <w:rPr>
            <w:rStyle w:val="Hyperlink"/>
            <w:color w:val="000000" w:themeColor="text1"/>
            <w:u w:val="none"/>
            <w:lang w:val="en-GB"/>
          </w:rPr>
          <w:t>accurately</w:t>
        </w:r>
      </w:hyperlink>
      <w:r w:rsidR="00662108">
        <w:rPr>
          <w:color w:val="000000" w:themeColor="text1"/>
          <w:lang w:val="en-GB"/>
        </w:rPr>
        <w:t>.</w:t>
      </w:r>
    </w:p>
    <w:p w14:paraId="33F702DD" w14:textId="0EC267EA" w:rsidR="00511E63" w:rsidRPr="00511E63" w:rsidRDefault="00511E63" w:rsidP="00511E63">
      <w:pPr>
        <w:spacing w:line="360" w:lineRule="auto"/>
        <w:jc w:val="both"/>
        <w:rPr>
          <w:lang w:val="en-GB"/>
        </w:rPr>
      </w:pPr>
      <w:r>
        <w:rPr>
          <w:lang w:val="en-GB"/>
        </w:rPr>
        <w:t xml:space="preserve">The research has examined the internal and external context of an organisation showing that their success has a strong connection with organisation’s culture. </w:t>
      </w:r>
      <w:r w:rsidR="00833A22">
        <w:rPr>
          <w:lang w:val="en-GB"/>
        </w:rPr>
        <w:t xml:space="preserve">Organizational culture of Inditex shapes the way </w:t>
      </w:r>
      <w:r w:rsidR="00BF5DD0">
        <w:rPr>
          <w:lang w:val="en-GB"/>
        </w:rPr>
        <w:t>how</w:t>
      </w:r>
      <w:r w:rsidR="00833A22">
        <w:rPr>
          <w:lang w:val="en-GB"/>
        </w:rPr>
        <w:t xml:space="preserve"> the work</w:t>
      </w:r>
      <w:r w:rsidR="00BF5DD0">
        <w:rPr>
          <w:lang w:val="en-GB"/>
        </w:rPr>
        <w:t>s</w:t>
      </w:r>
      <w:r w:rsidR="00833A22">
        <w:rPr>
          <w:lang w:val="en-GB"/>
        </w:rPr>
        <w:t xml:space="preserve"> </w:t>
      </w:r>
      <w:r w:rsidR="00BF5DD0">
        <w:rPr>
          <w:lang w:val="en-GB"/>
        </w:rPr>
        <w:t xml:space="preserve">are done, describe how employees understand their world and their place in it. </w:t>
      </w:r>
    </w:p>
    <w:p w14:paraId="75CA4339" w14:textId="33F3F4B7" w:rsidR="003D7729" w:rsidRDefault="006703AB" w:rsidP="006703AB">
      <w:pPr>
        <w:pStyle w:val="Heading1"/>
        <w:rPr>
          <w:lang w:val="en-GB"/>
        </w:rPr>
      </w:pPr>
      <w:bookmarkStart w:id="10" w:name="_Toc36773011"/>
      <w:r>
        <w:rPr>
          <w:lang w:val="en-GB"/>
        </w:rPr>
        <w:t>R</w:t>
      </w:r>
      <w:r w:rsidR="003D7729">
        <w:rPr>
          <w:lang w:val="en-GB"/>
        </w:rPr>
        <w:t>ecommendation</w:t>
      </w:r>
      <w:bookmarkEnd w:id="10"/>
      <w:r w:rsidR="003D7729">
        <w:rPr>
          <w:lang w:val="en-GB"/>
        </w:rPr>
        <w:t xml:space="preserve"> </w:t>
      </w:r>
    </w:p>
    <w:p w14:paraId="30FFEA19" w14:textId="77777777" w:rsidR="006703AB" w:rsidRPr="006703AB" w:rsidRDefault="006703AB" w:rsidP="006703AB">
      <w:pPr>
        <w:rPr>
          <w:lang w:val="en-GB"/>
        </w:rPr>
      </w:pPr>
    </w:p>
    <w:p w14:paraId="15466F6E" w14:textId="3671998D" w:rsidR="00281457" w:rsidRDefault="00334650" w:rsidP="00451A2A">
      <w:pPr>
        <w:spacing w:line="360" w:lineRule="auto"/>
        <w:jc w:val="both"/>
        <w:rPr>
          <w:color w:val="000000" w:themeColor="text1"/>
          <w:lang w:val="en-GB"/>
        </w:rPr>
      </w:pPr>
      <w:r>
        <w:rPr>
          <w:color w:val="000000" w:themeColor="text1"/>
          <w:lang w:val="en-GB"/>
        </w:rPr>
        <w:t xml:space="preserve">Inditex company’s culture and work environment are cultivated </w:t>
      </w:r>
      <w:r w:rsidR="00281457" w:rsidRPr="006703AB">
        <w:rPr>
          <w:color w:val="000000" w:themeColor="text1"/>
          <w:lang w:val="en-GB"/>
        </w:rPr>
        <w:t xml:space="preserve">Inditex defies most of the current practise about how supply chains should be run. </w:t>
      </w:r>
      <w:r w:rsidR="003366A7">
        <w:rPr>
          <w:color w:val="000000" w:themeColor="text1"/>
          <w:lang w:val="en-GB"/>
        </w:rPr>
        <w:t xml:space="preserve">However, fashion industry can be fickle, and trends can change very quick. It is not only about what people like to wear, but also the way how they buy it. According to the research done by David Wolfe, there are growing group of people who “has been burned out by fast fashion” and these people ale looking for quality products. </w:t>
      </w:r>
      <w:r w:rsidR="00D53014">
        <w:rPr>
          <w:color w:val="000000" w:themeColor="text1"/>
          <w:lang w:val="en-GB"/>
        </w:rPr>
        <w:t>Especially millennial, which grew up with practise of recycling and the negative impact of “</w:t>
      </w:r>
      <w:r w:rsidR="00D53014" w:rsidRPr="00D53014">
        <w:rPr>
          <w:i/>
          <w:iCs/>
          <w:color w:val="000000" w:themeColor="text1"/>
          <w:lang w:val="en-GB"/>
        </w:rPr>
        <w:t>throw way fashion</w:t>
      </w:r>
      <w:r w:rsidR="00D53014">
        <w:rPr>
          <w:color w:val="000000" w:themeColor="text1"/>
          <w:lang w:val="en-GB"/>
        </w:rPr>
        <w:t xml:space="preserve">” on the environment. Action such as reducing plastic use </w:t>
      </w:r>
      <w:r w:rsidR="00D53014" w:rsidRPr="00D53014">
        <w:rPr>
          <w:color w:val="000000" w:themeColor="text1"/>
          <w:lang w:val="en-GB"/>
        </w:rPr>
        <w:t>by stopping using the plastic bags</w:t>
      </w:r>
      <w:r w:rsidR="00D53014">
        <w:rPr>
          <w:color w:val="000000" w:themeColor="text1"/>
          <w:lang w:val="en-GB"/>
        </w:rPr>
        <w:t xml:space="preserve"> inside the stores are not an expression of being green. </w:t>
      </w:r>
    </w:p>
    <w:p w14:paraId="3F1C82BA" w14:textId="184E9796" w:rsidR="008A3793" w:rsidRDefault="008A3793" w:rsidP="00451A2A">
      <w:pPr>
        <w:spacing w:line="360" w:lineRule="auto"/>
        <w:jc w:val="both"/>
        <w:rPr>
          <w:color w:val="000000" w:themeColor="text1"/>
          <w:lang w:val="en-GB"/>
        </w:rPr>
      </w:pPr>
      <w:r>
        <w:rPr>
          <w:color w:val="000000" w:themeColor="text1"/>
          <w:lang w:val="en-GB"/>
        </w:rPr>
        <w:t xml:space="preserve">Inditex continues to grow and generate more of its revenue outside of Europe. The company should consider adapting its strategy for different markets like Asia. </w:t>
      </w:r>
    </w:p>
    <w:p w14:paraId="7C92F57A" w14:textId="77777777" w:rsidR="006703AB" w:rsidRPr="006703AB" w:rsidRDefault="006703AB" w:rsidP="00451A2A">
      <w:pPr>
        <w:spacing w:line="360" w:lineRule="auto"/>
        <w:jc w:val="both"/>
        <w:rPr>
          <w:color w:val="000000" w:themeColor="text1"/>
          <w:lang w:val="en-GB"/>
        </w:rPr>
      </w:pPr>
    </w:p>
    <w:p w14:paraId="7C799E46" w14:textId="77777777" w:rsidR="003D7729" w:rsidRDefault="003D7729" w:rsidP="00451A2A">
      <w:pPr>
        <w:spacing w:line="360" w:lineRule="auto"/>
        <w:jc w:val="both"/>
        <w:rPr>
          <w:color w:val="000000" w:themeColor="text1"/>
          <w:lang w:val="en-GB"/>
        </w:rPr>
      </w:pPr>
    </w:p>
    <w:p w14:paraId="3BF29A75" w14:textId="77777777" w:rsidR="006E0777" w:rsidRDefault="006E0777" w:rsidP="00451A2A">
      <w:pPr>
        <w:spacing w:line="360" w:lineRule="auto"/>
        <w:jc w:val="both"/>
        <w:rPr>
          <w:color w:val="000000" w:themeColor="text1"/>
          <w:lang w:val="en-GB"/>
        </w:rPr>
      </w:pPr>
    </w:p>
    <w:p w14:paraId="503382E3" w14:textId="77777777" w:rsidR="006E0777" w:rsidRPr="00451A2A" w:rsidRDefault="006E0777" w:rsidP="00451A2A">
      <w:pPr>
        <w:spacing w:line="360" w:lineRule="auto"/>
        <w:jc w:val="both"/>
        <w:rPr>
          <w:color w:val="000000" w:themeColor="text1"/>
          <w:lang w:val="en-GB"/>
        </w:rPr>
      </w:pPr>
    </w:p>
    <w:p w14:paraId="42BC9CD5" w14:textId="1A070EEC" w:rsidR="00766778" w:rsidRDefault="00766778" w:rsidP="00B967D9">
      <w:pPr>
        <w:spacing w:line="360" w:lineRule="auto"/>
        <w:jc w:val="both"/>
        <w:rPr>
          <w:rFonts w:eastAsia="+mn-ea" w:cstheme="minorHAnsi"/>
          <w:color w:val="000000"/>
          <w:kern w:val="24"/>
          <w:sz w:val="24"/>
          <w:szCs w:val="24"/>
          <w:lang w:val="en-GB"/>
        </w:rPr>
      </w:pPr>
    </w:p>
    <w:p w14:paraId="03636C19" w14:textId="0D8B6473" w:rsidR="007D779C" w:rsidRDefault="006E3B5D" w:rsidP="00B967D9">
      <w:pPr>
        <w:spacing w:line="360" w:lineRule="auto"/>
        <w:jc w:val="both"/>
        <w:rPr>
          <w:rFonts w:eastAsia="+mn-ea" w:cstheme="minorHAnsi"/>
          <w:color w:val="000000"/>
          <w:kern w:val="24"/>
          <w:sz w:val="24"/>
          <w:szCs w:val="24"/>
          <w:lang w:val="en-GB"/>
        </w:rPr>
      </w:pPr>
      <w:r>
        <w:rPr>
          <w:rFonts w:eastAsia="+mn-ea" w:cstheme="minorHAnsi"/>
          <w:color w:val="000000"/>
          <w:kern w:val="24"/>
          <w:sz w:val="24"/>
          <w:szCs w:val="24"/>
          <w:lang w:val="en-GB"/>
        </w:rPr>
        <w:t xml:space="preserve"> </w:t>
      </w:r>
    </w:p>
    <w:p w14:paraId="71374135" w14:textId="6FCD84DD" w:rsidR="007D779C" w:rsidRPr="00B967D9" w:rsidRDefault="00056693" w:rsidP="00056693">
      <w:pPr>
        <w:rPr>
          <w:rFonts w:eastAsia="+mn-ea" w:cstheme="minorHAnsi"/>
          <w:color w:val="000000"/>
          <w:kern w:val="24"/>
          <w:sz w:val="24"/>
          <w:szCs w:val="24"/>
          <w:lang w:val="en-GB"/>
        </w:rPr>
      </w:pPr>
      <w:r>
        <w:rPr>
          <w:rFonts w:eastAsia="+mn-ea" w:cstheme="minorHAnsi"/>
          <w:color w:val="000000"/>
          <w:kern w:val="24"/>
          <w:sz w:val="24"/>
          <w:szCs w:val="24"/>
          <w:lang w:val="en-GB"/>
        </w:rPr>
        <w:br w:type="page"/>
      </w:r>
    </w:p>
    <w:p w14:paraId="5C2C854C" w14:textId="77777777" w:rsidR="006703AB" w:rsidRPr="003366A7" w:rsidRDefault="006703AB" w:rsidP="006703AB">
      <w:pPr>
        <w:pStyle w:val="Heading1"/>
        <w:rPr>
          <w:lang w:val="en-GB"/>
        </w:rPr>
      </w:pPr>
      <w:bookmarkStart w:id="11" w:name="_Toc36209188"/>
      <w:bookmarkStart w:id="12" w:name="_Toc36773012"/>
      <w:r w:rsidRPr="003366A7">
        <w:rPr>
          <w:lang w:val="en-GB"/>
        </w:rPr>
        <w:lastRenderedPageBreak/>
        <w:t>Reference List</w:t>
      </w:r>
      <w:bookmarkEnd w:id="11"/>
      <w:bookmarkEnd w:id="12"/>
    </w:p>
    <w:p w14:paraId="20284B90" w14:textId="77777777" w:rsidR="006703AB" w:rsidRPr="006703AB" w:rsidRDefault="006703AB" w:rsidP="006703AB">
      <w:pPr>
        <w:rPr>
          <w:rFonts w:cstheme="minorHAnsi"/>
          <w:sz w:val="24"/>
          <w:szCs w:val="24"/>
          <w:lang w:val="en-GB"/>
        </w:rPr>
      </w:pPr>
    </w:p>
    <w:p w14:paraId="4870AC02" w14:textId="77777777" w:rsidR="008249AA" w:rsidRPr="00056693" w:rsidRDefault="008249AA" w:rsidP="00B47DCA">
      <w:pPr>
        <w:pStyle w:val="ListParagraph"/>
        <w:numPr>
          <w:ilvl w:val="0"/>
          <w:numId w:val="1"/>
        </w:numPr>
        <w:rPr>
          <w:rFonts w:cstheme="minorHAnsi"/>
          <w:sz w:val="24"/>
          <w:szCs w:val="24"/>
          <w:lang w:val="en-GB"/>
        </w:rPr>
      </w:pPr>
      <w:proofErr w:type="spellStart"/>
      <w:r w:rsidRPr="00056693">
        <w:rPr>
          <w:rFonts w:cstheme="minorHAnsi"/>
          <w:sz w:val="24"/>
          <w:szCs w:val="24"/>
          <w:lang w:val="en-GB"/>
        </w:rPr>
        <w:t>Abnett</w:t>
      </w:r>
      <w:proofErr w:type="spellEnd"/>
      <w:r w:rsidRPr="00056693">
        <w:rPr>
          <w:rFonts w:cstheme="minorHAnsi"/>
          <w:sz w:val="24"/>
          <w:szCs w:val="24"/>
          <w:lang w:val="en-GB"/>
        </w:rPr>
        <w:t xml:space="preserve">, K (2015) </w:t>
      </w:r>
      <w:r w:rsidRPr="00056693">
        <w:rPr>
          <w:rFonts w:cstheme="minorHAnsi"/>
          <w:i/>
          <w:iCs/>
          <w:sz w:val="24"/>
          <w:szCs w:val="24"/>
          <w:lang w:val="en-GB"/>
        </w:rPr>
        <w:t>Inditex: Agile Fashion Force</w:t>
      </w:r>
      <w:r w:rsidRPr="00056693">
        <w:rPr>
          <w:rFonts w:cstheme="minorHAnsi"/>
          <w:sz w:val="24"/>
          <w:szCs w:val="24"/>
          <w:lang w:val="en-GB"/>
        </w:rPr>
        <w:t>.</w:t>
      </w:r>
      <w:r w:rsidRPr="00056693">
        <w:rPr>
          <w:rFonts w:cstheme="minorHAnsi"/>
          <w:b/>
          <w:bCs/>
          <w:sz w:val="24"/>
          <w:szCs w:val="24"/>
          <w:lang w:val="en-GB"/>
        </w:rPr>
        <w:t xml:space="preserve"> </w:t>
      </w:r>
      <w:r w:rsidRPr="00056693">
        <w:rPr>
          <w:rFonts w:cstheme="minorHAnsi"/>
          <w:sz w:val="24"/>
          <w:szCs w:val="24"/>
          <w:lang w:val="en-GB"/>
        </w:rPr>
        <w:t xml:space="preserve">Available at: </w:t>
      </w:r>
      <w:hyperlink r:id="rId8" w:history="1">
        <w:r w:rsidRPr="00056693">
          <w:rPr>
            <w:rStyle w:val="Hyperlink"/>
            <w:rFonts w:cstheme="minorHAnsi"/>
            <w:sz w:val="24"/>
            <w:szCs w:val="24"/>
            <w:lang w:val="en-GB"/>
          </w:rPr>
          <w:t>www.businessoffashion.com</w:t>
        </w:r>
      </w:hyperlink>
      <w:r w:rsidRPr="00056693">
        <w:rPr>
          <w:rFonts w:cstheme="minorHAnsi"/>
          <w:sz w:val="24"/>
          <w:szCs w:val="24"/>
          <w:lang w:val="en-GB"/>
        </w:rPr>
        <w:t xml:space="preserve"> (Accessed: 31 March 2020).</w:t>
      </w:r>
    </w:p>
    <w:p w14:paraId="2583B2FA" w14:textId="77777777" w:rsidR="008249AA" w:rsidRPr="00056693" w:rsidRDefault="008249AA" w:rsidP="00B47DCA">
      <w:pPr>
        <w:pStyle w:val="ListParagraph"/>
        <w:numPr>
          <w:ilvl w:val="0"/>
          <w:numId w:val="1"/>
        </w:numPr>
        <w:rPr>
          <w:rFonts w:cstheme="minorHAnsi"/>
          <w:sz w:val="24"/>
          <w:szCs w:val="24"/>
          <w:lang w:val="en-GB"/>
        </w:rPr>
      </w:pPr>
      <w:proofErr w:type="spellStart"/>
      <w:r w:rsidRPr="00056693">
        <w:rPr>
          <w:rFonts w:cstheme="minorHAnsi"/>
          <w:sz w:val="24"/>
          <w:szCs w:val="24"/>
          <w:lang w:val="en-GB"/>
        </w:rPr>
        <w:t>Ahmady</w:t>
      </w:r>
      <w:proofErr w:type="spellEnd"/>
      <w:r w:rsidRPr="00056693">
        <w:rPr>
          <w:rFonts w:cstheme="minorHAnsi"/>
          <w:sz w:val="24"/>
          <w:szCs w:val="24"/>
          <w:lang w:val="en-GB"/>
        </w:rPr>
        <w:t xml:space="preserve">, G., H. (2016) “Organizational Structure”, </w:t>
      </w:r>
      <w:r w:rsidRPr="00056693">
        <w:rPr>
          <w:rFonts w:cstheme="minorHAnsi"/>
          <w:i/>
          <w:iCs/>
          <w:sz w:val="24"/>
          <w:szCs w:val="24"/>
          <w:lang w:val="en-GB"/>
        </w:rPr>
        <w:t>Procedia Social and Behavioural Sciences</w:t>
      </w:r>
      <w:r w:rsidRPr="00056693">
        <w:rPr>
          <w:rFonts w:cstheme="minorHAnsi"/>
          <w:sz w:val="24"/>
          <w:szCs w:val="24"/>
          <w:lang w:val="en-GB"/>
        </w:rPr>
        <w:t>, 230, pp. 455-462.</w:t>
      </w:r>
    </w:p>
    <w:p w14:paraId="4875EA06"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Arrigo, E. (2012) “Corporate responsibility management in fast fashion companies”, Corporate responsibility management. 1(5), pp. 175-187.</w:t>
      </w:r>
    </w:p>
    <w:p w14:paraId="6E9FD3C6"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Brammer, S.  (2012) “Corporate social responsibility and institutional theory: New perspectives on private governance”, </w:t>
      </w:r>
      <w:r w:rsidRPr="00056693">
        <w:rPr>
          <w:rFonts w:cstheme="minorHAnsi"/>
          <w:i/>
          <w:iCs/>
          <w:sz w:val="24"/>
          <w:szCs w:val="24"/>
          <w:lang w:val="en-GB"/>
        </w:rPr>
        <w:t>Socio-Economic Review</w:t>
      </w:r>
      <w:r w:rsidRPr="00056693">
        <w:rPr>
          <w:rFonts w:cstheme="minorHAnsi"/>
          <w:sz w:val="24"/>
          <w:szCs w:val="24"/>
          <w:lang w:val="en-GB"/>
        </w:rPr>
        <w:t>, 10(1), pp. 3-28.</w:t>
      </w:r>
    </w:p>
    <w:p w14:paraId="048C4CD8"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Business &amp; Brand Leadership (2019) </w:t>
      </w:r>
      <w:r w:rsidRPr="00056693">
        <w:rPr>
          <w:rFonts w:cstheme="minorHAnsi"/>
          <w:i/>
          <w:iCs/>
          <w:sz w:val="24"/>
          <w:szCs w:val="24"/>
          <w:lang w:val="en-GB"/>
        </w:rPr>
        <w:t>The secret of Zara’s Success: A culture of customer co-creation</w:t>
      </w:r>
      <w:r w:rsidRPr="00056693">
        <w:rPr>
          <w:rFonts w:cstheme="minorHAnsi"/>
          <w:sz w:val="24"/>
          <w:szCs w:val="24"/>
          <w:lang w:val="en-GB"/>
        </w:rPr>
        <w:t xml:space="preserve">. Available at: </w:t>
      </w:r>
      <w:hyperlink r:id="rId9" w:history="1">
        <w:r w:rsidRPr="00056693">
          <w:rPr>
            <w:rStyle w:val="Hyperlink"/>
            <w:rFonts w:cstheme="minorHAnsi"/>
            <w:sz w:val="24"/>
            <w:szCs w:val="24"/>
            <w:lang w:val="en-GB"/>
          </w:rPr>
          <w:t>www.martinroll.com</w:t>
        </w:r>
      </w:hyperlink>
      <w:r w:rsidRPr="00056693">
        <w:rPr>
          <w:rFonts w:cstheme="minorHAnsi"/>
          <w:sz w:val="24"/>
          <w:szCs w:val="24"/>
          <w:lang w:val="en-GB"/>
        </w:rPr>
        <w:t xml:space="preserve"> (Accessed: 31 March 2020).</w:t>
      </w:r>
    </w:p>
    <w:p w14:paraId="156C9BF7"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Business Insider (2019</w:t>
      </w:r>
      <w:r w:rsidRPr="00056693">
        <w:rPr>
          <w:rFonts w:cstheme="minorHAnsi"/>
          <w:i/>
          <w:iCs/>
          <w:sz w:val="24"/>
          <w:szCs w:val="24"/>
          <w:lang w:val="en-GB"/>
        </w:rPr>
        <w:t>) Zara has changed its logo to have overlapping letter, and you probably didn’t even notice</w:t>
      </w:r>
      <w:r w:rsidRPr="00056693">
        <w:rPr>
          <w:rFonts w:cstheme="minorHAnsi"/>
          <w:sz w:val="24"/>
          <w:szCs w:val="24"/>
          <w:lang w:val="en-GB"/>
        </w:rPr>
        <w:t xml:space="preserve">. Available at: </w:t>
      </w:r>
      <w:hyperlink r:id="rId10" w:history="1">
        <w:r w:rsidRPr="00056693">
          <w:rPr>
            <w:rStyle w:val="Hyperlink"/>
            <w:rFonts w:cstheme="minorHAnsi"/>
            <w:sz w:val="24"/>
            <w:szCs w:val="24"/>
            <w:lang w:val="en-GB"/>
          </w:rPr>
          <w:t>www.businessinsider.com</w:t>
        </w:r>
      </w:hyperlink>
      <w:r w:rsidRPr="00056693">
        <w:rPr>
          <w:rFonts w:cstheme="minorHAnsi"/>
          <w:sz w:val="24"/>
          <w:szCs w:val="24"/>
          <w:lang w:val="en-GB"/>
        </w:rPr>
        <w:t xml:space="preserve"> (Accessed: 31 March 2020).</w:t>
      </w:r>
    </w:p>
    <w:p w14:paraId="02A80DA1" w14:textId="77777777" w:rsidR="008249AA" w:rsidRPr="00056693" w:rsidRDefault="008249AA" w:rsidP="00B47DCA">
      <w:pPr>
        <w:pStyle w:val="ListParagraph"/>
        <w:numPr>
          <w:ilvl w:val="0"/>
          <w:numId w:val="1"/>
        </w:numPr>
        <w:rPr>
          <w:rFonts w:cstheme="minorHAnsi"/>
          <w:sz w:val="24"/>
          <w:szCs w:val="24"/>
          <w:lang w:val="en-GB"/>
        </w:rPr>
      </w:pPr>
      <w:proofErr w:type="spellStart"/>
      <w:r w:rsidRPr="00CE6B4D">
        <w:rPr>
          <w:rFonts w:cstheme="minorHAnsi"/>
          <w:sz w:val="24"/>
          <w:szCs w:val="24"/>
          <w:lang w:val="en-GB"/>
        </w:rPr>
        <w:t>Dyllick</w:t>
      </w:r>
      <w:proofErr w:type="spellEnd"/>
      <w:r w:rsidRPr="00CE6B4D">
        <w:rPr>
          <w:rFonts w:cstheme="minorHAnsi"/>
          <w:sz w:val="24"/>
          <w:szCs w:val="24"/>
          <w:lang w:val="en-GB"/>
        </w:rPr>
        <w:t>, T</w:t>
      </w:r>
      <w:r>
        <w:rPr>
          <w:rFonts w:cstheme="minorHAnsi"/>
          <w:sz w:val="24"/>
          <w:szCs w:val="24"/>
          <w:lang w:val="en-GB"/>
        </w:rPr>
        <w:t>.</w:t>
      </w:r>
      <w:r w:rsidRPr="00CE6B4D">
        <w:rPr>
          <w:rFonts w:cstheme="minorHAnsi"/>
          <w:sz w:val="24"/>
          <w:szCs w:val="24"/>
          <w:lang w:val="en-GB"/>
        </w:rPr>
        <w:t xml:space="preserve"> (2002). </w:t>
      </w:r>
      <w:r>
        <w:rPr>
          <w:rFonts w:cstheme="minorHAnsi"/>
          <w:sz w:val="24"/>
          <w:szCs w:val="24"/>
          <w:lang w:val="en-GB"/>
        </w:rPr>
        <w:t>“</w:t>
      </w:r>
      <w:r w:rsidRPr="00CE6B4D">
        <w:rPr>
          <w:rFonts w:cstheme="minorHAnsi"/>
          <w:sz w:val="24"/>
          <w:szCs w:val="24"/>
          <w:lang w:val="en-GB"/>
        </w:rPr>
        <w:t>Beyond the business case for corporate sustainability</w:t>
      </w:r>
      <w:r>
        <w:rPr>
          <w:rFonts w:cstheme="minorHAnsi"/>
          <w:sz w:val="24"/>
          <w:szCs w:val="24"/>
          <w:lang w:val="en-GB"/>
        </w:rPr>
        <w:t>”,</w:t>
      </w:r>
      <w:r w:rsidRPr="00CE6B4D">
        <w:rPr>
          <w:rFonts w:cstheme="minorHAnsi"/>
          <w:sz w:val="24"/>
          <w:szCs w:val="24"/>
          <w:lang w:val="en-GB"/>
        </w:rPr>
        <w:t xml:space="preserve"> </w:t>
      </w:r>
      <w:r w:rsidRPr="00CE6B4D">
        <w:rPr>
          <w:rFonts w:cstheme="minorHAnsi"/>
          <w:i/>
          <w:iCs/>
          <w:sz w:val="24"/>
          <w:szCs w:val="24"/>
          <w:lang w:val="en-GB"/>
        </w:rPr>
        <w:t xml:space="preserve">Business </w:t>
      </w:r>
      <w:proofErr w:type="spellStart"/>
      <w:r w:rsidRPr="00CE6B4D">
        <w:rPr>
          <w:rFonts w:cstheme="minorHAnsi"/>
          <w:i/>
          <w:iCs/>
          <w:sz w:val="24"/>
          <w:szCs w:val="24"/>
          <w:lang w:val="en-GB"/>
        </w:rPr>
        <w:t>Strategyand</w:t>
      </w:r>
      <w:proofErr w:type="spellEnd"/>
      <w:r w:rsidRPr="00CE6B4D">
        <w:rPr>
          <w:rFonts w:cstheme="minorHAnsi"/>
          <w:i/>
          <w:iCs/>
          <w:sz w:val="24"/>
          <w:szCs w:val="24"/>
          <w:lang w:val="en-GB"/>
        </w:rPr>
        <w:t xml:space="preserve"> the Environment</w:t>
      </w:r>
      <w:r w:rsidRPr="00CE6B4D">
        <w:rPr>
          <w:rFonts w:cstheme="minorHAnsi"/>
          <w:sz w:val="24"/>
          <w:szCs w:val="24"/>
          <w:lang w:val="en-GB"/>
        </w:rPr>
        <w:t>, 11(2),</w:t>
      </w:r>
      <w:r>
        <w:rPr>
          <w:rFonts w:cstheme="minorHAnsi"/>
          <w:sz w:val="24"/>
          <w:szCs w:val="24"/>
          <w:lang w:val="en-GB"/>
        </w:rPr>
        <w:t xml:space="preserve"> pp.</w:t>
      </w:r>
      <w:r w:rsidRPr="00CE6B4D">
        <w:rPr>
          <w:rFonts w:cstheme="minorHAnsi"/>
          <w:sz w:val="24"/>
          <w:szCs w:val="24"/>
          <w:lang w:val="en-GB"/>
        </w:rPr>
        <w:t xml:space="preserve"> 130–1</w:t>
      </w:r>
      <w:r>
        <w:rPr>
          <w:rFonts w:cstheme="minorHAnsi"/>
          <w:sz w:val="24"/>
          <w:szCs w:val="24"/>
          <w:lang w:val="en-GB"/>
        </w:rPr>
        <w:t>35.</w:t>
      </w:r>
    </w:p>
    <w:p w14:paraId="041F8420" w14:textId="77777777" w:rsidR="008249AA" w:rsidRDefault="008249AA" w:rsidP="00B47DCA">
      <w:pPr>
        <w:pStyle w:val="ListParagraph"/>
        <w:numPr>
          <w:ilvl w:val="0"/>
          <w:numId w:val="1"/>
        </w:numPr>
        <w:rPr>
          <w:rFonts w:cstheme="minorHAnsi"/>
          <w:sz w:val="24"/>
          <w:szCs w:val="24"/>
          <w:lang w:val="en-GB"/>
        </w:rPr>
      </w:pPr>
      <w:r>
        <w:rPr>
          <w:rFonts w:cstheme="minorHAnsi"/>
          <w:sz w:val="24"/>
          <w:szCs w:val="24"/>
          <w:lang w:val="en-GB"/>
        </w:rPr>
        <w:t xml:space="preserve">Foley, P. (2014) </w:t>
      </w:r>
      <w:r w:rsidRPr="00B47DCA">
        <w:rPr>
          <w:rFonts w:cstheme="minorHAnsi"/>
          <w:i/>
          <w:iCs/>
          <w:sz w:val="24"/>
          <w:szCs w:val="24"/>
          <w:lang w:val="en-GB"/>
        </w:rPr>
        <w:t>Modern slavery and the role of business</w:t>
      </w:r>
      <w:r>
        <w:rPr>
          <w:rFonts w:cstheme="minorHAnsi"/>
          <w:sz w:val="24"/>
          <w:szCs w:val="24"/>
          <w:lang w:val="en-GB"/>
        </w:rPr>
        <w:t xml:space="preserve">. Available at: </w:t>
      </w:r>
      <w:hyperlink r:id="rId11" w:history="1">
        <w:r w:rsidRPr="00132C39">
          <w:rPr>
            <w:rStyle w:val="Hyperlink"/>
            <w:rFonts w:cstheme="minorHAnsi"/>
            <w:sz w:val="24"/>
            <w:szCs w:val="24"/>
            <w:lang w:val="en-GB"/>
          </w:rPr>
          <w:t>www.ethicalcorp.com</w:t>
        </w:r>
      </w:hyperlink>
      <w:r>
        <w:rPr>
          <w:rFonts w:cstheme="minorHAnsi"/>
          <w:sz w:val="24"/>
          <w:szCs w:val="24"/>
          <w:lang w:val="en-GB"/>
        </w:rPr>
        <w:t xml:space="preserve"> </w:t>
      </w:r>
      <w:r w:rsidRPr="00056693">
        <w:rPr>
          <w:rFonts w:cstheme="minorHAnsi"/>
          <w:sz w:val="24"/>
          <w:szCs w:val="24"/>
          <w:lang w:val="en-GB"/>
        </w:rPr>
        <w:t>(Accessed: 31 March 2020).</w:t>
      </w:r>
    </w:p>
    <w:p w14:paraId="481C80AA"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Forbes (2019</w:t>
      </w:r>
      <w:r w:rsidRPr="00056693">
        <w:rPr>
          <w:rFonts w:cstheme="minorHAnsi"/>
          <w:i/>
          <w:iCs/>
          <w:sz w:val="24"/>
          <w:szCs w:val="24"/>
          <w:lang w:val="en-GB"/>
        </w:rPr>
        <w:t>) #190 Inditex</w:t>
      </w:r>
      <w:r w:rsidRPr="00056693">
        <w:rPr>
          <w:rFonts w:cstheme="minorHAnsi"/>
          <w:sz w:val="24"/>
          <w:szCs w:val="24"/>
          <w:lang w:val="en-GB"/>
        </w:rPr>
        <w:t xml:space="preserve">. Available at: </w:t>
      </w:r>
      <w:hyperlink r:id="rId12" w:history="1">
        <w:r w:rsidRPr="00056693">
          <w:rPr>
            <w:rStyle w:val="Hyperlink"/>
            <w:rFonts w:cstheme="minorHAnsi"/>
            <w:sz w:val="24"/>
            <w:szCs w:val="24"/>
            <w:lang w:val="en-GB"/>
          </w:rPr>
          <w:t>www.forbes.com</w:t>
        </w:r>
      </w:hyperlink>
      <w:r w:rsidRPr="00056693">
        <w:rPr>
          <w:rFonts w:cstheme="minorHAnsi"/>
          <w:sz w:val="24"/>
          <w:szCs w:val="24"/>
          <w:lang w:val="en-GB"/>
        </w:rPr>
        <w:t xml:space="preserve"> (Accessed: 31 March 2020). </w:t>
      </w:r>
    </w:p>
    <w:p w14:paraId="0880DDB5" w14:textId="77777777" w:rsidR="008249AA" w:rsidRPr="005A74B7" w:rsidRDefault="008249AA" w:rsidP="002A09B5">
      <w:pPr>
        <w:pStyle w:val="ListParagraph"/>
        <w:numPr>
          <w:ilvl w:val="0"/>
          <w:numId w:val="1"/>
        </w:numPr>
        <w:rPr>
          <w:rFonts w:cstheme="minorHAnsi"/>
          <w:i/>
          <w:iCs/>
          <w:sz w:val="24"/>
          <w:szCs w:val="24"/>
          <w:lang w:val="en-GB"/>
        </w:rPr>
      </w:pPr>
      <w:r>
        <w:rPr>
          <w:sz w:val="24"/>
          <w:szCs w:val="24"/>
          <w:lang w:val="en-GB"/>
        </w:rPr>
        <w:t>Garcia-Alvarez, M. A. (2014) “</w:t>
      </w:r>
      <w:r w:rsidRPr="005510B1">
        <w:rPr>
          <w:sz w:val="24"/>
          <w:szCs w:val="24"/>
          <w:lang w:val="en-GB"/>
        </w:rPr>
        <w:t>Analysis of the effects of ICTs in knowledge management and innovation: The case of Zara Group</w:t>
      </w:r>
      <w:r>
        <w:rPr>
          <w:sz w:val="24"/>
          <w:szCs w:val="24"/>
          <w:lang w:val="en-GB"/>
        </w:rPr>
        <w:t xml:space="preserve">”, </w:t>
      </w:r>
      <w:r w:rsidRPr="005510B1">
        <w:rPr>
          <w:i/>
          <w:iCs/>
          <w:sz w:val="24"/>
          <w:szCs w:val="24"/>
          <w:lang w:val="en-GB"/>
        </w:rPr>
        <w:t>Computers in Human Behaviour</w:t>
      </w:r>
      <w:r>
        <w:rPr>
          <w:i/>
          <w:iCs/>
          <w:sz w:val="24"/>
          <w:szCs w:val="24"/>
          <w:lang w:val="en-GB"/>
        </w:rPr>
        <w:t xml:space="preserve">, </w:t>
      </w:r>
      <w:r>
        <w:rPr>
          <w:sz w:val="24"/>
          <w:szCs w:val="24"/>
          <w:lang w:val="en-GB"/>
        </w:rPr>
        <w:t>51(11), pp. 995-1001.</w:t>
      </w:r>
    </w:p>
    <w:p w14:paraId="52C618C8"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Gonzales, M., A. (2013) “The role of market orientation on company performance through the development of sustainable competitive advantage: The Inditex-Zara case”, </w:t>
      </w:r>
      <w:r w:rsidRPr="00056693">
        <w:rPr>
          <w:rFonts w:cstheme="minorHAnsi"/>
          <w:i/>
          <w:iCs/>
          <w:sz w:val="24"/>
          <w:szCs w:val="24"/>
          <w:lang w:val="en-GB"/>
        </w:rPr>
        <w:t>Marketing Intelligence &amp; Planning</w:t>
      </w:r>
      <w:r w:rsidRPr="00056693">
        <w:rPr>
          <w:rFonts w:cstheme="minorHAnsi"/>
          <w:sz w:val="24"/>
          <w:szCs w:val="24"/>
          <w:lang w:val="en-GB"/>
        </w:rPr>
        <w:t>, 21(4), pp. 220-228.</w:t>
      </w:r>
    </w:p>
    <w:p w14:paraId="14B19B0F"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Hai, P. T. (2016). “The research of factors affecting the quality of audit activities”,</w:t>
      </w:r>
      <w:r w:rsidRPr="00056693">
        <w:rPr>
          <w:rFonts w:cstheme="minorHAnsi"/>
          <w:i/>
          <w:iCs/>
          <w:sz w:val="24"/>
          <w:szCs w:val="24"/>
          <w:lang w:val="en-GB"/>
        </w:rPr>
        <w:t xml:space="preserve"> Journal of Business and Management</w:t>
      </w:r>
      <w:r w:rsidRPr="00056693">
        <w:rPr>
          <w:rFonts w:cstheme="minorHAnsi"/>
          <w:sz w:val="24"/>
          <w:szCs w:val="24"/>
          <w:lang w:val="en-GB"/>
        </w:rPr>
        <w:t xml:space="preserve">, 11(3), pp. 83-94. </w:t>
      </w:r>
    </w:p>
    <w:p w14:paraId="7C963F39"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Inditex (2004) </w:t>
      </w:r>
      <w:r w:rsidRPr="00056693">
        <w:rPr>
          <w:rFonts w:cstheme="minorHAnsi"/>
          <w:i/>
          <w:iCs/>
          <w:sz w:val="24"/>
          <w:szCs w:val="24"/>
          <w:lang w:val="en-GB"/>
        </w:rPr>
        <w:t>Inditex Annual Report 2009</w:t>
      </w:r>
      <w:r w:rsidRPr="00056693">
        <w:rPr>
          <w:rFonts w:cstheme="minorHAnsi"/>
          <w:sz w:val="24"/>
          <w:szCs w:val="24"/>
          <w:lang w:val="en-GB"/>
        </w:rPr>
        <w:t xml:space="preserve">. Available at: </w:t>
      </w:r>
      <w:hyperlink r:id="rId13" w:history="1">
        <w:r w:rsidRPr="00056693">
          <w:rPr>
            <w:rStyle w:val="Hyperlink"/>
            <w:rFonts w:cstheme="minorHAnsi"/>
            <w:sz w:val="24"/>
            <w:szCs w:val="24"/>
            <w:lang w:val="en-GB"/>
          </w:rPr>
          <w:t>www.inditex.com</w:t>
        </w:r>
      </w:hyperlink>
      <w:r w:rsidRPr="00056693">
        <w:rPr>
          <w:rFonts w:cstheme="minorHAnsi"/>
          <w:sz w:val="24"/>
          <w:szCs w:val="24"/>
          <w:lang w:val="en-GB"/>
        </w:rPr>
        <w:t xml:space="preserve"> (Accessed: 1 April 2020). </w:t>
      </w:r>
    </w:p>
    <w:p w14:paraId="2B04776D" w14:textId="77777777" w:rsidR="008249AA" w:rsidRDefault="008249AA" w:rsidP="002A09B5">
      <w:pPr>
        <w:pStyle w:val="ListParagraph"/>
        <w:numPr>
          <w:ilvl w:val="0"/>
          <w:numId w:val="1"/>
        </w:numPr>
        <w:rPr>
          <w:rFonts w:cstheme="minorHAnsi"/>
          <w:sz w:val="24"/>
          <w:szCs w:val="24"/>
          <w:lang w:val="en-GB"/>
        </w:rPr>
      </w:pPr>
      <w:r>
        <w:rPr>
          <w:rFonts w:cstheme="minorHAnsi"/>
          <w:sz w:val="24"/>
          <w:szCs w:val="24"/>
          <w:lang w:val="en-GB"/>
        </w:rPr>
        <w:t xml:space="preserve">Inditex (2009) </w:t>
      </w:r>
      <w:r w:rsidRPr="00F75188">
        <w:rPr>
          <w:rFonts w:cstheme="minorHAnsi"/>
          <w:i/>
          <w:iCs/>
          <w:sz w:val="24"/>
          <w:szCs w:val="24"/>
          <w:lang w:val="en-GB"/>
        </w:rPr>
        <w:t>Stories.</w:t>
      </w:r>
      <w:r>
        <w:rPr>
          <w:rFonts w:cstheme="minorHAnsi"/>
          <w:sz w:val="24"/>
          <w:szCs w:val="24"/>
          <w:lang w:val="en-GB"/>
        </w:rPr>
        <w:t xml:space="preserve"> Available at: </w:t>
      </w:r>
      <w:hyperlink r:id="rId14" w:history="1">
        <w:r w:rsidRPr="00132C39">
          <w:rPr>
            <w:rStyle w:val="Hyperlink"/>
            <w:rFonts w:cstheme="minorHAnsi"/>
            <w:sz w:val="24"/>
            <w:szCs w:val="24"/>
            <w:lang w:val="en-GB"/>
          </w:rPr>
          <w:t>www.inditexjobs.com</w:t>
        </w:r>
      </w:hyperlink>
      <w:r>
        <w:rPr>
          <w:rFonts w:cstheme="minorHAnsi"/>
          <w:sz w:val="24"/>
          <w:szCs w:val="24"/>
          <w:lang w:val="en-GB"/>
        </w:rPr>
        <w:t xml:space="preserve"> </w:t>
      </w:r>
      <w:r w:rsidRPr="00056693">
        <w:rPr>
          <w:rFonts w:cstheme="minorHAnsi"/>
          <w:sz w:val="24"/>
          <w:szCs w:val="24"/>
          <w:lang w:val="en-GB"/>
        </w:rPr>
        <w:t>(Accessed: 31 March 2020).</w:t>
      </w:r>
    </w:p>
    <w:p w14:paraId="6566650A"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Inditex (2012) </w:t>
      </w:r>
      <w:r w:rsidRPr="00056693">
        <w:rPr>
          <w:rFonts w:cstheme="minorHAnsi"/>
          <w:i/>
          <w:iCs/>
          <w:sz w:val="24"/>
          <w:szCs w:val="24"/>
          <w:lang w:val="en-GB"/>
        </w:rPr>
        <w:t>Code of Conduct and Responsible Practises</w:t>
      </w:r>
      <w:r w:rsidRPr="00056693">
        <w:rPr>
          <w:rFonts w:cstheme="minorHAnsi"/>
          <w:sz w:val="24"/>
          <w:szCs w:val="24"/>
          <w:lang w:val="en-GB"/>
        </w:rPr>
        <w:t xml:space="preserve">. Available at: </w:t>
      </w:r>
      <w:hyperlink r:id="rId15" w:history="1">
        <w:r w:rsidRPr="00056693">
          <w:rPr>
            <w:rStyle w:val="Hyperlink"/>
            <w:rFonts w:cstheme="minorHAnsi"/>
            <w:sz w:val="24"/>
            <w:szCs w:val="24"/>
            <w:lang w:val="en-GB"/>
          </w:rPr>
          <w:t>www.inditex.com</w:t>
        </w:r>
      </w:hyperlink>
      <w:r w:rsidRPr="00056693">
        <w:rPr>
          <w:rFonts w:cstheme="minorHAnsi"/>
          <w:sz w:val="24"/>
          <w:szCs w:val="24"/>
          <w:lang w:val="en-GB"/>
        </w:rPr>
        <w:t xml:space="preserve"> (Accessed: 1 April 2020). </w:t>
      </w:r>
    </w:p>
    <w:p w14:paraId="243F25AC"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Inditex (2017) </w:t>
      </w:r>
      <w:r w:rsidRPr="00056693">
        <w:rPr>
          <w:rFonts w:cstheme="minorHAnsi"/>
          <w:i/>
          <w:iCs/>
          <w:sz w:val="24"/>
          <w:szCs w:val="24"/>
          <w:lang w:val="en-GB"/>
        </w:rPr>
        <w:t>Annual Report 2017</w:t>
      </w:r>
      <w:r w:rsidRPr="00056693">
        <w:rPr>
          <w:rFonts w:cstheme="minorHAnsi"/>
          <w:sz w:val="24"/>
          <w:szCs w:val="24"/>
          <w:lang w:val="en-GB"/>
        </w:rPr>
        <w:t xml:space="preserve">. Available at: </w:t>
      </w:r>
      <w:hyperlink r:id="rId16" w:history="1">
        <w:r w:rsidRPr="00056693">
          <w:rPr>
            <w:rStyle w:val="Hyperlink"/>
            <w:rFonts w:cstheme="minorHAnsi"/>
            <w:sz w:val="24"/>
            <w:szCs w:val="24"/>
            <w:lang w:val="en-GB"/>
          </w:rPr>
          <w:t>www.static.inditex.com</w:t>
        </w:r>
      </w:hyperlink>
      <w:r w:rsidRPr="00056693">
        <w:rPr>
          <w:rFonts w:cstheme="minorHAnsi"/>
          <w:sz w:val="24"/>
          <w:szCs w:val="24"/>
          <w:lang w:val="en-GB"/>
        </w:rPr>
        <w:t xml:space="preserve"> (Accessed: 1 April 2020).</w:t>
      </w:r>
    </w:p>
    <w:p w14:paraId="259506AF" w14:textId="77777777" w:rsidR="008249AA" w:rsidRDefault="008249AA" w:rsidP="00B84BFF">
      <w:pPr>
        <w:pStyle w:val="ListParagraph"/>
        <w:numPr>
          <w:ilvl w:val="0"/>
          <w:numId w:val="1"/>
        </w:numPr>
        <w:rPr>
          <w:rFonts w:cstheme="minorHAnsi"/>
          <w:sz w:val="24"/>
          <w:szCs w:val="24"/>
          <w:lang w:val="en-GB"/>
        </w:rPr>
      </w:pPr>
      <w:r>
        <w:rPr>
          <w:rFonts w:cstheme="minorHAnsi"/>
          <w:sz w:val="24"/>
          <w:szCs w:val="24"/>
          <w:lang w:val="en-GB"/>
        </w:rPr>
        <w:lastRenderedPageBreak/>
        <w:t xml:space="preserve">Inditex (2019) </w:t>
      </w:r>
      <w:r w:rsidRPr="00B84BFF">
        <w:rPr>
          <w:rFonts w:eastAsiaTheme="minorHAnsi" w:cstheme="minorHAnsi"/>
          <w:i/>
          <w:iCs/>
          <w:sz w:val="24"/>
          <w:szCs w:val="24"/>
          <w:lang w:val="en-GB"/>
        </w:rPr>
        <w:t>Pablo Isla sets out Inditex's global sustainability commitments</w:t>
      </w:r>
      <w:r>
        <w:rPr>
          <w:rFonts w:cstheme="minorHAnsi"/>
          <w:i/>
          <w:iCs/>
          <w:sz w:val="24"/>
          <w:szCs w:val="24"/>
          <w:lang w:val="en-GB"/>
        </w:rPr>
        <w:t xml:space="preserve">. </w:t>
      </w:r>
      <w:r>
        <w:rPr>
          <w:rFonts w:cstheme="minorHAnsi"/>
          <w:sz w:val="24"/>
          <w:szCs w:val="24"/>
          <w:lang w:val="en-GB"/>
        </w:rPr>
        <w:t xml:space="preserve">Available at: </w:t>
      </w:r>
      <w:hyperlink r:id="rId17" w:history="1">
        <w:r w:rsidRPr="00132C39">
          <w:rPr>
            <w:rStyle w:val="Hyperlink"/>
            <w:rFonts w:cstheme="minorHAnsi"/>
            <w:sz w:val="24"/>
            <w:szCs w:val="24"/>
            <w:lang w:val="en-GB"/>
          </w:rPr>
          <w:t>www.inditex.com</w:t>
        </w:r>
      </w:hyperlink>
      <w:r>
        <w:rPr>
          <w:rFonts w:cstheme="minorHAnsi"/>
          <w:sz w:val="24"/>
          <w:szCs w:val="24"/>
          <w:lang w:val="en-GB"/>
        </w:rPr>
        <w:t xml:space="preserve"> </w:t>
      </w:r>
      <w:r w:rsidRPr="00056693">
        <w:rPr>
          <w:rFonts w:cstheme="minorHAnsi"/>
          <w:sz w:val="24"/>
          <w:szCs w:val="24"/>
          <w:lang w:val="en-GB"/>
        </w:rPr>
        <w:t>(Accessed: 31 March 2020).</w:t>
      </w:r>
    </w:p>
    <w:p w14:paraId="612E4130" w14:textId="77777777" w:rsidR="008249AA" w:rsidRPr="00056693" w:rsidRDefault="008249AA" w:rsidP="00B47DCA">
      <w:pPr>
        <w:pStyle w:val="ListParagraph"/>
        <w:numPr>
          <w:ilvl w:val="0"/>
          <w:numId w:val="1"/>
        </w:numPr>
        <w:rPr>
          <w:rFonts w:cstheme="minorHAnsi"/>
          <w:sz w:val="24"/>
          <w:szCs w:val="24"/>
          <w:lang w:val="en-GB"/>
        </w:rPr>
      </w:pPr>
      <w:proofErr w:type="spellStart"/>
      <w:r w:rsidRPr="00056693">
        <w:rPr>
          <w:rFonts w:cstheme="minorHAnsi"/>
          <w:sz w:val="24"/>
          <w:szCs w:val="24"/>
          <w:lang w:val="en-GB"/>
        </w:rPr>
        <w:t>McCrod</w:t>
      </w:r>
      <w:proofErr w:type="spellEnd"/>
      <w:r w:rsidRPr="00056693">
        <w:rPr>
          <w:rFonts w:cstheme="minorHAnsi"/>
          <w:sz w:val="24"/>
          <w:szCs w:val="24"/>
          <w:lang w:val="en-GB"/>
        </w:rPr>
        <w:t xml:space="preserve">, P. (2018) </w:t>
      </w:r>
      <w:r w:rsidRPr="00056693">
        <w:rPr>
          <w:rFonts w:cstheme="minorHAnsi"/>
          <w:i/>
          <w:iCs/>
          <w:sz w:val="24"/>
          <w:szCs w:val="24"/>
          <w:lang w:val="en-GB"/>
        </w:rPr>
        <w:t>8 lessons on building a company people enjoy working for</w:t>
      </w:r>
      <w:r w:rsidRPr="00056693">
        <w:rPr>
          <w:rFonts w:cstheme="minorHAnsi"/>
          <w:sz w:val="24"/>
          <w:szCs w:val="24"/>
          <w:lang w:val="en-GB"/>
        </w:rPr>
        <w:t xml:space="preserve">. Available at: </w:t>
      </w:r>
      <w:hyperlink r:id="rId18" w:history="1">
        <w:r w:rsidRPr="00056693">
          <w:rPr>
            <w:rStyle w:val="Hyperlink"/>
            <w:rFonts w:cstheme="minorHAnsi"/>
            <w:sz w:val="24"/>
            <w:szCs w:val="24"/>
            <w:lang w:val="en-GB"/>
          </w:rPr>
          <w:t>www.ted.com</w:t>
        </w:r>
      </w:hyperlink>
      <w:r w:rsidRPr="00056693">
        <w:rPr>
          <w:rFonts w:cstheme="minorHAnsi"/>
          <w:sz w:val="24"/>
          <w:szCs w:val="24"/>
          <w:lang w:val="en-GB"/>
        </w:rPr>
        <w:t xml:space="preserve"> (Accessed: 31 March 2020).</w:t>
      </w:r>
    </w:p>
    <w:p w14:paraId="4687B191"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Miller, T. (2013) </w:t>
      </w:r>
      <w:r w:rsidRPr="00056693">
        <w:rPr>
          <w:rFonts w:cstheme="minorHAnsi"/>
          <w:i/>
          <w:iCs/>
          <w:sz w:val="24"/>
          <w:szCs w:val="24"/>
          <w:lang w:val="en-GB"/>
        </w:rPr>
        <w:t>Political Responsibilities of the Multinational Corporation</w:t>
      </w:r>
      <w:r w:rsidRPr="00056693">
        <w:rPr>
          <w:rFonts w:cstheme="minorHAnsi"/>
          <w:sz w:val="24"/>
          <w:szCs w:val="24"/>
          <w:lang w:val="en-GB"/>
        </w:rPr>
        <w:t xml:space="preserve">. Copenhagen: Business School. </w:t>
      </w:r>
    </w:p>
    <w:p w14:paraId="5EB3ED6D"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Mullins, L. (2010) </w:t>
      </w:r>
      <w:r w:rsidRPr="00056693">
        <w:rPr>
          <w:rFonts w:cstheme="minorHAnsi"/>
          <w:i/>
          <w:iCs/>
          <w:sz w:val="24"/>
          <w:szCs w:val="24"/>
          <w:lang w:val="en-GB"/>
        </w:rPr>
        <w:t>Management and Organisational Behaviour</w:t>
      </w:r>
      <w:r w:rsidRPr="00056693">
        <w:rPr>
          <w:rFonts w:cstheme="minorHAnsi"/>
          <w:sz w:val="24"/>
          <w:szCs w:val="24"/>
          <w:lang w:val="en-GB"/>
        </w:rPr>
        <w:t>. Essex: Pearson Education Limited</w:t>
      </w:r>
    </w:p>
    <w:p w14:paraId="37A86210" w14:textId="77777777" w:rsidR="008249AA" w:rsidRPr="00056693" w:rsidRDefault="008249AA" w:rsidP="00B47DCA">
      <w:pPr>
        <w:pStyle w:val="ListParagraph"/>
        <w:numPr>
          <w:ilvl w:val="0"/>
          <w:numId w:val="1"/>
        </w:numPr>
        <w:rPr>
          <w:rFonts w:cstheme="minorHAnsi"/>
          <w:sz w:val="24"/>
          <w:szCs w:val="24"/>
          <w:lang w:val="en-GB"/>
        </w:rPr>
      </w:pPr>
      <w:proofErr w:type="spellStart"/>
      <w:r w:rsidRPr="00056693">
        <w:rPr>
          <w:rFonts w:cstheme="minorHAnsi"/>
          <w:sz w:val="24"/>
          <w:szCs w:val="24"/>
          <w:lang w:val="en-GB"/>
        </w:rPr>
        <w:t>Narver</w:t>
      </w:r>
      <w:proofErr w:type="spellEnd"/>
      <w:r w:rsidRPr="00056693">
        <w:rPr>
          <w:rFonts w:cstheme="minorHAnsi"/>
          <w:sz w:val="24"/>
          <w:szCs w:val="24"/>
          <w:lang w:val="en-GB"/>
        </w:rPr>
        <w:t xml:space="preserve">, J. C. &amp; Slater, S., F. (1990) “The effect of a market orientation on business profitability”, </w:t>
      </w:r>
      <w:r w:rsidRPr="00056693">
        <w:rPr>
          <w:rFonts w:cstheme="minorHAnsi"/>
          <w:i/>
          <w:iCs/>
          <w:sz w:val="24"/>
          <w:szCs w:val="24"/>
          <w:lang w:val="en-GB"/>
        </w:rPr>
        <w:t>Journal of Marketing</w:t>
      </w:r>
      <w:r w:rsidRPr="00056693">
        <w:rPr>
          <w:rFonts w:cstheme="minorHAnsi"/>
          <w:sz w:val="24"/>
          <w:szCs w:val="24"/>
          <w:lang w:val="en-GB"/>
        </w:rPr>
        <w:t>, 10(1), pp. 20-35.</w:t>
      </w:r>
    </w:p>
    <w:p w14:paraId="51C6D621" w14:textId="77777777" w:rsidR="008249AA" w:rsidRPr="005510B1" w:rsidRDefault="008249AA" w:rsidP="002A09B5">
      <w:pPr>
        <w:pStyle w:val="ListParagraph"/>
        <w:numPr>
          <w:ilvl w:val="0"/>
          <w:numId w:val="1"/>
        </w:numPr>
        <w:rPr>
          <w:rFonts w:cstheme="minorHAnsi"/>
          <w:sz w:val="24"/>
          <w:szCs w:val="24"/>
          <w:lang w:val="en-GB"/>
        </w:rPr>
      </w:pPr>
      <w:r w:rsidRPr="005510B1">
        <w:rPr>
          <w:sz w:val="24"/>
          <w:szCs w:val="24"/>
          <w:lang w:val="en-GB"/>
        </w:rPr>
        <w:t xml:space="preserve">O’Dell, C. (1998). “If only we knew what we know: Identification and transfer of internal best practices”, </w:t>
      </w:r>
      <w:r w:rsidRPr="005510B1">
        <w:rPr>
          <w:i/>
          <w:iCs/>
          <w:sz w:val="24"/>
          <w:szCs w:val="24"/>
          <w:lang w:val="en-GB"/>
        </w:rPr>
        <w:t>California Management Review</w:t>
      </w:r>
      <w:r w:rsidRPr="005510B1">
        <w:rPr>
          <w:sz w:val="24"/>
          <w:szCs w:val="24"/>
          <w:lang w:val="en-GB"/>
        </w:rPr>
        <w:t>, 40(3), p. 164.</w:t>
      </w:r>
    </w:p>
    <w:p w14:paraId="5411936B" w14:textId="77777777" w:rsidR="008249AA" w:rsidRPr="002A09B5" w:rsidRDefault="008249AA" w:rsidP="002A09B5">
      <w:pPr>
        <w:pStyle w:val="ListParagraph"/>
        <w:numPr>
          <w:ilvl w:val="0"/>
          <w:numId w:val="1"/>
        </w:numPr>
        <w:rPr>
          <w:rFonts w:cstheme="minorHAnsi"/>
          <w:sz w:val="24"/>
          <w:szCs w:val="24"/>
          <w:lang w:val="en-GB"/>
        </w:rPr>
      </w:pPr>
      <w:proofErr w:type="spellStart"/>
      <w:r>
        <w:rPr>
          <w:rFonts w:cstheme="minorHAnsi"/>
          <w:sz w:val="24"/>
          <w:szCs w:val="24"/>
          <w:lang w:val="en-GB"/>
        </w:rPr>
        <w:t>Ojo</w:t>
      </w:r>
      <w:proofErr w:type="spellEnd"/>
      <w:r>
        <w:rPr>
          <w:rFonts w:cstheme="minorHAnsi"/>
          <w:sz w:val="24"/>
          <w:szCs w:val="24"/>
          <w:lang w:val="en-GB"/>
        </w:rPr>
        <w:t>, O. (2017) “</w:t>
      </w:r>
      <w:r w:rsidRPr="002A09B5">
        <w:rPr>
          <w:rFonts w:cstheme="minorHAnsi"/>
          <w:sz w:val="24"/>
          <w:szCs w:val="24"/>
          <w:lang w:val="en-GB"/>
        </w:rPr>
        <w:t>Organisational Culture and Corporate Performance</w:t>
      </w:r>
      <w:r w:rsidRPr="002A09B5">
        <w:rPr>
          <w:rFonts w:cstheme="minorHAnsi"/>
          <w:i/>
          <w:iCs/>
          <w:sz w:val="24"/>
          <w:szCs w:val="24"/>
          <w:lang w:val="en-GB"/>
        </w:rPr>
        <w:t>”, Journal of Business System, Governance and Ethics</w:t>
      </w:r>
      <w:r>
        <w:rPr>
          <w:rFonts w:cstheme="minorHAnsi"/>
          <w:sz w:val="24"/>
          <w:szCs w:val="24"/>
          <w:lang w:val="en-GB"/>
        </w:rPr>
        <w:t>, 5(2), pp. 1-12.</w:t>
      </w:r>
    </w:p>
    <w:p w14:paraId="41514B22" w14:textId="77777777" w:rsidR="008249AA" w:rsidRPr="005A74B7" w:rsidRDefault="008249AA" w:rsidP="005A74B7">
      <w:pPr>
        <w:pStyle w:val="ListParagraph"/>
        <w:numPr>
          <w:ilvl w:val="0"/>
          <w:numId w:val="1"/>
        </w:numPr>
        <w:spacing w:line="360" w:lineRule="auto"/>
        <w:rPr>
          <w:lang w:val="en-GB"/>
        </w:rPr>
      </w:pPr>
      <w:r w:rsidRPr="005A74B7">
        <w:rPr>
          <w:lang w:val="en-GB"/>
        </w:rPr>
        <w:t xml:space="preserve">Sarkar, D. </w:t>
      </w:r>
      <w:r>
        <w:rPr>
          <w:lang w:val="en-GB"/>
        </w:rPr>
        <w:t>&amp;</w:t>
      </w:r>
      <w:r w:rsidRPr="005A74B7">
        <w:rPr>
          <w:lang w:val="en-GB"/>
        </w:rPr>
        <w:t xml:space="preserve"> Kundu, K. (2017) </w:t>
      </w:r>
      <w:r>
        <w:rPr>
          <w:lang w:val="en-GB"/>
        </w:rPr>
        <w:t>“</w:t>
      </w:r>
      <w:r w:rsidRPr="005A74B7">
        <w:rPr>
          <w:lang w:val="en-GB"/>
        </w:rPr>
        <w:t>Developing a “Theoretical Toolbox” for the concept of Consumerism</w:t>
      </w:r>
      <w:r>
        <w:rPr>
          <w:i/>
          <w:iCs/>
          <w:lang w:val="en-GB"/>
        </w:rPr>
        <w:t>”,</w:t>
      </w:r>
      <w:r w:rsidRPr="005A74B7">
        <w:rPr>
          <w:lang w:val="en-GB"/>
        </w:rPr>
        <w:t xml:space="preserve"> </w:t>
      </w:r>
      <w:r>
        <w:rPr>
          <w:lang w:val="en-GB"/>
        </w:rPr>
        <w:t>Business Journal, 23(2), p.11.</w:t>
      </w:r>
    </w:p>
    <w:p w14:paraId="66BC3A54" w14:textId="77777777" w:rsidR="008249AA" w:rsidRPr="00B84BFF" w:rsidRDefault="008249AA" w:rsidP="00B84BFF">
      <w:pPr>
        <w:pStyle w:val="ListParagraph"/>
        <w:numPr>
          <w:ilvl w:val="0"/>
          <w:numId w:val="1"/>
        </w:numPr>
        <w:rPr>
          <w:rFonts w:eastAsiaTheme="minorHAnsi" w:cstheme="minorHAnsi"/>
          <w:sz w:val="24"/>
          <w:szCs w:val="24"/>
          <w:lang w:val="en-GB"/>
        </w:rPr>
      </w:pPr>
      <w:proofErr w:type="spellStart"/>
      <w:r w:rsidRPr="008249AA">
        <w:rPr>
          <w:lang w:val="en-GB"/>
        </w:rPr>
        <w:t>Smircich</w:t>
      </w:r>
      <w:proofErr w:type="spellEnd"/>
      <w:r w:rsidRPr="008249AA">
        <w:rPr>
          <w:lang w:val="en-GB"/>
        </w:rPr>
        <w:t xml:space="preserve">, L. (1983) “Concepts of Culture and Organizational Analysis”, </w:t>
      </w:r>
      <w:r w:rsidRPr="008249AA">
        <w:rPr>
          <w:i/>
          <w:iCs/>
          <w:lang w:val="en-GB"/>
        </w:rPr>
        <w:t>Administrative Science Quarterly</w:t>
      </w:r>
      <w:r w:rsidRPr="008249AA">
        <w:rPr>
          <w:lang w:val="en-GB"/>
        </w:rPr>
        <w:t>, 28</w:t>
      </w:r>
      <w:r>
        <w:rPr>
          <w:lang w:val="en-GB"/>
        </w:rPr>
        <w:t>, pp.</w:t>
      </w:r>
      <w:r w:rsidRPr="008249AA">
        <w:rPr>
          <w:lang w:val="en-GB"/>
        </w:rPr>
        <w:t xml:space="preserve"> 339-3</w:t>
      </w:r>
      <w:r>
        <w:rPr>
          <w:lang w:val="en-GB"/>
        </w:rPr>
        <w:t>42</w:t>
      </w:r>
      <w:r w:rsidRPr="008249AA">
        <w:rPr>
          <w:lang w:val="en-GB"/>
        </w:rPr>
        <w:t>.</w:t>
      </w:r>
    </w:p>
    <w:p w14:paraId="5E16A6B1" w14:textId="77777777" w:rsidR="008249AA" w:rsidRDefault="008249AA" w:rsidP="00B47DCA">
      <w:pPr>
        <w:pStyle w:val="ListParagraph"/>
        <w:numPr>
          <w:ilvl w:val="0"/>
          <w:numId w:val="1"/>
        </w:numPr>
        <w:rPr>
          <w:rFonts w:cstheme="minorHAnsi"/>
          <w:sz w:val="24"/>
          <w:szCs w:val="24"/>
          <w:lang w:val="en-GB"/>
        </w:rPr>
      </w:pPr>
      <w:proofErr w:type="spellStart"/>
      <w:r>
        <w:rPr>
          <w:rFonts w:cstheme="minorHAnsi"/>
          <w:sz w:val="24"/>
          <w:szCs w:val="24"/>
          <w:lang w:val="en-GB"/>
        </w:rPr>
        <w:t>Somo</w:t>
      </w:r>
      <w:proofErr w:type="spellEnd"/>
      <w:r>
        <w:rPr>
          <w:rFonts w:cstheme="minorHAnsi"/>
          <w:sz w:val="24"/>
          <w:szCs w:val="24"/>
          <w:lang w:val="en-GB"/>
        </w:rPr>
        <w:t xml:space="preserve"> (2015) </w:t>
      </w:r>
      <w:r w:rsidRPr="0064796E">
        <w:rPr>
          <w:rFonts w:cstheme="minorHAnsi"/>
          <w:i/>
          <w:iCs/>
          <w:sz w:val="24"/>
          <w:szCs w:val="24"/>
          <w:lang w:val="en-GB"/>
        </w:rPr>
        <w:t>From moral responsibility to legal liability?</w:t>
      </w:r>
      <w:r>
        <w:rPr>
          <w:rFonts w:cstheme="minorHAnsi"/>
          <w:i/>
          <w:iCs/>
          <w:sz w:val="24"/>
          <w:szCs w:val="24"/>
          <w:lang w:val="en-GB"/>
        </w:rPr>
        <w:t xml:space="preserve"> </w:t>
      </w:r>
      <w:r>
        <w:rPr>
          <w:rFonts w:cstheme="minorHAnsi"/>
          <w:sz w:val="24"/>
          <w:szCs w:val="24"/>
          <w:lang w:val="en-GB"/>
        </w:rPr>
        <w:t xml:space="preserve">Available at: </w:t>
      </w:r>
      <w:hyperlink r:id="rId19" w:history="1">
        <w:r w:rsidRPr="00132C39">
          <w:rPr>
            <w:rStyle w:val="Hyperlink"/>
            <w:lang w:val="en-GB"/>
          </w:rPr>
          <w:t>www.researchgate.net</w:t>
        </w:r>
      </w:hyperlink>
      <w:r>
        <w:rPr>
          <w:lang w:val="en-GB"/>
        </w:rPr>
        <w:t xml:space="preserve"> </w:t>
      </w:r>
      <w:r w:rsidRPr="00056693">
        <w:rPr>
          <w:rFonts w:cstheme="minorHAnsi"/>
          <w:sz w:val="24"/>
          <w:szCs w:val="24"/>
          <w:lang w:val="en-GB"/>
        </w:rPr>
        <w:t>(Accessed: 31 March 2020).</w:t>
      </w:r>
    </w:p>
    <w:p w14:paraId="2605D002" w14:textId="77777777" w:rsidR="008249AA" w:rsidRPr="00056693" w:rsidRDefault="008249AA" w:rsidP="00B47DCA">
      <w:pPr>
        <w:pStyle w:val="ListParagraph"/>
        <w:numPr>
          <w:ilvl w:val="0"/>
          <w:numId w:val="1"/>
        </w:numPr>
        <w:rPr>
          <w:rFonts w:cstheme="minorHAnsi"/>
          <w:sz w:val="24"/>
          <w:szCs w:val="24"/>
          <w:lang w:val="en-GB"/>
        </w:rPr>
      </w:pPr>
      <w:proofErr w:type="spellStart"/>
      <w:r w:rsidRPr="00056693">
        <w:rPr>
          <w:rFonts w:cstheme="minorHAnsi"/>
          <w:sz w:val="24"/>
          <w:szCs w:val="24"/>
          <w:lang w:val="en-GB"/>
        </w:rPr>
        <w:t>Thornham</w:t>
      </w:r>
      <w:proofErr w:type="spellEnd"/>
      <w:r w:rsidRPr="00056693">
        <w:rPr>
          <w:rFonts w:cstheme="minorHAnsi"/>
          <w:sz w:val="24"/>
          <w:szCs w:val="24"/>
          <w:lang w:val="en-GB"/>
        </w:rPr>
        <w:t xml:space="preserve">, S. (2000) </w:t>
      </w:r>
      <w:r w:rsidRPr="00056693">
        <w:rPr>
          <w:rFonts w:eastAsia="+mn-ea" w:cstheme="minorHAnsi"/>
          <w:i/>
          <w:iCs/>
          <w:color w:val="000000"/>
          <w:kern w:val="24"/>
          <w:sz w:val="24"/>
          <w:szCs w:val="24"/>
          <w:lang w:val="en-GB"/>
        </w:rPr>
        <w:t>Identify Shopping: Women and Consumer in Feminist Theory and Cultural Studies</w:t>
      </w:r>
      <w:r w:rsidRPr="00056693">
        <w:rPr>
          <w:rFonts w:eastAsia="+mn-ea" w:cstheme="minorHAnsi"/>
          <w:color w:val="000000"/>
          <w:kern w:val="24"/>
          <w:sz w:val="24"/>
          <w:szCs w:val="24"/>
          <w:lang w:val="en-GB"/>
        </w:rPr>
        <w:t xml:space="preserve">, London: Arnold. </w:t>
      </w:r>
    </w:p>
    <w:p w14:paraId="4809B24B"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Wikipedia (2019) </w:t>
      </w:r>
      <w:r w:rsidRPr="00056693">
        <w:rPr>
          <w:rFonts w:cstheme="minorHAnsi"/>
          <w:i/>
          <w:iCs/>
          <w:sz w:val="24"/>
          <w:szCs w:val="24"/>
          <w:lang w:val="en-GB"/>
        </w:rPr>
        <w:t>Inditex</w:t>
      </w:r>
      <w:r w:rsidRPr="00056693">
        <w:rPr>
          <w:rFonts w:cstheme="minorHAnsi"/>
          <w:sz w:val="24"/>
          <w:szCs w:val="24"/>
          <w:lang w:val="en-GB"/>
        </w:rPr>
        <w:t xml:space="preserve">. Available at: </w:t>
      </w:r>
      <w:hyperlink r:id="rId20" w:history="1">
        <w:r w:rsidRPr="00056693">
          <w:rPr>
            <w:rStyle w:val="Hyperlink"/>
            <w:rFonts w:cstheme="minorHAnsi"/>
            <w:sz w:val="24"/>
            <w:szCs w:val="24"/>
            <w:lang w:val="en-GB"/>
          </w:rPr>
          <w:t>www.wikipedia.com</w:t>
        </w:r>
      </w:hyperlink>
      <w:r w:rsidRPr="00056693">
        <w:rPr>
          <w:rFonts w:cstheme="minorHAnsi"/>
          <w:sz w:val="24"/>
          <w:szCs w:val="24"/>
          <w:lang w:val="en-GB"/>
        </w:rPr>
        <w:t xml:space="preserve"> (Accessed: 31 March 2020).</w:t>
      </w:r>
    </w:p>
    <w:p w14:paraId="3709D1B8"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WWD (2002) </w:t>
      </w:r>
      <w:r w:rsidRPr="00056693">
        <w:rPr>
          <w:rFonts w:cstheme="minorHAnsi"/>
          <w:i/>
          <w:iCs/>
          <w:sz w:val="24"/>
          <w:szCs w:val="24"/>
          <w:lang w:val="en-GB"/>
        </w:rPr>
        <w:t>Inside the Inditex Empire</w:t>
      </w:r>
      <w:r w:rsidRPr="00056693">
        <w:rPr>
          <w:rFonts w:cstheme="minorHAnsi"/>
          <w:sz w:val="24"/>
          <w:szCs w:val="24"/>
          <w:lang w:val="en-GB"/>
        </w:rPr>
        <w:t xml:space="preserve">. Available at: </w:t>
      </w:r>
      <w:hyperlink r:id="rId21" w:history="1">
        <w:r w:rsidRPr="00056693">
          <w:rPr>
            <w:rStyle w:val="Hyperlink"/>
            <w:rFonts w:cstheme="minorHAnsi"/>
            <w:sz w:val="24"/>
            <w:szCs w:val="24"/>
            <w:lang w:val="en-GB"/>
          </w:rPr>
          <w:t>www.wwd.com</w:t>
        </w:r>
      </w:hyperlink>
      <w:r w:rsidRPr="00056693">
        <w:rPr>
          <w:rFonts w:cstheme="minorHAnsi"/>
          <w:sz w:val="24"/>
          <w:szCs w:val="24"/>
          <w:lang w:val="en-GB"/>
        </w:rPr>
        <w:t xml:space="preserve"> (Accessed: 31 March 2020).</w:t>
      </w:r>
    </w:p>
    <w:p w14:paraId="0EBF5DF5" w14:textId="77777777" w:rsidR="008249AA" w:rsidRPr="00056693"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Zara (2019) </w:t>
      </w:r>
      <w:r w:rsidRPr="00056693">
        <w:rPr>
          <w:rFonts w:cstheme="minorHAnsi"/>
          <w:i/>
          <w:iCs/>
          <w:sz w:val="24"/>
          <w:szCs w:val="24"/>
          <w:lang w:val="en-GB"/>
        </w:rPr>
        <w:t>Zara who we are</w:t>
      </w:r>
      <w:r w:rsidRPr="00056693">
        <w:rPr>
          <w:rFonts w:cstheme="minorHAnsi"/>
          <w:sz w:val="24"/>
          <w:szCs w:val="24"/>
          <w:lang w:val="en-GB"/>
        </w:rPr>
        <w:t xml:space="preserve">. Available at: </w:t>
      </w:r>
      <w:hyperlink r:id="rId22" w:history="1">
        <w:r w:rsidRPr="00056693">
          <w:rPr>
            <w:rStyle w:val="Hyperlink"/>
            <w:lang w:val="en-GB"/>
          </w:rPr>
          <w:t>www.inditex.com</w:t>
        </w:r>
      </w:hyperlink>
      <w:r w:rsidRPr="00056693">
        <w:rPr>
          <w:lang w:val="en-GB"/>
        </w:rPr>
        <w:t xml:space="preserve"> </w:t>
      </w:r>
      <w:r w:rsidRPr="00056693">
        <w:rPr>
          <w:rFonts w:cstheme="minorHAnsi"/>
          <w:sz w:val="24"/>
          <w:szCs w:val="24"/>
          <w:lang w:val="en-GB"/>
        </w:rPr>
        <w:t xml:space="preserve"> (Accessed: 31 March 2020).</w:t>
      </w:r>
    </w:p>
    <w:p w14:paraId="5E8438DF" w14:textId="77777777" w:rsidR="008249AA" w:rsidRDefault="008249AA" w:rsidP="00B47DCA">
      <w:pPr>
        <w:pStyle w:val="ListParagraph"/>
        <w:numPr>
          <w:ilvl w:val="0"/>
          <w:numId w:val="1"/>
        </w:numPr>
        <w:rPr>
          <w:rFonts w:cstheme="minorHAnsi"/>
          <w:sz w:val="24"/>
          <w:szCs w:val="24"/>
          <w:lang w:val="en-GB"/>
        </w:rPr>
      </w:pPr>
      <w:r w:rsidRPr="00056693">
        <w:rPr>
          <w:rFonts w:cstheme="minorHAnsi"/>
          <w:sz w:val="24"/>
          <w:szCs w:val="24"/>
          <w:lang w:val="en-GB"/>
        </w:rPr>
        <w:t xml:space="preserve">Zara (2020) </w:t>
      </w:r>
      <w:r w:rsidRPr="00056693">
        <w:rPr>
          <w:rFonts w:cstheme="minorHAnsi"/>
          <w:i/>
          <w:iCs/>
          <w:sz w:val="24"/>
          <w:szCs w:val="24"/>
          <w:lang w:val="en-GB"/>
        </w:rPr>
        <w:t>Our value</w:t>
      </w:r>
      <w:r w:rsidRPr="00056693">
        <w:rPr>
          <w:rFonts w:cstheme="minorHAnsi"/>
          <w:sz w:val="24"/>
          <w:szCs w:val="24"/>
          <w:lang w:val="en-GB"/>
        </w:rPr>
        <w:t xml:space="preserve">. Available at: </w:t>
      </w:r>
      <w:hyperlink r:id="rId23" w:history="1">
        <w:r w:rsidRPr="00056693">
          <w:rPr>
            <w:rStyle w:val="Hyperlink"/>
            <w:rFonts w:cstheme="minorHAnsi"/>
            <w:sz w:val="24"/>
            <w:szCs w:val="24"/>
            <w:lang w:val="en-GB"/>
          </w:rPr>
          <w:t>www.inditex.com</w:t>
        </w:r>
      </w:hyperlink>
      <w:r w:rsidRPr="00056693">
        <w:rPr>
          <w:rFonts w:cstheme="minorHAnsi"/>
          <w:sz w:val="24"/>
          <w:szCs w:val="24"/>
          <w:lang w:val="en-GB"/>
        </w:rPr>
        <w:t xml:space="preserve"> (Accessed: 31 March 2020).</w:t>
      </w:r>
    </w:p>
    <w:p w14:paraId="1BA90EBD" w14:textId="7E212E69" w:rsidR="00662108" w:rsidRPr="00662108" w:rsidRDefault="008C394F" w:rsidP="00662108">
      <w:pPr>
        <w:pStyle w:val="ListParagraph"/>
        <w:numPr>
          <w:ilvl w:val="0"/>
          <w:numId w:val="1"/>
        </w:numPr>
        <w:rPr>
          <w:rFonts w:eastAsiaTheme="minorHAnsi" w:cstheme="minorHAnsi"/>
          <w:sz w:val="24"/>
          <w:szCs w:val="24"/>
          <w:lang w:val="en-GB"/>
        </w:rPr>
      </w:pPr>
      <w:r w:rsidRPr="00FF3C19">
        <w:rPr>
          <w:rFonts w:cstheme="minorHAnsi"/>
          <w:i/>
          <w:iCs/>
          <w:sz w:val="24"/>
          <w:szCs w:val="24"/>
          <w:lang w:val="en-GB"/>
        </w:rPr>
        <w:t xml:space="preserve"> </w:t>
      </w:r>
      <w:r w:rsidRPr="00FF3C19">
        <w:rPr>
          <w:rFonts w:eastAsiaTheme="minorHAnsi" w:cstheme="minorHAnsi"/>
          <w:sz w:val="24"/>
          <w:szCs w:val="24"/>
          <w:lang w:val="de-DE"/>
        </w:rPr>
        <w:t>Fevrier</w:t>
      </w:r>
      <w:r w:rsidRPr="00FF3C19">
        <w:rPr>
          <w:rFonts w:cstheme="minorHAnsi"/>
          <w:sz w:val="24"/>
          <w:szCs w:val="24"/>
          <w:lang w:val="de-DE"/>
        </w:rPr>
        <w:t xml:space="preserve">, D. (2013) Zara Brand Analysis. </w:t>
      </w:r>
      <w:r w:rsidRPr="008C394F">
        <w:rPr>
          <w:rFonts w:cstheme="minorHAnsi"/>
          <w:sz w:val="24"/>
          <w:szCs w:val="24"/>
          <w:lang w:val="en-GB"/>
        </w:rPr>
        <w:t xml:space="preserve">Available </w:t>
      </w:r>
      <w:r>
        <w:rPr>
          <w:rFonts w:cstheme="minorHAnsi"/>
          <w:sz w:val="24"/>
          <w:szCs w:val="24"/>
          <w:lang w:val="en-GB"/>
        </w:rPr>
        <w:t xml:space="preserve">at: </w:t>
      </w:r>
      <w:hyperlink r:id="rId24" w:history="1">
        <w:r w:rsidRPr="00132C39">
          <w:rPr>
            <w:rStyle w:val="Hyperlink"/>
            <w:lang w:val="en-GB"/>
          </w:rPr>
          <w:t>www.sbmldanielle.wordpress.com</w:t>
        </w:r>
      </w:hyperlink>
      <w:r>
        <w:rPr>
          <w:lang w:val="en-GB"/>
        </w:rPr>
        <w:t xml:space="preserve"> </w:t>
      </w:r>
      <w:r w:rsidRPr="00056693">
        <w:rPr>
          <w:rFonts w:cstheme="minorHAnsi"/>
          <w:sz w:val="24"/>
          <w:szCs w:val="24"/>
          <w:lang w:val="en-GB"/>
        </w:rPr>
        <w:t>(Accessed: 31 March 2020).</w:t>
      </w:r>
      <w:r w:rsidR="00662108" w:rsidRPr="00662108">
        <w:rPr>
          <w:color w:val="000000"/>
          <w:lang w:val="en-GB"/>
        </w:rPr>
        <w:t> </w:t>
      </w:r>
    </w:p>
    <w:p w14:paraId="149ED7C3" w14:textId="40A989C8" w:rsidR="00662108" w:rsidRPr="00662108" w:rsidRDefault="00662108" w:rsidP="00662108">
      <w:pPr>
        <w:pStyle w:val="ListParagraph"/>
        <w:numPr>
          <w:ilvl w:val="0"/>
          <w:numId w:val="1"/>
        </w:numPr>
        <w:rPr>
          <w:rFonts w:cstheme="minorHAnsi"/>
          <w:i/>
          <w:iCs/>
          <w:sz w:val="24"/>
          <w:szCs w:val="24"/>
          <w:lang w:val="en-GB"/>
        </w:rPr>
      </w:pPr>
      <w:r>
        <w:rPr>
          <w:rFonts w:cstheme="minorHAnsi"/>
          <w:i/>
          <w:iCs/>
          <w:sz w:val="24"/>
          <w:szCs w:val="24"/>
          <w:lang w:val="en-GB"/>
        </w:rPr>
        <w:t xml:space="preserve"> </w:t>
      </w:r>
      <w:r w:rsidRPr="00662108">
        <w:rPr>
          <w:rFonts w:cstheme="minorHAnsi"/>
          <w:sz w:val="24"/>
          <w:szCs w:val="24"/>
          <w:lang w:val="en-GB"/>
        </w:rPr>
        <w:t>Buck, T. (2014)</w:t>
      </w:r>
      <w:r>
        <w:rPr>
          <w:rFonts w:cstheme="minorHAnsi"/>
          <w:sz w:val="24"/>
          <w:szCs w:val="24"/>
          <w:lang w:val="en-GB"/>
        </w:rPr>
        <w:t xml:space="preserve"> “</w:t>
      </w:r>
      <w:r w:rsidRPr="00662108">
        <w:rPr>
          <w:rFonts w:cstheme="minorHAnsi"/>
          <w:sz w:val="24"/>
          <w:szCs w:val="24"/>
          <w:lang w:val="en-GB"/>
        </w:rPr>
        <w:t>Fashion: A better business model</w:t>
      </w:r>
      <w:r>
        <w:rPr>
          <w:rFonts w:cstheme="minorHAnsi"/>
          <w:i/>
          <w:iCs/>
          <w:sz w:val="24"/>
          <w:szCs w:val="24"/>
          <w:lang w:val="en-GB"/>
        </w:rPr>
        <w:t xml:space="preserve">”, </w:t>
      </w:r>
      <w:r w:rsidRPr="00662108">
        <w:rPr>
          <w:rFonts w:cstheme="minorHAnsi"/>
          <w:i/>
          <w:iCs/>
          <w:sz w:val="24"/>
          <w:szCs w:val="24"/>
          <w:lang w:val="en-GB"/>
        </w:rPr>
        <w:t>Financial Times</w:t>
      </w:r>
      <w:r>
        <w:rPr>
          <w:rFonts w:cstheme="minorHAnsi"/>
          <w:i/>
          <w:iCs/>
          <w:sz w:val="24"/>
          <w:szCs w:val="24"/>
          <w:lang w:val="en-GB"/>
        </w:rPr>
        <w:t xml:space="preserve">, </w:t>
      </w:r>
      <w:r>
        <w:rPr>
          <w:rFonts w:cstheme="minorHAnsi"/>
          <w:sz w:val="24"/>
          <w:szCs w:val="24"/>
          <w:lang w:val="en-GB"/>
        </w:rPr>
        <w:t xml:space="preserve">Available at: </w:t>
      </w:r>
      <w:hyperlink r:id="rId25" w:history="1">
        <w:r w:rsidRPr="00132C39">
          <w:rPr>
            <w:rStyle w:val="Hyperlink"/>
            <w:rFonts w:cstheme="minorHAnsi"/>
            <w:i/>
            <w:iCs/>
            <w:sz w:val="24"/>
            <w:szCs w:val="24"/>
            <w:lang w:val="en-GB"/>
          </w:rPr>
          <w:t>www.ft.com</w:t>
        </w:r>
      </w:hyperlink>
      <w:r w:rsidRPr="00662108">
        <w:rPr>
          <w:rFonts w:cstheme="minorHAnsi"/>
          <w:i/>
          <w:iCs/>
          <w:sz w:val="24"/>
          <w:szCs w:val="24"/>
          <w:lang w:val="en-GB"/>
        </w:rPr>
        <w:t xml:space="preserve"> </w:t>
      </w:r>
      <w:r w:rsidRPr="00056693">
        <w:rPr>
          <w:rFonts w:cstheme="minorHAnsi"/>
          <w:sz w:val="24"/>
          <w:szCs w:val="24"/>
          <w:lang w:val="en-GB"/>
        </w:rPr>
        <w:t>(Accessed: 31 March 2020).</w:t>
      </w:r>
      <w:r w:rsidRPr="00662108">
        <w:rPr>
          <w:color w:val="000000"/>
          <w:lang w:val="en-GB"/>
        </w:rPr>
        <w:t> </w:t>
      </w:r>
    </w:p>
    <w:p w14:paraId="4877BAFA" w14:textId="21AF70D7" w:rsidR="005A74B7" w:rsidRPr="00BF5DD0" w:rsidRDefault="00662108" w:rsidP="002A09B5">
      <w:pPr>
        <w:pStyle w:val="ListParagraph"/>
        <w:numPr>
          <w:ilvl w:val="0"/>
          <w:numId w:val="1"/>
        </w:numPr>
        <w:rPr>
          <w:rFonts w:cstheme="minorHAnsi"/>
          <w:i/>
          <w:iCs/>
          <w:sz w:val="24"/>
          <w:szCs w:val="24"/>
          <w:lang w:val="en-GB"/>
        </w:rPr>
      </w:pPr>
      <w:r>
        <w:rPr>
          <w:rFonts w:cstheme="minorHAnsi"/>
          <w:sz w:val="24"/>
          <w:szCs w:val="24"/>
          <w:lang w:val="en-GB"/>
        </w:rPr>
        <w:t xml:space="preserve">Economist (2016) The management style of </w:t>
      </w:r>
      <w:proofErr w:type="spellStart"/>
      <w:r>
        <w:rPr>
          <w:rFonts w:cstheme="minorHAnsi"/>
          <w:sz w:val="24"/>
          <w:szCs w:val="24"/>
          <w:lang w:val="en-GB"/>
        </w:rPr>
        <w:t>Amancio</w:t>
      </w:r>
      <w:proofErr w:type="spellEnd"/>
      <w:r>
        <w:rPr>
          <w:rFonts w:cstheme="minorHAnsi"/>
          <w:sz w:val="24"/>
          <w:szCs w:val="24"/>
          <w:lang w:val="en-GB"/>
        </w:rPr>
        <w:t xml:space="preserve"> Ortega, Available at: </w:t>
      </w:r>
      <w:hyperlink r:id="rId26" w:history="1">
        <w:r w:rsidRPr="00132C39">
          <w:rPr>
            <w:rStyle w:val="Hyperlink"/>
            <w:rFonts w:cstheme="minorHAnsi"/>
            <w:sz w:val="24"/>
            <w:szCs w:val="24"/>
            <w:lang w:val="en-GB"/>
          </w:rPr>
          <w:t>www.economist.com</w:t>
        </w:r>
      </w:hyperlink>
      <w:r>
        <w:rPr>
          <w:rFonts w:cstheme="minorHAnsi"/>
          <w:sz w:val="24"/>
          <w:szCs w:val="24"/>
          <w:lang w:val="en-GB"/>
        </w:rPr>
        <w:t xml:space="preserve"> (</w:t>
      </w:r>
      <w:r w:rsidRPr="00056693">
        <w:rPr>
          <w:rFonts w:cstheme="minorHAnsi"/>
          <w:sz w:val="24"/>
          <w:szCs w:val="24"/>
          <w:lang w:val="en-GB"/>
        </w:rPr>
        <w:t>Accessed: 31 March 2020).</w:t>
      </w:r>
      <w:r w:rsidRPr="00662108">
        <w:rPr>
          <w:color w:val="000000"/>
          <w:lang w:val="en-GB"/>
        </w:rPr>
        <w:t> </w:t>
      </w:r>
    </w:p>
    <w:p w14:paraId="3135694C" w14:textId="16FBB17D" w:rsidR="007D779C" w:rsidRPr="00BF5DD0" w:rsidRDefault="00BF5DD0" w:rsidP="00BF5DD0">
      <w:pPr>
        <w:pStyle w:val="ListParagraph"/>
        <w:numPr>
          <w:ilvl w:val="0"/>
          <w:numId w:val="1"/>
        </w:numPr>
        <w:rPr>
          <w:rFonts w:cstheme="minorHAnsi"/>
          <w:i/>
          <w:iCs/>
          <w:sz w:val="24"/>
          <w:szCs w:val="24"/>
          <w:lang w:val="en-GB"/>
        </w:rPr>
      </w:pPr>
      <w:r>
        <w:rPr>
          <w:color w:val="000000"/>
          <w:lang w:val="en-GB"/>
        </w:rPr>
        <w:t>Kumar, J., A. (2013) Understanding organizational culture and leadership enhance efficiency and productivity, 16(2) pp. 43-55.</w:t>
      </w:r>
    </w:p>
    <w:sectPr w:rsidR="007D779C" w:rsidRPr="00BF5DD0" w:rsidSect="006703AB">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0D5DFA"/>
    <w:multiLevelType w:val="hybridMultilevel"/>
    <w:tmpl w:val="11AA26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7F74EBD"/>
    <w:multiLevelType w:val="hybridMultilevel"/>
    <w:tmpl w:val="F62A3F5A"/>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DF"/>
    <w:rsid w:val="00001A7C"/>
    <w:rsid w:val="000209DF"/>
    <w:rsid w:val="00031076"/>
    <w:rsid w:val="00036275"/>
    <w:rsid w:val="00041890"/>
    <w:rsid w:val="00056693"/>
    <w:rsid w:val="000B7DE8"/>
    <w:rsid w:val="000F3311"/>
    <w:rsid w:val="000F53ED"/>
    <w:rsid w:val="0018594E"/>
    <w:rsid w:val="00197728"/>
    <w:rsid w:val="001B5C7C"/>
    <w:rsid w:val="001D221C"/>
    <w:rsid w:val="001E6007"/>
    <w:rsid w:val="001F1D23"/>
    <w:rsid w:val="001F29DE"/>
    <w:rsid w:val="00220876"/>
    <w:rsid w:val="0026641B"/>
    <w:rsid w:val="00281457"/>
    <w:rsid w:val="00285428"/>
    <w:rsid w:val="002A09B5"/>
    <w:rsid w:val="002B7258"/>
    <w:rsid w:val="002E3574"/>
    <w:rsid w:val="00334650"/>
    <w:rsid w:val="003366A7"/>
    <w:rsid w:val="0034772F"/>
    <w:rsid w:val="003C005C"/>
    <w:rsid w:val="003C35F4"/>
    <w:rsid w:val="003C7815"/>
    <w:rsid w:val="003D48CC"/>
    <w:rsid w:val="003D7729"/>
    <w:rsid w:val="003F4DDC"/>
    <w:rsid w:val="004466BF"/>
    <w:rsid w:val="00451A2A"/>
    <w:rsid w:val="00454EE7"/>
    <w:rsid w:val="004C2EF1"/>
    <w:rsid w:val="004C7393"/>
    <w:rsid w:val="00511E63"/>
    <w:rsid w:val="00513DE1"/>
    <w:rsid w:val="005255D7"/>
    <w:rsid w:val="005510B1"/>
    <w:rsid w:val="00572A76"/>
    <w:rsid w:val="005950B1"/>
    <w:rsid w:val="005A74B7"/>
    <w:rsid w:val="005C7BBE"/>
    <w:rsid w:val="0062313B"/>
    <w:rsid w:val="00623D8F"/>
    <w:rsid w:val="0064796E"/>
    <w:rsid w:val="00662108"/>
    <w:rsid w:val="006703AB"/>
    <w:rsid w:val="00694B33"/>
    <w:rsid w:val="00697B9D"/>
    <w:rsid w:val="006C750E"/>
    <w:rsid w:val="006E0777"/>
    <w:rsid w:val="006E3B5D"/>
    <w:rsid w:val="00713E0E"/>
    <w:rsid w:val="007557CF"/>
    <w:rsid w:val="007613F3"/>
    <w:rsid w:val="00766778"/>
    <w:rsid w:val="00794190"/>
    <w:rsid w:val="007D1B7E"/>
    <w:rsid w:val="007D5ADC"/>
    <w:rsid w:val="007D779C"/>
    <w:rsid w:val="007E2036"/>
    <w:rsid w:val="00817310"/>
    <w:rsid w:val="008249AA"/>
    <w:rsid w:val="00833A22"/>
    <w:rsid w:val="008601B3"/>
    <w:rsid w:val="0088010B"/>
    <w:rsid w:val="008A3793"/>
    <w:rsid w:val="008A619F"/>
    <w:rsid w:val="008B7B7B"/>
    <w:rsid w:val="008C394F"/>
    <w:rsid w:val="00905D9E"/>
    <w:rsid w:val="00941C7D"/>
    <w:rsid w:val="009C78BC"/>
    <w:rsid w:val="00A04EB1"/>
    <w:rsid w:val="00A16C35"/>
    <w:rsid w:val="00A65E14"/>
    <w:rsid w:val="00A9274D"/>
    <w:rsid w:val="00AA7445"/>
    <w:rsid w:val="00AE2C04"/>
    <w:rsid w:val="00B00396"/>
    <w:rsid w:val="00B00785"/>
    <w:rsid w:val="00B058A4"/>
    <w:rsid w:val="00B14D43"/>
    <w:rsid w:val="00B23B13"/>
    <w:rsid w:val="00B37857"/>
    <w:rsid w:val="00B4134A"/>
    <w:rsid w:val="00B47DCA"/>
    <w:rsid w:val="00B50DAD"/>
    <w:rsid w:val="00B83650"/>
    <w:rsid w:val="00B84BFF"/>
    <w:rsid w:val="00B950CD"/>
    <w:rsid w:val="00B967D9"/>
    <w:rsid w:val="00BE089F"/>
    <w:rsid w:val="00BF5DD0"/>
    <w:rsid w:val="00C23DBF"/>
    <w:rsid w:val="00CD3A14"/>
    <w:rsid w:val="00CD7565"/>
    <w:rsid w:val="00CE6B4D"/>
    <w:rsid w:val="00D50317"/>
    <w:rsid w:val="00D53014"/>
    <w:rsid w:val="00D811D4"/>
    <w:rsid w:val="00D95F63"/>
    <w:rsid w:val="00DD523B"/>
    <w:rsid w:val="00E719CD"/>
    <w:rsid w:val="00E7227F"/>
    <w:rsid w:val="00EB2B9D"/>
    <w:rsid w:val="00EC31C7"/>
    <w:rsid w:val="00ED52C7"/>
    <w:rsid w:val="00F545DB"/>
    <w:rsid w:val="00F56F62"/>
    <w:rsid w:val="00F62E8F"/>
    <w:rsid w:val="00F75188"/>
    <w:rsid w:val="00FE73EA"/>
    <w:rsid w:val="00FF3C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6B337"/>
  <w15:chartTrackingRefBased/>
  <w15:docId w15:val="{36F5F8A2-B4DD-489E-9F8F-B2EE1262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pl-PL"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5DB"/>
  </w:style>
  <w:style w:type="paragraph" w:styleId="Heading1">
    <w:name w:val="heading 1"/>
    <w:basedOn w:val="Normal"/>
    <w:next w:val="Normal"/>
    <w:link w:val="Heading1Char"/>
    <w:uiPriority w:val="9"/>
    <w:qFormat/>
    <w:rsid w:val="00F545DB"/>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F545DB"/>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F545DB"/>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F545DB"/>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F545DB"/>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F545DB"/>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F545DB"/>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F545DB"/>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F545DB"/>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7857"/>
    <w:rPr>
      <w:color w:val="0563C1" w:themeColor="hyperlink"/>
      <w:u w:val="single"/>
    </w:rPr>
  </w:style>
  <w:style w:type="character" w:styleId="UnresolvedMention">
    <w:name w:val="Unresolved Mention"/>
    <w:basedOn w:val="DefaultParagraphFont"/>
    <w:uiPriority w:val="99"/>
    <w:semiHidden/>
    <w:unhideWhenUsed/>
    <w:rsid w:val="00B37857"/>
    <w:rPr>
      <w:color w:val="605E5C"/>
      <w:shd w:val="clear" w:color="auto" w:fill="E1DFDD"/>
    </w:rPr>
  </w:style>
  <w:style w:type="character" w:customStyle="1" w:styleId="Heading1Char">
    <w:name w:val="Heading 1 Char"/>
    <w:basedOn w:val="DefaultParagraphFont"/>
    <w:link w:val="Heading1"/>
    <w:uiPriority w:val="9"/>
    <w:rsid w:val="00F545DB"/>
    <w:rPr>
      <w:rFonts w:asciiTheme="majorHAnsi" w:eastAsiaTheme="majorEastAsia" w:hAnsiTheme="majorHAnsi" w:cstheme="majorBidi"/>
      <w:caps/>
      <w:spacing w:val="10"/>
      <w:sz w:val="36"/>
      <w:szCs w:val="36"/>
    </w:rPr>
  </w:style>
  <w:style w:type="paragraph" w:styleId="ListParagraph">
    <w:name w:val="List Paragraph"/>
    <w:basedOn w:val="Normal"/>
    <w:uiPriority w:val="34"/>
    <w:qFormat/>
    <w:rsid w:val="00056693"/>
    <w:pPr>
      <w:ind w:left="720"/>
      <w:contextualSpacing/>
    </w:pPr>
  </w:style>
  <w:style w:type="character" w:customStyle="1" w:styleId="Heading2Char">
    <w:name w:val="Heading 2 Char"/>
    <w:basedOn w:val="DefaultParagraphFont"/>
    <w:link w:val="Heading2"/>
    <w:uiPriority w:val="9"/>
    <w:rsid w:val="00F545DB"/>
    <w:rPr>
      <w:rFonts w:asciiTheme="majorHAnsi" w:eastAsiaTheme="majorEastAsia" w:hAnsiTheme="majorHAnsi" w:cstheme="majorBidi"/>
      <w:sz w:val="36"/>
      <w:szCs w:val="36"/>
    </w:rPr>
  </w:style>
  <w:style w:type="paragraph" w:styleId="NoSpacing">
    <w:name w:val="No Spacing"/>
    <w:link w:val="NoSpacingChar"/>
    <w:uiPriority w:val="1"/>
    <w:qFormat/>
    <w:rsid w:val="00F545DB"/>
    <w:pPr>
      <w:spacing w:after="0" w:line="240" w:lineRule="auto"/>
    </w:pPr>
  </w:style>
  <w:style w:type="character" w:customStyle="1" w:styleId="NoSpacingChar">
    <w:name w:val="No Spacing Char"/>
    <w:basedOn w:val="DefaultParagraphFont"/>
    <w:link w:val="NoSpacing"/>
    <w:uiPriority w:val="1"/>
    <w:rsid w:val="006703AB"/>
  </w:style>
  <w:style w:type="paragraph" w:styleId="TOCHeading">
    <w:name w:val="TOC Heading"/>
    <w:basedOn w:val="Heading1"/>
    <w:next w:val="Normal"/>
    <w:uiPriority w:val="39"/>
    <w:unhideWhenUsed/>
    <w:qFormat/>
    <w:rsid w:val="00F545DB"/>
    <w:pPr>
      <w:outlineLvl w:val="9"/>
    </w:pPr>
  </w:style>
  <w:style w:type="paragraph" w:styleId="TOC1">
    <w:name w:val="toc 1"/>
    <w:basedOn w:val="Normal"/>
    <w:next w:val="Normal"/>
    <w:autoRedefine/>
    <w:uiPriority w:val="39"/>
    <w:unhideWhenUsed/>
    <w:rsid w:val="006703AB"/>
    <w:pPr>
      <w:spacing w:after="100"/>
    </w:pPr>
  </w:style>
  <w:style w:type="paragraph" w:styleId="TOC2">
    <w:name w:val="toc 2"/>
    <w:basedOn w:val="Normal"/>
    <w:next w:val="Normal"/>
    <w:autoRedefine/>
    <w:uiPriority w:val="39"/>
    <w:unhideWhenUsed/>
    <w:rsid w:val="006703AB"/>
    <w:pPr>
      <w:spacing w:after="100"/>
      <w:ind w:left="220"/>
    </w:pPr>
  </w:style>
  <w:style w:type="character" w:customStyle="1" w:styleId="Heading3Char">
    <w:name w:val="Heading 3 Char"/>
    <w:basedOn w:val="DefaultParagraphFont"/>
    <w:link w:val="Heading3"/>
    <w:uiPriority w:val="9"/>
    <w:semiHidden/>
    <w:rsid w:val="00F545DB"/>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F545DB"/>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F545DB"/>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F545DB"/>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F545DB"/>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F545DB"/>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F545DB"/>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F545DB"/>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F545DB"/>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F545DB"/>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F545DB"/>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F545DB"/>
    <w:rPr>
      <w:color w:val="000000" w:themeColor="text1"/>
      <w:sz w:val="24"/>
      <w:szCs w:val="24"/>
    </w:rPr>
  </w:style>
  <w:style w:type="character" w:styleId="Strong">
    <w:name w:val="Strong"/>
    <w:basedOn w:val="DefaultParagraphFont"/>
    <w:uiPriority w:val="22"/>
    <w:qFormat/>
    <w:rsid w:val="00F545DB"/>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F545DB"/>
    <w:rPr>
      <w:rFonts w:asciiTheme="minorHAnsi" w:eastAsiaTheme="minorEastAsia" w:hAnsiTheme="minorHAnsi" w:cstheme="minorBidi"/>
      <w:i/>
      <w:iCs/>
      <w:color w:val="C45911" w:themeColor="accent2" w:themeShade="BF"/>
      <w:sz w:val="20"/>
      <w:szCs w:val="20"/>
    </w:rPr>
  </w:style>
  <w:style w:type="paragraph" w:styleId="Quote">
    <w:name w:val="Quote"/>
    <w:basedOn w:val="Normal"/>
    <w:next w:val="Normal"/>
    <w:link w:val="QuoteChar"/>
    <w:uiPriority w:val="29"/>
    <w:qFormat/>
    <w:rsid w:val="00F545DB"/>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F545DB"/>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F545DB"/>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F545DB"/>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F545DB"/>
    <w:rPr>
      <w:i/>
      <w:iCs/>
      <w:color w:val="auto"/>
    </w:rPr>
  </w:style>
  <w:style w:type="character" w:styleId="IntenseEmphasis">
    <w:name w:val="Intense Emphasis"/>
    <w:basedOn w:val="DefaultParagraphFont"/>
    <w:uiPriority w:val="21"/>
    <w:qFormat/>
    <w:rsid w:val="00F545DB"/>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F545DB"/>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F545DB"/>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F545DB"/>
    <w:rPr>
      <w:rFonts w:asciiTheme="minorHAnsi" w:eastAsiaTheme="minorEastAsia" w:hAnsiTheme="minorHAnsi" w:cstheme="minorBidi"/>
      <w:b/>
      <w:bCs/>
      <w:i/>
      <w:iCs/>
      <w:caps w:val="0"/>
      <w:smallCaps w:val="0"/>
      <w:color w:val="auto"/>
      <w:spacing w:val="10"/>
      <w:w w:val="100"/>
      <w:sz w:val="20"/>
      <w:szCs w:val="20"/>
    </w:rPr>
  </w:style>
  <w:style w:type="paragraph" w:styleId="NormalWeb">
    <w:name w:val="Normal (Web)"/>
    <w:basedOn w:val="Normal"/>
    <w:uiPriority w:val="99"/>
    <w:semiHidden/>
    <w:unhideWhenUsed/>
    <w:rsid w:val="0066210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6764">
      <w:bodyDiv w:val="1"/>
      <w:marLeft w:val="0"/>
      <w:marRight w:val="0"/>
      <w:marTop w:val="0"/>
      <w:marBottom w:val="0"/>
      <w:divBdr>
        <w:top w:val="none" w:sz="0" w:space="0" w:color="auto"/>
        <w:left w:val="none" w:sz="0" w:space="0" w:color="auto"/>
        <w:bottom w:val="none" w:sz="0" w:space="0" w:color="auto"/>
        <w:right w:val="none" w:sz="0" w:space="0" w:color="auto"/>
      </w:divBdr>
    </w:div>
    <w:div w:id="445391321">
      <w:bodyDiv w:val="1"/>
      <w:marLeft w:val="0"/>
      <w:marRight w:val="0"/>
      <w:marTop w:val="0"/>
      <w:marBottom w:val="0"/>
      <w:divBdr>
        <w:top w:val="none" w:sz="0" w:space="0" w:color="auto"/>
        <w:left w:val="none" w:sz="0" w:space="0" w:color="auto"/>
        <w:bottom w:val="none" w:sz="0" w:space="0" w:color="auto"/>
        <w:right w:val="none" w:sz="0" w:space="0" w:color="auto"/>
      </w:divBdr>
    </w:div>
    <w:div w:id="495924177">
      <w:bodyDiv w:val="1"/>
      <w:marLeft w:val="0"/>
      <w:marRight w:val="0"/>
      <w:marTop w:val="0"/>
      <w:marBottom w:val="0"/>
      <w:divBdr>
        <w:top w:val="none" w:sz="0" w:space="0" w:color="auto"/>
        <w:left w:val="none" w:sz="0" w:space="0" w:color="auto"/>
        <w:bottom w:val="none" w:sz="0" w:space="0" w:color="auto"/>
        <w:right w:val="none" w:sz="0" w:space="0" w:color="auto"/>
      </w:divBdr>
    </w:div>
    <w:div w:id="557083955">
      <w:bodyDiv w:val="1"/>
      <w:marLeft w:val="0"/>
      <w:marRight w:val="0"/>
      <w:marTop w:val="0"/>
      <w:marBottom w:val="0"/>
      <w:divBdr>
        <w:top w:val="none" w:sz="0" w:space="0" w:color="auto"/>
        <w:left w:val="none" w:sz="0" w:space="0" w:color="auto"/>
        <w:bottom w:val="none" w:sz="0" w:space="0" w:color="auto"/>
        <w:right w:val="none" w:sz="0" w:space="0" w:color="auto"/>
      </w:divBdr>
    </w:div>
    <w:div w:id="690490155">
      <w:bodyDiv w:val="1"/>
      <w:marLeft w:val="0"/>
      <w:marRight w:val="0"/>
      <w:marTop w:val="0"/>
      <w:marBottom w:val="0"/>
      <w:divBdr>
        <w:top w:val="none" w:sz="0" w:space="0" w:color="auto"/>
        <w:left w:val="none" w:sz="0" w:space="0" w:color="auto"/>
        <w:bottom w:val="none" w:sz="0" w:space="0" w:color="auto"/>
        <w:right w:val="none" w:sz="0" w:space="0" w:color="auto"/>
      </w:divBdr>
    </w:div>
    <w:div w:id="691879235">
      <w:bodyDiv w:val="1"/>
      <w:marLeft w:val="0"/>
      <w:marRight w:val="0"/>
      <w:marTop w:val="0"/>
      <w:marBottom w:val="0"/>
      <w:divBdr>
        <w:top w:val="none" w:sz="0" w:space="0" w:color="auto"/>
        <w:left w:val="none" w:sz="0" w:space="0" w:color="auto"/>
        <w:bottom w:val="none" w:sz="0" w:space="0" w:color="auto"/>
        <w:right w:val="none" w:sz="0" w:space="0" w:color="auto"/>
      </w:divBdr>
    </w:div>
    <w:div w:id="762920940">
      <w:bodyDiv w:val="1"/>
      <w:marLeft w:val="0"/>
      <w:marRight w:val="0"/>
      <w:marTop w:val="0"/>
      <w:marBottom w:val="0"/>
      <w:divBdr>
        <w:top w:val="none" w:sz="0" w:space="0" w:color="auto"/>
        <w:left w:val="none" w:sz="0" w:space="0" w:color="auto"/>
        <w:bottom w:val="none" w:sz="0" w:space="0" w:color="auto"/>
        <w:right w:val="none" w:sz="0" w:space="0" w:color="auto"/>
      </w:divBdr>
    </w:div>
    <w:div w:id="886799445">
      <w:bodyDiv w:val="1"/>
      <w:marLeft w:val="0"/>
      <w:marRight w:val="0"/>
      <w:marTop w:val="0"/>
      <w:marBottom w:val="0"/>
      <w:divBdr>
        <w:top w:val="none" w:sz="0" w:space="0" w:color="auto"/>
        <w:left w:val="none" w:sz="0" w:space="0" w:color="auto"/>
        <w:bottom w:val="none" w:sz="0" w:space="0" w:color="auto"/>
        <w:right w:val="none" w:sz="0" w:space="0" w:color="auto"/>
      </w:divBdr>
    </w:div>
    <w:div w:id="916355182">
      <w:bodyDiv w:val="1"/>
      <w:marLeft w:val="0"/>
      <w:marRight w:val="0"/>
      <w:marTop w:val="0"/>
      <w:marBottom w:val="0"/>
      <w:divBdr>
        <w:top w:val="none" w:sz="0" w:space="0" w:color="auto"/>
        <w:left w:val="none" w:sz="0" w:space="0" w:color="auto"/>
        <w:bottom w:val="none" w:sz="0" w:space="0" w:color="auto"/>
        <w:right w:val="none" w:sz="0" w:space="0" w:color="auto"/>
      </w:divBdr>
      <w:divsChild>
        <w:div w:id="752121625">
          <w:marLeft w:val="547"/>
          <w:marRight w:val="0"/>
          <w:marTop w:val="144"/>
          <w:marBottom w:val="0"/>
          <w:divBdr>
            <w:top w:val="none" w:sz="0" w:space="0" w:color="auto"/>
            <w:left w:val="none" w:sz="0" w:space="0" w:color="auto"/>
            <w:bottom w:val="none" w:sz="0" w:space="0" w:color="auto"/>
            <w:right w:val="none" w:sz="0" w:space="0" w:color="auto"/>
          </w:divBdr>
        </w:div>
      </w:divsChild>
    </w:div>
    <w:div w:id="1158808091">
      <w:bodyDiv w:val="1"/>
      <w:marLeft w:val="0"/>
      <w:marRight w:val="0"/>
      <w:marTop w:val="0"/>
      <w:marBottom w:val="0"/>
      <w:divBdr>
        <w:top w:val="none" w:sz="0" w:space="0" w:color="auto"/>
        <w:left w:val="none" w:sz="0" w:space="0" w:color="auto"/>
        <w:bottom w:val="none" w:sz="0" w:space="0" w:color="auto"/>
        <w:right w:val="none" w:sz="0" w:space="0" w:color="auto"/>
      </w:divBdr>
    </w:div>
    <w:div w:id="1183858061">
      <w:bodyDiv w:val="1"/>
      <w:marLeft w:val="0"/>
      <w:marRight w:val="0"/>
      <w:marTop w:val="0"/>
      <w:marBottom w:val="0"/>
      <w:divBdr>
        <w:top w:val="none" w:sz="0" w:space="0" w:color="auto"/>
        <w:left w:val="none" w:sz="0" w:space="0" w:color="auto"/>
        <w:bottom w:val="none" w:sz="0" w:space="0" w:color="auto"/>
        <w:right w:val="none" w:sz="0" w:space="0" w:color="auto"/>
      </w:divBdr>
    </w:div>
    <w:div w:id="1527675000">
      <w:bodyDiv w:val="1"/>
      <w:marLeft w:val="0"/>
      <w:marRight w:val="0"/>
      <w:marTop w:val="0"/>
      <w:marBottom w:val="0"/>
      <w:divBdr>
        <w:top w:val="none" w:sz="0" w:space="0" w:color="auto"/>
        <w:left w:val="none" w:sz="0" w:space="0" w:color="auto"/>
        <w:bottom w:val="none" w:sz="0" w:space="0" w:color="auto"/>
        <w:right w:val="none" w:sz="0" w:space="0" w:color="auto"/>
      </w:divBdr>
    </w:div>
    <w:div w:id="1561208760">
      <w:bodyDiv w:val="1"/>
      <w:marLeft w:val="0"/>
      <w:marRight w:val="0"/>
      <w:marTop w:val="0"/>
      <w:marBottom w:val="0"/>
      <w:divBdr>
        <w:top w:val="none" w:sz="0" w:space="0" w:color="auto"/>
        <w:left w:val="none" w:sz="0" w:space="0" w:color="auto"/>
        <w:bottom w:val="none" w:sz="0" w:space="0" w:color="auto"/>
        <w:right w:val="none" w:sz="0" w:space="0" w:color="auto"/>
      </w:divBdr>
      <w:divsChild>
        <w:div w:id="307712323">
          <w:marLeft w:val="0"/>
          <w:marRight w:val="0"/>
          <w:marTop w:val="0"/>
          <w:marBottom w:val="0"/>
          <w:divBdr>
            <w:top w:val="none" w:sz="0" w:space="0" w:color="auto"/>
            <w:left w:val="none" w:sz="0" w:space="0" w:color="auto"/>
            <w:bottom w:val="none" w:sz="0" w:space="0" w:color="auto"/>
            <w:right w:val="none" w:sz="0" w:space="0" w:color="auto"/>
          </w:divBdr>
        </w:div>
        <w:div w:id="274288455">
          <w:marLeft w:val="0"/>
          <w:marRight w:val="0"/>
          <w:marTop w:val="0"/>
          <w:marBottom w:val="0"/>
          <w:divBdr>
            <w:top w:val="none" w:sz="0" w:space="0" w:color="auto"/>
            <w:left w:val="none" w:sz="0" w:space="0" w:color="auto"/>
            <w:bottom w:val="none" w:sz="0" w:space="0" w:color="auto"/>
            <w:right w:val="none" w:sz="0" w:space="0" w:color="auto"/>
          </w:divBdr>
        </w:div>
        <w:div w:id="121771245">
          <w:marLeft w:val="0"/>
          <w:marRight w:val="0"/>
          <w:marTop w:val="0"/>
          <w:marBottom w:val="0"/>
          <w:divBdr>
            <w:top w:val="none" w:sz="0" w:space="0" w:color="auto"/>
            <w:left w:val="none" w:sz="0" w:space="0" w:color="auto"/>
            <w:bottom w:val="none" w:sz="0" w:space="0" w:color="auto"/>
            <w:right w:val="none" w:sz="0" w:space="0" w:color="auto"/>
          </w:divBdr>
        </w:div>
      </w:divsChild>
    </w:div>
    <w:div w:id="1819879033">
      <w:bodyDiv w:val="1"/>
      <w:marLeft w:val="0"/>
      <w:marRight w:val="0"/>
      <w:marTop w:val="0"/>
      <w:marBottom w:val="0"/>
      <w:divBdr>
        <w:top w:val="none" w:sz="0" w:space="0" w:color="auto"/>
        <w:left w:val="none" w:sz="0" w:space="0" w:color="auto"/>
        <w:bottom w:val="none" w:sz="0" w:space="0" w:color="auto"/>
        <w:right w:val="none" w:sz="0" w:space="0" w:color="auto"/>
      </w:divBdr>
    </w:div>
    <w:div w:id="1924530351">
      <w:bodyDiv w:val="1"/>
      <w:marLeft w:val="0"/>
      <w:marRight w:val="0"/>
      <w:marTop w:val="0"/>
      <w:marBottom w:val="0"/>
      <w:divBdr>
        <w:top w:val="none" w:sz="0" w:space="0" w:color="auto"/>
        <w:left w:val="none" w:sz="0" w:space="0" w:color="auto"/>
        <w:bottom w:val="none" w:sz="0" w:space="0" w:color="auto"/>
        <w:right w:val="none" w:sz="0" w:space="0" w:color="auto"/>
      </w:divBdr>
      <w:divsChild>
        <w:div w:id="1972441300">
          <w:marLeft w:val="0"/>
          <w:marRight w:val="0"/>
          <w:marTop w:val="0"/>
          <w:marBottom w:val="0"/>
          <w:divBdr>
            <w:top w:val="none" w:sz="0" w:space="0" w:color="auto"/>
            <w:left w:val="none" w:sz="0" w:space="0" w:color="auto"/>
            <w:bottom w:val="none" w:sz="0" w:space="0" w:color="auto"/>
            <w:right w:val="none" w:sz="0" w:space="0" w:color="auto"/>
          </w:divBdr>
        </w:div>
        <w:div w:id="388576265">
          <w:marLeft w:val="0"/>
          <w:marRight w:val="0"/>
          <w:marTop w:val="0"/>
          <w:marBottom w:val="0"/>
          <w:divBdr>
            <w:top w:val="none" w:sz="0" w:space="0" w:color="auto"/>
            <w:left w:val="none" w:sz="0" w:space="0" w:color="auto"/>
            <w:bottom w:val="none" w:sz="0" w:space="0" w:color="auto"/>
            <w:right w:val="none" w:sz="0" w:space="0" w:color="auto"/>
          </w:divBdr>
        </w:div>
        <w:div w:id="14368230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offashion.com" TargetMode="External"/><Relationship Id="rId13" Type="http://schemas.openxmlformats.org/officeDocument/2006/relationships/hyperlink" Target="http://www.inditex.com" TargetMode="External"/><Relationship Id="rId18" Type="http://schemas.openxmlformats.org/officeDocument/2006/relationships/hyperlink" Target="http://www.ted.com" TargetMode="External"/><Relationship Id="rId26" Type="http://schemas.openxmlformats.org/officeDocument/2006/relationships/hyperlink" Target="http://www.economist.com" TargetMode="External"/><Relationship Id="rId3" Type="http://schemas.openxmlformats.org/officeDocument/2006/relationships/styles" Target="styles.xml"/><Relationship Id="rId21" Type="http://schemas.openxmlformats.org/officeDocument/2006/relationships/hyperlink" Target="http://www.wwd.com" TargetMode="External"/><Relationship Id="rId7" Type="http://schemas.openxmlformats.org/officeDocument/2006/relationships/hyperlink" Target="https://www.diki.pl/slownik-angielskiego?q=accurately" TargetMode="External"/><Relationship Id="rId12" Type="http://schemas.openxmlformats.org/officeDocument/2006/relationships/hyperlink" Target="http://www.forbes.com" TargetMode="External"/><Relationship Id="rId17" Type="http://schemas.openxmlformats.org/officeDocument/2006/relationships/hyperlink" Target="http://www.inditex.com" TargetMode="External"/><Relationship Id="rId25" Type="http://schemas.openxmlformats.org/officeDocument/2006/relationships/hyperlink" Target="http://www.ft.com" TargetMode="External"/><Relationship Id="rId2" Type="http://schemas.openxmlformats.org/officeDocument/2006/relationships/numbering" Target="numbering.xml"/><Relationship Id="rId16" Type="http://schemas.openxmlformats.org/officeDocument/2006/relationships/hyperlink" Target="http://www.static.inditex.com" TargetMode="External"/><Relationship Id="rId20" Type="http://schemas.openxmlformats.org/officeDocument/2006/relationships/hyperlink" Target="http://www.wikipedia.com"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www.ethicalcorp.com" TargetMode="External"/><Relationship Id="rId24" Type="http://schemas.openxmlformats.org/officeDocument/2006/relationships/hyperlink" Target="http://www.sbmldanielle.wordpress.com/2017/06/02/blog-post-title-2/" TargetMode="External"/><Relationship Id="rId5" Type="http://schemas.openxmlformats.org/officeDocument/2006/relationships/webSettings" Target="webSettings.xml"/><Relationship Id="rId15" Type="http://schemas.openxmlformats.org/officeDocument/2006/relationships/hyperlink" Target="http://www.inditex.com" TargetMode="External"/><Relationship Id="rId23" Type="http://schemas.openxmlformats.org/officeDocument/2006/relationships/hyperlink" Target="http://www.inditex.com" TargetMode="External"/><Relationship Id="rId28" Type="http://schemas.openxmlformats.org/officeDocument/2006/relationships/theme" Target="theme/theme1.xml"/><Relationship Id="rId10" Type="http://schemas.openxmlformats.org/officeDocument/2006/relationships/hyperlink" Target="http://www.businessinsider.com" TargetMode="External"/><Relationship Id="rId19" Type="http://schemas.openxmlformats.org/officeDocument/2006/relationships/hyperlink" Target="http://www.researchgate.net" TargetMode="External"/><Relationship Id="rId4" Type="http://schemas.openxmlformats.org/officeDocument/2006/relationships/settings" Target="settings.xml"/><Relationship Id="rId9" Type="http://schemas.openxmlformats.org/officeDocument/2006/relationships/hyperlink" Target="http://www.martinroll.com" TargetMode="External"/><Relationship Id="rId14" Type="http://schemas.openxmlformats.org/officeDocument/2006/relationships/hyperlink" Target="http://www.inditexjobs.com" TargetMode="External"/><Relationship Id="rId22" Type="http://schemas.openxmlformats.org/officeDocument/2006/relationships/hyperlink" Target="http://www.inditex.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AE817-F3FD-461E-8D7D-08EBCCC1A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3507</Words>
  <Characters>21043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Inditex workplace culture</dc:title>
  <dc:subject>Malgorzata Szpila 1712241</dc:subject>
  <dc:creator>boberroXXX boberroXXX</dc:creator>
  <cp:keywords/>
  <dc:description/>
  <cp:lastModifiedBy>boberroXXX boberroXXX</cp:lastModifiedBy>
  <cp:revision>3</cp:revision>
  <dcterms:created xsi:type="dcterms:W3CDTF">2020-04-03T03:47:00Z</dcterms:created>
  <dcterms:modified xsi:type="dcterms:W3CDTF">2020-04-03T04:00:00Z</dcterms:modified>
</cp:coreProperties>
</file>