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79CBD" w14:textId="33CDC2F6" w:rsidR="00843C8D" w:rsidRDefault="00E0219A" w:rsidP="00E0219A">
      <w:pPr>
        <w:spacing w:line="360" w:lineRule="auto"/>
        <w:jc w:val="center"/>
      </w:pPr>
      <w:r>
        <w:rPr>
          <w:noProof/>
        </w:rPr>
        <w:drawing>
          <wp:inline distT="0" distB="0" distL="0" distR="0" wp14:anchorId="77BD21C5" wp14:editId="2DC56A91">
            <wp:extent cx="2723515" cy="952500"/>
            <wp:effectExtent l="0" t="0" r="635" b="0"/>
            <wp:docPr id="1322745802" name="Picture 13227458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10261" name="Picture 294110261" descr="Text&#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3515" cy="952500"/>
                    </a:xfrm>
                    <a:prstGeom prst="rect">
                      <a:avLst/>
                    </a:prstGeom>
                  </pic:spPr>
                </pic:pic>
              </a:graphicData>
            </a:graphic>
          </wp:inline>
        </w:drawing>
      </w:r>
    </w:p>
    <w:p w14:paraId="7695E950" w14:textId="77777777" w:rsidR="00E0219A" w:rsidRDefault="00E0219A" w:rsidP="00E0219A">
      <w:pPr>
        <w:spacing w:line="360" w:lineRule="auto"/>
        <w:jc w:val="center"/>
      </w:pPr>
    </w:p>
    <w:p w14:paraId="46E52E4C" w14:textId="77777777" w:rsidR="00E0219A" w:rsidRDefault="00E0219A" w:rsidP="00E0219A">
      <w:pPr>
        <w:spacing w:line="360" w:lineRule="auto"/>
        <w:jc w:val="center"/>
      </w:pPr>
    </w:p>
    <w:p w14:paraId="25042F7E" w14:textId="00F08F74" w:rsidR="00843C8D" w:rsidRPr="002821F7" w:rsidRDefault="00AA3EAB" w:rsidP="00843C8D">
      <w:pPr>
        <w:spacing w:line="360" w:lineRule="auto"/>
        <w:jc w:val="center"/>
        <w:rPr>
          <w:rFonts w:cstheme="minorHAnsi"/>
        </w:rPr>
      </w:pPr>
      <w:r w:rsidRPr="00AA3EAB">
        <w:rPr>
          <w:rFonts w:cstheme="minorHAnsi"/>
          <w:sz w:val="52"/>
        </w:rPr>
        <w:t>Modernisation of N</w:t>
      </w:r>
      <w:r>
        <w:rPr>
          <w:rFonts w:cstheme="minorHAnsi"/>
          <w:sz w:val="52"/>
        </w:rPr>
        <w:t>on</w:t>
      </w:r>
      <w:r w:rsidRPr="00AA3EAB">
        <w:rPr>
          <w:rFonts w:cstheme="minorHAnsi"/>
          <w:sz w:val="52"/>
        </w:rPr>
        <w:t>-S</w:t>
      </w:r>
      <w:r>
        <w:rPr>
          <w:rFonts w:cstheme="minorHAnsi"/>
          <w:sz w:val="52"/>
        </w:rPr>
        <w:t>ystem</w:t>
      </w:r>
      <w:r w:rsidRPr="00AA3EAB">
        <w:rPr>
          <w:rFonts w:cstheme="minorHAnsi"/>
          <w:sz w:val="52"/>
        </w:rPr>
        <w:t xml:space="preserve"> </w:t>
      </w:r>
      <w:r>
        <w:rPr>
          <w:rFonts w:cstheme="minorHAnsi"/>
          <w:sz w:val="52"/>
        </w:rPr>
        <w:t>D</w:t>
      </w:r>
      <w:r w:rsidRPr="00AA3EAB">
        <w:rPr>
          <w:rFonts w:cstheme="minorHAnsi"/>
          <w:sz w:val="52"/>
        </w:rPr>
        <w:t>ata C</w:t>
      </w:r>
      <w:r>
        <w:rPr>
          <w:rFonts w:cstheme="minorHAnsi"/>
          <w:sz w:val="52"/>
        </w:rPr>
        <w:t>ollection and</w:t>
      </w:r>
      <w:r w:rsidRPr="00AA3EAB">
        <w:rPr>
          <w:rFonts w:cstheme="minorHAnsi"/>
          <w:sz w:val="52"/>
        </w:rPr>
        <w:t xml:space="preserve"> </w:t>
      </w:r>
      <w:r>
        <w:rPr>
          <w:rFonts w:cstheme="minorHAnsi"/>
          <w:sz w:val="52"/>
        </w:rPr>
        <w:t>R</w:t>
      </w:r>
      <w:r w:rsidRPr="00AA3EAB">
        <w:rPr>
          <w:rFonts w:cstheme="minorHAnsi"/>
          <w:sz w:val="52"/>
        </w:rPr>
        <w:t>eporting</w:t>
      </w:r>
    </w:p>
    <w:p w14:paraId="2E0C44A8" w14:textId="0F3648FF" w:rsidR="00E0219A" w:rsidRPr="002821F7" w:rsidRDefault="00E0219A" w:rsidP="00843C8D">
      <w:pPr>
        <w:spacing w:line="360" w:lineRule="auto"/>
        <w:jc w:val="center"/>
        <w:rPr>
          <w:rFonts w:cstheme="minorHAnsi"/>
          <w:sz w:val="44"/>
          <w:szCs w:val="44"/>
        </w:rPr>
      </w:pPr>
      <w:r w:rsidRPr="002821F7">
        <w:rPr>
          <w:rFonts w:cstheme="minorHAnsi"/>
          <w:sz w:val="44"/>
          <w:szCs w:val="44"/>
        </w:rPr>
        <w:t>By</w:t>
      </w:r>
    </w:p>
    <w:p w14:paraId="55600A88" w14:textId="2CEA0C1E" w:rsidR="00E0219A" w:rsidRPr="002821F7" w:rsidRDefault="00E0219A" w:rsidP="00AA12E8">
      <w:pPr>
        <w:spacing w:line="360" w:lineRule="auto"/>
        <w:jc w:val="center"/>
        <w:rPr>
          <w:rFonts w:cstheme="minorHAnsi"/>
          <w:sz w:val="44"/>
          <w:szCs w:val="44"/>
        </w:rPr>
      </w:pPr>
      <w:r w:rsidRPr="002821F7">
        <w:rPr>
          <w:rFonts w:cstheme="minorHAnsi"/>
          <w:sz w:val="44"/>
          <w:szCs w:val="44"/>
        </w:rPr>
        <w:t>Martin Pugsley</w:t>
      </w:r>
    </w:p>
    <w:p w14:paraId="1C969F2A" w14:textId="6D81EA1B" w:rsidR="00E0219A" w:rsidRPr="002821F7" w:rsidRDefault="00E0219A" w:rsidP="00E0219A">
      <w:pPr>
        <w:spacing w:line="360" w:lineRule="auto"/>
        <w:jc w:val="center"/>
        <w:rPr>
          <w:rFonts w:cstheme="minorHAnsi"/>
          <w:sz w:val="44"/>
          <w:szCs w:val="44"/>
        </w:rPr>
      </w:pPr>
      <w:r w:rsidRPr="002821F7">
        <w:rPr>
          <w:rFonts w:cstheme="minorHAnsi"/>
          <w:sz w:val="44"/>
          <w:szCs w:val="44"/>
        </w:rPr>
        <w:t>Supervisor: Divya Chidambaram</w:t>
      </w:r>
    </w:p>
    <w:p w14:paraId="6F6C684C" w14:textId="77777777" w:rsidR="00AA12E8" w:rsidRPr="002821F7" w:rsidRDefault="00AA12E8" w:rsidP="00E0219A">
      <w:pPr>
        <w:spacing w:line="360" w:lineRule="auto"/>
        <w:jc w:val="center"/>
        <w:rPr>
          <w:rFonts w:cstheme="minorHAnsi"/>
          <w:sz w:val="44"/>
          <w:szCs w:val="44"/>
        </w:rPr>
      </w:pPr>
    </w:p>
    <w:p w14:paraId="2C9EC34D" w14:textId="2FE77091" w:rsidR="00843C8D" w:rsidRPr="002821F7" w:rsidRDefault="00E0219A" w:rsidP="00843C8D">
      <w:pPr>
        <w:spacing w:line="360" w:lineRule="auto"/>
        <w:jc w:val="center"/>
        <w:rPr>
          <w:rFonts w:cstheme="minorHAnsi"/>
          <w:color w:val="000000" w:themeColor="text1"/>
          <w:sz w:val="42"/>
          <w:szCs w:val="42"/>
        </w:rPr>
      </w:pPr>
      <w:r w:rsidRPr="002821F7">
        <w:rPr>
          <w:rFonts w:cstheme="minorHAnsi"/>
          <w:sz w:val="42"/>
          <w:szCs w:val="42"/>
        </w:rPr>
        <w:t xml:space="preserve">Project submitted as part of the requirements for the award of BSc (Hons) Computing </w:t>
      </w:r>
      <w:r w:rsidRPr="002821F7">
        <w:rPr>
          <w:rFonts w:cstheme="minorHAnsi"/>
          <w:color w:val="000000" w:themeColor="text1"/>
          <w:sz w:val="42"/>
          <w:szCs w:val="42"/>
        </w:rPr>
        <w:t>(Data and Information Systems)</w:t>
      </w:r>
    </w:p>
    <w:p w14:paraId="18D2D3AB" w14:textId="7699352B" w:rsidR="00E66CBF" w:rsidRDefault="00AA12E8" w:rsidP="00E66CBF">
      <w:pPr>
        <w:spacing w:line="360" w:lineRule="auto"/>
        <w:jc w:val="center"/>
        <w:rPr>
          <w:rFonts w:cstheme="minorHAnsi"/>
          <w:color w:val="000000" w:themeColor="text1"/>
          <w:sz w:val="44"/>
          <w:szCs w:val="44"/>
        </w:rPr>
      </w:pPr>
      <w:r w:rsidRPr="002821F7">
        <w:rPr>
          <w:rFonts w:cstheme="minorHAnsi"/>
          <w:color w:val="000000" w:themeColor="text1"/>
          <w:sz w:val="44"/>
          <w:szCs w:val="44"/>
        </w:rPr>
        <w:t>April 2023</w:t>
      </w:r>
    </w:p>
    <w:p w14:paraId="70A3E999" w14:textId="77777777" w:rsidR="00AA3EAB" w:rsidRPr="002821F7" w:rsidRDefault="00AA3EAB" w:rsidP="00E66CBF">
      <w:pPr>
        <w:spacing w:line="360" w:lineRule="auto"/>
        <w:jc w:val="center"/>
        <w:rPr>
          <w:rFonts w:cstheme="minorHAnsi"/>
          <w:sz w:val="44"/>
          <w:szCs w:val="44"/>
        </w:rPr>
      </w:pPr>
    </w:p>
    <w:p w14:paraId="0F1E8510" w14:textId="6FCD3045" w:rsidR="00E66CBF" w:rsidRPr="002821F7" w:rsidRDefault="00E66CBF" w:rsidP="00E66CBF">
      <w:pPr>
        <w:pStyle w:val="Heading1"/>
        <w:spacing w:line="360" w:lineRule="auto"/>
        <w:rPr>
          <w:rFonts w:asciiTheme="minorHAnsi" w:hAnsiTheme="minorHAnsi" w:cstheme="minorHAnsi"/>
          <w:sz w:val="36"/>
        </w:rPr>
      </w:pPr>
      <w:bookmarkStart w:id="0" w:name="_Toc133411243"/>
      <w:r w:rsidRPr="002821F7">
        <w:rPr>
          <w:rFonts w:asciiTheme="minorHAnsi" w:hAnsiTheme="minorHAnsi" w:cstheme="minorHAnsi"/>
          <w:sz w:val="36"/>
        </w:rPr>
        <w:lastRenderedPageBreak/>
        <w:t>Declaration</w:t>
      </w:r>
      <w:bookmarkEnd w:id="0"/>
    </w:p>
    <w:p w14:paraId="73A760F0" w14:textId="3757AD13" w:rsidR="00E66CBF" w:rsidRPr="002821F7" w:rsidRDefault="00E66CBF" w:rsidP="00E66CBF">
      <w:pPr>
        <w:jc w:val="both"/>
        <w:rPr>
          <w:rFonts w:cstheme="minorHAnsi"/>
          <w:color w:val="000000" w:themeColor="text1"/>
        </w:rPr>
      </w:pPr>
      <w:r w:rsidRPr="002821F7">
        <w:rPr>
          <w:rFonts w:cstheme="minorHAnsi"/>
          <w:color w:val="000000" w:themeColor="text1"/>
        </w:rPr>
        <w:t xml:space="preserve">I, </w:t>
      </w:r>
      <w:r w:rsidRPr="002821F7">
        <w:rPr>
          <w:rFonts w:cstheme="minorHAnsi"/>
          <w:b/>
          <w:bCs/>
          <w:color w:val="000000" w:themeColor="text1"/>
        </w:rPr>
        <w:t>Martin Pugsley</w:t>
      </w:r>
      <w:r w:rsidRPr="002821F7">
        <w:rPr>
          <w:rFonts w:cs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73ED92F" w14:textId="77777777" w:rsidR="00E66CBF" w:rsidRPr="002821F7" w:rsidRDefault="00E66CBF" w:rsidP="00E66CBF">
      <w:pPr>
        <w:jc w:val="both"/>
        <w:rPr>
          <w:rFonts w:cstheme="minorHAnsi"/>
          <w:color w:val="000000" w:themeColor="text1"/>
        </w:rPr>
      </w:pPr>
      <w:r w:rsidRPr="002821F7">
        <w:rPr>
          <w:rFonts w:cstheme="minorHAnsi"/>
          <w:color w:val="000000" w:themeColor="text1"/>
        </w:rPr>
        <w:t xml:space="preserve">This work has not previously been accepted as part of any other degree submission. </w:t>
      </w:r>
    </w:p>
    <w:p w14:paraId="23DBE9C3" w14:textId="46A39F41" w:rsidR="00E66CBF" w:rsidRPr="002821F7" w:rsidRDefault="00E66CBF" w:rsidP="00E66CBF">
      <w:pPr>
        <w:jc w:val="both"/>
        <w:rPr>
          <w:rFonts w:cstheme="minorHAnsi"/>
          <w:color w:val="000000" w:themeColor="text1"/>
        </w:rPr>
      </w:pPr>
      <w:r w:rsidRPr="002821F7">
        <w:rPr>
          <w:rFonts w:cstheme="minorHAnsi"/>
          <w:color w:val="000000" w:themeColor="text1"/>
        </w:rPr>
        <w:t xml:space="preserve"> </w:t>
      </w:r>
    </w:p>
    <w:p w14:paraId="08049EA3" w14:textId="3D234CBA" w:rsidR="00E66CBF" w:rsidRPr="002821F7" w:rsidRDefault="00E66CBF" w:rsidP="00E66CBF">
      <w:pPr>
        <w:pStyle w:val="Heading1"/>
        <w:spacing w:line="360" w:lineRule="auto"/>
        <w:rPr>
          <w:rFonts w:asciiTheme="minorHAnsi" w:hAnsiTheme="minorHAnsi" w:cstheme="minorHAnsi"/>
          <w:sz w:val="36"/>
        </w:rPr>
      </w:pPr>
      <w:bookmarkStart w:id="1" w:name="_Toc133411244"/>
      <w:r w:rsidRPr="002821F7">
        <w:rPr>
          <w:rFonts w:asciiTheme="minorHAnsi" w:hAnsiTheme="minorHAnsi" w:cstheme="minorHAnsi"/>
          <w:sz w:val="36"/>
        </w:rPr>
        <w:t>Form of Consent</w:t>
      </w:r>
      <w:bookmarkEnd w:id="1"/>
    </w:p>
    <w:p w14:paraId="34469946" w14:textId="044420CB" w:rsidR="00E66CBF" w:rsidRPr="002821F7" w:rsidRDefault="00E66CBF" w:rsidP="00E66CBF">
      <w:pPr>
        <w:spacing w:after="40"/>
        <w:jc w:val="both"/>
        <w:rPr>
          <w:rFonts w:cstheme="minorHAnsi"/>
          <w:color w:val="000000" w:themeColor="text1"/>
        </w:rPr>
      </w:pPr>
      <w:r w:rsidRPr="002821F7">
        <w:rPr>
          <w:rFonts w:cstheme="minorHAnsi"/>
          <w:color w:val="000000" w:themeColor="text1"/>
        </w:rPr>
        <w:t>I</w:t>
      </w:r>
      <w:r w:rsidRPr="002821F7">
        <w:rPr>
          <w:rFonts w:cstheme="minorHAnsi"/>
          <w:b/>
          <w:bCs/>
          <w:color w:val="000000" w:themeColor="text1"/>
        </w:rPr>
        <w:t xml:space="preserve"> </w:t>
      </w:r>
      <w:r w:rsidRPr="002821F7">
        <w:rPr>
          <w:rFonts w:cstheme="minorHAnsi"/>
          <w:b/>
          <w:bCs/>
          <w:color w:val="000000" w:themeColor="text1"/>
        </w:rPr>
        <w:t>Martin Pugsley</w:t>
      </w:r>
      <w:r w:rsidRPr="002821F7">
        <w:rPr>
          <w:rFonts w:cstheme="minorHAnsi"/>
          <w:color w:val="000000" w:themeColor="text1"/>
        </w:rPr>
        <w:t xml:space="preserve"> hereby consent that my Project, submitted in candidature for the </w:t>
      </w:r>
      <w:r w:rsidRPr="002821F7">
        <w:rPr>
          <w:rFonts w:cstheme="minorHAnsi"/>
          <w:i/>
          <w:color w:val="000000" w:themeColor="text1"/>
          <w:u w:val="single"/>
        </w:rPr>
        <w:t>B.Sc. (Hons) Computing (</w:t>
      </w:r>
      <w:r w:rsidRPr="002821F7">
        <w:rPr>
          <w:rFonts w:cstheme="minorHAnsi"/>
          <w:i/>
          <w:color w:val="000000" w:themeColor="text1"/>
          <w:u w:val="single"/>
        </w:rPr>
        <w:t>Data and Information Systems</w:t>
      </w:r>
      <w:r w:rsidRPr="002821F7">
        <w:rPr>
          <w:rFonts w:cstheme="minorHAnsi"/>
          <w:i/>
          <w:color w:val="000000" w:themeColor="text1"/>
          <w:u w:val="single"/>
        </w:rPr>
        <w:t>)</w:t>
      </w:r>
      <w:r w:rsidRPr="002821F7">
        <w:rPr>
          <w:rFonts w:cstheme="minorHAnsi"/>
          <w:i/>
          <w:color w:val="000000" w:themeColor="text1"/>
        </w:rPr>
        <w:t xml:space="preserve"> </w:t>
      </w:r>
      <w:r w:rsidRPr="002821F7">
        <w:rPr>
          <w:rFonts w:cs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63805B5" w14:textId="44AAAD50" w:rsidR="00E66CBF" w:rsidRDefault="00E66CBF" w:rsidP="00E66CBF">
      <w:pPr>
        <w:pStyle w:val="BodyText3"/>
        <w:rPr>
          <w:rFonts w:asciiTheme="minorHAnsi" w:hAnsiTheme="minorHAnsi"/>
          <w:color w:val="000000" w:themeColor="text1"/>
          <w:szCs w:val="24"/>
        </w:rPr>
      </w:pPr>
    </w:p>
    <w:p w14:paraId="523F9016" w14:textId="77777777" w:rsidR="00E66CBF" w:rsidRPr="00E66CBF" w:rsidRDefault="00E66CBF" w:rsidP="00E66CBF">
      <w:pPr>
        <w:spacing w:line="360" w:lineRule="auto"/>
        <w:jc w:val="center"/>
        <w:rPr>
          <w:rFonts w:ascii="Arial" w:hAnsi="Arial" w:cs="Arial"/>
          <w:sz w:val="44"/>
          <w:szCs w:val="44"/>
        </w:rPr>
      </w:pPr>
    </w:p>
    <w:p w14:paraId="31FA93E6" w14:textId="77777777" w:rsidR="00843C8D" w:rsidRDefault="00843C8D" w:rsidP="00843C8D">
      <w:pPr>
        <w:spacing w:line="360" w:lineRule="auto"/>
        <w:jc w:val="center"/>
        <w:rPr>
          <w:sz w:val="32"/>
        </w:rPr>
      </w:pPr>
    </w:p>
    <w:p w14:paraId="7508A1B0" w14:textId="77777777" w:rsidR="00843C8D" w:rsidRDefault="00843C8D" w:rsidP="00843C8D">
      <w:pPr>
        <w:spacing w:line="360" w:lineRule="auto"/>
        <w:rPr>
          <w:sz w:val="32"/>
        </w:rPr>
      </w:pPr>
      <w:r>
        <w:rPr>
          <w:sz w:val="32"/>
        </w:rPr>
        <w:br w:type="page"/>
      </w:r>
    </w:p>
    <w:p w14:paraId="6DCE81BE" w14:textId="712EE367" w:rsidR="00946B84" w:rsidRPr="002821F7" w:rsidRDefault="00946B84" w:rsidP="00843C8D">
      <w:pPr>
        <w:pStyle w:val="Heading1"/>
        <w:spacing w:line="360" w:lineRule="auto"/>
        <w:rPr>
          <w:rFonts w:asciiTheme="minorHAnsi" w:hAnsiTheme="minorHAnsi" w:cstheme="minorHAnsi"/>
          <w:sz w:val="36"/>
        </w:rPr>
      </w:pPr>
      <w:bookmarkStart w:id="2" w:name="_Toc133411245"/>
      <w:r w:rsidRPr="002821F7">
        <w:rPr>
          <w:rFonts w:asciiTheme="minorHAnsi" w:hAnsiTheme="minorHAnsi" w:cstheme="minorHAnsi"/>
          <w:sz w:val="36"/>
        </w:rPr>
        <w:lastRenderedPageBreak/>
        <w:t>Abstract</w:t>
      </w:r>
      <w:bookmarkEnd w:id="2"/>
    </w:p>
    <w:p w14:paraId="4D0E4B0F" w14:textId="277E6074" w:rsidR="00946B84" w:rsidRDefault="00BD3141" w:rsidP="00BD3141">
      <w:pPr>
        <w:spacing w:line="360" w:lineRule="auto"/>
        <w:jc w:val="both"/>
      </w:pPr>
      <w:r>
        <w:t xml:space="preserve">DVLA has used Microsoft-Excel as its strategic reporting tool for many years, this project shows how a </w:t>
      </w:r>
      <w:r w:rsidR="00A615F8">
        <w:t xml:space="preserve">working prototype system </w:t>
      </w:r>
      <w:r>
        <w:t xml:space="preserve">was developed within the Microsoft Power-Platform to transition from the use of spreadsheets. </w:t>
      </w:r>
    </w:p>
    <w:p w14:paraId="1EFA04DD" w14:textId="77777777" w:rsidR="00F91999" w:rsidRDefault="00F91999" w:rsidP="00BD3141">
      <w:pPr>
        <w:spacing w:line="360" w:lineRule="auto"/>
        <w:jc w:val="both"/>
      </w:pPr>
      <w:r>
        <w:t>Microsoft-Excel is used to:</w:t>
      </w:r>
    </w:p>
    <w:p w14:paraId="6574390B" w14:textId="065257C4" w:rsidR="00A615F8" w:rsidRDefault="00F91999" w:rsidP="00F91999">
      <w:pPr>
        <w:pStyle w:val="ListParagraph"/>
        <w:numPr>
          <w:ilvl w:val="0"/>
          <w:numId w:val="42"/>
        </w:numPr>
        <w:spacing w:line="360" w:lineRule="auto"/>
        <w:jc w:val="both"/>
      </w:pPr>
      <w:r>
        <w:t>Capture non-system data</w:t>
      </w:r>
      <w:r w:rsidR="006B7D28">
        <w:t>.</w:t>
      </w:r>
    </w:p>
    <w:p w14:paraId="52CF753F" w14:textId="1FFDBBFE" w:rsidR="00F91999" w:rsidRDefault="00F91999" w:rsidP="00F91999">
      <w:pPr>
        <w:pStyle w:val="ListParagraph"/>
        <w:numPr>
          <w:ilvl w:val="0"/>
          <w:numId w:val="42"/>
        </w:numPr>
        <w:spacing w:line="360" w:lineRule="auto"/>
        <w:jc w:val="both"/>
      </w:pPr>
      <w:r>
        <w:t>Store data</w:t>
      </w:r>
      <w:r w:rsidR="006B7D28">
        <w:t>.</w:t>
      </w:r>
    </w:p>
    <w:p w14:paraId="02C2E5B3" w14:textId="6421C52E" w:rsidR="00F91999" w:rsidRDefault="00F91999" w:rsidP="00F91999">
      <w:pPr>
        <w:pStyle w:val="ListParagraph"/>
        <w:numPr>
          <w:ilvl w:val="0"/>
          <w:numId w:val="42"/>
        </w:numPr>
        <w:spacing w:line="360" w:lineRule="auto"/>
        <w:jc w:val="both"/>
      </w:pPr>
      <w:r>
        <w:t>Report on data</w:t>
      </w:r>
      <w:r w:rsidR="006B7D28">
        <w:t>.</w:t>
      </w:r>
    </w:p>
    <w:p w14:paraId="45063DAF" w14:textId="06371CF8" w:rsidR="00F91999" w:rsidRDefault="00F91999" w:rsidP="00F91999">
      <w:pPr>
        <w:spacing w:line="360" w:lineRule="auto"/>
        <w:jc w:val="both"/>
      </w:pPr>
      <w:r>
        <w:t>T</w:t>
      </w:r>
      <w:r w:rsidR="006B7D28">
        <w:t>he</w:t>
      </w:r>
      <w:r>
        <w:t xml:space="preserve"> </w:t>
      </w:r>
      <w:r w:rsidR="006B7D28">
        <w:t>created processes within the</w:t>
      </w:r>
      <w:r>
        <w:t xml:space="preserve"> Power-Platform replace these by:</w:t>
      </w:r>
    </w:p>
    <w:p w14:paraId="58F64C5C" w14:textId="7E96619B" w:rsidR="00F91999" w:rsidRDefault="00F91999" w:rsidP="00F91999">
      <w:pPr>
        <w:pStyle w:val="ListParagraph"/>
        <w:numPr>
          <w:ilvl w:val="0"/>
          <w:numId w:val="42"/>
        </w:numPr>
        <w:spacing w:line="360" w:lineRule="auto"/>
        <w:jc w:val="both"/>
      </w:pPr>
      <w:r>
        <w:t>Developing applications to capture non-system data</w:t>
      </w:r>
      <w:r w:rsidR="006B7D28">
        <w:t>.</w:t>
      </w:r>
    </w:p>
    <w:p w14:paraId="22069CA5" w14:textId="6A2B66BA" w:rsidR="00F91999" w:rsidRDefault="00F91999" w:rsidP="00F91999">
      <w:pPr>
        <w:pStyle w:val="ListParagraph"/>
        <w:numPr>
          <w:ilvl w:val="0"/>
          <w:numId w:val="42"/>
        </w:numPr>
        <w:spacing w:line="360" w:lineRule="auto"/>
        <w:jc w:val="both"/>
      </w:pPr>
      <w:r>
        <w:t>Storing data within cloud-based databases</w:t>
      </w:r>
      <w:r w:rsidR="006B7D28">
        <w:t>.</w:t>
      </w:r>
    </w:p>
    <w:p w14:paraId="4FC0EFF0" w14:textId="1E10CB4F" w:rsidR="00F91999" w:rsidRDefault="00F91999" w:rsidP="00F91999">
      <w:pPr>
        <w:pStyle w:val="ListParagraph"/>
        <w:numPr>
          <w:ilvl w:val="0"/>
          <w:numId w:val="42"/>
        </w:numPr>
        <w:spacing w:line="360" w:lineRule="auto"/>
        <w:jc w:val="both"/>
      </w:pPr>
      <w:r>
        <w:t>Creating automated data flows and notifications</w:t>
      </w:r>
      <w:r w:rsidR="006B7D28">
        <w:t>.</w:t>
      </w:r>
    </w:p>
    <w:p w14:paraId="11582C4A" w14:textId="765FE6D2" w:rsidR="006B7D28" w:rsidRDefault="006B7D28" w:rsidP="006B7D28">
      <w:pPr>
        <w:spacing w:line="360" w:lineRule="auto"/>
        <w:jc w:val="both"/>
      </w:pPr>
      <w:r>
        <w:t xml:space="preserve">The </w:t>
      </w:r>
      <w:r w:rsidR="00542424">
        <w:t xml:space="preserve">overall </w:t>
      </w:r>
      <w:r>
        <w:t xml:space="preserve">aim is to see whether or not the Power-Platform will save time resources within DVLA and my research and development techniques will show how effective it is </w:t>
      </w:r>
      <w:r w:rsidR="00542424">
        <w:t>and end with</w:t>
      </w:r>
      <w:r>
        <w:t xml:space="preserve"> an hypothesis test</w:t>
      </w:r>
      <w:r w:rsidR="00542424">
        <w:t xml:space="preserve"> to prove if the Power-Platform can save efficiencies. </w:t>
      </w:r>
    </w:p>
    <w:p w14:paraId="4124B9C0" w14:textId="2DF27E12" w:rsidR="00542424" w:rsidRDefault="00542424" w:rsidP="006B7D28">
      <w:pPr>
        <w:spacing w:line="360" w:lineRule="auto"/>
        <w:jc w:val="both"/>
      </w:pPr>
      <w:r>
        <w:t>Additionally, the paper looks at incorporating Data Science into DVLA by creating a daily forecast model.</w:t>
      </w:r>
    </w:p>
    <w:p w14:paraId="27748899" w14:textId="6BCC45F8" w:rsidR="00542424" w:rsidRDefault="00542424" w:rsidP="00542424">
      <w:pPr>
        <w:spacing w:line="360" w:lineRule="auto"/>
        <w:jc w:val="both"/>
      </w:pPr>
      <w:r>
        <w:t>All these</w:t>
      </w:r>
      <w:r>
        <w:t xml:space="preserve"> elements of the Power-Platform </w:t>
      </w:r>
      <w:r>
        <w:t xml:space="preserve">and forecasting </w:t>
      </w:r>
      <w:r>
        <w:t xml:space="preserve">will lead towards an analytical report within Power-BI and show how they are used together to manage operational resource </w:t>
      </w:r>
      <w:r>
        <w:t>daily</w:t>
      </w:r>
      <w:r>
        <w:t>.</w:t>
      </w:r>
    </w:p>
    <w:p w14:paraId="6DCB331B" w14:textId="77777777" w:rsidR="00542424" w:rsidRDefault="00542424" w:rsidP="006B7D28">
      <w:pPr>
        <w:spacing w:line="360" w:lineRule="auto"/>
        <w:jc w:val="both"/>
      </w:pPr>
    </w:p>
    <w:p w14:paraId="764B2CB6" w14:textId="77777777" w:rsidR="00946B84" w:rsidRDefault="00946B84" w:rsidP="00946B84"/>
    <w:p w14:paraId="259AACD1" w14:textId="77777777" w:rsidR="00946B84" w:rsidRDefault="00946B84" w:rsidP="00946B84"/>
    <w:p w14:paraId="112D9C99" w14:textId="77777777" w:rsidR="00946B84" w:rsidRDefault="00946B84" w:rsidP="00946B84"/>
    <w:p w14:paraId="4ED65F21" w14:textId="77777777" w:rsidR="00946B84" w:rsidRDefault="00946B84" w:rsidP="00946B84"/>
    <w:p w14:paraId="1F671621" w14:textId="77777777" w:rsidR="00946B84" w:rsidRDefault="00946B84" w:rsidP="00946B84"/>
    <w:p w14:paraId="40F986F0" w14:textId="77777777" w:rsidR="00946B84" w:rsidRDefault="00946B84" w:rsidP="00946B84"/>
    <w:p w14:paraId="72938B19" w14:textId="77777777" w:rsidR="00946B84" w:rsidRDefault="00946B84" w:rsidP="00946B84"/>
    <w:p w14:paraId="02CDC16A" w14:textId="77777777" w:rsidR="00946B84" w:rsidRDefault="00946B84" w:rsidP="00946B84"/>
    <w:p w14:paraId="32788F7F" w14:textId="77777777" w:rsidR="008C402D" w:rsidRDefault="008C402D" w:rsidP="00843C8D">
      <w:pPr>
        <w:spacing w:line="360" w:lineRule="auto"/>
        <w:jc w:val="both"/>
        <w:rPr>
          <w:sz w:val="24"/>
          <w:szCs w:val="24"/>
        </w:rPr>
      </w:pPr>
    </w:p>
    <w:sdt>
      <w:sdtPr>
        <w:rPr>
          <w:rFonts w:asciiTheme="minorHAnsi" w:eastAsiaTheme="minorHAnsi" w:hAnsiTheme="minorHAnsi" w:cstheme="minorBidi"/>
          <w:color w:val="auto"/>
          <w:sz w:val="22"/>
          <w:szCs w:val="22"/>
          <w:lang w:val="en-GB"/>
        </w:rPr>
        <w:id w:val="1284541819"/>
        <w:docPartObj>
          <w:docPartGallery w:val="Table of Contents"/>
          <w:docPartUnique/>
        </w:docPartObj>
      </w:sdtPr>
      <w:sdtEndPr>
        <w:rPr>
          <w:rFonts w:eastAsiaTheme="minorEastAsia" w:cs="Times New Roman"/>
          <w:b/>
          <w:bCs/>
          <w:noProof/>
          <w:lang w:val="en-US"/>
        </w:rPr>
      </w:sdtEndPr>
      <w:sdtContent>
        <w:p w14:paraId="5F59B75B" w14:textId="77777777" w:rsidR="00843C8D" w:rsidRPr="002821F7" w:rsidRDefault="00843C8D" w:rsidP="00843C8D">
          <w:pPr>
            <w:pStyle w:val="TOCHeading"/>
            <w:rPr>
              <w:rFonts w:asciiTheme="minorHAnsi" w:hAnsiTheme="minorHAnsi" w:cstheme="minorHAnsi"/>
              <w:sz w:val="36"/>
            </w:rPr>
          </w:pPr>
          <w:r w:rsidRPr="002821F7">
            <w:rPr>
              <w:rFonts w:asciiTheme="minorHAnsi" w:hAnsiTheme="minorHAnsi" w:cstheme="minorHAnsi"/>
            </w:rPr>
            <w:t>Table of Contents</w:t>
          </w:r>
        </w:p>
        <w:p w14:paraId="51EA5F2B" w14:textId="59363B75" w:rsidR="00B2270D" w:rsidRDefault="00843C8D">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33411243" w:history="1">
            <w:r w:rsidR="00B2270D" w:rsidRPr="00810647">
              <w:rPr>
                <w:rStyle w:val="Hyperlink"/>
                <w:rFonts w:cstheme="minorHAnsi"/>
                <w:noProof/>
              </w:rPr>
              <w:t>Declaration</w:t>
            </w:r>
            <w:r w:rsidR="00B2270D">
              <w:rPr>
                <w:noProof/>
                <w:webHidden/>
              </w:rPr>
              <w:tab/>
            </w:r>
            <w:r w:rsidR="00B2270D">
              <w:rPr>
                <w:noProof/>
                <w:webHidden/>
              </w:rPr>
              <w:fldChar w:fldCharType="begin"/>
            </w:r>
            <w:r w:rsidR="00B2270D">
              <w:rPr>
                <w:noProof/>
                <w:webHidden/>
              </w:rPr>
              <w:instrText xml:space="preserve"> PAGEREF _Toc133411243 \h </w:instrText>
            </w:r>
            <w:r w:rsidR="00B2270D">
              <w:rPr>
                <w:noProof/>
                <w:webHidden/>
              </w:rPr>
            </w:r>
            <w:r w:rsidR="00B2270D">
              <w:rPr>
                <w:noProof/>
                <w:webHidden/>
              </w:rPr>
              <w:fldChar w:fldCharType="separate"/>
            </w:r>
            <w:r w:rsidR="00B2270D">
              <w:rPr>
                <w:noProof/>
                <w:webHidden/>
              </w:rPr>
              <w:t>2</w:t>
            </w:r>
            <w:r w:rsidR="00B2270D">
              <w:rPr>
                <w:noProof/>
                <w:webHidden/>
              </w:rPr>
              <w:fldChar w:fldCharType="end"/>
            </w:r>
          </w:hyperlink>
        </w:p>
        <w:p w14:paraId="2751DAFA" w14:textId="46999D27" w:rsidR="00B2270D" w:rsidRDefault="00B2270D">
          <w:pPr>
            <w:pStyle w:val="TOC1"/>
            <w:tabs>
              <w:tab w:val="right" w:leader="dot" w:pos="9016"/>
            </w:tabs>
            <w:rPr>
              <w:rFonts w:cstheme="minorBidi"/>
              <w:noProof/>
              <w:lang w:val="en-GB" w:eastAsia="en-GB"/>
            </w:rPr>
          </w:pPr>
          <w:hyperlink w:anchor="_Toc133411244" w:history="1">
            <w:r w:rsidRPr="00810647">
              <w:rPr>
                <w:rStyle w:val="Hyperlink"/>
                <w:rFonts w:cstheme="minorHAnsi"/>
                <w:noProof/>
              </w:rPr>
              <w:t>Form of Consent</w:t>
            </w:r>
            <w:r>
              <w:rPr>
                <w:noProof/>
                <w:webHidden/>
              </w:rPr>
              <w:tab/>
            </w:r>
            <w:r>
              <w:rPr>
                <w:noProof/>
                <w:webHidden/>
              </w:rPr>
              <w:fldChar w:fldCharType="begin"/>
            </w:r>
            <w:r>
              <w:rPr>
                <w:noProof/>
                <w:webHidden/>
              </w:rPr>
              <w:instrText xml:space="preserve"> PAGEREF _Toc133411244 \h </w:instrText>
            </w:r>
            <w:r>
              <w:rPr>
                <w:noProof/>
                <w:webHidden/>
              </w:rPr>
            </w:r>
            <w:r>
              <w:rPr>
                <w:noProof/>
                <w:webHidden/>
              </w:rPr>
              <w:fldChar w:fldCharType="separate"/>
            </w:r>
            <w:r>
              <w:rPr>
                <w:noProof/>
                <w:webHidden/>
              </w:rPr>
              <w:t>2</w:t>
            </w:r>
            <w:r>
              <w:rPr>
                <w:noProof/>
                <w:webHidden/>
              </w:rPr>
              <w:fldChar w:fldCharType="end"/>
            </w:r>
          </w:hyperlink>
        </w:p>
        <w:p w14:paraId="0A4A60F2" w14:textId="3DC42958" w:rsidR="00B2270D" w:rsidRDefault="00B2270D">
          <w:pPr>
            <w:pStyle w:val="TOC1"/>
            <w:tabs>
              <w:tab w:val="right" w:leader="dot" w:pos="9016"/>
            </w:tabs>
            <w:rPr>
              <w:rFonts w:cstheme="minorBidi"/>
              <w:noProof/>
              <w:lang w:val="en-GB" w:eastAsia="en-GB"/>
            </w:rPr>
          </w:pPr>
          <w:hyperlink w:anchor="_Toc133411245" w:history="1">
            <w:r w:rsidRPr="00810647">
              <w:rPr>
                <w:rStyle w:val="Hyperlink"/>
                <w:rFonts w:cstheme="minorHAnsi"/>
                <w:noProof/>
              </w:rPr>
              <w:t>Abstract</w:t>
            </w:r>
            <w:r>
              <w:rPr>
                <w:noProof/>
                <w:webHidden/>
              </w:rPr>
              <w:tab/>
            </w:r>
            <w:r>
              <w:rPr>
                <w:noProof/>
                <w:webHidden/>
              </w:rPr>
              <w:fldChar w:fldCharType="begin"/>
            </w:r>
            <w:r>
              <w:rPr>
                <w:noProof/>
                <w:webHidden/>
              </w:rPr>
              <w:instrText xml:space="preserve"> PAGEREF _Toc133411245 \h </w:instrText>
            </w:r>
            <w:r>
              <w:rPr>
                <w:noProof/>
                <w:webHidden/>
              </w:rPr>
            </w:r>
            <w:r>
              <w:rPr>
                <w:noProof/>
                <w:webHidden/>
              </w:rPr>
              <w:fldChar w:fldCharType="separate"/>
            </w:r>
            <w:r>
              <w:rPr>
                <w:noProof/>
                <w:webHidden/>
              </w:rPr>
              <w:t>3</w:t>
            </w:r>
            <w:r>
              <w:rPr>
                <w:noProof/>
                <w:webHidden/>
              </w:rPr>
              <w:fldChar w:fldCharType="end"/>
            </w:r>
          </w:hyperlink>
        </w:p>
        <w:p w14:paraId="6275D943" w14:textId="1BF9B8D0" w:rsidR="00B2270D" w:rsidRDefault="00B2270D">
          <w:pPr>
            <w:pStyle w:val="TOC1"/>
            <w:tabs>
              <w:tab w:val="right" w:leader="dot" w:pos="9016"/>
            </w:tabs>
            <w:rPr>
              <w:rFonts w:cstheme="minorBidi"/>
              <w:noProof/>
              <w:lang w:val="en-GB" w:eastAsia="en-GB"/>
            </w:rPr>
          </w:pPr>
          <w:hyperlink w:anchor="_Toc133411246" w:history="1">
            <w:r w:rsidRPr="00810647">
              <w:rPr>
                <w:rStyle w:val="Hyperlink"/>
                <w:rFonts w:cstheme="minorHAnsi"/>
                <w:noProof/>
              </w:rPr>
              <w:t>Table of Abbreviations</w:t>
            </w:r>
            <w:r>
              <w:rPr>
                <w:noProof/>
                <w:webHidden/>
              </w:rPr>
              <w:tab/>
            </w:r>
            <w:r>
              <w:rPr>
                <w:noProof/>
                <w:webHidden/>
              </w:rPr>
              <w:fldChar w:fldCharType="begin"/>
            </w:r>
            <w:r>
              <w:rPr>
                <w:noProof/>
                <w:webHidden/>
              </w:rPr>
              <w:instrText xml:space="preserve"> PAGEREF _Toc133411246 \h </w:instrText>
            </w:r>
            <w:r>
              <w:rPr>
                <w:noProof/>
                <w:webHidden/>
              </w:rPr>
            </w:r>
            <w:r>
              <w:rPr>
                <w:noProof/>
                <w:webHidden/>
              </w:rPr>
              <w:fldChar w:fldCharType="separate"/>
            </w:r>
            <w:r>
              <w:rPr>
                <w:noProof/>
                <w:webHidden/>
              </w:rPr>
              <w:t>5</w:t>
            </w:r>
            <w:r>
              <w:rPr>
                <w:noProof/>
                <w:webHidden/>
              </w:rPr>
              <w:fldChar w:fldCharType="end"/>
            </w:r>
          </w:hyperlink>
        </w:p>
        <w:p w14:paraId="5E1CC5C4" w14:textId="7E2CC2B8" w:rsidR="00B2270D" w:rsidRDefault="00B2270D">
          <w:pPr>
            <w:pStyle w:val="TOC1"/>
            <w:tabs>
              <w:tab w:val="right" w:leader="dot" w:pos="9016"/>
            </w:tabs>
            <w:rPr>
              <w:rFonts w:cstheme="minorBidi"/>
              <w:noProof/>
              <w:lang w:val="en-GB" w:eastAsia="en-GB"/>
            </w:rPr>
          </w:pPr>
          <w:hyperlink w:anchor="_Toc133411247" w:history="1">
            <w:r w:rsidRPr="00810647">
              <w:rPr>
                <w:rStyle w:val="Hyperlink"/>
                <w:rFonts w:cstheme="minorHAnsi"/>
                <w:noProof/>
              </w:rPr>
              <w:t>Table of Figures</w:t>
            </w:r>
            <w:r>
              <w:rPr>
                <w:noProof/>
                <w:webHidden/>
              </w:rPr>
              <w:tab/>
            </w:r>
            <w:r>
              <w:rPr>
                <w:noProof/>
                <w:webHidden/>
              </w:rPr>
              <w:fldChar w:fldCharType="begin"/>
            </w:r>
            <w:r>
              <w:rPr>
                <w:noProof/>
                <w:webHidden/>
              </w:rPr>
              <w:instrText xml:space="preserve"> PAGEREF _Toc133411247 \h </w:instrText>
            </w:r>
            <w:r>
              <w:rPr>
                <w:noProof/>
                <w:webHidden/>
              </w:rPr>
            </w:r>
            <w:r>
              <w:rPr>
                <w:noProof/>
                <w:webHidden/>
              </w:rPr>
              <w:fldChar w:fldCharType="separate"/>
            </w:r>
            <w:r>
              <w:rPr>
                <w:noProof/>
                <w:webHidden/>
              </w:rPr>
              <w:t>5</w:t>
            </w:r>
            <w:r>
              <w:rPr>
                <w:noProof/>
                <w:webHidden/>
              </w:rPr>
              <w:fldChar w:fldCharType="end"/>
            </w:r>
          </w:hyperlink>
        </w:p>
        <w:p w14:paraId="10DBD5A9" w14:textId="2642A30D" w:rsidR="00B2270D" w:rsidRDefault="00B2270D">
          <w:pPr>
            <w:pStyle w:val="TOC1"/>
            <w:tabs>
              <w:tab w:val="left" w:pos="440"/>
              <w:tab w:val="right" w:leader="dot" w:pos="9016"/>
            </w:tabs>
            <w:rPr>
              <w:rFonts w:cstheme="minorBidi"/>
              <w:noProof/>
              <w:lang w:val="en-GB" w:eastAsia="en-GB"/>
            </w:rPr>
          </w:pPr>
          <w:hyperlink w:anchor="_Toc133411248" w:history="1">
            <w:r w:rsidRPr="00810647">
              <w:rPr>
                <w:rStyle w:val="Hyperlink"/>
                <w:rFonts w:cstheme="minorHAnsi"/>
                <w:noProof/>
              </w:rPr>
              <w:t>1.</w:t>
            </w:r>
            <w:r>
              <w:rPr>
                <w:rFonts w:cstheme="minorBidi"/>
                <w:noProof/>
                <w:lang w:val="en-GB" w:eastAsia="en-GB"/>
              </w:rPr>
              <w:tab/>
            </w:r>
            <w:r w:rsidRPr="00810647">
              <w:rPr>
                <w:rStyle w:val="Hyperlink"/>
                <w:rFonts w:cstheme="minorHAnsi"/>
                <w:noProof/>
              </w:rPr>
              <w:t>Introduction</w:t>
            </w:r>
            <w:r>
              <w:rPr>
                <w:noProof/>
                <w:webHidden/>
              </w:rPr>
              <w:tab/>
            </w:r>
            <w:r>
              <w:rPr>
                <w:noProof/>
                <w:webHidden/>
              </w:rPr>
              <w:fldChar w:fldCharType="begin"/>
            </w:r>
            <w:r>
              <w:rPr>
                <w:noProof/>
                <w:webHidden/>
              </w:rPr>
              <w:instrText xml:space="preserve"> PAGEREF _Toc133411248 \h </w:instrText>
            </w:r>
            <w:r>
              <w:rPr>
                <w:noProof/>
                <w:webHidden/>
              </w:rPr>
            </w:r>
            <w:r>
              <w:rPr>
                <w:noProof/>
                <w:webHidden/>
              </w:rPr>
              <w:fldChar w:fldCharType="separate"/>
            </w:r>
            <w:r>
              <w:rPr>
                <w:noProof/>
                <w:webHidden/>
              </w:rPr>
              <w:t>7</w:t>
            </w:r>
            <w:r>
              <w:rPr>
                <w:noProof/>
                <w:webHidden/>
              </w:rPr>
              <w:fldChar w:fldCharType="end"/>
            </w:r>
          </w:hyperlink>
        </w:p>
        <w:p w14:paraId="5CA0659F" w14:textId="5630C744" w:rsidR="00B2270D" w:rsidRDefault="00B2270D">
          <w:pPr>
            <w:pStyle w:val="TOC1"/>
            <w:tabs>
              <w:tab w:val="left" w:pos="440"/>
              <w:tab w:val="right" w:leader="dot" w:pos="9016"/>
            </w:tabs>
            <w:rPr>
              <w:rFonts w:cstheme="minorBidi"/>
              <w:noProof/>
              <w:lang w:val="en-GB" w:eastAsia="en-GB"/>
            </w:rPr>
          </w:pPr>
          <w:hyperlink w:anchor="_Toc133411249" w:history="1">
            <w:r w:rsidRPr="00810647">
              <w:rPr>
                <w:rStyle w:val="Hyperlink"/>
                <w:rFonts w:cstheme="minorHAnsi"/>
                <w:noProof/>
              </w:rPr>
              <w:t>2.</w:t>
            </w:r>
            <w:r>
              <w:rPr>
                <w:rFonts w:cstheme="minorBidi"/>
                <w:noProof/>
                <w:lang w:val="en-GB" w:eastAsia="en-GB"/>
              </w:rPr>
              <w:tab/>
            </w:r>
            <w:r w:rsidRPr="00810647">
              <w:rPr>
                <w:rStyle w:val="Hyperlink"/>
                <w:rFonts w:cstheme="minorHAnsi"/>
                <w:noProof/>
              </w:rPr>
              <w:t>Research and Review of Current Literature</w:t>
            </w:r>
            <w:r>
              <w:rPr>
                <w:noProof/>
                <w:webHidden/>
              </w:rPr>
              <w:tab/>
            </w:r>
            <w:r>
              <w:rPr>
                <w:noProof/>
                <w:webHidden/>
              </w:rPr>
              <w:fldChar w:fldCharType="begin"/>
            </w:r>
            <w:r>
              <w:rPr>
                <w:noProof/>
                <w:webHidden/>
              </w:rPr>
              <w:instrText xml:space="preserve"> PAGEREF _Toc133411249 \h </w:instrText>
            </w:r>
            <w:r>
              <w:rPr>
                <w:noProof/>
                <w:webHidden/>
              </w:rPr>
            </w:r>
            <w:r>
              <w:rPr>
                <w:noProof/>
                <w:webHidden/>
              </w:rPr>
              <w:fldChar w:fldCharType="separate"/>
            </w:r>
            <w:r>
              <w:rPr>
                <w:noProof/>
                <w:webHidden/>
              </w:rPr>
              <w:t>9</w:t>
            </w:r>
            <w:r>
              <w:rPr>
                <w:noProof/>
                <w:webHidden/>
              </w:rPr>
              <w:fldChar w:fldCharType="end"/>
            </w:r>
          </w:hyperlink>
        </w:p>
        <w:p w14:paraId="10676B91" w14:textId="12F35A97" w:rsidR="00B2270D" w:rsidRDefault="00B2270D">
          <w:pPr>
            <w:pStyle w:val="TOC2"/>
            <w:tabs>
              <w:tab w:val="left" w:pos="880"/>
              <w:tab w:val="right" w:leader="dot" w:pos="9016"/>
            </w:tabs>
            <w:rPr>
              <w:rFonts w:cstheme="minorBidi"/>
              <w:noProof/>
              <w:lang w:val="en-GB" w:eastAsia="en-GB"/>
            </w:rPr>
          </w:pPr>
          <w:hyperlink w:anchor="_Toc133411250" w:history="1">
            <w:r w:rsidRPr="00810647">
              <w:rPr>
                <w:rStyle w:val="Hyperlink"/>
                <w:rFonts w:cstheme="minorHAnsi"/>
                <w:noProof/>
              </w:rPr>
              <w:t>2.1</w:t>
            </w:r>
            <w:r>
              <w:rPr>
                <w:rFonts w:cstheme="minorBidi"/>
                <w:noProof/>
                <w:lang w:val="en-GB" w:eastAsia="en-GB"/>
              </w:rPr>
              <w:tab/>
            </w:r>
            <w:r w:rsidRPr="00810647">
              <w:rPr>
                <w:rStyle w:val="Hyperlink"/>
                <w:rFonts w:cstheme="minorHAnsi"/>
                <w:noProof/>
              </w:rPr>
              <w:t>Current MIDAS Processes</w:t>
            </w:r>
            <w:r>
              <w:rPr>
                <w:noProof/>
                <w:webHidden/>
              </w:rPr>
              <w:tab/>
            </w:r>
            <w:r>
              <w:rPr>
                <w:noProof/>
                <w:webHidden/>
              </w:rPr>
              <w:fldChar w:fldCharType="begin"/>
            </w:r>
            <w:r>
              <w:rPr>
                <w:noProof/>
                <w:webHidden/>
              </w:rPr>
              <w:instrText xml:space="preserve"> PAGEREF _Toc133411250 \h </w:instrText>
            </w:r>
            <w:r>
              <w:rPr>
                <w:noProof/>
                <w:webHidden/>
              </w:rPr>
            </w:r>
            <w:r>
              <w:rPr>
                <w:noProof/>
                <w:webHidden/>
              </w:rPr>
              <w:fldChar w:fldCharType="separate"/>
            </w:r>
            <w:r>
              <w:rPr>
                <w:noProof/>
                <w:webHidden/>
              </w:rPr>
              <w:t>9</w:t>
            </w:r>
            <w:r>
              <w:rPr>
                <w:noProof/>
                <w:webHidden/>
              </w:rPr>
              <w:fldChar w:fldCharType="end"/>
            </w:r>
          </w:hyperlink>
        </w:p>
        <w:p w14:paraId="6A96553E" w14:textId="63C8E860" w:rsidR="00B2270D" w:rsidRDefault="00B2270D">
          <w:pPr>
            <w:pStyle w:val="TOC2"/>
            <w:tabs>
              <w:tab w:val="left" w:pos="880"/>
              <w:tab w:val="right" w:leader="dot" w:pos="9016"/>
            </w:tabs>
            <w:rPr>
              <w:rFonts w:cstheme="minorBidi"/>
              <w:noProof/>
              <w:lang w:val="en-GB" w:eastAsia="en-GB"/>
            </w:rPr>
          </w:pPr>
          <w:hyperlink w:anchor="_Toc133411251" w:history="1">
            <w:r w:rsidRPr="00810647">
              <w:rPr>
                <w:rStyle w:val="Hyperlink"/>
                <w:rFonts w:cstheme="minorHAnsi"/>
                <w:noProof/>
              </w:rPr>
              <w:t>2.2</w:t>
            </w:r>
            <w:r>
              <w:rPr>
                <w:rFonts w:cstheme="minorBidi"/>
                <w:noProof/>
                <w:lang w:val="en-GB" w:eastAsia="en-GB"/>
              </w:rPr>
              <w:tab/>
            </w:r>
            <w:r w:rsidRPr="00810647">
              <w:rPr>
                <w:rStyle w:val="Hyperlink"/>
                <w:rFonts w:cstheme="minorHAnsi"/>
                <w:noProof/>
              </w:rPr>
              <w:t>Data Storge within the Power-Platform</w:t>
            </w:r>
            <w:r>
              <w:rPr>
                <w:noProof/>
                <w:webHidden/>
              </w:rPr>
              <w:tab/>
            </w:r>
            <w:r>
              <w:rPr>
                <w:noProof/>
                <w:webHidden/>
              </w:rPr>
              <w:fldChar w:fldCharType="begin"/>
            </w:r>
            <w:r>
              <w:rPr>
                <w:noProof/>
                <w:webHidden/>
              </w:rPr>
              <w:instrText xml:space="preserve"> PAGEREF _Toc133411251 \h </w:instrText>
            </w:r>
            <w:r>
              <w:rPr>
                <w:noProof/>
                <w:webHidden/>
              </w:rPr>
            </w:r>
            <w:r>
              <w:rPr>
                <w:noProof/>
                <w:webHidden/>
              </w:rPr>
              <w:fldChar w:fldCharType="separate"/>
            </w:r>
            <w:r>
              <w:rPr>
                <w:noProof/>
                <w:webHidden/>
              </w:rPr>
              <w:t>11</w:t>
            </w:r>
            <w:r>
              <w:rPr>
                <w:noProof/>
                <w:webHidden/>
              </w:rPr>
              <w:fldChar w:fldCharType="end"/>
            </w:r>
          </w:hyperlink>
        </w:p>
        <w:p w14:paraId="245114E0" w14:textId="164CAF57" w:rsidR="00B2270D" w:rsidRDefault="00B2270D">
          <w:pPr>
            <w:pStyle w:val="TOC2"/>
            <w:tabs>
              <w:tab w:val="right" w:leader="dot" w:pos="9016"/>
            </w:tabs>
            <w:rPr>
              <w:rFonts w:cstheme="minorBidi"/>
              <w:noProof/>
              <w:lang w:val="en-GB" w:eastAsia="en-GB"/>
            </w:rPr>
          </w:pPr>
          <w:hyperlink w:anchor="_Toc133411252" w:history="1">
            <w:r w:rsidRPr="00810647">
              <w:rPr>
                <w:rStyle w:val="Hyperlink"/>
                <w:rFonts w:cstheme="minorHAnsi"/>
                <w:noProof/>
              </w:rPr>
              <w:t>2.3 Application Building within the Power-Platform</w:t>
            </w:r>
            <w:r>
              <w:rPr>
                <w:noProof/>
                <w:webHidden/>
              </w:rPr>
              <w:tab/>
            </w:r>
            <w:r>
              <w:rPr>
                <w:noProof/>
                <w:webHidden/>
              </w:rPr>
              <w:fldChar w:fldCharType="begin"/>
            </w:r>
            <w:r>
              <w:rPr>
                <w:noProof/>
                <w:webHidden/>
              </w:rPr>
              <w:instrText xml:space="preserve"> PAGEREF _Toc133411252 \h </w:instrText>
            </w:r>
            <w:r>
              <w:rPr>
                <w:noProof/>
                <w:webHidden/>
              </w:rPr>
            </w:r>
            <w:r>
              <w:rPr>
                <w:noProof/>
                <w:webHidden/>
              </w:rPr>
              <w:fldChar w:fldCharType="separate"/>
            </w:r>
            <w:r>
              <w:rPr>
                <w:noProof/>
                <w:webHidden/>
              </w:rPr>
              <w:t>12</w:t>
            </w:r>
            <w:r>
              <w:rPr>
                <w:noProof/>
                <w:webHidden/>
              </w:rPr>
              <w:fldChar w:fldCharType="end"/>
            </w:r>
          </w:hyperlink>
        </w:p>
        <w:p w14:paraId="559A97B0" w14:textId="4576BC3C" w:rsidR="00B2270D" w:rsidRDefault="00B2270D">
          <w:pPr>
            <w:pStyle w:val="TOC2"/>
            <w:tabs>
              <w:tab w:val="left" w:pos="880"/>
              <w:tab w:val="right" w:leader="dot" w:pos="9016"/>
            </w:tabs>
            <w:rPr>
              <w:rFonts w:cstheme="minorBidi"/>
              <w:noProof/>
              <w:lang w:val="en-GB" w:eastAsia="en-GB"/>
            </w:rPr>
          </w:pPr>
          <w:hyperlink w:anchor="_Toc133411253" w:history="1">
            <w:r w:rsidRPr="00810647">
              <w:rPr>
                <w:rStyle w:val="Hyperlink"/>
                <w:rFonts w:cstheme="minorHAnsi"/>
                <w:noProof/>
              </w:rPr>
              <w:t>2.4</w:t>
            </w:r>
            <w:r>
              <w:rPr>
                <w:rFonts w:cstheme="minorBidi"/>
                <w:noProof/>
                <w:lang w:val="en-GB" w:eastAsia="en-GB"/>
              </w:rPr>
              <w:tab/>
            </w:r>
            <w:r w:rsidRPr="00810647">
              <w:rPr>
                <w:rStyle w:val="Hyperlink"/>
                <w:rFonts w:cstheme="minorHAnsi"/>
                <w:noProof/>
              </w:rPr>
              <w:t>Discovering the Staging Area</w:t>
            </w:r>
            <w:r>
              <w:rPr>
                <w:noProof/>
                <w:webHidden/>
              </w:rPr>
              <w:tab/>
            </w:r>
            <w:r>
              <w:rPr>
                <w:noProof/>
                <w:webHidden/>
              </w:rPr>
              <w:fldChar w:fldCharType="begin"/>
            </w:r>
            <w:r>
              <w:rPr>
                <w:noProof/>
                <w:webHidden/>
              </w:rPr>
              <w:instrText xml:space="preserve"> PAGEREF _Toc133411253 \h </w:instrText>
            </w:r>
            <w:r>
              <w:rPr>
                <w:noProof/>
                <w:webHidden/>
              </w:rPr>
            </w:r>
            <w:r>
              <w:rPr>
                <w:noProof/>
                <w:webHidden/>
              </w:rPr>
              <w:fldChar w:fldCharType="separate"/>
            </w:r>
            <w:r>
              <w:rPr>
                <w:noProof/>
                <w:webHidden/>
              </w:rPr>
              <w:t>13</w:t>
            </w:r>
            <w:r>
              <w:rPr>
                <w:noProof/>
                <w:webHidden/>
              </w:rPr>
              <w:fldChar w:fldCharType="end"/>
            </w:r>
          </w:hyperlink>
        </w:p>
        <w:p w14:paraId="26BA0B43" w14:textId="65986F42" w:rsidR="00B2270D" w:rsidRDefault="00B2270D">
          <w:pPr>
            <w:pStyle w:val="TOC2"/>
            <w:tabs>
              <w:tab w:val="left" w:pos="880"/>
              <w:tab w:val="right" w:leader="dot" w:pos="9016"/>
            </w:tabs>
            <w:rPr>
              <w:rFonts w:cstheme="minorBidi"/>
              <w:noProof/>
              <w:lang w:val="en-GB" w:eastAsia="en-GB"/>
            </w:rPr>
          </w:pPr>
          <w:hyperlink w:anchor="_Toc133411254" w:history="1">
            <w:r w:rsidRPr="00810647">
              <w:rPr>
                <w:rStyle w:val="Hyperlink"/>
                <w:rFonts w:cstheme="minorHAnsi"/>
                <w:noProof/>
              </w:rPr>
              <w:t>2.5</w:t>
            </w:r>
            <w:r>
              <w:rPr>
                <w:rFonts w:cstheme="minorBidi"/>
                <w:noProof/>
                <w:lang w:val="en-GB" w:eastAsia="en-GB"/>
              </w:rPr>
              <w:tab/>
            </w:r>
            <w:r w:rsidRPr="00810647">
              <w:rPr>
                <w:rStyle w:val="Hyperlink"/>
                <w:rFonts w:cstheme="minorHAnsi"/>
                <w:noProof/>
              </w:rPr>
              <w:t>Automated Data Flows</w:t>
            </w:r>
            <w:r>
              <w:rPr>
                <w:noProof/>
                <w:webHidden/>
              </w:rPr>
              <w:tab/>
            </w:r>
            <w:r>
              <w:rPr>
                <w:noProof/>
                <w:webHidden/>
              </w:rPr>
              <w:fldChar w:fldCharType="begin"/>
            </w:r>
            <w:r>
              <w:rPr>
                <w:noProof/>
                <w:webHidden/>
              </w:rPr>
              <w:instrText xml:space="preserve"> PAGEREF _Toc133411254 \h </w:instrText>
            </w:r>
            <w:r>
              <w:rPr>
                <w:noProof/>
                <w:webHidden/>
              </w:rPr>
            </w:r>
            <w:r>
              <w:rPr>
                <w:noProof/>
                <w:webHidden/>
              </w:rPr>
              <w:fldChar w:fldCharType="separate"/>
            </w:r>
            <w:r>
              <w:rPr>
                <w:noProof/>
                <w:webHidden/>
              </w:rPr>
              <w:t>14</w:t>
            </w:r>
            <w:r>
              <w:rPr>
                <w:noProof/>
                <w:webHidden/>
              </w:rPr>
              <w:fldChar w:fldCharType="end"/>
            </w:r>
          </w:hyperlink>
        </w:p>
        <w:p w14:paraId="4A4ED864" w14:textId="1C30E9D8" w:rsidR="00B2270D" w:rsidRDefault="00B2270D">
          <w:pPr>
            <w:pStyle w:val="TOC2"/>
            <w:tabs>
              <w:tab w:val="left" w:pos="880"/>
              <w:tab w:val="right" w:leader="dot" w:pos="9016"/>
            </w:tabs>
            <w:rPr>
              <w:rFonts w:cstheme="minorBidi"/>
              <w:noProof/>
              <w:lang w:val="en-GB" w:eastAsia="en-GB"/>
            </w:rPr>
          </w:pPr>
          <w:hyperlink w:anchor="_Toc133411255" w:history="1">
            <w:r w:rsidRPr="00810647">
              <w:rPr>
                <w:rStyle w:val="Hyperlink"/>
                <w:rFonts w:cstheme="minorHAnsi"/>
                <w:noProof/>
              </w:rPr>
              <w:t>2.6</w:t>
            </w:r>
            <w:r>
              <w:rPr>
                <w:rFonts w:cstheme="minorBidi"/>
                <w:noProof/>
                <w:lang w:val="en-GB" w:eastAsia="en-GB"/>
              </w:rPr>
              <w:tab/>
            </w:r>
            <w:r w:rsidRPr="00810647">
              <w:rPr>
                <w:rStyle w:val="Hyperlink"/>
                <w:rFonts w:cstheme="minorHAnsi"/>
                <w:noProof/>
              </w:rPr>
              <w:t>Forecasting Models to Predict Daily Values</w:t>
            </w:r>
            <w:r>
              <w:rPr>
                <w:noProof/>
                <w:webHidden/>
              </w:rPr>
              <w:tab/>
            </w:r>
            <w:r>
              <w:rPr>
                <w:noProof/>
                <w:webHidden/>
              </w:rPr>
              <w:fldChar w:fldCharType="begin"/>
            </w:r>
            <w:r>
              <w:rPr>
                <w:noProof/>
                <w:webHidden/>
              </w:rPr>
              <w:instrText xml:space="preserve"> PAGEREF _Toc133411255 \h </w:instrText>
            </w:r>
            <w:r>
              <w:rPr>
                <w:noProof/>
                <w:webHidden/>
              </w:rPr>
            </w:r>
            <w:r>
              <w:rPr>
                <w:noProof/>
                <w:webHidden/>
              </w:rPr>
              <w:fldChar w:fldCharType="separate"/>
            </w:r>
            <w:r>
              <w:rPr>
                <w:noProof/>
                <w:webHidden/>
              </w:rPr>
              <w:t>15</w:t>
            </w:r>
            <w:r>
              <w:rPr>
                <w:noProof/>
                <w:webHidden/>
              </w:rPr>
              <w:fldChar w:fldCharType="end"/>
            </w:r>
          </w:hyperlink>
        </w:p>
        <w:p w14:paraId="4DD04001" w14:textId="42687922" w:rsidR="00B2270D" w:rsidRDefault="00B2270D">
          <w:pPr>
            <w:pStyle w:val="TOC2"/>
            <w:tabs>
              <w:tab w:val="left" w:pos="880"/>
              <w:tab w:val="right" w:leader="dot" w:pos="9016"/>
            </w:tabs>
            <w:rPr>
              <w:rFonts w:cstheme="minorBidi"/>
              <w:noProof/>
              <w:lang w:val="en-GB" w:eastAsia="en-GB"/>
            </w:rPr>
          </w:pPr>
          <w:hyperlink w:anchor="_Toc133411256" w:history="1">
            <w:r w:rsidRPr="00810647">
              <w:rPr>
                <w:rStyle w:val="Hyperlink"/>
                <w:rFonts w:cstheme="minorHAnsi"/>
                <w:noProof/>
              </w:rPr>
              <w:t>2.7</w:t>
            </w:r>
            <w:r>
              <w:rPr>
                <w:rFonts w:cstheme="minorBidi"/>
                <w:noProof/>
                <w:lang w:val="en-GB" w:eastAsia="en-GB"/>
              </w:rPr>
              <w:tab/>
            </w:r>
            <w:r w:rsidRPr="00810647">
              <w:rPr>
                <w:rStyle w:val="Hyperlink"/>
                <w:rFonts w:cstheme="minorHAnsi"/>
                <w:noProof/>
              </w:rPr>
              <w:t>Summary of Current Literature</w:t>
            </w:r>
            <w:r>
              <w:rPr>
                <w:noProof/>
                <w:webHidden/>
              </w:rPr>
              <w:tab/>
            </w:r>
            <w:r>
              <w:rPr>
                <w:noProof/>
                <w:webHidden/>
              </w:rPr>
              <w:fldChar w:fldCharType="begin"/>
            </w:r>
            <w:r>
              <w:rPr>
                <w:noProof/>
                <w:webHidden/>
              </w:rPr>
              <w:instrText xml:space="preserve"> PAGEREF _Toc133411256 \h </w:instrText>
            </w:r>
            <w:r>
              <w:rPr>
                <w:noProof/>
                <w:webHidden/>
              </w:rPr>
            </w:r>
            <w:r>
              <w:rPr>
                <w:noProof/>
                <w:webHidden/>
              </w:rPr>
              <w:fldChar w:fldCharType="separate"/>
            </w:r>
            <w:r>
              <w:rPr>
                <w:noProof/>
                <w:webHidden/>
              </w:rPr>
              <w:t>16</w:t>
            </w:r>
            <w:r>
              <w:rPr>
                <w:noProof/>
                <w:webHidden/>
              </w:rPr>
              <w:fldChar w:fldCharType="end"/>
            </w:r>
          </w:hyperlink>
        </w:p>
        <w:p w14:paraId="493451BC" w14:textId="553A398C" w:rsidR="00B2270D" w:rsidRDefault="00B2270D">
          <w:pPr>
            <w:pStyle w:val="TOC1"/>
            <w:tabs>
              <w:tab w:val="left" w:pos="440"/>
              <w:tab w:val="right" w:leader="dot" w:pos="9016"/>
            </w:tabs>
            <w:rPr>
              <w:rFonts w:cstheme="minorBidi"/>
              <w:noProof/>
              <w:lang w:val="en-GB" w:eastAsia="en-GB"/>
            </w:rPr>
          </w:pPr>
          <w:hyperlink w:anchor="_Toc133411257" w:history="1">
            <w:r w:rsidRPr="00810647">
              <w:rPr>
                <w:rStyle w:val="Hyperlink"/>
                <w:rFonts w:cstheme="minorHAnsi"/>
                <w:noProof/>
              </w:rPr>
              <w:t>3.</w:t>
            </w:r>
            <w:r>
              <w:rPr>
                <w:rFonts w:cstheme="minorBidi"/>
                <w:noProof/>
                <w:lang w:val="en-GB" w:eastAsia="en-GB"/>
              </w:rPr>
              <w:tab/>
            </w:r>
            <w:r w:rsidRPr="00810647">
              <w:rPr>
                <w:rStyle w:val="Hyperlink"/>
                <w:rFonts w:cstheme="minorHAnsi"/>
                <w:noProof/>
              </w:rPr>
              <w:t>Methodology</w:t>
            </w:r>
            <w:r>
              <w:rPr>
                <w:noProof/>
                <w:webHidden/>
              </w:rPr>
              <w:tab/>
            </w:r>
            <w:r>
              <w:rPr>
                <w:noProof/>
                <w:webHidden/>
              </w:rPr>
              <w:fldChar w:fldCharType="begin"/>
            </w:r>
            <w:r>
              <w:rPr>
                <w:noProof/>
                <w:webHidden/>
              </w:rPr>
              <w:instrText xml:space="preserve"> PAGEREF _Toc133411257 \h </w:instrText>
            </w:r>
            <w:r>
              <w:rPr>
                <w:noProof/>
                <w:webHidden/>
              </w:rPr>
            </w:r>
            <w:r>
              <w:rPr>
                <w:noProof/>
                <w:webHidden/>
              </w:rPr>
              <w:fldChar w:fldCharType="separate"/>
            </w:r>
            <w:r>
              <w:rPr>
                <w:noProof/>
                <w:webHidden/>
              </w:rPr>
              <w:t>18</w:t>
            </w:r>
            <w:r>
              <w:rPr>
                <w:noProof/>
                <w:webHidden/>
              </w:rPr>
              <w:fldChar w:fldCharType="end"/>
            </w:r>
          </w:hyperlink>
        </w:p>
        <w:p w14:paraId="77307E4C" w14:textId="2EB15F63" w:rsidR="00B2270D" w:rsidRDefault="00B2270D">
          <w:pPr>
            <w:pStyle w:val="TOC2"/>
            <w:tabs>
              <w:tab w:val="left" w:pos="880"/>
              <w:tab w:val="right" w:leader="dot" w:pos="9016"/>
            </w:tabs>
            <w:rPr>
              <w:rFonts w:cstheme="minorBidi"/>
              <w:noProof/>
              <w:lang w:val="en-GB" w:eastAsia="en-GB"/>
            </w:rPr>
          </w:pPr>
          <w:hyperlink w:anchor="_Toc133411258" w:history="1">
            <w:r w:rsidRPr="00810647">
              <w:rPr>
                <w:rStyle w:val="Hyperlink"/>
                <w:rFonts w:cstheme="minorHAnsi"/>
                <w:noProof/>
              </w:rPr>
              <w:t>3.1</w:t>
            </w:r>
            <w:r>
              <w:rPr>
                <w:rFonts w:cstheme="minorBidi"/>
                <w:noProof/>
                <w:lang w:val="en-GB" w:eastAsia="en-GB"/>
              </w:rPr>
              <w:tab/>
            </w:r>
            <w:r w:rsidRPr="00810647">
              <w:rPr>
                <w:rStyle w:val="Hyperlink"/>
                <w:rFonts w:cstheme="minorHAnsi"/>
                <w:noProof/>
              </w:rPr>
              <w:t>Introduction</w:t>
            </w:r>
            <w:r>
              <w:rPr>
                <w:noProof/>
                <w:webHidden/>
              </w:rPr>
              <w:tab/>
            </w:r>
            <w:r>
              <w:rPr>
                <w:noProof/>
                <w:webHidden/>
              </w:rPr>
              <w:fldChar w:fldCharType="begin"/>
            </w:r>
            <w:r>
              <w:rPr>
                <w:noProof/>
                <w:webHidden/>
              </w:rPr>
              <w:instrText xml:space="preserve"> PAGEREF _Toc133411258 \h </w:instrText>
            </w:r>
            <w:r>
              <w:rPr>
                <w:noProof/>
                <w:webHidden/>
              </w:rPr>
            </w:r>
            <w:r>
              <w:rPr>
                <w:noProof/>
                <w:webHidden/>
              </w:rPr>
              <w:fldChar w:fldCharType="separate"/>
            </w:r>
            <w:r>
              <w:rPr>
                <w:noProof/>
                <w:webHidden/>
              </w:rPr>
              <w:t>18</w:t>
            </w:r>
            <w:r>
              <w:rPr>
                <w:noProof/>
                <w:webHidden/>
              </w:rPr>
              <w:fldChar w:fldCharType="end"/>
            </w:r>
          </w:hyperlink>
        </w:p>
        <w:p w14:paraId="1A6A241F" w14:textId="7F5A2F66" w:rsidR="00B2270D" w:rsidRDefault="00B2270D">
          <w:pPr>
            <w:pStyle w:val="TOC2"/>
            <w:tabs>
              <w:tab w:val="right" w:leader="dot" w:pos="9016"/>
            </w:tabs>
            <w:rPr>
              <w:rFonts w:cstheme="minorBidi"/>
              <w:noProof/>
              <w:lang w:val="en-GB" w:eastAsia="en-GB"/>
            </w:rPr>
          </w:pPr>
          <w:hyperlink w:anchor="_Toc133411259" w:history="1">
            <w:r w:rsidRPr="00810647">
              <w:rPr>
                <w:rStyle w:val="Hyperlink"/>
                <w:rFonts w:cstheme="minorHAnsi"/>
                <w:noProof/>
              </w:rPr>
              <w:t>3.2 The Research Onion</w:t>
            </w:r>
            <w:r>
              <w:rPr>
                <w:noProof/>
                <w:webHidden/>
              </w:rPr>
              <w:tab/>
            </w:r>
            <w:r>
              <w:rPr>
                <w:noProof/>
                <w:webHidden/>
              </w:rPr>
              <w:fldChar w:fldCharType="begin"/>
            </w:r>
            <w:r>
              <w:rPr>
                <w:noProof/>
                <w:webHidden/>
              </w:rPr>
              <w:instrText xml:space="preserve"> PAGEREF _Toc133411259 \h </w:instrText>
            </w:r>
            <w:r>
              <w:rPr>
                <w:noProof/>
                <w:webHidden/>
              </w:rPr>
            </w:r>
            <w:r>
              <w:rPr>
                <w:noProof/>
                <w:webHidden/>
              </w:rPr>
              <w:fldChar w:fldCharType="separate"/>
            </w:r>
            <w:r>
              <w:rPr>
                <w:noProof/>
                <w:webHidden/>
              </w:rPr>
              <w:t>18</w:t>
            </w:r>
            <w:r>
              <w:rPr>
                <w:noProof/>
                <w:webHidden/>
              </w:rPr>
              <w:fldChar w:fldCharType="end"/>
            </w:r>
          </w:hyperlink>
        </w:p>
        <w:p w14:paraId="74F86C23" w14:textId="54C41D82" w:rsidR="00B2270D" w:rsidRDefault="00B2270D">
          <w:pPr>
            <w:pStyle w:val="TOC2"/>
            <w:tabs>
              <w:tab w:val="right" w:leader="dot" w:pos="9016"/>
            </w:tabs>
            <w:rPr>
              <w:rFonts w:cstheme="minorBidi"/>
              <w:noProof/>
              <w:lang w:val="en-GB" w:eastAsia="en-GB"/>
            </w:rPr>
          </w:pPr>
          <w:hyperlink w:anchor="_Toc133411260" w:history="1">
            <w:r w:rsidRPr="00810647">
              <w:rPr>
                <w:rStyle w:val="Hyperlink"/>
                <w:rFonts w:cstheme="minorHAnsi"/>
                <w:noProof/>
              </w:rPr>
              <w:t>3.3 Philosophy Selection</w:t>
            </w:r>
            <w:r>
              <w:rPr>
                <w:noProof/>
                <w:webHidden/>
              </w:rPr>
              <w:tab/>
            </w:r>
            <w:r>
              <w:rPr>
                <w:noProof/>
                <w:webHidden/>
              </w:rPr>
              <w:fldChar w:fldCharType="begin"/>
            </w:r>
            <w:r>
              <w:rPr>
                <w:noProof/>
                <w:webHidden/>
              </w:rPr>
              <w:instrText xml:space="preserve"> PAGEREF _Toc133411260 \h </w:instrText>
            </w:r>
            <w:r>
              <w:rPr>
                <w:noProof/>
                <w:webHidden/>
              </w:rPr>
            </w:r>
            <w:r>
              <w:rPr>
                <w:noProof/>
                <w:webHidden/>
              </w:rPr>
              <w:fldChar w:fldCharType="separate"/>
            </w:r>
            <w:r>
              <w:rPr>
                <w:noProof/>
                <w:webHidden/>
              </w:rPr>
              <w:t>19</w:t>
            </w:r>
            <w:r>
              <w:rPr>
                <w:noProof/>
                <w:webHidden/>
              </w:rPr>
              <w:fldChar w:fldCharType="end"/>
            </w:r>
          </w:hyperlink>
        </w:p>
        <w:p w14:paraId="7959615D" w14:textId="0F2472E3" w:rsidR="00B2270D" w:rsidRDefault="00B2270D">
          <w:pPr>
            <w:pStyle w:val="TOC2"/>
            <w:tabs>
              <w:tab w:val="right" w:leader="dot" w:pos="9016"/>
            </w:tabs>
            <w:rPr>
              <w:rFonts w:cstheme="minorBidi"/>
              <w:noProof/>
              <w:lang w:val="en-GB" w:eastAsia="en-GB"/>
            </w:rPr>
          </w:pPr>
          <w:hyperlink w:anchor="_Toc133411261" w:history="1">
            <w:r w:rsidRPr="00810647">
              <w:rPr>
                <w:rStyle w:val="Hyperlink"/>
                <w:rFonts w:cstheme="minorHAnsi"/>
                <w:noProof/>
              </w:rPr>
              <w:t>3.4 Research Approach Selection</w:t>
            </w:r>
            <w:r>
              <w:rPr>
                <w:noProof/>
                <w:webHidden/>
              </w:rPr>
              <w:tab/>
            </w:r>
            <w:r>
              <w:rPr>
                <w:noProof/>
                <w:webHidden/>
              </w:rPr>
              <w:fldChar w:fldCharType="begin"/>
            </w:r>
            <w:r>
              <w:rPr>
                <w:noProof/>
                <w:webHidden/>
              </w:rPr>
              <w:instrText xml:space="preserve"> PAGEREF _Toc133411261 \h </w:instrText>
            </w:r>
            <w:r>
              <w:rPr>
                <w:noProof/>
                <w:webHidden/>
              </w:rPr>
            </w:r>
            <w:r>
              <w:rPr>
                <w:noProof/>
                <w:webHidden/>
              </w:rPr>
              <w:fldChar w:fldCharType="separate"/>
            </w:r>
            <w:r>
              <w:rPr>
                <w:noProof/>
                <w:webHidden/>
              </w:rPr>
              <w:t>20</w:t>
            </w:r>
            <w:r>
              <w:rPr>
                <w:noProof/>
                <w:webHidden/>
              </w:rPr>
              <w:fldChar w:fldCharType="end"/>
            </w:r>
          </w:hyperlink>
        </w:p>
        <w:p w14:paraId="74F9274A" w14:textId="30A42BC0" w:rsidR="00B2270D" w:rsidRDefault="00B2270D">
          <w:pPr>
            <w:pStyle w:val="TOC2"/>
            <w:tabs>
              <w:tab w:val="right" w:leader="dot" w:pos="9016"/>
            </w:tabs>
            <w:rPr>
              <w:rFonts w:cstheme="minorBidi"/>
              <w:noProof/>
              <w:lang w:val="en-GB" w:eastAsia="en-GB"/>
            </w:rPr>
          </w:pPr>
          <w:hyperlink w:anchor="_Toc133411262" w:history="1">
            <w:r w:rsidRPr="00810647">
              <w:rPr>
                <w:rStyle w:val="Hyperlink"/>
                <w:rFonts w:cstheme="minorHAnsi"/>
                <w:noProof/>
              </w:rPr>
              <w:t>3.5 Methodological Selection</w:t>
            </w:r>
            <w:r>
              <w:rPr>
                <w:noProof/>
                <w:webHidden/>
              </w:rPr>
              <w:tab/>
            </w:r>
            <w:r>
              <w:rPr>
                <w:noProof/>
                <w:webHidden/>
              </w:rPr>
              <w:fldChar w:fldCharType="begin"/>
            </w:r>
            <w:r>
              <w:rPr>
                <w:noProof/>
                <w:webHidden/>
              </w:rPr>
              <w:instrText xml:space="preserve"> PAGEREF _Toc133411262 \h </w:instrText>
            </w:r>
            <w:r>
              <w:rPr>
                <w:noProof/>
                <w:webHidden/>
              </w:rPr>
            </w:r>
            <w:r>
              <w:rPr>
                <w:noProof/>
                <w:webHidden/>
              </w:rPr>
              <w:fldChar w:fldCharType="separate"/>
            </w:r>
            <w:r>
              <w:rPr>
                <w:noProof/>
                <w:webHidden/>
              </w:rPr>
              <w:t>20</w:t>
            </w:r>
            <w:r>
              <w:rPr>
                <w:noProof/>
                <w:webHidden/>
              </w:rPr>
              <w:fldChar w:fldCharType="end"/>
            </w:r>
          </w:hyperlink>
        </w:p>
        <w:p w14:paraId="1565417D" w14:textId="12B811AC" w:rsidR="00B2270D" w:rsidRDefault="00B2270D">
          <w:pPr>
            <w:pStyle w:val="TOC2"/>
            <w:tabs>
              <w:tab w:val="right" w:leader="dot" w:pos="9016"/>
            </w:tabs>
            <w:rPr>
              <w:rFonts w:cstheme="minorBidi"/>
              <w:noProof/>
              <w:lang w:val="en-GB" w:eastAsia="en-GB"/>
            </w:rPr>
          </w:pPr>
          <w:hyperlink w:anchor="_Toc133411263" w:history="1">
            <w:r w:rsidRPr="00810647">
              <w:rPr>
                <w:rStyle w:val="Hyperlink"/>
                <w:rFonts w:cstheme="minorHAnsi"/>
                <w:noProof/>
              </w:rPr>
              <w:t>3.6 Research Strategies</w:t>
            </w:r>
            <w:r>
              <w:rPr>
                <w:noProof/>
                <w:webHidden/>
              </w:rPr>
              <w:tab/>
            </w:r>
            <w:r>
              <w:rPr>
                <w:noProof/>
                <w:webHidden/>
              </w:rPr>
              <w:fldChar w:fldCharType="begin"/>
            </w:r>
            <w:r>
              <w:rPr>
                <w:noProof/>
                <w:webHidden/>
              </w:rPr>
              <w:instrText xml:space="preserve"> PAGEREF _Toc133411263 \h </w:instrText>
            </w:r>
            <w:r>
              <w:rPr>
                <w:noProof/>
                <w:webHidden/>
              </w:rPr>
            </w:r>
            <w:r>
              <w:rPr>
                <w:noProof/>
                <w:webHidden/>
              </w:rPr>
              <w:fldChar w:fldCharType="separate"/>
            </w:r>
            <w:r>
              <w:rPr>
                <w:noProof/>
                <w:webHidden/>
              </w:rPr>
              <w:t>21</w:t>
            </w:r>
            <w:r>
              <w:rPr>
                <w:noProof/>
                <w:webHidden/>
              </w:rPr>
              <w:fldChar w:fldCharType="end"/>
            </w:r>
          </w:hyperlink>
        </w:p>
        <w:p w14:paraId="688E18C5" w14:textId="587D9F24" w:rsidR="00B2270D" w:rsidRDefault="00B2270D">
          <w:pPr>
            <w:pStyle w:val="TOC2"/>
            <w:tabs>
              <w:tab w:val="right" w:leader="dot" w:pos="9016"/>
            </w:tabs>
            <w:rPr>
              <w:rFonts w:cstheme="minorBidi"/>
              <w:noProof/>
              <w:lang w:val="en-GB" w:eastAsia="en-GB"/>
            </w:rPr>
          </w:pPr>
          <w:hyperlink w:anchor="_Toc133411264" w:history="1">
            <w:r w:rsidRPr="00810647">
              <w:rPr>
                <w:rStyle w:val="Hyperlink"/>
                <w:rFonts w:cstheme="minorHAnsi"/>
                <w:noProof/>
              </w:rPr>
              <w:t>3.7 Data and Information Collection Strategies</w:t>
            </w:r>
            <w:r>
              <w:rPr>
                <w:noProof/>
                <w:webHidden/>
              </w:rPr>
              <w:tab/>
            </w:r>
            <w:r>
              <w:rPr>
                <w:noProof/>
                <w:webHidden/>
              </w:rPr>
              <w:fldChar w:fldCharType="begin"/>
            </w:r>
            <w:r>
              <w:rPr>
                <w:noProof/>
                <w:webHidden/>
              </w:rPr>
              <w:instrText xml:space="preserve"> PAGEREF _Toc133411264 \h </w:instrText>
            </w:r>
            <w:r>
              <w:rPr>
                <w:noProof/>
                <w:webHidden/>
              </w:rPr>
            </w:r>
            <w:r>
              <w:rPr>
                <w:noProof/>
                <w:webHidden/>
              </w:rPr>
              <w:fldChar w:fldCharType="separate"/>
            </w:r>
            <w:r>
              <w:rPr>
                <w:noProof/>
                <w:webHidden/>
              </w:rPr>
              <w:t>22</w:t>
            </w:r>
            <w:r>
              <w:rPr>
                <w:noProof/>
                <w:webHidden/>
              </w:rPr>
              <w:fldChar w:fldCharType="end"/>
            </w:r>
          </w:hyperlink>
        </w:p>
        <w:p w14:paraId="2E593EE5" w14:textId="51E03BDD" w:rsidR="00B2270D" w:rsidRDefault="00B2270D">
          <w:pPr>
            <w:pStyle w:val="TOC2"/>
            <w:tabs>
              <w:tab w:val="right" w:leader="dot" w:pos="9016"/>
            </w:tabs>
            <w:rPr>
              <w:rFonts w:cstheme="minorBidi"/>
              <w:noProof/>
              <w:lang w:val="en-GB" w:eastAsia="en-GB"/>
            </w:rPr>
          </w:pPr>
          <w:hyperlink w:anchor="_Toc133411265" w:history="1">
            <w:r w:rsidRPr="00810647">
              <w:rPr>
                <w:rStyle w:val="Hyperlink"/>
                <w:rFonts w:cstheme="minorHAnsi"/>
                <w:noProof/>
              </w:rPr>
              <w:t>3.8 Development Methodology</w:t>
            </w:r>
            <w:r>
              <w:rPr>
                <w:noProof/>
                <w:webHidden/>
              </w:rPr>
              <w:tab/>
            </w:r>
            <w:r>
              <w:rPr>
                <w:noProof/>
                <w:webHidden/>
              </w:rPr>
              <w:fldChar w:fldCharType="begin"/>
            </w:r>
            <w:r>
              <w:rPr>
                <w:noProof/>
                <w:webHidden/>
              </w:rPr>
              <w:instrText xml:space="preserve"> PAGEREF _Toc133411265 \h </w:instrText>
            </w:r>
            <w:r>
              <w:rPr>
                <w:noProof/>
                <w:webHidden/>
              </w:rPr>
            </w:r>
            <w:r>
              <w:rPr>
                <w:noProof/>
                <w:webHidden/>
              </w:rPr>
              <w:fldChar w:fldCharType="separate"/>
            </w:r>
            <w:r>
              <w:rPr>
                <w:noProof/>
                <w:webHidden/>
              </w:rPr>
              <w:t>23</w:t>
            </w:r>
            <w:r>
              <w:rPr>
                <w:noProof/>
                <w:webHidden/>
              </w:rPr>
              <w:fldChar w:fldCharType="end"/>
            </w:r>
          </w:hyperlink>
        </w:p>
        <w:p w14:paraId="30CE9E4D" w14:textId="71F05899" w:rsidR="00B2270D" w:rsidRDefault="00B2270D">
          <w:pPr>
            <w:pStyle w:val="TOC1"/>
            <w:tabs>
              <w:tab w:val="left" w:pos="440"/>
              <w:tab w:val="right" w:leader="dot" w:pos="9016"/>
            </w:tabs>
            <w:rPr>
              <w:rFonts w:cstheme="minorBidi"/>
              <w:noProof/>
              <w:lang w:val="en-GB" w:eastAsia="en-GB"/>
            </w:rPr>
          </w:pPr>
          <w:hyperlink w:anchor="_Toc133411266" w:history="1">
            <w:r w:rsidRPr="00810647">
              <w:rPr>
                <w:rStyle w:val="Hyperlink"/>
                <w:rFonts w:cstheme="minorHAnsi"/>
                <w:noProof/>
              </w:rPr>
              <w:t>4.</w:t>
            </w:r>
            <w:r>
              <w:rPr>
                <w:rFonts w:cstheme="minorBidi"/>
                <w:noProof/>
                <w:lang w:val="en-GB" w:eastAsia="en-GB"/>
              </w:rPr>
              <w:tab/>
            </w:r>
            <w:r w:rsidRPr="00810647">
              <w:rPr>
                <w:rStyle w:val="Hyperlink"/>
                <w:rFonts w:cstheme="minorHAnsi"/>
                <w:noProof/>
              </w:rPr>
              <w:t>Design and Implementation</w:t>
            </w:r>
            <w:r>
              <w:rPr>
                <w:noProof/>
                <w:webHidden/>
              </w:rPr>
              <w:tab/>
            </w:r>
            <w:r>
              <w:rPr>
                <w:noProof/>
                <w:webHidden/>
              </w:rPr>
              <w:fldChar w:fldCharType="begin"/>
            </w:r>
            <w:r>
              <w:rPr>
                <w:noProof/>
                <w:webHidden/>
              </w:rPr>
              <w:instrText xml:space="preserve"> PAGEREF _Toc133411266 \h </w:instrText>
            </w:r>
            <w:r>
              <w:rPr>
                <w:noProof/>
                <w:webHidden/>
              </w:rPr>
            </w:r>
            <w:r>
              <w:rPr>
                <w:noProof/>
                <w:webHidden/>
              </w:rPr>
              <w:fldChar w:fldCharType="separate"/>
            </w:r>
            <w:r>
              <w:rPr>
                <w:noProof/>
                <w:webHidden/>
              </w:rPr>
              <w:t>25</w:t>
            </w:r>
            <w:r>
              <w:rPr>
                <w:noProof/>
                <w:webHidden/>
              </w:rPr>
              <w:fldChar w:fldCharType="end"/>
            </w:r>
          </w:hyperlink>
        </w:p>
        <w:p w14:paraId="019BB1EA" w14:textId="33EEA4A8" w:rsidR="00B2270D" w:rsidRDefault="00B2270D">
          <w:pPr>
            <w:pStyle w:val="TOC2"/>
            <w:tabs>
              <w:tab w:val="left" w:pos="880"/>
              <w:tab w:val="right" w:leader="dot" w:pos="9016"/>
            </w:tabs>
            <w:rPr>
              <w:rFonts w:cstheme="minorBidi"/>
              <w:noProof/>
              <w:lang w:val="en-GB" w:eastAsia="en-GB"/>
            </w:rPr>
          </w:pPr>
          <w:hyperlink w:anchor="_Toc133411267" w:history="1">
            <w:r w:rsidRPr="00810647">
              <w:rPr>
                <w:rStyle w:val="Hyperlink"/>
                <w:rFonts w:cstheme="minorHAnsi"/>
                <w:noProof/>
              </w:rPr>
              <w:t>4.1</w:t>
            </w:r>
            <w:r>
              <w:rPr>
                <w:rFonts w:cstheme="minorBidi"/>
                <w:noProof/>
                <w:lang w:val="en-GB" w:eastAsia="en-GB"/>
              </w:rPr>
              <w:tab/>
            </w:r>
            <w:r w:rsidRPr="00810647">
              <w:rPr>
                <w:rStyle w:val="Hyperlink"/>
                <w:rFonts w:cstheme="minorHAnsi"/>
                <w:noProof/>
              </w:rPr>
              <w:t>Gathering the Requirements</w:t>
            </w:r>
            <w:r>
              <w:rPr>
                <w:noProof/>
                <w:webHidden/>
              </w:rPr>
              <w:tab/>
            </w:r>
            <w:r>
              <w:rPr>
                <w:noProof/>
                <w:webHidden/>
              </w:rPr>
              <w:fldChar w:fldCharType="begin"/>
            </w:r>
            <w:r>
              <w:rPr>
                <w:noProof/>
                <w:webHidden/>
              </w:rPr>
              <w:instrText xml:space="preserve"> PAGEREF _Toc133411267 \h </w:instrText>
            </w:r>
            <w:r>
              <w:rPr>
                <w:noProof/>
                <w:webHidden/>
              </w:rPr>
            </w:r>
            <w:r>
              <w:rPr>
                <w:noProof/>
                <w:webHidden/>
              </w:rPr>
              <w:fldChar w:fldCharType="separate"/>
            </w:r>
            <w:r>
              <w:rPr>
                <w:noProof/>
                <w:webHidden/>
              </w:rPr>
              <w:t>25</w:t>
            </w:r>
            <w:r>
              <w:rPr>
                <w:noProof/>
                <w:webHidden/>
              </w:rPr>
              <w:fldChar w:fldCharType="end"/>
            </w:r>
          </w:hyperlink>
        </w:p>
        <w:p w14:paraId="4D050B7D" w14:textId="300F2D1C" w:rsidR="00B2270D" w:rsidRDefault="00B2270D">
          <w:pPr>
            <w:pStyle w:val="TOC2"/>
            <w:tabs>
              <w:tab w:val="right" w:leader="dot" w:pos="9016"/>
            </w:tabs>
            <w:rPr>
              <w:rFonts w:cstheme="minorBidi"/>
              <w:noProof/>
              <w:lang w:val="en-GB" w:eastAsia="en-GB"/>
            </w:rPr>
          </w:pPr>
          <w:hyperlink w:anchor="_Toc133411268" w:history="1">
            <w:r w:rsidRPr="00810647">
              <w:rPr>
                <w:rStyle w:val="Hyperlink"/>
                <w:rFonts w:cstheme="minorHAnsi"/>
                <w:noProof/>
              </w:rPr>
              <w:t>4.2 Designing and Implementing the Data Structures</w:t>
            </w:r>
            <w:r>
              <w:rPr>
                <w:noProof/>
                <w:webHidden/>
              </w:rPr>
              <w:tab/>
            </w:r>
            <w:r>
              <w:rPr>
                <w:noProof/>
                <w:webHidden/>
              </w:rPr>
              <w:fldChar w:fldCharType="begin"/>
            </w:r>
            <w:r>
              <w:rPr>
                <w:noProof/>
                <w:webHidden/>
              </w:rPr>
              <w:instrText xml:space="preserve"> PAGEREF _Toc133411268 \h </w:instrText>
            </w:r>
            <w:r>
              <w:rPr>
                <w:noProof/>
                <w:webHidden/>
              </w:rPr>
            </w:r>
            <w:r>
              <w:rPr>
                <w:noProof/>
                <w:webHidden/>
              </w:rPr>
              <w:fldChar w:fldCharType="separate"/>
            </w:r>
            <w:r>
              <w:rPr>
                <w:noProof/>
                <w:webHidden/>
              </w:rPr>
              <w:t>25</w:t>
            </w:r>
            <w:r>
              <w:rPr>
                <w:noProof/>
                <w:webHidden/>
              </w:rPr>
              <w:fldChar w:fldCharType="end"/>
            </w:r>
          </w:hyperlink>
        </w:p>
        <w:p w14:paraId="55969E11" w14:textId="2B91ACDA" w:rsidR="00B2270D" w:rsidRDefault="00B2270D">
          <w:pPr>
            <w:pStyle w:val="TOC2"/>
            <w:tabs>
              <w:tab w:val="right" w:leader="dot" w:pos="9016"/>
            </w:tabs>
            <w:rPr>
              <w:rFonts w:cstheme="minorBidi"/>
              <w:noProof/>
              <w:lang w:val="en-GB" w:eastAsia="en-GB"/>
            </w:rPr>
          </w:pPr>
          <w:hyperlink w:anchor="_Toc133411269" w:history="1">
            <w:r w:rsidRPr="00810647">
              <w:rPr>
                <w:rStyle w:val="Hyperlink"/>
                <w:rFonts w:cstheme="minorHAnsi"/>
                <w:noProof/>
              </w:rPr>
              <w:t>4.2 Designing and Implementing the Non-System Data Capture Application</w:t>
            </w:r>
            <w:r>
              <w:rPr>
                <w:noProof/>
                <w:webHidden/>
              </w:rPr>
              <w:tab/>
            </w:r>
            <w:r>
              <w:rPr>
                <w:noProof/>
                <w:webHidden/>
              </w:rPr>
              <w:fldChar w:fldCharType="begin"/>
            </w:r>
            <w:r>
              <w:rPr>
                <w:noProof/>
                <w:webHidden/>
              </w:rPr>
              <w:instrText xml:space="preserve"> PAGEREF _Toc133411269 \h </w:instrText>
            </w:r>
            <w:r>
              <w:rPr>
                <w:noProof/>
                <w:webHidden/>
              </w:rPr>
            </w:r>
            <w:r>
              <w:rPr>
                <w:noProof/>
                <w:webHidden/>
              </w:rPr>
              <w:fldChar w:fldCharType="separate"/>
            </w:r>
            <w:r>
              <w:rPr>
                <w:noProof/>
                <w:webHidden/>
              </w:rPr>
              <w:t>28</w:t>
            </w:r>
            <w:r>
              <w:rPr>
                <w:noProof/>
                <w:webHidden/>
              </w:rPr>
              <w:fldChar w:fldCharType="end"/>
            </w:r>
          </w:hyperlink>
        </w:p>
        <w:p w14:paraId="0E3AC773" w14:textId="502B16E8" w:rsidR="00B2270D" w:rsidRDefault="00B2270D">
          <w:pPr>
            <w:pStyle w:val="TOC2"/>
            <w:tabs>
              <w:tab w:val="right" w:leader="dot" w:pos="9016"/>
            </w:tabs>
            <w:rPr>
              <w:rFonts w:cstheme="minorBidi"/>
              <w:noProof/>
              <w:lang w:val="en-GB" w:eastAsia="en-GB"/>
            </w:rPr>
          </w:pPr>
          <w:hyperlink w:anchor="_Toc133411270" w:history="1">
            <w:r w:rsidRPr="00810647">
              <w:rPr>
                <w:rStyle w:val="Hyperlink"/>
                <w:rFonts w:cstheme="minorHAnsi"/>
                <w:noProof/>
              </w:rPr>
              <w:t>4.3 Application Data and Error Handling</w:t>
            </w:r>
            <w:r>
              <w:rPr>
                <w:noProof/>
                <w:webHidden/>
              </w:rPr>
              <w:tab/>
            </w:r>
            <w:r>
              <w:rPr>
                <w:noProof/>
                <w:webHidden/>
              </w:rPr>
              <w:fldChar w:fldCharType="begin"/>
            </w:r>
            <w:r>
              <w:rPr>
                <w:noProof/>
                <w:webHidden/>
              </w:rPr>
              <w:instrText xml:space="preserve"> PAGEREF _Toc133411270 \h </w:instrText>
            </w:r>
            <w:r>
              <w:rPr>
                <w:noProof/>
                <w:webHidden/>
              </w:rPr>
            </w:r>
            <w:r>
              <w:rPr>
                <w:noProof/>
                <w:webHidden/>
              </w:rPr>
              <w:fldChar w:fldCharType="separate"/>
            </w:r>
            <w:r>
              <w:rPr>
                <w:noProof/>
                <w:webHidden/>
              </w:rPr>
              <w:t>33</w:t>
            </w:r>
            <w:r>
              <w:rPr>
                <w:noProof/>
                <w:webHidden/>
              </w:rPr>
              <w:fldChar w:fldCharType="end"/>
            </w:r>
          </w:hyperlink>
        </w:p>
        <w:p w14:paraId="00022F05" w14:textId="71891801" w:rsidR="00B2270D" w:rsidRDefault="00B2270D">
          <w:pPr>
            <w:pStyle w:val="TOC2"/>
            <w:tabs>
              <w:tab w:val="right" w:leader="dot" w:pos="9016"/>
            </w:tabs>
            <w:rPr>
              <w:rFonts w:cstheme="minorBidi"/>
              <w:noProof/>
              <w:lang w:val="en-GB" w:eastAsia="en-GB"/>
            </w:rPr>
          </w:pPr>
          <w:hyperlink w:anchor="_Toc133411271" w:history="1">
            <w:r w:rsidRPr="00810647">
              <w:rPr>
                <w:rStyle w:val="Hyperlink"/>
                <w:rFonts w:cstheme="minorHAnsi"/>
                <w:noProof/>
              </w:rPr>
              <w:t>4.4 Designing and Implementing Automated Data Flows and Notifications</w:t>
            </w:r>
            <w:r>
              <w:rPr>
                <w:noProof/>
                <w:webHidden/>
              </w:rPr>
              <w:tab/>
            </w:r>
            <w:r>
              <w:rPr>
                <w:noProof/>
                <w:webHidden/>
              </w:rPr>
              <w:fldChar w:fldCharType="begin"/>
            </w:r>
            <w:r>
              <w:rPr>
                <w:noProof/>
                <w:webHidden/>
              </w:rPr>
              <w:instrText xml:space="preserve"> PAGEREF _Toc133411271 \h </w:instrText>
            </w:r>
            <w:r>
              <w:rPr>
                <w:noProof/>
                <w:webHidden/>
              </w:rPr>
            </w:r>
            <w:r>
              <w:rPr>
                <w:noProof/>
                <w:webHidden/>
              </w:rPr>
              <w:fldChar w:fldCharType="separate"/>
            </w:r>
            <w:r>
              <w:rPr>
                <w:noProof/>
                <w:webHidden/>
              </w:rPr>
              <w:t>39</w:t>
            </w:r>
            <w:r>
              <w:rPr>
                <w:noProof/>
                <w:webHidden/>
              </w:rPr>
              <w:fldChar w:fldCharType="end"/>
            </w:r>
          </w:hyperlink>
        </w:p>
        <w:p w14:paraId="6ED274AE" w14:textId="1F8E4789" w:rsidR="00B2270D" w:rsidRDefault="00B2270D">
          <w:pPr>
            <w:pStyle w:val="TOC2"/>
            <w:tabs>
              <w:tab w:val="right" w:leader="dot" w:pos="9016"/>
            </w:tabs>
            <w:rPr>
              <w:rFonts w:cstheme="minorBidi"/>
              <w:noProof/>
              <w:lang w:val="en-GB" w:eastAsia="en-GB"/>
            </w:rPr>
          </w:pPr>
          <w:hyperlink w:anchor="_Toc133411272" w:history="1">
            <w:r w:rsidRPr="00810647">
              <w:rPr>
                <w:rStyle w:val="Hyperlink"/>
                <w:rFonts w:cstheme="minorHAnsi"/>
                <w:noProof/>
              </w:rPr>
              <w:t>4.5 Designing and Implementing the Forecasting Model</w:t>
            </w:r>
            <w:r>
              <w:rPr>
                <w:noProof/>
                <w:webHidden/>
              </w:rPr>
              <w:tab/>
            </w:r>
            <w:r>
              <w:rPr>
                <w:noProof/>
                <w:webHidden/>
              </w:rPr>
              <w:fldChar w:fldCharType="begin"/>
            </w:r>
            <w:r>
              <w:rPr>
                <w:noProof/>
                <w:webHidden/>
              </w:rPr>
              <w:instrText xml:space="preserve"> PAGEREF _Toc133411272 \h </w:instrText>
            </w:r>
            <w:r>
              <w:rPr>
                <w:noProof/>
                <w:webHidden/>
              </w:rPr>
            </w:r>
            <w:r>
              <w:rPr>
                <w:noProof/>
                <w:webHidden/>
              </w:rPr>
              <w:fldChar w:fldCharType="separate"/>
            </w:r>
            <w:r>
              <w:rPr>
                <w:noProof/>
                <w:webHidden/>
              </w:rPr>
              <w:t>44</w:t>
            </w:r>
            <w:r>
              <w:rPr>
                <w:noProof/>
                <w:webHidden/>
              </w:rPr>
              <w:fldChar w:fldCharType="end"/>
            </w:r>
          </w:hyperlink>
        </w:p>
        <w:p w14:paraId="1AD33B50" w14:textId="15AD6002" w:rsidR="00B2270D" w:rsidRDefault="00B2270D">
          <w:pPr>
            <w:pStyle w:val="TOC1"/>
            <w:tabs>
              <w:tab w:val="left" w:pos="440"/>
              <w:tab w:val="right" w:leader="dot" w:pos="9016"/>
            </w:tabs>
            <w:rPr>
              <w:rFonts w:cstheme="minorBidi"/>
              <w:noProof/>
              <w:lang w:val="en-GB" w:eastAsia="en-GB"/>
            </w:rPr>
          </w:pPr>
          <w:hyperlink w:anchor="_Toc133411273" w:history="1">
            <w:r w:rsidRPr="00810647">
              <w:rPr>
                <w:rStyle w:val="Hyperlink"/>
                <w:rFonts w:cstheme="minorHAnsi"/>
                <w:noProof/>
              </w:rPr>
              <w:t>5.</w:t>
            </w:r>
            <w:r>
              <w:rPr>
                <w:rFonts w:cstheme="minorBidi"/>
                <w:noProof/>
                <w:lang w:val="en-GB" w:eastAsia="en-GB"/>
              </w:rPr>
              <w:tab/>
            </w:r>
            <w:r w:rsidRPr="00810647">
              <w:rPr>
                <w:rStyle w:val="Hyperlink"/>
                <w:rFonts w:cstheme="minorHAnsi"/>
                <w:noProof/>
              </w:rPr>
              <w:t>Evaluation</w:t>
            </w:r>
            <w:r>
              <w:rPr>
                <w:noProof/>
                <w:webHidden/>
              </w:rPr>
              <w:tab/>
            </w:r>
            <w:r>
              <w:rPr>
                <w:noProof/>
                <w:webHidden/>
              </w:rPr>
              <w:fldChar w:fldCharType="begin"/>
            </w:r>
            <w:r>
              <w:rPr>
                <w:noProof/>
                <w:webHidden/>
              </w:rPr>
              <w:instrText xml:space="preserve"> PAGEREF _Toc133411273 \h </w:instrText>
            </w:r>
            <w:r>
              <w:rPr>
                <w:noProof/>
                <w:webHidden/>
              </w:rPr>
            </w:r>
            <w:r>
              <w:rPr>
                <w:noProof/>
                <w:webHidden/>
              </w:rPr>
              <w:fldChar w:fldCharType="separate"/>
            </w:r>
            <w:r>
              <w:rPr>
                <w:noProof/>
                <w:webHidden/>
              </w:rPr>
              <w:t>49</w:t>
            </w:r>
            <w:r>
              <w:rPr>
                <w:noProof/>
                <w:webHidden/>
              </w:rPr>
              <w:fldChar w:fldCharType="end"/>
            </w:r>
          </w:hyperlink>
        </w:p>
        <w:p w14:paraId="34973651" w14:textId="6BE657F0" w:rsidR="00B2270D" w:rsidRDefault="00B2270D">
          <w:pPr>
            <w:pStyle w:val="TOC1"/>
            <w:tabs>
              <w:tab w:val="left" w:pos="440"/>
              <w:tab w:val="right" w:leader="dot" w:pos="9016"/>
            </w:tabs>
            <w:rPr>
              <w:rFonts w:cstheme="minorBidi"/>
              <w:noProof/>
              <w:lang w:val="en-GB" w:eastAsia="en-GB"/>
            </w:rPr>
          </w:pPr>
          <w:hyperlink w:anchor="_Toc133411274" w:history="1">
            <w:r w:rsidRPr="00810647">
              <w:rPr>
                <w:rStyle w:val="Hyperlink"/>
                <w:rFonts w:cstheme="minorHAnsi"/>
                <w:noProof/>
              </w:rPr>
              <w:t>6.</w:t>
            </w:r>
            <w:r>
              <w:rPr>
                <w:rFonts w:cstheme="minorBidi"/>
                <w:noProof/>
                <w:lang w:val="en-GB" w:eastAsia="en-GB"/>
              </w:rPr>
              <w:tab/>
            </w:r>
            <w:r w:rsidRPr="00810647">
              <w:rPr>
                <w:rStyle w:val="Hyperlink"/>
                <w:rFonts w:cstheme="minorHAnsi"/>
                <w:noProof/>
              </w:rPr>
              <w:t>Conclusions and Recommendations</w:t>
            </w:r>
            <w:r>
              <w:rPr>
                <w:noProof/>
                <w:webHidden/>
              </w:rPr>
              <w:tab/>
            </w:r>
            <w:r>
              <w:rPr>
                <w:noProof/>
                <w:webHidden/>
              </w:rPr>
              <w:fldChar w:fldCharType="begin"/>
            </w:r>
            <w:r>
              <w:rPr>
                <w:noProof/>
                <w:webHidden/>
              </w:rPr>
              <w:instrText xml:space="preserve"> PAGEREF _Toc133411274 \h </w:instrText>
            </w:r>
            <w:r>
              <w:rPr>
                <w:noProof/>
                <w:webHidden/>
              </w:rPr>
            </w:r>
            <w:r>
              <w:rPr>
                <w:noProof/>
                <w:webHidden/>
              </w:rPr>
              <w:fldChar w:fldCharType="separate"/>
            </w:r>
            <w:r>
              <w:rPr>
                <w:noProof/>
                <w:webHidden/>
              </w:rPr>
              <w:t>55</w:t>
            </w:r>
            <w:r>
              <w:rPr>
                <w:noProof/>
                <w:webHidden/>
              </w:rPr>
              <w:fldChar w:fldCharType="end"/>
            </w:r>
          </w:hyperlink>
        </w:p>
        <w:p w14:paraId="280B9B7E" w14:textId="3FA0BBE0" w:rsidR="00B2270D" w:rsidRDefault="00B2270D">
          <w:pPr>
            <w:pStyle w:val="TOC1"/>
            <w:tabs>
              <w:tab w:val="left" w:pos="440"/>
              <w:tab w:val="right" w:leader="dot" w:pos="9016"/>
            </w:tabs>
            <w:rPr>
              <w:rFonts w:cstheme="minorBidi"/>
              <w:noProof/>
              <w:lang w:val="en-GB" w:eastAsia="en-GB"/>
            </w:rPr>
          </w:pPr>
          <w:hyperlink w:anchor="_Toc133411275" w:history="1">
            <w:r w:rsidRPr="00810647">
              <w:rPr>
                <w:rStyle w:val="Hyperlink"/>
                <w:rFonts w:cstheme="minorHAnsi"/>
                <w:noProof/>
              </w:rPr>
              <w:t>7.</w:t>
            </w:r>
            <w:r>
              <w:rPr>
                <w:rFonts w:cstheme="minorBidi"/>
                <w:noProof/>
                <w:lang w:val="en-GB" w:eastAsia="en-GB"/>
              </w:rPr>
              <w:tab/>
            </w:r>
            <w:r w:rsidRPr="00810647">
              <w:rPr>
                <w:rStyle w:val="Hyperlink"/>
                <w:rFonts w:cstheme="minorHAnsi"/>
                <w:noProof/>
              </w:rPr>
              <w:t>Reflection</w:t>
            </w:r>
            <w:r>
              <w:rPr>
                <w:noProof/>
                <w:webHidden/>
              </w:rPr>
              <w:tab/>
            </w:r>
            <w:r>
              <w:rPr>
                <w:noProof/>
                <w:webHidden/>
              </w:rPr>
              <w:fldChar w:fldCharType="begin"/>
            </w:r>
            <w:r>
              <w:rPr>
                <w:noProof/>
                <w:webHidden/>
              </w:rPr>
              <w:instrText xml:space="preserve"> PAGEREF _Toc133411275 \h </w:instrText>
            </w:r>
            <w:r>
              <w:rPr>
                <w:noProof/>
                <w:webHidden/>
              </w:rPr>
            </w:r>
            <w:r>
              <w:rPr>
                <w:noProof/>
                <w:webHidden/>
              </w:rPr>
              <w:fldChar w:fldCharType="separate"/>
            </w:r>
            <w:r>
              <w:rPr>
                <w:noProof/>
                <w:webHidden/>
              </w:rPr>
              <w:t>56</w:t>
            </w:r>
            <w:r>
              <w:rPr>
                <w:noProof/>
                <w:webHidden/>
              </w:rPr>
              <w:fldChar w:fldCharType="end"/>
            </w:r>
          </w:hyperlink>
        </w:p>
        <w:p w14:paraId="6058F0FC" w14:textId="14586127" w:rsidR="00B2270D" w:rsidRDefault="00B2270D">
          <w:pPr>
            <w:pStyle w:val="TOC1"/>
            <w:tabs>
              <w:tab w:val="right" w:leader="dot" w:pos="9016"/>
            </w:tabs>
            <w:rPr>
              <w:rFonts w:cstheme="minorBidi"/>
              <w:noProof/>
              <w:lang w:val="en-GB" w:eastAsia="en-GB"/>
            </w:rPr>
          </w:pPr>
          <w:hyperlink w:anchor="_Toc133411276" w:history="1">
            <w:r w:rsidRPr="00810647">
              <w:rPr>
                <w:rStyle w:val="Hyperlink"/>
                <w:rFonts w:cstheme="minorHAnsi"/>
                <w:noProof/>
              </w:rPr>
              <w:t>References</w:t>
            </w:r>
            <w:r>
              <w:rPr>
                <w:noProof/>
                <w:webHidden/>
              </w:rPr>
              <w:tab/>
            </w:r>
            <w:r>
              <w:rPr>
                <w:noProof/>
                <w:webHidden/>
              </w:rPr>
              <w:fldChar w:fldCharType="begin"/>
            </w:r>
            <w:r>
              <w:rPr>
                <w:noProof/>
                <w:webHidden/>
              </w:rPr>
              <w:instrText xml:space="preserve"> PAGEREF _Toc133411276 \h </w:instrText>
            </w:r>
            <w:r>
              <w:rPr>
                <w:noProof/>
                <w:webHidden/>
              </w:rPr>
            </w:r>
            <w:r>
              <w:rPr>
                <w:noProof/>
                <w:webHidden/>
              </w:rPr>
              <w:fldChar w:fldCharType="separate"/>
            </w:r>
            <w:r>
              <w:rPr>
                <w:noProof/>
                <w:webHidden/>
              </w:rPr>
              <w:t>57</w:t>
            </w:r>
            <w:r>
              <w:rPr>
                <w:noProof/>
                <w:webHidden/>
              </w:rPr>
              <w:fldChar w:fldCharType="end"/>
            </w:r>
          </w:hyperlink>
        </w:p>
        <w:p w14:paraId="4F21E6F0" w14:textId="7FF8FF24" w:rsidR="00B2270D" w:rsidRDefault="00B2270D">
          <w:pPr>
            <w:pStyle w:val="TOC1"/>
            <w:tabs>
              <w:tab w:val="right" w:leader="dot" w:pos="9016"/>
            </w:tabs>
            <w:rPr>
              <w:rFonts w:cstheme="minorBidi"/>
              <w:noProof/>
              <w:lang w:val="en-GB" w:eastAsia="en-GB"/>
            </w:rPr>
          </w:pPr>
          <w:hyperlink w:anchor="_Toc133411277" w:history="1">
            <w:r w:rsidRPr="00810647">
              <w:rPr>
                <w:rStyle w:val="Hyperlink"/>
                <w:rFonts w:cstheme="minorHAnsi"/>
                <w:noProof/>
              </w:rPr>
              <w:t>Appendices</w:t>
            </w:r>
            <w:r>
              <w:rPr>
                <w:noProof/>
                <w:webHidden/>
              </w:rPr>
              <w:tab/>
            </w:r>
            <w:r>
              <w:rPr>
                <w:noProof/>
                <w:webHidden/>
              </w:rPr>
              <w:fldChar w:fldCharType="begin"/>
            </w:r>
            <w:r>
              <w:rPr>
                <w:noProof/>
                <w:webHidden/>
              </w:rPr>
              <w:instrText xml:space="preserve"> PAGEREF _Toc133411277 \h </w:instrText>
            </w:r>
            <w:r>
              <w:rPr>
                <w:noProof/>
                <w:webHidden/>
              </w:rPr>
            </w:r>
            <w:r>
              <w:rPr>
                <w:noProof/>
                <w:webHidden/>
              </w:rPr>
              <w:fldChar w:fldCharType="separate"/>
            </w:r>
            <w:r>
              <w:rPr>
                <w:noProof/>
                <w:webHidden/>
              </w:rPr>
              <w:t>61</w:t>
            </w:r>
            <w:r>
              <w:rPr>
                <w:noProof/>
                <w:webHidden/>
              </w:rPr>
              <w:fldChar w:fldCharType="end"/>
            </w:r>
          </w:hyperlink>
        </w:p>
        <w:p w14:paraId="62A55489" w14:textId="516281FF" w:rsidR="00B2270D" w:rsidRDefault="00B2270D">
          <w:pPr>
            <w:pStyle w:val="TOC2"/>
            <w:tabs>
              <w:tab w:val="right" w:leader="dot" w:pos="9016"/>
            </w:tabs>
            <w:rPr>
              <w:rFonts w:cstheme="minorBidi"/>
              <w:noProof/>
              <w:lang w:val="en-GB" w:eastAsia="en-GB"/>
            </w:rPr>
          </w:pPr>
          <w:hyperlink w:anchor="_Toc133411278" w:history="1">
            <w:r w:rsidRPr="00810647">
              <w:rPr>
                <w:rStyle w:val="Hyperlink"/>
                <w:rFonts w:cstheme="minorHAnsi"/>
                <w:noProof/>
              </w:rPr>
              <w:t>Appendix A</w:t>
            </w:r>
            <w:r>
              <w:rPr>
                <w:noProof/>
                <w:webHidden/>
              </w:rPr>
              <w:tab/>
            </w:r>
            <w:r>
              <w:rPr>
                <w:noProof/>
                <w:webHidden/>
              </w:rPr>
              <w:fldChar w:fldCharType="begin"/>
            </w:r>
            <w:r>
              <w:rPr>
                <w:noProof/>
                <w:webHidden/>
              </w:rPr>
              <w:instrText xml:space="preserve"> PAGEREF _Toc133411278 \h </w:instrText>
            </w:r>
            <w:r>
              <w:rPr>
                <w:noProof/>
                <w:webHidden/>
              </w:rPr>
            </w:r>
            <w:r>
              <w:rPr>
                <w:noProof/>
                <w:webHidden/>
              </w:rPr>
              <w:fldChar w:fldCharType="separate"/>
            </w:r>
            <w:r>
              <w:rPr>
                <w:noProof/>
                <w:webHidden/>
              </w:rPr>
              <w:t>61</w:t>
            </w:r>
            <w:r>
              <w:rPr>
                <w:noProof/>
                <w:webHidden/>
              </w:rPr>
              <w:fldChar w:fldCharType="end"/>
            </w:r>
          </w:hyperlink>
        </w:p>
        <w:p w14:paraId="7BA8F351" w14:textId="49FA8EF4" w:rsidR="00B2270D" w:rsidRDefault="00B2270D">
          <w:pPr>
            <w:pStyle w:val="TOC2"/>
            <w:tabs>
              <w:tab w:val="right" w:leader="dot" w:pos="9016"/>
            </w:tabs>
            <w:rPr>
              <w:rFonts w:cstheme="minorBidi"/>
              <w:noProof/>
              <w:lang w:val="en-GB" w:eastAsia="en-GB"/>
            </w:rPr>
          </w:pPr>
          <w:hyperlink w:anchor="_Toc133411279" w:history="1">
            <w:r w:rsidRPr="00810647">
              <w:rPr>
                <w:rStyle w:val="Hyperlink"/>
                <w:rFonts w:cstheme="minorHAnsi"/>
                <w:noProof/>
              </w:rPr>
              <w:t>Appendix B</w:t>
            </w:r>
            <w:r>
              <w:rPr>
                <w:noProof/>
                <w:webHidden/>
              </w:rPr>
              <w:tab/>
            </w:r>
            <w:r>
              <w:rPr>
                <w:noProof/>
                <w:webHidden/>
              </w:rPr>
              <w:fldChar w:fldCharType="begin"/>
            </w:r>
            <w:r>
              <w:rPr>
                <w:noProof/>
                <w:webHidden/>
              </w:rPr>
              <w:instrText xml:space="preserve"> PAGEREF _Toc133411279 \h </w:instrText>
            </w:r>
            <w:r>
              <w:rPr>
                <w:noProof/>
                <w:webHidden/>
              </w:rPr>
            </w:r>
            <w:r>
              <w:rPr>
                <w:noProof/>
                <w:webHidden/>
              </w:rPr>
              <w:fldChar w:fldCharType="separate"/>
            </w:r>
            <w:r>
              <w:rPr>
                <w:noProof/>
                <w:webHidden/>
              </w:rPr>
              <w:t>63</w:t>
            </w:r>
            <w:r>
              <w:rPr>
                <w:noProof/>
                <w:webHidden/>
              </w:rPr>
              <w:fldChar w:fldCharType="end"/>
            </w:r>
          </w:hyperlink>
        </w:p>
        <w:p w14:paraId="1B8B6BAE" w14:textId="11A3E1B3" w:rsidR="00B2270D" w:rsidRDefault="00B2270D">
          <w:pPr>
            <w:pStyle w:val="TOC2"/>
            <w:tabs>
              <w:tab w:val="right" w:leader="dot" w:pos="9016"/>
            </w:tabs>
            <w:rPr>
              <w:rFonts w:cstheme="minorBidi"/>
              <w:noProof/>
              <w:lang w:val="en-GB" w:eastAsia="en-GB"/>
            </w:rPr>
          </w:pPr>
          <w:hyperlink w:anchor="_Toc133411280" w:history="1">
            <w:r w:rsidRPr="00810647">
              <w:rPr>
                <w:rStyle w:val="Hyperlink"/>
                <w:rFonts w:cstheme="minorHAnsi"/>
                <w:noProof/>
              </w:rPr>
              <w:t>Appendix C</w:t>
            </w:r>
            <w:r>
              <w:rPr>
                <w:noProof/>
                <w:webHidden/>
              </w:rPr>
              <w:tab/>
            </w:r>
            <w:r>
              <w:rPr>
                <w:noProof/>
                <w:webHidden/>
              </w:rPr>
              <w:fldChar w:fldCharType="begin"/>
            </w:r>
            <w:r>
              <w:rPr>
                <w:noProof/>
                <w:webHidden/>
              </w:rPr>
              <w:instrText xml:space="preserve"> PAGEREF _Toc133411280 \h </w:instrText>
            </w:r>
            <w:r>
              <w:rPr>
                <w:noProof/>
                <w:webHidden/>
              </w:rPr>
            </w:r>
            <w:r>
              <w:rPr>
                <w:noProof/>
                <w:webHidden/>
              </w:rPr>
              <w:fldChar w:fldCharType="separate"/>
            </w:r>
            <w:r>
              <w:rPr>
                <w:noProof/>
                <w:webHidden/>
              </w:rPr>
              <w:t>68</w:t>
            </w:r>
            <w:r>
              <w:rPr>
                <w:noProof/>
                <w:webHidden/>
              </w:rPr>
              <w:fldChar w:fldCharType="end"/>
            </w:r>
          </w:hyperlink>
        </w:p>
        <w:p w14:paraId="50D4D741" w14:textId="4EAEB26D" w:rsidR="001542F7" w:rsidRPr="00774585" w:rsidRDefault="00843C8D" w:rsidP="00774585">
          <w:pPr>
            <w:pStyle w:val="TOC3"/>
            <w:tabs>
              <w:tab w:val="right" w:leader="dot" w:pos="9016"/>
            </w:tabs>
            <w:rPr>
              <w:rFonts w:cstheme="minorBidi"/>
              <w:noProof/>
              <w:lang w:val="en-GB" w:eastAsia="en-GB"/>
            </w:rPr>
          </w:pPr>
          <w:r>
            <w:rPr>
              <w:b/>
              <w:bCs/>
              <w:noProof/>
            </w:rPr>
            <w:fldChar w:fldCharType="end"/>
          </w:r>
        </w:p>
      </w:sdtContent>
    </w:sdt>
    <w:p w14:paraId="3A9B1878" w14:textId="77777777" w:rsidR="00FE7139" w:rsidRDefault="00FE7139" w:rsidP="00A164EC">
      <w:pPr>
        <w:rPr>
          <w:rFonts w:asciiTheme="majorHAnsi" w:eastAsiaTheme="majorEastAsia" w:hAnsiTheme="majorHAnsi" w:cstheme="majorBidi"/>
          <w:color w:val="2E74B5" w:themeColor="accent1" w:themeShade="BF"/>
          <w:sz w:val="32"/>
          <w:szCs w:val="32"/>
        </w:rPr>
      </w:pPr>
    </w:p>
    <w:p w14:paraId="2F6F1B94" w14:textId="62CED194" w:rsidR="00FE7139" w:rsidRPr="002821F7" w:rsidRDefault="00FE7139" w:rsidP="00FE7139">
      <w:pPr>
        <w:pStyle w:val="Heading1"/>
        <w:rPr>
          <w:rFonts w:asciiTheme="minorHAnsi" w:hAnsiTheme="minorHAnsi" w:cstheme="minorHAnsi"/>
        </w:rPr>
      </w:pPr>
      <w:bookmarkStart w:id="3" w:name="_Toc133411246"/>
      <w:r w:rsidRPr="002821F7">
        <w:rPr>
          <w:rFonts w:asciiTheme="minorHAnsi" w:hAnsiTheme="minorHAnsi" w:cstheme="minorHAnsi"/>
        </w:rPr>
        <w:t>Table of Abbreviations</w:t>
      </w:r>
      <w:bookmarkEnd w:id="3"/>
    </w:p>
    <w:p w14:paraId="6056F04B" w14:textId="77777777" w:rsidR="00FE7139" w:rsidRPr="00FE7139" w:rsidRDefault="00FE7139" w:rsidP="00FE7139"/>
    <w:tbl>
      <w:tblPr>
        <w:tblStyle w:val="GridTable1Light-Accent5"/>
        <w:tblW w:w="0" w:type="auto"/>
        <w:tblLook w:val="04A0" w:firstRow="1" w:lastRow="0" w:firstColumn="1" w:lastColumn="0" w:noHBand="0" w:noVBand="1"/>
      </w:tblPr>
      <w:tblGrid>
        <w:gridCol w:w="1838"/>
        <w:gridCol w:w="7178"/>
      </w:tblGrid>
      <w:tr w:rsidR="00B64391" w:rsidRPr="00EA7DED" w14:paraId="2109BC09" w14:textId="77777777" w:rsidTr="00B643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FD59781" w14:textId="19042B50" w:rsidR="00B64391" w:rsidRPr="00EA7DED" w:rsidRDefault="00B64391" w:rsidP="00B64391">
            <w:r w:rsidRPr="00EA7DED">
              <w:t>Abbreviation</w:t>
            </w:r>
          </w:p>
        </w:tc>
        <w:tc>
          <w:tcPr>
            <w:tcW w:w="7178" w:type="dxa"/>
          </w:tcPr>
          <w:p w14:paraId="3021F03A" w14:textId="3A29E6A1" w:rsidR="00B64391" w:rsidRPr="00EA7DED" w:rsidRDefault="00B64391" w:rsidP="00B64391">
            <w:pPr>
              <w:cnfStyle w:val="100000000000" w:firstRow="1" w:lastRow="0" w:firstColumn="0" w:lastColumn="0" w:oddVBand="0" w:evenVBand="0" w:oddHBand="0" w:evenHBand="0" w:firstRowFirstColumn="0" w:firstRowLastColumn="0" w:lastRowFirstColumn="0" w:lastRowLastColumn="0"/>
            </w:pPr>
            <w:r w:rsidRPr="00EA7DED">
              <w:t>Meaning</w:t>
            </w:r>
          </w:p>
        </w:tc>
      </w:tr>
      <w:tr w:rsidR="00B64391" w:rsidRPr="00EA7DED" w14:paraId="40E79D31" w14:textId="77777777" w:rsidTr="00B64391">
        <w:tc>
          <w:tcPr>
            <w:cnfStyle w:val="001000000000" w:firstRow="0" w:lastRow="0" w:firstColumn="1" w:lastColumn="0" w:oddVBand="0" w:evenVBand="0" w:oddHBand="0" w:evenHBand="0" w:firstRowFirstColumn="0" w:firstRowLastColumn="0" w:lastRowFirstColumn="0" w:lastRowLastColumn="0"/>
            <w:tcW w:w="1838" w:type="dxa"/>
          </w:tcPr>
          <w:p w14:paraId="0D7F6C61" w14:textId="7CD23465" w:rsidR="00B64391" w:rsidRPr="00EA7DED" w:rsidRDefault="00C67171" w:rsidP="00B64391">
            <w:r>
              <w:t>DVLA</w:t>
            </w:r>
          </w:p>
        </w:tc>
        <w:tc>
          <w:tcPr>
            <w:tcW w:w="7178" w:type="dxa"/>
          </w:tcPr>
          <w:p w14:paraId="6C6D872C" w14:textId="04DF3263" w:rsidR="00B64391" w:rsidRPr="00EA7DED" w:rsidRDefault="00C67171" w:rsidP="00B64391">
            <w:pPr>
              <w:cnfStyle w:val="000000000000" w:firstRow="0" w:lastRow="0" w:firstColumn="0" w:lastColumn="0" w:oddVBand="0" w:evenVBand="0" w:oddHBand="0" w:evenHBand="0" w:firstRowFirstColumn="0" w:firstRowLastColumn="0" w:lastRowFirstColumn="0" w:lastRowLastColumn="0"/>
            </w:pPr>
            <w:r>
              <w:t>Drivers and Vehicles Licencing Agency</w:t>
            </w:r>
          </w:p>
        </w:tc>
      </w:tr>
      <w:tr w:rsidR="00B64391" w:rsidRPr="00EA7DED" w14:paraId="392E4535" w14:textId="77777777" w:rsidTr="00B64391">
        <w:tc>
          <w:tcPr>
            <w:cnfStyle w:val="001000000000" w:firstRow="0" w:lastRow="0" w:firstColumn="1" w:lastColumn="0" w:oddVBand="0" w:evenVBand="0" w:oddHBand="0" w:evenHBand="0" w:firstRowFirstColumn="0" w:firstRowLastColumn="0" w:lastRowFirstColumn="0" w:lastRowLastColumn="0"/>
            <w:tcW w:w="1838" w:type="dxa"/>
          </w:tcPr>
          <w:p w14:paraId="10864489" w14:textId="7B5117B8" w:rsidR="00B64391" w:rsidRPr="00EA7DED" w:rsidRDefault="00010834" w:rsidP="00B64391">
            <w:r>
              <w:t>MIDAS</w:t>
            </w:r>
          </w:p>
        </w:tc>
        <w:tc>
          <w:tcPr>
            <w:tcW w:w="7178" w:type="dxa"/>
          </w:tcPr>
          <w:p w14:paraId="09FFE62F" w14:textId="2D85478B" w:rsidR="00B64391" w:rsidRPr="00EA7DED" w:rsidRDefault="00010834" w:rsidP="00B64391">
            <w:pPr>
              <w:cnfStyle w:val="000000000000" w:firstRow="0" w:lastRow="0" w:firstColumn="0" w:lastColumn="0" w:oddVBand="0" w:evenVBand="0" w:oddHBand="0" w:evenHBand="0" w:firstRowFirstColumn="0" w:firstRowLastColumn="0" w:lastRowFirstColumn="0" w:lastRowLastColumn="0"/>
            </w:pPr>
            <w:r>
              <w:t>Management Information, Data Analysis and Statistics</w:t>
            </w:r>
          </w:p>
        </w:tc>
      </w:tr>
      <w:tr w:rsidR="00B64391" w:rsidRPr="00EA7DED" w14:paraId="10E32E7C" w14:textId="77777777" w:rsidTr="00B64391">
        <w:tc>
          <w:tcPr>
            <w:cnfStyle w:val="001000000000" w:firstRow="0" w:lastRow="0" w:firstColumn="1" w:lastColumn="0" w:oddVBand="0" w:evenVBand="0" w:oddHBand="0" w:evenHBand="0" w:firstRowFirstColumn="0" w:firstRowLastColumn="0" w:lastRowFirstColumn="0" w:lastRowLastColumn="0"/>
            <w:tcW w:w="1838" w:type="dxa"/>
          </w:tcPr>
          <w:p w14:paraId="3F21DB92" w14:textId="6A4DE8FD" w:rsidR="00B64391" w:rsidRPr="00EA7DED" w:rsidRDefault="00010834" w:rsidP="00B64391">
            <w:r>
              <w:t>SAN</w:t>
            </w:r>
          </w:p>
        </w:tc>
        <w:tc>
          <w:tcPr>
            <w:tcW w:w="7178" w:type="dxa"/>
          </w:tcPr>
          <w:p w14:paraId="10F1374D" w14:textId="43822A39" w:rsidR="00B64391" w:rsidRPr="00EA7DED" w:rsidRDefault="00010834" w:rsidP="00B64391">
            <w:pPr>
              <w:cnfStyle w:val="000000000000" w:firstRow="0" w:lastRow="0" w:firstColumn="0" w:lastColumn="0" w:oddVBand="0" w:evenVBand="0" w:oddHBand="0" w:evenHBand="0" w:firstRowFirstColumn="0" w:firstRowLastColumn="0" w:lastRowFirstColumn="0" w:lastRowLastColumn="0"/>
            </w:pPr>
            <w:r>
              <w:t>Shared Area Network</w:t>
            </w:r>
          </w:p>
        </w:tc>
      </w:tr>
      <w:tr w:rsidR="00B64391" w:rsidRPr="00EA7DED" w14:paraId="62DA82E0" w14:textId="77777777" w:rsidTr="00B64391">
        <w:tc>
          <w:tcPr>
            <w:cnfStyle w:val="001000000000" w:firstRow="0" w:lastRow="0" w:firstColumn="1" w:lastColumn="0" w:oddVBand="0" w:evenVBand="0" w:oddHBand="0" w:evenHBand="0" w:firstRowFirstColumn="0" w:firstRowLastColumn="0" w:lastRowFirstColumn="0" w:lastRowLastColumn="0"/>
            <w:tcW w:w="1838" w:type="dxa"/>
          </w:tcPr>
          <w:p w14:paraId="767B16A6" w14:textId="5A41969E" w:rsidR="00B64391" w:rsidRPr="00EA7DED" w:rsidRDefault="00010834" w:rsidP="00B64391">
            <w:r>
              <w:t>MRS</w:t>
            </w:r>
          </w:p>
        </w:tc>
        <w:tc>
          <w:tcPr>
            <w:tcW w:w="7178" w:type="dxa"/>
          </w:tcPr>
          <w:p w14:paraId="6B20C2B5" w14:textId="37A16732" w:rsidR="00B64391" w:rsidRPr="00EA7DED" w:rsidRDefault="00010834" w:rsidP="00B64391">
            <w:pPr>
              <w:cnfStyle w:val="000000000000" w:firstRow="0" w:lastRow="0" w:firstColumn="0" w:lastColumn="0" w:oddVBand="0" w:evenVBand="0" w:oddHBand="0" w:evenHBand="0" w:firstRowFirstColumn="0" w:firstRowLastColumn="0" w:lastRowFirstColumn="0" w:lastRowLastColumn="0"/>
            </w:pPr>
            <w:r>
              <w:t>Mail Receipt Section</w:t>
            </w:r>
          </w:p>
        </w:tc>
      </w:tr>
      <w:tr w:rsidR="00D11419" w:rsidRPr="00EA7DED" w14:paraId="15D25D94" w14:textId="77777777" w:rsidTr="00B64391">
        <w:tc>
          <w:tcPr>
            <w:cnfStyle w:val="001000000000" w:firstRow="0" w:lastRow="0" w:firstColumn="1" w:lastColumn="0" w:oddVBand="0" w:evenVBand="0" w:oddHBand="0" w:evenHBand="0" w:firstRowFirstColumn="0" w:firstRowLastColumn="0" w:lastRowFirstColumn="0" w:lastRowLastColumn="0"/>
            <w:tcW w:w="1838" w:type="dxa"/>
          </w:tcPr>
          <w:p w14:paraId="59A59513" w14:textId="23629F95" w:rsidR="00D11419" w:rsidRDefault="007549BA" w:rsidP="00B64391">
            <w:r>
              <w:t>FTE</w:t>
            </w:r>
          </w:p>
        </w:tc>
        <w:tc>
          <w:tcPr>
            <w:tcW w:w="7178" w:type="dxa"/>
          </w:tcPr>
          <w:p w14:paraId="4054F1F0" w14:textId="6D5A0710" w:rsidR="00D11419" w:rsidRPr="00D11419" w:rsidRDefault="007549BA" w:rsidP="00B64391">
            <w:pPr>
              <w:cnfStyle w:val="000000000000" w:firstRow="0" w:lastRow="0" w:firstColumn="0" w:lastColumn="0" w:oddVBand="0" w:evenVBand="0" w:oddHBand="0" w:evenHBand="0" w:firstRowFirstColumn="0" w:firstRowLastColumn="0" w:lastRowFirstColumn="0" w:lastRowLastColumn="0"/>
            </w:pPr>
            <w:r>
              <w:t>Full Time Equivalent</w:t>
            </w:r>
          </w:p>
        </w:tc>
      </w:tr>
      <w:tr w:rsidR="00D11419" w:rsidRPr="00EA7DED" w14:paraId="0B8C53CB" w14:textId="77777777" w:rsidTr="00B64391">
        <w:tc>
          <w:tcPr>
            <w:cnfStyle w:val="001000000000" w:firstRow="0" w:lastRow="0" w:firstColumn="1" w:lastColumn="0" w:oddVBand="0" w:evenVBand="0" w:oddHBand="0" w:evenHBand="0" w:firstRowFirstColumn="0" w:firstRowLastColumn="0" w:lastRowFirstColumn="0" w:lastRowLastColumn="0"/>
            <w:tcW w:w="1838" w:type="dxa"/>
          </w:tcPr>
          <w:p w14:paraId="5CB9A885" w14:textId="339173B0" w:rsidR="00D11419" w:rsidRDefault="006817B5" w:rsidP="00B64391">
            <w:r>
              <w:t>RMSE</w:t>
            </w:r>
          </w:p>
        </w:tc>
        <w:tc>
          <w:tcPr>
            <w:tcW w:w="7178" w:type="dxa"/>
          </w:tcPr>
          <w:p w14:paraId="5982D759" w14:textId="57F4AE29" w:rsidR="00D11419" w:rsidRPr="00D11419" w:rsidRDefault="006817B5" w:rsidP="00B64391">
            <w:pPr>
              <w:cnfStyle w:val="000000000000" w:firstRow="0" w:lastRow="0" w:firstColumn="0" w:lastColumn="0" w:oddVBand="0" w:evenVBand="0" w:oddHBand="0" w:evenHBand="0" w:firstRowFirstColumn="0" w:firstRowLastColumn="0" w:lastRowFirstColumn="0" w:lastRowLastColumn="0"/>
            </w:pPr>
            <w:r>
              <w:t>Root Mean Square Error</w:t>
            </w:r>
          </w:p>
        </w:tc>
      </w:tr>
    </w:tbl>
    <w:p w14:paraId="5C8A8E58" w14:textId="77777777" w:rsidR="00B34E2C" w:rsidRDefault="00B34E2C" w:rsidP="00A164EC"/>
    <w:p w14:paraId="1AE5AC6B" w14:textId="77777777" w:rsidR="008366F7" w:rsidRPr="002821F7" w:rsidRDefault="008366F7" w:rsidP="008366F7">
      <w:pPr>
        <w:pStyle w:val="Heading1"/>
        <w:rPr>
          <w:rFonts w:asciiTheme="minorHAnsi" w:hAnsiTheme="minorHAnsi" w:cstheme="minorHAnsi"/>
        </w:rPr>
      </w:pPr>
      <w:bookmarkStart w:id="4" w:name="_Toc133411247"/>
      <w:r w:rsidRPr="002821F7">
        <w:rPr>
          <w:rFonts w:asciiTheme="minorHAnsi" w:hAnsiTheme="minorHAnsi" w:cstheme="minorHAnsi"/>
        </w:rPr>
        <w:t>Table of Figures</w:t>
      </w:r>
      <w:bookmarkEnd w:id="4"/>
    </w:p>
    <w:p w14:paraId="4D5287DD" w14:textId="7232FB7B" w:rsidR="008366F7" w:rsidRDefault="008366F7" w:rsidP="00A164EC"/>
    <w:p w14:paraId="3159CEDF" w14:textId="46767AB2" w:rsidR="00B2270D" w:rsidRDefault="008366F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3411281" w:history="1">
        <w:r w:rsidR="00B2270D" w:rsidRPr="00921F8C">
          <w:rPr>
            <w:rStyle w:val="Hyperlink"/>
            <w:noProof/>
          </w:rPr>
          <w:t>Figure 1 - Current MRS Data Capture Application</w:t>
        </w:r>
        <w:r w:rsidR="00B2270D">
          <w:rPr>
            <w:noProof/>
            <w:webHidden/>
          </w:rPr>
          <w:tab/>
        </w:r>
        <w:r w:rsidR="00B2270D">
          <w:rPr>
            <w:noProof/>
            <w:webHidden/>
          </w:rPr>
          <w:fldChar w:fldCharType="begin"/>
        </w:r>
        <w:r w:rsidR="00B2270D">
          <w:rPr>
            <w:noProof/>
            <w:webHidden/>
          </w:rPr>
          <w:instrText xml:space="preserve"> PAGEREF _Toc133411281 \h </w:instrText>
        </w:r>
        <w:r w:rsidR="00B2270D">
          <w:rPr>
            <w:noProof/>
            <w:webHidden/>
          </w:rPr>
        </w:r>
        <w:r w:rsidR="00B2270D">
          <w:rPr>
            <w:noProof/>
            <w:webHidden/>
          </w:rPr>
          <w:fldChar w:fldCharType="separate"/>
        </w:r>
        <w:r w:rsidR="00B2270D">
          <w:rPr>
            <w:noProof/>
            <w:webHidden/>
          </w:rPr>
          <w:t>9</w:t>
        </w:r>
        <w:r w:rsidR="00B2270D">
          <w:rPr>
            <w:noProof/>
            <w:webHidden/>
          </w:rPr>
          <w:fldChar w:fldCharType="end"/>
        </w:r>
      </w:hyperlink>
    </w:p>
    <w:p w14:paraId="5D6215FB" w14:textId="257B5080" w:rsidR="00B2270D" w:rsidRDefault="00B2270D">
      <w:pPr>
        <w:pStyle w:val="TableofFigures"/>
        <w:tabs>
          <w:tab w:val="right" w:leader="dot" w:pos="9016"/>
        </w:tabs>
        <w:rPr>
          <w:rFonts w:eastAsiaTheme="minorEastAsia"/>
          <w:noProof/>
          <w:lang w:eastAsia="en-GB"/>
        </w:rPr>
      </w:pPr>
      <w:hyperlink w:anchor="_Toc133411282" w:history="1">
        <w:r w:rsidRPr="00921F8C">
          <w:rPr>
            <w:rStyle w:val="Hyperlink"/>
            <w:noProof/>
          </w:rPr>
          <w:t>Figure 2 - Current Storage of Mail Receipt Volumes</w:t>
        </w:r>
        <w:r>
          <w:rPr>
            <w:noProof/>
            <w:webHidden/>
          </w:rPr>
          <w:tab/>
        </w:r>
        <w:r>
          <w:rPr>
            <w:noProof/>
            <w:webHidden/>
          </w:rPr>
          <w:fldChar w:fldCharType="begin"/>
        </w:r>
        <w:r>
          <w:rPr>
            <w:noProof/>
            <w:webHidden/>
          </w:rPr>
          <w:instrText xml:space="preserve"> PAGEREF _Toc133411282 \h </w:instrText>
        </w:r>
        <w:r>
          <w:rPr>
            <w:noProof/>
            <w:webHidden/>
          </w:rPr>
        </w:r>
        <w:r>
          <w:rPr>
            <w:noProof/>
            <w:webHidden/>
          </w:rPr>
          <w:fldChar w:fldCharType="separate"/>
        </w:r>
        <w:r>
          <w:rPr>
            <w:noProof/>
            <w:webHidden/>
          </w:rPr>
          <w:t>10</w:t>
        </w:r>
        <w:r>
          <w:rPr>
            <w:noProof/>
            <w:webHidden/>
          </w:rPr>
          <w:fldChar w:fldCharType="end"/>
        </w:r>
      </w:hyperlink>
    </w:p>
    <w:p w14:paraId="16F21747" w14:textId="3A5E3DD8" w:rsidR="00B2270D" w:rsidRDefault="00B2270D">
      <w:pPr>
        <w:pStyle w:val="TableofFigures"/>
        <w:tabs>
          <w:tab w:val="right" w:leader="dot" w:pos="9016"/>
        </w:tabs>
        <w:rPr>
          <w:rFonts w:eastAsiaTheme="minorEastAsia"/>
          <w:noProof/>
          <w:lang w:eastAsia="en-GB"/>
        </w:rPr>
      </w:pPr>
      <w:hyperlink w:anchor="_Toc133411283" w:history="1">
        <w:r w:rsidRPr="00921F8C">
          <w:rPr>
            <w:rStyle w:val="Hyperlink"/>
            <w:noProof/>
          </w:rPr>
          <w:t>Figure 3 - Monthly Mail Receipt Example</w:t>
        </w:r>
        <w:r>
          <w:rPr>
            <w:noProof/>
            <w:webHidden/>
          </w:rPr>
          <w:tab/>
        </w:r>
        <w:r>
          <w:rPr>
            <w:noProof/>
            <w:webHidden/>
          </w:rPr>
          <w:fldChar w:fldCharType="begin"/>
        </w:r>
        <w:r>
          <w:rPr>
            <w:noProof/>
            <w:webHidden/>
          </w:rPr>
          <w:instrText xml:space="preserve"> PAGEREF _Toc133411283 \h </w:instrText>
        </w:r>
        <w:r>
          <w:rPr>
            <w:noProof/>
            <w:webHidden/>
          </w:rPr>
        </w:r>
        <w:r>
          <w:rPr>
            <w:noProof/>
            <w:webHidden/>
          </w:rPr>
          <w:fldChar w:fldCharType="separate"/>
        </w:r>
        <w:r>
          <w:rPr>
            <w:noProof/>
            <w:webHidden/>
          </w:rPr>
          <w:t>10</w:t>
        </w:r>
        <w:r>
          <w:rPr>
            <w:noProof/>
            <w:webHidden/>
          </w:rPr>
          <w:fldChar w:fldCharType="end"/>
        </w:r>
      </w:hyperlink>
    </w:p>
    <w:p w14:paraId="6073B125" w14:textId="1F404238" w:rsidR="00B2270D" w:rsidRDefault="00B2270D">
      <w:pPr>
        <w:pStyle w:val="TableofFigures"/>
        <w:tabs>
          <w:tab w:val="right" w:leader="dot" w:pos="9016"/>
        </w:tabs>
        <w:rPr>
          <w:rFonts w:eastAsiaTheme="minorEastAsia"/>
          <w:noProof/>
          <w:lang w:eastAsia="en-GB"/>
        </w:rPr>
      </w:pPr>
      <w:hyperlink w:anchor="_Toc133411284" w:history="1">
        <w:r w:rsidRPr="00921F8C">
          <w:rPr>
            <w:rStyle w:val="Hyperlink"/>
            <w:noProof/>
          </w:rPr>
          <w:t>Figure 4 - PowerApps Free Licensing [8]</w:t>
        </w:r>
        <w:r>
          <w:rPr>
            <w:noProof/>
            <w:webHidden/>
          </w:rPr>
          <w:tab/>
        </w:r>
        <w:r>
          <w:rPr>
            <w:noProof/>
            <w:webHidden/>
          </w:rPr>
          <w:fldChar w:fldCharType="begin"/>
        </w:r>
        <w:r>
          <w:rPr>
            <w:noProof/>
            <w:webHidden/>
          </w:rPr>
          <w:instrText xml:space="preserve"> PAGEREF _Toc133411284 \h </w:instrText>
        </w:r>
        <w:r>
          <w:rPr>
            <w:noProof/>
            <w:webHidden/>
          </w:rPr>
        </w:r>
        <w:r>
          <w:rPr>
            <w:noProof/>
            <w:webHidden/>
          </w:rPr>
          <w:fldChar w:fldCharType="separate"/>
        </w:r>
        <w:r>
          <w:rPr>
            <w:noProof/>
            <w:webHidden/>
          </w:rPr>
          <w:t>12</w:t>
        </w:r>
        <w:r>
          <w:rPr>
            <w:noProof/>
            <w:webHidden/>
          </w:rPr>
          <w:fldChar w:fldCharType="end"/>
        </w:r>
      </w:hyperlink>
    </w:p>
    <w:p w14:paraId="515FB4AD" w14:textId="545F605D" w:rsidR="00B2270D" w:rsidRDefault="00B2270D">
      <w:pPr>
        <w:pStyle w:val="TableofFigures"/>
        <w:tabs>
          <w:tab w:val="right" w:leader="dot" w:pos="9016"/>
        </w:tabs>
        <w:rPr>
          <w:rFonts w:eastAsiaTheme="minorEastAsia"/>
          <w:noProof/>
          <w:lang w:eastAsia="en-GB"/>
        </w:rPr>
      </w:pPr>
      <w:hyperlink w:anchor="_Toc133411285" w:history="1">
        <w:r w:rsidRPr="00921F8C">
          <w:rPr>
            <w:rStyle w:val="Hyperlink"/>
            <w:noProof/>
          </w:rPr>
          <w:t>Figure 5 - PowerApp Database Recommendations [11]</w:t>
        </w:r>
        <w:r>
          <w:rPr>
            <w:noProof/>
            <w:webHidden/>
          </w:rPr>
          <w:tab/>
        </w:r>
        <w:r>
          <w:rPr>
            <w:noProof/>
            <w:webHidden/>
          </w:rPr>
          <w:fldChar w:fldCharType="begin"/>
        </w:r>
        <w:r>
          <w:rPr>
            <w:noProof/>
            <w:webHidden/>
          </w:rPr>
          <w:instrText xml:space="preserve"> PAGEREF _Toc133411285 \h </w:instrText>
        </w:r>
        <w:r>
          <w:rPr>
            <w:noProof/>
            <w:webHidden/>
          </w:rPr>
        </w:r>
        <w:r>
          <w:rPr>
            <w:noProof/>
            <w:webHidden/>
          </w:rPr>
          <w:fldChar w:fldCharType="separate"/>
        </w:r>
        <w:r>
          <w:rPr>
            <w:noProof/>
            <w:webHidden/>
          </w:rPr>
          <w:t>13</w:t>
        </w:r>
        <w:r>
          <w:rPr>
            <w:noProof/>
            <w:webHidden/>
          </w:rPr>
          <w:fldChar w:fldCharType="end"/>
        </w:r>
      </w:hyperlink>
    </w:p>
    <w:p w14:paraId="5FA341B0" w14:textId="32150FDC" w:rsidR="00B2270D" w:rsidRDefault="00B2270D">
      <w:pPr>
        <w:pStyle w:val="TableofFigures"/>
        <w:tabs>
          <w:tab w:val="right" w:leader="dot" w:pos="9016"/>
        </w:tabs>
        <w:rPr>
          <w:rFonts w:eastAsiaTheme="minorEastAsia"/>
          <w:noProof/>
          <w:lang w:eastAsia="en-GB"/>
        </w:rPr>
      </w:pPr>
      <w:hyperlink w:anchor="_Toc133411286" w:history="1">
        <w:r w:rsidRPr="00921F8C">
          <w:rPr>
            <w:rStyle w:val="Hyperlink"/>
            <w:noProof/>
          </w:rPr>
          <w:t>Figure 6 - Statistical Control Chart Choice [x]</w:t>
        </w:r>
        <w:r>
          <w:rPr>
            <w:noProof/>
            <w:webHidden/>
          </w:rPr>
          <w:tab/>
        </w:r>
        <w:r>
          <w:rPr>
            <w:noProof/>
            <w:webHidden/>
          </w:rPr>
          <w:fldChar w:fldCharType="begin"/>
        </w:r>
        <w:r>
          <w:rPr>
            <w:noProof/>
            <w:webHidden/>
          </w:rPr>
          <w:instrText xml:space="preserve"> PAGEREF _Toc133411286 \h </w:instrText>
        </w:r>
        <w:r>
          <w:rPr>
            <w:noProof/>
            <w:webHidden/>
          </w:rPr>
        </w:r>
        <w:r>
          <w:rPr>
            <w:noProof/>
            <w:webHidden/>
          </w:rPr>
          <w:fldChar w:fldCharType="separate"/>
        </w:r>
        <w:r>
          <w:rPr>
            <w:noProof/>
            <w:webHidden/>
          </w:rPr>
          <w:t>14</w:t>
        </w:r>
        <w:r>
          <w:rPr>
            <w:noProof/>
            <w:webHidden/>
          </w:rPr>
          <w:fldChar w:fldCharType="end"/>
        </w:r>
      </w:hyperlink>
    </w:p>
    <w:p w14:paraId="151BEBE9" w14:textId="254869E1" w:rsidR="00B2270D" w:rsidRDefault="00B2270D">
      <w:pPr>
        <w:pStyle w:val="TableofFigures"/>
        <w:tabs>
          <w:tab w:val="right" w:leader="dot" w:pos="9016"/>
        </w:tabs>
        <w:rPr>
          <w:rFonts w:eastAsiaTheme="minorEastAsia"/>
          <w:noProof/>
          <w:lang w:eastAsia="en-GB"/>
        </w:rPr>
      </w:pPr>
      <w:hyperlink w:anchor="_Toc133411287" w:history="1">
        <w:r w:rsidRPr="00921F8C">
          <w:rPr>
            <w:rStyle w:val="Hyperlink"/>
            <w:noProof/>
          </w:rPr>
          <w:t>Figure 7 - Research Onion [24]</w:t>
        </w:r>
        <w:r>
          <w:rPr>
            <w:noProof/>
            <w:webHidden/>
          </w:rPr>
          <w:tab/>
        </w:r>
        <w:r>
          <w:rPr>
            <w:noProof/>
            <w:webHidden/>
          </w:rPr>
          <w:fldChar w:fldCharType="begin"/>
        </w:r>
        <w:r>
          <w:rPr>
            <w:noProof/>
            <w:webHidden/>
          </w:rPr>
          <w:instrText xml:space="preserve"> PAGEREF _Toc133411287 \h </w:instrText>
        </w:r>
        <w:r>
          <w:rPr>
            <w:noProof/>
            <w:webHidden/>
          </w:rPr>
        </w:r>
        <w:r>
          <w:rPr>
            <w:noProof/>
            <w:webHidden/>
          </w:rPr>
          <w:fldChar w:fldCharType="separate"/>
        </w:r>
        <w:r>
          <w:rPr>
            <w:noProof/>
            <w:webHidden/>
          </w:rPr>
          <w:t>18</w:t>
        </w:r>
        <w:r>
          <w:rPr>
            <w:noProof/>
            <w:webHidden/>
          </w:rPr>
          <w:fldChar w:fldCharType="end"/>
        </w:r>
      </w:hyperlink>
    </w:p>
    <w:p w14:paraId="6B35FD7E" w14:textId="743E896B" w:rsidR="00B2270D" w:rsidRDefault="00B2270D">
      <w:pPr>
        <w:pStyle w:val="TableofFigures"/>
        <w:tabs>
          <w:tab w:val="right" w:leader="dot" w:pos="9016"/>
        </w:tabs>
        <w:rPr>
          <w:rFonts w:eastAsiaTheme="minorEastAsia"/>
          <w:noProof/>
          <w:lang w:eastAsia="en-GB"/>
        </w:rPr>
      </w:pPr>
      <w:hyperlink w:anchor="_Toc133411288" w:history="1">
        <w:r w:rsidRPr="00921F8C">
          <w:rPr>
            <w:rStyle w:val="Hyperlink"/>
            <w:noProof/>
          </w:rPr>
          <w:t>Figure 8 – Methodological Choice [24]</w:t>
        </w:r>
        <w:r>
          <w:rPr>
            <w:noProof/>
            <w:webHidden/>
          </w:rPr>
          <w:tab/>
        </w:r>
        <w:r>
          <w:rPr>
            <w:noProof/>
            <w:webHidden/>
          </w:rPr>
          <w:fldChar w:fldCharType="begin"/>
        </w:r>
        <w:r>
          <w:rPr>
            <w:noProof/>
            <w:webHidden/>
          </w:rPr>
          <w:instrText xml:space="preserve"> PAGEREF _Toc133411288 \h </w:instrText>
        </w:r>
        <w:r>
          <w:rPr>
            <w:noProof/>
            <w:webHidden/>
          </w:rPr>
        </w:r>
        <w:r>
          <w:rPr>
            <w:noProof/>
            <w:webHidden/>
          </w:rPr>
          <w:fldChar w:fldCharType="separate"/>
        </w:r>
        <w:r>
          <w:rPr>
            <w:noProof/>
            <w:webHidden/>
          </w:rPr>
          <w:t>21</w:t>
        </w:r>
        <w:r>
          <w:rPr>
            <w:noProof/>
            <w:webHidden/>
          </w:rPr>
          <w:fldChar w:fldCharType="end"/>
        </w:r>
      </w:hyperlink>
    </w:p>
    <w:p w14:paraId="114ABF4A" w14:textId="6BF81B69" w:rsidR="00B2270D" w:rsidRDefault="00B2270D">
      <w:pPr>
        <w:pStyle w:val="TableofFigures"/>
        <w:tabs>
          <w:tab w:val="right" w:leader="dot" w:pos="9016"/>
        </w:tabs>
        <w:rPr>
          <w:rFonts w:eastAsiaTheme="minorEastAsia"/>
          <w:noProof/>
          <w:lang w:eastAsia="en-GB"/>
        </w:rPr>
      </w:pPr>
      <w:hyperlink w:anchor="_Toc133411289" w:history="1">
        <w:r w:rsidRPr="00921F8C">
          <w:rPr>
            <w:rStyle w:val="Hyperlink"/>
            <w:noProof/>
          </w:rPr>
          <w:t>Figure 9 - Weekly Seasonality of an Envelope Stream</w:t>
        </w:r>
        <w:r>
          <w:rPr>
            <w:noProof/>
            <w:webHidden/>
          </w:rPr>
          <w:tab/>
        </w:r>
        <w:r>
          <w:rPr>
            <w:noProof/>
            <w:webHidden/>
          </w:rPr>
          <w:fldChar w:fldCharType="begin"/>
        </w:r>
        <w:r>
          <w:rPr>
            <w:noProof/>
            <w:webHidden/>
          </w:rPr>
          <w:instrText xml:space="preserve"> PAGEREF _Toc133411289 \h </w:instrText>
        </w:r>
        <w:r>
          <w:rPr>
            <w:noProof/>
            <w:webHidden/>
          </w:rPr>
        </w:r>
        <w:r>
          <w:rPr>
            <w:noProof/>
            <w:webHidden/>
          </w:rPr>
          <w:fldChar w:fldCharType="separate"/>
        </w:r>
        <w:r>
          <w:rPr>
            <w:noProof/>
            <w:webHidden/>
          </w:rPr>
          <w:t>22</w:t>
        </w:r>
        <w:r>
          <w:rPr>
            <w:noProof/>
            <w:webHidden/>
          </w:rPr>
          <w:fldChar w:fldCharType="end"/>
        </w:r>
      </w:hyperlink>
    </w:p>
    <w:p w14:paraId="7B993EBD" w14:textId="1499C721" w:rsidR="00B2270D" w:rsidRDefault="00B2270D">
      <w:pPr>
        <w:pStyle w:val="TableofFigures"/>
        <w:tabs>
          <w:tab w:val="right" w:leader="dot" w:pos="9016"/>
        </w:tabs>
        <w:rPr>
          <w:rFonts w:eastAsiaTheme="minorEastAsia"/>
          <w:noProof/>
          <w:lang w:eastAsia="en-GB"/>
        </w:rPr>
      </w:pPr>
      <w:hyperlink w:anchor="_Toc133411290" w:history="1">
        <w:r w:rsidRPr="00921F8C">
          <w:rPr>
            <w:rStyle w:val="Hyperlink"/>
            <w:noProof/>
          </w:rPr>
          <w:t>Figure 10 - Final Data Structure for Receipts and Forecast</w:t>
        </w:r>
        <w:r>
          <w:rPr>
            <w:noProof/>
            <w:webHidden/>
          </w:rPr>
          <w:tab/>
        </w:r>
        <w:r>
          <w:rPr>
            <w:noProof/>
            <w:webHidden/>
          </w:rPr>
          <w:fldChar w:fldCharType="begin"/>
        </w:r>
        <w:r>
          <w:rPr>
            <w:noProof/>
            <w:webHidden/>
          </w:rPr>
          <w:instrText xml:space="preserve"> PAGEREF _Toc133411290 \h </w:instrText>
        </w:r>
        <w:r>
          <w:rPr>
            <w:noProof/>
            <w:webHidden/>
          </w:rPr>
        </w:r>
        <w:r>
          <w:rPr>
            <w:noProof/>
            <w:webHidden/>
          </w:rPr>
          <w:fldChar w:fldCharType="separate"/>
        </w:r>
        <w:r>
          <w:rPr>
            <w:noProof/>
            <w:webHidden/>
          </w:rPr>
          <w:t>26</w:t>
        </w:r>
        <w:r>
          <w:rPr>
            <w:noProof/>
            <w:webHidden/>
          </w:rPr>
          <w:fldChar w:fldCharType="end"/>
        </w:r>
      </w:hyperlink>
    </w:p>
    <w:p w14:paraId="4108D617" w14:textId="6A5986C6" w:rsidR="00B2270D" w:rsidRDefault="00B2270D">
      <w:pPr>
        <w:pStyle w:val="TableofFigures"/>
        <w:tabs>
          <w:tab w:val="right" w:leader="dot" w:pos="9016"/>
        </w:tabs>
        <w:rPr>
          <w:rFonts w:eastAsiaTheme="minorEastAsia"/>
          <w:noProof/>
          <w:lang w:eastAsia="en-GB"/>
        </w:rPr>
      </w:pPr>
      <w:hyperlink w:anchor="_Toc133411291" w:history="1">
        <w:r w:rsidRPr="00921F8C">
          <w:rPr>
            <w:rStyle w:val="Hyperlink"/>
            <w:noProof/>
          </w:rPr>
          <w:t>Figure 11 - Entity Relationship Diagram within Power BI Report</w:t>
        </w:r>
        <w:r>
          <w:rPr>
            <w:noProof/>
            <w:webHidden/>
          </w:rPr>
          <w:tab/>
        </w:r>
        <w:r>
          <w:rPr>
            <w:noProof/>
            <w:webHidden/>
          </w:rPr>
          <w:fldChar w:fldCharType="begin"/>
        </w:r>
        <w:r>
          <w:rPr>
            <w:noProof/>
            <w:webHidden/>
          </w:rPr>
          <w:instrText xml:space="preserve"> PAGEREF _Toc133411291 \h </w:instrText>
        </w:r>
        <w:r>
          <w:rPr>
            <w:noProof/>
            <w:webHidden/>
          </w:rPr>
        </w:r>
        <w:r>
          <w:rPr>
            <w:noProof/>
            <w:webHidden/>
          </w:rPr>
          <w:fldChar w:fldCharType="separate"/>
        </w:r>
        <w:r>
          <w:rPr>
            <w:noProof/>
            <w:webHidden/>
          </w:rPr>
          <w:t>27</w:t>
        </w:r>
        <w:r>
          <w:rPr>
            <w:noProof/>
            <w:webHidden/>
          </w:rPr>
          <w:fldChar w:fldCharType="end"/>
        </w:r>
      </w:hyperlink>
    </w:p>
    <w:p w14:paraId="0B0A0CE5" w14:textId="43D2E5DA" w:rsidR="00B2270D" w:rsidRDefault="00B2270D">
      <w:pPr>
        <w:pStyle w:val="TableofFigures"/>
        <w:tabs>
          <w:tab w:val="right" w:leader="dot" w:pos="9016"/>
        </w:tabs>
        <w:rPr>
          <w:rFonts w:eastAsiaTheme="minorEastAsia"/>
          <w:noProof/>
          <w:lang w:eastAsia="en-GB"/>
        </w:rPr>
      </w:pPr>
      <w:hyperlink w:anchor="_Toc133411292" w:history="1">
        <w:r w:rsidRPr="00921F8C">
          <w:rPr>
            <w:rStyle w:val="Hyperlink"/>
            <w:noProof/>
          </w:rPr>
          <w:t>Figure 12 – Final Entity Relationship Diagram within Power BI Report</w:t>
        </w:r>
        <w:r>
          <w:rPr>
            <w:noProof/>
            <w:webHidden/>
          </w:rPr>
          <w:tab/>
        </w:r>
        <w:r>
          <w:rPr>
            <w:noProof/>
            <w:webHidden/>
          </w:rPr>
          <w:fldChar w:fldCharType="begin"/>
        </w:r>
        <w:r>
          <w:rPr>
            <w:noProof/>
            <w:webHidden/>
          </w:rPr>
          <w:instrText xml:space="preserve"> PAGEREF _Toc133411292 \h </w:instrText>
        </w:r>
        <w:r>
          <w:rPr>
            <w:noProof/>
            <w:webHidden/>
          </w:rPr>
        </w:r>
        <w:r>
          <w:rPr>
            <w:noProof/>
            <w:webHidden/>
          </w:rPr>
          <w:fldChar w:fldCharType="separate"/>
        </w:r>
        <w:r>
          <w:rPr>
            <w:noProof/>
            <w:webHidden/>
          </w:rPr>
          <w:t>28</w:t>
        </w:r>
        <w:r>
          <w:rPr>
            <w:noProof/>
            <w:webHidden/>
          </w:rPr>
          <w:fldChar w:fldCharType="end"/>
        </w:r>
      </w:hyperlink>
    </w:p>
    <w:p w14:paraId="1B9D6D2F" w14:textId="2F388560" w:rsidR="00B2270D" w:rsidRDefault="00B2270D">
      <w:pPr>
        <w:pStyle w:val="TableofFigures"/>
        <w:tabs>
          <w:tab w:val="right" w:leader="dot" w:pos="9016"/>
        </w:tabs>
        <w:rPr>
          <w:rFonts w:eastAsiaTheme="minorEastAsia"/>
          <w:noProof/>
          <w:lang w:eastAsia="en-GB"/>
        </w:rPr>
      </w:pPr>
      <w:hyperlink w:anchor="_Toc133411293" w:history="1">
        <w:r w:rsidRPr="00921F8C">
          <w:rPr>
            <w:rStyle w:val="Hyperlink"/>
            <w:noProof/>
          </w:rPr>
          <w:t>Figure 13 - Initial Prototype Application Interface</w:t>
        </w:r>
        <w:r>
          <w:rPr>
            <w:noProof/>
            <w:webHidden/>
          </w:rPr>
          <w:tab/>
        </w:r>
        <w:r>
          <w:rPr>
            <w:noProof/>
            <w:webHidden/>
          </w:rPr>
          <w:fldChar w:fldCharType="begin"/>
        </w:r>
        <w:r>
          <w:rPr>
            <w:noProof/>
            <w:webHidden/>
          </w:rPr>
          <w:instrText xml:space="preserve"> PAGEREF _Toc133411293 \h </w:instrText>
        </w:r>
        <w:r>
          <w:rPr>
            <w:noProof/>
            <w:webHidden/>
          </w:rPr>
        </w:r>
        <w:r>
          <w:rPr>
            <w:noProof/>
            <w:webHidden/>
          </w:rPr>
          <w:fldChar w:fldCharType="separate"/>
        </w:r>
        <w:r>
          <w:rPr>
            <w:noProof/>
            <w:webHidden/>
          </w:rPr>
          <w:t>29</w:t>
        </w:r>
        <w:r>
          <w:rPr>
            <w:noProof/>
            <w:webHidden/>
          </w:rPr>
          <w:fldChar w:fldCharType="end"/>
        </w:r>
      </w:hyperlink>
    </w:p>
    <w:p w14:paraId="01725C33" w14:textId="473E97B0" w:rsidR="00B2270D" w:rsidRDefault="00B2270D">
      <w:pPr>
        <w:pStyle w:val="TableofFigures"/>
        <w:tabs>
          <w:tab w:val="right" w:leader="dot" w:pos="9016"/>
        </w:tabs>
        <w:rPr>
          <w:rFonts w:eastAsiaTheme="minorEastAsia"/>
          <w:noProof/>
          <w:lang w:eastAsia="en-GB"/>
        </w:rPr>
      </w:pPr>
      <w:hyperlink w:anchor="_Toc133411294" w:history="1">
        <w:r w:rsidRPr="00921F8C">
          <w:rPr>
            <w:rStyle w:val="Hyperlink"/>
            <w:noProof/>
          </w:rPr>
          <w:t>Figure 14 - DVLA Online Service Page Example</w:t>
        </w:r>
        <w:r>
          <w:rPr>
            <w:noProof/>
            <w:webHidden/>
          </w:rPr>
          <w:tab/>
        </w:r>
        <w:r>
          <w:rPr>
            <w:noProof/>
            <w:webHidden/>
          </w:rPr>
          <w:fldChar w:fldCharType="begin"/>
        </w:r>
        <w:r>
          <w:rPr>
            <w:noProof/>
            <w:webHidden/>
          </w:rPr>
          <w:instrText xml:space="preserve"> PAGEREF _Toc133411294 \h </w:instrText>
        </w:r>
        <w:r>
          <w:rPr>
            <w:noProof/>
            <w:webHidden/>
          </w:rPr>
        </w:r>
        <w:r>
          <w:rPr>
            <w:noProof/>
            <w:webHidden/>
          </w:rPr>
          <w:fldChar w:fldCharType="separate"/>
        </w:r>
        <w:r>
          <w:rPr>
            <w:noProof/>
            <w:webHidden/>
          </w:rPr>
          <w:t>30</w:t>
        </w:r>
        <w:r>
          <w:rPr>
            <w:noProof/>
            <w:webHidden/>
          </w:rPr>
          <w:fldChar w:fldCharType="end"/>
        </w:r>
      </w:hyperlink>
    </w:p>
    <w:p w14:paraId="1B47C5E1" w14:textId="22175AC6" w:rsidR="00B2270D" w:rsidRDefault="00B2270D">
      <w:pPr>
        <w:pStyle w:val="TableofFigures"/>
        <w:tabs>
          <w:tab w:val="right" w:leader="dot" w:pos="9016"/>
        </w:tabs>
        <w:rPr>
          <w:rFonts w:eastAsiaTheme="minorEastAsia"/>
          <w:noProof/>
          <w:lang w:eastAsia="en-GB"/>
        </w:rPr>
      </w:pPr>
      <w:hyperlink w:anchor="_Toc133411295" w:history="1">
        <w:r w:rsidRPr="00921F8C">
          <w:rPr>
            <w:rStyle w:val="Hyperlink"/>
            <w:noProof/>
          </w:rPr>
          <w:t>Figure 15 - Key Driver Indicators for Tax a Vehicle Service</w:t>
        </w:r>
        <w:r>
          <w:rPr>
            <w:noProof/>
            <w:webHidden/>
          </w:rPr>
          <w:tab/>
        </w:r>
        <w:r>
          <w:rPr>
            <w:noProof/>
            <w:webHidden/>
          </w:rPr>
          <w:fldChar w:fldCharType="begin"/>
        </w:r>
        <w:r>
          <w:rPr>
            <w:noProof/>
            <w:webHidden/>
          </w:rPr>
          <w:instrText xml:space="preserve"> PAGEREF _Toc133411295 \h </w:instrText>
        </w:r>
        <w:r>
          <w:rPr>
            <w:noProof/>
            <w:webHidden/>
          </w:rPr>
        </w:r>
        <w:r>
          <w:rPr>
            <w:noProof/>
            <w:webHidden/>
          </w:rPr>
          <w:fldChar w:fldCharType="separate"/>
        </w:r>
        <w:r>
          <w:rPr>
            <w:noProof/>
            <w:webHidden/>
          </w:rPr>
          <w:t>31</w:t>
        </w:r>
        <w:r>
          <w:rPr>
            <w:noProof/>
            <w:webHidden/>
          </w:rPr>
          <w:fldChar w:fldCharType="end"/>
        </w:r>
      </w:hyperlink>
    </w:p>
    <w:p w14:paraId="2B7F08CE" w14:textId="78A24FD8" w:rsidR="00B2270D" w:rsidRDefault="00B2270D">
      <w:pPr>
        <w:pStyle w:val="TableofFigures"/>
        <w:tabs>
          <w:tab w:val="right" w:leader="dot" w:pos="9016"/>
        </w:tabs>
        <w:rPr>
          <w:rFonts w:eastAsiaTheme="minorEastAsia"/>
          <w:noProof/>
          <w:lang w:eastAsia="en-GB"/>
        </w:rPr>
      </w:pPr>
      <w:hyperlink w:anchor="_Toc133411296" w:history="1">
        <w:r w:rsidRPr="00921F8C">
          <w:rPr>
            <w:rStyle w:val="Hyperlink"/>
            <w:noProof/>
          </w:rPr>
          <w:t>Figure 16 - Second Application Prototype Date Selection Page</w:t>
        </w:r>
        <w:r>
          <w:rPr>
            <w:noProof/>
            <w:webHidden/>
          </w:rPr>
          <w:tab/>
        </w:r>
        <w:r>
          <w:rPr>
            <w:noProof/>
            <w:webHidden/>
          </w:rPr>
          <w:fldChar w:fldCharType="begin"/>
        </w:r>
        <w:r>
          <w:rPr>
            <w:noProof/>
            <w:webHidden/>
          </w:rPr>
          <w:instrText xml:space="preserve"> PAGEREF _Toc133411296 \h </w:instrText>
        </w:r>
        <w:r>
          <w:rPr>
            <w:noProof/>
            <w:webHidden/>
          </w:rPr>
        </w:r>
        <w:r>
          <w:rPr>
            <w:noProof/>
            <w:webHidden/>
          </w:rPr>
          <w:fldChar w:fldCharType="separate"/>
        </w:r>
        <w:r>
          <w:rPr>
            <w:noProof/>
            <w:webHidden/>
          </w:rPr>
          <w:t>31</w:t>
        </w:r>
        <w:r>
          <w:rPr>
            <w:noProof/>
            <w:webHidden/>
          </w:rPr>
          <w:fldChar w:fldCharType="end"/>
        </w:r>
      </w:hyperlink>
    </w:p>
    <w:p w14:paraId="4381916D" w14:textId="2AD20EA2" w:rsidR="00B2270D" w:rsidRDefault="00B2270D">
      <w:pPr>
        <w:pStyle w:val="TableofFigures"/>
        <w:tabs>
          <w:tab w:val="right" w:leader="dot" w:pos="9016"/>
        </w:tabs>
        <w:rPr>
          <w:rFonts w:eastAsiaTheme="minorEastAsia"/>
          <w:noProof/>
          <w:lang w:eastAsia="en-GB"/>
        </w:rPr>
      </w:pPr>
      <w:hyperlink w:anchor="_Toc133411297" w:history="1">
        <w:r w:rsidRPr="00921F8C">
          <w:rPr>
            <w:rStyle w:val="Hyperlink"/>
            <w:noProof/>
          </w:rPr>
          <w:t>Figure 17 - Date Validation Example</w:t>
        </w:r>
        <w:r>
          <w:rPr>
            <w:noProof/>
            <w:webHidden/>
          </w:rPr>
          <w:tab/>
        </w:r>
        <w:r>
          <w:rPr>
            <w:noProof/>
            <w:webHidden/>
          </w:rPr>
          <w:fldChar w:fldCharType="begin"/>
        </w:r>
        <w:r>
          <w:rPr>
            <w:noProof/>
            <w:webHidden/>
          </w:rPr>
          <w:instrText xml:space="preserve"> PAGEREF _Toc133411297 \h </w:instrText>
        </w:r>
        <w:r>
          <w:rPr>
            <w:noProof/>
            <w:webHidden/>
          </w:rPr>
        </w:r>
        <w:r>
          <w:rPr>
            <w:noProof/>
            <w:webHidden/>
          </w:rPr>
          <w:fldChar w:fldCharType="separate"/>
        </w:r>
        <w:r>
          <w:rPr>
            <w:noProof/>
            <w:webHidden/>
          </w:rPr>
          <w:t>32</w:t>
        </w:r>
        <w:r>
          <w:rPr>
            <w:noProof/>
            <w:webHidden/>
          </w:rPr>
          <w:fldChar w:fldCharType="end"/>
        </w:r>
      </w:hyperlink>
    </w:p>
    <w:p w14:paraId="5CB4E8D6" w14:textId="2281F308" w:rsidR="00B2270D" w:rsidRDefault="00B2270D">
      <w:pPr>
        <w:pStyle w:val="TableofFigures"/>
        <w:tabs>
          <w:tab w:val="right" w:leader="dot" w:pos="9016"/>
        </w:tabs>
        <w:rPr>
          <w:rFonts w:eastAsiaTheme="minorEastAsia"/>
          <w:noProof/>
          <w:lang w:eastAsia="en-GB"/>
        </w:rPr>
      </w:pPr>
      <w:hyperlink w:anchor="_Toc133411298" w:history="1">
        <w:r w:rsidRPr="00921F8C">
          <w:rPr>
            <w:rStyle w:val="Hyperlink"/>
            <w:noProof/>
          </w:rPr>
          <w:t>Figure 18 - DVLA Service Page Example</w:t>
        </w:r>
        <w:r>
          <w:rPr>
            <w:noProof/>
            <w:webHidden/>
          </w:rPr>
          <w:tab/>
        </w:r>
        <w:r>
          <w:rPr>
            <w:noProof/>
            <w:webHidden/>
          </w:rPr>
          <w:fldChar w:fldCharType="begin"/>
        </w:r>
        <w:r>
          <w:rPr>
            <w:noProof/>
            <w:webHidden/>
          </w:rPr>
          <w:instrText xml:space="preserve"> PAGEREF _Toc133411298 \h </w:instrText>
        </w:r>
        <w:r>
          <w:rPr>
            <w:noProof/>
            <w:webHidden/>
          </w:rPr>
        </w:r>
        <w:r>
          <w:rPr>
            <w:noProof/>
            <w:webHidden/>
          </w:rPr>
          <w:fldChar w:fldCharType="separate"/>
        </w:r>
        <w:r>
          <w:rPr>
            <w:noProof/>
            <w:webHidden/>
          </w:rPr>
          <w:t>32</w:t>
        </w:r>
        <w:r>
          <w:rPr>
            <w:noProof/>
            <w:webHidden/>
          </w:rPr>
          <w:fldChar w:fldCharType="end"/>
        </w:r>
      </w:hyperlink>
    </w:p>
    <w:p w14:paraId="235540FF" w14:textId="30CFE4CA" w:rsidR="00B2270D" w:rsidRDefault="00B2270D">
      <w:pPr>
        <w:pStyle w:val="TableofFigures"/>
        <w:tabs>
          <w:tab w:val="right" w:leader="dot" w:pos="9016"/>
        </w:tabs>
        <w:rPr>
          <w:rFonts w:eastAsiaTheme="minorEastAsia"/>
          <w:noProof/>
          <w:lang w:eastAsia="en-GB"/>
        </w:rPr>
      </w:pPr>
      <w:hyperlink w:anchor="_Toc133411299" w:history="1">
        <w:r w:rsidRPr="00921F8C">
          <w:rPr>
            <w:rStyle w:val="Hyperlink"/>
            <w:noProof/>
          </w:rPr>
          <w:t>Figure 19 – Wroblewski.L’s Research on Eye Fixation [36]</w:t>
        </w:r>
        <w:r>
          <w:rPr>
            <w:noProof/>
            <w:webHidden/>
          </w:rPr>
          <w:tab/>
        </w:r>
        <w:r>
          <w:rPr>
            <w:noProof/>
            <w:webHidden/>
          </w:rPr>
          <w:fldChar w:fldCharType="begin"/>
        </w:r>
        <w:r>
          <w:rPr>
            <w:noProof/>
            <w:webHidden/>
          </w:rPr>
          <w:instrText xml:space="preserve"> PAGEREF _Toc133411299 \h </w:instrText>
        </w:r>
        <w:r>
          <w:rPr>
            <w:noProof/>
            <w:webHidden/>
          </w:rPr>
        </w:r>
        <w:r>
          <w:rPr>
            <w:noProof/>
            <w:webHidden/>
          </w:rPr>
          <w:fldChar w:fldCharType="separate"/>
        </w:r>
        <w:r>
          <w:rPr>
            <w:noProof/>
            <w:webHidden/>
          </w:rPr>
          <w:t>33</w:t>
        </w:r>
        <w:r>
          <w:rPr>
            <w:noProof/>
            <w:webHidden/>
          </w:rPr>
          <w:fldChar w:fldCharType="end"/>
        </w:r>
      </w:hyperlink>
    </w:p>
    <w:p w14:paraId="18AB35A7" w14:textId="48FAF7DD" w:rsidR="00B2270D" w:rsidRDefault="00B2270D">
      <w:pPr>
        <w:pStyle w:val="TableofFigures"/>
        <w:tabs>
          <w:tab w:val="right" w:leader="dot" w:pos="9016"/>
        </w:tabs>
        <w:rPr>
          <w:rFonts w:eastAsiaTheme="minorEastAsia"/>
          <w:noProof/>
          <w:lang w:eastAsia="en-GB"/>
        </w:rPr>
      </w:pPr>
      <w:hyperlink w:anchor="_Toc133411300" w:history="1">
        <w:r w:rsidRPr="00921F8C">
          <w:rPr>
            <w:rStyle w:val="Hyperlink"/>
            <w:noProof/>
          </w:rPr>
          <w:t>Figure 20 - Action Statement in PowerApps</w:t>
        </w:r>
        <w:r>
          <w:rPr>
            <w:noProof/>
            <w:webHidden/>
          </w:rPr>
          <w:tab/>
        </w:r>
        <w:r>
          <w:rPr>
            <w:noProof/>
            <w:webHidden/>
          </w:rPr>
          <w:fldChar w:fldCharType="begin"/>
        </w:r>
        <w:r>
          <w:rPr>
            <w:noProof/>
            <w:webHidden/>
          </w:rPr>
          <w:instrText xml:space="preserve"> PAGEREF _Toc133411300 \h </w:instrText>
        </w:r>
        <w:r>
          <w:rPr>
            <w:noProof/>
            <w:webHidden/>
          </w:rPr>
        </w:r>
        <w:r>
          <w:rPr>
            <w:noProof/>
            <w:webHidden/>
          </w:rPr>
          <w:fldChar w:fldCharType="separate"/>
        </w:r>
        <w:r>
          <w:rPr>
            <w:noProof/>
            <w:webHidden/>
          </w:rPr>
          <w:t>34</w:t>
        </w:r>
        <w:r>
          <w:rPr>
            <w:noProof/>
            <w:webHidden/>
          </w:rPr>
          <w:fldChar w:fldCharType="end"/>
        </w:r>
      </w:hyperlink>
    </w:p>
    <w:p w14:paraId="7B36184A" w14:textId="16DD8B22" w:rsidR="00B2270D" w:rsidRDefault="00B2270D">
      <w:pPr>
        <w:pStyle w:val="TableofFigures"/>
        <w:tabs>
          <w:tab w:val="right" w:leader="dot" w:pos="9016"/>
        </w:tabs>
        <w:rPr>
          <w:rFonts w:eastAsiaTheme="minorEastAsia"/>
          <w:noProof/>
          <w:lang w:eastAsia="en-GB"/>
        </w:rPr>
      </w:pPr>
      <w:hyperlink w:anchor="_Toc133411301" w:history="1">
        <w:r w:rsidRPr="00921F8C">
          <w:rPr>
            <w:rStyle w:val="Hyperlink"/>
            <w:noProof/>
          </w:rPr>
          <w:t>Figure 21 - Entry Error Handling</w:t>
        </w:r>
        <w:r>
          <w:rPr>
            <w:noProof/>
            <w:webHidden/>
          </w:rPr>
          <w:tab/>
        </w:r>
        <w:r>
          <w:rPr>
            <w:noProof/>
            <w:webHidden/>
          </w:rPr>
          <w:fldChar w:fldCharType="begin"/>
        </w:r>
        <w:r>
          <w:rPr>
            <w:noProof/>
            <w:webHidden/>
          </w:rPr>
          <w:instrText xml:space="preserve"> PAGEREF _Toc133411301 \h </w:instrText>
        </w:r>
        <w:r>
          <w:rPr>
            <w:noProof/>
            <w:webHidden/>
          </w:rPr>
        </w:r>
        <w:r>
          <w:rPr>
            <w:noProof/>
            <w:webHidden/>
          </w:rPr>
          <w:fldChar w:fldCharType="separate"/>
        </w:r>
        <w:r>
          <w:rPr>
            <w:noProof/>
            <w:webHidden/>
          </w:rPr>
          <w:t>34</w:t>
        </w:r>
        <w:r>
          <w:rPr>
            <w:noProof/>
            <w:webHidden/>
          </w:rPr>
          <w:fldChar w:fldCharType="end"/>
        </w:r>
      </w:hyperlink>
    </w:p>
    <w:p w14:paraId="654EB9CE" w14:textId="7AF88EEA" w:rsidR="00B2270D" w:rsidRDefault="00B2270D">
      <w:pPr>
        <w:pStyle w:val="TableofFigures"/>
        <w:tabs>
          <w:tab w:val="right" w:leader="dot" w:pos="9016"/>
        </w:tabs>
        <w:rPr>
          <w:rFonts w:eastAsiaTheme="minorEastAsia"/>
          <w:noProof/>
          <w:lang w:eastAsia="en-GB"/>
        </w:rPr>
      </w:pPr>
      <w:hyperlink w:anchor="_Toc133411302" w:history="1">
        <w:r w:rsidRPr="00921F8C">
          <w:rPr>
            <w:rStyle w:val="Hyperlink"/>
            <w:noProof/>
          </w:rPr>
          <w:t>Figure 22 - Data Sources in the Application</w:t>
        </w:r>
        <w:r>
          <w:rPr>
            <w:noProof/>
            <w:webHidden/>
          </w:rPr>
          <w:tab/>
        </w:r>
        <w:r>
          <w:rPr>
            <w:noProof/>
            <w:webHidden/>
          </w:rPr>
          <w:fldChar w:fldCharType="begin"/>
        </w:r>
        <w:r>
          <w:rPr>
            <w:noProof/>
            <w:webHidden/>
          </w:rPr>
          <w:instrText xml:space="preserve"> PAGEREF _Toc133411302 \h </w:instrText>
        </w:r>
        <w:r>
          <w:rPr>
            <w:noProof/>
            <w:webHidden/>
          </w:rPr>
        </w:r>
        <w:r>
          <w:rPr>
            <w:noProof/>
            <w:webHidden/>
          </w:rPr>
          <w:fldChar w:fldCharType="separate"/>
        </w:r>
        <w:r>
          <w:rPr>
            <w:noProof/>
            <w:webHidden/>
          </w:rPr>
          <w:t>35</w:t>
        </w:r>
        <w:r>
          <w:rPr>
            <w:noProof/>
            <w:webHidden/>
          </w:rPr>
          <w:fldChar w:fldCharType="end"/>
        </w:r>
      </w:hyperlink>
    </w:p>
    <w:p w14:paraId="183AF578" w14:textId="7D37D2FB" w:rsidR="00B2270D" w:rsidRDefault="00B2270D">
      <w:pPr>
        <w:pStyle w:val="TableofFigures"/>
        <w:tabs>
          <w:tab w:val="right" w:leader="dot" w:pos="9016"/>
        </w:tabs>
        <w:rPr>
          <w:rFonts w:eastAsiaTheme="minorEastAsia"/>
          <w:noProof/>
          <w:lang w:eastAsia="en-GB"/>
        </w:rPr>
      </w:pPr>
      <w:hyperlink w:anchor="_Toc133411303" w:history="1">
        <w:r w:rsidRPr="00921F8C">
          <w:rPr>
            <w:rStyle w:val="Hyperlink"/>
            <w:noProof/>
          </w:rPr>
          <w:t>Figure 23 - Removal of Data in Staging Area Function</w:t>
        </w:r>
        <w:r>
          <w:rPr>
            <w:noProof/>
            <w:webHidden/>
          </w:rPr>
          <w:tab/>
        </w:r>
        <w:r>
          <w:rPr>
            <w:noProof/>
            <w:webHidden/>
          </w:rPr>
          <w:fldChar w:fldCharType="begin"/>
        </w:r>
        <w:r>
          <w:rPr>
            <w:noProof/>
            <w:webHidden/>
          </w:rPr>
          <w:instrText xml:space="preserve"> PAGEREF _Toc133411303 \h </w:instrText>
        </w:r>
        <w:r>
          <w:rPr>
            <w:noProof/>
            <w:webHidden/>
          </w:rPr>
        </w:r>
        <w:r>
          <w:rPr>
            <w:noProof/>
            <w:webHidden/>
          </w:rPr>
          <w:fldChar w:fldCharType="separate"/>
        </w:r>
        <w:r>
          <w:rPr>
            <w:noProof/>
            <w:webHidden/>
          </w:rPr>
          <w:t>36</w:t>
        </w:r>
        <w:r>
          <w:rPr>
            <w:noProof/>
            <w:webHidden/>
          </w:rPr>
          <w:fldChar w:fldCharType="end"/>
        </w:r>
      </w:hyperlink>
    </w:p>
    <w:p w14:paraId="28E7CA12" w14:textId="261A55AC" w:rsidR="00B2270D" w:rsidRDefault="00B2270D">
      <w:pPr>
        <w:pStyle w:val="TableofFigures"/>
        <w:tabs>
          <w:tab w:val="right" w:leader="dot" w:pos="9016"/>
        </w:tabs>
        <w:rPr>
          <w:rFonts w:eastAsiaTheme="minorEastAsia"/>
          <w:noProof/>
          <w:lang w:eastAsia="en-GB"/>
        </w:rPr>
      </w:pPr>
      <w:hyperlink w:anchor="_Toc133411304" w:history="1">
        <w:r w:rsidRPr="00921F8C">
          <w:rPr>
            <w:rStyle w:val="Hyperlink"/>
            <w:noProof/>
          </w:rPr>
          <w:t>Figure 24 - Clear and Collect Functions of Entered Data</w:t>
        </w:r>
        <w:r>
          <w:rPr>
            <w:noProof/>
            <w:webHidden/>
          </w:rPr>
          <w:tab/>
        </w:r>
        <w:r>
          <w:rPr>
            <w:noProof/>
            <w:webHidden/>
          </w:rPr>
          <w:fldChar w:fldCharType="begin"/>
        </w:r>
        <w:r>
          <w:rPr>
            <w:noProof/>
            <w:webHidden/>
          </w:rPr>
          <w:instrText xml:space="preserve"> PAGEREF _Toc133411304 \h </w:instrText>
        </w:r>
        <w:r>
          <w:rPr>
            <w:noProof/>
            <w:webHidden/>
          </w:rPr>
        </w:r>
        <w:r>
          <w:rPr>
            <w:noProof/>
            <w:webHidden/>
          </w:rPr>
          <w:fldChar w:fldCharType="separate"/>
        </w:r>
        <w:r>
          <w:rPr>
            <w:noProof/>
            <w:webHidden/>
          </w:rPr>
          <w:t>37</w:t>
        </w:r>
        <w:r>
          <w:rPr>
            <w:noProof/>
            <w:webHidden/>
          </w:rPr>
          <w:fldChar w:fldCharType="end"/>
        </w:r>
      </w:hyperlink>
    </w:p>
    <w:p w14:paraId="5F3FE755" w14:textId="2D7FAAEF" w:rsidR="00B2270D" w:rsidRDefault="00B2270D">
      <w:pPr>
        <w:pStyle w:val="TableofFigures"/>
        <w:tabs>
          <w:tab w:val="right" w:leader="dot" w:pos="9016"/>
        </w:tabs>
        <w:rPr>
          <w:rFonts w:eastAsiaTheme="minorEastAsia"/>
          <w:noProof/>
          <w:lang w:eastAsia="en-GB"/>
        </w:rPr>
      </w:pPr>
      <w:hyperlink w:anchor="_Toc133411305" w:history="1">
        <w:r w:rsidRPr="00921F8C">
          <w:rPr>
            <w:rStyle w:val="Hyperlink"/>
            <w:noProof/>
          </w:rPr>
          <w:t>Figure 25 - Remove zero values and Append Collection to Staging Area</w:t>
        </w:r>
        <w:r>
          <w:rPr>
            <w:noProof/>
            <w:webHidden/>
          </w:rPr>
          <w:tab/>
        </w:r>
        <w:r>
          <w:rPr>
            <w:noProof/>
            <w:webHidden/>
          </w:rPr>
          <w:fldChar w:fldCharType="begin"/>
        </w:r>
        <w:r>
          <w:rPr>
            <w:noProof/>
            <w:webHidden/>
          </w:rPr>
          <w:instrText xml:space="preserve"> PAGEREF _Toc133411305 \h </w:instrText>
        </w:r>
        <w:r>
          <w:rPr>
            <w:noProof/>
            <w:webHidden/>
          </w:rPr>
        </w:r>
        <w:r>
          <w:rPr>
            <w:noProof/>
            <w:webHidden/>
          </w:rPr>
          <w:fldChar w:fldCharType="separate"/>
        </w:r>
        <w:r>
          <w:rPr>
            <w:noProof/>
            <w:webHidden/>
          </w:rPr>
          <w:t>37</w:t>
        </w:r>
        <w:r>
          <w:rPr>
            <w:noProof/>
            <w:webHidden/>
          </w:rPr>
          <w:fldChar w:fldCharType="end"/>
        </w:r>
      </w:hyperlink>
    </w:p>
    <w:p w14:paraId="319A9D11" w14:textId="58C84DBA" w:rsidR="00B2270D" w:rsidRDefault="00B2270D">
      <w:pPr>
        <w:pStyle w:val="TableofFigures"/>
        <w:tabs>
          <w:tab w:val="right" w:leader="dot" w:pos="9016"/>
        </w:tabs>
        <w:rPr>
          <w:rFonts w:eastAsiaTheme="minorEastAsia"/>
          <w:noProof/>
          <w:lang w:eastAsia="en-GB"/>
        </w:rPr>
      </w:pPr>
      <w:hyperlink w:anchor="_Toc133411306" w:history="1">
        <w:r w:rsidRPr="00921F8C">
          <w:rPr>
            <w:rStyle w:val="Hyperlink"/>
            <w:noProof/>
          </w:rPr>
          <w:t>Figure 26 - Prototype Staging Area Data Check</w:t>
        </w:r>
        <w:r>
          <w:rPr>
            <w:noProof/>
            <w:webHidden/>
          </w:rPr>
          <w:tab/>
        </w:r>
        <w:r>
          <w:rPr>
            <w:noProof/>
            <w:webHidden/>
          </w:rPr>
          <w:fldChar w:fldCharType="begin"/>
        </w:r>
        <w:r>
          <w:rPr>
            <w:noProof/>
            <w:webHidden/>
          </w:rPr>
          <w:instrText xml:space="preserve"> PAGEREF _Toc133411306 \h </w:instrText>
        </w:r>
        <w:r>
          <w:rPr>
            <w:noProof/>
            <w:webHidden/>
          </w:rPr>
        </w:r>
        <w:r>
          <w:rPr>
            <w:noProof/>
            <w:webHidden/>
          </w:rPr>
          <w:fldChar w:fldCharType="separate"/>
        </w:r>
        <w:r>
          <w:rPr>
            <w:noProof/>
            <w:webHidden/>
          </w:rPr>
          <w:t>38</w:t>
        </w:r>
        <w:r>
          <w:rPr>
            <w:noProof/>
            <w:webHidden/>
          </w:rPr>
          <w:fldChar w:fldCharType="end"/>
        </w:r>
      </w:hyperlink>
    </w:p>
    <w:p w14:paraId="13887251" w14:textId="3778AC25" w:rsidR="00B2270D" w:rsidRDefault="00B2270D">
      <w:pPr>
        <w:pStyle w:val="TableofFigures"/>
        <w:tabs>
          <w:tab w:val="right" w:leader="dot" w:pos="9016"/>
        </w:tabs>
        <w:rPr>
          <w:rFonts w:eastAsiaTheme="minorEastAsia"/>
          <w:noProof/>
          <w:lang w:eastAsia="en-GB"/>
        </w:rPr>
      </w:pPr>
      <w:hyperlink w:anchor="_Toc133411307" w:history="1">
        <w:r w:rsidRPr="00921F8C">
          <w:rPr>
            <w:rStyle w:val="Hyperlink"/>
            <w:noProof/>
          </w:rPr>
          <w:t>Figure 27 - Final Design of Staging Area Check</w:t>
        </w:r>
        <w:r>
          <w:rPr>
            <w:noProof/>
            <w:webHidden/>
          </w:rPr>
          <w:tab/>
        </w:r>
        <w:r>
          <w:rPr>
            <w:noProof/>
            <w:webHidden/>
          </w:rPr>
          <w:fldChar w:fldCharType="begin"/>
        </w:r>
        <w:r>
          <w:rPr>
            <w:noProof/>
            <w:webHidden/>
          </w:rPr>
          <w:instrText xml:space="preserve"> PAGEREF _Toc133411307 \h </w:instrText>
        </w:r>
        <w:r>
          <w:rPr>
            <w:noProof/>
            <w:webHidden/>
          </w:rPr>
        </w:r>
        <w:r>
          <w:rPr>
            <w:noProof/>
            <w:webHidden/>
          </w:rPr>
          <w:fldChar w:fldCharType="separate"/>
        </w:r>
        <w:r>
          <w:rPr>
            <w:noProof/>
            <w:webHidden/>
          </w:rPr>
          <w:t>39</w:t>
        </w:r>
        <w:r>
          <w:rPr>
            <w:noProof/>
            <w:webHidden/>
          </w:rPr>
          <w:fldChar w:fldCharType="end"/>
        </w:r>
      </w:hyperlink>
    </w:p>
    <w:p w14:paraId="7496386F" w14:textId="1DBB167D" w:rsidR="00B2270D" w:rsidRDefault="00B2270D">
      <w:pPr>
        <w:pStyle w:val="TableofFigures"/>
        <w:tabs>
          <w:tab w:val="right" w:leader="dot" w:pos="9016"/>
        </w:tabs>
        <w:rPr>
          <w:rFonts w:eastAsiaTheme="minorEastAsia"/>
          <w:noProof/>
          <w:lang w:eastAsia="en-GB"/>
        </w:rPr>
      </w:pPr>
      <w:hyperlink w:anchor="_Toc133411308" w:history="1">
        <w:r w:rsidRPr="00921F8C">
          <w:rPr>
            <w:rStyle w:val="Hyperlink"/>
            <w:noProof/>
          </w:rPr>
          <w:t>Figure 28 - Lookup Function to Set a Default value of an Entry-Box</w:t>
        </w:r>
        <w:r>
          <w:rPr>
            <w:noProof/>
            <w:webHidden/>
          </w:rPr>
          <w:tab/>
        </w:r>
        <w:r>
          <w:rPr>
            <w:noProof/>
            <w:webHidden/>
          </w:rPr>
          <w:fldChar w:fldCharType="begin"/>
        </w:r>
        <w:r>
          <w:rPr>
            <w:noProof/>
            <w:webHidden/>
          </w:rPr>
          <w:instrText xml:space="preserve"> PAGEREF _Toc133411308 \h </w:instrText>
        </w:r>
        <w:r>
          <w:rPr>
            <w:noProof/>
            <w:webHidden/>
          </w:rPr>
        </w:r>
        <w:r>
          <w:rPr>
            <w:noProof/>
            <w:webHidden/>
          </w:rPr>
          <w:fldChar w:fldCharType="separate"/>
        </w:r>
        <w:r>
          <w:rPr>
            <w:noProof/>
            <w:webHidden/>
          </w:rPr>
          <w:t>39</w:t>
        </w:r>
        <w:r>
          <w:rPr>
            <w:noProof/>
            <w:webHidden/>
          </w:rPr>
          <w:fldChar w:fldCharType="end"/>
        </w:r>
      </w:hyperlink>
    </w:p>
    <w:p w14:paraId="41FFDE34" w14:textId="0D6B258A" w:rsidR="00B2270D" w:rsidRDefault="00B2270D">
      <w:pPr>
        <w:pStyle w:val="TableofFigures"/>
        <w:tabs>
          <w:tab w:val="right" w:leader="dot" w:pos="9016"/>
        </w:tabs>
        <w:rPr>
          <w:rFonts w:eastAsiaTheme="minorEastAsia"/>
          <w:noProof/>
          <w:lang w:eastAsia="en-GB"/>
        </w:rPr>
      </w:pPr>
      <w:hyperlink w:anchor="_Toc133411309" w:history="1">
        <w:r w:rsidRPr="00921F8C">
          <w:rPr>
            <w:rStyle w:val="Hyperlink"/>
            <w:noProof/>
          </w:rPr>
          <w:t>Figure 29 - Power-Automate Notification Flow within Submission Button</w:t>
        </w:r>
        <w:r>
          <w:rPr>
            <w:noProof/>
            <w:webHidden/>
          </w:rPr>
          <w:tab/>
        </w:r>
        <w:r>
          <w:rPr>
            <w:noProof/>
            <w:webHidden/>
          </w:rPr>
          <w:fldChar w:fldCharType="begin"/>
        </w:r>
        <w:r>
          <w:rPr>
            <w:noProof/>
            <w:webHidden/>
          </w:rPr>
          <w:instrText xml:space="preserve"> PAGEREF _Toc133411309 \h </w:instrText>
        </w:r>
        <w:r>
          <w:rPr>
            <w:noProof/>
            <w:webHidden/>
          </w:rPr>
        </w:r>
        <w:r>
          <w:rPr>
            <w:noProof/>
            <w:webHidden/>
          </w:rPr>
          <w:fldChar w:fldCharType="separate"/>
        </w:r>
        <w:r>
          <w:rPr>
            <w:noProof/>
            <w:webHidden/>
          </w:rPr>
          <w:t>40</w:t>
        </w:r>
        <w:r>
          <w:rPr>
            <w:noProof/>
            <w:webHidden/>
          </w:rPr>
          <w:fldChar w:fldCharType="end"/>
        </w:r>
      </w:hyperlink>
    </w:p>
    <w:p w14:paraId="0FFC4FAE" w14:textId="2064F96D" w:rsidR="00B2270D" w:rsidRDefault="00B2270D">
      <w:pPr>
        <w:pStyle w:val="TableofFigures"/>
        <w:tabs>
          <w:tab w:val="right" w:leader="dot" w:pos="9016"/>
        </w:tabs>
        <w:rPr>
          <w:rFonts w:eastAsiaTheme="minorEastAsia"/>
          <w:noProof/>
          <w:lang w:eastAsia="en-GB"/>
        </w:rPr>
      </w:pPr>
      <w:hyperlink w:anchor="_Toc133411310" w:history="1">
        <w:r w:rsidRPr="00921F8C">
          <w:rPr>
            <w:rStyle w:val="Hyperlink"/>
            <w:noProof/>
          </w:rPr>
          <w:t>Figure 30 - Notification of Submitted Data Flow</w:t>
        </w:r>
        <w:r>
          <w:rPr>
            <w:noProof/>
            <w:webHidden/>
          </w:rPr>
          <w:tab/>
        </w:r>
        <w:r>
          <w:rPr>
            <w:noProof/>
            <w:webHidden/>
          </w:rPr>
          <w:fldChar w:fldCharType="begin"/>
        </w:r>
        <w:r>
          <w:rPr>
            <w:noProof/>
            <w:webHidden/>
          </w:rPr>
          <w:instrText xml:space="preserve"> PAGEREF _Toc133411310 \h </w:instrText>
        </w:r>
        <w:r>
          <w:rPr>
            <w:noProof/>
            <w:webHidden/>
          </w:rPr>
        </w:r>
        <w:r>
          <w:rPr>
            <w:noProof/>
            <w:webHidden/>
          </w:rPr>
          <w:fldChar w:fldCharType="separate"/>
        </w:r>
        <w:r>
          <w:rPr>
            <w:noProof/>
            <w:webHidden/>
          </w:rPr>
          <w:t>40</w:t>
        </w:r>
        <w:r>
          <w:rPr>
            <w:noProof/>
            <w:webHidden/>
          </w:rPr>
          <w:fldChar w:fldCharType="end"/>
        </w:r>
      </w:hyperlink>
    </w:p>
    <w:p w14:paraId="5D897112" w14:textId="37E1E80F" w:rsidR="00B2270D" w:rsidRDefault="00B2270D">
      <w:pPr>
        <w:pStyle w:val="TableofFigures"/>
        <w:tabs>
          <w:tab w:val="right" w:leader="dot" w:pos="9016"/>
        </w:tabs>
        <w:rPr>
          <w:rFonts w:eastAsiaTheme="minorEastAsia"/>
          <w:noProof/>
          <w:lang w:eastAsia="en-GB"/>
        </w:rPr>
      </w:pPr>
      <w:hyperlink w:anchor="_Toc133411311" w:history="1">
        <w:r w:rsidRPr="00921F8C">
          <w:rPr>
            <w:rStyle w:val="Hyperlink"/>
            <w:noProof/>
          </w:rPr>
          <w:t>Figure 31 - Power-Automate Notification in Teams</w:t>
        </w:r>
        <w:r>
          <w:rPr>
            <w:noProof/>
            <w:webHidden/>
          </w:rPr>
          <w:tab/>
        </w:r>
        <w:r>
          <w:rPr>
            <w:noProof/>
            <w:webHidden/>
          </w:rPr>
          <w:fldChar w:fldCharType="begin"/>
        </w:r>
        <w:r>
          <w:rPr>
            <w:noProof/>
            <w:webHidden/>
          </w:rPr>
          <w:instrText xml:space="preserve"> PAGEREF _Toc133411311 \h </w:instrText>
        </w:r>
        <w:r>
          <w:rPr>
            <w:noProof/>
            <w:webHidden/>
          </w:rPr>
        </w:r>
        <w:r>
          <w:rPr>
            <w:noProof/>
            <w:webHidden/>
          </w:rPr>
          <w:fldChar w:fldCharType="separate"/>
        </w:r>
        <w:r>
          <w:rPr>
            <w:noProof/>
            <w:webHidden/>
          </w:rPr>
          <w:t>41</w:t>
        </w:r>
        <w:r>
          <w:rPr>
            <w:noProof/>
            <w:webHidden/>
          </w:rPr>
          <w:fldChar w:fldCharType="end"/>
        </w:r>
      </w:hyperlink>
    </w:p>
    <w:p w14:paraId="7CC3957A" w14:textId="6AFA2941" w:rsidR="00B2270D" w:rsidRDefault="00B2270D">
      <w:pPr>
        <w:pStyle w:val="TableofFigures"/>
        <w:tabs>
          <w:tab w:val="right" w:leader="dot" w:pos="9016"/>
        </w:tabs>
        <w:rPr>
          <w:rFonts w:eastAsiaTheme="minorEastAsia"/>
          <w:noProof/>
          <w:lang w:eastAsia="en-GB"/>
        </w:rPr>
      </w:pPr>
      <w:hyperlink w:anchor="_Toc133411312" w:history="1">
        <w:r w:rsidRPr="00921F8C">
          <w:rPr>
            <w:rStyle w:val="Hyperlink"/>
            <w:noProof/>
          </w:rPr>
          <w:t>Figure 32 - Power-BI Report Server</w:t>
        </w:r>
        <w:r>
          <w:rPr>
            <w:noProof/>
            <w:webHidden/>
          </w:rPr>
          <w:tab/>
        </w:r>
        <w:r>
          <w:rPr>
            <w:noProof/>
            <w:webHidden/>
          </w:rPr>
          <w:fldChar w:fldCharType="begin"/>
        </w:r>
        <w:r>
          <w:rPr>
            <w:noProof/>
            <w:webHidden/>
          </w:rPr>
          <w:instrText xml:space="preserve"> PAGEREF _Toc133411312 \h </w:instrText>
        </w:r>
        <w:r>
          <w:rPr>
            <w:noProof/>
            <w:webHidden/>
          </w:rPr>
        </w:r>
        <w:r>
          <w:rPr>
            <w:noProof/>
            <w:webHidden/>
          </w:rPr>
          <w:fldChar w:fldCharType="separate"/>
        </w:r>
        <w:r>
          <w:rPr>
            <w:noProof/>
            <w:webHidden/>
          </w:rPr>
          <w:t>41</w:t>
        </w:r>
        <w:r>
          <w:rPr>
            <w:noProof/>
            <w:webHidden/>
          </w:rPr>
          <w:fldChar w:fldCharType="end"/>
        </w:r>
      </w:hyperlink>
    </w:p>
    <w:p w14:paraId="764A76A2" w14:textId="7711D114" w:rsidR="00B2270D" w:rsidRDefault="00B2270D">
      <w:pPr>
        <w:pStyle w:val="TableofFigures"/>
        <w:tabs>
          <w:tab w:val="right" w:leader="dot" w:pos="9016"/>
        </w:tabs>
        <w:rPr>
          <w:rFonts w:eastAsiaTheme="minorEastAsia"/>
          <w:noProof/>
          <w:lang w:eastAsia="en-GB"/>
        </w:rPr>
      </w:pPr>
      <w:hyperlink w:anchor="_Toc133411313" w:history="1">
        <w:r w:rsidRPr="00921F8C">
          <w:rPr>
            <w:rStyle w:val="Hyperlink"/>
            <w:noProof/>
          </w:rPr>
          <w:t>Figure 33 - Power-Automate Flow to Refresh a Power-BI Report</w:t>
        </w:r>
        <w:r>
          <w:rPr>
            <w:noProof/>
            <w:webHidden/>
          </w:rPr>
          <w:tab/>
        </w:r>
        <w:r>
          <w:rPr>
            <w:noProof/>
            <w:webHidden/>
          </w:rPr>
          <w:fldChar w:fldCharType="begin"/>
        </w:r>
        <w:r>
          <w:rPr>
            <w:noProof/>
            <w:webHidden/>
          </w:rPr>
          <w:instrText xml:space="preserve"> PAGEREF _Toc133411313 \h </w:instrText>
        </w:r>
        <w:r>
          <w:rPr>
            <w:noProof/>
            <w:webHidden/>
          </w:rPr>
        </w:r>
        <w:r>
          <w:rPr>
            <w:noProof/>
            <w:webHidden/>
          </w:rPr>
          <w:fldChar w:fldCharType="separate"/>
        </w:r>
        <w:r>
          <w:rPr>
            <w:noProof/>
            <w:webHidden/>
          </w:rPr>
          <w:t>42</w:t>
        </w:r>
        <w:r>
          <w:rPr>
            <w:noProof/>
            <w:webHidden/>
          </w:rPr>
          <w:fldChar w:fldCharType="end"/>
        </w:r>
      </w:hyperlink>
    </w:p>
    <w:p w14:paraId="21B614DF" w14:textId="47CF702D" w:rsidR="00B2270D" w:rsidRDefault="00B2270D">
      <w:pPr>
        <w:pStyle w:val="TableofFigures"/>
        <w:tabs>
          <w:tab w:val="right" w:leader="dot" w:pos="9016"/>
        </w:tabs>
        <w:rPr>
          <w:rFonts w:eastAsiaTheme="minorEastAsia"/>
          <w:noProof/>
          <w:lang w:eastAsia="en-GB"/>
        </w:rPr>
      </w:pPr>
      <w:hyperlink w:anchor="_Toc133411314" w:history="1">
        <w:r w:rsidRPr="00921F8C">
          <w:rPr>
            <w:rStyle w:val="Hyperlink"/>
            <w:noProof/>
          </w:rPr>
          <w:t>Figure 34 - Power-Automate Flow to Upload Data to Dataverse from Staging Area</w:t>
        </w:r>
        <w:r>
          <w:rPr>
            <w:noProof/>
            <w:webHidden/>
          </w:rPr>
          <w:tab/>
        </w:r>
        <w:r>
          <w:rPr>
            <w:noProof/>
            <w:webHidden/>
          </w:rPr>
          <w:fldChar w:fldCharType="begin"/>
        </w:r>
        <w:r>
          <w:rPr>
            <w:noProof/>
            <w:webHidden/>
          </w:rPr>
          <w:instrText xml:space="preserve"> PAGEREF _Toc133411314 \h </w:instrText>
        </w:r>
        <w:r>
          <w:rPr>
            <w:noProof/>
            <w:webHidden/>
          </w:rPr>
        </w:r>
        <w:r>
          <w:rPr>
            <w:noProof/>
            <w:webHidden/>
          </w:rPr>
          <w:fldChar w:fldCharType="separate"/>
        </w:r>
        <w:r>
          <w:rPr>
            <w:noProof/>
            <w:webHidden/>
          </w:rPr>
          <w:t>42</w:t>
        </w:r>
        <w:r>
          <w:rPr>
            <w:noProof/>
            <w:webHidden/>
          </w:rPr>
          <w:fldChar w:fldCharType="end"/>
        </w:r>
      </w:hyperlink>
    </w:p>
    <w:p w14:paraId="614B77C4" w14:textId="071C6CF8" w:rsidR="00B2270D" w:rsidRDefault="00B2270D">
      <w:pPr>
        <w:pStyle w:val="TableofFigures"/>
        <w:tabs>
          <w:tab w:val="right" w:leader="dot" w:pos="9016"/>
        </w:tabs>
        <w:rPr>
          <w:rFonts w:eastAsiaTheme="minorEastAsia"/>
          <w:noProof/>
          <w:lang w:eastAsia="en-GB"/>
        </w:rPr>
      </w:pPr>
      <w:hyperlink w:anchor="_Toc133411315" w:history="1">
        <w:r w:rsidRPr="00921F8C">
          <w:rPr>
            <w:rStyle w:val="Hyperlink"/>
            <w:noProof/>
          </w:rPr>
          <w:t>Figure 35 - Power-Automate Flow to Remove Data from Staging Area on a Schedule</w:t>
        </w:r>
        <w:r>
          <w:rPr>
            <w:noProof/>
            <w:webHidden/>
          </w:rPr>
          <w:tab/>
        </w:r>
        <w:r>
          <w:rPr>
            <w:noProof/>
            <w:webHidden/>
          </w:rPr>
          <w:fldChar w:fldCharType="begin"/>
        </w:r>
        <w:r>
          <w:rPr>
            <w:noProof/>
            <w:webHidden/>
          </w:rPr>
          <w:instrText xml:space="preserve"> PAGEREF _Toc133411315 \h </w:instrText>
        </w:r>
        <w:r>
          <w:rPr>
            <w:noProof/>
            <w:webHidden/>
          </w:rPr>
        </w:r>
        <w:r>
          <w:rPr>
            <w:noProof/>
            <w:webHidden/>
          </w:rPr>
          <w:fldChar w:fldCharType="separate"/>
        </w:r>
        <w:r>
          <w:rPr>
            <w:noProof/>
            <w:webHidden/>
          </w:rPr>
          <w:t>43</w:t>
        </w:r>
        <w:r>
          <w:rPr>
            <w:noProof/>
            <w:webHidden/>
          </w:rPr>
          <w:fldChar w:fldCharType="end"/>
        </w:r>
      </w:hyperlink>
    </w:p>
    <w:p w14:paraId="273E825B" w14:textId="4984FAD1" w:rsidR="00B2270D" w:rsidRDefault="00B2270D">
      <w:pPr>
        <w:pStyle w:val="TableofFigures"/>
        <w:tabs>
          <w:tab w:val="right" w:leader="dot" w:pos="9016"/>
        </w:tabs>
        <w:rPr>
          <w:rFonts w:eastAsiaTheme="minorEastAsia"/>
          <w:noProof/>
          <w:lang w:eastAsia="en-GB"/>
        </w:rPr>
      </w:pPr>
      <w:hyperlink w:anchor="_Toc133411316" w:history="1">
        <w:r w:rsidRPr="00921F8C">
          <w:rPr>
            <w:rStyle w:val="Hyperlink"/>
            <w:noProof/>
          </w:rPr>
          <w:t>Figure 36 - Prediction Matrix Example</w:t>
        </w:r>
        <w:r>
          <w:rPr>
            <w:noProof/>
            <w:webHidden/>
          </w:rPr>
          <w:tab/>
        </w:r>
        <w:r>
          <w:rPr>
            <w:noProof/>
            <w:webHidden/>
          </w:rPr>
          <w:fldChar w:fldCharType="begin"/>
        </w:r>
        <w:r>
          <w:rPr>
            <w:noProof/>
            <w:webHidden/>
          </w:rPr>
          <w:instrText xml:space="preserve"> PAGEREF _Toc133411316 \h </w:instrText>
        </w:r>
        <w:r>
          <w:rPr>
            <w:noProof/>
            <w:webHidden/>
          </w:rPr>
        </w:r>
        <w:r>
          <w:rPr>
            <w:noProof/>
            <w:webHidden/>
          </w:rPr>
          <w:fldChar w:fldCharType="separate"/>
        </w:r>
        <w:r>
          <w:rPr>
            <w:noProof/>
            <w:webHidden/>
          </w:rPr>
          <w:t>44</w:t>
        </w:r>
        <w:r>
          <w:rPr>
            <w:noProof/>
            <w:webHidden/>
          </w:rPr>
          <w:fldChar w:fldCharType="end"/>
        </w:r>
      </w:hyperlink>
    </w:p>
    <w:p w14:paraId="241BA2F8" w14:textId="3BA3FC48" w:rsidR="00B2270D" w:rsidRDefault="00B2270D">
      <w:pPr>
        <w:pStyle w:val="TableofFigures"/>
        <w:tabs>
          <w:tab w:val="right" w:leader="dot" w:pos="9016"/>
        </w:tabs>
        <w:rPr>
          <w:rFonts w:eastAsiaTheme="minorEastAsia"/>
          <w:noProof/>
          <w:lang w:eastAsia="en-GB"/>
        </w:rPr>
      </w:pPr>
      <w:hyperlink w:anchor="_Toc133411317" w:history="1">
        <w:r w:rsidRPr="00921F8C">
          <w:rPr>
            <w:rStyle w:val="Hyperlink"/>
            <w:noProof/>
          </w:rPr>
          <w:t>Figure 37 - Prediction Matrix Example 2</w:t>
        </w:r>
        <w:r>
          <w:rPr>
            <w:noProof/>
            <w:webHidden/>
          </w:rPr>
          <w:tab/>
        </w:r>
        <w:r>
          <w:rPr>
            <w:noProof/>
            <w:webHidden/>
          </w:rPr>
          <w:fldChar w:fldCharType="begin"/>
        </w:r>
        <w:r>
          <w:rPr>
            <w:noProof/>
            <w:webHidden/>
          </w:rPr>
          <w:instrText xml:space="preserve"> PAGEREF _Toc133411317 \h </w:instrText>
        </w:r>
        <w:r>
          <w:rPr>
            <w:noProof/>
            <w:webHidden/>
          </w:rPr>
        </w:r>
        <w:r>
          <w:rPr>
            <w:noProof/>
            <w:webHidden/>
          </w:rPr>
          <w:fldChar w:fldCharType="separate"/>
        </w:r>
        <w:r>
          <w:rPr>
            <w:noProof/>
            <w:webHidden/>
          </w:rPr>
          <w:t>45</w:t>
        </w:r>
        <w:r>
          <w:rPr>
            <w:noProof/>
            <w:webHidden/>
          </w:rPr>
          <w:fldChar w:fldCharType="end"/>
        </w:r>
      </w:hyperlink>
    </w:p>
    <w:p w14:paraId="5347C9A0" w14:textId="6F15A463" w:rsidR="00B2270D" w:rsidRDefault="00B2270D">
      <w:pPr>
        <w:pStyle w:val="TableofFigures"/>
        <w:tabs>
          <w:tab w:val="right" w:leader="dot" w:pos="9016"/>
        </w:tabs>
        <w:rPr>
          <w:rFonts w:eastAsiaTheme="minorEastAsia"/>
          <w:noProof/>
          <w:lang w:eastAsia="en-GB"/>
        </w:rPr>
      </w:pPr>
      <w:hyperlink w:anchor="_Toc133411318" w:history="1">
        <w:r w:rsidRPr="00921F8C">
          <w:rPr>
            <w:rStyle w:val="Hyperlink"/>
            <w:noProof/>
          </w:rPr>
          <w:t>Figure 38 - Example of Loop on Prophet Model</w:t>
        </w:r>
        <w:r>
          <w:rPr>
            <w:noProof/>
            <w:webHidden/>
          </w:rPr>
          <w:tab/>
        </w:r>
        <w:r>
          <w:rPr>
            <w:noProof/>
            <w:webHidden/>
          </w:rPr>
          <w:fldChar w:fldCharType="begin"/>
        </w:r>
        <w:r>
          <w:rPr>
            <w:noProof/>
            <w:webHidden/>
          </w:rPr>
          <w:instrText xml:space="preserve"> PAGEREF _Toc133411318 \h </w:instrText>
        </w:r>
        <w:r>
          <w:rPr>
            <w:noProof/>
            <w:webHidden/>
          </w:rPr>
        </w:r>
        <w:r>
          <w:rPr>
            <w:noProof/>
            <w:webHidden/>
          </w:rPr>
          <w:fldChar w:fldCharType="separate"/>
        </w:r>
        <w:r>
          <w:rPr>
            <w:noProof/>
            <w:webHidden/>
          </w:rPr>
          <w:t>45</w:t>
        </w:r>
        <w:r>
          <w:rPr>
            <w:noProof/>
            <w:webHidden/>
          </w:rPr>
          <w:fldChar w:fldCharType="end"/>
        </w:r>
      </w:hyperlink>
    </w:p>
    <w:p w14:paraId="040EEE8C" w14:textId="35B59D27" w:rsidR="00B2270D" w:rsidRDefault="00B2270D">
      <w:pPr>
        <w:pStyle w:val="TableofFigures"/>
        <w:tabs>
          <w:tab w:val="right" w:leader="dot" w:pos="9016"/>
        </w:tabs>
        <w:rPr>
          <w:rFonts w:eastAsiaTheme="minorEastAsia"/>
          <w:noProof/>
          <w:lang w:eastAsia="en-GB"/>
        </w:rPr>
      </w:pPr>
      <w:hyperlink w:anchor="_Toc133411319" w:history="1">
        <w:r w:rsidRPr="00921F8C">
          <w:rPr>
            <w:rStyle w:val="Hyperlink"/>
            <w:noProof/>
          </w:rPr>
          <w:t>Figure 39 - Loop to Test for Accuracy</w:t>
        </w:r>
        <w:r>
          <w:rPr>
            <w:noProof/>
            <w:webHidden/>
          </w:rPr>
          <w:tab/>
        </w:r>
        <w:r>
          <w:rPr>
            <w:noProof/>
            <w:webHidden/>
          </w:rPr>
          <w:fldChar w:fldCharType="begin"/>
        </w:r>
        <w:r>
          <w:rPr>
            <w:noProof/>
            <w:webHidden/>
          </w:rPr>
          <w:instrText xml:space="preserve"> PAGEREF _Toc133411319 \h </w:instrText>
        </w:r>
        <w:r>
          <w:rPr>
            <w:noProof/>
            <w:webHidden/>
          </w:rPr>
        </w:r>
        <w:r>
          <w:rPr>
            <w:noProof/>
            <w:webHidden/>
          </w:rPr>
          <w:fldChar w:fldCharType="separate"/>
        </w:r>
        <w:r>
          <w:rPr>
            <w:noProof/>
            <w:webHidden/>
          </w:rPr>
          <w:t>46</w:t>
        </w:r>
        <w:r>
          <w:rPr>
            <w:noProof/>
            <w:webHidden/>
          </w:rPr>
          <w:fldChar w:fldCharType="end"/>
        </w:r>
      </w:hyperlink>
    </w:p>
    <w:p w14:paraId="4BE22828" w14:textId="1E6089FB" w:rsidR="00B2270D" w:rsidRDefault="00B2270D">
      <w:pPr>
        <w:pStyle w:val="TableofFigures"/>
        <w:tabs>
          <w:tab w:val="right" w:leader="dot" w:pos="9016"/>
        </w:tabs>
        <w:rPr>
          <w:rFonts w:eastAsiaTheme="minorEastAsia"/>
          <w:noProof/>
          <w:lang w:eastAsia="en-GB"/>
        </w:rPr>
      </w:pPr>
      <w:hyperlink w:anchor="_Toc133411320" w:history="1">
        <w:r w:rsidRPr="00921F8C">
          <w:rPr>
            <w:rStyle w:val="Hyperlink"/>
            <w:noProof/>
          </w:rPr>
          <w:t>Figure 40 - RMSE Score Table</w:t>
        </w:r>
        <w:r>
          <w:rPr>
            <w:noProof/>
            <w:webHidden/>
          </w:rPr>
          <w:tab/>
        </w:r>
        <w:r>
          <w:rPr>
            <w:noProof/>
            <w:webHidden/>
          </w:rPr>
          <w:fldChar w:fldCharType="begin"/>
        </w:r>
        <w:r>
          <w:rPr>
            <w:noProof/>
            <w:webHidden/>
          </w:rPr>
          <w:instrText xml:space="preserve"> PAGEREF _Toc133411320 \h </w:instrText>
        </w:r>
        <w:r>
          <w:rPr>
            <w:noProof/>
            <w:webHidden/>
          </w:rPr>
        </w:r>
        <w:r>
          <w:rPr>
            <w:noProof/>
            <w:webHidden/>
          </w:rPr>
          <w:fldChar w:fldCharType="separate"/>
        </w:r>
        <w:r>
          <w:rPr>
            <w:noProof/>
            <w:webHidden/>
          </w:rPr>
          <w:t>46</w:t>
        </w:r>
        <w:r>
          <w:rPr>
            <w:noProof/>
            <w:webHidden/>
          </w:rPr>
          <w:fldChar w:fldCharType="end"/>
        </w:r>
      </w:hyperlink>
    </w:p>
    <w:p w14:paraId="3E2B6252" w14:textId="2B059F41" w:rsidR="00B2270D" w:rsidRDefault="00B2270D">
      <w:pPr>
        <w:pStyle w:val="TableofFigures"/>
        <w:tabs>
          <w:tab w:val="right" w:leader="dot" w:pos="9016"/>
        </w:tabs>
        <w:rPr>
          <w:rFonts w:eastAsiaTheme="minorEastAsia"/>
          <w:noProof/>
          <w:lang w:eastAsia="en-GB"/>
        </w:rPr>
      </w:pPr>
      <w:hyperlink w:anchor="_Toc133411321" w:history="1">
        <w:r w:rsidRPr="00921F8C">
          <w:rPr>
            <w:rStyle w:val="Hyperlink"/>
            <w:noProof/>
          </w:rPr>
          <w:t>Figure 41 - 'Official Data Frame' Example</w:t>
        </w:r>
        <w:r>
          <w:rPr>
            <w:noProof/>
            <w:webHidden/>
          </w:rPr>
          <w:tab/>
        </w:r>
        <w:r>
          <w:rPr>
            <w:noProof/>
            <w:webHidden/>
          </w:rPr>
          <w:fldChar w:fldCharType="begin"/>
        </w:r>
        <w:r>
          <w:rPr>
            <w:noProof/>
            <w:webHidden/>
          </w:rPr>
          <w:instrText xml:space="preserve"> PAGEREF _Toc133411321 \h </w:instrText>
        </w:r>
        <w:r>
          <w:rPr>
            <w:noProof/>
            <w:webHidden/>
          </w:rPr>
        </w:r>
        <w:r>
          <w:rPr>
            <w:noProof/>
            <w:webHidden/>
          </w:rPr>
          <w:fldChar w:fldCharType="separate"/>
        </w:r>
        <w:r>
          <w:rPr>
            <w:noProof/>
            <w:webHidden/>
          </w:rPr>
          <w:t>47</w:t>
        </w:r>
        <w:r>
          <w:rPr>
            <w:noProof/>
            <w:webHidden/>
          </w:rPr>
          <w:fldChar w:fldCharType="end"/>
        </w:r>
      </w:hyperlink>
    </w:p>
    <w:p w14:paraId="2167AAD3" w14:textId="2F0742C7" w:rsidR="00B2270D" w:rsidRDefault="00B2270D">
      <w:pPr>
        <w:pStyle w:val="TableofFigures"/>
        <w:tabs>
          <w:tab w:val="right" w:leader="dot" w:pos="9016"/>
        </w:tabs>
        <w:rPr>
          <w:rFonts w:eastAsiaTheme="minorEastAsia"/>
          <w:noProof/>
          <w:lang w:eastAsia="en-GB"/>
        </w:rPr>
      </w:pPr>
      <w:hyperlink w:anchor="_Toc133411322" w:history="1">
        <w:r w:rsidRPr="00921F8C">
          <w:rPr>
            <w:rStyle w:val="Hyperlink"/>
            <w:noProof/>
          </w:rPr>
          <w:t>Figure 42 - Final Power-BI Report showing Actual and Forecast Comparisons</w:t>
        </w:r>
        <w:r>
          <w:rPr>
            <w:noProof/>
            <w:webHidden/>
          </w:rPr>
          <w:tab/>
        </w:r>
        <w:r>
          <w:rPr>
            <w:noProof/>
            <w:webHidden/>
          </w:rPr>
          <w:fldChar w:fldCharType="begin"/>
        </w:r>
        <w:r>
          <w:rPr>
            <w:noProof/>
            <w:webHidden/>
          </w:rPr>
          <w:instrText xml:space="preserve"> PAGEREF _Toc133411322 \h </w:instrText>
        </w:r>
        <w:r>
          <w:rPr>
            <w:noProof/>
            <w:webHidden/>
          </w:rPr>
        </w:r>
        <w:r>
          <w:rPr>
            <w:noProof/>
            <w:webHidden/>
          </w:rPr>
          <w:fldChar w:fldCharType="separate"/>
        </w:r>
        <w:r>
          <w:rPr>
            <w:noProof/>
            <w:webHidden/>
          </w:rPr>
          <w:t>47</w:t>
        </w:r>
        <w:r>
          <w:rPr>
            <w:noProof/>
            <w:webHidden/>
          </w:rPr>
          <w:fldChar w:fldCharType="end"/>
        </w:r>
      </w:hyperlink>
    </w:p>
    <w:p w14:paraId="21111BA0" w14:textId="4D8802A8" w:rsidR="00B2270D" w:rsidRDefault="00B2270D">
      <w:pPr>
        <w:pStyle w:val="TableofFigures"/>
        <w:tabs>
          <w:tab w:val="right" w:leader="dot" w:pos="9016"/>
        </w:tabs>
        <w:rPr>
          <w:rFonts w:eastAsiaTheme="minorEastAsia"/>
          <w:noProof/>
          <w:lang w:eastAsia="en-GB"/>
        </w:rPr>
      </w:pPr>
      <w:hyperlink w:anchor="_Toc133411323" w:history="1">
        <w:r w:rsidRPr="00921F8C">
          <w:rPr>
            <w:rStyle w:val="Hyperlink"/>
            <w:noProof/>
          </w:rPr>
          <w:t>Figure 43 - Final Power-BI Report Showing Next 10 Weeks Forecasting Values and FTE Needed per Day</w:t>
        </w:r>
        <w:r>
          <w:rPr>
            <w:noProof/>
            <w:webHidden/>
          </w:rPr>
          <w:tab/>
        </w:r>
        <w:r>
          <w:rPr>
            <w:noProof/>
            <w:webHidden/>
          </w:rPr>
          <w:fldChar w:fldCharType="begin"/>
        </w:r>
        <w:r>
          <w:rPr>
            <w:noProof/>
            <w:webHidden/>
          </w:rPr>
          <w:instrText xml:space="preserve"> PAGEREF _Toc133411323 \h </w:instrText>
        </w:r>
        <w:r>
          <w:rPr>
            <w:noProof/>
            <w:webHidden/>
          </w:rPr>
        </w:r>
        <w:r>
          <w:rPr>
            <w:noProof/>
            <w:webHidden/>
          </w:rPr>
          <w:fldChar w:fldCharType="separate"/>
        </w:r>
        <w:r>
          <w:rPr>
            <w:noProof/>
            <w:webHidden/>
          </w:rPr>
          <w:t>48</w:t>
        </w:r>
        <w:r>
          <w:rPr>
            <w:noProof/>
            <w:webHidden/>
          </w:rPr>
          <w:fldChar w:fldCharType="end"/>
        </w:r>
      </w:hyperlink>
    </w:p>
    <w:p w14:paraId="285D7ABB" w14:textId="3B97A978" w:rsidR="00B2270D" w:rsidRDefault="00B2270D">
      <w:pPr>
        <w:pStyle w:val="TableofFigures"/>
        <w:tabs>
          <w:tab w:val="right" w:leader="dot" w:pos="9016"/>
        </w:tabs>
        <w:rPr>
          <w:rFonts w:eastAsiaTheme="minorEastAsia"/>
          <w:noProof/>
          <w:lang w:eastAsia="en-GB"/>
        </w:rPr>
      </w:pPr>
      <w:hyperlink w:anchor="_Toc133411324" w:history="1">
        <w:r w:rsidRPr="00921F8C">
          <w:rPr>
            <w:rStyle w:val="Hyperlink"/>
            <w:noProof/>
          </w:rPr>
          <w:t>Figure 44 - Average Time to Complete in Seconds</w:t>
        </w:r>
        <w:r>
          <w:rPr>
            <w:noProof/>
            <w:webHidden/>
          </w:rPr>
          <w:tab/>
        </w:r>
        <w:r>
          <w:rPr>
            <w:noProof/>
            <w:webHidden/>
          </w:rPr>
          <w:fldChar w:fldCharType="begin"/>
        </w:r>
        <w:r>
          <w:rPr>
            <w:noProof/>
            <w:webHidden/>
          </w:rPr>
          <w:instrText xml:space="preserve"> PAGEREF _Toc133411324 \h </w:instrText>
        </w:r>
        <w:r>
          <w:rPr>
            <w:noProof/>
            <w:webHidden/>
          </w:rPr>
        </w:r>
        <w:r>
          <w:rPr>
            <w:noProof/>
            <w:webHidden/>
          </w:rPr>
          <w:fldChar w:fldCharType="separate"/>
        </w:r>
        <w:r>
          <w:rPr>
            <w:noProof/>
            <w:webHidden/>
          </w:rPr>
          <w:t>50</w:t>
        </w:r>
        <w:r>
          <w:rPr>
            <w:noProof/>
            <w:webHidden/>
          </w:rPr>
          <w:fldChar w:fldCharType="end"/>
        </w:r>
      </w:hyperlink>
    </w:p>
    <w:p w14:paraId="253A14DA" w14:textId="77E35FE8" w:rsidR="00B2270D" w:rsidRDefault="00B2270D">
      <w:pPr>
        <w:pStyle w:val="TableofFigures"/>
        <w:tabs>
          <w:tab w:val="right" w:leader="dot" w:pos="9016"/>
        </w:tabs>
        <w:rPr>
          <w:rFonts w:eastAsiaTheme="minorEastAsia"/>
          <w:noProof/>
          <w:lang w:eastAsia="en-GB"/>
        </w:rPr>
      </w:pPr>
      <w:hyperlink w:anchor="_Toc133411325" w:history="1">
        <w:r w:rsidRPr="00921F8C">
          <w:rPr>
            <w:rStyle w:val="Hyperlink"/>
            <w:noProof/>
          </w:rPr>
          <w:t>Figure 45 - Student's T-Test Selection Process [41]</w:t>
        </w:r>
        <w:r>
          <w:rPr>
            <w:noProof/>
            <w:webHidden/>
          </w:rPr>
          <w:tab/>
        </w:r>
        <w:r>
          <w:rPr>
            <w:noProof/>
            <w:webHidden/>
          </w:rPr>
          <w:fldChar w:fldCharType="begin"/>
        </w:r>
        <w:r>
          <w:rPr>
            <w:noProof/>
            <w:webHidden/>
          </w:rPr>
          <w:instrText xml:space="preserve"> PAGEREF _Toc133411325 \h </w:instrText>
        </w:r>
        <w:r>
          <w:rPr>
            <w:noProof/>
            <w:webHidden/>
          </w:rPr>
        </w:r>
        <w:r>
          <w:rPr>
            <w:noProof/>
            <w:webHidden/>
          </w:rPr>
          <w:fldChar w:fldCharType="separate"/>
        </w:r>
        <w:r>
          <w:rPr>
            <w:noProof/>
            <w:webHidden/>
          </w:rPr>
          <w:t>50</w:t>
        </w:r>
        <w:r>
          <w:rPr>
            <w:noProof/>
            <w:webHidden/>
          </w:rPr>
          <w:fldChar w:fldCharType="end"/>
        </w:r>
      </w:hyperlink>
    </w:p>
    <w:p w14:paraId="403EBC86" w14:textId="31ED8682" w:rsidR="00B2270D" w:rsidRDefault="00B2270D">
      <w:pPr>
        <w:pStyle w:val="TableofFigures"/>
        <w:tabs>
          <w:tab w:val="right" w:leader="dot" w:pos="9016"/>
        </w:tabs>
        <w:rPr>
          <w:rFonts w:eastAsiaTheme="minorEastAsia"/>
          <w:noProof/>
          <w:lang w:eastAsia="en-GB"/>
        </w:rPr>
      </w:pPr>
      <w:hyperlink w:anchor="_Toc133411326" w:history="1">
        <w:r w:rsidRPr="00921F8C">
          <w:rPr>
            <w:rStyle w:val="Hyperlink"/>
            <w:noProof/>
          </w:rPr>
          <w:t>Figure 46 - Students T-Test Results</w:t>
        </w:r>
        <w:r>
          <w:rPr>
            <w:noProof/>
            <w:webHidden/>
          </w:rPr>
          <w:tab/>
        </w:r>
        <w:r>
          <w:rPr>
            <w:noProof/>
            <w:webHidden/>
          </w:rPr>
          <w:fldChar w:fldCharType="begin"/>
        </w:r>
        <w:r>
          <w:rPr>
            <w:noProof/>
            <w:webHidden/>
          </w:rPr>
          <w:instrText xml:space="preserve"> PAGEREF _Toc133411326 \h </w:instrText>
        </w:r>
        <w:r>
          <w:rPr>
            <w:noProof/>
            <w:webHidden/>
          </w:rPr>
        </w:r>
        <w:r>
          <w:rPr>
            <w:noProof/>
            <w:webHidden/>
          </w:rPr>
          <w:fldChar w:fldCharType="separate"/>
        </w:r>
        <w:r>
          <w:rPr>
            <w:noProof/>
            <w:webHidden/>
          </w:rPr>
          <w:t>51</w:t>
        </w:r>
        <w:r>
          <w:rPr>
            <w:noProof/>
            <w:webHidden/>
          </w:rPr>
          <w:fldChar w:fldCharType="end"/>
        </w:r>
      </w:hyperlink>
    </w:p>
    <w:p w14:paraId="41D3258A" w14:textId="26D29038" w:rsidR="00B2270D" w:rsidRDefault="00B2270D">
      <w:pPr>
        <w:pStyle w:val="TableofFigures"/>
        <w:tabs>
          <w:tab w:val="right" w:leader="dot" w:pos="9016"/>
        </w:tabs>
        <w:rPr>
          <w:rFonts w:eastAsiaTheme="minorEastAsia"/>
          <w:noProof/>
          <w:lang w:eastAsia="en-GB"/>
        </w:rPr>
      </w:pPr>
      <w:hyperlink w:anchor="_Toc133411327" w:history="1">
        <w:r w:rsidRPr="00921F8C">
          <w:rPr>
            <w:rStyle w:val="Hyperlink"/>
            <w:noProof/>
          </w:rPr>
          <w:t>Figure 47 - Last 12 Months Results</w:t>
        </w:r>
        <w:r>
          <w:rPr>
            <w:noProof/>
            <w:webHidden/>
          </w:rPr>
          <w:tab/>
        </w:r>
        <w:r>
          <w:rPr>
            <w:noProof/>
            <w:webHidden/>
          </w:rPr>
          <w:fldChar w:fldCharType="begin"/>
        </w:r>
        <w:r>
          <w:rPr>
            <w:noProof/>
            <w:webHidden/>
          </w:rPr>
          <w:instrText xml:space="preserve"> PAGEREF _Toc133411327 \h </w:instrText>
        </w:r>
        <w:r>
          <w:rPr>
            <w:noProof/>
            <w:webHidden/>
          </w:rPr>
        </w:r>
        <w:r>
          <w:rPr>
            <w:noProof/>
            <w:webHidden/>
          </w:rPr>
          <w:fldChar w:fldCharType="separate"/>
        </w:r>
        <w:r>
          <w:rPr>
            <w:noProof/>
            <w:webHidden/>
          </w:rPr>
          <w:t>52</w:t>
        </w:r>
        <w:r>
          <w:rPr>
            <w:noProof/>
            <w:webHidden/>
          </w:rPr>
          <w:fldChar w:fldCharType="end"/>
        </w:r>
      </w:hyperlink>
    </w:p>
    <w:p w14:paraId="5C53F633" w14:textId="58113ECD" w:rsidR="00B2270D" w:rsidRDefault="00B2270D">
      <w:pPr>
        <w:pStyle w:val="TableofFigures"/>
        <w:tabs>
          <w:tab w:val="right" w:leader="dot" w:pos="9016"/>
        </w:tabs>
        <w:rPr>
          <w:rFonts w:eastAsiaTheme="minorEastAsia"/>
          <w:noProof/>
          <w:lang w:eastAsia="en-GB"/>
        </w:rPr>
      </w:pPr>
      <w:hyperlink w:anchor="_Toc133411328" w:history="1">
        <w:r w:rsidRPr="00921F8C">
          <w:rPr>
            <w:rStyle w:val="Hyperlink"/>
            <w:noProof/>
          </w:rPr>
          <w:t>Figure 48 - Last 6 Months Results</w:t>
        </w:r>
        <w:r>
          <w:rPr>
            <w:noProof/>
            <w:webHidden/>
          </w:rPr>
          <w:tab/>
        </w:r>
        <w:r>
          <w:rPr>
            <w:noProof/>
            <w:webHidden/>
          </w:rPr>
          <w:fldChar w:fldCharType="begin"/>
        </w:r>
        <w:r>
          <w:rPr>
            <w:noProof/>
            <w:webHidden/>
          </w:rPr>
          <w:instrText xml:space="preserve"> PAGEREF _Toc133411328 \h </w:instrText>
        </w:r>
        <w:r>
          <w:rPr>
            <w:noProof/>
            <w:webHidden/>
          </w:rPr>
        </w:r>
        <w:r>
          <w:rPr>
            <w:noProof/>
            <w:webHidden/>
          </w:rPr>
          <w:fldChar w:fldCharType="separate"/>
        </w:r>
        <w:r>
          <w:rPr>
            <w:noProof/>
            <w:webHidden/>
          </w:rPr>
          <w:t>52</w:t>
        </w:r>
        <w:r>
          <w:rPr>
            <w:noProof/>
            <w:webHidden/>
          </w:rPr>
          <w:fldChar w:fldCharType="end"/>
        </w:r>
      </w:hyperlink>
    </w:p>
    <w:p w14:paraId="1C18DEEB" w14:textId="216C0C20" w:rsidR="00B2270D" w:rsidRDefault="00B2270D">
      <w:pPr>
        <w:pStyle w:val="TableofFigures"/>
        <w:tabs>
          <w:tab w:val="right" w:leader="dot" w:pos="9016"/>
        </w:tabs>
        <w:rPr>
          <w:rFonts w:eastAsiaTheme="minorEastAsia"/>
          <w:noProof/>
          <w:lang w:eastAsia="en-GB"/>
        </w:rPr>
      </w:pPr>
      <w:hyperlink w:anchor="_Toc133411329" w:history="1">
        <w:r w:rsidRPr="00921F8C">
          <w:rPr>
            <w:rStyle w:val="Hyperlink"/>
            <w:noProof/>
          </w:rPr>
          <w:t>Figure 49 - Last 5 Weeks Results</w:t>
        </w:r>
        <w:r>
          <w:rPr>
            <w:noProof/>
            <w:webHidden/>
          </w:rPr>
          <w:tab/>
        </w:r>
        <w:r>
          <w:rPr>
            <w:noProof/>
            <w:webHidden/>
          </w:rPr>
          <w:fldChar w:fldCharType="begin"/>
        </w:r>
        <w:r>
          <w:rPr>
            <w:noProof/>
            <w:webHidden/>
          </w:rPr>
          <w:instrText xml:space="preserve"> PAGEREF _Toc133411329 \h </w:instrText>
        </w:r>
        <w:r>
          <w:rPr>
            <w:noProof/>
            <w:webHidden/>
          </w:rPr>
        </w:r>
        <w:r>
          <w:rPr>
            <w:noProof/>
            <w:webHidden/>
          </w:rPr>
          <w:fldChar w:fldCharType="separate"/>
        </w:r>
        <w:r>
          <w:rPr>
            <w:noProof/>
            <w:webHidden/>
          </w:rPr>
          <w:t>53</w:t>
        </w:r>
        <w:r>
          <w:rPr>
            <w:noProof/>
            <w:webHidden/>
          </w:rPr>
          <w:fldChar w:fldCharType="end"/>
        </w:r>
      </w:hyperlink>
    </w:p>
    <w:p w14:paraId="012C8F6D" w14:textId="76FB2B70" w:rsidR="00B2270D" w:rsidRDefault="00B2270D">
      <w:pPr>
        <w:pStyle w:val="TableofFigures"/>
        <w:tabs>
          <w:tab w:val="right" w:leader="dot" w:pos="9016"/>
        </w:tabs>
        <w:rPr>
          <w:rFonts w:eastAsiaTheme="minorEastAsia"/>
          <w:noProof/>
          <w:lang w:eastAsia="en-GB"/>
        </w:rPr>
      </w:pPr>
      <w:hyperlink w:anchor="_Toc133411330" w:history="1">
        <w:r w:rsidRPr="00921F8C">
          <w:rPr>
            <w:rStyle w:val="Hyperlink"/>
            <w:noProof/>
          </w:rPr>
          <w:t>Figure 50 - Last 5 Days Results</w:t>
        </w:r>
        <w:r>
          <w:rPr>
            <w:noProof/>
            <w:webHidden/>
          </w:rPr>
          <w:tab/>
        </w:r>
        <w:r>
          <w:rPr>
            <w:noProof/>
            <w:webHidden/>
          </w:rPr>
          <w:fldChar w:fldCharType="begin"/>
        </w:r>
        <w:r>
          <w:rPr>
            <w:noProof/>
            <w:webHidden/>
          </w:rPr>
          <w:instrText xml:space="preserve"> PAGEREF _Toc133411330 \h </w:instrText>
        </w:r>
        <w:r>
          <w:rPr>
            <w:noProof/>
            <w:webHidden/>
          </w:rPr>
        </w:r>
        <w:r>
          <w:rPr>
            <w:noProof/>
            <w:webHidden/>
          </w:rPr>
          <w:fldChar w:fldCharType="separate"/>
        </w:r>
        <w:r>
          <w:rPr>
            <w:noProof/>
            <w:webHidden/>
          </w:rPr>
          <w:t>53</w:t>
        </w:r>
        <w:r>
          <w:rPr>
            <w:noProof/>
            <w:webHidden/>
          </w:rPr>
          <w:fldChar w:fldCharType="end"/>
        </w:r>
      </w:hyperlink>
    </w:p>
    <w:p w14:paraId="258708F7" w14:textId="5B7FD76A" w:rsidR="00B2270D" w:rsidRDefault="00B2270D">
      <w:pPr>
        <w:pStyle w:val="TableofFigures"/>
        <w:tabs>
          <w:tab w:val="right" w:leader="dot" w:pos="9016"/>
        </w:tabs>
        <w:rPr>
          <w:rFonts w:eastAsiaTheme="minorEastAsia"/>
          <w:noProof/>
          <w:lang w:eastAsia="en-GB"/>
        </w:rPr>
      </w:pPr>
      <w:hyperlink w:anchor="_Toc133411331" w:history="1">
        <w:r w:rsidRPr="00921F8C">
          <w:rPr>
            <w:rStyle w:val="Hyperlink"/>
            <w:noProof/>
          </w:rPr>
          <w:t>Figure 51 - Requirements for Final Power-BI Report and Data Storage</w:t>
        </w:r>
        <w:r>
          <w:rPr>
            <w:noProof/>
            <w:webHidden/>
          </w:rPr>
          <w:tab/>
        </w:r>
        <w:r>
          <w:rPr>
            <w:noProof/>
            <w:webHidden/>
          </w:rPr>
          <w:fldChar w:fldCharType="begin"/>
        </w:r>
        <w:r>
          <w:rPr>
            <w:noProof/>
            <w:webHidden/>
          </w:rPr>
          <w:instrText xml:space="preserve"> PAGEREF _Toc133411331 \h </w:instrText>
        </w:r>
        <w:r>
          <w:rPr>
            <w:noProof/>
            <w:webHidden/>
          </w:rPr>
        </w:r>
        <w:r>
          <w:rPr>
            <w:noProof/>
            <w:webHidden/>
          </w:rPr>
          <w:fldChar w:fldCharType="separate"/>
        </w:r>
        <w:r>
          <w:rPr>
            <w:noProof/>
            <w:webHidden/>
          </w:rPr>
          <w:t>61</w:t>
        </w:r>
        <w:r>
          <w:rPr>
            <w:noProof/>
            <w:webHidden/>
          </w:rPr>
          <w:fldChar w:fldCharType="end"/>
        </w:r>
      </w:hyperlink>
    </w:p>
    <w:p w14:paraId="486FA055" w14:textId="2320D904" w:rsidR="00B2270D" w:rsidRDefault="00B2270D">
      <w:pPr>
        <w:pStyle w:val="TableofFigures"/>
        <w:tabs>
          <w:tab w:val="right" w:leader="dot" w:pos="9016"/>
        </w:tabs>
        <w:rPr>
          <w:rFonts w:eastAsiaTheme="minorEastAsia"/>
          <w:noProof/>
          <w:lang w:eastAsia="en-GB"/>
        </w:rPr>
      </w:pPr>
      <w:hyperlink w:anchor="_Toc133411332" w:history="1">
        <w:r w:rsidRPr="00921F8C">
          <w:rPr>
            <w:rStyle w:val="Hyperlink"/>
            <w:noProof/>
          </w:rPr>
          <w:t>Figure 52 - Requirements from MIDAS</w:t>
        </w:r>
        <w:r>
          <w:rPr>
            <w:noProof/>
            <w:webHidden/>
          </w:rPr>
          <w:tab/>
        </w:r>
        <w:r>
          <w:rPr>
            <w:noProof/>
            <w:webHidden/>
          </w:rPr>
          <w:fldChar w:fldCharType="begin"/>
        </w:r>
        <w:r>
          <w:rPr>
            <w:noProof/>
            <w:webHidden/>
          </w:rPr>
          <w:instrText xml:space="preserve"> PAGEREF _Toc133411332 \h </w:instrText>
        </w:r>
        <w:r>
          <w:rPr>
            <w:noProof/>
            <w:webHidden/>
          </w:rPr>
        </w:r>
        <w:r>
          <w:rPr>
            <w:noProof/>
            <w:webHidden/>
          </w:rPr>
          <w:fldChar w:fldCharType="separate"/>
        </w:r>
        <w:r>
          <w:rPr>
            <w:noProof/>
            <w:webHidden/>
          </w:rPr>
          <w:t>61</w:t>
        </w:r>
        <w:r>
          <w:rPr>
            <w:noProof/>
            <w:webHidden/>
          </w:rPr>
          <w:fldChar w:fldCharType="end"/>
        </w:r>
      </w:hyperlink>
    </w:p>
    <w:p w14:paraId="7D66AF7C" w14:textId="1C98C4F4" w:rsidR="00B2270D" w:rsidRDefault="00B2270D">
      <w:pPr>
        <w:pStyle w:val="TableofFigures"/>
        <w:tabs>
          <w:tab w:val="right" w:leader="dot" w:pos="9016"/>
        </w:tabs>
        <w:rPr>
          <w:rFonts w:eastAsiaTheme="minorEastAsia"/>
          <w:noProof/>
          <w:lang w:eastAsia="en-GB"/>
        </w:rPr>
      </w:pPr>
      <w:hyperlink w:anchor="_Toc133411333" w:history="1">
        <w:r w:rsidRPr="00921F8C">
          <w:rPr>
            <w:rStyle w:val="Hyperlink"/>
            <w:noProof/>
          </w:rPr>
          <w:t>Figure 53 - Requirements from IT Architecture</w:t>
        </w:r>
        <w:r>
          <w:rPr>
            <w:noProof/>
            <w:webHidden/>
          </w:rPr>
          <w:tab/>
        </w:r>
        <w:r>
          <w:rPr>
            <w:noProof/>
            <w:webHidden/>
          </w:rPr>
          <w:fldChar w:fldCharType="begin"/>
        </w:r>
        <w:r>
          <w:rPr>
            <w:noProof/>
            <w:webHidden/>
          </w:rPr>
          <w:instrText xml:space="preserve"> PAGEREF _Toc133411333 \h </w:instrText>
        </w:r>
        <w:r>
          <w:rPr>
            <w:noProof/>
            <w:webHidden/>
          </w:rPr>
        </w:r>
        <w:r>
          <w:rPr>
            <w:noProof/>
            <w:webHidden/>
          </w:rPr>
          <w:fldChar w:fldCharType="separate"/>
        </w:r>
        <w:r>
          <w:rPr>
            <w:noProof/>
            <w:webHidden/>
          </w:rPr>
          <w:t>61</w:t>
        </w:r>
        <w:r>
          <w:rPr>
            <w:noProof/>
            <w:webHidden/>
          </w:rPr>
          <w:fldChar w:fldCharType="end"/>
        </w:r>
      </w:hyperlink>
    </w:p>
    <w:p w14:paraId="67671F08" w14:textId="70C17467" w:rsidR="00B2270D" w:rsidRDefault="00B2270D">
      <w:pPr>
        <w:pStyle w:val="TableofFigures"/>
        <w:tabs>
          <w:tab w:val="right" w:leader="dot" w:pos="9016"/>
        </w:tabs>
        <w:rPr>
          <w:rFonts w:eastAsiaTheme="minorEastAsia"/>
          <w:noProof/>
          <w:lang w:eastAsia="en-GB"/>
        </w:rPr>
      </w:pPr>
      <w:hyperlink w:anchor="_Toc133411334" w:history="1">
        <w:r w:rsidRPr="00921F8C">
          <w:rPr>
            <w:rStyle w:val="Hyperlink"/>
            <w:noProof/>
          </w:rPr>
          <w:t>Figure 54 - Functional and Non-Functional Requirements for Application</w:t>
        </w:r>
        <w:r>
          <w:rPr>
            <w:noProof/>
            <w:webHidden/>
          </w:rPr>
          <w:tab/>
        </w:r>
        <w:r>
          <w:rPr>
            <w:noProof/>
            <w:webHidden/>
          </w:rPr>
          <w:fldChar w:fldCharType="begin"/>
        </w:r>
        <w:r>
          <w:rPr>
            <w:noProof/>
            <w:webHidden/>
          </w:rPr>
          <w:instrText xml:space="preserve"> PAGEREF _Toc133411334 \h </w:instrText>
        </w:r>
        <w:r>
          <w:rPr>
            <w:noProof/>
            <w:webHidden/>
          </w:rPr>
        </w:r>
        <w:r>
          <w:rPr>
            <w:noProof/>
            <w:webHidden/>
          </w:rPr>
          <w:fldChar w:fldCharType="separate"/>
        </w:r>
        <w:r>
          <w:rPr>
            <w:noProof/>
            <w:webHidden/>
          </w:rPr>
          <w:t>62</w:t>
        </w:r>
        <w:r>
          <w:rPr>
            <w:noProof/>
            <w:webHidden/>
          </w:rPr>
          <w:fldChar w:fldCharType="end"/>
        </w:r>
      </w:hyperlink>
    </w:p>
    <w:p w14:paraId="7A1E60D3" w14:textId="2FA52441" w:rsidR="00B2270D" w:rsidRDefault="00B2270D">
      <w:pPr>
        <w:pStyle w:val="TableofFigures"/>
        <w:tabs>
          <w:tab w:val="right" w:leader="dot" w:pos="9016"/>
        </w:tabs>
        <w:rPr>
          <w:rFonts w:eastAsiaTheme="minorEastAsia"/>
          <w:noProof/>
          <w:lang w:eastAsia="en-GB"/>
        </w:rPr>
      </w:pPr>
      <w:hyperlink w:anchor="_Toc133411335" w:history="1">
        <w:r w:rsidRPr="00921F8C">
          <w:rPr>
            <w:rStyle w:val="Hyperlink"/>
            <w:noProof/>
          </w:rPr>
          <w:t>Figure 55 - Start Screen</w:t>
        </w:r>
        <w:r>
          <w:rPr>
            <w:noProof/>
            <w:webHidden/>
          </w:rPr>
          <w:tab/>
        </w:r>
        <w:r>
          <w:rPr>
            <w:noProof/>
            <w:webHidden/>
          </w:rPr>
          <w:fldChar w:fldCharType="begin"/>
        </w:r>
        <w:r>
          <w:rPr>
            <w:noProof/>
            <w:webHidden/>
          </w:rPr>
          <w:instrText xml:space="preserve"> PAGEREF _Toc133411335 \h </w:instrText>
        </w:r>
        <w:r>
          <w:rPr>
            <w:noProof/>
            <w:webHidden/>
          </w:rPr>
        </w:r>
        <w:r>
          <w:rPr>
            <w:noProof/>
            <w:webHidden/>
          </w:rPr>
          <w:fldChar w:fldCharType="separate"/>
        </w:r>
        <w:r>
          <w:rPr>
            <w:noProof/>
            <w:webHidden/>
          </w:rPr>
          <w:t>63</w:t>
        </w:r>
        <w:r>
          <w:rPr>
            <w:noProof/>
            <w:webHidden/>
          </w:rPr>
          <w:fldChar w:fldCharType="end"/>
        </w:r>
      </w:hyperlink>
    </w:p>
    <w:p w14:paraId="7A758692" w14:textId="3484F1EA" w:rsidR="00B2270D" w:rsidRDefault="00B2270D">
      <w:pPr>
        <w:pStyle w:val="TableofFigures"/>
        <w:tabs>
          <w:tab w:val="right" w:leader="dot" w:pos="9016"/>
        </w:tabs>
        <w:rPr>
          <w:rFonts w:eastAsiaTheme="minorEastAsia"/>
          <w:noProof/>
          <w:lang w:eastAsia="en-GB"/>
        </w:rPr>
      </w:pPr>
      <w:hyperlink w:anchor="_Toc133411336" w:history="1">
        <w:r w:rsidRPr="00921F8C">
          <w:rPr>
            <w:rStyle w:val="Hyperlink"/>
            <w:noProof/>
          </w:rPr>
          <w:t>Figure 56 - Date Selection Screen</w:t>
        </w:r>
        <w:r>
          <w:rPr>
            <w:noProof/>
            <w:webHidden/>
          </w:rPr>
          <w:tab/>
        </w:r>
        <w:r>
          <w:rPr>
            <w:noProof/>
            <w:webHidden/>
          </w:rPr>
          <w:fldChar w:fldCharType="begin"/>
        </w:r>
        <w:r>
          <w:rPr>
            <w:noProof/>
            <w:webHidden/>
          </w:rPr>
          <w:instrText xml:space="preserve"> PAGEREF _Toc133411336 \h </w:instrText>
        </w:r>
        <w:r>
          <w:rPr>
            <w:noProof/>
            <w:webHidden/>
          </w:rPr>
        </w:r>
        <w:r>
          <w:rPr>
            <w:noProof/>
            <w:webHidden/>
          </w:rPr>
          <w:fldChar w:fldCharType="separate"/>
        </w:r>
        <w:r>
          <w:rPr>
            <w:noProof/>
            <w:webHidden/>
          </w:rPr>
          <w:t>63</w:t>
        </w:r>
        <w:r>
          <w:rPr>
            <w:noProof/>
            <w:webHidden/>
          </w:rPr>
          <w:fldChar w:fldCharType="end"/>
        </w:r>
      </w:hyperlink>
    </w:p>
    <w:p w14:paraId="09B87C10" w14:textId="001B6716" w:rsidR="00B2270D" w:rsidRDefault="00B2270D">
      <w:pPr>
        <w:pStyle w:val="TableofFigures"/>
        <w:tabs>
          <w:tab w:val="right" w:leader="dot" w:pos="9016"/>
        </w:tabs>
        <w:rPr>
          <w:rFonts w:eastAsiaTheme="minorEastAsia"/>
          <w:noProof/>
          <w:lang w:eastAsia="en-GB"/>
        </w:rPr>
      </w:pPr>
      <w:hyperlink w:anchor="_Toc133411337" w:history="1">
        <w:r w:rsidRPr="00921F8C">
          <w:rPr>
            <w:rStyle w:val="Hyperlink"/>
            <w:noProof/>
          </w:rPr>
          <w:t>Figure 57 - Mail-Drop Number Selection Screen</w:t>
        </w:r>
        <w:r>
          <w:rPr>
            <w:noProof/>
            <w:webHidden/>
          </w:rPr>
          <w:tab/>
        </w:r>
        <w:r>
          <w:rPr>
            <w:noProof/>
            <w:webHidden/>
          </w:rPr>
          <w:fldChar w:fldCharType="begin"/>
        </w:r>
        <w:r>
          <w:rPr>
            <w:noProof/>
            <w:webHidden/>
          </w:rPr>
          <w:instrText xml:space="preserve"> PAGEREF _Toc133411337 \h </w:instrText>
        </w:r>
        <w:r>
          <w:rPr>
            <w:noProof/>
            <w:webHidden/>
          </w:rPr>
        </w:r>
        <w:r>
          <w:rPr>
            <w:noProof/>
            <w:webHidden/>
          </w:rPr>
          <w:fldChar w:fldCharType="separate"/>
        </w:r>
        <w:r>
          <w:rPr>
            <w:noProof/>
            <w:webHidden/>
          </w:rPr>
          <w:t>64</w:t>
        </w:r>
        <w:r>
          <w:rPr>
            <w:noProof/>
            <w:webHidden/>
          </w:rPr>
          <w:fldChar w:fldCharType="end"/>
        </w:r>
      </w:hyperlink>
    </w:p>
    <w:p w14:paraId="057C3062" w14:textId="6A2AE888" w:rsidR="00B2270D" w:rsidRDefault="00B2270D">
      <w:pPr>
        <w:pStyle w:val="TableofFigures"/>
        <w:tabs>
          <w:tab w:val="right" w:leader="dot" w:pos="9016"/>
        </w:tabs>
        <w:rPr>
          <w:rFonts w:eastAsiaTheme="minorEastAsia"/>
          <w:noProof/>
          <w:lang w:eastAsia="en-GB"/>
        </w:rPr>
      </w:pPr>
      <w:hyperlink w:anchor="_Toc133411338" w:history="1">
        <w:r w:rsidRPr="00921F8C">
          <w:rPr>
            <w:rStyle w:val="Hyperlink"/>
            <w:noProof/>
          </w:rPr>
          <w:t>Figure 58 - First Batch of Envelope Streams Screen</w:t>
        </w:r>
        <w:r>
          <w:rPr>
            <w:noProof/>
            <w:webHidden/>
          </w:rPr>
          <w:tab/>
        </w:r>
        <w:r>
          <w:rPr>
            <w:noProof/>
            <w:webHidden/>
          </w:rPr>
          <w:fldChar w:fldCharType="begin"/>
        </w:r>
        <w:r>
          <w:rPr>
            <w:noProof/>
            <w:webHidden/>
          </w:rPr>
          <w:instrText xml:space="preserve"> PAGEREF _Toc133411338 \h </w:instrText>
        </w:r>
        <w:r>
          <w:rPr>
            <w:noProof/>
            <w:webHidden/>
          </w:rPr>
        </w:r>
        <w:r>
          <w:rPr>
            <w:noProof/>
            <w:webHidden/>
          </w:rPr>
          <w:fldChar w:fldCharType="separate"/>
        </w:r>
        <w:r>
          <w:rPr>
            <w:noProof/>
            <w:webHidden/>
          </w:rPr>
          <w:t>64</w:t>
        </w:r>
        <w:r>
          <w:rPr>
            <w:noProof/>
            <w:webHidden/>
          </w:rPr>
          <w:fldChar w:fldCharType="end"/>
        </w:r>
      </w:hyperlink>
    </w:p>
    <w:p w14:paraId="0858C66B" w14:textId="5EDB4F87" w:rsidR="00B2270D" w:rsidRDefault="00B2270D">
      <w:pPr>
        <w:pStyle w:val="TableofFigures"/>
        <w:tabs>
          <w:tab w:val="right" w:leader="dot" w:pos="9016"/>
        </w:tabs>
        <w:rPr>
          <w:rFonts w:eastAsiaTheme="minorEastAsia"/>
          <w:noProof/>
          <w:lang w:eastAsia="en-GB"/>
        </w:rPr>
      </w:pPr>
      <w:hyperlink w:anchor="_Toc133411339" w:history="1">
        <w:r w:rsidRPr="00921F8C">
          <w:rPr>
            <w:rStyle w:val="Hyperlink"/>
            <w:noProof/>
          </w:rPr>
          <w:t>Figure 59 - Second Batch of Envelope Streams Screen</w:t>
        </w:r>
        <w:r>
          <w:rPr>
            <w:noProof/>
            <w:webHidden/>
          </w:rPr>
          <w:tab/>
        </w:r>
        <w:r>
          <w:rPr>
            <w:noProof/>
            <w:webHidden/>
          </w:rPr>
          <w:fldChar w:fldCharType="begin"/>
        </w:r>
        <w:r>
          <w:rPr>
            <w:noProof/>
            <w:webHidden/>
          </w:rPr>
          <w:instrText xml:space="preserve"> PAGEREF _Toc133411339 \h </w:instrText>
        </w:r>
        <w:r>
          <w:rPr>
            <w:noProof/>
            <w:webHidden/>
          </w:rPr>
        </w:r>
        <w:r>
          <w:rPr>
            <w:noProof/>
            <w:webHidden/>
          </w:rPr>
          <w:fldChar w:fldCharType="separate"/>
        </w:r>
        <w:r>
          <w:rPr>
            <w:noProof/>
            <w:webHidden/>
          </w:rPr>
          <w:t>65</w:t>
        </w:r>
        <w:r>
          <w:rPr>
            <w:noProof/>
            <w:webHidden/>
          </w:rPr>
          <w:fldChar w:fldCharType="end"/>
        </w:r>
      </w:hyperlink>
    </w:p>
    <w:p w14:paraId="50C0ADCB" w14:textId="5AB83A36" w:rsidR="00B2270D" w:rsidRDefault="00B2270D">
      <w:pPr>
        <w:pStyle w:val="TableofFigures"/>
        <w:tabs>
          <w:tab w:val="right" w:leader="dot" w:pos="9016"/>
        </w:tabs>
        <w:rPr>
          <w:rFonts w:eastAsiaTheme="minorEastAsia"/>
          <w:noProof/>
          <w:lang w:eastAsia="en-GB"/>
        </w:rPr>
      </w:pPr>
      <w:hyperlink w:anchor="_Toc133411340" w:history="1">
        <w:r w:rsidRPr="00921F8C">
          <w:rPr>
            <w:rStyle w:val="Hyperlink"/>
            <w:noProof/>
          </w:rPr>
          <w:t>Figure 60 - Third Batch of Envelope Streams Screen</w:t>
        </w:r>
        <w:r>
          <w:rPr>
            <w:noProof/>
            <w:webHidden/>
          </w:rPr>
          <w:tab/>
        </w:r>
        <w:r>
          <w:rPr>
            <w:noProof/>
            <w:webHidden/>
          </w:rPr>
          <w:fldChar w:fldCharType="begin"/>
        </w:r>
        <w:r>
          <w:rPr>
            <w:noProof/>
            <w:webHidden/>
          </w:rPr>
          <w:instrText xml:space="preserve"> PAGEREF _Toc133411340 \h </w:instrText>
        </w:r>
        <w:r>
          <w:rPr>
            <w:noProof/>
            <w:webHidden/>
          </w:rPr>
        </w:r>
        <w:r>
          <w:rPr>
            <w:noProof/>
            <w:webHidden/>
          </w:rPr>
          <w:fldChar w:fldCharType="separate"/>
        </w:r>
        <w:r>
          <w:rPr>
            <w:noProof/>
            <w:webHidden/>
          </w:rPr>
          <w:t>65</w:t>
        </w:r>
        <w:r>
          <w:rPr>
            <w:noProof/>
            <w:webHidden/>
          </w:rPr>
          <w:fldChar w:fldCharType="end"/>
        </w:r>
      </w:hyperlink>
    </w:p>
    <w:p w14:paraId="0AD8240F" w14:textId="3A7FF627" w:rsidR="00B2270D" w:rsidRDefault="00B2270D">
      <w:pPr>
        <w:pStyle w:val="TableofFigures"/>
        <w:tabs>
          <w:tab w:val="right" w:leader="dot" w:pos="9016"/>
        </w:tabs>
        <w:rPr>
          <w:rFonts w:eastAsiaTheme="minorEastAsia"/>
          <w:noProof/>
          <w:lang w:eastAsia="en-GB"/>
        </w:rPr>
      </w:pPr>
      <w:hyperlink w:anchor="_Toc133411341" w:history="1">
        <w:r w:rsidRPr="00921F8C">
          <w:rPr>
            <w:rStyle w:val="Hyperlink"/>
            <w:noProof/>
          </w:rPr>
          <w:t>Figure 61 - Summary of Inputted Data Screen</w:t>
        </w:r>
        <w:r>
          <w:rPr>
            <w:noProof/>
            <w:webHidden/>
          </w:rPr>
          <w:tab/>
        </w:r>
        <w:r>
          <w:rPr>
            <w:noProof/>
            <w:webHidden/>
          </w:rPr>
          <w:fldChar w:fldCharType="begin"/>
        </w:r>
        <w:r>
          <w:rPr>
            <w:noProof/>
            <w:webHidden/>
          </w:rPr>
          <w:instrText xml:space="preserve"> PAGEREF _Toc133411341 \h </w:instrText>
        </w:r>
        <w:r>
          <w:rPr>
            <w:noProof/>
            <w:webHidden/>
          </w:rPr>
        </w:r>
        <w:r>
          <w:rPr>
            <w:noProof/>
            <w:webHidden/>
          </w:rPr>
          <w:fldChar w:fldCharType="separate"/>
        </w:r>
        <w:r>
          <w:rPr>
            <w:noProof/>
            <w:webHidden/>
          </w:rPr>
          <w:t>66</w:t>
        </w:r>
        <w:r>
          <w:rPr>
            <w:noProof/>
            <w:webHidden/>
          </w:rPr>
          <w:fldChar w:fldCharType="end"/>
        </w:r>
      </w:hyperlink>
    </w:p>
    <w:p w14:paraId="20EC08BA" w14:textId="649D826A" w:rsidR="00B2270D" w:rsidRDefault="00B2270D">
      <w:pPr>
        <w:pStyle w:val="TableofFigures"/>
        <w:tabs>
          <w:tab w:val="right" w:leader="dot" w:pos="9016"/>
        </w:tabs>
        <w:rPr>
          <w:rFonts w:eastAsiaTheme="minorEastAsia"/>
          <w:noProof/>
          <w:lang w:eastAsia="en-GB"/>
        </w:rPr>
      </w:pPr>
      <w:hyperlink w:anchor="_Toc133411342" w:history="1">
        <w:r w:rsidRPr="00921F8C">
          <w:rPr>
            <w:rStyle w:val="Hyperlink"/>
            <w:noProof/>
          </w:rPr>
          <w:t>Figure 62 - Submission Page</w:t>
        </w:r>
        <w:r>
          <w:rPr>
            <w:noProof/>
            <w:webHidden/>
          </w:rPr>
          <w:tab/>
        </w:r>
        <w:r>
          <w:rPr>
            <w:noProof/>
            <w:webHidden/>
          </w:rPr>
          <w:fldChar w:fldCharType="begin"/>
        </w:r>
        <w:r>
          <w:rPr>
            <w:noProof/>
            <w:webHidden/>
          </w:rPr>
          <w:instrText xml:space="preserve"> PAGEREF _Toc133411342 \h </w:instrText>
        </w:r>
        <w:r>
          <w:rPr>
            <w:noProof/>
            <w:webHidden/>
          </w:rPr>
        </w:r>
        <w:r>
          <w:rPr>
            <w:noProof/>
            <w:webHidden/>
          </w:rPr>
          <w:fldChar w:fldCharType="separate"/>
        </w:r>
        <w:r>
          <w:rPr>
            <w:noProof/>
            <w:webHidden/>
          </w:rPr>
          <w:t>66</w:t>
        </w:r>
        <w:r>
          <w:rPr>
            <w:noProof/>
            <w:webHidden/>
          </w:rPr>
          <w:fldChar w:fldCharType="end"/>
        </w:r>
      </w:hyperlink>
    </w:p>
    <w:p w14:paraId="1A1780AB" w14:textId="18B342A4" w:rsidR="00B2270D" w:rsidRDefault="00B2270D">
      <w:pPr>
        <w:pStyle w:val="TableofFigures"/>
        <w:tabs>
          <w:tab w:val="right" w:leader="dot" w:pos="9016"/>
        </w:tabs>
        <w:rPr>
          <w:rFonts w:eastAsiaTheme="minorEastAsia"/>
          <w:noProof/>
          <w:lang w:eastAsia="en-GB"/>
        </w:rPr>
      </w:pPr>
      <w:hyperlink w:anchor="_Toc133411343" w:history="1">
        <w:r w:rsidRPr="00921F8C">
          <w:rPr>
            <w:rStyle w:val="Hyperlink"/>
            <w:noProof/>
          </w:rPr>
          <w:t>Figure 63 - Success Screen after Submission</w:t>
        </w:r>
        <w:r>
          <w:rPr>
            <w:noProof/>
            <w:webHidden/>
          </w:rPr>
          <w:tab/>
        </w:r>
        <w:r>
          <w:rPr>
            <w:noProof/>
            <w:webHidden/>
          </w:rPr>
          <w:fldChar w:fldCharType="begin"/>
        </w:r>
        <w:r>
          <w:rPr>
            <w:noProof/>
            <w:webHidden/>
          </w:rPr>
          <w:instrText xml:space="preserve"> PAGEREF _Toc133411343 \h </w:instrText>
        </w:r>
        <w:r>
          <w:rPr>
            <w:noProof/>
            <w:webHidden/>
          </w:rPr>
        </w:r>
        <w:r>
          <w:rPr>
            <w:noProof/>
            <w:webHidden/>
          </w:rPr>
          <w:fldChar w:fldCharType="separate"/>
        </w:r>
        <w:r>
          <w:rPr>
            <w:noProof/>
            <w:webHidden/>
          </w:rPr>
          <w:t>67</w:t>
        </w:r>
        <w:r>
          <w:rPr>
            <w:noProof/>
            <w:webHidden/>
          </w:rPr>
          <w:fldChar w:fldCharType="end"/>
        </w:r>
      </w:hyperlink>
    </w:p>
    <w:p w14:paraId="12AFE356" w14:textId="2C4AAA7F" w:rsidR="00B2270D" w:rsidRDefault="00B2270D">
      <w:pPr>
        <w:pStyle w:val="TableofFigures"/>
        <w:tabs>
          <w:tab w:val="right" w:leader="dot" w:pos="9016"/>
        </w:tabs>
        <w:rPr>
          <w:rFonts w:eastAsiaTheme="minorEastAsia"/>
          <w:noProof/>
          <w:lang w:eastAsia="en-GB"/>
        </w:rPr>
      </w:pPr>
      <w:hyperlink w:anchor="_Toc133411344" w:history="1">
        <w:r w:rsidRPr="00921F8C">
          <w:rPr>
            <w:rStyle w:val="Hyperlink"/>
            <w:noProof/>
          </w:rPr>
          <w:t>Figure 64 - MIDAS Control Application</w:t>
        </w:r>
        <w:r>
          <w:rPr>
            <w:noProof/>
            <w:webHidden/>
          </w:rPr>
          <w:tab/>
        </w:r>
        <w:r>
          <w:rPr>
            <w:noProof/>
            <w:webHidden/>
          </w:rPr>
          <w:fldChar w:fldCharType="begin"/>
        </w:r>
        <w:r>
          <w:rPr>
            <w:noProof/>
            <w:webHidden/>
          </w:rPr>
          <w:instrText xml:space="preserve"> PAGEREF _Toc133411344 \h </w:instrText>
        </w:r>
        <w:r>
          <w:rPr>
            <w:noProof/>
            <w:webHidden/>
          </w:rPr>
        </w:r>
        <w:r>
          <w:rPr>
            <w:noProof/>
            <w:webHidden/>
          </w:rPr>
          <w:fldChar w:fldCharType="separate"/>
        </w:r>
        <w:r>
          <w:rPr>
            <w:noProof/>
            <w:webHidden/>
          </w:rPr>
          <w:t>68</w:t>
        </w:r>
        <w:r>
          <w:rPr>
            <w:noProof/>
            <w:webHidden/>
          </w:rPr>
          <w:fldChar w:fldCharType="end"/>
        </w:r>
      </w:hyperlink>
    </w:p>
    <w:p w14:paraId="28E6817D" w14:textId="00B10B1A" w:rsidR="008366F7" w:rsidRDefault="008366F7" w:rsidP="00A164EC">
      <w:r>
        <w:fldChar w:fldCharType="end"/>
      </w:r>
    </w:p>
    <w:p w14:paraId="0C420F20" w14:textId="77777777" w:rsidR="009E752B" w:rsidRDefault="009E752B" w:rsidP="00A164EC"/>
    <w:p w14:paraId="2033ACBB" w14:textId="77777777" w:rsidR="009E752B" w:rsidRDefault="009E752B" w:rsidP="00A164EC"/>
    <w:p w14:paraId="227E536D" w14:textId="77777777" w:rsidR="009E752B" w:rsidRDefault="009E752B" w:rsidP="00A164EC"/>
    <w:p w14:paraId="0FAA0FC0" w14:textId="5F9FC96E" w:rsidR="00E16050" w:rsidRDefault="00E16050" w:rsidP="002821F7">
      <w:pPr>
        <w:pStyle w:val="Heading1"/>
        <w:numPr>
          <w:ilvl w:val="0"/>
          <w:numId w:val="34"/>
        </w:numPr>
        <w:spacing w:line="360" w:lineRule="auto"/>
        <w:rPr>
          <w:rFonts w:asciiTheme="minorHAnsi" w:hAnsiTheme="minorHAnsi" w:cstheme="minorHAnsi"/>
        </w:rPr>
      </w:pPr>
      <w:bookmarkStart w:id="5" w:name="_Toc133411248"/>
      <w:r w:rsidRPr="002821F7">
        <w:rPr>
          <w:rFonts w:asciiTheme="minorHAnsi" w:hAnsiTheme="minorHAnsi" w:cstheme="minorHAnsi"/>
        </w:rPr>
        <w:lastRenderedPageBreak/>
        <w:t>Introduction</w:t>
      </w:r>
      <w:bookmarkEnd w:id="5"/>
    </w:p>
    <w:p w14:paraId="23E31B3F" w14:textId="77777777" w:rsidR="002821F7" w:rsidRPr="002821F7" w:rsidRDefault="002821F7" w:rsidP="002821F7"/>
    <w:p w14:paraId="6EEC515D" w14:textId="5317638D" w:rsidR="00842644" w:rsidRDefault="00842644" w:rsidP="00842644">
      <w:pPr>
        <w:spacing w:line="360" w:lineRule="auto"/>
        <w:jc w:val="both"/>
      </w:pPr>
      <w:r>
        <w:t>The DVLA MIDAS-team are responsible for creating all DVLA’s analytical reports</w:t>
      </w:r>
      <w:r>
        <w:t>. The reports they create will use data from various sources including system and non-system data</w:t>
      </w:r>
      <w:r w:rsidR="009E3D53">
        <w:t xml:space="preserve"> to complete a picture of performance for </w:t>
      </w:r>
      <w:r w:rsidR="0038521E">
        <w:t xml:space="preserve">the different </w:t>
      </w:r>
      <w:r w:rsidR="009E3D53">
        <w:t xml:space="preserve">areas within the business. System data is classed as information automatically </w:t>
      </w:r>
      <w:r w:rsidR="00082047">
        <w:t>captured by</w:t>
      </w:r>
      <w:r w:rsidR="009E3D53">
        <w:t xml:space="preserve"> a computerised system, whereas non-system data is classed as information that </w:t>
      </w:r>
      <w:r w:rsidR="0038521E">
        <w:t>must</w:t>
      </w:r>
      <w:r w:rsidR="009E3D53">
        <w:t xml:space="preserve"> be captured via a manual process </w:t>
      </w:r>
      <w:r w:rsidR="0038521E">
        <w:t>because the</w:t>
      </w:r>
      <w:r w:rsidR="00082047">
        <w:t>re</w:t>
      </w:r>
      <w:r w:rsidR="0038521E">
        <w:t xml:space="preserve"> is no computer system which can automatically capture this </w:t>
      </w:r>
      <w:r w:rsidR="00BB119A">
        <w:t>information</w:t>
      </w:r>
      <w:r w:rsidR="0038521E">
        <w:t>.</w:t>
      </w:r>
    </w:p>
    <w:p w14:paraId="7EE94A52" w14:textId="1A73C8A6" w:rsidR="00082047" w:rsidRDefault="00082047" w:rsidP="00842644">
      <w:pPr>
        <w:spacing w:line="360" w:lineRule="auto"/>
        <w:jc w:val="both"/>
      </w:pPr>
      <w:r>
        <w:t>Non-system data is currently captured through Microsoft-Excel files and was being reported via Microsoft-Excel too, but one of the strategic aims of the MIDAS team is to migrate all reports to the Microsoft Power-BI platform. This influenced the topic of my Industrial Based Research paper, where I discovered the use of Microsoft-Sharepoint was the better option to store Excel files, rather than storing them locally on the DVLA SAN</w:t>
      </w:r>
      <w:r w:rsidR="00DD4551">
        <w:t xml:space="preserve"> and using a</w:t>
      </w:r>
      <w:r w:rsidR="00437B53">
        <w:t>n</w:t>
      </w:r>
      <w:r w:rsidR="00DD4551">
        <w:t xml:space="preserve"> on-premises gateway,</w:t>
      </w:r>
      <w:r>
        <w:t xml:space="preserve"> for Power-BI to read data</w:t>
      </w:r>
      <w:r w:rsidR="00DD4551">
        <w:t xml:space="preserve"> effectively</w:t>
      </w:r>
      <w:r>
        <w:t>. The research from the paper has led MIDAS</w:t>
      </w:r>
      <w:r w:rsidR="003474FF">
        <w:t xml:space="preserve"> </w:t>
      </w:r>
      <w:r w:rsidR="00BB119A">
        <w:t xml:space="preserve">to </w:t>
      </w:r>
      <w:r w:rsidR="003474FF">
        <w:t>now</w:t>
      </w:r>
      <w:r>
        <w:t xml:space="preserve"> </w:t>
      </w:r>
      <w:r w:rsidR="00D00175">
        <w:t>hous</w:t>
      </w:r>
      <w:r w:rsidR="00BB119A">
        <w:t>e</w:t>
      </w:r>
      <w:r>
        <w:t xml:space="preserve"> Excel files on Sharepoint and </w:t>
      </w:r>
      <w:r w:rsidR="00355A91">
        <w:t xml:space="preserve">the majority of </w:t>
      </w:r>
      <w:r>
        <w:t xml:space="preserve">reports </w:t>
      </w:r>
      <w:r w:rsidR="00355A91">
        <w:t xml:space="preserve">are </w:t>
      </w:r>
      <w:r>
        <w:t>being created in Power-BI.</w:t>
      </w:r>
    </w:p>
    <w:p w14:paraId="648B4009" w14:textId="40041605" w:rsidR="005A05E5" w:rsidRDefault="004C7CC2" w:rsidP="00842644">
      <w:pPr>
        <w:spacing w:line="360" w:lineRule="auto"/>
        <w:jc w:val="both"/>
      </w:pPr>
      <w:r>
        <w:t xml:space="preserve">This implementation </w:t>
      </w:r>
      <w:r w:rsidR="000F3B92">
        <w:t xml:space="preserve">has </w:t>
      </w:r>
      <w:r>
        <w:t xml:space="preserve">been very effective but </w:t>
      </w:r>
      <w:r w:rsidR="00C16C07">
        <w:t xml:space="preserve">it </w:t>
      </w:r>
      <w:r>
        <w:t>still has its limitations as</w:t>
      </w:r>
      <w:r w:rsidR="00B42025">
        <w:t xml:space="preserve"> non-system</w:t>
      </w:r>
      <w:r>
        <w:t xml:space="preserve"> data capture still has to be completed within Excel and then manually uploaded into Sharepoint,</w:t>
      </w:r>
      <w:r w:rsidR="00FD179E">
        <w:t xml:space="preserve"> which remains a time-consuming process and</w:t>
      </w:r>
      <w:r>
        <w:t xml:space="preserve"> has</w:t>
      </w:r>
      <w:r w:rsidR="00FD179E">
        <w:t xml:space="preserve"> ultimately</w:t>
      </w:r>
      <w:r>
        <w:t xml:space="preserve"> led onto the topic of this project where</w:t>
      </w:r>
      <w:r w:rsidR="00912E03">
        <w:t xml:space="preserve"> DVLA senior-managers </w:t>
      </w:r>
      <w:r w:rsidR="00C16C07">
        <w:t>have tasked me to</w:t>
      </w:r>
      <w:r>
        <w:t xml:space="preserve"> </w:t>
      </w:r>
      <w:r w:rsidR="00BB119A">
        <w:t>use the</w:t>
      </w:r>
      <w:r>
        <w:t xml:space="preserve"> tools within Microsoft’s Power-Platform</w:t>
      </w:r>
      <w:r w:rsidR="00B42025">
        <w:t xml:space="preserve"> </w:t>
      </w:r>
      <w:r w:rsidR="00BB119A">
        <w:t>to</w:t>
      </w:r>
      <w:r w:rsidR="00B42025">
        <w:t xml:space="preserve"> develop a </w:t>
      </w:r>
      <w:r w:rsidR="00B83864">
        <w:t>cloud base</w:t>
      </w:r>
      <w:r w:rsidR="00782426">
        <w:t>d</w:t>
      </w:r>
      <w:r w:rsidR="00B83864">
        <w:t xml:space="preserve">, </w:t>
      </w:r>
      <w:r w:rsidR="00B42025">
        <w:t xml:space="preserve">fully working </w:t>
      </w:r>
      <w:r w:rsidR="00B42025">
        <w:t>prot</w:t>
      </w:r>
      <w:r w:rsidR="00B42025">
        <w:t>ot</w:t>
      </w:r>
      <w:r w:rsidR="00B42025">
        <w:t xml:space="preserve">ype </w:t>
      </w:r>
      <w:r w:rsidR="00B83864">
        <w:t>system</w:t>
      </w:r>
      <w:r>
        <w:t xml:space="preserve"> </w:t>
      </w:r>
      <w:r w:rsidR="00B42025">
        <w:t>to capture and report non-system data</w:t>
      </w:r>
      <w:r w:rsidR="00B83864">
        <w:t>,</w:t>
      </w:r>
      <w:r w:rsidR="00912E03">
        <w:t xml:space="preserve"> using automated processes</w:t>
      </w:r>
      <w:r w:rsidR="004E4E9F">
        <w:t xml:space="preserve"> </w:t>
      </w:r>
      <w:r w:rsidR="00BB119A">
        <w:t>to</w:t>
      </w:r>
      <w:r w:rsidR="004E4E9F">
        <w:t xml:space="preserve"> lessen the resource </w:t>
      </w:r>
      <w:r w:rsidR="00FD179E">
        <w:t>strain</w:t>
      </w:r>
      <w:r w:rsidR="004E4E9F">
        <w:t xml:space="preserve"> within MIDAS</w:t>
      </w:r>
      <w:r w:rsidR="00912E03">
        <w:t>.</w:t>
      </w:r>
      <w:r w:rsidR="00C16C07">
        <w:t xml:space="preserve"> </w:t>
      </w:r>
      <w:r w:rsidR="0032274D">
        <w:t>However, one stipulation senior-managers have stated is costs must be kept low in terms of user licences on the Power-Platform, free tools must be used where they can</w:t>
      </w:r>
      <w:r w:rsidR="005A7C34">
        <w:t>,</w:t>
      </w:r>
      <w:r w:rsidR="00BB119A">
        <w:t xml:space="preserve"> as</w:t>
      </w:r>
      <w:r w:rsidR="005A7C34">
        <w:t xml:space="preserve"> premium licenses will only be allocated to MIDAS staff, not end-users.</w:t>
      </w:r>
      <w:r w:rsidR="005A05E5">
        <w:t xml:space="preserve"> </w:t>
      </w:r>
    </w:p>
    <w:p w14:paraId="283BE148" w14:textId="77777777" w:rsidR="00435517" w:rsidRDefault="00435517" w:rsidP="00435517">
      <w:pPr>
        <w:spacing w:line="360" w:lineRule="auto"/>
        <w:jc w:val="both"/>
      </w:pPr>
      <w:r>
        <w:t>The area of choice for this project is to be MRS, who are responsible for receiving deliveries from Royal Mail and opening envelopes, which are in turn passed onto the correct teams within DVLA for processing. This area has been chosen because it is in the public spotlight since COVID, due to increased customer waiting times</w:t>
      </w:r>
      <w:r>
        <w:t xml:space="preserve"> </w:t>
      </w:r>
      <w:r>
        <w:t xml:space="preserve">and because of this management have seen this project as an opportunity to experiment another goal of the MIDAS team, to implement Data Science into the area by requesting that forecasting data of mail receipts to be shown alongside actual mail receipt volumes, so managers of MRS can see daily how many FTE is needed to deal with the mail receipts that are expected and in turn manage the section more efficiently. </w:t>
      </w:r>
    </w:p>
    <w:p w14:paraId="3FF54A14" w14:textId="161EFE61" w:rsidR="00435517" w:rsidRDefault="00435517" w:rsidP="00435517">
      <w:pPr>
        <w:spacing w:line="360" w:lineRule="auto"/>
        <w:jc w:val="both"/>
      </w:pPr>
      <w:r>
        <w:lastRenderedPageBreak/>
        <w:t xml:space="preserve">This has led to the project having various </w:t>
      </w:r>
      <w:r w:rsidR="00437B53">
        <w:t>objectives</w:t>
      </w:r>
      <w:r>
        <w:t>,</w:t>
      </w:r>
      <w:r>
        <w:t xml:space="preserve"> from building an application to capture the </w:t>
      </w:r>
      <w:r w:rsidR="00BA2D93">
        <w:t>non-system data</w:t>
      </w:r>
      <w:r>
        <w:t xml:space="preserve"> to making future </w:t>
      </w:r>
      <w:r w:rsidR="00BA2D93">
        <w:t>predictions,</w:t>
      </w:r>
      <w:r>
        <w:t xml:space="preserve"> </w:t>
      </w:r>
      <w:r>
        <w:t>but</w:t>
      </w:r>
      <w:r>
        <w:t xml:space="preserve"> ultimately</w:t>
      </w:r>
      <w:r>
        <w:t xml:space="preserve"> all elements </w:t>
      </w:r>
      <w:r w:rsidR="00437B53">
        <w:t>to be</w:t>
      </w:r>
      <w:r>
        <w:t xml:space="preserve"> developed will </w:t>
      </w:r>
      <w:r>
        <w:t xml:space="preserve">eventually </w:t>
      </w:r>
      <w:r>
        <w:t xml:space="preserve">help build a picture, </w:t>
      </w:r>
      <w:r>
        <w:t>within a Power-BI report</w:t>
      </w:r>
      <w:r w:rsidR="00BA2D93">
        <w:t xml:space="preserve">. This is a typical service MIDAS provides to all areas in DVLA, </w:t>
      </w:r>
      <w:r w:rsidR="00437B53">
        <w:t>meaning</w:t>
      </w:r>
      <w:r w:rsidR="00BA2D93">
        <w:t xml:space="preserve"> the primary aim</w:t>
      </w:r>
      <w:r>
        <w:t xml:space="preserve"> of the project </w:t>
      </w:r>
      <w:r w:rsidR="00BA2D93">
        <w:t>is to produce processes and a system</w:t>
      </w:r>
      <w:r w:rsidR="00437B53">
        <w:t xml:space="preserve"> to</w:t>
      </w:r>
      <w:r w:rsidR="00BA2D93">
        <w:t xml:space="preserve"> prove </w:t>
      </w:r>
      <w:r w:rsidR="00BA2D93" w:rsidRPr="004B0FCA">
        <w:rPr>
          <w:i/>
          <w:iCs/>
        </w:rPr>
        <w:t>‘</w:t>
      </w:r>
      <w:r w:rsidR="00BA2D93">
        <w:rPr>
          <w:i/>
          <w:iCs/>
        </w:rPr>
        <w:t>can the Power-Platform make MIDAS processes more efficient</w:t>
      </w:r>
      <w:r w:rsidR="00BA2D93">
        <w:rPr>
          <w:i/>
          <w:iCs/>
        </w:rPr>
        <w:t>?</w:t>
      </w:r>
      <w:r w:rsidR="00BA2D93">
        <w:rPr>
          <w:i/>
          <w:iCs/>
        </w:rPr>
        <w:t>’</w:t>
      </w:r>
      <w:r w:rsidR="00BA2D93">
        <w:t xml:space="preserve"> All applications and processes created</w:t>
      </w:r>
      <w:r>
        <w:t xml:space="preserve"> should be quicker than current </w:t>
      </w:r>
      <w:r w:rsidR="00BA2D93">
        <w:t xml:space="preserve">MIDAS </w:t>
      </w:r>
      <w:r>
        <w:t xml:space="preserve">processes and </w:t>
      </w:r>
      <w:r w:rsidR="00BA2D93">
        <w:t>act</w:t>
      </w:r>
      <w:r>
        <w:t xml:space="preserve"> a</w:t>
      </w:r>
      <w:r w:rsidR="00BA2D93">
        <w:t>s a</w:t>
      </w:r>
      <w:r>
        <w:t xml:space="preserve"> prototype product</w:t>
      </w:r>
      <w:r w:rsidR="00BA2D93">
        <w:t xml:space="preserve">, providing a </w:t>
      </w:r>
      <w:r>
        <w:t xml:space="preserve">‘blueprint’ </w:t>
      </w:r>
      <w:r w:rsidR="00BA2D93">
        <w:t>which can b</w:t>
      </w:r>
      <w:r>
        <w:t xml:space="preserve">e replicated for other areas </w:t>
      </w:r>
      <w:r w:rsidR="00437B53">
        <w:t>within DVLA</w:t>
      </w:r>
      <w:r>
        <w:t xml:space="preserve"> where non-system data is captured. </w:t>
      </w:r>
    </w:p>
    <w:p w14:paraId="70F07B45" w14:textId="032CFB95" w:rsidR="00460498" w:rsidRDefault="00435517" w:rsidP="007549BA">
      <w:pPr>
        <w:spacing w:line="360" w:lineRule="auto"/>
        <w:jc w:val="both"/>
      </w:pPr>
      <w:r>
        <w:t>The secondary objective</w:t>
      </w:r>
      <w:r w:rsidR="00573098">
        <w:t xml:space="preserve"> is to experiment with </w:t>
      </w:r>
      <w:r>
        <w:t xml:space="preserve">Data Science techniques to produce forecast data and calculate how many FTE per day MRS require to deal with </w:t>
      </w:r>
      <w:r w:rsidR="00573098">
        <w:t xml:space="preserve">incoming </w:t>
      </w:r>
      <w:r>
        <w:t>mail receipts</w:t>
      </w:r>
      <w:r w:rsidR="00437B53">
        <w:t>, combined together with the actual receipt data will create a full picture of mail receipts within DVLA.</w:t>
      </w:r>
    </w:p>
    <w:p w14:paraId="3EBA7173" w14:textId="34953D49" w:rsidR="007549BA" w:rsidRDefault="00776C86" w:rsidP="00842644">
      <w:pPr>
        <w:spacing w:line="360" w:lineRule="auto"/>
        <w:jc w:val="both"/>
      </w:pPr>
      <w:r>
        <w:t xml:space="preserve">The </w:t>
      </w:r>
      <w:r w:rsidR="00573098">
        <w:t xml:space="preserve">following paper will show how I researched </w:t>
      </w:r>
      <w:r w:rsidR="00A0062D">
        <w:t xml:space="preserve">into and finally built cloud-based storage facilities, </w:t>
      </w:r>
      <w:r w:rsidR="00437B53">
        <w:t xml:space="preserve">an </w:t>
      </w:r>
      <w:r w:rsidR="00A0062D">
        <w:t>application to capture non-system data</w:t>
      </w:r>
      <w:r w:rsidR="00437B53">
        <w:t xml:space="preserve"> and </w:t>
      </w:r>
      <w:r w:rsidR="00A0062D">
        <w:t xml:space="preserve">automated processes and data flows within the Power-Platform and </w:t>
      </w:r>
      <w:r w:rsidR="00437B53">
        <w:t>the design and implement</w:t>
      </w:r>
      <w:r w:rsidR="00263E34">
        <w:t>ation</w:t>
      </w:r>
      <w:r w:rsidR="00A0062D">
        <w:t xml:space="preserve"> of forecasting models using Data Science methods </w:t>
      </w:r>
      <w:r w:rsidR="00437B53">
        <w:t>to</w:t>
      </w:r>
      <w:r w:rsidR="00A0062D">
        <w:t xml:space="preserve"> mak</w:t>
      </w:r>
      <w:r w:rsidR="00437B53">
        <w:t>e</w:t>
      </w:r>
      <w:r w:rsidR="00A0062D">
        <w:t xml:space="preserve"> daily receipt prediction volumes</w:t>
      </w:r>
      <w:r w:rsidR="00263E34">
        <w:t xml:space="preserve">, upgrading the current </w:t>
      </w:r>
      <w:r w:rsidR="00437B53">
        <w:t xml:space="preserve">processes and </w:t>
      </w:r>
      <w:r w:rsidR="00263E34">
        <w:t>systems within the MIDAS area.</w:t>
      </w:r>
    </w:p>
    <w:p w14:paraId="76F65AA7" w14:textId="77777777" w:rsidR="00842644" w:rsidRDefault="00842644" w:rsidP="00842644">
      <w:pPr>
        <w:spacing w:line="360" w:lineRule="auto"/>
        <w:jc w:val="both"/>
      </w:pPr>
    </w:p>
    <w:p w14:paraId="63D782F6" w14:textId="77777777" w:rsidR="00842644" w:rsidRDefault="00842644" w:rsidP="00E16050">
      <w:pPr>
        <w:spacing w:line="360" w:lineRule="auto"/>
        <w:jc w:val="both"/>
      </w:pPr>
    </w:p>
    <w:p w14:paraId="1047D743" w14:textId="77777777" w:rsidR="00842644" w:rsidRDefault="00842644" w:rsidP="00E16050">
      <w:pPr>
        <w:spacing w:line="360" w:lineRule="auto"/>
        <w:jc w:val="both"/>
      </w:pPr>
    </w:p>
    <w:p w14:paraId="0D800B64" w14:textId="77777777" w:rsidR="00842644" w:rsidRDefault="00842644" w:rsidP="00E16050">
      <w:pPr>
        <w:spacing w:line="360" w:lineRule="auto"/>
        <w:jc w:val="both"/>
      </w:pPr>
    </w:p>
    <w:p w14:paraId="33F113F1" w14:textId="77777777" w:rsidR="0033382B" w:rsidRDefault="0033382B" w:rsidP="009946E8"/>
    <w:p w14:paraId="4B89D38D" w14:textId="77777777" w:rsidR="00E16050" w:rsidRDefault="00E16050" w:rsidP="009946E8"/>
    <w:p w14:paraId="7CC14756" w14:textId="77777777" w:rsidR="00E16050" w:rsidRDefault="00E16050" w:rsidP="009946E8"/>
    <w:p w14:paraId="2AD045CB" w14:textId="77777777" w:rsidR="00E16050" w:rsidRDefault="00E16050" w:rsidP="009946E8"/>
    <w:p w14:paraId="0D2DE8F8" w14:textId="77777777" w:rsidR="002821F7" w:rsidRDefault="002821F7" w:rsidP="009946E8"/>
    <w:p w14:paraId="3827A64C" w14:textId="77777777" w:rsidR="002821F7" w:rsidRDefault="002821F7" w:rsidP="009946E8"/>
    <w:p w14:paraId="4A77BB0A" w14:textId="77777777" w:rsidR="002821F7" w:rsidRDefault="002821F7" w:rsidP="009946E8"/>
    <w:p w14:paraId="33AC6388" w14:textId="77777777" w:rsidR="002821F7" w:rsidRDefault="002821F7" w:rsidP="009946E8"/>
    <w:p w14:paraId="08736C57" w14:textId="77777777" w:rsidR="00263E34" w:rsidRDefault="00263E34" w:rsidP="009946E8"/>
    <w:p w14:paraId="31F61643" w14:textId="77777777" w:rsidR="00263E34" w:rsidRDefault="00263E34" w:rsidP="009946E8"/>
    <w:p w14:paraId="3B889C9C" w14:textId="77777777" w:rsidR="002821F7" w:rsidRDefault="002821F7" w:rsidP="009946E8"/>
    <w:p w14:paraId="71312CB2" w14:textId="732B1F23" w:rsidR="003370E9" w:rsidRDefault="00C8773C" w:rsidP="003370E9">
      <w:pPr>
        <w:pStyle w:val="Heading1"/>
        <w:numPr>
          <w:ilvl w:val="0"/>
          <w:numId w:val="13"/>
        </w:numPr>
        <w:rPr>
          <w:rFonts w:asciiTheme="minorHAnsi" w:hAnsiTheme="minorHAnsi" w:cstheme="minorHAnsi"/>
        </w:rPr>
      </w:pPr>
      <w:bookmarkStart w:id="6" w:name="_Toc133411249"/>
      <w:r>
        <w:rPr>
          <w:rFonts w:asciiTheme="minorHAnsi" w:hAnsiTheme="minorHAnsi" w:cstheme="minorHAnsi"/>
        </w:rPr>
        <w:lastRenderedPageBreak/>
        <w:t xml:space="preserve">Research and </w:t>
      </w:r>
      <w:r w:rsidR="003370E9" w:rsidRPr="002821F7">
        <w:rPr>
          <w:rFonts w:asciiTheme="minorHAnsi" w:hAnsiTheme="minorHAnsi" w:cstheme="minorHAnsi"/>
        </w:rPr>
        <w:t>Review of Current Literature</w:t>
      </w:r>
      <w:bookmarkEnd w:id="6"/>
    </w:p>
    <w:p w14:paraId="4FA05D98" w14:textId="77777777" w:rsidR="00700860" w:rsidRDefault="00700860" w:rsidP="00700860"/>
    <w:p w14:paraId="27A3A7DD" w14:textId="64B5A3FA" w:rsidR="007628DB" w:rsidRDefault="00700860" w:rsidP="009464E2">
      <w:pPr>
        <w:spacing w:line="360" w:lineRule="auto"/>
        <w:jc w:val="both"/>
      </w:pPr>
      <w:r>
        <w:t xml:space="preserve">This chapter will look at </w:t>
      </w:r>
      <w:r w:rsidR="00115CE2">
        <w:t xml:space="preserve">the current MIDAS processes from data capture to reporting </w:t>
      </w:r>
      <w:r w:rsidR="00960A97">
        <w:t xml:space="preserve">and how others have used the </w:t>
      </w:r>
      <w:r>
        <w:t>Power</w:t>
      </w:r>
      <w:r w:rsidR="009F720D">
        <w:t>-</w:t>
      </w:r>
      <w:r>
        <w:t xml:space="preserve">Platform to </w:t>
      </w:r>
      <w:r w:rsidR="00960A97">
        <w:t>replicate similar processes</w:t>
      </w:r>
      <w:r w:rsidR="00C8773C">
        <w:t>. I will describe how current MIDAS processes can relate to the research and how I intend to learn from the literature to design and build my product. This section wi</w:t>
      </w:r>
      <w:r>
        <w:t>ll also look at practices used in business to forecast daily data using Data Science techniques</w:t>
      </w:r>
      <w:r w:rsidR="00C8773C">
        <w:t xml:space="preserve"> where again I will describe how I </w:t>
      </w:r>
      <w:r w:rsidR="00B44C44">
        <w:t>will design and</w:t>
      </w:r>
      <w:r w:rsidR="00C8773C">
        <w:t xml:space="preserve"> create similar models to predict daily mail receipt volumes for DVLA.</w:t>
      </w:r>
    </w:p>
    <w:p w14:paraId="58C6CB0B" w14:textId="66599414" w:rsidR="00115CE2" w:rsidRDefault="00115CE2" w:rsidP="003E42CD">
      <w:pPr>
        <w:spacing w:line="360" w:lineRule="auto"/>
      </w:pPr>
    </w:p>
    <w:p w14:paraId="28B7EA1E" w14:textId="07EDEBFB" w:rsidR="00115CE2" w:rsidRDefault="00115CE2" w:rsidP="00115CE2">
      <w:pPr>
        <w:pStyle w:val="Heading2"/>
        <w:numPr>
          <w:ilvl w:val="1"/>
          <w:numId w:val="13"/>
        </w:numPr>
        <w:rPr>
          <w:rFonts w:asciiTheme="minorHAnsi" w:hAnsiTheme="minorHAnsi" w:cstheme="minorHAnsi"/>
        </w:rPr>
      </w:pPr>
      <w:bookmarkStart w:id="7" w:name="_Toc133411250"/>
      <w:r>
        <w:rPr>
          <w:rFonts w:asciiTheme="minorHAnsi" w:hAnsiTheme="minorHAnsi" w:cstheme="minorHAnsi"/>
        </w:rPr>
        <w:t>Current MIDAS Processes</w:t>
      </w:r>
      <w:bookmarkEnd w:id="7"/>
    </w:p>
    <w:p w14:paraId="276EF107" w14:textId="77777777" w:rsidR="00115CE2" w:rsidRDefault="00115CE2" w:rsidP="00115CE2"/>
    <w:p w14:paraId="76D2D110" w14:textId="7E6F2352" w:rsidR="00601FF9" w:rsidRDefault="00115CE2" w:rsidP="009464E2">
      <w:pPr>
        <w:spacing w:line="360" w:lineRule="auto"/>
        <w:jc w:val="both"/>
      </w:pPr>
      <w:r>
        <w:t xml:space="preserve">MIDAS processes are primarily carried out in </w:t>
      </w:r>
      <w:r w:rsidR="00A42AA9">
        <w:t>Excel,</w:t>
      </w:r>
      <w:r>
        <w:t xml:space="preserve"> </w:t>
      </w:r>
      <w:r w:rsidR="00FF5ACE">
        <w:t>including d</w:t>
      </w:r>
      <w:r w:rsidR="00601FF9">
        <w:t xml:space="preserve">ata-entry for non-system data </w:t>
      </w:r>
      <w:r w:rsidR="00FF5ACE">
        <w:t>where it’s</w:t>
      </w:r>
      <w:r w:rsidR="00601FF9">
        <w:t xml:space="preserve"> captured in excel documents</w:t>
      </w:r>
      <w:r w:rsidR="00FF5ACE">
        <w:t>. T</w:t>
      </w:r>
      <w:r w:rsidR="00601FF9">
        <w:t>here isn’t a standard looking template, various area templates can look different even though the information they record is similar</w:t>
      </w:r>
      <w:r w:rsidR="00180C9F">
        <w:t xml:space="preserve"> in nature</w:t>
      </w:r>
      <w:r w:rsidR="00601FF9">
        <w:t xml:space="preserve">, a point this project will try to address by using the </w:t>
      </w:r>
      <w:r w:rsidR="00180C9F">
        <w:t>proposed</w:t>
      </w:r>
      <w:r w:rsidR="00601FF9">
        <w:t xml:space="preserve"> application as a </w:t>
      </w:r>
      <w:r w:rsidR="00180C9F">
        <w:t>‘</w:t>
      </w:r>
      <w:r w:rsidR="00601FF9">
        <w:t>blueprint</w:t>
      </w:r>
      <w:r w:rsidR="00180C9F">
        <w:t>’</w:t>
      </w:r>
      <w:r w:rsidR="00601FF9">
        <w:t xml:space="preserve">. </w:t>
      </w:r>
      <w:r w:rsidR="00180C9F">
        <w:t>[Figure 1]</w:t>
      </w:r>
      <w:r w:rsidR="00601FF9">
        <w:t xml:space="preserve"> shows the current template MRS fill in daily to capture mail receipt values by postcode stream</w:t>
      </w:r>
      <w:r w:rsidR="00FF7786">
        <w:t xml:space="preserve">, where there are three mail-drops a day </w:t>
      </w:r>
      <w:r w:rsidR="00180C9F">
        <w:t>from</w:t>
      </w:r>
      <w:r w:rsidR="00FF7786">
        <w:t xml:space="preserve"> Royal Mail</w:t>
      </w:r>
      <w:r w:rsidR="00180C9F">
        <w:t>,</w:t>
      </w:r>
      <w:r w:rsidR="00FF7786">
        <w:t xml:space="preserve"> as in the agreed service contract.</w:t>
      </w:r>
      <w:r w:rsidR="008D16EF">
        <w:t xml:space="preserve"> Once the template is filled in, it is then emailed to the MIDAS team, this usually happens by around midday as the third mail-drop is received between 10:30am and 10:45am.</w:t>
      </w:r>
    </w:p>
    <w:p w14:paraId="77465A72" w14:textId="77777777" w:rsidR="00F26828" w:rsidRDefault="00F26828" w:rsidP="00A42AA9">
      <w:pPr>
        <w:spacing w:line="360" w:lineRule="auto"/>
      </w:pPr>
    </w:p>
    <w:p w14:paraId="62A09896" w14:textId="77777777" w:rsidR="00601FF9" w:rsidRDefault="00601FF9" w:rsidP="00601FF9">
      <w:pPr>
        <w:keepNext/>
        <w:spacing w:line="360" w:lineRule="auto"/>
        <w:jc w:val="center"/>
      </w:pPr>
      <w:r>
        <w:rPr>
          <w:noProof/>
        </w:rPr>
        <w:drawing>
          <wp:inline distT="0" distB="0" distL="0" distR="0" wp14:anchorId="01B0D149" wp14:editId="582FA652">
            <wp:extent cx="4404360" cy="2093364"/>
            <wp:effectExtent l="0" t="0" r="0" b="2540"/>
            <wp:docPr id="159590895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908951" name="Picture 1" descr="Graphical user interface, table&#10;&#10;Description automatically generated"/>
                    <pic:cNvPicPr/>
                  </pic:nvPicPr>
                  <pic:blipFill>
                    <a:blip r:embed="rId12"/>
                    <a:stretch>
                      <a:fillRect/>
                    </a:stretch>
                  </pic:blipFill>
                  <pic:spPr>
                    <a:xfrm>
                      <a:off x="0" y="0"/>
                      <a:ext cx="4434006" cy="2107455"/>
                    </a:xfrm>
                    <a:prstGeom prst="rect">
                      <a:avLst/>
                    </a:prstGeom>
                  </pic:spPr>
                </pic:pic>
              </a:graphicData>
            </a:graphic>
          </wp:inline>
        </w:drawing>
      </w:r>
    </w:p>
    <w:p w14:paraId="62D1E12A" w14:textId="6FF21316" w:rsidR="00115CE2" w:rsidRDefault="00601FF9" w:rsidP="006B31A8">
      <w:pPr>
        <w:pStyle w:val="Caption"/>
      </w:pPr>
      <w:bookmarkStart w:id="8" w:name="_Toc133411281"/>
      <w:r>
        <w:t xml:space="preserve">Figure </w:t>
      </w:r>
      <w:fldSimple w:instr=" SEQ Figure \* ARABIC ">
        <w:r w:rsidR="00B56997">
          <w:rPr>
            <w:noProof/>
          </w:rPr>
          <w:t>1</w:t>
        </w:r>
      </w:fldSimple>
      <w:r>
        <w:t xml:space="preserve"> - </w:t>
      </w:r>
      <w:r w:rsidRPr="00D32C09">
        <w:t>Current MRS Data Capture Application</w:t>
      </w:r>
      <w:bookmarkEnd w:id="8"/>
    </w:p>
    <w:p w14:paraId="08B91B01" w14:textId="77777777" w:rsidR="006B31A8" w:rsidRPr="006B31A8" w:rsidRDefault="006B31A8" w:rsidP="006B31A8"/>
    <w:p w14:paraId="088F7E65" w14:textId="5B3B01D1" w:rsidR="006B31A8" w:rsidRDefault="006B31A8" w:rsidP="009464E2">
      <w:pPr>
        <w:spacing w:line="360" w:lineRule="auto"/>
        <w:jc w:val="both"/>
      </w:pPr>
      <w:r>
        <w:t xml:space="preserve">Once received, MIDAS will </w:t>
      </w:r>
      <w:r w:rsidR="00E871C6">
        <w:t xml:space="preserve">check volumes, ensuring realistic volumes have been captured and then </w:t>
      </w:r>
      <w:r>
        <w:t>store the total volumes only of the mail receipts in an excel file as per business requirements</w:t>
      </w:r>
      <w:r w:rsidR="00E871C6">
        <w:t>.</w:t>
      </w:r>
      <w:r w:rsidR="00534514">
        <w:t xml:space="preserve"> This is </w:t>
      </w:r>
      <w:r w:rsidR="00534514">
        <w:lastRenderedPageBreak/>
        <w:t>done manually by copying and pasting the data and the file is</w:t>
      </w:r>
      <w:r w:rsidR="00F26828">
        <w:t xml:space="preserve"> </w:t>
      </w:r>
      <w:r w:rsidR="00E871C6">
        <w:t xml:space="preserve">then </w:t>
      </w:r>
      <w:r w:rsidR="00F26828">
        <w:t>moved onto Sharepoint</w:t>
      </w:r>
      <w:r w:rsidR="00AA203F">
        <w:t>, enabling</w:t>
      </w:r>
      <w:r w:rsidR="00F26828">
        <w:t xml:space="preserve"> Power-BI to import correctly and report on.</w:t>
      </w:r>
      <w:r w:rsidR="00355A91">
        <w:t xml:space="preserve"> </w:t>
      </w:r>
    </w:p>
    <w:p w14:paraId="42CBD676" w14:textId="77777777" w:rsidR="006B31A8" w:rsidRDefault="006B31A8" w:rsidP="006B31A8"/>
    <w:p w14:paraId="19E4E673" w14:textId="77777777" w:rsidR="006B31A8" w:rsidRDefault="006B31A8" w:rsidP="006B31A8">
      <w:pPr>
        <w:keepNext/>
        <w:jc w:val="center"/>
      </w:pPr>
      <w:r>
        <w:rPr>
          <w:noProof/>
        </w:rPr>
        <w:drawing>
          <wp:inline distT="0" distB="0" distL="0" distR="0" wp14:anchorId="454678F3" wp14:editId="5DED4635">
            <wp:extent cx="3726180" cy="2007391"/>
            <wp:effectExtent l="0" t="0" r="7620" b="0"/>
            <wp:docPr id="129058466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84660" name="Picture 1" descr="Table&#10;&#10;Description automatically generated"/>
                    <pic:cNvPicPr/>
                  </pic:nvPicPr>
                  <pic:blipFill>
                    <a:blip r:embed="rId13"/>
                    <a:stretch>
                      <a:fillRect/>
                    </a:stretch>
                  </pic:blipFill>
                  <pic:spPr>
                    <a:xfrm>
                      <a:off x="0" y="0"/>
                      <a:ext cx="3752440" cy="2021538"/>
                    </a:xfrm>
                    <a:prstGeom prst="rect">
                      <a:avLst/>
                    </a:prstGeom>
                  </pic:spPr>
                </pic:pic>
              </a:graphicData>
            </a:graphic>
          </wp:inline>
        </w:drawing>
      </w:r>
    </w:p>
    <w:p w14:paraId="392FDA80" w14:textId="0D2499DC" w:rsidR="006B31A8" w:rsidRDefault="006B31A8" w:rsidP="006B31A8">
      <w:pPr>
        <w:pStyle w:val="Caption"/>
      </w:pPr>
      <w:bookmarkStart w:id="9" w:name="_Toc133411282"/>
      <w:r>
        <w:t xml:space="preserve">Figure </w:t>
      </w:r>
      <w:fldSimple w:instr=" SEQ Figure \* ARABIC ">
        <w:r w:rsidR="00B56997">
          <w:rPr>
            <w:noProof/>
          </w:rPr>
          <w:t>2</w:t>
        </w:r>
      </w:fldSimple>
      <w:r>
        <w:t xml:space="preserve"> - Current Storage of Mail Receipt Volumes</w:t>
      </w:r>
      <w:bookmarkEnd w:id="9"/>
    </w:p>
    <w:p w14:paraId="7AD0800B" w14:textId="77777777" w:rsidR="00355A91" w:rsidRDefault="00355A91" w:rsidP="003E42CD">
      <w:pPr>
        <w:spacing w:line="360" w:lineRule="auto"/>
      </w:pPr>
    </w:p>
    <w:p w14:paraId="7496455C" w14:textId="335EC643" w:rsidR="00355A91" w:rsidRDefault="00355A91" w:rsidP="003E42CD">
      <w:pPr>
        <w:spacing w:line="360" w:lineRule="auto"/>
      </w:pPr>
      <w:r>
        <w:t>Another Excel based report uses ‘lookup’ functions to read this data, but before MIDAS distribute the report, they must remove any formulas by going into the report and manually do so (copy the entire report and use ‘paste values’ functions).</w:t>
      </w:r>
    </w:p>
    <w:p w14:paraId="1926D065" w14:textId="06C58922" w:rsidR="00446598" w:rsidRDefault="00037703" w:rsidP="003E42CD">
      <w:pPr>
        <w:spacing w:line="360" w:lineRule="auto"/>
      </w:pPr>
      <w:r>
        <w:t xml:space="preserve">In terms of forecasting within MIDAS, they simply take averages of historical data. There isn’t much completed in terms of science, </w:t>
      </w:r>
      <w:r w:rsidR="00446598">
        <w:t>seasonality,</w:t>
      </w:r>
      <w:r>
        <w:t xml:space="preserve"> and trend</w:t>
      </w:r>
      <w:r w:rsidR="00355A91">
        <w:t xml:space="preserve"> analysis, even though it is</w:t>
      </w:r>
      <w:r w:rsidR="00446598">
        <w:t xml:space="preserve"> </w:t>
      </w:r>
      <w:r>
        <w:t>know</w:t>
      </w:r>
      <w:r w:rsidR="00446598">
        <w:t>n</w:t>
      </w:r>
      <w:r>
        <w:t xml:space="preserve"> to exist. F</w:t>
      </w:r>
      <w:r w:rsidR="00446598">
        <w:t xml:space="preserve">or example, </w:t>
      </w:r>
      <w:r w:rsidR="00355A91">
        <w:t>[Figure 3] shows a chart of</w:t>
      </w:r>
      <w:r w:rsidR="00446598">
        <w:t xml:space="preserve"> two different envelope streams, </w:t>
      </w:r>
      <w:r w:rsidR="00355A91">
        <w:t>which</w:t>
      </w:r>
      <w:r w:rsidR="00446598">
        <w:t xml:space="preserve"> have different tre</w:t>
      </w:r>
      <w:r w:rsidR="00355A91">
        <w:t>nds. I</w:t>
      </w:r>
      <w:r w:rsidR="00446598">
        <w:t>f an average of historical volumes is taken the</w:t>
      </w:r>
      <w:r w:rsidR="00355A91">
        <w:t>re is a high</w:t>
      </w:r>
      <w:r w:rsidR="00446598">
        <w:t xml:space="preserve"> probability that </w:t>
      </w:r>
      <w:r w:rsidR="00355A91">
        <w:t>‘</w:t>
      </w:r>
      <w:r w:rsidR="00446598">
        <w:t>over-forecast</w:t>
      </w:r>
      <w:r w:rsidR="00355A91">
        <w:t>ing’</w:t>
      </w:r>
      <w:r w:rsidR="00446598">
        <w:t xml:space="preserve"> </w:t>
      </w:r>
      <w:r w:rsidR="00355A91">
        <w:t>can occur on streams</w:t>
      </w:r>
      <w:r w:rsidR="00446598">
        <w:t xml:space="preserve"> with a downward trend and </w:t>
      </w:r>
      <w:r w:rsidR="00355A91">
        <w:t>‘</w:t>
      </w:r>
      <w:r w:rsidR="00446598">
        <w:t>under-forecast</w:t>
      </w:r>
      <w:r w:rsidR="00355A91">
        <w:t>’</w:t>
      </w:r>
      <w:r w:rsidR="00446598">
        <w:t xml:space="preserve"> on those </w:t>
      </w:r>
      <w:r w:rsidR="00355A91">
        <w:t xml:space="preserve">with an </w:t>
      </w:r>
      <w:r w:rsidR="00446598">
        <w:t xml:space="preserve">increasing </w:t>
      </w:r>
      <w:r w:rsidR="00355A91">
        <w:t>trend</w:t>
      </w:r>
      <w:r w:rsidR="00446598">
        <w:t>.</w:t>
      </w:r>
    </w:p>
    <w:p w14:paraId="45E0D1A0" w14:textId="77777777" w:rsidR="00355A91" w:rsidRDefault="00355A91" w:rsidP="003E42CD">
      <w:pPr>
        <w:spacing w:line="360" w:lineRule="auto"/>
      </w:pPr>
    </w:p>
    <w:p w14:paraId="79ED4B13" w14:textId="77777777" w:rsidR="00C07DBE" w:rsidRDefault="00037703" w:rsidP="00C07DBE">
      <w:pPr>
        <w:keepNext/>
        <w:spacing w:line="360" w:lineRule="auto"/>
        <w:jc w:val="center"/>
      </w:pPr>
      <w:r>
        <w:rPr>
          <w:noProof/>
        </w:rPr>
        <w:drawing>
          <wp:inline distT="0" distB="0" distL="0" distR="0" wp14:anchorId="021CC6C1" wp14:editId="1547AD51">
            <wp:extent cx="4164330" cy="1946060"/>
            <wp:effectExtent l="19050" t="19050" r="26670" b="16510"/>
            <wp:docPr id="765721794"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721794" name="Picture 1" descr="Chart, line chart&#10;&#10;Description automatically generated"/>
                    <pic:cNvPicPr/>
                  </pic:nvPicPr>
                  <pic:blipFill>
                    <a:blip r:embed="rId14"/>
                    <a:stretch>
                      <a:fillRect/>
                    </a:stretch>
                  </pic:blipFill>
                  <pic:spPr>
                    <a:xfrm>
                      <a:off x="0" y="0"/>
                      <a:ext cx="4189791" cy="1957959"/>
                    </a:xfrm>
                    <a:prstGeom prst="rect">
                      <a:avLst/>
                    </a:prstGeom>
                    <a:ln>
                      <a:solidFill>
                        <a:schemeClr val="tx1"/>
                      </a:solidFill>
                    </a:ln>
                  </pic:spPr>
                </pic:pic>
              </a:graphicData>
            </a:graphic>
          </wp:inline>
        </w:drawing>
      </w:r>
    </w:p>
    <w:p w14:paraId="3A9D6B43" w14:textId="3E23F745" w:rsidR="00037703" w:rsidRDefault="00C07DBE" w:rsidP="00C07DBE">
      <w:pPr>
        <w:pStyle w:val="Caption"/>
      </w:pPr>
      <w:bookmarkStart w:id="10" w:name="_Toc133411283"/>
      <w:r>
        <w:t xml:space="preserve">Figure </w:t>
      </w:r>
      <w:fldSimple w:instr=" SEQ Figure \* ARABIC ">
        <w:r w:rsidR="00B56997">
          <w:rPr>
            <w:noProof/>
          </w:rPr>
          <w:t>3</w:t>
        </w:r>
      </w:fldSimple>
      <w:r>
        <w:t xml:space="preserve"> - Monthly Mail Receipt Example</w:t>
      </w:r>
      <w:bookmarkEnd w:id="10"/>
    </w:p>
    <w:p w14:paraId="1746A99C" w14:textId="77777777" w:rsidR="00446598" w:rsidRDefault="00446598" w:rsidP="00037703">
      <w:pPr>
        <w:spacing w:line="360" w:lineRule="auto"/>
        <w:jc w:val="center"/>
      </w:pPr>
    </w:p>
    <w:p w14:paraId="45405D50" w14:textId="517B64B6" w:rsidR="007628DB" w:rsidRDefault="007628DB" w:rsidP="007628DB">
      <w:pPr>
        <w:pStyle w:val="Heading2"/>
        <w:numPr>
          <w:ilvl w:val="1"/>
          <w:numId w:val="13"/>
        </w:numPr>
        <w:rPr>
          <w:rFonts w:asciiTheme="minorHAnsi" w:hAnsiTheme="minorHAnsi" w:cstheme="minorHAnsi"/>
        </w:rPr>
      </w:pPr>
      <w:bookmarkStart w:id="11" w:name="_Toc133411251"/>
      <w:r>
        <w:rPr>
          <w:rFonts w:asciiTheme="minorHAnsi" w:hAnsiTheme="minorHAnsi" w:cstheme="minorHAnsi"/>
        </w:rPr>
        <w:lastRenderedPageBreak/>
        <w:t>Data Storge within the Power</w:t>
      </w:r>
      <w:r>
        <w:rPr>
          <w:rFonts w:asciiTheme="minorHAnsi" w:hAnsiTheme="minorHAnsi" w:cstheme="minorHAnsi"/>
        </w:rPr>
        <w:t>-</w:t>
      </w:r>
      <w:r>
        <w:rPr>
          <w:rFonts w:asciiTheme="minorHAnsi" w:hAnsiTheme="minorHAnsi" w:cstheme="minorHAnsi"/>
        </w:rPr>
        <w:t>Platform</w:t>
      </w:r>
      <w:bookmarkEnd w:id="11"/>
    </w:p>
    <w:p w14:paraId="51488D9E" w14:textId="77777777" w:rsidR="007628DB" w:rsidRDefault="007628DB" w:rsidP="007628DB"/>
    <w:p w14:paraId="7CFD7CD1" w14:textId="273DDB1A" w:rsidR="00B242A9" w:rsidRDefault="007628DB" w:rsidP="00B242A9">
      <w:pPr>
        <w:spacing w:line="360" w:lineRule="auto"/>
        <w:jc w:val="both"/>
      </w:pPr>
      <w:r>
        <w:t xml:space="preserve">The project is going to be heavily data oriented so </w:t>
      </w:r>
      <w:r>
        <w:t>it’s</w:t>
      </w:r>
      <w:r>
        <w:t xml:space="preserve"> appropriate a suitable data storage facility is identified first. As previously mentioned, non-system data is currently housed in excel files</w:t>
      </w:r>
      <w:r w:rsidR="00FF5ACE">
        <w:t xml:space="preserve"> on Sharepoint</w:t>
      </w:r>
      <w:r>
        <w:t>, but this project aims to migrate from spreadsheet usage</w:t>
      </w:r>
      <w:r>
        <w:t xml:space="preserve"> and</w:t>
      </w:r>
      <w:r>
        <w:t xml:space="preserve"> DVLA is currently working on new data architecture for online services using the Power-Platform </w:t>
      </w:r>
      <w:r>
        <w:t>by</w:t>
      </w:r>
      <w:r>
        <w:t xml:space="preserve"> rolling out services which make use of Microsoft’s Data</w:t>
      </w:r>
      <w:r>
        <w:t>-</w:t>
      </w:r>
      <w:r>
        <w:t>Warehouse Azure</w:t>
      </w:r>
      <w:r>
        <w:t xml:space="preserve"> and due to the spotlight on this project, </w:t>
      </w:r>
      <w:r>
        <w:t xml:space="preserve">management have granted </w:t>
      </w:r>
      <w:r w:rsidR="00A7465F">
        <w:t>MIDAS</w:t>
      </w:r>
      <w:r>
        <w:t xml:space="preserve"> access to eventually utilise </w:t>
      </w:r>
      <w:r>
        <w:t>Azure</w:t>
      </w:r>
      <w:r w:rsidR="00E871C6">
        <w:t>. However,</w:t>
      </w:r>
      <w:r>
        <w:t xml:space="preserve"> non-system data </w:t>
      </w:r>
      <w:r w:rsidR="00A7465F">
        <w:t>must</w:t>
      </w:r>
      <w:r>
        <w:t xml:space="preserve"> be scrutinised and cleansed before it </w:t>
      </w:r>
      <w:r>
        <w:t xml:space="preserve">is </w:t>
      </w:r>
      <w:r w:rsidR="00E871C6">
        <w:t>stored</w:t>
      </w:r>
      <w:r>
        <w:t xml:space="preserve">, </w:t>
      </w:r>
      <w:r w:rsidR="00A7465F">
        <w:t xml:space="preserve">as per business requirements, therefore </w:t>
      </w:r>
      <w:r>
        <w:t>it is a requirement of this project to keep data contained outside Azure</w:t>
      </w:r>
      <w:r>
        <w:t xml:space="preserve"> until it is presented </w:t>
      </w:r>
      <w:r w:rsidR="00A7465F">
        <w:t>and approved by</w:t>
      </w:r>
      <w:r>
        <w:t xml:space="preserve"> </w:t>
      </w:r>
      <w:r w:rsidR="00A7465F">
        <w:t xml:space="preserve">senior-management. </w:t>
      </w:r>
      <w:r w:rsidR="001B7BFD">
        <w:t>In the meantime,</w:t>
      </w:r>
      <w:r w:rsidR="00A7465F">
        <w:t xml:space="preserve"> another </w:t>
      </w:r>
      <w:r w:rsidR="001B7BFD">
        <w:t xml:space="preserve">cloud-based </w:t>
      </w:r>
      <w:r>
        <w:t xml:space="preserve">storage solution </w:t>
      </w:r>
      <w:r w:rsidR="001B7BFD">
        <w:t xml:space="preserve">is needed, </w:t>
      </w:r>
      <w:r>
        <w:t xml:space="preserve">which can </w:t>
      </w:r>
      <w:r w:rsidR="001B7BFD">
        <w:t>eventually</w:t>
      </w:r>
      <w:r>
        <w:t xml:space="preserve"> </w:t>
      </w:r>
      <w:r w:rsidR="001B7BFD">
        <w:t xml:space="preserve">be </w:t>
      </w:r>
      <w:r>
        <w:t>ingest</w:t>
      </w:r>
      <w:r>
        <w:t>ed</w:t>
      </w:r>
      <w:r>
        <w:t xml:space="preserve"> into Azur</w:t>
      </w:r>
      <w:r w:rsidR="001B7BFD">
        <w:t>e</w:t>
      </w:r>
      <w:r>
        <w:t>. Dataverse</w:t>
      </w:r>
      <w:r w:rsidR="001B7BFD">
        <w:t xml:space="preserve"> is another cloud-based storage solution within the Power-Platform</w:t>
      </w:r>
      <w:r>
        <w:t xml:space="preserve">, </w:t>
      </w:r>
      <w:r w:rsidR="001B7BFD">
        <w:t>it</w:t>
      </w:r>
      <w:r>
        <w:t xml:space="preserve"> is designed to be a central data repository by storing</w:t>
      </w:r>
      <w:r w:rsidR="001B7BFD">
        <w:t xml:space="preserve"> data</w:t>
      </w:r>
      <w:r w:rsidR="00865EB2">
        <w:t xml:space="preserve"> within tables. It </w:t>
      </w:r>
      <w:r>
        <w:t xml:space="preserve">is </w:t>
      </w:r>
      <w:r w:rsidR="00865EB2">
        <w:t xml:space="preserve">also </w:t>
      </w:r>
      <w:r>
        <w:t>scalable to handle increasing data volumes</w:t>
      </w:r>
      <w:r w:rsidR="00865EB2">
        <w:t xml:space="preserve"> [1]</w:t>
      </w:r>
      <w:r w:rsidR="001B7BFD">
        <w:t>.</w:t>
      </w:r>
      <w:r w:rsidR="00865EB2">
        <w:t xml:space="preserve"> </w:t>
      </w:r>
      <w:proofErr w:type="spellStart"/>
      <w:r w:rsidR="00A7465F">
        <w:t>Momin.Z</w:t>
      </w:r>
      <w:proofErr w:type="spellEnd"/>
      <w:r w:rsidR="00A7465F">
        <w:t xml:space="preserve">, reviews Dataverse as a strong tool to help store and maintain data, stating table customisation </w:t>
      </w:r>
      <w:r w:rsidR="00545446">
        <w:t xml:space="preserve">as </w:t>
      </w:r>
      <w:r w:rsidR="00A7465F">
        <w:t>a benefit and is most powerful when used in conjunction with other Power-Platform tools [2]</w:t>
      </w:r>
      <w:r w:rsidR="00E27D11">
        <w:t>, research shows they successfully connected Power-BI reports to read data held within Dataverse and created applications to capture data to upload data to Dataverse</w:t>
      </w:r>
      <w:r w:rsidR="00A7465F">
        <w:t>.</w:t>
      </w:r>
      <w:r w:rsidR="00545446">
        <w:t xml:space="preserve"> </w:t>
      </w:r>
      <w:r w:rsidR="00E27D11">
        <w:t xml:space="preserve">However, </w:t>
      </w:r>
      <w:r w:rsidR="00545446">
        <w:t>Dataverse is a premium product</w:t>
      </w:r>
      <w:r w:rsidR="00E27D11">
        <w:t xml:space="preserve"> [3],</w:t>
      </w:r>
      <w:r w:rsidR="00545446">
        <w:t xml:space="preserve"> so MIDAS will only be able to use it, therefore the application </w:t>
      </w:r>
      <w:r w:rsidR="00E27D11">
        <w:t>cannot</w:t>
      </w:r>
      <w:r w:rsidR="00545446">
        <w:t xml:space="preserve"> connect directly to Dataverse</w:t>
      </w:r>
      <w:r w:rsidR="00E27D11">
        <w:t xml:space="preserve"> as application users will not have the necessary licensing</w:t>
      </w:r>
      <w:r w:rsidR="00545446">
        <w:t>, a staging area for data must be used</w:t>
      </w:r>
      <w:r w:rsidR="00E27D11">
        <w:t xml:space="preserve"> before data can be uploaded into Dataverse.</w:t>
      </w:r>
      <w:r w:rsidR="00E27D11" w:rsidRPr="00E27D11">
        <w:t xml:space="preserve"> </w:t>
      </w:r>
      <w:proofErr w:type="spellStart"/>
      <w:r w:rsidR="00E27D11">
        <w:t>Blaha.M</w:t>
      </w:r>
      <w:proofErr w:type="spellEnd"/>
      <w:r w:rsidR="00E27D11">
        <w:t xml:space="preserve">, </w:t>
      </w:r>
      <w:r w:rsidR="00E27D11">
        <w:t xml:space="preserve">provides </w:t>
      </w:r>
      <w:r w:rsidR="00E27D11">
        <w:t>research</w:t>
      </w:r>
      <w:r w:rsidR="00E27D11">
        <w:t xml:space="preserve"> into</w:t>
      </w:r>
      <w:r w:rsidR="00E27D11">
        <w:t xml:space="preserve"> staging areas</w:t>
      </w:r>
      <w:r w:rsidR="00E27D11">
        <w:t xml:space="preserve"> and concludes them as</w:t>
      </w:r>
      <w:r w:rsidR="00E27D11">
        <w:t xml:space="preserve"> provid</w:t>
      </w:r>
      <w:r w:rsidR="00E27D11">
        <w:t>ing</w:t>
      </w:r>
      <w:r w:rsidR="00E27D11">
        <w:t xml:space="preserve"> a buffer between warehouse and original source, where an ETL process (Extract, Transform, Load) is utilised to safely upload new data to databases</w:t>
      </w:r>
      <w:r w:rsidR="00E27D11">
        <w:t>,</w:t>
      </w:r>
      <w:r w:rsidR="00E27D11">
        <w:t xml:space="preserve"> recommend</w:t>
      </w:r>
      <w:r w:rsidR="00E27D11">
        <w:t>ing</w:t>
      </w:r>
      <w:r w:rsidR="00E27D11">
        <w:t xml:space="preserve"> a single staging area per storage table [</w:t>
      </w:r>
      <w:r w:rsidR="00E27D11">
        <w:t>4</w:t>
      </w:r>
      <w:r w:rsidR="00E27D11">
        <w:t>].</w:t>
      </w:r>
      <w:r w:rsidR="005069C8">
        <w:t xml:space="preserve"> This approach </w:t>
      </w:r>
      <w:r w:rsidR="00545446">
        <w:t>appropriately fit</w:t>
      </w:r>
      <w:r w:rsidR="005069C8">
        <w:t>s</w:t>
      </w:r>
      <w:r w:rsidR="00545446">
        <w:t xml:space="preserve"> within business requirements </w:t>
      </w:r>
      <w:r w:rsidR="005069C8">
        <w:t>which is</w:t>
      </w:r>
      <w:r w:rsidR="00545446">
        <w:t xml:space="preserve"> </w:t>
      </w:r>
      <w:r w:rsidR="005069C8">
        <w:t xml:space="preserve">non-system </w:t>
      </w:r>
      <w:r w:rsidR="00545446">
        <w:t xml:space="preserve">data </w:t>
      </w:r>
      <w:r w:rsidR="005069C8">
        <w:t>must be</w:t>
      </w:r>
      <w:r w:rsidR="00545446">
        <w:t xml:space="preserve"> </w:t>
      </w:r>
      <w:r w:rsidR="005069C8">
        <w:t>validated</w:t>
      </w:r>
      <w:r w:rsidR="00545446">
        <w:t xml:space="preserve"> before storage.</w:t>
      </w:r>
      <w:r w:rsidR="00B242A9">
        <w:t xml:space="preserve"> </w:t>
      </w:r>
      <w:r w:rsidR="00B242A9">
        <w:t xml:space="preserve">Oneninedesign.net </w:t>
      </w:r>
      <w:r w:rsidR="00B242A9">
        <w:t xml:space="preserve">explains how staging areas are not perfect, </w:t>
      </w:r>
      <w:r w:rsidR="00B242A9">
        <w:t>stat</w:t>
      </w:r>
      <w:r w:rsidR="00B242A9">
        <w:t xml:space="preserve">ing </w:t>
      </w:r>
      <w:r w:rsidR="00B242A9">
        <w:t>disadvantage</w:t>
      </w:r>
      <w:r w:rsidR="00B242A9">
        <w:t>s</w:t>
      </w:r>
      <w:r w:rsidR="00B242A9">
        <w:t xml:space="preserve"> when it comes to auditing as internal experts</w:t>
      </w:r>
      <w:r w:rsidR="00B242A9">
        <w:t xml:space="preserve"> are required to validate data</w:t>
      </w:r>
      <w:r w:rsidR="00B242A9">
        <w:t xml:space="preserve"> [</w:t>
      </w:r>
      <w:r w:rsidR="00B242A9">
        <w:t>5</w:t>
      </w:r>
      <w:r w:rsidR="00B242A9">
        <w:t xml:space="preserve">], however MIDAS staff are classed as experts of the data they deal with, therefore my experience agrees with </w:t>
      </w:r>
      <w:proofErr w:type="spellStart"/>
      <w:r w:rsidR="00B242A9">
        <w:t>Blaha.M’s</w:t>
      </w:r>
      <w:proofErr w:type="spellEnd"/>
      <w:r w:rsidR="00B242A9">
        <w:t xml:space="preserve"> logic to implement a staging area and have one per table to enable easy data-management, therefore this is the approach I will take in capturing application data. This will </w:t>
      </w:r>
      <w:r w:rsidR="002F2A98">
        <w:t xml:space="preserve">also </w:t>
      </w:r>
      <w:r w:rsidR="00B242A9">
        <w:t>enable an easier rollout of future applications by creating different staging areas which can be tested with new applications and not impact applications already in use.</w:t>
      </w:r>
    </w:p>
    <w:p w14:paraId="7494AD4C" w14:textId="4F653C3E" w:rsidR="00E76F65" w:rsidRDefault="00545446" w:rsidP="00FB7D90">
      <w:pPr>
        <w:spacing w:line="360" w:lineRule="auto"/>
        <w:jc w:val="both"/>
      </w:pPr>
      <w:r>
        <w:t>After researching Dataverse</w:t>
      </w:r>
      <w:r w:rsidR="005C7DA6">
        <w:t>, it</w:t>
      </w:r>
      <w:r w:rsidR="00A7465F">
        <w:t xml:space="preserve"> points towards an ideal storage solution for MIDAS</w:t>
      </w:r>
      <w:r w:rsidR="005C7DA6">
        <w:t xml:space="preserve"> and after explaining to IT architecture personnel in DVLA, how MIDAS can use it to their advantage, I have been granted permission to use Dataverse as the cloud-based storage solution.</w:t>
      </w:r>
      <w:r w:rsidR="00CF0E62">
        <w:t xml:space="preserve"> </w:t>
      </w:r>
    </w:p>
    <w:p w14:paraId="2224207E" w14:textId="6D986C18" w:rsidR="0032274D" w:rsidRPr="002821F7" w:rsidRDefault="0032274D" w:rsidP="0032274D">
      <w:pPr>
        <w:pStyle w:val="Heading2"/>
        <w:ind w:left="360"/>
        <w:rPr>
          <w:rFonts w:asciiTheme="minorHAnsi" w:hAnsiTheme="minorHAnsi" w:cstheme="minorHAnsi"/>
        </w:rPr>
      </w:pPr>
      <w:bookmarkStart w:id="12" w:name="_Toc133411252"/>
      <w:r>
        <w:rPr>
          <w:rFonts w:asciiTheme="minorHAnsi" w:hAnsiTheme="minorHAnsi" w:cstheme="minorHAnsi"/>
        </w:rPr>
        <w:lastRenderedPageBreak/>
        <w:t>2</w:t>
      </w:r>
      <w:r w:rsidRPr="002821F7">
        <w:rPr>
          <w:rFonts w:asciiTheme="minorHAnsi" w:hAnsiTheme="minorHAnsi" w:cstheme="minorHAnsi"/>
        </w:rPr>
        <w:t>.</w:t>
      </w:r>
      <w:r w:rsidR="0074028B">
        <w:rPr>
          <w:rFonts w:asciiTheme="minorHAnsi" w:hAnsiTheme="minorHAnsi" w:cstheme="minorHAnsi"/>
        </w:rPr>
        <w:t>3</w:t>
      </w:r>
      <w:r w:rsidRPr="002821F7">
        <w:rPr>
          <w:rFonts w:asciiTheme="minorHAnsi" w:hAnsiTheme="minorHAnsi" w:cstheme="minorHAnsi"/>
        </w:rPr>
        <w:t xml:space="preserve"> </w:t>
      </w:r>
      <w:r>
        <w:rPr>
          <w:rFonts w:asciiTheme="minorHAnsi" w:hAnsiTheme="minorHAnsi" w:cstheme="minorHAnsi"/>
        </w:rPr>
        <w:t>Application Building within the Power</w:t>
      </w:r>
      <w:r w:rsidR="0087758E">
        <w:rPr>
          <w:rFonts w:asciiTheme="minorHAnsi" w:hAnsiTheme="minorHAnsi" w:cstheme="minorHAnsi"/>
        </w:rPr>
        <w:t>-</w:t>
      </w:r>
      <w:r>
        <w:rPr>
          <w:rFonts w:asciiTheme="minorHAnsi" w:hAnsiTheme="minorHAnsi" w:cstheme="minorHAnsi"/>
        </w:rPr>
        <w:t>Platform</w:t>
      </w:r>
      <w:bookmarkEnd w:id="12"/>
    </w:p>
    <w:p w14:paraId="743BC85E" w14:textId="77777777" w:rsidR="00BC7C83" w:rsidRDefault="0032274D" w:rsidP="0032274D">
      <w:pPr>
        <w:spacing w:line="360" w:lineRule="auto"/>
        <w:jc w:val="both"/>
      </w:pPr>
      <w:r>
        <w:br/>
      </w:r>
      <w:r w:rsidR="00FB7D90">
        <w:t xml:space="preserve">The research provided by </w:t>
      </w:r>
      <w:proofErr w:type="spellStart"/>
      <w:r w:rsidR="00FB7D90">
        <w:t>Momin.Z</w:t>
      </w:r>
      <w:proofErr w:type="spellEnd"/>
      <w:r w:rsidR="00FB7D90">
        <w:t xml:space="preserve"> [2], shows how the</w:t>
      </w:r>
      <w:r w:rsidR="00FE4119">
        <w:t xml:space="preserve"> Power-Platform </w:t>
      </w:r>
      <w:r w:rsidR="00FB7D90">
        <w:t xml:space="preserve">was used to </w:t>
      </w:r>
      <w:r w:rsidR="00FE4119">
        <w:t>build applications to capture</w:t>
      </w:r>
      <w:r>
        <w:t xml:space="preserve"> </w:t>
      </w:r>
      <w:r w:rsidR="00FB7D90">
        <w:t>manual based</w:t>
      </w:r>
      <w:r>
        <w:t xml:space="preserve"> data</w:t>
      </w:r>
      <w:r w:rsidR="00FB7D90">
        <w:t xml:space="preserve"> using PowerApps</w:t>
      </w:r>
      <w:r w:rsidR="00FE4119">
        <w:t>.</w:t>
      </w:r>
      <w:r>
        <w:t xml:space="preserve"> Microsoft states, PowerApps enable the easy building of applications, using low-code methods and drag-and-drop facilities [</w:t>
      </w:r>
      <w:r w:rsidR="00FB7D90">
        <w:t>6</w:t>
      </w:r>
      <w:r>
        <w:t>], which at face-value sounds promising as not all MIDAS staff are proficient at coding. Impreza, backs this up by showing how they helped Lambeth Healthcare (NHS), implement PowerApps to upgrade their data capture methods, migrating from spreadsheets they used, result</w:t>
      </w:r>
      <w:r w:rsidR="00780DC3">
        <w:t>ing</w:t>
      </w:r>
      <w:r>
        <w:t xml:space="preserve"> in a user-friendly application, improving functionality and </w:t>
      </w:r>
      <w:r w:rsidR="00780DC3">
        <w:t>better user experience</w:t>
      </w:r>
      <w:r>
        <w:t xml:space="preserve"> [</w:t>
      </w:r>
      <w:r w:rsidR="00780DC3">
        <w:t>7</w:t>
      </w:r>
      <w:r>
        <w:t>]</w:t>
      </w:r>
      <w:r w:rsidR="00BC7C83">
        <w:t>. This is very similar to one of the</w:t>
      </w:r>
      <w:r w:rsidR="008949EB">
        <w:t xml:space="preserve"> primary </w:t>
      </w:r>
      <w:r w:rsidR="00BC7C83">
        <w:t>objectives</w:t>
      </w:r>
      <w:r w:rsidR="008949EB">
        <w:t xml:space="preserve"> o</w:t>
      </w:r>
      <w:r w:rsidR="0087758E">
        <w:t>f th</w:t>
      </w:r>
      <w:r w:rsidR="00BC7C83">
        <w:t>e</w:t>
      </w:r>
      <w:r w:rsidR="0087758E">
        <w:t xml:space="preserve"> projec</w:t>
      </w:r>
      <w:r w:rsidR="00D53764">
        <w:t xml:space="preserve">t. </w:t>
      </w:r>
    </w:p>
    <w:p w14:paraId="55EF671E" w14:textId="773E26A1" w:rsidR="004C1549" w:rsidRDefault="0087758E" w:rsidP="0032274D">
      <w:pPr>
        <w:spacing w:line="360" w:lineRule="auto"/>
        <w:jc w:val="both"/>
      </w:pPr>
      <w:r>
        <w:t>To ensure it fits with</w:t>
      </w:r>
      <w:r w:rsidR="004C1549">
        <w:t xml:space="preserve"> requ</w:t>
      </w:r>
      <w:r w:rsidR="001D737E">
        <w:t>irements</w:t>
      </w:r>
      <w:r w:rsidR="004C1549">
        <w:t xml:space="preserve"> of keeping costs low on license</w:t>
      </w:r>
      <w:r w:rsidR="00BC7C83">
        <w:t xml:space="preserve"> fees</w:t>
      </w:r>
      <w:r w:rsidR="004C1549">
        <w:t xml:space="preserve">, PowerApps can be used with Microsoft 365 Free licenses, which all users in DVLA have already, however pxa.com state only ‘Canvas Apps’ </w:t>
      </w:r>
      <w:r w:rsidR="004C1549">
        <w:t>with standard data connectors</w:t>
      </w:r>
      <w:r w:rsidR="004C1549">
        <w:t xml:space="preserve"> can be used for free [</w:t>
      </w:r>
      <w:r w:rsidR="00A41931">
        <w:t>8</w:t>
      </w:r>
      <w:r w:rsidR="004C1549">
        <w:t xml:space="preserve">]. </w:t>
      </w:r>
    </w:p>
    <w:p w14:paraId="7B31F6AC" w14:textId="77777777" w:rsidR="004C1549" w:rsidRDefault="004C1549" w:rsidP="0032274D">
      <w:pPr>
        <w:spacing w:line="360" w:lineRule="auto"/>
        <w:jc w:val="both"/>
      </w:pPr>
    </w:p>
    <w:p w14:paraId="0B6B2968" w14:textId="77777777" w:rsidR="00FA2583" w:rsidRDefault="004C1549" w:rsidP="00FA2583">
      <w:pPr>
        <w:keepNext/>
        <w:spacing w:line="360" w:lineRule="auto"/>
        <w:jc w:val="center"/>
      </w:pPr>
      <w:r>
        <w:rPr>
          <w:noProof/>
        </w:rPr>
        <w:drawing>
          <wp:inline distT="0" distB="0" distL="0" distR="0" wp14:anchorId="4F694BD6" wp14:editId="10A6069D">
            <wp:extent cx="3992880" cy="2005288"/>
            <wp:effectExtent l="0" t="0" r="7620" b="0"/>
            <wp:docPr id="1976668025"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668025" name="Picture 1" descr="Graphical user interface, application, table&#10;&#10;Description automatically generated"/>
                    <pic:cNvPicPr/>
                  </pic:nvPicPr>
                  <pic:blipFill>
                    <a:blip r:embed="rId15"/>
                    <a:stretch>
                      <a:fillRect/>
                    </a:stretch>
                  </pic:blipFill>
                  <pic:spPr>
                    <a:xfrm>
                      <a:off x="0" y="0"/>
                      <a:ext cx="4002184" cy="2009960"/>
                    </a:xfrm>
                    <a:prstGeom prst="rect">
                      <a:avLst/>
                    </a:prstGeom>
                  </pic:spPr>
                </pic:pic>
              </a:graphicData>
            </a:graphic>
          </wp:inline>
        </w:drawing>
      </w:r>
    </w:p>
    <w:p w14:paraId="10A74C5E" w14:textId="211D454F" w:rsidR="004C1549" w:rsidRDefault="00FA2583" w:rsidP="00FA2583">
      <w:pPr>
        <w:pStyle w:val="Caption"/>
      </w:pPr>
      <w:bookmarkStart w:id="13" w:name="_Toc133411284"/>
      <w:r>
        <w:t xml:space="preserve">Figure </w:t>
      </w:r>
      <w:fldSimple w:instr=" SEQ Figure \* ARABIC ">
        <w:r w:rsidR="00B56997">
          <w:rPr>
            <w:noProof/>
          </w:rPr>
          <w:t>4</w:t>
        </w:r>
      </w:fldSimple>
      <w:r>
        <w:t xml:space="preserve"> - PowerApps Free Licensing [</w:t>
      </w:r>
      <w:r w:rsidR="00A41931">
        <w:t>8</w:t>
      </w:r>
      <w:r>
        <w:t>]</w:t>
      </w:r>
      <w:bookmarkEnd w:id="13"/>
    </w:p>
    <w:p w14:paraId="5F54E7C4" w14:textId="77777777" w:rsidR="00E06CE2" w:rsidRDefault="00E06CE2" w:rsidP="00D53764">
      <w:pPr>
        <w:spacing w:line="360" w:lineRule="auto"/>
      </w:pPr>
    </w:p>
    <w:p w14:paraId="116494E3" w14:textId="006E4C2F" w:rsidR="0032274D" w:rsidRDefault="00593C39" w:rsidP="00AA7104">
      <w:pPr>
        <w:spacing w:line="360" w:lineRule="auto"/>
        <w:jc w:val="both"/>
      </w:pPr>
      <w:r>
        <w:t xml:space="preserve">Knowing </w:t>
      </w:r>
      <w:r w:rsidR="00D53764">
        <w:t>requirements</w:t>
      </w:r>
      <w:r w:rsidR="00C656DF">
        <w:t xml:space="preserve"> can be fulfilled</w:t>
      </w:r>
      <w:r>
        <w:t>, further</w:t>
      </w:r>
      <w:r w:rsidR="00D53764">
        <w:t xml:space="preserve"> research</w:t>
      </w:r>
      <w:r>
        <w:t xml:space="preserve"> into ‘Canvas Apps’</w:t>
      </w:r>
      <w:r w:rsidR="00D53764">
        <w:t xml:space="preserve"> can </w:t>
      </w:r>
      <w:r w:rsidR="00C656DF">
        <w:t>commence</w:t>
      </w:r>
      <w:r>
        <w:t xml:space="preserve">. </w:t>
      </w:r>
      <w:r w:rsidR="006B7F01">
        <w:t xml:space="preserve">In a recent article by </w:t>
      </w:r>
      <w:proofErr w:type="spellStart"/>
      <w:r w:rsidR="006B7F01">
        <w:t>Kandukuri.G</w:t>
      </w:r>
      <w:proofErr w:type="spellEnd"/>
      <w:r w:rsidR="00D53764">
        <w:t xml:space="preserve">, </w:t>
      </w:r>
      <w:r w:rsidR="000642F3">
        <w:t>Canvas Apps</w:t>
      </w:r>
      <w:r w:rsidR="00C656DF">
        <w:t xml:space="preserve"> are described</w:t>
      </w:r>
      <w:r w:rsidR="000642F3">
        <w:t xml:space="preserve"> as easy-to-use</w:t>
      </w:r>
      <w:r w:rsidR="00C656DF">
        <w:t>, with ‘</w:t>
      </w:r>
      <w:r w:rsidR="000642F3">
        <w:t>drag-and-drop</w:t>
      </w:r>
      <w:r w:rsidR="00C656DF">
        <w:t>’</w:t>
      </w:r>
      <w:r w:rsidR="000642F3">
        <w:t xml:space="preserve"> components to create user interfaces</w:t>
      </w:r>
      <w:r w:rsidR="00C656DF">
        <w:t xml:space="preserve">, </w:t>
      </w:r>
      <w:r w:rsidR="000642F3">
        <w:t>connect</w:t>
      </w:r>
      <w:r w:rsidR="00C656DF">
        <w:t>ing</w:t>
      </w:r>
      <w:r w:rsidR="000642F3">
        <w:t xml:space="preserve"> to various data sources [</w:t>
      </w:r>
      <w:r w:rsidR="00A41931">
        <w:t>9</w:t>
      </w:r>
      <w:r w:rsidR="000642F3">
        <w:t>]</w:t>
      </w:r>
      <w:r w:rsidR="00E3270D">
        <w:t xml:space="preserve">. </w:t>
      </w:r>
      <w:proofErr w:type="spellStart"/>
      <w:r w:rsidR="00635308">
        <w:t>Kiser.K</w:t>
      </w:r>
      <w:proofErr w:type="spellEnd"/>
      <w:r w:rsidR="00635308">
        <w:t xml:space="preserve">, successfully shows how they connected Dataverse directly to a </w:t>
      </w:r>
      <w:proofErr w:type="spellStart"/>
      <w:r w:rsidR="00635308">
        <w:t>PowerApp</w:t>
      </w:r>
      <w:proofErr w:type="spellEnd"/>
      <w:r w:rsidR="00635308">
        <w:t>, which</w:t>
      </w:r>
      <w:r w:rsidR="00D32FEE">
        <w:t xml:space="preserve"> </w:t>
      </w:r>
      <w:r w:rsidR="00635308">
        <w:t>correctly create</w:t>
      </w:r>
      <w:r w:rsidR="00D32FEE">
        <w:t>s</w:t>
      </w:r>
      <w:r w:rsidR="00635308">
        <w:t>, edit</w:t>
      </w:r>
      <w:r w:rsidR="00D32FEE">
        <w:t>s</w:t>
      </w:r>
      <w:r w:rsidR="00635308">
        <w:t xml:space="preserve"> and delete</w:t>
      </w:r>
      <w:r w:rsidR="00D32FEE">
        <w:t>s</w:t>
      </w:r>
      <w:r w:rsidR="00635308">
        <w:t xml:space="preserve"> database entries [10],</w:t>
      </w:r>
      <w:r w:rsidR="00D32FEE">
        <w:t xml:space="preserve"> similar to</w:t>
      </w:r>
      <w:r w:rsidR="00D32FEE" w:rsidRPr="00D32FEE">
        <w:t xml:space="preserve"> </w:t>
      </w:r>
      <w:proofErr w:type="spellStart"/>
      <w:r w:rsidR="00D32FEE">
        <w:t>Momin.Z</w:t>
      </w:r>
      <w:proofErr w:type="spellEnd"/>
      <w:r w:rsidR="00D32FEE">
        <w:t xml:space="preserve"> [2], </w:t>
      </w:r>
      <w:r w:rsidR="00635308">
        <w:t xml:space="preserve">something which this project </w:t>
      </w:r>
      <w:r w:rsidR="00D32FEE">
        <w:t xml:space="preserve">eventually </w:t>
      </w:r>
      <w:r w:rsidR="00635308">
        <w:t xml:space="preserve">aims to </w:t>
      </w:r>
      <w:r w:rsidR="00D32FEE">
        <w:t>accomplish</w:t>
      </w:r>
      <w:r w:rsidR="00635308">
        <w:t xml:space="preserve">, </w:t>
      </w:r>
      <w:r w:rsidR="00D32FEE">
        <w:t xml:space="preserve">therefore </w:t>
      </w:r>
      <w:r w:rsidR="00635308">
        <w:t xml:space="preserve">PowerApps has been chosen as the tool to create the </w:t>
      </w:r>
      <w:r w:rsidR="00D32FEE">
        <w:t xml:space="preserve">non-system </w:t>
      </w:r>
      <w:r w:rsidR="00635308">
        <w:t>data capture application</w:t>
      </w:r>
      <w:r w:rsidR="00FE0572">
        <w:t>, however i</w:t>
      </w:r>
      <w:r w:rsidR="000642F3">
        <w:t>t has been established a</w:t>
      </w:r>
      <w:r w:rsidR="00E3270D">
        <w:t>lready a</w:t>
      </w:r>
      <w:r w:rsidR="000642F3">
        <w:t xml:space="preserve"> standard data connector can only be used </w:t>
      </w:r>
      <w:r w:rsidR="00E3270D">
        <w:t xml:space="preserve">with </w:t>
      </w:r>
      <w:r w:rsidR="00D32FEE">
        <w:t>standard licenses</w:t>
      </w:r>
      <w:r w:rsidR="00FE0572">
        <w:t>, a standard data</w:t>
      </w:r>
      <w:r w:rsidR="00D32FEE">
        <w:t xml:space="preserve"> source</w:t>
      </w:r>
      <w:r w:rsidR="00FE0572">
        <w:t xml:space="preserve"> connector must be used as the staging area.</w:t>
      </w:r>
    </w:p>
    <w:p w14:paraId="4D169931" w14:textId="3E0C4AF1" w:rsidR="00162604" w:rsidRDefault="00162604" w:rsidP="00162604">
      <w:pPr>
        <w:pStyle w:val="Heading2"/>
        <w:numPr>
          <w:ilvl w:val="1"/>
          <w:numId w:val="35"/>
        </w:numPr>
        <w:rPr>
          <w:rFonts w:asciiTheme="minorHAnsi" w:hAnsiTheme="minorHAnsi" w:cstheme="minorHAnsi"/>
        </w:rPr>
      </w:pPr>
      <w:bookmarkStart w:id="14" w:name="_Toc133411253"/>
      <w:r>
        <w:rPr>
          <w:rFonts w:asciiTheme="minorHAnsi" w:hAnsiTheme="minorHAnsi" w:cstheme="minorHAnsi"/>
        </w:rPr>
        <w:lastRenderedPageBreak/>
        <w:t>Discovering the Staging Area</w:t>
      </w:r>
      <w:bookmarkEnd w:id="14"/>
    </w:p>
    <w:p w14:paraId="3C956203" w14:textId="77777777" w:rsidR="00162604" w:rsidRDefault="00162604" w:rsidP="00162604"/>
    <w:p w14:paraId="33BE66EF" w14:textId="42B166AB" w:rsidR="00162604" w:rsidRDefault="00E81B67" w:rsidP="009464E2">
      <w:pPr>
        <w:spacing w:line="360" w:lineRule="auto"/>
        <w:jc w:val="both"/>
      </w:pPr>
      <w:r>
        <w:t xml:space="preserve">The staging area will be </w:t>
      </w:r>
      <w:r w:rsidR="0019071A">
        <w:t xml:space="preserve">the location </w:t>
      </w:r>
      <w:r>
        <w:t xml:space="preserve">data from the application will </w:t>
      </w:r>
      <w:r w:rsidR="004A4FAA">
        <w:t xml:space="preserve">temporarily </w:t>
      </w:r>
      <w:r>
        <w:t>go to,</w:t>
      </w:r>
      <w:r w:rsidR="0019071A">
        <w:t xml:space="preserve"> here it will be validated</w:t>
      </w:r>
      <w:r>
        <w:t xml:space="preserve"> by MIDAS staff before uploading into Dataverse. In a video by Valto.co.uk, they analyse the various data storage solutions </w:t>
      </w:r>
      <w:r w:rsidR="004A4FAA">
        <w:t>which can connect to</w:t>
      </w:r>
      <w:r>
        <w:t xml:space="preserve"> PowerApps</w:t>
      </w:r>
      <w:r w:rsidR="004A4FAA">
        <w:t>. One</w:t>
      </w:r>
      <w:r>
        <w:t xml:space="preserve"> recommend</w:t>
      </w:r>
      <w:r w:rsidR="004A4FAA">
        <w:t xml:space="preserve">ation is identified as </w:t>
      </w:r>
      <w:r>
        <w:t>using Sharepoint Lists to store data</w:t>
      </w:r>
      <w:r w:rsidR="00012CA9">
        <w:t xml:space="preserve"> [11]</w:t>
      </w:r>
      <w:r>
        <w:t xml:space="preserve">. </w:t>
      </w:r>
      <w:r w:rsidR="004A4FAA">
        <w:t>Having used</w:t>
      </w:r>
      <w:r>
        <w:t xml:space="preserve"> </w:t>
      </w:r>
      <w:r w:rsidR="00F440CF">
        <w:t xml:space="preserve">Sharepoint </w:t>
      </w:r>
      <w:r w:rsidR="004A4FAA">
        <w:t>l</w:t>
      </w:r>
      <w:r w:rsidR="00F440CF">
        <w:t>ists</w:t>
      </w:r>
      <w:r>
        <w:t xml:space="preserve"> </w:t>
      </w:r>
      <w:r w:rsidR="004A4FAA">
        <w:t>previously, I experience them as</w:t>
      </w:r>
      <w:r>
        <w:t xml:space="preserve"> eas</w:t>
      </w:r>
      <w:r w:rsidR="004A4FAA">
        <w:t>y to use and</w:t>
      </w:r>
      <w:r>
        <w:t xml:space="preserve"> custom</w:t>
      </w:r>
      <w:r w:rsidR="004A4FAA">
        <w:t>ise</w:t>
      </w:r>
      <w:r>
        <w:t xml:space="preserve"> </w:t>
      </w:r>
      <w:r w:rsidR="004A4FAA">
        <w:t>in</w:t>
      </w:r>
      <w:r>
        <w:t xml:space="preserve">to </w:t>
      </w:r>
      <w:r w:rsidR="004A4FAA">
        <w:t>relevant data structures, and importantly t</w:t>
      </w:r>
      <w:r w:rsidR="00F440CF">
        <w:t xml:space="preserve">hey are free to use with </w:t>
      </w:r>
      <w:r w:rsidR="004A4FAA">
        <w:t>standard</w:t>
      </w:r>
      <w:r w:rsidR="00F440CF">
        <w:t xml:space="preserve"> licenses, </w:t>
      </w:r>
      <w:r w:rsidR="004A4FAA">
        <w:t xml:space="preserve">therefore </w:t>
      </w:r>
      <w:r w:rsidR="00F440CF">
        <w:t xml:space="preserve">a Sharepoint </w:t>
      </w:r>
      <w:r w:rsidR="004A4FAA">
        <w:t>l</w:t>
      </w:r>
      <w:r w:rsidR="00F440CF">
        <w:t>ist</w:t>
      </w:r>
      <w:r w:rsidR="004A4FAA">
        <w:t xml:space="preserve"> will be used as a staging area</w:t>
      </w:r>
      <w:r w:rsidR="00F440CF">
        <w:t>.</w:t>
      </w:r>
    </w:p>
    <w:p w14:paraId="5DA2CCDC" w14:textId="77777777" w:rsidR="00162604" w:rsidRDefault="00162604" w:rsidP="00162604"/>
    <w:p w14:paraId="6868A301" w14:textId="77777777" w:rsidR="00012CA9" w:rsidRDefault="00E81B67" w:rsidP="00012CA9">
      <w:pPr>
        <w:keepNext/>
        <w:jc w:val="center"/>
      </w:pPr>
      <w:r>
        <w:rPr>
          <w:noProof/>
        </w:rPr>
        <w:drawing>
          <wp:inline distT="0" distB="0" distL="0" distR="0" wp14:anchorId="6A67509A" wp14:editId="48B78C7F">
            <wp:extent cx="4048510" cy="2320290"/>
            <wp:effectExtent l="19050" t="19050" r="28575" b="22860"/>
            <wp:docPr id="648716682" name="Picture 1"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16682" name="Picture 1" descr="A picture containing application&#10;&#10;Description automatically generated"/>
                    <pic:cNvPicPr/>
                  </pic:nvPicPr>
                  <pic:blipFill>
                    <a:blip r:embed="rId16"/>
                    <a:stretch>
                      <a:fillRect/>
                    </a:stretch>
                  </pic:blipFill>
                  <pic:spPr>
                    <a:xfrm>
                      <a:off x="0" y="0"/>
                      <a:ext cx="4072825" cy="2334226"/>
                    </a:xfrm>
                    <a:prstGeom prst="rect">
                      <a:avLst/>
                    </a:prstGeom>
                    <a:ln>
                      <a:solidFill>
                        <a:schemeClr val="tx1"/>
                      </a:solidFill>
                    </a:ln>
                  </pic:spPr>
                </pic:pic>
              </a:graphicData>
            </a:graphic>
          </wp:inline>
        </w:drawing>
      </w:r>
    </w:p>
    <w:p w14:paraId="48D09787" w14:textId="7F6AEAFF" w:rsidR="00E81B67" w:rsidRPr="00162604" w:rsidRDefault="00012CA9" w:rsidP="00012CA9">
      <w:pPr>
        <w:pStyle w:val="Caption"/>
      </w:pPr>
      <w:bookmarkStart w:id="15" w:name="_Toc133411285"/>
      <w:r>
        <w:t xml:space="preserve">Figure </w:t>
      </w:r>
      <w:fldSimple w:instr=" SEQ Figure \* ARABIC ">
        <w:r w:rsidR="00B56997">
          <w:rPr>
            <w:noProof/>
          </w:rPr>
          <w:t>5</w:t>
        </w:r>
      </w:fldSimple>
      <w:r>
        <w:t xml:space="preserve"> - </w:t>
      </w:r>
      <w:proofErr w:type="spellStart"/>
      <w:r>
        <w:t>PowerApp</w:t>
      </w:r>
      <w:proofErr w:type="spellEnd"/>
      <w:r>
        <w:t xml:space="preserve"> Database Recommendations [11]</w:t>
      </w:r>
      <w:bookmarkEnd w:id="15"/>
    </w:p>
    <w:p w14:paraId="6DDFD641" w14:textId="77777777" w:rsidR="0032274D" w:rsidRDefault="0032274D" w:rsidP="003370E9"/>
    <w:p w14:paraId="74BEA0D9" w14:textId="5D1CCA43" w:rsidR="009464E2" w:rsidRDefault="00BB1E63" w:rsidP="009464E2">
      <w:pPr>
        <w:spacing w:line="360" w:lineRule="auto"/>
        <w:jc w:val="both"/>
      </w:pPr>
      <w:r>
        <w:t>At</w:t>
      </w:r>
      <w:r w:rsidR="009464E2">
        <w:t xml:space="preserve"> this point, </w:t>
      </w:r>
      <w:r>
        <w:t xml:space="preserve">you may be wondering </w:t>
      </w:r>
      <w:r w:rsidR="009464E2">
        <w:t xml:space="preserve">why </w:t>
      </w:r>
      <w:r>
        <w:t xml:space="preserve">not use a </w:t>
      </w:r>
      <w:r w:rsidR="009464E2">
        <w:t xml:space="preserve">Sharepoint </w:t>
      </w:r>
      <w:r>
        <w:t>l</w:t>
      </w:r>
      <w:r w:rsidR="009464E2">
        <w:t>ist</w:t>
      </w:r>
      <w:r>
        <w:t xml:space="preserve"> </w:t>
      </w:r>
      <w:r w:rsidR="009464E2">
        <w:t>as the final data storage solution? MIDAS need to control the data they report on, if changes to</w:t>
      </w:r>
      <w:r>
        <w:t xml:space="preserve"> the data are required,</w:t>
      </w:r>
      <w:r w:rsidR="009464E2">
        <w:t xml:space="preserve"> there must be a reason why, MIDAS staff would need this insight to inform customers</w:t>
      </w:r>
      <w:r>
        <w:t>.</w:t>
      </w:r>
      <w:r w:rsidR="00E673E0">
        <w:t xml:space="preserve"> </w:t>
      </w:r>
      <w:r>
        <w:t>The purpose of</w:t>
      </w:r>
      <w:r w:rsidR="00E673E0">
        <w:t xml:space="preserve"> staging areas </w:t>
      </w:r>
      <w:r>
        <w:t xml:space="preserve">is to act as </w:t>
      </w:r>
      <w:r w:rsidR="00E673E0">
        <w:t>buffer</w:t>
      </w:r>
      <w:r>
        <w:t>s</w:t>
      </w:r>
      <w:r w:rsidR="00E673E0">
        <w:t xml:space="preserve"> </w:t>
      </w:r>
      <w:r>
        <w:t>and</w:t>
      </w:r>
      <w:r w:rsidR="00E673E0">
        <w:t xml:space="preserve"> ensure</w:t>
      </w:r>
      <w:r>
        <w:t xml:space="preserve"> the accuracy and integrity of</w:t>
      </w:r>
      <w:r w:rsidR="00E673E0">
        <w:t xml:space="preserve"> data</w:t>
      </w:r>
      <w:r>
        <w:t>, before being</w:t>
      </w:r>
      <w:r w:rsidR="00E673E0">
        <w:t xml:space="preserve"> safely uploaded into </w:t>
      </w:r>
      <w:r>
        <w:t xml:space="preserve">relevant </w:t>
      </w:r>
      <w:r w:rsidR="00E673E0">
        <w:t>databases</w:t>
      </w:r>
      <w:r>
        <w:t xml:space="preserve">. </w:t>
      </w:r>
      <w:r w:rsidR="00E673E0">
        <w:t xml:space="preserve">My experience with using Sharepoint </w:t>
      </w:r>
      <w:r>
        <w:t>l</w:t>
      </w:r>
      <w:r w:rsidR="00E673E0">
        <w:t>ists tells me it’s not meant to be used as permanent data storage</w:t>
      </w:r>
      <w:r>
        <w:t xml:space="preserve"> solution</w:t>
      </w:r>
      <w:r w:rsidR="00E673E0">
        <w:t xml:space="preserve">, hence the name ‘List’, this is something </w:t>
      </w:r>
      <w:proofErr w:type="spellStart"/>
      <w:r w:rsidR="00E673E0">
        <w:t>Guzowski.M</w:t>
      </w:r>
      <w:proofErr w:type="spellEnd"/>
      <w:r w:rsidR="00E673E0">
        <w:t xml:space="preserve"> shares with me, stating Sharepoint</w:t>
      </w:r>
      <w:r>
        <w:t xml:space="preserve"> lists are</w:t>
      </w:r>
      <w:r w:rsidR="00E673E0">
        <w:t xml:space="preserve"> not database</w:t>
      </w:r>
      <w:r>
        <w:t>s</w:t>
      </w:r>
      <w:r w:rsidR="00E673E0">
        <w:t xml:space="preserve"> because </w:t>
      </w:r>
      <w:r>
        <w:t xml:space="preserve">they </w:t>
      </w:r>
      <w:r w:rsidR="00E673E0">
        <w:t>lack the</w:t>
      </w:r>
      <w:r>
        <w:t xml:space="preserve"> tools to create</w:t>
      </w:r>
      <w:r w:rsidR="00E673E0">
        <w:t xml:space="preserve"> relationship</w:t>
      </w:r>
      <w:r>
        <w:t>s</w:t>
      </w:r>
      <w:r w:rsidR="00E673E0">
        <w:t xml:space="preserve"> </w:t>
      </w:r>
      <w:r>
        <w:t xml:space="preserve">between tables which traditional database software can </w:t>
      </w:r>
      <w:r w:rsidR="00E673E0">
        <w:t>[12], th</w:t>
      </w:r>
      <w:r>
        <w:t xml:space="preserve">is is something </w:t>
      </w:r>
      <w:r w:rsidR="00E673E0">
        <w:t>Dataverse can accomplish</w:t>
      </w:r>
      <w:r>
        <w:t>.</w:t>
      </w:r>
    </w:p>
    <w:p w14:paraId="6E629A86" w14:textId="3BF90BAA" w:rsidR="00D93669" w:rsidRDefault="00D93669" w:rsidP="009464E2">
      <w:pPr>
        <w:spacing w:line="360" w:lineRule="auto"/>
        <w:jc w:val="both"/>
      </w:pPr>
      <w:r>
        <w:t xml:space="preserve">Once data is in the staging area, a </w:t>
      </w:r>
      <w:r w:rsidR="00222C93">
        <w:t>process</w:t>
      </w:r>
      <w:r>
        <w:t xml:space="preserve"> to check the validity of the data is needed before it is uploaded to Dataverse. </w:t>
      </w:r>
      <w:proofErr w:type="spellStart"/>
      <w:r>
        <w:t>W.M.Ye</w:t>
      </w:r>
      <w:proofErr w:type="spellEnd"/>
      <w:r>
        <w:t xml:space="preserve"> et al, conducted a study on Measurement-System-Analysis and its Application with Data</w:t>
      </w:r>
      <w:r w:rsidR="00222C93">
        <w:t>-</w:t>
      </w:r>
      <w:r>
        <w:t>Analysis</w:t>
      </w:r>
      <w:r w:rsidR="00456E31">
        <w:t xml:space="preserve">, where they tested the validity of measurements of thickness data of a chosen instrument. Different surveyors measured all the test items and recorded data and neither </w:t>
      </w:r>
      <w:r w:rsidR="00456E31">
        <w:lastRenderedPageBreak/>
        <w:t xml:space="preserve">seen each other’s results to remove influence and </w:t>
      </w:r>
      <w:r w:rsidR="007378B4">
        <w:t>bias</w:t>
      </w:r>
      <w:r w:rsidR="00456E31">
        <w:t xml:space="preserve">. Then based on </w:t>
      </w:r>
      <w:r w:rsidR="00222C93">
        <w:t xml:space="preserve">the </w:t>
      </w:r>
      <w:r w:rsidR="00456E31">
        <w:t xml:space="preserve">average of measurements </w:t>
      </w:r>
      <w:r w:rsidR="00222C93">
        <w:t xml:space="preserve">of recordings </w:t>
      </w:r>
      <w:r w:rsidR="00456E31">
        <w:t>they used an ‘</w:t>
      </w:r>
      <w:proofErr w:type="spellStart"/>
      <w:r w:rsidR="00456E31">
        <w:t>Xbar</w:t>
      </w:r>
      <w:proofErr w:type="spellEnd"/>
      <w:r w:rsidR="00456E31">
        <w:t>’ and ‘ANOVA’ statistical control charts to monitor data quality</w:t>
      </w:r>
      <w:r w:rsidR="007C6E6C">
        <w:t>, findings showed</w:t>
      </w:r>
      <w:r w:rsidR="00456E31">
        <w:t xml:space="preserve"> ‘</w:t>
      </w:r>
      <w:proofErr w:type="spellStart"/>
      <w:r w:rsidR="00456E31">
        <w:t>Xbar</w:t>
      </w:r>
      <w:proofErr w:type="spellEnd"/>
      <w:r w:rsidR="007378B4">
        <w:t xml:space="preserve">’ </w:t>
      </w:r>
      <w:r w:rsidR="00456E31">
        <w:t>worked better on their test data</w:t>
      </w:r>
      <w:r w:rsidR="00FA6980">
        <w:t xml:space="preserve"> [</w:t>
      </w:r>
      <w:r w:rsidR="00222C93">
        <w:t>13</w:t>
      </w:r>
      <w:r w:rsidR="00FA6980">
        <w:t>]</w:t>
      </w:r>
      <w:r w:rsidR="007378B4">
        <w:t>.</w:t>
      </w:r>
    </w:p>
    <w:p w14:paraId="089FD387" w14:textId="2EB6D32B" w:rsidR="0059552A" w:rsidRDefault="007C6E6C" w:rsidP="009464E2">
      <w:pPr>
        <w:spacing w:line="360" w:lineRule="auto"/>
        <w:jc w:val="both"/>
      </w:pPr>
      <w:r>
        <w:t>Additional research into the</w:t>
      </w:r>
      <w:r w:rsidR="00FA6980">
        <w:t xml:space="preserve"> Six Sigma Study Guide</w:t>
      </w:r>
      <w:r w:rsidR="005D415C">
        <w:t xml:space="preserve"> </w:t>
      </w:r>
      <w:r>
        <w:t>of</w:t>
      </w:r>
      <w:r w:rsidR="007378B4">
        <w:t xml:space="preserve"> ‘</w:t>
      </w:r>
      <w:proofErr w:type="spellStart"/>
      <w:r w:rsidR="007378B4">
        <w:t>Xbar</w:t>
      </w:r>
      <w:proofErr w:type="spellEnd"/>
      <w:r w:rsidR="007378B4">
        <w:t>’ control chart</w:t>
      </w:r>
      <w:r>
        <w:t xml:space="preserve">s, proves </w:t>
      </w:r>
      <w:r w:rsidR="007378B4">
        <w:t>a good idea</w:t>
      </w:r>
      <w:r>
        <w:t xml:space="preserve"> to utilise</w:t>
      </w:r>
      <w:r w:rsidR="007378B4">
        <w:t xml:space="preserve"> as a tool for </w:t>
      </w:r>
      <w:r>
        <w:t xml:space="preserve">validating </w:t>
      </w:r>
      <w:r w:rsidR="007378B4">
        <w:t>data</w:t>
      </w:r>
      <w:r>
        <w:t xml:space="preserve">, where </w:t>
      </w:r>
      <w:r w:rsidR="007378B4">
        <w:t>a guide</w:t>
      </w:r>
      <w:r>
        <w:t xml:space="preserve"> is offered to help select</w:t>
      </w:r>
      <w:r w:rsidR="007378B4">
        <w:t xml:space="preserve"> which control chart </w:t>
      </w:r>
      <w:r>
        <w:t>to</w:t>
      </w:r>
      <w:r w:rsidR="007378B4">
        <w:t xml:space="preserve"> use</w:t>
      </w:r>
      <w:r>
        <w:t xml:space="preserve"> [Figure 6].</w:t>
      </w:r>
    </w:p>
    <w:p w14:paraId="4CF35FBF" w14:textId="77777777" w:rsidR="007C6E6C" w:rsidRDefault="007C6E6C" w:rsidP="009464E2">
      <w:pPr>
        <w:spacing w:line="360" w:lineRule="auto"/>
        <w:jc w:val="both"/>
      </w:pPr>
    </w:p>
    <w:p w14:paraId="5C6D2523" w14:textId="77777777" w:rsidR="007378B4" w:rsidRDefault="00FA6980" w:rsidP="00874114">
      <w:pPr>
        <w:keepNext/>
        <w:spacing w:line="360" w:lineRule="auto"/>
        <w:jc w:val="center"/>
      </w:pPr>
      <w:r>
        <w:rPr>
          <w:noProof/>
        </w:rPr>
        <w:drawing>
          <wp:inline distT="0" distB="0" distL="0" distR="0" wp14:anchorId="0A8D4BA1" wp14:editId="30B1604A">
            <wp:extent cx="5265420" cy="1970595"/>
            <wp:effectExtent l="0" t="0" r="0" b="0"/>
            <wp:docPr id="115794809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48098" name="Picture 1"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4781" cy="1974098"/>
                    </a:xfrm>
                    <a:prstGeom prst="rect">
                      <a:avLst/>
                    </a:prstGeom>
                    <a:noFill/>
                    <a:ln>
                      <a:noFill/>
                    </a:ln>
                  </pic:spPr>
                </pic:pic>
              </a:graphicData>
            </a:graphic>
          </wp:inline>
        </w:drawing>
      </w:r>
    </w:p>
    <w:p w14:paraId="4AB3DFC1" w14:textId="11C834D4" w:rsidR="00FA6980" w:rsidRDefault="007378B4" w:rsidP="007378B4">
      <w:pPr>
        <w:pStyle w:val="Caption"/>
        <w:jc w:val="both"/>
      </w:pPr>
      <w:bookmarkStart w:id="16" w:name="_Toc133411286"/>
      <w:r>
        <w:t xml:space="preserve">Figure </w:t>
      </w:r>
      <w:fldSimple w:instr=" SEQ Figure \* ARABIC ">
        <w:r w:rsidR="00B56997">
          <w:rPr>
            <w:noProof/>
          </w:rPr>
          <w:t>6</w:t>
        </w:r>
      </w:fldSimple>
      <w:r>
        <w:t xml:space="preserve"> - Statistical Control Chart Choice</w:t>
      </w:r>
      <w:r w:rsidR="00362B32">
        <w:t xml:space="preserve"> [x]</w:t>
      </w:r>
      <w:bookmarkEnd w:id="16"/>
    </w:p>
    <w:p w14:paraId="40C71C62" w14:textId="77777777" w:rsidR="007C6E6C" w:rsidRDefault="007C6E6C" w:rsidP="00874114">
      <w:pPr>
        <w:spacing w:line="360" w:lineRule="auto"/>
        <w:jc w:val="both"/>
      </w:pPr>
    </w:p>
    <w:p w14:paraId="1A29EB2F" w14:textId="2E941E5D" w:rsidR="00874114" w:rsidRDefault="007C6E6C" w:rsidP="00874114">
      <w:pPr>
        <w:spacing w:line="360" w:lineRule="auto"/>
        <w:jc w:val="both"/>
      </w:pPr>
      <w:r>
        <w:t>M</w:t>
      </w:r>
      <w:r>
        <w:t xml:space="preserve">ail receipt volumes </w:t>
      </w:r>
      <w:r>
        <w:t>are</w:t>
      </w:r>
      <w:r>
        <w:t xml:space="preserve"> continuous </w:t>
      </w:r>
      <w:r>
        <w:t>data;</w:t>
      </w:r>
      <w:r>
        <w:t xml:space="preserve"> </w:t>
      </w:r>
      <w:r w:rsidR="00DF063A">
        <w:t>however,</w:t>
      </w:r>
      <w:r>
        <w:t xml:space="preserve"> the</w:t>
      </w:r>
      <w:r>
        <w:t xml:space="preserve"> guide shows </w:t>
      </w:r>
      <w:r>
        <w:t>various ‘</w:t>
      </w:r>
      <w:proofErr w:type="spellStart"/>
      <w:r>
        <w:t>Xbar</w:t>
      </w:r>
      <w:proofErr w:type="spellEnd"/>
      <w:r>
        <w:t>’ chart</w:t>
      </w:r>
      <w:r>
        <w:t xml:space="preserve"> types. </w:t>
      </w:r>
      <w:r w:rsidR="00874114">
        <w:t>‘</w:t>
      </w:r>
      <w:proofErr w:type="spellStart"/>
      <w:r w:rsidR="00874114">
        <w:t>Xbar</w:t>
      </w:r>
      <w:proofErr w:type="spellEnd"/>
      <w:r w:rsidR="00874114">
        <w:t>-S’ seems to be the right choice</w:t>
      </w:r>
      <w:r w:rsidR="002F038A">
        <w:t xml:space="preserve">. </w:t>
      </w:r>
      <w:proofErr w:type="spellStart"/>
      <w:r w:rsidR="002F038A">
        <w:t>Hessing.T</w:t>
      </w:r>
      <w:proofErr w:type="spellEnd"/>
      <w:r w:rsidR="00874114">
        <w:t xml:space="preserve"> </w:t>
      </w:r>
      <w:r w:rsidR="002F038A">
        <w:t>describes</w:t>
      </w:r>
      <w:r>
        <w:t xml:space="preserve"> </w:t>
      </w:r>
      <w:r w:rsidR="005D415C">
        <w:t xml:space="preserve">the checking procedure </w:t>
      </w:r>
      <w:r w:rsidR="002F038A">
        <w:t>a</w:t>
      </w:r>
      <w:r w:rsidR="005D415C">
        <w:t xml:space="preserve">s the same </w:t>
      </w:r>
      <w:r w:rsidR="00370795">
        <w:t xml:space="preserve">for each sample or in DVLA’s case the mail receipt volumes and </w:t>
      </w:r>
      <w:r w:rsidR="00874114">
        <w:t>it uses the standard-deviation over time as its control limits</w:t>
      </w:r>
      <w:r w:rsidR="00370795">
        <w:t xml:space="preserve"> [</w:t>
      </w:r>
      <w:r>
        <w:t>14</w:t>
      </w:r>
      <w:r w:rsidR="00370795">
        <w:t>]</w:t>
      </w:r>
      <w:r w:rsidR="00874114">
        <w:t xml:space="preserve"> and as seasonality changes</w:t>
      </w:r>
      <w:r w:rsidR="0059552A">
        <w:t>,</w:t>
      </w:r>
      <w:r w:rsidR="00874114">
        <w:t xml:space="preserve"> so do volume averages, it takes this into consideration, which fits </w:t>
      </w:r>
      <w:r w:rsidR="0059552A">
        <w:t>my</w:t>
      </w:r>
      <w:r w:rsidR="00874114">
        <w:t xml:space="preserve"> thought process</w:t>
      </w:r>
      <w:r w:rsidR="0059552A">
        <w:t xml:space="preserve">, however testing will confirm </w:t>
      </w:r>
      <w:r w:rsidR="00F26755">
        <w:t>if this is the correct approach to use</w:t>
      </w:r>
      <w:r w:rsidR="00370795">
        <w:t>.</w:t>
      </w:r>
    </w:p>
    <w:p w14:paraId="00D282EB" w14:textId="77777777" w:rsidR="0032274D" w:rsidRDefault="0032274D" w:rsidP="003370E9"/>
    <w:p w14:paraId="4D896557" w14:textId="2835F796" w:rsidR="00534514" w:rsidRDefault="00534514" w:rsidP="00534514">
      <w:pPr>
        <w:pStyle w:val="Heading2"/>
        <w:numPr>
          <w:ilvl w:val="1"/>
          <w:numId w:val="35"/>
        </w:numPr>
        <w:rPr>
          <w:rFonts w:asciiTheme="minorHAnsi" w:hAnsiTheme="minorHAnsi" w:cstheme="minorHAnsi"/>
        </w:rPr>
      </w:pPr>
      <w:bookmarkStart w:id="17" w:name="_Toc133411254"/>
      <w:r>
        <w:rPr>
          <w:rFonts w:asciiTheme="minorHAnsi" w:hAnsiTheme="minorHAnsi" w:cstheme="minorHAnsi"/>
        </w:rPr>
        <w:t>Automated Data Flows</w:t>
      </w:r>
      <w:bookmarkEnd w:id="17"/>
    </w:p>
    <w:p w14:paraId="244E991F" w14:textId="77777777" w:rsidR="0032274D" w:rsidRDefault="0032274D" w:rsidP="003370E9"/>
    <w:p w14:paraId="5E781CC0" w14:textId="101044FE" w:rsidR="008C587D" w:rsidRDefault="00266D4F" w:rsidP="00780086">
      <w:pPr>
        <w:spacing w:line="360" w:lineRule="auto"/>
        <w:jc w:val="both"/>
      </w:pPr>
      <w:r>
        <w:t>A project objective</w:t>
      </w:r>
      <w:r w:rsidR="00142DF3">
        <w:t xml:space="preserve"> is to introduce automated dataflows to MIDAS. A well-documented tool within the Power-Platform is Power-Automate, where Microsoft say a primary use is to move data between systems </w:t>
      </w:r>
      <w:r w:rsidR="00EA625B">
        <w:t xml:space="preserve">and can be easily implemented to work across all Microsoft products </w:t>
      </w:r>
      <w:r w:rsidR="00142DF3">
        <w:t>[1</w:t>
      </w:r>
      <w:r>
        <w:t>5</w:t>
      </w:r>
      <w:r w:rsidR="00142DF3">
        <w:t>]</w:t>
      </w:r>
      <w:r w:rsidR="00EA625B">
        <w:t>.</w:t>
      </w:r>
      <w:r w:rsidR="005D0588">
        <w:t xml:space="preserve"> </w:t>
      </w:r>
      <w:proofErr w:type="spellStart"/>
      <w:r w:rsidR="005D0588">
        <w:t>Omorodion.K</w:t>
      </w:r>
      <w:proofErr w:type="spellEnd"/>
      <w:r w:rsidR="005D0588">
        <w:t>, shows how they successfully</w:t>
      </w:r>
      <w:r w:rsidR="006E3A48">
        <w:t xml:space="preserve"> </w:t>
      </w:r>
      <w:r w:rsidR="006E3A48">
        <w:t>us</w:t>
      </w:r>
      <w:r w:rsidR="006E3A48">
        <w:t>ed</w:t>
      </w:r>
      <w:r w:rsidR="006E3A48">
        <w:t xml:space="preserve"> Power-Automate</w:t>
      </w:r>
      <w:r w:rsidR="006E3A48">
        <w:t xml:space="preserve"> to</w:t>
      </w:r>
      <w:r w:rsidR="005D0588">
        <w:t xml:space="preserve"> export data from </w:t>
      </w:r>
      <w:r w:rsidR="00780086">
        <w:t>multiple</w:t>
      </w:r>
      <w:r w:rsidR="005D0588">
        <w:t xml:space="preserve"> Sharepoint </w:t>
      </w:r>
      <w:r w:rsidR="00DA0C08">
        <w:t>l</w:t>
      </w:r>
      <w:r w:rsidR="005D0588">
        <w:t>ist</w:t>
      </w:r>
      <w:r w:rsidR="00780086">
        <w:t>s</w:t>
      </w:r>
      <w:r w:rsidR="005D0588">
        <w:t xml:space="preserve"> to CSV file</w:t>
      </w:r>
      <w:r w:rsidR="00780086">
        <w:t xml:space="preserve">s </w:t>
      </w:r>
      <w:r w:rsidR="00DA0C08">
        <w:t>using a flow which is controlled by</w:t>
      </w:r>
      <w:r w:rsidR="00780086">
        <w:t xml:space="preserve"> a timed schedule</w:t>
      </w:r>
      <w:r w:rsidR="00DA0C08">
        <w:t xml:space="preserve">, the flow was created </w:t>
      </w:r>
      <w:r w:rsidR="005D0588">
        <w:t>for the purpose of backup recovery [1</w:t>
      </w:r>
      <w:r w:rsidR="00DA0C08">
        <w:t>6</w:t>
      </w:r>
      <w:r w:rsidR="005D0588">
        <w:t>]</w:t>
      </w:r>
      <w:r w:rsidR="00780086">
        <w:t xml:space="preserve">, </w:t>
      </w:r>
      <w:r w:rsidR="00DA0C08">
        <w:t xml:space="preserve">but proves data can be moved from a </w:t>
      </w:r>
      <w:proofErr w:type="spellStart"/>
      <w:r w:rsidR="00DA0C08">
        <w:t>Sharepont</w:t>
      </w:r>
      <w:proofErr w:type="spellEnd"/>
      <w:r w:rsidR="00DA0C08">
        <w:t xml:space="preserve"> list in an automated fashion.</w:t>
      </w:r>
      <w:r w:rsidR="00AA14C1">
        <w:t xml:space="preserve"> </w:t>
      </w:r>
    </w:p>
    <w:p w14:paraId="014728F5" w14:textId="0DEE1A21" w:rsidR="00A1304E" w:rsidRDefault="00A1304E" w:rsidP="00780086">
      <w:pPr>
        <w:spacing w:line="360" w:lineRule="auto"/>
        <w:jc w:val="both"/>
      </w:pPr>
      <w:r>
        <w:lastRenderedPageBreak/>
        <w:t xml:space="preserve">In a video tutorial, </w:t>
      </w:r>
      <w:proofErr w:type="spellStart"/>
      <w:r>
        <w:t>Softchief</w:t>
      </w:r>
      <w:proofErr w:type="spellEnd"/>
      <w:r>
        <w:t xml:space="preserve"> Learn, show how to create an item in a Sharepoint </w:t>
      </w:r>
      <w:r w:rsidR="003252D7">
        <w:t>l</w:t>
      </w:r>
      <w:r>
        <w:t>ist by using Power</w:t>
      </w:r>
      <w:r w:rsidR="003252D7">
        <w:t>-</w:t>
      </w:r>
      <w:r>
        <w:t xml:space="preserve">Automate </w:t>
      </w:r>
      <w:r w:rsidR="003160FC">
        <w:t xml:space="preserve">from a </w:t>
      </w:r>
      <w:proofErr w:type="spellStart"/>
      <w:r w:rsidR="003160FC">
        <w:t>Powerapp</w:t>
      </w:r>
      <w:proofErr w:type="spellEnd"/>
      <w:r w:rsidR="003160FC">
        <w:t xml:space="preserve"> </w:t>
      </w:r>
      <w:r>
        <w:t>[1</w:t>
      </w:r>
      <w:r w:rsidR="003252D7">
        <w:t>7</w:t>
      </w:r>
      <w:r>
        <w:t>]</w:t>
      </w:r>
      <w:r w:rsidR="003160FC">
        <w:t xml:space="preserve">, however, further research into </w:t>
      </w:r>
      <w:proofErr w:type="spellStart"/>
      <w:r w:rsidR="003160FC">
        <w:t>Powerapp</w:t>
      </w:r>
      <w:proofErr w:type="spellEnd"/>
      <w:r w:rsidR="003160FC">
        <w:t xml:space="preserve"> standard functions, the ‘Collect’ function offers a way to add records to a data</w:t>
      </w:r>
      <w:r w:rsidR="003252D7">
        <w:t>-</w:t>
      </w:r>
      <w:r w:rsidR="003160FC">
        <w:t>source</w:t>
      </w:r>
      <w:r w:rsidR="00F523BD">
        <w:t xml:space="preserve"> without the need of Power-Automate flows [18]</w:t>
      </w:r>
      <w:r w:rsidR="003160FC">
        <w:t xml:space="preserve">, </w:t>
      </w:r>
      <w:r w:rsidR="009D4869">
        <w:t>this approach</w:t>
      </w:r>
      <w:r w:rsidR="003160FC">
        <w:t xml:space="preserve"> seems more efficient, otherwise </w:t>
      </w:r>
      <w:r w:rsidR="009D4869">
        <w:t>additional</w:t>
      </w:r>
      <w:r w:rsidR="003160FC">
        <w:t xml:space="preserve"> Power-Automate flows would need to be created per application, rather than writing a standard function within the application</w:t>
      </w:r>
      <w:r w:rsidR="009D4869">
        <w:t xml:space="preserve"> itself</w:t>
      </w:r>
      <w:r w:rsidR="003160FC">
        <w:t>.</w:t>
      </w:r>
      <w:r w:rsidR="00BF28B8">
        <w:t xml:space="preserve"> What </w:t>
      </w:r>
      <w:proofErr w:type="spellStart"/>
      <w:r w:rsidR="00BF28B8">
        <w:t>Softchielf</w:t>
      </w:r>
      <w:proofErr w:type="spellEnd"/>
      <w:r w:rsidR="00BF28B8">
        <w:t xml:space="preserve"> </w:t>
      </w:r>
      <w:proofErr w:type="spellStart"/>
      <w:r w:rsidR="00BF28B8">
        <w:t>Learn’s</w:t>
      </w:r>
      <w:proofErr w:type="spellEnd"/>
      <w:r w:rsidR="00BF28B8">
        <w:t xml:space="preserve"> video does show</w:t>
      </w:r>
      <w:r w:rsidR="009D4869">
        <w:t xml:space="preserve"> </w:t>
      </w:r>
      <w:r w:rsidR="00BF28B8">
        <w:t xml:space="preserve">though is Power-Automate flows can be </w:t>
      </w:r>
      <w:r w:rsidR="009D4869">
        <w:t xml:space="preserve">operated </w:t>
      </w:r>
      <w:r w:rsidR="00BF28B8">
        <w:t xml:space="preserve">from </w:t>
      </w:r>
      <w:r w:rsidR="009D4869">
        <w:t xml:space="preserve">a </w:t>
      </w:r>
      <w:proofErr w:type="spellStart"/>
      <w:r w:rsidR="009D4869">
        <w:t>PowerApp</w:t>
      </w:r>
      <w:proofErr w:type="spellEnd"/>
      <w:r w:rsidR="00BF28B8">
        <w:t xml:space="preserve">, giving me </w:t>
      </w:r>
      <w:r w:rsidR="009D4869">
        <w:t>an</w:t>
      </w:r>
      <w:r w:rsidR="00BF28B8">
        <w:t xml:space="preserve"> idea of alerting the MIDAS team</w:t>
      </w:r>
      <w:r w:rsidR="00B10202">
        <w:t xml:space="preserve"> </w:t>
      </w:r>
      <w:r w:rsidR="009D4869">
        <w:t>when the</w:t>
      </w:r>
      <w:r w:rsidR="00B10202">
        <w:t xml:space="preserve"> submi</w:t>
      </w:r>
      <w:r w:rsidR="009D4869">
        <w:t>ssion</w:t>
      </w:r>
      <w:r w:rsidR="00B10202">
        <w:t xml:space="preserve"> button</w:t>
      </w:r>
      <w:r w:rsidR="009D4869">
        <w:t xml:space="preserve"> is clicked</w:t>
      </w:r>
      <w:r w:rsidR="00B10202">
        <w:t>. T</w:t>
      </w:r>
      <w:r w:rsidR="00BF28B8">
        <w:t xml:space="preserve">his alert may be Microsoft-Teams based </w:t>
      </w:r>
      <w:r w:rsidR="009D4869">
        <w:t xml:space="preserve">as it is widely used </w:t>
      </w:r>
      <w:r w:rsidR="00BF28B8">
        <w:t>since the</w:t>
      </w:r>
      <w:r w:rsidR="009D4869">
        <w:t xml:space="preserve"> beginning of</w:t>
      </w:r>
      <w:r w:rsidR="00BF28B8">
        <w:t xml:space="preserve"> COVID pandemic</w:t>
      </w:r>
      <w:r w:rsidR="009D4869">
        <w:t xml:space="preserve"> </w:t>
      </w:r>
      <w:r w:rsidR="00BF28B8">
        <w:t>or it may be an email to replicate the current process.</w:t>
      </w:r>
    </w:p>
    <w:p w14:paraId="33A5397D" w14:textId="759DA5C0" w:rsidR="00337BA5" w:rsidRDefault="00337BA5" w:rsidP="00780086">
      <w:pPr>
        <w:spacing w:line="360" w:lineRule="auto"/>
        <w:jc w:val="both"/>
      </w:pPr>
      <w:r>
        <w:t xml:space="preserve">Another automated dataflow will be moving data from the staging area to Dataverse, </w:t>
      </w:r>
      <w:proofErr w:type="spellStart"/>
      <w:r>
        <w:t>Gupta.R</w:t>
      </w:r>
      <w:proofErr w:type="spellEnd"/>
      <w:r>
        <w:t>, provides a blog showing how Power-Automate can be configured to move Sharepoint list contents to Dataverse successfully by a manual trigger</w:t>
      </w:r>
      <w:r w:rsidR="00E7502C">
        <w:t xml:space="preserve"> [19]</w:t>
      </w:r>
      <w:r>
        <w:t xml:space="preserve">, my thoughts are to instead use a </w:t>
      </w:r>
      <w:proofErr w:type="spellStart"/>
      <w:r>
        <w:t>PowerApp</w:t>
      </w:r>
      <w:proofErr w:type="spellEnd"/>
      <w:r>
        <w:t xml:space="preserve"> button to trigger the flow as per MIDAS project requirements [Appendix A].</w:t>
      </w:r>
    </w:p>
    <w:p w14:paraId="024F564D" w14:textId="77777777" w:rsidR="00871471" w:rsidRDefault="00871471" w:rsidP="00780086">
      <w:pPr>
        <w:spacing w:line="360" w:lineRule="auto"/>
        <w:jc w:val="both"/>
      </w:pPr>
    </w:p>
    <w:p w14:paraId="26F522D9" w14:textId="26A7FCC0" w:rsidR="00871471" w:rsidRDefault="00871471" w:rsidP="00871471">
      <w:pPr>
        <w:pStyle w:val="Heading2"/>
        <w:numPr>
          <w:ilvl w:val="1"/>
          <w:numId w:val="35"/>
        </w:numPr>
        <w:rPr>
          <w:rFonts w:asciiTheme="minorHAnsi" w:hAnsiTheme="minorHAnsi" w:cstheme="minorHAnsi"/>
        </w:rPr>
      </w:pPr>
      <w:bookmarkStart w:id="18" w:name="_Toc133411255"/>
      <w:r>
        <w:rPr>
          <w:rFonts w:asciiTheme="minorHAnsi" w:hAnsiTheme="minorHAnsi" w:cstheme="minorHAnsi"/>
        </w:rPr>
        <w:t>Forecasting Models to Predict Daily Values</w:t>
      </w:r>
      <w:bookmarkEnd w:id="18"/>
    </w:p>
    <w:p w14:paraId="470EC9A8" w14:textId="77777777" w:rsidR="00871471" w:rsidRDefault="00871471" w:rsidP="00871471"/>
    <w:p w14:paraId="0DD96616" w14:textId="7B63014C" w:rsidR="00871471" w:rsidRPr="000D734E" w:rsidRDefault="001E096E" w:rsidP="00871471">
      <w:pPr>
        <w:spacing w:line="360" w:lineRule="auto"/>
        <w:jc w:val="both"/>
      </w:pPr>
      <w:r>
        <w:t>The secondary aim</w:t>
      </w:r>
      <w:r w:rsidR="00871471">
        <w:t xml:space="preserve"> of this project is incorporate Data Science techniques into MIDAS forecasting proce</w:t>
      </w:r>
      <w:r>
        <w:t>dures</w:t>
      </w:r>
      <w:r w:rsidR="00871471">
        <w:t xml:space="preserve">. </w:t>
      </w:r>
      <w:r>
        <w:t xml:space="preserve">The current </w:t>
      </w:r>
      <w:r w:rsidR="00871471">
        <w:t xml:space="preserve">MIDAS </w:t>
      </w:r>
      <w:r>
        <w:t>process is to</w:t>
      </w:r>
      <w:r w:rsidR="00871471">
        <w:t xml:space="preserve"> average historical volumes to gain a prediction, an</w:t>
      </w:r>
      <w:r>
        <w:t>d as already discussed it’s an</w:t>
      </w:r>
      <w:r w:rsidR="00871471">
        <w:t xml:space="preserve"> approach I disagree with. In 2021, </w:t>
      </w:r>
      <w:proofErr w:type="spellStart"/>
      <w:r w:rsidR="00871471">
        <w:t>Ampountolas.A</w:t>
      </w:r>
      <w:proofErr w:type="spellEnd"/>
      <w:r w:rsidR="00871471">
        <w:t xml:space="preserve"> researched into using various forecasting models </w:t>
      </w:r>
      <w:r w:rsidR="00D65BBB">
        <w:t xml:space="preserve">using Data Science methods, </w:t>
      </w:r>
      <w:r w:rsidR="00871471">
        <w:t xml:space="preserve">to supply daily hotel demand volumes, </w:t>
      </w:r>
      <w:r w:rsidR="00D65BBB">
        <w:t xml:space="preserve">research showed </w:t>
      </w:r>
      <w:r w:rsidR="00871471">
        <w:t xml:space="preserve">that different models performed better for different test </w:t>
      </w:r>
      <w:r w:rsidR="00D65BBB">
        <w:t>periods but</w:t>
      </w:r>
      <w:r w:rsidR="00871471">
        <w:t xml:space="preserve"> concluded two models stood out when testing the RMSE of the predicted daily volumes against actual data, these being a Neural-Net and Autoregressive Moving-Average models. </w:t>
      </w:r>
      <w:r w:rsidR="00D65BBB">
        <w:t>Their research also proved</w:t>
      </w:r>
      <w:r w:rsidR="00871471">
        <w:t xml:space="preserve"> external factors could influence the models, </w:t>
      </w:r>
      <w:r w:rsidR="00D65BBB">
        <w:t>their example included</w:t>
      </w:r>
      <w:r w:rsidR="00871471">
        <w:t xml:space="preserve"> temperature</w:t>
      </w:r>
      <w:r w:rsidR="00D65BBB">
        <w:t>, which</w:t>
      </w:r>
      <w:r w:rsidR="00871471">
        <w:t xml:space="preserve"> influenced the hotel demand because more people were booking </w:t>
      </w:r>
      <w:r w:rsidR="00D65BBB">
        <w:t>hotels</w:t>
      </w:r>
      <w:r w:rsidR="00871471">
        <w:t xml:space="preserve"> when weather was nice [</w:t>
      </w:r>
      <w:r w:rsidR="000B4FF4">
        <w:t>20</w:t>
      </w:r>
      <w:r w:rsidR="00871471">
        <w:t xml:space="preserve">], therefore I must be mindful of </w:t>
      </w:r>
      <w:r w:rsidR="00D65BBB">
        <w:t>potential external factors which could impact</w:t>
      </w:r>
      <w:r w:rsidR="00871471">
        <w:t xml:space="preserve"> mail receipt volumes and</w:t>
      </w:r>
      <w:r w:rsidR="00D65BBB">
        <w:t xml:space="preserve"> try to</w:t>
      </w:r>
      <w:r w:rsidR="00871471">
        <w:t xml:space="preserve"> factor th</w:t>
      </w:r>
      <w:r w:rsidR="00D65BBB">
        <w:t xml:space="preserve">ese </w:t>
      </w:r>
      <w:r w:rsidR="00871471">
        <w:t>into my models.</w:t>
      </w:r>
      <w:r w:rsidR="006E082B">
        <w:t xml:space="preserve"> The research shows the possibilities Data Science can achieve however, there is lots of manual adjusting of algorithms to fit models, this is something MIDAS do not have the luxury to do, requirements from MIDAS show they want automatic processes, due to the amount of transactions they need to forecast on</w:t>
      </w:r>
      <w:r w:rsidR="0049537F">
        <w:t>.</w:t>
      </w:r>
    </w:p>
    <w:p w14:paraId="2E9051E1" w14:textId="77777777" w:rsidR="0049537F" w:rsidRDefault="00117F7C" w:rsidP="00117F7C">
      <w:pPr>
        <w:spacing w:line="360" w:lineRule="auto"/>
        <w:jc w:val="both"/>
      </w:pPr>
      <w:r>
        <w:t xml:space="preserve">Data Science is an emerging trend within government, where ONS (Office-Of-National-Statistics) hold regular workshops to share knowledge and experiences. In April 2022, I attended and held further </w:t>
      </w:r>
      <w:r>
        <w:lastRenderedPageBreak/>
        <w:t>enquiries about best practices in the field of daily forecasting.</w:t>
      </w:r>
      <w:r w:rsidR="00491EF5">
        <w:t xml:space="preserve"> The Data Scientists recommend I investigate ‘Prophet’ and ‘</w:t>
      </w:r>
      <w:proofErr w:type="spellStart"/>
      <w:r w:rsidR="00491EF5">
        <w:t>RandomForest</w:t>
      </w:r>
      <w:proofErr w:type="spellEnd"/>
      <w:r w:rsidR="00491EF5">
        <w:t>’ models as they are a common approach.</w:t>
      </w:r>
      <w:r w:rsidR="00B41B6D">
        <w:t xml:space="preserve"> </w:t>
      </w:r>
    </w:p>
    <w:p w14:paraId="6B5D6BB7" w14:textId="77777777" w:rsidR="0049537F" w:rsidRDefault="00B41B6D" w:rsidP="00117F7C">
      <w:pPr>
        <w:spacing w:line="360" w:lineRule="auto"/>
        <w:jc w:val="both"/>
      </w:pPr>
      <w:r>
        <w:t xml:space="preserve">The ‘Prophet’ model is an </w:t>
      </w:r>
      <w:r w:rsidR="006E082B">
        <w:t xml:space="preserve">automatic </w:t>
      </w:r>
      <w:r>
        <w:t>open-source product created by Facebook’s Data Science team, using an additive model to fit non-linear trends with seasonality</w:t>
      </w:r>
      <w:r w:rsidR="006E082B">
        <w:t xml:space="preserve">, </w:t>
      </w:r>
      <w:proofErr w:type="spellStart"/>
      <w:r w:rsidR="006E082B">
        <w:t>Banerjee.P</w:t>
      </w:r>
      <w:proofErr w:type="spellEnd"/>
      <w:r>
        <w:t xml:space="preserve"> </w:t>
      </w:r>
      <w:r w:rsidR="006E082B">
        <w:t xml:space="preserve">shows how they use out-of-the-box functions to fit and create forecasts from historic data with great accuracy </w:t>
      </w:r>
      <w:r>
        <w:t>[21]</w:t>
      </w:r>
      <w:r w:rsidR="006E082B">
        <w:t xml:space="preserve"> and because of the fact it is an automatic algorithm, it will be a model I will test.</w:t>
      </w:r>
      <w:r w:rsidR="0049537F">
        <w:t xml:space="preserve"> </w:t>
      </w:r>
    </w:p>
    <w:p w14:paraId="46D2537B" w14:textId="68FFB656" w:rsidR="00871471" w:rsidRDefault="0049537F" w:rsidP="00117F7C">
      <w:pPr>
        <w:spacing w:line="360" w:lineRule="auto"/>
        <w:jc w:val="both"/>
      </w:pPr>
      <w:r>
        <w:t>‘</w:t>
      </w:r>
      <w:proofErr w:type="spellStart"/>
      <w:r>
        <w:t>Randomforest</w:t>
      </w:r>
      <w:proofErr w:type="spellEnd"/>
      <w:r>
        <w:t>’</w:t>
      </w:r>
      <w:r w:rsidR="00E11C17">
        <w:t xml:space="preserve"> is a popular forecasting model due to is flexibility in using both continuous and categorical variables. There are two kinds known as ‘Bagging’ and ‘Boosting’</w:t>
      </w:r>
      <w:r w:rsidR="00D96BBB">
        <w:t xml:space="preserve"> [22].</w:t>
      </w:r>
    </w:p>
    <w:p w14:paraId="2D3B749F" w14:textId="5C3731EB" w:rsidR="00D96BBB" w:rsidRDefault="00D96BBB" w:rsidP="00D96BBB">
      <w:pPr>
        <w:pStyle w:val="ListParagraph"/>
        <w:numPr>
          <w:ilvl w:val="0"/>
          <w:numId w:val="42"/>
        </w:numPr>
        <w:spacing w:line="360" w:lineRule="auto"/>
        <w:jc w:val="both"/>
      </w:pPr>
      <w:r>
        <w:t>‘Bagging’ – uses a ‘voting’ mechanism by studying a given training dataset and looking for similarity in variables within a prediction dataset to provide a like outcome.</w:t>
      </w:r>
    </w:p>
    <w:p w14:paraId="58731729" w14:textId="7B9474B0" w:rsidR="00D96BBB" w:rsidRDefault="00D96BBB" w:rsidP="00D96BBB">
      <w:pPr>
        <w:pStyle w:val="ListParagraph"/>
        <w:numPr>
          <w:ilvl w:val="0"/>
          <w:numId w:val="42"/>
        </w:numPr>
        <w:spacing w:line="360" w:lineRule="auto"/>
        <w:jc w:val="both"/>
      </w:pPr>
      <w:r>
        <w:t>‘Boosting’ – uses an iteration process for the model to learn from its mistakes until a correct decision is made.</w:t>
      </w:r>
    </w:p>
    <w:p w14:paraId="7D09F3E0" w14:textId="1E4C0AB7" w:rsidR="00D96BBB" w:rsidRPr="00871471" w:rsidRDefault="00D96BBB" w:rsidP="00D96BBB">
      <w:pPr>
        <w:spacing w:line="360" w:lineRule="auto"/>
        <w:jc w:val="both"/>
      </w:pPr>
      <w:r>
        <w:t>On face-value the ‘Boosting’ method sounds the better idea, but both models will be added to the forecasting model for testing.</w:t>
      </w:r>
    </w:p>
    <w:p w14:paraId="703C2960" w14:textId="77777777" w:rsidR="001B4E8F" w:rsidRDefault="001B4E8F" w:rsidP="003403EB"/>
    <w:p w14:paraId="0C1EC9BF" w14:textId="043F3892" w:rsidR="008D6EBF" w:rsidRDefault="008D6EBF" w:rsidP="008D6EBF">
      <w:pPr>
        <w:pStyle w:val="Heading2"/>
        <w:numPr>
          <w:ilvl w:val="1"/>
          <w:numId w:val="35"/>
        </w:numPr>
        <w:rPr>
          <w:rFonts w:asciiTheme="minorHAnsi" w:hAnsiTheme="minorHAnsi" w:cstheme="minorHAnsi"/>
        </w:rPr>
      </w:pPr>
      <w:bookmarkStart w:id="19" w:name="_Toc133411256"/>
      <w:r>
        <w:rPr>
          <w:rFonts w:asciiTheme="minorHAnsi" w:hAnsiTheme="minorHAnsi" w:cstheme="minorHAnsi"/>
        </w:rPr>
        <w:t>Summary of Current Literature</w:t>
      </w:r>
      <w:bookmarkEnd w:id="19"/>
    </w:p>
    <w:p w14:paraId="76FE12A9" w14:textId="77777777" w:rsidR="008D6EBF" w:rsidRDefault="008D6EBF" w:rsidP="003403EB"/>
    <w:p w14:paraId="5327F3B7" w14:textId="6232C1E6" w:rsidR="008D6EBF" w:rsidRDefault="008D6EBF" w:rsidP="008D6EBF">
      <w:pPr>
        <w:spacing w:line="360" w:lineRule="auto"/>
        <w:jc w:val="both"/>
      </w:pPr>
      <w:r>
        <w:t>After</w:t>
      </w:r>
      <w:r w:rsidR="00D366E8">
        <w:t xml:space="preserve"> researching the various </w:t>
      </w:r>
      <w:r w:rsidR="009C344C">
        <w:t>categories, it’s</w:t>
      </w:r>
      <w:r w:rsidR="00D366E8">
        <w:t xml:space="preserve"> clear there are</w:t>
      </w:r>
      <w:r>
        <w:t xml:space="preserve"> lots of improvements which can be </w:t>
      </w:r>
      <w:r w:rsidR="00D366E8">
        <w:t>to current MIDAS processes.</w:t>
      </w:r>
      <w:r>
        <w:t xml:space="preserve"> Excel is primarily used because no alternative software was available, however DVLA has realised Excel is now not the most suitable tool to use all the time, hence the introduction of the Power-Platform. </w:t>
      </w:r>
    </w:p>
    <w:p w14:paraId="3EBD9034" w14:textId="446E757B" w:rsidR="008D6EBF" w:rsidRDefault="008D6EBF" w:rsidP="008D6EBF">
      <w:pPr>
        <w:spacing w:line="360" w:lineRule="auto"/>
        <w:jc w:val="both"/>
      </w:pPr>
      <w:r>
        <w:t>The use of Dataverse to store data is a major improvement, having a cloud-based server to house data is far more efficient than storing data in multiple Excel sheets on Sharepoint</w:t>
      </w:r>
      <w:r w:rsidR="009C344C">
        <w:t>,</w:t>
      </w:r>
      <w:r>
        <w:t xml:space="preserve"> remov</w:t>
      </w:r>
      <w:r w:rsidR="009C344C">
        <w:t>ing the</w:t>
      </w:r>
      <w:r>
        <w:t xml:space="preserve"> possibility of duplicating datasets, it will be a new concept in MIDAS and looking at my research the tools within the product are vast, the total power of it will not be realised in this project</w:t>
      </w:r>
      <w:r w:rsidR="009C344C">
        <w:t>, instead</w:t>
      </w:r>
      <w:r>
        <w:t xml:space="preserve"> over time when it is used widely.</w:t>
      </w:r>
    </w:p>
    <w:p w14:paraId="0951FF73" w14:textId="6F7A75BC" w:rsidR="008D6EBF" w:rsidRDefault="008D6EBF" w:rsidP="008D6EBF">
      <w:pPr>
        <w:spacing w:line="360" w:lineRule="auto"/>
        <w:jc w:val="both"/>
      </w:pPr>
      <w:r>
        <w:t>In terms of PowerApps, building applications is not something</w:t>
      </w:r>
      <w:r w:rsidR="004F61EC">
        <w:t xml:space="preserve"> have completed before</w:t>
      </w:r>
      <w:r>
        <w:t xml:space="preserve">, </w:t>
      </w:r>
      <w:r w:rsidR="004F61EC">
        <w:t xml:space="preserve">but </w:t>
      </w:r>
      <w:r>
        <w:t>I will be</w:t>
      </w:r>
      <w:r w:rsidR="004F61EC">
        <w:t xml:space="preserve"> essentially building </w:t>
      </w:r>
      <w:r>
        <w:t xml:space="preserve">a government official application and although it is only being used internally by DVLA staff, it still must follow Government design principles. These state, it must start with user needs and be built around data, so it is important all requirements from the multiple stakeholders are realised and an element of usability engineering needs to happen. One of the principles is ‘Build digital </w:t>
      </w:r>
      <w:r>
        <w:lastRenderedPageBreak/>
        <w:t>services, not websites’, so my thoughts are although the application is transitioning from spreadsheets, treat them as applications rather than spreadsheets in design.</w:t>
      </w:r>
    </w:p>
    <w:p w14:paraId="29C1891D" w14:textId="59ECE237" w:rsidR="008D6EBF" w:rsidRDefault="008D6EBF" w:rsidP="008D6EBF">
      <w:pPr>
        <w:spacing w:line="360" w:lineRule="auto"/>
        <w:jc w:val="both"/>
      </w:pPr>
      <w:r>
        <w:t xml:space="preserve">The staging area </w:t>
      </w:r>
      <w:r w:rsidR="00036125">
        <w:t>concept</w:t>
      </w:r>
      <w:r>
        <w:t xml:space="preserve"> will be new to MIDAS, current manual processes of checking data are time-consuming and in theory the statistical control chart will save MIDAS time in validating data. This needs to be tested with MIDAS staff to see if </w:t>
      </w:r>
      <w:r w:rsidR="00B55D46">
        <w:t>the concept is understood.</w:t>
      </w:r>
    </w:p>
    <w:p w14:paraId="00B5E911" w14:textId="03068CC5" w:rsidR="008D6EBF" w:rsidRDefault="008D6EBF" w:rsidP="008D6EBF">
      <w:pPr>
        <w:spacing w:line="360" w:lineRule="auto"/>
        <w:jc w:val="both"/>
      </w:pPr>
      <w:r>
        <w:t xml:space="preserve">Power-Automate </w:t>
      </w:r>
      <w:r w:rsidR="00B55D46">
        <w:t>sounds very promising and</w:t>
      </w:r>
      <w:r>
        <w:t xml:space="preserve"> something I feel has </w:t>
      </w:r>
      <w:r w:rsidR="00B55D46">
        <w:t>been desperately needed for</w:t>
      </w:r>
      <w:r>
        <w:t xml:space="preserve"> a long time</w:t>
      </w:r>
      <w:r w:rsidR="00B55D46">
        <w:t>.</w:t>
      </w:r>
      <w:r>
        <w:t xml:space="preserve"> </w:t>
      </w:r>
      <w:r w:rsidR="00B55D46">
        <w:t>T</w:t>
      </w:r>
      <w:r>
        <w:t>he process of manually copy and pasting data from one source to another to me seems like it should be redundan</w:t>
      </w:r>
      <w:r w:rsidR="00B55D46">
        <w:t>t</w:t>
      </w:r>
      <w:r>
        <w:t>, especially as it’s a daily MIDAS process across multiple datasets</w:t>
      </w:r>
      <w:r w:rsidR="00B55D46">
        <w:t>, the notation still surprises me it hadn’t been addressed sooner</w:t>
      </w:r>
      <w:r>
        <w:t>.</w:t>
      </w:r>
      <w:r w:rsidR="00B55D46">
        <w:t xml:space="preserve"> The</w:t>
      </w:r>
      <w:r>
        <w:t xml:space="preserve"> </w:t>
      </w:r>
      <w:r w:rsidR="00B55D46">
        <w:t>r</w:t>
      </w:r>
      <w:r>
        <w:t>esearch suggests this will save a lot of time in MIDAS and with the possibility of automatic alerts and report refreshes, further time can be saved.</w:t>
      </w:r>
    </w:p>
    <w:p w14:paraId="3013E477" w14:textId="71C706CA" w:rsidR="00982286" w:rsidRDefault="00982286" w:rsidP="00982286">
      <w:pPr>
        <w:spacing w:line="360" w:lineRule="auto"/>
        <w:jc w:val="both"/>
      </w:pPr>
      <w:r>
        <w:t>In addition, adding automated workflows to the a</w:t>
      </w:r>
      <w:r>
        <w:t xml:space="preserve">pplication </w:t>
      </w:r>
      <w:r>
        <w:t xml:space="preserve">may provide MIDAS with </w:t>
      </w:r>
      <w:r>
        <w:t>instant</w:t>
      </w:r>
      <w:r>
        <w:t xml:space="preserve"> access to data</w:t>
      </w:r>
      <w:r>
        <w:t xml:space="preserve">, </w:t>
      </w:r>
      <w:r>
        <w:t>in theory there’s no waiting until midday</w:t>
      </w:r>
      <w:r>
        <w:t xml:space="preserve"> to get data,</w:t>
      </w:r>
      <w:r>
        <w:t xml:space="preserve"> early mail-drop receipt values can be reported sooner and potentially alert</w:t>
      </w:r>
      <w:r>
        <w:t xml:space="preserve"> </w:t>
      </w:r>
      <w:r>
        <w:t xml:space="preserve">other </w:t>
      </w:r>
      <w:r>
        <w:t xml:space="preserve">operational teams </w:t>
      </w:r>
      <w:r>
        <w:t>as to what has been received, so they can gauge what receipts their teams are about to receive thus building collaboration amongst the operational areas in DVLA.</w:t>
      </w:r>
    </w:p>
    <w:p w14:paraId="6A231362" w14:textId="3BFF366F" w:rsidR="000D1D8B" w:rsidRDefault="00347747" w:rsidP="00982286">
      <w:pPr>
        <w:spacing w:line="360" w:lineRule="auto"/>
        <w:jc w:val="both"/>
      </w:pPr>
      <w:r>
        <w:t xml:space="preserve">Forecasting using Data Science methods looks like a very deep process, it feels like I could write another paper alone to encompass this, but I must remember </w:t>
      </w:r>
      <w:r w:rsidR="003575F3">
        <w:t xml:space="preserve">it is the secondary objective of the project. The research I have read shows manual adjustments to models taking place. but the </w:t>
      </w:r>
      <w:r w:rsidR="000D1D8B">
        <w:t>requirement</w:t>
      </w:r>
      <w:r w:rsidR="003575F3">
        <w:t xml:space="preserve"> from MIDAS is to only use out-of-box functions to make automatic predictions</w:t>
      </w:r>
      <w:r w:rsidR="000D1D8B">
        <w:t>, my initial thinking is to run a procedure which uses a handful of different forecasting model types against a given training dataset and automatically carry out accuracy tests at an individual envelope stream level. The best model will automatically be selected per envelope stream and the predictions added to a prediction dataset.</w:t>
      </w:r>
    </w:p>
    <w:p w14:paraId="51511EB5" w14:textId="77777777" w:rsidR="00982286" w:rsidRDefault="00982286" w:rsidP="008D6EBF">
      <w:pPr>
        <w:spacing w:line="360" w:lineRule="auto"/>
        <w:jc w:val="both"/>
      </w:pPr>
    </w:p>
    <w:p w14:paraId="0DFFCD8D" w14:textId="77777777" w:rsidR="00982286" w:rsidRDefault="00982286" w:rsidP="008D6EBF">
      <w:pPr>
        <w:spacing w:line="360" w:lineRule="auto"/>
        <w:jc w:val="both"/>
      </w:pPr>
    </w:p>
    <w:p w14:paraId="222A7DC7" w14:textId="77777777" w:rsidR="008D6EBF" w:rsidRPr="003403EB" w:rsidRDefault="008D6EBF" w:rsidP="003403EB"/>
    <w:p w14:paraId="26709D96" w14:textId="254757F1" w:rsidR="001B4E8F" w:rsidRDefault="001B4E8F" w:rsidP="007D392D"/>
    <w:p w14:paraId="2778099C" w14:textId="712936AE" w:rsidR="001B4E8F" w:rsidRDefault="001B4E8F" w:rsidP="007D392D"/>
    <w:p w14:paraId="55239BAF" w14:textId="46AC11C2" w:rsidR="001B4E8F" w:rsidRDefault="001B4E8F" w:rsidP="007D392D"/>
    <w:p w14:paraId="5232236E" w14:textId="7BF04D8D" w:rsidR="001B4E8F" w:rsidRDefault="001B4E8F" w:rsidP="007D392D"/>
    <w:p w14:paraId="6C59BB95" w14:textId="77777777" w:rsidR="00A054BB" w:rsidRDefault="00A054BB" w:rsidP="007D392D"/>
    <w:p w14:paraId="3B5EA133" w14:textId="41004BAC" w:rsidR="002A49FE" w:rsidRPr="00162E23" w:rsidRDefault="0031691E" w:rsidP="00C63383">
      <w:pPr>
        <w:pStyle w:val="Heading1"/>
        <w:numPr>
          <w:ilvl w:val="0"/>
          <w:numId w:val="13"/>
        </w:numPr>
        <w:rPr>
          <w:rFonts w:asciiTheme="minorHAnsi" w:hAnsiTheme="minorHAnsi" w:cstheme="minorHAnsi"/>
        </w:rPr>
      </w:pPr>
      <w:bookmarkStart w:id="20" w:name="_Toc133411257"/>
      <w:r w:rsidRPr="00162E23">
        <w:rPr>
          <w:rFonts w:asciiTheme="minorHAnsi" w:hAnsiTheme="minorHAnsi" w:cstheme="minorHAnsi"/>
        </w:rPr>
        <w:lastRenderedPageBreak/>
        <w:t>Methodology</w:t>
      </w:r>
      <w:bookmarkEnd w:id="20"/>
    </w:p>
    <w:p w14:paraId="41DC9565" w14:textId="00CEDAAE" w:rsidR="0031691E" w:rsidRDefault="0031691E" w:rsidP="0031691E">
      <w:pPr>
        <w:jc w:val="both"/>
      </w:pPr>
    </w:p>
    <w:p w14:paraId="1AA7E7FB" w14:textId="38376B6C" w:rsidR="00CD6536" w:rsidRPr="00C63383" w:rsidRDefault="000C5EFC" w:rsidP="00C63383">
      <w:pPr>
        <w:pStyle w:val="Heading2"/>
        <w:numPr>
          <w:ilvl w:val="1"/>
          <w:numId w:val="13"/>
        </w:numPr>
        <w:rPr>
          <w:rFonts w:asciiTheme="minorHAnsi" w:hAnsiTheme="minorHAnsi" w:cstheme="minorHAnsi"/>
        </w:rPr>
      </w:pPr>
      <w:r w:rsidRPr="00C63383">
        <w:rPr>
          <w:rFonts w:asciiTheme="minorHAnsi" w:hAnsiTheme="minorHAnsi" w:cstheme="minorHAnsi"/>
        </w:rPr>
        <w:t xml:space="preserve"> </w:t>
      </w:r>
      <w:bookmarkStart w:id="21" w:name="_Toc133411258"/>
      <w:r w:rsidR="00CD6536" w:rsidRPr="00C63383">
        <w:rPr>
          <w:rFonts w:asciiTheme="minorHAnsi" w:hAnsiTheme="minorHAnsi" w:cstheme="minorHAnsi"/>
        </w:rPr>
        <w:t>Introduction</w:t>
      </w:r>
      <w:bookmarkEnd w:id="21"/>
      <w:r w:rsidR="00E97600" w:rsidRPr="00C63383">
        <w:rPr>
          <w:rFonts w:asciiTheme="minorHAnsi" w:hAnsiTheme="minorHAnsi" w:cstheme="minorHAnsi"/>
        </w:rPr>
        <w:t xml:space="preserve"> </w:t>
      </w:r>
    </w:p>
    <w:p w14:paraId="4274A857" w14:textId="64CE80DC" w:rsidR="00CD5F14" w:rsidRDefault="00CD6536" w:rsidP="00C63383">
      <w:pPr>
        <w:spacing w:line="360" w:lineRule="auto"/>
        <w:jc w:val="both"/>
      </w:pPr>
      <w:r>
        <w:br/>
      </w:r>
      <w:r w:rsidR="00CD5F14">
        <w:t xml:space="preserve">This chapter </w:t>
      </w:r>
      <w:r w:rsidR="00C05BDF">
        <w:t>shows</w:t>
      </w:r>
      <w:r w:rsidR="003928D5">
        <w:t xml:space="preserve"> </w:t>
      </w:r>
      <w:r w:rsidR="00CD5F14">
        <w:t>how</w:t>
      </w:r>
      <w:r w:rsidR="00C63383">
        <w:t xml:space="preserve"> </w:t>
      </w:r>
      <w:r w:rsidR="00C05BDF">
        <w:t>I developed an</w:t>
      </w:r>
      <w:r w:rsidR="00C63383">
        <w:t xml:space="preserve"> </w:t>
      </w:r>
      <w:r w:rsidR="00B87DDA">
        <w:t xml:space="preserve">appropriate </w:t>
      </w:r>
      <w:r w:rsidR="00BB7C44">
        <w:t>research methodology</w:t>
      </w:r>
      <w:r w:rsidR="00C05BDF">
        <w:t>,</w:t>
      </w:r>
      <w:r w:rsidR="003928D5">
        <w:t xml:space="preserve"> </w:t>
      </w:r>
      <w:r w:rsidR="00C05BDF">
        <w:t>d</w:t>
      </w:r>
      <w:r w:rsidR="004C6478">
        <w:t xml:space="preserve">epicting the </w:t>
      </w:r>
      <w:r w:rsidR="003928D5">
        <w:t xml:space="preserve">thought process </w:t>
      </w:r>
      <w:r w:rsidR="004C6478">
        <w:t>behind the aspects of</w:t>
      </w:r>
      <w:r w:rsidR="003928D5">
        <w:t xml:space="preserve"> research method</w:t>
      </w:r>
      <w:r w:rsidR="004C6478">
        <w:t>s</w:t>
      </w:r>
      <w:r w:rsidR="00C05BDF">
        <w:t xml:space="preserve">, </w:t>
      </w:r>
      <w:r w:rsidR="00A44A13">
        <w:t>data</w:t>
      </w:r>
      <w:r w:rsidR="00AF7D91">
        <w:t>-</w:t>
      </w:r>
      <w:r w:rsidR="00A44A13">
        <w:t>collation</w:t>
      </w:r>
      <w:r w:rsidR="00C63383">
        <w:t xml:space="preserve"> and testing</w:t>
      </w:r>
      <w:r w:rsidR="00A44A13">
        <w:t xml:space="preserve"> strategies </w:t>
      </w:r>
      <w:r w:rsidR="004C6478">
        <w:t>used.</w:t>
      </w:r>
    </w:p>
    <w:p w14:paraId="61CA3B9D" w14:textId="265DEAA0" w:rsidR="00500308" w:rsidRPr="00C63383" w:rsidRDefault="00500308" w:rsidP="00CD6536">
      <w:pPr>
        <w:jc w:val="both"/>
        <w:rPr>
          <w:rFonts w:cstheme="minorHAnsi"/>
          <w:i/>
          <w:iCs/>
        </w:rPr>
      </w:pPr>
    </w:p>
    <w:p w14:paraId="5FC480BE" w14:textId="0BA6F626" w:rsidR="007E521C" w:rsidRPr="00C63383" w:rsidRDefault="004D75D5" w:rsidP="000F7E32">
      <w:pPr>
        <w:pStyle w:val="Heading2"/>
        <w:ind w:left="360"/>
        <w:rPr>
          <w:rFonts w:asciiTheme="minorHAnsi" w:hAnsiTheme="minorHAnsi" w:cstheme="minorHAnsi"/>
        </w:rPr>
      </w:pPr>
      <w:bookmarkStart w:id="22" w:name="_Toc133411259"/>
      <w:r>
        <w:rPr>
          <w:rFonts w:asciiTheme="minorHAnsi" w:hAnsiTheme="minorHAnsi" w:cstheme="minorHAnsi"/>
        </w:rPr>
        <w:t>3</w:t>
      </w:r>
      <w:r w:rsidR="000F7E32" w:rsidRPr="00C63383">
        <w:rPr>
          <w:rFonts w:asciiTheme="minorHAnsi" w:hAnsiTheme="minorHAnsi" w:cstheme="minorHAnsi"/>
        </w:rPr>
        <w:t>.2</w:t>
      </w:r>
      <w:r w:rsidR="000C5EFC" w:rsidRPr="00C63383">
        <w:rPr>
          <w:rFonts w:asciiTheme="minorHAnsi" w:hAnsiTheme="minorHAnsi" w:cstheme="minorHAnsi"/>
        </w:rPr>
        <w:t xml:space="preserve"> </w:t>
      </w:r>
      <w:r w:rsidR="007E521C" w:rsidRPr="00C63383">
        <w:rPr>
          <w:rFonts w:asciiTheme="minorHAnsi" w:hAnsiTheme="minorHAnsi" w:cstheme="minorHAnsi"/>
        </w:rPr>
        <w:t>The Research Onio</w:t>
      </w:r>
      <w:r w:rsidR="00D41D13" w:rsidRPr="00C63383">
        <w:rPr>
          <w:rFonts w:asciiTheme="minorHAnsi" w:hAnsiTheme="minorHAnsi" w:cstheme="minorHAnsi"/>
        </w:rPr>
        <w:t>n</w:t>
      </w:r>
      <w:bookmarkEnd w:id="22"/>
    </w:p>
    <w:p w14:paraId="26B6A4B7" w14:textId="47D9C796" w:rsidR="007E521C" w:rsidRDefault="007E521C" w:rsidP="007E521C"/>
    <w:p w14:paraId="17B8FBFA" w14:textId="7ABFC481" w:rsidR="00415774" w:rsidRDefault="00BA4B09" w:rsidP="005B5AEC">
      <w:pPr>
        <w:spacing w:line="360" w:lineRule="auto"/>
        <w:jc w:val="both"/>
      </w:pPr>
      <w:r>
        <w:t>Researching</w:t>
      </w:r>
      <w:r w:rsidR="00B273F5">
        <w:t xml:space="preserve"> methodologies</w:t>
      </w:r>
      <w:r w:rsidR="005B5AEC">
        <w:t xml:space="preserve"> can be a </w:t>
      </w:r>
      <w:r w:rsidR="00B273F5">
        <w:t>complex process</w:t>
      </w:r>
      <w:r w:rsidR="005B5AEC">
        <w:t xml:space="preserve">, </w:t>
      </w:r>
      <w:proofErr w:type="spellStart"/>
      <w:r w:rsidR="00C100E7">
        <w:t>Alturki</w:t>
      </w:r>
      <w:proofErr w:type="spellEnd"/>
      <w:r w:rsidR="00C100E7">
        <w:t xml:space="preserve"> </w:t>
      </w:r>
      <w:r w:rsidR="005B5AEC">
        <w:t>describes</w:t>
      </w:r>
      <w:r w:rsidR="00092D61">
        <w:t xml:space="preserve"> the selection process as</w:t>
      </w:r>
      <w:r w:rsidR="00092D61" w:rsidRPr="00092D61">
        <w:rPr>
          <w:i/>
          <w:iCs/>
        </w:rPr>
        <w:t xml:space="preserve"> ‘one of the hardest and most confusing phases that face </w:t>
      </w:r>
      <w:r w:rsidR="00AC36CE" w:rsidRPr="00092D61">
        <w:rPr>
          <w:i/>
          <w:iCs/>
        </w:rPr>
        <w:t>most</w:t>
      </w:r>
      <w:r w:rsidR="00092D61" w:rsidRPr="00092D61">
        <w:rPr>
          <w:i/>
          <w:iCs/>
        </w:rPr>
        <w:t xml:space="preserve"> researchers.</w:t>
      </w:r>
      <w:r w:rsidR="00415774" w:rsidRPr="00092D61">
        <w:rPr>
          <w:i/>
          <w:iCs/>
        </w:rPr>
        <w:t>’</w:t>
      </w:r>
      <w:r w:rsidR="009632A2">
        <w:t xml:space="preserve"> </w:t>
      </w:r>
      <w:r w:rsidR="005B5AEC">
        <w:t>whilst</w:t>
      </w:r>
      <w:r w:rsidR="008F4C09">
        <w:t xml:space="preserve"> </w:t>
      </w:r>
      <w:r>
        <w:t>explor</w:t>
      </w:r>
      <w:r w:rsidR="005B5AEC">
        <w:t>ing</w:t>
      </w:r>
      <w:r w:rsidR="008F4C09">
        <w:t xml:space="preserve"> the most appropriate </w:t>
      </w:r>
      <w:r w:rsidR="00EE59BC">
        <w:t>research approaches</w:t>
      </w:r>
      <w:r w:rsidR="008F4C09">
        <w:t xml:space="preserve"> towards</w:t>
      </w:r>
      <w:r w:rsidR="00EE59BC">
        <w:t xml:space="preserve"> S</w:t>
      </w:r>
      <w:r w:rsidR="008F4C09">
        <w:t>mart IoT-Enabled Mobile</w:t>
      </w:r>
      <w:r w:rsidR="00AF7D91">
        <w:t>-</w:t>
      </w:r>
      <w:r w:rsidR="00F9697C">
        <w:t>Applications</w:t>
      </w:r>
      <w:r w:rsidR="005B5AEC">
        <w:t xml:space="preserve">. They </w:t>
      </w:r>
      <w:r w:rsidR="00EE59BC">
        <w:t>start</w:t>
      </w:r>
      <w:r w:rsidR="00415774">
        <w:t xml:space="preserve"> </w:t>
      </w:r>
      <w:r w:rsidR="00EE59BC">
        <w:t xml:space="preserve">the entire process by looking at the </w:t>
      </w:r>
      <w:proofErr w:type="spellStart"/>
      <w:r w:rsidR="00C176B1">
        <w:t>Saunder’s</w:t>
      </w:r>
      <w:proofErr w:type="spellEnd"/>
      <w:r w:rsidR="00C176B1">
        <w:t xml:space="preserve"> </w:t>
      </w:r>
      <w:r w:rsidR="00EE59BC">
        <w:t>‘Research</w:t>
      </w:r>
      <w:r w:rsidR="00AF7D91">
        <w:t>-</w:t>
      </w:r>
      <w:r w:rsidR="00EE59BC">
        <w:t>Onion’</w:t>
      </w:r>
      <w:r w:rsidR="005B5AEC">
        <w:t xml:space="preserve"> first [</w:t>
      </w:r>
      <w:r w:rsidR="00DF7E3E">
        <w:t>23</w:t>
      </w:r>
      <w:r w:rsidR="005B5AEC">
        <w:t>]</w:t>
      </w:r>
      <w:r w:rsidR="00EE59BC">
        <w:t>.</w:t>
      </w:r>
    </w:p>
    <w:p w14:paraId="352205F6" w14:textId="77777777" w:rsidR="0045425A" w:rsidRDefault="0045425A" w:rsidP="00415774">
      <w:pPr>
        <w:jc w:val="both"/>
      </w:pPr>
    </w:p>
    <w:p w14:paraId="7ACC24F5" w14:textId="77777777" w:rsidR="008366F7" w:rsidRDefault="006A1A68" w:rsidP="008366F7">
      <w:pPr>
        <w:keepNext/>
        <w:jc w:val="center"/>
      </w:pPr>
      <w:r>
        <w:rPr>
          <w:noProof/>
        </w:rPr>
        <w:drawing>
          <wp:inline distT="0" distB="0" distL="0" distR="0" wp14:anchorId="1F6737CE" wp14:editId="088DA5FC">
            <wp:extent cx="3901440" cy="2856705"/>
            <wp:effectExtent l="0" t="0" r="3810" b="127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8"/>
                    <a:stretch>
                      <a:fillRect/>
                    </a:stretch>
                  </pic:blipFill>
                  <pic:spPr>
                    <a:xfrm>
                      <a:off x="0" y="0"/>
                      <a:ext cx="3912728" cy="2864970"/>
                    </a:xfrm>
                    <a:prstGeom prst="rect">
                      <a:avLst/>
                    </a:prstGeom>
                  </pic:spPr>
                </pic:pic>
              </a:graphicData>
            </a:graphic>
          </wp:inline>
        </w:drawing>
      </w:r>
    </w:p>
    <w:p w14:paraId="6564EF8B" w14:textId="60D9BA0A" w:rsidR="00347882" w:rsidRDefault="008366F7" w:rsidP="008366F7">
      <w:pPr>
        <w:pStyle w:val="Caption"/>
      </w:pPr>
      <w:bookmarkStart w:id="23" w:name="_Toc133411287"/>
      <w:r>
        <w:t xml:space="preserve">Figure </w:t>
      </w:r>
      <w:fldSimple w:instr=" SEQ Figure \* ARABIC ">
        <w:r w:rsidR="00B56997">
          <w:rPr>
            <w:noProof/>
          </w:rPr>
          <w:t>7</w:t>
        </w:r>
      </w:fldSimple>
      <w:r>
        <w:t xml:space="preserve"> - </w:t>
      </w:r>
      <w:r w:rsidRPr="004046CF">
        <w:t>Research Onion [</w:t>
      </w:r>
      <w:r w:rsidR="00DD3623">
        <w:t>24</w:t>
      </w:r>
      <w:r w:rsidRPr="004046CF">
        <w:t>]</w:t>
      </w:r>
      <w:bookmarkEnd w:id="23"/>
    </w:p>
    <w:p w14:paraId="20171EFF" w14:textId="77777777" w:rsidR="0045425A" w:rsidRPr="00BD66DE" w:rsidRDefault="0045425A" w:rsidP="0045425A">
      <w:pPr>
        <w:rPr>
          <w:i/>
          <w:iCs/>
        </w:rPr>
      </w:pPr>
    </w:p>
    <w:p w14:paraId="4448E8A2" w14:textId="5238076E" w:rsidR="00500308" w:rsidRPr="00BD66DE" w:rsidRDefault="006A1A68" w:rsidP="00FB23BB">
      <w:pPr>
        <w:spacing w:line="360" w:lineRule="auto"/>
        <w:jc w:val="both"/>
        <w:rPr>
          <w:rFonts w:cstheme="minorHAnsi"/>
          <w:shd w:val="clear" w:color="auto" w:fill="FFFFFF"/>
        </w:rPr>
      </w:pPr>
      <w:r w:rsidRPr="00BD66DE">
        <w:t>Saunders</w:t>
      </w:r>
      <w:r w:rsidR="00B0738F" w:rsidRPr="00BD66DE">
        <w:t xml:space="preserve"> et al</w:t>
      </w:r>
      <w:r w:rsidR="00C176B1" w:rsidRPr="00BD66DE">
        <w:t xml:space="preserve">, </w:t>
      </w:r>
      <w:r w:rsidR="001C3A78" w:rsidRPr="00BD66DE">
        <w:t xml:space="preserve">simplify the decision-making process </w:t>
      </w:r>
      <w:r w:rsidR="00E02DDC" w:rsidRPr="00BD66DE">
        <w:t>towards</w:t>
      </w:r>
      <w:r w:rsidR="001C3A78" w:rsidRPr="00BD66DE">
        <w:t xml:space="preserve"> research </w:t>
      </w:r>
      <w:r w:rsidR="003317F3">
        <w:t>choices</w:t>
      </w:r>
      <w:r w:rsidR="001C3A78" w:rsidRPr="00BD66DE">
        <w:t xml:space="preserve"> with th</w:t>
      </w:r>
      <w:r w:rsidR="00C176B1" w:rsidRPr="00BD66DE">
        <w:t xml:space="preserve">e </w:t>
      </w:r>
      <w:r w:rsidR="001C3A78" w:rsidRPr="00BD66DE">
        <w:t>‘R</w:t>
      </w:r>
      <w:r w:rsidR="00C176B1" w:rsidRPr="00BD66DE">
        <w:t>esearch</w:t>
      </w:r>
      <w:r w:rsidR="00AF7D91">
        <w:t>-</w:t>
      </w:r>
      <w:r w:rsidR="001C3A78" w:rsidRPr="00BD66DE">
        <w:t>O</w:t>
      </w:r>
      <w:r w:rsidR="00C176B1" w:rsidRPr="00BD66DE">
        <w:t>nion</w:t>
      </w:r>
      <w:r w:rsidR="001C3A78" w:rsidRPr="00BD66DE">
        <w:t>’.</w:t>
      </w:r>
      <w:r w:rsidR="00E009DD" w:rsidRPr="00BD66DE">
        <w:t xml:space="preserve"> </w:t>
      </w:r>
      <w:r w:rsidR="003317F3">
        <w:t>The researcher is provided</w:t>
      </w:r>
      <w:r w:rsidR="00316F41" w:rsidRPr="00BD66DE">
        <w:t xml:space="preserve"> </w:t>
      </w:r>
      <w:r w:rsidR="00E02DDC" w:rsidRPr="00BD66DE">
        <w:t>with</w:t>
      </w:r>
      <w:r w:rsidR="00DD3623">
        <w:t xml:space="preserve"> </w:t>
      </w:r>
      <w:r w:rsidR="003317F3">
        <w:t>choice</w:t>
      </w:r>
      <w:r w:rsidR="00DD3623">
        <w:t xml:space="preserve">s, creating a </w:t>
      </w:r>
      <w:r w:rsidR="003317F3">
        <w:t>path</w:t>
      </w:r>
      <w:r w:rsidR="00316F41" w:rsidRPr="00BD66DE">
        <w:t xml:space="preserve"> towards</w:t>
      </w:r>
      <w:r w:rsidR="00E02DDC" w:rsidRPr="00BD66DE">
        <w:t xml:space="preserve"> </w:t>
      </w:r>
      <w:r w:rsidR="00DD3623">
        <w:t>an appropriate</w:t>
      </w:r>
      <w:r w:rsidR="003317F3">
        <w:t xml:space="preserve"> methodology</w:t>
      </w:r>
      <w:r w:rsidR="00E02DDC" w:rsidRPr="00BD66DE">
        <w:t xml:space="preserve">. </w:t>
      </w:r>
      <w:r w:rsidR="00316F41" w:rsidRPr="00BD66DE">
        <w:t>Crossley</w:t>
      </w:r>
      <w:r w:rsidR="00F250B1" w:rsidRPr="00BD66DE">
        <w:t xml:space="preserve"> and Janse</w:t>
      </w:r>
      <w:r w:rsidR="003317F3">
        <w:t xml:space="preserve">n </w:t>
      </w:r>
      <w:r w:rsidR="00C7309F">
        <w:t>say,</w:t>
      </w:r>
      <w:r w:rsidR="00816DD1">
        <w:t xml:space="preserve"> </w:t>
      </w:r>
      <w:r w:rsidR="00816DD1" w:rsidRPr="00816DD1">
        <w:rPr>
          <w:i/>
          <w:iCs/>
        </w:rPr>
        <w:t>“As you work from the outside of the onion inwards, you’ll face a range of choices that progress from high-level and philosophical to tactical and practical in nature.” </w:t>
      </w:r>
      <w:r w:rsidR="00E02DDC" w:rsidRPr="00BD66DE">
        <w:rPr>
          <w:rFonts w:cstheme="minorHAnsi"/>
          <w:shd w:val="clear" w:color="auto" w:fill="FFFFFF"/>
        </w:rPr>
        <w:t>[</w:t>
      </w:r>
      <w:r w:rsidR="00DD3623">
        <w:rPr>
          <w:rFonts w:cstheme="minorHAnsi"/>
          <w:shd w:val="clear" w:color="auto" w:fill="FFFFFF"/>
        </w:rPr>
        <w:t>25</w:t>
      </w:r>
      <w:r w:rsidR="00E02DDC" w:rsidRPr="00BD66DE">
        <w:rPr>
          <w:rFonts w:cstheme="minorHAnsi"/>
          <w:shd w:val="clear" w:color="auto" w:fill="FFFFFF"/>
        </w:rPr>
        <w:t xml:space="preserve">], but </w:t>
      </w:r>
      <w:r w:rsidR="001B763C">
        <w:rPr>
          <w:rFonts w:cstheme="minorHAnsi"/>
          <w:shd w:val="clear" w:color="auto" w:fill="FFFFFF"/>
        </w:rPr>
        <w:t xml:space="preserve">remind us that </w:t>
      </w:r>
      <w:r w:rsidR="00E02DDC" w:rsidRPr="00BD66DE">
        <w:rPr>
          <w:rFonts w:cstheme="minorHAnsi"/>
          <w:shd w:val="clear" w:color="auto" w:fill="FFFFFF"/>
        </w:rPr>
        <w:t xml:space="preserve">the concept isn’t perfect, </w:t>
      </w:r>
      <w:r w:rsidR="001B763C">
        <w:rPr>
          <w:rFonts w:cstheme="minorHAnsi"/>
          <w:shd w:val="clear" w:color="auto" w:fill="FFFFFF"/>
        </w:rPr>
        <w:t>but</w:t>
      </w:r>
      <w:r w:rsidR="00E02DDC" w:rsidRPr="00BD66DE">
        <w:rPr>
          <w:rFonts w:cstheme="minorHAnsi"/>
          <w:shd w:val="clear" w:color="auto" w:fill="FFFFFF"/>
        </w:rPr>
        <w:t xml:space="preserve"> is a useful tool to approach</w:t>
      </w:r>
      <w:r w:rsidR="001B763C">
        <w:rPr>
          <w:rFonts w:cstheme="minorHAnsi"/>
          <w:shd w:val="clear" w:color="auto" w:fill="FFFFFF"/>
        </w:rPr>
        <w:t>ing</w:t>
      </w:r>
      <w:r w:rsidR="00E02DDC" w:rsidRPr="00BD66DE">
        <w:rPr>
          <w:rFonts w:cstheme="minorHAnsi"/>
          <w:shd w:val="clear" w:color="auto" w:fill="FFFFFF"/>
        </w:rPr>
        <w:t xml:space="preserve"> research </w:t>
      </w:r>
      <w:r w:rsidR="001B763C">
        <w:rPr>
          <w:rFonts w:cstheme="minorHAnsi"/>
          <w:shd w:val="clear" w:color="auto" w:fill="FFFFFF"/>
        </w:rPr>
        <w:t>selections. I share this thought</w:t>
      </w:r>
      <w:r w:rsidR="001B763C" w:rsidRPr="00BD66DE">
        <w:rPr>
          <w:rFonts w:cstheme="minorHAnsi"/>
          <w:shd w:val="clear" w:color="auto" w:fill="FFFFFF"/>
        </w:rPr>
        <w:t>;</w:t>
      </w:r>
      <w:r w:rsidR="00F250B1" w:rsidRPr="00BD66DE">
        <w:rPr>
          <w:rFonts w:cstheme="minorHAnsi"/>
          <w:shd w:val="clear" w:color="auto" w:fill="FFFFFF"/>
        </w:rPr>
        <w:t xml:space="preserve"> </w:t>
      </w:r>
      <w:r w:rsidR="00F117E9">
        <w:rPr>
          <w:rFonts w:cstheme="minorHAnsi"/>
          <w:shd w:val="clear" w:color="auto" w:fill="FFFFFF"/>
        </w:rPr>
        <w:t>therefore,</w:t>
      </w:r>
      <w:r w:rsidR="00F250B1" w:rsidRPr="00BD66DE">
        <w:rPr>
          <w:rFonts w:cstheme="minorHAnsi"/>
          <w:shd w:val="clear" w:color="auto" w:fill="FFFFFF"/>
        </w:rPr>
        <w:t xml:space="preserve"> </w:t>
      </w:r>
      <w:r w:rsidR="001B763C">
        <w:rPr>
          <w:rFonts w:cstheme="minorHAnsi"/>
          <w:shd w:val="clear" w:color="auto" w:fill="FFFFFF"/>
        </w:rPr>
        <w:t>I used the</w:t>
      </w:r>
      <w:r w:rsidR="00F250B1" w:rsidRPr="00BD66DE">
        <w:rPr>
          <w:rFonts w:cstheme="minorHAnsi"/>
          <w:shd w:val="clear" w:color="auto" w:fill="FFFFFF"/>
        </w:rPr>
        <w:t xml:space="preserve"> </w:t>
      </w:r>
      <w:r w:rsidR="00AF7D91">
        <w:rPr>
          <w:rFonts w:cstheme="minorHAnsi"/>
          <w:shd w:val="clear" w:color="auto" w:fill="FFFFFF"/>
        </w:rPr>
        <w:t>‘R</w:t>
      </w:r>
      <w:r w:rsidR="00F250B1" w:rsidRPr="00BD66DE">
        <w:rPr>
          <w:rFonts w:cstheme="minorHAnsi"/>
          <w:shd w:val="clear" w:color="auto" w:fill="FFFFFF"/>
        </w:rPr>
        <w:t>esearch</w:t>
      </w:r>
      <w:r w:rsidR="00AF7D91">
        <w:rPr>
          <w:rFonts w:cstheme="minorHAnsi"/>
          <w:shd w:val="clear" w:color="auto" w:fill="FFFFFF"/>
        </w:rPr>
        <w:t>-O</w:t>
      </w:r>
      <w:r w:rsidR="00F250B1" w:rsidRPr="00BD66DE">
        <w:rPr>
          <w:rFonts w:cstheme="minorHAnsi"/>
          <w:shd w:val="clear" w:color="auto" w:fill="FFFFFF"/>
        </w:rPr>
        <w:t>nion</w:t>
      </w:r>
      <w:r w:rsidR="00AF7D91">
        <w:rPr>
          <w:rFonts w:cstheme="minorHAnsi"/>
          <w:shd w:val="clear" w:color="auto" w:fill="FFFFFF"/>
        </w:rPr>
        <w:t>’</w:t>
      </w:r>
      <w:r w:rsidR="00F250B1" w:rsidRPr="00BD66DE">
        <w:rPr>
          <w:rFonts w:cstheme="minorHAnsi"/>
          <w:shd w:val="clear" w:color="auto" w:fill="FFFFFF"/>
        </w:rPr>
        <w:t xml:space="preserve"> </w:t>
      </w:r>
      <w:r w:rsidR="001B763C">
        <w:rPr>
          <w:rFonts w:cstheme="minorHAnsi"/>
          <w:shd w:val="clear" w:color="auto" w:fill="FFFFFF"/>
        </w:rPr>
        <w:t>as a tool in selecting</w:t>
      </w:r>
      <w:r w:rsidR="00F250B1" w:rsidRPr="00BD66DE">
        <w:rPr>
          <w:rFonts w:cstheme="minorHAnsi"/>
          <w:shd w:val="clear" w:color="auto" w:fill="FFFFFF"/>
        </w:rPr>
        <w:t xml:space="preserve"> a research methodology.</w:t>
      </w:r>
    </w:p>
    <w:p w14:paraId="087BB194" w14:textId="69A1D78D" w:rsidR="00D41D13" w:rsidRPr="00107562" w:rsidRDefault="00107562" w:rsidP="00D41D13">
      <w:pPr>
        <w:pStyle w:val="Heading2"/>
        <w:ind w:left="360"/>
        <w:rPr>
          <w:rFonts w:asciiTheme="minorHAnsi" w:hAnsiTheme="minorHAnsi" w:cstheme="minorHAnsi"/>
        </w:rPr>
      </w:pPr>
      <w:bookmarkStart w:id="24" w:name="_Toc133411260"/>
      <w:r w:rsidRPr="00107562">
        <w:rPr>
          <w:rFonts w:asciiTheme="minorHAnsi" w:hAnsiTheme="minorHAnsi" w:cstheme="minorHAnsi"/>
        </w:rPr>
        <w:lastRenderedPageBreak/>
        <w:t>3</w:t>
      </w:r>
      <w:r w:rsidR="00D41D13" w:rsidRPr="00107562">
        <w:rPr>
          <w:rFonts w:asciiTheme="minorHAnsi" w:hAnsiTheme="minorHAnsi" w:cstheme="minorHAnsi"/>
        </w:rPr>
        <w:t>.3 Philosophy Selection</w:t>
      </w:r>
      <w:bookmarkEnd w:id="24"/>
    </w:p>
    <w:p w14:paraId="2B263196" w14:textId="4866D0BD" w:rsidR="0069129F" w:rsidRDefault="0069129F" w:rsidP="0069129F"/>
    <w:p w14:paraId="74340CC6" w14:textId="473F32AA" w:rsidR="007545B4" w:rsidRDefault="003D0930" w:rsidP="009D6EC1">
      <w:pPr>
        <w:spacing w:line="360" w:lineRule="auto"/>
        <w:jc w:val="both"/>
      </w:pPr>
      <w:r>
        <w:t>The</w:t>
      </w:r>
      <w:r w:rsidR="0010586E">
        <w:t xml:space="preserve"> </w:t>
      </w:r>
      <w:r w:rsidR="00EE7297">
        <w:t>‘</w:t>
      </w:r>
      <w:r>
        <w:t>Research</w:t>
      </w:r>
      <w:r w:rsidR="00EE7297">
        <w:t>-</w:t>
      </w:r>
      <w:r>
        <w:t>Onion</w:t>
      </w:r>
      <w:r w:rsidR="00EE7297">
        <w:t>’</w:t>
      </w:r>
      <w:r w:rsidR="00F250B1">
        <w:t xml:space="preserve"> </w:t>
      </w:r>
      <w:r w:rsidR="00B93E45">
        <w:t xml:space="preserve">shows </w:t>
      </w:r>
      <w:r w:rsidR="007545B4">
        <w:t xml:space="preserve">five </w:t>
      </w:r>
      <w:r w:rsidR="0010586E">
        <w:t xml:space="preserve">main </w:t>
      </w:r>
      <w:r w:rsidR="007545B4">
        <w:t>philosophies</w:t>
      </w:r>
      <w:r w:rsidR="00A53339">
        <w:t>:</w:t>
      </w:r>
      <w:r w:rsidR="007545B4">
        <w:t xml:space="preserve"> </w:t>
      </w:r>
      <w:r w:rsidR="003B22A7">
        <w:t>Post-Modernism</w:t>
      </w:r>
      <w:r w:rsidR="003B22A7">
        <w:t xml:space="preserve">, </w:t>
      </w:r>
      <w:r w:rsidR="007545B4">
        <w:t xml:space="preserve">Positivism, </w:t>
      </w:r>
      <w:r w:rsidR="003B22A7">
        <w:t>Pragmatism</w:t>
      </w:r>
      <w:r w:rsidR="003B22A7">
        <w:t xml:space="preserve">, </w:t>
      </w:r>
      <w:r w:rsidR="007545B4">
        <w:t>Critical-Realism</w:t>
      </w:r>
      <w:r w:rsidR="003B22A7">
        <w:t xml:space="preserve"> and </w:t>
      </w:r>
      <w:r w:rsidR="007545B4">
        <w:t>Interpretivism</w:t>
      </w:r>
      <w:r w:rsidR="003B22A7">
        <w:t>.</w:t>
      </w:r>
      <w:r w:rsidR="007545B4">
        <w:t xml:space="preserve"> </w:t>
      </w:r>
    </w:p>
    <w:p w14:paraId="618FB256" w14:textId="3D42E350" w:rsidR="00D7225B" w:rsidRDefault="00387D60" w:rsidP="00F117E9">
      <w:pPr>
        <w:spacing w:line="360" w:lineRule="auto"/>
        <w:jc w:val="both"/>
        <w:rPr>
          <w:i/>
          <w:iCs/>
        </w:rPr>
      </w:pPr>
      <w:r>
        <w:t xml:space="preserve">Each philosophy has </w:t>
      </w:r>
      <w:r w:rsidR="00D11B04">
        <w:t>merits,</w:t>
      </w:r>
      <w:r>
        <w:t xml:space="preserve"> </w:t>
      </w:r>
      <w:r w:rsidR="00D11B04">
        <w:t>but the researcher</w:t>
      </w:r>
      <w:r>
        <w:t xml:space="preserve"> decide</w:t>
      </w:r>
      <w:r w:rsidR="00D11B04">
        <w:t>s</w:t>
      </w:r>
      <w:r>
        <w:t xml:space="preserve"> </w:t>
      </w:r>
      <w:r w:rsidR="00D11B04">
        <w:t>based on their</w:t>
      </w:r>
      <w:r>
        <w:t xml:space="preserve"> beliefs</w:t>
      </w:r>
      <w:r w:rsidR="00F117E9">
        <w:t xml:space="preserve"> and after reading each</w:t>
      </w:r>
      <w:r w:rsidR="00D11B04">
        <w:t>,</w:t>
      </w:r>
      <w:r w:rsidR="00F117E9">
        <w:t xml:space="preserve"> it is hard to steer from seeing an item of relation in various philosophies, so a mixed approach will be taken. The primary objective is to get software, the Power-Platform, to perform tasks correctly </w:t>
      </w:r>
      <w:r w:rsidR="005E7DE2">
        <w:t xml:space="preserve">and ensure the new processes of capturing non-system data are more efficient than the current MIDAS processes. </w:t>
      </w:r>
      <w:r w:rsidR="005E7DE2">
        <w:t xml:space="preserve">Crowther and Lancaster </w:t>
      </w:r>
      <w:r w:rsidR="003653E4">
        <w:t>say</w:t>
      </w:r>
      <w:r w:rsidR="005E7DE2">
        <w:t xml:space="preserve">, </w:t>
      </w:r>
      <w:r w:rsidR="005E7DE2" w:rsidRPr="00764748">
        <w:rPr>
          <w:i/>
          <w:iCs/>
        </w:rPr>
        <w:t>‘positivism relates to the viewpoint that researcher needs to concentrate on facts’</w:t>
      </w:r>
      <w:r w:rsidR="005E7DE2">
        <w:rPr>
          <w:i/>
          <w:iCs/>
        </w:rPr>
        <w:t xml:space="preserve"> </w:t>
      </w:r>
      <w:r w:rsidR="005E7DE2" w:rsidRPr="00764748">
        <w:t>[</w:t>
      </w:r>
      <w:r w:rsidR="005E7DE2">
        <w:t>2</w:t>
      </w:r>
      <w:r w:rsidR="00484C48">
        <w:t>6</w:t>
      </w:r>
      <w:r w:rsidR="005E7DE2" w:rsidRPr="00764748">
        <w:t>],</w:t>
      </w:r>
      <w:r w:rsidR="003653E4">
        <w:t xml:space="preserve"> whereas </w:t>
      </w:r>
      <w:r w:rsidR="003653E4">
        <w:t xml:space="preserve">Park, </w:t>
      </w:r>
      <w:proofErr w:type="spellStart"/>
      <w:r w:rsidR="003653E4">
        <w:t>Konge</w:t>
      </w:r>
      <w:proofErr w:type="spellEnd"/>
      <w:r w:rsidR="003653E4">
        <w:t xml:space="preserve"> and </w:t>
      </w:r>
      <w:proofErr w:type="spellStart"/>
      <w:r w:rsidR="003653E4">
        <w:t>Artino</w:t>
      </w:r>
      <w:proofErr w:type="spellEnd"/>
      <w:r w:rsidR="003653E4" w:rsidRPr="00F856AE">
        <w:t xml:space="preserve">, </w:t>
      </w:r>
      <w:r w:rsidR="003653E4">
        <w:t>say</w:t>
      </w:r>
      <w:r w:rsidR="003653E4" w:rsidRPr="00F856AE">
        <w:t xml:space="preserve"> positivism</w:t>
      </w:r>
      <w:r w:rsidR="003653E4">
        <w:t xml:space="preserve"> </w:t>
      </w:r>
      <w:r w:rsidR="003653E4" w:rsidRPr="00F856AE">
        <w:rPr>
          <w:i/>
          <w:iCs/>
        </w:rPr>
        <w:t>‘builds on verifying a priori hypotheses and experimentation by operationalizing variables and measures; results from hypothesis testing are used to inform’</w:t>
      </w:r>
      <w:r w:rsidR="003653E4">
        <w:rPr>
          <w:i/>
          <w:iCs/>
        </w:rPr>
        <w:t xml:space="preserve"> </w:t>
      </w:r>
      <w:r w:rsidR="003653E4" w:rsidRPr="009D7D83">
        <w:t>[</w:t>
      </w:r>
      <w:r w:rsidR="003653E4">
        <w:t>2</w:t>
      </w:r>
      <w:r w:rsidR="00ED3CE5">
        <w:t>7</w:t>
      </w:r>
      <w:r w:rsidR="003653E4">
        <w:t>]</w:t>
      </w:r>
      <w:r w:rsidR="00D80CF5">
        <w:t xml:space="preserve">, both these quotes relate to knowing that software </w:t>
      </w:r>
      <w:r w:rsidR="00D80CF5">
        <w:t>is bound by underlying parameters</w:t>
      </w:r>
      <w:r w:rsidR="00D80CF5">
        <w:t xml:space="preserve">, so either a set of instructions will work or not and </w:t>
      </w:r>
      <w:r w:rsidR="009D7D83">
        <w:t>align</w:t>
      </w:r>
      <w:r w:rsidR="00EE7297">
        <w:t>ing</w:t>
      </w:r>
      <w:r w:rsidR="009D7D83">
        <w:t xml:space="preserve"> with the </w:t>
      </w:r>
      <w:r w:rsidR="00EE7297">
        <w:t xml:space="preserve">proposed </w:t>
      </w:r>
      <w:r w:rsidR="009D7D83">
        <w:t xml:space="preserve">hypothesis test to be carried out </w:t>
      </w:r>
      <w:r w:rsidR="00AF5C59">
        <w:t xml:space="preserve">on whether </w:t>
      </w:r>
      <w:r w:rsidR="009D7D83" w:rsidRPr="004B0FCA">
        <w:rPr>
          <w:i/>
          <w:iCs/>
        </w:rPr>
        <w:t>‘</w:t>
      </w:r>
      <w:r w:rsidR="00F117E9">
        <w:rPr>
          <w:i/>
          <w:iCs/>
        </w:rPr>
        <w:t xml:space="preserve">the Power-Platform </w:t>
      </w:r>
      <w:r w:rsidR="00481A36">
        <w:rPr>
          <w:i/>
          <w:iCs/>
        </w:rPr>
        <w:t>makes MIDAS processes more efficient’</w:t>
      </w:r>
      <w:r w:rsidR="009D7D83" w:rsidRPr="004B0FCA">
        <w:rPr>
          <w:i/>
          <w:iCs/>
        </w:rPr>
        <w:t>.</w:t>
      </w:r>
    </w:p>
    <w:p w14:paraId="473AA78B" w14:textId="526C76B3" w:rsidR="00A8217C" w:rsidRPr="00117A04" w:rsidRDefault="00A8217C" w:rsidP="00F117E9">
      <w:pPr>
        <w:spacing w:line="360" w:lineRule="auto"/>
        <w:jc w:val="both"/>
      </w:pPr>
      <w:r>
        <w:t xml:space="preserve">On the other hand when we look at the task of forecasting, although algorithms </w:t>
      </w:r>
      <w:r w:rsidR="00292C77">
        <w:t>operate</w:t>
      </w:r>
      <w:r>
        <w:t xml:space="preserve"> by mathematical laws, the data being fed </w:t>
      </w:r>
      <w:r w:rsidR="002221F7">
        <w:t xml:space="preserve">to </w:t>
      </w:r>
      <w:r>
        <w:t>train</w:t>
      </w:r>
      <w:r w:rsidR="002221F7">
        <w:t xml:space="preserve"> the different forecasting models </w:t>
      </w:r>
      <w:r>
        <w:t>isn’t</w:t>
      </w:r>
      <w:r w:rsidR="00292C77">
        <w:t xml:space="preserve">, it will </w:t>
      </w:r>
      <w:r w:rsidR="002221F7">
        <w:t xml:space="preserve">always </w:t>
      </w:r>
      <w:r w:rsidR="00292C77">
        <w:t>follow different patterns and seasonality</w:t>
      </w:r>
      <w:r w:rsidR="002221F7">
        <w:t xml:space="preserve"> and these themselves may differ by envelope stream, therefore in theory there isn’t a one correct model which should be used instead the most accurate model per envelope stream should be used and then those volumes in turn are totalled to get the daily receipt volumes</w:t>
      </w:r>
      <w:r w:rsidR="00987022">
        <w:t xml:space="preserve">. When </w:t>
      </w:r>
      <w:r w:rsidR="00987022" w:rsidRPr="00BD66DE">
        <w:t>Saunders et al,</w:t>
      </w:r>
      <w:r w:rsidR="00987022">
        <w:t xml:space="preserve"> states a pragmatist adoption as </w:t>
      </w:r>
      <w:r w:rsidR="00987022" w:rsidRPr="00D02DE6">
        <w:rPr>
          <w:i/>
          <w:iCs/>
        </w:rPr>
        <w:t>‘practical solutions that inform future practice</w:t>
      </w:r>
      <w:r w:rsidR="00D02DE6" w:rsidRPr="00D02DE6">
        <w:rPr>
          <w:i/>
          <w:iCs/>
        </w:rPr>
        <w:t>’</w:t>
      </w:r>
      <w:r w:rsidR="00987022" w:rsidRPr="00D02DE6">
        <w:rPr>
          <w:i/>
          <w:iCs/>
        </w:rPr>
        <w:t xml:space="preserve"> </w:t>
      </w:r>
      <w:r w:rsidR="00902C4F">
        <w:t>it</w:t>
      </w:r>
      <w:r w:rsidR="00987022">
        <w:t xml:space="preserve"> fits the aim of the project in total, to build </w:t>
      </w:r>
      <w:r w:rsidR="00D02DE6">
        <w:t>tools and processes to</w:t>
      </w:r>
      <w:r w:rsidR="00987022">
        <w:t xml:space="preserve"> run throughout MIDAS</w:t>
      </w:r>
      <w:r w:rsidR="00117A04">
        <w:t xml:space="preserve"> and </w:t>
      </w:r>
      <w:r w:rsidR="00D02DE6">
        <w:t xml:space="preserve">carries on to say </w:t>
      </w:r>
      <w:r w:rsidR="00D02DE6" w:rsidRPr="00117A04">
        <w:rPr>
          <w:i/>
          <w:iCs/>
        </w:rPr>
        <w:t>‘</w:t>
      </w:r>
      <w:r w:rsidR="00117A04" w:rsidRPr="00117A04">
        <w:rPr>
          <w:i/>
          <w:iCs/>
        </w:rPr>
        <w:t>if a research problem does not suggest that one particular type of method should be adopted, confirming a pragmatist’s view that it is possible to work with multiple methods</w:t>
      </w:r>
      <w:r w:rsidR="00117A04">
        <w:rPr>
          <w:i/>
          <w:iCs/>
        </w:rPr>
        <w:t xml:space="preserve">’ </w:t>
      </w:r>
      <w:r w:rsidR="00117A04">
        <w:t>then it is also hard to ignore a pragmatism approach to research.</w:t>
      </w:r>
    </w:p>
    <w:p w14:paraId="116C8019" w14:textId="4CD7E63D" w:rsidR="00AB64F3" w:rsidRDefault="00E41834" w:rsidP="00F117E9">
      <w:pPr>
        <w:spacing w:line="360" w:lineRule="auto"/>
        <w:jc w:val="both"/>
      </w:pPr>
      <w:r>
        <w:t xml:space="preserve">Ultimately, the documentation of </w:t>
      </w:r>
      <w:r w:rsidR="00A53339">
        <w:t xml:space="preserve">facts </w:t>
      </w:r>
      <w:r w:rsidR="00902C4F">
        <w:t xml:space="preserve">is </w:t>
      </w:r>
      <w:r w:rsidR="00A53339">
        <w:t>already</w:t>
      </w:r>
      <w:r w:rsidR="00D7225B">
        <w:t xml:space="preserve"> in</w:t>
      </w:r>
      <w:r w:rsidR="00A53339">
        <w:t xml:space="preserve"> </w:t>
      </w:r>
      <w:r w:rsidR="00D7225B">
        <w:t>existence</w:t>
      </w:r>
      <w:r>
        <w:t xml:space="preserve"> for the Power-Platform</w:t>
      </w:r>
      <w:r w:rsidR="00A53339">
        <w:t xml:space="preserve"> and observational data </w:t>
      </w:r>
      <w:r w:rsidR="00D7225B">
        <w:t>that will be collected through experimental</w:t>
      </w:r>
      <w:r w:rsidR="00C46125">
        <w:t xml:space="preserve"> </w:t>
      </w:r>
      <w:r w:rsidR="00D7225B">
        <w:t xml:space="preserve">testing </w:t>
      </w:r>
      <w:r>
        <w:t>points towards a mixed approach.</w:t>
      </w:r>
    </w:p>
    <w:p w14:paraId="234EBA85" w14:textId="77777777" w:rsidR="00AB64F3" w:rsidRDefault="00AB64F3" w:rsidP="00AB64F3">
      <w:pPr>
        <w:jc w:val="both"/>
      </w:pPr>
    </w:p>
    <w:p w14:paraId="0643AEEA" w14:textId="77777777" w:rsidR="006815D0" w:rsidRDefault="006815D0" w:rsidP="00AB64F3">
      <w:pPr>
        <w:jc w:val="both"/>
      </w:pPr>
    </w:p>
    <w:p w14:paraId="64ACCADC" w14:textId="77777777" w:rsidR="006815D0" w:rsidRDefault="006815D0" w:rsidP="00AB64F3">
      <w:pPr>
        <w:jc w:val="both"/>
      </w:pPr>
    </w:p>
    <w:p w14:paraId="46A41ECC" w14:textId="77777777" w:rsidR="006815D0" w:rsidRDefault="006815D0" w:rsidP="00AB64F3">
      <w:pPr>
        <w:jc w:val="both"/>
      </w:pPr>
    </w:p>
    <w:p w14:paraId="1809C28F" w14:textId="1D43F8A0" w:rsidR="00AB64F3" w:rsidRPr="00BE51A8" w:rsidRDefault="00BE51A8" w:rsidP="00AB64F3">
      <w:pPr>
        <w:pStyle w:val="Heading2"/>
        <w:ind w:left="360"/>
        <w:rPr>
          <w:rFonts w:asciiTheme="minorHAnsi" w:hAnsiTheme="minorHAnsi" w:cstheme="minorHAnsi"/>
        </w:rPr>
      </w:pPr>
      <w:bookmarkStart w:id="25" w:name="_Toc133411261"/>
      <w:r w:rsidRPr="00BE51A8">
        <w:rPr>
          <w:rFonts w:asciiTheme="minorHAnsi" w:hAnsiTheme="minorHAnsi" w:cstheme="minorHAnsi"/>
        </w:rPr>
        <w:lastRenderedPageBreak/>
        <w:t>3</w:t>
      </w:r>
      <w:r w:rsidR="00AB64F3" w:rsidRPr="00BE51A8">
        <w:rPr>
          <w:rFonts w:asciiTheme="minorHAnsi" w:hAnsiTheme="minorHAnsi" w:cstheme="minorHAnsi"/>
        </w:rPr>
        <w:t>.4 Research Approach Selection</w:t>
      </w:r>
      <w:bookmarkEnd w:id="25"/>
    </w:p>
    <w:p w14:paraId="164621A1" w14:textId="5DA9F17A" w:rsidR="003439EB" w:rsidRDefault="003439EB" w:rsidP="006815D0">
      <w:pPr>
        <w:spacing w:line="360" w:lineRule="auto"/>
        <w:jc w:val="both"/>
      </w:pPr>
    </w:p>
    <w:p w14:paraId="42472B64" w14:textId="6078061C" w:rsidR="003F05FD" w:rsidRDefault="00D84B3A" w:rsidP="0055253F">
      <w:pPr>
        <w:spacing w:line="360" w:lineRule="auto"/>
        <w:jc w:val="both"/>
      </w:pPr>
      <w:r>
        <w:t>After researching each</w:t>
      </w:r>
      <w:r w:rsidR="006815D0">
        <w:t xml:space="preserve"> research approach method</w:t>
      </w:r>
      <w:r>
        <w:t xml:space="preserve">, </w:t>
      </w:r>
      <w:r w:rsidR="0055253F">
        <w:t>again a mixed approach is needed. T</w:t>
      </w:r>
      <w:r>
        <w:t xml:space="preserve">he deductive research resonates as it mainly centres around conclusions based on facts or well-known accepted statements. </w:t>
      </w:r>
      <w:r w:rsidRPr="00D84B3A">
        <w:rPr>
          <w:rFonts w:cstheme="minorHAnsi"/>
        </w:rPr>
        <w:t>Merriam-Webster.com</w:t>
      </w:r>
      <w:r>
        <w:t xml:space="preserve"> provide an example </w:t>
      </w:r>
      <w:r w:rsidRPr="00D84B3A">
        <w:rPr>
          <w:i/>
          <w:iCs/>
        </w:rPr>
        <w:t xml:space="preserve">‘you have a 10 o'clock appointment and you know that it takes 30 minutes to drive from your house to the location. From those two facts, you deduce that you will have to leave your house at 9:30, at the latest, to be on time’ </w:t>
      </w:r>
      <w:r w:rsidRPr="00B61C8E">
        <w:t>[</w:t>
      </w:r>
      <w:r w:rsidR="006815D0">
        <w:t>28</w:t>
      </w:r>
      <w:r w:rsidRPr="00B61C8E">
        <w:t>].</w:t>
      </w:r>
      <w:r w:rsidRPr="00D84B3A">
        <w:rPr>
          <w:i/>
          <w:iCs/>
        </w:rPr>
        <w:t xml:space="preserve"> </w:t>
      </w:r>
      <w:r>
        <w:t xml:space="preserve">From this example, it aligns with the proposed hypothesis test </w:t>
      </w:r>
      <w:r w:rsidR="0055253F">
        <w:t xml:space="preserve">on </w:t>
      </w:r>
      <w:r w:rsidR="00BF49CC">
        <w:t xml:space="preserve">is </w:t>
      </w:r>
      <w:r w:rsidR="0055253F">
        <w:t>time-sav</w:t>
      </w:r>
      <w:r w:rsidR="00BF49CC">
        <w:t>ed</w:t>
      </w:r>
      <w:r w:rsidR="0055253F">
        <w:t xml:space="preserve"> within MIDAS</w:t>
      </w:r>
      <w:r w:rsidR="00BF49CC">
        <w:t xml:space="preserve"> using the Power-Platform</w:t>
      </w:r>
      <w:r w:rsidR="0055253F">
        <w:t xml:space="preserve">, </w:t>
      </w:r>
      <w:r>
        <w:t xml:space="preserve">where </w:t>
      </w:r>
      <w:r w:rsidR="00BF49CC">
        <w:t xml:space="preserve">essentially </w:t>
      </w:r>
      <w:r>
        <w:t>two sets of times will be compared</w:t>
      </w:r>
      <w:r w:rsidR="003F05FD">
        <w:t xml:space="preserve"> and as previously mentioned, software is bound by their coded parameters and because there is already published literature around th</w:t>
      </w:r>
      <w:r w:rsidR="0055253F">
        <w:t>e correct ways to do functions</w:t>
      </w:r>
      <w:r w:rsidR="003F05FD">
        <w:t xml:space="preserve">, </w:t>
      </w:r>
      <w:r w:rsidR="0055253F">
        <w:t>I will</w:t>
      </w:r>
      <w:r w:rsidR="003F05FD">
        <w:t xml:space="preserve"> follow a deductive research approach</w:t>
      </w:r>
      <w:r w:rsidR="0055253F">
        <w:t xml:space="preserve"> to building the tools within the Power-Platform</w:t>
      </w:r>
      <w:r w:rsidR="008055AB">
        <w:t xml:space="preserve"> and proving if there</w:t>
      </w:r>
      <w:r w:rsidR="00BF49CC">
        <w:t xml:space="preserve"> are</w:t>
      </w:r>
      <w:r w:rsidR="008055AB">
        <w:t xml:space="preserve"> MIDAS time-savings.</w:t>
      </w:r>
    </w:p>
    <w:p w14:paraId="3CF2D580" w14:textId="1E0AE2F9" w:rsidR="006C71B9" w:rsidRDefault="006C71B9" w:rsidP="0055253F">
      <w:pPr>
        <w:spacing w:line="360" w:lineRule="auto"/>
        <w:jc w:val="both"/>
      </w:pPr>
      <w:r>
        <w:t>The application will be built based off usability engineering</w:t>
      </w:r>
      <w:r w:rsidR="00BF49CC">
        <w:t xml:space="preserve"> techniques</w:t>
      </w:r>
      <w:r>
        <w:t>, so will follow mixed methods. Observations of staff using the application will be noted, so the application can be modified to suite user needs and data entered by a user will be compared against test data. Here we have two different research approaches being inductive (forming a generalisation from what is being observed) [</w:t>
      </w:r>
      <w:r w:rsidR="00BF49CC">
        <w:t>28</w:t>
      </w:r>
      <w:r>
        <w:t>] and deductive for the accuracy checking of data.</w:t>
      </w:r>
    </w:p>
    <w:p w14:paraId="45CEBBA4" w14:textId="4EA38780" w:rsidR="00A771DC" w:rsidRDefault="000803FC" w:rsidP="003C0ACB">
      <w:pPr>
        <w:spacing w:line="360" w:lineRule="auto"/>
        <w:jc w:val="both"/>
      </w:pPr>
      <w:r>
        <w:t>Again, with th</w:t>
      </w:r>
      <w:r w:rsidR="0055253F">
        <w:t>e forecasting model</w:t>
      </w:r>
      <w:r>
        <w:t>, research methods seem mixed. The outcome of which model to use per envelope stream will be determined by a measurement, pointing towards deductive but can also be abductive because it is forming a conclusion from information know</w:t>
      </w:r>
      <w:r w:rsidR="002C63A7">
        <w:t xml:space="preserve"> [</w:t>
      </w:r>
      <w:r w:rsidR="001610BA">
        <w:t>28</w:t>
      </w:r>
      <w:r w:rsidR="002C63A7">
        <w:t>]</w:t>
      </w:r>
      <w:r>
        <w:t>, in this case historic data fed to train the different forecasting methods.</w:t>
      </w:r>
      <w:r w:rsidR="00EB28F9">
        <w:t xml:space="preserve"> Therefore, I see my research methods as mixed.</w:t>
      </w:r>
    </w:p>
    <w:p w14:paraId="49FA5C6F" w14:textId="77777777" w:rsidR="003C0ACB" w:rsidRDefault="003C0ACB" w:rsidP="003C0ACB">
      <w:pPr>
        <w:spacing w:line="360" w:lineRule="auto"/>
        <w:jc w:val="both"/>
      </w:pPr>
    </w:p>
    <w:p w14:paraId="14866737" w14:textId="6F70AA42" w:rsidR="00154985" w:rsidRPr="003C0ACB" w:rsidRDefault="003C0ACB" w:rsidP="00154985">
      <w:pPr>
        <w:pStyle w:val="Heading2"/>
        <w:ind w:left="360"/>
        <w:rPr>
          <w:rFonts w:asciiTheme="minorHAnsi" w:hAnsiTheme="minorHAnsi" w:cstheme="minorHAnsi"/>
        </w:rPr>
      </w:pPr>
      <w:bookmarkStart w:id="26" w:name="_Toc133411262"/>
      <w:r>
        <w:rPr>
          <w:rFonts w:asciiTheme="minorHAnsi" w:hAnsiTheme="minorHAnsi" w:cstheme="minorHAnsi"/>
        </w:rPr>
        <w:t>3</w:t>
      </w:r>
      <w:r w:rsidR="00154985" w:rsidRPr="003C0ACB">
        <w:rPr>
          <w:rFonts w:asciiTheme="minorHAnsi" w:hAnsiTheme="minorHAnsi" w:cstheme="minorHAnsi"/>
        </w:rPr>
        <w:t>.5 Methodological Selection</w:t>
      </w:r>
      <w:bookmarkEnd w:id="26"/>
    </w:p>
    <w:p w14:paraId="3AB38873" w14:textId="508F1A87" w:rsidR="00154985" w:rsidRDefault="00154985" w:rsidP="00E15D89">
      <w:pPr>
        <w:jc w:val="both"/>
      </w:pPr>
    </w:p>
    <w:p w14:paraId="1B3EA87B" w14:textId="2E06FE60" w:rsidR="00154985" w:rsidRDefault="007F4E11" w:rsidP="006C71B9">
      <w:pPr>
        <w:spacing w:line="360" w:lineRule="auto"/>
        <w:jc w:val="both"/>
      </w:pPr>
      <w:r>
        <w:t>[</w:t>
      </w:r>
      <w:r w:rsidR="00E16866">
        <w:t>F</w:t>
      </w:r>
      <w:r w:rsidR="00154985">
        <w:t xml:space="preserve">igure </w:t>
      </w:r>
      <w:r w:rsidR="00C861AF">
        <w:t>7</w:t>
      </w:r>
      <w:r>
        <w:t>]</w:t>
      </w:r>
      <w:r w:rsidR="00154985">
        <w:t xml:space="preserve">, shows </w:t>
      </w:r>
      <w:r w:rsidR="00A75963">
        <w:t>many</w:t>
      </w:r>
      <w:r w:rsidR="00E16866">
        <w:t xml:space="preserve"> methodological </w:t>
      </w:r>
      <w:r w:rsidR="00154985">
        <w:t>choices but Saunders et al, believes the</w:t>
      </w:r>
      <w:r w:rsidR="00A75963">
        <w:t xml:space="preserve">se can be summarised </w:t>
      </w:r>
      <w:r w:rsidR="009658BF">
        <w:t xml:space="preserve">within </w:t>
      </w:r>
      <w:r w:rsidR="00154985">
        <w:t>a higher level</w:t>
      </w:r>
      <w:r w:rsidR="009658BF">
        <w:t xml:space="preserve"> of</w:t>
      </w:r>
      <w:r w:rsidR="00154985">
        <w:t xml:space="preserve"> three main categories: quantitative, </w:t>
      </w:r>
      <w:r w:rsidR="00A75963">
        <w:t>qualitative,</w:t>
      </w:r>
      <w:r w:rsidR="00154985">
        <w:t xml:space="preserve"> and mixed</w:t>
      </w:r>
      <w:r w:rsidR="00F90DC2">
        <w:t>-</w:t>
      </w:r>
      <w:r w:rsidR="00154985">
        <w:t>methods</w:t>
      </w:r>
      <w:r w:rsidR="00A75963">
        <w:t xml:space="preserve"> [</w:t>
      </w:r>
      <w:r w:rsidR="00E16866">
        <w:t>24</w:t>
      </w:r>
      <w:r w:rsidR="00A75963">
        <w:t>]</w:t>
      </w:r>
      <w:r w:rsidR="00154985">
        <w:t>.</w:t>
      </w:r>
    </w:p>
    <w:p w14:paraId="2B21C79B" w14:textId="77777777" w:rsidR="008366F7" w:rsidRDefault="00583839" w:rsidP="008366F7">
      <w:pPr>
        <w:keepNext/>
        <w:jc w:val="center"/>
      </w:pPr>
      <w:r>
        <w:rPr>
          <w:noProof/>
        </w:rPr>
        <w:lastRenderedPageBreak/>
        <w:drawing>
          <wp:inline distT="0" distB="0" distL="0" distR="0" wp14:anchorId="006B0BD0" wp14:editId="112A276F">
            <wp:extent cx="4602480" cy="1537899"/>
            <wp:effectExtent l="0" t="0" r="7620" b="5715"/>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9"/>
                    <a:stretch>
                      <a:fillRect/>
                    </a:stretch>
                  </pic:blipFill>
                  <pic:spPr>
                    <a:xfrm>
                      <a:off x="0" y="0"/>
                      <a:ext cx="4627508" cy="1546262"/>
                    </a:xfrm>
                    <a:prstGeom prst="rect">
                      <a:avLst/>
                    </a:prstGeom>
                  </pic:spPr>
                </pic:pic>
              </a:graphicData>
            </a:graphic>
          </wp:inline>
        </w:drawing>
      </w:r>
    </w:p>
    <w:p w14:paraId="0B8998B3" w14:textId="43039905" w:rsidR="00583839" w:rsidRDefault="008366F7" w:rsidP="008366F7">
      <w:pPr>
        <w:pStyle w:val="Caption"/>
      </w:pPr>
      <w:bookmarkStart w:id="27" w:name="_Toc133411288"/>
      <w:r>
        <w:t xml:space="preserve">Figure </w:t>
      </w:r>
      <w:fldSimple w:instr=" SEQ Figure \* ARABIC ">
        <w:r w:rsidR="00B56997">
          <w:rPr>
            <w:noProof/>
          </w:rPr>
          <w:t>8</w:t>
        </w:r>
      </w:fldSimple>
      <w:r w:rsidRPr="007C1C8B">
        <w:t xml:space="preserve"> – Methodological Choice [</w:t>
      </w:r>
      <w:r w:rsidR="00E16866">
        <w:t>24</w:t>
      </w:r>
      <w:r w:rsidRPr="007C1C8B">
        <w:t>]</w:t>
      </w:r>
      <w:bookmarkEnd w:id="27"/>
    </w:p>
    <w:p w14:paraId="183ADC76" w14:textId="77777777" w:rsidR="00264FF1" w:rsidRPr="00264FF1" w:rsidRDefault="00264FF1" w:rsidP="00264FF1"/>
    <w:p w14:paraId="49C64F45" w14:textId="7EF52CF8" w:rsidR="00210908" w:rsidRDefault="00704067" w:rsidP="008D5EC8">
      <w:pPr>
        <w:spacing w:line="360" w:lineRule="auto"/>
        <w:jc w:val="both"/>
      </w:pPr>
      <w:proofErr w:type="spellStart"/>
      <w:r>
        <w:t>Mcleod.S</w:t>
      </w:r>
      <w:proofErr w:type="spellEnd"/>
      <w:r w:rsidR="008D5EC8">
        <w:t xml:space="preserve"> </w:t>
      </w:r>
      <w:r w:rsidR="00F31B04">
        <w:t>describes q</w:t>
      </w:r>
      <w:r w:rsidR="00D413C9">
        <w:t xml:space="preserve">uantitative research </w:t>
      </w:r>
      <w:r w:rsidR="00F31B04">
        <w:t xml:space="preserve">as </w:t>
      </w:r>
      <w:r w:rsidR="00F31B04" w:rsidRPr="00F31B04">
        <w:rPr>
          <w:i/>
          <w:iCs/>
        </w:rPr>
        <w:t>‘the process of objectively collecting and analysing numerical data to describe, predict, or control variables of interest’</w:t>
      </w:r>
      <w:r>
        <w:rPr>
          <w:i/>
          <w:iCs/>
        </w:rPr>
        <w:t xml:space="preserve">, </w:t>
      </w:r>
      <w:r w:rsidR="00AE3E77">
        <w:t>listing the</w:t>
      </w:r>
      <w:r w:rsidR="001F4C4C">
        <w:t xml:space="preserve"> attributes of quantitative as </w:t>
      </w:r>
      <w:r w:rsidR="001F4C4C" w:rsidRPr="001F4C4C">
        <w:rPr>
          <w:i/>
          <w:iCs/>
        </w:rPr>
        <w:t>‘a fixed and measurable reality’</w:t>
      </w:r>
      <w:r w:rsidR="000865A4">
        <w:t xml:space="preserve"> and </w:t>
      </w:r>
      <w:r w:rsidR="000865A4" w:rsidRPr="005F4715">
        <w:rPr>
          <w:i/>
          <w:iCs/>
        </w:rPr>
        <w:t>‘Data collected through measuring things’</w:t>
      </w:r>
      <w:r w:rsidR="000865A4">
        <w:t xml:space="preserve"> [</w:t>
      </w:r>
      <w:r w:rsidR="00943FBA">
        <w:t>29</w:t>
      </w:r>
      <w:r w:rsidR="000865A4">
        <w:t xml:space="preserve">]. </w:t>
      </w:r>
      <w:r w:rsidR="008D5EC8">
        <w:t>This aligns</w:t>
      </w:r>
      <w:r w:rsidR="001F4C4C" w:rsidRPr="001F4C4C">
        <w:t xml:space="preserve"> </w:t>
      </w:r>
      <w:r w:rsidR="000865A4">
        <w:t xml:space="preserve">with </w:t>
      </w:r>
      <w:r w:rsidR="001F4C4C" w:rsidRPr="001F4C4C">
        <w:t>the software parameter measures</w:t>
      </w:r>
      <w:r w:rsidR="00115673">
        <w:t xml:space="preserve">, </w:t>
      </w:r>
      <w:r w:rsidR="000865A4">
        <w:t xml:space="preserve">the </w:t>
      </w:r>
      <w:r w:rsidR="00115673">
        <w:t xml:space="preserve">hypothesis test </w:t>
      </w:r>
      <w:r w:rsidR="008D5EC8">
        <w:t xml:space="preserve">and forecasting accuracy </w:t>
      </w:r>
      <w:r w:rsidR="005F4715">
        <w:t xml:space="preserve">measuring </w:t>
      </w:r>
      <w:r w:rsidR="000865A4">
        <w:t xml:space="preserve">metrics, </w:t>
      </w:r>
      <w:r w:rsidR="008D5EC8">
        <w:t xml:space="preserve">however, </w:t>
      </w:r>
      <w:proofErr w:type="spellStart"/>
      <w:r w:rsidR="00342FF1">
        <w:rPr>
          <w:rFonts w:cstheme="minorHAnsi"/>
        </w:rPr>
        <w:t>Pickell</w:t>
      </w:r>
      <w:r w:rsidR="008D5EC8">
        <w:rPr>
          <w:rFonts w:cstheme="minorHAnsi"/>
        </w:rPr>
        <w:t>.D</w:t>
      </w:r>
      <w:proofErr w:type="spellEnd"/>
      <w:r w:rsidR="008D5EC8">
        <w:rPr>
          <w:rFonts w:cstheme="minorHAnsi"/>
        </w:rPr>
        <w:t xml:space="preserve"> say</w:t>
      </w:r>
      <w:r w:rsidR="00342FF1">
        <w:rPr>
          <w:rFonts w:cstheme="minorHAnsi"/>
        </w:rPr>
        <w:t>s q</w:t>
      </w:r>
      <w:r w:rsidR="00D413C9">
        <w:t>ualitative</w:t>
      </w:r>
      <w:r w:rsidR="00CB34E9">
        <w:t xml:space="preserve"> data</w:t>
      </w:r>
      <w:r w:rsidR="00FB27A7">
        <w:t xml:space="preserve"> </w:t>
      </w:r>
      <w:r w:rsidR="00342FF1">
        <w:t>as</w:t>
      </w:r>
      <w:r w:rsidR="008826CD">
        <w:t xml:space="preserve"> non-statistical and i</w:t>
      </w:r>
      <w:r w:rsidR="00583839">
        <w:t>s</w:t>
      </w:r>
      <w:r w:rsidR="008826CD">
        <w:t xml:space="preserve"> either</w:t>
      </w:r>
      <w:r w:rsidR="00583839">
        <w:t xml:space="preserve"> </w:t>
      </w:r>
      <w:r w:rsidR="008826CD">
        <w:t xml:space="preserve">unstructured, </w:t>
      </w:r>
      <w:r w:rsidR="00AB4C29">
        <w:t xml:space="preserve">for example </w:t>
      </w:r>
      <w:r w:rsidR="008826CD">
        <w:t xml:space="preserve">text </w:t>
      </w:r>
      <w:r w:rsidR="00AB4C29">
        <w:t>documents that have no predefined data</w:t>
      </w:r>
      <w:r w:rsidR="00F90DC2">
        <w:t>-</w:t>
      </w:r>
      <w:r w:rsidR="00AB4C29">
        <w:t xml:space="preserve">model, </w:t>
      </w:r>
      <w:r w:rsidR="008826CD">
        <w:t>or semi-structured</w:t>
      </w:r>
      <w:r w:rsidR="00AB4C29">
        <w:t xml:space="preserve">, such as JSON or </w:t>
      </w:r>
      <w:r w:rsidR="00583839">
        <w:t>T</w:t>
      </w:r>
      <w:r w:rsidR="00AB4C29">
        <w:t>witter</w:t>
      </w:r>
      <w:r w:rsidR="00F90DC2">
        <w:t>-</w:t>
      </w:r>
      <w:r w:rsidR="00AB4C29">
        <w:t>transcripts labelled by hashtags</w:t>
      </w:r>
      <w:r w:rsidR="008D243F">
        <w:t xml:space="preserve"> [</w:t>
      </w:r>
      <w:r w:rsidR="00242F34">
        <w:t>30</w:t>
      </w:r>
      <w:r w:rsidR="008D243F">
        <w:t>]</w:t>
      </w:r>
      <w:r w:rsidR="00742AEE">
        <w:t xml:space="preserve">. </w:t>
      </w:r>
      <w:r w:rsidR="008D5EC8">
        <w:t>When conducting end user research in developing the application, data will mainly be observations and</w:t>
      </w:r>
      <w:r w:rsidR="00742AEE">
        <w:t xml:space="preserve"> comments </w:t>
      </w:r>
      <w:r w:rsidR="008D5EC8">
        <w:t xml:space="preserve">so </w:t>
      </w:r>
      <w:r w:rsidR="00EC218D">
        <w:rPr>
          <w:rFonts w:cstheme="minorHAnsi"/>
        </w:rPr>
        <w:t>q</w:t>
      </w:r>
      <w:r w:rsidR="00EC218D">
        <w:t>ualitative data</w:t>
      </w:r>
      <w:r w:rsidR="008D5EC8">
        <w:t xml:space="preserve"> will be derived</w:t>
      </w:r>
      <w:r w:rsidR="00742AEE">
        <w:t xml:space="preserve">, </w:t>
      </w:r>
      <w:r w:rsidR="00EC218D">
        <w:t>therefore</w:t>
      </w:r>
      <w:r w:rsidR="00742AEE">
        <w:t xml:space="preserve"> both data</w:t>
      </w:r>
      <w:r w:rsidR="00EC218D">
        <w:t xml:space="preserve"> </w:t>
      </w:r>
      <w:r w:rsidR="00742AEE">
        <w:t xml:space="preserve">types </w:t>
      </w:r>
      <w:r w:rsidR="00EC218D">
        <w:t>will</w:t>
      </w:r>
      <w:r w:rsidR="00742AEE">
        <w:t xml:space="preserve"> be collected</w:t>
      </w:r>
      <w:r w:rsidR="005A0E5D">
        <w:t xml:space="preserve">, a </w:t>
      </w:r>
      <w:r w:rsidR="005A0E5D">
        <w:t xml:space="preserve">mixed research methodological choice </w:t>
      </w:r>
      <w:r w:rsidR="005A0E5D">
        <w:t>has been taken because of the</w:t>
      </w:r>
      <w:r w:rsidR="00740E4D">
        <w:t xml:space="preserve"> </w:t>
      </w:r>
      <w:r w:rsidR="00583839">
        <w:t xml:space="preserve">combination of </w:t>
      </w:r>
      <w:r w:rsidR="008A2493">
        <w:t xml:space="preserve">quantitative and qualitative </w:t>
      </w:r>
      <w:r w:rsidR="005A0E5D">
        <w:t>data returns.</w:t>
      </w:r>
    </w:p>
    <w:p w14:paraId="1024109A" w14:textId="77777777" w:rsidR="00120DF2" w:rsidRDefault="00120DF2" w:rsidP="008D5EC8">
      <w:pPr>
        <w:spacing w:line="360" w:lineRule="auto"/>
        <w:jc w:val="both"/>
      </w:pPr>
    </w:p>
    <w:p w14:paraId="58F75769" w14:textId="398413DA" w:rsidR="00120DF2" w:rsidRPr="00C156F0" w:rsidRDefault="00120DF2" w:rsidP="00120DF2">
      <w:pPr>
        <w:pStyle w:val="Heading2"/>
        <w:ind w:left="360"/>
        <w:rPr>
          <w:rFonts w:asciiTheme="minorHAnsi" w:hAnsiTheme="minorHAnsi" w:cstheme="minorHAnsi"/>
        </w:rPr>
      </w:pPr>
      <w:bookmarkStart w:id="28" w:name="_Toc133411263"/>
      <w:r>
        <w:rPr>
          <w:rFonts w:asciiTheme="minorHAnsi" w:hAnsiTheme="minorHAnsi" w:cstheme="minorHAnsi"/>
        </w:rPr>
        <w:t>3</w:t>
      </w:r>
      <w:r w:rsidRPr="00C156F0">
        <w:rPr>
          <w:rFonts w:asciiTheme="minorHAnsi" w:hAnsiTheme="minorHAnsi" w:cstheme="minorHAnsi"/>
        </w:rPr>
        <w:t xml:space="preserve">.6 </w:t>
      </w:r>
      <w:r>
        <w:rPr>
          <w:rFonts w:asciiTheme="minorHAnsi" w:hAnsiTheme="minorHAnsi" w:cstheme="minorHAnsi"/>
        </w:rPr>
        <w:t>Research Strategies</w:t>
      </w:r>
      <w:bookmarkEnd w:id="28"/>
    </w:p>
    <w:p w14:paraId="0746B32C" w14:textId="77777777" w:rsidR="00C61269" w:rsidRDefault="00C61269" w:rsidP="00E15D89">
      <w:pPr>
        <w:jc w:val="both"/>
      </w:pPr>
    </w:p>
    <w:p w14:paraId="2AC5EC43" w14:textId="7C65CC12" w:rsidR="00120DF2" w:rsidRDefault="00120DF2" w:rsidP="00080A84">
      <w:pPr>
        <w:spacing w:line="360" w:lineRule="auto"/>
        <w:jc w:val="both"/>
      </w:pPr>
      <w:r>
        <w:t>Experimental strategies focus on the probability of change in independent variables causing change in another dependent variable</w:t>
      </w:r>
      <w:r w:rsidR="006E6193">
        <w:t xml:space="preserve"> [</w:t>
      </w:r>
      <w:r w:rsidR="00E83AFD">
        <w:t>24</w:t>
      </w:r>
      <w:r w:rsidR="006E6193">
        <w:t>]</w:t>
      </w:r>
      <w:r>
        <w:t>, which resonates with forecasting</w:t>
      </w:r>
      <w:r w:rsidR="00A97FDF">
        <w:t xml:space="preserve"> as t</w:t>
      </w:r>
      <w:r>
        <w:t xml:space="preserve">he resulting prediction outputs should be </w:t>
      </w:r>
      <w:r w:rsidR="00080A84">
        <w:t>affected</w:t>
      </w:r>
      <w:r>
        <w:t xml:space="preserve"> by the seasonality</w:t>
      </w:r>
      <w:r w:rsidR="00E83AFD">
        <w:t xml:space="preserve"> or predictor variables</w:t>
      </w:r>
      <w:r>
        <w:t xml:space="preserve">, for example, </w:t>
      </w:r>
      <w:r w:rsidR="00E83AFD">
        <w:t>[Figure 9] shows</w:t>
      </w:r>
      <w:r w:rsidR="00080A84">
        <w:t xml:space="preserve"> mail receipt volumes over the previous two months</w:t>
      </w:r>
      <w:r w:rsidR="006E6193">
        <w:t>,</w:t>
      </w:r>
      <w:r w:rsidR="00080A84">
        <w:t xml:space="preserve"> for </w:t>
      </w:r>
      <w:r w:rsidR="00E83AFD">
        <w:t>an</w:t>
      </w:r>
      <w:r w:rsidR="00080A84">
        <w:t xml:space="preserve"> envelope stream</w:t>
      </w:r>
      <w:r w:rsidR="00E83AFD">
        <w:t>, where</w:t>
      </w:r>
      <w:r>
        <w:t xml:space="preserve"> mail receipts </w:t>
      </w:r>
      <w:r w:rsidR="00080A84">
        <w:t>on</w:t>
      </w:r>
      <w:r>
        <w:t xml:space="preserve"> </w:t>
      </w:r>
      <w:r w:rsidR="00080A84">
        <w:t>Mondays are higher and volumes decrease towards the end of the week, this pattern should be deduced by the</w:t>
      </w:r>
      <w:r w:rsidR="00E83AFD">
        <w:t xml:space="preserve"> forecasting </w:t>
      </w:r>
      <w:r w:rsidR="00080A84">
        <w:t xml:space="preserve"> models if the pattern exists, but this is for one envelope stream, others may have different patterns, the forecasting models should consider this</w:t>
      </w:r>
      <w:r w:rsidR="00A97FDF">
        <w:t xml:space="preserve"> by being trained on test data.</w:t>
      </w:r>
    </w:p>
    <w:p w14:paraId="12CA6733" w14:textId="77777777" w:rsidR="00080A84" w:rsidRDefault="00080A84" w:rsidP="00E15D89">
      <w:pPr>
        <w:jc w:val="both"/>
      </w:pPr>
    </w:p>
    <w:p w14:paraId="570779F5" w14:textId="77777777" w:rsidR="00080A84" w:rsidRDefault="00080A84" w:rsidP="00080A84">
      <w:pPr>
        <w:keepNext/>
        <w:jc w:val="center"/>
      </w:pPr>
      <w:r>
        <w:rPr>
          <w:noProof/>
        </w:rPr>
        <w:lastRenderedPageBreak/>
        <w:drawing>
          <wp:inline distT="0" distB="0" distL="0" distR="0" wp14:anchorId="186A4AB7" wp14:editId="343C9488">
            <wp:extent cx="3234690" cy="1946392"/>
            <wp:effectExtent l="19050" t="19050" r="22860" b="15875"/>
            <wp:docPr id="994222058"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222058" name="Picture 1" descr="Chart, line chart&#10;&#10;Description automatically generated"/>
                    <pic:cNvPicPr/>
                  </pic:nvPicPr>
                  <pic:blipFill>
                    <a:blip r:embed="rId20"/>
                    <a:stretch>
                      <a:fillRect/>
                    </a:stretch>
                  </pic:blipFill>
                  <pic:spPr>
                    <a:xfrm>
                      <a:off x="0" y="0"/>
                      <a:ext cx="3247009" cy="1953804"/>
                    </a:xfrm>
                    <a:prstGeom prst="rect">
                      <a:avLst/>
                    </a:prstGeom>
                    <a:ln>
                      <a:solidFill>
                        <a:schemeClr val="tx1"/>
                      </a:solidFill>
                    </a:ln>
                  </pic:spPr>
                </pic:pic>
              </a:graphicData>
            </a:graphic>
          </wp:inline>
        </w:drawing>
      </w:r>
    </w:p>
    <w:p w14:paraId="7CCD622C" w14:textId="02E4806D" w:rsidR="00080A84" w:rsidRDefault="00080A84" w:rsidP="00080A84">
      <w:pPr>
        <w:pStyle w:val="Caption"/>
      </w:pPr>
      <w:bookmarkStart w:id="29" w:name="_Toc133411289"/>
      <w:r>
        <w:t xml:space="preserve">Figure </w:t>
      </w:r>
      <w:fldSimple w:instr=" SEQ Figure \* ARABIC ">
        <w:r w:rsidR="00B56997">
          <w:rPr>
            <w:noProof/>
          </w:rPr>
          <w:t>9</w:t>
        </w:r>
      </w:fldSimple>
      <w:r>
        <w:t xml:space="preserve"> - Weekly Seasonality of an Envelope Stream</w:t>
      </w:r>
      <w:bookmarkEnd w:id="29"/>
    </w:p>
    <w:p w14:paraId="3D4A59D3" w14:textId="77777777" w:rsidR="00120DF2" w:rsidRDefault="00120DF2" w:rsidP="00E15D89">
      <w:pPr>
        <w:jc w:val="both"/>
      </w:pPr>
    </w:p>
    <w:p w14:paraId="32BB16D8" w14:textId="35305AC5" w:rsidR="00B83906" w:rsidRDefault="00B83906" w:rsidP="00B80D0A">
      <w:pPr>
        <w:spacing w:line="360" w:lineRule="auto"/>
        <w:jc w:val="both"/>
      </w:pPr>
      <w:r>
        <w:t xml:space="preserve">Archival and documentary research will be the main type when building tools within the Power-Platform. The </w:t>
      </w:r>
      <w:r w:rsidR="00E83AFD">
        <w:t>Power-Platform is</w:t>
      </w:r>
      <w:r>
        <w:t xml:space="preserve"> well documented and communities </w:t>
      </w:r>
      <w:r w:rsidR="00B80D0A">
        <w:t>for</w:t>
      </w:r>
      <w:r>
        <w:t xml:space="preserve"> developers exist </w:t>
      </w:r>
      <w:r w:rsidR="00B80D0A">
        <w:t>online. There is also an expansive range of tutorials and blogs online showing how others have completed tasks before, which I can use to complete similar tasks.</w:t>
      </w:r>
    </w:p>
    <w:p w14:paraId="568507A3" w14:textId="2D07898C" w:rsidR="00B80D0A" w:rsidRDefault="00B80D0A" w:rsidP="00B80D0A">
      <w:pPr>
        <w:spacing w:line="360" w:lineRule="auto"/>
        <w:jc w:val="both"/>
      </w:pPr>
      <w:r>
        <w:t xml:space="preserve">Action research will also be used, </w:t>
      </w:r>
      <w:r>
        <w:t>Saunders et al</w:t>
      </w:r>
      <w:r>
        <w:t xml:space="preserve"> describe action research as </w:t>
      </w:r>
      <w:r w:rsidRPr="00B80D0A">
        <w:rPr>
          <w:i/>
          <w:iCs/>
        </w:rPr>
        <w:t>‘organisational learning to produce practical outcomes through identifying issues, planning action, taking action and evaluating action’</w:t>
      </w:r>
      <w:r>
        <w:rPr>
          <w:i/>
          <w:iCs/>
        </w:rPr>
        <w:t xml:space="preserve"> </w:t>
      </w:r>
      <w:r w:rsidRPr="00B80D0A">
        <w:t>an</w:t>
      </w:r>
      <w:r>
        <w:t xml:space="preserve">d </w:t>
      </w:r>
      <w:r>
        <w:rPr>
          <w:i/>
          <w:iCs/>
        </w:rPr>
        <w:t xml:space="preserve">‘it works through several stages or </w:t>
      </w:r>
      <w:r w:rsidR="00A33A45">
        <w:rPr>
          <w:i/>
          <w:iCs/>
        </w:rPr>
        <w:t>iterations’</w:t>
      </w:r>
      <w:r w:rsidR="00E83AFD">
        <w:rPr>
          <w:i/>
          <w:iCs/>
        </w:rPr>
        <w:t xml:space="preserve"> [24]</w:t>
      </w:r>
      <w:r>
        <w:rPr>
          <w:i/>
          <w:iCs/>
        </w:rPr>
        <w:t xml:space="preserve">. </w:t>
      </w:r>
      <w:r>
        <w:t>When building the application</w:t>
      </w:r>
      <w:r w:rsidR="00EC7B1D">
        <w:t>,</w:t>
      </w:r>
      <w:r>
        <w:t xml:space="preserve"> I</w:t>
      </w:r>
      <w:r w:rsidR="00E83AFD">
        <w:t xml:space="preserve">’m anticipating </w:t>
      </w:r>
      <w:r>
        <w:t xml:space="preserve">it may change its design multiple times, </w:t>
      </w:r>
      <w:r w:rsidR="00E83AFD">
        <w:t xml:space="preserve">based off observational and verbal feedback, </w:t>
      </w:r>
      <w:r>
        <w:t xml:space="preserve">to match user </w:t>
      </w:r>
      <w:r w:rsidR="00E83AFD">
        <w:t>requirements</w:t>
      </w:r>
      <w:r>
        <w:t>, so action research will heavily take place in the non-system data capture application development.</w:t>
      </w:r>
    </w:p>
    <w:p w14:paraId="4879CF38" w14:textId="4CB117CD" w:rsidR="007F2596" w:rsidRPr="00B80D0A" w:rsidRDefault="007F2596" w:rsidP="00B80D0A">
      <w:pPr>
        <w:spacing w:line="360" w:lineRule="auto"/>
        <w:jc w:val="both"/>
      </w:pPr>
      <w:r>
        <w:t xml:space="preserve">Narrative inquiries will </w:t>
      </w:r>
      <w:r w:rsidR="00843EBA">
        <w:t>aid the action research when</w:t>
      </w:r>
      <w:r>
        <w:t xml:space="preserve"> building the </w:t>
      </w:r>
      <w:r>
        <w:t>non-system data capture application</w:t>
      </w:r>
      <w:r>
        <w:t xml:space="preserve">. As previously mentioned, I will treat it as an application rather than a spreadsheet and it will be developed in conjunction with end-users who will provide narrative through discussions and observations on how they receive mail-drops. The application will be built to make things easier for end-users, it </w:t>
      </w:r>
      <w:r w:rsidR="00E83AFD">
        <w:t>must not be an application where</w:t>
      </w:r>
      <w:r>
        <w:t xml:space="preserve"> users </w:t>
      </w:r>
      <w:r w:rsidR="00E83AFD">
        <w:t>are expected to</w:t>
      </w:r>
      <w:r>
        <w:t xml:space="preserve"> change </w:t>
      </w:r>
      <w:r w:rsidR="00E83AFD">
        <w:t>operation methods to suite,</w:t>
      </w:r>
      <w:r>
        <w:t xml:space="preserve"> it should </w:t>
      </w:r>
      <w:r w:rsidR="00E83AFD">
        <w:t xml:space="preserve">be built to </w:t>
      </w:r>
      <w:r>
        <w:t>fit into the daily routines of the end-users.</w:t>
      </w:r>
    </w:p>
    <w:p w14:paraId="3F916D38" w14:textId="77777777" w:rsidR="00B83906" w:rsidRDefault="00B83906" w:rsidP="00E15D89">
      <w:pPr>
        <w:jc w:val="both"/>
      </w:pPr>
    </w:p>
    <w:p w14:paraId="0D0F0044" w14:textId="326F481D" w:rsidR="00BE4D8E" w:rsidRPr="00C156F0" w:rsidRDefault="00C156F0" w:rsidP="00BE4D8E">
      <w:pPr>
        <w:pStyle w:val="Heading2"/>
        <w:ind w:left="360"/>
        <w:rPr>
          <w:rFonts w:asciiTheme="minorHAnsi" w:hAnsiTheme="minorHAnsi" w:cstheme="minorHAnsi"/>
        </w:rPr>
      </w:pPr>
      <w:bookmarkStart w:id="30" w:name="_Toc133411264"/>
      <w:r>
        <w:rPr>
          <w:rFonts w:asciiTheme="minorHAnsi" w:hAnsiTheme="minorHAnsi" w:cstheme="minorHAnsi"/>
        </w:rPr>
        <w:t>3</w:t>
      </w:r>
      <w:r w:rsidR="00BE4D8E" w:rsidRPr="00C156F0">
        <w:rPr>
          <w:rFonts w:asciiTheme="minorHAnsi" w:hAnsiTheme="minorHAnsi" w:cstheme="minorHAnsi"/>
        </w:rPr>
        <w:t>.</w:t>
      </w:r>
      <w:r w:rsidR="00120DF2">
        <w:rPr>
          <w:rFonts w:asciiTheme="minorHAnsi" w:hAnsiTheme="minorHAnsi" w:cstheme="minorHAnsi"/>
        </w:rPr>
        <w:t>7</w:t>
      </w:r>
      <w:r w:rsidR="00BE4D8E" w:rsidRPr="00C156F0">
        <w:rPr>
          <w:rFonts w:asciiTheme="minorHAnsi" w:hAnsiTheme="minorHAnsi" w:cstheme="minorHAnsi"/>
        </w:rPr>
        <w:t xml:space="preserve"> Data</w:t>
      </w:r>
      <w:r w:rsidR="00FB74C4">
        <w:rPr>
          <w:rFonts w:asciiTheme="minorHAnsi" w:hAnsiTheme="minorHAnsi" w:cstheme="minorHAnsi"/>
        </w:rPr>
        <w:t xml:space="preserve"> and Information</w:t>
      </w:r>
      <w:r w:rsidR="00BE4D8E" w:rsidRPr="00C156F0">
        <w:rPr>
          <w:rFonts w:asciiTheme="minorHAnsi" w:hAnsiTheme="minorHAnsi" w:cstheme="minorHAnsi"/>
        </w:rPr>
        <w:t xml:space="preserve"> Collection Strateg</w:t>
      </w:r>
      <w:r w:rsidR="001542F7" w:rsidRPr="00C156F0">
        <w:rPr>
          <w:rFonts w:asciiTheme="minorHAnsi" w:hAnsiTheme="minorHAnsi" w:cstheme="minorHAnsi"/>
        </w:rPr>
        <w:t>ies</w:t>
      </w:r>
      <w:bookmarkEnd w:id="30"/>
    </w:p>
    <w:p w14:paraId="74376AF4" w14:textId="25F7A0D9" w:rsidR="00BE4D8E" w:rsidRDefault="00BE4D8E" w:rsidP="00E15D89">
      <w:pPr>
        <w:jc w:val="both"/>
      </w:pPr>
    </w:p>
    <w:p w14:paraId="6F77EBC7" w14:textId="4862D3BE" w:rsidR="005F44A3" w:rsidRDefault="00C726E4" w:rsidP="00B65EFC">
      <w:pPr>
        <w:spacing w:line="360" w:lineRule="auto"/>
        <w:jc w:val="both"/>
      </w:pPr>
      <w:r>
        <w:t>Before any development,</w:t>
      </w:r>
      <w:r w:rsidR="00FB74C4">
        <w:t xml:space="preserve"> requirements </w:t>
      </w:r>
      <w:r>
        <w:t xml:space="preserve">will be gathered </w:t>
      </w:r>
      <w:r w:rsidR="00FB74C4">
        <w:t xml:space="preserve">from the </w:t>
      </w:r>
      <w:r>
        <w:t xml:space="preserve">various </w:t>
      </w:r>
      <w:r w:rsidR="00FB74C4">
        <w:t xml:space="preserve">stakeholders. </w:t>
      </w:r>
      <w:r>
        <w:t>Ultimately, the primary stakeholder is senior-management who tasked me initially with creating a Power-BI report to report on mail receipts. Their requirements are key in building a</w:t>
      </w:r>
      <w:r w:rsidR="00FB74C4">
        <w:t xml:space="preserve"> data structure </w:t>
      </w:r>
      <w:r>
        <w:t>and</w:t>
      </w:r>
      <w:r w:rsidR="00FB74C4">
        <w:t xml:space="preserve"> data schema which will </w:t>
      </w:r>
      <w:r>
        <w:t xml:space="preserve">capture all necessary data variables and </w:t>
      </w:r>
      <w:r w:rsidR="00FB74C4">
        <w:t xml:space="preserve">satisfy </w:t>
      </w:r>
      <w:r>
        <w:t>project</w:t>
      </w:r>
      <w:r w:rsidR="00FB74C4">
        <w:t xml:space="preserve"> requirements</w:t>
      </w:r>
      <w:r>
        <w:t xml:space="preserve">. Without these </w:t>
      </w:r>
      <w:r>
        <w:lastRenderedPageBreak/>
        <w:t>requirements the development of</w:t>
      </w:r>
      <w:r w:rsidR="001D334C">
        <w:t xml:space="preserve"> the </w:t>
      </w:r>
      <w:r w:rsidR="007C7E9F">
        <w:t xml:space="preserve">non-system data capture </w:t>
      </w:r>
      <w:r w:rsidR="001D334C">
        <w:t xml:space="preserve">application </w:t>
      </w:r>
      <w:r>
        <w:t>cannot commence</w:t>
      </w:r>
      <w:r w:rsidR="001D334C">
        <w:t xml:space="preserve">. These requirements will be </w:t>
      </w:r>
      <w:r w:rsidR="0060683A">
        <w:t>documented after</w:t>
      </w:r>
      <w:r w:rsidR="001D334C">
        <w:t xml:space="preserve"> a series of meetings, experience tells me when information is required from various sources, this is the best method.</w:t>
      </w:r>
    </w:p>
    <w:p w14:paraId="787A424F" w14:textId="34576A92" w:rsidR="002B7DB5" w:rsidRDefault="002B7DB5" w:rsidP="00B65EFC">
      <w:pPr>
        <w:spacing w:line="360" w:lineRule="auto"/>
        <w:jc w:val="both"/>
      </w:pPr>
      <w:r>
        <w:t>For d</w:t>
      </w:r>
      <w:r w:rsidR="001D334C">
        <w:t>eveloping the tools in the Power-Platform, r</w:t>
      </w:r>
      <w:r w:rsidR="005F44A3">
        <w:t>esearch of official software documentation w</w:t>
      </w:r>
      <w:r w:rsidR="001D334C">
        <w:t xml:space="preserve">ill be my starting point and tutorial materials </w:t>
      </w:r>
      <w:r>
        <w:t xml:space="preserve">which are </w:t>
      </w:r>
      <w:r w:rsidR="001D334C">
        <w:t>openly available online will aid.</w:t>
      </w:r>
      <w:r>
        <w:t xml:space="preserve"> My initial feeling is online material is the better fit as the Power-Platform is constantly updated with new features, books may be outdated.</w:t>
      </w:r>
    </w:p>
    <w:p w14:paraId="4BD25F0F" w14:textId="180E8E95" w:rsidR="001D334C" w:rsidRDefault="001D334C" w:rsidP="00B65EFC">
      <w:pPr>
        <w:spacing w:line="360" w:lineRule="auto"/>
        <w:jc w:val="both"/>
      </w:pPr>
      <w:r>
        <w:t>Likewise for the forecasting model</w:t>
      </w:r>
      <w:r w:rsidR="00892078">
        <w:t xml:space="preserve"> script</w:t>
      </w:r>
      <w:r>
        <w:t>, there are multiple</w:t>
      </w:r>
      <w:r w:rsidR="007C7E9F">
        <w:t xml:space="preserve"> available</w:t>
      </w:r>
      <w:r>
        <w:t xml:space="preserve"> ‘packages’ which are built by practitioners of open-source programming languages</w:t>
      </w:r>
      <w:r w:rsidR="007C7E9F">
        <w:t>, which are</w:t>
      </w:r>
      <w:r>
        <w:t xml:space="preserve"> all well documented</w:t>
      </w:r>
      <w:r w:rsidR="00892078">
        <w:t>, official documentation and online sources will help me achieve my goal.</w:t>
      </w:r>
    </w:p>
    <w:p w14:paraId="7B9CCB73" w14:textId="1DF50133" w:rsidR="00322E43" w:rsidRDefault="007C7E9F" w:rsidP="00B65EFC">
      <w:pPr>
        <w:spacing w:line="360" w:lineRule="auto"/>
        <w:jc w:val="both"/>
      </w:pPr>
      <w:r>
        <w:t xml:space="preserve">Information regarding </w:t>
      </w:r>
      <w:r w:rsidR="006A2081">
        <w:t xml:space="preserve">application </w:t>
      </w:r>
      <w:r>
        <w:t xml:space="preserve">end-user feedback and narrative will be collected by frequent visits to MRS. I will </w:t>
      </w:r>
      <w:r w:rsidR="00322E43">
        <w:t xml:space="preserve">arrange initial discussions about current processes and gather additional information through user observation. </w:t>
      </w:r>
      <w:proofErr w:type="spellStart"/>
      <w:r w:rsidR="00322E43">
        <w:t>Jamasoftware</w:t>
      </w:r>
      <w:proofErr w:type="spellEnd"/>
      <w:r w:rsidR="00322E43">
        <w:t xml:space="preserve">, state there are two types of user observation methods to gather information; active where I will ask </w:t>
      </w:r>
      <w:r w:rsidR="00977D5C">
        <w:t>questions whilst</w:t>
      </w:r>
      <w:r w:rsidR="00322E43">
        <w:t xml:space="preserve"> observing </w:t>
      </w:r>
      <w:r w:rsidR="006A2081">
        <w:t>clerks’</w:t>
      </w:r>
      <w:r w:rsidR="00322E43">
        <w:t xml:space="preserve"> daily routines and passive when testing application prototypes with clerks [</w:t>
      </w:r>
      <w:r w:rsidR="006A2081">
        <w:t>31</w:t>
      </w:r>
      <w:r w:rsidR="00322E43">
        <w:t>].</w:t>
      </w:r>
      <w:r w:rsidR="00977D5C">
        <w:t xml:space="preserve"> These are approaches I believe will not disrupt the </w:t>
      </w:r>
      <w:r w:rsidR="006A2081">
        <w:t>clerks’</w:t>
      </w:r>
      <w:r w:rsidR="00977D5C">
        <w:t xml:space="preserve"> daily </w:t>
      </w:r>
      <w:r w:rsidR="006A2081">
        <w:t>tasks</w:t>
      </w:r>
      <w:r w:rsidR="00977D5C">
        <w:t xml:space="preserve"> the most.</w:t>
      </w:r>
    </w:p>
    <w:p w14:paraId="151B0959" w14:textId="7F3B4F57" w:rsidR="005F44A3" w:rsidRPr="00876D88" w:rsidRDefault="00FE5749" w:rsidP="00B65EFC">
      <w:pPr>
        <w:spacing w:line="360" w:lineRule="auto"/>
        <w:jc w:val="both"/>
      </w:pPr>
      <w:r>
        <w:t>N</w:t>
      </w:r>
      <w:r w:rsidR="009E746F">
        <w:t>umerical quantitative data</w:t>
      </w:r>
      <w:r>
        <w:t xml:space="preserve"> </w:t>
      </w:r>
      <w:r w:rsidR="00626668">
        <w:t xml:space="preserve">relating to process times </w:t>
      </w:r>
      <w:r>
        <w:t xml:space="preserve">will be derived from the </w:t>
      </w:r>
      <w:r w:rsidR="00626668">
        <w:t>Power-Platform performance measurement tools</w:t>
      </w:r>
      <w:r>
        <w:t xml:space="preserve">. </w:t>
      </w:r>
      <w:r w:rsidR="00626668">
        <w:t xml:space="preserve">Information on times of </w:t>
      </w:r>
      <w:r>
        <w:t xml:space="preserve">current MIDAS processes will have to be captured </w:t>
      </w:r>
      <w:r w:rsidR="00626668">
        <w:t xml:space="preserve">manually </w:t>
      </w:r>
      <w:r>
        <w:t xml:space="preserve">for comparison to conduct the hypothesis test of whether </w:t>
      </w:r>
      <w:r w:rsidRPr="004B0FCA">
        <w:rPr>
          <w:i/>
          <w:iCs/>
        </w:rPr>
        <w:t>‘</w:t>
      </w:r>
      <w:r>
        <w:rPr>
          <w:i/>
          <w:iCs/>
        </w:rPr>
        <w:t>the Power-Platform makes MIDAS processes more efficient’</w:t>
      </w:r>
      <w:r w:rsidR="00876D88">
        <w:rPr>
          <w:i/>
          <w:iCs/>
        </w:rPr>
        <w:t xml:space="preserve">, </w:t>
      </w:r>
      <w:r w:rsidR="00876D88">
        <w:t>a two week period of data will be captured and tested.</w:t>
      </w:r>
    </w:p>
    <w:p w14:paraId="7B731D88" w14:textId="7A874FFB" w:rsidR="00F33F87" w:rsidRDefault="00F33F87" w:rsidP="00B65EFC">
      <w:pPr>
        <w:spacing w:line="360" w:lineRule="auto"/>
        <w:jc w:val="both"/>
      </w:pPr>
      <w:proofErr w:type="spellStart"/>
      <w:r>
        <w:t>Ampountolas.A</w:t>
      </w:r>
      <w:proofErr w:type="spellEnd"/>
      <w:r>
        <w:t xml:space="preserve"> used the RMSE as the test measurement in gauging forecasting model accuracies [20], I see fit to use the same approach when testing the various model predictions against test data.</w:t>
      </w:r>
    </w:p>
    <w:p w14:paraId="6192CBA0" w14:textId="77777777" w:rsidR="00C33405" w:rsidRDefault="00C33405" w:rsidP="00B65EFC">
      <w:pPr>
        <w:spacing w:line="360" w:lineRule="auto"/>
        <w:jc w:val="both"/>
      </w:pPr>
    </w:p>
    <w:p w14:paraId="788C06C9" w14:textId="534DE2F5" w:rsidR="00C33405" w:rsidRPr="00C156F0" w:rsidRDefault="00C33405" w:rsidP="00C33405">
      <w:pPr>
        <w:pStyle w:val="Heading2"/>
        <w:ind w:left="360"/>
        <w:rPr>
          <w:rFonts w:asciiTheme="minorHAnsi" w:hAnsiTheme="minorHAnsi" w:cstheme="minorHAnsi"/>
        </w:rPr>
      </w:pPr>
      <w:bookmarkStart w:id="31" w:name="_Toc133411265"/>
      <w:r>
        <w:rPr>
          <w:rFonts w:asciiTheme="minorHAnsi" w:hAnsiTheme="minorHAnsi" w:cstheme="minorHAnsi"/>
        </w:rPr>
        <w:t>3</w:t>
      </w:r>
      <w:r w:rsidRPr="00C156F0">
        <w:rPr>
          <w:rFonts w:asciiTheme="minorHAnsi" w:hAnsiTheme="minorHAnsi" w:cstheme="minorHAnsi"/>
        </w:rPr>
        <w:t>.</w:t>
      </w:r>
      <w:r>
        <w:rPr>
          <w:rFonts w:asciiTheme="minorHAnsi" w:hAnsiTheme="minorHAnsi" w:cstheme="minorHAnsi"/>
        </w:rPr>
        <w:t>8</w:t>
      </w:r>
      <w:r w:rsidRPr="00C156F0">
        <w:rPr>
          <w:rFonts w:asciiTheme="minorHAnsi" w:hAnsiTheme="minorHAnsi" w:cstheme="minorHAnsi"/>
        </w:rPr>
        <w:t xml:space="preserve"> </w:t>
      </w:r>
      <w:r>
        <w:rPr>
          <w:rFonts w:asciiTheme="minorHAnsi" w:hAnsiTheme="minorHAnsi" w:cstheme="minorHAnsi"/>
        </w:rPr>
        <w:t>Development Methodology</w:t>
      </w:r>
      <w:bookmarkEnd w:id="31"/>
    </w:p>
    <w:p w14:paraId="1B2E2BD3" w14:textId="74EDE376" w:rsidR="00132A17" w:rsidRDefault="00132A17" w:rsidP="00E15D89">
      <w:pPr>
        <w:jc w:val="both"/>
      </w:pPr>
    </w:p>
    <w:p w14:paraId="7865E841" w14:textId="336E5C8F" w:rsidR="00C33405" w:rsidRDefault="00C33405" w:rsidP="00C33405">
      <w:pPr>
        <w:spacing w:line="360" w:lineRule="auto"/>
        <w:jc w:val="both"/>
      </w:pPr>
      <w:r>
        <w:t xml:space="preserve">Having worked on similar projects in the past, an Agile approach </w:t>
      </w:r>
      <w:r w:rsidR="00B01403">
        <w:t>was</w:t>
      </w:r>
      <w:r>
        <w:t xml:space="preserve"> used. Working on one element at a time has proven to be a successful approach previously, so it will be the way I approach this project too.</w:t>
      </w:r>
      <w:r w:rsidR="005D5EBB">
        <w:t xml:space="preserve"> By doing this it eases the processes of testing components ensuring they are built correctly before moving onto the next.</w:t>
      </w:r>
    </w:p>
    <w:p w14:paraId="5CD1E267" w14:textId="2F3B9875" w:rsidR="009D29C2" w:rsidRDefault="00CD203E" w:rsidP="00A8492F">
      <w:pPr>
        <w:spacing w:line="360" w:lineRule="auto"/>
        <w:jc w:val="both"/>
      </w:pPr>
      <w:r>
        <w:t>T</w:t>
      </w:r>
      <w:r w:rsidR="00B01403">
        <w:t xml:space="preserve">o develop the different elements, the </w:t>
      </w:r>
      <w:r>
        <w:t>primary software I will use will be the Power-Platform tools, of PowerApps to build the non-system data capture application</w:t>
      </w:r>
      <w:r w:rsidR="00CA5D8C">
        <w:t xml:space="preserve"> and MIDAS control file</w:t>
      </w:r>
      <w:r>
        <w:t xml:space="preserve">, Power-Automate </w:t>
      </w:r>
      <w:r>
        <w:lastRenderedPageBreak/>
        <w:t>to control the data flows of sending data to Dataverse from the staging area</w:t>
      </w:r>
      <w:r w:rsidR="00CA5D8C">
        <w:t xml:space="preserve">, </w:t>
      </w:r>
      <w:r>
        <w:t>to</w:t>
      </w:r>
      <w:r w:rsidR="00CA5D8C">
        <w:t xml:space="preserve"> schedule the</w:t>
      </w:r>
      <w:r>
        <w:t xml:space="preserve"> </w:t>
      </w:r>
      <w:r w:rsidR="00CA5D8C">
        <w:t>removal of data from the staging area and alert MIDAS when data has been submitted by MRS.</w:t>
      </w:r>
      <w:r w:rsidR="00B01403">
        <w:t xml:space="preserve"> Dataverse to create master tables to store data for Power-BI to report from.</w:t>
      </w:r>
    </w:p>
    <w:p w14:paraId="55286074" w14:textId="291C090D" w:rsidR="00626878" w:rsidRDefault="00626878" w:rsidP="00A8492F">
      <w:pPr>
        <w:spacing w:line="360" w:lineRule="auto"/>
        <w:jc w:val="both"/>
      </w:pPr>
      <w:r>
        <w:t>The R programming language will be used to construct forecasting models as it is an approved software package to use within DVLA systems. Python is another language which is widely used to construct Data Science models, but it is not approved to be used on DVLA systems currently, so I must rule it out.</w:t>
      </w:r>
      <w:r w:rsidR="00B01403">
        <w:t xml:space="preserve"> R is a widely used programming language to create Data Science models, ONS themselves use it, so it’s a valid choice. The total amount of packages to use in </w:t>
      </w:r>
      <w:proofErr w:type="spellStart"/>
      <w:r w:rsidR="00B01403">
        <w:t>R are</w:t>
      </w:r>
      <w:proofErr w:type="spellEnd"/>
      <w:r w:rsidR="00B01403">
        <w:t xml:space="preserve"> unknown at this stage, but experience tells me ‘</w:t>
      </w:r>
      <w:proofErr w:type="spellStart"/>
      <w:r w:rsidR="00B01403">
        <w:t>readxl</w:t>
      </w:r>
      <w:proofErr w:type="spellEnd"/>
      <w:r w:rsidR="00B01403">
        <w:t>’ will be needed to import data (R is prohibited to not connect to Dataverse directly as a requirement from IT Architecture [Appendix A], export functions in Dataverse allow the exportation of data which will be used to retrieve historic data of mail receipts), ‘</w:t>
      </w:r>
      <w:proofErr w:type="spellStart"/>
      <w:r w:rsidR="00B01403">
        <w:t>Lubridate</w:t>
      </w:r>
      <w:proofErr w:type="spellEnd"/>
      <w:r w:rsidR="00B01403">
        <w:t>’, which is a package to deal with date formats correctly, ‘</w:t>
      </w:r>
      <w:proofErr w:type="spellStart"/>
      <w:r w:rsidR="00B01403">
        <w:t>Tidyverse</w:t>
      </w:r>
      <w:proofErr w:type="spellEnd"/>
      <w:r w:rsidR="00B01403">
        <w:t>’ is the industry standard package to manipulate and shape data (different models, may except data in different shapes), ‘Prophet’ and ‘</w:t>
      </w:r>
      <w:proofErr w:type="spellStart"/>
      <w:r w:rsidR="00B01403">
        <w:t>RandomForest</w:t>
      </w:r>
      <w:proofErr w:type="spellEnd"/>
      <w:r w:rsidR="00B01403">
        <w:t>’ as per research after discussions with ONS colleagues and ‘forecast’ which is a popular package holding various functions for different forecasting models.</w:t>
      </w:r>
    </w:p>
    <w:p w14:paraId="08978AC5" w14:textId="6684D79F" w:rsidR="00876D88" w:rsidRDefault="00876D88" w:rsidP="00A8492F">
      <w:pPr>
        <w:spacing w:line="360" w:lineRule="auto"/>
        <w:jc w:val="both"/>
      </w:pPr>
      <w:r>
        <w:t>R will also be used to conduct the hypothesis test</w:t>
      </w:r>
      <w:r>
        <w:t xml:space="preserve"> of whether </w:t>
      </w:r>
      <w:r w:rsidRPr="004B0FCA">
        <w:rPr>
          <w:i/>
          <w:iCs/>
        </w:rPr>
        <w:t>‘</w:t>
      </w:r>
      <w:r>
        <w:rPr>
          <w:i/>
          <w:iCs/>
        </w:rPr>
        <w:t>the Power-Platform makes MIDAS processes more efficient’</w:t>
      </w:r>
      <w:r w:rsidRPr="00876D88">
        <w:t>, as it has standard functions which can run the correct tests.</w:t>
      </w:r>
    </w:p>
    <w:p w14:paraId="4DD784D9" w14:textId="77777777" w:rsidR="00B84721" w:rsidRDefault="00B84721" w:rsidP="00E15D89">
      <w:pPr>
        <w:jc w:val="both"/>
      </w:pPr>
    </w:p>
    <w:p w14:paraId="30AFD37C" w14:textId="77777777" w:rsidR="00B2270D" w:rsidRDefault="00B2270D" w:rsidP="00E15D89">
      <w:pPr>
        <w:jc w:val="both"/>
      </w:pPr>
    </w:p>
    <w:p w14:paraId="1282BC84" w14:textId="77777777" w:rsidR="00B2270D" w:rsidRDefault="00B2270D" w:rsidP="00E15D89">
      <w:pPr>
        <w:jc w:val="both"/>
      </w:pPr>
    </w:p>
    <w:p w14:paraId="10586433" w14:textId="77777777" w:rsidR="00B2270D" w:rsidRDefault="00B2270D" w:rsidP="00E15D89">
      <w:pPr>
        <w:jc w:val="both"/>
      </w:pPr>
    </w:p>
    <w:p w14:paraId="3993F71F" w14:textId="77777777" w:rsidR="00B2270D" w:rsidRDefault="00B2270D" w:rsidP="00E15D89">
      <w:pPr>
        <w:jc w:val="both"/>
      </w:pPr>
    </w:p>
    <w:p w14:paraId="7C817683" w14:textId="77777777" w:rsidR="00B2270D" w:rsidRDefault="00B2270D" w:rsidP="00E15D89">
      <w:pPr>
        <w:jc w:val="both"/>
      </w:pPr>
    </w:p>
    <w:p w14:paraId="4E246008" w14:textId="77777777" w:rsidR="00B2270D" w:rsidRDefault="00B2270D" w:rsidP="00E15D89">
      <w:pPr>
        <w:jc w:val="both"/>
      </w:pPr>
    </w:p>
    <w:p w14:paraId="37DBC321" w14:textId="77777777" w:rsidR="00B2270D" w:rsidRDefault="00B2270D" w:rsidP="00E15D89">
      <w:pPr>
        <w:jc w:val="both"/>
      </w:pPr>
    </w:p>
    <w:p w14:paraId="4956DD27" w14:textId="77777777" w:rsidR="00B2270D" w:rsidRDefault="00B2270D" w:rsidP="00E15D89">
      <w:pPr>
        <w:jc w:val="both"/>
      </w:pPr>
    </w:p>
    <w:p w14:paraId="6F67B6A3" w14:textId="77777777" w:rsidR="00B2270D" w:rsidRDefault="00B2270D" w:rsidP="00E15D89">
      <w:pPr>
        <w:jc w:val="both"/>
      </w:pPr>
    </w:p>
    <w:p w14:paraId="25C681E9" w14:textId="77777777" w:rsidR="00B2270D" w:rsidRDefault="00B2270D" w:rsidP="00E15D89">
      <w:pPr>
        <w:jc w:val="both"/>
      </w:pPr>
    </w:p>
    <w:p w14:paraId="6A99B601" w14:textId="77777777" w:rsidR="00B2270D" w:rsidRDefault="00B2270D" w:rsidP="00E15D89">
      <w:pPr>
        <w:jc w:val="both"/>
      </w:pPr>
    </w:p>
    <w:p w14:paraId="732D5C0D" w14:textId="77777777" w:rsidR="00B2270D" w:rsidRDefault="00B2270D" w:rsidP="00E15D89">
      <w:pPr>
        <w:jc w:val="both"/>
      </w:pPr>
    </w:p>
    <w:p w14:paraId="3B94F01F" w14:textId="77777777" w:rsidR="00B2270D" w:rsidRDefault="00B2270D" w:rsidP="00E15D89">
      <w:pPr>
        <w:jc w:val="both"/>
      </w:pPr>
    </w:p>
    <w:p w14:paraId="6265AD2D" w14:textId="405CFC91" w:rsidR="00B84721" w:rsidRPr="00162E23" w:rsidRDefault="00B84721" w:rsidP="00B84721">
      <w:pPr>
        <w:pStyle w:val="Heading1"/>
        <w:numPr>
          <w:ilvl w:val="0"/>
          <w:numId w:val="13"/>
        </w:numPr>
        <w:rPr>
          <w:rFonts w:asciiTheme="minorHAnsi" w:hAnsiTheme="minorHAnsi" w:cstheme="minorHAnsi"/>
        </w:rPr>
      </w:pPr>
      <w:bookmarkStart w:id="32" w:name="_Toc133411266"/>
      <w:r>
        <w:rPr>
          <w:rFonts w:asciiTheme="minorHAnsi" w:hAnsiTheme="minorHAnsi" w:cstheme="minorHAnsi"/>
        </w:rPr>
        <w:lastRenderedPageBreak/>
        <w:t>Design and Implementation</w:t>
      </w:r>
      <w:bookmarkEnd w:id="32"/>
    </w:p>
    <w:p w14:paraId="1E38BA37" w14:textId="014C870F" w:rsidR="009D29C2" w:rsidRDefault="009D29C2" w:rsidP="00E15D89">
      <w:pPr>
        <w:jc w:val="both"/>
      </w:pPr>
    </w:p>
    <w:p w14:paraId="1CB50F17" w14:textId="2B3919C6" w:rsidR="006D1B7C" w:rsidRDefault="006D1B7C" w:rsidP="006D1B7C">
      <w:pPr>
        <w:spacing w:line="360" w:lineRule="auto"/>
        <w:jc w:val="both"/>
      </w:pPr>
      <w:r>
        <w:t>This chapter will show</w:t>
      </w:r>
      <w:r w:rsidR="00FC365C">
        <w:t xml:space="preserve"> how I built the individual elements of the project and </w:t>
      </w:r>
      <w:r>
        <w:t xml:space="preserve">why I chose </w:t>
      </w:r>
      <w:r w:rsidR="00FC365C">
        <w:t>to construct them in the manner I did.</w:t>
      </w:r>
    </w:p>
    <w:p w14:paraId="41B1DC47" w14:textId="77777777" w:rsidR="006D1B7C" w:rsidRDefault="006D1B7C" w:rsidP="00E15D89">
      <w:pPr>
        <w:jc w:val="both"/>
      </w:pPr>
    </w:p>
    <w:p w14:paraId="46DFEA07" w14:textId="752AE71D" w:rsidR="006D1B7C" w:rsidRDefault="006D1B7C" w:rsidP="006D1B7C">
      <w:pPr>
        <w:pStyle w:val="Heading2"/>
        <w:numPr>
          <w:ilvl w:val="1"/>
          <w:numId w:val="13"/>
        </w:numPr>
        <w:rPr>
          <w:rFonts w:asciiTheme="minorHAnsi" w:hAnsiTheme="minorHAnsi" w:cstheme="minorHAnsi"/>
        </w:rPr>
      </w:pPr>
      <w:bookmarkStart w:id="33" w:name="_Toc133411267"/>
      <w:r>
        <w:rPr>
          <w:rFonts w:asciiTheme="minorHAnsi" w:hAnsiTheme="minorHAnsi" w:cstheme="minorHAnsi"/>
        </w:rPr>
        <w:t>Gathering the Requirements</w:t>
      </w:r>
      <w:bookmarkEnd w:id="33"/>
    </w:p>
    <w:p w14:paraId="1D482E74" w14:textId="77777777" w:rsidR="006D1B7C" w:rsidRDefault="006D1B7C" w:rsidP="006D1B7C"/>
    <w:p w14:paraId="5911AE96" w14:textId="38AD7231" w:rsidR="00506C65" w:rsidRDefault="00506C65" w:rsidP="00B12AD6">
      <w:pPr>
        <w:spacing w:line="360" w:lineRule="auto"/>
        <w:jc w:val="both"/>
      </w:pPr>
      <w:r>
        <w:t>As previously mentioned, this product is a new way of working within DVLA and will act as a template of how the Power-Platform will be used to collate and report on non-system data rather than spreadsheets within DVLA. Spreadsheets have been around for many years so there is a lot of interest from multiple stakeholders in how it can be accomplished</w:t>
      </w:r>
      <w:r w:rsidR="00FC365C">
        <w:t>, so I conducted multiple meetings to gather the requirements for the project [Appendix A].</w:t>
      </w:r>
    </w:p>
    <w:p w14:paraId="4DF109C8" w14:textId="77777777" w:rsidR="00FC3243" w:rsidRDefault="00FC3243" w:rsidP="00E15D89">
      <w:pPr>
        <w:jc w:val="both"/>
      </w:pPr>
    </w:p>
    <w:p w14:paraId="2C29049A" w14:textId="6DB77964" w:rsidR="00F138C2" w:rsidRDefault="00F138C2" w:rsidP="00F138C2">
      <w:pPr>
        <w:pStyle w:val="Heading2"/>
        <w:ind w:left="360"/>
      </w:pPr>
      <w:bookmarkStart w:id="34" w:name="_Toc133411268"/>
      <w:r>
        <w:rPr>
          <w:rFonts w:asciiTheme="minorHAnsi" w:hAnsiTheme="minorHAnsi" w:cstheme="minorHAnsi"/>
        </w:rPr>
        <w:t>4</w:t>
      </w:r>
      <w:r w:rsidRPr="00C156F0">
        <w:rPr>
          <w:rFonts w:asciiTheme="minorHAnsi" w:hAnsiTheme="minorHAnsi" w:cstheme="minorHAnsi"/>
        </w:rPr>
        <w:t>.</w:t>
      </w:r>
      <w:r w:rsidR="00157081">
        <w:rPr>
          <w:rFonts w:asciiTheme="minorHAnsi" w:hAnsiTheme="minorHAnsi" w:cstheme="minorHAnsi"/>
        </w:rPr>
        <w:t>2</w:t>
      </w:r>
      <w:r w:rsidRPr="00C156F0">
        <w:rPr>
          <w:rFonts w:asciiTheme="minorHAnsi" w:hAnsiTheme="minorHAnsi" w:cstheme="minorHAnsi"/>
        </w:rPr>
        <w:t xml:space="preserve"> </w:t>
      </w:r>
      <w:r w:rsidR="00AE6AF0">
        <w:rPr>
          <w:rFonts w:asciiTheme="minorHAnsi" w:hAnsiTheme="minorHAnsi" w:cstheme="minorHAnsi"/>
        </w:rPr>
        <w:t>Designing</w:t>
      </w:r>
      <w:r>
        <w:rPr>
          <w:rFonts w:asciiTheme="minorHAnsi" w:hAnsiTheme="minorHAnsi" w:cstheme="minorHAnsi"/>
        </w:rPr>
        <w:t xml:space="preserve"> </w:t>
      </w:r>
      <w:r w:rsidR="00932B02">
        <w:rPr>
          <w:rFonts w:asciiTheme="minorHAnsi" w:hAnsiTheme="minorHAnsi" w:cstheme="minorHAnsi"/>
        </w:rPr>
        <w:t xml:space="preserve">and Implementing </w:t>
      </w:r>
      <w:r>
        <w:rPr>
          <w:rFonts w:asciiTheme="minorHAnsi" w:hAnsiTheme="minorHAnsi" w:cstheme="minorHAnsi"/>
        </w:rPr>
        <w:t>the Data Structure</w:t>
      </w:r>
      <w:r w:rsidR="008F5AB1">
        <w:rPr>
          <w:rFonts w:asciiTheme="minorHAnsi" w:hAnsiTheme="minorHAnsi" w:cstheme="minorHAnsi"/>
        </w:rPr>
        <w:t>s</w:t>
      </w:r>
      <w:bookmarkEnd w:id="34"/>
    </w:p>
    <w:p w14:paraId="6FE5EAF7" w14:textId="6273FF7D" w:rsidR="009D29C2" w:rsidRDefault="009D29C2" w:rsidP="00836656">
      <w:pPr>
        <w:spacing w:line="360" w:lineRule="auto"/>
        <w:jc w:val="both"/>
      </w:pPr>
    </w:p>
    <w:p w14:paraId="4D983611" w14:textId="7368716D" w:rsidR="00BF2EF0" w:rsidRDefault="00FC3243" w:rsidP="00836656">
      <w:pPr>
        <w:spacing w:line="360" w:lineRule="auto"/>
        <w:jc w:val="both"/>
      </w:pPr>
      <w:r>
        <w:t>From</w:t>
      </w:r>
      <w:r w:rsidR="00817E3E">
        <w:t xml:space="preserve"> requirements, </w:t>
      </w:r>
      <w:r w:rsidR="00836656">
        <w:t>the first step was to</w:t>
      </w:r>
      <w:r w:rsidR="00817E3E">
        <w:t xml:space="preserve"> create a general data structure that would cover all requirements but </w:t>
      </w:r>
      <w:r w:rsidR="00BF2EF0">
        <w:t>would fit</w:t>
      </w:r>
      <w:r w:rsidR="00817E3E">
        <w:t xml:space="preserve"> future products </w:t>
      </w:r>
      <w:r w:rsidR="003E2C14">
        <w:t>which</w:t>
      </w:r>
      <w:r w:rsidR="00BF2EF0">
        <w:t xml:space="preserve"> will</w:t>
      </w:r>
      <w:r w:rsidR="003E2C14">
        <w:t xml:space="preserve"> eventually</w:t>
      </w:r>
      <w:r w:rsidR="00BF2EF0">
        <w:t xml:space="preserve"> be based on</w:t>
      </w:r>
      <w:r w:rsidR="00817E3E">
        <w:t xml:space="preserve"> the Power-Platform</w:t>
      </w:r>
      <w:r w:rsidR="00836656">
        <w:t xml:space="preserve"> such as backlog reporting within operational areas</w:t>
      </w:r>
      <w:r w:rsidR="00817E3E">
        <w:t xml:space="preserve">. </w:t>
      </w:r>
    </w:p>
    <w:p w14:paraId="446C2331" w14:textId="08D4656D" w:rsidR="00B87E0C" w:rsidRDefault="00817E3E" w:rsidP="00836656">
      <w:pPr>
        <w:spacing w:line="360" w:lineRule="auto"/>
        <w:jc w:val="both"/>
      </w:pPr>
      <w:r>
        <w:t>Experience tells me when dealing with data</w:t>
      </w:r>
      <w:r w:rsidR="003E2C14">
        <w:t>,</w:t>
      </w:r>
      <w:r>
        <w:t xml:space="preserve"> which is similar in nature, the datasets should be constructed to be as similar as possible</w:t>
      </w:r>
      <w:r w:rsidR="00836656">
        <w:t xml:space="preserve"> because </w:t>
      </w:r>
      <w:r>
        <w:t xml:space="preserve">if datasets can be appended to each </w:t>
      </w:r>
      <w:r w:rsidR="00836656">
        <w:t xml:space="preserve">other </w:t>
      </w:r>
      <w:r>
        <w:t xml:space="preserve">but </w:t>
      </w:r>
      <w:r w:rsidR="00BF2EF0">
        <w:t>are</w:t>
      </w:r>
      <w:r>
        <w:t xml:space="preserve"> </w:t>
      </w:r>
      <w:r w:rsidR="00BF2EF0">
        <w:t xml:space="preserve">still </w:t>
      </w:r>
      <w:r>
        <w:t>uniquely identify based off the variables within</w:t>
      </w:r>
      <w:r w:rsidR="00110FB7">
        <w:t xml:space="preserve">, </w:t>
      </w:r>
      <w:r>
        <w:t>Power-BI</w:t>
      </w:r>
      <w:r w:rsidR="005B6C12">
        <w:t xml:space="preserve"> can produce much richer and more flexible reports.</w:t>
      </w:r>
    </w:p>
    <w:p w14:paraId="3413926A" w14:textId="0D025B57" w:rsidR="009B00F7" w:rsidRDefault="009B00F7" w:rsidP="00836656">
      <w:pPr>
        <w:spacing w:line="360" w:lineRule="auto"/>
        <w:jc w:val="both"/>
      </w:pPr>
      <w:r>
        <w:t>To construct a data structure, I tested various structures with fields I believe I would need to cover all requirements and future requirements</w:t>
      </w:r>
      <w:r w:rsidR="003E2C14">
        <w:t>,</w:t>
      </w:r>
      <w:r>
        <w:t xml:space="preserve"> based of</w:t>
      </w:r>
      <w:r w:rsidR="003E2C14">
        <w:t>f</w:t>
      </w:r>
      <w:r>
        <w:t xml:space="preserve"> other reports MIDAS produce on non-system data. I used the historic data available to me to do this</w:t>
      </w:r>
      <w:r w:rsidR="00841F75">
        <w:t xml:space="preserve"> and shaped it using R</w:t>
      </w:r>
      <w:r w:rsidR="003E2C14">
        <w:t xml:space="preserve"> using the ‘</w:t>
      </w:r>
      <w:proofErr w:type="spellStart"/>
      <w:r w:rsidR="003E2C14">
        <w:t>Tidyverse</w:t>
      </w:r>
      <w:proofErr w:type="spellEnd"/>
      <w:r w:rsidR="003E2C14">
        <w:t>’ package</w:t>
      </w:r>
      <w:r w:rsidR="00841F75">
        <w:t xml:space="preserve">. </w:t>
      </w:r>
      <w:r w:rsidR="00203887">
        <w:t>[</w:t>
      </w:r>
      <w:r w:rsidR="00841F75">
        <w:t>Figure 2</w:t>
      </w:r>
      <w:r w:rsidR="00203887">
        <w:t>]</w:t>
      </w:r>
      <w:r w:rsidR="00841F75">
        <w:t>, shows an image of the original shape of the historic dataset,</w:t>
      </w:r>
      <w:r w:rsidR="00571DD5">
        <w:t xml:space="preserve"> where</w:t>
      </w:r>
      <w:r w:rsidR="00203887">
        <w:t>as</w:t>
      </w:r>
      <w:r w:rsidR="00571DD5">
        <w:t xml:space="preserve"> </w:t>
      </w:r>
      <w:r w:rsidR="00203887">
        <w:t>[Figure 10]</w:t>
      </w:r>
      <w:r w:rsidR="00571DD5">
        <w:t xml:space="preserve"> shows the </w:t>
      </w:r>
      <w:r w:rsidR="00203887">
        <w:t xml:space="preserve">final </w:t>
      </w:r>
      <w:r w:rsidR="00571DD5">
        <w:t xml:space="preserve">shape </w:t>
      </w:r>
      <w:r w:rsidR="00203887">
        <w:t xml:space="preserve">after </w:t>
      </w:r>
      <w:r w:rsidR="005274EA">
        <w:t>transformation</w:t>
      </w:r>
      <w:r w:rsidR="00571DD5">
        <w:t>.</w:t>
      </w:r>
    </w:p>
    <w:p w14:paraId="0684CD1C" w14:textId="77777777" w:rsidR="00841F75" w:rsidRDefault="00841F75" w:rsidP="00836656">
      <w:pPr>
        <w:spacing w:line="360" w:lineRule="auto"/>
        <w:jc w:val="both"/>
      </w:pPr>
    </w:p>
    <w:p w14:paraId="393F15F0" w14:textId="77777777" w:rsidR="00841F75" w:rsidRDefault="00841F75" w:rsidP="00841F75">
      <w:pPr>
        <w:keepNext/>
        <w:spacing w:line="360" w:lineRule="auto"/>
        <w:jc w:val="center"/>
      </w:pPr>
      <w:r>
        <w:rPr>
          <w:noProof/>
        </w:rPr>
        <w:lastRenderedPageBreak/>
        <w:drawing>
          <wp:inline distT="0" distB="0" distL="0" distR="0" wp14:anchorId="59401560" wp14:editId="13455FB4">
            <wp:extent cx="5234940" cy="847937"/>
            <wp:effectExtent l="0" t="0" r="3810" b="9525"/>
            <wp:docPr id="844274747"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274747" name="Picture 1" descr="Table&#10;&#10;Description automatically generated"/>
                    <pic:cNvPicPr/>
                  </pic:nvPicPr>
                  <pic:blipFill>
                    <a:blip r:embed="rId21"/>
                    <a:stretch>
                      <a:fillRect/>
                    </a:stretch>
                  </pic:blipFill>
                  <pic:spPr>
                    <a:xfrm>
                      <a:off x="0" y="0"/>
                      <a:ext cx="5259092" cy="851849"/>
                    </a:xfrm>
                    <a:prstGeom prst="rect">
                      <a:avLst/>
                    </a:prstGeom>
                  </pic:spPr>
                </pic:pic>
              </a:graphicData>
            </a:graphic>
          </wp:inline>
        </w:drawing>
      </w:r>
    </w:p>
    <w:p w14:paraId="118E1954" w14:textId="6FED752C" w:rsidR="00841F75" w:rsidRDefault="00841F75" w:rsidP="00841F75">
      <w:pPr>
        <w:pStyle w:val="Caption"/>
        <w:jc w:val="both"/>
      </w:pPr>
      <w:bookmarkStart w:id="35" w:name="_Toc133411290"/>
      <w:r>
        <w:t xml:space="preserve">Figure </w:t>
      </w:r>
      <w:fldSimple w:instr=" SEQ Figure \* ARABIC ">
        <w:r w:rsidR="00B56997">
          <w:rPr>
            <w:noProof/>
          </w:rPr>
          <w:t>10</w:t>
        </w:r>
      </w:fldSimple>
      <w:r>
        <w:t xml:space="preserve"> - Final Data Structure </w:t>
      </w:r>
      <w:r w:rsidR="00203887">
        <w:t>for</w:t>
      </w:r>
      <w:r>
        <w:t xml:space="preserve"> Receipts and Forecast</w:t>
      </w:r>
      <w:bookmarkEnd w:id="35"/>
    </w:p>
    <w:p w14:paraId="34BEE6B1" w14:textId="77777777" w:rsidR="00571DD5" w:rsidRDefault="00571DD5" w:rsidP="00571DD5"/>
    <w:p w14:paraId="6B2B9FBC" w14:textId="5756DA10" w:rsidR="00571DD5" w:rsidRDefault="00571DD5" w:rsidP="00571DD5">
      <w:pPr>
        <w:spacing w:line="360" w:lineRule="auto"/>
      </w:pPr>
      <w:r>
        <w:t>The field details are:</w:t>
      </w:r>
    </w:p>
    <w:p w14:paraId="0C5AB7C4" w14:textId="0439457E" w:rsidR="00571DD5" w:rsidRDefault="00571DD5" w:rsidP="00401F1F">
      <w:pPr>
        <w:pStyle w:val="ListParagraph"/>
        <w:numPr>
          <w:ilvl w:val="0"/>
          <w:numId w:val="1"/>
        </w:numPr>
        <w:spacing w:line="360" w:lineRule="auto"/>
        <w:jc w:val="both"/>
      </w:pPr>
      <w:r w:rsidRPr="008E522E">
        <w:rPr>
          <w:b/>
          <w:bCs/>
        </w:rPr>
        <w:t>Date</w:t>
      </w:r>
      <w:r>
        <w:t xml:space="preserve"> – Mail Receipt date</w:t>
      </w:r>
    </w:p>
    <w:p w14:paraId="3BB4FE7B" w14:textId="4DE0D2E1" w:rsidR="00571DD5" w:rsidRDefault="00571DD5" w:rsidP="00401F1F">
      <w:pPr>
        <w:pStyle w:val="ListParagraph"/>
        <w:numPr>
          <w:ilvl w:val="0"/>
          <w:numId w:val="1"/>
        </w:numPr>
        <w:spacing w:line="360" w:lineRule="auto"/>
        <w:jc w:val="both"/>
      </w:pPr>
      <w:r w:rsidRPr="008E522E">
        <w:rPr>
          <w:b/>
          <w:bCs/>
        </w:rPr>
        <w:t>Area</w:t>
      </w:r>
      <w:r>
        <w:t xml:space="preserve"> – Depicts the directorate the team sit under in the organisational hierarchy (Not </w:t>
      </w:r>
      <w:r w:rsidR="00401F1F">
        <w:t>a</w:t>
      </w:r>
      <w:r w:rsidR="003E2C14">
        <w:t xml:space="preserve"> direct requirement</w:t>
      </w:r>
      <w:r>
        <w:t xml:space="preserve">, but when more teams get added to Dataverse, senior managers will be able to </w:t>
      </w:r>
      <w:r w:rsidR="00401F1F">
        <w:t>filter between</w:t>
      </w:r>
      <w:r>
        <w:t xml:space="preserve"> area</w:t>
      </w:r>
      <w:r w:rsidR="00401F1F">
        <w:t>s</w:t>
      </w:r>
      <w:r>
        <w:t xml:space="preserve"> in the report, </w:t>
      </w:r>
      <w:r w:rsidR="00401F1F">
        <w:t>similar to past</w:t>
      </w:r>
      <w:r>
        <w:t xml:space="preserve"> request</w:t>
      </w:r>
      <w:r w:rsidR="00401F1F">
        <w:t>s</w:t>
      </w:r>
      <w:r>
        <w:t xml:space="preserve"> MIDAS have received</w:t>
      </w:r>
      <w:r w:rsidR="00401F1F">
        <w:t>)</w:t>
      </w:r>
      <w:r>
        <w:t xml:space="preserve">. </w:t>
      </w:r>
    </w:p>
    <w:p w14:paraId="7217201C" w14:textId="72923F33" w:rsidR="00571DD5" w:rsidRDefault="00571DD5" w:rsidP="00401F1F">
      <w:pPr>
        <w:pStyle w:val="ListParagraph"/>
        <w:numPr>
          <w:ilvl w:val="0"/>
          <w:numId w:val="1"/>
        </w:numPr>
        <w:spacing w:line="360" w:lineRule="auto"/>
        <w:jc w:val="both"/>
      </w:pPr>
      <w:r w:rsidRPr="008E522E">
        <w:rPr>
          <w:b/>
          <w:bCs/>
        </w:rPr>
        <w:t>Team</w:t>
      </w:r>
      <w:r>
        <w:t xml:space="preserve"> – Team name to easily filter between teams the more team data gets constructed</w:t>
      </w:r>
      <w:r w:rsidR="003E2C14">
        <w:t xml:space="preserve"> and added to Dataverse.</w:t>
      </w:r>
    </w:p>
    <w:p w14:paraId="0A03F297" w14:textId="114A9BDE" w:rsidR="00571DD5" w:rsidRDefault="00571DD5" w:rsidP="00401F1F">
      <w:pPr>
        <w:pStyle w:val="ListParagraph"/>
        <w:numPr>
          <w:ilvl w:val="0"/>
          <w:numId w:val="1"/>
        </w:numPr>
        <w:spacing w:line="360" w:lineRule="auto"/>
        <w:jc w:val="both"/>
      </w:pPr>
      <w:r w:rsidRPr="008E522E">
        <w:rPr>
          <w:b/>
          <w:bCs/>
        </w:rPr>
        <w:t>Transaction</w:t>
      </w:r>
      <w:r>
        <w:t xml:space="preserve"> – The code of the envelope stream.</w:t>
      </w:r>
    </w:p>
    <w:p w14:paraId="7E72B6A0" w14:textId="5897B16A" w:rsidR="00571DD5" w:rsidRDefault="00571DD5" w:rsidP="00401F1F">
      <w:pPr>
        <w:pStyle w:val="ListParagraph"/>
        <w:numPr>
          <w:ilvl w:val="0"/>
          <w:numId w:val="1"/>
        </w:numPr>
        <w:spacing w:line="360" w:lineRule="auto"/>
        <w:jc w:val="both"/>
      </w:pPr>
      <w:r w:rsidRPr="008E522E">
        <w:rPr>
          <w:b/>
          <w:bCs/>
        </w:rPr>
        <w:t>Transaction1</w:t>
      </w:r>
      <w:r>
        <w:t xml:space="preserve"> – The type of transaction</w:t>
      </w:r>
      <w:r w:rsidR="003E2C14">
        <w:t>,</w:t>
      </w:r>
      <w:r>
        <w:t xml:space="preserve"> this will be used to identify the mail</w:t>
      </w:r>
      <w:r w:rsidR="003E2C14">
        <w:t>-</w:t>
      </w:r>
      <w:r>
        <w:t>drop number.</w:t>
      </w:r>
      <w:r w:rsidR="002022D8">
        <w:t xml:space="preserve"> (‘Total’ has been used in the historic data as mail</w:t>
      </w:r>
      <w:r w:rsidR="003E2C14">
        <w:t>-</w:t>
      </w:r>
      <w:r w:rsidR="002022D8">
        <w:t>drop number isn’t available).</w:t>
      </w:r>
    </w:p>
    <w:p w14:paraId="6132FED8" w14:textId="500FDE66" w:rsidR="00571DD5" w:rsidRDefault="00571DD5" w:rsidP="00401F1F">
      <w:pPr>
        <w:pStyle w:val="ListParagraph"/>
        <w:numPr>
          <w:ilvl w:val="0"/>
          <w:numId w:val="1"/>
        </w:numPr>
        <w:spacing w:line="360" w:lineRule="auto"/>
        <w:jc w:val="both"/>
      </w:pPr>
      <w:r w:rsidRPr="008E522E">
        <w:rPr>
          <w:b/>
          <w:bCs/>
        </w:rPr>
        <w:t>Transaction2</w:t>
      </w:r>
      <w:r>
        <w:t xml:space="preserve"> – The type of the mai</w:t>
      </w:r>
      <w:r w:rsidR="003E2C14">
        <w:t>l-</w:t>
      </w:r>
      <w:r>
        <w:t xml:space="preserve">drop, </w:t>
      </w:r>
      <w:r w:rsidR="003E2C14">
        <w:t>‘</w:t>
      </w:r>
      <w:r>
        <w:t>Main</w:t>
      </w:r>
      <w:r w:rsidR="003E2C14">
        <w:t>’</w:t>
      </w:r>
      <w:r>
        <w:t xml:space="preserve">, </w:t>
      </w:r>
      <w:r w:rsidR="003E2C14">
        <w:t>‘</w:t>
      </w:r>
      <w:r>
        <w:t>Special</w:t>
      </w:r>
      <w:r w:rsidR="003E2C14">
        <w:t>’</w:t>
      </w:r>
      <w:r>
        <w:t xml:space="preserve"> or </w:t>
      </w:r>
      <w:r w:rsidR="003E2C14">
        <w:t>‘</w:t>
      </w:r>
      <w:r>
        <w:t>Recorded</w:t>
      </w:r>
      <w:r w:rsidR="003E2C14">
        <w:t>’</w:t>
      </w:r>
      <w:r>
        <w:t xml:space="preserve"> envelope.</w:t>
      </w:r>
      <w:r w:rsidR="002022D8">
        <w:t xml:space="preserve"> </w:t>
      </w:r>
      <w:r w:rsidR="002022D8">
        <w:t xml:space="preserve">(‘Total’ has been used in the historic data as </w:t>
      </w:r>
      <w:r w:rsidR="002022D8">
        <w:t>the mail</w:t>
      </w:r>
      <w:r w:rsidR="003E2C14">
        <w:t>-</w:t>
      </w:r>
      <w:r w:rsidR="002022D8">
        <w:t>drop type</w:t>
      </w:r>
      <w:r w:rsidR="002022D8">
        <w:t xml:space="preserve"> isn’t available).</w:t>
      </w:r>
    </w:p>
    <w:p w14:paraId="3C9DD368" w14:textId="2219A3CA" w:rsidR="00571DD5" w:rsidRDefault="00571DD5" w:rsidP="00401F1F">
      <w:pPr>
        <w:pStyle w:val="ListParagraph"/>
        <w:numPr>
          <w:ilvl w:val="0"/>
          <w:numId w:val="1"/>
        </w:numPr>
        <w:spacing w:line="360" w:lineRule="auto"/>
        <w:jc w:val="both"/>
      </w:pPr>
      <w:proofErr w:type="spellStart"/>
      <w:r w:rsidRPr="008E522E">
        <w:rPr>
          <w:b/>
          <w:bCs/>
        </w:rPr>
        <w:t>DataType</w:t>
      </w:r>
      <w:proofErr w:type="spellEnd"/>
      <w:r w:rsidRPr="008E522E">
        <w:rPr>
          <w:b/>
          <w:bCs/>
        </w:rPr>
        <w:t xml:space="preserve"> </w:t>
      </w:r>
      <w:r>
        <w:t>– Receipt or Forecast data type (Future data main contain ‘Closing Stock’ or ‘Processed’)</w:t>
      </w:r>
    </w:p>
    <w:p w14:paraId="2D060618" w14:textId="170A415D" w:rsidR="00571DD5" w:rsidRDefault="00571DD5" w:rsidP="00401F1F">
      <w:pPr>
        <w:pStyle w:val="ListParagraph"/>
        <w:numPr>
          <w:ilvl w:val="0"/>
          <w:numId w:val="1"/>
        </w:numPr>
        <w:spacing w:line="360" w:lineRule="auto"/>
        <w:jc w:val="both"/>
      </w:pPr>
      <w:r w:rsidRPr="008E522E">
        <w:rPr>
          <w:b/>
          <w:bCs/>
        </w:rPr>
        <w:t>DateType1</w:t>
      </w:r>
      <w:r>
        <w:t xml:space="preserve"> –</w:t>
      </w:r>
      <w:r w:rsidR="00410707">
        <w:t xml:space="preserve"> </w:t>
      </w:r>
      <w:r>
        <w:t>Actual or Forecast v</w:t>
      </w:r>
      <w:r w:rsidR="00410707">
        <w:t>ariable</w:t>
      </w:r>
      <w:r>
        <w:t>.</w:t>
      </w:r>
    </w:p>
    <w:p w14:paraId="222540C6" w14:textId="6DB2F633" w:rsidR="00571DD5" w:rsidRDefault="00571DD5" w:rsidP="00401F1F">
      <w:pPr>
        <w:pStyle w:val="ListParagraph"/>
        <w:numPr>
          <w:ilvl w:val="0"/>
          <w:numId w:val="1"/>
        </w:numPr>
        <w:spacing w:line="360" w:lineRule="auto"/>
        <w:jc w:val="both"/>
      </w:pPr>
      <w:r w:rsidRPr="008E522E">
        <w:rPr>
          <w:b/>
          <w:bCs/>
        </w:rPr>
        <w:t>Volume</w:t>
      </w:r>
      <w:r>
        <w:t xml:space="preserve"> - Number of envelopes received</w:t>
      </w:r>
      <w:r w:rsidR="008E522E">
        <w:t>/forecasted</w:t>
      </w:r>
      <w:r>
        <w:t xml:space="preserve"> for the </w:t>
      </w:r>
      <w:r w:rsidR="008E522E">
        <w:t>envelope stream</w:t>
      </w:r>
      <w:r>
        <w:t>.</w:t>
      </w:r>
    </w:p>
    <w:p w14:paraId="16836045" w14:textId="77777777" w:rsidR="00571DD5" w:rsidRDefault="00571DD5" w:rsidP="00571DD5"/>
    <w:p w14:paraId="129BCCBB" w14:textId="3D33FE4E" w:rsidR="00401F1F" w:rsidRDefault="00401F1F" w:rsidP="00401F1F">
      <w:pPr>
        <w:spacing w:line="360" w:lineRule="auto"/>
        <w:jc w:val="both"/>
      </w:pPr>
      <w:r>
        <w:t xml:space="preserve">I debated whether to put additional information within the dataset such as a descriptor for the transaction code, but decided against this as transactional data is used across a wide range of reports, where they </w:t>
      </w:r>
      <w:r w:rsidR="008F0F3C">
        <w:t xml:space="preserve">can </w:t>
      </w:r>
      <w:r>
        <w:t>get grouped in various categories</w:t>
      </w:r>
      <w:r w:rsidR="00CD5D5D">
        <w:t>, teams etc</w:t>
      </w:r>
      <w:r>
        <w:t>. Instead, I have decided to put the additional information in separate ‘Mappings’ table as additional variables can be added</w:t>
      </w:r>
      <w:r w:rsidR="008E5269">
        <w:t xml:space="preserve"> over time. These will</w:t>
      </w:r>
      <w:r w:rsidR="00137101">
        <w:t xml:space="preserve"> relate to the transaction</w:t>
      </w:r>
      <w:r w:rsidR="008E5269">
        <w:t xml:space="preserve"> and w</w:t>
      </w:r>
      <w:r>
        <w:t>ithin Power-BI it is possible to create relationships within</w:t>
      </w:r>
      <w:r w:rsidR="008E5269">
        <w:t xml:space="preserve"> different</w:t>
      </w:r>
      <w:r>
        <w:t xml:space="preserve"> data</w:t>
      </w:r>
      <w:r w:rsidR="008E5269">
        <w:t>-</w:t>
      </w:r>
      <w:r>
        <w:t xml:space="preserve">tables to retrieve related data variables. </w:t>
      </w:r>
    </w:p>
    <w:p w14:paraId="455C00B9" w14:textId="4C9F670E" w:rsidR="00571DD5" w:rsidRPr="00571DD5" w:rsidRDefault="008F790D" w:rsidP="008F790D">
      <w:pPr>
        <w:spacing w:line="360" w:lineRule="auto"/>
        <w:jc w:val="both"/>
      </w:pPr>
      <w:r>
        <w:t xml:space="preserve">Additionally, </w:t>
      </w:r>
      <w:r w:rsidR="008E5269">
        <w:t xml:space="preserve">I will need a </w:t>
      </w:r>
      <w:r>
        <w:t>‘T</w:t>
      </w:r>
      <w:r w:rsidR="008E5269">
        <w:t>imings</w:t>
      </w:r>
      <w:r>
        <w:t>’</w:t>
      </w:r>
      <w:r w:rsidR="008E5269">
        <w:t xml:space="preserve"> table to hold the transaction timing of how long it takes to open an envelope</w:t>
      </w:r>
      <w:r w:rsidR="00CD5D5D">
        <w:t>. It will be possible to</w:t>
      </w:r>
      <w:r w:rsidR="008E5269">
        <w:t xml:space="preserve"> calculate how many FTE are needed to open the actual and forecasted receipt volumes</w:t>
      </w:r>
      <w:r>
        <w:t xml:space="preserve"> within the Power-BI report</w:t>
      </w:r>
      <w:r w:rsidR="00CD5D5D">
        <w:t xml:space="preserve"> then</w:t>
      </w:r>
      <w:r w:rsidR="000E0603">
        <w:t>.</w:t>
      </w:r>
      <w:r w:rsidR="00902ED3">
        <w:t xml:space="preserve"> </w:t>
      </w:r>
      <w:r w:rsidR="008F0F3C">
        <w:t>In the future,</w:t>
      </w:r>
      <w:r w:rsidR="00902ED3">
        <w:t xml:space="preserve"> more transactions can be added to the table with ease and not affect the receipt and forecast data structures.</w:t>
      </w:r>
    </w:p>
    <w:p w14:paraId="35C28630" w14:textId="64133458" w:rsidR="00722536" w:rsidRDefault="000E0603" w:rsidP="00836656">
      <w:pPr>
        <w:spacing w:line="360" w:lineRule="auto"/>
        <w:jc w:val="both"/>
      </w:pPr>
      <w:r>
        <w:lastRenderedPageBreak/>
        <w:t>W</w:t>
      </w:r>
      <w:r w:rsidR="00A8492F">
        <w:t>ithin</w:t>
      </w:r>
      <w:r w:rsidR="00722536">
        <w:t xml:space="preserve"> Dataverse itself</w:t>
      </w:r>
      <w:r>
        <w:t>, I</w:t>
      </w:r>
      <w:r w:rsidR="00CD5D5D">
        <w:t xml:space="preserve"> </w:t>
      </w:r>
      <w:r>
        <w:t>decided</w:t>
      </w:r>
      <w:r w:rsidR="00722536">
        <w:t xml:space="preserve"> the actual receipt and forecast volumes will reside in separate tables because of the data management aspect – the actual receipt data will be added to daily whereas the forecast data would not be appended to or changed often because forecasting is more of a quarterly or half year task, when removing bulk data from a dataset it is better practice to remove from</w:t>
      </w:r>
      <w:r w:rsidR="009B00F7">
        <w:t xml:space="preserve"> </w:t>
      </w:r>
      <w:r w:rsidR="00722536">
        <w:t>a singular table to avoid errors and removing the wrong data in error.</w:t>
      </w:r>
      <w:r w:rsidR="00F15520">
        <w:t xml:space="preserve"> This thinking follows on from the research of having a singular staging area per application, so why not have a singular table for simplicity.</w:t>
      </w:r>
      <w:r w:rsidR="00F13E31">
        <w:t xml:space="preserve"> Dataverse tables were created following research as per the current literature chapter [2].</w:t>
      </w:r>
    </w:p>
    <w:p w14:paraId="42E14272" w14:textId="7C0C6590" w:rsidR="00C20634" w:rsidRDefault="00C20634" w:rsidP="00836656">
      <w:pPr>
        <w:spacing w:line="360" w:lineRule="auto"/>
        <w:jc w:val="both"/>
      </w:pPr>
      <w:r>
        <w:t>To piece together the data and depict a story within Power</w:t>
      </w:r>
      <w:r w:rsidR="002700B9">
        <w:t>-</w:t>
      </w:r>
      <w:r>
        <w:t xml:space="preserve">BI, relationships must be created within the data, this can be completed in Power-BI as is done so as a standard throughout MIDAS reports. </w:t>
      </w:r>
      <w:r w:rsidR="00CD5D5D">
        <w:t>[Figure 11] shows the initial</w:t>
      </w:r>
      <w:r>
        <w:t xml:space="preserve"> entity relationship I </w:t>
      </w:r>
      <w:r w:rsidR="00CD5D5D">
        <w:t>planned</w:t>
      </w:r>
      <w:r w:rsidR="00902ED3">
        <w:t>, where the report will be controlled by a ‘Date Table’, with this I will be able to add more choices within the report filters so users can sort and view data by weeks, months, years etc. The ‘Receipts and Forecast Data’</w:t>
      </w:r>
      <w:r w:rsidR="00CD5D5D">
        <w:t xml:space="preserve"> table</w:t>
      </w:r>
      <w:r w:rsidR="00902ED3">
        <w:t xml:space="preserve"> will be the appended tables of actual and forecasted data</w:t>
      </w:r>
      <w:r w:rsidR="002700B9">
        <w:t>, which use the same data structure.</w:t>
      </w:r>
      <w:r w:rsidR="00902ED3">
        <w:t xml:space="preserve"> </w:t>
      </w:r>
      <w:r w:rsidR="002700B9">
        <w:t>T</w:t>
      </w:r>
      <w:r w:rsidR="00902ED3">
        <w:t xml:space="preserve">he ‘Mappings’ table will house the additional variables of the envelope stream codes and a ‘Timings’ table </w:t>
      </w:r>
      <w:r w:rsidR="002700B9">
        <w:t>will</w:t>
      </w:r>
      <w:r w:rsidR="00902ED3">
        <w:t xml:space="preserve"> hold timings of </w:t>
      </w:r>
      <w:r w:rsidR="00434B0E">
        <w:t>opening mail</w:t>
      </w:r>
      <w:r w:rsidR="002700B9">
        <w:t xml:space="preserve"> in decimal format.</w:t>
      </w:r>
    </w:p>
    <w:p w14:paraId="353DEF01" w14:textId="77777777" w:rsidR="00902ED3" w:rsidRDefault="00902ED3" w:rsidP="00902ED3">
      <w:pPr>
        <w:keepNext/>
        <w:spacing w:line="360" w:lineRule="auto"/>
        <w:jc w:val="center"/>
      </w:pPr>
      <w:r>
        <w:rPr>
          <w:noProof/>
        </w:rPr>
        <w:drawing>
          <wp:inline distT="0" distB="0" distL="0" distR="0" wp14:anchorId="07227DE5" wp14:editId="5FD1B755">
            <wp:extent cx="3550920" cy="2980475"/>
            <wp:effectExtent l="0" t="0" r="0" b="0"/>
            <wp:docPr id="422614687"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614687" name="Picture 1" descr="Graphical user interface, diagram&#10;&#10;Description automatically generated"/>
                    <pic:cNvPicPr/>
                  </pic:nvPicPr>
                  <pic:blipFill>
                    <a:blip r:embed="rId22"/>
                    <a:stretch>
                      <a:fillRect/>
                    </a:stretch>
                  </pic:blipFill>
                  <pic:spPr>
                    <a:xfrm>
                      <a:off x="0" y="0"/>
                      <a:ext cx="3559105" cy="2987345"/>
                    </a:xfrm>
                    <a:prstGeom prst="rect">
                      <a:avLst/>
                    </a:prstGeom>
                  </pic:spPr>
                </pic:pic>
              </a:graphicData>
            </a:graphic>
          </wp:inline>
        </w:drawing>
      </w:r>
    </w:p>
    <w:p w14:paraId="24691995" w14:textId="5D0F48EE" w:rsidR="00902ED3" w:rsidRDefault="00902ED3" w:rsidP="00902ED3">
      <w:pPr>
        <w:pStyle w:val="Caption"/>
        <w:jc w:val="both"/>
      </w:pPr>
      <w:bookmarkStart w:id="36" w:name="_Toc133411291"/>
      <w:r>
        <w:t xml:space="preserve">Figure </w:t>
      </w:r>
      <w:fldSimple w:instr=" SEQ Figure \* ARABIC ">
        <w:r w:rsidR="00B56997">
          <w:rPr>
            <w:noProof/>
          </w:rPr>
          <w:t>11</w:t>
        </w:r>
      </w:fldSimple>
      <w:r>
        <w:t xml:space="preserve"> - </w:t>
      </w:r>
      <w:r w:rsidRPr="00D51A1E">
        <w:t>Entity Relationship Diagram within Power BI Report</w:t>
      </w:r>
      <w:bookmarkEnd w:id="36"/>
    </w:p>
    <w:p w14:paraId="379343BC" w14:textId="77777777" w:rsidR="00836656" w:rsidRDefault="00836656" w:rsidP="00836656">
      <w:pPr>
        <w:spacing w:line="360" w:lineRule="auto"/>
        <w:jc w:val="both"/>
      </w:pPr>
    </w:p>
    <w:p w14:paraId="430E0C29" w14:textId="6AC09398" w:rsidR="00CD5D5D" w:rsidRDefault="00CD5D5D" w:rsidP="00836656">
      <w:pPr>
        <w:spacing w:line="360" w:lineRule="auto"/>
        <w:jc w:val="both"/>
      </w:pPr>
      <w:r>
        <w:t xml:space="preserve">This </w:t>
      </w:r>
      <w:r w:rsidR="009059F4">
        <w:t xml:space="preserve">plan </w:t>
      </w:r>
      <w:r>
        <w:t>worked to the most extent, but on implementation I had trouble calculating the average FTE needed per day, the code was too complex,</w:t>
      </w:r>
      <w:r w:rsidR="001774C0">
        <w:t xml:space="preserve"> the formulas were averaging the FTE per envelope stream rather than grouping them together</w:t>
      </w:r>
      <w:r w:rsidR="00573BCC">
        <w:t xml:space="preserve"> for the day</w:t>
      </w:r>
      <w:r w:rsidR="001774C0">
        <w:t>.</w:t>
      </w:r>
      <w:r w:rsidR="007D0E78">
        <w:t xml:space="preserve"> </w:t>
      </w:r>
      <w:r w:rsidR="001774C0">
        <w:t>A</w:t>
      </w:r>
      <w:r>
        <w:t>fter additional research</w:t>
      </w:r>
      <w:r w:rsidR="001774C0">
        <w:t>,</w:t>
      </w:r>
      <w:r>
        <w:t xml:space="preserve"> </w:t>
      </w:r>
      <w:r w:rsidR="001774C0">
        <w:t>official Power-</w:t>
      </w:r>
      <w:r>
        <w:t xml:space="preserve">BI </w:t>
      </w:r>
      <w:r w:rsidR="001774C0">
        <w:t xml:space="preserve">documentation gave me the idea </w:t>
      </w:r>
      <w:r>
        <w:t xml:space="preserve">to create a </w:t>
      </w:r>
      <w:r w:rsidR="001774C0">
        <w:t xml:space="preserve">grouped </w:t>
      </w:r>
      <w:r>
        <w:t>table from the ‘Receipts and Forecast Data’ table</w:t>
      </w:r>
      <w:r w:rsidR="001774C0">
        <w:t xml:space="preserve"> </w:t>
      </w:r>
      <w:r w:rsidR="001774C0">
        <w:lastRenderedPageBreak/>
        <w:t>to add the envelope streams together for the days, so a daily calculation could be mad</w:t>
      </w:r>
      <w:r w:rsidR="007D0E78">
        <w:t>e</w:t>
      </w:r>
      <w:r w:rsidR="001774C0">
        <w:t xml:space="preserve"> and then the average FTE calculation could be made easier [</w:t>
      </w:r>
      <w:r w:rsidR="00573BCC">
        <w:t>32</w:t>
      </w:r>
      <w:r w:rsidR="001774C0">
        <w:t xml:space="preserve">]. This </w:t>
      </w:r>
      <w:r w:rsidR="007D0E78">
        <w:t>worked but changed the entity relationship diagram [Figure 12].</w:t>
      </w:r>
    </w:p>
    <w:p w14:paraId="5866D2BE" w14:textId="77777777" w:rsidR="00B2270D" w:rsidRDefault="00B2270D" w:rsidP="00836656">
      <w:pPr>
        <w:spacing w:line="360" w:lineRule="auto"/>
        <w:jc w:val="both"/>
      </w:pPr>
    </w:p>
    <w:p w14:paraId="5CD720CF" w14:textId="77777777" w:rsidR="00836656" w:rsidRDefault="00836656" w:rsidP="00836656">
      <w:pPr>
        <w:keepNext/>
        <w:spacing w:line="360" w:lineRule="auto"/>
        <w:jc w:val="center"/>
      </w:pPr>
      <w:r>
        <w:rPr>
          <w:noProof/>
        </w:rPr>
        <w:drawing>
          <wp:inline distT="0" distB="0" distL="0" distR="0" wp14:anchorId="557068B3" wp14:editId="6B020562">
            <wp:extent cx="3980636" cy="2839720"/>
            <wp:effectExtent l="0" t="0" r="1270" b="0"/>
            <wp:docPr id="573073475"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073475" name="Picture 1" descr="Graphical user interface, diagram&#10;&#10;Description automatically generated"/>
                    <pic:cNvPicPr/>
                  </pic:nvPicPr>
                  <pic:blipFill>
                    <a:blip r:embed="rId23"/>
                    <a:stretch>
                      <a:fillRect/>
                    </a:stretch>
                  </pic:blipFill>
                  <pic:spPr>
                    <a:xfrm>
                      <a:off x="0" y="0"/>
                      <a:ext cx="3992366" cy="2848088"/>
                    </a:xfrm>
                    <a:prstGeom prst="rect">
                      <a:avLst/>
                    </a:prstGeom>
                  </pic:spPr>
                </pic:pic>
              </a:graphicData>
            </a:graphic>
          </wp:inline>
        </w:drawing>
      </w:r>
    </w:p>
    <w:p w14:paraId="658F94EE" w14:textId="71620792" w:rsidR="00836656" w:rsidRDefault="00836656" w:rsidP="00836656">
      <w:pPr>
        <w:pStyle w:val="Caption"/>
        <w:jc w:val="both"/>
      </w:pPr>
      <w:bookmarkStart w:id="37" w:name="_Toc133411292"/>
      <w:r>
        <w:t xml:space="preserve">Figure </w:t>
      </w:r>
      <w:fldSimple w:instr=" SEQ Figure \* ARABIC ">
        <w:r w:rsidR="00B56997">
          <w:rPr>
            <w:noProof/>
          </w:rPr>
          <w:t>12</w:t>
        </w:r>
      </w:fldSimple>
      <w:r>
        <w:t xml:space="preserve"> </w:t>
      </w:r>
      <w:r w:rsidR="00902ED3">
        <w:t>–</w:t>
      </w:r>
      <w:r>
        <w:t xml:space="preserve"> </w:t>
      </w:r>
      <w:r w:rsidR="00902ED3">
        <w:t xml:space="preserve">Final </w:t>
      </w:r>
      <w:r>
        <w:t>Entity Relationship Diagram within Power BI Report</w:t>
      </w:r>
      <w:bookmarkEnd w:id="37"/>
    </w:p>
    <w:p w14:paraId="1D90C0F7" w14:textId="77777777" w:rsidR="00B87E0C" w:rsidRDefault="00B87E0C" w:rsidP="00E15D89">
      <w:pPr>
        <w:jc w:val="both"/>
      </w:pPr>
    </w:p>
    <w:p w14:paraId="28B363A8" w14:textId="0CFF4FE0" w:rsidR="00157081" w:rsidRDefault="00157081" w:rsidP="00157081">
      <w:pPr>
        <w:pStyle w:val="Heading2"/>
        <w:ind w:left="360"/>
      </w:pPr>
      <w:bookmarkStart w:id="38" w:name="_Toc133411269"/>
      <w:r>
        <w:rPr>
          <w:rFonts w:asciiTheme="minorHAnsi" w:hAnsiTheme="minorHAnsi" w:cstheme="minorHAnsi"/>
        </w:rPr>
        <w:t>4</w:t>
      </w:r>
      <w:r w:rsidRPr="00C156F0">
        <w:rPr>
          <w:rFonts w:asciiTheme="minorHAnsi" w:hAnsiTheme="minorHAnsi" w:cstheme="minorHAnsi"/>
        </w:rPr>
        <w:t>.</w:t>
      </w:r>
      <w:r>
        <w:rPr>
          <w:rFonts w:asciiTheme="minorHAnsi" w:hAnsiTheme="minorHAnsi" w:cstheme="minorHAnsi"/>
        </w:rPr>
        <w:t>2</w:t>
      </w:r>
      <w:r w:rsidRPr="00C156F0">
        <w:rPr>
          <w:rFonts w:asciiTheme="minorHAnsi" w:hAnsiTheme="minorHAnsi" w:cstheme="minorHAnsi"/>
        </w:rPr>
        <w:t xml:space="preserve"> </w:t>
      </w:r>
      <w:r>
        <w:rPr>
          <w:rFonts w:asciiTheme="minorHAnsi" w:hAnsiTheme="minorHAnsi" w:cstheme="minorHAnsi"/>
        </w:rPr>
        <w:t xml:space="preserve">Designing and Implementing the </w:t>
      </w:r>
      <w:r>
        <w:rPr>
          <w:rFonts w:asciiTheme="minorHAnsi" w:hAnsiTheme="minorHAnsi" w:cstheme="minorHAnsi"/>
        </w:rPr>
        <w:t>Non-System Data Capture Application</w:t>
      </w:r>
      <w:bookmarkEnd w:id="38"/>
    </w:p>
    <w:p w14:paraId="0655E809" w14:textId="77777777" w:rsidR="00157081" w:rsidRDefault="00157081" w:rsidP="00E15D89">
      <w:pPr>
        <w:jc w:val="both"/>
      </w:pPr>
    </w:p>
    <w:p w14:paraId="4C957419" w14:textId="07D8ED64" w:rsidR="00157081" w:rsidRDefault="00157081" w:rsidP="005E4347">
      <w:pPr>
        <w:spacing w:line="360" w:lineRule="auto"/>
        <w:jc w:val="both"/>
      </w:pPr>
      <w:r>
        <w:t>The designing and creation of the application was a new concept to me and was a steep learning curve.</w:t>
      </w:r>
      <w:r w:rsidR="009B1AB0">
        <w:t xml:space="preserve"> Before I started, I</w:t>
      </w:r>
      <w:r w:rsidR="00A44D00">
        <w:t xml:space="preserve"> </w:t>
      </w:r>
      <w:r w:rsidR="009B1AB0">
        <w:t xml:space="preserve">arranged to visit MRS to </w:t>
      </w:r>
      <w:r w:rsidR="00A10C7A">
        <w:t xml:space="preserve">engage in initial discussions about application </w:t>
      </w:r>
      <w:r w:rsidR="005E4347">
        <w:t xml:space="preserve">functional requirements and thoughts on the current spreadsheet they </w:t>
      </w:r>
      <w:r w:rsidR="00104940">
        <w:t>use to capture data</w:t>
      </w:r>
      <w:r w:rsidR="00A10C7A">
        <w:t xml:space="preserve"> [Figure 1]</w:t>
      </w:r>
      <w:r w:rsidR="005E4347">
        <w:t>.</w:t>
      </w:r>
      <w:r w:rsidR="00104940">
        <w:t xml:space="preserve"> Initial discussions showed although the spreadsheet is easy to fill in it doesn’t quite match MRS counting processes. </w:t>
      </w:r>
    </w:p>
    <w:p w14:paraId="35EF1C72" w14:textId="2F5B8DD7" w:rsidR="00104940" w:rsidRDefault="00104940" w:rsidP="005E4347">
      <w:pPr>
        <w:spacing w:line="360" w:lineRule="auto"/>
        <w:jc w:val="both"/>
      </w:pPr>
      <w:r>
        <w:t xml:space="preserve">Mail-drops are received three times a day and clerks will count envelopes by mail-drop number, these can include ordinary mail, recorded and special deliveries. On the spreadsheet all recorded and special delivery envelopes are grouped together </w:t>
      </w:r>
      <w:r w:rsidR="00B5316B">
        <w:t>per stream,</w:t>
      </w:r>
      <w:r>
        <w:t xml:space="preserve"> to give</w:t>
      </w:r>
      <w:r w:rsidR="00B5316B">
        <w:t xml:space="preserve"> one</w:t>
      </w:r>
      <w:r>
        <w:t xml:space="preserve"> number </w:t>
      </w:r>
      <w:r w:rsidR="00B5316B">
        <w:t xml:space="preserve">for each </w:t>
      </w:r>
      <w:r>
        <w:t>a day, this mean</w:t>
      </w:r>
      <w:r w:rsidR="00B5316B">
        <w:t>t</w:t>
      </w:r>
      <w:r>
        <w:t xml:space="preserve"> clerks are recording information on paper which is </w:t>
      </w:r>
      <w:r w:rsidR="00B5316B">
        <w:t xml:space="preserve">then </w:t>
      </w:r>
      <w:r>
        <w:t xml:space="preserve">added together when filling in volumes for the third mail-drop. My comment about adding the possibility to record </w:t>
      </w:r>
      <w:r w:rsidR="00FE5DFB">
        <w:t xml:space="preserve">the </w:t>
      </w:r>
      <w:r>
        <w:t xml:space="preserve">recorded and special delivery envelopes by mail-drop </w:t>
      </w:r>
      <w:r w:rsidR="00B93947">
        <w:t xml:space="preserve">instead of writing </w:t>
      </w:r>
      <w:r w:rsidR="00FE5DFB">
        <w:t>on</w:t>
      </w:r>
      <w:r w:rsidR="00B93947">
        <w:t xml:space="preserve"> paper for later record</w:t>
      </w:r>
      <w:r w:rsidR="00FE5DFB">
        <w:t>ing</w:t>
      </w:r>
      <w:r w:rsidR="00B93947">
        <w:t xml:space="preserve">, was </w:t>
      </w:r>
      <w:r>
        <w:t>one MRS embraced</w:t>
      </w:r>
      <w:r w:rsidR="006151B7">
        <w:t>.</w:t>
      </w:r>
    </w:p>
    <w:p w14:paraId="5BCB2C61" w14:textId="46AF0397" w:rsidR="00322E43" w:rsidRDefault="0011693E" w:rsidP="005E4347">
      <w:pPr>
        <w:spacing w:line="360" w:lineRule="auto"/>
        <w:jc w:val="both"/>
      </w:pPr>
      <w:r>
        <w:lastRenderedPageBreak/>
        <w:t xml:space="preserve">Active observational sessions revealed additional information around </w:t>
      </w:r>
      <w:r w:rsidR="009C712F">
        <w:t xml:space="preserve">how </w:t>
      </w:r>
      <w:r>
        <w:t>transaction</w:t>
      </w:r>
      <w:r w:rsidR="009C712F">
        <w:t>s should be</w:t>
      </w:r>
      <w:r>
        <w:t xml:space="preserve"> order</w:t>
      </w:r>
      <w:r w:rsidR="009C712F">
        <w:t>ed in the application.</w:t>
      </w:r>
      <w:r>
        <w:t xml:space="preserve"> My original idea was to replicate the same order as the spreadsheet, but MRS processes showed clerks sort envelope streams into alphabetical order</w:t>
      </w:r>
      <w:r w:rsidR="002947D5">
        <w:t xml:space="preserve"> </w:t>
      </w:r>
      <w:r w:rsidR="009C712F">
        <w:t>by placing envelopes into boxes and then count</w:t>
      </w:r>
      <w:r w:rsidR="00D25E85">
        <w:t>ing</w:t>
      </w:r>
      <w:r w:rsidR="009C712F">
        <w:t xml:space="preserve"> them. It makes sense that transaction ordering should be in alphabetical order to fit MRS processes.</w:t>
      </w:r>
    </w:p>
    <w:p w14:paraId="259006F1" w14:textId="3F261175" w:rsidR="00CB4203" w:rsidRDefault="00CB4203" w:rsidP="005E4347">
      <w:pPr>
        <w:spacing w:line="360" w:lineRule="auto"/>
        <w:jc w:val="both"/>
      </w:pPr>
      <w:r>
        <w:t>Passive observational sessions also benefited the design process. I developed an initial prototype of the application interface [Figure 13], which was similar in design to the spreadsheet, but observations showed clerks were constantly forgetting to select the date in the date</w:t>
      </w:r>
      <w:r w:rsidR="00DB2D60">
        <w:t>-</w:t>
      </w:r>
      <w:r>
        <w:t xml:space="preserve">picker </w:t>
      </w:r>
      <w:r w:rsidR="00DB2D60">
        <w:t xml:space="preserve">component and regularly failed to select the weekend date for theoretical overtime tests. This is because the spreadsheet template is </w:t>
      </w:r>
      <w:r w:rsidR="00D25E85">
        <w:t>pre-</w:t>
      </w:r>
      <w:r w:rsidR="00DB2D60">
        <w:t xml:space="preserve">populated by the MIDAS team </w:t>
      </w:r>
      <w:r w:rsidR="00D25E85">
        <w:t>daily, so</w:t>
      </w:r>
      <w:r w:rsidR="00DB2D60">
        <w:t xml:space="preserve"> the date</w:t>
      </w:r>
      <w:r w:rsidR="00D25E85">
        <w:t xml:space="preserve"> is already in the template</w:t>
      </w:r>
      <w:r w:rsidR="00DB2D60">
        <w:t xml:space="preserve"> for MRS, clerks were</w:t>
      </w:r>
      <w:r w:rsidR="00D25E85">
        <w:t xml:space="preserve"> simply</w:t>
      </w:r>
      <w:r w:rsidR="00DB2D60">
        <w:t xml:space="preserve"> not used to changing any dates. I knew I had to change my design to make the date choice a process MRS staff could not miss.</w:t>
      </w:r>
    </w:p>
    <w:p w14:paraId="403958CF" w14:textId="77777777" w:rsidR="00CB4203" w:rsidRDefault="00CB4203" w:rsidP="005E4347">
      <w:pPr>
        <w:spacing w:line="360" w:lineRule="auto"/>
        <w:jc w:val="both"/>
        <w:rPr>
          <w:noProof/>
        </w:rPr>
      </w:pPr>
    </w:p>
    <w:p w14:paraId="2AFE7510" w14:textId="77777777" w:rsidR="00CB4203" w:rsidRDefault="00CB4203" w:rsidP="00CB4203">
      <w:pPr>
        <w:keepNext/>
        <w:spacing w:line="360" w:lineRule="auto"/>
        <w:jc w:val="center"/>
      </w:pPr>
      <w:r>
        <w:rPr>
          <w:noProof/>
        </w:rPr>
        <w:drawing>
          <wp:inline distT="0" distB="0" distL="0" distR="0" wp14:anchorId="6B2A1CF7" wp14:editId="41DC36D7">
            <wp:extent cx="4960620" cy="2793365"/>
            <wp:effectExtent l="0" t="0" r="0" b="6985"/>
            <wp:docPr id="1508719357" name="Picture 150871935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rotWithShape="1">
                    <a:blip r:embed="rId24"/>
                    <a:srcRect l="6781" t="5418" r="6670"/>
                    <a:stretch/>
                  </pic:blipFill>
                  <pic:spPr bwMode="auto">
                    <a:xfrm>
                      <a:off x="0" y="0"/>
                      <a:ext cx="4960620" cy="2793365"/>
                    </a:xfrm>
                    <a:prstGeom prst="rect">
                      <a:avLst/>
                    </a:prstGeom>
                    <a:ln>
                      <a:noFill/>
                    </a:ln>
                    <a:extLst>
                      <a:ext uri="{53640926-AAD7-44D8-BBD7-CCE9431645EC}">
                        <a14:shadowObscured xmlns:a14="http://schemas.microsoft.com/office/drawing/2010/main"/>
                      </a:ext>
                    </a:extLst>
                  </pic:spPr>
                </pic:pic>
              </a:graphicData>
            </a:graphic>
          </wp:inline>
        </w:drawing>
      </w:r>
    </w:p>
    <w:p w14:paraId="09E1E3BB" w14:textId="34BA5356" w:rsidR="00CB4203" w:rsidRDefault="00CB4203" w:rsidP="00CB4203">
      <w:pPr>
        <w:pStyle w:val="Caption"/>
      </w:pPr>
      <w:bookmarkStart w:id="39" w:name="_Toc133411293"/>
      <w:r>
        <w:t xml:space="preserve">Figure </w:t>
      </w:r>
      <w:fldSimple w:instr=" SEQ Figure \* ARABIC ">
        <w:r w:rsidR="00B56997">
          <w:rPr>
            <w:noProof/>
          </w:rPr>
          <w:t>13</w:t>
        </w:r>
      </w:fldSimple>
      <w:r>
        <w:t xml:space="preserve"> - Initial Prototype Application Interface</w:t>
      </w:r>
      <w:bookmarkEnd w:id="39"/>
    </w:p>
    <w:p w14:paraId="0CFD2C95" w14:textId="77777777" w:rsidR="00C20634" w:rsidRDefault="00C20634" w:rsidP="00E15D89">
      <w:pPr>
        <w:jc w:val="both"/>
      </w:pPr>
    </w:p>
    <w:p w14:paraId="67E65443" w14:textId="72903BF4" w:rsidR="00DB1A95" w:rsidRDefault="00715D46" w:rsidP="00715D46">
      <w:pPr>
        <w:spacing w:line="360" w:lineRule="auto"/>
        <w:jc w:val="both"/>
      </w:pPr>
      <w:r>
        <w:t xml:space="preserve">My </w:t>
      </w:r>
      <w:r w:rsidR="00EB06B0">
        <w:t>next iteration presented</w:t>
      </w:r>
      <w:r>
        <w:t xml:space="preserve"> a page to select a date before the MRS clerks could fill in any data. DVLA’s online services follow a similar approach, known as the ‘one thing per page’ method. </w:t>
      </w:r>
      <w:proofErr w:type="spellStart"/>
      <w:r>
        <w:t>Silver.A</w:t>
      </w:r>
      <w:proofErr w:type="spellEnd"/>
      <w:r>
        <w:t xml:space="preserve">, </w:t>
      </w:r>
      <w:r w:rsidR="00EB06B0">
        <w:t>completed</w:t>
      </w:r>
      <w:r>
        <w:t xml:space="preserve"> a case study into the effectiveness of this method when comparing it against a ‘multi-question on a page’ method and found conversion rates to be better with the ‘one thing’ method, stating the approach handles errors easier, by making the user correct errors before they can proceed, and users find the experience a better one because scrolling is reduced and by adding a sense of </w:t>
      </w:r>
      <w:r>
        <w:lastRenderedPageBreak/>
        <w:t>progression. It also makes it easier for screen-reader users, making it an inclusive approach and makes the design process easier [</w:t>
      </w:r>
      <w:r w:rsidR="00EB06B0">
        <w:t>33</w:t>
      </w:r>
      <w:r>
        <w:t>].</w:t>
      </w:r>
      <w:r w:rsidR="00083D0F">
        <w:t xml:space="preserve"> </w:t>
      </w:r>
      <w:r w:rsidR="00EB06B0">
        <w:t xml:space="preserve"> [Figure 14] shows how</w:t>
      </w:r>
      <w:r w:rsidR="00EB06B0">
        <w:t xml:space="preserve"> DVLA shares </w:t>
      </w:r>
      <w:r w:rsidR="00EB06B0">
        <w:t xml:space="preserve">the same </w:t>
      </w:r>
      <w:r w:rsidR="00EB06B0">
        <w:t>views within their online service designs.</w:t>
      </w:r>
    </w:p>
    <w:p w14:paraId="50D869E8" w14:textId="77777777" w:rsidR="00293F4E" w:rsidRDefault="00293F4E" w:rsidP="00715D46">
      <w:pPr>
        <w:spacing w:line="360" w:lineRule="auto"/>
        <w:jc w:val="both"/>
        <w:rPr>
          <w:noProof/>
        </w:rPr>
      </w:pPr>
    </w:p>
    <w:p w14:paraId="2B1E2C91" w14:textId="77777777" w:rsidR="00293F4E" w:rsidRDefault="00293F4E" w:rsidP="00293F4E">
      <w:pPr>
        <w:keepNext/>
        <w:spacing w:line="360" w:lineRule="auto"/>
        <w:jc w:val="center"/>
      </w:pPr>
      <w:r>
        <w:rPr>
          <w:noProof/>
        </w:rPr>
        <w:drawing>
          <wp:inline distT="0" distB="0" distL="0" distR="0" wp14:anchorId="7FF9258B" wp14:editId="51477156">
            <wp:extent cx="4230329" cy="2358390"/>
            <wp:effectExtent l="19050" t="19050" r="18415" b="2286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25"/>
                    <a:srcRect l="18014" r="19167"/>
                    <a:stretch/>
                  </pic:blipFill>
                  <pic:spPr bwMode="auto">
                    <a:xfrm>
                      <a:off x="0" y="0"/>
                      <a:ext cx="4233596" cy="2360212"/>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D1F9954" w14:textId="6D38D370" w:rsidR="00293F4E" w:rsidRDefault="00293F4E" w:rsidP="00293F4E">
      <w:pPr>
        <w:pStyle w:val="Caption"/>
      </w:pPr>
      <w:bookmarkStart w:id="40" w:name="_Toc133411294"/>
      <w:r>
        <w:t xml:space="preserve">Figure </w:t>
      </w:r>
      <w:fldSimple w:instr=" SEQ Figure \* ARABIC ">
        <w:r w:rsidR="00B56997">
          <w:rPr>
            <w:noProof/>
          </w:rPr>
          <w:t>14</w:t>
        </w:r>
      </w:fldSimple>
      <w:r>
        <w:t xml:space="preserve"> - DVLA Online Service Page Example</w:t>
      </w:r>
      <w:bookmarkEnd w:id="40"/>
    </w:p>
    <w:p w14:paraId="4F41210B" w14:textId="77777777" w:rsidR="00293F4E" w:rsidRDefault="00293F4E" w:rsidP="00715D46">
      <w:pPr>
        <w:spacing w:line="360" w:lineRule="auto"/>
        <w:jc w:val="both"/>
      </w:pPr>
    </w:p>
    <w:p w14:paraId="085466AE" w14:textId="2B4F8B9A" w:rsidR="00293F4E" w:rsidRDefault="00293F4E" w:rsidP="00715D46">
      <w:pPr>
        <w:spacing w:line="360" w:lineRule="auto"/>
        <w:jc w:val="both"/>
      </w:pPr>
      <w:r>
        <w:t xml:space="preserve">DVLA has its own UX lab where online services are vigorously tested with end-users and has gained a lot of positive feedback from </w:t>
      </w:r>
      <w:r w:rsidR="00FB5E8F">
        <w:t>their</w:t>
      </w:r>
      <w:r>
        <w:t xml:space="preserve"> design</w:t>
      </w:r>
      <w:r w:rsidR="00FB5E8F">
        <w:t>s</w:t>
      </w:r>
      <w:r>
        <w:t xml:space="preserve">. Regular surveys are completed with end-users and MIDAS provide the key driver analysis reports </w:t>
      </w:r>
      <w:r w:rsidR="00FB5E8F">
        <w:t xml:space="preserve">[Figure 15] </w:t>
      </w:r>
      <w:r>
        <w:t>where the regular primary key driver indicator is the difficulty level where end-users are either satisfied or very satisfied with the service because of its ease of use.</w:t>
      </w:r>
    </w:p>
    <w:p w14:paraId="34115C10" w14:textId="77777777" w:rsidR="00293F4E" w:rsidRDefault="00293F4E" w:rsidP="00715D46">
      <w:pPr>
        <w:spacing w:line="360" w:lineRule="auto"/>
        <w:jc w:val="both"/>
      </w:pPr>
    </w:p>
    <w:p w14:paraId="0A8D30DD" w14:textId="77777777" w:rsidR="00083D0F" w:rsidRDefault="00083D0F" w:rsidP="00083D0F">
      <w:pPr>
        <w:keepNext/>
        <w:spacing w:line="360" w:lineRule="auto"/>
        <w:jc w:val="center"/>
      </w:pPr>
      <w:r>
        <w:rPr>
          <w:noProof/>
        </w:rPr>
        <w:lastRenderedPageBreak/>
        <w:drawing>
          <wp:inline distT="0" distB="0" distL="0" distR="0" wp14:anchorId="51D580D7" wp14:editId="45B6620B">
            <wp:extent cx="3870960" cy="2977200"/>
            <wp:effectExtent l="0" t="0" r="0" b="0"/>
            <wp:docPr id="1443049170"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49170" name="Picture 1" descr="Chart&#10;&#10;Description automatically generated"/>
                    <pic:cNvPicPr/>
                  </pic:nvPicPr>
                  <pic:blipFill>
                    <a:blip r:embed="rId26"/>
                    <a:stretch>
                      <a:fillRect/>
                    </a:stretch>
                  </pic:blipFill>
                  <pic:spPr>
                    <a:xfrm>
                      <a:off x="0" y="0"/>
                      <a:ext cx="3876289" cy="2981298"/>
                    </a:xfrm>
                    <a:prstGeom prst="rect">
                      <a:avLst/>
                    </a:prstGeom>
                  </pic:spPr>
                </pic:pic>
              </a:graphicData>
            </a:graphic>
          </wp:inline>
        </w:drawing>
      </w:r>
    </w:p>
    <w:p w14:paraId="3B3B9C66" w14:textId="13468B8C" w:rsidR="00083D0F" w:rsidRDefault="00083D0F" w:rsidP="00083D0F">
      <w:pPr>
        <w:pStyle w:val="Caption"/>
      </w:pPr>
      <w:bookmarkStart w:id="41" w:name="_Toc133411295"/>
      <w:r>
        <w:t xml:space="preserve">Figure </w:t>
      </w:r>
      <w:fldSimple w:instr=" SEQ Figure \* ARABIC ">
        <w:r w:rsidR="00B56997">
          <w:rPr>
            <w:noProof/>
          </w:rPr>
          <w:t>15</w:t>
        </w:r>
      </w:fldSimple>
      <w:r>
        <w:t xml:space="preserve"> - Key Driver Indicators for Tax a Vehicle Service</w:t>
      </w:r>
      <w:bookmarkEnd w:id="41"/>
      <w:r w:rsidR="00293F4E">
        <w:t xml:space="preserve"> </w:t>
      </w:r>
    </w:p>
    <w:p w14:paraId="2D602E69" w14:textId="77777777" w:rsidR="00293F4E" w:rsidRDefault="00293F4E" w:rsidP="008333B1">
      <w:pPr>
        <w:rPr>
          <w:noProof/>
        </w:rPr>
      </w:pPr>
    </w:p>
    <w:p w14:paraId="0159CF6A" w14:textId="1911DE88" w:rsidR="00293F4E" w:rsidRDefault="00A743CD" w:rsidP="009B1191">
      <w:pPr>
        <w:spacing w:line="360" w:lineRule="auto"/>
        <w:jc w:val="both"/>
        <w:rPr>
          <w:noProof/>
        </w:rPr>
      </w:pPr>
      <w:r>
        <w:rPr>
          <w:noProof/>
        </w:rPr>
        <w:t>Incorporting he</w:t>
      </w:r>
      <w:r w:rsidR="00293F4E">
        <w:rPr>
          <w:noProof/>
        </w:rPr>
        <w:t xml:space="preserve"> ‘one thing per page</w:t>
      </w:r>
      <w:r>
        <w:rPr>
          <w:noProof/>
        </w:rPr>
        <w:t>’</w:t>
      </w:r>
      <w:r w:rsidR="00293F4E">
        <w:rPr>
          <w:noProof/>
        </w:rPr>
        <w:t xml:space="preserve"> design</w:t>
      </w:r>
      <w:r w:rsidR="00A45ED8">
        <w:rPr>
          <w:noProof/>
        </w:rPr>
        <w:t xml:space="preserve"> [Figure 16]</w:t>
      </w:r>
      <w:r w:rsidR="00F77E35">
        <w:rPr>
          <w:noProof/>
        </w:rPr>
        <w:t>,</w:t>
      </w:r>
      <w:r>
        <w:rPr>
          <w:noProof/>
        </w:rPr>
        <w:t xml:space="preserve"> </w:t>
      </w:r>
      <w:r w:rsidR="00F77E35">
        <w:rPr>
          <w:noProof/>
        </w:rPr>
        <w:t xml:space="preserve">proved successful in its design as end-uers where most of the time, correctly selecting dates, however it was apparent I needed to apply validation to ensure the correct date was selected and additional feedback by comment suggested the </w:t>
      </w:r>
      <w:r w:rsidR="00F77E35" w:rsidRPr="00F77E35">
        <w:rPr>
          <w:i/>
          <w:iCs/>
          <w:noProof/>
        </w:rPr>
        <w:t>‘button didn’t look like a button’.</w:t>
      </w:r>
    </w:p>
    <w:p w14:paraId="71033570" w14:textId="77777777" w:rsidR="00293F4E" w:rsidRDefault="00293F4E" w:rsidP="008333B1">
      <w:pPr>
        <w:rPr>
          <w:noProof/>
        </w:rPr>
      </w:pPr>
    </w:p>
    <w:p w14:paraId="4CB24D40" w14:textId="77777777" w:rsidR="00293F4E" w:rsidRDefault="00293F4E" w:rsidP="00293F4E">
      <w:pPr>
        <w:keepNext/>
        <w:jc w:val="center"/>
      </w:pPr>
      <w:r>
        <w:rPr>
          <w:noProof/>
        </w:rPr>
        <w:drawing>
          <wp:inline distT="0" distB="0" distL="0" distR="0" wp14:anchorId="0A89A15A" wp14:editId="20F5473D">
            <wp:extent cx="3455670" cy="1935631"/>
            <wp:effectExtent l="19050" t="19050" r="11430" b="2667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27"/>
                    <a:srcRect l="9573" t="11213" r="9728" b="2144"/>
                    <a:stretch/>
                  </pic:blipFill>
                  <pic:spPr bwMode="auto">
                    <a:xfrm>
                      <a:off x="0" y="0"/>
                      <a:ext cx="3471923" cy="1944735"/>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1819E9EF" w14:textId="125B414E" w:rsidR="008333B1" w:rsidRDefault="00293F4E" w:rsidP="00293F4E">
      <w:pPr>
        <w:pStyle w:val="Caption"/>
      </w:pPr>
      <w:bookmarkStart w:id="42" w:name="_Toc133411296"/>
      <w:r>
        <w:t xml:space="preserve">Figure </w:t>
      </w:r>
      <w:fldSimple w:instr=" SEQ Figure \* ARABIC ">
        <w:r w:rsidR="00B56997">
          <w:rPr>
            <w:noProof/>
          </w:rPr>
          <w:t>16</w:t>
        </w:r>
      </w:fldSimple>
      <w:r>
        <w:t xml:space="preserve"> - Second Application Prototype Date Selection Page</w:t>
      </w:r>
      <w:bookmarkEnd w:id="42"/>
    </w:p>
    <w:p w14:paraId="64E3675A" w14:textId="77777777" w:rsidR="00BD3C1B" w:rsidRDefault="00BD3C1B" w:rsidP="00BD3C1B"/>
    <w:p w14:paraId="3B5C3622" w14:textId="55DF7B41" w:rsidR="00446347" w:rsidRDefault="009E10B9" w:rsidP="009B1191">
      <w:pPr>
        <w:spacing w:line="360" w:lineRule="auto"/>
        <w:jc w:val="both"/>
      </w:pPr>
      <w:r>
        <w:t>The next</w:t>
      </w:r>
      <w:r w:rsidR="00BD3C1B">
        <w:t xml:space="preserve"> design process</w:t>
      </w:r>
      <w:r>
        <w:t>, I</w:t>
      </w:r>
      <w:r w:rsidR="00BD3C1B">
        <w:t xml:space="preserve"> decided to make the application look and feel like a DVLA online service. DVLA spends vast amounts of money on its usability engineering design to get components correct, so my thought was to mimic the designs, including buttons styles and alignment</w:t>
      </w:r>
      <w:r w:rsidR="00446347">
        <w:t xml:space="preserve"> to give a sense of consistency in the services DVLA produce. </w:t>
      </w:r>
      <w:r w:rsidR="009C40E7">
        <w:t xml:space="preserve"> </w:t>
      </w:r>
      <w:r w:rsidR="00446347">
        <w:t xml:space="preserve">This approach received excellent feedback from end-users </w:t>
      </w:r>
      <w:r w:rsidR="00446347">
        <w:lastRenderedPageBreak/>
        <w:t>and with the addition of validation processes end-users were satisfied with the application design</w:t>
      </w:r>
      <w:r w:rsidR="00807565">
        <w:t xml:space="preserve"> as ultimately, they wanted to make sure they were filling in the application correctly and with obvious errors being flagged, helped them do so.</w:t>
      </w:r>
    </w:p>
    <w:p w14:paraId="7C4933C8" w14:textId="77777777" w:rsidR="004B574B" w:rsidRDefault="004B574B" w:rsidP="009B1191">
      <w:pPr>
        <w:spacing w:line="360" w:lineRule="auto"/>
        <w:jc w:val="both"/>
      </w:pPr>
    </w:p>
    <w:p w14:paraId="477C211B" w14:textId="39906973" w:rsidR="004B574B" w:rsidRDefault="004B574B" w:rsidP="004B574B">
      <w:pPr>
        <w:keepNext/>
        <w:spacing w:line="360" w:lineRule="auto"/>
        <w:jc w:val="center"/>
      </w:pPr>
      <w:r>
        <w:rPr>
          <w:noProof/>
        </w:rPr>
        <w:drawing>
          <wp:inline distT="0" distB="0" distL="0" distR="0" wp14:anchorId="43A48F73" wp14:editId="4B0929AB">
            <wp:extent cx="3653790" cy="1978292"/>
            <wp:effectExtent l="19050" t="19050" r="22860" b="22225"/>
            <wp:docPr id="180865597"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5597" name="Picture 1" descr="Graphical user interface, text, application, email&#10;&#10;Description automatically generated"/>
                    <pic:cNvPicPr/>
                  </pic:nvPicPr>
                  <pic:blipFill>
                    <a:blip r:embed="rId28"/>
                    <a:stretch>
                      <a:fillRect/>
                    </a:stretch>
                  </pic:blipFill>
                  <pic:spPr>
                    <a:xfrm>
                      <a:off x="0" y="0"/>
                      <a:ext cx="3666754" cy="1985311"/>
                    </a:xfrm>
                    <a:prstGeom prst="rect">
                      <a:avLst/>
                    </a:prstGeom>
                    <a:ln>
                      <a:solidFill>
                        <a:sysClr val="windowText" lastClr="000000"/>
                      </a:solidFill>
                    </a:ln>
                  </pic:spPr>
                </pic:pic>
              </a:graphicData>
            </a:graphic>
          </wp:inline>
        </w:drawing>
      </w:r>
    </w:p>
    <w:p w14:paraId="00D7A08F" w14:textId="1D3A3462" w:rsidR="004B574B" w:rsidRDefault="004B574B" w:rsidP="004B574B">
      <w:pPr>
        <w:pStyle w:val="Caption"/>
        <w:jc w:val="both"/>
      </w:pPr>
      <w:bookmarkStart w:id="43" w:name="_Toc133411297"/>
      <w:r>
        <w:t xml:space="preserve">Figure </w:t>
      </w:r>
      <w:fldSimple w:instr=" SEQ Figure \* ARABIC ">
        <w:r w:rsidR="00B56997">
          <w:rPr>
            <w:noProof/>
          </w:rPr>
          <w:t>17</w:t>
        </w:r>
      </w:fldSimple>
      <w:r>
        <w:t xml:space="preserve"> - </w:t>
      </w:r>
      <w:r w:rsidRPr="00A43561">
        <w:t>Date Validation Example</w:t>
      </w:r>
      <w:bookmarkEnd w:id="43"/>
    </w:p>
    <w:p w14:paraId="4A50BB25" w14:textId="77777777" w:rsidR="007A65BE" w:rsidRPr="007A65BE" w:rsidRDefault="007A65BE" w:rsidP="007A65BE"/>
    <w:p w14:paraId="4C5B8E52" w14:textId="3AABEC02" w:rsidR="002F1EA9" w:rsidRDefault="009C40E7" w:rsidP="009B1191">
      <w:pPr>
        <w:spacing w:line="360" w:lineRule="auto"/>
        <w:jc w:val="both"/>
      </w:pPr>
      <w:r>
        <w:t xml:space="preserve">Each component was tested with end-users thoroughly even down to button positioning and conventions. </w:t>
      </w:r>
      <w:proofErr w:type="spellStart"/>
      <w:r>
        <w:t>Babich.N</w:t>
      </w:r>
      <w:proofErr w:type="spellEnd"/>
      <w:r>
        <w:t xml:space="preserve">, writes an interesting blog about </w:t>
      </w:r>
      <w:r w:rsidR="0054341C">
        <w:t xml:space="preserve">the rules of button design, where labelling buttons with text to explain what they do would prove less frustrating for users and to </w:t>
      </w:r>
      <w:r w:rsidR="004E358D">
        <w:t>use contrasting colours to capture user attention [</w:t>
      </w:r>
      <w:r w:rsidR="007A65BE">
        <w:t>34</w:t>
      </w:r>
      <w:r w:rsidR="004E358D">
        <w:t>]</w:t>
      </w:r>
      <w:r>
        <w:t xml:space="preserve"> </w:t>
      </w:r>
      <w:r w:rsidR="00071DD8">
        <w:t xml:space="preserve">and </w:t>
      </w:r>
      <w:proofErr w:type="spellStart"/>
      <w:r w:rsidR="00071DD8">
        <w:t>Silver.A</w:t>
      </w:r>
      <w:proofErr w:type="spellEnd"/>
      <w:r w:rsidR="00071DD8">
        <w:t xml:space="preserve">, writes in a separate article about button locations where primary buttons should be located below the last things the user completes to not disrupt the </w:t>
      </w:r>
      <w:r w:rsidR="002F1EA9">
        <w:t>procedure</w:t>
      </w:r>
      <w:r w:rsidR="00071DD8">
        <w:t xml:space="preserve"> flow</w:t>
      </w:r>
      <w:r w:rsidR="005606BA">
        <w:t xml:space="preserve">, whilst </w:t>
      </w:r>
      <w:r w:rsidR="002F1EA9">
        <w:t xml:space="preserve">back buttons should be placed above the input form </w:t>
      </w:r>
      <w:r w:rsidR="002F1EA9">
        <w:t>[</w:t>
      </w:r>
      <w:r w:rsidR="005606BA">
        <w:t>35</w:t>
      </w:r>
      <w:r w:rsidR="002F1EA9">
        <w:t>]</w:t>
      </w:r>
      <w:r w:rsidR="002F1EA9">
        <w:t>, this is something DVLA has incorporated into their services and is now a standard governmental approach</w:t>
      </w:r>
      <w:r w:rsidR="0087349B">
        <w:t xml:space="preserve"> [Figure 18]</w:t>
      </w:r>
      <w:r w:rsidR="002F1EA9">
        <w:t>.</w:t>
      </w:r>
    </w:p>
    <w:p w14:paraId="3E587635" w14:textId="77777777" w:rsidR="00B43537" w:rsidRDefault="00B43537" w:rsidP="009B1191">
      <w:pPr>
        <w:spacing w:line="360" w:lineRule="auto"/>
        <w:jc w:val="both"/>
      </w:pPr>
    </w:p>
    <w:p w14:paraId="39EDDADF" w14:textId="77777777" w:rsidR="002F1EA9" w:rsidRDefault="002F1EA9" w:rsidP="002F1EA9">
      <w:pPr>
        <w:keepNext/>
        <w:spacing w:line="360" w:lineRule="auto"/>
        <w:jc w:val="center"/>
      </w:pPr>
      <w:r>
        <w:rPr>
          <w:noProof/>
        </w:rPr>
        <w:drawing>
          <wp:inline distT="0" distB="0" distL="0" distR="0" wp14:anchorId="77F51A93" wp14:editId="56E8F235">
            <wp:extent cx="2533650" cy="2073677"/>
            <wp:effectExtent l="19050" t="19050" r="19050" b="22225"/>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rotWithShape="1">
                    <a:blip r:embed="rId29"/>
                    <a:srcRect t="6512"/>
                    <a:stretch/>
                  </pic:blipFill>
                  <pic:spPr bwMode="auto">
                    <a:xfrm>
                      <a:off x="0" y="0"/>
                      <a:ext cx="2557166" cy="2092924"/>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17781B55" w14:textId="30E50E7A" w:rsidR="002F1EA9" w:rsidRDefault="002F1EA9" w:rsidP="002F1EA9">
      <w:pPr>
        <w:pStyle w:val="Caption"/>
      </w:pPr>
      <w:bookmarkStart w:id="44" w:name="_Toc133411298"/>
      <w:r>
        <w:t xml:space="preserve">Figure </w:t>
      </w:r>
      <w:fldSimple w:instr=" SEQ Figure \* ARABIC ">
        <w:r w:rsidR="00B56997">
          <w:rPr>
            <w:noProof/>
          </w:rPr>
          <w:t>18</w:t>
        </w:r>
      </w:fldSimple>
      <w:r>
        <w:t xml:space="preserve"> - DVLA Service Page Example</w:t>
      </w:r>
      <w:bookmarkEnd w:id="44"/>
    </w:p>
    <w:p w14:paraId="087C098C" w14:textId="77777777" w:rsidR="00A85157" w:rsidRDefault="00A85157" w:rsidP="00A85157"/>
    <w:p w14:paraId="3E59DC2F" w14:textId="5EC74F27" w:rsidR="00B668A4" w:rsidRDefault="00B668A4" w:rsidP="00B668A4">
      <w:pPr>
        <w:spacing w:line="360" w:lineRule="auto"/>
      </w:pPr>
      <w:r>
        <w:t xml:space="preserve">This is something </w:t>
      </w:r>
      <w:proofErr w:type="spellStart"/>
      <w:r>
        <w:t>Wroblewski.L</w:t>
      </w:r>
      <w:proofErr w:type="spellEnd"/>
      <w:r>
        <w:t xml:space="preserve">, agrees with </w:t>
      </w:r>
      <w:r w:rsidR="00B43537">
        <w:t xml:space="preserve">when </w:t>
      </w:r>
      <w:r>
        <w:t xml:space="preserve">researching eye-tacking movements </w:t>
      </w:r>
      <w:r w:rsidR="00B43537">
        <w:t>in</w:t>
      </w:r>
      <w:r>
        <w:t xml:space="preserve"> testing the success rates of an application</w:t>
      </w:r>
      <w:r w:rsidR="0087349B">
        <w:t>.</w:t>
      </w:r>
      <w:r>
        <w:t xml:space="preserve"> </w:t>
      </w:r>
      <w:r w:rsidR="0087349B">
        <w:t>Their research</w:t>
      </w:r>
      <w:r>
        <w:t xml:space="preserve"> discover</w:t>
      </w:r>
      <w:r w:rsidR="0087349B">
        <w:t>ed</w:t>
      </w:r>
      <w:r>
        <w:t xml:space="preserve"> when buttons are directly placed below the last user input element performed better because they were less eye fixations and users completed the form quicker [</w:t>
      </w:r>
      <w:r w:rsidR="0087349B">
        <w:t>36</w:t>
      </w:r>
      <w:r>
        <w:t>]</w:t>
      </w:r>
    </w:p>
    <w:p w14:paraId="0978E2C3" w14:textId="77777777" w:rsidR="00B668A4" w:rsidRDefault="00B668A4" w:rsidP="00B668A4">
      <w:pPr>
        <w:keepNext/>
        <w:spacing w:line="360" w:lineRule="auto"/>
        <w:jc w:val="center"/>
      </w:pPr>
      <w:r>
        <w:rPr>
          <w:noProof/>
        </w:rPr>
        <w:drawing>
          <wp:inline distT="0" distB="0" distL="0" distR="0" wp14:anchorId="3F49625D" wp14:editId="12B54E64">
            <wp:extent cx="1699260" cy="2288801"/>
            <wp:effectExtent l="0" t="0" r="0" b="0"/>
            <wp:docPr id="1745267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267141" name=""/>
                    <pic:cNvPicPr/>
                  </pic:nvPicPr>
                  <pic:blipFill>
                    <a:blip r:embed="rId30"/>
                    <a:stretch>
                      <a:fillRect/>
                    </a:stretch>
                  </pic:blipFill>
                  <pic:spPr>
                    <a:xfrm>
                      <a:off x="0" y="0"/>
                      <a:ext cx="1711252" cy="2304953"/>
                    </a:xfrm>
                    <a:prstGeom prst="rect">
                      <a:avLst/>
                    </a:prstGeom>
                  </pic:spPr>
                </pic:pic>
              </a:graphicData>
            </a:graphic>
          </wp:inline>
        </w:drawing>
      </w:r>
    </w:p>
    <w:p w14:paraId="1ADE7EC1" w14:textId="463DF7E7" w:rsidR="00B668A4" w:rsidRDefault="00B668A4" w:rsidP="00B668A4">
      <w:pPr>
        <w:pStyle w:val="Caption"/>
      </w:pPr>
      <w:bookmarkStart w:id="45" w:name="_Toc133411299"/>
      <w:r>
        <w:t xml:space="preserve">Figure </w:t>
      </w:r>
      <w:fldSimple w:instr=" SEQ Figure \* ARABIC ">
        <w:r w:rsidR="00B56997">
          <w:rPr>
            <w:noProof/>
          </w:rPr>
          <w:t>19</w:t>
        </w:r>
      </w:fldSimple>
      <w:r>
        <w:t xml:space="preserve"> – </w:t>
      </w:r>
      <w:proofErr w:type="spellStart"/>
      <w:r>
        <w:t>Wroblewski.L’s</w:t>
      </w:r>
      <w:proofErr w:type="spellEnd"/>
      <w:r>
        <w:t xml:space="preserve"> Research on Eye Fixation [</w:t>
      </w:r>
      <w:r w:rsidR="0087349B">
        <w:t>36</w:t>
      </w:r>
      <w:r>
        <w:t>]</w:t>
      </w:r>
      <w:bookmarkEnd w:id="45"/>
    </w:p>
    <w:p w14:paraId="499E5D12" w14:textId="77777777" w:rsidR="00B2270D" w:rsidRPr="00B2270D" w:rsidRDefault="00B2270D" w:rsidP="00B2270D"/>
    <w:p w14:paraId="6962D9B7" w14:textId="0F7627A1" w:rsidR="00A85157" w:rsidRPr="00A85157" w:rsidRDefault="00CD05B4" w:rsidP="00A85157">
      <w:r>
        <w:t>DVLA ha</w:t>
      </w:r>
      <w:r w:rsidR="00F64CD7">
        <w:t>s</w:t>
      </w:r>
      <w:r>
        <w:t xml:space="preserve"> considered these studies and implemented the findings into button components, </w:t>
      </w:r>
      <w:r w:rsidR="00723322">
        <w:t>I see</w:t>
      </w:r>
      <w:r>
        <w:t xml:space="preserve"> it fit to replicate this into </w:t>
      </w:r>
      <w:r w:rsidR="006A18BA">
        <w:t xml:space="preserve">all </w:t>
      </w:r>
      <w:r>
        <w:t>application</w:t>
      </w:r>
      <w:r w:rsidR="006A18BA">
        <w:t xml:space="preserve"> screens</w:t>
      </w:r>
      <w:r w:rsidR="00F64CD7">
        <w:t xml:space="preserve"> for consistency reasons</w:t>
      </w:r>
      <w:r>
        <w:t xml:space="preserve"> [Appendix B].</w:t>
      </w:r>
    </w:p>
    <w:p w14:paraId="134AFF2A" w14:textId="77777777" w:rsidR="00446347" w:rsidRDefault="00446347" w:rsidP="009B1191">
      <w:pPr>
        <w:spacing w:line="360" w:lineRule="auto"/>
        <w:jc w:val="both"/>
      </w:pPr>
    </w:p>
    <w:p w14:paraId="6EF24B6F" w14:textId="1C2EDF26" w:rsidR="002B7AF2" w:rsidRDefault="002B7AF2" w:rsidP="002B7AF2">
      <w:pPr>
        <w:pStyle w:val="Heading2"/>
        <w:ind w:left="360"/>
      </w:pPr>
      <w:bookmarkStart w:id="46" w:name="_Toc133411270"/>
      <w:r>
        <w:rPr>
          <w:rFonts w:asciiTheme="minorHAnsi" w:hAnsiTheme="minorHAnsi" w:cstheme="minorHAnsi"/>
        </w:rPr>
        <w:t>4</w:t>
      </w:r>
      <w:r w:rsidRPr="00C156F0">
        <w:rPr>
          <w:rFonts w:asciiTheme="minorHAnsi" w:hAnsiTheme="minorHAnsi" w:cstheme="minorHAnsi"/>
        </w:rPr>
        <w:t>.</w:t>
      </w:r>
      <w:r>
        <w:rPr>
          <w:rFonts w:asciiTheme="minorHAnsi" w:hAnsiTheme="minorHAnsi" w:cstheme="minorHAnsi"/>
        </w:rPr>
        <w:t>3</w:t>
      </w:r>
      <w:r w:rsidRPr="00C156F0">
        <w:rPr>
          <w:rFonts w:asciiTheme="minorHAnsi" w:hAnsiTheme="minorHAnsi" w:cstheme="minorHAnsi"/>
        </w:rPr>
        <w:t xml:space="preserve"> </w:t>
      </w:r>
      <w:r>
        <w:rPr>
          <w:rFonts w:asciiTheme="minorHAnsi" w:hAnsiTheme="minorHAnsi" w:cstheme="minorHAnsi"/>
        </w:rPr>
        <w:t>Application</w:t>
      </w:r>
      <w:r>
        <w:rPr>
          <w:rFonts w:asciiTheme="minorHAnsi" w:hAnsiTheme="minorHAnsi" w:cstheme="minorHAnsi"/>
        </w:rPr>
        <w:t xml:space="preserve"> Data and Error Handling</w:t>
      </w:r>
      <w:bookmarkEnd w:id="46"/>
    </w:p>
    <w:p w14:paraId="51497CB4" w14:textId="721D73D9" w:rsidR="00BD3C1B" w:rsidRDefault="00BD3C1B" w:rsidP="009B1191">
      <w:pPr>
        <w:spacing w:line="360" w:lineRule="auto"/>
        <w:jc w:val="both"/>
      </w:pPr>
    </w:p>
    <w:p w14:paraId="7A43486B" w14:textId="5380E204" w:rsidR="006A6A81" w:rsidRDefault="006A6A81" w:rsidP="009B1191">
      <w:pPr>
        <w:spacing w:line="360" w:lineRule="auto"/>
        <w:jc w:val="both"/>
      </w:pPr>
      <w:r>
        <w:t>Using the ‘one thing per page’ approach made the data and error handling of the application much easier.</w:t>
      </w:r>
      <w:r w:rsidR="00FE22F9">
        <w:t xml:space="preserve"> This approach </w:t>
      </w:r>
      <w:r w:rsidR="00845575">
        <w:t xml:space="preserve">focuses on making </w:t>
      </w:r>
      <w:r w:rsidR="00FE22F9">
        <w:t>end-users deal with errors before proceeding to the next stage</w:t>
      </w:r>
      <w:r w:rsidR="00686A70">
        <w:t xml:space="preserve">, </w:t>
      </w:r>
      <w:r w:rsidR="00845575">
        <w:t xml:space="preserve">thus </w:t>
      </w:r>
      <w:r w:rsidR="00686A70">
        <w:t>ensuring the integrity of captured data.</w:t>
      </w:r>
    </w:p>
    <w:p w14:paraId="12DFAA4C" w14:textId="356692E8" w:rsidR="00686A70" w:rsidRPr="00BD3C1B" w:rsidRDefault="00686A70" w:rsidP="009B1191">
      <w:pPr>
        <w:spacing w:line="360" w:lineRule="auto"/>
        <w:jc w:val="both"/>
      </w:pPr>
      <w:r>
        <w:t xml:space="preserve">[Figure 17] shows how </w:t>
      </w:r>
      <w:r w:rsidR="00AA21C2">
        <w:t>date errors</w:t>
      </w:r>
      <w:r>
        <w:t xml:space="preserve"> were dealt with</w:t>
      </w:r>
      <w:r w:rsidR="00AA21C2">
        <w:t xml:space="preserve"> by using a </w:t>
      </w:r>
      <w:r>
        <w:t>‘counter’ variable</w:t>
      </w:r>
      <w:r w:rsidR="00845575">
        <w:t>.</w:t>
      </w:r>
      <w:r>
        <w:t xml:space="preserve"> </w:t>
      </w:r>
      <w:r w:rsidR="00845575">
        <w:t xml:space="preserve">On starting the application, a function </w:t>
      </w:r>
      <w:r>
        <w:t>set</w:t>
      </w:r>
      <w:r w:rsidR="00845575">
        <w:t>s the variable as ‘0’, but</w:t>
      </w:r>
      <w:r>
        <w:t xml:space="preserve"> if the user selects a date greater than the date of today or more than two days in the past, then the variable </w:t>
      </w:r>
      <w:r w:rsidR="00845575">
        <w:t>is set as</w:t>
      </w:r>
      <w:r>
        <w:t xml:space="preserve"> ‘1’. This in turn, changes the date box to red in colour to alert the user of the error and</w:t>
      </w:r>
      <w:r w:rsidR="00AA21C2">
        <w:t xml:space="preserve"> an accompanying text alert</w:t>
      </w:r>
      <w:r w:rsidR="00845575">
        <w:t xml:space="preserve"> is displayed to the end-user, giving guidance on</w:t>
      </w:r>
      <w:r w:rsidR="00AA21C2">
        <w:t xml:space="preserve"> how to fix </w:t>
      </w:r>
      <w:r w:rsidR="00845575">
        <w:t>the error</w:t>
      </w:r>
      <w:r w:rsidR="00DD5AF1">
        <w:t xml:space="preserve">. PowerApps allows the use of ‘If’ statements, so it was possible to control the application dynamics by stating </w:t>
      </w:r>
      <w:r w:rsidR="00DD5AF1" w:rsidRPr="00DD5AF1">
        <w:rPr>
          <w:i/>
          <w:iCs/>
        </w:rPr>
        <w:t>‘If Counter = ‘1’ Then show errors’</w:t>
      </w:r>
      <w:r w:rsidR="00DD5AF1">
        <w:rPr>
          <w:i/>
          <w:iCs/>
        </w:rPr>
        <w:t xml:space="preserve">. </w:t>
      </w:r>
      <w:r w:rsidR="00DD5AF1" w:rsidRPr="00DD5AF1">
        <w:t xml:space="preserve">This logic </w:t>
      </w:r>
      <w:r w:rsidR="007E5425">
        <w:t>was</w:t>
      </w:r>
      <w:r w:rsidR="00DD5AF1" w:rsidRPr="00DD5AF1">
        <w:t xml:space="preserve"> applied to the button operations </w:t>
      </w:r>
      <w:r w:rsidR="00845575">
        <w:t xml:space="preserve">too </w:t>
      </w:r>
      <w:r w:rsidR="00DD5AF1" w:rsidRPr="00DD5AF1">
        <w:t>by s</w:t>
      </w:r>
      <w:r w:rsidR="00DD5AF1">
        <w:t>tating</w:t>
      </w:r>
      <w:r w:rsidR="00DD5AF1">
        <w:rPr>
          <w:i/>
          <w:iCs/>
        </w:rPr>
        <w:t xml:space="preserve"> ‘if Counter = ‘1’, do nothing, otherwise proceed’</w:t>
      </w:r>
      <w:r w:rsidR="00845575">
        <w:rPr>
          <w:i/>
          <w:iCs/>
        </w:rPr>
        <w:t>.</w:t>
      </w:r>
    </w:p>
    <w:p w14:paraId="136E0EFF" w14:textId="36062F9F" w:rsidR="008333B1" w:rsidRDefault="00DD51A0" w:rsidP="00DD51A0">
      <w:pPr>
        <w:spacing w:line="360" w:lineRule="auto"/>
        <w:jc w:val="both"/>
      </w:pPr>
      <w:r>
        <w:lastRenderedPageBreak/>
        <w:t>To validate receipt value entries, the application component properties in PowerApps, allows the developer to state what format dat</w:t>
      </w:r>
      <w:r w:rsidR="002E6178">
        <w:t>a</w:t>
      </w:r>
      <w:r>
        <w:t xml:space="preserve"> is and restricts it to that</w:t>
      </w:r>
      <w:r w:rsidR="002E6178">
        <w:t xml:space="preserve"> format</w:t>
      </w:r>
      <w:r>
        <w:t xml:space="preserve">. For example, setting a component format as ‘Number’ restricts </w:t>
      </w:r>
      <w:r w:rsidR="002E6178">
        <w:t>end-</w:t>
      </w:r>
      <w:r>
        <w:t>user</w:t>
      </w:r>
      <w:r w:rsidR="002E6178">
        <w:t>s</w:t>
      </w:r>
      <w:r>
        <w:t xml:space="preserve"> from entering text or </w:t>
      </w:r>
      <w:r w:rsidR="003932B2">
        <w:t>special characters</w:t>
      </w:r>
      <w:r>
        <w:t>, however</w:t>
      </w:r>
      <w:r w:rsidR="002E6178">
        <w:t>,</w:t>
      </w:r>
      <w:r>
        <w:t xml:space="preserve"> on testing decimal numbers are classed as valid entries. Mail receipts </w:t>
      </w:r>
      <w:proofErr w:type="spellStart"/>
      <w:r>
        <w:t>can not</w:t>
      </w:r>
      <w:proofErr w:type="spellEnd"/>
      <w:r>
        <w:t xml:space="preserve"> be decimal numbers and even though</w:t>
      </w:r>
      <w:r w:rsidR="002E6178">
        <w:t xml:space="preserve"> it</w:t>
      </w:r>
      <w:r>
        <w:t xml:space="preserve"> may be </w:t>
      </w:r>
      <w:r w:rsidR="003932B2">
        <w:t>unlikely</w:t>
      </w:r>
      <w:r>
        <w:t xml:space="preserve"> a</w:t>
      </w:r>
      <w:r w:rsidR="003932B2">
        <w:t>n</w:t>
      </w:r>
      <w:r>
        <w:t xml:space="preserve"> end-user would enter a decimal </w:t>
      </w:r>
      <w:r w:rsidR="003932B2">
        <w:t>entry;</w:t>
      </w:r>
      <w:r>
        <w:t xml:space="preserve"> it still need</w:t>
      </w:r>
      <w:r w:rsidR="005C6625">
        <w:t>ed</w:t>
      </w:r>
      <w:r>
        <w:t xml:space="preserve"> to be addressed.</w:t>
      </w:r>
    </w:p>
    <w:p w14:paraId="1A3A4C29" w14:textId="24204226" w:rsidR="003932B2" w:rsidRDefault="003932B2" w:rsidP="003932B2">
      <w:pPr>
        <w:spacing w:line="360" w:lineRule="auto"/>
        <w:jc w:val="both"/>
      </w:pPr>
      <w:r>
        <w:t>To combat this, the same logic as [Figure 17] was applied, where an ‘If’ statement check</w:t>
      </w:r>
      <w:r w:rsidR="005C6625">
        <w:t>s</w:t>
      </w:r>
      <w:r>
        <w:t xml:space="preserve"> if a decimal point is present </w:t>
      </w:r>
      <w:r w:rsidR="005C6625">
        <w:t>in the entry-box</w:t>
      </w:r>
      <w:r>
        <w:t xml:space="preserve">, </w:t>
      </w:r>
      <w:r w:rsidR="005C6625">
        <w:t xml:space="preserve">in turn </w:t>
      </w:r>
      <w:r>
        <w:t>control</w:t>
      </w:r>
      <w:r w:rsidR="005C6625">
        <w:t>ling</w:t>
      </w:r>
      <w:r>
        <w:t xml:space="preserve"> </w:t>
      </w:r>
      <w:r w:rsidR="005C6625">
        <w:t>the error</w:t>
      </w:r>
      <w:r>
        <w:t xml:space="preserve"> counter variable</w:t>
      </w:r>
      <w:r w:rsidR="005C6625">
        <w:t>,</w:t>
      </w:r>
      <w:r>
        <w:t xml:space="preserve"> restrict</w:t>
      </w:r>
      <w:r w:rsidR="005C6625">
        <w:t>ing</w:t>
      </w:r>
      <w:r>
        <w:t xml:space="preserve"> any continuation within the </w:t>
      </w:r>
      <w:r w:rsidR="00B2270D">
        <w:t>application,</w:t>
      </w:r>
      <w:r w:rsidR="005C6625">
        <w:t xml:space="preserve"> and </w:t>
      </w:r>
      <w:r>
        <w:t>result</w:t>
      </w:r>
      <w:r>
        <w:t>ing</w:t>
      </w:r>
      <w:r>
        <w:t xml:space="preserve"> in an alert to end-users about errors in entries and how to correct them</w:t>
      </w:r>
      <w:r>
        <w:t>.</w:t>
      </w:r>
    </w:p>
    <w:p w14:paraId="65137309" w14:textId="498891AB" w:rsidR="00DD51A0" w:rsidRDefault="00DD51A0" w:rsidP="00DD51A0">
      <w:pPr>
        <w:spacing w:line="360" w:lineRule="auto"/>
        <w:jc w:val="both"/>
      </w:pPr>
    </w:p>
    <w:p w14:paraId="76432D32" w14:textId="77777777" w:rsidR="00DD51A0" w:rsidRDefault="00DD51A0" w:rsidP="00DD51A0">
      <w:pPr>
        <w:keepNext/>
        <w:spacing w:line="360" w:lineRule="auto"/>
        <w:jc w:val="center"/>
      </w:pPr>
      <w:r>
        <w:rPr>
          <w:noProof/>
        </w:rPr>
        <w:drawing>
          <wp:inline distT="0" distB="0" distL="0" distR="0" wp14:anchorId="12C784BA" wp14:editId="697A9342">
            <wp:extent cx="2769870" cy="1099013"/>
            <wp:effectExtent l="19050" t="19050" r="11430" b="25400"/>
            <wp:docPr id="1228150568"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150568" name="Picture 1" descr="Graphical user interface, text, application&#10;&#10;Description automatically generated"/>
                    <pic:cNvPicPr/>
                  </pic:nvPicPr>
                  <pic:blipFill>
                    <a:blip r:embed="rId31"/>
                    <a:stretch>
                      <a:fillRect/>
                    </a:stretch>
                  </pic:blipFill>
                  <pic:spPr>
                    <a:xfrm>
                      <a:off x="0" y="0"/>
                      <a:ext cx="2774204" cy="1100733"/>
                    </a:xfrm>
                    <a:prstGeom prst="rect">
                      <a:avLst/>
                    </a:prstGeom>
                    <a:ln>
                      <a:solidFill>
                        <a:sysClr val="windowText" lastClr="000000"/>
                      </a:solidFill>
                    </a:ln>
                  </pic:spPr>
                </pic:pic>
              </a:graphicData>
            </a:graphic>
          </wp:inline>
        </w:drawing>
      </w:r>
    </w:p>
    <w:p w14:paraId="1164E56C" w14:textId="6F60D99C" w:rsidR="00DD51A0" w:rsidRDefault="00DD51A0" w:rsidP="00DD51A0">
      <w:pPr>
        <w:pStyle w:val="Caption"/>
      </w:pPr>
      <w:bookmarkStart w:id="47" w:name="_Toc133411300"/>
      <w:r>
        <w:t xml:space="preserve">Figure </w:t>
      </w:r>
      <w:fldSimple w:instr=" SEQ Figure \* ARABIC ">
        <w:r w:rsidR="00B56997">
          <w:rPr>
            <w:noProof/>
          </w:rPr>
          <w:t>20</w:t>
        </w:r>
      </w:fldSimple>
      <w:r>
        <w:t xml:space="preserve"> - Action Statement in PowerApps</w:t>
      </w:r>
      <w:bookmarkEnd w:id="47"/>
    </w:p>
    <w:p w14:paraId="5D3267CD" w14:textId="77777777" w:rsidR="005C6625" w:rsidRPr="005C6625" w:rsidRDefault="005C6625" w:rsidP="005C6625"/>
    <w:p w14:paraId="1258F5D8" w14:textId="77777777" w:rsidR="00AC3442" w:rsidRDefault="00AC3442" w:rsidP="008333B1"/>
    <w:p w14:paraId="2BEA1EFA" w14:textId="77777777" w:rsidR="003932B2" w:rsidRDefault="003932B2" w:rsidP="003932B2">
      <w:pPr>
        <w:keepNext/>
        <w:jc w:val="center"/>
      </w:pPr>
      <w:r>
        <w:rPr>
          <w:noProof/>
        </w:rPr>
        <w:drawing>
          <wp:inline distT="0" distB="0" distL="0" distR="0" wp14:anchorId="3D64E686" wp14:editId="28E243CD">
            <wp:extent cx="4613910" cy="2584015"/>
            <wp:effectExtent l="19050" t="19050" r="15240" b="26035"/>
            <wp:docPr id="201956309"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6309" name="Picture 1" descr="A picture containing text&#10;&#10;Description automatically generated"/>
                    <pic:cNvPicPr/>
                  </pic:nvPicPr>
                  <pic:blipFill>
                    <a:blip r:embed="rId32"/>
                    <a:stretch>
                      <a:fillRect/>
                    </a:stretch>
                  </pic:blipFill>
                  <pic:spPr>
                    <a:xfrm>
                      <a:off x="0" y="0"/>
                      <a:ext cx="4619765" cy="2587294"/>
                    </a:xfrm>
                    <a:prstGeom prst="rect">
                      <a:avLst/>
                    </a:prstGeom>
                    <a:ln>
                      <a:solidFill>
                        <a:sysClr val="windowText" lastClr="000000"/>
                      </a:solidFill>
                    </a:ln>
                  </pic:spPr>
                </pic:pic>
              </a:graphicData>
            </a:graphic>
          </wp:inline>
        </w:drawing>
      </w:r>
    </w:p>
    <w:p w14:paraId="6678356C" w14:textId="655988ED" w:rsidR="003932B2" w:rsidRDefault="003932B2" w:rsidP="003932B2">
      <w:pPr>
        <w:pStyle w:val="Caption"/>
      </w:pPr>
      <w:bookmarkStart w:id="48" w:name="_Toc133411301"/>
      <w:r>
        <w:t xml:space="preserve">Figure </w:t>
      </w:r>
      <w:fldSimple w:instr=" SEQ Figure \* ARABIC ">
        <w:r w:rsidR="00B56997">
          <w:rPr>
            <w:noProof/>
          </w:rPr>
          <w:t>21</w:t>
        </w:r>
      </w:fldSimple>
      <w:r>
        <w:t xml:space="preserve"> - Entry Error Handling</w:t>
      </w:r>
      <w:bookmarkEnd w:id="48"/>
    </w:p>
    <w:p w14:paraId="0DE33C27" w14:textId="77777777" w:rsidR="00AC3442" w:rsidRDefault="00AC3442" w:rsidP="008333B1"/>
    <w:p w14:paraId="6CFF89A8" w14:textId="1F417A90" w:rsidR="00A7297D" w:rsidRDefault="00A7297D" w:rsidP="00800F94">
      <w:pPr>
        <w:spacing w:line="360" w:lineRule="auto"/>
        <w:jc w:val="both"/>
      </w:pPr>
      <w:r>
        <w:lastRenderedPageBreak/>
        <w:t>Other approaches were considered</w:t>
      </w:r>
      <w:r w:rsidR="005C6625">
        <w:t xml:space="preserve"> whilst</w:t>
      </w:r>
      <w:r>
        <w:t xml:space="preserve"> researching similar problems within the PowerApps community</w:t>
      </w:r>
      <w:r w:rsidR="005C6625">
        <w:t>.</w:t>
      </w:r>
      <w:r>
        <w:t xml:space="preserve"> </w:t>
      </w:r>
      <w:r w:rsidR="005C6625">
        <w:t>A suggestion was to</w:t>
      </w:r>
      <w:r>
        <w:t xml:space="preserve"> automatically remov</w:t>
      </w:r>
      <w:r w:rsidR="005C6625">
        <w:t>e</w:t>
      </w:r>
      <w:r>
        <w:t xml:space="preserve"> entries if decimal numbers where present [</w:t>
      </w:r>
      <w:r w:rsidR="005C6625">
        <w:t>37</w:t>
      </w:r>
      <w:r>
        <w:t>]</w:t>
      </w:r>
      <w:r w:rsidR="00A72E85">
        <w:t xml:space="preserve">, which worked in removing decimal entries but when presenting test data which included decimal numbers to end-users, </w:t>
      </w:r>
      <w:r w:rsidR="00415D6D">
        <w:t>users</w:t>
      </w:r>
      <w:r w:rsidR="00A72E85">
        <w:t xml:space="preserve"> keyed without question, and I observed the end-users didn’t realise the number had been removed</w:t>
      </w:r>
      <w:r w:rsidR="00415D6D">
        <w:t xml:space="preserve"> and</w:t>
      </w:r>
      <w:r w:rsidR="00A72E85">
        <w:t xml:space="preserve"> continu</w:t>
      </w:r>
      <w:r w:rsidR="00415D6D">
        <w:t>ed</w:t>
      </w:r>
      <w:r w:rsidR="00A72E85">
        <w:t xml:space="preserve"> with the application. This is something I had to address as human-error in applications is common, it is possible a user may input a number and then enter a decimal point in error, but this method would </w:t>
      </w:r>
      <w:r w:rsidR="00415D6D">
        <w:t xml:space="preserve">have </w:t>
      </w:r>
      <w:r w:rsidR="00A72E85">
        <w:t>remove</w:t>
      </w:r>
      <w:r w:rsidR="00415D6D">
        <w:t>d</w:t>
      </w:r>
      <w:r w:rsidR="00A72E85">
        <w:t xml:space="preserve"> the number without the user noticing, potentially removing valid data; the approach to deal with the decimal point issue was preferred in testing as end-users realised the error when iterating the</w:t>
      </w:r>
      <w:r w:rsidR="00415D6D">
        <w:t xml:space="preserve"> same</w:t>
      </w:r>
      <w:r w:rsidR="00A72E85">
        <w:t xml:space="preserve"> test and</w:t>
      </w:r>
      <w:r w:rsidR="00415D6D">
        <w:t xml:space="preserve"> were able</w:t>
      </w:r>
      <w:r w:rsidR="00A72E85">
        <w:t xml:space="preserve"> </w:t>
      </w:r>
      <w:r w:rsidR="00415D6D">
        <w:t xml:space="preserve">to </w:t>
      </w:r>
      <w:r w:rsidR="00A72E85">
        <w:t>correct the error before continuing.</w:t>
      </w:r>
    </w:p>
    <w:p w14:paraId="53B14EA2" w14:textId="39D39DCE" w:rsidR="00CD2381" w:rsidRDefault="00144978" w:rsidP="00FD799D">
      <w:pPr>
        <w:spacing w:line="360" w:lineRule="auto"/>
        <w:jc w:val="both"/>
      </w:pPr>
      <w:r>
        <w:t>To capture the data into the correct structure within the staging area, PowerApps uses ‘</w:t>
      </w:r>
      <w:r w:rsidR="00415D6D">
        <w:t>C</w:t>
      </w:r>
      <w:r>
        <w:t>ollect’ functions to create a collection</w:t>
      </w:r>
      <w:r w:rsidR="00FD799D">
        <w:t xml:space="preserve"> of data</w:t>
      </w:r>
      <w:r w:rsidR="00A75848">
        <w:t xml:space="preserve"> [</w:t>
      </w:r>
      <w:r w:rsidR="00415D6D">
        <w:t>18</w:t>
      </w:r>
      <w:r w:rsidR="00A75848">
        <w:t>]</w:t>
      </w:r>
      <w:r>
        <w:t>.</w:t>
      </w:r>
      <w:r w:rsidR="00966058">
        <w:t xml:space="preserve"> Before creating the </w:t>
      </w:r>
      <w:r w:rsidR="00063B2E">
        <w:t>application,</w:t>
      </w:r>
      <w:r w:rsidR="00966058">
        <w:t xml:space="preserve"> the </w:t>
      </w:r>
      <w:proofErr w:type="spellStart"/>
      <w:r w:rsidR="00415D6D">
        <w:t>PowerApp</w:t>
      </w:r>
      <w:proofErr w:type="spellEnd"/>
      <w:r w:rsidR="00415D6D">
        <w:t xml:space="preserve"> </w:t>
      </w:r>
      <w:r w:rsidR="00966058">
        <w:t>software asks the developer to connect a data source(s), removing the pain of manually doing so in the code.</w:t>
      </w:r>
    </w:p>
    <w:p w14:paraId="5202C96C" w14:textId="77777777" w:rsidR="00966058" w:rsidRDefault="00966058" w:rsidP="00FD799D">
      <w:pPr>
        <w:spacing w:line="360" w:lineRule="auto"/>
        <w:jc w:val="both"/>
      </w:pPr>
    </w:p>
    <w:p w14:paraId="56EBC47C" w14:textId="77777777" w:rsidR="00966058" w:rsidRDefault="00966058" w:rsidP="00966058">
      <w:pPr>
        <w:keepNext/>
        <w:spacing w:line="360" w:lineRule="auto"/>
        <w:jc w:val="center"/>
      </w:pPr>
      <w:r>
        <w:rPr>
          <w:noProof/>
        </w:rPr>
        <w:drawing>
          <wp:inline distT="0" distB="0" distL="0" distR="0" wp14:anchorId="0043584F" wp14:editId="59221103">
            <wp:extent cx="1691640" cy="2509779"/>
            <wp:effectExtent l="0" t="0" r="3810" b="5080"/>
            <wp:docPr id="302442350"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42350" name="Picture 1" descr="Graphical user interface, text, application&#10;&#10;Description automatically generated"/>
                    <pic:cNvPicPr/>
                  </pic:nvPicPr>
                  <pic:blipFill>
                    <a:blip r:embed="rId33"/>
                    <a:stretch>
                      <a:fillRect/>
                    </a:stretch>
                  </pic:blipFill>
                  <pic:spPr>
                    <a:xfrm>
                      <a:off x="0" y="0"/>
                      <a:ext cx="1694176" cy="2513541"/>
                    </a:xfrm>
                    <a:prstGeom prst="rect">
                      <a:avLst/>
                    </a:prstGeom>
                  </pic:spPr>
                </pic:pic>
              </a:graphicData>
            </a:graphic>
          </wp:inline>
        </w:drawing>
      </w:r>
    </w:p>
    <w:p w14:paraId="2EC2F25A" w14:textId="5B02DBD5" w:rsidR="00966058" w:rsidRDefault="00966058" w:rsidP="00966058">
      <w:pPr>
        <w:pStyle w:val="Caption"/>
      </w:pPr>
      <w:bookmarkStart w:id="49" w:name="_Toc133411302"/>
      <w:r>
        <w:t xml:space="preserve">Figure </w:t>
      </w:r>
      <w:fldSimple w:instr=" SEQ Figure \* ARABIC ">
        <w:r w:rsidR="00B56997">
          <w:rPr>
            <w:noProof/>
          </w:rPr>
          <w:t>22</w:t>
        </w:r>
      </w:fldSimple>
      <w:r>
        <w:t xml:space="preserve"> - Data Sources in the Application</w:t>
      </w:r>
      <w:bookmarkEnd w:id="49"/>
    </w:p>
    <w:p w14:paraId="236A81E3" w14:textId="77777777" w:rsidR="00AC3442" w:rsidRDefault="00AC3442" w:rsidP="00966058">
      <w:pPr>
        <w:spacing w:line="360" w:lineRule="auto"/>
        <w:jc w:val="both"/>
      </w:pPr>
    </w:p>
    <w:p w14:paraId="38D8D9CC" w14:textId="5D9D4A22" w:rsidR="00966058" w:rsidRDefault="00966058" w:rsidP="00966058">
      <w:pPr>
        <w:spacing w:line="360" w:lineRule="auto"/>
        <w:jc w:val="both"/>
      </w:pPr>
      <w:r>
        <w:t>[Figure 22] shows the ‘</w:t>
      </w:r>
      <w:proofErr w:type="spellStart"/>
      <w:r>
        <w:t>Mail_Receipts</w:t>
      </w:r>
      <w:proofErr w:type="spellEnd"/>
      <w:r>
        <w:t>’ Sharepoint list connected within the application and three collections containing data for the three mail-drops MRS submit. The Teams and Notifications connectors will be discussed shortly, but the standard functions within PowerApps allow the developer to easily state data sources and connectors by using the name of each.</w:t>
      </w:r>
    </w:p>
    <w:p w14:paraId="499D31D2" w14:textId="50336B3E" w:rsidR="00F706B0" w:rsidRDefault="00F706B0" w:rsidP="00475D70">
      <w:pPr>
        <w:spacing w:line="360" w:lineRule="auto"/>
        <w:jc w:val="both"/>
      </w:pPr>
      <w:r>
        <w:t xml:space="preserve">In the requirement sections from end-users, it was discovered that end-users may change a receipt value for various reasons, so a </w:t>
      </w:r>
      <w:r w:rsidR="00415D6D">
        <w:t>procedural process</w:t>
      </w:r>
      <w:r>
        <w:t xml:space="preserve"> to </w:t>
      </w:r>
      <w:r w:rsidR="00415D6D">
        <w:t xml:space="preserve">avoid </w:t>
      </w:r>
      <w:r>
        <w:t>data</w:t>
      </w:r>
      <w:r w:rsidR="00415D6D">
        <w:t xml:space="preserve"> duplication</w:t>
      </w:r>
      <w:r>
        <w:t xml:space="preserve"> had to be created</w:t>
      </w:r>
      <w:r w:rsidR="00415D6D">
        <w:t xml:space="preserve">. This </w:t>
      </w:r>
      <w:r w:rsidR="00415D6D">
        <w:lastRenderedPageBreak/>
        <w:t xml:space="preserve">was done </w:t>
      </w:r>
      <w:r w:rsidR="00475D70">
        <w:t>by r</w:t>
      </w:r>
      <w:r>
        <w:t>emov</w:t>
      </w:r>
      <w:r w:rsidR="00475D70">
        <w:t>ing</w:t>
      </w:r>
      <w:r>
        <w:t xml:space="preserve"> data from the staging area</w:t>
      </w:r>
      <w:r w:rsidR="00415D6D">
        <w:t xml:space="preserve"> </w:t>
      </w:r>
      <w:r w:rsidR="00475D70">
        <w:t>before uploading new dat</w:t>
      </w:r>
      <w:r w:rsidR="00415D6D">
        <w:t xml:space="preserve">a and </w:t>
      </w:r>
      <w:r w:rsidR="00CD2381">
        <w:t xml:space="preserve">took a few tries to get right, as you can’t just state a function </w:t>
      </w:r>
      <w:r w:rsidR="00415D6D">
        <w:t xml:space="preserve">to </w:t>
      </w:r>
      <w:r w:rsidR="00CD2381">
        <w:t xml:space="preserve">remove a specific collection from the Sharepoint data source, once a collection goes into the source it is no longer a collection, instead a filter function can be used to remove the correct data [Figure 23] shows the function used to remove data from the staging area for data labelled ‘Mail Drop 1’, the use of the ‘If’ functions were </w:t>
      </w:r>
      <w:r w:rsidR="00415D6D">
        <w:t>used</w:t>
      </w:r>
      <w:r w:rsidR="00CD2381">
        <w:t xml:space="preserve"> again because if the staging area contains no matching data, the application threw an error and would not process, firstly a count of the collection was needed to say </w:t>
      </w:r>
      <w:r w:rsidR="00A52ABC">
        <w:t xml:space="preserve">only carry out the function </w:t>
      </w:r>
      <w:r w:rsidR="00CD2381">
        <w:t xml:space="preserve">if </w:t>
      </w:r>
      <w:r w:rsidR="00A52ABC">
        <w:t>the value of the collection is</w:t>
      </w:r>
      <w:r w:rsidR="00CD2381">
        <w:t xml:space="preserve"> greater than zero</w:t>
      </w:r>
      <w:r w:rsidR="00A52ABC">
        <w:t xml:space="preserve">, </w:t>
      </w:r>
      <w:r w:rsidR="00C75141">
        <w:t>this</w:t>
      </w:r>
      <w:r w:rsidR="00A52ABC">
        <w:t xml:space="preserve"> mean</w:t>
      </w:r>
      <w:r w:rsidR="00C75141">
        <w:t>t</w:t>
      </w:r>
      <w:r w:rsidR="00A52ABC">
        <w:t xml:space="preserve"> no errors are displayed to the end-user.</w:t>
      </w:r>
    </w:p>
    <w:p w14:paraId="18AA54C0" w14:textId="77777777" w:rsidR="00CD2381" w:rsidRDefault="00CD2381" w:rsidP="00475D70">
      <w:pPr>
        <w:spacing w:line="360" w:lineRule="auto"/>
        <w:jc w:val="both"/>
      </w:pPr>
    </w:p>
    <w:p w14:paraId="5EF528B4" w14:textId="77777777" w:rsidR="00A52ABC" w:rsidRDefault="00CD2381" w:rsidP="00A52ABC">
      <w:pPr>
        <w:keepNext/>
        <w:spacing w:line="360" w:lineRule="auto"/>
        <w:jc w:val="center"/>
      </w:pPr>
      <w:r>
        <w:rPr>
          <w:noProof/>
        </w:rPr>
        <w:drawing>
          <wp:inline distT="0" distB="0" distL="0" distR="0" wp14:anchorId="456E9953" wp14:editId="3EFCD7E0">
            <wp:extent cx="2495550" cy="647700"/>
            <wp:effectExtent l="0" t="0" r="0" b="0"/>
            <wp:docPr id="2091242214"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42214" name="Picture 1" descr="A picture containing graphical user interface&#10;&#10;Description automatically generated"/>
                    <pic:cNvPicPr/>
                  </pic:nvPicPr>
                  <pic:blipFill>
                    <a:blip r:embed="rId34"/>
                    <a:stretch>
                      <a:fillRect/>
                    </a:stretch>
                  </pic:blipFill>
                  <pic:spPr>
                    <a:xfrm>
                      <a:off x="0" y="0"/>
                      <a:ext cx="2495550" cy="647700"/>
                    </a:xfrm>
                    <a:prstGeom prst="rect">
                      <a:avLst/>
                    </a:prstGeom>
                  </pic:spPr>
                </pic:pic>
              </a:graphicData>
            </a:graphic>
          </wp:inline>
        </w:drawing>
      </w:r>
    </w:p>
    <w:p w14:paraId="234D0E12" w14:textId="79B5C2B8" w:rsidR="00CD2381" w:rsidRDefault="00A52ABC" w:rsidP="00A52ABC">
      <w:pPr>
        <w:pStyle w:val="Caption"/>
        <w:jc w:val="both"/>
      </w:pPr>
      <w:bookmarkStart w:id="50" w:name="_Toc133411303"/>
      <w:r>
        <w:t xml:space="preserve">Figure </w:t>
      </w:r>
      <w:fldSimple w:instr=" SEQ Figure \* ARABIC ">
        <w:r w:rsidR="00B56997">
          <w:rPr>
            <w:noProof/>
          </w:rPr>
          <w:t>23</w:t>
        </w:r>
      </w:fldSimple>
      <w:r>
        <w:t xml:space="preserve"> - Removal of Data in Staging Area Function</w:t>
      </w:r>
      <w:bookmarkEnd w:id="50"/>
    </w:p>
    <w:p w14:paraId="1790ED86" w14:textId="77777777" w:rsidR="00966058" w:rsidRDefault="00966058" w:rsidP="008333B1"/>
    <w:p w14:paraId="23BC1F14" w14:textId="41FF0121" w:rsidR="00C75141" w:rsidRPr="0096534F" w:rsidRDefault="00C75141" w:rsidP="00E34E48">
      <w:pPr>
        <w:spacing w:line="360" w:lineRule="auto"/>
        <w:jc w:val="both"/>
      </w:pPr>
      <w:r>
        <w:t xml:space="preserve">After this function, another function is run to clear the collection </w:t>
      </w:r>
      <w:r w:rsidR="00415D6D">
        <w:t xml:space="preserve">(Mail_Receipts1) </w:t>
      </w:r>
      <w:r>
        <w:t>and then the ’Collect’ function is used to capture the ent</w:t>
      </w:r>
      <w:r w:rsidR="008E6284">
        <w:t xml:space="preserve">ered data as an item, </w:t>
      </w:r>
      <w:r w:rsidR="00415D6D">
        <w:t>combining with other items to form</w:t>
      </w:r>
      <w:r w:rsidR="008E6284">
        <w:t xml:space="preserve"> one collection. For this to operate correctly, blank values needed to be addressed, the simplest and most logical approach is to change the blank values to zero, which [Figure 24] shows in the ‘Volume’ field, using an ‘If’ statement to say, </w:t>
      </w:r>
      <w:r w:rsidR="008E6284" w:rsidRPr="008E6284">
        <w:rPr>
          <w:i/>
          <w:iCs/>
        </w:rPr>
        <w:t>‘If entry is blank, then insert a zero value, otherwise take the entry value’</w:t>
      </w:r>
      <w:r w:rsidR="0096534F">
        <w:rPr>
          <w:i/>
          <w:iCs/>
        </w:rPr>
        <w:t xml:space="preserve">. </w:t>
      </w:r>
      <w:r w:rsidR="0096534F">
        <w:t>If blank values are not dealt with the application threw errors to the end-user</w:t>
      </w:r>
      <w:r w:rsidR="00415D6D">
        <w:t>, if any entry-boxes were left blank.</w:t>
      </w:r>
    </w:p>
    <w:p w14:paraId="0A4AF355" w14:textId="213A9431" w:rsidR="00C75141" w:rsidRDefault="008E6284" w:rsidP="008E6284">
      <w:pPr>
        <w:jc w:val="center"/>
      </w:pPr>
      <w:r>
        <w:rPr>
          <w:noProof/>
        </w:rPr>
        <w:drawing>
          <wp:inline distT="0" distB="0" distL="0" distR="0" wp14:anchorId="5F53CFE0" wp14:editId="2D5AA76F">
            <wp:extent cx="2495550" cy="1628775"/>
            <wp:effectExtent l="0" t="0" r="0" b="9525"/>
            <wp:docPr id="41035452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54521" name="Picture 1" descr="Text&#10;&#10;Description automatically generated with medium confidence"/>
                    <pic:cNvPicPr/>
                  </pic:nvPicPr>
                  <pic:blipFill>
                    <a:blip r:embed="rId35"/>
                    <a:stretch>
                      <a:fillRect/>
                    </a:stretch>
                  </pic:blipFill>
                  <pic:spPr>
                    <a:xfrm>
                      <a:off x="0" y="0"/>
                      <a:ext cx="2495550" cy="1628775"/>
                    </a:xfrm>
                    <a:prstGeom prst="rect">
                      <a:avLst/>
                    </a:prstGeom>
                  </pic:spPr>
                </pic:pic>
              </a:graphicData>
            </a:graphic>
          </wp:inline>
        </w:drawing>
      </w:r>
    </w:p>
    <w:p w14:paraId="6190D6F1" w14:textId="77777777" w:rsidR="008E6284" w:rsidRDefault="008E6284" w:rsidP="008E6284">
      <w:pPr>
        <w:keepNext/>
        <w:jc w:val="center"/>
      </w:pPr>
      <w:r>
        <w:rPr>
          <w:noProof/>
        </w:rPr>
        <w:lastRenderedPageBreak/>
        <w:drawing>
          <wp:inline distT="0" distB="0" distL="0" distR="0" wp14:anchorId="262729B5" wp14:editId="4777C3C5">
            <wp:extent cx="2552700" cy="1466850"/>
            <wp:effectExtent l="0" t="0" r="0" b="0"/>
            <wp:docPr id="1291249859"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49859" name="Picture 1" descr="Graphical user interface, text, application&#10;&#10;Description automatically generated"/>
                    <pic:cNvPicPr/>
                  </pic:nvPicPr>
                  <pic:blipFill>
                    <a:blip r:embed="rId36"/>
                    <a:stretch>
                      <a:fillRect/>
                    </a:stretch>
                  </pic:blipFill>
                  <pic:spPr>
                    <a:xfrm>
                      <a:off x="0" y="0"/>
                      <a:ext cx="2552700" cy="1466850"/>
                    </a:xfrm>
                    <a:prstGeom prst="rect">
                      <a:avLst/>
                    </a:prstGeom>
                  </pic:spPr>
                </pic:pic>
              </a:graphicData>
            </a:graphic>
          </wp:inline>
        </w:drawing>
      </w:r>
    </w:p>
    <w:p w14:paraId="558C1886" w14:textId="1EEF8920" w:rsidR="008E6284" w:rsidRDefault="008E6284" w:rsidP="008E6284">
      <w:pPr>
        <w:pStyle w:val="Caption"/>
      </w:pPr>
      <w:bookmarkStart w:id="51" w:name="_Toc133411304"/>
      <w:r>
        <w:t xml:space="preserve">Figure </w:t>
      </w:r>
      <w:fldSimple w:instr=" SEQ Figure \* ARABIC ">
        <w:r w:rsidR="00B56997">
          <w:rPr>
            <w:noProof/>
          </w:rPr>
          <w:t>24</w:t>
        </w:r>
      </w:fldSimple>
      <w:r>
        <w:t xml:space="preserve"> - </w:t>
      </w:r>
      <w:r w:rsidRPr="004D0030">
        <w:t>Clear and Collect Functions of Entered Data</w:t>
      </w:r>
      <w:bookmarkEnd w:id="51"/>
    </w:p>
    <w:p w14:paraId="575066A7" w14:textId="3E45F343" w:rsidR="00C75141" w:rsidRDefault="00C75141" w:rsidP="0096534F"/>
    <w:p w14:paraId="17E8627C" w14:textId="0B3FCD89" w:rsidR="0096534F" w:rsidRDefault="0096534F" w:rsidP="00E34E48">
      <w:pPr>
        <w:spacing w:line="360" w:lineRule="auto"/>
        <w:jc w:val="both"/>
      </w:pPr>
      <w:r>
        <w:t>This procedure worked correctly but zero values where within the collection.</w:t>
      </w:r>
      <w:r w:rsidR="00AF03AF">
        <w:t xml:space="preserve"> My experience tells me th</w:t>
      </w:r>
      <w:r>
        <w:t>ere are always debates around storing zero values</w:t>
      </w:r>
      <w:r w:rsidR="00AF03AF">
        <w:t xml:space="preserve">. </w:t>
      </w:r>
      <w:r>
        <w:t xml:space="preserve">In some instances, they </w:t>
      </w:r>
      <w:r w:rsidR="00AF03AF">
        <w:t>provide value</w:t>
      </w:r>
      <w:r>
        <w:t xml:space="preserve"> but for visualisation of data they sometimes make the visuals look and feel like they shouldn’t be there</w:t>
      </w:r>
      <w:r w:rsidR="00C87D3B">
        <w:t>, they also</w:t>
      </w:r>
      <w:r w:rsidR="00E34E48">
        <w:t xml:space="preserve"> take up storage space. </w:t>
      </w:r>
      <w:r>
        <w:t>Ultimately it is decided in the requirements and there isn’t a requirement to store zero values. Therefore a ‘</w:t>
      </w:r>
      <w:proofErr w:type="spellStart"/>
      <w:r>
        <w:t>RemoveIf</w:t>
      </w:r>
      <w:proofErr w:type="spellEnd"/>
      <w:r>
        <w:t>’ function has been applied to the collection to remove items if the volume is equal to zero</w:t>
      </w:r>
      <w:r w:rsidR="00AF03AF">
        <w:t>, before appending the collection to the staging area, again using the ‘Collect’ function</w:t>
      </w:r>
      <w:r w:rsidR="00C87D3B">
        <w:t xml:space="preserve"> and then finally </w:t>
      </w:r>
      <w:r w:rsidR="00AF03AF">
        <w:t>navigating the user off the ‘Submit’ page</w:t>
      </w:r>
      <w:r w:rsidR="00823660">
        <w:t xml:space="preserve"> to a page alerting them of the successful submission of data. </w:t>
      </w:r>
      <w:r w:rsidR="00E34E48">
        <w:t xml:space="preserve"> If in the future</w:t>
      </w:r>
      <w:r w:rsidR="00C87D3B">
        <w:t>, requirements change and</w:t>
      </w:r>
      <w:r w:rsidR="00E34E48">
        <w:t xml:space="preserve"> zero values are required to be shown, the ‘</w:t>
      </w:r>
      <w:proofErr w:type="spellStart"/>
      <w:r w:rsidR="00E34E48">
        <w:t>RemoveIf</w:t>
      </w:r>
      <w:proofErr w:type="spellEnd"/>
      <w:r w:rsidR="00E34E48">
        <w:t>’ function can simply be removed to achieve this.</w:t>
      </w:r>
    </w:p>
    <w:p w14:paraId="420DE55F" w14:textId="77777777" w:rsidR="00272815" w:rsidRDefault="00272815" w:rsidP="00E34E48">
      <w:pPr>
        <w:spacing w:line="360" w:lineRule="auto"/>
        <w:jc w:val="both"/>
      </w:pPr>
    </w:p>
    <w:p w14:paraId="2D20463D" w14:textId="77777777" w:rsidR="00823660" w:rsidRDefault="0096534F" w:rsidP="00823660">
      <w:pPr>
        <w:keepNext/>
        <w:jc w:val="center"/>
      </w:pPr>
      <w:r>
        <w:rPr>
          <w:noProof/>
        </w:rPr>
        <w:drawing>
          <wp:inline distT="0" distB="0" distL="0" distR="0" wp14:anchorId="3BFDA4DA" wp14:editId="0CAA0242">
            <wp:extent cx="2647950" cy="1028700"/>
            <wp:effectExtent l="0" t="0" r="0" b="0"/>
            <wp:docPr id="1789221490"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21490" name="Picture 1" descr="Graphical user interface, text, application&#10;&#10;Description automatically generated"/>
                    <pic:cNvPicPr/>
                  </pic:nvPicPr>
                  <pic:blipFill>
                    <a:blip r:embed="rId37"/>
                    <a:stretch>
                      <a:fillRect/>
                    </a:stretch>
                  </pic:blipFill>
                  <pic:spPr>
                    <a:xfrm>
                      <a:off x="0" y="0"/>
                      <a:ext cx="2647950" cy="1028700"/>
                    </a:xfrm>
                    <a:prstGeom prst="rect">
                      <a:avLst/>
                    </a:prstGeom>
                  </pic:spPr>
                </pic:pic>
              </a:graphicData>
            </a:graphic>
          </wp:inline>
        </w:drawing>
      </w:r>
    </w:p>
    <w:p w14:paraId="10B9CC2D" w14:textId="141464FA" w:rsidR="0096534F" w:rsidRDefault="00823660" w:rsidP="00823660">
      <w:pPr>
        <w:pStyle w:val="Caption"/>
      </w:pPr>
      <w:bookmarkStart w:id="52" w:name="_Toc133411305"/>
      <w:r>
        <w:t xml:space="preserve">Figure </w:t>
      </w:r>
      <w:fldSimple w:instr=" SEQ Figure \* ARABIC ">
        <w:r w:rsidR="00B56997">
          <w:rPr>
            <w:noProof/>
          </w:rPr>
          <w:t>25</w:t>
        </w:r>
      </w:fldSimple>
      <w:r>
        <w:t xml:space="preserve"> - Remove zero values and Append Collection to Staging Area</w:t>
      </w:r>
      <w:bookmarkEnd w:id="52"/>
    </w:p>
    <w:p w14:paraId="3C807EDE" w14:textId="1C922EEE" w:rsidR="008E6284" w:rsidRDefault="008E6284" w:rsidP="00A96667">
      <w:pPr>
        <w:keepNext/>
      </w:pPr>
    </w:p>
    <w:p w14:paraId="60AA2C85" w14:textId="1AC61FA7" w:rsidR="00C2719C" w:rsidRDefault="00A96667" w:rsidP="00A96667">
      <w:pPr>
        <w:spacing w:line="360" w:lineRule="auto"/>
        <w:jc w:val="both"/>
      </w:pPr>
      <w:r>
        <w:t>To ascertain if the value itself is valid, this is where the MIDAS team perform checks on the data, interacting with teams if they feel a volume looks incorrect.</w:t>
      </w:r>
      <w:r>
        <w:t xml:space="preserve"> The current process is </w:t>
      </w:r>
      <w:r w:rsidR="00C2719C">
        <w:t>lengthy,</w:t>
      </w:r>
      <w:r>
        <w:t xml:space="preserve"> and observations show sometimes </w:t>
      </w:r>
      <w:r w:rsidR="00272815">
        <w:t>anomalies</w:t>
      </w:r>
      <w:r>
        <w:t xml:space="preserve"> are missed </w:t>
      </w:r>
      <w:r w:rsidR="00C2719C">
        <w:t>because</w:t>
      </w:r>
      <w:r>
        <w:t xml:space="preserve"> customers alert MIDAS that something doesn’t look correct in </w:t>
      </w:r>
      <w:r w:rsidR="00272815">
        <w:t xml:space="preserve">their </w:t>
      </w:r>
      <w:r>
        <w:t xml:space="preserve">reports, </w:t>
      </w:r>
      <w:r w:rsidR="00272815">
        <w:t>to eliminate such alerts</w:t>
      </w:r>
      <w:r>
        <w:t xml:space="preserve"> is </w:t>
      </w:r>
      <w:r w:rsidR="00272815">
        <w:t xml:space="preserve">an aim of </w:t>
      </w:r>
      <w:r>
        <w:t>th</w:t>
      </w:r>
      <w:r w:rsidR="00272815">
        <w:t>is</w:t>
      </w:r>
      <w:r>
        <w:t xml:space="preserve"> project</w:t>
      </w:r>
      <w:r w:rsidR="00272815">
        <w:t>, but w</w:t>
      </w:r>
      <w:r w:rsidR="00C2719C">
        <w:t xml:space="preserve">e must be realistic in terms of how this is approached, human-error is something that will never be eliminated but what can be done is provide tools to minimise it. Going back to my research into statistical control charts I demonstrated to MIDAS how they are used to discover anomalies in data, developing a prototype report which reads data from the staging area and from historic data held with Dataverse. </w:t>
      </w:r>
      <w:proofErr w:type="spellStart"/>
      <w:r w:rsidR="00ED1E07">
        <w:t>Garces.N</w:t>
      </w:r>
      <w:proofErr w:type="spellEnd"/>
      <w:r w:rsidR="00ED1E07">
        <w:t xml:space="preserve">, provides a tutorial on how to build control charts in Power-BI as there isn’t a standard visual </w:t>
      </w:r>
      <w:r w:rsidR="00ED1E07">
        <w:lastRenderedPageBreak/>
        <w:t>for this [</w:t>
      </w:r>
      <w:r w:rsidR="00272815">
        <w:t>38</w:t>
      </w:r>
      <w:r w:rsidR="00ED1E07">
        <w:t>] and after the presentation, t</w:t>
      </w:r>
      <w:r w:rsidR="00C2719C">
        <w:t xml:space="preserve">he feedback was mainly positive with the more experienced </w:t>
      </w:r>
      <w:r w:rsidR="0057743F">
        <w:t>staff,</w:t>
      </w:r>
      <w:r w:rsidR="00C2719C">
        <w:t xml:space="preserve"> but some newer MIDAS staff didn’t understand the concept.</w:t>
      </w:r>
    </w:p>
    <w:p w14:paraId="56FA4ED8" w14:textId="77777777" w:rsidR="00C2719C" w:rsidRDefault="00C2719C" w:rsidP="00A96667">
      <w:pPr>
        <w:spacing w:line="360" w:lineRule="auto"/>
        <w:jc w:val="both"/>
        <w:rPr>
          <w:noProof/>
        </w:rPr>
      </w:pPr>
    </w:p>
    <w:p w14:paraId="6D9F3A90" w14:textId="77777777" w:rsidR="00C2719C" w:rsidRDefault="00C2719C" w:rsidP="00C2719C">
      <w:pPr>
        <w:keepNext/>
        <w:spacing w:line="360" w:lineRule="auto"/>
        <w:jc w:val="center"/>
      </w:pPr>
      <w:r>
        <w:rPr>
          <w:noProof/>
        </w:rPr>
        <w:drawing>
          <wp:inline distT="0" distB="0" distL="0" distR="0" wp14:anchorId="628B0ABD" wp14:editId="399EDCC5">
            <wp:extent cx="4990149" cy="2834640"/>
            <wp:effectExtent l="0" t="0" r="1270" b="3810"/>
            <wp:docPr id="22" name="Picture 2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with low confidence"/>
                    <pic:cNvPicPr/>
                  </pic:nvPicPr>
                  <pic:blipFill rotWithShape="1">
                    <a:blip r:embed="rId38"/>
                    <a:srcRect l="7179" t="15899" r="25416" b="13657"/>
                    <a:stretch/>
                  </pic:blipFill>
                  <pic:spPr bwMode="auto">
                    <a:xfrm>
                      <a:off x="0" y="0"/>
                      <a:ext cx="5009664" cy="2845726"/>
                    </a:xfrm>
                    <a:prstGeom prst="rect">
                      <a:avLst/>
                    </a:prstGeom>
                    <a:ln>
                      <a:noFill/>
                    </a:ln>
                    <a:extLst>
                      <a:ext uri="{53640926-AAD7-44D8-BBD7-CCE9431645EC}">
                        <a14:shadowObscured xmlns:a14="http://schemas.microsoft.com/office/drawing/2010/main"/>
                      </a:ext>
                    </a:extLst>
                  </pic:spPr>
                </pic:pic>
              </a:graphicData>
            </a:graphic>
          </wp:inline>
        </w:drawing>
      </w:r>
    </w:p>
    <w:p w14:paraId="3139B364" w14:textId="6A53BF6F" w:rsidR="00C2719C" w:rsidRDefault="00C2719C" w:rsidP="00C2719C">
      <w:pPr>
        <w:pStyle w:val="Caption"/>
      </w:pPr>
      <w:bookmarkStart w:id="53" w:name="_Toc133411306"/>
      <w:r>
        <w:t xml:space="preserve">Figure </w:t>
      </w:r>
      <w:fldSimple w:instr=" SEQ Figure \* ARABIC ">
        <w:r w:rsidR="00B56997">
          <w:rPr>
            <w:noProof/>
          </w:rPr>
          <w:t>26</w:t>
        </w:r>
      </w:fldSimple>
      <w:r>
        <w:t xml:space="preserve"> - Prototype Staging Area Data Check</w:t>
      </w:r>
      <w:bookmarkEnd w:id="53"/>
    </w:p>
    <w:p w14:paraId="41891C1F" w14:textId="77777777" w:rsidR="002C6F12" w:rsidRPr="002C6F12" w:rsidRDefault="002C6F12" w:rsidP="002C6F12"/>
    <w:p w14:paraId="404C52AF" w14:textId="1D2C7D84" w:rsidR="00A96667" w:rsidRDefault="0057743F" w:rsidP="00870DE4">
      <w:pPr>
        <w:keepNext/>
        <w:spacing w:line="360" w:lineRule="auto"/>
        <w:jc w:val="both"/>
      </w:pPr>
      <w:r>
        <w:t xml:space="preserve">By adding a narrative and summary measures to the report helped newer MIDAS </w:t>
      </w:r>
      <w:r w:rsidR="004062FE">
        <w:t>members to</w:t>
      </w:r>
      <w:r w:rsidR="00003F6C">
        <w:t xml:space="preserve"> </w:t>
      </w:r>
      <w:r>
        <w:t>understand the chart and aid in validating data.</w:t>
      </w:r>
      <w:r w:rsidR="004062FE">
        <w:t xml:space="preserve"> </w:t>
      </w:r>
      <w:r w:rsidR="00C443D1">
        <w:t xml:space="preserve">MIDAS felt after reviewing data this way, they were confident of the integrity and understood it was ready to be added to the Dataverse database. </w:t>
      </w:r>
      <w:r w:rsidR="004062FE">
        <w:t>Th</w:t>
      </w:r>
      <w:r w:rsidR="00C443D1">
        <w:t xml:space="preserve">is </w:t>
      </w:r>
      <w:r w:rsidR="004062FE">
        <w:t>was a successful process as it had MIDAS staff commenting on how it can be applied to other reports such as backlog reporting where they wouldn’t e</w:t>
      </w:r>
      <w:r w:rsidR="002C6F12">
        <w:t>x</w:t>
      </w:r>
      <w:r w:rsidR="004062FE">
        <w:t>pect values to change drastically day-to-day and</w:t>
      </w:r>
      <w:r w:rsidR="002C6F12">
        <w:t xml:space="preserve"> su</w:t>
      </w:r>
      <w:r w:rsidR="002C6F12">
        <w:t>mmaries of oldest dates within backlogs can be checked better by seeing if a clerk has inputted a wrong entry by stating a date older than a previous recoding.</w:t>
      </w:r>
    </w:p>
    <w:p w14:paraId="7CD13C8D" w14:textId="77777777" w:rsidR="002C6F12" w:rsidRDefault="002C6F12" w:rsidP="00870DE4">
      <w:pPr>
        <w:keepNext/>
        <w:spacing w:line="360" w:lineRule="auto"/>
        <w:jc w:val="both"/>
      </w:pPr>
    </w:p>
    <w:p w14:paraId="435F52F8" w14:textId="77777777" w:rsidR="002C6F12" w:rsidRDefault="002C6F12" w:rsidP="00870DE4">
      <w:pPr>
        <w:keepNext/>
        <w:spacing w:line="360" w:lineRule="auto"/>
        <w:jc w:val="both"/>
      </w:pPr>
    </w:p>
    <w:p w14:paraId="3C80715C" w14:textId="77777777" w:rsidR="0057743F" w:rsidRDefault="0057743F" w:rsidP="00A96667">
      <w:pPr>
        <w:keepNext/>
      </w:pPr>
    </w:p>
    <w:p w14:paraId="5EF0C00E" w14:textId="77777777" w:rsidR="002C6F12" w:rsidRDefault="002C6F12" w:rsidP="0057743F">
      <w:pPr>
        <w:keepNext/>
        <w:rPr>
          <w:noProof/>
        </w:rPr>
      </w:pPr>
    </w:p>
    <w:p w14:paraId="3BF5E04B" w14:textId="77777777" w:rsidR="002C6F12" w:rsidRDefault="002C6F12" w:rsidP="0057743F">
      <w:pPr>
        <w:keepNext/>
        <w:rPr>
          <w:noProof/>
        </w:rPr>
      </w:pPr>
    </w:p>
    <w:p w14:paraId="3E45F415" w14:textId="77777777" w:rsidR="002C6F12" w:rsidRDefault="002C6F12" w:rsidP="0057743F">
      <w:pPr>
        <w:keepNext/>
        <w:rPr>
          <w:noProof/>
        </w:rPr>
      </w:pPr>
    </w:p>
    <w:p w14:paraId="647A540B" w14:textId="77777777" w:rsidR="002C6F12" w:rsidRDefault="002C6F12" w:rsidP="0057743F">
      <w:pPr>
        <w:keepNext/>
        <w:rPr>
          <w:noProof/>
        </w:rPr>
      </w:pPr>
    </w:p>
    <w:p w14:paraId="6115EC57" w14:textId="77777777" w:rsidR="00234068" w:rsidRDefault="00234068" w:rsidP="008333B1"/>
    <w:p w14:paraId="054843E2" w14:textId="77777777" w:rsidR="002C6F12" w:rsidRDefault="002C6F12" w:rsidP="002C6F12">
      <w:pPr>
        <w:keepNext/>
      </w:pPr>
      <w:r>
        <w:rPr>
          <w:noProof/>
        </w:rPr>
        <w:lastRenderedPageBreak/>
        <w:drawing>
          <wp:inline distT="0" distB="0" distL="0" distR="0" wp14:anchorId="750EF331" wp14:editId="0B9543C0">
            <wp:extent cx="5731510" cy="3126740"/>
            <wp:effectExtent l="0" t="0" r="2540" b="0"/>
            <wp:docPr id="1928028699" name="Picture 1" descr="Graphical user interface,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28699" name="Picture 1" descr="Graphical user interface, line chart&#10;&#10;Description automatically generated"/>
                    <pic:cNvPicPr/>
                  </pic:nvPicPr>
                  <pic:blipFill>
                    <a:blip r:embed="rId39"/>
                    <a:stretch>
                      <a:fillRect/>
                    </a:stretch>
                  </pic:blipFill>
                  <pic:spPr>
                    <a:xfrm>
                      <a:off x="0" y="0"/>
                      <a:ext cx="5731510" cy="3126740"/>
                    </a:xfrm>
                    <a:prstGeom prst="rect">
                      <a:avLst/>
                    </a:prstGeom>
                  </pic:spPr>
                </pic:pic>
              </a:graphicData>
            </a:graphic>
          </wp:inline>
        </w:drawing>
      </w:r>
    </w:p>
    <w:p w14:paraId="4DA310CB" w14:textId="0D931E8A" w:rsidR="00234068" w:rsidRDefault="002C6F12" w:rsidP="002C6F12">
      <w:pPr>
        <w:pStyle w:val="Caption"/>
      </w:pPr>
      <w:bookmarkStart w:id="54" w:name="_Toc133411307"/>
      <w:r>
        <w:t xml:space="preserve">Figure </w:t>
      </w:r>
      <w:fldSimple w:instr=" SEQ Figure \* ARABIC ">
        <w:r w:rsidR="00B56997">
          <w:rPr>
            <w:noProof/>
          </w:rPr>
          <w:t>27</w:t>
        </w:r>
      </w:fldSimple>
      <w:r>
        <w:t xml:space="preserve"> - Final Design of Staging Area Check</w:t>
      </w:r>
      <w:bookmarkEnd w:id="54"/>
    </w:p>
    <w:p w14:paraId="36F6CCE2" w14:textId="77777777" w:rsidR="002C6F12" w:rsidRDefault="002C6F12" w:rsidP="008333B1"/>
    <w:p w14:paraId="2152D3B9" w14:textId="333255BD" w:rsidR="00D46F6B" w:rsidRDefault="00D46F6B" w:rsidP="00FB2109">
      <w:pPr>
        <w:spacing w:line="360" w:lineRule="auto"/>
        <w:jc w:val="both"/>
      </w:pPr>
      <w:r>
        <w:t>Another requirement of the application was for end-users to have the ability to edit the data easily. [Figures 24 &amp; 25] show the procedural code to do this but to enable end-users to view what had been entered previously</w:t>
      </w:r>
      <w:r w:rsidR="00FB2109">
        <w:t>,</w:t>
      </w:r>
      <w:r>
        <w:t xml:space="preserve"> required a ‘Lookup’ function to be set as the entry-boxes default state,</w:t>
      </w:r>
      <w:r w:rsidR="00FB2109">
        <w:t xml:space="preserve"> by stating the filters of how to retrieve the correct entry, the application</w:t>
      </w:r>
      <w:r>
        <w:t xml:space="preserve"> successfully retrieved data from the staging area and displayed it within the correct entry-boxes.</w:t>
      </w:r>
    </w:p>
    <w:p w14:paraId="6C4F9A53" w14:textId="77777777" w:rsidR="00D46F6B" w:rsidRDefault="00D46F6B" w:rsidP="008333B1"/>
    <w:p w14:paraId="2EA90BC8" w14:textId="77777777" w:rsidR="00D46F6B" w:rsidRDefault="00D46F6B" w:rsidP="00D46F6B">
      <w:pPr>
        <w:keepNext/>
        <w:jc w:val="center"/>
      </w:pPr>
      <w:r>
        <w:rPr>
          <w:noProof/>
        </w:rPr>
        <w:drawing>
          <wp:inline distT="0" distB="0" distL="0" distR="0" wp14:anchorId="74EA6DEF" wp14:editId="021B8602">
            <wp:extent cx="2771775" cy="1257300"/>
            <wp:effectExtent l="0" t="0" r="9525" b="0"/>
            <wp:docPr id="47642492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424924" name="Picture 1" descr="Graphical user interface, text, application&#10;&#10;Description automatically generated"/>
                    <pic:cNvPicPr/>
                  </pic:nvPicPr>
                  <pic:blipFill>
                    <a:blip r:embed="rId40"/>
                    <a:stretch>
                      <a:fillRect/>
                    </a:stretch>
                  </pic:blipFill>
                  <pic:spPr>
                    <a:xfrm>
                      <a:off x="0" y="0"/>
                      <a:ext cx="2771775" cy="1257300"/>
                    </a:xfrm>
                    <a:prstGeom prst="rect">
                      <a:avLst/>
                    </a:prstGeom>
                  </pic:spPr>
                </pic:pic>
              </a:graphicData>
            </a:graphic>
          </wp:inline>
        </w:drawing>
      </w:r>
    </w:p>
    <w:p w14:paraId="6D0227A2" w14:textId="577A7315" w:rsidR="00D46F6B" w:rsidRDefault="00D46F6B" w:rsidP="00D46F6B">
      <w:pPr>
        <w:pStyle w:val="Caption"/>
      </w:pPr>
      <w:bookmarkStart w:id="55" w:name="_Toc133411308"/>
      <w:r>
        <w:t xml:space="preserve">Figure </w:t>
      </w:r>
      <w:fldSimple w:instr=" SEQ Figure \* ARABIC ">
        <w:r w:rsidR="00B56997">
          <w:rPr>
            <w:noProof/>
          </w:rPr>
          <w:t>28</w:t>
        </w:r>
      </w:fldSimple>
      <w:r>
        <w:t xml:space="preserve"> - Lookup Function to Set a Default value of an Entry-Box</w:t>
      </w:r>
      <w:bookmarkEnd w:id="55"/>
    </w:p>
    <w:p w14:paraId="76712665" w14:textId="77777777" w:rsidR="00234068" w:rsidRDefault="00234068" w:rsidP="008333B1"/>
    <w:p w14:paraId="0ADEADFC" w14:textId="77777777" w:rsidR="00C469B5" w:rsidRDefault="00C469B5" w:rsidP="008333B1"/>
    <w:p w14:paraId="3A71E783" w14:textId="3DB6817B" w:rsidR="00141944" w:rsidRDefault="00141944" w:rsidP="00141944">
      <w:pPr>
        <w:pStyle w:val="Heading2"/>
        <w:ind w:left="360"/>
        <w:rPr>
          <w:rFonts w:asciiTheme="minorHAnsi" w:hAnsiTheme="minorHAnsi" w:cstheme="minorHAnsi"/>
        </w:rPr>
      </w:pPr>
      <w:bookmarkStart w:id="56" w:name="_Toc133411271"/>
      <w:r>
        <w:rPr>
          <w:rFonts w:asciiTheme="minorHAnsi" w:hAnsiTheme="minorHAnsi" w:cstheme="minorHAnsi"/>
        </w:rPr>
        <w:t>4</w:t>
      </w:r>
      <w:r w:rsidRPr="00C156F0">
        <w:rPr>
          <w:rFonts w:asciiTheme="minorHAnsi" w:hAnsiTheme="minorHAnsi" w:cstheme="minorHAnsi"/>
        </w:rPr>
        <w:t>.</w:t>
      </w:r>
      <w:r>
        <w:rPr>
          <w:rFonts w:asciiTheme="minorHAnsi" w:hAnsiTheme="minorHAnsi" w:cstheme="minorHAnsi"/>
        </w:rPr>
        <w:t>4</w:t>
      </w:r>
      <w:r w:rsidRPr="00C156F0">
        <w:rPr>
          <w:rFonts w:asciiTheme="minorHAnsi" w:hAnsiTheme="minorHAnsi" w:cstheme="minorHAnsi"/>
        </w:rPr>
        <w:t xml:space="preserve"> </w:t>
      </w:r>
      <w:r w:rsidR="000B706C">
        <w:rPr>
          <w:rFonts w:asciiTheme="minorHAnsi" w:hAnsiTheme="minorHAnsi" w:cstheme="minorHAnsi"/>
        </w:rPr>
        <w:t xml:space="preserve">Designing and Implementing </w:t>
      </w:r>
      <w:r>
        <w:rPr>
          <w:rFonts w:asciiTheme="minorHAnsi" w:hAnsiTheme="minorHAnsi" w:cstheme="minorHAnsi"/>
        </w:rPr>
        <w:t>Automated Data Flows and Notifications</w:t>
      </w:r>
      <w:bookmarkEnd w:id="56"/>
    </w:p>
    <w:p w14:paraId="3AC67DF6" w14:textId="77777777" w:rsidR="00141944" w:rsidRDefault="00141944" w:rsidP="00141944"/>
    <w:p w14:paraId="26061ACD" w14:textId="3734DFEC" w:rsidR="00147355" w:rsidRDefault="00C469B5" w:rsidP="00C9799A">
      <w:pPr>
        <w:spacing w:line="360" w:lineRule="auto"/>
        <w:jc w:val="both"/>
      </w:pPr>
      <w:r>
        <w:t>Having never</w:t>
      </w:r>
      <w:r w:rsidR="00C9799A">
        <w:t xml:space="preserve"> experienced </w:t>
      </w:r>
      <w:r>
        <w:t>Power-Automate, I</w:t>
      </w:r>
      <w:r w:rsidR="00C9799A">
        <w:t xml:space="preserve"> adore</w:t>
      </w:r>
      <w:r w:rsidR="000B706C">
        <w:t>d</w:t>
      </w:r>
      <w:r>
        <w:t xml:space="preserve"> it</w:t>
      </w:r>
      <w:r w:rsidR="00C9799A">
        <w:t xml:space="preserve"> by the end of this project. The simplicity in which ‘flows’ are designed can benefit MIDAS greatly.</w:t>
      </w:r>
      <w:r w:rsidR="000B706C">
        <w:t xml:space="preserve"> They operate by creating procedural instructions using components within a range of connectors</w:t>
      </w:r>
      <w:r w:rsidR="009E385A">
        <w:t xml:space="preserve"> and to replicate some MIDAS processes, </w:t>
      </w:r>
      <w:r w:rsidR="009E385A">
        <w:lastRenderedPageBreak/>
        <w:t>I needed to design flows in which to achieve aims. The first instance is currently an email is sent to a member of MIDAS which contains the spreadsheet of mail receipt data and as no spreadsheets are being sent using PowerApps, another mechanism of alerting MIDAS that data has been submitted is needed</w:t>
      </w:r>
      <w:r w:rsidR="00FB6423">
        <w:t xml:space="preserve">, </w:t>
      </w:r>
      <w:r w:rsidR="009E385A">
        <w:t>by either sending an email notification or Microsoft-Teams message</w:t>
      </w:r>
      <w:r w:rsidR="00FB6423">
        <w:t xml:space="preserve"> to MIDAS.</w:t>
      </w:r>
      <w:r w:rsidR="009E385A">
        <w:t xml:space="preserve"> </w:t>
      </w:r>
      <w:proofErr w:type="spellStart"/>
      <w:r w:rsidR="00FB6423">
        <w:t>Pandy.R</w:t>
      </w:r>
      <w:proofErr w:type="spellEnd"/>
      <w:r w:rsidR="00FB6423">
        <w:t xml:space="preserve">, supplies a complete tutorial on how to trigger flows from </w:t>
      </w:r>
      <w:proofErr w:type="spellStart"/>
      <w:r w:rsidR="00FB6423">
        <w:t>PowerApp</w:t>
      </w:r>
      <w:proofErr w:type="spellEnd"/>
      <w:r w:rsidR="00147355">
        <w:t xml:space="preserve"> buttons</w:t>
      </w:r>
      <w:r w:rsidR="00FB6423">
        <w:t xml:space="preserve"> [</w:t>
      </w:r>
      <w:r>
        <w:t>39</w:t>
      </w:r>
      <w:r w:rsidR="00FB6423">
        <w:t>], which was used in creat</w:t>
      </w:r>
      <w:r>
        <w:t>ed a flow within the submit button</w:t>
      </w:r>
      <w:r w:rsidR="00147355">
        <w:t>.</w:t>
      </w:r>
    </w:p>
    <w:p w14:paraId="50EA0385" w14:textId="77777777" w:rsidR="00C469B5" w:rsidRDefault="00C469B5" w:rsidP="00C9799A">
      <w:pPr>
        <w:spacing w:line="360" w:lineRule="auto"/>
        <w:jc w:val="both"/>
      </w:pPr>
    </w:p>
    <w:p w14:paraId="11AA7E41" w14:textId="77777777" w:rsidR="00147355" w:rsidRDefault="00147355" w:rsidP="00147355">
      <w:pPr>
        <w:keepNext/>
        <w:spacing w:line="360" w:lineRule="auto"/>
        <w:jc w:val="center"/>
      </w:pPr>
      <w:r>
        <w:rPr>
          <w:noProof/>
        </w:rPr>
        <w:drawing>
          <wp:inline distT="0" distB="0" distL="0" distR="0" wp14:anchorId="143D57B3" wp14:editId="36946049">
            <wp:extent cx="2647950" cy="1343025"/>
            <wp:effectExtent l="0" t="0" r="0" b="9525"/>
            <wp:docPr id="1352384765"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84765" name="Picture 1" descr="Graphical user interface, text, application, chat or text message&#10;&#10;Description automatically generated"/>
                    <pic:cNvPicPr/>
                  </pic:nvPicPr>
                  <pic:blipFill>
                    <a:blip r:embed="rId41"/>
                    <a:stretch>
                      <a:fillRect/>
                    </a:stretch>
                  </pic:blipFill>
                  <pic:spPr>
                    <a:xfrm>
                      <a:off x="0" y="0"/>
                      <a:ext cx="2647950" cy="1343025"/>
                    </a:xfrm>
                    <a:prstGeom prst="rect">
                      <a:avLst/>
                    </a:prstGeom>
                  </pic:spPr>
                </pic:pic>
              </a:graphicData>
            </a:graphic>
          </wp:inline>
        </w:drawing>
      </w:r>
    </w:p>
    <w:p w14:paraId="2115624E" w14:textId="7AE64896" w:rsidR="00147355" w:rsidRDefault="00147355" w:rsidP="00147355">
      <w:pPr>
        <w:pStyle w:val="Caption"/>
      </w:pPr>
      <w:bookmarkStart w:id="57" w:name="_Toc133411309"/>
      <w:r>
        <w:t xml:space="preserve">Figure </w:t>
      </w:r>
      <w:fldSimple w:instr=" SEQ Figure \* ARABIC ">
        <w:r w:rsidR="00B56997">
          <w:rPr>
            <w:noProof/>
          </w:rPr>
          <w:t>29</w:t>
        </w:r>
      </w:fldSimple>
      <w:r>
        <w:t xml:space="preserve"> - Power-Automate Notification Flow within Submission Button</w:t>
      </w:r>
      <w:bookmarkEnd w:id="57"/>
    </w:p>
    <w:p w14:paraId="2F7C11F1" w14:textId="77777777" w:rsidR="00147355" w:rsidRDefault="00147355" w:rsidP="00C9799A">
      <w:pPr>
        <w:spacing w:line="360" w:lineRule="auto"/>
        <w:jc w:val="both"/>
      </w:pPr>
    </w:p>
    <w:p w14:paraId="2FA1CE7F" w14:textId="602B1DE5" w:rsidR="00C9799A" w:rsidRDefault="009E385A" w:rsidP="00C9799A">
      <w:pPr>
        <w:spacing w:line="360" w:lineRule="auto"/>
        <w:jc w:val="both"/>
      </w:pPr>
      <w:r>
        <w:t>[Figure 22] shows the connectors used in the application to achieve this</w:t>
      </w:r>
      <w:r w:rsidR="004C4A13">
        <w:t xml:space="preserve"> </w:t>
      </w:r>
      <w:r w:rsidR="00C469B5">
        <w:t xml:space="preserve">successfully </w:t>
      </w:r>
      <w:r w:rsidR="004C4A13">
        <w:t>and even though both</w:t>
      </w:r>
      <w:r w:rsidR="00C469B5">
        <w:t xml:space="preserve"> email and Microsoft-Teams</w:t>
      </w:r>
      <w:r w:rsidR="00FB6423">
        <w:t xml:space="preserve"> </w:t>
      </w:r>
      <w:r w:rsidR="00C469B5">
        <w:t xml:space="preserve">notifications worked </w:t>
      </w:r>
      <w:r w:rsidR="00FB6423">
        <w:t>correctly</w:t>
      </w:r>
      <w:r w:rsidR="004C4A13">
        <w:t>, the Microsoft-Teams approach was implemented because the</w:t>
      </w:r>
      <w:r w:rsidR="00FB6423">
        <w:t>re</w:t>
      </w:r>
      <w:r w:rsidR="004C4A13">
        <w:t xml:space="preserve"> were some delays in receiving emails</w:t>
      </w:r>
      <w:r w:rsidR="00C469B5">
        <w:t>,</w:t>
      </w:r>
      <w:r w:rsidR="004C4A13">
        <w:t xml:space="preserve"> whereas the Teams message was instant. [Figure 2</w:t>
      </w:r>
      <w:r w:rsidR="00147355">
        <w:t>9</w:t>
      </w:r>
      <w:r w:rsidR="0052758C">
        <w:t xml:space="preserve"> &amp; </w:t>
      </w:r>
      <w:r w:rsidR="00147355">
        <w:t>30</w:t>
      </w:r>
      <w:r w:rsidR="004C4A13">
        <w:t xml:space="preserve">] shows the flow </w:t>
      </w:r>
      <w:r w:rsidR="00FB6423">
        <w:t>configuration to</w:t>
      </w:r>
      <w:r w:rsidR="004C4A13">
        <w:t xml:space="preserve"> notify my </w:t>
      </w:r>
      <w:r w:rsidR="00C469B5">
        <w:t xml:space="preserve">personal </w:t>
      </w:r>
      <w:r w:rsidR="004C4A13">
        <w:t>chat within Microsoft-Teams, but this can be configured to notify a communal conversation within Teams</w:t>
      </w:r>
      <w:r w:rsidR="00C469B5">
        <w:t>,</w:t>
      </w:r>
      <w:r w:rsidR="004C4A13">
        <w:t xml:space="preserve"> so all MIDAS members are aware of a submission.</w:t>
      </w:r>
    </w:p>
    <w:p w14:paraId="1AA5E4D0" w14:textId="77777777" w:rsidR="000B706C" w:rsidRDefault="000B706C" w:rsidP="000B706C">
      <w:pPr>
        <w:keepNext/>
        <w:spacing w:line="360" w:lineRule="auto"/>
        <w:jc w:val="center"/>
      </w:pPr>
      <w:r>
        <w:rPr>
          <w:noProof/>
        </w:rPr>
        <w:drawing>
          <wp:inline distT="0" distB="0" distL="0" distR="0" wp14:anchorId="770A3FC5" wp14:editId="5B60CCA6">
            <wp:extent cx="3406140" cy="2616305"/>
            <wp:effectExtent l="0" t="0" r="3810" b="0"/>
            <wp:docPr id="1356809198"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809198" name="Picture 1" descr="Graphical user interface, text, application, email&#10;&#10;Description automatically generated"/>
                    <pic:cNvPicPr/>
                  </pic:nvPicPr>
                  <pic:blipFill>
                    <a:blip r:embed="rId42"/>
                    <a:stretch>
                      <a:fillRect/>
                    </a:stretch>
                  </pic:blipFill>
                  <pic:spPr>
                    <a:xfrm>
                      <a:off x="0" y="0"/>
                      <a:ext cx="3410977" cy="2620020"/>
                    </a:xfrm>
                    <a:prstGeom prst="rect">
                      <a:avLst/>
                    </a:prstGeom>
                  </pic:spPr>
                </pic:pic>
              </a:graphicData>
            </a:graphic>
          </wp:inline>
        </w:drawing>
      </w:r>
    </w:p>
    <w:p w14:paraId="373EF1FE" w14:textId="098F1C06" w:rsidR="004C4A13" w:rsidRDefault="000B706C" w:rsidP="004C4A13">
      <w:pPr>
        <w:pStyle w:val="Caption"/>
        <w:jc w:val="both"/>
      </w:pPr>
      <w:bookmarkStart w:id="58" w:name="_Toc133411310"/>
      <w:r>
        <w:t xml:space="preserve">Figure </w:t>
      </w:r>
      <w:fldSimple w:instr=" SEQ Figure \* ARABIC ">
        <w:r w:rsidR="00B56997">
          <w:rPr>
            <w:noProof/>
          </w:rPr>
          <w:t>30</w:t>
        </w:r>
      </w:fldSimple>
      <w:r>
        <w:t xml:space="preserve"> - Notification of Submitted Data Flow</w:t>
      </w:r>
      <w:bookmarkEnd w:id="58"/>
    </w:p>
    <w:p w14:paraId="2EADB2DC" w14:textId="77777777" w:rsidR="004C4A13" w:rsidRDefault="004C4A13" w:rsidP="004C4A13"/>
    <w:p w14:paraId="649677AB" w14:textId="77777777" w:rsidR="004C4A13" w:rsidRDefault="004C4A13" w:rsidP="004C4A13">
      <w:pPr>
        <w:keepNext/>
        <w:jc w:val="center"/>
      </w:pPr>
      <w:r>
        <w:rPr>
          <w:noProof/>
        </w:rPr>
        <w:drawing>
          <wp:inline distT="0" distB="0" distL="0" distR="0" wp14:anchorId="4F811D38" wp14:editId="679630E8">
            <wp:extent cx="4015740" cy="1075343"/>
            <wp:effectExtent l="0" t="0" r="3810" b="0"/>
            <wp:docPr id="263029932"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29932" name="Picture 1" descr="Graphical user interface, text, application&#10;&#10;Description automatically generated"/>
                    <pic:cNvPicPr/>
                  </pic:nvPicPr>
                  <pic:blipFill>
                    <a:blip r:embed="rId43"/>
                    <a:stretch>
                      <a:fillRect/>
                    </a:stretch>
                  </pic:blipFill>
                  <pic:spPr>
                    <a:xfrm>
                      <a:off x="0" y="0"/>
                      <a:ext cx="4037540" cy="1081181"/>
                    </a:xfrm>
                    <a:prstGeom prst="rect">
                      <a:avLst/>
                    </a:prstGeom>
                  </pic:spPr>
                </pic:pic>
              </a:graphicData>
            </a:graphic>
          </wp:inline>
        </w:drawing>
      </w:r>
    </w:p>
    <w:p w14:paraId="78189F96" w14:textId="53505733" w:rsidR="004C4A13" w:rsidRDefault="004C4A13" w:rsidP="004C4A13">
      <w:pPr>
        <w:pStyle w:val="Caption"/>
      </w:pPr>
      <w:bookmarkStart w:id="59" w:name="_Toc133411311"/>
      <w:r>
        <w:t xml:space="preserve">Figure </w:t>
      </w:r>
      <w:fldSimple w:instr=" SEQ Figure \* ARABIC ">
        <w:r w:rsidR="00B56997">
          <w:rPr>
            <w:noProof/>
          </w:rPr>
          <w:t>31</w:t>
        </w:r>
      </w:fldSimple>
      <w:r>
        <w:t xml:space="preserve"> - Power-Automate Notification in Teams</w:t>
      </w:r>
      <w:bookmarkEnd w:id="59"/>
    </w:p>
    <w:p w14:paraId="170A6073" w14:textId="77777777" w:rsidR="004C4A13" w:rsidRDefault="004C4A13" w:rsidP="004C4A13"/>
    <w:p w14:paraId="34EBC307" w14:textId="79339644" w:rsidR="00FB6423" w:rsidRDefault="00FB6423" w:rsidP="00147355">
      <w:pPr>
        <w:spacing w:line="360" w:lineRule="auto"/>
        <w:jc w:val="both"/>
      </w:pPr>
      <w:r>
        <w:t xml:space="preserve">The Sharepoint </w:t>
      </w:r>
      <w:r w:rsidR="00C469B5">
        <w:t>l</w:t>
      </w:r>
      <w:r>
        <w:t xml:space="preserve">ist itself offers a pre-built notification option, but only offers notifications when an item has been added, deleted or updated. On testing of this </w:t>
      </w:r>
      <w:r w:rsidR="0085499E">
        <w:t>option,</w:t>
      </w:r>
      <w:r>
        <w:t xml:space="preserve"> it notified me of every single item </w:t>
      </w:r>
      <w:r w:rsidR="0085499E">
        <w:t>affected in</w:t>
      </w:r>
      <w:r>
        <w:t xml:space="preserve"> the list, so if a collection </w:t>
      </w:r>
      <w:r w:rsidR="0085499E">
        <w:t xml:space="preserve">was </w:t>
      </w:r>
      <w:r>
        <w:t xml:space="preserve">submitted from the </w:t>
      </w:r>
      <w:proofErr w:type="spellStart"/>
      <w:r>
        <w:t>PowerApp</w:t>
      </w:r>
      <w:proofErr w:type="spellEnd"/>
      <w:r>
        <w:t xml:space="preserve"> contain</w:t>
      </w:r>
      <w:r w:rsidR="0085499E">
        <w:t>ing</w:t>
      </w:r>
      <w:r>
        <w:t xml:space="preserve"> </w:t>
      </w:r>
      <w:r w:rsidR="0085499E">
        <w:t>ten</w:t>
      </w:r>
      <w:r>
        <w:t xml:space="preserve"> elements, I would get </w:t>
      </w:r>
      <w:r w:rsidR="0085499E">
        <w:t>ten</w:t>
      </w:r>
      <w:r>
        <w:t xml:space="preserve"> notifications, this is the reason why I decided on the Power-Automate method.</w:t>
      </w:r>
    </w:p>
    <w:p w14:paraId="4F1186D7" w14:textId="2887E2A1" w:rsidR="004C57AC" w:rsidRDefault="004C57AC" w:rsidP="004C57AC">
      <w:pPr>
        <w:spacing w:line="360" w:lineRule="auto"/>
        <w:jc w:val="both"/>
      </w:pPr>
      <w:r>
        <w:t>A proficient user of Power-BI would have experienced the annoyance of refreshing reports, even though data has updated within a database</w:t>
      </w:r>
      <w:r w:rsidR="00A206C3">
        <w:t>,</w:t>
      </w:r>
      <w:r>
        <w:t xml:space="preserve"> the reports still need to be refreshed via a trigger, be it manual or automatic. The current process in MIDAS shows a manual trigger is used by navigating to the report server [Figure 3</w:t>
      </w:r>
      <w:r w:rsidR="00A206C3">
        <w:t>2</w:t>
      </w:r>
      <w:r>
        <w:t>]</w:t>
      </w:r>
      <w:r w:rsidR="00A206C3">
        <w:t>.</w:t>
      </w:r>
      <w:r>
        <w:t xml:space="preserve"> </w:t>
      </w:r>
      <w:r w:rsidR="00A206C3">
        <w:t>T</w:t>
      </w:r>
      <w:r>
        <w:t xml:space="preserve">o </w:t>
      </w:r>
      <w:r w:rsidR="00BD5758">
        <w:t>automate this process</w:t>
      </w:r>
      <w:r w:rsidR="00BC2099">
        <w:t xml:space="preserve"> </w:t>
      </w:r>
      <w:r w:rsidR="00BC2099">
        <w:t xml:space="preserve">a </w:t>
      </w:r>
      <w:r w:rsidR="00A206C3">
        <w:t>flow was added to the buttons in the ‘Control’ application</w:t>
      </w:r>
      <w:r w:rsidR="00BC2099">
        <w:t xml:space="preserve"> </w:t>
      </w:r>
      <w:r w:rsidR="00BC2099">
        <w:t>as per MIDAS requirements [Appendix C]</w:t>
      </w:r>
      <w:r w:rsidR="00A206C3">
        <w:t>. The ‘Open Sense Check’ and ‘View Report’ buttons have flows configured into them just like [Figure 29] where they navigate to the reports and refresh them at the same time</w:t>
      </w:r>
      <w:r w:rsidR="00BC2099">
        <w:t xml:space="preserve">. </w:t>
      </w:r>
      <w:r w:rsidR="00FB6423">
        <w:t>[Figure 3</w:t>
      </w:r>
      <w:r w:rsidR="00A206C3">
        <w:t>3</w:t>
      </w:r>
      <w:r w:rsidR="00FB6423">
        <w:t>] shows</w:t>
      </w:r>
      <w:r w:rsidR="00BD5758">
        <w:t xml:space="preserve"> the flow configuration to refresh the Mail Receipt Power-BI report.</w:t>
      </w:r>
    </w:p>
    <w:p w14:paraId="5C5342E4" w14:textId="77777777" w:rsidR="004C57AC" w:rsidRDefault="004C57AC" w:rsidP="004C57AC">
      <w:pPr>
        <w:spacing w:line="360" w:lineRule="auto"/>
        <w:jc w:val="both"/>
        <w:rPr>
          <w:noProof/>
        </w:rPr>
      </w:pPr>
    </w:p>
    <w:p w14:paraId="428347C8" w14:textId="77777777" w:rsidR="004C57AC" w:rsidRDefault="004C57AC" w:rsidP="004C57AC">
      <w:pPr>
        <w:keepNext/>
        <w:spacing w:line="360" w:lineRule="auto"/>
        <w:jc w:val="center"/>
      </w:pPr>
      <w:r>
        <w:rPr>
          <w:noProof/>
        </w:rPr>
        <w:drawing>
          <wp:inline distT="0" distB="0" distL="0" distR="0" wp14:anchorId="5CE8E7FE" wp14:editId="7D178BF8">
            <wp:extent cx="2862661" cy="2491740"/>
            <wp:effectExtent l="0" t="0" r="0" b="3810"/>
            <wp:docPr id="353250028"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250028" name="Picture 1" descr="Graphical user interface, application, Word&#10;&#10;Description automatically generated"/>
                    <pic:cNvPicPr/>
                  </pic:nvPicPr>
                  <pic:blipFill rotWithShape="1">
                    <a:blip r:embed="rId44"/>
                    <a:srcRect l="51584" t="6893" r="31398" b="40449"/>
                    <a:stretch/>
                  </pic:blipFill>
                  <pic:spPr bwMode="auto">
                    <a:xfrm>
                      <a:off x="0" y="0"/>
                      <a:ext cx="2868358" cy="2496699"/>
                    </a:xfrm>
                    <a:prstGeom prst="rect">
                      <a:avLst/>
                    </a:prstGeom>
                    <a:ln>
                      <a:noFill/>
                    </a:ln>
                    <a:extLst>
                      <a:ext uri="{53640926-AAD7-44D8-BBD7-CCE9431645EC}">
                        <a14:shadowObscured xmlns:a14="http://schemas.microsoft.com/office/drawing/2010/main"/>
                      </a:ext>
                    </a:extLst>
                  </pic:spPr>
                </pic:pic>
              </a:graphicData>
            </a:graphic>
          </wp:inline>
        </w:drawing>
      </w:r>
    </w:p>
    <w:p w14:paraId="1BBB67DC" w14:textId="3645DA4F" w:rsidR="004C57AC" w:rsidRDefault="004C57AC" w:rsidP="004C57AC">
      <w:pPr>
        <w:pStyle w:val="Caption"/>
        <w:jc w:val="both"/>
      </w:pPr>
      <w:bookmarkStart w:id="60" w:name="_Toc133411312"/>
      <w:r>
        <w:t xml:space="preserve">Figure </w:t>
      </w:r>
      <w:fldSimple w:instr=" SEQ Figure \* ARABIC ">
        <w:r w:rsidR="00B56997">
          <w:rPr>
            <w:noProof/>
          </w:rPr>
          <w:t>32</w:t>
        </w:r>
      </w:fldSimple>
      <w:r>
        <w:t xml:space="preserve"> - Power-BI Report Server</w:t>
      </w:r>
      <w:bookmarkEnd w:id="60"/>
    </w:p>
    <w:p w14:paraId="18DC4B8E" w14:textId="77777777" w:rsidR="004C57AC" w:rsidRDefault="004C57AC" w:rsidP="004C57AC">
      <w:pPr>
        <w:spacing w:line="360" w:lineRule="auto"/>
        <w:jc w:val="both"/>
      </w:pPr>
    </w:p>
    <w:p w14:paraId="28E45E52" w14:textId="77777777" w:rsidR="00BD5758" w:rsidRDefault="004C57AC" w:rsidP="00BD5758">
      <w:pPr>
        <w:keepNext/>
        <w:spacing w:line="360" w:lineRule="auto"/>
        <w:jc w:val="center"/>
      </w:pPr>
      <w:r>
        <w:rPr>
          <w:noProof/>
        </w:rPr>
        <w:lastRenderedPageBreak/>
        <w:drawing>
          <wp:inline distT="0" distB="0" distL="0" distR="0" wp14:anchorId="5335B3D5" wp14:editId="112248F0">
            <wp:extent cx="3855720" cy="2092751"/>
            <wp:effectExtent l="0" t="0" r="0" b="3175"/>
            <wp:docPr id="381978933"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78933" name="Picture 1" descr="Graphical user interface, text, application, email&#10;&#10;Description automatically generated"/>
                    <pic:cNvPicPr/>
                  </pic:nvPicPr>
                  <pic:blipFill>
                    <a:blip r:embed="rId45"/>
                    <a:stretch>
                      <a:fillRect/>
                    </a:stretch>
                  </pic:blipFill>
                  <pic:spPr>
                    <a:xfrm>
                      <a:off x="0" y="0"/>
                      <a:ext cx="3866862" cy="2098798"/>
                    </a:xfrm>
                    <a:prstGeom prst="rect">
                      <a:avLst/>
                    </a:prstGeom>
                  </pic:spPr>
                </pic:pic>
              </a:graphicData>
            </a:graphic>
          </wp:inline>
        </w:drawing>
      </w:r>
    </w:p>
    <w:p w14:paraId="1FEAFEE2" w14:textId="6CD60AE4" w:rsidR="004C57AC" w:rsidRDefault="00BD5758" w:rsidP="00BD5758">
      <w:pPr>
        <w:pStyle w:val="Caption"/>
      </w:pPr>
      <w:bookmarkStart w:id="61" w:name="_Toc133411313"/>
      <w:r>
        <w:t xml:space="preserve">Figure </w:t>
      </w:r>
      <w:fldSimple w:instr=" SEQ Figure \* ARABIC ">
        <w:r w:rsidR="00B56997">
          <w:rPr>
            <w:noProof/>
          </w:rPr>
          <w:t>33</w:t>
        </w:r>
      </w:fldSimple>
      <w:r>
        <w:t xml:space="preserve"> - Power-Automate Flow to Refresh a Power-BI Report</w:t>
      </w:r>
      <w:bookmarkEnd w:id="61"/>
    </w:p>
    <w:p w14:paraId="46A97FF5" w14:textId="77777777" w:rsidR="004C4A13" w:rsidRDefault="004C4A13" w:rsidP="000545D1">
      <w:pPr>
        <w:spacing w:line="360" w:lineRule="auto"/>
        <w:jc w:val="both"/>
      </w:pPr>
    </w:p>
    <w:p w14:paraId="36B6B385" w14:textId="000E0B0A" w:rsidR="004C4A13" w:rsidRDefault="000545D1" w:rsidP="000545D1">
      <w:pPr>
        <w:spacing w:line="360" w:lineRule="auto"/>
        <w:jc w:val="both"/>
      </w:pPr>
      <w:r>
        <w:t xml:space="preserve">To </w:t>
      </w:r>
      <w:r w:rsidR="00AB5F3D">
        <w:t>upload</w:t>
      </w:r>
      <w:r>
        <w:t xml:space="preserve"> data from the staging area to Dataverse premium connector</w:t>
      </w:r>
      <w:r w:rsidR="00AB5F3D">
        <w:t>s</w:t>
      </w:r>
      <w:r w:rsidR="006827E6">
        <w:t xml:space="preserve"> </w:t>
      </w:r>
      <w:r w:rsidR="00AB5F3D">
        <w:t>are</w:t>
      </w:r>
      <w:r w:rsidR="006827E6">
        <w:t xml:space="preserve"> used</w:t>
      </w:r>
      <w:r w:rsidR="00AB5F3D">
        <w:t xml:space="preserve"> and</w:t>
      </w:r>
      <w:r>
        <w:t xml:space="preserve"> as previously mentioned only MIDAS have premium licences to accomplish this</w:t>
      </w:r>
      <w:r w:rsidR="006827E6">
        <w:t xml:space="preserve">, but a trigger </w:t>
      </w:r>
      <w:r w:rsidR="00AB5F3D">
        <w:t>to carry out this task was needed</w:t>
      </w:r>
      <w:r w:rsidR="0056558B">
        <w:t>, again within the MIDAS control application</w:t>
      </w:r>
      <w:r w:rsidR="00A206C3">
        <w:t>,</w:t>
      </w:r>
      <w:r w:rsidR="00BB0C41">
        <w:t xml:space="preserve"> a trigger is assigned to a button to add all items in the Sharepoint list to the relevant Dataverse table.</w:t>
      </w:r>
    </w:p>
    <w:p w14:paraId="4F99BC09" w14:textId="77777777" w:rsidR="00BB0C41" w:rsidRPr="004C4A13" w:rsidRDefault="00BB0C41" w:rsidP="000545D1">
      <w:pPr>
        <w:spacing w:line="360" w:lineRule="auto"/>
        <w:jc w:val="both"/>
      </w:pPr>
    </w:p>
    <w:p w14:paraId="1F367A2C" w14:textId="77777777" w:rsidR="00BB0C41" w:rsidRDefault="00BB0C41" w:rsidP="00BB0C41">
      <w:pPr>
        <w:keepNext/>
        <w:jc w:val="center"/>
      </w:pPr>
      <w:r>
        <w:rPr>
          <w:noProof/>
        </w:rPr>
        <w:drawing>
          <wp:inline distT="0" distB="0" distL="0" distR="0" wp14:anchorId="61D163FA" wp14:editId="07B998F5">
            <wp:extent cx="3063240" cy="3811232"/>
            <wp:effectExtent l="0" t="0" r="3810" b="0"/>
            <wp:docPr id="713986715"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86715" name="Picture 1" descr="Graphical user interface, text, application, email&#10;&#10;Description automatically generated"/>
                    <pic:cNvPicPr/>
                  </pic:nvPicPr>
                  <pic:blipFill>
                    <a:blip r:embed="rId46"/>
                    <a:stretch>
                      <a:fillRect/>
                    </a:stretch>
                  </pic:blipFill>
                  <pic:spPr>
                    <a:xfrm>
                      <a:off x="0" y="0"/>
                      <a:ext cx="3070513" cy="3820281"/>
                    </a:xfrm>
                    <a:prstGeom prst="rect">
                      <a:avLst/>
                    </a:prstGeom>
                  </pic:spPr>
                </pic:pic>
              </a:graphicData>
            </a:graphic>
          </wp:inline>
        </w:drawing>
      </w:r>
    </w:p>
    <w:p w14:paraId="5E6C687E" w14:textId="44FB3AA8" w:rsidR="00E92CFB" w:rsidRDefault="00BB0C41" w:rsidP="00BB0C41">
      <w:pPr>
        <w:pStyle w:val="Caption"/>
      </w:pPr>
      <w:bookmarkStart w:id="62" w:name="_Toc133411314"/>
      <w:r>
        <w:t xml:space="preserve">Figure </w:t>
      </w:r>
      <w:fldSimple w:instr=" SEQ Figure \* ARABIC ">
        <w:r w:rsidR="00B56997">
          <w:rPr>
            <w:noProof/>
          </w:rPr>
          <w:t>34</w:t>
        </w:r>
      </w:fldSimple>
      <w:r>
        <w:t xml:space="preserve"> - Power-Automate Flow to Upload Data to Datavers</w:t>
      </w:r>
      <w:r w:rsidR="00DF39DF">
        <w:t>e</w:t>
      </w:r>
      <w:r>
        <w:t xml:space="preserve"> from Staging Area</w:t>
      </w:r>
      <w:bookmarkEnd w:id="62"/>
    </w:p>
    <w:p w14:paraId="4D11AEF6" w14:textId="77777777" w:rsidR="00141944" w:rsidRDefault="00141944" w:rsidP="008333B1"/>
    <w:p w14:paraId="41B71283" w14:textId="3932FE34" w:rsidR="00DF39DF" w:rsidRDefault="00234068" w:rsidP="00234068">
      <w:pPr>
        <w:spacing w:line="360" w:lineRule="auto"/>
        <w:jc w:val="both"/>
      </w:pPr>
      <w:r>
        <w:lastRenderedPageBreak/>
        <w:t>The final flow is to clear the staging area of contents. In theory, each time an end-user submits data, the flows will filter and overwrite the relevant data held in the staging area,</w:t>
      </w:r>
      <w:r w:rsidR="00F65F01">
        <w:t xml:space="preserve"> but </w:t>
      </w:r>
      <w:r w:rsidR="00A206C3">
        <w:t>real-world</w:t>
      </w:r>
      <w:r w:rsidR="00F65F01">
        <w:t xml:space="preserve"> scenarios mean</w:t>
      </w:r>
      <w:r>
        <w:t xml:space="preserve"> </w:t>
      </w:r>
      <w:r w:rsidR="00F65F01">
        <w:t>it</w:t>
      </w:r>
      <w:r>
        <w:t xml:space="preserve"> d</w:t>
      </w:r>
      <w:r w:rsidR="00F65F01">
        <w:t>oesn’t</w:t>
      </w:r>
      <w:r>
        <w:t xml:space="preserve"> quite work to that affect.</w:t>
      </w:r>
      <w:r w:rsidR="00F65F01">
        <w:t xml:space="preserve"> For example, if there is no data to fill in because a mail-drop has been </w:t>
      </w:r>
      <w:r w:rsidR="00A206C3">
        <w:t>cancelled</w:t>
      </w:r>
      <w:r w:rsidR="00F65F01">
        <w:t xml:space="preserve"> by Royal Mail, the previous</w:t>
      </w:r>
      <w:r w:rsidR="00A206C3">
        <w:t>ly entered</w:t>
      </w:r>
      <w:r w:rsidR="00F65F01">
        <w:t xml:space="preserve"> data would remain in the staging area. A functional requirement of the application for end-users is the ability to update data, so</w:t>
      </w:r>
      <w:r w:rsidR="00A206C3">
        <w:t xml:space="preserve"> t</w:t>
      </w:r>
      <w:r w:rsidR="00A206C3">
        <w:t>he application has a live connection to the staging area, and it retrieves data for the purposes of letting end-users know they have already submitted data and to show what values have been submitted</w:t>
      </w:r>
      <w:r w:rsidR="00A206C3">
        <w:t xml:space="preserve">, via the ‘Lookup’ function. This </w:t>
      </w:r>
      <w:r w:rsidR="00F65F01">
        <w:t>giv</w:t>
      </w:r>
      <w:r w:rsidR="00A206C3">
        <w:t>es</w:t>
      </w:r>
      <w:r w:rsidR="00F65F01">
        <w:t xml:space="preserve"> end-users the chance to update data if required</w:t>
      </w:r>
      <w:r w:rsidR="00A206C3">
        <w:t>, i</w:t>
      </w:r>
      <w:r w:rsidR="00F65F01">
        <w:t>t would be absurd to ask end-users to go into the application and apply zero values to the application</w:t>
      </w:r>
      <w:r w:rsidR="00A206C3">
        <w:t xml:space="preserve"> if nothing was received,</w:t>
      </w:r>
      <w:r w:rsidR="005C79DF">
        <w:t xml:space="preserve"> instead I decided to implement a</w:t>
      </w:r>
      <w:r w:rsidR="00A206C3">
        <w:t>n</w:t>
      </w:r>
      <w:r w:rsidR="005C79DF">
        <w:t xml:space="preserve"> automatic flow to remove all data from the staging area at 23:45 every day, this would give the end-users ample time to update values </w:t>
      </w:r>
      <w:r w:rsidR="00A206C3">
        <w:t>throughout the day</w:t>
      </w:r>
      <w:r w:rsidR="005C79DF">
        <w:t xml:space="preserve"> </w:t>
      </w:r>
      <w:r w:rsidR="00A206C3">
        <w:t xml:space="preserve">before </w:t>
      </w:r>
      <w:r w:rsidR="005C79DF">
        <w:t>remov</w:t>
      </w:r>
      <w:r w:rsidR="00A206C3">
        <w:t>ing</w:t>
      </w:r>
      <w:r w:rsidR="005C79DF">
        <w:t xml:space="preserve"> the values from the applications entry cells, ready for when end-users go to record data </w:t>
      </w:r>
      <w:r w:rsidR="00A206C3">
        <w:t xml:space="preserve">for </w:t>
      </w:r>
      <w:r w:rsidR="005C79DF">
        <w:t>the next day.</w:t>
      </w:r>
    </w:p>
    <w:p w14:paraId="1249F9B5" w14:textId="77777777" w:rsidR="00A206C3" w:rsidRDefault="00A206C3" w:rsidP="00234068">
      <w:pPr>
        <w:spacing w:line="360" w:lineRule="auto"/>
        <w:jc w:val="both"/>
      </w:pPr>
    </w:p>
    <w:p w14:paraId="37014972" w14:textId="77777777" w:rsidR="00DF39DF" w:rsidRDefault="00DF39DF" w:rsidP="00DF39DF">
      <w:pPr>
        <w:keepNext/>
        <w:jc w:val="center"/>
      </w:pPr>
      <w:r>
        <w:rPr>
          <w:noProof/>
        </w:rPr>
        <w:drawing>
          <wp:inline distT="0" distB="0" distL="0" distR="0" wp14:anchorId="4107AC5E" wp14:editId="4C121AC7">
            <wp:extent cx="3231110" cy="4312920"/>
            <wp:effectExtent l="0" t="0" r="7620" b="0"/>
            <wp:docPr id="1969541934"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41934" name="Picture 1" descr="Graphical user interface, text, application, email&#10;&#10;Description automatically generated"/>
                    <pic:cNvPicPr/>
                  </pic:nvPicPr>
                  <pic:blipFill>
                    <a:blip r:embed="rId47"/>
                    <a:stretch>
                      <a:fillRect/>
                    </a:stretch>
                  </pic:blipFill>
                  <pic:spPr>
                    <a:xfrm>
                      <a:off x="0" y="0"/>
                      <a:ext cx="3240044" cy="4324845"/>
                    </a:xfrm>
                    <a:prstGeom prst="rect">
                      <a:avLst/>
                    </a:prstGeom>
                  </pic:spPr>
                </pic:pic>
              </a:graphicData>
            </a:graphic>
          </wp:inline>
        </w:drawing>
      </w:r>
    </w:p>
    <w:p w14:paraId="78D6CBC0" w14:textId="69884078" w:rsidR="00DF39DF" w:rsidRDefault="00DF39DF" w:rsidP="00DF39DF">
      <w:pPr>
        <w:pStyle w:val="Caption"/>
      </w:pPr>
      <w:bookmarkStart w:id="63" w:name="_Toc133411315"/>
      <w:r>
        <w:t xml:space="preserve">Figure </w:t>
      </w:r>
      <w:fldSimple w:instr=" SEQ Figure \* ARABIC ">
        <w:r w:rsidR="00B56997">
          <w:rPr>
            <w:noProof/>
          </w:rPr>
          <w:t>35</w:t>
        </w:r>
      </w:fldSimple>
      <w:r>
        <w:t xml:space="preserve"> - Power-Automate Flow to Remove Data from Staging Area on a Schedule</w:t>
      </w:r>
      <w:bookmarkEnd w:id="63"/>
    </w:p>
    <w:p w14:paraId="66B2E082" w14:textId="02171FFF" w:rsidR="00723683" w:rsidRDefault="00723683" w:rsidP="00723683">
      <w:pPr>
        <w:pStyle w:val="Heading2"/>
        <w:ind w:left="360"/>
        <w:rPr>
          <w:rFonts w:asciiTheme="minorHAnsi" w:hAnsiTheme="minorHAnsi" w:cstheme="minorHAnsi"/>
        </w:rPr>
      </w:pPr>
      <w:bookmarkStart w:id="64" w:name="_Toc133411272"/>
      <w:r>
        <w:rPr>
          <w:rFonts w:asciiTheme="minorHAnsi" w:hAnsiTheme="minorHAnsi" w:cstheme="minorHAnsi"/>
        </w:rPr>
        <w:lastRenderedPageBreak/>
        <w:t>4</w:t>
      </w:r>
      <w:r w:rsidRPr="00C156F0">
        <w:rPr>
          <w:rFonts w:asciiTheme="minorHAnsi" w:hAnsiTheme="minorHAnsi" w:cstheme="minorHAnsi"/>
        </w:rPr>
        <w:t>.</w:t>
      </w:r>
      <w:r>
        <w:rPr>
          <w:rFonts w:asciiTheme="minorHAnsi" w:hAnsiTheme="minorHAnsi" w:cstheme="minorHAnsi"/>
        </w:rPr>
        <w:t>5</w:t>
      </w:r>
      <w:r w:rsidRPr="00C156F0">
        <w:rPr>
          <w:rFonts w:asciiTheme="minorHAnsi" w:hAnsiTheme="minorHAnsi" w:cstheme="minorHAnsi"/>
        </w:rPr>
        <w:t xml:space="preserve"> </w:t>
      </w:r>
      <w:r>
        <w:rPr>
          <w:rFonts w:asciiTheme="minorHAnsi" w:hAnsiTheme="minorHAnsi" w:cstheme="minorHAnsi"/>
        </w:rPr>
        <w:t xml:space="preserve">Designing and Implementing </w:t>
      </w:r>
      <w:r>
        <w:rPr>
          <w:rFonts w:asciiTheme="minorHAnsi" w:hAnsiTheme="minorHAnsi" w:cstheme="minorHAnsi"/>
        </w:rPr>
        <w:t>the Forecasting Model</w:t>
      </w:r>
      <w:bookmarkEnd w:id="64"/>
    </w:p>
    <w:p w14:paraId="79EBD0B6" w14:textId="77777777" w:rsidR="00723683" w:rsidRDefault="00723683" w:rsidP="00723683"/>
    <w:p w14:paraId="3F70432A" w14:textId="51CD1EA3" w:rsidR="005A05E5" w:rsidRDefault="00F95447" w:rsidP="00F95447">
      <w:pPr>
        <w:spacing w:line="360" w:lineRule="auto"/>
        <w:jc w:val="both"/>
      </w:pPr>
      <w:r>
        <w:t xml:space="preserve">The full code for the forecasting model has been submitted as an extra file on Moodle, it </w:t>
      </w:r>
      <w:r w:rsidR="005C58B6">
        <w:t xml:space="preserve">is </w:t>
      </w:r>
      <w:r>
        <w:t xml:space="preserve">430 lines long, so </w:t>
      </w:r>
      <w:r w:rsidR="001A3AAB">
        <w:t xml:space="preserve">in </w:t>
      </w:r>
      <w:r>
        <w:t>this section I will only go through the key elements.</w:t>
      </w:r>
      <w:r w:rsidR="00C63751">
        <w:t xml:space="preserve"> </w:t>
      </w:r>
    </w:p>
    <w:p w14:paraId="37A4F25C" w14:textId="6374991A" w:rsidR="00876D88" w:rsidRDefault="00876D88" w:rsidP="00F95447">
      <w:pPr>
        <w:spacing w:line="360" w:lineRule="auto"/>
        <w:jc w:val="both"/>
      </w:pPr>
      <w:r>
        <w:t>I designed the model to be as automatic as possible using out-of-the-box functions only, as per MIDAS requirements, the only user input was to state what the start and end date of predictions are and to say what date period to use as test dat</w:t>
      </w:r>
      <w:r w:rsidR="00AF132C">
        <w:t>a</w:t>
      </w:r>
      <w:r>
        <w:t xml:space="preserve"> </w:t>
      </w:r>
      <w:r w:rsidR="00AF132C">
        <w:t>from</w:t>
      </w:r>
      <w:r>
        <w:t xml:space="preserve"> the historic data</w:t>
      </w:r>
      <w:r w:rsidR="00AF132C">
        <w:t xml:space="preserve"> and prediction results.</w:t>
      </w:r>
    </w:p>
    <w:p w14:paraId="11FACF92" w14:textId="019A6634" w:rsidR="005C58B6" w:rsidRDefault="005C58B6" w:rsidP="00F95447">
      <w:pPr>
        <w:spacing w:line="360" w:lineRule="auto"/>
        <w:jc w:val="both"/>
      </w:pPr>
      <w:r>
        <w:t>Researching into ‘</w:t>
      </w:r>
      <w:proofErr w:type="spellStart"/>
      <w:r>
        <w:t>RandomForest</w:t>
      </w:r>
      <w:proofErr w:type="spellEnd"/>
      <w:r>
        <w:t>’ models, the training data contains the result but also has accompanying variables, relating to the result. This gave me the idea to design a ‘prediction matrix’ which has dates and variables relating to the date, this could then be merged with the historic data to supply training data for the ‘</w:t>
      </w:r>
      <w:proofErr w:type="spellStart"/>
      <w:r>
        <w:t>RandomForest</w:t>
      </w:r>
      <w:proofErr w:type="spellEnd"/>
      <w:r>
        <w:t xml:space="preserve">’ models. The variables in the </w:t>
      </w:r>
      <w:r>
        <w:t>‘prediction matrix’</w:t>
      </w:r>
      <w:r>
        <w:t xml:space="preserve"> are detailed</w:t>
      </w:r>
      <w:r w:rsidR="00702564">
        <w:t xml:space="preserve"> ranging from</w:t>
      </w:r>
      <w:r>
        <w:t xml:space="preserve"> weekday, month, year, </w:t>
      </w:r>
      <w:r w:rsidR="00702564">
        <w:t>to bank holiday dates where ‘0’ or ‘1’ is used to say if the variable relates to the date</w:t>
      </w:r>
      <w:r w:rsidR="00AF132C">
        <w:t xml:space="preserve"> or not</w:t>
      </w:r>
      <w:r w:rsidR="00702564">
        <w:t>, this is how the ‘</w:t>
      </w:r>
      <w:proofErr w:type="spellStart"/>
      <w:r w:rsidR="00702564">
        <w:t>RandomForest</w:t>
      </w:r>
      <w:proofErr w:type="spellEnd"/>
      <w:r w:rsidR="00702564">
        <w:t xml:space="preserve">’ models will </w:t>
      </w:r>
      <w:r w:rsidR="00AF132C">
        <w:t>k</w:t>
      </w:r>
      <w:r w:rsidR="00702564">
        <w:t xml:space="preserve">now what </w:t>
      </w:r>
      <w:r w:rsidR="00AF132C">
        <w:t xml:space="preserve">variables </w:t>
      </w:r>
      <w:r w:rsidR="00702564">
        <w:t>to use as training data</w:t>
      </w:r>
      <w:r w:rsidR="00AF132C">
        <w:t xml:space="preserve"> for a given data point.</w:t>
      </w:r>
    </w:p>
    <w:p w14:paraId="1471AA45" w14:textId="77777777" w:rsidR="00702564" w:rsidRDefault="00702564" w:rsidP="005C58B6">
      <w:pPr>
        <w:keepNext/>
        <w:spacing w:line="360" w:lineRule="auto"/>
        <w:jc w:val="both"/>
        <w:rPr>
          <w:noProof/>
        </w:rPr>
      </w:pPr>
    </w:p>
    <w:p w14:paraId="3A6EC644" w14:textId="528A086A" w:rsidR="005C58B6" w:rsidRDefault="005C58B6" w:rsidP="00702564">
      <w:pPr>
        <w:keepNext/>
        <w:spacing w:line="360" w:lineRule="auto"/>
        <w:jc w:val="center"/>
      </w:pPr>
      <w:r>
        <w:rPr>
          <w:noProof/>
        </w:rPr>
        <w:drawing>
          <wp:inline distT="0" distB="0" distL="0" distR="0" wp14:anchorId="6EB26133" wp14:editId="5FD64ADC">
            <wp:extent cx="4427220" cy="1964777"/>
            <wp:effectExtent l="0" t="0" r="0" b="0"/>
            <wp:docPr id="868877737"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877737" name="Picture 1" descr="Table&#10;&#10;Description automatically generated"/>
                    <pic:cNvPicPr/>
                  </pic:nvPicPr>
                  <pic:blipFill rotWithShape="1">
                    <a:blip r:embed="rId48"/>
                    <a:srcRect r="31797"/>
                    <a:stretch/>
                  </pic:blipFill>
                  <pic:spPr bwMode="auto">
                    <a:xfrm>
                      <a:off x="0" y="0"/>
                      <a:ext cx="4436590" cy="1968935"/>
                    </a:xfrm>
                    <a:prstGeom prst="rect">
                      <a:avLst/>
                    </a:prstGeom>
                    <a:ln>
                      <a:noFill/>
                    </a:ln>
                    <a:extLst>
                      <a:ext uri="{53640926-AAD7-44D8-BBD7-CCE9431645EC}">
                        <a14:shadowObscured xmlns:a14="http://schemas.microsoft.com/office/drawing/2010/main"/>
                      </a:ext>
                    </a:extLst>
                  </pic:spPr>
                </pic:pic>
              </a:graphicData>
            </a:graphic>
          </wp:inline>
        </w:drawing>
      </w:r>
    </w:p>
    <w:p w14:paraId="6E86579A" w14:textId="7F77ACA0" w:rsidR="005C58B6" w:rsidRDefault="005C58B6" w:rsidP="005C58B6">
      <w:pPr>
        <w:pStyle w:val="Caption"/>
        <w:jc w:val="both"/>
      </w:pPr>
      <w:bookmarkStart w:id="65" w:name="_Toc133411316"/>
      <w:r>
        <w:t xml:space="preserve">Figure </w:t>
      </w:r>
      <w:fldSimple w:instr=" SEQ Figure \* ARABIC ">
        <w:r w:rsidR="00B56997">
          <w:rPr>
            <w:noProof/>
          </w:rPr>
          <w:t>36</w:t>
        </w:r>
      </w:fldSimple>
      <w:r>
        <w:t xml:space="preserve"> - Prediction Matrix Example</w:t>
      </w:r>
      <w:bookmarkEnd w:id="65"/>
    </w:p>
    <w:p w14:paraId="4E8B021F" w14:textId="77777777" w:rsidR="005C58B6" w:rsidRDefault="005C58B6" w:rsidP="005C58B6"/>
    <w:p w14:paraId="0CB39459" w14:textId="77777777" w:rsidR="005C58B6" w:rsidRDefault="005C58B6" w:rsidP="00702564">
      <w:pPr>
        <w:keepNext/>
        <w:jc w:val="center"/>
      </w:pPr>
      <w:r>
        <w:rPr>
          <w:noProof/>
        </w:rPr>
        <w:lastRenderedPageBreak/>
        <w:drawing>
          <wp:inline distT="0" distB="0" distL="0" distR="0" wp14:anchorId="6F96A854" wp14:editId="7391340D">
            <wp:extent cx="5434542" cy="2324100"/>
            <wp:effectExtent l="0" t="0" r="0" b="0"/>
            <wp:docPr id="1207860453" name="Picture 1" descr="Table, Excel,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860453" name="Picture 1" descr="Table, Excel, calendar&#10;&#10;Description automatically generated"/>
                    <pic:cNvPicPr/>
                  </pic:nvPicPr>
                  <pic:blipFill>
                    <a:blip r:embed="rId49"/>
                    <a:stretch>
                      <a:fillRect/>
                    </a:stretch>
                  </pic:blipFill>
                  <pic:spPr>
                    <a:xfrm>
                      <a:off x="0" y="0"/>
                      <a:ext cx="5454878" cy="2332797"/>
                    </a:xfrm>
                    <a:prstGeom prst="rect">
                      <a:avLst/>
                    </a:prstGeom>
                  </pic:spPr>
                </pic:pic>
              </a:graphicData>
            </a:graphic>
          </wp:inline>
        </w:drawing>
      </w:r>
    </w:p>
    <w:p w14:paraId="50F3227D" w14:textId="304EFCE0" w:rsidR="005C58B6" w:rsidRDefault="005C58B6" w:rsidP="005C58B6">
      <w:pPr>
        <w:pStyle w:val="Caption"/>
      </w:pPr>
      <w:bookmarkStart w:id="66" w:name="_Toc133411317"/>
      <w:r>
        <w:t xml:space="preserve">Figure </w:t>
      </w:r>
      <w:fldSimple w:instr=" SEQ Figure \* ARABIC ">
        <w:r w:rsidR="00B56997">
          <w:rPr>
            <w:noProof/>
          </w:rPr>
          <w:t>37</w:t>
        </w:r>
      </w:fldSimple>
      <w:r>
        <w:t xml:space="preserve"> - Prediction Matrix Example 2</w:t>
      </w:r>
      <w:bookmarkEnd w:id="66"/>
    </w:p>
    <w:p w14:paraId="15D680E5" w14:textId="77777777" w:rsidR="00702564" w:rsidRPr="00702564" w:rsidRDefault="00702564" w:rsidP="00702564"/>
    <w:p w14:paraId="14D94DBE" w14:textId="0007E125" w:rsidR="00876D88" w:rsidRDefault="00876D88" w:rsidP="00F95447">
      <w:pPr>
        <w:spacing w:line="360" w:lineRule="auto"/>
        <w:jc w:val="both"/>
      </w:pPr>
      <w:r>
        <w:t xml:space="preserve">My suspicions about different models </w:t>
      </w:r>
      <w:r w:rsidR="001910B7">
        <w:t xml:space="preserve">using different data shapes </w:t>
      </w:r>
      <w:r w:rsidR="00AF132C">
        <w:t>were</w:t>
      </w:r>
      <w:r w:rsidR="001910B7">
        <w:t xml:space="preserve"> proven right, before any training data could </w:t>
      </w:r>
      <w:r w:rsidR="00AF132C">
        <w:t>be fed to</w:t>
      </w:r>
      <w:r w:rsidR="001910B7">
        <w:t xml:space="preserve"> forecasting models, reshaping of the data was needed using the ‘</w:t>
      </w:r>
      <w:proofErr w:type="spellStart"/>
      <w:r w:rsidR="001910B7">
        <w:t>Tidyverse</w:t>
      </w:r>
      <w:proofErr w:type="spellEnd"/>
      <w:r w:rsidR="001910B7">
        <w:t>’ package. Only then could models be issued with training data.</w:t>
      </w:r>
    </w:p>
    <w:p w14:paraId="6C876414" w14:textId="0638754D" w:rsidR="00713F31" w:rsidRDefault="00713F31" w:rsidP="00F95447">
      <w:pPr>
        <w:spacing w:line="360" w:lineRule="auto"/>
        <w:jc w:val="both"/>
      </w:pPr>
      <w:r>
        <w:t xml:space="preserve">MIDAS requirements were for the complete process to be automatic, so I did this by creating a loop [Figure 38] for each model to take an envelope stream </w:t>
      </w:r>
      <w:r w:rsidR="00AF132C">
        <w:t xml:space="preserve">individually </w:t>
      </w:r>
      <w:r>
        <w:t xml:space="preserve">from the relevant training data, </w:t>
      </w:r>
      <w:r w:rsidR="00AF132C">
        <w:t>meaning</w:t>
      </w:r>
      <w:r>
        <w:t xml:space="preserve"> predictions were made one stream at a time, </w:t>
      </w:r>
      <w:r w:rsidR="00AF132C">
        <w:t>the result predictions were merged in a ‘output’</w:t>
      </w:r>
      <w:r>
        <w:t xml:space="preserve"> data frame.</w:t>
      </w:r>
    </w:p>
    <w:p w14:paraId="172B383B" w14:textId="77777777" w:rsidR="00713F31" w:rsidRDefault="00713F31" w:rsidP="00F95447">
      <w:pPr>
        <w:spacing w:line="360" w:lineRule="auto"/>
        <w:jc w:val="both"/>
      </w:pPr>
    </w:p>
    <w:p w14:paraId="60DB8568" w14:textId="77777777" w:rsidR="00713F31" w:rsidRDefault="00713F31" w:rsidP="00713F31">
      <w:pPr>
        <w:keepNext/>
        <w:spacing w:line="360" w:lineRule="auto"/>
        <w:jc w:val="center"/>
      </w:pPr>
      <w:r>
        <w:rPr>
          <w:noProof/>
        </w:rPr>
        <w:drawing>
          <wp:inline distT="0" distB="0" distL="0" distR="0" wp14:anchorId="12B9EF0B" wp14:editId="01A8B0C4">
            <wp:extent cx="5731510" cy="2621280"/>
            <wp:effectExtent l="0" t="0" r="2540" b="7620"/>
            <wp:docPr id="1335874592"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874592" name="Picture 1" descr="Graphical user interface, text, application&#10;&#10;Description automatically generated"/>
                    <pic:cNvPicPr/>
                  </pic:nvPicPr>
                  <pic:blipFill>
                    <a:blip r:embed="rId50"/>
                    <a:stretch>
                      <a:fillRect/>
                    </a:stretch>
                  </pic:blipFill>
                  <pic:spPr>
                    <a:xfrm>
                      <a:off x="0" y="0"/>
                      <a:ext cx="5731510" cy="2621280"/>
                    </a:xfrm>
                    <a:prstGeom prst="rect">
                      <a:avLst/>
                    </a:prstGeom>
                  </pic:spPr>
                </pic:pic>
              </a:graphicData>
            </a:graphic>
          </wp:inline>
        </w:drawing>
      </w:r>
    </w:p>
    <w:p w14:paraId="07DC7E44" w14:textId="7DB0F360" w:rsidR="00713F31" w:rsidRDefault="00713F31" w:rsidP="00713F31">
      <w:pPr>
        <w:pStyle w:val="Caption"/>
        <w:jc w:val="both"/>
      </w:pPr>
      <w:bookmarkStart w:id="67" w:name="_Toc133411318"/>
      <w:r>
        <w:t xml:space="preserve">Figure </w:t>
      </w:r>
      <w:fldSimple w:instr=" SEQ Figure \* ARABIC ">
        <w:r w:rsidR="00B56997">
          <w:rPr>
            <w:noProof/>
          </w:rPr>
          <w:t>38</w:t>
        </w:r>
      </w:fldSimple>
      <w:r>
        <w:t xml:space="preserve"> - Example of Loop on Prophet Model</w:t>
      </w:r>
      <w:bookmarkEnd w:id="67"/>
    </w:p>
    <w:p w14:paraId="1AA6845D" w14:textId="77777777" w:rsidR="00BF7697" w:rsidRDefault="00BF7697" w:rsidP="00BF7697"/>
    <w:p w14:paraId="41108C89" w14:textId="4D305BC9" w:rsidR="00BF7697" w:rsidRDefault="00BF7697" w:rsidP="0056753C">
      <w:pPr>
        <w:spacing w:line="360" w:lineRule="auto"/>
        <w:jc w:val="both"/>
      </w:pPr>
      <w:r>
        <w:lastRenderedPageBreak/>
        <w:t>It was from these data frames where I was able to do automatic tests of accuracy.</w:t>
      </w:r>
      <w:r w:rsidR="00CA23DD">
        <w:t xml:space="preserve"> Again, using a loop to take a one stream at a time</w:t>
      </w:r>
      <w:r w:rsidR="0056753C">
        <w:t xml:space="preserve"> from each model’s prediction results</w:t>
      </w:r>
      <w:r w:rsidR="00AF132C">
        <w:t>, it was possible to</w:t>
      </w:r>
      <w:r w:rsidR="0056753C">
        <w:t xml:space="preserve"> compar</w:t>
      </w:r>
      <w:r w:rsidR="00AF132C">
        <w:t>e</w:t>
      </w:r>
      <w:r w:rsidR="0056753C">
        <w:t xml:space="preserve"> them against actual volumes in the historic data. </w:t>
      </w:r>
      <w:r w:rsidR="00AF132C">
        <w:t>Then the</w:t>
      </w:r>
      <w:r w:rsidR="0056753C">
        <w:t xml:space="preserve"> RMSE </w:t>
      </w:r>
      <w:r w:rsidR="00AF132C">
        <w:t xml:space="preserve">accuracy measurement to discover </w:t>
      </w:r>
      <w:r w:rsidR="0056753C">
        <w:t xml:space="preserve">daily </w:t>
      </w:r>
      <w:r w:rsidR="00AF132C">
        <w:t>variance inaccuracies could be discovered</w:t>
      </w:r>
      <w:r w:rsidR="00F81F6F">
        <w:t xml:space="preserve"> [Figure 39]</w:t>
      </w:r>
      <w:r w:rsidR="0056753C">
        <w:t xml:space="preserve">. </w:t>
      </w:r>
    </w:p>
    <w:p w14:paraId="5602ED6B" w14:textId="77777777" w:rsidR="00CA23DD" w:rsidRDefault="00CA23DD" w:rsidP="00BF7697"/>
    <w:p w14:paraId="376DDD4A" w14:textId="77777777" w:rsidR="00CA23DD" w:rsidRDefault="00CA23DD" w:rsidP="00CA23DD">
      <w:pPr>
        <w:keepNext/>
        <w:jc w:val="center"/>
      </w:pPr>
      <w:r>
        <w:rPr>
          <w:noProof/>
        </w:rPr>
        <w:drawing>
          <wp:inline distT="0" distB="0" distL="0" distR="0" wp14:anchorId="4EF77BF4" wp14:editId="4673919B">
            <wp:extent cx="4442460" cy="3236608"/>
            <wp:effectExtent l="0" t="0" r="0" b="1905"/>
            <wp:docPr id="33810902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09023" name="Picture 1" descr="Text&#10;&#10;Description automatically generated"/>
                    <pic:cNvPicPr/>
                  </pic:nvPicPr>
                  <pic:blipFill>
                    <a:blip r:embed="rId51"/>
                    <a:stretch>
                      <a:fillRect/>
                    </a:stretch>
                  </pic:blipFill>
                  <pic:spPr>
                    <a:xfrm>
                      <a:off x="0" y="0"/>
                      <a:ext cx="4448385" cy="3240925"/>
                    </a:xfrm>
                    <a:prstGeom prst="rect">
                      <a:avLst/>
                    </a:prstGeom>
                  </pic:spPr>
                </pic:pic>
              </a:graphicData>
            </a:graphic>
          </wp:inline>
        </w:drawing>
      </w:r>
    </w:p>
    <w:p w14:paraId="468D97B7" w14:textId="78AB84AE" w:rsidR="00CA23DD" w:rsidRDefault="00CA23DD" w:rsidP="00CA23DD">
      <w:pPr>
        <w:pStyle w:val="Caption"/>
      </w:pPr>
      <w:bookmarkStart w:id="68" w:name="_Toc133411319"/>
      <w:r>
        <w:t xml:space="preserve">Figure </w:t>
      </w:r>
      <w:fldSimple w:instr=" SEQ Figure \* ARABIC ">
        <w:r w:rsidR="00B56997">
          <w:rPr>
            <w:noProof/>
          </w:rPr>
          <w:t>39</w:t>
        </w:r>
      </w:fldSimple>
      <w:r>
        <w:t xml:space="preserve"> - Loop to Test for Accuracy</w:t>
      </w:r>
      <w:bookmarkEnd w:id="68"/>
    </w:p>
    <w:p w14:paraId="541B4336" w14:textId="77777777" w:rsidR="0056753C" w:rsidRDefault="0056753C" w:rsidP="0056753C"/>
    <w:p w14:paraId="34A99D1D" w14:textId="04AE37C0" w:rsidR="00F81F6F" w:rsidRDefault="00F81F6F" w:rsidP="00F81F6F">
      <w:pPr>
        <w:spacing w:line="360" w:lineRule="auto"/>
        <w:jc w:val="both"/>
      </w:pPr>
      <w:r>
        <w:t xml:space="preserve">Merging the </w:t>
      </w:r>
      <w:r w:rsidR="00AF132C">
        <w:t xml:space="preserve">resulting </w:t>
      </w:r>
      <w:r>
        <w:t xml:space="preserve">RMSE values for each model into a ‘Score Table’ [Figure 40], enables the discovery of which model performed the best on a particular envelope stream, </w:t>
      </w:r>
      <w:r>
        <w:t>the lower RMSE the better the performance, the loop continues by</w:t>
      </w:r>
      <w:r>
        <w:t xml:space="preserve"> select</w:t>
      </w:r>
      <w:r>
        <w:t>ing</w:t>
      </w:r>
      <w:r>
        <w:t xml:space="preserve"> the</w:t>
      </w:r>
      <w:r>
        <w:t xml:space="preserve"> predictions from the model which scored lowest</w:t>
      </w:r>
      <w:r>
        <w:t xml:space="preserve"> </w:t>
      </w:r>
      <w:r>
        <w:t>and adding the models predictions to an ‘Official’ data frame</w:t>
      </w:r>
      <w:r w:rsidR="00AF132C">
        <w:t>.</w:t>
      </w:r>
    </w:p>
    <w:p w14:paraId="0A21524A" w14:textId="77777777" w:rsidR="00F81F6F" w:rsidRDefault="00F81F6F" w:rsidP="0056753C"/>
    <w:p w14:paraId="3ACCC88C" w14:textId="77777777" w:rsidR="0056753C" w:rsidRDefault="0056753C" w:rsidP="0056753C">
      <w:pPr>
        <w:keepNext/>
        <w:jc w:val="center"/>
      </w:pPr>
      <w:r>
        <w:rPr>
          <w:noProof/>
        </w:rPr>
        <w:drawing>
          <wp:inline distT="0" distB="0" distL="0" distR="0" wp14:anchorId="50E92CCA" wp14:editId="1C682E42">
            <wp:extent cx="5334000" cy="523875"/>
            <wp:effectExtent l="0" t="0" r="0" b="9525"/>
            <wp:docPr id="1220269993"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269993" name="Picture 1" descr="Graphical user interface&#10;&#10;Description automatically generated with medium confidence"/>
                    <pic:cNvPicPr/>
                  </pic:nvPicPr>
                  <pic:blipFill>
                    <a:blip r:embed="rId52"/>
                    <a:stretch>
                      <a:fillRect/>
                    </a:stretch>
                  </pic:blipFill>
                  <pic:spPr>
                    <a:xfrm>
                      <a:off x="0" y="0"/>
                      <a:ext cx="5334000" cy="523875"/>
                    </a:xfrm>
                    <a:prstGeom prst="rect">
                      <a:avLst/>
                    </a:prstGeom>
                  </pic:spPr>
                </pic:pic>
              </a:graphicData>
            </a:graphic>
          </wp:inline>
        </w:drawing>
      </w:r>
    </w:p>
    <w:p w14:paraId="386673C0" w14:textId="46189782" w:rsidR="0056753C" w:rsidRDefault="0056753C" w:rsidP="00F81F6F">
      <w:pPr>
        <w:pStyle w:val="Caption"/>
      </w:pPr>
      <w:bookmarkStart w:id="69" w:name="_Toc133411320"/>
      <w:r>
        <w:t xml:space="preserve">Figure </w:t>
      </w:r>
      <w:fldSimple w:instr=" SEQ Figure \* ARABIC ">
        <w:r w:rsidR="00B56997">
          <w:rPr>
            <w:noProof/>
          </w:rPr>
          <w:t>40</w:t>
        </w:r>
      </w:fldSimple>
      <w:r>
        <w:t xml:space="preserve"> - RMSE Score Table</w:t>
      </w:r>
      <w:bookmarkEnd w:id="69"/>
    </w:p>
    <w:p w14:paraId="576DCFB8" w14:textId="77777777" w:rsidR="00F81F6F" w:rsidRDefault="00F81F6F" w:rsidP="00F81F6F"/>
    <w:p w14:paraId="629573D9" w14:textId="77777777" w:rsidR="00F81F6F" w:rsidRDefault="00F81F6F" w:rsidP="00F81F6F">
      <w:pPr>
        <w:keepNext/>
        <w:jc w:val="center"/>
      </w:pPr>
      <w:r>
        <w:rPr>
          <w:noProof/>
        </w:rPr>
        <w:lastRenderedPageBreak/>
        <w:drawing>
          <wp:inline distT="0" distB="0" distL="0" distR="0" wp14:anchorId="2F9CE309" wp14:editId="3D9183A4">
            <wp:extent cx="3048000" cy="2906561"/>
            <wp:effectExtent l="0" t="0" r="0" b="8255"/>
            <wp:docPr id="189342184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21840" name="Picture 1" descr="Table&#10;&#10;Description automatically generated"/>
                    <pic:cNvPicPr/>
                  </pic:nvPicPr>
                  <pic:blipFill>
                    <a:blip r:embed="rId53"/>
                    <a:stretch>
                      <a:fillRect/>
                    </a:stretch>
                  </pic:blipFill>
                  <pic:spPr>
                    <a:xfrm>
                      <a:off x="0" y="0"/>
                      <a:ext cx="3053298" cy="2911613"/>
                    </a:xfrm>
                    <a:prstGeom prst="rect">
                      <a:avLst/>
                    </a:prstGeom>
                  </pic:spPr>
                </pic:pic>
              </a:graphicData>
            </a:graphic>
          </wp:inline>
        </w:drawing>
      </w:r>
    </w:p>
    <w:p w14:paraId="25555B4B" w14:textId="4BF25FB6" w:rsidR="00F81F6F" w:rsidRDefault="00F81F6F" w:rsidP="00F81F6F">
      <w:pPr>
        <w:pStyle w:val="Caption"/>
      </w:pPr>
      <w:bookmarkStart w:id="70" w:name="_Toc133411321"/>
      <w:r>
        <w:t xml:space="preserve">Figure </w:t>
      </w:r>
      <w:fldSimple w:instr=" SEQ Figure \* ARABIC ">
        <w:r w:rsidR="00B56997">
          <w:rPr>
            <w:noProof/>
          </w:rPr>
          <w:t>41</w:t>
        </w:r>
      </w:fldSimple>
      <w:r>
        <w:t xml:space="preserve"> - 'Official </w:t>
      </w:r>
      <w:r w:rsidR="00AF132C">
        <w:t xml:space="preserve">Data </w:t>
      </w:r>
      <w:r>
        <w:t>Frame' Example</w:t>
      </w:r>
      <w:bookmarkEnd w:id="70"/>
    </w:p>
    <w:p w14:paraId="06B23BDE" w14:textId="77777777" w:rsidR="00F81F6F" w:rsidRDefault="00F81F6F" w:rsidP="00F81F6F"/>
    <w:p w14:paraId="0D6C211E" w14:textId="2F312569" w:rsidR="00F81F6F" w:rsidRDefault="00F81F6F" w:rsidP="00F81F6F">
      <w:pPr>
        <w:spacing w:line="360" w:lineRule="auto"/>
        <w:jc w:val="both"/>
      </w:pPr>
      <w:r>
        <w:t xml:space="preserve">The script continues by adding the necessary variable fields to match the data structure I created and </w:t>
      </w:r>
      <w:r w:rsidR="00AF132C">
        <w:t xml:space="preserve">then </w:t>
      </w:r>
      <w:r>
        <w:t>creat</w:t>
      </w:r>
      <w:r w:rsidR="00AF132C">
        <w:t>es</w:t>
      </w:r>
      <w:r>
        <w:t xml:space="preserve"> an excel file</w:t>
      </w:r>
      <w:r w:rsidR="00AF132C">
        <w:t>,</w:t>
      </w:r>
      <w:r>
        <w:t xml:space="preserve"> which can be uploaded to Dataverse manually.</w:t>
      </w:r>
      <w:r w:rsidR="00AF132C">
        <w:t xml:space="preserve"> The final Power-BI report now has all the necessary data to provide a picture of mail receipts actual values and forecast values and calculations around how many FTE a day is needed to deal with the receipts.</w:t>
      </w:r>
    </w:p>
    <w:p w14:paraId="3FC6533A" w14:textId="77777777" w:rsidR="00F81F6F" w:rsidRDefault="00F81F6F" w:rsidP="00F81F6F"/>
    <w:p w14:paraId="144B11F1" w14:textId="77777777" w:rsidR="00753BE6" w:rsidRDefault="00753BE6" w:rsidP="00753BE6">
      <w:pPr>
        <w:keepNext/>
        <w:jc w:val="center"/>
      </w:pPr>
      <w:r>
        <w:rPr>
          <w:noProof/>
        </w:rPr>
        <w:drawing>
          <wp:inline distT="0" distB="0" distL="0" distR="0" wp14:anchorId="3B35248A" wp14:editId="3DB6F819">
            <wp:extent cx="5731510" cy="2950210"/>
            <wp:effectExtent l="0" t="0" r="2540" b="2540"/>
            <wp:docPr id="193194720"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4720" name="Picture 1" descr="Graphical user interface&#10;&#10;Description automatically generated"/>
                    <pic:cNvPicPr/>
                  </pic:nvPicPr>
                  <pic:blipFill>
                    <a:blip r:embed="rId54"/>
                    <a:stretch>
                      <a:fillRect/>
                    </a:stretch>
                  </pic:blipFill>
                  <pic:spPr>
                    <a:xfrm>
                      <a:off x="0" y="0"/>
                      <a:ext cx="5731510" cy="2950210"/>
                    </a:xfrm>
                    <a:prstGeom prst="rect">
                      <a:avLst/>
                    </a:prstGeom>
                  </pic:spPr>
                </pic:pic>
              </a:graphicData>
            </a:graphic>
          </wp:inline>
        </w:drawing>
      </w:r>
    </w:p>
    <w:p w14:paraId="2A61A4CF" w14:textId="4E99E844" w:rsidR="00F81F6F" w:rsidRDefault="00753BE6" w:rsidP="00753BE6">
      <w:pPr>
        <w:pStyle w:val="Caption"/>
      </w:pPr>
      <w:bookmarkStart w:id="71" w:name="_Toc133411322"/>
      <w:r>
        <w:t xml:space="preserve">Figure </w:t>
      </w:r>
      <w:fldSimple w:instr=" SEQ Figure \* ARABIC ">
        <w:r w:rsidR="00B56997">
          <w:rPr>
            <w:noProof/>
          </w:rPr>
          <w:t>42</w:t>
        </w:r>
      </w:fldSimple>
      <w:r>
        <w:t xml:space="preserve"> - Final Power-BI Report showing Actual and Forecast Comparisons</w:t>
      </w:r>
      <w:bookmarkEnd w:id="71"/>
    </w:p>
    <w:p w14:paraId="2F7D6C3B" w14:textId="77777777" w:rsidR="00753BE6" w:rsidRDefault="00753BE6" w:rsidP="00753BE6"/>
    <w:p w14:paraId="3BCC49F8" w14:textId="77777777" w:rsidR="00753BE6" w:rsidRDefault="00753BE6" w:rsidP="00753BE6">
      <w:pPr>
        <w:keepNext/>
        <w:jc w:val="center"/>
      </w:pPr>
      <w:r>
        <w:rPr>
          <w:noProof/>
        </w:rPr>
        <w:lastRenderedPageBreak/>
        <w:drawing>
          <wp:inline distT="0" distB="0" distL="0" distR="0" wp14:anchorId="442A99C7" wp14:editId="062C8AB4">
            <wp:extent cx="5731510" cy="2984500"/>
            <wp:effectExtent l="0" t="0" r="2540" b="6350"/>
            <wp:docPr id="121208299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082998" name="Picture 1" descr="Graphical user interface, application&#10;&#10;Description automatically generated"/>
                    <pic:cNvPicPr/>
                  </pic:nvPicPr>
                  <pic:blipFill>
                    <a:blip r:embed="rId55"/>
                    <a:stretch>
                      <a:fillRect/>
                    </a:stretch>
                  </pic:blipFill>
                  <pic:spPr>
                    <a:xfrm>
                      <a:off x="0" y="0"/>
                      <a:ext cx="5731510" cy="2984500"/>
                    </a:xfrm>
                    <a:prstGeom prst="rect">
                      <a:avLst/>
                    </a:prstGeom>
                  </pic:spPr>
                </pic:pic>
              </a:graphicData>
            </a:graphic>
          </wp:inline>
        </w:drawing>
      </w:r>
    </w:p>
    <w:p w14:paraId="2074681B" w14:textId="04023CAA" w:rsidR="00753BE6" w:rsidRPr="00753BE6" w:rsidRDefault="00753BE6" w:rsidP="00753BE6">
      <w:pPr>
        <w:pStyle w:val="Caption"/>
      </w:pPr>
      <w:bookmarkStart w:id="72" w:name="_Toc133411323"/>
      <w:r>
        <w:t xml:space="preserve">Figure </w:t>
      </w:r>
      <w:fldSimple w:instr=" SEQ Figure \* ARABIC ">
        <w:r w:rsidR="00B56997">
          <w:rPr>
            <w:noProof/>
          </w:rPr>
          <w:t>43</w:t>
        </w:r>
      </w:fldSimple>
      <w:r>
        <w:t xml:space="preserve"> - Final Power-BI Report </w:t>
      </w:r>
      <w:r w:rsidR="00B2270D">
        <w:t>Showing</w:t>
      </w:r>
      <w:r>
        <w:t xml:space="preserve"> Next 10 Weeks Forecasting Values and FTE Needed per Day</w:t>
      </w:r>
      <w:bookmarkEnd w:id="72"/>
    </w:p>
    <w:p w14:paraId="74FF29AF" w14:textId="77777777" w:rsidR="005A05E5" w:rsidRDefault="005A05E5" w:rsidP="00723683"/>
    <w:p w14:paraId="199E0A23" w14:textId="77777777" w:rsidR="00B2270D" w:rsidRDefault="00B2270D" w:rsidP="00723683"/>
    <w:p w14:paraId="5F977873" w14:textId="77777777" w:rsidR="00B2270D" w:rsidRDefault="00B2270D" w:rsidP="00723683"/>
    <w:p w14:paraId="37794A02" w14:textId="77777777" w:rsidR="00B2270D" w:rsidRDefault="00B2270D" w:rsidP="00723683"/>
    <w:p w14:paraId="66DF4385" w14:textId="77777777" w:rsidR="00B2270D" w:rsidRDefault="00B2270D" w:rsidP="00723683"/>
    <w:p w14:paraId="1480E062" w14:textId="77777777" w:rsidR="00B2270D" w:rsidRDefault="00B2270D" w:rsidP="00723683"/>
    <w:p w14:paraId="78A8A3AB" w14:textId="77777777" w:rsidR="00B2270D" w:rsidRDefault="00B2270D" w:rsidP="00723683"/>
    <w:p w14:paraId="3538E73E" w14:textId="77777777" w:rsidR="00B2270D" w:rsidRDefault="00B2270D" w:rsidP="00723683"/>
    <w:p w14:paraId="5F0CC798" w14:textId="77777777" w:rsidR="00B2270D" w:rsidRDefault="00B2270D" w:rsidP="00723683"/>
    <w:p w14:paraId="4EF2D268" w14:textId="77777777" w:rsidR="00B2270D" w:rsidRDefault="00B2270D" w:rsidP="00723683"/>
    <w:p w14:paraId="1DE5CBF4" w14:textId="77777777" w:rsidR="00B2270D" w:rsidRDefault="00B2270D" w:rsidP="00723683"/>
    <w:p w14:paraId="611B2A6A" w14:textId="77777777" w:rsidR="00B2270D" w:rsidRDefault="00B2270D" w:rsidP="00723683"/>
    <w:p w14:paraId="5CCDD6B9" w14:textId="77777777" w:rsidR="00B2270D" w:rsidRDefault="00B2270D" w:rsidP="00723683"/>
    <w:p w14:paraId="00F91FD7" w14:textId="77777777" w:rsidR="00B2270D" w:rsidRDefault="00B2270D" w:rsidP="00723683"/>
    <w:p w14:paraId="7673D48F" w14:textId="77777777" w:rsidR="00B2270D" w:rsidRDefault="00B2270D" w:rsidP="00723683"/>
    <w:p w14:paraId="3F30C406" w14:textId="77777777" w:rsidR="00B2270D" w:rsidRDefault="00B2270D" w:rsidP="00723683"/>
    <w:p w14:paraId="544ACCD3" w14:textId="77777777" w:rsidR="00B2270D" w:rsidRDefault="00B2270D" w:rsidP="00723683"/>
    <w:p w14:paraId="0EC78BC3" w14:textId="77777777" w:rsidR="00B2270D" w:rsidRPr="00723683" w:rsidRDefault="00B2270D" w:rsidP="00723683"/>
    <w:p w14:paraId="20F550A7" w14:textId="00116F5E" w:rsidR="00C53D1A" w:rsidRPr="00162E23" w:rsidRDefault="00C53D1A" w:rsidP="00B84721">
      <w:pPr>
        <w:pStyle w:val="Heading1"/>
        <w:numPr>
          <w:ilvl w:val="0"/>
          <w:numId w:val="13"/>
        </w:numPr>
        <w:rPr>
          <w:rFonts w:asciiTheme="minorHAnsi" w:hAnsiTheme="minorHAnsi" w:cstheme="minorHAnsi"/>
        </w:rPr>
      </w:pPr>
      <w:bookmarkStart w:id="73" w:name="_Toc133411273"/>
      <w:r>
        <w:rPr>
          <w:rFonts w:asciiTheme="minorHAnsi" w:hAnsiTheme="minorHAnsi" w:cstheme="minorHAnsi"/>
        </w:rPr>
        <w:lastRenderedPageBreak/>
        <w:t>Evaluation</w:t>
      </w:r>
      <w:bookmarkEnd w:id="73"/>
    </w:p>
    <w:p w14:paraId="1AD35A85" w14:textId="77777777" w:rsidR="00B87E0C" w:rsidRDefault="00B87E0C" w:rsidP="00E15D89">
      <w:pPr>
        <w:jc w:val="both"/>
      </w:pPr>
    </w:p>
    <w:p w14:paraId="4D74BD33" w14:textId="4DD44A49" w:rsidR="00811F07" w:rsidRDefault="00811F07" w:rsidP="003C3E06">
      <w:pPr>
        <w:spacing w:line="360" w:lineRule="auto"/>
        <w:jc w:val="both"/>
        <w:rPr>
          <w:i/>
          <w:iCs/>
        </w:rPr>
      </w:pPr>
      <w:r>
        <w:t xml:space="preserve">This section concentrates on the developed hypothesis of </w:t>
      </w:r>
      <w:r w:rsidRPr="004B0FCA">
        <w:rPr>
          <w:i/>
          <w:iCs/>
        </w:rPr>
        <w:t>‘</w:t>
      </w:r>
      <w:r>
        <w:rPr>
          <w:i/>
          <w:iCs/>
        </w:rPr>
        <w:t>can the Power-Platform make MIDAS processes more efficient?’</w:t>
      </w:r>
    </w:p>
    <w:p w14:paraId="2F4749E6" w14:textId="0D41484A" w:rsidR="00811F07" w:rsidRDefault="00811F07" w:rsidP="003C3E06">
      <w:pPr>
        <w:spacing w:line="360" w:lineRule="auto"/>
        <w:jc w:val="both"/>
      </w:pPr>
      <w:r>
        <w:t>T</w:t>
      </w:r>
      <w:r>
        <w:t xml:space="preserve">he </w:t>
      </w:r>
      <w:r>
        <w:t>time</w:t>
      </w:r>
      <w:r>
        <w:t xml:space="preserve"> measures used within the hypothesis tests are a true reflection </w:t>
      </w:r>
      <w:r>
        <w:t>of how long it took MIDAS to carry out their current processes against the time the</w:t>
      </w:r>
      <w:r w:rsidR="00B02FFE">
        <w:t>y took using the</w:t>
      </w:r>
      <w:r>
        <w:t xml:space="preserve"> Power-Platform method.</w:t>
      </w:r>
      <w:r>
        <w:t xml:space="preserve"> </w:t>
      </w:r>
    </w:p>
    <w:p w14:paraId="0371C97A" w14:textId="72642E9F" w:rsidR="00811F07" w:rsidRDefault="00811F07" w:rsidP="003C3E06">
      <w:pPr>
        <w:spacing w:line="360" w:lineRule="auto"/>
        <w:jc w:val="both"/>
      </w:pPr>
      <w:r>
        <w:t>A reminder of current process:</w:t>
      </w:r>
    </w:p>
    <w:p w14:paraId="07F8751B" w14:textId="1C7EFD4D" w:rsidR="00811F07" w:rsidRDefault="00811F07" w:rsidP="003C3E06">
      <w:pPr>
        <w:pStyle w:val="ListParagraph"/>
        <w:numPr>
          <w:ilvl w:val="0"/>
          <w:numId w:val="1"/>
        </w:numPr>
        <w:spacing w:line="360" w:lineRule="auto"/>
        <w:jc w:val="both"/>
      </w:pPr>
      <w:r>
        <w:t>Copy and paste emailed data into a database manually</w:t>
      </w:r>
      <w:r w:rsidR="00B02FFE">
        <w:t>.</w:t>
      </w:r>
    </w:p>
    <w:p w14:paraId="713B2724" w14:textId="6B16C067" w:rsidR="00B02FFE" w:rsidRDefault="00B02FFE" w:rsidP="003C3E06">
      <w:pPr>
        <w:pStyle w:val="ListParagraph"/>
        <w:numPr>
          <w:ilvl w:val="0"/>
          <w:numId w:val="1"/>
        </w:numPr>
        <w:spacing w:line="360" w:lineRule="auto"/>
        <w:jc w:val="both"/>
      </w:pPr>
      <w:r>
        <w:t>Carry out sense check process to discover validity.</w:t>
      </w:r>
    </w:p>
    <w:p w14:paraId="7852F648" w14:textId="240EEDDB" w:rsidR="00B02FFE" w:rsidRDefault="00B02FFE" w:rsidP="003C3E06">
      <w:pPr>
        <w:pStyle w:val="ListParagraph"/>
        <w:numPr>
          <w:ilvl w:val="0"/>
          <w:numId w:val="1"/>
        </w:numPr>
        <w:spacing w:line="360" w:lineRule="auto"/>
        <w:jc w:val="both"/>
      </w:pPr>
      <w:r>
        <w:t>Open another Excel based report.</w:t>
      </w:r>
    </w:p>
    <w:p w14:paraId="6542C2B7" w14:textId="1CBB1278" w:rsidR="00B02FFE" w:rsidRDefault="00B02FFE" w:rsidP="003C3E06">
      <w:pPr>
        <w:pStyle w:val="ListParagraph"/>
        <w:numPr>
          <w:ilvl w:val="0"/>
          <w:numId w:val="1"/>
        </w:numPr>
        <w:spacing w:line="360" w:lineRule="auto"/>
        <w:jc w:val="both"/>
      </w:pPr>
      <w:r>
        <w:t>Remove Formulas.</w:t>
      </w:r>
    </w:p>
    <w:p w14:paraId="7177B184" w14:textId="2BA1D3EF" w:rsidR="00B02FFE" w:rsidRDefault="00B02FFE" w:rsidP="003C3E06">
      <w:pPr>
        <w:pStyle w:val="ListParagraph"/>
        <w:numPr>
          <w:ilvl w:val="0"/>
          <w:numId w:val="1"/>
        </w:numPr>
        <w:spacing w:line="360" w:lineRule="auto"/>
        <w:jc w:val="both"/>
      </w:pPr>
      <w:r>
        <w:t>Send report in email.</w:t>
      </w:r>
    </w:p>
    <w:p w14:paraId="3925A0BF" w14:textId="7455A3B5" w:rsidR="00B02FFE" w:rsidRDefault="00B02FFE" w:rsidP="003C3E06">
      <w:pPr>
        <w:spacing w:line="360" w:lineRule="auto"/>
        <w:jc w:val="both"/>
      </w:pPr>
      <w:r>
        <w:t>Whereas the Power-Platform processes are:</w:t>
      </w:r>
    </w:p>
    <w:p w14:paraId="57DB127F" w14:textId="5EBA8150" w:rsidR="00B02FFE" w:rsidRDefault="00B02FFE" w:rsidP="003C3E06">
      <w:pPr>
        <w:pStyle w:val="ListParagraph"/>
        <w:numPr>
          <w:ilvl w:val="0"/>
          <w:numId w:val="1"/>
        </w:numPr>
        <w:spacing w:line="360" w:lineRule="auto"/>
        <w:jc w:val="both"/>
      </w:pPr>
      <w:r>
        <w:t>Open Sense Check Report when notification arrives.</w:t>
      </w:r>
    </w:p>
    <w:p w14:paraId="2F232919" w14:textId="77777777" w:rsidR="00B02FFE" w:rsidRDefault="00B02FFE" w:rsidP="003C3E06">
      <w:pPr>
        <w:pStyle w:val="ListParagraph"/>
        <w:numPr>
          <w:ilvl w:val="0"/>
          <w:numId w:val="1"/>
        </w:numPr>
        <w:spacing w:line="360" w:lineRule="auto"/>
        <w:jc w:val="both"/>
      </w:pPr>
      <w:r>
        <w:t>Carry out sense check process to discover validity.</w:t>
      </w:r>
    </w:p>
    <w:p w14:paraId="772C0DFA" w14:textId="1E81EAD2" w:rsidR="00B02FFE" w:rsidRDefault="00B02FFE" w:rsidP="003C3E06">
      <w:pPr>
        <w:pStyle w:val="ListParagraph"/>
        <w:numPr>
          <w:ilvl w:val="0"/>
          <w:numId w:val="1"/>
        </w:numPr>
        <w:spacing w:line="360" w:lineRule="auto"/>
        <w:jc w:val="both"/>
      </w:pPr>
      <w:r>
        <w:t>Upload Data to Dataverse</w:t>
      </w:r>
    </w:p>
    <w:p w14:paraId="7C210C75" w14:textId="23E4D48E" w:rsidR="00B02FFE" w:rsidRDefault="00B02FFE" w:rsidP="003C3E06">
      <w:pPr>
        <w:pStyle w:val="ListParagraph"/>
        <w:numPr>
          <w:ilvl w:val="0"/>
          <w:numId w:val="1"/>
        </w:numPr>
        <w:spacing w:line="360" w:lineRule="auto"/>
        <w:jc w:val="both"/>
      </w:pPr>
      <w:r>
        <w:t>Check Final Report.</w:t>
      </w:r>
    </w:p>
    <w:p w14:paraId="3CD7735B" w14:textId="17AD24E5" w:rsidR="00811F07" w:rsidRDefault="001E32A0" w:rsidP="003C3E06">
      <w:pPr>
        <w:spacing w:line="360" w:lineRule="auto"/>
        <w:jc w:val="both"/>
      </w:pPr>
      <w:r>
        <w:t>Current process times were recorded through observation and Power-Platform times have been taken from the performance measuring tools</w:t>
      </w:r>
      <w:r w:rsidR="003C3E06">
        <w:t xml:space="preserve"> provided and observations of how long MIDAS took sense check reports.</w:t>
      </w:r>
      <w:r>
        <w:t xml:space="preserve"> </w:t>
      </w:r>
      <w:r w:rsidR="003C3E06">
        <w:t xml:space="preserve"> For each method the times have been added together to provide a daily value of each method.</w:t>
      </w:r>
    </w:p>
    <w:p w14:paraId="4ED2343B" w14:textId="7DADA8DD" w:rsidR="003C3E06" w:rsidRDefault="003C3E06" w:rsidP="003C3E06">
      <w:pPr>
        <w:spacing w:line="360" w:lineRule="auto"/>
        <w:jc w:val="both"/>
      </w:pPr>
      <w:r>
        <w:t xml:space="preserve">To ensure fairness in testing, </w:t>
      </w:r>
      <w:r>
        <w:t>times were taken from running the processes in parallel with each other, at the same time of day</w:t>
      </w:r>
      <w:r>
        <w:t xml:space="preserve">, the </w:t>
      </w:r>
      <w:r>
        <w:t>same data was used</w:t>
      </w:r>
      <w:r>
        <w:t xml:space="preserve">. No hardware advantages were present as the same </w:t>
      </w:r>
      <w:r>
        <w:t xml:space="preserve">specification </w:t>
      </w:r>
      <w:r>
        <w:t>computer</w:t>
      </w:r>
      <w:r>
        <w:t>s</w:t>
      </w:r>
      <w:r>
        <w:t xml:space="preserve"> and internet connection were used</w:t>
      </w:r>
      <w:r>
        <w:t>.</w:t>
      </w:r>
    </w:p>
    <w:p w14:paraId="1C522323" w14:textId="77777777" w:rsidR="003C3E06" w:rsidRDefault="003C3E06" w:rsidP="003C3E06">
      <w:pPr>
        <w:spacing w:line="360" w:lineRule="auto"/>
        <w:jc w:val="both"/>
        <w:rPr>
          <w:i/>
          <w:iCs/>
        </w:rPr>
      </w:pPr>
      <w:r>
        <w:t xml:space="preserve">After the pilot and all performance metrics were collated, a table is shown [Figure </w:t>
      </w:r>
      <w:r>
        <w:t>4</w:t>
      </w:r>
      <w:r>
        <w:t xml:space="preserve">4] depicting on average how long each method took to </w:t>
      </w:r>
      <w:r>
        <w:t>complete</w:t>
      </w:r>
      <w:r>
        <w:t xml:space="preserve">. This shows </w:t>
      </w:r>
      <w:r>
        <w:t>the Power-Platform</w:t>
      </w:r>
      <w:r>
        <w:t xml:space="preserve"> did perform better, but statistically, is it significantly different enough to prove </w:t>
      </w:r>
      <w:r w:rsidRPr="004B0FCA">
        <w:rPr>
          <w:i/>
          <w:iCs/>
        </w:rPr>
        <w:t>‘</w:t>
      </w:r>
      <w:r>
        <w:rPr>
          <w:i/>
          <w:iCs/>
        </w:rPr>
        <w:t>can the Power-Platform make MIDAS processes more efficient?’</w:t>
      </w:r>
    </w:p>
    <w:p w14:paraId="7B6C992F" w14:textId="77777777" w:rsidR="003C3E06" w:rsidRDefault="003C3E06" w:rsidP="003C3E06">
      <w:pPr>
        <w:spacing w:line="360" w:lineRule="auto"/>
        <w:jc w:val="both"/>
        <w:rPr>
          <w:i/>
          <w:iCs/>
        </w:rPr>
      </w:pPr>
    </w:p>
    <w:p w14:paraId="38229B3C" w14:textId="77777777" w:rsidR="003C3E06" w:rsidRDefault="003C3E06" w:rsidP="003C3E06">
      <w:pPr>
        <w:keepNext/>
        <w:spacing w:line="360" w:lineRule="auto"/>
        <w:jc w:val="center"/>
      </w:pPr>
      <w:r>
        <w:rPr>
          <w:noProof/>
        </w:rPr>
        <w:lastRenderedPageBreak/>
        <w:drawing>
          <wp:inline distT="0" distB="0" distL="0" distR="0" wp14:anchorId="698F22E4" wp14:editId="02EA9265">
            <wp:extent cx="2743200" cy="542925"/>
            <wp:effectExtent l="0" t="0" r="0" b="9525"/>
            <wp:docPr id="1590405608" name="Picture 1"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05608" name="Picture 1" descr="Graphical user interface, table&#10;&#10;Description automatically generated with medium confidence"/>
                    <pic:cNvPicPr/>
                  </pic:nvPicPr>
                  <pic:blipFill>
                    <a:blip r:embed="rId56"/>
                    <a:stretch>
                      <a:fillRect/>
                    </a:stretch>
                  </pic:blipFill>
                  <pic:spPr>
                    <a:xfrm>
                      <a:off x="0" y="0"/>
                      <a:ext cx="2743200" cy="542925"/>
                    </a:xfrm>
                    <a:prstGeom prst="rect">
                      <a:avLst/>
                    </a:prstGeom>
                  </pic:spPr>
                </pic:pic>
              </a:graphicData>
            </a:graphic>
          </wp:inline>
        </w:drawing>
      </w:r>
    </w:p>
    <w:p w14:paraId="582998A7" w14:textId="289BD74F" w:rsidR="003C3E06" w:rsidRDefault="003C3E06" w:rsidP="003C3E06">
      <w:pPr>
        <w:pStyle w:val="Caption"/>
      </w:pPr>
      <w:bookmarkStart w:id="74" w:name="_Toc133411324"/>
      <w:r>
        <w:t xml:space="preserve">Figure </w:t>
      </w:r>
      <w:fldSimple w:instr=" SEQ Figure \* ARABIC ">
        <w:r w:rsidR="00B56997">
          <w:rPr>
            <w:noProof/>
          </w:rPr>
          <w:t>44</w:t>
        </w:r>
      </w:fldSimple>
      <w:r>
        <w:t xml:space="preserve"> - Average Time to Complete in Seconds</w:t>
      </w:r>
      <w:bookmarkEnd w:id="74"/>
    </w:p>
    <w:p w14:paraId="3F514B68" w14:textId="77777777" w:rsidR="00811F07" w:rsidRDefault="00811F07" w:rsidP="00E15D89">
      <w:pPr>
        <w:jc w:val="both"/>
      </w:pPr>
    </w:p>
    <w:p w14:paraId="5EA386D0" w14:textId="50EB875A" w:rsidR="00481E82" w:rsidRDefault="00481E82" w:rsidP="00481E82">
      <w:pPr>
        <w:spacing w:line="360" w:lineRule="auto"/>
        <w:jc w:val="both"/>
      </w:pPr>
      <w:r>
        <w:t xml:space="preserve">This </w:t>
      </w:r>
      <w:r>
        <w:t>is where an</w:t>
      </w:r>
      <w:r>
        <w:t xml:space="preserve"> hypothesis test</w:t>
      </w:r>
      <w:r>
        <w:t xml:space="preserve"> is used.</w:t>
      </w:r>
      <w:r>
        <w:t xml:space="preserve"> Allen, </w:t>
      </w:r>
      <w:proofErr w:type="spellStart"/>
      <w:r>
        <w:t>Titsworth</w:t>
      </w:r>
      <w:proofErr w:type="spellEnd"/>
      <w:r>
        <w:t xml:space="preserve"> and Hunt explain </w:t>
      </w:r>
      <w:r w:rsidRPr="004701A4">
        <w:rPr>
          <w:i/>
          <w:iCs/>
        </w:rPr>
        <w:t>‘An independent samples or Student's t</w:t>
      </w:r>
      <w:r>
        <w:rPr>
          <w:i/>
          <w:iCs/>
        </w:rPr>
        <w:t>-</w:t>
      </w:r>
      <w:r w:rsidRPr="004701A4">
        <w:rPr>
          <w:i/>
          <w:iCs/>
        </w:rPr>
        <w:t>test examines the mean difference between two groups’</w:t>
      </w:r>
      <w:r>
        <w:rPr>
          <w:i/>
          <w:iCs/>
        </w:rPr>
        <w:t xml:space="preserve"> </w:t>
      </w:r>
      <w:r w:rsidRPr="00382202">
        <w:t>and go on to say</w:t>
      </w:r>
      <w:r>
        <w:t>,</w:t>
      </w:r>
      <w:r w:rsidRPr="00AA4EA8">
        <w:rPr>
          <w:i/>
          <w:iCs/>
        </w:rPr>
        <w:t xml:space="preserve"> ‘the students t-test determines if there is variability between the two groups that is larger than the expected natural variability, then if this occurs, then it is not by chance’ </w:t>
      </w:r>
      <w:r>
        <w:t>[</w:t>
      </w:r>
      <w:r w:rsidR="00987DFF">
        <w:t>40</w:t>
      </w:r>
      <w:r>
        <w:t xml:space="preserve">], </w:t>
      </w:r>
      <w:r w:rsidR="00987DFF">
        <w:t>ultimately stating</w:t>
      </w:r>
      <w:r>
        <w:t xml:space="preserve"> if this happens then there is a significant difference between the </w:t>
      </w:r>
      <w:r w:rsidR="00987DFF">
        <w:t>times.</w:t>
      </w:r>
    </w:p>
    <w:p w14:paraId="20D5123C" w14:textId="60DF136B" w:rsidR="00344C90" w:rsidRDefault="00344C90" w:rsidP="00344C90">
      <w:pPr>
        <w:spacing w:line="360" w:lineRule="auto"/>
        <w:jc w:val="both"/>
      </w:pPr>
      <w:proofErr w:type="spellStart"/>
      <w:r>
        <w:t>Soetewey</w:t>
      </w:r>
      <w:r>
        <w:t>.A</w:t>
      </w:r>
      <w:proofErr w:type="spellEnd"/>
      <w:r>
        <w:t xml:space="preserve">, </w:t>
      </w:r>
      <w:r>
        <w:t xml:space="preserve">provides a step-by-step process to performing a Student’s t-test but </w:t>
      </w:r>
      <w:r>
        <w:t xml:space="preserve">suggests </w:t>
      </w:r>
      <w:r>
        <w:t xml:space="preserve">before testing, </w:t>
      </w:r>
      <w:r>
        <w:t xml:space="preserve">select the </w:t>
      </w:r>
      <w:r>
        <w:t>correct type of Student’s t-test [</w:t>
      </w:r>
      <w:r>
        <w:t>41</w:t>
      </w:r>
      <w:r>
        <w:t xml:space="preserve">], each has a slightly different mathematical equation. [Figure </w:t>
      </w:r>
      <w:r>
        <w:t>45</w:t>
      </w:r>
      <w:r>
        <w:t xml:space="preserve">] </w:t>
      </w:r>
      <w:r>
        <w:t xml:space="preserve">is provided </w:t>
      </w:r>
      <w:r>
        <w:t>to help in deciding and as the test datasets are from different experimental units and the variances are assumed to be unequal and unknown, scenario 3 was selected.</w:t>
      </w:r>
    </w:p>
    <w:p w14:paraId="198BC893" w14:textId="77777777" w:rsidR="00344C90" w:rsidRDefault="00344C90" w:rsidP="00344C90">
      <w:pPr>
        <w:keepNext/>
        <w:spacing w:line="360" w:lineRule="auto"/>
        <w:jc w:val="center"/>
      </w:pPr>
      <w:r>
        <w:rPr>
          <w:noProof/>
        </w:rPr>
        <w:drawing>
          <wp:inline distT="0" distB="0" distL="0" distR="0" wp14:anchorId="139890EE" wp14:editId="5EFCB3DB">
            <wp:extent cx="3878580" cy="1726153"/>
            <wp:effectExtent l="0" t="0" r="7620" b="762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57"/>
                    <a:stretch>
                      <a:fillRect/>
                    </a:stretch>
                  </pic:blipFill>
                  <pic:spPr>
                    <a:xfrm>
                      <a:off x="0" y="0"/>
                      <a:ext cx="3899958" cy="1735667"/>
                    </a:xfrm>
                    <a:prstGeom prst="rect">
                      <a:avLst/>
                    </a:prstGeom>
                  </pic:spPr>
                </pic:pic>
              </a:graphicData>
            </a:graphic>
          </wp:inline>
        </w:drawing>
      </w:r>
    </w:p>
    <w:p w14:paraId="20420C0D" w14:textId="694505EC" w:rsidR="00344C90" w:rsidRDefault="00344C90" w:rsidP="00344C90">
      <w:pPr>
        <w:pStyle w:val="Caption"/>
      </w:pPr>
      <w:bookmarkStart w:id="75" w:name="_Toc133411325"/>
      <w:r>
        <w:t xml:space="preserve">Figure </w:t>
      </w:r>
      <w:fldSimple w:instr=" SEQ Figure \* ARABIC ">
        <w:r w:rsidR="00B56997">
          <w:rPr>
            <w:noProof/>
          </w:rPr>
          <w:t>45</w:t>
        </w:r>
      </w:fldSimple>
      <w:r>
        <w:t xml:space="preserve"> - Student's T-Test Selection Process [41]</w:t>
      </w:r>
      <w:bookmarkEnd w:id="75"/>
    </w:p>
    <w:p w14:paraId="011D5DC9" w14:textId="77777777" w:rsidR="00481E82" w:rsidRDefault="00481E82" w:rsidP="00E15D89">
      <w:pPr>
        <w:jc w:val="both"/>
      </w:pPr>
    </w:p>
    <w:p w14:paraId="25990214" w14:textId="321F7429" w:rsidR="009950BE" w:rsidRDefault="009950BE" w:rsidP="009950BE">
      <w:pPr>
        <w:spacing w:line="360" w:lineRule="auto"/>
        <w:jc w:val="both"/>
      </w:pPr>
      <w:r>
        <w:t>Following guidance, each step of the hypothesis test was performed:</w:t>
      </w:r>
    </w:p>
    <w:p w14:paraId="79F18EAE" w14:textId="30618BB6" w:rsidR="009950BE" w:rsidRPr="00172E09" w:rsidRDefault="009950BE" w:rsidP="009950BE">
      <w:pPr>
        <w:pStyle w:val="ListParagraph"/>
        <w:numPr>
          <w:ilvl w:val="0"/>
          <w:numId w:val="27"/>
        </w:numPr>
        <w:spacing w:line="360" w:lineRule="auto"/>
        <w:jc w:val="both"/>
        <w:rPr>
          <w:b/>
          <w:bCs/>
        </w:rPr>
      </w:pPr>
      <w:r w:rsidRPr="00E85735">
        <w:rPr>
          <w:b/>
          <w:bCs/>
        </w:rPr>
        <w:t xml:space="preserve">State the null and alternative hypothesis </w:t>
      </w:r>
      <w:r>
        <w:rPr>
          <w:b/>
          <w:bCs/>
        </w:rPr>
        <w:t>–</w:t>
      </w:r>
      <w:r w:rsidRPr="00E85735">
        <w:rPr>
          <w:b/>
          <w:bCs/>
        </w:rPr>
        <w:t xml:space="preserve"> </w:t>
      </w:r>
      <w:r>
        <w:t xml:space="preserve">the original statement </w:t>
      </w:r>
      <w:r>
        <w:t>is</w:t>
      </w:r>
      <w:r>
        <w:t xml:space="preserve"> </w:t>
      </w:r>
      <w:r w:rsidRPr="004B0FCA">
        <w:rPr>
          <w:i/>
          <w:iCs/>
        </w:rPr>
        <w:t>‘</w:t>
      </w:r>
      <w:r>
        <w:rPr>
          <w:i/>
          <w:iCs/>
        </w:rPr>
        <w:t>can the Power-Platform make MIDAS processes more efficient</w:t>
      </w:r>
      <w:r>
        <w:rPr>
          <w:i/>
          <w:iCs/>
        </w:rPr>
        <w:t>?’</w:t>
      </w:r>
      <w:r>
        <w:rPr>
          <w:i/>
          <w:iCs/>
        </w:rPr>
        <w:t xml:space="preserve">, </w:t>
      </w:r>
      <w:r>
        <w:t>for this test we will assume and convert it to state it does perform better</w:t>
      </w:r>
      <w:r>
        <w:t xml:space="preserve"> converted to the alternative hypothesis by saying </w:t>
      </w:r>
      <w:r w:rsidRPr="00D81902">
        <w:rPr>
          <w:i/>
          <w:iCs/>
        </w:rPr>
        <w:t>‘</w:t>
      </w:r>
      <w:r>
        <w:rPr>
          <w:i/>
          <w:iCs/>
        </w:rPr>
        <w:t>There is a significant difference in the means</w:t>
      </w:r>
      <w:r w:rsidRPr="00D81902">
        <w:rPr>
          <w:i/>
          <w:iCs/>
        </w:rPr>
        <w:t>’</w:t>
      </w:r>
      <w:r>
        <w:t xml:space="preserve">, the null used being </w:t>
      </w:r>
      <w:r w:rsidRPr="00D81902">
        <w:rPr>
          <w:i/>
          <w:iCs/>
        </w:rPr>
        <w:t>‘There is no</w:t>
      </w:r>
      <w:r>
        <w:rPr>
          <w:i/>
          <w:iCs/>
        </w:rPr>
        <w:t xml:space="preserve"> significant</w:t>
      </w:r>
      <w:r w:rsidRPr="00D81902">
        <w:rPr>
          <w:i/>
          <w:iCs/>
        </w:rPr>
        <w:t xml:space="preserve"> difference in either mean’</w:t>
      </w:r>
      <w:r>
        <w:rPr>
          <w:i/>
          <w:iCs/>
        </w:rPr>
        <w:t>.</w:t>
      </w:r>
    </w:p>
    <w:p w14:paraId="5C9BE1A4" w14:textId="77777777" w:rsidR="00811F07" w:rsidRDefault="00811F07" w:rsidP="009950BE">
      <w:pPr>
        <w:spacing w:line="360" w:lineRule="auto"/>
        <w:jc w:val="both"/>
      </w:pPr>
    </w:p>
    <w:p w14:paraId="2FDC5936" w14:textId="2A424B56" w:rsidR="009950BE" w:rsidRPr="00810709" w:rsidRDefault="009950BE" w:rsidP="009950BE">
      <w:pPr>
        <w:pStyle w:val="ListParagraph"/>
        <w:numPr>
          <w:ilvl w:val="0"/>
          <w:numId w:val="27"/>
        </w:numPr>
        <w:spacing w:line="360" w:lineRule="auto"/>
        <w:jc w:val="both"/>
        <w:rPr>
          <w:b/>
          <w:bCs/>
        </w:rPr>
      </w:pPr>
      <w:r w:rsidRPr="005F2A3A">
        <w:rPr>
          <w:b/>
          <w:bCs/>
        </w:rPr>
        <w:t>Compute the test statistic</w:t>
      </w:r>
      <w:r>
        <w:rPr>
          <w:b/>
          <w:bCs/>
        </w:rPr>
        <w:t xml:space="preserve"> (</w:t>
      </w:r>
      <w:r w:rsidRPr="005F2A3A">
        <w:rPr>
          <w:b/>
          <w:bCs/>
        </w:rPr>
        <w:t>t-stat</w:t>
      </w:r>
      <w:r>
        <w:rPr>
          <w:b/>
          <w:bCs/>
        </w:rPr>
        <w:t xml:space="preserve">) and </w:t>
      </w:r>
      <w:r w:rsidRPr="005F2A3A">
        <w:rPr>
          <w:b/>
          <w:bCs/>
        </w:rPr>
        <w:t>Find the critical value</w:t>
      </w:r>
      <w:r w:rsidRPr="00ED0F0A">
        <w:rPr>
          <w:b/>
          <w:bCs/>
        </w:rPr>
        <w:t xml:space="preserve"> – </w:t>
      </w:r>
      <w:r w:rsidRPr="00172E09">
        <w:t xml:space="preserve">The test was run on </w:t>
      </w:r>
      <w:r>
        <w:t>the test data</w:t>
      </w:r>
      <w:r>
        <w:t xml:space="preserve"> [Figure </w:t>
      </w:r>
      <w:r w:rsidR="00810709">
        <w:t>46</w:t>
      </w:r>
      <w:r>
        <w:t>].</w:t>
      </w:r>
    </w:p>
    <w:p w14:paraId="0A91F7A6" w14:textId="77777777" w:rsidR="00810709" w:rsidRPr="00810709" w:rsidRDefault="00810709" w:rsidP="00810709">
      <w:pPr>
        <w:pStyle w:val="ListParagraph"/>
        <w:rPr>
          <w:b/>
          <w:bCs/>
        </w:rPr>
      </w:pPr>
    </w:p>
    <w:p w14:paraId="7C4FA1F4" w14:textId="77777777" w:rsidR="00810709" w:rsidRDefault="00810709" w:rsidP="00810709">
      <w:pPr>
        <w:pStyle w:val="ListParagraph"/>
        <w:keepNext/>
        <w:spacing w:line="360" w:lineRule="auto"/>
        <w:jc w:val="center"/>
      </w:pPr>
      <w:r>
        <w:rPr>
          <w:noProof/>
        </w:rPr>
        <w:drawing>
          <wp:inline distT="0" distB="0" distL="0" distR="0" wp14:anchorId="646F5EE6" wp14:editId="349E4A82">
            <wp:extent cx="5334000" cy="1020587"/>
            <wp:effectExtent l="0" t="0" r="0" b="8255"/>
            <wp:docPr id="236779892"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79892" name="Picture 1" descr="Text, letter&#10;&#10;Description automatically generated"/>
                    <pic:cNvPicPr/>
                  </pic:nvPicPr>
                  <pic:blipFill>
                    <a:blip r:embed="rId58"/>
                    <a:stretch>
                      <a:fillRect/>
                    </a:stretch>
                  </pic:blipFill>
                  <pic:spPr>
                    <a:xfrm>
                      <a:off x="0" y="0"/>
                      <a:ext cx="5343827" cy="1022467"/>
                    </a:xfrm>
                    <a:prstGeom prst="rect">
                      <a:avLst/>
                    </a:prstGeom>
                  </pic:spPr>
                </pic:pic>
              </a:graphicData>
            </a:graphic>
          </wp:inline>
        </w:drawing>
      </w:r>
    </w:p>
    <w:p w14:paraId="0341B38E" w14:textId="1A87869A" w:rsidR="00810709" w:rsidRPr="00ED0F0A" w:rsidRDefault="00810709" w:rsidP="00810709">
      <w:pPr>
        <w:pStyle w:val="Caption"/>
        <w:jc w:val="both"/>
        <w:rPr>
          <w:b/>
          <w:bCs/>
        </w:rPr>
      </w:pPr>
      <w:bookmarkStart w:id="76" w:name="_Toc133411326"/>
      <w:r>
        <w:t xml:space="preserve">Figure </w:t>
      </w:r>
      <w:fldSimple w:instr=" SEQ Figure \* ARABIC ">
        <w:r w:rsidR="00B56997">
          <w:rPr>
            <w:noProof/>
          </w:rPr>
          <w:t>46</w:t>
        </w:r>
      </w:fldSimple>
      <w:r>
        <w:t xml:space="preserve"> - Students T-Test Results</w:t>
      </w:r>
      <w:bookmarkEnd w:id="76"/>
    </w:p>
    <w:p w14:paraId="6173BB11" w14:textId="77777777" w:rsidR="009950BE" w:rsidRDefault="009950BE" w:rsidP="00E15D89">
      <w:pPr>
        <w:jc w:val="both"/>
      </w:pPr>
    </w:p>
    <w:p w14:paraId="42AC61AD" w14:textId="26D60F72" w:rsidR="00681C06" w:rsidRPr="00681C06" w:rsidRDefault="00810709" w:rsidP="00681C06">
      <w:pPr>
        <w:pStyle w:val="ListParagraph"/>
        <w:numPr>
          <w:ilvl w:val="0"/>
          <w:numId w:val="27"/>
        </w:numPr>
        <w:spacing w:line="360" w:lineRule="auto"/>
        <w:jc w:val="both"/>
        <w:rPr>
          <w:b/>
          <w:bCs/>
        </w:rPr>
      </w:pPr>
      <w:r w:rsidRPr="0038470C">
        <w:rPr>
          <w:b/>
          <w:bCs/>
        </w:rPr>
        <w:t xml:space="preserve">Conclude by comparing the t-stat with the critical value – </w:t>
      </w:r>
      <w:r>
        <w:t>The</w:t>
      </w:r>
      <w:r w:rsidRPr="005F1781">
        <w:t xml:space="preserve"> R outputs</w:t>
      </w:r>
      <w:r>
        <w:t xml:space="preserve"> [Figure </w:t>
      </w:r>
      <w:r>
        <w:t>4</w:t>
      </w:r>
      <w:r>
        <w:t xml:space="preserve">6], show the tests results, providing various statistics. </w:t>
      </w:r>
      <w:proofErr w:type="spellStart"/>
      <w:r>
        <w:t>Bevans</w:t>
      </w:r>
      <w:r>
        <w:t>.R</w:t>
      </w:r>
      <w:proofErr w:type="spellEnd"/>
      <w:r>
        <w:t xml:space="preserve"> provides an example of how to interpret the test results [</w:t>
      </w:r>
      <w:r>
        <w:t>42</w:t>
      </w:r>
      <w:r>
        <w:t>]</w:t>
      </w:r>
      <w:r>
        <w:t xml:space="preserve">, </w:t>
      </w:r>
      <w:r>
        <w:t>the result o</w:t>
      </w:r>
      <w:r>
        <w:t>f</w:t>
      </w:r>
      <w:r>
        <w:t xml:space="preserve"> performance is:</w:t>
      </w:r>
    </w:p>
    <w:p w14:paraId="1D111ABF" w14:textId="77777777" w:rsidR="00681C06" w:rsidRPr="00681C06" w:rsidRDefault="00681C06" w:rsidP="00681C06">
      <w:pPr>
        <w:pStyle w:val="ListParagraph"/>
        <w:spacing w:line="360" w:lineRule="auto"/>
        <w:jc w:val="both"/>
        <w:rPr>
          <w:b/>
          <w:bCs/>
        </w:rPr>
      </w:pPr>
    </w:p>
    <w:p w14:paraId="31539D54" w14:textId="2DA0A15C" w:rsidR="00810709" w:rsidRPr="00681C06" w:rsidRDefault="00810709" w:rsidP="00681C06">
      <w:pPr>
        <w:pStyle w:val="ListParagraph"/>
        <w:numPr>
          <w:ilvl w:val="0"/>
          <w:numId w:val="1"/>
        </w:numPr>
        <w:spacing w:line="360" w:lineRule="auto"/>
        <w:jc w:val="both"/>
        <w:rPr>
          <w:b/>
          <w:bCs/>
        </w:rPr>
      </w:pPr>
      <w:r>
        <w:t xml:space="preserve">The difference in the two groups means is </w:t>
      </w:r>
      <w:r>
        <w:t>225.400</w:t>
      </w:r>
      <w:r>
        <w:t xml:space="preserve"> (</w:t>
      </w:r>
      <w:r>
        <w:t>291.1</w:t>
      </w:r>
      <w:r>
        <w:t xml:space="preserve"> – </w:t>
      </w:r>
      <w:r>
        <w:t>65.7</w:t>
      </w:r>
      <w:r>
        <w:t xml:space="preserve">) </w:t>
      </w:r>
      <w:r w:rsidRPr="00B2721A">
        <w:t>and the confidence</w:t>
      </w:r>
      <w:r>
        <w:t>-</w:t>
      </w:r>
      <w:r w:rsidRPr="00B2721A">
        <w:t>interval shows the true difference in means is between</w:t>
      </w:r>
      <w:r>
        <w:t xml:space="preserve"> </w:t>
      </w:r>
      <w:r>
        <w:t>207.0803</w:t>
      </w:r>
      <w:r>
        <w:t xml:space="preserve"> and </w:t>
      </w:r>
      <w:r>
        <w:t>243.7197</w:t>
      </w:r>
      <w:r>
        <w:t xml:space="preserve">, then 95% of the time </w:t>
      </w:r>
      <w:r w:rsidRPr="00B2721A">
        <w:t>the true difference in means will be different from 0.</w:t>
      </w:r>
      <w:r>
        <w:t xml:space="preserve"> The p-value of </w:t>
      </w:r>
      <w:r>
        <w:t>1</w:t>
      </w:r>
      <w:r>
        <w:t>.</w:t>
      </w:r>
      <w:r>
        <w:t>424</w:t>
      </w:r>
      <w:r>
        <w:t>e-</w:t>
      </w:r>
      <w:r>
        <w:t>10</w:t>
      </w:r>
      <w:r>
        <w:t xml:space="preserve"> is smaller than 0.05 so the null hypothesis is rejected and say with a high degree of confidence, the </w:t>
      </w:r>
      <w:r w:rsidRPr="00B90AC5">
        <w:t>true difference in means is not equal to zero</w:t>
      </w:r>
      <w:r>
        <w:t xml:space="preserve">, so the performance rates in </w:t>
      </w:r>
      <w:r>
        <w:t>methods</w:t>
      </w:r>
      <w:r>
        <w:t xml:space="preserve"> is </w:t>
      </w:r>
      <w:r>
        <w:t xml:space="preserve">statistically </w:t>
      </w:r>
      <w:r>
        <w:t>significant.</w:t>
      </w:r>
    </w:p>
    <w:p w14:paraId="3F46673C" w14:textId="4FBEF2E0" w:rsidR="00340ECF" w:rsidRDefault="0038470C" w:rsidP="00754925">
      <w:pPr>
        <w:spacing w:line="360" w:lineRule="auto"/>
        <w:jc w:val="both"/>
      </w:pPr>
      <w:r>
        <w:t>With</w:t>
      </w:r>
      <w:r>
        <w:t xml:space="preserve"> these</w:t>
      </w:r>
      <w:r>
        <w:t xml:space="preserve"> summary statistics and t-test results we can reject the null hypothesis and accept the alternative hypothesis and </w:t>
      </w:r>
      <w:r w:rsidR="00A153D5">
        <w:t>finally say</w:t>
      </w:r>
      <w:r>
        <w:t xml:space="preserve"> </w:t>
      </w:r>
      <w:r w:rsidRPr="004B0FCA">
        <w:rPr>
          <w:i/>
          <w:iCs/>
        </w:rPr>
        <w:t>‘</w:t>
      </w:r>
      <w:r>
        <w:rPr>
          <w:i/>
          <w:iCs/>
        </w:rPr>
        <w:t xml:space="preserve">the Power-Platform </w:t>
      </w:r>
      <w:r>
        <w:rPr>
          <w:i/>
          <w:iCs/>
        </w:rPr>
        <w:t xml:space="preserve">does </w:t>
      </w:r>
      <w:r>
        <w:rPr>
          <w:i/>
          <w:iCs/>
        </w:rPr>
        <w:t>make MIDAS processes more efficient</w:t>
      </w:r>
      <w:r>
        <w:rPr>
          <w:i/>
          <w:iCs/>
        </w:rPr>
        <w:t>’.</w:t>
      </w:r>
    </w:p>
    <w:p w14:paraId="0FABF271" w14:textId="023F0DBA" w:rsidR="00340ECF" w:rsidRDefault="00340ECF" w:rsidP="007B0193">
      <w:pPr>
        <w:spacing w:line="360" w:lineRule="auto"/>
        <w:jc w:val="both"/>
      </w:pPr>
      <w:r>
        <w:t xml:space="preserve">My </w:t>
      </w:r>
      <w:r w:rsidR="00754925">
        <w:t>primary aim</w:t>
      </w:r>
      <w:r>
        <w:t xml:space="preserve"> was to reduce the burden of resource in MIDAS</w:t>
      </w:r>
      <w:r w:rsidR="00754925">
        <w:t xml:space="preserve"> and </w:t>
      </w:r>
      <w:r>
        <w:t>evidence in the hypothesis tests suggests a large time-save</w:t>
      </w:r>
      <w:r w:rsidR="00754925">
        <w:t xml:space="preserve"> and </w:t>
      </w:r>
      <w:r>
        <w:t>the thought of applying the same process</w:t>
      </w:r>
      <w:r w:rsidR="00754925">
        <w:t>es</w:t>
      </w:r>
      <w:r>
        <w:t xml:space="preserve"> across other MIDAS daily tasks </w:t>
      </w:r>
      <w:r w:rsidR="00754925">
        <w:t xml:space="preserve">will create further time-savings, Microsoft did state it would streamline business processes and this is something I thoroughly agree with. One thing I don’t agree with though is the notation of low code, although </w:t>
      </w:r>
      <w:proofErr w:type="spellStart"/>
      <w:r w:rsidR="00754925">
        <w:t>its</w:t>
      </w:r>
      <w:proofErr w:type="spellEnd"/>
      <w:r w:rsidR="00754925">
        <w:t xml:space="preserve"> not as intense as building applications in HTML/</w:t>
      </w:r>
      <w:proofErr w:type="spellStart"/>
      <w:r w:rsidR="00754925">
        <w:t>Javascript</w:t>
      </w:r>
      <w:proofErr w:type="spellEnd"/>
      <w:r w:rsidR="00754925">
        <w:t>, it still requires code to develop and create functions, a certain level of exposure to code is required.</w:t>
      </w:r>
    </w:p>
    <w:p w14:paraId="53EF6B23" w14:textId="49BE3770" w:rsidR="007B0193" w:rsidRDefault="007B0193" w:rsidP="007B0193">
      <w:pPr>
        <w:spacing w:line="360" w:lineRule="auto"/>
        <w:jc w:val="both"/>
      </w:pPr>
      <w:r>
        <w:t>The next piece of analysis looks at the forecasting model results. I had my reservations about the automatic approach to daily forecasting as every tutorial I read they was an element of manual adjustment to account for seasonality. To check accuracy, I will check the last full 12 months [Figure 47], last 6 months [Figure 48], last 5 weeks [Figure 49], last 5 days [Figure 50] to get a sense of accuracy within the seasonality’s.</w:t>
      </w:r>
    </w:p>
    <w:p w14:paraId="08299531" w14:textId="77777777" w:rsidR="007B0193" w:rsidRDefault="007B0193" w:rsidP="007B0193">
      <w:pPr>
        <w:spacing w:line="360" w:lineRule="auto"/>
        <w:jc w:val="both"/>
      </w:pPr>
    </w:p>
    <w:p w14:paraId="34D26F9F" w14:textId="77777777" w:rsidR="007B0193" w:rsidRDefault="007B0193" w:rsidP="007B0193">
      <w:pPr>
        <w:keepNext/>
        <w:spacing w:line="360" w:lineRule="auto"/>
        <w:jc w:val="center"/>
      </w:pPr>
      <w:r>
        <w:rPr>
          <w:noProof/>
        </w:rPr>
        <w:lastRenderedPageBreak/>
        <w:drawing>
          <wp:inline distT="0" distB="0" distL="0" distR="0" wp14:anchorId="6614EB90" wp14:editId="01B51B71">
            <wp:extent cx="5181600" cy="2748097"/>
            <wp:effectExtent l="0" t="0" r="0" b="0"/>
            <wp:docPr id="868274723"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274723" name="Picture 1" descr="Graphical user interface&#10;&#10;Description automatically generated"/>
                    <pic:cNvPicPr/>
                  </pic:nvPicPr>
                  <pic:blipFill>
                    <a:blip r:embed="rId59"/>
                    <a:stretch>
                      <a:fillRect/>
                    </a:stretch>
                  </pic:blipFill>
                  <pic:spPr>
                    <a:xfrm>
                      <a:off x="0" y="0"/>
                      <a:ext cx="5187488" cy="2751220"/>
                    </a:xfrm>
                    <a:prstGeom prst="rect">
                      <a:avLst/>
                    </a:prstGeom>
                  </pic:spPr>
                </pic:pic>
              </a:graphicData>
            </a:graphic>
          </wp:inline>
        </w:drawing>
      </w:r>
    </w:p>
    <w:p w14:paraId="03E4CBD9" w14:textId="5FC0F084" w:rsidR="007B0193" w:rsidRDefault="007B0193" w:rsidP="007B0193">
      <w:pPr>
        <w:pStyle w:val="Caption"/>
        <w:jc w:val="both"/>
      </w:pPr>
      <w:bookmarkStart w:id="77" w:name="_Toc133411327"/>
      <w:r>
        <w:t xml:space="preserve">Figure </w:t>
      </w:r>
      <w:fldSimple w:instr=" SEQ Figure \* ARABIC ">
        <w:r w:rsidR="00B56997">
          <w:rPr>
            <w:noProof/>
          </w:rPr>
          <w:t>47</w:t>
        </w:r>
      </w:fldSimple>
      <w:r>
        <w:t xml:space="preserve"> - Last 12 Months Results</w:t>
      </w:r>
      <w:bookmarkEnd w:id="77"/>
    </w:p>
    <w:p w14:paraId="043B9ED0" w14:textId="77777777" w:rsidR="007B0193" w:rsidRDefault="007B0193" w:rsidP="007B0193"/>
    <w:p w14:paraId="7A58CE35" w14:textId="621C6F31" w:rsidR="007B0193" w:rsidRDefault="007B0193" w:rsidP="005E42E7">
      <w:pPr>
        <w:spacing w:line="360" w:lineRule="auto"/>
        <w:jc w:val="both"/>
      </w:pPr>
      <w:r>
        <w:t>I am truly amazed at the accuracy of a full prediction year, a difference of 222 for a full year is incredible</w:t>
      </w:r>
      <w:r w:rsidR="005E42E7">
        <w:t>, but looking at the line chart, shows there is daily variances in the data, my thoughts are there is going to be bigger variances in the shorter time-periods.</w:t>
      </w:r>
    </w:p>
    <w:p w14:paraId="41D300B0" w14:textId="77777777" w:rsidR="005E42E7" w:rsidRDefault="005E42E7" w:rsidP="007B0193"/>
    <w:p w14:paraId="40D055DC" w14:textId="77777777" w:rsidR="005E42E7" w:rsidRDefault="005E42E7" w:rsidP="007B0193"/>
    <w:p w14:paraId="558A3F9E" w14:textId="77777777" w:rsidR="007B0193" w:rsidRDefault="007B0193" w:rsidP="007B0193">
      <w:pPr>
        <w:keepNext/>
        <w:jc w:val="center"/>
      </w:pPr>
      <w:r>
        <w:rPr>
          <w:noProof/>
        </w:rPr>
        <w:drawing>
          <wp:inline distT="0" distB="0" distL="0" distR="0" wp14:anchorId="70D3FABE" wp14:editId="04E6A7B5">
            <wp:extent cx="5158740" cy="2726256"/>
            <wp:effectExtent l="0" t="0" r="3810" b="0"/>
            <wp:docPr id="244881145"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81145" name="Picture 1" descr="Graphical user interface, application&#10;&#10;Description automatically generated"/>
                    <pic:cNvPicPr/>
                  </pic:nvPicPr>
                  <pic:blipFill>
                    <a:blip r:embed="rId60"/>
                    <a:stretch>
                      <a:fillRect/>
                    </a:stretch>
                  </pic:blipFill>
                  <pic:spPr>
                    <a:xfrm>
                      <a:off x="0" y="0"/>
                      <a:ext cx="5164167" cy="2729124"/>
                    </a:xfrm>
                    <a:prstGeom prst="rect">
                      <a:avLst/>
                    </a:prstGeom>
                  </pic:spPr>
                </pic:pic>
              </a:graphicData>
            </a:graphic>
          </wp:inline>
        </w:drawing>
      </w:r>
    </w:p>
    <w:p w14:paraId="36313AEF" w14:textId="78FF0359" w:rsidR="007B0193" w:rsidRPr="007B0193" w:rsidRDefault="007B0193" w:rsidP="007B0193">
      <w:pPr>
        <w:pStyle w:val="Caption"/>
      </w:pPr>
      <w:bookmarkStart w:id="78" w:name="_Toc133411328"/>
      <w:r>
        <w:t xml:space="preserve">Figure </w:t>
      </w:r>
      <w:fldSimple w:instr=" SEQ Figure \* ARABIC ">
        <w:r w:rsidR="00B56997">
          <w:rPr>
            <w:noProof/>
          </w:rPr>
          <w:t>48</w:t>
        </w:r>
      </w:fldSimple>
      <w:r>
        <w:t xml:space="preserve"> - Last 6 Months Results</w:t>
      </w:r>
      <w:bookmarkEnd w:id="78"/>
    </w:p>
    <w:p w14:paraId="793D2333" w14:textId="77777777" w:rsidR="007B0193" w:rsidRDefault="007B0193" w:rsidP="007B0193">
      <w:pPr>
        <w:spacing w:line="360" w:lineRule="auto"/>
        <w:jc w:val="both"/>
      </w:pPr>
    </w:p>
    <w:p w14:paraId="487A5414" w14:textId="74CFB339" w:rsidR="005E42E7" w:rsidRDefault="005E42E7" w:rsidP="007B0193">
      <w:pPr>
        <w:spacing w:line="360" w:lineRule="auto"/>
        <w:jc w:val="both"/>
      </w:pPr>
      <w:r>
        <w:t xml:space="preserve">The </w:t>
      </w:r>
      <w:r w:rsidR="00847D6A">
        <w:t>6-month</w:t>
      </w:r>
      <w:r>
        <w:t xml:space="preserve"> test also proved very accurate with a difference of 2.52% in total and importantly the average FTE value per day </w:t>
      </w:r>
      <w:r w:rsidR="00847D6A">
        <w:t>is 0.5.</w:t>
      </w:r>
    </w:p>
    <w:p w14:paraId="2C583AA8" w14:textId="77777777" w:rsidR="005E42E7" w:rsidRDefault="005E42E7" w:rsidP="007B0193">
      <w:pPr>
        <w:spacing w:line="360" w:lineRule="auto"/>
        <w:jc w:val="both"/>
      </w:pPr>
    </w:p>
    <w:p w14:paraId="3D454177" w14:textId="77777777" w:rsidR="007B0193" w:rsidRDefault="007B0193" w:rsidP="00847D6A">
      <w:pPr>
        <w:keepNext/>
        <w:spacing w:line="360" w:lineRule="auto"/>
        <w:jc w:val="center"/>
      </w:pPr>
      <w:r>
        <w:rPr>
          <w:noProof/>
        </w:rPr>
        <w:drawing>
          <wp:inline distT="0" distB="0" distL="0" distR="0" wp14:anchorId="172E7F15" wp14:editId="17189DFF">
            <wp:extent cx="5303520" cy="2792192"/>
            <wp:effectExtent l="0" t="0" r="0" b="8255"/>
            <wp:docPr id="803460442"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60442" name="Picture 1" descr="Chart&#10;&#10;Description automatically generated"/>
                    <pic:cNvPicPr/>
                  </pic:nvPicPr>
                  <pic:blipFill>
                    <a:blip r:embed="rId61"/>
                    <a:stretch>
                      <a:fillRect/>
                    </a:stretch>
                  </pic:blipFill>
                  <pic:spPr>
                    <a:xfrm>
                      <a:off x="0" y="0"/>
                      <a:ext cx="5311029" cy="2796145"/>
                    </a:xfrm>
                    <a:prstGeom prst="rect">
                      <a:avLst/>
                    </a:prstGeom>
                  </pic:spPr>
                </pic:pic>
              </a:graphicData>
            </a:graphic>
          </wp:inline>
        </w:drawing>
      </w:r>
    </w:p>
    <w:p w14:paraId="3A71C3DE" w14:textId="5E5E86D0" w:rsidR="007B0193" w:rsidRDefault="007B0193" w:rsidP="007B0193">
      <w:pPr>
        <w:pStyle w:val="Caption"/>
        <w:jc w:val="both"/>
      </w:pPr>
      <w:bookmarkStart w:id="79" w:name="_Toc133411329"/>
      <w:r>
        <w:t xml:space="preserve">Figure </w:t>
      </w:r>
      <w:fldSimple w:instr=" SEQ Figure \* ARABIC ">
        <w:r w:rsidR="00B56997">
          <w:rPr>
            <w:noProof/>
          </w:rPr>
          <w:t>49</w:t>
        </w:r>
      </w:fldSimple>
      <w:r>
        <w:t xml:space="preserve"> - Last 5 Weeks Results</w:t>
      </w:r>
      <w:bookmarkEnd w:id="79"/>
    </w:p>
    <w:p w14:paraId="7ED2B2D7" w14:textId="77777777" w:rsidR="007B0193" w:rsidRDefault="007B0193" w:rsidP="007B0193"/>
    <w:p w14:paraId="147299DD" w14:textId="1A5E6ECF" w:rsidR="00847D6A" w:rsidRDefault="00847D6A" w:rsidP="00847D6A">
      <w:pPr>
        <w:spacing w:line="360" w:lineRule="auto"/>
        <w:jc w:val="both"/>
      </w:pPr>
      <w:r>
        <w:t>The 5-week results were not so good, with a 12.85% difference and the line chart shows big variances in the day-to-day receipt values.</w:t>
      </w:r>
    </w:p>
    <w:p w14:paraId="24BF63B5" w14:textId="77777777" w:rsidR="00847D6A" w:rsidRDefault="00847D6A" w:rsidP="007B0193"/>
    <w:p w14:paraId="08E73262" w14:textId="77777777" w:rsidR="007B0193" w:rsidRDefault="007B0193" w:rsidP="007B0193">
      <w:pPr>
        <w:keepNext/>
      </w:pPr>
      <w:r>
        <w:rPr>
          <w:noProof/>
        </w:rPr>
        <w:drawing>
          <wp:inline distT="0" distB="0" distL="0" distR="0" wp14:anchorId="16460626" wp14:editId="74BDB841">
            <wp:extent cx="5731510" cy="3083560"/>
            <wp:effectExtent l="0" t="0" r="2540" b="2540"/>
            <wp:docPr id="829111169" name="Picture 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111169" name="Picture 1" descr="Graphical user interface, chart&#10;&#10;Description automatically generated"/>
                    <pic:cNvPicPr/>
                  </pic:nvPicPr>
                  <pic:blipFill>
                    <a:blip r:embed="rId62"/>
                    <a:stretch>
                      <a:fillRect/>
                    </a:stretch>
                  </pic:blipFill>
                  <pic:spPr>
                    <a:xfrm>
                      <a:off x="0" y="0"/>
                      <a:ext cx="5731510" cy="3083560"/>
                    </a:xfrm>
                    <a:prstGeom prst="rect">
                      <a:avLst/>
                    </a:prstGeom>
                  </pic:spPr>
                </pic:pic>
              </a:graphicData>
            </a:graphic>
          </wp:inline>
        </w:drawing>
      </w:r>
    </w:p>
    <w:p w14:paraId="1CE202BA" w14:textId="2396DFE5" w:rsidR="007B0193" w:rsidRDefault="007B0193" w:rsidP="007B0193">
      <w:pPr>
        <w:pStyle w:val="Caption"/>
      </w:pPr>
      <w:bookmarkStart w:id="80" w:name="_Toc133411330"/>
      <w:r>
        <w:t xml:space="preserve">Figure </w:t>
      </w:r>
      <w:fldSimple w:instr=" SEQ Figure \* ARABIC ">
        <w:r w:rsidR="00B56997">
          <w:rPr>
            <w:noProof/>
          </w:rPr>
          <w:t>50</w:t>
        </w:r>
      </w:fldSimple>
      <w:r>
        <w:t xml:space="preserve"> - Last 5 Days Results</w:t>
      </w:r>
      <w:bookmarkEnd w:id="80"/>
    </w:p>
    <w:p w14:paraId="69D2B635" w14:textId="77777777" w:rsidR="00847D6A" w:rsidRDefault="00847D6A" w:rsidP="00847D6A"/>
    <w:p w14:paraId="7E9C69AE" w14:textId="517C595A" w:rsidR="00847D6A" w:rsidRDefault="00847D6A" w:rsidP="00847D6A">
      <w:pPr>
        <w:spacing w:line="360" w:lineRule="auto"/>
        <w:jc w:val="both"/>
      </w:pPr>
      <w:r>
        <w:lastRenderedPageBreak/>
        <w:t>The 5 Days test is flawed as it looks like the mail receipts volumes have not been completed at the time of test, so the 46.91% is inflated. When deducting the missing value, the results are in fact very close although the variances are not.</w:t>
      </w:r>
    </w:p>
    <w:p w14:paraId="4C009901" w14:textId="7C75696A" w:rsidR="000D43F7" w:rsidRPr="00847D6A" w:rsidRDefault="00847D6A" w:rsidP="00847D6A">
      <w:pPr>
        <w:spacing w:line="360" w:lineRule="auto"/>
        <w:jc w:val="both"/>
      </w:pPr>
      <w:r>
        <w:t xml:space="preserve">This shows me that although the year total works out accurately, the day-to-day is slightly out, where the variances will ‘catch-up’ with each other eventually, but the purpose of this test was for MRS to manage resource </w:t>
      </w:r>
      <w:r w:rsidR="000D43F7">
        <w:t>daily</w:t>
      </w:r>
      <w:r>
        <w:t>, therefore I am not convinced of the automatic process of forecasting</w:t>
      </w:r>
      <w:r w:rsidR="00B46685">
        <w:t>, confirming my initial thoughts that manual adjustments of models are needed to manage resource daily.</w:t>
      </w:r>
    </w:p>
    <w:p w14:paraId="10AADDC1" w14:textId="77777777" w:rsidR="00B87E0C" w:rsidRDefault="00B87E0C" w:rsidP="00E15D89">
      <w:pPr>
        <w:jc w:val="both"/>
      </w:pPr>
    </w:p>
    <w:p w14:paraId="2A60651E" w14:textId="77777777" w:rsidR="00B56997" w:rsidRDefault="00B56997" w:rsidP="00E15D89">
      <w:pPr>
        <w:jc w:val="both"/>
      </w:pPr>
    </w:p>
    <w:p w14:paraId="4ACFB6FC" w14:textId="77777777" w:rsidR="00B56997" w:rsidRDefault="00B56997" w:rsidP="00E15D89">
      <w:pPr>
        <w:jc w:val="both"/>
      </w:pPr>
    </w:p>
    <w:p w14:paraId="10838302" w14:textId="77777777" w:rsidR="00B56997" w:rsidRDefault="00B56997" w:rsidP="00E15D89">
      <w:pPr>
        <w:jc w:val="both"/>
      </w:pPr>
    </w:p>
    <w:p w14:paraId="0C795A25" w14:textId="0918F674" w:rsidR="00B56997" w:rsidRDefault="00B56997" w:rsidP="00E15D89">
      <w:pPr>
        <w:jc w:val="both"/>
      </w:pPr>
    </w:p>
    <w:p w14:paraId="3CAA7F96" w14:textId="77777777" w:rsidR="00B56997" w:rsidRDefault="00B56997" w:rsidP="00E15D89">
      <w:pPr>
        <w:jc w:val="both"/>
      </w:pPr>
    </w:p>
    <w:p w14:paraId="2E39E549" w14:textId="77777777" w:rsidR="00B2270D" w:rsidRDefault="00B2270D" w:rsidP="00E15D89">
      <w:pPr>
        <w:jc w:val="both"/>
      </w:pPr>
    </w:p>
    <w:p w14:paraId="5C470C5D" w14:textId="77777777" w:rsidR="00B2270D" w:rsidRDefault="00B2270D" w:rsidP="00E15D89">
      <w:pPr>
        <w:jc w:val="both"/>
      </w:pPr>
    </w:p>
    <w:p w14:paraId="69AE472C" w14:textId="77777777" w:rsidR="00B2270D" w:rsidRDefault="00B2270D" w:rsidP="00E15D89">
      <w:pPr>
        <w:jc w:val="both"/>
      </w:pPr>
    </w:p>
    <w:p w14:paraId="11165405" w14:textId="77777777" w:rsidR="00B2270D" w:rsidRDefault="00B2270D" w:rsidP="00E15D89">
      <w:pPr>
        <w:jc w:val="both"/>
      </w:pPr>
    </w:p>
    <w:p w14:paraId="743228EE" w14:textId="77777777" w:rsidR="00B2270D" w:rsidRDefault="00B2270D" w:rsidP="00E15D89">
      <w:pPr>
        <w:jc w:val="both"/>
      </w:pPr>
    </w:p>
    <w:p w14:paraId="3795FE2B" w14:textId="77777777" w:rsidR="00B2270D" w:rsidRDefault="00B2270D" w:rsidP="00E15D89">
      <w:pPr>
        <w:jc w:val="both"/>
      </w:pPr>
    </w:p>
    <w:p w14:paraId="5C665F33" w14:textId="77777777" w:rsidR="00B2270D" w:rsidRDefault="00B2270D" w:rsidP="00E15D89">
      <w:pPr>
        <w:jc w:val="both"/>
      </w:pPr>
    </w:p>
    <w:p w14:paraId="34D646D8" w14:textId="77777777" w:rsidR="00B2270D" w:rsidRDefault="00B2270D" w:rsidP="00E15D89">
      <w:pPr>
        <w:jc w:val="both"/>
      </w:pPr>
    </w:p>
    <w:p w14:paraId="5EFE7A71" w14:textId="77777777" w:rsidR="00B2270D" w:rsidRDefault="00B2270D" w:rsidP="00E15D89">
      <w:pPr>
        <w:jc w:val="both"/>
      </w:pPr>
    </w:p>
    <w:p w14:paraId="418C841E" w14:textId="77777777" w:rsidR="00B2270D" w:rsidRDefault="00B2270D" w:rsidP="00E15D89">
      <w:pPr>
        <w:jc w:val="both"/>
      </w:pPr>
    </w:p>
    <w:p w14:paraId="5BA43930" w14:textId="77777777" w:rsidR="00B2270D" w:rsidRDefault="00B2270D" w:rsidP="00E15D89">
      <w:pPr>
        <w:jc w:val="both"/>
      </w:pPr>
    </w:p>
    <w:p w14:paraId="679ABF9A" w14:textId="77777777" w:rsidR="00B2270D" w:rsidRDefault="00B2270D" w:rsidP="00E15D89">
      <w:pPr>
        <w:jc w:val="both"/>
      </w:pPr>
    </w:p>
    <w:p w14:paraId="2E786FEF" w14:textId="77777777" w:rsidR="00B2270D" w:rsidRDefault="00B2270D" w:rsidP="00E15D89">
      <w:pPr>
        <w:jc w:val="both"/>
      </w:pPr>
    </w:p>
    <w:p w14:paraId="36F0575E" w14:textId="77777777" w:rsidR="00B2270D" w:rsidRDefault="00B2270D" w:rsidP="00E15D89">
      <w:pPr>
        <w:jc w:val="both"/>
      </w:pPr>
    </w:p>
    <w:p w14:paraId="72BF59CD" w14:textId="77777777" w:rsidR="00B2270D" w:rsidRDefault="00B2270D" w:rsidP="00E15D89">
      <w:pPr>
        <w:jc w:val="both"/>
      </w:pPr>
    </w:p>
    <w:p w14:paraId="56A5CAD6" w14:textId="77777777" w:rsidR="00B2270D" w:rsidRDefault="00B2270D" w:rsidP="00E15D89">
      <w:pPr>
        <w:jc w:val="both"/>
      </w:pPr>
    </w:p>
    <w:p w14:paraId="39A4D6E5" w14:textId="0E3EF979" w:rsidR="00C53D1A" w:rsidRDefault="00C53D1A" w:rsidP="00B84721">
      <w:pPr>
        <w:pStyle w:val="Heading1"/>
        <w:numPr>
          <w:ilvl w:val="0"/>
          <w:numId w:val="13"/>
        </w:numPr>
        <w:rPr>
          <w:rFonts w:asciiTheme="minorHAnsi" w:hAnsiTheme="minorHAnsi" w:cstheme="minorHAnsi"/>
        </w:rPr>
      </w:pPr>
      <w:bookmarkStart w:id="81" w:name="_Toc133411274"/>
      <w:r>
        <w:rPr>
          <w:rFonts w:asciiTheme="minorHAnsi" w:hAnsiTheme="minorHAnsi" w:cstheme="minorHAnsi"/>
        </w:rPr>
        <w:lastRenderedPageBreak/>
        <w:t>Conclusions and Recommendations</w:t>
      </w:r>
      <w:bookmarkEnd w:id="81"/>
    </w:p>
    <w:p w14:paraId="4A4EB200" w14:textId="77777777" w:rsidR="004E7413" w:rsidRDefault="004E7413" w:rsidP="004E7413"/>
    <w:p w14:paraId="788E0966" w14:textId="473655B6" w:rsidR="000D43F7" w:rsidRDefault="000D43F7" w:rsidP="00D53B4F">
      <w:pPr>
        <w:spacing w:line="360" w:lineRule="auto"/>
        <w:jc w:val="both"/>
      </w:pPr>
      <w:r>
        <w:t>After replicating the complete daily process of MIDAS within the Power-Platform, I am convinced it is a great product to replace Excel processes</w:t>
      </w:r>
      <w:r w:rsidR="0098495A">
        <w:t xml:space="preserve"> and recommend it be used to its full potential immediately</w:t>
      </w:r>
      <w:r>
        <w:t>.</w:t>
      </w:r>
      <w:r w:rsidR="00D53B4F">
        <w:t xml:space="preserve"> The Power-Automate processes will replace mundane and repetitive tasks and save time resources</w:t>
      </w:r>
      <w:r w:rsidR="00B56997">
        <w:t xml:space="preserve"> and the PowerApps offer more control over data and reduce the possibilities of invalid data. The introduction of Dataverse is also as important as Excel was never meant to be used as a database, getting around the </w:t>
      </w:r>
      <w:r w:rsidR="00B34064">
        <w:t xml:space="preserve">Excel </w:t>
      </w:r>
      <w:r w:rsidR="00B56997">
        <w:t>limitations will save time in report creation.</w:t>
      </w:r>
    </w:p>
    <w:p w14:paraId="36960673" w14:textId="50DC7327" w:rsidR="001E473E" w:rsidRDefault="005F5690" w:rsidP="001E473E">
      <w:pPr>
        <w:spacing w:line="360" w:lineRule="auto"/>
        <w:jc w:val="both"/>
      </w:pPr>
      <w:r>
        <w:t>The Power-Platform will provide superior tools to MIDAS which opens the possibility to research into o</w:t>
      </w:r>
      <w:r>
        <w:t xml:space="preserve">ther premium </w:t>
      </w:r>
      <w:r>
        <w:t>P</w:t>
      </w:r>
      <w:r>
        <w:t>ower</w:t>
      </w:r>
      <w:r>
        <w:t>-P</w:t>
      </w:r>
      <w:r>
        <w:t xml:space="preserve">latform tools </w:t>
      </w:r>
      <w:r>
        <w:t xml:space="preserve">and see </w:t>
      </w:r>
      <w:r>
        <w:t xml:space="preserve">how </w:t>
      </w:r>
      <w:r>
        <w:t>they can</w:t>
      </w:r>
      <w:r>
        <w:t xml:space="preserve"> be used within MIDAS to create more efficiencies</w:t>
      </w:r>
      <w:r w:rsidR="001E473E">
        <w:t xml:space="preserve"> and now the application is recording the different mail-drop values, additional analysis into the i</w:t>
      </w:r>
      <w:r w:rsidR="001E473E">
        <w:t>ndividual mail-drop</w:t>
      </w:r>
      <w:r w:rsidR="001E473E">
        <w:t>s</w:t>
      </w:r>
      <w:r w:rsidR="001E473E">
        <w:t xml:space="preserve"> </w:t>
      </w:r>
      <w:r w:rsidR="001E473E">
        <w:t>can be carried out.</w:t>
      </w:r>
      <w:r w:rsidR="001E473E">
        <w:t xml:space="preserve"> Mail receipts are </w:t>
      </w:r>
      <w:r w:rsidR="001E473E">
        <w:t xml:space="preserve">thought to be </w:t>
      </w:r>
      <w:r w:rsidR="001E473E">
        <w:t xml:space="preserve">on the decline in general </w:t>
      </w:r>
      <w:r w:rsidR="001E473E">
        <w:t xml:space="preserve">because online services are taking over, an idea I </w:t>
      </w:r>
      <w:r w:rsidR="001E473E">
        <w:t>thought</w:t>
      </w:r>
      <w:r w:rsidR="001E473E">
        <w:t xml:space="preserve"> off is to see if this true and if so, is having three mail-drops still required? </w:t>
      </w:r>
      <w:r w:rsidR="001E473E">
        <w:t>data may suggest two is enough. Contracts are re-negotiated every couple of years, it may pose evidence to reduce the number of drops and save money for the Agency.</w:t>
      </w:r>
    </w:p>
    <w:p w14:paraId="158ACA6D" w14:textId="3FA04245" w:rsidR="009F6F42" w:rsidRDefault="00BC6539" w:rsidP="00D53B4F">
      <w:pPr>
        <w:spacing w:line="360" w:lineRule="auto"/>
        <w:jc w:val="both"/>
      </w:pPr>
      <w:r>
        <w:t xml:space="preserve">In terms of the forecasting model, even though the year differences were negligible, there was large variances in the smaller time-periods, it is because of this I do not recommend it for daily resource management yet, there is scope to do extra work and see if </w:t>
      </w:r>
      <w:r w:rsidR="004E7413">
        <w:t>further improvement</w:t>
      </w:r>
      <w:r>
        <w:t>s</w:t>
      </w:r>
      <w:r w:rsidR="004E7413">
        <w:t xml:space="preserve"> can be made in seasonality to aid operational managers better</w:t>
      </w:r>
      <w:r>
        <w:t>. It may be a case of adding more types of forecasting models to the script, it’s been setup with this in mind, but my feeling is</w:t>
      </w:r>
      <w:r w:rsidR="002B692A">
        <w:t xml:space="preserve"> </w:t>
      </w:r>
      <w:r w:rsidR="005A05E5">
        <w:t xml:space="preserve">MIDAS must move past the thought of an automated </w:t>
      </w:r>
      <w:r w:rsidR="00220585">
        <w:t xml:space="preserve">forecasting model, the whole point of Data </w:t>
      </w:r>
      <w:r>
        <w:t xml:space="preserve">Science </w:t>
      </w:r>
      <w:r w:rsidR="00220585">
        <w:t>is to study the data</w:t>
      </w:r>
      <w:r>
        <w:t xml:space="preserve">, </w:t>
      </w:r>
      <w:r w:rsidR="00220585">
        <w:t>discover and</w:t>
      </w:r>
      <w:r>
        <w:t xml:space="preserve"> provide </w:t>
      </w:r>
      <w:r w:rsidR="00220585">
        <w:t>recommendations</w:t>
      </w:r>
      <w:r>
        <w:t xml:space="preserve"> around scientific processes</w:t>
      </w:r>
      <w:r w:rsidR="00220585">
        <w:t>, Data science is a powerful tool but a pinch of reality needs to be incorporated</w:t>
      </w:r>
      <w:r>
        <w:t>,</w:t>
      </w:r>
      <w:r w:rsidR="00220585">
        <w:t xml:space="preserve"> if MIDAS are serious about this sector it is recommended resource is put aside for this kind of work</w:t>
      </w:r>
      <w:r>
        <w:t xml:space="preserve"> and not rely on automatic processes.</w:t>
      </w:r>
      <w:r w:rsidR="002B692A">
        <w:t xml:space="preserve"> </w:t>
      </w:r>
      <w:r>
        <w:t>Sea</w:t>
      </w:r>
      <w:r w:rsidR="002B692A">
        <w:t xml:space="preserve">sonality in the data </w:t>
      </w:r>
      <w:r>
        <w:t xml:space="preserve">needs to be research thoroughly, </w:t>
      </w:r>
      <w:r w:rsidR="002B692A">
        <w:t>this will lead to a better report for managers</w:t>
      </w:r>
      <w:r>
        <w:t xml:space="preserve">, ultimately </w:t>
      </w:r>
      <w:r w:rsidR="002B692A">
        <w:t>lead</w:t>
      </w:r>
      <w:r>
        <w:t>ing</w:t>
      </w:r>
      <w:r w:rsidR="002B692A">
        <w:t xml:space="preserve"> to better resource management</w:t>
      </w:r>
      <w:r>
        <w:t xml:space="preserve"> in DVLA</w:t>
      </w:r>
      <w:r w:rsidR="002B692A">
        <w:t>.</w:t>
      </w:r>
    </w:p>
    <w:p w14:paraId="313486AC" w14:textId="77777777" w:rsidR="001B599F" w:rsidRDefault="001B599F" w:rsidP="00D53B4F">
      <w:pPr>
        <w:spacing w:line="360" w:lineRule="auto"/>
        <w:jc w:val="both"/>
      </w:pPr>
    </w:p>
    <w:p w14:paraId="65B48A30" w14:textId="77777777" w:rsidR="00BC6539" w:rsidRDefault="00BC6539" w:rsidP="00D53B4F">
      <w:pPr>
        <w:spacing w:line="360" w:lineRule="auto"/>
        <w:jc w:val="both"/>
      </w:pPr>
    </w:p>
    <w:p w14:paraId="066A3C8C" w14:textId="77777777" w:rsidR="00BC6539" w:rsidRDefault="00BC6539" w:rsidP="00D53B4F">
      <w:pPr>
        <w:spacing w:line="360" w:lineRule="auto"/>
        <w:jc w:val="both"/>
      </w:pPr>
    </w:p>
    <w:p w14:paraId="33D3306A" w14:textId="77777777" w:rsidR="00BC6539" w:rsidRDefault="00BC6539" w:rsidP="00D53B4F">
      <w:pPr>
        <w:spacing w:line="360" w:lineRule="auto"/>
        <w:jc w:val="both"/>
      </w:pPr>
    </w:p>
    <w:p w14:paraId="14CDB1B1" w14:textId="77777777" w:rsidR="001B599F" w:rsidRDefault="001B599F" w:rsidP="00E15D89">
      <w:pPr>
        <w:jc w:val="both"/>
      </w:pPr>
    </w:p>
    <w:p w14:paraId="5B550F35" w14:textId="67F673CC" w:rsidR="00C53D1A" w:rsidRDefault="00C53D1A" w:rsidP="00B84721">
      <w:pPr>
        <w:pStyle w:val="Heading1"/>
        <w:numPr>
          <w:ilvl w:val="0"/>
          <w:numId w:val="13"/>
        </w:numPr>
        <w:rPr>
          <w:rFonts w:asciiTheme="minorHAnsi" w:hAnsiTheme="minorHAnsi" w:cstheme="minorHAnsi"/>
        </w:rPr>
      </w:pPr>
      <w:bookmarkStart w:id="82" w:name="_Toc133411275"/>
      <w:r>
        <w:rPr>
          <w:rFonts w:asciiTheme="minorHAnsi" w:hAnsiTheme="minorHAnsi" w:cstheme="minorHAnsi"/>
        </w:rPr>
        <w:lastRenderedPageBreak/>
        <w:t>Reflection</w:t>
      </w:r>
      <w:bookmarkEnd w:id="82"/>
    </w:p>
    <w:p w14:paraId="4E376F51" w14:textId="77777777" w:rsidR="00C53D1A" w:rsidRDefault="00C53D1A" w:rsidP="00C53D1A"/>
    <w:p w14:paraId="514BC5B3" w14:textId="67489527" w:rsidR="00C53D1A" w:rsidRDefault="00C53D1A" w:rsidP="00755C24">
      <w:pPr>
        <w:spacing w:line="360" w:lineRule="auto"/>
        <w:jc w:val="both"/>
      </w:pPr>
      <w:r>
        <w:t>Looking back a</w:t>
      </w:r>
      <w:r w:rsidR="00755C24">
        <w:t xml:space="preserve">t </w:t>
      </w:r>
      <w:r>
        <w:t>the project,</w:t>
      </w:r>
      <w:r w:rsidR="009F6F42">
        <w:t xml:space="preserve"> </w:t>
      </w:r>
      <w:r>
        <w:t>I am proud of the product I built and research I carried out in a relatively short space of time.</w:t>
      </w:r>
      <w:r w:rsidR="009F6F42">
        <w:t xml:space="preserve"> The data capture application is solid and looks professional and the feedback I have received matches</w:t>
      </w:r>
      <w:r w:rsidR="00755C24">
        <w:t>. The experience in utilising more of the Power-Platform</w:t>
      </w:r>
      <w:r w:rsidR="009F6F42">
        <w:t xml:space="preserve"> </w:t>
      </w:r>
      <w:r w:rsidR="00755C24">
        <w:t xml:space="preserve">tools to </w:t>
      </w:r>
      <w:r w:rsidR="009F6F42">
        <w:t>capture dat</w:t>
      </w:r>
      <w:r w:rsidR="00755C24">
        <w:t>a, create automated dataflows and utilising cloud-based storage</w:t>
      </w:r>
      <w:r w:rsidR="009F6F42">
        <w:t xml:space="preserve"> has put me in good stead for the work my team (MIDAS) will carry out over the coming </w:t>
      </w:r>
      <w:r w:rsidR="00755C24">
        <w:t xml:space="preserve">few </w:t>
      </w:r>
      <w:r w:rsidR="009F6F42">
        <w:t>year</w:t>
      </w:r>
      <w:r w:rsidR="00755C24">
        <w:t>s</w:t>
      </w:r>
      <w:r w:rsidR="009F6F42">
        <w:t xml:space="preserve">. </w:t>
      </w:r>
      <w:r w:rsidR="00755C24">
        <w:t>My</w:t>
      </w:r>
      <w:r w:rsidR="009F6F42">
        <w:t xml:space="preserve"> experience</w:t>
      </w:r>
      <w:r w:rsidR="00755C24">
        <w:t xml:space="preserve"> should now prove me as a leader in rolling out Power-Platform tools within MIDAS</w:t>
      </w:r>
      <w:r w:rsidR="007F36FC">
        <w:t xml:space="preserve"> and create resource savings within the area.</w:t>
      </w:r>
    </w:p>
    <w:p w14:paraId="16A9A926" w14:textId="2AA6233D" w:rsidR="009A60BC" w:rsidRDefault="009A60BC" w:rsidP="00755C24">
      <w:pPr>
        <w:spacing w:line="360" w:lineRule="auto"/>
        <w:jc w:val="both"/>
      </w:pPr>
      <w:r>
        <w:t>If I was to do the project again, I probably would have pushed back on the forecasting model, there was a lot of elements to build, even though I completed the practical side, it felt like the documentation side of things for forecasting was lacking in this paper. The simple reason was it was too much to describe.</w:t>
      </w:r>
    </w:p>
    <w:p w14:paraId="6807ED53" w14:textId="368365F8" w:rsidR="009F6F42" w:rsidRDefault="009F6F42" w:rsidP="00755C24">
      <w:pPr>
        <w:spacing w:line="360" w:lineRule="auto"/>
        <w:jc w:val="both"/>
      </w:pPr>
      <w:r>
        <w:t xml:space="preserve">Did the project change me as a person, I can honestly say no, I have always been more of a practical learning person, I tend to </w:t>
      </w:r>
      <w:r w:rsidR="009A60BC">
        <w:t>a</w:t>
      </w:r>
      <w:r>
        <w:t xml:space="preserve">lways learn </w:t>
      </w:r>
      <w:r w:rsidR="009A60BC">
        <w:t xml:space="preserve">by doing practical tasks over theory and documentation and holding meetings to gather requirements etc is a frequent part of a role within MIDAS, </w:t>
      </w:r>
      <w:r>
        <w:t>but what this project has taught me is before delving into the practical work, it is recommended to research to see if it has been done before for easy replication or if something similar has been completed before to build on.</w:t>
      </w:r>
    </w:p>
    <w:p w14:paraId="521B66ED" w14:textId="374B2E08" w:rsidR="001B599F" w:rsidRDefault="001B599F" w:rsidP="00755C24">
      <w:pPr>
        <w:spacing w:line="360" w:lineRule="auto"/>
        <w:jc w:val="both"/>
      </w:pPr>
      <w:r>
        <w:t>Overall, even though I didn’t particularly enjoy the documentation side, I enjoyed the practical aspect and will be presenting my product very soon to senior-management, where hopefully it will be a success and the continuation of more Power-Platform related projects.</w:t>
      </w:r>
    </w:p>
    <w:p w14:paraId="5F3139DA" w14:textId="77777777" w:rsidR="009F6F42" w:rsidRDefault="009F6F42" w:rsidP="00755C24">
      <w:pPr>
        <w:spacing w:line="360" w:lineRule="auto"/>
        <w:jc w:val="both"/>
      </w:pPr>
    </w:p>
    <w:p w14:paraId="69A1AFF7" w14:textId="77777777" w:rsidR="00BF0C14" w:rsidRDefault="00BF0C14" w:rsidP="00755C24">
      <w:pPr>
        <w:spacing w:line="360" w:lineRule="auto"/>
        <w:jc w:val="both"/>
      </w:pPr>
    </w:p>
    <w:p w14:paraId="4DD19BFB" w14:textId="77777777" w:rsidR="005C3F1B" w:rsidRDefault="005C3F1B" w:rsidP="00755C24">
      <w:pPr>
        <w:spacing w:line="360" w:lineRule="auto"/>
        <w:jc w:val="both"/>
      </w:pPr>
    </w:p>
    <w:p w14:paraId="4815AB91" w14:textId="0263A834" w:rsidR="009D29C2" w:rsidRDefault="009D29C2" w:rsidP="00755C24">
      <w:pPr>
        <w:spacing w:line="360" w:lineRule="auto"/>
        <w:jc w:val="both"/>
      </w:pPr>
    </w:p>
    <w:p w14:paraId="44389427" w14:textId="49987E07" w:rsidR="009D29C2" w:rsidRDefault="009D29C2" w:rsidP="00E15D89">
      <w:pPr>
        <w:jc w:val="both"/>
      </w:pPr>
    </w:p>
    <w:p w14:paraId="7A27A58F" w14:textId="5E07690A" w:rsidR="009D29C2" w:rsidRDefault="009D29C2" w:rsidP="00E15D89">
      <w:pPr>
        <w:jc w:val="both"/>
      </w:pPr>
    </w:p>
    <w:p w14:paraId="5D559BD8" w14:textId="384886EF" w:rsidR="009D29C2" w:rsidRDefault="009D29C2" w:rsidP="00E15D89">
      <w:pPr>
        <w:jc w:val="both"/>
      </w:pPr>
    </w:p>
    <w:p w14:paraId="516D5404" w14:textId="6A3D0B72" w:rsidR="009D29C2" w:rsidRDefault="009D29C2" w:rsidP="00E15D89">
      <w:pPr>
        <w:jc w:val="both"/>
      </w:pPr>
    </w:p>
    <w:p w14:paraId="42ED0721" w14:textId="1A375A5A" w:rsidR="009D29C2" w:rsidRDefault="009D29C2" w:rsidP="00E15D89">
      <w:pPr>
        <w:jc w:val="both"/>
      </w:pPr>
    </w:p>
    <w:p w14:paraId="5891EE9C" w14:textId="2546A6AD" w:rsidR="009D29C2" w:rsidRDefault="009D29C2" w:rsidP="00E15D89">
      <w:pPr>
        <w:jc w:val="both"/>
      </w:pPr>
    </w:p>
    <w:p w14:paraId="531B08E5" w14:textId="19273028" w:rsidR="00CF42C6" w:rsidRPr="00033F77" w:rsidRDefault="00CF42C6" w:rsidP="00293252">
      <w:pPr>
        <w:pStyle w:val="Heading1"/>
        <w:ind w:firstLine="640"/>
        <w:rPr>
          <w:rFonts w:asciiTheme="minorHAnsi" w:hAnsiTheme="minorHAnsi" w:cstheme="minorHAnsi"/>
        </w:rPr>
      </w:pPr>
      <w:bookmarkStart w:id="83" w:name="_Toc133411276"/>
      <w:r w:rsidRPr="00033F77">
        <w:rPr>
          <w:rFonts w:asciiTheme="minorHAnsi" w:hAnsiTheme="minorHAnsi" w:cstheme="minorHAnsi"/>
        </w:rPr>
        <w:lastRenderedPageBreak/>
        <w:t>References</w:t>
      </w:r>
      <w:bookmarkEnd w:id="83"/>
    </w:p>
    <w:p w14:paraId="339E5570" w14:textId="77777777" w:rsidR="00133EDB" w:rsidRDefault="00133EDB" w:rsidP="00DB32C5">
      <w:pPr>
        <w:widowControl w:val="0"/>
        <w:autoSpaceDE w:val="0"/>
        <w:autoSpaceDN w:val="0"/>
        <w:adjustRightInd w:val="0"/>
        <w:spacing w:line="240" w:lineRule="auto"/>
      </w:pPr>
    </w:p>
    <w:p w14:paraId="1BA2A8E6" w14:textId="5402EC6B" w:rsidR="00232AC1" w:rsidRDefault="007A2EDC" w:rsidP="001578FF">
      <w:pPr>
        <w:widowControl w:val="0"/>
        <w:autoSpaceDE w:val="0"/>
        <w:autoSpaceDN w:val="0"/>
        <w:adjustRightInd w:val="0"/>
        <w:spacing w:line="240" w:lineRule="auto"/>
        <w:ind w:left="640" w:hanging="640"/>
        <w:rPr>
          <w:rFonts w:cstheme="minorHAnsi"/>
        </w:rPr>
      </w:pPr>
      <w:r>
        <w:rPr>
          <w:rFonts w:cstheme="minorHAnsi"/>
        </w:rPr>
        <w:t>[</w:t>
      </w:r>
      <w:r w:rsidR="00BA7013">
        <w:rPr>
          <w:rFonts w:cstheme="minorHAnsi"/>
        </w:rPr>
        <w:t>1</w:t>
      </w:r>
      <w:r>
        <w:rPr>
          <w:rFonts w:cstheme="minorHAnsi"/>
        </w:rPr>
        <w:t xml:space="preserve">] </w:t>
      </w:r>
      <w:r>
        <w:rPr>
          <w:rFonts w:cstheme="minorHAnsi"/>
        </w:rPr>
        <w:tab/>
      </w:r>
      <w:r w:rsidR="00865EB2">
        <w:rPr>
          <w:rFonts w:cstheme="minorHAnsi"/>
        </w:rPr>
        <w:t>FutureLearn.com</w:t>
      </w:r>
      <w:r>
        <w:rPr>
          <w:rFonts w:cstheme="minorHAnsi"/>
        </w:rPr>
        <w:t xml:space="preserve"> [202</w:t>
      </w:r>
      <w:r w:rsidR="00865EB2">
        <w:rPr>
          <w:rFonts w:cstheme="minorHAnsi"/>
        </w:rPr>
        <w:t>2</w:t>
      </w:r>
      <w:r>
        <w:rPr>
          <w:rFonts w:cstheme="minorHAnsi"/>
        </w:rPr>
        <w:t>]: "</w:t>
      </w:r>
      <w:r w:rsidR="00865EB2" w:rsidRPr="00865EB2">
        <w:rPr>
          <w:rFonts w:cstheme="minorHAnsi"/>
        </w:rPr>
        <w:t>Overview of Dataverse</w:t>
      </w:r>
      <w:r>
        <w:rPr>
          <w:rFonts w:cstheme="minorHAnsi"/>
        </w:rPr>
        <w:t xml:space="preserve">", </w:t>
      </w:r>
      <w:r w:rsidR="00865EB2">
        <w:rPr>
          <w:rFonts w:cstheme="minorHAnsi"/>
        </w:rPr>
        <w:t>FutureLearn</w:t>
      </w:r>
      <w:r>
        <w:rPr>
          <w:rFonts w:cstheme="minorHAnsi"/>
        </w:rPr>
        <w:t>.com</w:t>
      </w:r>
      <w:r w:rsidR="006F0FCE">
        <w:rPr>
          <w:rFonts w:cstheme="minorHAnsi"/>
        </w:rPr>
        <w:t>, 202</w:t>
      </w:r>
      <w:r w:rsidR="00865EB2">
        <w:rPr>
          <w:rFonts w:cstheme="minorHAnsi"/>
        </w:rPr>
        <w:t>2</w:t>
      </w:r>
      <w:r w:rsidR="006F0FCE">
        <w:rPr>
          <w:rFonts w:cstheme="minorHAnsi"/>
        </w:rPr>
        <w:t>.</w:t>
      </w:r>
      <w:r>
        <w:rPr>
          <w:rFonts w:cstheme="minorHAnsi"/>
        </w:rPr>
        <w:t xml:space="preserve">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hyperlink r:id="rId63" w:history="1">
        <w:r w:rsidR="00865EB2" w:rsidRPr="00AA6769">
          <w:rPr>
            <w:rStyle w:val="Hyperlink"/>
            <w:rFonts w:cstheme="minorHAnsi"/>
          </w:rPr>
          <w:t>https://www.futurelearn.com/info/courses/introduction-to-microsoft-power-platform-for-business/0/steps/304630</w:t>
        </w:r>
      </w:hyperlink>
      <w:r w:rsidR="00865EB2">
        <w:rPr>
          <w:rFonts w:cstheme="minorHAnsi"/>
        </w:rPr>
        <w:t xml:space="preserve"> [</w:t>
      </w:r>
      <w:r>
        <w:rPr>
          <w:rFonts w:cstheme="minorHAnsi"/>
        </w:rPr>
        <w:t xml:space="preserve">Accessed: </w:t>
      </w:r>
      <w:r w:rsidR="006E5B64">
        <w:rPr>
          <w:rFonts w:cstheme="minorHAnsi"/>
        </w:rPr>
        <w:t>Oct</w:t>
      </w:r>
      <w:r>
        <w:rPr>
          <w:rFonts w:cstheme="minorHAnsi"/>
        </w:rPr>
        <w:t>. 5, 202</w:t>
      </w:r>
      <w:r w:rsidR="006E5B64">
        <w:rPr>
          <w:rFonts w:cstheme="minorHAnsi"/>
        </w:rPr>
        <w:t>2</w:t>
      </w:r>
      <w:r>
        <w:rPr>
          <w:rFonts w:cstheme="minorHAnsi"/>
        </w:rPr>
        <w:t>]</w:t>
      </w:r>
    </w:p>
    <w:p w14:paraId="113EE7C2" w14:textId="393E0314" w:rsidR="00232AC1" w:rsidRDefault="001578FF" w:rsidP="00FE4119">
      <w:pPr>
        <w:widowControl w:val="0"/>
        <w:autoSpaceDE w:val="0"/>
        <w:autoSpaceDN w:val="0"/>
        <w:adjustRightInd w:val="0"/>
        <w:spacing w:line="240" w:lineRule="auto"/>
        <w:ind w:left="640" w:hanging="640"/>
        <w:rPr>
          <w:rFonts w:cstheme="minorHAnsi"/>
        </w:rPr>
      </w:pPr>
      <w:r>
        <w:rPr>
          <w:rFonts w:cstheme="minorHAnsi"/>
        </w:rPr>
        <w:t xml:space="preserve">[2] </w:t>
      </w:r>
      <w:r>
        <w:rPr>
          <w:rFonts w:cstheme="minorHAnsi"/>
        </w:rPr>
        <w:tab/>
      </w:r>
      <w:proofErr w:type="spellStart"/>
      <w:r>
        <w:rPr>
          <w:rFonts w:cstheme="minorHAnsi"/>
        </w:rPr>
        <w:t>Momin.Z</w:t>
      </w:r>
      <w:proofErr w:type="spellEnd"/>
      <w:r>
        <w:rPr>
          <w:rFonts w:cstheme="minorHAnsi"/>
        </w:rPr>
        <w:t xml:space="preserve"> [2022]: “</w:t>
      </w:r>
      <w:r w:rsidRPr="001578FF">
        <w:rPr>
          <w:rFonts w:cstheme="minorHAnsi"/>
        </w:rPr>
        <w:t>How to Use Microsoft Dataverse</w:t>
      </w:r>
      <w:r>
        <w:rPr>
          <w:rFonts w:cstheme="minorHAnsi"/>
        </w:rPr>
        <w:t xml:space="preserve">”, phData.io, 2022. [Online]. Available: </w:t>
      </w:r>
      <w:hyperlink r:id="rId64" w:history="1">
        <w:r w:rsidRPr="00AA6769">
          <w:rPr>
            <w:rStyle w:val="Hyperlink"/>
            <w:rFonts w:cstheme="minorHAnsi"/>
          </w:rPr>
          <w:t>https://www.phdata.io/blog/how-to-use-microsoft-datav</w:t>
        </w:r>
        <w:r w:rsidRPr="00AA6769">
          <w:rPr>
            <w:rStyle w:val="Hyperlink"/>
            <w:rFonts w:cstheme="minorHAnsi"/>
          </w:rPr>
          <w:t>e</w:t>
        </w:r>
        <w:r w:rsidRPr="00AA6769">
          <w:rPr>
            <w:rStyle w:val="Hyperlink"/>
            <w:rFonts w:cstheme="minorHAnsi"/>
          </w:rPr>
          <w:t>rse/#:~:text=Dataverse%20can%20be%20used%20in,stored%20in%20a%20Dataverse%20table</w:t>
        </w:r>
      </w:hyperlink>
      <w:r w:rsidRPr="001578FF">
        <w:rPr>
          <w:rFonts w:cstheme="minorHAnsi"/>
        </w:rPr>
        <w:t>.</w:t>
      </w:r>
      <w:r>
        <w:rPr>
          <w:rFonts w:cstheme="minorHAnsi"/>
        </w:rPr>
        <w:t xml:space="preserve"> </w:t>
      </w:r>
      <w:r>
        <w:rPr>
          <w:rFonts w:cstheme="minorHAnsi"/>
        </w:rPr>
        <w:t>[Accessed: Oct. 5, 2022]</w:t>
      </w:r>
    </w:p>
    <w:p w14:paraId="59B54294" w14:textId="77777777" w:rsidR="00E27D11" w:rsidRDefault="00733B63" w:rsidP="00F4000C">
      <w:pPr>
        <w:widowControl w:val="0"/>
        <w:autoSpaceDE w:val="0"/>
        <w:autoSpaceDN w:val="0"/>
        <w:adjustRightInd w:val="0"/>
        <w:spacing w:line="240" w:lineRule="auto"/>
        <w:ind w:left="640" w:hanging="640"/>
        <w:rPr>
          <w:rFonts w:cstheme="minorHAnsi"/>
        </w:rPr>
      </w:pPr>
      <w:r>
        <w:rPr>
          <w:rFonts w:cstheme="minorHAnsi"/>
        </w:rPr>
        <w:t>[3]</w:t>
      </w:r>
      <w:r>
        <w:rPr>
          <w:rFonts w:cstheme="minorHAnsi"/>
        </w:rPr>
        <w:tab/>
      </w:r>
      <w:r>
        <w:rPr>
          <w:rFonts w:cstheme="minorHAnsi"/>
        </w:rPr>
        <w:t>Microsoft.com [202</w:t>
      </w:r>
      <w:r>
        <w:rPr>
          <w:rFonts w:cstheme="minorHAnsi"/>
        </w:rPr>
        <w:t>3</w:t>
      </w:r>
      <w:r>
        <w:rPr>
          <w:rFonts w:cstheme="minorHAnsi"/>
        </w:rPr>
        <w:t>]: "</w:t>
      </w:r>
      <w:r w:rsidRPr="00733B63">
        <w:t xml:space="preserve"> </w:t>
      </w:r>
      <w:r w:rsidRPr="00733B63">
        <w:rPr>
          <w:rFonts w:cstheme="minorHAnsi"/>
        </w:rPr>
        <w:t>Licensing overview for Microsoft Power Platform</w:t>
      </w:r>
      <w:r>
        <w:rPr>
          <w:rFonts w:cstheme="minorHAnsi"/>
        </w:rPr>
        <w:t>", Microsoft.com, 202</w:t>
      </w:r>
      <w:r>
        <w:rPr>
          <w:rFonts w:cstheme="minorHAnsi"/>
        </w:rPr>
        <w:t>3</w:t>
      </w:r>
      <w:r>
        <w:rPr>
          <w:rFonts w:cstheme="minorHAnsi"/>
        </w:rPr>
        <w:t xml:space="preserve">.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hyperlink r:id="rId65" w:history="1">
        <w:r w:rsidRPr="00AA6769">
          <w:rPr>
            <w:rStyle w:val="Hyperlink"/>
            <w:rFonts w:cstheme="minorHAnsi"/>
          </w:rPr>
          <w:t>https://learn.microsoft.com/en-us/power-platform/admin/pricing-billing-skus</w:t>
        </w:r>
      </w:hyperlink>
      <w:r>
        <w:rPr>
          <w:rFonts w:cstheme="minorHAnsi"/>
        </w:rPr>
        <w:t xml:space="preserve"> </w:t>
      </w:r>
      <w:r>
        <w:rPr>
          <w:rFonts w:cstheme="minorHAnsi"/>
        </w:rPr>
        <w:t xml:space="preserve"> [Accessed: </w:t>
      </w:r>
      <w:r>
        <w:rPr>
          <w:rFonts w:cstheme="minorHAnsi"/>
        </w:rPr>
        <w:t>Feb</w:t>
      </w:r>
      <w:r>
        <w:rPr>
          <w:rFonts w:cstheme="minorHAnsi"/>
        </w:rPr>
        <w:t xml:space="preserve">. </w:t>
      </w:r>
      <w:r>
        <w:rPr>
          <w:rFonts w:cstheme="minorHAnsi"/>
        </w:rPr>
        <w:t>20</w:t>
      </w:r>
      <w:r>
        <w:rPr>
          <w:rFonts w:cstheme="minorHAnsi"/>
        </w:rPr>
        <w:t>, 202</w:t>
      </w:r>
      <w:r>
        <w:rPr>
          <w:rFonts w:cstheme="minorHAnsi"/>
        </w:rPr>
        <w:t>3</w:t>
      </w:r>
      <w:r>
        <w:rPr>
          <w:rFonts w:cstheme="minorHAnsi"/>
        </w:rPr>
        <w:t>]</w:t>
      </w:r>
    </w:p>
    <w:p w14:paraId="6BB4AE37" w14:textId="6265BF05" w:rsidR="00EF32AE" w:rsidRDefault="00EF32AE" w:rsidP="00F4000C">
      <w:pPr>
        <w:widowControl w:val="0"/>
        <w:autoSpaceDE w:val="0"/>
        <w:autoSpaceDN w:val="0"/>
        <w:adjustRightInd w:val="0"/>
        <w:spacing w:line="240" w:lineRule="auto"/>
        <w:ind w:left="640" w:hanging="640"/>
        <w:rPr>
          <w:rFonts w:cstheme="minorHAnsi"/>
        </w:rPr>
      </w:pPr>
      <w:r>
        <w:rPr>
          <w:rFonts w:cstheme="minorHAnsi"/>
        </w:rPr>
        <w:t>[</w:t>
      </w:r>
      <w:r w:rsidR="00E27D11">
        <w:rPr>
          <w:rFonts w:cstheme="minorHAnsi"/>
        </w:rPr>
        <w:t>4</w:t>
      </w:r>
      <w:r>
        <w:rPr>
          <w:rFonts w:cstheme="minorHAnsi"/>
        </w:rPr>
        <w:t xml:space="preserve">] </w:t>
      </w:r>
      <w:r>
        <w:rPr>
          <w:rFonts w:cstheme="minorHAnsi"/>
        </w:rPr>
        <w:tab/>
      </w:r>
      <w:proofErr w:type="spellStart"/>
      <w:r>
        <w:rPr>
          <w:rFonts w:cstheme="minorHAnsi"/>
        </w:rPr>
        <w:t>Blaha</w:t>
      </w:r>
      <w:r>
        <w:rPr>
          <w:rFonts w:cstheme="minorHAnsi"/>
        </w:rPr>
        <w:t>.</w:t>
      </w:r>
      <w:r>
        <w:rPr>
          <w:rFonts w:cstheme="minorHAnsi"/>
        </w:rPr>
        <w:t>M</w:t>
      </w:r>
      <w:proofErr w:type="spellEnd"/>
      <w:r>
        <w:rPr>
          <w:rFonts w:cstheme="minorHAnsi"/>
        </w:rPr>
        <w:t xml:space="preserve"> [20</w:t>
      </w:r>
      <w:r>
        <w:rPr>
          <w:rFonts w:cstheme="minorHAnsi"/>
        </w:rPr>
        <w:t>16</w:t>
      </w:r>
      <w:r>
        <w:rPr>
          <w:rFonts w:cstheme="minorHAnsi"/>
        </w:rPr>
        <w:t>]: “</w:t>
      </w:r>
      <w:r w:rsidRPr="00EF32AE">
        <w:rPr>
          <w:rFonts w:cstheme="minorHAnsi"/>
        </w:rPr>
        <w:t>Data Warehouses Should Stage Source Data</w:t>
      </w:r>
      <w:r>
        <w:rPr>
          <w:rFonts w:cstheme="minorHAnsi"/>
        </w:rPr>
        <w:t xml:space="preserve">”, </w:t>
      </w:r>
      <w:r>
        <w:rPr>
          <w:rFonts w:cstheme="minorHAnsi"/>
        </w:rPr>
        <w:t>Dataversity.net</w:t>
      </w:r>
      <w:r>
        <w:rPr>
          <w:rFonts w:cstheme="minorHAnsi"/>
        </w:rPr>
        <w:t>, 20</w:t>
      </w:r>
      <w:r>
        <w:rPr>
          <w:rFonts w:cstheme="minorHAnsi"/>
        </w:rPr>
        <w:t>16</w:t>
      </w:r>
      <w:r>
        <w:rPr>
          <w:rFonts w:cstheme="minorHAnsi"/>
        </w:rPr>
        <w:t>. [Online]. Available:</w:t>
      </w:r>
      <w:r w:rsidRPr="00EF32AE">
        <w:t xml:space="preserve"> </w:t>
      </w:r>
      <w:hyperlink r:id="rId66" w:history="1">
        <w:r w:rsidR="00733B63" w:rsidRPr="00AA6769">
          <w:rPr>
            <w:rStyle w:val="Hyperlink"/>
            <w:rFonts w:cstheme="minorHAnsi"/>
          </w:rPr>
          <w:t>https://www.dataversity.net/data-warehouses-stage-source-data/#:~:text=Staging%20tables%20provide%20a%20buffer,data%20from%20their%20operational%20counterpa</w:t>
        </w:r>
        <w:r w:rsidR="00733B63" w:rsidRPr="00AA6769">
          <w:rPr>
            <w:rStyle w:val="Hyperlink"/>
            <w:rFonts w:cstheme="minorHAnsi"/>
          </w:rPr>
          <w:t>r</w:t>
        </w:r>
        <w:r w:rsidR="00733B63" w:rsidRPr="00AA6769">
          <w:rPr>
            <w:rStyle w:val="Hyperlink"/>
            <w:rFonts w:cstheme="minorHAnsi"/>
          </w:rPr>
          <w:t>ts</w:t>
        </w:r>
      </w:hyperlink>
      <w:r w:rsidRPr="00EF32AE">
        <w:rPr>
          <w:rFonts w:cstheme="minorHAnsi"/>
        </w:rPr>
        <w:t>.</w:t>
      </w:r>
      <w:r w:rsidR="00733B63">
        <w:rPr>
          <w:rFonts w:cstheme="minorHAnsi"/>
        </w:rPr>
        <w:t xml:space="preserve"> </w:t>
      </w:r>
      <w:r w:rsidRPr="00EF32AE">
        <w:rPr>
          <w:rFonts w:cstheme="minorHAnsi"/>
        </w:rPr>
        <w:t xml:space="preserve"> </w:t>
      </w:r>
      <w:r>
        <w:rPr>
          <w:rFonts w:cstheme="minorHAnsi"/>
        </w:rPr>
        <w:t xml:space="preserve">[Accessed: </w:t>
      </w:r>
      <w:r w:rsidR="00E27D11">
        <w:rPr>
          <w:rFonts w:cstheme="minorHAnsi"/>
        </w:rPr>
        <w:t>Feb 21</w:t>
      </w:r>
      <w:r>
        <w:rPr>
          <w:rFonts w:cstheme="minorHAnsi"/>
        </w:rPr>
        <w:t>, 202</w:t>
      </w:r>
      <w:r w:rsidR="00E27D11">
        <w:rPr>
          <w:rFonts w:cstheme="minorHAnsi"/>
        </w:rPr>
        <w:t>3</w:t>
      </w:r>
      <w:r>
        <w:rPr>
          <w:rFonts w:cstheme="minorHAnsi"/>
        </w:rPr>
        <w:t>]</w:t>
      </w:r>
    </w:p>
    <w:p w14:paraId="0A32C019" w14:textId="1FA63226" w:rsidR="00B242A9" w:rsidRDefault="00A41931" w:rsidP="00FB7D90">
      <w:pPr>
        <w:widowControl w:val="0"/>
        <w:autoSpaceDE w:val="0"/>
        <w:autoSpaceDN w:val="0"/>
        <w:adjustRightInd w:val="0"/>
        <w:spacing w:line="240" w:lineRule="auto"/>
        <w:ind w:left="640" w:hanging="640"/>
        <w:rPr>
          <w:rFonts w:cstheme="minorHAnsi"/>
        </w:rPr>
      </w:pPr>
      <w:r>
        <w:rPr>
          <w:rFonts w:cstheme="minorHAnsi"/>
        </w:rPr>
        <w:t>[</w:t>
      </w:r>
      <w:r w:rsidR="00B242A9">
        <w:rPr>
          <w:rFonts w:cstheme="minorHAnsi"/>
        </w:rPr>
        <w:t>5</w:t>
      </w:r>
      <w:r>
        <w:rPr>
          <w:rFonts w:cstheme="minorHAnsi"/>
        </w:rPr>
        <w:t xml:space="preserve">] </w:t>
      </w:r>
      <w:r>
        <w:rPr>
          <w:rFonts w:cstheme="minorHAnsi"/>
        </w:rPr>
        <w:tab/>
      </w:r>
      <w:r>
        <w:rPr>
          <w:rFonts w:cstheme="minorHAnsi"/>
        </w:rPr>
        <w:t>Oneninedesign.net</w:t>
      </w:r>
      <w:r>
        <w:rPr>
          <w:rFonts w:cstheme="minorHAnsi"/>
        </w:rPr>
        <w:t xml:space="preserve"> [20</w:t>
      </w:r>
      <w:r>
        <w:rPr>
          <w:rFonts w:cstheme="minorHAnsi"/>
        </w:rPr>
        <w:t>18</w:t>
      </w:r>
      <w:r>
        <w:rPr>
          <w:rFonts w:cstheme="minorHAnsi"/>
        </w:rPr>
        <w:t>]: "</w:t>
      </w:r>
      <w:r w:rsidRPr="00A41931">
        <w:rPr>
          <w:rFonts w:cstheme="minorHAnsi"/>
        </w:rPr>
        <w:t>What are the Main Advantages and Disadvantages Of Data Staging?</w:t>
      </w:r>
      <w:r>
        <w:rPr>
          <w:rFonts w:cstheme="minorHAnsi"/>
        </w:rPr>
        <w:t>", Oneninedesign.net, 20</w:t>
      </w:r>
      <w:r>
        <w:rPr>
          <w:rFonts w:cstheme="minorHAnsi"/>
        </w:rPr>
        <w:t>18</w:t>
      </w:r>
      <w:r>
        <w:rPr>
          <w:rFonts w:cstheme="minorHAnsi"/>
        </w:rPr>
        <w:t xml:space="preserve">.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hyperlink r:id="rId67" w:history="1">
        <w:r w:rsidRPr="00AA6769">
          <w:rPr>
            <w:rStyle w:val="Hyperlink"/>
            <w:rFonts w:cstheme="minorHAnsi"/>
          </w:rPr>
          <w:t>https://www.oneninedesign.net/blog/data-staging</w:t>
        </w:r>
      </w:hyperlink>
      <w:r>
        <w:rPr>
          <w:rFonts w:cstheme="minorHAnsi"/>
        </w:rPr>
        <w:t xml:space="preserve"> </w:t>
      </w:r>
      <w:r>
        <w:rPr>
          <w:rFonts w:cstheme="minorHAnsi"/>
        </w:rPr>
        <w:t xml:space="preserve">[Accessed: </w:t>
      </w:r>
      <w:r w:rsidR="00B242A9">
        <w:rPr>
          <w:rFonts w:cstheme="minorHAnsi"/>
        </w:rPr>
        <w:t>Feb</w:t>
      </w:r>
      <w:r>
        <w:rPr>
          <w:rFonts w:cstheme="minorHAnsi"/>
        </w:rPr>
        <w:t xml:space="preserve">. </w:t>
      </w:r>
      <w:r w:rsidR="00B242A9">
        <w:rPr>
          <w:rFonts w:cstheme="minorHAnsi"/>
        </w:rPr>
        <w:t>21</w:t>
      </w:r>
      <w:r>
        <w:rPr>
          <w:rFonts w:cstheme="minorHAnsi"/>
        </w:rPr>
        <w:t>, 202</w:t>
      </w:r>
      <w:r w:rsidR="00B242A9">
        <w:rPr>
          <w:rFonts w:cstheme="minorHAnsi"/>
        </w:rPr>
        <w:t>3</w:t>
      </w:r>
      <w:r>
        <w:rPr>
          <w:rFonts w:cstheme="minorHAnsi"/>
        </w:rPr>
        <w:t>]</w:t>
      </w:r>
    </w:p>
    <w:p w14:paraId="47ABAA04" w14:textId="568FB516" w:rsidR="00FB7D90" w:rsidRDefault="00865EB2" w:rsidP="00780DC3">
      <w:pPr>
        <w:widowControl w:val="0"/>
        <w:autoSpaceDE w:val="0"/>
        <w:autoSpaceDN w:val="0"/>
        <w:adjustRightInd w:val="0"/>
        <w:spacing w:line="240" w:lineRule="auto"/>
        <w:ind w:left="640" w:hanging="640"/>
        <w:rPr>
          <w:rFonts w:cstheme="minorHAnsi"/>
        </w:rPr>
      </w:pPr>
      <w:r>
        <w:rPr>
          <w:rFonts w:cstheme="minorHAnsi"/>
        </w:rPr>
        <w:t>[</w:t>
      </w:r>
      <w:r w:rsidR="00FB7D90">
        <w:rPr>
          <w:rFonts w:cstheme="minorHAnsi"/>
        </w:rPr>
        <w:t>6</w:t>
      </w:r>
      <w:r>
        <w:rPr>
          <w:rFonts w:cstheme="minorHAnsi"/>
        </w:rPr>
        <w:t xml:space="preserve">] </w:t>
      </w:r>
      <w:r>
        <w:rPr>
          <w:rFonts w:cstheme="minorHAnsi"/>
        </w:rPr>
        <w:tab/>
        <w:t>Microsoft.com [202</w:t>
      </w:r>
      <w:r>
        <w:rPr>
          <w:rFonts w:cstheme="minorHAnsi"/>
        </w:rPr>
        <w:t>2</w:t>
      </w:r>
      <w:r>
        <w:rPr>
          <w:rFonts w:cstheme="minorHAnsi"/>
        </w:rPr>
        <w:t>]: "Build Professional-Grade Apps the Easy Way", Microsoft.com, 202</w:t>
      </w:r>
      <w:r>
        <w:rPr>
          <w:rFonts w:cstheme="minorHAnsi"/>
        </w:rPr>
        <w:t>2</w:t>
      </w:r>
      <w:r>
        <w:rPr>
          <w:rFonts w:cstheme="minorHAnsi"/>
        </w:rPr>
        <w:t xml:space="preserve">.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hyperlink r:id="rId68" w:history="1">
        <w:r w:rsidRPr="00AA6769">
          <w:rPr>
            <w:rStyle w:val="Hyperlink"/>
            <w:rFonts w:cstheme="minorHAnsi"/>
          </w:rPr>
          <w:t>https://powerapps.microsoft.com/en-us/</w:t>
        </w:r>
      </w:hyperlink>
      <w:r>
        <w:rPr>
          <w:rFonts w:cstheme="minorHAnsi"/>
        </w:rPr>
        <w:t xml:space="preserve"> [Accessed: Oct. </w:t>
      </w:r>
      <w:r w:rsidR="00FB7D90">
        <w:rPr>
          <w:rFonts w:cstheme="minorHAnsi"/>
        </w:rPr>
        <w:t>23</w:t>
      </w:r>
      <w:r>
        <w:rPr>
          <w:rFonts w:cstheme="minorHAnsi"/>
        </w:rPr>
        <w:t>, 2022]</w:t>
      </w:r>
    </w:p>
    <w:p w14:paraId="38E22419" w14:textId="265CED7E" w:rsidR="00780DC3" w:rsidRDefault="00947F42" w:rsidP="00BC7C83">
      <w:pPr>
        <w:widowControl w:val="0"/>
        <w:autoSpaceDE w:val="0"/>
        <w:autoSpaceDN w:val="0"/>
        <w:adjustRightInd w:val="0"/>
        <w:spacing w:line="240" w:lineRule="auto"/>
        <w:ind w:left="640" w:hanging="640"/>
        <w:rPr>
          <w:rFonts w:cstheme="minorHAnsi"/>
        </w:rPr>
      </w:pPr>
      <w:r>
        <w:rPr>
          <w:rFonts w:cstheme="minorHAnsi"/>
        </w:rPr>
        <w:t>[</w:t>
      </w:r>
      <w:r w:rsidR="00780DC3">
        <w:rPr>
          <w:rFonts w:cstheme="minorHAnsi"/>
        </w:rPr>
        <w:t>7</w:t>
      </w:r>
      <w:r>
        <w:rPr>
          <w:rFonts w:cstheme="minorHAnsi"/>
        </w:rPr>
        <w:t>]</w:t>
      </w:r>
      <w:r>
        <w:rPr>
          <w:rFonts w:cstheme="minorHAnsi"/>
        </w:rPr>
        <w:tab/>
        <w:t>Imprezait.co.uk: “</w:t>
      </w:r>
      <w:r w:rsidRPr="00947F42">
        <w:rPr>
          <w:rFonts w:cstheme="minorHAnsi"/>
        </w:rPr>
        <w:t>Using Microsoft Power Apps to speed up and simplify a spreadsheet system</w:t>
      </w:r>
      <w:r>
        <w:rPr>
          <w:rFonts w:cstheme="minorHAnsi"/>
        </w:rPr>
        <w:t xml:space="preserve">”, Imprezait.co.uk. [Online]. Available: </w:t>
      </w:r>
      <w:hyperlink r:id="rId69" w:history="1">
        <w:r w:rsidR="00553AEA" w:rsidRPr="00AA6769">
          <w:rPr>
            <w:rStyle w:val="Hyperlink"/>
            <w:rFonts w:cstheme="minorHAnsi"/>
          </w:rPr>
          <w:t>https://imprezait.co.uk/success-stories/enabling/microsoft-power-apps</w:t>
        </w:r>
      </w:hyperlink>
      <w:r w:rsidR="00553AEA">
        <w:rPr>
          <w:rFonts w:cstheme="minorHAnsi"/>
        </w:rPr>
        <w:t xml:space="preserve"> </w:t>
      </w:r>
      <w:r w:rsidR="00553AEA">
        <w:rPr>
          <w:rFonts w:cstheme="minorHAnsi"/>
        </w:rPr>
        <w:t xml:space="preserve">[Accessed: Oct. </w:t>
      </w:r>
      <w:r w:rsidR="00780DC3">
        <w:rPr>
          <w:rFonts w:cstheme="minorHAnsi"/>
        </w:rPr>
        <w:t>23</w:t>
      </w:r>
      <w:r w:rsidR="00553AEA">
        <w:rPr>
          <w:rFonts w:cstheme="minorHAnsi"/>
        </w:rPr>
        <w:t>, 2022]</w:t>
      </w:r>
    </w:p>
    <w:p w14:paraId="27AC89E6" w14:textId="29D7E4F1" w:rsidR="00BC7C83" w:rsidRDefault="00553AEA" w:rsidP="00C656DF">
      <w:pPr>
        <w:widowControl w:val="0"/>
        <w:autoSpaceDE w:val="0"/>
        <w:autoSpaceDN w:val="0"/>
        <w:adjustRightInd w:val="0"/>
        <w:spacing w:line="240" w:lineRule="auto"/>
        <w:ind w:left="640" w:hanging="640"/>
        <w:rPr>
          <w:rFonts w:cstheme="minorHAnsi"/>
        </w:rPr>
      </w:pPr>
      <w:r>
        <w:rPr>
          <w:rFonts w:cstheme="minorHAnsi"/>
        </w:rPr>
        <w:t>[</w:t>
      </w:r>
      <w:r w:rsidR="00A41931">
        <w:rPr>
          <w:rFonts w:cstheme="minorHAnsi"/>
        </w:rPr>
        <w:t>8</w:t>
      </w:r>
      <w:r>
        <w:rPr>
          <w:rFonts w:cstheme="minorHAnsi"/>
        </w:rPr>
        <w:t xml:space="preserve">] </w:t>
      </w:r>
      <w:r>
        <w:rPr>
          <w:rFonts w:cstheme="minorHAnsi"/>
        </w:rPr>
        <w:tab/>
        <w:t>Pxa.com: “</w:t>
      </w:r>
      <w:r w:rsidRPr="00553AEA">
        <w:rPr>
          <w:rFonts w:cstheme="minorHAnsi"/>
        </w:rPr>
        <w:t>Is Power Apps free with Microsoft 365</w:t>
      </w:r>
      <w:r>
        <w:rPr>
          <w:rFonts w:cstheme="minorHAnsi"/>
        </w:rPr>
        <w:t xml:space="preserve">?”, Pxa.com. [Online]. Available: </w:t>
      </w:r>
      <w:hyperlink r:id="rId70" w:history="1">
        <w:r w:rsidRPr="00AA6769">
          <w:rPr>
            <w:rStyle w:val="Hyperlink"/>
            <w:rFonts w:cstheme="minorHAnsi"/>
          </w:rPr>
          <w:t>https://pxa.com.au/is-power-apps-free-with-microsoft-365/</w:t>
        </w:r>
      </w:hyperlink>
      <w:r>
        <w:rPr>
          <w:rFonts w:cstheme="minorHAnsi"/>
        </w:rPr>
        <w:t xml:space="preserve"> </w:t>
      </w:r>
      <w:r>
        <w:rPr>
          <w:rFonts w:cstheme="minorHAnsi"/>
        </w:rPr>
        <w:t xml:space="preserve">[Accessed: Oct. </w:t>
      </w:r>
      <w:r w:rsidR="00BC7C83">
        <w:rPr>
          <w:rFonts w:cstheme="minorHAnsi"/>
        </w:rPr>
        <w:t>25</w:t>
      </w:r>
      <w:r>
        <w:rPr>
          <w:rFonts w:cstheme="minorHAnsi"/>
        </w:rPr>
        <w:t>, 2022]</w:t>
      </w:r>
    </w:p>
    <w:p w14:paraId="030D108F" w14:textId="77777777" w:rsidR="00D32FEE" w:rsidRDefault="000642F3" w:rsidP="00635308">
      <w:pPr>
        <w:widowControl w:val="0"/>
        <w:autoSpaceDE w:val="0"/>
        <w:autoSpaceDN w:val="0"/>
        <w:adjustRightInd w:val="0"/>
        <w:spacing w:line="240" w:lineRule="auto"/>
        <w:ind w:left="640" w:hanging="640"/>
        <w:rPr>
          <w:rFonts w:cstheme="minorHAnsi"/>
        </w:rPr>
      </w:pPr>
      <w:r>
        <w:rPr>
          <w:rFonts w:cstheme="minorHAnsi"/>
        </w:rPr>
        <w:t>[</w:t>
      </w:r>
      <w:r w:rsidR="00A41931">
        <w:rPr>
          <w:rFonts w:cstheme="minorHAnsi"/>
        </w:rPr>
        <w:t>9</w:t>
      </w:r>
      <w:r>
        <w:rPr>
          <w:rFonts w:cstheme="minorHAnsi"/>
        </w:rPr>
        <w:t>]</w:t>
      </w:r>
      <w:r>
        <w:rPr>
          <w:rFonts w:cstheme="minorHAnsi"/>
        </w:rPr>
        <w:tab/>
      </w:r>
      <w:proofErr w:type="spellStart"/>
      <w:r>
        <w:rPr>
          <w:rFonts w:cstheme="minorHAnsi"/>
        </w:rPr>
        <w:t>Kandukuri</w:t>
      </w:r>
      <w:proofErr w:type="spellEnd"/>
      <w:r>
        <w:rPr>
          <w:rFonts w:cstheme="minorHAnsi"/>
        </w:rPr>
        <w:t>. G [2022]: “</w:t>
      </w:r>
      <w:r w:rsidRPr="000642F3">
        <w:rPr>
          <w:rFonts w:cstheme="minorHAnsi"/>
        </w:rPr>
        <w:t>Best Power Apps Use Cases for Every Organization</w:t>
      </w:r>
      <w:r>
        <w:rPr>
          <w:rFonts w:cstheme="minorHAnsi"/>
        </w:rPr>
        <w:t xml:space="preserve">”, Saxon.ai. [Online]. Available: </w:t>
      </w:r>
      <w:hyperlink r:id="rId71" w:history="1">
        <w:r w:rsidRPr="00AA6769">
          <w:rPr>
            <w:rStyle w:val="Hyperlink"/>
            <w:rFonts w:cstheme="minorHAnsi"/>
          </w:rPr>
          <w:t>https://saxon.ai/blogs/best-power-apps-use-cases-for-every-organization/</w:t>
        </w:r>
      </w:hyperlink>
      <w:r>
        <w:rPr>
          <w:rFonts w:cstheme="minorHAnsi"/>
        </w:rPr>
        <w:t xml:space="preserve"> </w:t>
      </w:r>
      <w:r>
        <w:rPr>
          <w:rFonts w:cstheme="minorHAnsi"/>
        </w:rPr>
        <w:t xml:space="preserve">[Accessed: Oct. </w:t>
      </w:r>
      <w:r w:rsidR="00C656DF">
        <w:rPr>
          <w:rFonts w:cstheme="minorHAnsi"/>
        </w:rPr>
        <w:t>27</w:t>
      </w:r>
      <w:r>
        <w:rPr>
          <w:rFonts w:cstheme="minorHAnsi"/>
        </w:rPr>
        <w:t>, 2022]</w:t>
      </w:r>
    </w:p>
    <w:p w14:paraId="0B9512B3" w14:textId="1943497A" w:rsidR="00D32FEE" w:rsidRDefault="00635308" w:rsidP="0019071A">
      <w:pPr>
        <w:widowControl w:val="0"/>
        <w:autoSpaceDE w:val="0"/>
        <w:autoSpaceDN w:val="0"/>
        <w:adjustRightInd w:val="0"/>
        <w:spacing w:line="240" w:lineRule="auto"/>
        <w:ind w:left="640" w:hanging="640"/>
        <w:rPr>
          <w:rFonts w:cstheme="minorHAnsi"/>
        </w:rPr>
      </w:pPr>
      <w:r>
        <w:rPr>
          <w:rFonts w:cstheme="minorHAnsi"/>
        </w:rPr>
        <w:t>[</w:t>
      </w:r>
      <w:r>
        <w:rPr>
          <w:rFonts w:cstheme="minorHAnsi"/>
        </w:rPr>
        <w:t>10</w:t>
      </w:r>
      <w:r>
        <w:rPr>
          <w:rFonts w:cstheme="minorHAnsi"/>
        </w:rPr>
        <w:t>]</w:t>
      </w:r>
      <w:r>
        <w:rPr>
          <w:rFonts w:cstheme="minorHAnsi"/>
        </w:rPr>
        <w:tab/>
        <w:t>K</w:t>
      </w:r>
      <w:r>
        <w:rPr>
          <w:rFonts w:cstheme="minorHAnsi"/>
        </w:rPr>
        <w:t>iser</w:t>
      </w:r>
      <w:r>
        <w:rPr>
          <w:rFonts w:cstheme="minorHAnsi"/>
        </w:rPr>
        <w:t xml:space="preserve">. </w:t>
      </w:r>
      <w:r>
        <w:rPr>
          <w:rFonts w:cstheme="minorHAnsi"/>
        </w:rPr>
        <w:t>K</w:t>
      </w:r>
      <w:r>
        <w:rPr>
          <w:rFonts w:cstheme="minorHAnsi"/>
        </w:rPr>
        <w:t xml:space="preserve"> [2022]: “</w:t>
      </w:r>
      <w:r w:rsidRPr="00635308">
        <w:rPr>
          <w:rFonts w:cstheme="minorHAnsi"/>
        </w:rPr>
        <w:t>AI at the Zoo: Designing the Power App</w:t>
      </w:r>
      <w:r>
        <w:rPr>
          <w:rFonts w:cstheme="minorHAnsi"/>
        </w:rPr>
        <w:t>”, Kyliekiser.com</w:t>
      </w:r>
      <w:r>
        <w:rPr>
          <w:rFonts w:cstheme="minorHAnsi"/>
        </w:rPr>
        <w:t xml:space="preserve">. [Online]. Available: </w:t>
      </w:r>
      <w:hyperlink r:id="rId72" w:history="1">
        <w:r w:rsidRPr="00AA6769">
          <w:rPr>
            <w:rStyle w:val="Hyperlink"/>
            <w:rFonts w:cstheme="minorHAnsi"/>
          </w:rPr>
          <w:t>https://kyliekiser.com/2022/09/16/ai-at-the-zoo-designing-the-power-app/</w:t>
        </w:r>
      </w:hyperlink>
      <w:r>
        <w:rPr>
          <w:rFonts w:cstheme="minorHAnsi"/>
        </w:rPr>
        <w:t xml:space="preserve"> </w:t>
      </w:r>
      <w:r>
        <w:rPr>
          <w:rFonts w:cstheme="minorHAnsi"/>
        </w:rPr>
        <w:t>[Accessed: Oct. 6, 2022]</w:t>
      </w:r>
    </w:p>
    <w:p w14:paraId="4DB8DC5C" w14:textId="023821C2" w:rsidR="0019071A" w:rsidRDefault="0014044E" w:rsidP="00BB1E63">
      <w:pPr>
        <w:widowControl w:val="0"/>
        <w:autoSpaceDE w:val="0"/>
        <w:autoSpaceDN w:val="0"/>
        <w:adjustRightInd w:val="0"/>
        <w:spacing w:line="240" w:lineRule="auto"/>
        <w:ind w:left="640" w:hanging="640"/>
        <w:rPr>
          <w:rFonts w:cstheme="minorHAnsi"/>
        </w:rPr>
      </w:pPr>
      <w:r>
        <w:rPr>
          <w:rFonts w:cstheme="minorHAnsi"/>
        </w:rPr>
        <w:t>[1</w:t>
      </w:r>
      <w:r>
        <w:rPr>
          <w:rFonts w:cstheme="minorHAnsi"/>
        </w:rPr>
        <w:t>1</w:t>
      </w:r>
      <w:r>
        <w:rPr>
          <w:rFonts w:cstheme="minorHAnsi"/>
        </w:rPr>
        <w:t>]</w:t>
      </w:r>
      <w:r>
        <w:rPr>
          <w:rFonts w:cstheme="minorHAnsi"/>
        </w:rPr>
        <w:tab/>
      </w:r>
      <w:r>
        <w:rPr>
          <w:rFonts w:cstheme="minorHAnsi"/>
        </w:rPr>
        <w:t>Valto.co.uk</w:t>
      </w:r>
      <w:r>
        <w:rPr>
          <w:rFonts w:cstheme="minorHAnsi"/>
        </w:rPr>
        <w:t xml:space="preserve"> [2022]: “</w:t>
      </w:r>
      <w:r w:rsidRPr="0014044E">
        <w:rPr>
          <w:rFonts w:cstheme="minorHAnsi"/>
        </w:rPr>
        <w:t>What is the best database for PowerApps?</w:t>
      </w:r>
      <w:r>
        <w:rPr>
          <w:rFonts w:cstheme="minorHAnsi"/>
        </w:rPr>
        <w:t xml:space="preserve">”, </w:t>
      </w:r>
      <w:r>
        <w:rPr>
          <w:rFonts w:cstheme="minorHAnsi"/>
        </w:rPr>
        <w:t>Valto.co.uk</w:t>
      </w:r>
      <w:r>
        <w:rPr>
          <w:rFonts w:cstheme="minorHAnsi"/>
        </w:rPr>
        <w:t xml:space="preserve">. [Online]. Available: </w:t>
      </w:r>
      <w:hyperlink r:id="rId73" w:history="1">
        <w:r w:rsidRPr="00AA6769">
          <w:rPr>
            <w:rStyle w:val="Hyperlink"/>
            <w:rFonts w:cstheme="minorHAnsi"/>
          </w:rPr>
          <w:t>https://valto.co.uk/microsoft-powerapps/databases/</w:t>
        </w:r>
      </w:hyperlink>
      <w:r>
        <w:rPr>
          <w:rFonts w:cstheme="minorHAnsi"/>
        </w:rPr>
        <w:t xml:space="preserve"> </w:t>
      </w:r>
      <w:r>
        <w:rPr>
          <w:rFonts w:cstheme="minorHAnsi"/>
        </w:rPr>
        <w:t>[Accessed: Oct. 6, 2022]</w:t>
      </w:r>
    </w:p>
    <w:p w14:paraId="4E112152" w14:textId="171E74E8" w:rsidR="00BB1E63" w:rsidRDefault="00E673E0" w:rsidP="00222C93">
      <w:pPr>
        <w:widowControl w:val="0"/>
        <w:autoSpaceDE w:val="0"/>
        <w:autoSpaceDN w:val="0"/>
        <w:adjustRightInd w:val="0"/>
        <w:spacing w:line="240" w:lineRule="auto"/>
        <w:ind w:left="640" w:hanging="640"/>
        <w:rPr>
          <w:rFonts w:cstheme="minorHAnsi"/>
        </w:rPr>
      </w:pPr>
      <w:r>
        <w:rPr>
          <w:rFonts w:cstheme="minorHAnsi"/>
        </w:rPr>
        <w:t>[</w:t>
      </w:r>
      <w:r w:rsidR="00142DF3">
        <w:rPr>
          <w:rFonts w:cstheme="minorHAnsi"/>
        </w:rPr>
        <w:t xml:space="preserve">12] </w:t>
      </w:r>
      <w:r w:rsidR="00142DF3">
        <w:rPr>
          <w:rFonts w:cstheme="minorHAnsi"/>
        </w:rPr>
        <w:tab/>
      </w:r>
      <w:proofErr w:type="spellStart"/>
      <w:r w:rsidR="00142DF3">
        <w:rPr>
          <w:rFonts w:cstheme="minorHAnsi"/>
        </w:rPr>
        <w:t>Guzowksi.M</w:t>
      </w:r>
      <w:proofErr w:type="spellEnd"/>
      <w:r>
        <w:rPr>
          <w:rFonts w:cstheme="minorHAnsi"/>
        </w:rPr>
        <w:t xml:space="preserve"> [202</w:t>
      </w:r>
      <w:r>
        <w:rPr>
          <w:rFonts w:cstheme="minorHAnsi"/>
        </w:rPr>
        <w:t>3</w:t>
      </w:r>
      <w:r>
        <w:rPr>
          <w:rFonts w:cstheme="minorHAnsi"/>
        </w:rPr>
        <w:t>]: “</w:t>
      </w:r>
      <w:r w:rsidRPr="00E673E0">
        <w:rPr>
          <w:rFonts w:cstheme="minorHAnsi"/>
        </w:rPr>
        <w:t>10 tips I wish to know before I’ve started with PowerApps</w:t>
      </w:r>
      <w:r>
        <w:rPr>
          <w:rFonts w:cstheme="minorHAnsi"/>
        </w:rPr>
        <w:t>”, Michalguzowski.pl</w:t>
      </w:r>
      <w:r>
        <w:rPr>
          <w:rFonts w:cstheme="minorHAnsi"/>
        </w:rPr>
        <w:t xml:space="preserve">, </w:t>
      </w:r>
      <w:r>
        <w:rPr>
          <w:rFonts w:cstheme="minorHAnsi"/>
        </w:rPr>
        <w:t>February</w:t>
      </w:r>
      <w:r>
        <w:rPr>
          <w:rFonts w:cstheme="minorHAnsi"/>
        </w:rPr>
        <w:t xml:space="preserve"> 202</w:t>
      </w:r>
      <w:r>
        <w:rPr>
          <w:rFonts w:cstheme="minorHAnsi"/>
        </w:rPr>
        <w:t>3</w:t>
      </w:r>
      <w:r>
        <w:rPr>
          <w:rFonts w:cstheme="minorHAnsi"/>
        </w:rPr>
        <w:t xml:space="preserve">. [Online]. Available: </w:t>
      </w:r>
      <w:hyperlink r:id="rId74" w:history="1">
        <w:r w:rsidRPr="00AA6769">
          <w:rPr>
            <w:rStyle w:val="Hyperlink"/>
            <w:rFonts w:cstheme="minorHAnsi"/>
          </w:rPr>
          <w:t>https://michalguzowski.pl/10-tips-i-wish-to-know-before-i-start-with-powerapps/</w:t>
        </w:r>
      </w:hyperlink>
      <w:r>
        <w:rPr>
          <w:rFonts w:cstheme="minorHAnsi"/>
        </w:rPr>
        <w:t xml:space="preserve"> [</w:t>
      </w:r>
      <w:r>
        <w:rPr>
          <w:rFonts w:cstheme="minorHAnsi"/>
        </w:rPr>
        <w:t>Accessed:</w:t>
      </w:r>
      <w:r>
        <w:rPr>
          <w:rFonts w:cstheme="minorHAnsi"/>
        </w:rPr>
        <w:t xml:space="preserve"> Feb</w:t>
      </w:r>
      <w:r>
        <w:rPr>
          <w:rFonts w:cstheme="minorHAnsi"/>
        </w:rPr>
        <w:t xml:space="preserve">. </w:t>
      </w:r>
      <w:r>
        <w:rPr>
          <w:rFonts w:cstheme="minorHAnsi"/>
        </w:rPr>
        <w:t>12</w:t>
      </w:r>
      <w:r>
        <w:rPr>
          <w:rFonts w:cstheme="minorHAnsi"/>
        </w:rPr>
        <w:t>, 202</w:t>
      </w:r>
      <w:r>
        <w:rPr>
          <w:rFonts w:cstheme="minorHAnsi"/>
        </w:rPr>
        <w:t>3</w:t>
      </w:r>
      <w:r>
        <w:rPr>
          <w:rFonts w:cstheme="minorHAnsi"/>
        </w:rPr>
        <w:t>]</w:t>
      </w:r>
    </w:p>
    <w:p w14:paraId="434367C5" w14:textId="648267EF" w:rsidR="00362B32" w:rsidRPr="007C6E6C" w:rsidRDefault="00D93669" w:rsidP="007C6E6C">
      <w:pPr>
        <w:widowControl w:val="0"/>
        <w:autoSpaceDE w:val="0"/>
        <w:autoSpaceDN w:val="0"/>
        <w:adjustRightInd w:val="0"/>
        <w:spacing w:line="240" w:lineRule="auto"/>
        <w:ind w:left="640" w:hanging="640"/>
        <w:rPr>
          <w:rFonts w:cstheme="minorHAnsi"/>
          <w:shd w:val="clear" w:color="auto" w:fill="FFFFFF"/>
        </w:rPr>
      </w:pPr>
      <w:r w:rsidRPr="00222C93">
        <w:rPr>
          <w:rFonts w:cstheme="minorHAnsi"/>
          <w:shd w:val="clear" w:color="auto" w:fill="FFFFFF"/>
        </w:rPr>
        <w:t>[1</w:t>
      </w:r>
      <w:r w:rsidR="00222C93" w:rsidRPr="00222C93">
        <w:rPr>
          <w:rFonts w:cstheme="minorHAnsi"/>
          <w:shd w:val="clear" w:color="auto" w:fill="FFFFFF"/>
        </w:rPr>
        <w:t>3</w:t>
      </w:r>
      <w:r w:rsidRPr="00222C93">
        <w:rPr>
          <w:rFonts w:cstheme="minorHAnsi"/>
          <w:shd w:val="clear" w:color="auto" w:fill="FFFFFF"/>
        </w:rPr>
        <w:t xml:space="preserve">] </w:t>
      </w:r>
      <w:r w:rsidR="00222C93">
        <w:rPr>
          <w:rFonts w:cstheme="minorHAnsi"/>
          <w:shd w:val="clear" w:color="auto" w:fill="FFFFFF"/>
        </w:rPr>
        <w:t xml:space="preserve"> </w:t>
      </w:r>
      <w:r w:rsidR="00222C93">
        <w:rPr>
          <w:rFonts w:cstheme="minorHAnsi"/>
          <w:shd w:val="clear" w:color="auto" w:fill="FFFFFF"/>
        </w:rPr>
        <w:tab/>
      </w:r>
      <w:r w:rsidRPr="00222C93">
        <w:rPr>
          <w:rFonts w:cstheme="minorHAnsi"/>
          <w:shd w:val="clear" w:color="auto" w:fill="FFFFFF"/>
        </w:rPr>
        <w:t>W. M. Ye</w:t>
      </w:r>
      <w:r w:rsidRPr="00222C93">
        <w:rPr>
          <w:rFonts w:cstheme="minorHAnsi"/>
          <w:i/>
          <w:iCs/>
          <w:shd w:val="clear" w:color="auto" w:fill="FFFFFF"/>
        </w:rPr>
        <w:t> et al</w:t>
      </w:r>
      <w:r w:rsidRPr="00222C93">
        <w:rPr>
          <w:rFonts w:cstheme="minorHAnsi"/>
          <w:shd w:val="clear" w:color="auto" w:fill="FFFFFF"/>
        </w:rPr>
        <w:t>, "Study on Measurement System Analysis and its Application in the Data Analysis of LSS," </w:t>
      </w:r>
      <w:r w:rsidRPr="00222C93">
        <w:rPr>
          <w:rFonts w:cstheme="minorHAnsi"/>
          <w:i/>
          <w:iCs/>
          <w:shd w:val="clear" w:color="auto" w:fill="FFFFFF"/>
        </w:rPr>
        <w:t>Applied Mechanics and Materials, </w:t>
      </w:r>
      <w:r w:rsidRPr="00222C93">
        <w:rPr>
          <w:rFonts w:cstheme="minorHAnsi"/>
          <w:shd w:val="clear" w:color="auto" w:fill="FFFFFF"/>
        </w:rPr>
        <w:t xml:space="preserve">vol. 380-384, pp. 943, 2013. Available: https://www.proquest.com/scholarly-journals/study-on-measurement-system-analysis-application/docview/1442214914/se-2. DOI: </w:t>
      </w:r>
      <w:hyperlink r:id="rId75" w:history="1">
        <w:r w:rsidR="00362B32" w:rsidRPr="00222C93">
          <w:rPr>
            <w:rStyle w:val="Hyperlink"/>
            <w:rFonts w:cstheme="minorHAnsi"/>
            <w:color w:val="auto"/>
            <w:shd w:val="clear" w:color="auto" w:fill="FFFFFF"/>
          </w:rPr>
          <w:t>https://doi.org/10.4028/www.scientific.net/AMM.380-384.943</w:t>
        </w:r>
      </w:hyperlink>
      <w:r w:rsidRPr="00222C93">
        <w:rPr>
          <w:rFonts w:cstheme="minorHAnsi"/>
          <w:shd w:val="clear" w:color="auto" w:fill="FFFFFF"/>
        </w:rPr>
        <w:t>.</w:t>
      </w:r>
    </w:p>
    <w:p w14:paraId="38387B0B" w14:textId="7DA6991B" w:rsidR="00D93669" w:rsidRDefault="007C6E6C" w:rsidP="00266D4F">
      <w:pPr>
        <w:widowControl w:val="0"/>
        <w:autoSpaceDE w:val="0"/>
        <w:autoSpaceDN w:val="0"/>
        <w:adjustRightInd w:val="0"/>
        <w:spacing w:line="240" w:lineRule="auto"/>
        <w:ind w:left="640" w:hanging="640"/>
        <w:rPr>
          <w:rFonts w:cstheme="minorHAnsi"/>
        </w:rPr>
      </w:pPr>
      <w:r>
        <w:rPr>
          <w:rFonts w:cstheme="minorHAnsi"/>
        </w:rPr>
        <w:t xml:space="preserve">[14] </w:t>
      </w:r>
      <w:r>
        <w:rPr>
          <w:rFonts w:cstheme="minorHAnsi"/>
        </w:rPr>
        <w:tab/>
      </w:r>
      <w:proofErr w:type="spellStart"/>
      <w:r>
        <w:rPr>
          <w:rFonts w:cstheme="minorHAnsi"/>
        </w:rPr>
        <w:t>Hessing.T</w:t>
      </w:r>
      <w:proofErr w:type="spellEnd"/>
      <w:r>
        <w:rPr>
          <w:rFonts w:cstheme="minorHAnsi"/>
        </w:rPr>
        <w:t>, “</w:t>
      </w:r>
      <w:r w:rsidRPr="007C6E6C">
        <w:rPr>
          <w:rFonts w:cstheme="minorHAnsi"/>
        </w:rPr>
        <w:t>What are X Bar S Control Charts?</w:t>
      </w:r>
      <w:r>
        <w:rPr>
          <w:rFonts w:cstheme="minorHAnsi"/>
        </w:rPr>
        <w:t xml:space="preserve">”, Sixsigmastudyguide.com. [Online]. Available: </w:t>
      </w:r>
      <w:hyperlink r:id="rId76" w:history="1">
        <w:r w:rsidRPr="00AA6769">
          <w:rPr>
            <w:rStyle w:val="Hyperlink"/>
            <w:rFonts w:cstheme="minorHAnsi"/>
          </w:rPr>
          <w:t>https://sixsigmastudyguide.com/x-bar</w:t>
        </w:r>
        <w:r w:rsidRPr="00AA6769">
          <w:rPr>
            <w:rStyle w:val="Hyperlink"/>
            <w:rFonts w:cstheme="minorHAnsi"/>
          </w:rPr>
          <w:t>-</w:t>
        </w:r>
        <w:r w:rsidRPr="00AA6769">
          <w:rPr>
            <w:rStyle w:val="Hyperlink"/>
            <w:rFonts w:cstheme="minorHAnsi"/>
          </w:rPr>
          <w:t>s-chart/</w:t>
        </w:r>
      </w:hyperlink>
      <w:r>
        <w:rPr>
          <w:rFonts w:cstheme="minorHAnsi"/>
        </w:rPr>
        <w:t xml:space="preserve"> </w:t>
      </w:r>
      <w:r>
        <w:rPr>
          <w:rFonts w:cstheme="minorHAnsi"/>
        </w:rPr>
        <w:t xml:space="preserve">[Accessed: </w:t>
      </w:r>
      <w:r>
        <w:rPr>
          <w:rFonts w:cstheme="minorHAnsi"/>
        </w:rPr>
        <w:t>Nov</w:t>
      </w:r>
      <w:r>
        <w:rPr>
          <w:rFonts w:cstheme="minorHAnsi"/>
        </w:rPr>
        <w:t xml:space="preserve">. </w:t>
      </w:r>
      <w:r>
        <w:rPr>
          <w:rFonts w:cstheme="minorHAnsi"/>
        </w:rPr>
        <w:t>8</w:t>
      </w:r>
      <w:r>
        <w:rPr>
          <w:rFonts w:cstheme="minorHAnsi"/>
        </w:rPr>
        <w:t>, 2022]</w:t>
      </w:r>
    </w:p>
    <w:p w14:paraId="5FA87C61" w14:textId="04AD4FAC" w:rsidR="00DA0C08" w:rsidRDefault="00142DF3" w:rsidP="00DA0C08">
      <w:pPr>
        <w:widowControl w:val="0"/>
        <w:autoSpaceDE w:val="0"/>
        <w:autoSpaceDN w:val="0"/>
        <w:adjustRightInd w:val="0"/>
        <w:spacing w:line="240" w:lineRule="auto"/>
        <w:ind w:left="640" w:hanging="640"/>
        <w:rPr>
          <w:rFonts w:cstheme="minorHAnsi"/>
        </w:rPr>
      </w:pPr>
      <w:r>
        <w:rPr>
          <w:rFonts w:cstheme="minorHAnsi"/>
        </w:rPr>
        <w:t>[</w:t>
      </w:r>
      <w:r>
        <w:rPr>
          <w:rFonts w:cstheme="minorHAnsi"/>
        </w:rPr>
        <w:t>1</w:t>
      </w:r>
      <w:r w:rsidR="00266D4F">
        <w:rPr>
          <w:rFonts w:cstheme="minorHAnsi"/>
        </w:rPr>
        <w:t>5</w:t>
      </w:r>
      <w:r>
        <w:rPr>
          <w:rFonts w:cstheme="minorHAnsi"/>
        </w:rPr>
        <w:t xml:space="preserve">] </w:t>
      </w:r>
      <w:r>
        <w:rPr>
          <w:rFonts w:cstheme="minorHAnsi"/>
        </w:rPr>
        <w:tab/>
        <w:t>Microsoft.com [2022]: "</w:t>
      </w:r>
      <w:r w:rsidRPr="00142DF3">
        <w:rPr>
          <w:rFonts w:cstheme="minorHAnsi"/>
        </w:rPr>
        <w:t>Get started with Power Automate</w:t>
      </w:r>
      <w:r>
        <w:rPr>
          <w:rFonts w:cstheme="minorHAnsi"/>
        </w:rPr>
        <w:t xml:space="preserve">", Microsoft.com, 2022.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hyperlink r:id="rId77" w:history="1">
        <w:r w:rsidRPr="00AA6769">
          <w:rPr>
            <w:rStyle w:val="Hyperlink"/>
            <w:rFonts w:cstheme="minorHAnsi"/>
          </w:rPr>
          <w:t>https://learn.microsoft.com/en-us/power-automate/getting-started</w:t>
        </w:r>
      </w:hyperlink>
      <w:r>
        <w:rPr>
          <w:rFonts w:cstheme="minorHAnsi"/>
        </w:rPr>
        <w:t xml:space="preserve"> </w:t>
      </w:r>
      <w:r>
        <w:rPr>
          <w:rFonts w:cstheme="minorHAnsi"/>
        </w:rPr>
        <w:t xml:space="preserve"> [Accessed: Oct. </w:t>
      </w:r>
      <w:r w:rsidR="00266D4F">
        <w:rPr>
          <w:rFonts w:cstheme="minorHAnsi"/>
        </w:rPr>
        <w:t>1</w:t>
      </w:r>
      <w:r>
        <w:rPr>
          <w:rFonts w:cstheme="minorHAnsi"/>
        </w:rPr>
        <w:t>5, 2022]</w:t>
      </w:r>
    </w:p>
    <w:p w14:paraId="75B0B1F5" w14:textId="3866A388" w:rsidR="00DA0C08" w:rsidRDefault="00DA0C08" w:rsidP="00A720F1">
      <w:pPr>
        <w:widowControl w:val="0"/>
        <w:autoSpaceDE w:val="0"/>
        <w:autoSpaceDN w:val="0"/>
        <w:adjustRightInd w:val="0"/>
        <w:spacing w:line="240" w:lineRule="auto"/>
        <w:ind w:left="640" w:hanging="640"/>
        <w:rPr>
          <w:rFonts w:cstheme="minorHAnsi"/>
        </w:rPr>
      </w:pPr>
      <w:r>
        <w:rPr>
          <w:rFonts w:cstheme="minorHAnsi"/>
        </w:rPr>
        <w:t>[16]</w:t>
      </w:r>
      <w:r>
        <w:rPr>
          <w:rFonts w:cstheme="minorHAnsi"/>
        </w:rPr>
        <w:tab/>
      </w:r>
      <w:proofErr w:type="spellStart"/>
      <w:r>
        <w:rPr>
          <w:rFonts w:cstheme="minorHAnsi"/>
        </w:rPr>
        <w:t>Omorodion.K</w:t>
      </w:r>
      <w:proofErr w:type="spellEnd"/>
      <w:r>
        <w:rPr>
          <w:rFonts w:cstheme="minorHAnsi"/>
        </w:rPr>
        <w:t xml:space="preserve"> [2023]: “</w:t>
      </w:r>
      <w:r w:rsidRPr="00DA0C08">
        <w:rPr>
          <w:rFonts w:cstheme="minorHAnsi"/>
        </w:rPr>
        <w:t xml:space="preserve">Extract SharePoint List Data and save to SharePoint Folder as CSV </w:t>
      </w:r>
      <w:r>
        <w:rPr>
          <w:rFonts w:cstheme="minorHAnsi"/>
        </w:rPr>
        <w:t xml:space="preserve">     </w:t>
      </w:r>
      <w:r w:rsidRPr="00DA0C08">
        <w:rPr>
          <w:rFonts w:cstheme="minorHAnsi"/>
        </w:rPr>
        <w:t>using Power Automate</w:t>
      </w:r>
      <w:r>
        <w:rPr>
          <w:rFonts w:cstheme="minorHAnsi"/>
        </w:rPr>
        <w:t>”</w:t>
      </w:r>
      <w:r>
        <w:rPr>
          <w:rFonts w:cstheme="minorHAnsi"/>
        </w:rPr>
        <w:t xml:space="preserve">, Mssqltips.com. [Online]. Available: </w:t>
      </w:r>
      <w:hyperlink r:id="rId78" w:history="1">
        <w:r w:rsidRPr="00AA6769">
          <w:rPr>
            <w:rStyle w:val="Hyperlink"/>
            <w:rFonts w:cstheme="minorHAnsi"/>
          </w:rPr>
          <w:t>https://www.mssqlt</w:t>
        </w:r>
        <w:r w:rsidRPr="00AA6769">
          <w:rPr>
            <w:rStyle w:val="Hyperlink"/>
            <w:rFonts w:cstheme="minorHAnsi"/>
          </w:rPr>
          <w:t>i</w:t>
        </w:r>
        <w:r w:rsidRPr="00AA6769">
          <w:rPr>
            <w:rStyle w:val="Hyperlink"/>
            <w:rFonts w:cstheme="minorHAnsi"/>
          </w:rPr>
          <w:t>ps.com/sqlservertip/7605/automate-extraction-of-a-sharepoint-list-dataset-using-power-automate/</w:t>
        </w:r>
      </w:hyperlink>
      <w:r>
        <w:rPr>
          <w:rFonts w:cstheme="minorHAnsi"/>
        </w:rPr>
        <w:t xml:space="preserve"> </w:t>
      </w:r>
      <w:r>
        <w:rPr>
          <w:rFonts w:cstheme="minorHAnsi"/>
        </w:rPr>
        <w:t xml:space="preserve">[Accessed: </w:t>
      </w:r>
      <w:r>
        <w:rPr>
          <w:rFonts w:cstheme="minorHAnsi"/>
        </w:rPr>
        <w:t>Mar</w:t>
      </w:r>
      <w:r>
        <w:rPr>
          <w:rFonts w:cstheme="minorHAnsi"/>
        </w:rPr>
        <w:t xml:space="preserve">. </w:t>
      </w:r>
      <w:r>
        <w:rPr>
          <w:rFonts w:cstheme="minorHAnsi"/>
        </w:rPr>
        <w:t>31</w:t>
      </w:r>
      <w:r>
        <w:rPr>
          <w:rFonts w:cstheme="minorHAnsi"/>
        </w:rPr>
        <w:t>, 202</w:t>
      </w:r>
      <w:r>
        <w:rPr>
          <w:rFonts w:cstheme="minorHAnsi"/>
        </w:rPr>
        <w:t>3</w:t>
      </w:r>
      <w:r>
        <w:rPr>
          <w:rFonts w:cstheme="minorHAnsi"/>
        </w:rPr>
        <w:t>]</w:t>
      </w:r>
    </w:p>
    <w:p w14:paraId="5B5ED282" w14:textId="5B45F88F" w:rsidR="00117A04" w:rsidRDefault="00A1304E" w:rsidP="00A720F1">
      <w:pPr>
        <w:widowControl w:val="0"/>
        <w:autoSpaceDE w:val="0"/>
        <w:autoSpaceDN w:val="0"/>
        <w:adjustRightInd w:val="0"/>
        <w:spacing w:line="240" w:lineRule="auto"/>
        <w:ind w:left="640" w:hanging="640"/>
        <w:rPr>
          <w:rFonts w:cstheme="minorHAnsi"/>
        </w:rPr>
      </w:pPr>
      <w:r>
        <w:rPr>
          <w:rFonts w:cstheme="minorHAnsi"/>
        </w:rPr>
        <w:t>[1</w:t>
      </w:r>
      <w:r w:rsidR="00A720F1">
        <w:rPr>
          <w:rFonts w:cstheme="minorHAnsi"/>
        </w:rPr>
        <w:t>7</w:t>
      </w:r>
      <w:r>
        <w:rPr>
          <w:rFonts w:cstheme="minorHAnsi"/>
        </w:rPr>
        <w:t xml:space="preserve">] </w:t>
      </w:r>
      <w:r>
        <w:rPr>
          <w:rFonts w:cstheme="minorHAnsi"/>
        </w:rPr>
        <w:tab/>
      </w:r>
      <w:proofErr w:type="spellStart"/>
      <w:r w:rsidR="00A720F1">
        <w:rPr>
          <w:rFonts w:cstheme="minorHAnsi"/>
        </w:rPr>
        <w:t>Softchief</w:t>
      </w:r>
      <w:proofErr w:type="spellEnd"/>
      <w:r w:rsidR="00A720F1">
        <w:rPr>
          <w:rFonts w:cstheme="minorHAnsi"/>
        </w:rPr>
        <w:t xml:space="preserve"> Learn [2021]: “</w:t>
      </w:r>
      <w:r w:rsidR="00A720F1" w:rsidRPr="00A720F1">
        <w:rPr>
          <w:rFonts w:cstheme="minorHAnsi"/>
        </w:rPr>
        <w:t>Create SharePoint Item from Canvas App using Power Automate | Power Platform and Dynamics 365</w:t>
      </w:r>
      <w:r w:rsidR="00A720F1">
        <w:rPr>
          <w:rFonts w:cstheme="minorHAnsi"/>
        </w:rPr>
        <w:t xml:space="preserve">”, Youtube.com. [Online]. Available: </w:t>
      </w:r>
      <w:hyperlink r:id="rId79" w:history="1">
        <w:r w:rsidR="00A720F1" w:rsidRPr="00AA6769">
          <w:rPr>
            <w:rStyle w:val="Hyperlink"/>
            <w:rFonts w:cstheme="minorHAnsi"/>
          </w:rPr>
          <w:t>https://www.yout</w:t>
        </w:r>
        <w:r w:rsidR="00A720F1" w:rsidRPr="00AA6769">
          <w:rPr>
            <w:rStyle w:val="Hyperlink"/>
            <w:rFonts w:cstheme="minorHAnsi"/>
          </w:rPr>
          <w:t>u</w:t>
        </w:r>
        <w:r w:rsidR="00A720F1" w:rsidRPr="00AA6769">
          <w:rPr>
            <w:rStyle w:val="Hyperlink"/>
            <w:rFonts w:cstheme="minorHAnsi"/>
          </w:rPr>
          <w:t>be.com/watch?v=gwmufQ4Gabs</w:t>
        </w:r>
      </w:hyperlink>
      <w:r>
        <w:rPr>
          <w:rFonts w:cstheme="minorHAnsi"/>
        </w:rPr>
        <w:t xml:space="preserve"> </w:t>
      </w:r>
      <w:r w:rsidR="00A720F1">
        <w:rPr>
          <w:rFonts w:cstheme="minorHAnsi"/>
        </w:rPr>
        <w:t xml:space="preserve">[Accessed: </w:t>
      </w:r>
      <w:r w:rsidR="00A720F1">
        <w:rPr>
          <w:rFonts w:cstheme="minorHAnsi"/>
        </w:rPr>
        <w:t>Nov</w:t>
      </w:r>
      <w:r w:rsidR="00A720F1">
        <w:rPr>
          <w:rFonts w:cstheme="minorHAnsi"/>
        </w:rPr>
        <w:t xml:space="preserve">. </w:t>
      </w:r>
      <w:r w:rsidR="00A720F1">
        <w:rPr>
          <w:rFonts w:cstheme="minorHAnsi"/>
        </w:rPr>
        <w:t>22</w:t>
      </w:r>
      <w:r w:rsidR="00A720F1">
        <w:rPr>
          <w:rFonts w:cstheme="minorHAnsi"/>
        </w:rPr>
        <w:t>, 202</w:t>
      </w:r>
      <w:r w:rsidR="00A720F1">
        <w:rPr>
          <w:rFonts w:cstheme="minorHAnsi"/>
        </w:rPr>
        <w:t>2</w:t>
      </w:r>
      <w:r w:rsidR="00A720F1">
        <w:rPr>
          <w:rFonts w:cstheme="minorHAnsi"/>
        </w:rPr>
        <w:t>]</w:t>
      </w:r>
    </w:p>
    <w:p w14:paraId="67D192CF" w14:textId="24187B8E" w:rsidR="00A720F1" w:rsidRDefault="00F523BD" w:rsidP="00A720F1">
      <w:pPr>
        <w:widowControl w:val="0"/>
        <w:autoSpaceDE w:val="0"/>
        <w:autoSpaceDN w:val="0"/>
        <w:adjustRightInd w:val="0"/>
        <w:spacing w:line="240" w:lineRule="auto"/>
        <w:ind w:left="640" w:hanging="640"/>
        <w:rPr>
          <w:rFonts w:cstheme="minorHAnsi"/>
        </w:rPr>
      </w:pPr>
      <w:r>
        <w:rPr>
          <w:rFonts w:cstheme="minorHAnsi"/>
        </w:rPr>
        <w:t>[18]</w:t>
      </w:r>
      <w:r>
        <w:rPr>
          <w:rFonts w:cstheme="minorHAnsi"/>
        </w:rPr>
        <w:tab/>
      </w:r>
      <w:r>
        <w:rPr>
          <w:rFonts w:cstheme="minorHAnsi"/>
        </w:rPr>
        <w:t>Microsoft.com [2022]: "</w:t>
      </w:r>
      <w:r w:rsidRPr="00F523BD">
        <w:t xml:space="preserve"> </w:t>
      </w:r>
      <w:r w:rsidRPr="00F523BD">
        <w:rPr>
          <w:rFonts w:cstheme="minorHAnsi"/>
        </w:rPr>
        <w:t xml:space="preserve">Collect, Clear, and </w:t>
      </w:r>
      <w:proofErr w:type="spellStart"/>
      <w:r w:rsidRPr="00F523BD">
        <w:rPr>
          <w:rFonts w:cstheme="minorHAnsi"/>
        </w:rPr>
        <w:t>ClearCollect</w:t>
      </w:r>
      <w:proofErr w:type="spellEnd"/>
      <w:r w:rsidRPr="00F523BD">
        <w:rPr>
          <w:rFonts w:cstheme="minorHAnsi"/>
        </w:rPr>
        <w:t xml:space="preserve"> functions in Power Apps</w:t>
      </w:r>
      <w:r>
        <w:rPr>
          <w:rFonts w:cstheme="minorHAnsi"/>
        </w:rPr>
        <w:t xml:space="preserve">", Microsoft.com, 2022.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hyperlink r:id="rId80" w:history="1">
        <w:r w:rsidRPr="00AA6769">
          <w:rPr>
            <w:rStyle w:val="Hyperlink"/>
            <w:rFonts w:cstheme="minorHAnsi"/>
          </w:rPr>
          <w:t>https://learn.microsoft.com/en-us/power-platform/power-fx/reference/function-clear-collect-clearcollect</w:t>
        </w:r>
      </w:hyperlink>
      <w:r>
        <w:rPr>
          <w:rFonts w:cstheme="minorHAnsi"/>
        </w:rPr>
        <w:t xml:space="preserve"> </w:t>
      </w:r>
      <w:r>
        <w:rPr>
          <w:rFonts w:cstheme="minorHAnsi"/>
        </w:rPr>
        <w:t xml:space="preserve">[Accessed: </w:t>
      </w:r>
      <w:r>
        <w:rPr>
          <w:rFonts w:cstheme="minorHAnsi"/>
        </w:rPr>
        <w:t>Nov</w:t>
      </w:r>
      <w:r>
        <w:rPr>
          <w:rFonts w:cstheme="minorHAnsi"/>
        </w:rPr>
        <w:t xml:space="preserve">. </w:t>
      </w:r>
      <w:r>
        <w:rPr>
          <w:rFonts w:cstheme="minorHAnsi"/>
        </w:rPr>
        <w:t>23</w:t>
      </w:r>
      <w:r>
        <w:rPr>
          <w:rFonts w:cstheme="minorHAnsi"/>
        </w:rPr>
        <w:t>, 2022]</w:t>
      </w:r>
    </w:p>
    <w:p w14:paraId="2D0575E7" w14:textId="1E1AC445" w:rsidR="00A720F1" w:rsidRDefault="00E7502C" w:rsidP="000B4FF4">
      <w:pPr>
        <w:widowControl w:val="0"/>
        <w:autoSpaceDE w:val="0"/>
        <w:autoSpaceDN w:val="0"/>
        <w:adjustRightInd w:val="0"/>
        <w:spacing w:line="240" w:lineRule="auto"/>
        <w:ind w:left="640" w:hanging="640"/>
        <w:rPr>
          <w:rFonts w:cstheme="minorHAnsi"/>
        </w:rPr>
      </w:pPr>
      <w:r>
        <w:rPr>
          <w:rFonts w:cstheme="minorHAnsi"/>
        </w:rPr>
        <w:t xml:space="preserve">[19] </w:t>
      </w:r>
      <w:r>
        <w:rPr>
          <w:rFonts w:cstheme="minorHAnsi"/>
        </w:rPr>
        <w:tab/>
      </w:r>
      <w:proofErr w:type="spellStart"/>
      <w:r>
        <w:rPr>
          <w:rFonts w:cstheme="minorHAnsi"/>
        </w:rPr>
        <w:t>Gupta.R</w:t>
      </w:r>
      <w:proofErr w:type="spellEnd"/>
      <w:r>
        <w:rPr>
          <w:rFonts w:cstheme="minorHAnsi"/>
        </w:rPr>
        <w:t xml:space="preserve"> [2022]: “</w:t>
      </w:r>
      <w:r w:rsidRPr="00E7502C">
        <w:rPr>
          <w:rFonts w:cstheme="minorHAnsi"/>
        </w:rPr>
        <w:t>Power Automate – Migrate Data &amp; Attachments from SharePoint to Dataverse</w:t>
      </w:r>
      <w:r>
        <w:rPr>
          <w:rFonts w:cstheme="minorHAnsi"/>
        </w:rPr>
        <w:t xml:space="preserve">”, Thattechiegirlroma.wordpress.com. [Online]. Available: </w:t>
      </w:r>
      <w:hyperlink r:id="rId81" w:history="1">
        <w:r>
          <w:rPr>
            <w:rStyle w:val="Hyperlink"/>
          </w:rPr>
          <w:t>Power Automate – Migrate Data &amp; Attachments from SharePoint to Dataverse – That Techie Girl for Power Platform (wordpress.com)</w:t>
        </w:r>
      </w:hyperlink>
      <w:r>
        <w:t xml:space="preserve"> </w:t>
      </w:r>
      <w:r>
        <w:rPr>
          <w:rFonts w:cstheme="minorHAnsi"/>
        </w:rPr>
        <w:t>[Accessed: Oct. 1</w:t>
      </w:r>
      <w:r>
        <w:rPr>
          <w:rFonts w:cstheme="minorHAnsi"/>
        </w:rPr>
        <w:t>6</w:t>
      </w:r>
      <w:r>
        <w:rPr>
          <w:rFonts w:cstheme="minorHAnsi"/>
        </w:rPr>
        <w:t>, 2022]</w:t>
      </w:r>
    </w:p>
    <w:p w14:paraId="322D9B37" w14:textId="5853BF20" w:rsidR="00117A04" w:rsidRDefault="00117A04" w:rsidP="000B4FF4">
      <w:pPr>
        <w:widowControl w:val="0"/>
        <w:autoSpaceDE w:val="0"/>
        <w:autoSpaceDN w:val="0"/>
        <w:adjustRightInd w:val="0"/>
        <w:spacing w:line="240" w:lineRule="auto"/>
        <w:ind w:left="640" w:hanging="640"/>
        <w:rPr>
          <w:rFonts w:cstheme="minorHAnsi"/>
        </w:rPr>
      </w:pPr>
      <w:r>
        <w:rPr>
          <w:rFonts w:cstheme="minorHAnsi"/>
        </w:rPr>
        <w:t>[</w:t>
      </w:r>
      <w:r w:rsidR="000B4FF4">
        <w:rPr>
          <w:rFonts w:cstheme="minorHAnsi"/>
        </w:rPr>
        <w:t>20</w:t>
      </w:r>
      <w:r>
        <w:rPr>
          <w:rFonts w:cstheme="minorHAnsi"/>
        </w:rPr>
        <w:t xml:space="preserve">] </w:t>
      </w:r>
      <w:r w:rsidR="000B4FF4">
        <w:rPr>
          <w:rFonts w:cstheme="minorHAnsi"/>
        </w:rPr>
        <w:tab/>
      </w:r>
      <w:r w:rsidR="000B4FF4" w:rsidRPr="000B4FF4">
        <w:rPr>
          <w:rFonts w:cstheme="minorHAnsi"/>
        </w:rPr>
        <w:t xml:space="preserve">A. </w:t>
      </w:r>
      <w:proofErr w:type="spellStart"/>
      <w:r w:rsidR="000B4FF4" w:rsidRPr="000B4FF4">
        <w:rPr>
          <w:rFonts w:cstheme="minorHAnsi"/>
        </w:rPr>
        <w:t>Ampountolas</w:t>
      </w:r>
      <w:proofErr w:type="spellEnd"/>
      <w:r w:rsidR="000B4FF4" w:rsidRPr="000B4FF4">
        <w:rPr>
          <w:rFonts w:cstheme="minorHAnsi"/>
        </w:rPr>
        <w:t>, “</w:t>
      </w:r>
      <w:proofErr w:type="spellStart"/>
      <w:r w:rsidR="000B4FF4" w:rsidRPr="000B4FF4">
        <w:rPr>
          <w:rFonts w:cstheme="minorHAnsi"/>
        </w:rPr>
        <w:t>Modeling</w:t>
      </w:r>
      <w:proofErr w:type="spellEnd"/>
      <w:r w:rsidR="000B4FF4" w:rsidRPr="000B4FF4">
        <w:rPr>
          <w:rFonts w:cstheme="minorHAnsi"/>
        </w:rPr>
        <w:t xml:space="preserve"> and Forecasting Daily Hotel Demand: A Comparison Based on SARIMAX, Neural Networks, and GARCH Models,” Forecasting, vol. 3, no. 3, pp. 580–595, Aug. 2021, </w:t>
      </w:r>
      <w:proofErr w:type="spellStart"/>
      <w:r w:rsidR="000B4FF4" w:rsidRPr="000B4FF4">
        <w:rPr>
          <w:rFonts w:cstheme="minorHAnsi"/>
        </w:rPr>
        <w:t>doi</w:t>
      </w:r>
      <w:proofErr w:type="spellEnd"/>
      <w:r w:rsidR="000B4FF4" w:rsidRPr="000B4FF4">
        <w:rPr>
          <w:rFonts w:cstheme="minorHAnsi"/>
        </w:rPr>
        <w:t xml:space="preserve">: 10.3390/forecast3030037. [Online]. Available: </w:t>
      </w:r>
      <w:hyperlink r:id="rId82" w:history="1">
        <w:r w:rsidR="000B4FF4" w:rsidRPr="00AA6769">
          <w:rPr>
            <w:rStyle w:val="Hyperlink"/>
            <w:rFonts w:cstheme="minorHAnsi"/>
          </w:rPr>
          <w:t>http://dx.doi.org/10.3390/forecast3030037</w:t>
        </w:r>
      </w:hyperlink>
      <w:r w:rsidR="000B4FF4">
        <w:rPr>
          <w:rFonts w:cstheme="minorHAnsi"/>
        </w:rPr>
        <w:t xml:space="preserve"> </w:t>
      </w:r>
    </w:p>
    <w:p w14:paraId="55065908" w14:textId="06677599" w:rsidR="00B41B6D" w:rsidRDefault="00B41B6D" w:rsidP="000B4FF4">
      <w:pPr>
        <w:widowControl w:val="0"/>
        <w:autoSpaceDE w:val="0"/>
        <w:autoSpaceDN w:val="0"/>
        <w:adjustRightInd w:val="0"/>
        <w:spacing w:line="240" w:lineRule="auto"/>
        <w:ind w:left="640" w:hanging="640"/>
        <w:rPr>
          <w:rFonts w:cstheme="minorHAnsi"/>
        </w:rPr>
      </w:pPr>
      <w:r>
        <w:rPr>
          <w:rFonts w:cstheme="minorHAnsi"/>
        </w:rPr>
        <w:t>[21]</w:t>
      </w:r>
      <w:r>
        <w:rPr>
          <w:rFonts w:cstheme="minorHAnsi"/>
        </w:rPr>
        <w:tab/>
      </w:r>
      <w:proofErr w:type="spellStart"/>
      <w:r>
        <w:rPr>
          <w:rFonts w:cstheme="minorHAnsi"/>
        </w:rPr>
        <w:t>Banerjee.P</w:t>
      </w:r>
      <w:proofErr w:type="spellEnd"/>
      <w:r>
        <w:rPr>
          <w:rFonts w:cstheme="minorHAnsi"/>
        </w:rPr>
        <w:t xml:space="preserve"> [2021]: “</w:t>
      </w:r>
      <w:r w:rsidRPr="00B41B6D">
        <w:rPr>
          <w:rFonts w:cstheme="minorHAnsi"/>
        </w:rPr>
        <w:t>Tutorial: Time Series Forecasting with Prophet</w:t>
      </w:r>
      <w:r>
        <w:rPr>
          <w:rFonts w:cstheme="minorHAnsi"/>
        </w:rPr>
        <w:t xml:space="preserve">”, Kaggle.com, </w:t>
      </w:r>
      <w:r>
        <w:rPr>
          <w:rFonts w:cstheme="minorHAnsi"/>
        </w:rPr>
        <w:t xml:space="preserve">[Online]. Available: </w:t>
      </w:r>
      <w:r>
        <w:rPr>
          <w:rFonts w:cstheme="minorHAnsi"/>
        </w:rPr>
        <w:t xml:space="preserve"> </w:t>
      </w:r>
      <w:hyperlink r:id="rId83" w:history="1">
        <w:r w:rsidRPr="00AA6769">
          <w:rPr>
            <w:rStyle w:val="Hyperlink"/>
            <w:rFonts w:cstheme="minorHAnsi"/>
          </w:rPr>
          <w:t>https://www.kaggle.com/code/prashant111/tutorial-time-series-forecasting-with-prophet</w:t>
        </w:r>
      </w:hyperlink>
      <w:r>
        <w:rPr>
          <w:rFonts w:cstheme="minorHAnsi"/>
        </w:rPr>
        <w:t xml:space="preserve"> </w:t>
      </w:r>
      <w:r>
        <w:rPr>
          <w:rFonts w:cstheme="minorHAnsi"/>
        </w:rPr>
        <w:t xml:space="preserve">[Accessed: </w:t>
      </w:r>
      <w:r>
        <w:rPr>
          <w:rFonts w:cstheme="minorHAnsi"/>
        </w:rPr>
        <w:t>May</w:t>
      </w:r>
      <w:r>
        <w:rPr>
          <w:rFonts w:cstheme="minorHAnsi"/>
        </w:rPr>
        <w:t>. 16, 2022]</w:t>
      </w:r>
    </w:p>
    <w:p w14:paraId="6D75844C" w14:textId="1B9514F0" w:rsidR="000B4FF4" w:rsidRDefault="007562A8" w:rsidP="00DF7E3E">
      <w:pPr>
        <w:widowControl w:val="0"/>
        <w:autoSpaceDE w:val="0"/>
        <w:autoSpaceDN w:val="0"/>
        <w:adjustRightInd w:val="0"/>
        <w:spacing w:line="240" w:lineRule="auto"/>
        <w:ind w:left="640" w:hanging="640"/>
        <w:rPr>
          <w:rFonts w:cstheme="minorHAnsi"/>
        </w:rPr>
      </w:pPr>
      <w:r>
        <w:rPr>
          <w:rFonts w:cstheme="minorHAnsi"/>
        </w:rPr>
        <w:t xml:space="preserve">[22] </w:t>
      </w:r>
      <w:r>
        <w:rPr>
          <w:rFonts w:cstheme="minorHAnsi"/>
        </w:rPr>
        <w:tab/>
      </w:r>
      <w:proofErr w:type="spellStart"/>
      <w:r>
        <w:rPr>
          <w:rFonts w:cstheme="minorHAnsi"/>
        </w:rPr>
        <w:t>Nagpal.A</w:t>
      </w:r>
      <w:proofErr w:type="spellEnd"/>
      <w:r>
        <w:rPr>
          <w:rFonts w:cstheme="minorHAnsi"/>
        </w:rPr>
        <w:t xml:space="preserve"> [2017]: “</w:t>
      </w:r>
      <w:r w:rsidRPr="007562A8">
        <w:rPr>
          <w:rFonts w:cstheme="minorHAnsi"/>
        </w:rPr>
        <w:t>Decision Tree Ensembles- Bagging and Boosting</w:t>
      </w:r>
      <w:r w:rsidR="0064497A">
        <w:rPr>
          <w:rFonts w:cstheme="minorHAnsi"/>
        </w:rPr>
        <w:t xml:space="preserve">”, Towardsdatasciece.com, </w:t>
      </w:r>
      <w:r w:rsidR="0064497A">
        <w:rPr>
          <w:rFonts w:cstheme="minorHAnsi"/>
        </w:rPr>
        <w:t xml:space="preserve">[Online]. Available:  </w:t>
      </w:r>
      <w:hyperlink r:id="rId84" w:history="1">
        <w:r w:rsidR="0064497A" w:rsidRPr="00AA6769">
          <w:rPr>
            <w:rStyle w:val="Hyperlink"/>
            <w:rFonts w:cstheme="minorHAnsi"/>
          </w:rPr>
          <w:t>https://towardsdatascience.com/decision-tree-ensembles-bagging-and-boosting-266a8ba60fd9</w:t>
        </w:r>
      </w:hyperlink>
      <w:r w:rsidR="0064497A">
        <w:rPr>
          <w:rFonts w:cstheme="minorHAnsi"/>
        </w:rPr>
        <w:t xml:space="preserve"> </w:t>
      </w:r>
      <w:r w:rsidR="0064497A">
        <w:rPr>
          <w:rFonts w:cstheme="minorHAnsi"/>
        </w:rPr>
        <w:t>[Accessed: May. 1</w:t>
      </w:r>
      <w:r w:rsidR="0064497A">
        <w:rPr>
          <w:rFonts w:cstheme="minorHAnsi"/>
        </w:rPr>
        <w:t>8</w:t>
      </w:r>
      <w:r w:rsidR="0064497A">
        <w:rPr>
          <w:rFonts w:cstheme="minorHAnsi"/>
        </w:rPr>
        <w:t>, 2022]</w:t>
      </w:r>
    </w:p>
    <w:p w14:paraId="11C70846" w14:textId="2BE7F6D2" w:rsidR="00DF7E3E" w:rsidRDefault="005B5AEC" w:rsidP="00DD3623">
      <w:pPr>
        <w:widowControl w:val="0"/>
        <w:autoSpaceDE w:val="0"/>
        <w:autoSpaceDN w:val="0"/>
        <w:adjustRightInd w:val="0"/>
        <w:spacing w:line="240" w:lineRule="auto"/>
        <w:ind w:left="640" w:hanging="640"/>
        <w:rPr>
          <w:rFonts w:cstheme="minorHAnsi"/>
          <w:shd w:val="clear" w:color="auto" w:fill="FFFFFF"/>
        </w:rPr>
      </w:pPr>
      <w:r>
        <w:rPr>
          <w:rFonts w:cstheme="minorHAnsi"/>
          <w:noProof/>
        </w:rPr>
        <w:t>[</w:t>
      </w:r>
      <w:r w:rsidR="00DF7E3E">
        <w:rPr>
          <w:rFonts w:cstheme="minorHAnsi"/>
          <w:noProof/>
        </w:rPr>
        <w:t>23</w:t>
      </w:r>
      <w:r>
        <w:rPr>
          <w:rFonts w:cstheme="minorHAnsi"/>
          <w:noProof/>
        </w:rPr>
        <w:t>]</w:t>
      </w:r>
      <w:r>
        <w:rPr>
          <w:rFonts w:cstheme="minorHAnsi"/>
          <w:noProof/>
        </w:rPr>
        <w:tab/>
        <w:t xml:space="preserve">Alturki [2021]: Alturki.R, "Research Onion for Smart IoT-Enabled Mobile Applications", Hindawi Scientific Programming, vol. 2021, pp. 1-9, 2021, </w:t>
      </w:r>
      <w:r w:rsidRPr="00772C2E">
        <w:rPr>
          <w:rFonts w:cstheme="minorHAnsi"/>
          <w:noProof/>
        </w:rPr>
        <w:t>doi:</w:t>
      </w:r>
      <w:r w:rsidRPr="00772C2E">
        <w:rPr>
          <w:rFonts w:cstheme="minorHAnsi"/>
          <w:shd w:val="clear" w:color="auto" w:fill="FFFFFF"/>
        </w:rPr>
        <w:t> 10.1155/2021/4270998.</w:t>
      </w:r>
    </w:p>
    <w:p w14:paraId="0D0E3B6E" w14:textId="372FE542" w:rsidR="00117A04" w:rsidRDefault="00CD2722" w:rsidP="00117A04">
      <w:pPr>
        <w:widowControl w:val="0"/>
        <w:autoSpaceDE w:val="0"/>
        <w:autoSpaceDN w:val="0"/>
        <w:adjustRightInd w:val="0"/>
        <w:spacing w:line="240" w:lineRule="auto"/>
        <w:ind w:left="640" w:hanging="640"/>
        <w:rPr>
          <w:rFonts w:ascii="Calibri" w:hAnsi="Calibri" w:cs="Calibri"/>
          <w:noProof/>
          <w:szCs w:val="24"/>
        </w:rPr>
      </w:pPr>
      <w:r>
        <w:rPr>
          <w:rFonts w:cstheme="minorHAnsi"/>
          <w:shd w:val="clear" w:color="auto" w:fill="FFFFFF"/>
        </w:rPr>
        <w:t>[</w:t>
      </w:r>
      <w:r w:rsidR="00DD3623">
        <w:rPr>
          <w:rFonts w:cstheme="minorHAnsi"/>
          <w:shd w:val="clear" w:color="auto" w:fill="FFFFFF"/>
        </w:rPr>
        <w:t>24</w:t>
      </w:r>
      <w:r>
        <w:rPr>
          <w:rFonts w:cstheme="minorHAnsi"/>
          <w:shd w:val="clear" w:color="auto" w:fill="FFFFFF"/>
        </w:rPr>
        <w:t>]</w:t>
      </w:r>
      <w:r>
        <w:rPr>
          <w:rFonts w:cstheme="minorHAnsi"/>
          <w:shd w:val="clear" w:color="auto" w:fill="FFFFFF"/>
        </w:rPr>
        <w:tab/>
      </w:r>
      <w:r w:rsidRPr="003B5BFF">
        <w:rPr>
          <w:rFonts w:ascii="Calibri" w:hAnsi="Calibri" w:cs="Calibri"/>
          <w:noProof/>
          <w:szCs w:val="24"/>
        </w:rPr>
        <w:t xml:space="preserve">M. Saunders, P. Lewis, </w:t>
      </w:r>
      <w:r>
        <w:rPr>
          <w:rFonts w:ascii="Calibri" w:hAnsi="Calibri" w:cs="Calibri"/>
          <w:noProof/>
          <w:szCs w:val="24"/>
        </w:rPr>
        <w:t xml:space="preserve">A. Thornhill [2019]: </w:t>
      </w:r>
      <w:r w:rsidRPr="00634E63">
        <w:rPr>
          <w:rFonts w:ascii="Calibri" w:hAnsi="Calibri" w:cs="Calibri"/>
          <w:noProof/>
          <w:szCs w:val="24"/>
        </w:rPr>
        <w:t>Research Methods for Business Students</w:t>
      </w:r>
      <w:r w:rsidRPr="003B5BFF">
        <w:rPr>
          <w:rFonts w:ascii="Calibri" w:hAnsi="Calibri" w:cs="Calibri"/>
          <w:noProof/>
          <w:szCs w:val="24"/>
        </w:rPr>
        <w:t xml:space="preserve">, </w:t>
      </w:r>
      <w:r>
        <w:rPr>
          <w:rFonts w:ascii="Calibri" w:hAnsi="Calibri" w:cs="Calibri"/>
          <w:noProof/>
          <w:szCs w:val="24"/>
        </w:rPr>
        <w:t>8</w:t>
      </w:r>
      <w:r w:rsidRPr="00252FE7">
        <w:rPr>
          <w:rFonts w:ascii="Calibri" w:hAnsi="Calibri" w:cs="Calibri"/>
          <w:noProof/>
          <w:szCs w:val="24"/>
          <w:vertAlign w:val="superscript"/>
        </w:rPr>
        <w:t>th</w:t>
      </w:r>
      <w:r>
        <w:rPr>
          <w:rFonts w:ascii="Calibri" w:hAnsi="Calibri" w:cs="Calibri"/>
          <w:noProof/>
          <w:szCs w:val="24"/>
        </w:rPr>
        <w:t xml:space="preserve"> </w:t>
      </w:r>
      <w:r w:rsidRPr="003B5BFF">
        <w:rPr>
          <w:rFonts w:ascii="Calibri" w:hAnsi="Calibri" w:cs="Calibri"/>
          <w:noProof/>
          <w:szCs w:val="24"/>
        </w:rPr>
        <w:t>ed. Pearson, 201</w:t>
      </w:r>
      <w:r>
        <w:rPr>
          <w:rFonts w:ascii="Calibri" w:hAnsi="Calibri" w:cs="Calibri"/>
          <w:noProof/>
          <w:szCs w:val="24"/>
        </w:rPr>
        <w:t>9</w:t>
      </w:r>
      <w:r w:rsidRPr="003B5BFF">
        <w:rPr>
          <w:rFonts w:ascii="Calibri" w:hAnsi="Calibri" w:cs="Calibri"/>
          <w:noProof/>
          <w:szCs w:val="24"/>
        </w:rPr>
        <w:t>.</w:t>
      </w:r>
    </w:p>
    <w:p w14:paraId="23B468C6" w14:textId="756244D0" w:rsidR="003317F3" w:rsidRDefault="003317F3" w:rsidP="003317F3">
      <w:pPr>
        <w:widowControl w:val="0"/>
        <w:autoSpaceDE w:val="0"/>
        <w:autoSpaceDN w:val="0"/>
        <w:adjustRightInd w:val="0"/>
        <w:spacing w:line="240" w:lineRule="auto"/>
        <w:ind w:left="640" w:hanging="640"/>
        <w:rPr>
          <w:rFonts w:cstheme="minorHAnsi"/>
        </w:rPr>
      </w:pPr>
      <w:r>
        <w:rPr>
          <w:rFonts w:cstheme="minorHAnsi"/>
          <w:noProof/>
        </w:rPr>
        <w:t>[</w:t>
      </w:r>
      <w:r w:rsidR="00DD3623">
        <w:rPr>
          <w:rFonts w:cstheme="minorHAnsi"/>
          <w:noProof/>
        </w:rPr>
        <w:t>25</w:t>
      </w:r>
      <w:r>
        <w:rPr>
          <w:rFonts w:cstheme="minorHAnsi"/>
          <w:noProof/>
        </w:rPr>
        <w:t xml:space="preserve">] </w:t>
      </w:r>
      <w:r>
        <w:rPr>
          <w:rFonts w:cstheme="minorHAnsi"/>
          <w:noProof/>
        </w:rPr>
        <w:tab/>
        <w:t xml:space="preserve">Crossley &amp; Jansen [2021]: Crossley.J &amp; Jansen.D, "Saunder's Research Onion: Explained Simply", GradCoach.com, January, 2021. [Online]. Available: </w:t>
      </w:r>
      <w:hyperlink r:id="rId85" w:history="1">
        <w:r w:rsidR="00DD3623" w:rsidRPr="00AA6769">
          <w:rPr>
            <w:rStyle w:val="Hyperlink"/>
            <w:rFonts w:cstheme="minorHAnsi"/>
            <w:noProof/>
          </w:rPr>
          <w:t>https://gradcoach.com/saunders-research-onion/</w:t>
        </w:r>
      </w:hyperlink>
      <w:r w:rsidR="00DD3623">
        <w:rPr>
          <w:rFonts w:cstheme="minorHAnsi"/>
          <w:noProof/>
        </w:rPr>
        <w:t xml:space="preserve"> </w:t>
      </w:r>
      <w:r>
        <w:rPr>
          <w:rFonts w:cstheme="minorHAnsi"/>
        </w:rPr>
        <w:t>[Accessed: Nov. 1, 202</w:t>
      </w:r>
      <w:r w:rsidR="006815D0">
        <w:rPr>
          <w:rFonts w:cstheme="minorHAnsi"/>
        </w:rPr>
        <w:t>2</w:t>
      </w:r>
      <w:r>
        <w:rPr>
          <w:rFonts w:cstheme="minorHAnsi"/>
        </w:rPr>
        <w:t>]</w:t>
      </w:r>
    </w:p>
    <w:p w14:paraId="201FBD0A" w14:textId="39DA7AD2" w:rsidR="00484C48" w:rsidRDefault="00484C48" w:rsidP="00484C48">
      <w:pPr>
        <w:widowControl w:val="0"/>
        <w:autoSpaceDE w:val="0"/>
        <w:autoSpaceDN w:val="0"/>
        <w:adjustRightInd w:val="0"/>
        <w:spacing w:line="240" w:lineRule="auto"/>
        <w:ind w:left="640" w:hanging="640"/>
        <w:rPr>
          <w:rFonts w:cstheme="minorHAnsi"/>
          <w:noProof/>
        </w:rPr>
      </w:pPr>
      <w:r>
        <w:rPr>
          <w:rFonts w:cstheme="minorHAnsi"/>
        </w:rPr>
        <w:t>[2</w:t>
      </w:r>
      <w:r>
        <w:rPr>
          <w:rFonts w:cstheme="minorHAnsi"/>
        </w:rPr>
        <w:t>6</w:t>
      </w:r>
      <w:r>
        <w:rPr>
          <w:rFonts w:cstheme="minorHAnsi"/>
        </w:rPr>
        <w:t>]</w:t>
      </w:r>
      <w:r w:rsidRPr="00764748">
        <w:rPr>
          <w:rFonts w:cstheme="minorHAnsi"/>
          <w:noProof/>
        </w:rPr>
        <w:t xml:space="preserve"> </w:t>
      </w:r>
      <w:r>
        <w:rPr>
          <w:rFonts w:cstheme="minorHAnsi"/>
          <w:noProof/>
        </w:rPr>
        <w:tab/>
        <w:t>D. Crowther, G. Lancaster [2009]: "</w:t>
      </w:r>
      <w:r w:rsidRPr="004E3867">
        <w:t xml:space="preserve"> </w:t>
      </w:r>
      <w:r w:rsidRPr="004E3867">
        <w:rPr>
          <w:rFonts w:cstheme="minorHAnsi"/>
          <w:noProof/>
        </w:rPr>
        <w:t>Research Methods: A Concise Introduction to Research in Management and Business Consultancy</w:t>
      </w:r>
      <w:r>
        <w:rPr>
          <w:rFonts w:cstheme="minorHAnsi"/>
          <w:noProof/>
        </w:rPr>
        <w:t>, 2</w:t>
      </w:r>
      <w:r>
        <w:rPr>
          <w:rFonts w:cstheme="minorHAnsi"/>
          <w:noProof/>
          <w:vertAlign w:val="superscript"/>
        </w:rPr>
        <w:t>nd</w:t>
      </w:r>
      <w:r>
        <w:rPr>
          <w:rFonts w:cstheme="minorHAnsi"/>
          <w:noProof/>
        </w:rPr>
        <w:t xml:space="preserve"> ed. </w:t>
      </w:r>
      <w:r w:rsidRPr="00252FE7">
        <w:rPr>
          <w:rFonts w:cstheme="minorHAnsi"/>
          <w:noProof/>
        </w:rPr>
        <w:t>Butterworth-Heinemann</w:t>
      </w:r>
      <w:r>
        <w:rPr>
          <w:rFonts w:cstheme="minorHAnsi"/>
          <w:noProof/>
        </w:rPr>
        <w:t>, 2009.</w:t>
      </w:r>
    </w:p>
    <w:p w14:paraId="7F38622D" w14:textId="7DCB3173" w:rsidR="00171109" w:rsidRDefault="00171109" w:rsidP="00171109">
      <w:pPr>
        <w:widowControl w:val="0"/>
        <w:autoSpaceDE w:val="0"/>
        <w:autoSpaceDN w:val="0"/>
        <w:adjustRightInd w:val="0"/>
        <w:spacing w:line="240" w:lineRule="auto"/>
        <w:ind w:left="640" w:hanging="640"/>
        <w:rPr>
          <w:rFonts w:cstheme="minorHAnsi"/>
          <w:noProof/>
        </w:rPr>
      </w:pPr>
      <w:r>
        <w:rPr>
          <w:rFonts w:cstheme="minorHAnsi"/>
          <w:noProof/>
        </w:rPr>
        <w:t>[2</w:t>
      </w:r>
      <w:r>
        <w:rPr>
          <w:rFonts w:cstheme="minorHAnsi"/>
          <w:noProof/>
        </w:rPr>
        <w:t>7</w:t>
      </w:r>
      <w:r>
        <w:rPr>
          <w:rFonts w:cstheme="minorHAnsi"/>
          <w:noProof/>
        </w:rPr>
        <w:t>]</w:t>
      </w:r>
      <w:r>
        <w:rPr>
          <w:rFonts w:cstheme="minorHAnsi"/>
          <w:noProof/>
        </w:rPr>
        <w:tab/>
      </w:r>
      <w:r>
        <w:t xml:space="preserve">Park, </w:t>
      </w:r>
      <w:proofErr w:type="spellStart"/>
      <w:r>
        <w:t>Konge</w:t>
      </w:r>
      <w:proofErr w:type="spellEnd"/>
      <w:r>
        <w:t xml:space="preserve"> and </w:t>
      </w:r>
      <w:proofErr w:type="spellStart"/>
      <w:r>
        <w:t>Artino</w:t>
      </w:r>
      <w:proofErr w:type="spellEnd"/>
      <w:r w:rsidRPr="00F856AE">
        <w:t xml:space="preserve"> </w:t>
      </w:r>
      <w:r>
        <w:t>[2020]:</w:t>
      </w:r>
      <w:r w:rsidRPr="006945ED">
        <w:t xml:space="preserve"> </w:t>
      </w:r>
      <w:r>
        <w:t xml:space="preserve">Park, </w:t>
      </w:r>
      <w:proofErr w:type="spellStart"/>
      <w:r>
        <w:t>Konge</w:t>
      </w:r>
      <w:proofErr w:type="spellEnd"/>
      <w:r>
        <w:t xml:space="preserve"> and </w:t>
      </w:r>
      <w:proofErr w:type="spellStart"/>
      <w:r>
        <w:t>Artino</w:t>
      </w:r>
      <w:proofErr w:type="spellEnd"/>
      <w:r>
        <w:rPr>
          <w:rFonts w:cstheme="minorHAnsi"/>
          <w:noProof/>
        </w:rPr>
        <w:t>, "</w:t>
      </w:r>
      <w:r w:rsidRPr="006945ED">
        <w:rPr>
          <w:rFonts w:cstheme="minorHAnsi"/>
          <w:noProof/>
        </w:rPr>
        <w:t>The Positivism Paradigm of Research</w:t>
      </w:r>
      <w:r>
        <w:rPr>
          <w:rFonts w:cstheme="minorHAnsi"/>
          <w:noProof/>
        </w:rPr>
        <w:t xml:space="preserve">", Academic Medicine, </w:t>
      </w:r>
      <w:hyperlink r:id="rId86" w:history="1">
        <w:r w:rsidRPr="006945ED">
          <w:rPr>
            <w:rStyle w:val="Hyperlink"/>
            <w:rFonts w:cstheme="minorHAnsi"/>
            <w:noProof/>
            <w:color w:val="auto"/>
            <w:u w:val="none"/>
          </w:rPr>
          <w:t>May 2020 - Volume 95 - Issue 5 - p 690-694</w:t>
        </w:r>
      </w:hyperlink>
      <w:r>
        <w:rPr>
          <w:rFonts w:cstheme="minorHAnsi"/>
          <w:noProof/>
        </w:rPr>
        <w:t xml:space="preserve"> </w:t>
      </w:r>
      <w:r w:rsidRPr="006945ED">
        <w:rPr>
          <w:rFonts w:cstheme="minorHAnsi"/>
          <w:noProof/>
        </w:rPr>
        <w:t>doi: 10.1097/ACM.0000000000003093</w:t>
      </w:r>
    </w:p>
    <w:p w14:paraId="605CA062" w14:textId="3F535172" w:rsidR="006815D0" w:rsidRDefault="006815D0" w:rsidP="006815D0">
      <w:pPr>
        <w:widowControl w:val="0"/>
        <w:autoSpaceDE w:val="0"/>
        <w:autoSpaceDN w:val="0"/>
        <w:adjustRightInd w:val="0"/>
        <w:spacing w:line="240" w:lineRule="auto"/>
        <w:ind w:left="640" w:hanging="640"/>
        <w:rPr>
          <w:rFonts w:cstheme="minorHAnsi"/>
        </w:rPr>
      </w:pPr>
      <w:r>
        <w:rPr>
          <w:rFonts w:cstheme="minorHAnsi"/>
          <w:noProof/>
        </w:rPr>
        <w:t>[28]</w:t>
      </w:r>
      <w:r>
        <w:rPr>
          <w:rFonts w:cstheme="minorHAnsi"/>
          <w:noProof/>
        </w:rPr>
        <w:tab/>
      </w:r>
      <w:r w:rsidRPr="0027032E">
        <w:rPr>
          <w:rFonts w:cstheme="minorHAnsi"/>
          <w:noProof/>
        </w:rPr>
        <w:t>M</w:t>
      </w:r>
      <w:r>
        <w:rPr>
          <w:rFonts w:cstheme="minorHAnsi"/>
          <w:noProof/>
        </w:rPr>
        <w:t>e</w:t>
      </w:r>
      <w:r w:rsidRPr="0027032E">
        <w:rPr>
          <w:rFonts w:cstheme="minorHAnsi"/>
          <w:noProof/>
        </w:rPr>
        <w:t xml:space="preserve">rriam-Webster: </w:t>
      </w:r>
      <w:r>
        <w:rPr>
          <w:rFonts w:cstheme="minorHAnsi"/>
          <w:noProof/>
        </w:rPr>
        <w:t xml:space="preserve"> "Deduction vs. Induction vs. Abduction"</w:t>
      </w:r>
      <w:r w:rsidRPr="0027032E">
        <w:rPr>
          <w:rFonts w:cstheme="minorHAnsi"/>
          <w:noProof/>
        </w:rPr>
        <w:t xml:space="preserve">, </w:t>
      </w:r>
      <w:r>
        <w:rPr>
          <w:rFonts w:cstheme="minorHAnsi"/>
          <w:noProof/>
        </w:rPr>
        <w:t>Merriam-Webster.com.</w:t>
      </w:r>
      <w:r w:rsidRPr="0027032E">
        <w:rPr>
          <w:rFonts w:cstheme="minorHAnsi"/>
          <w:noProof/>
        </w:rPr>
        <w:t xml:space="preserve"> [Online]. Avai</w:t>
      </w:r>
      <w:r>
        <w:rPr>
          <w:rFonts w:cstheme="minorHAnsi"/>
          <w:noProof/>
        </w:rPr>
        <w:t>l</w:t>
      </w:r>
      <w:r w:rsidRPr="0027032E">
        <w:rPr>
          <w:rFonts w:cstheme="minorHAnsi"/>
          <w:noProof/>
        </w:rPr>
        <w:t xml:space="preserve">able: </w:t>
      </w:r>
      <w:hyperlink r:id="rId87" w:history="1">
        <w:r w:rsidR="00943FBA" w:rsidRPr="00AA6769">
          <w:rPr>
            <w:rStyle w:val="Hyperlink"/>
            <w:rFonts w:cstheme="minorHAnsi"/>
            <w:noProof/>
          </w:rPr>
          <w:t>https://www.merriam-webster.com/words-at-play/deduction-vs-induction-vs-abduction</w:t>
        </w:r>
      </w:hyperlink>
      <w:r w:rsidR="00943FBA">
        <w:rPr>
          <w:rFonts w:cstheme="minorHAnsi"/>
          <w:noProof/>
        </w:rPr>
        <w:t xml:space="preserve"> </w:t>
      </w:r>
      <w:r w:rsidRPr="0027032E">
        <w:rPr>
          <w:rFonts w:cstheme="minorHAnsi"/>
        </w:rPr>
        <w:t xml:space="preserve">[Accessed: Nov. </w:t>
      </w:r>
      <w:r>
        <w:rPr>
          <w:rFonts w:cstheme="minorHAnsi"/>
        </w:rPr>
        <w:t>8</w:t>
      </w:r>
      <w:r w:rsidRPr="0027032E">
        <w:rPr>
          <w:rFonts w:cstheme="minorHAnsi"/>
        </w:rPr>
        <w:t>, 202</w:t>
      </w:r>
      <w:r>
        <w:rPr>
          <w:rFonts w:cstheme="minorHAnsi"/>
        </w:rPr>
        <w:t>2</w:t>
      </w:r>
      <w:r w:rsidRPr="0027032E">
        <w:rPr>
          <w:rFonts w:cstheme="minorHAnsi"/>
        </w:rPr>
        <w:t>]</w:t>
      </w:r>
    </w:p>
    <w:p w14:paraId="1A5837CA" w14:textId="55CE6CFB" w:rsidR="00943FBA" w:rsidRDefault="00943FBA" w:rsidP="00943FBA">
      <w:pPr>
        <w:widowControl w:val="0"/>
        <w:autoSpaceDE w:val="0"/>
        <w:autoSpaceDN w:val="0"/>
        <w:adjustRightInd w:val="0"/>
        <w:spacing w:line="240" w:lineRule="auto"/>
        <w:ind w:left="640" w:hanging="640"/>
        <w:rPr>
          <w:rFonts w:cstheme="minorHAnsi"/>
        </w:rPr>
      </w:pPr>
      <w:r>
        <w:rPr>
          <w:rFonts w:cstheme="minorHAnsi"/>
        </w:rPr>
        <w:lastRenderedPageBreak/>
        <w:t>[29]</w:t>
      </w:r>
      <w:r>
        <w:rPr>
          <w:rFonts w:cstheme="minorHAnsi"/>
        </w:rPr>
        <w:tab/>
        <w:t xml:space="preserve">Dr S. McLeod [2019]: </w:t>
      </w:r>
      <w:proofErr w:type="spellStart"/>
      <w:r>
        <w:rPr>
          <w:rFonts w:cstheme="minorHAnsi"/>
        </w:rPr>
        <w:t>McLeod.S</w:t>
      </w:r>
      <w:proofErr w:type="spellEnd"/>
      <w:r>
        <w:rPr>
          <w:rFonts w:cstheme="minorHAnsi"/>
        </w:rPr>
        <w:t>, "</w:t>
      </w:r>
      <w:r w:rsidRPr="00C008FF">
        <w:rPr>
          <w:rFonts w:cstheme="minorHAnsi"/>
        </w:rPr>
        <w:t>What’s the difference between qualitative and quantitative research?</w:t>
      </w:r>
      <w:r>
        <w:rPr>
          <w:rFonts w:cstheme="minorHAnsi"/>
        </w:rPr>
        <w:t xml:space="preserve">", SimplyPsychology.org, 2019. </w:t>
      </w:r>
      <w:r>
        <w:rPr>
          <w:rFonts w:cstheme="minorHAnsi"/>
          <w:noProof/>
        </w:rPr>
        <w:t xml:space="preserve">[Online]. Available: </w:t>
      </w:r>
      <w:hyperlink r:id="rId88" w:history="1">
        <w:r w:rsidRPr="00AA6769">
          <w:rPr>
            <w:rStyle w:val="Hyperlink"/>
            <w:rFonts w:cstheme="minorHAnsi"/>
            <w:noProof/>
          </w:rPr>
          <w:t>https://www.simplypsychology.org/qualitative-quantitative.html</w:t>
        </w:r>
      </w:hyperlink>
      <w:r>
        <w:rPr>
          <w:rFonts w:cstheme="minorHAnsi"/>
          <w:noProof/>
        </w:rPr>
        <w:t xml:space="preserve"> </w:t>
      </w:r>
      <w:r>
        <w:rPr>
          <w:rFonts w:cstheme="minorHAnsi"/>
        </w:rPr>
        <w:t>[Accessed: Nov. 15, 202</w:t>
      </w:r>
      <w:r>
        <w:rPr>
          <w:rFonts w:cstheme="minorHAnsi"/>
        </w:rPr>
        <w:t>2</w:t>
      </w:r>
      <w:r>
        <w:rPr>
          <w:rFonts w:cstheme="minorHAnsi"/>
        </w:rPr>
        <w:t>]</w:t>
      </w:r>
    </w:p>
    <w:p w14:paraId="7C8E014C" w14:textId="76E61D59" w:rsidR="00242F34" w:rsidRPr="008531CD" w:rsidRDefault="00242F34" w:rsidP="00242F34">
      <w:pPr>
        <w:widowControl w:val="0"/>
        <w:autoSpaceDE w:val="0"/>
        <w:autoSpaceDN w:val="0"/>
        <w:adjustRightInd w:val="0"/>
        <w:spacing w:line="240" w:lineRule="auto"/>
        <w:ind w:left="640" w:hanging="640"/>
        <w:rPr>
          <w:rFonts w:cstheme="minorHAnsi"/>
        </w:rPr>
      </w:pPr>
      <w:r>
        <w:rPr>
          <w:rFonts w:cstheme="minorHAnsi"/>
        </w:rPr>
        <w:t xml:space="preserve">[30] </w:t>
      </w:r>
      <w:r>
        <w:rPr>
          <w:rFonts w:cstheme="minorHAnsi"/>
        </w:rPr>
        <w:tab/>
        <w:t xml:space="preserve">D. </w:t>
      </w:r>
      <w:proofErr w:type="spellStart"/>
      <w:r>
        <w:rPr>
          <w:rFonts w:cstheme="minorHAnsi"/>
        </w:rPr>
        <w:t>Pickell</w:t>
      </w:r>
      <w:proofErr w:type="spellEnd"/>
      <w:r>
        <w:rPr>
          <w:rFonts w:cstheme="minorHAnsi"/>
        </w:rPr>
        <w:t xml:space="preserve"> [2021]: </w:t>
      </w:r>
      <w:proofErr w:type="spellStart"/>
      <w:r>
        <w:rPr>
          <w:rFonts w:cstheme="minorHAnsi"/>
        </w:rPr>
        <w:t>Pickell</w:t>
      </w:r>
      <w:proofErr w:type="spellEnd"/>
      <w:r>
        <w:rPr>
          <w:rFonts w:cstheme="minorHAnsi"/>
        </w:rPr>
        <w:t>. D, "</w:t>
      </w:r>
      <w:r w:rsidRPr="004013CD">
        <w:rPr>
          <w:rFonts w:cstheme="minorHAnsi"/>
        </w:rPr>
        <w:t>Qualitative vs Quantitative Data – What’s the Difference?"</w:t>
      </w:r>
      <w:r>
        <w:rPr>
          <w:rFonts w:cstheme="minorHAnsi"/>
        </w:rPr>
        <w:t xml:space="preserve">, G2.com, May, 2021. [Online]. Available: </w:t>
      </w:r>
      <w:hyperlink r:id="rId89" w:history="1">
        <w:r w:rsidRPr="00AA6769">
          <w:rPr>
            <w:rStyle w:val="Hyperlink"/>
            <w:rFonts w:cstheme="minorHAnsi"/>
            <w:noProof/>
          </w:rPr>
          <w:t>https://www.g2.com/articles/qualitative-vs-quantitative-data</w:t>
        </w:r>
      </w:hyperlink>
      <w:r>
        <w:rPr>
          <w:rFonts w:cstheme="minorHAnsi"/>
          <w:noProof/>
        </w:rPr>
        <w:t xml:space="preserve"> </w:t>
      </w:r>
      <w:r>
        <w:rPr>
          <w:rFonts w:cstheme="minorHAnsi"/>
          <w:noProof/>
        </w:rPr>
        <w:t xml:space="preserve"> </w:t>
      </w:r>
      <w:r>
        <w:rPr>
          <w:rFonts w:cstheme="minorHAnsi"/>
        </w:rPr>
        <w:t>[Accessed: Nov. 16, 202</w:t>
      </w:r>
      <w:r>
        <w:rPr>
          <w:rFonts w:cstheme="minorHAnsi"/>
        </w:rPr>
        <w:t>2</w:t>
      </w:r>
      <w:r>
        <w:rPr>
          <w:rFonts w:cstheme="minorHAnsi"/>
        </w:rPr>
        <w:t>]</w:t>
      </w:r>
    </w:p>
    <w:p w14:paraId="33B9DE32" w14:textId="79F3D757" w:rsidR="00242F34" w:rsidRDefault="006A2081" w:rsidP="00943FBA">
      <w:pPr>
        <w:widowControl w:val="0"/>
        <w:autoSpaceDE w:val="0"/>
        <w:autoSpaceDN w:val="0"/>
        <w:adjustRightInd w:val="0"/>
        <w:spacing w:line="240" w:lineRule="auto"/>
        <w:ind w:left="640" w:hanging="640"/>
        <w:rPr>
          <w:rFonts w:cstheme="minorHAnsi"/>
        </w:rPr>
      </w:pPr>
      <w:r>
        <w:rPr>
          <w:rFonts w:cstheme="minorHAnsi"/>
        </w:rPr>
        <w:t>[31]</w:t>
      </w:r>
      <w:r>
        <w:rPr>
          <w:rFonts w:cstheme="minorHAnsi"/>
        </w:rPr>
        <w:tab/>
        <w:t>Jamasoftware.com: “</w:t>
      </w:r>
      <w:r w:rsidRPr="006A2081">
        <w:rPr>
          <w:rFonts w:cstheme="minorHAnsi"/>
        </w:rPr>
        <w:t>11 Requirements Gathering Techniques for Agile Product Teams</w:t>
      </w:r>
      <w:r>
        <w:rPr>
          <w:rFonts w:cstheme="minorHAnsi"/>
        </w:rPr>
        <w:t xml:space="preserve">”, Jamasoftware.com. [Online]. Available: </w:t>
      </w:r>
      <w:hyperlink r:id="rId90" w:history="1">
        <w:r w:rsidRPr="00AA6769">
          <w:rPr>
            <w:rStyle w:val="Hyperlink"/>
            <w:rFonts w:cstheme="minorHAnsi"/>
          </w:rPr>
          <w:t>https://www.jamasoftware.com/requirements-management-guide/requirements-gathering-and-management-processes/11-requirements-gathering-techniques-for-agile-product-teams</w:t>
        </w:r>
      </w:hyperlink>
      <w:r>
        <w:rPr>
          <w:rFonts w:cstheme="minorHAnsi"/>
        </w:rPr>
        <w:t xml:space="preserve"> </w:t>
      </w:r>
      <w:r>
        <w:rPr>
          <w:rFonts w:cstheme="minorHAnsi"/>
        </w:rPr>
        <w:t xml:space="preserve">[Accessed: </w:t>
      </w:r>
      <w:r>
        <w:rPr>
          <w:rFonts w:cstheme="minorHAnsi"/>
        </w:rPr>
        <w:t>Oct</w:t>
      </w:r>
      <w:r>
        <w:rPr>
          <w:rFonts w:cstheme="minorHAnsi"/>
        </w:rPr>
        <w:t>. 1, 202</w:t>
      </w:r>
      <w:r>
        <w:rPr>
          <w:rFonts w:cstheme="minorHAnsi"/>
        </w:rPr>
        <w:t>2</w:t>
      </w:r>
      <w:r>
        <w:rPr>
          <w:rFonts w:cstheme="minorHAnsi"/>
        </w:rPr>
        <w:t>]</w:t>
      </w:r>
    </w:p>
    <w:p w14:paraId="34162F1A" w14:textId="4346994B" w:rsidR="00573BCC" w:rsidRDefault="00573BCC" w:rsidP="00943FBA">
      <w:pPr>
        <w:widowControl w:val="0"/>
        <w:autoSpaceDE w:val="0"/>
        <w:autoSpaceDN w:val="0"/>
        <w:adjustRightInd w:val="0"/>
        <w:spacing w:line="240" w:lineRule="auto"/>
        <w:ind w:left="640" w:hanging="640"/>
        <w:rPr>
          <w:rFonts w:cstheme="minorHAnsi"/>
        </w:rPr>
      </w:pPr>
      <w:r>
        <w:rPr>
          <w:rFonts w:cstheme="minorHAnsi"/>
        </w:rPr>
        <w:t xml:space="preserve">[32] </w:t>
      </w:r>
      <w:r>
        <w:rPr>
          <w:rFonts w:cstheme="minorHAnsi"/>
        </w:rPr>
        <w:tab/>
      </w:r>
      <w:r>
        <w:rPr>
          <w:rFonts w:cstheme="minorHAnsi"/>
        </w:rPr>
        <w:t>Microsoft.com [202</w:t>
      </w:r>
      <w:r>
        <w:rPr>
          <w:rFonts w:cstheme="minorHAnsi"/>
        </w:rPr>
        <w:t>3</w:t>
      </w:r>
      <w:r>
        <w:rPr>
          <w:rFonts w:cstheme="minorHAnsi"/>
        </w:rPr>
        <w:t>]: "</w:t>
      </w:r>
      <w:r w:rsidRPr="00F523BD">
        <w:t xml:space="preserve"> </w:t>
      </w:r>
      <w:r w:rsidRPr="00573BCC">
        <w:rPr>
          <w:rFonts w:cstheme="minorHAnsi"/>
        </w:rPr>
        <w:t>Grouping or summarizing rows</w:t>
      </w:r>
      <w:r>
        <w:rPr>
          <w:rFonts w:cstheme="minorHAnsi"/>
        </w:rPr>
        <w:t>", Microsoft.com, 202</w:t>
      </w:r>
      <w:r>
        <w:rPr>
          <w:rFonts w:cstheme="minorHAnsi"/>
        </w:rPr>
        <w:t>3</w:t>
      </w:r>
      <w:r>
        <w:rPr>
          <w:rFonts w:cstheme="minorHAnsi"/>
        </w:rPr>
        <w:t xml:space="preserve">.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hyperlink r:id="rId91" w:history="1">
        <w:r w:rsidRPr="00AA6769">
          <w:rPr>
            <w:rStyle w:val="Hyperlink"/>
            <w:rFonts w:cstheme="minorHAnsi"/>
          </w:rPr>
          <w:t>https://learn.microsoft.com/en-us/power-query/group-by</w:t>
        </w:r>
      </w:hyperlink>
      <w:r>
        <w:rPr>
          <w:rFonts w:cstheme="minorHAnsi"/>
        </w:rPr>
        <w:t xml:space="preserve"> </w:t>
      </w:r>
      <w:r>
        <w:rPr>
          <w:rFonts w:cstheme="minorHAnsi"/>
        </w:rPr>
        <w:t xml:space="preserve">[Accessed: </w:t>
      </w:r>
      <w:r>
        <w:rPr>
          <w:rFonts w:cstheme="minorHAnsi"/>
        </w:rPr>
        <w:t>Mar,</w:t>
      </w:r>
      <w:r>
        <w:rPr>
          <w:rFonts w:cstheme="minorHAnsi"/>
        </w:rPr>
        <w:t xml:space="preserve"> </w:t>
      </w:r>
      <w:r>
        <w:rPr>
          <w:rFonts w:cstheme="minorHAnsi"/>
        </w:rPr>
        <w:t>14</w:t>
      </w:r>
      <w:r>
        <w:rPr>
          <w:rFonts w:cstheme="minorHAnsi"/>
        </w:rPr>
        <w:t>, 202</w:t>
      </w:r>
      <w:r>
        <w:rPr>
          <w:rFonts w:cstheme="minorHAnsi"/>
        </w:rPr>
        <w:t>3</w:t>
      </w:r>
      <w:r>
        <w:rPr>
          <w:rFonts w:cstheme="minorHAnsi"/>
        </w:rPr>
        <w:t>]</w:t>
      </w:r>
    </w:p>
    <w:p w14:paraId="7BCD0444" w14:textId="431B7345" w:rsidR="009E10B9" w:rsidRDefault="009E10B9" w:rsidP="00943FBA">
      <w:pPr>
        <w:widowControl w:val="0"/>
        <w:autoSpaceDE w:val="0"/>
        <w:autoSpaceDN w:val="0"/>
        <w:adjustRightInd w:val="0"/>
        <w:spacing w:line="240" w:lineRule="auto"/>
        <w:ind w:left="640" w:hanging="640"/>
        <w:rPr>
          <w:rFonts w:cstheme="minorHAnsi"/>
        </w:rPr>
      </w:pPr>
      <w:r>
        <w:rPr>
          <w:rFonts w:cstheme="minorHAnsi"/>
        </w:rPr>
        <w:t>[33]</w:t>
      </w:r>
      <w:r>
        <w:rPr>
          <w:rFonts w:cstheme="minorHAnsi"/>
        </w:rPr>
        <w:tab/>
      </w:r>
      <w:proofErr w:type="spellStart"/>
      <w:r>
        <w:rPr>
          <w:rFonts w:cstheme="minorHAnsi"/>
        </w:rPr>
        <w:t>Silver.A</w:t>
      </w:r>
      <w:proofErr w:type="spellEnd"/>
      <w:r>
        <w:rPr>
          <w:rFonts w:cstheme="minorHAnsi"/>
        </w:rPr>
        <w:t xml:space="preserve"> [2017]: </w:t>
      </w:r>
      <w:proofErr w:type="spellStart"/>
      <w:r>
        <w:rPr>
          <w:rFonts w:cstheme="minorHAnsi"/>
        </w:rPr>
        <w:t>Silver.A</w:t>
      </w:r>
      <w:proofErr w:type="spellEnd"/>
      <w:r>
        <w:rPr>
          <w:rFonts w:cstheme="minorHAnsi"/>
        </w:rPr>
        <w:t xml:space="preserve">, </w:t>
      </w:r>
      <w:r w:rsidR="007A65BE">
        <w:rPr>
          <w:rFonts w:cstheme="minorHAnsi"/>
        </w:rPr>
        <w:t>“</w:t>
      </w:r>
      <w:r w:rsidRPr="009E10B9">
        <w:rPr>
          <w:rFonts w:cstheme="minorHAnsi"/>
        </w:rPr>
        <w:t>Better Form Design: One Thing Per Page (Case Study)</w:t>
      </w:r>
      <w:r>
        <w:rPr>
          <w:rFonts w:cstheme="minorHAnsi"/>
        </w:rPr>
        <w:t>”, Smashingmagazine</w:t>
      </w:r>
      <w:r>
        <w:rPr>
          <w:rFonts w:cstheme="minorHAnsi"/>
        </w:rPr>
        <w:t>.com, May, 20</w:t>
      </w:r>
      <w:r>
        <w:rPr>
          <w:rFonts w:cstheme="minorHAnsi"/>
        </w:rPr>
        <w:t>17</w:t>
      </w:r>
      <w:r>
        <w:rPr>
          <w:rFonts w:cstheme="minorHAnsi"/>
        </w:rPr>
        <w:t xml:space="preserve">. [Online]. Available: </w:t>
      </w:r>
      <w:hyperlink r:id="rId92" w:history="1">
        <w:r w:rsidRPr="00AA6769">
          <w:rPr>
            <w:rStyle w:val="Hyperlink"/>
            <w:rFonts w:cstheme="minorHAnsi"/>
            <w:noProof/>
          </w:rPr>
          <w:t>https://www.smashingmagazine.com/2017/05/better-form-design-one-thing-per-page/</w:t>
        </w:r>
      </w:hyperlink>
      <w:r>
        <w:rPr>
          <w:rFonts w:cstheme="minorHAnsi"/>
          <w:noProof/>
        </w:rPr>
        <w:t xml:space="preserve"> </w:t>
      </w:r>
      <w:r>
        <w:rPr>
          <w:rFonts w:cstheme="minorHAnsi"/>
          <w:noProof/>
        </w:rPr>
        <w:t xml:space="preserve"> </w:t>
      </w:r>
      <w:r>
        <w:rPr>
          <w:rFonts w:cstheme="minorHAnsi"/>
        </w:rPr>
        <w:t xml:space="preserve">[Accessed: </w:t>
      </w:r>
      <w:r>
        <w:rPr>
          <w:rFonts w:cstheme="minorHAnsi"/>
        </w:rPr>
        <w:t>Feb</w:t>
      </w:r>
      <w:r>
        <w:rPr>
          <w:rFonts w:cstheme="minorHAnsi"/>
        </w:rPr>
        <w:t xml:space="preserve">. </w:t>
      </w:r>
      <w:r>
        <w:rPr>
          <w:rFonts w:cstheme="minorHAnsi"/>
        </w:rPr>
        <w:t>12</w:t>
      </w:r>
      <w:r>
        <w:rPr>
          <w:rFonts w:cstheme="minorHAnsi"/>
        </w:rPr>
        <w:t>, 202</w:t>
      </w:r>
      <w:r>
        <w:rPr>
          <w:rFonts w:cstheme="minorHAnsi"/>
        </w:rPr>
        <w:t>3</w:t>
      </w:r>
      <w:r>
        <w:rPr>
          <w:rFonts w:cstheme="minorHAnsi"/>
        </w:rPr>
        <w:t>]</w:t>
      </w:r>
    </w:p>
    <w:p w14:paraId="4D17850E" w14:textId="30F6BC48" w:rsidR="00943FBA" w:rsidRDefault="007A65BE" w:rsidP="006815D0">
      <w:pPr>
        <w:widowControl w:val="0"/>
        <w:autoSpaceDE w:val="0"/>
        <w:autoSpaceDN w:val="0"/>
        <w:adjustRightInd w:val="0"/>
        <w:spacing w:line="240" w:lineRule="auto"/>
        <w:ind w:left="640" w:hanging="640"/>
        <w:rPr>
          <w:rFonts w:cstheme="minorHAnsi"/>
        </w:rPr>
      </w:pPr>
      <w:r>
        <w:rPr>
          <w:rFonts w:cstheme="minorHAnsi"/>
        </w:rPr>
        <w:t>[34]</w:t>
      </w:r>
      <w:r>
        <w:rPr>
          <w:rFonts w:cstheme="minorHAnsi"/>
        </w:rPr>
        <w:tab/>
      </w:r>
      <w:proofErr w:type="spellStart"/>
      <w:r>
        <w:rPr>
          <w:rFonts w:cstheme="minorHAnsi"/>
        </w:rPr>
        <w:t>Babich</w:t>
      </w:r>
      <w:r>
        <w:rPr>
          <w:rFonts w:cstheme="minorHAnsi"/>
        </w:rPr>
        <w:t>.</w:t>
      </w:r>
      <w:r>
        <w:rPr>
          <w:rFonts w:cstheme="minorHAnsi"/>
        </w:rPr>
        <w:t>N</w:t>
      </w:r>
      <w:proofErr w:type="spellEnd"/>
      <w:r>
        <w:rPr>
          <w:rFonts w:cstheme="minorHAnsi"/>
        </w:rPr>
        <w:t xml:space="preserve"> [201</w:t>
      </w:r>
      <w:r>
        <w:rPr>
          <w:rFonts w:cstheme="minorHAnsi"/>
        </w:rPr>
        <w:t>8</w:t>
      </w:r>
      <w:r>
        <w:rPr>
          <w:rFonts w:cstheme="minorHAnsi"/>
        </w:rPr>
        <w:t xml:space="preserve">]: </w:t>
      </w:r>
      <w:proofErr w:type="spellStart"/>
      <w:r>
        <w:rPr>
          <w:rFonts w:cstheme="minorHAnsi"/>
        </w:rPr>
        <w:t>Babich</w:t>
      </w:r>
      <w:r>
        <w:rPr>
          <w:rFonts w:cstheme="minorHAnsi"/>
        </w:rPr>
        <w:t>.</w:t>
      </w:r>
      <w:r>
        <w:rPr>
          <w:rFonts w:cstheme="minorHAnsi"/>
        </w:rPr>
        <w:t>N</w:t>
      </w:r>
      <w:proofErr w:type="spellEnd"/>
      <w:r>
        <w:rPr>
          <w:rFonts w:cstheme="minorHAnsi"/>
        </w:rPr>
        <w:t>, "</w:t>
      </w:r>
      <w:r w:rsidRPr="007A65BE">
        <w:rPr>
          <w:rFonts w:cstheme="minorHAnsi"/>
        </w:rPr>
        <w:t>7 Basic Rules for Button Design</w:t>
      </w:r>
      <w:r>
        <w:rPr>
          <w:rFonts w:cstheme="minorHAnsi"/>
        </w:rPr>
        <w:t>”, uxplanet.org</w:t>
      </w:r>
      <w:r>
        <w:rPr>
          <w:rFonts w:cstheme="minorHAnsi"/>
        </w:rPr>
        <w:t xml:space="preserve">, </w:t>
      </w:r>
      <w:r>
        <w:rPr>
          <w:rFonts w:cstheme="minorHAnsi"/>
        </w:rPr>
        <w:t>Apr</w:t>
      </w:r>
      <w:r>
        <w:rPr>
          <w:rFonts w:cstheme="minorHAnsi"/>
        </w:rPr>
        <w:t>, 201</w:t>
      </w:r>
      <w:r>
        <w:rPr>
          <w:rFonts w:cstheme="minorHAnsi"/>
        </w:rPr>
        <w:t>8</w:t>
      </w:r>
      <w:r>
        <w:rPr>
          <w:rFonts w:cstheme="minorHAnsi"/>
        </w:rPr>
        <w:t xml:space="preserve">. [Online]. Available: </w:t>
      </w:r>
      <w:hyperlink r:id="rId93" w:history="1">
        <w:r w:rsidRPr="00AA6769">
          <w:rPr>
            <w:rStyle w:val="Hyperlink"/>
            <w:rFonts w:cstheme="minorHAnsi"/>
            <w:noProof/>
          </w:rPr>
          <w:t>https://uxplanet.org/7-basic-rules-for-button-design-63dcdf5676b4</w:t>
        </w:r>
      </w:hyperlink>
      <w:r>
        <w:rPr>
          <w:rFonts w:cstheme="minorHAnsi"/>
          <w:noProof/>
        </w:rPr>
        <w:t xml:space="preserve"> </w:t>
      </w:r>
      <w:r w:rsidRPr="007A65BE">
        <w:rPr>
          <w:rFonts w:cstheme="minorHAnsi"/>
          <w:noProof/>
        </w:rPr>
        <w:t xml:space="preserve"> </w:t>
      </w:r>
      <w:r>
        <w:rPr>
          <w:rFonts w:cstheme="minorHAnsi"/>
        </w:rPr>
        <w:t>[Accessed: Feb. 1</w:t>
      </w:r>
      <w:r>
        <w:rPr>
          <w:rFonts w:cstheme="minorHAnsi"/>
        </w:rPr>
        <w:t>5</w:t>
      </w:r>
      <w:r>
        <w:rPr>
          <w:rFonts w:cstheme="minorHAnsi"/>
        </w:rPr>
        <w:t>, 2023</w:t>
      </w:r>
      <w:r>
        <w:rPr>
          <w:rFonts w:cstheme="minorHAnsi"/>
        </w:rPr>
        <w:t>]</w:t>
      </w:r>
    </w:p>
    <w:p w14:paraId="3F1C2384" w14:textId="60ED1821" w:rsidR="005606BA" w:rsidRDefault="005606BA" w:rsidP="005606BA">
      <w:pPr>
        <w:widowControl w:val="0"/>
        <w:autoSpaceDE w:val="0"/>
        <w:autoSpaceDN w:val="0"/>
        <w:adjustRightInd w:val="0"/>
        <w:spacing w:line="240" w:lineRule="auto"/>
        <w:ind w:left="640" w:hanging="640"/>
        <w:rPr>
          <w:rFonts w:cstheme="minorHAnsi"/>
        </w:rPr>
      </w:pPr>
      <w:r>
        <w:rPr>
          <w:rFonts w:cstheme="minorHAnsi"/>
        </w:rPr>
        <w:t>[3</w:t>
      </w:r>
      <w:r>
        <w:rPr>
          <w:rFonts w:cstheme="minorHAnsi"/>
        </w:rPr>
        <w:t>5</w:t>
      </w:r>
      <w:r>
        <w:rPr>
          <w:rFonts w:cstheme="minorHAnsi"/>
        </w:rPr>
        <w:t>]</w:t>
      </w:r>
      <w:r>
        <w:rPr>
          <w:rFonts w:cstheme="minorHAnsi"/>
        </w:rPr>
        <w:tab/>
      </w:r>
      <w:proofErr w:type="spellStart"/>
      <w:r>
        <w:rPr>
          <w:rFonts w:cstheme="minorHAnsi"/>
        </w:rPr>
        <w:t>Silver.A</w:t>
      </w:r>
      <w:proofErr w:type="spellEnd"/>
      <w:r>
        <w:rPr>
          <w:rFonts w:cstheme="minorHAnsi"/>
        </w:rPr>
        <w:t xml:space="preserve"> [201</w:t>
      </w:r>
      <w:r>
        <w:rPr>
          <w:rFonts w:cstheme="minorHAnsi"/>
        </w:rPr>
        <w:t>9</w:t>
      </w:r>
      <w:r>
        <w:rPr>
          <w:rFonts w:cstheme="minorHAnsi"/>
        </w:rPr>
        <w:t xml:space="preserve">]: </w:t>
      </w:r>
      <w:proofErr w:type="spellStart"/>
      <w:r>
        <w:rPr>
          <w:rFonts w:cstheme="minorHAnsi"/>
        </w:rPr>
        <w:t>Silver.A</w:t>
      </w:r>
      <w:proofErr w:type="spellEnd"/>
      <w:r>
        <w:rPr>
          <w:rFonts w:cstheme="minorHAnsi"/>
        </w:rPr>
        <w:t>, “</w:t>
      </w:r>
      <w:r w:rsidRPr="005606BA">
        <w:rPr>
          <w:rFonts w:cstheme="minorHAnsi"/>
        </w:rPr>
        <w:t>Where to put buttons on forms</w:t>
      </w:r>
      <w:r>
        <w:rPr>
          <w:rFonts w:cstheme="minorHAnsi"/>
        </w:rPr>
        <w:t>”, Adamsilver.io</w:t>
      </w:r>
      <w:r>
        <w:rPr>
          <w:rFonts w:cstheme="minorHAnsi"/>
        </w:rPr>
        <w:t xml:space="preserve">, </w:t>
      </w:r>
      <w:r>
        <w:rPr>
          <w:rFonts w:cstheme="minorHAnsi"/>
        </w:rPr>
        <w:t>Sept</w:t>
      </w:r>
      <w:r>
        <w:rPr>
          <w:rFonts w:cstheme="minorHAnsi"/>
        </w:rPr>
        <w:t>, 201</w:t>
      </w:r>
      <w:r>
        <w:rPr>
          <w:rFonts w:cstheme="minorHAnsi"/>
        </w:rPr>
        <w:t>9</w:t>
      </w:r>
      <w:r>
        <w:rPr>
          <w:rFonts w:cstheme="minorHAnsi"/>
        </w:rPr>
        <w:t xml:space="preserve">. [Online]. Available: </w:t>
      </w:r>
      <w:hyperlink r:id="rId94" w:history="1">
        <w:r w:rsidR="0087349B" w:rsidRPr="00AA6769">
          <w:rPr>
            <w:rStyle w:val="Hyperlink"/>
            <w:rFonts w:cstheme="minorHAnsi"/>
            <w:noProof/>
          </w:rPr>
          <w:t>https://adamsilver.io/blog/where-to-put-buttons-on-forms/</w:t>
        </w:r>
      </w:hyperlink>
      <w:r w:rsidR="0087349B">
        <w:rPr>
          <w:rFonts w:cstheme="minorHAnsi"/>
          <w:noProof/>
        </w:rPr>
        <w:t xml:space="preserve"> </w:t>
      </w:r>
      <w:r>
        <w:rPr>
          <w:rFonts w:cstheme="minorHAnsi"/>
        </w:rPr>
        <w:t>[Accessed: Feb. 1</w:t>
      </w:r>
      <w:r>
        <w:rPr>
          <w:rFonts w:cstheme="minorHAnsi"/>
        </w:rPr>
        <w:t>5</w:t>
      </w:r>
      <w:r>
        <w:rPr>
          <w:rFonts w:cstheme="minorHAnsi"/>
        </w:rPr>
        <w:t>, 2023]</w:t>
      </w:r>
    </w:p>
    <w:p w14:paraId="366AC715" w14:textId="6EA6DD55" w:rsidR="0087349B" w:rsidRDefault="0087349B" w:rsidP="005C6625">
      <w:pPr>
        <w:widowControl w:val="0"/>
        <w:autoSpaceDE w:val="0"/>
        <w:autoSpaceDN w:val="0"/>
        <w:adjustRightInd w:val="0"/>
        <w:spacing w:line="240" w:lineRule="auto"/>
        <w:ind w:left="640" w:hanging="640"/>
        <w:rPr>
          <w:rFonts w:cstheme="minorHAnsi"/>
        </w:rPr>
      </w:pPr>
      <w:r>
        <w:rPr>
          <w:rFonts w:cstheme="minorHAnsi"/>
        </w:rPr>
        <w:t>[3</w:t>
      </w:r>
      <w:r w:rsidR="005C6625">
        <w:rPr>
          <w:rFonts w:cstheme="minorHAnsi"/>
        </w:rPr>
        <w:t>6</w:t>
      </w:r>
      <w:r>
        <w:rPr>
          <w:rFonts w:cstheme="minorHAnsi"/>
        </w:rPr>
        <w:t>]</w:t>
      </w:r>
      <w:r>
        <w:rPr>
          <w:rFonts w:cstheme="minorHAnsi"/>
        </w:rPr>
        <w:tab/>
      </w:r>
      <w:proofErr w:type="spellStart"/>
      <w:r>
        <w:rPr>
          <w:rFonts w:cstheme="minorHAnsi"/>
        </w:rPr>
        <w:t>Wroblewski.L</w:t>
      </w:r>
      <w:proofErr w:type="spellEnd"/>
      <w:r>
        <w:rPr>
          <w:rFonts w:cstheme="minorHAnsi"/>
        </w:rPr>
        <w:t xml:space="preserve"> [20</w:t>
      </w:r>
      <w:r>
        <w:rPr>
          <w:rFonts w:cstheme="minorHAnsi"/>
        </w:rPr>
        <w:t>07</w:t>
      </w:r>
      <w:r>
        <w:rPr>
          <w:rFonts w:cstheme="minorHAnsi"/>
        </w:rPr>
        <w:t xml:space="preserve">]: </w:t>
      </w:r>
      <w:proofErr w:type="spellStart"/>
      <w:r>
        <w:rPr>
          <w:rFonts w:cstheme="minorHAnsi"/>
        </w:rPr>
        <w:t>Wroblewski.L</w:t>
      </w:r>
      <w:proofErr w:type="spellEnd"/>
      <w:r>
        <w:rPr>
          <w:rFonts w:cstheme="minorHAnsi"/>
        </w:rPr>
        <w:t>, “</w:t>
      </w:r>
      <w:r w:rsidRPr="0087349B">
        <w:rPr>
          <w:rFonts w:cstheme="minorHAnsi"/>
        </w:rPr>
        <w:t>Primary &amp; Secondary Actions in Web Forms</w:t>
      </w:r>
      <w:r>
        <w:rPr>
          <w:rFonts w:cstheme="minorHAnsi"/>
        </w:rPr>
        <w:t xml:space="preserve">”, </w:t>
      </w:r>
      <w:r>
        <w:rPr>
          <w:rFonts w:cstheme="minorHAnsi"/>
        </w:rPr>
        <w:t>Lukew.com</w:t>
      </w:r>
      <w:r>
        <w:rPr>
          <w:rFonts w:cstheme="minorHAnsi"/>
        </w:rPr>
        <w:t xml:space="preserve">, </w:t>
      </w:r>
      <w:r>
        <w:rPr>
          <w:rFonts w:cstheme="minorHAnsi"/>
        </w:rPr>
        <w:t>Aug</w:t>
      </w:r>
      <w:r>
        <w:rPr>
          <w:rFonts w:cstheme="minorHAnsi"/>
        </w:rPr>
        <w:t>, 20</w:t>
      </w:r>
      <w:r>
        <w:rPr>
          <w:rFonts w:cstheme="minorHAnsi"/>
        </w:rPr>
        <w:t>07</w:t>
      </w:r>
      <w:r>
        <w:rPr>
          <w:rFonts w:cstheme="minorHAnsi"/>
        </w:rPr>
        <w:t xml:space="preserve">. [Online]. Available: </w:t>
      </w:r>
      <w:hyperlink r:id="rId95" w:history="1">
        <w:r w:rsidRPr="00AA6769">
          <w:rPr>
            <w:rStyle w:val="Hyperlink"/>
            <w:rFonts w:cstheme="minorHAnsi"/>
            <w:noProof/>
          </w:rPr>
          <w:t>https://www.lukew.com/ff/entry.asp?571</w:t>
        </w:r>
      </w:hyperlink>
      <w:r>
        <w:rPr>
          <w:rFonts w:cstheme="minorHAnsi"/>
          <w:noProof/>
        </w:rPr>
        <w:t xml:space="preserve"> </w:t>
      </w:r>
      <w:r>
        <w:rPr>
          <w:rFonts w:cstheme="minorHAnsi"/>
        </w:rPr>
        <w:t>[Accessed: Feb. 1</w:t>
      </w:r>
      <w:r>
        <w:rPr>
          <w:rFonts w:cstheme="minorHAnsi"/>
        </w:rPr>
        <w:t>7</w:t>
      </w:r>
      <w:r>
        <w:rPr>
          <w:rFonts w:cstheme="minorHAnsi"/>
        </w:rPr>
        <w:t>, 2023]</w:t>
      </w:r>
    </w:p>
    <w:p w14:paraId="29B29DD3" w14:textId="62E10C6F" w:rsidR="005C6625" w:rsidRDefault="005C6625" w:rsidP="005C6625">
      <w:pPr>
        <w:widowControl w:val="0"/>
        <w:autoSpaceDE w:val="0"/>
        <w:autoSpaceDN w:val="0"/>
        <w:adjustRightInd w:val="0"/>
        <w:spacing w:line="240" w:lineRule="auto"/>
        <w:ind w:left="640" w:hanging="640"/>
        <w:rPr>
          <w:rFonts w:cstheme="minorHAnsi"/>
        </w:rPr>
      </w:pPr>
      <w:r>
        <w:rPr>
          <w:rFonts w:cstheme="minorHAnsi"/>
        </w:rPr>
        <w:t>[3</w:t>
      </w:r>
      <w:r>
        <w:rPr>
          <w:rFonts w:cstheme="minorHAnsi"/>
        </w:rPr>
        <w:t>7</w:t>
      </w:r>
      <w:r>
        <w:rPr>
          <w:rFonts w:cstheme="minorHAnsi"/>
        </w:rPr>
        <w:t>]</w:t>
      </w:r>
      <w:r>
        <w:rPr>
          <w:rFonts w:cstheme="minorHAnsi"/>
        </w:rPr>
        <w:tab/>
      </w:r>
      <w:r>
        <w:rPr>
          <w:rFonts w:cstheme="minorHAnsi"/>
        </w:rPr>
        <w:t>Community Support [2019]</w:t>
      </w:r>
      <w:r>
        <w:rPr>
          <w:rFonts w:cstheme="minorHAnsi"/>
        </w:rPr>
        <w:t>: “</w:t>
      </w:r>
      <w:r w:rsidRPr="005C6625">
        <w:rPr>
          <w:rFonts w:cstheme="minorHAnsi"/>
        </w:rPr>
        <w:t>Prevent User From Inputting a Decimal</w:t>
      </w:r>
      <w:r>
        <w:rPr>
          <w:rFonts w:cstheme="minorHAnsi"/>
        </w:rPr>
        <w:t>”, Powerusers.microsoft.com</w:t>
      </w:r>
      <w:r>
        <w:rPr>
          <w:rFonts w:cstheme="minorHAnsi"/>
        </w:rPr>
        <w:t xml:space="preserve">, </w:t>
      </w:r>
      <w:r>
        <w:rPr>
          <w:rFonts w:cstheme="minorHAnsi"/>
        </w:rPr>
        <w:t>Mar</w:t>
      </w:r>
      <w:r>
        <w:rPr>
          <w:rFonts w:cstheme="minorHAnsi"/>
        </w:rPr>
        <w:t>, 20</w:t>
      </w:r>
      <w:r>
        <w:rPr>
          <w:rFonts w:cstheme="minorHAnsi"/>
        </w:rPr>
        <w:t>19</w:t>
      </w:r>
      <w:r>
        <w:rPr>
          <w:rFonts w:cstheme="minorHAnsi"/>
        </w:rPr>
        <w:t xml:space="preserve">. [Online]. Available: </w:t>
      </w:r>
      <w:hyperlink r:id="rId96" w:history="1">
        <w:r w:rsidRPr="00AA6769">
          <w:rPr>
            <w:rStyle w:val="Hyperlink"/>
            <w:rFonts w:cstheme="minorHAnsi"/>
            <w:noProof/>
          </w:rPr>
          <w:t>https://powerusers.microsoft.com/t5/Building-Power-Apps/Prevent-User-From-Inputting-a-Decimal/td-p/258608</w:t>
        </w:r>
      </w:hyperlink>
      <w:r>
        <w:rPr>
          <w:rFonts w:cstheme="minorHAnsi"/>
          <w:noProof/>
        </w:rPr>
        <w:t xml:space="preserve"> </w:t>
      </w:r>
      <w:r>
        <w:rPr>
          <w:rFonts w:cstheme="minorHAnsi"/>
        </w:rPr>
        <w:t>[Accessed: Feb. 1</w:t>
      </w:r>
      <w:r>
        <w:rPr>
          <w:rFonts w:cstheme="minorHAnsi"/>
        </w:rPr>
        <w:t>6</w:t>
      </w:r>
      <w:r>
        <w:rPr>
          <w:rFonts w:cstheme="minorHAnsi"/>
        </w:rPr>
        <w:t>, 2023]</w:t>
      </w:r>
    </w:p>
    <w:p w14:paraId="7CFF642C" w14:textId="7EE08037" w:rsidR="00272815" w:rsidRDefault="00272815" w:rsidP="00272815">
      <w:pPr>
        <w:widowControl w:val="0"/>
        <w:autoSpaceDE w:val="0"/>
        <w:autoSpaceDN w:val="0"/>
        <w:adjustRightInd w:val="0"/>
        <w:spacing w:line="240" w:lineRule="auto"/>
        <w:ind w:left="640" w:hanging="640"/>
        <w:rPr>
          <w:rFonts w:cstheme="minorHAnsi"/>
        </w:rPr>
      </w:pPr>
      <w:r>
        <w:rPr>
          <w:rFonts w:cstheme="minorHAnsi"/>
        </w:rPr>
        <w:t>[3</w:t>
      </w:r>
      <w:r>
        <w:rPr>
          <w:rFonts w:cstheme="minorHAnsi"/>
        </w:rPr>
        <w:t>8</w:t>
      </w:r>
      <w:r>
        <w:rPr>
          <w:rFonts w:cstheme="minorHAnsi"/>
        </w:rPr>
        <w:t>]</w:t>
      </w:r>
      <w:r>
        <w:rPr>
          <w:rFonts w:cstheme="minorHAnsi"/>
        </w:rPr>
        <w:tab/>
      </w:r>
      <w:proofErr w:type="spellStart"/>
      <w:r>
        <w:rPr>
          <w:rFonts w:cstheme="minorHAnsi"/>
        </w:rPr>
        <w:t>Garces.N</w:t>
      </w:r>
      <w:proofErr w:type="spellEnd"/>
      <w:r>
        <w:rPr>
          <w:rFonts w:cstheme="minorHAnsi"/>
        </w:rPr>
        <w:t xml:space="preserve"> [20</w:t>
      </w:r>
      <w:r>
        <w:rPr>
          <w:rFonts w:cstheme="minorHAnsi"/>
        </w:rPr>
        <w:t>20</w:t>
      </w:r>
      <w:r>
        <w:rPr>
          <w:rFonts w:cstheme="minorHAnsi"/>
        </w:rPr>
        <w:t xml:space="preserve">]: </w:t>
      </w:r>
      <w:proofErr w:type="spellStart"/>
      <w:r>
        <w:rPr>
          <w:rFonts w:cstheme="minorHAnsi"/>
        </w:rPr>
        <w:t>Garces.N</w:t>
      </w:r>
      <w:proofErr w:type="spellEnd"/>
      <w:r>
        <w:rPr>
          <w:rFonts w:cstheme="minorHAnsi"/>
        </w:rPr>
        <w:t>, “</w:t>
      </w:r>
      <w:r w:rsidRPr="00272815">
        <w:rPr>
          <w:rFonts w:cstheme="minorHAnsi"/>
        </w:rPr>
        <w:t>How to Create a Control Chart in Power BI</w:t>
      </w:r>
      <w:r>
        <w:rPr>
          <w:rFonts w:cstheme="minorHAnsi"/>
        </w:rPr>
        <w:t xml:space="preserve">”, </w:t>
      </w:r>
      <w:r>
        <w:rPr>
          <w:rFonts w:cstheme="minorHAnsi"/>
        </w:rPr>
        <w:t>Towardsdatascience.com</w:t>
      </w:r>
      <w:r>
        <w:rPr>
          <w:rFonts w:cstheme="minorHAnsi"/>
        </w:rPr>
        <w:t xml:space="preserve">, </w:t>
      </w:r>
      <w:r>
        <w:rPr>
          <w:rFonts w:cstheme="minorHAnsi"/>
        </w:rPr>
        <w:t>Jul</w:t>
      </w:r>
      <w:r>
        <w:rPr>
          <w:rFonts w:cstheme="minorHAnsi"/>
        </w:rPr>
        <w:t>, 20</w:t>
      </w:r>
      <w:r>
        <w:rPr>
          <w:rFonts w:cstheme="minorHAnsi"/>
        </w:rPr>
        <w:t>20</w:t>
      </w:r>
      <w:r>
        <w:rPr>
          <w:rFonts w:cstheme="minorHAnsi"/>
        </w:rPr>
        <w:t xml:space="preserve">. [Online]. Available: </w:t>
      </w:r>
      <w:hyperlink r:id="rId97" w:history="1">
        <w:r w:rsidRPr="00AA6769">
          <w:rPr>
            <w:rStyle w:val="Hyperlink"/>
            <w:rFonts w:cstheme="minorHAnsi"/>
            <w:noProof/>
          </w:rPr>
          <w:t>https://towardsdatascience.com/how-to-create-a-control-chart-in-power-bi-fccc98d3a8f9</w:t>
        </w:r>
      </w:hyperlink>
      <w:r>
        <w:rPr>
          <w:rFonts w:cstheme="minorHAnsi"/>
          <w:noProof/>
        </w:rPr>
        <w:t xml:space="preserve"> </w:t>
      </w:r>
      <w:r>
        <w:rPr>
          <w:rFonts w:cstheme="minorHAnsi"/>
          <w:noProof/>
        </w:rPr>
        <w:t xml:space="preserve"> </w:t>
      </w:r>
      <w:r>
        <w:rPr>
          <w:rFonts w:cstheme="minorHAnsi"/>
        </w:rPr>
        <w:t xml:space="preserve">[Accessed: </w:t>
      </w:r>
      <w:r>
        <w:rPr>
          <w:rFonts w:cstheme="minorHAnsi"/>
        </w:rPr>
        <w:t>Mar</w:t>
      </w:r>
      <w:r>
        <w:rPr>
          <w:rFonts w:cstheme="minorHAnsi"/>
        </w:rPr>
        <w:t xml:space="preserve">. </w:t>
      </w:r>
      <w:r>
        <w:rPr>
          <w:rFonts w:cstheme="minorHAnsi"/>
        </w:rPr>
        <w:t>29</w:t>
      </w:r>
      <w:r>
        <w:rPr>
          <w:rFonts w:cstheme="minorHAnsi"/>
        </w:rPr>
        <w:t>, 2023]</w:t>
      </w:r>
    </w:p>
    <w:p w14:paraId="084A6934" w14:textId="401E8D59" w:rsidR="005C6625" w:rsidRDefault="00C469B5" w:rsidP="005606BA">
      <w:pPr>
        <w:widowControl w:val="0"/>
        <w:autoSpaceDE w:val="0"/>
        <w:autoSpaceDN w:val="0"/>
        <w:adjustRightInd w:val="0"/>
        <w:spacing w:line="240" w:lineRule="auto"/>
        <w:ind w:left="640" w:hanging="640"/>
        <w:rPr>
          <w:rFonts w:cstheme="minorHAnsi"/>
        </w:rPr>
      </w:pPr>
      <w:r>
        <w:rPr>
          <w:rFonts w:cstheme="minorHAnsi"/>
        </w:rPr>
        <w:t>[39]</w:t>
      </w:r>
      <w:r>
        <w:rPr>
          <w:rFonts w:cstheme="minorHAnsi"/>
        </w:rPr>
        <w:tab/>
      </w:r>
      <w:proofErr w:type="spellStart"/>
      <w:r>
        <w:rPr>
          <w:rFonts w:cstheme="minorHAnsi"/>
        </w:rPr>
        <w:t>Pandy.R</w:t>
      </w:r>
      <w:proofErr w:type="spellEnd"/>
      <w:r>
        <w:rPr>
          <w:rFonts w:cstheme="minorHAnsi"/>
        </w:rPr>
        <w:t xml:space="preserve"> [2018]: </w:t>
      </w:r>
      <w:proofErr w:type="spellStart"/>
      <w:r>
        <w:rPr>
          <w:rFonts w:cstheme="minorHAnsi"/>
        </w:rPr>
        <w:t>Pandy.R</w:t>
      </w:r>
      <w:proofErr w:type="spellEnd"/>
      <w:r>
        <w:rPr>
          <w:rFonts w:cstheme="minorHAnsi"/>
        </w:rPr>
        <w:t>, “</w:t>
      </w:r>
      <w:r w:rsidRPr="00C469B5">
        <w:rPr>
          <w:rFonts w:cstheme="minorHAnsi"/>
        </w:rPr>
        <w:t>Trigger Microsoft Flow from PowerApps</w:t>
      </w:r>
      <w:r>
        <w:rPr>
          <w:rFonts w:cstheme="minorHAnsi"/>
        </w:rPr>
        <w:t>”, Flexmind</w:t>
      </w:r>
      <w:r>
        <w:rPr>
          <w:rFonts w:cstheme="minorHAnsi"/>
        </w:rPr>
        <w:t xml:space="preserve">.com, </w:t>
      </w:r>
      <w:r>
        <w:rPr>
          <w:rFonts w:cstheme="minorHAnsi"/>
        </w:rPr>
        <w:t>Aug</w:t>
      </w:r>
      <w:r>
        <w:rPr>
          <w:rFonts w:cstheme="minorHAnsi"/>
        </w:rPr>
        <w:t>, 201</w:t>
      </w:r>
      <w:r>
        <w:rPr>
          <w:rFonts w:cstheme="minorHAnsi"/>
        </w:rPr>
        <w:t>8</w:t>
      </w:r>
      <w:r>
        <w:rPr>
          <w:rFonts w:cstheme="minorHAnsi"/>
        </w:rPr>
        <w:t xml:space="preserve">. [Online]. Available: </w:t>
      </w:r>
      <w:hyperlink r:id="rId98" w:history="1">
        <w:r w:rsidRPr="00AA6769">
          <w:rPr>
            <w:rStyle w:val="Hyperlink"/>
            <w:rFonts w:cstheme="minorHAnsi"/>
            <w:noProof/>
          </w:rPr>
          <w:t>https://www.flexmind.co/trigger-microsoft-flow-from-powerapps/#:~:text=Select%20the%20button%20in%20PowerApps,click%20the%20Flows%20under%20Action.&amp;text=Once%20you%20will%20click%20on,list%20of%20existing%20MS%20Flows</w:t>
        </w:r>
      </w:hyperlink>
      <w:r w:rsidRPr="00C469B5">
        <w:rPr>
          <w:rFonts w:cstheme="minorHAnsi"/>
          <w:noProof/>
        </w:rPr>
        <w:t>.</w:t>
      </w:r>
      <w:r>
        <w:rPr>
          <w:rFonts w:cstheme="minorHAnsi"/>
          <w:noProof/>
        </w:rPr>
        <w:t xml:space="preserve"> </w:t>
      </w:r>
      <w:r>
        <w:rPr>
          <w:rFonts w:cstheme="minorHAnsi"/>
          <w:noProof/>
        </w:rPr>
        <w:t xml:space="preserve"> </w:t>
      </w:r>
      <w:r>
        <w:rPr>
          <w:rFonts w:cstheme="minorHAnsi"/>
        </w:rPr>
        <w:t>[Accessed: Feb. 1</w:t>
      </w:r>
      <w:r>
        <w:rPr>
          <w:rFonts w:cstheme="minorHAnsi"/>
        </w:rPr>
        <w:t>7</w:t>
      </w:r>
      <w:r>
        <w:rPr>
          <w:rFonts w:cstheme="minorHAnsi"/>
        </w:rPr>
        <w:t>, 2023]</w:t>
      </w:r>
    </w:p>
    <w:p w14:paraId="26C20540" w14:textId="7EECB383" w:rsidR="00481E82" w:rsidRDefault="00481E82" w:rsidP="005606BA">
      <w:pPr>
        <w:widowControl w:val="0"/>
        <w:autoSpaceDE w:val="0"/>
        <w:autoSpaceDN w:val="0"/>
        <w:adjustRightInd w:val="0"/>
        <w:spacing w:line="240" w:lineRule="auto"/>
        <w:ind w:left="640" w:hanging="640"/>
        <w:rPr>
          <w:rFonts w:cstheme="minorHAnsi"/>
        </w:rPr>
      </w:pPr>
      <w:r>
        <w:rPr>
          <w:rFonts w:cstheme="minorHAnsi"/>
        </w:rPr>
        <w:t xml:space="preserve">[40] </w:t>
      </w:r>
      <w:r>
        <w:rPr>
          <w:rFonts w:cstheme="minorHAnsi"/>
        </w:rPr>
        <w:tab/>
      </w:r>
      <w:r>
        <w:rPr>
          <w:rFonts w:ascii="Calibri" w:hAnsi="Calibri" w:cs="Calibri"/>
          <w:noProof/>
          <w:szCs w:val="24"/>
        </w:rPr>
        <w:t xml:space="preserve">M. Allen, S. Titsworth, S. Hunt [2009]: </w:t>
      </w:r>
      <w:r w:rsidRPr="00634E63">
        <w:rPr>
          <w:rFonts w:ascii="Calibri" w:hAnsi="Calibri" w:cs="Calibri"/>
          <w:noProof/>
          <w:szCs w:val="24"/>
        </w:rPr>
        <w:t>Quantitative Research in Communication</w:t>
      </w:r>
      <w:r>
        <w:rPr>
          <w:rFonts w:ascii="Calibri" w:hAnsi="Calibri" w:cs="Calibri"/>
          <w:noProof/>
          <w:szCs w:val="24"/>
        </w:rPr>
        <w:t>.</w:t>
      </w:r>
      <w:r w:rsidRPr="00634E63">
        <w:rPr>
          <w:rFonts w:ascii="Calibri" w:hAnsi="Calibri" w:cs="Calibri"/>
          <w:noProof/>
          <w:szCs w:val="24"/>
        </w:rPr>
        <w:t xml:space="preserve"> </w:t>
      </w:r>
      <w:r>
        <w:rPr>
          <w:rFonts w:ascii="Calibri" w:hAnsi="Calibri" w:cs="Calibri"/>
          <w:noProof/>
          <w:szCs w:val="24"/>
        </w:rPr>
        <w:t>SAGE Publications</w:t>
      </w:r>
      <w:r w:rsidRPr="00634E63">
        <w:rPr>
          <w:rFonts w:ascii="Calibri" w:hAnsi="Calibri" w:cs="Calibri"/>
          <w:noProof/>
          <w:szCs w:val="24"/>
        </w:rPr>
        <w:t xml:space="preserve">, </w:t>
      </w:r>
      <w:r w:rsidRPr="003B5BFF">
        <w:rPr>
          <w:rFonts w:ascii="Calibri" w:hAnsi="Calibri" w:cs="Calibri"/>
          <w:noProof/>
          <w:szCs w:val="24"/>
        </w:rPr>
        <w:t>20</w:t>
      </w:r>
      <w:r>
        <w:rPr>
          <w:rFonts w:ascii="Calibri" w:hAnsi="Calibri" w:cs="Calibri"/>
          <w:noProof/>
          <w:szCs w:val="24"/>
        </w:rPr>
        <w:t>09.</w:t>
      </w:r>
    </w:p>
    <w:p w14:paraId="1585D39C" w14:textId="5EC152B7" w:rsidR="00344C90" w:rsidRDefault="00344C90" w:rsidP="00344C90">
      <w:pPr>
        <w:widowControl w:val="0"/>
        <w:autoSpaceDE w:val="0"/>
        <w:autoSpaceDN w:val="0"/>
        <w:adjustRightInd w:val="0"/>
        <w:spacing w:line="240" w:lineRule="auto"/>
        <w:ind w:left="640" w:hanging="640"/>
        <w:rPr>
          <w:rFonts w:cstheme="minorHAnsi"/>
        </w:rPr>
      </w:pPr>
      <w:r>
        <w:rPr>
          <w:rFonts w:cstheme="minorHAnsi"/>
          <w:noProof/>
        </w:rPr>
        <w:t>[41</w:t>
      </w:r>
      <w:r>
        <w:rPr>
          <w:rFonts w:cstheme="minorHAnsi"/>
          <w:noProof/>
        </w:rPr>
        <w:t>]</w:t>
      </w:r>
      <w:r>
        <w:rPr>
          <w:rFonts w:cstheme="minorHAnsi"/>
          <w:noProof/>
        </w:rPr>
        <w:tab/>
        <w:t>A. Soetewey [2020]: Soetewey. A, "</w:t>
      </w:r>
      <w:r w:rsidRPr="00B9633F">
        <w:rPr>
          <w:rFonts w:cstheme="minorHAnsi"/>
          <w:noProof/>
        </w:rPr>
        <w:t>Student's t-test in R and by hand: how to compare two groups under different scenarios</w:t>
      </w:r>
      <w:r>
        <w:rPr>
          <w:rFonts w:cstheme="minorHAnsi"/>
          <w:noProof/>
        </w:rPr>
        <w:t xml:space="preserve">", StatsandR.com, </w:t>
      </w:r>
      <w:r>
        <w:rPr>
          <w:rFonts w:cstheme="minorHAnsi"/>
        </w:rPr>
        <w:t xml:space="preserve">[Online]. Available: </w:t>
      </w:r>
      <w:hyperlink r:id="rId99" w:history="1">
        <w:r w:rsidRPr="00AA6769">
          <w:rPr>
            <w:rStyle w:val="Hyperlink"/>
            <w:rFonts w:cstheme="minorHAnsi"/>
          </w:rPr>
          <w:t>https://statsandr.com/blog/student-s-t-test-in-r-and-by-hand-how-to-compare-two-groups-</w:t>
        </w:r>
        <w:r w:rsidRPr="00AA6769">
          <w:rPr>
            <w:rStyle w:val="Hyperlink"/>
            <w:rFonts w:cstheme="minorHAnsi"/>
          </w:rPr>
          <w:lastRenderedPageBreak/>
          <w:t>under-different-scenarios/</w:t>
        </w:r>
      </w:hyperlink>
      <w:r>
        <w:rPr>
          <w:rFonts w:cstheme="minorHAnsi"/>
        </w:rPr>
        <w:t xml:space="preserve"> </w:t>
      </w:r>
      <w:r>
        <w:rPr>
          <w:rFonts w:cstheme="minorHAnsi"/>
        </w:rPr>
        <w:t xml:space="preserve"> [</w:t>
      </w:r>
      <w:r w:rsidRPr="0027032E">
        <w:rPr>
          <w:rFonts w:cstheme="minorHAnsi"/>
        </w:rPr>
        <w:t xml:space="preserve">Accessed: </w:t>
      </w:r>
      <w:r>
        <w:rPr>
          <w:rFonts w:cstheme="minorHAnsi"/>
        </w:rPr>
        <w:t>Mar</w:t>
      </w:r>
      <w:r w:rsidRPr="0027032E">
        <w:rPr>
          <w:rFonts w:cstheme="minorHAnsi"/>
        </w:rPr>
        <w:t xml:space="preserve">. </w:t>
      </w:r>
      <w:r>
        <w:rPr>
          <w:rFonts w:cstheme="minorHAnsi"/>
        </w:rPr>
        <w:t>28</w:t>
      </w:r>
      <w:r w:rsidRPr="0027032E">
        <w:rPr>
          <w:rFonts w:cstheme="minorHAnsi"/>
        </w:rPr>
        <w:t>, 202</w:t>
      </w:r>
      <w:r>
        <w:rPr>
          <w:rFonts w:cstheme="minorHAnsi"/>
        </w:rPr>
        <w:t>3</w:t>
      </w:r>
      <w:r w:rsidRPr="0027032E">
        <w:rPr>
          <w:rFonts w:cstheme="minorHAnsi"/>
        </w:rPr>
        <w:t>]</w:t>
      </w:r>
    </w:p>
    <w:p w14:paraId="30CF5E72" w14:textId="55D25101" w:rsidR="00810709" w:rsidRDefault="00810709" w:rsidP="00810709">
      <w:pPr>
        <w:widowControl w:val="0"/>
        <w:autoSpaceDE w:val="0"/>
        <w:autoSpaceDN w:val="0"/>
        <w:adjustRightInd w:val="0"/>
        <w:spacing w:line="240" w:lineRule="auto"/>
        <w:ind w:left="640" w:hanging="640"/>
        <w:rPr>
          <w:rFonts w:cstheme="minorHAnsi"/>
        </w:rPr>
      </w:pPr>
      <w:r>
        <w:rPr>
          <w:rFonts w:cstheme="minorHAnsi"/>
        </w:rPr>
        <w:t>[</w:t>
      </w:r>
      <w:r>
        <w:rPr>
          <w:rFonts w:cstheme="minorHAnsi"/>
        </w:rPr>
        <w:t>42</w:t>
      </w:r>
      <w:r>
        <w:rPr>
          <w:rFonts w:cstheme="minorHAnsi"/>
        </w:rPr>
        <w:t>]</w:t>
      </w:r>
      <w:r>
        <w:rPr>
          <w:rFonts w:cstheme="minorHAnsi"/>
        </w:rPr>
        <w:tab/>
        <w:t>R. Bevans [2020]: "</w:t>
      </w:r>
      <w:r w:rsidRPr="001E3A26">
        <w:rPr>
          <w:rFonts w:cstheme="minorHAnsi"/>
        </w:rPr>
        <w:t>An introduction to t-tests</w:t>
      </w:r>
      <w:r>
        <w:rPr>
          <w:rFonts w:cstheme="minorHAnsi"/>
        </w:rPr>
        <w:t xml:space="preserve">", Scribbr.com. [Online]. Available: </w:t>
      </w:r>
      <w:r w:rsidRPr="00C4185B">
        <w:rPr>
          <w:rFonts w:cstheme="minorHAnsi"/>
          <w:noProof/>
        </w:rPr>
        <w:t>https://www.scribbr.com/statistics/t-test/</w:t>
      </w:r>
      <w:r>
        <w:rPr>
          <w:rFonts w:cstheme="minorHAnsi"/>
          <w:noProof/>
        </w:rPr>
        <w:t xml:space="preserve"> </w:t>
      </w:r>
      <w:r>
        <w:rPr>
          <w:rFonts w:cstheme="minorHAnsi"/>
        </w:rPr>
        <w:t>[</w:t>
      </w:r>
      <w:r w:rsidRPr="0027032E">
        <w:rPr>
          <w:rFonts w:cstheme="minorHAnsi"/>
        </w:rPr>
        <w:t xml:space="preserve">Accessed: </w:t>
      </w:r>
      <w:r>
        <w:rPr>
          <w:rFonts w:cstheme="minorHAnsi"/>
        </w:rPr>
        <w:t>Mar</w:t>
      </w:r>
      <w:r w:rsidRPr="0027032E">
        <w:rPr>
          <w:rFonts w:cstheme="minorHAnsi"/>
        </w:rPr>
        <w:t xml:space="preserve">. </w:t>
      </w:r>
      <w:r>
        <w:rPr>
          <w:rFonts w:cstheme="minorHAnsi"/>
        </w:rPr>
        <w:t>28</w:t>
      </w:r>
      <w:r w:rsidRPr="0027032E">
        <w:rPr>
          <w:rFonts w:cstheme="minorHAnsi"/>
        </w:rPr>
        <w:t>, 202</w:t>
      </w:r>
      <w:r>
        <w:rPr>
          <w:rFonts w:cstheme="minorHAnsi"/>
        </w:rPr>
        <w:t>3</w:t>
      </w:r>
      <w:r w:rsidRPr="0027032E">
        <w:rPr>
          <w:rFonts w:cstheme="minorHAnsi"/>
        </w:rPr>
        <w:t>]</w:t>
      </w:r>
    </w:p>
    <w:p w14:paraId="6DF37B55" w14:textId="77777777" w:rsidR="00810709" w:rsidRDefault="00810709" w:rsidP="00344C90">
      <w:pPr>
        <w:widowControl w:val="0"/>
        <w:autoSpaceDE w:val="0"/>
        <w:autoSpaceDN w:val="0"/>
        <w:adjustRightInd w:val="0"/>
        <w:spacing w:line="240" w:lineRule="auto"/>
        <w:ind w:left="640" w:hanging="640"/>
        <w:rPr>
          <w:rFonts w:cstheme="minorHAnsi"/>
          <w:noProof/>
        </w:rPr>
      </w:pPr>
    </w:p>
    <w:p w14:paraId="066A827A" w14:textId="77777777" w:rsidR="005606BA" w:rsidRDefault="005606BA" w:rsidP="006815D0">
      <w:pPr>
        <w:widowControl w:val="0"/>
        <w:autoSpaceDE w:val="0"/>
        <w:autoSpaceDN w:val="0"/>
        <w:adjustRightInd w:val="0"/>
        <w:spacing w:line="240" w:lineRule="auto"/>
        <w:ind w:left="640" w:hanging="640"/>
        <w:rPr>
          <w:rFonts w:cstheme="minorHAnsi"/>
        </w:rPr>
      </w:pPr>
    </w:p>
    <w:p w14:paraId="2906A6C3" w14:textId="77777777" w:rsidR="00171109" w:rsidRDefault="00171109" w:rsidP="00484C48">
      <w:pPr>
        <w:widowControl w:val="0"/>
        <w:autoSpaceDE w:val="0"/>
        <w:autoSpaceDN w:val="0"/>
        <w:adjustRightInd w:val="0"/>
        <w:spacing w:line="240" w:lineRule="auto"/>
        <w:ind w:left="640" w:hanging="640"/>
        <w:rPr>
          <w:rFonts w:cstheme="minorHAnsi"/>
          <w:noProof/>
        </w:rPr>
      </w:pPr>
    </w:p>
    <w:p w14:paraId="582F0D58" w14:textId="77777777" w:rsidR="00484C48" w:rsidRDefault="00484C48" w:rsidP="003317F3">
      <w:pPr>
        <w:widowControl w:val="0"/>
        <w:autoSpaceDE w:val="0"/>
        <w:autoSpaceDN w:val="0"/>
        <w:adjustRightInd w:val="0"/>
        <w:spacing w:line="240" w:lineRule="auto"/>
        <w:ind w:left="640" w:hanging="640"/>
        <w:rPr>
          <w:rFonts w:cstheme="minorHAnsi"/>
        </w:rPr>
      </w:pPr>
    </w:p>
    <w:p w14:paraId="6ABBA09A" w14:textId="77777777" w:rsidR="00FB6423" w:rsidRDefault="00FB6423" w:rsidP="007A2EDC">
      <w:pPr>
        <w:widowControl w:val="0"/>
        <w:autoSpaceDE w:val="0"/>
        <w:autoSpaceDN w:val="0"/>
        <w:adjustRightInd w:val="0"/>
        <w:spacing w:line="240" w:lineRule="auto"/>
        <w:ind w:left="640" w:hanging="640"/>
      </w:pPr>
    </w:p>
    <w:p w14:paraId="46F67453" w14:textId="77777777" w:rsidR="00182481" w:rsidRDefault="00182481" w:rsidP="007A2EDC">
      <w:pPr>
        <w:widowControl w:val="0"/>
        <w:autoSpaceDE w:val="0"/>
        <w:autoSpaceDN w:val="0"/>
        <w:adjustRightInd w:val="0"/>
        <w:spacing w:line="240" w:lineRule="auto"/>
        <w:ind w:left="640" w:hanging="640"/>
        <w:rPr>
          <w:rFonts w:cstheme="minorHAnsi"/>
        </w:rPr>
      </w:pPr>
    </w:p>
    <w:p w14:paraId="675C573A" w14:textId="6354C735" w:rsidR="00CA007B" w:rsidRDefault="00CA007B" w:rsidP="00B5230B"/>
    <w:p w14:paraId="64C0C4B5" w14:textId="77777777" w:rsidR="00CA007B" w:rsidRDefault="00CA007B" w:rsidP="00B5230B"/>
    <w:p w14:paraId="112860D3" w14:textId="77777777" w:rsidR="00CA007B" w:rsidRDefault="00CA007B" w:rsidP="00B5230B"/>
    <w:p w14:paraId="74D13A55" w14:textId="77777777" w:rsidR="00CA007B" w:rsidRDefault="00CA007B" w:rsidP="00B5230B"/>
    <w:p w14:paraId="38C74A73" w14:textId="77777777" w:rsidR="00CA007B" w:rsidRDefault="00CA007B" w:rsidP="00B5230B"/>
    <w:p w14:paraId="5734669D" w14:textId="77777777" w:rsidR="00CA007B" w:rsidRDefault="00CA007B" w:rsidP="00B5230B"/>
    <w:p w14:paraId="1FA85290" w14:textId="77777777" w:rsidR="00BC6539" w:rsidRDefault="00BC6539" w:rsidP="00B5230B"/>
    <w:p w14:paraId="5EA6D857" w14:textId="77777777" w:rsidR="00BC6539" w:rsidRDefault="00BC6539" w:rsidP="00B5230B"/>
    <w:p w14:paraId="75974914" w14:textId="77777777" w:rsidR="00BC6539" w:rsidRDefault="00BC6539" w:rsidP="00B5230B"/>
    <w:p w14:paraId="49311B77" w14:textId="77777777" w:rsidR="00BC6539" w:rsidRDefault="00BC6539" w:rsidP="00B5230B"/>
    <w:p w14:paraId="5FEBB2E0" w14:textId="77777777" w:rsidR="00BC6539" w:rsidRDefault="00BC6539" w:rsidP="00B5230B"/>
    <w:p w14:paraId="0060A43E" w14:textId="77777777" w:rsidR="00BC6539" w:rsidRDefault="00BC6539" w:rsidP="00B5230B"/>
    <w:p w14:paraId="34DB70E2" w14:textId="77777777" w:rsidR="00BC6539" w:rsidRDefault="00BC6539" w:rsidP="00B5230B"/>
    <w:p w14:paraId="7C30E390" w14:textId="77777777" w:rsidR="00BC6539" w:rsidRDefault="00BC6539" w:rsidP="00B5230B"/>
    <w:p w14:paraId="1067EFB4" w14:textId="77777777" w:rsidR="00BC6539" w:rsidRDefault="00BC6539" w:rsidP="00B5230B"/>
    <w:p w14:paraId="4D80130A" w14:textId="77777777" w:rsidR="00BC6539" w:rsidRDefault="00BC6539" w:rsidP="00B5230B"/>
    <w:p w14:paraId="2640A6B3" w14:textId="77777777" w:rsidR="00BC6539" w:rsidRDefault="00BC6539" w:rsidP="00B5230B"/>
    <w:p w14:paraId="751A5A3D" w14:textId="77777777" w:rsidR="00BC6539" w:rsidRDefault="00BC6539" w:rsidP="00B5230B"/>
    <w:p w14:paraId="447BA3BE" w14:textId="77777777" w:rsidR="00BC6539" w:rsidRDefault="00BC6539" w:rsidP="00B5230B"/>
    <w:p w14:paraId="4633C488" w14:textId="77777777" w:rsidR="00BC6539" w:rsidRDefault="00BC6539" w:rsidP="00B5230B"/>
    <w:p w14:paraId="79405EAA" w14:textId="77777777" w:rsidR="00BC6539" w:rsidRDefault="00BC6539" w:rsidP="00B5230B"/>
    <w:p w14:paraId="0C5F0A94" w14:textId="77777777" w:rsidR="004A0F6E" w:rsidRDefault="004A0F6E" w:rsidP="00B5230B"/>
    <w:p w14:paraId="7D650741" w14:textId="70B34C8F" w:rsidR="00CA007B" w:rsidRPr="00B70AFA" w:rsidRDefault="00CA007B" w:rsidP="0017694B">
      <w:pPr>
        <w:pStyle w:val="Heading1"/>
        <w:ind w:firstLine="720"/>
        <w:rPr>
          <w:rFonts w:asciiTheme="minorHAnsi" w:hAnsiTheme="minorHAnsi" w:cstheme="minorHAnsi"/>
        </w:rPr>
      </w:pPr>
      <w:bookmarkStart w:id="84" w:name="_Toc133411277"/>
      <w:r w:rsidRPr="00B70AFA">
        <w:rPr>
          <w:rFonts w:asciiTheme="minorHAnsi" w:hAnsiTheme="minorHAnsi" w:cstheme="minorHAnsi"/>
        </w:rPr>
        <w:lastRenderedPageBreak/>
        <w:t>Appendices</w:t>
      </w:r>
      <w:bookmarkEnd w:id="84"/>
    </w:p>
    <w:p w14:paraId="76C76944" w14:textId="3EBDF7BC" w:rsidR="00FF2CCC" w:rsidRDefault="00FF2CCC" w:rsidP="00FF2CCC"/>
    <w:p w14:paraId="29AD0292" w14:textId="6B470543" w:rsidR="0044444F" w:rsidRPr="00B70AFA" w:rsidRDefault="0017694B" w:rsidP="0017694B">
      <w:pPr>
        <w:pStyle w:val="Heading2"/>
        <w:ind w:left="720"/>
        <w:rPr>
          <w:rFonts w:asciiTheme="minorHAnsi" w:hAnsiTheme="minorHAnsi" w:cstheme="minorHAnsi"/>
        </w:rPr>
      </w:pPr>
      <w:bookmarkStart w:id="85" w:name="_Toc133411278"/>
      <w:r w:rsidRPr="00B70AFA">
        <w:rPr>
          <w:rFonts w:asciiTheme="minorHAnsi" w:hAnsiTheme="minorHAnsi" w:cstheme="minorHAnsi"/>
        </w:rPr>
        <w:t>Appendix A</w:t>
      </w:r>
      <w:bookmarkEnd w:id="85"/>
    </w:p>
    <w:p w14:paraId="6DB39B1E" w14:textId="77777777" w:rsidR="003F35AE" w:rsidRDefault="003F35AE" w:rsidP="00FF2CCC"/>
    <w:p w14:paraId="38EDBA32" w14:textId="77777777" w:rsidR="00442952" w:rsidRDefault="00442952" w:rsidP="00442952">
      <w:pPr>
        <w:keepNext/>
        <w:jc w:val="center"/>
      </w:pPr>
      <w:r>
        <w:rPr>
          <w:noProof/>
        </w:rPr>
        <w:drawing>
          <wp:inline distT="0" distB="0" distL="0" distR="0" wp14:anchorId="74A511D5" wp14:editId="19920304">
            <wp:extent cx="5731510" cy="2403475"/>
            <wp:effectExtent l="0" t="0" r="2540" b="0"/>
            <wp:docPr id="1254480122"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480122" name="Picture 1" descr="Text, letter&#10;&#10;Description automatically generated"/>
                    <pic:cNvPicPr/>
                  </pic:nvPicPr>
                  <pic:blipFill>
                    <a:blip r:embed="rId100"/>
                    <a:stretch>
                      <a:fillRect/>
                    </a:stretch>
                  </pic:blipFill>
                  <pic:spPr>
                    <a:xfrm>
                      <a:off x="0" y="0"/>
                      <a:ext cx="5731510" cy="2403475"/>
                    </a:xfrm>
                    <a:prstGeom prst="rect">
                      <a:avLst/>
                    </a:prstGeom>
                  </pic:spPr>
                </pic:pic>
              </a:graphicData>
            </a:graphic>
          </wp:inline>
        </w:drawing>
      </w:r>
    </w:p>
    <w:p w14:paraId="4A69D80B" w14:textId="3E90DB3B" w:rsidR="00442952" w:rsidRDefault="00442952" w:rsidP="00442952">
      <w:pPr>
        <w:pStyle w:val="Caption"/>
      </w:pPr>
      <w:bookmarkStart w:id="86" w:name="_Toc133411331"/>
      <w:r>
        <w:t xml:space="preserve">Figure </w:t>
      </w:r>
      <w:fldSimple w:instr=" SEQ Figure \* ARABIC ">
        <w:r w:rsidR="00B56997">
          <w:rPr>
            <w:noProof/>
          </w:rPr>
          <w:t>51</w:t>
        </w:r>
      </w:fldSimple>
      <w:r>
        <w:t xml:space="preserve"> - Requirements for Final Power-BI Report and Data Storage</w:t>
      </w:r>
      <w:bookmarkEnd w:id="86"/>
    </w:p>
    <w:p w14:paraId="167AC5C4" w14:textId="77777777" w:rsidR="00442952" w:rsidRDefault="00442952" w:rsidP="00442952"/>
    <w:p w14:paraId="68989847" w14:textId="77777777" w:rsidR="00442952" w:rsidRDefault="00442952" w:rsidP="00442952">
      <w:pPr>
        <w:keepNext/>
        <w:jc w:val="center"/>
      </w:pPr>
      <w:r>
        <w:rPr>
          <w:noProof/>
        </w:rPr>
        <w:drawing>
          <wp:inline distT="0" distB="0" distL="0" distR="0" wp14:anchorId="7BC679B5" wp14:editId="571B7275">
            <wp:extent cx="5731510" cy="1492885"/>
            <wp:effectExtent l="0" t="0" r="2540" b="0"/>
            <wp:docPr id="107460602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06021" name="Picture 1" descr="Text&#10;&#10;Description automatically generated"/>
                    <pic:cNvPicPr/>
                  </pic:nvPicPr>
                  <pic:blipFill>
                    <a:blip r:embed="rId101"/>
                    <a:stretch>
                      <a:fillRect/>
                    </a:stretch>
                  </pic:blipFill>
                  <pic:spPr>
                    <a:xfrm>
                      <a:off x="0" y="0"/>
                      <a:ext cx="5731510" cy="1492885"/>
                    </a:xfrm>
                    <a:prstGeom prst="rect">
                      <a:avLst/>
                    </a:prstGeom>
                  </pic:spPr>
                </pic:pic>
              </a:graphicData>
            </a:graphic>
          </wp:inline>
        </w:drawing>
      </w:r>
    </w:p>
    <w:p w14:paraId="7CDA1CEA" w14:textId="6E7E14AC" w:rsidR="00442952" w:rsidRDefault="00442952" w:rsidP="00442952">
      <w:pPr>
        <w:pStyle w:val="Caption"/>
      </w:pPr>
      <w:bookmarkStart w:id="87" w:name="_Toc133411332"/>
      <w:r>
        <w:t xml:space="preserve">Figure </w:t>
      </w:r>
      <w:fldSimple w:instr=" SEQ Figure \* ARABIC ">
        <w:r w:rsidR="00B56997">
          <w:rPr>
            <w:noProof/>
          </w:rPr>
          <w:t>52</w:t>
        </w:r>
      </w:fldSimple>
      <w:r>
        <w:t xml:space="preserve"> - Requirements from MIDAS</w:t>
      </w:r>
      <w:bookmarkEnd w:id="87"/>
    </w:p>
    <w:p w14:paraId="43B62E45" w14:textId="77777777" w:rsidR="00442952" w:rsidRDefault="00442952" w:rsidP="00442952"/>
    <w:p w14:paraId="063ADD49" w14:textId="77777777" w:rsidR="00442952" w:rsidRDefault="00442952" w:rsidP="00442952">
      <w:pPr>
        <w:keepNext/>
        <w:jc w:val="center"/>
      </w:pPr>
      <w:r>
        <w:rPr>
          <w:noProof/>
        </w:rPr>
        <w:drawing>
          <wp:inline distT="0" distB="0" distL="0" distR="0" wp14:anchorId="2EC87159" wp14:editId="1D071CA0">
            <wp:extent cx="5731510" cy="1141095"/>
            <wp:effectExtent l="0" t="0" r="2540" b="1905"/>
            <wp:docPr id="1192698562"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98562" name="Picture 1" descr="Graphical user interface, text, application&#10;&#10;Description automatically generated"/>
                    <pic:cNvPicPr/>
                  </pic:nvPicPr>
                  <pic:blipFill>
                    <a:blip r:embed="rId102"/>
                    <a:stretch>
                      <a:fillRect/>
                    </a:stretch>
                  </pic:blipFill>
                  <pic:spPr>
                    <a:xfrm>
                      <a:off x="0" y="0"/>
                      <a:ext cx="5731510" cy="1141095"/>
                    </a:xfrm>
                    <a:prstGeom prst="rect">
                      <a:avLst/>
                    </a:prstGeom>
                  </pic:spPr>
                </pic:pic>
              </a:graphicData>
            </a:graphic>
          </wp:inline>
        </w:drawing>
      </w:r>
    </w:p>
    <w:p w14:paraId="610C74D2" w14:textId="3515949B" w:rsidR="00442952" w:rsidRPr="00442952" w:rsidRDefault="00442952" w:rsidP="00442952">
      <w:pPr>
        <w:pStyle w:val="Caption"/>
      </w:pPr>
      <w:bookmarkStart w:id="88" w:name="_Toc133411333"/>
      <w:r>
        <w:t xml:space="preserve">Figure </w:t>
      </w:r>
      <w:fldSimple w:instr=" SEQ Figure \* ARABIC ">
        <w:r w:rsidR="00B56997">
          <w:rPr>
            <w:noProof/>
          </w:rPr>
          <w:t>53</w:t>
        </w:r>
      </w:fldSimple>
      <w:r>
        <w:t xml:space="preserve"> - Requirements from IT Architecture</w:t>
      </w:r>
      <w:bookmarkEnd w:id="88"/>
    </w:p>
    <w:p w14:paraId="66D9AE4C" w14:textId="77777777" w:rsidR="003F35AE" w:rsidRDefault="003F35AE" w:rsidP="00FF2CCC"/>
    <w:p w14:paraId="14951CF9" w14:textId="77777777" w:rsidR="00134B7E" w:rsidRDefault="00134B7E" w:rsidP="00134B7E">
      <w:pPr>
        <w:keepNext/>
      </w:pPr>
      <w:r>
        <w:rPr>
          <w:noProof/>
        </w:rPr>
        <w:lastRenderedPageBreak/>
        <w:drawing>
          <wp:inline distT="0" distB="0" distL="0" distR="0" wp14:anchorId="3B297659" wp14:editId="51F15D85">
            <wp:extent cx="5731510" cy="2997835"/>
            <wp:effectExtent l="0" t="0" r="2540" b="0"/>
            <wp:docPr id="2049063774"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63774" name="Picture 1" descr="Text, letter&#10;&#10;Description automatically generated"/>
                    <pic:cNvPicPr/>
                  </pic:nvPicPr>
                  <pic:blipFill>
                    <a:blip r:embed="rId103"/>
                    <a:stretch>
                      <a:fillRect/>
                    </a:stretch>
                  </pic:blipFill>
                  <pic:spPr>
                    <a:xfrm>
                      <a:off x="0" y="0"/>
                      <a:ext cx="5731510" cy="2997835"/>
                    </a:xfrm>
                    <a:prstGeom prst="rect">
                      <a:avLst/>
                    </a:prstGeom>
                  </pic:spPr>
                </pic:pic>
              </a:graphicData>
            </a:graphic>
          </wp:inline>
        </w:drawing>
      </w:r>
    </w:p>
    <w:p w14:paraId="5C942EAB" w14:textId="64FD5B6B" w:rsidR="00134B7E" w:rsidRDefault="00134B7E" w:rsidP="00134B7E">
      <w:pPr>
        <w:pStyle w:val="Caption"/>
      </w:pPr>
      <w:bookmarkStart w:id="89" w:name="_Toc133411334"/>
      <w:r>
        <w:t xml:space="preserve">Figure </w:t>
      </w:r>
      <w:fldSimple w:instr=" SEQ Figure \* ARABIC ">
        <w:r w:rsidR="00B56997">
          <w:rPr>
            <w:noProof/>
          </w:rPr>
          <w:t>54</w:t>
        </w:r>
      </w:fldSimple>
      <w:r>
        <w:t xml:space="preserve"> - Functional and Non-Functional Requirements for Application</w:t>
      </w:r>
      <w:bookmarkEnd w:id="89"/>
    </w:p>
    <w:p w14:paraId="6281E53D" w14:textId="77777777" w:rsidR="00134B7E" w:rsidRDefault="00134B7E" w:rsidP="00134B7E"/>
    <w:p w14:paraId="531BB303" w14:textId="77777777" w:rsidR="00134B7E" w:rsidRDefault="00134B7E" w:rsidP="00134B7E"/>
    <w:p w14:paraId="27B27477" w14:textId="77777777" w:rsidR="00134B7E" w:rsidRDefault="00134B7E" w:rsidP="00134B7E"/>
    <w:p w14:paraId="7663D413" w14:textId="77777777" w:rsidR="00134B7E" w:rsidRDefault="00134B7E" w:rsidP="00134B7E"/>
    <w:p w14:paraId="1D8C6AF4" w14:textId="77777777" w:rsidR="00134B7E" w:rsidRDefault="00134B7E" w:rsidP="00134B7E"/>
    <w:p w14:paraId="444D47FF" w14:textId="77777777" w:rsidR="00134B7E" w:rsidRDefault="00134B7E" w:rsidP="00134B7E"/>
    <w:p w14:paraId="3629BFC1" w14:textId="77777777" w:rsidR="00134B7E" w:rsidRDefault="00134B7E" w:rsidP="00134B7E"/>
    <w:p w14:paraId="05CAB14D" w14:textId="77777777" w:rsidR="00134B7E" w:rsidRDefault="00134B7E" w:rsidP="00134B7E"/>
    <w:p w14:paraId="4A95BD6B" w14:textId="77777777" w:rsidR="00134B7E" w:rsidRDefault="00134B7E" w:rsidP="00134B7E"/>
    <w:p w14:paraId="5AF0F1F2" w14:textId="77777777" w:rsidR="00134B7E" w:rsidRDefault="00134B7E" w:rsidP="00134B7E"/>
    <w:p w14:paraId="618E5B92" w14:textId="77777777" w:rsidR="00134B7E" w:rsidRDefault="00134B7E" w:rsidP="00134B7E"/>
    <w:p w14:paraId="3A981225" w14:textId="77777777" w:rsidR="00134B7E" w:rsidRDefault="00134B7E" w:rsidP="00134B7E"/>
    <w:p w14:paraId="600CF37B" w14:textId="77777777" w:rsidR="00134B7E" w:rsidRDefault="00134B7E" w:rsidP="00134B7E"/>
    <w:p w14:paraId="65B0A072" w14:textId="77777777" w:rsidR="00134B7E" w:rsidRDefault="00134B7E" w:rsidP="00134B7E"/>
    <w:p w14:paraId="4C1BDAA9" w14:textId="77777777" w:rsidR="00B70AFA" w:rsidRDefault="00B70AFA" w:rsidP="00134B7E"/>
    <w:p w14:paraId="1AF0CCC8" w14:textId="77777777" w:rsidR="00B70AFA" w:rsidRDefault="00B70AFA" w:rsidP="00134B7E"/>
    <w:p w14:paraId="7247C0B1" w14:textId="77777777" w:rsidR="00B70AFA" w:rsidRDefault="00B70AFA" w:rsidP="00134B7E"/>
    <w:p w14:paraId="471FAF82" w14:textId="77777777" w:rsidR="00B70AFA" w:rsidRDefault="00B70AFA" w:rsidP="00134B7E"/>
    <w:p w14:paraId="1273A3D7" w14:textId="77777777" w:rsidR="00B70AFA" w:rsidRDefault="00B70AFA" w:rsidP="00134B7E"/>
    <w:p w14:paraId="510EDEEB" w14:textId="5F6F7B1B" w:rsidR="00B70AFA" w:rsidRDefault="00B70AFA" w:rsidP="00B70AFA">
      <w:pPr>
        <w:pStyle w:val="Heading2"/>
        <w:ind w:left="720"/>
        <w:rPr>
          <w:rFonts w:asciiTheme="minorHAnsi" w:hAnsiTheme="minorHAnsi" w:cstheme="minorHAnsi"/>
        </w:rPr>
      </w:pPr>
      <w:bookmarkStart w:id="90" w:name="_Toc133411279"/>
      <w:r w:rsidRPr="00B70AFA">
        <w:rPr>
          <w:rFonts w:asciiTheme="minorHAnsi" w:hAnsiTheme="minorHAnsi" w:cstheme="minorHAnsi"/>
        </w:rPr>
        <w:lastRenderedPageBreak/>
        <w:t xml:space="preserve">Appendix </w:t>
      </w:r>
      <w:r>
        <w:rPr>
          <w:rFonts w:asciiTheme="minorHAnsi" w:hAnsiTheme="minorHAnsi" w:cstheme="minorHAnsi"/>
        </w:rPr>
        <w:t>B</w:t>
      </w:r>
      <w:bookmarkEnd w:id="90"/>
    </w:p>
    <w:p w14:paraId="7ADBE8ED" w14:textId="77777777" w:rsidR="00314CED" w:rsidRDefault="00314CED" w:rsidP="00314CED"/>
    <w:p w14:paraId="319F2C7B" w14:textId="77777777" w:rsidR="00314CED" w:rsidRDefault="00314CED" w:rsidP="00314CED">
      <w:pPr>
        <w:keepNext/>
      </w:pPr>
      <w:r>
        <w:rPr>
          <w:noProof/>
        </w:rPr>
        <w:drawing>
          <wp:inline distT="0" distB="0" distL="0" distR="0" wp14:anchorId="2FD70433" wp14:editId="476601B3">
            <wp:extent cx="5731510" cy="3225165"/>
            <wp:effectExtent l="0" t="0" r="2540" b="0"/>
            <wp:docPr id="1672040115"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40115" name="Picture 1" descr="Graphical user interface, text, application, email&#10;&#10;Description automatically generated"/>
                    <pic:cNvPicPr/>
                  </pic:nvPicPr>
                  <pic:blipFill>
                    <a:blip r:embed="rId104"/>
                    <a:stretch>
                      <a:fillRect/>
                    </a:stretch>
                  </pic:blipFill>
                  <pic:spPr>
                    <a:xfrm>
                      <a:off x="0" y="0"/>
                      <a:ext cx="5731510" cy="3225165"/>
                    </a:xfrm>
                    <a:prstGeom prst="rect">
                      <a:avLst/>
                    </a:prstGeom>
                  </pic:spPr>
                </pic:pic>
              </a:graphicData>
            </a:graphic>
          </wp:inline>
        </w:drawing>
      </w:r>
    </w:p>
    <w:p w14:paraId="15281B6B" w14:textId="03DDE9FC" w:rsidR="00314CED" w:rsidRDefault="00314CED" w:rsidP="00314CED">
      <w:pPr>
        <w:pStyle w:val="Caption"/>
      </w:pPr>
      <w:bookmarkStart w:id="91" w:name="_Toc133411335"/>
      <w:r>
        <w:t xml:space="preserve">Figure </w:t>
      </w:r>
      <w:fldSimple w:instr=" SEQ Figure \* ARABIC ">
        <w:r w:rsidR="00B56997">
          <w:rPr>
            <w:noProof/>
          </w:rPr>
          <w:t>55</w:t>
        </w:r>
      </w:fldSimple>
      <w:r>
        <w:t xml:space="preserve"> - Start Screen</w:t>
      </w:r>
      <w:bookmarkEnd w:id="91"/>
    </w:p>
    <w:p w14:paraId="0BFDFF83" w14:textId="77777777" w:rsidR="00314CED" w:rsidRPr="00314CED" w:rsidRDefault="00314CED" w:rsidP="00314CED"/>
    <w:p w14:paraId="2B47E4E5" w14:textId="77777777" w:rsidR="00314CED" w:rsidRPr="00314CED" w:rsidRDefault="00314CED" w:rsidP="00314CED"/>
    <w:p w14:paraId="726A0E5A" w14:textId="77777777" w:rsidR="00314CED" w:rsidRDefault="00314CED" w:rsidP="00314CED">
      <w:pPr>
        <w:keepNext/>
      </w:pPr>
      <w:r>
        <w:rPr>
          <w:noProof/>
        </w:rPr>
        <w:drawing>
          <wp:inline distT="0" distB="0" distL="0" distR="0" wp14:anchorId="2F436416" wp14:editId="4A8E3AF5">
            <wp:extent cx="5731510" cy="3232785"/>
            <wp:effectExtent l="0" t="0" r="2540" b="5715"/>
            <wp:docPr id="560049256"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49256" name="Picture 1" descr="Graphical user interface, text, application, email&#10;&#10;Description automatically generated"/>
                    <pic:cNvPicPr/>
                  </pic:nvPicPr>
                  <pic:blipFill>
                    <a:blip r:embed="rId105"/>
                    <a:stretch>
                      <a:fillRect/>
                    </a:stretch>
                  </pic:blipFill>
                  <pic:spPr>
                    <a:xfrm>
                      <a:off x="0" y="0"/>
                      <a:ext cx="5731510" cy="3232785"/>
                    </a:xfrm>
                    <a:prstGeom prst="rect">
                      <a:avLst/>
                    </a:prstGeom>
                  </pic:spPr>
                </pic:pic>
              </a:graphicData>
            </a:graphic>
          </wp:inline>
        </w:drawing>
      </w:r>
    </w:p>
    <w:p w14:paraId="3BF61BE7" w14:textId="4D17401F" w:rsidR="00314CED" w:rsidRDefault="00314CED" w:rsidP="00314CED">
      <w:pPr>
        <w:pStyle w:val="Caption"/>
      </w:pPr>
      <w:bookmarkStart w:id="92" w:name="_Toc133411336"/>
      <w:r>
        <w:t xml:space="preserve">Figure </w:t>
      </w:r>
      <w:fldSimple w:instr=" SEQ Figure \* ARABIC ">
        <w:r w:rsidR="00B56997">
          <w:rPr>
            <w:noProof/>
          </w:rPr>
          <w:t>56</w:t>
        </w:r>
      </w:fldSimple>
      <w:r>
        <w:t xml:space="preserve"> - Date Selection Screen</w:t>
      </w:r>
      <w:bookmarkEnd w:id="92"/>
    </w:p>
    <w:p w14:paraId="7C597F54" w14:textId="77777777" w:rsidR="00314CED" w:rsidRDefault="00314CED" w:rsidP="00314CED"/>
    <w:p w14:paraId="34470A75" w14:textId="77777777" w:rsidR="00314CED" w:rsidRDefault="00314CED" w:rsidP="00314CED"/>
    <w:p w14:paraId="6C3191A1" w14:textId="77777777" w:rsidR="00314CED" w:rsidRDefault="00314CED" w:rsidP="00314CED"/>
    <w:p w14:paraId="681F66DE" w14:textId="77777777" w:rsidR="00314CED" w:rsidRDefault="00314CED" w:rsidP="00314CED">
      <w:pPr>
        <w:keepNext/>
      </w:pPr>
      <w:r>
        <w:rPr>
          <w:noProof/>
        </w:rPr>
        <w:drawing>
          <wp:inline distT="0" distB="0" distL="0" distR="0" wp14:anchorId="02794A6A" wp14:editId="14BCA59B">
            <wp:extent cx="5731510" cy="3216275"/>
            <wp:effectExtent l="0" t="0" r="2540" b="3175"/>
            <wp:docPr id="1089350502"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350502" name="Picture 1" descr="Timeline&#10;&#10;Description automatically generated"/>
                    <pic:cNvPicPr/>
                  </pic:nvPicPr>
                  <pic:blipFill>
                    <a:blip r:embed="rId106"/>
                    <a:stretch>
                      <a:fillRect/>
                    </a:stretch>
                  </pic:blipFill>
                  <pic:spPr>
                    <a:xfrm>
                      <a:off x="0" y="0"/>
                      <a:ext cx="5731510" cy="3216275"/>
                    </a:xfrm>
                    <a:prstGeom prst="rect">
                      <a:avLst/>
                    </a:prstGeom>
                  </pic:spPr>
                </pic:pic>
              </a:graphicData>
            </a:graphic>
          </wp:inline>
        </w:drawing>
      </w:r>
    </w:p>
    <w:p w14:paraId="3264C79B" w14:textId="165DF2FC" w:rsidR="00314CED" w:rsidRDefault="00314CED" w:rsidP="00314CED">
      <w:pPr>
        <w:pStyle w:val="Caption"/>
      </w:pPr>
      <w:bookmarkStart w:id="93" w:name="_Toc133411337"/>
      <w:r>
        <w:t xml:space="preserve">Figure </w:t>
      </w:r>
      <w:fldSimple w:instr=" SEQ Figure \* ARABIC ">
        <w:r w:rsidR="00B56997">
          <w:rPr>
            <w:noProof/>
          </w:rPr>
          <w:t>57</w:t>
        </w:r>
      </w:fldSimple>
      <w:r>
        <w:t xml:space="preserve"> - Mail-Drop Number Selection Screen</w:t>
      </w:r>
      <w:bookmarkEnd w:id="93"/>
    </w:p>
    <w:p w14:paraId="1D2E90E2" w14:textId="77777777" w:rsidR="00314CED" w:rsidRPr="00314CED" w:rsidRDefault="00314CED" w:rsidP="00314CED"/>
    <w:p w14:paraId="5F22CFF0" w14:textId="77777777" w:rsidR="00314CED" w:rsidRDefault="00314CED" w:rsidP="00314CED"/>
    <w:p w14:paraId="6B443285" w14:textId="77777777" w:rsidR="00314CED" w:rsidRDefault="00314CED" w:rsidP="00314CED">
      <w:pPr>
        <w:keepNext/>
      </w:pPr>
      <w:r>
        <w:rPr>
          <w:noProof/>
        </w:rPr>
        <w:drawing>
          <wp:inline distT="0" distB="0" distL="0" distR="0" wp14:anchorId="68D32237" wp14:editId="088B974B">
            <wp:extent cx="5731510" cy="3237865"/>
            <wp:effectExtent l="0" t="0" r="2540" b="635"/>
            <wp:docPr id="177255756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557562" name="Picture 1" descr="Text&#10;&#10;Description automatically generated"/>
                    <pic:cNvPicPr/>
                  </pic:nvPicPr>
                  <pic:blipFill>
                    <a:blip r:embed="rId107"/>
                    <a:stretch>
                      <a:fillRect/>
                    </a:stretch>
                  </pic:blipFill>
                  <pic:spPr>
                    <a:xfrm>
                      <a:off x="0" y="0"/>
                      <a:ext cx="5731510" cy="3237865"/>
                    </a:xfrm>
                    <a:prstGeom prst="rect">
                      <a:avLst/>
                    </a:prstGeom>
                  </pic:spPr>
                </pic:pic>
              </a:graphicData>
            </a:graphic>
          </wp:inline>
        </w:drawing>
      </w:r>
    </w:p>
    <w:p w14:paraId="15BFF221" w14:textId="65129F72" w:rsidR="00314CED" w:rsidRDefault="00314CED" w:rsidP="00314CED">
      <w:pPr>
        <w:pStyle w:val="Caption"/>
      </w:pPr>
      <w:bookmarkStart w:id="94" w:name="_Toc133411338"/>
      <w:r>
        <w:t xml:space="preserve">Figure </w:t>
      </w:r>
      <w:fldSimple w:instr=" SEQ Figure \* ARABIC ">
        <w:r w:rsidR="00B56997">
          <w:rPr>
            <w:noProof/>
          </w:rPr>
          <w:t>58</w:t>
        </w:r>
      </w:fldSimple>
      <w:r>
        <w:t xml:space="preserve"> - First Batch of Envelope Streams Screen</w:t>
      </w:r>
      <w:bookmarkEnd w:id="94"/>
    </w:p>
    <w:p w14:paraId="458C4E6D" w14:textId="77777777" w:rsidR="00314CED" w:rsidRDefault="00314CED" w:rsidP="00314CED"/>
    <w:p w14:paraId="3AEAE984" w14:textId="77777777" w:rsidR="00314CED" w:rsidRDefault="00314CED" w:rsidP="00314CED">
      <w:pPr>
        <w:keepNext/>
      </w:pPr>
      <w:r>
        <w:rPr>
          <w:noProof/>
        </w:rPr>
        <w:lastRenderedPageBreak/>
        <w:drawing>
          <wp:inline distT="0" distB="0" distL="0" distR="0" wp14:anchorId="1D99B90C" wp14:editId="4B7A5A77">
            <wp:extent cx="5731510" cy="3220085"/>
            <wp:effectExtent l="0" t="0" r="2540" b="0"/>
            <wp:docPr id="1761162872"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162872" name="Picture 1" descr="A picture containing text&#10;&#10;Description automatically generated"/>
                    <pic:cNvPicPr/>
                  </pic:nvPicPr>
                  <pic:blipFill>
                    <a:blip r:embed="rId108"/>
                    <a:stretch>
                      <a:fillRect/>
                    </a:stretch>
                  </pic:blipFill>
                  <pic:spPr>
                    <a:xfrm>
                      <a:off x="0" y="0"/>
                      <a:ext cx="5731510" cy="3220085"/>
                    </a:xfrm>
                    <a:prstGeom prst="rect">
                      <a:avLst/>
                    </a:prstGeom>
                  </pic:spPr>
                </pic:pic>
              </a:graphicData>
            </a:graphic>
          </wp:inline>
        </w:drawing>
      </w:r>
    </w:p>
    <w:p w14:paraId="2A5D2349" w14:textId="17E7F12D" w:rsidR="00314CED" w:rsidRDefault="00314CED" w:rsidP="00314CED">
      <w:pPr>
        <w:pStyle w:val="Caption"/>
      </w:pPr>
      <w:bookmarkStart w:id="95" w:name="_Toc133411339"/>
      <w:r>
        <w:t xml:space="preserve">Figure </w:t>
      </w:r>
      <w:fldSimple w:instr=" SEQ Figure \* ARABIC ">
        <w:r w:rsidR="00B56997">
          <w:rPr>
            <w:noProof/>
          </w:rPr>
          <w:t>59</w:t>
        </w:r>
      </w:fldSimple>
      <w:r>
        <w:t xml:space="preserve"> - Second Batch of Envelope Streams Screen</w:t>
      </w:r>
      <w:bookmarkEnd w:id="95"/>
    </w:p>
    <w:p w14:paraId="5BB907C5" w14:textId="77777777" w:rsidR="00314CED" w:rsidRPr="00314CED" w:rsidRDefault="00314CED" w:rsidP="00314CED"/>
    <w:p w14:paraId="056B88EC" w14:textId="77777777" w:rsidR="00314CED" w:rsidRDefault="00314CED" w:rsidP="00314CED"/>
    <w:p w14:paraId="47386FB5" w14:textId="77777777" w:rsidR="00314CED" w:rsidRDefault="00314CED" w:rsidP="00314CED">
      <w:pPr>
        <w:keepNext/>
      </w:pPr>
      <w:r>
        <w:rPr>
          <w:noProof/>
        </w:rPr>
        <w:drawing>
          <wp:inline distT="0" distB="0" distL="0" distR="0" wp14:anchorId="21A7F8AE" wp14:editId="17A6F422">
            <wp:extent cx="5731510" cy="3213100"/>
            <wp:effectExtent l="0" t="0" r="2540" b="6350"/>
            <wp:docPr id="580407468"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407468" name="Picture 1" descr="Graphical user interface, text&#10;&#10;Description automatically generated"/>
                    <pic:cNvPicPr/>
                  </pic:nvPicPr>
                  <pic:blipFill>
                    <a:blip r:embed="rId109"/>
                    <a:stretch>
                      <a:fillRect/>
                    </a:stretch>
                  </pic:blipFill>
                  <pic:spPr>
                    <a:xfrm>
                      <a:off x="0" y="0"/>
                      <a:ext cx="5731510" cy="3213100"/>
                    </a:xfrm>
                    <a:prstGeom prst="rect">
                      <a:avLst/>
                    </a:prstGeom>
                  </pic:spPr>
                </pic:pic>
              </a:graphicData>
            </a:graphic>
          </wp:inline>
        </w:drawing>
      </w:r>
    </w:p>
    <w:p w14:paraId="3A1227DC" w14:textId="4BEA0DCC" w:rsidR="00314CED" w:rsidRDefault="00314CED" w:rsidP="00314CED">
      <w:pPr>
        <w:pStyle w:val="Caption"/>
      </w:pPr>
      <w:bookmarkStart w:id="96" w:name="_Toc133411340"/>
      <w:r>
        <w:t xml:space="preserve">Figure </w:t>
      </w:r>
      <w:fldSimple w:instr=" SEQ Figure \* ARABIC ">
        <w:r w:rsidR="00B56997">
          <w:rPr>
            <w:noProof/>
          </w:rPr>
          <w:t>60</w:t>
        </w:r>
      </w:fldSimple>
      <w:r>
        <w:t xml:space="preserve"> - Third Batch of Envelope Streams Screen</w:t>
      </w:r>
      <w:bookmarkEnd w:id="96"/>
    </w:p>
    <w:p w14:paraId="25076585" w14:textId="77777777" w:rsidR="00314CED" w:rsidRDefault="00314CED" w:rsidP="00314CED"/>
    <w:p w14:paraId="2B907FB8" w14:textId="77777777" w:rsidR="00314CED" w:rsidRDefault="00314CED" w:rsidP="00314CED">
      <w:pPr>
        <w:keepNext/>
      </w:pPr>
      <w:r>
        <w:rPr>
          <w:noProof/>
        </w:rPr>
        <w:lastRenderedPageBreak/>
        <w:drawing>
          <wp:inline distT="0" distB="0" distL="0" distR="0" wp14:anchorId="7E18F2E1" wp14:editId="2EFE84F2">
            <wp:extent cx="5731510" cy="3227070"/>
            <wp:effectExtent l="0" t="0" r="2540" b="0"/>
            <wp:docPr id="166111010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10103" name="Picture 1" descr="Graphical user interface, text, application&#10;&#10;Description automatically generated"/>
                    <pic:cNvPicPr/>
                  </pic:nvPicPr>
                  <pic:blipFill>
                    <a:blip r:embed="rId110"/>
                    <a:stretch>
                      <a:fillRect/>
                    </a:stretch>
                  </pic:blipFill>
                  <pic:spPr>
                    <a:xfrm>
                      <a:off x="0" y="0"/>
                      <a:ext cx="5731510" cy="3227070"/>
                    </a:xfrm>
                    <a:prstGeom prst="rect">
                      <a:avLst/>
                    </a:prstGeom>
                  </pic:spPr>
                </pic:pic>
              </a:graphicData>
            </a:graphic>
          </wp:inline>
        </w:drawing>
      </w:r>
    </w:p>
    <w:p w14:paraId="332DF1B1" w14:textId="73BE6528" w:rsidR="00314CED" w:rsidRDefault="00314CED" w:rsidP="00314CED">
      <w:pPr>
        <w:pStyle w:val="Caption"/>
      </w:pPr>
      <w:bookmarkStart w:id="97" w:name="_Toc133411341"/>
      <w:r>
        <w:t xml:space="preserve">Figure </w:t>
      </w:r>
      <w:fldSimple w:instr=" SEQ Figure \* ARABIC ">
        <w:r w:rsidR="00B56997">
          <w:rPr>
            <w:noProof/>
          </w:rPr>
          <w:t>61</w:t>
        </w:r>
      </w:fldSimple>
      <w:r>
        <w:t xml:space="preserve"> - Summary of Inputted Data Screen</w:t>
      </w:r>
      <w:bookmarkEnd w:id="97"/>
    </w:p>
    <w:p w14:paraId="2E51491E" w14:textId="77777777" w:rsidR="00314CED" w:rsidRPr="00314CED" w:rsidRDefault="00314CED" w:rsidP="00314CED"/>
    <w:p w14:paraId="71400A58" w14:textId="77777777" w:rsidR="00314CED" w:rsidRDefault="00314CED" w:rsidP="00314CED"/>
    <w:p w14:paraId="6FD1C7BB" w14:textId="77777777" w:rsidR="00314CED" w:rsidRDefault="00314CED" w:rsidP="00314CED">
      <w:pPr>
        <w:keepNext/>
      </w:pPr>
      <w:r>
        <w:rPr>
          <w:noProof/>
        </w:rPr>
        <w:drawing>
          <wp:inline distT="0" distB="0" distL="0" distR="0" wp14:anchorId="11204578" wp14:editId="7F4FE72A">
            <wp:extent cx="5731510" cy="3226435"/>
            <wp:effectExtent l="0" t="0" r="2540" b="0"/>
            <wp:docPr id="971388939"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388939" name="Picture 1" descr="Graphical user interface, text, application, email&#10;&#10;Description automatically generated"/>
                    <pic:cNvPicPr/>
                  </pic:nvPicPr>
                  <pic:blipFill>
                    <a:blip r:embed="rId111"/>
                    <a:stretch>
                      <a:fillRect/>
                    </a:stretch>
                  </pic:blipFill>
                  <pic:spPr>
                    <a:xfrm>
                      <a:off x="0" y="0"/>
                      <a:ext cx="5731510" cy="3226435"/>
                    </a:xfrm>
                    <a:prstGeom prst="rect">
                      <a:avLst/>
                    </a:prstGeom>
                  </pic:spPr>
                </pic:pic>
              </a:graphicData>
            </a:graphic>
          </wp:inline>
        </w:drawing>
      </w:r>
    </w:p>
    <w:p w14:paraId="7E8EDD3E" w14:textId="5709352A" w:rsidR="00314CED" w:rsidRPr="00314CED" w:rsidRDefault="00314CED" w:rsidP="00314CED">
      <w:pPr>
        <w:pStyle w:val="Caption"/>
      </w:pPr>
      <w:bookmarkStart w:id="98" w:name="_Toc133411342"/>
      <w:r>
        <w:t xml:space="preserve">Figure </w:t>
      </w:r>
      <w:fldSimple w:instr=" SEQ Figure \* ARABIC ">
        <w:r w:rsidR="00B56997">
          <w:rPr>
            <w:noProof/>
          </w:rPr>
          <w:t>62</w:t>
        </w:r>
      </w:fldSimple>
      <w:r>
        <w:t xml:space="preserve"> - Submission Page</w:t>
      </w:r>
      <w:bookmarkEnd w:id="98"/>
    </w:p>
    <w:p w14:paraId="1CF47143" w14:textId="77777777" w:rsidR="00B70AFA" w:rsidRDefault="00B70AFA" w:rsidP="00134B7E"/>
    <w:p w14:paraId="6FB708E2" w14:textId="77777777" w:rsidR="00314CED" w:rsidRDefault="00314CED" w:rsidP="00314CED">
      <w:pPr>
        <w:keepNext/>
      </w:pPr>
      <w:r>
        <w:rPr>
          <w:noProof/>
        </w:rPr>
        <w:lastRenderedPageBreak/>
        <w:drawing>
          <wp:inline distT="0" distB="0" distL="0" distR="0" wp14:anchorId="5112BD7B" wp14:editId="4FF88921">
            <wp:extent cx="5731510" cy="3212465"/>
            <wp:effectExtent l="0" t="0" r="2540" b="6985"/>
            <wp:docPr id="722565312"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565312" name="Picture 1" descr="Graphical user interface, text, application&#10;&#10;Description automatically generated"/>
                    <pic:cNvPicPr/>
                  </pic:nvPicPr>
                  <pic:blipFill>
                    <a:blip r:embed="rId112"/>
                    <a:stretch>
                      <a:fillRect/>
                    </a:stretch>
                  </pic:blipFill>
                  <pic:spPr>
                    <a:xfrm>
                      <a:off x="0" y="0"/>
                      <a:ext cx="5731510" cy="3212465"/>
                    </a:xfrm>
                    <a:prstGeom prst="rect">
                      <a:avLst/>
                    </a:prstGeom>
                  </pic:spPr>
                </pic:pic>
              </a:graphicData>
            </a:graphic>
          </wp:inline>
        </w:drawing>
      </w:r>
    </w:p>
    <w:p w14:paraId="75C2D753" w14:textId="4DDBFF0D" w:rsidR="00314CED" w:rsidRDefault="00314CED" w:rsidP="00314CED">
      <w:pPr>
        <w:pStyle w:val="Caption"/>
      </w:pPr>
      <w:bookmarkStart w:id="99" w:name="_Toc133411343"/>
      <w:r>
        <w:t xml:space="preserve">Figure </w:t>
      </w:r>
      <w:fldSimple w:instr=" SEQ Figure \* ARABIC ">
        <w:r w:rsidR="00B56997">
          <w:rPr>
            <w:noProof/>
          </w:rPr>
          <w:t>63</w:t>
        </w:r>
      </w:fldSimple>
      <w:r>
        <w:t xml:space="preserve"> - Success Screen after Submission</w:t>
      </w:r>
      <w:bookmarkEnd w:id="99"/>
    </w:p>
    <w:p w14:paraId="57AAE502" w14:textId="77777777" w:rsidR="00B70AFA" w:rsidRDefault="00B70AFA" w:rsidP="00134B7E"/>
    <w:p w14:paraId="3D536CC8" w14:textId="77777777" w:rsidR="00B70AFA" w:rsidRDefault="00B70AFA" w:rsidP="00134B7E"/>
    <w:p w14:paraId="20C9015D" w14:textId="77777777" w:rsidR="00701BE7" w:rsidRDefault="00701BE7" w:rsidP="00134B7E"/>
    <w:p w14:paraId="4B9E8F56" w14:textId="77777777" w:rsidR="00701BE7" w:rsidRDefault="00701BE7" w:rsidP="00134B7E"/>
    <w:p w14:paraId="682F48C7" w14:textId="77777777" w:rsidR="00701BE7" w:rsidRDefault="00701BE7" w:rsidP="00134B7E"/>
    <w:p w14:paraId="400B03DD" w14:textId="77777777" w:rsidR="00701BE7" w:rsidRDefault="00701BE7" w:rsidP="00134B7E"/>
    <w:p w14:paraId="7443125D" w14:textId="77777777" w:rsidR="00701BE7" w:rsidRDefault="00701BE7" w:rsidP="00134B7E"/>
    <w:p w14:paraId="2CB98F99" w14:textId="77777777" w:rsidR="00701BE7" w:rsidRDefault="00701BE7" w:rsidP="00134B7E"/>
    <w:p w14:paraId="0FA3642F" w14:textId="77777777" w:rsidR="00701BE7" w:rsidRDefault="00701BE7" w:rsidP="00134B7E"/>
    <w:p w14:paraId="6323E274" w14:textId="77777777" w:rsidR="00701BE7" w:rsidRDefault="00701BE7" w:rsidP="00134B7E"/>
    <w:p w14:paraId="687447A2" w14:textId="77777777" w:rsidR="00701BE7" w:rsidRDefault="00701BE7" w:rsidP="00134B7E"/>
    <w:p w14:paraId="5273506F" w14:textId="77777777" w:rsidR="00701BE7" w:rsidRDefault="00701BE7" w:rsidP="00134B7E"/>
    <w:p w14:paraId="233610EB" w14:textId="77777777" w:rsidR="00B70AFA" w:rsidRDefault="00B70AFA" w:rsidP="00134B7E"/>
    <w:p w14:paraId="1A62882D" w14:textId="77777777" w:rsidR="00B70AFA" w:rsidRDefault="00B70AFA" w:rsidP="00134B7E"/>
    <w:p w14:paraId="08AB1EAE" w14:textId="77777777" w:rsidR="00B56997" w:rsidRDefault="00B56997" w:rsidP="00134B7E"/>
    <w:p w14:paraId="3F5856A7" w14:textId="77777777" w:rsidR="00B56997" w:rsidRDefault="00B56997" w:rsidP="00134B7E"/>
    <w:p w14:paraId="36E08D12" w14:textId="77777777" w:rsidR="00B56997" w:rsidRDefault="00B56997" w:rsidP="00134B7E"/>
    <w:p w14:paraId="4EC5F95C" w14:textId="77777777" w:rsidR="00B56997" w:rsidRDefault="00B56997" w:rsidP="00134B7E"/>
    <w:p w14:paraId="2837FB84" w14:textId="784C0EA7" w:rsidR="00B56997" w:rsidRDefault="00B56997" w:rsidP="00B56997">
      <w:pPr>
        <w:pStyle w:val="Heading2"/>
        <w:ind w:left="720"/>
        <w:rPr>
          <w:rFonts w:asciiTheme="minorHAnsi" w:hAnsiTheme="minorHAnsi" w:cstheme="minorHAnsi"/>
        </w:rPr>
      </w:pPr>
      <w:bookmarkStart w:id="100" w:name="_Toc133411280"/>
      <w:r w:rsidRPr="00B70AFA">
        <w:rPr>
          <w:rFonts w:asciiTheme="minorHAnsi" w:hAnsiTheme="minorHAnsi" w:cstheme="minorHAnsi"/>
        </w:rPr>
        <w:lastRenderedPageBreak/>
        <w:t xml:space="preserve">Appendix </w:t>
      </w:r>
      <w:r>
        <w:rPr>
          <w:rFonts w:asciiTheme="minorHAnsi" w:hAnsiTheme="minorHAnsi" w:cstheme="minorHAnsi"/>
        </w:rPr>
        <w:t>C</w:t>
      </w:r>
      <w:bookmarkEnd w:id="100"/>
    </w:p>
    <w:p w14:paraId="32274968" w14:textId="77777777" w:rsidR="00B56997" w:rsidRPr="00134B7E" w:rsidRDefault="00B56997" w:rsidP="00134B7E"/>
    <w:p w14:paraId="306C0B00" w14:textId="77777777" w:rsidR="00B56997" w:rsidRDefault="003F35AE" w:rsidP="00B56997">
      <w:pPr>
        <w:keepNext/>
      </w:pPr>
      <w:r>
        <w:rPr>
          <w:noProof/>
        </w:rPr>
        <w:drawing>
          <wp:inline distT="0" distB="0" distL="0" distR="0" wp14:anchorId="6B4C0DCF" wp14:editId="50443DC0">
            <wp:extent cx="5731510" cy="1745615"/>
            <wp:effectExtent l="19050" t="19050" r="21590" b="26035"/>
            <wp:docPr id="799155052"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155052" name="Picture 1" descr="A picture containing text&#10;&#10;Description automatically generated"/>
                    <pic:cNvPicPr/>
                  </pic:nvPicPr>
                  <pic:blipFill>
                    <a:blip r:embed="rId113"/>
                    <a:stretch>
                      <a:fillRect/>
                    </a:stretch>
                  </pic:blipFill>
                  <pic:spPr>
                    <a:xfrm>
                      <a:off x="0" y="0"/>
                      <a:ext cx="5731510" cy="1745615"/>
                    </a:xfrm>
                    <a:prstGeom prst="rect">
                      <a:avLst/>
                    </a:prstGeom>
                    <a:ln>
                      <a:solidFill>
                        <a:sysClr val="windowText" lastClr="000000"/>
                      </a:solidFill>
                    </a:ln>
                  </pic:spPr>
                </pic:pic>
              </a:graphicData>
            </a:graphic>
          </wp:inline>
        </w:drawing>
      </w:r>
    </w:p>
    <w:p w14:paraId="5833C817" w14:textId="50C13B33" w:rsidR="003F35AE" w:rsidRPr="00FF2CCC" w:rsidRDefault="00B56997" w:rsidP="00B56997">
      <w:pPr>
        <w:pStyle w:val="Caption"/>
      </w:pPr>
      <w:bookmarkStart w:id="101" w:name="_Toc133411344"/>
      <w:r>
        <w:t xml:space="preserve">Figure </w:t>
      </w:r>
      <w:fldSimple w:instr=" SEQ Figure \* ARABIC ">
        <w:r>
          <w:rPr>
            <w:noProof/>
          </w:rPr>
          <w:t>64</w:t>
        </w:r>
      </w:fldSimple>
      <w:r>
        <w:t xml:space="preserve"> - MIDAS Control Application</w:t>
      </w:r>
      <w:bookmarkEnd w:id="101"/>
    </w:p>
    <w:sectPr w:rsidR="003F35AE" w:rsidRPr="00FF2CCC" w:rsidSect="001F7B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978C7" w14:textId="77777777" w:rsidR="0016005B" w:rsidRDefault="0016005B" w:rsidP="00B64391">
      <w:pPr>
        <w:spacing w:after="0" w:line="240" w:lineRule="auto"/>
      </w:pPr>
      <w:r>
        <w:separator/>
      </w:r>
    </w:p>
  </w:endnote>
  <w:endnote w:type="continuationSeparator" w:id="0">
    <w:p w14:paraId="030F1F94" w14:textId="77777777" w:rsidR="0016005B" w:rsidRDefault="0016005B" w:rsidP="00B64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BCBDE" w14:textId="77777777" w:rsidR="0016005B" w:rsidRDefault="0016005B" w:rsidP="00B64391">
      <w:pPr>
        <w:spacing w:after="0" w:line="240" w:lineRule="auto"/>
      </w:pPr>
      <w:r>
        <w:separator/>
      </w:r>
    </w:p>
  </w:footnote>
  <w:footnote w:type="continuationSeparator" w:id="0">
    <w:p w14:paraId="543AEBC4" w14:textId="77777777" w:rsidR="0016005B" w:rsidRDefault="0016005B" w:rsidP="00B64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4C35"/>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77558D"/>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A2A27C1"/>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B211246"/>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DA354D9"/>
    <w:multiLevelType w:val="multilevel"/>
    <w:tmpl w:val="3A540FE2"/>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0E865936"/>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105F4648"/>
    <w:multiLevelType w:val="hybridMultilevel"/>
    <w:tmpl w:val="36920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187904"/>
    <w:multiLevelType w:val="multilevel"/>
    <w:tmpl w:val="D0FCD7C4"/>
    <w:lvl w:ilvl="0">
      <w:start w:val="4"/>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156E5F41"/>
    <w:multiLevelType w:val="multilevel"/>
    <w:tmpl w:val="3A540FE2"/>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2387354C"/>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5A56C26"/>
    <w:multiLevelType w:val="hybridMultilevel"/>
    <w:tmpl w:val="B3BEFC04"/>
    <w:lvl w:ilvl="0" w:tplc="999EC1D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045748"/>
    <w:multiLevelType w:val="hybridMultilevel"/>
    <w:tmpl w:val="258CEB58"/>
    <w:lvl w:ilvl="0" w:tplc="F5F6A046">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B0139C"/>
    <w:multiLevelType w:val="multilevel"/>
    <w:tmpl w:val="3A540FE2"/>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2BF8001F"/>
    <w:multiLevelType w:val="multilevel"/>
    <w:tmpl w:val="A8A2E58E"/>
    <w:lvl w:ilvl="0">
      <w:start w:val="6"/>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2D722FA3"/>
    <w:multiLevelType w:val="multilevel"/>
    <w:tmpl w:val="6D025262"/>
    <w:lvl w:ilvl="0">
      <w:start w:val="6"/>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E7A320D"/>
    <w:multiLevelType w:val="hybridMultilevel"/>
    <w:tmpl w:val="48B82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C43EAE"/>
    <w:multiLevelType w:val="hybridMultilevel"/>
    <w:tmpl w:val="B296A1C0"/>
    <w:lvl w:ilvl="0" w:tplc="6CE05350">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AE115E"/>
    <w:multiLevelType w:val="hybridMultilevel"/>
    <w:tmpl w:val="0122B468"/>
    <w:lvl w:ilvl="0" w:tplc="51963A5A">
      <w:start w:val="1"/>
      <w:numFmt w:val="decimal"/>
      <w:lvlText w:val="%1."/>
      <w:lvlJc w:val="left"/>
      <w:pPr>
        <w:ind w:left="720" w:hanging="360"/>
      </w:pPr>
      <w:rPr>
        <w:rFonts w:cstheme="minorHAnsi" w:hint="default"/>
        <w:color w:val="17171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D55D94"/>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32ED625F"/>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332A081F"/>
    <w:multiLevelType w:val="multilevel"/>
    <w:tmpl w:val="64FC8ADC"/>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38804E35"/>
    <w:multiLevelType w:val="multilevel"/>
    <w:tmpl w:val="64FC8ADC"/>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3C572259"/>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3C6E11F5"/>
    <w:multiLevelType w:val="multilevel"/>
    <w:tmpl w:val="0F8017A6"/>
    <w:lvl w:ilvl="0">
      <w:start w:val="6"/>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3CBA7A8B"/>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3D732886"/>
    <w:multiLevelType w:val="hybridMultilevel"/>
    <w:tmpl w:val="CA5EFB34"/>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17A2CF0"/>
    <w:multiLevelType w:val="hybridMultilevel"/>
    <w:tmpl w:val="80A475B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AD3361"/>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4F095FC5"/>
    <w:multiLevelType w:val="multilevel"/>
    <w:tmpl w:val="3A540FE2"/>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515D1618"/>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52D20D52"/>
    <w:multiLevelType w:val="hybridMultilevel"/>
    <w:tmpl w:val="8ADA35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6F53290"/>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5ACB6127"/>
    <w:multiLevelType w:val="hybridMultilevel"/>
    <w:tmpl w:val="8ADA3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E772C6"/>
    <w:multiLevelType w:val="multilevel"/>
    <w:tmpl w:val="BEE87A02"/>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9FC25DC"/>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0262FD2"/>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6" w15:restartNumberingAfterBreak="0">
    <w:nsid w:val="73803C12"/>
    <w:multiLevelType w:val="hybridMultilevel"/>
    <w:tmpl w:val="9006B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455ABC"/>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5CB2F24"/>
    <w:multiLevelType w:val="multilevel"/>
    <w:tmpl w:val="0809001F"/>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9" w15:restartNumberingAfterBreak="0">
    <w:nsid w:val="77A304E6"/>
    <w:multiLevelType w:val="hybridMultilevel"/>
    <w:tmpl w:val="226020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5E757D"/>
    <w:multiLevelType w:val="multilevel"/>
    <w:tmpl w:val="3A540FE2"/>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1" w15:restartNumberingAfterBreak="0">
    <w:nsid w:val="794404E1"/>
    <w:multiLevelType w:val="hybridMultilevel"/>
    <w:tmpl w:val="75523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EA78C7"/>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3" w15:restartNumberingAfterBreak="0">
    <w:nsid w:val="7D23048B"/>
    <w:multiLevelType w:val="hybridMultilevel"/>
    <w:tmpl w:val="C84EF91A"/>
    <w:lvl w:ilvl="0" w:tplc="BFD83FC4">
      <w:start w:val="1"/>
      <w:numFmt w:val="decimal"/>
      <w:pStyle w:val="Question"/>
      <w:lvlText w:val="%1."/>
      <w:lvlJc w:val="left"/>
      <w:pPr>
        <w:tabs>
          <w:tab w:val="num" w:pos="720"/>
        </w:tabs>
        <w:ind w:left="720" w:hanging="720"/>
      </w:pPr>
      <w:rPr>
        <w:rFonts w:hint="default"/>
      </w:rPr>
    </w:lvl>
    <w:lvl w:ilvl="1" w:tplc="E87A55EE">
      <w:start w:val="1"/>
      <w:numFmt w:val="lowerLetter"/>
      <w:pStyle w:val="Answ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4" w15:restartNumberingAfterBreak="0">
    <w:nsid w:val="7E270317"/>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5" w15:restartNumberingAfterBreak="0">
    <w:nsid w:val="7F1B72D9"/>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01179508">
    <w:abstractNumId w:val="39"/>
  </w:num>
  <w:num w:numId="2" w16cid:durableId="301039508">
    <w:abstractNumId w:val="43"/>
  </w:num>
  <w:num w:numId="3" w16cid:durableId="573465701">
    <w:abstractNumId w:val="38"/>
  </w:num>
  <w:num w:numId="4" w16cid:durableId="1034429984">
    <w:abstractNumId w:val="7"/>
  </w:num>
  <w:num w:numId="5" w16cid:durableId="1668243797">
    <w:abstractNumId w:val="20"/>
  </w:num>
  <w:num w:numId="6" w16cid:durableId="1924220590">
    <w:abstractNumId w:val="5"/>
  </w:num>
  <w:num w:numId="7" w16cid:durableId="1223711503">
    <w:abstractNumId w:val="21"/>
  </w:num>
  <w:num w:numId="8" w16cid:durableId="189732249">
    <w:abstractNumId w:val="29"/>
  </w:num>
  <w:num w:numId="9" w16cid:durableId="481391290">
    <w:abstractNumId w:val="27"/>
  </w:num>
  <w:num w:numId="10" w16cid:durableId="140999793">
    <w:abstractNumId w:val="19"/>
  </w:num>
  <w:num w:numId="11" w16cid:durableId="625233176">
    <w:abstractNumId w:val="35"/>
  </w:num>
  <w:num w:numId="12" w16cid:durableId="1918784424">
    <w:abstractNumId w:val="17"/>
  </w:num>
  <w:num w:numId="13" w16cid:durableId="233517035">
    <w:abstractNumId w:val="42"/>
  </w:num>
  <w:num w:numId="14" w16cid:durableId="409235420">
    <w:abstractNumId w:val="25"/>
  </w:num>
  <w:num w:numId="15" w16cid:durableId="1217861043">
    <w:abstractNumId w:val="23"/>
  </w:num>
  <w:num w:numId="16" w16cid:durableId="12807826">
    <w:abstractNumId w:val="33"/>
  </w:num>
  <w:num w:numId="17" w16cid:durableId="1831215585">
    <w:abstractNumId w:val="13"/>
  </w:num>
  <w:num w:numId="18" w16cid:durableId="1552767021">
    <w:abstractNumId w:val="14"/>
  </w:num>
  <w:num w:numId="19" w16cid:durableId="1817795963">
    <w:abstractNumId w:val="37"/>
  </w:num>
  <w:num w:numId="20" w16cid:durableId="1835415998">
    <w:abstractNumId w:val="0"/>
  </w:num>
  <w:num w:numId="21" w16cid:durableId="931157700">
    <w:abstractNumId w:val="31"/>
  </w:num>
  <w:num w:numId="22" w16cid:durableId="1897667868">
    <w:abstractNumId w:val="34"/>
  </w:num>
  <w:num w:numId="23" w16cid:durableId="716127051">
    <w:abstractNumId w:val="3"/>
  </w:num>
  <w:num w:numId="24" w16cid:durableId="401802307">
    <w:abstractNumId w:val="9"/>
  </w:num>
  <w:num w:numId="25" w16cid:durableId="140925724">
    <w:abstractNumId w:val="45"/>
  </w:num>
  <w:num w:numId="26" w16cid:durableId="835606727">
    <w:abstractNumId w:val="36"/>
  </w:num>
  <w:num w:numId="27" w16cid:durableId="1635713297">
    <w:abstractNumId w:val="32"/>
  </w:num>
  <w:num w:numId="28" w16cid:durableId="1914704344">
    <w:abstractNumId w:val="1"/>
  </w:num>
  <w:num w:numId="29" w16cid:durableId="415782561">
    <w:abstractNumId w:val="10"/>
  </w:num>
  <w:num w:numId="30" w16cid:durableId="1779367960">
    <w:abstractNumId w:val="11"/>
  </w:num>
  <w:num w:numId="31" w16cid:durableId="1800610273">
    <w:abstractNumId w:val="24"/>
  </w:num>
  <w:num w:numId="32" w16cid:durableId="169375618">
    <w:abstractNumId w:val="41"/>
  </w:num>
  <w:num w:numId="33" w16cid:durableId="1868133940">
    <w:abstractNumId w:val="18"/>
  </w:num>
  <w:num w:numId="34" w16cid:durableId="1020283382">
    <w:abstractNumId w:val="6"/>
  </w:num>
  <w:num w:numId="35" w16cid:durableId="1677538974">
    <w:abstractNumId w:val="40"/>
  </w:num>
  <w:num w:numId="36" w16cid:durableId="1459372233">
    <w:abstractNumId w:val="28"/>
  </w:num>
  <w:num w:numId="37" w16cid:durableId="1541552335">
    <w:abstractNumId w:val="2"/>
  </w:num>
  <w:num w:numId="38" w16cid:durableId="1748306471">
    <w:abstractNumId w:val="26"/>
  </w:num>
  <w:num w:numId="39" w16cid:durableId="1103265553">
    <w:abstractNumId w:val="44"/>
  </w:num>
  <w:num w:numId="40" w16cid:durableId="1623264792">
    <w:abstractNumId w:val="22"/>
  </w:num>
  <w:num w:numId="41" w16cid:durableId="462700732">
    <w:abstractNumId w:val="15"/>
  </w:num>
  <w:num w:numId="42" w16cid:durableId="1761487095">
    <w:abstractNumId w:val="16"/>
  </w:num>
  <w:num w:numId="43" w16cid:durableId="2076246214">
    <w:abstractNumId w:val="8"/>
  </w:num>
  <w:num w:numId="44" w16cid:durableId="1057509793">
    <w:abstractNumId w:val="4"/>
  </w:num>
  <w:num w:numId="45" w16cid:durableId="1911500861">
    <w:abstractNumId w:val="12"/>
  </w:num>
  <w:num w:numId="46" w16cid:durableId="937177378">
    <w:abstractNumId w:val="3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C8D"/>
    <w:rsid w:val="00002970"/>
    <w:rsid w:val="00003F6C"/>
    <w:rsid w:val="00004959"/>
    <w:rsid w:val="00005252"/>
    <w:rsid w:val="0000535A"/>
    <w:rsid w:val="00005480"/>
    <w:rsid w:val="00006389"/>
    <w:rsid w:val="00007135"/>
    <w:rsid w:val="00010568"/>
    <w:rsid w:val="00010834"/>
    <w:rsid w:val="00011555"/>
    <w:rsid w:val="00011A94"/>
    <w:rsid w:val="00012CA9"/>
    <w:rsid w:val="000278C7"/>
    <w:rsid w:val="00027A4F"/>
    <w:rsid w:val="00030483"/>
    <w:rsid w:val="0003167B"/>
    <w:rsid w:val="00033F77"/>
    <w:rsid w:val="0003460B"/>
    <w:rsid w:val="000352B4"/>
    <w:rsid w:val="00036125"/>
    <w:rsid w:val="0003759C"/>
    <w:rsid w:val="00037703"/>
    <w:rsid w:val="00037846"/>
    <w:rsid w:val="000402A4"/>
    <w:rsid w:val="00041C94"/>
    <w:rsid w:val="000422B4"/>
    <w:rsid w:val="00042FD3"/>
    <w:rsid w:val="00043870"/>
    <w:rsid w:val="000441C7"/>
    <w:rsid w:val="00044FF3"/>
    <w:rsid w:val="0004620A"/>
    <w:rsid w:val="00047AFA"/>
    <w:rsid w:val="00050E01"/>
    <w:rsid w:val="000545D1"/>
    <w:rsid w:val="000557D3"/>
    <w:rsid w:val="00056598"/>
    <w:rsid w:val="00062D84"/>
    <w:rsid w:val="00063B2E"/>
    <w:rsid w:val="000642F3"/>
    <w:rsid w:val="000658F7"/>
    <w:rsid w:val="0006593E"/>
    <w:rsid w:val="00065B3B"/>
    <w:rsid w:val="00066874"/>
    <w:rsid w:val="00066D40"/>
    <w:rsid w:val="00071DD8"/>
    <w:rsid w:val="000729D5"/>
    <w:rsid w:val="0007475D"/>
    <w:rsid w:val="00077776"/>
    <w:rsid w:val="000803FC"/>
    <w:rsid w:val="00080A58"/>
    <w:rsid w:val="00080A84"/>
    <w:rsid w:val="00082047"/>
    <w:rsid w:val="00083D0F"/>
    <w:rsid w:val="00085425"/>
    <w:rsid w:val="000865A4"/>
    <w:rsid w:val="00086E67"/>
    <w:rsid w:val="00091F9E"/>
    <w:rsid w:val="00092D61"/>
    <w:rsid w:val="00094716"/>
    <w:rsid w:val="000A0B8E"/>
    <w:rsid w:val="000A1808"/>
    <w:rsid w:val="000A258F"/>
    <w:rsid w:val="000A29C3"/>
    <w:rsid w:val="000B2F5A"/>
    <w:rsid w:val="000B4CAE"/>
    <w:rsid w:val="000B4FF4"/>
    <w:rsid w:val="000B519E"/>
    <w:rsid w:val="000B6019"/>
    <w:rsid w:val="000B6F27"/>
    <w:rsid w:val="000B6F77"/>
    <w:rsid w:val="000B706C"/>
    <w:rsid w:val="000C0C54"/>
    <w:rsid w:val="000C0FC5"/>
    <w:rsid w:val="000C12A7"/>
    <w:rsid w:val="000C22C9"/>
    <w:rsid w:val="000C569E"/>
    <w:rsid w:val="000C5E47"/>
    <w:rsid w:val="000C5EFC"/>
    <w:rsid w:val="000C7E47"/>
    <w:rsid w:val="000D089F"/>
    <w:rsid w:val="000D1D8B"/>
    <w:rsid w:val="000D43F7"/>
    <w:rsid w:val="000D49BF"/>
    <w:rsid w:val="000D57F4"/>
    <w:rsid w:val="000D734E"/>
    <w:rsid w:val="000E0603"/>
    <w:rsid w:val="000E131D"/>
    <w:rsid w:val="000E2008"/>
    <w:rsid w:val="000E596C"/>
    <w:rsid w:val="000F054E"/>
    <w:rsid w:val="000F1191"/>
    <w:rsid w:val="000F148B"/>
    <w:rsid w:val="000F33E1"/>
    <w:rsid w:val="000F3B92"/>
    <w:rsid w:val="000F3BCC"/>
    <w:rsid w:val="000F4009"/>
    <w:rsid w:val="000F6A96"/>
    <w:rsid w:val="000F794F"/>
    <w:rsid w:val="000F7E32"/>
    <w:rsid w:val="00100509"/>
    <w:rsid w:val="001007A4"/>
    <w:rsid w:val="00102180"/>
    <w:rsid w:val="001031BC"/>
    <w:rsid w:val="001047FA"/>
    <w:rsid w:val="00104940"/>
    <w:rsid w:val="00105076"/>
    <w:rsid w:val="0010586E"/>
    <w:rsid w:val="00105A94"/>
    <w:rsid w:val="00105CC9"/>
    <w:rsid w:val="00107144"/>
    <w:rsid w:val="00107562"/>
    <w:rsid w:val="00110464"/>
    <w:rsid w:val="001106A2"/>
    <w:rsid w:val="00110FB7"/>
    <w:rsid w:val="001113E3"/>
    <w:rsid w:val="00111708"/>
    <w:rsid w:val="00112E83"/>
    <w:rsid w:val="0011340E"/>
    <w:rsid w:val="0011405A"/>
    <w:rsid w:val="00114073"/>
    <w:rsid w:val="00115673"/>
    <w:rsid w:val="00115CE2"/>
    <w:rsid w:val="001164F2"/>
    <w:rsid w:val="0011693E"/>
    <w:rsid w:val="00117069"/>
    <w:rsid w:val="00117A04"/>
    <w:rsid w:val="00117F7C"/>
    <w:rsid w:val="00120DF2"/>
    <w:rsid w:val="0012174B"/>
    <w:rsid w:val="00122631"/>
    <w:rsid w:val="00122857"/>
    <w:rsid w:val="00123A26"/>
    <w:rsid w:val="00123C28"/>
    <w:rsid w:val="00125814"/>
    <w:rsid w:val="00126A93"/>
    <w:rsid w:val="0013054B"/>
    <w:rsid w:val="00131572"/>
    <w:rsid w:val="001329D0"/>
    <w:rsid w:val="00132A17"/>
    <w:rsid w:val="00133EDB"/>
    <w:rsid w:val="00134B7E"/>
    <w:rsid w:val="00137101"/>
    <w:rsid w:val="0013763C"/>
    <w:rsid w:val="00137E33"/>
    <w:rsid w:val="0014044E"/>
    <w:rsid w:val="00141944"/>
    <w:rsid w:val="00142204"/>
    <w:rsid w:val="00142568"/>
    <w:rsid w:val="00142B44"/>
    <w:rsid w:val="00142DF3"/>
    <w:rsid w:val="00143CF8"/>
    <w:rsid w:val="00143EA2"/>
    <w:rsid w:val="00144978"/>
    <w:rsid w:val="0014592D"/>
    <w:rsid w:val="00145F8B"/>
    <w:rsid w:val="00146E89"/>
    <w:rsid w:val="00147355"/>
    <w:rsid w:val="00147383"/>
    <w:rsid w:val="00150057"/>
    <w:rsid w:val="001515B8"/>
    <w:rsid w:val="00152B1C"/>
    <w:rsid w:val="001542F7"/>
    <w:rsid w:val="00154985"/>
    <w:rsid w:val="00155533"/>
    <w:rsid w:val="00157081"/>
    <w:rsid w:val="001578FF"/>
    <w:rsid w:val="0016005B"/>
    <w:rsid w:val="001610BA"/>
    <w:rsid w:val="0016138F"/>
    <w:rsid w:val="00162604"/>
    <w:rsid w:val="0016264A"/>
    <w:rsid w:val="00162E23"/>
    <w:rsid w:val="0016450D"/>
    <w:rsid w:val="001649CE"/>
    <w:rsid w:val="00165893"/>
    <w:rsid w:val="001710AE"/>
    <w:rsid w:val="00171109"/>
    <w:rsid w:val="00172E09"/>
    <w:rsid w:val="00172F62"/>
    <w:rsid w:val="0017442E"/>
    <w:rsid w:val="0017694B"/>
    <w:rsid w:val="00176E11"/>
    <w:rsid w:val="001774C0"/>
    <w:rsid w:val="00177B58"/>
    <w:rsid w:val="0018037B"/>
    <w:rsid w:val="00180C9F"/>
    <w:rsid w:val="00181B19"/>
    <w:rsid w:val="00182480"/>
    <w:rsid w:val="00182481"/>
    <w:rsid w:val="00182817"/>
    <w:rsid w:val="00184444"/>
    <w:rsid w:val="00184495"/>
    <w:rsid w:val="00184D12"/>
    <w:rsid w:val="0019071A"/>
    <w:rsid w:val="00190B19"/>
    <w:rsid w:val="001910B7"/>
    <w:rsid w:val="0019139A"/>
    <w:rsid w:val="0019139D"/>
    <w:rsid w:val="0019182E"/>
    <w:rsid w:val="0019640A"/>
    <w:rsid w:val="001970CB"/>
    <w:rsid w:val="00197AAC"/>
    <w:rsid w:val="001A2A29"/>
    <w:rsid w:val="001A2F7A"/>
    <w:rsid w:val="001A3AAB"/>
    <w:rsid w:val="001A59F3"/>
    <w:rsid w:val="001A78E8"/>
    <w:rsid w:val="001A7D19"/>
    <w:rsid w:val="001B2136"/>
    <w:rsid w:val="001B4CB3"/>
    <w:rsid w:val="001B4E8F"/>
    <w:rsid w:val="001B599F"/>
    <w:rsid w:val="001B5E26"/>
    <w:rsid w:val="001B68CA"/>
    <w:rsid w:val="001B763C"/>
    <w:rsid w:val="001B7BFD"/>
    <w:rsid w:val="001C3A78"/>
    <w:rsid w:val="001C4837"/>
    <w:rsid w:val="001C63D5"/>
    <w:rsid w:val="001D002F"/>
    <w:rsid w:val="001D0678"/>
    <w:rsid w:val="001D0C63"/>
    <w:rsid w:val="001D334C"/>
    <w:rsid w:val="001D737E"/>
    <w:rsid w:val="001D7E3E"/>
    <w:rsid w:val="001D7EAD"/>
    <w:rsid w:val="001E096E"/>
    <w:rsid w:val="001E28D0"/>
    <w:rsid w:val="001E32A0"/>
    <w:rsid w:val="001E396A"/>
    <w:rsid w:val="001E3A26"/>
    <w:rsid w:val="001E473E"/>
    <w:rsid w:val="001E6295"/>
    <w:rsid w:val="001E6E3E"/>
    <w:rsid w:val="001F166D"/>
    <w:rsid w:val="001F1696"/>
    <w:rsid w:val="001F351F"/>
    <w:rsid w:val="001F4C4C"/>
    <w:rsid w:val="001F6E88"/>
    <w:rsid w:val="001F7B8E"/>
    <w:rsid w:val="0020023D"/>
    <w:rsid w:val="00201991"/>
    <w:rsid w:val="002022D8"/>
    <w:rsid w:val="00203887"/>
    <w:rsid w:val="00203E10"/>
    <w:rsid w:val="002045F6"/>
    <w:rsid w:val="00204ECA"/>
    <w:rsid w:val="002056AE"/>
    <w:rsid w:val="002072EA"/>
    <w:rsid w:val="00210758"/>
    <w:rsid w:val="00210908"/>
    <w:rsid w:val="002138F1"/>
    <w:rsid w:val="00213A5D"/>
    <w:rsid w:val="00214E0F"/>
    <w:rsid w:val="00215E19"/>
    <w:rsid w:val="00220585"/>
    <w:rsid w:val="002221F7"/>
    <w:rsid w:val="00222C93"/>
    <w:rsid w:val="00227313"/>
    <w:rsid w:val="002273D6"/>
    <w:rsid w:val="00227A65"/>
    <w:rsid w:val="002302B9"/>
    <w:rsid w:val="00230EF1"/>
    <w:rsid w:val="00230EF9"/>
    <w:rsid w:val="00232AC1"/>
    <w:rsid w:val="00233E8A"/>
    <w:rsid w:val="00234068"/>
    <w:rsid w:val="002358F3"/>
    <w:rsid w:val="00236391"/>
    <w:rsid w:val="00236AAD"/>
    <w:rsid w:val="00240E35"/>
    <w:rsid w:val="00242F34"/>
    <w:rsid w:val="00243289"/>
    <w:rsid w:val="00246E1D"/>
    <w:rsid w:val="00252EEE"/>
    <w:rsid w:val="00252FE7"/>
    <w:rsid w:val="002541AE"/>
    <w:rsid w:val="00261087"/>
    <w:rsid w:val="00261EF6"/>
    <w:rsid w:val="002634F8"/>
    <w:rsid w:val="002639BB"/>
    <w:rsid w:val="00263D9B"/>
    <w:rsid w:val="00263E34"/>
    <w:rsid w:val="00264E01"/>
    <w:rsid w:val="00264FF1"/>
    <w:rsid w:val="0026563C"/>
    <w:rsid w:val="0026658C"/>
    <w:rsid w:val="00266D4F"/>
    <w:rsid w:val="00266FB4"/>
    <w:rsid w:val="00267EB8"/>
    <w:rsid w:val="002700B9"/>
    <w:rsid w:val="0027032E"/>
    <w:rsid w:val="00270673"/>
    <w:rsid w:val="00270D30"/>
    <w:rsid w:val="00272815"/>
    <w:rsid w:val="002748DB"/>
    <w:rsid w:val="00275396"/>
    <w:rsid w:val="00280CDE"/>
    <w:rsid w:val="002816E7"/>
    <w:rsid w:val="002821F7"/>
    <w:rsid w:val="002839A5"/>
    <w:rsid w:val="00284149"/>
    <w:rsid w:val="002846C2"/>
    <w:rsid w:val="002849B5"/>
    <w:rsid w:val="00284FA0"/>
    <w:rsid w:val="00290F87"/>
    <w:rsid w:val="00292143"/>
    <w:rsid w:val="0029231F"/>
    <w:rsid w:val="00292525"/>
    <w:rsid w:val="00292C77"/>
    <w:rsid w:val="00293252"/>
    <w:rsid w:val="00293733"/>
    <w:rsid w:val="00293B45"/>
    <w:rsid w:val="00293F4E"/>
    <w:rsid w:val="0029435F"/>
    <w:rsid w:val="002947D5"/>
    <w:rsid w:val="00295F39"/>
    <w:rsid w:val="00296690"/>
    <w:rsid w:val="002A49FE"/>
    <w:rsid w:val="002A6C4E"/>
    <w:rsid w:val="002B1F1E"/>
    <w:rsid w:val="002B692A"/>
    <w:rsid w:val="002B7AF2"/>
    <w:rsid w:val="002B7DB5"/>
    <w:rsid w:val="002C1735"/>
    <w:rsid w:val="002C1E7D"/>
    <w:rsid w:val="002C3911"/>
    <w:rsid w:val="002C4A54"/>
    <w:rsid w:val="002C58B1"/>
    <w:rsid w:val="002C63A7"/>
    <w:rsid w:val="002C64EA"/>
    <w:rsid w:val="002C6D8B"/>
    <w:rsid w:val="002C6F12"/>
    <w:rsid w:val="002C7606"/>
    <w:rsid w:val="002C7D39"/>
    <w:rsid w:val="002D0047"/>
    <w:rsid w:val="002D0634"/>
    <w:rsid w:val="002D3100"/>
    <w:rsid w:val="002D311B"/>
    <w:rsid w:val="002D6455"/>
    <w:rsid w:val="002D6B86"/>
    <w:rsid w:val="002D7766"/>
    <w:rsid w:val="002D7DD9"/>
    <w:rsid w:val="002E3411"/>
    <w:rsid w:val="002E4C69"/>
    <w:rsid w:val="002E6178"/>
    <w:rsid w:val="002F038A"/>
    <w:rsid w:val="002F0768"/>
    <w:rsid w:val="002F139B"/>
    <w:rsid w:val="002F1EA9"/>
    <w:rsid w:val="002F1EF5"/>
    <w:rsid w:val="002F2A98"/>
    <w:rsid w:val="002F30F5"/>
    <w:rsid w:val="002F39D8"/>
    <w:rsid w:val="002F3EFB"/>
    <w:rsid w:val="002F6188"/>
    <w:rsid w:val="002F64DE"/>
    <w:rsid w:val="002F6D73"/>
    <w:rsid w:val="002F7B54"/>
    <w:rsid w:val="00300E2F"/>
    <w:rsid w:val="0030259F"/>
    <w:rsid w:val="00303319"/>
    <w:rsid w:val="00303889"/>
    <w:rsid w:val="00303B31"/>
    <w:rsid w:val="00303DC9"/>
    <w:rsid w:val="00305331"/>
    <w:rsid w:val="0030763B"/>
    <w:rsid w:val="003108DD"/>
    <w:rsid w:val="00314CED"/>
    <w:rsid w:val="003160FC"/>
    <w:rsid w:val="0031691E"/>
    <w:rsid w:val="00316F41"/>
    <w:rsid w:val="00320975"/>
    <w:rsid w:val="003212A1"/>
    <w:rsid w:val="0032274D"/>
    <w:rsid w:val="00322E43"/>
    <w:rsid w:val="0032512C"/>
    <w:rsid w:val="003252D7"/>
    <w:rsid w:val="00326283"/>
    <w:rsid w:val="00326C43"/>
    <w:rsid w:val="00327583"/>
    <w:rsid w:val="00327761"/>
    <w:rsid w:val="00327AF6"/>
    <w:rsid w:val="00327BA4"/>
    <w:rsid w:val="00330A1D"/>
    <w:rsid w:val="003317F3"/>
    <w:rsid w:val="0033268B"/>
    <w:rsid w:val="003328EC"/>
    <w:rsid w:val="0033382B"/>
    <w:rsid w:val="003338A5"/>
    <w:rsid w:val="00335F81"/>
    <w:rsid w:val="00336004"/>
    <w:rsid w:val="00336A83"/>
    <w:rsid w:val="003370E9"/>
    <w:rsid w:val="00337BA5"/>
    <w:rsid w:val="003403EB"/>
    <w:rsid w:val="00340ECF"/>
    <w:rsid w:val="00342FF1"/>
    <w:rsid w:val="003439EB"/>
    <w:rsid w:val="00344AA6"/>
    <w:rsid w:val="00344C90"/>
    <w:rsid w:val="0034731E"/>
    <w:rsid w:val="003474FF"/>
    <w:rsid w:val="00347747"/>
    <w:rsid w:val="00347882"/>
    <w:rsid w:val="003510B2"/>
    <w:rsid w:val="00352135"/>
    <w:rsid w:val="003547BC"/>
    <w:rsid w:val="00355A91"/>
    <w:rsid w:val="003561BF"/>
    <w:rsid w:val="00356BC6"/>
    <w:rsid w:val="003575F3"/>
    <w:rsid w:val="003603C1"/>
    <w:rsid w:val="00361526"/>
    <w:rsid w:val="00361E1D"/>
    <w:rsid w:val="0036207F"/>
    <w:rsid w:val="00362B32"/>
    <w:rsid w:val="00362B7F"/>
    <w:rsid w:val="00363316"/>
    <w:rsid w:val="00364F74"/>
    <w:rsid w:val="003653E4"/>
    <w:rsid w:val="00365DDC"/>
    <w:rsid w:val="00370795"/>
    <w:rsid w:val="00376ED1"/>
    <w:rsid w:val="003774D4"/>
    <w:rsid w:val="0037773F"/>
    <w:rsid w:val="00380E2C"/>
    <w:rsid w:val="00381CF1"/>
    <w:rsid w:val="00382202"/>
    <w:rsid w:val="00383BFF"/>
    <w:rsid w:val="0038470C"/>
    <w:rsid w:val="0038521E"/>
    <w:rsid w:val="0038633A"/>
    <w:rsid w:val="00387D60"/>
    <w:rsid w:val="003914FB"/>
    <w:rsid w:val="003915F7"/>
    <w:rsid w:val="003928D5"/>
    <w:rsid w:val="003932B2"/>
    <w:rsid w:val="0039504C"/>
    <w:rsid w:val="00395154"/>
    <w:rsid w:val="003959FC"/>
    <w:rsid w:val="00397BAD"/>
    <w:rsid w:val="003A1B4C"/>
    <w:rsid w:val="003A1C35"/>
    <w:rsid w:val="003A1D18"/>
    <w:rsid w:val="003A1E60"/>
    <w:rsid w:val="003B00CC"/>
    <w:rsid w:val="003B12BD"/>
    <w:rsid w:val="003B1980"/>
    <w:rsid w:val="003B22A7"/>
    <w:rsid w:val="003B24D0"/>
    <w:rsid w:val="003B3152"/>
    <w:rsid w:val="003B5BFF"/>
    <w:rsid w:val="003B6ABC"/>
    <w:rsid w:val="003C0245"/>
    <w:rsid w:val="003C0883"/>
    <w:rsid w:val="003C0ACB"/>
    <w:rsid w:val="003C27BA"/>
    <w:rsid w:val="003C3E06"/>
    <w:rsid w:val="003C7FFB"/>
    <w:rsid w:val="003D0930"/>
    <w:rsid w:val="003D0C0C"/>
    <w:rsid w:val="003D4F34"/>
    <w:rsid w:val="003D52B0"/>
    <w:rsid w:val="003D63DF"/>
    <w:rsid w:val="003D7AFF"/>
    <w:rsid w:val="003E2BE5"/>
    <w:rsid w:val="003E2C14"/>
    <w:rsid w:val="003E36A6"/>
    <w:rsid w:val="003E42CD"/>
    <w:rsid w:val="003E6710"/>
    <w:rsid w:val="003F05FD"/>
    <w:rsid w:val="003F35AE"/>
    <w:rsid w:val="003F4ADE"/>
    <w:rsid w:val="003F4CEC"/>
    <w:rsid w:val="004013CD"/>
    <w:rsid w:val="00401F1F"/>
    <w:rsid w:val="004023C4"/>
    <w:rsid w:val="004048B1"/>
    <w:rsid w:val="00404CC4"/>
    <w:rsid w:val="004062FE"/>
    <w:rsid w:val="00407A13"/>
    <w:rsid w:val="00410707"/>
    <w:rsid w:val="004134F7"/>
    <w:rsid w:val="00413837"/>
    <w:rsid w:val="004140E3"/>
    <w:rsid w:val="00415774"/>
    <w:rsid w:val="00415D6D"/>
    <w:rsid w:val="004164F5"/>
    <w:rsid w:val="00416687"/>
    <w:rsid w:val="00416DA7"/>
    <w:rsid w:val="004239EC"/>
    <w:rsid w:val="00423D67"/>
    <w:rsid w:val="00424D54"/>
    <w:rsid w:val="00426F02"/>
    <w:rsid w:val="00431BA4"/>
    <w:rsid w:val="00433961"/>
    <w:rsid w:val="00434B0E"/>
    <w:rsid w:val="00435517"/>
    <w:rsid w:val="00437B53"/>
    <w:rsid w:val="004408CA"/>
    <w:rsid w:val="0044267F"/>
    <w:rsid w:val="00442952"/>
    <w:rsid w:val="0044444F"/>
    <w:rsid w:val="00445518"/>
    <w:rsid w:val="004459EE"/>
    <w:rsid w:val="00446347"/>
    <w:rsid w:val="00446598"/>
    <w:rsid w:val="00451719"/>
    <w:rsid w:val="00451A82"/>
    <w:rsid w:val="00451D8B"/>
    <w:rsid w:val="00451FF3"/>
    <w:rsid w:val="0045425A"/>
    <w:rsid w:val="00456E31"/>
    <w:rsid w:val="00460498"/>
    <w:rsid w:val="00461703"/>
    <w:rsid w:val="004636F1"/>
    <w:rsid w:val="0046486D"/>
    <w:rsid w:val="00467C1B"/>
    <w:rsid w:val="00467FBD"/>
    <w:rsid w:val="004701A4"/>
    <w:rsid w:val="00472A2A"/>
    <w:rsid w:val="0047339F"/>
    <w:rsid w:val="004734C4"/>
    <w:rsid w:val="00473ECC"/>
    <w:rsid w:val="0047414A"/>
    <w:rsid w:val="00475D70"/>
    <w:rsid w:val="00477185"/>
    <w:rsid w:val="0047791F"/>
    <w:rsid w:val="004808A8"/>
    <w:rsid w:val="00481A36"/>
    <w:rsid w:val="00481E82"/>
    <w:rsid w:val="00484C48"/>
    <w:rsid w:val="00485ECB"/>
    <w:rsid w:val="0048640B"/>
    <w:rsid w:val="004866D6"/>
    <w:rsid w:val="00487E4F"/>
    <w:rsid w:val="0049012B"/>
    <w:rsid w:val="004917B1"/>
    <w:rsid w:val="00491EF5"/>
    <w:rsid w:val="00493AB4"/>
    <w:rsid w:val="004945C4"/>
    <w:rsid w:val="0049537F"/>
    <w:rsid w:val="00497216"/>
    <w:rsid w:val="004A0E20"/>
    <w:rsid w:val="004A0F6E"/>
    <w:rsid w:val="004A17DC"/>
    <w:rsid w:val="004A2E49"/>
    <w:rsid w:val="004A31B8"/>
    <w:rsid w:val="004A38E4"/>
    <w:rsid w:val="004A4FAA"/>
    <w:rsid w:val="004A528B"/>
    <w:rsid w:val="004A5EE6"/>
    <w:rsid w:val="004B0655"/>
    <w:rsid w:val="004B0992"/>
    <w:rsid w:val="004B0D40"/>
    <w:rsid w:val="004B0FCA"/>
    <w:rsid w:val="004B131C"/>
    <w:rsid w:val="004B1BCB"/>
    <w:rsid w:val="004B574B"/>
    <w:rsid w:val="004B6A03"/>
    <w:rsid w:val="004B7C9F"/>
    <w:rsid w:val="004C1549"/>
    <w:rsid w:val="004C4A13"/>
    <w:rsid w:val="004C4AE3"/>
    <w:rsid w:val="004C508C"/>
    <w:rsid w:val="004C57AC"/>
    <w:rsid w:val="004C6478"/>
    <w:rsid w:val="004C6D18"/>
    <w:rsid w:val="004C7A1F"/>
    <w:rsid w:val="004C7CC2"/>
    <w:rsid w:val="004D0B6C"/>
    <w:rsid w:val="004D1CAD"/>
    <w:rsid w:val="004D68C7"/>
    <w:rsid w:val="004D75D5"/>
    <w:rsid w:val="004E01B2"/>
    <w:rsid w:val="004E2EC1"/>
    <w:rsid w:val="004E358D"/>
    <w:rsid w:val="004E3867"/>
    <w:rsid w:val="004E4E9F"/>
    <w:rsid w:val="004E5A4F"/>
    <w:rsid w:val="004E64BA"/>
    <w:rsid w:val="004E7413"/>
    <w:rsid w:val="004F1920"/>
    <w:rsid w:val="004F1BED"/>
    <w:rsid w:val="004F207C"/>
    <w:rsid w:val="004F3EF5"/>
    <w:rsid w:val="004F3F0D"/>
    <w:rsid w:val="004F4B35"/>
    <w:rsid w:val="004F60D0"/>
    <w:rsid w:val="004F61EC"/>
    <w:rsid w:val="004F748D"/>
    <w:rsid w:val="004F7E2B"/>
    <w:rsid w:val="00500308"/>
    <w:rsid w:val="00500E2C"/>
    <w:rsid w:val="00500F6D"/>
    <w:rsid w:val="00502F81"/>
    <w:rsid w:val="00505BEF"/>
    <w:rsid w:val="005069C8"/>
    <w:rsid w:val="00506C65"/>
    <w:rsid w:val="00513FCA"/>
    <w:rsid w:val="00514C41"/>
    <w:rsid w:val="005159A1"/>
    <w:rsid w:val="0051649B"/>
    <w:rsid w:val="005220D3"/>
    <w:rsid w:val="00522FCB"/>
    <w:rsid w:val="005274EA"/>
    <w:rsid w:val="0052758C"/>
    <w:rsid w:val="005318F2"/>
    <w:rsid w:val="00534514"/>
    <w:rsid w:val="0053456C"/>
    <w:rsid w:val="00541907"/>
    <w:rsid w:val="00542424"/>
    <w:rsid w:val="0054293D"/>
    <w:rsid w:val="00543187"/>
    <w:rsid w:val="0054341C"/>
    <w:rsid w:val="00543AF5"/>
    <w:rsid w:val="00544014"/>
    <w:rsid w:val="00544CE7"/>
    <w:rsid w:val="00545446"/>
    <w:rsid w:val="0054550A"/>
    <w:rsid w:val="00547CC6"/>
    <w:rsid w:val="00550E97"/>
    <w:rsid w:val="005511AB"/>
    <w:rsid w:val="0055228E"/>
    <w:rsid w:val="0055253F"/>
    <w:rsid w:val="00553AEA"/>
    <w:rsid w:val="00555F05"/>
    <w:rsid w:val="0055627C"/>
    <w:rsid w:val="00556290"/>
    <w:rsid w:val="00556790"/>
    <w:rsid w:val="00556DB4"/>
    <w:rsid w:val="00557FDE"/>
    <w:rsid w:val="0056009E"/>
    <w:rsid w:val="005606BA"/>
    <w:rsid w:val="00560DB0"/>
    <w:rsid w:val="00562143"/>
    <w:rsid w:val="005637C9"/>
    <w:rsid w:val="0056558B"/>
    <w:rsid w:val="00565B03"/>
    <w:rsid w:val="00566836"/>
    <w:rsid w:val="0056753C"/>
    <w:rsid w:val="00571DD5"/>
    <w:rsid w:val="00573098"/>
    <w:rsid w:val="00573BCC"/>
    <w:rsid w:val="005746D0"/>
    <w:rsid w:val="0057743F"/>
    <w:rsid w:val="005814C5"/>
    <w:rsid w:val="005820B7"/>
    <w:rsid w:val="00582C89"/>
    <w:rsid w:val="00583076"/>
    <w:rsid w:val="00583839"/>
    <w:rsid w:val="00583C6D"/>
    <w:rsid w:val="00592123"/>
    <w:rsid w:val="00593C39"/>
    <w:rsid w:val="0059552A"/>
    <w:rsid w:val="0059577F"/>
    <w:rsid w:val="0059597B"/>
    <w:rsid w:val="005A05E5"/>
    <w:rsid w:val="005A0E5D"/>
    <w:rsid w:val="005A0EEF"/>
    <w:rsid w:val="005A17B1"/>
    <w:rsid w:val="005A1952"/>
    <w:rsid w:val="005A1D33"/>
    <w:rsid w:val="005A2C96"/>
    <w:rsid w:val="005A5C42"/>
    <w:rsid w:val="005A65AC"/>
    <w:rsid w:val="005A6C1A"/>
    <w:rsid w:val="005A7C34"/>
    <w:rsid w:val="005B4308"/>
    <w:rsid w:val="005B4919"/>
    <w:rsid w:val="005B5432"/>
    <w:rsid w:val="005B57F6"/>
    <w:rsid w:val="005B5AEC"/>
    <w:rsid w:val="005B5D2B"/>
    <w:rsid w:val="005B6C12"/>
    <w:rsid w:val="005B7541"/>
    <w:rsid w:val="005B7870"/>
    <w:rsid w:val="005B7BC8"/>
    <w:rsid w:val="005C1439"/>
    <w:rsid w:val="005C3F1B"/>
    <w:rsid w:val="005C4728"/>
    <w:rsid w:val="005C58B6"/>
    <w:rsid w:val="005C6625"/>
    <w:rsid w:val="005C79DF"/>
    <w:rsid w:val="005C7DA6"/>
    <w:rsid w:val="005D0588"/>
    <w:rsid w:val="005D06CC"/>
    <w:rsid w:val="005D1023"/>
    <w:rsid w:val="005D2518"/>
    <w:rsid w:val="005D29CC"/>
    <w:rsid w:val="005D415C"/>
    <w:rsid w:val="005D5EBB"/>
    <w:rsid w:val="005D7537"/>
    <w:rsid w:val="005E0DB0"/>
    <w:rsid w:val="005E42E7"/>
    <w:rsid w:val="005E4347"/>
    <w:rsid w:val="005E43BA"/>
    <w:rsid w:val="005E7DE2"/>
    <w:rsid w:val="005F0D49"/>
    <w:rsid w:val="005F11F5"/>
    <w:rsid w:val="005F1781"/>
    <w:rsid w:val="005F1FDE"/>
    <w:rsid w:val="005F2A3A"/>
    <w:rsid w:val="005F2E47"/>
    <w:rsid w:val="005F3A14"/>
    <w:rsid w:val="005F44A3"/>
    <w:rsid w:val="005F4514"/>
    <w:rsid w:val="005F4715"/>
    <w:rsid w:val="005F4AC9"/>
    <w:rsid w:val="005F5690"/>
    <w:rsid w:val="005F6F66"/>
    <w:rsid w:val="006002A7"/>
    <w:rsid w:val="00601FF9"/>
    <w:rsid w:val="006041D3"/>
    <w:rsid w:val="0060509B"/>
    <w:rsid w:val="00605920"/>
    <w:rsid w:val="00605F28"/>
    <w:rsid w:val="0060683A"/>
    <w:rsid w:val="0061285E"/>
    <w:rsid w:val="00614250"/>
    <w:rsid w:val="00614E0D"/>
    <w:rsid w:val="006151B7"/>
    <w:rsid w:val="006157CE"/>
    <w:rsid w:val="00620063"/>
    <w:rsid w:val="00620228"/>
    <w:rsid w:val="00621C26"/>
    <w:rsid w:val="00622EE5"/>
    <w:rsid w:val="0062371A"/>
    <w:rsid w:val="006239AC"/>
    <w:rsid w:val="00625000"/>
    <w:rsid w:val="00625F3A"/>
    <w:rsid w:val="00626488"/>
    <w:rsid w:val="00626668"/>
    <w:rsid w:val="00626878"/>
    <w:rsid w:val="00631FCF"/>
    <w:rsid w:val="006321B6"/>
    <w:rsid w:val="0063268E"/>
    <w:rsid w:val="00634E63"/>
    <w:rsid w:val="00635308"/>
    <w:rsid w:val="006353C3"/>
    <w:rsid w:val="006356EC"/>
    <w:rsid w:val="00635D41"/>
    <w:rsid w:val="0064497A"/>
    <w:rsid w:val="00646507"/>
    <w:rsid w:val="0064796D"/>
    <w:rsid w:val="00652F4B"/>
    <w:rsid w:val="00654D58"/>
    <w:rsid w:val="00655C1E"/>
    <w:rsid w:val="00657C57"/>
    <w:rsid w:val="0066132D"/>
    <w:rsid w:val="006621B9"/>
    <w:rsid w:val="00662776"/>
    <w:rsid w:val="0066574E"/>
    <w:rsid w:val="00666D4E"/>
    <w:rsid w:val="0067037C"/>
    <w:rsid w:val="00671486"/>
    <w:rsid w:val="006715E5"/>
    <w:rsid w:val="006747F9"/>
    <w:rsid w:val="00674A0E"/>
    <w:rsid w:val="00675929"/>
    <w:rsid w:val="006815D0"/>
    <w:rsid w:val="006817B5"/>
    <w:rsid w:val="00681C06"/>
    <w:rsid w:val="00681ED6"/>
    <w:rsid w:val="006827E6"/>
    <w:rsid w:val="00686A70"/>
    <w:rsid w:val="006906DC"/>
    <w:rsid w:val="0069129F"/>
    <w:rsid w:val="00691BF2"/>
    <w:rsid w:val="00694306"/>
    <w:rsid w:val="006945ED"/>
    <w:rsid w:val="006A0D02"/>
    <w:rsid w:val="006A10BB"/>
    <w:rsid w:val="006A18BA"/>
    <w:rsid w:val="006A1A68"/>
    <w:rsid w:val="006A2081"/>
    <w:rsid w:val="006A585A"/>
    <w:rsid w:val="006A6287"/>
    <w:rsid w:val="006A6A81"/>
    <w:rsid w:val="006B24F5"/>
    <w:rsid w:val="006B27D3"/>
    <w:rsid w:val="006B31A8"/>
    <w:rsid w:val="006B3A29"/>
    <w:rsid w:val="006B6453"/>
    <w:rsid w:val="006B6719"/>
    <w:rsid w:val="006B7D28"/>
    <w:rsid w:val="006B7F01"/>
    <w:rsid w:val="006C0F4D"/>
    <w:rsid w:val="006C130C"/>
    <w:rsid w:val="006C2A39"/>
    <w:rsid w:val="006C47D7"/>
    <w:rsid w:val="006C71B9"/>
    <w:rsid w:val="006C7968"/>
    <w:rsid w:val="006D1B7C"/>
    <w:rsid w:val="006D2B7A"/>
    <w:rsid w:val="006D7519"/>
    <w:rsid w:val="006D7925"/>
    <w:rsid w:val="006D7A69"/>
    <w:rsid w:val="006E0424"/>
    <w:rsid w:val="006E05A7"/>
    <w:rsid w:val="006E082B"/>
    <w:rsid w:val="006E3A48"/>
    <w:rsid w:val="006E5B64"/>
    <w:rsid w:val="006E6193"/>
    <w:rsid w:val="006E645F"/>
    <w:rsid w:val="006F0623"/>
    <w:rsid w:val="006F08AD"/>
    <w:rsid w:val="006F0FCE"/>
    <w:rsid w:val="006F7CFF"/>
    <w:rsid w:val="00700860"/>
    <w:rsid w:val="00701BE7"/>
    <w:rsid w:val="00702564"/>
    <w:rsid w:val="00703DCF"/>
    <w:rsid w:val="00704067"/>
    <w:rsid w:val="0070683F"/>
    <w:rsid w:val="007074D5"/>
    <w:rsid w:val="007113AB"/>
    <w:rsid w:val="0071153B"/>
    <w:rsid w:val="0071280E"/>
    <w:rsid w:val="00713F31"/>
    <w:rsid w:val="007144FE"/>
    <w:rsid w:val="00714872"/>
    <w:rsid w:val="00715D46"/>
    <w:rsid w:val="00716FAC"/>
    <w:rsid w:val="00722536"/>
    <w:rsid w:val="00723322"/>
    <w:rsid w:val="00723683"/>
    <w:rsid w:val="00723754"/>
    <w:rsid w:val="00724A5C"/>
    <w:rsid w:val="0072541B"/>
    <w:rsid w:val="00725486"/>
    <w:rsid w:val="00730FBE"/>
    <w:rsid w:val="0073202E"/>
    <w:rsid w:val="00732A50"/>
    <w:rsid w:val="00733B63"/>
    <w:rsid w:val="00736843"/>
    <w:rsid w:val="007378B4"/>
    <w:rsid w:val="00737C33"/>
    <w:rsid w:val="0074028B"/>
    <w:rsid w:val="00740E4D"/>
    <w:rsid w:val="00742AEE"/>
    <w:rsid w:val="00743AE1"/>
    <w:rsid w:val="00745636"/>
    <w:rsid w:val="00751221"/>
    <w:rsid w:val="00752B87"/>
    <w:rsid w:val="00753BE6"/>
    <w:rsid w:val="007545B4"/>
    <w:rsid w:val="00754925"/>
    <w:rsid w:val="007549BA"/>
    <w:rsid w:val="00755C24"/>
    <w:rsid w:val="007562A8"/>
    <w:rsid w:val="0075658F"/>
    <w:rsid w:val="00756BDA"/>
    <w:rsid w:val="0076080E"/>
    <w:rsid w:val="0076092F"/>
    <w:rsid w:val="00761D53"/>
    <w:rsid w:val="007628DB"/>
    <w:rsid w:val="00762A93"/>
    <w:rsid w:val="00764748"/>
    <w:rsid w:val="00764B74"/>
    <w:rsid w:val="00764DB5"/>
    <w:rsid w:val="00765887"/>
    <w:rsid w:val="00767177"/>
    <w:rsid w:val="007678FF"/>
    <w:rsid w:val="0077150C"/>
    <w:rsid w:val="00771B59"/>
    <w:rsid w:val="00772AA6"/>
    <w:rsid w:val="00772C2E"/>
    <w:rsid w:val="00773D67"/>
    <w:rsid w:val="00774100"/>
    <w:rsid w:val="00774585"/>
    <w:rsid w:val="007751A4"/>
    <w:rsid w:val="007757F8"/>
    <w:rsid w:val="00775EDC"/>
    <w:rsid w:val="00776C86"/>
    <w:rsid w:val="00780086"/>
    <w:rsid w:val="00780DC3"/>
    <w:rsid w:val="00782426"/>
    <w:rsid w:val="00783F98"/>
    <w:rsid w:val="0078414B"/>
    <w:rsid w:val="007841B7"/>
    <w:rsid w:val="007866B8"/>
    <w:rsid w:val="007866FD"/>
    <w:rsid w:val="0079110C"/>
    <w:rsid w:val="00792B37"/>
    <w:rsid w:val="0079503E"/>
    <w:rsid w:val="00795838"/>
    <w:rsid w:val="00795C96"/>
    <w:rsid w:val="00796046"/>
    <w:rsid w:val="007A044B"/>
    <w:rsid w:val="007A0560"/>
    <w:rsid w:val="007A0BC4"/>
    <w:rsid w:val="007A2ECF"/>
    <w:rsid w:val="007A2EDC"/>
    <w:rsid w:val="007A3278"/>
    <w:rsid w:val="007A49FE"/>
    <w:rsid w:val="007A5650"/>
    <w:rsid w:val="007A565F"/>
    <w:rsid w:val="007A65BE"/>
    <w:rsid w:val="007A7445"/>
    <w:rsid w:val="007B0193"/>
    <w:rsid w:val="007B0FFA"/>
    <w:rsid w:val="007B1CED"/>
    <w:rsid w:val="007C4227"/>
    <w:rsid w:val="007C6E6C"/>
    <w:rsid w:val="007C7E9F"/>
    <w:rsid w:val="007D0E78"/>
    <w:rsid w:val="007D0EAA"/>
    <w:rsid w:val="007D1762"/>
    <w:rsid w:val="007D2776"/>
    <w:rsid w:val="007D282A"/>
    <w:rsid w:val="007D392D"/>
    <w:rsid w:val="007D425A"/>
    <w:rsid w:val="007D51B5"/>
    <w:rsid w:val="007D772B"/>
    <w:rsid w:val="007D795A"/>
    <w:rsid w:val="007E31EE"/>
    <w:rsid w:val="007E4AC7"/>
    <w:rsid w:val="007E521C"/>
    <w:rsid w:val="007E5425"/>
    <w:rsid w:val="007E633A"/>
    <w:rsid w:val="007E667E"/>
    <w:rsid w:val="007F01D9"/>
    <w:rsid w:val="007F2596"/>
    <w:rsid w:val="007F36FC"/>
    <w:rsid w:val="007F4E11"/>
    <w:rsid w:val="007F601E"/>
    <w:rsid w:val="0080056F"/>
    <w:rsid w:val="00800B5B"/>
    <w:rsid w:val="00800F94"/>
    <w:rsid w:val="00801885"/>
    <w:rsid w:val="00801D51"/>
    <w:rsid w:val="00803C1A"/>
    <w:rsid w:val="008055AB"/>
    <w:rsid w:val="00807565"/>
    <w:rsid w:val="008079F0"/>
    <w:rsid w:val="00807A75"/>
    <w:rsid w:val="00807D23"/>
    <w:rsid w:val="00810709"/>
    <w:rsid w:val="008116ED"/>
    <w:rsid w:val="00811F07"/>
    <w:rsid w:val="0081221F"/>
    <w:rsid w:val="0081456E"/>
    <w:rsid w:val="00816DD1"/>
    <w:rsid w:val="00817C2F"/>
    <w:rsid w:val="00817E3E"/>
    <w:rsid w:val="00822CD8"/>
    <w:rsid w:val="00823660"/>
    <w:rsid w:val="008333B1"/>
    <w:rsid w:val="0083374C"/>
    <w:rsid w:val="0083538B"/>
    <w:rsid w:val="00835658"/>
    <w:rsid w:val="00836656"/>
    <w:rsid w:val="008366F7"/>
    <w:rsid w:val="00836820"/>
    <w:rsid w:val="00836BCC"/>
    <w:rsid w:val="00837691"/>
    <w:rsid w:val="00841388"/>
    <w:rsid w:val="00841F75"/>
    <w:rsid w:val="008420D5"/>
    <w:rsid w:val="00842644"/>
    <w:rsid w:val="00842C17"/>
    <w:rsid w:val="00843451"/>
    <w:rsid w:val="00843C8D"/>
    <w:rsid w:val="00843E2C"/>
    <w:rsid w:val="00843EBA"/>
    <w:rsid w:val="00845575"/>
    <w:rsid w:val="00846C6D"/>
    <w:rsid w:val="00847D6A"/>
    <w:rsid w:val="008520A2"/>
    <w:rsid w:val="008531CD"/>
    <w:rsid w:val="0085355E"/>
    <w:rsid w:val="0085499E"/>
    <w:rsid w:val="00854CC0"/>
    <w:rsid w:val="00857E75"/>
    <w:rsid w:val="00861D6E"/>
    <w:rsid w:val="00861FA0"/>
    <w:rsid w:val="00862765"/>
    <w:rsid w:val="008632CE"/>
    <w:rsid w:val="00865AB3"/>
    <w:rsid w:val="00865EB2"/>
    <w:rsid w:val="00867210"/>
    <w:rsid w:val="0086795F"/>
    <w:rsid w:val="00870DE4"/>
    <w:rsid w:val="00871471"/>
    <w:rsid w:val="00872385"/>
    <w:rsid w:val="0087349B"/>
    <w:rsid w:val="008735A2"/>
    <w:rsid w:val="00874114"/>
    <w:rsid w:val="00875C2B"/>
    <w:rsid w:val="00876066"/>
    <w:rsid w:val="00876D88"/>
    <w:rsid w:val="0087758E"/>
    <w:rsid w:val="008777F7"/>
    <w:rsid w:val="008826CD"/>
    <w:rsid w:val="00883732"/>
    <w:rsid w:val="00884D0E"/>
    <w:rsid w:val="00886E51"/>
    <w:rsid w:val="008870C0"/>
    <w:rsid w:val="00890024"/>
    <w:rsid w:val="00890A4E"/>
    <w:rsid w:val="00890B11"/>
    <w:rsid w:val="00890FAD"/>
    <w:rsid w:val="00892078"/>
    <w:rsid w:val="008949EB"/>
    <w:rsid w:val="008958F9"/>
    <w:rsid w:val="008A0E3A"/>
    <w:rsid w:val="008A2493"/>
    <w:rsid w:val="008A325C"/>
    <w:rsid w:val="008A3D51"/>
    <w:rsid w:val="008A4C01"/>
    <w:rsid w:val="008B0403"/>
    <w:rsid w:val="008B0656"/>
    <w:rsid w:val="008B175A"/>
    <w:rsid w:val="008B4B9D"/>
    <w:rsid w:val="008B5B7F"/>
    <w:rsid w:val="008B5EF2"/>
    <w:rsid w:val="008C0074"/>
    <w:rsid w:val="008C14C4"/>
    <w:rsid w:val="008C196F"/>
    <w:rsid w:val="008C3031"/>
    <w:rsid w:val="008C3963"/>
    <w:rsid w:val="008C402D"/>
    <w:rsid w:val="008C431A"/>
    <w:rsid w:val="008C505A"/>
    <w:rsid w:val="008C587D"/>
    <w:rsid w:val="008C65B4"/>
    <w:rsid w:val="008C7B28"/>
    <w:rsid w:val="008D16EF"/>
    <w:rsid w:val="008D243F"/>
    <w:rsid w:val="008D5EC8"/>
    <w:rsid w:val="008D6DCC"/>
    <w:rsid w:val="008D6EBF"/>
    <w:rsid w:val="008E1367"/>
    <w:rsid w:val="008E522E"/>
    <w:rsid w:val="008E5269"/>
    <w:rsid w:val="008E53B1"/>
    <w:rsid w:val="008E6284"/>
    <w:rsid w:val="008E7E5A"/>
    <w:rsid w:val="008F0F3C"/>
    <w:rsid w:val="008F4B8D"/>
    <w:rsid w:val="008F4C09"/>
    <w:rsid w:val="008F537B"/>
    <w:rsid w:val="008F53FC"/>
    <w:rsid w:val="008F5AB1"/>
    <w:rsid w:val="008F5DD8"/>
    <w:rsid w:val="008F790D"/>
    <w:rsid w:val="0090100B"/>
    <w:rsid w:val="0090153C"/>
    <w:rsid w:val="00902C4F"/>
    <w:rsid w:val="00902ED3"/>
    <w:rsid w:val="00903124"/>
    <w:rsid w:val="009059F4"/>
    <w:rsid w:val="00907AD8"/>
    <w:rsid w:val="00910878"/>
    <w:rsid w:val="0091090F"/>
    <w:rsid w:val="009112D5"/>
    <w:rsid w:val="009129CB"/>
    <w:rsid w:val="00912E03"/>
    <w:rsid w:val="0091365F"/>
    <w:rsid w:val="0091718D"/>
    <w:rsid w:val="00917AD2"/>
    <w:rsid w:val="009216F3"/>
    <w:rsid w:val="00922659"/>
    <w:rsid w:val="00926405"/>
    <w:rsid w:val="00926F20"/>
    <w:rsid w:val="00927197"/>
    <w:rsid w:val="0093012A"/>
    <w:rsid w:val="00930627"/>
    <w:rsid w:val="0093117B"/>
    <w:rsid w:val="00932B02"/>
    <w:rsid w:val="00932E4F"/>
    <w:rsid w:val="00933BC7"/>
    <w:rsid w:val="009355AB"/>
    <w:rsid w:val="00935FCE"/>
    <w:rsid w:val="009368FB"/>
    <w:rsid w:val="00942E23"/>
    <w:rsid w:val="00943278"/>
    <w:rsid w:val="00943FBA"/>
    <w:rsid w:val="009443E1"/>
    <w:rsid w:val="00944717"/>
    <w:rsid w:val="00944C76"/>
    <w:rsid w:val="00944D60"/>
    <w:rsid w:val="009464E2"/>
    <w:rsid w:val="00946B84"/>
    <w:rsid w:val="00946DBF"/>
    <w:rsid w:val="00947F42"/>
    <w:rsid w:val="00951E23"/>
    <w:rsid w:val="009524AD"/>
    <w:rsid w:val="00955A7B"/>
    <w:rsid w:val="00956CB9"/>
    <w:rsid w:val="00960137"/>
    <w:rsid w:val="00960A97"/>
    <w:rsid w:val="009619DB"/>
    <w:rsid w:val="00962A1B"/>
    <w:rsid w:val="00962C7B"/>
    <w:rsid w:val="009632A2"/>
    <w:rsid w:val="0096347F"/>
    <w:rsid w:val="00963B14"/>
    <w:rsid w:val="0096496B"/>
    <w:rsid w:val="009649EA"/>
    <w:rsid w:val="0096534F"/>
    <w:rsid w:val="009658BF"/>
    <w:rsid w:val="00966058"/>
    <w:rsid w:val="0096684C"/>
    <w:rsid w:val="0097299A"/>
    <w:rsid w:val="009736E4"/>
    <w:rsid w:val="00974542"/>
    <w:rsid w:val="009755F2"/>
    <w:rsid w:val="009768EC"/>
    <w:rsid w:val="009775B2"/>
    <w:rsid w:val="009776C4"/>
    <w:rsid w:val="00977D5C"/>
    <w:rsid w:val="009817AC"/>
    <w:rsid w:val="00981AA9"/>
    <w:rsid w:val="00982286"/>
    <w:rsid w:val="00982B95"/>
    <w:rsid w:val="00983D72"/>
    <w:rsid w:val="0098495A"/>
    <w:rsid w:val="00985974"/>
    <w:rsid w:val="009859C6"/>
    <w:rsid w:val="00985FB5"/>
    <w:rsid w:val="009869FE"/>
    <w:rsid w:val="00987022"/>
    <w:rsid w:val="00987DFF"/>
    <w:rsid w:val="00992DD3"/>
    <w:rsid w:val="00993125"/>
    <w:rsid w:val="009944B0"/>
    <w:rsid w:val="009946E8"/>
    <w:rsid w:val="009950BE"/>
    <w:rsid w:val="00995A33"/>
    <w:rsid w:val="009A2CC4"/>
    <w:rsid w:val="009A60BC"/>
    <w:rsid w:val="009B00F7"/>
    <w:rsid w:val="009B07AC"/>
    <w:rsid w:val="009B1191"/>
    <w:rsid w:val="009B1AB0"/>
    <w:rsid w:val="009B2830"/>
    <w:rsid w:val="009B29C9"/>
    <w:rsid w:val="009B2C48"/>
    <w:rsid w:val="009B3AE4"/>
    <w:rsid w:val="009B419A"/>
    <w:rsid w:val="009B5788"/>
    <w:rsid w:val="009C1231"/>
    <w:rsid w:val="009C24B3"/>
    <w:rsid w:val="009C344C"/>
    <w:rsid w:val="009C40E7"/>
    <w:rsid w:val="009C4560"/>
    <w:rsid w:val="009C55AC"/>
    <w:rsid w:val="009C618E"/>
    <w:rsid w:val="009C712F"/>
    <w:rsid w:val="009C77CD"/>
    <w:rsid w:val="009D16F8"/>
    <w:rsid w:val="009D2902"/>
    <w:rsid w:val="009D29C2"/>
    <w:rsid w:val="009D4869"/>
    <w:rsid w:val="009D48D3"/>
    <w:rsid w:val="009D6E50"/>
    <w:rsid w:val="009D6EC1"/>
    <w:rsid w:val="009D7D83"/>
    <w:rsid w:val="009E10B9"/>
    <w:rsid w:val="009E153E"/>
    <w:rsid w:val="009E3800"/>
    <w:rsid w:val="009E385A"/>
    <w:rsid w:val="009E3D53"/>
    <w:rsid w:val="009E4AEC"/>
    <w:rsid w:val="009E746F"/>
    <w:rsid w:val="009E752B"/>
    <w:rsid w:val="009F1BEA"/>
    <w:rsid w:val="009F3EC1"/>
    <w:rsid w:val="009F6598"/>
    <w:rsid w:val="009F6891"/>
    <w:rsid w:val="009F6F42"/>
    <w:rsid w:val="009F720D"/>
    <w:rsid w:val="00A0062D"/>
    <w:rsid w:val="00A02B2E"/>
    <w:rsid w:val="00A032FB"/>
    <w:rsid w:val="00A03A99"/>
    <w:rsid w:val="00A040F1"/>
    <w:rsid w:val="00A054BB"/>
    <w:rsid w:val="00A05E53"/>
    <w:rsid w:val="00A10C7A"/>
    <w:rsid w:val="00A128C5"/>
    <w:rsid w:val="00A1304E"/>
    <w:rsid w:val="00A13410"/>
    <w:rsid w:val="00A14C36"/>
    <w:rsid w:val="00A14EAD"/>
    <w:rsid w:val="00A153D5"/>
    <w:rsid w:val="00A15919"/>
    <w:rsid w:val="00A164EC"/>
    <w:rsid w:val="00A206C3"/>
    <w:rsid w:val="00A226A1"/>
    <w:rsid w:val="00A2305D"/>
    <w:rsid w:val="00A256E1"/>
    <w:rsid w:val="00A25C29"/>
    <w:rsid w:val="00A3172C"/>
    <w:rsid w:val="00A32A96"/>
    <w:rsid w:val="00A32D08"/>
    <w:rsid w:val="00A333DA"/>
    <w:rsid w:val="00A33A45"/>
    <w:rsid w:val="00A341E1"/>
    <w:rsid w:val="00A34A28"/>
    <w:rsid w:val="00A34CF7"/>
    <w:rsid w:val="00A354C2"/>
    <w:rsid w:val="00A35F86"/>
    <w:rsid w:val="00A37BFC"/>
    <w:rsid w:val="00A41931"/>
    <w:rsid w:val="00A42AA9"/>
    <w:rsid w:val="00A44A13"/>
    <w:rsid w:val="00A44D00"/>
    <w:rsid w:val="00A45ED8"/>
    <w:rsid w:val="00A468C7"/>
    <w:rsid w:val="00A5256E"/>
    <w:rsid w:val="00A52ABC"/>
    <w:rsid w:val="00A53339"/>
    <w:rsid w:val="00A5429A"/>
    <w:rsid w:val="00A56E18"/>
    <w:rsid w:val="00A6009C"/>
    <w:rsid w:val="00A60C16"/>
    <w:rsid w:val="00A615F8"/>
    <w:rsid w:val="00A65B74"/>
    <w:rsid w:val="00A720F1"/>
    <w:rsid w:val="00A7297D"/>
    <w:rsid w:val="00A72AC4"/>
    <w:rsid w:val="00A72E85"/>
    <w:rsid w:val="00A743CD"/>
    <w:rsid w:val="00A7465F"/>
    <w:rsid w:val="00A75848"/>
    <w:rsid w:val="00A75963"/>
    <w:rsid w:val="00A771DC"/>
    <w:rsid w:val="00A77609"/>
    <w:rsid w:val="00A80FFB"/>
    <w:rsid w:val="00A8217C"/>
    <w:rsid w:val="00A83623"/>
    <w:rsid w:val="00A83689"/>
    <w:rsid w:val="00A8492F"/>
    <w:rsid w:val="00A85157"/>
    <w:rsid w:val="00A85C80"/>
    <w:rsid w:val="00A87A06"/>
    <w:rsid w:val="00A9293B"/>
    <w:rsid w:val="00A93E81"/>
    <w:rsid w:val="00A95B31"/>
    <w:rsid w:val="00A96667"/>
    <w:rsid w:val="00A96C47"/>
    <w:rsid w:val="00A97FDF"/>
    <w:rsid w:val="00AA0334"/>
    <w:rsid w:val="00AA12E8"/>
    <w:rsid w:val="00AA14C1"/>
    <w:rsid w:val="00AA18C9"/>
    <w:rsid w:val="00AA203F"/>
    <w:rsid w:val="00AA21C2"/>
    <w:rsid w:val="00AA3443"/>
    <w:rsid w:val="00AA3EAB"/>
    <w:rsid w:val="00AA4B50"/>
    <w:rsid w:val="00AA4EA8"/>
    <w:rsid w:val="00AA6B2E"/>
    <w:rsid w:val="00AA7104"/>
    <w:rsid w:val="00AA7F8E"/>
    <w:rsid w:val="00AB1068"/>
    <w:rsid w:val="00AB13F3"/>
    <w:rsid w:val="00AB15DB"/>
    <w:rsid w:val="00AB1906"/>
    <w:rsid w:val="00AB3720"/>
    <w:rsid w:val="00AB3BE7"/>
    <w:rsid w:val="00AB4C29"/>
    <w:rsid w:val="00AB571F"/>
    <w:rsid w:val="00AB5F3D"/>
    <w:rsid w:val="00AB64F3"/>
    <w:rsid w:val="00AB767D"/>
    <w:rsid w:val="00AC20F3"/>
    <w:rsid w:val="00AC3442"/>
    <w:rsid w:val="00AC36CE"/>
    <w:rsid w:val="00AC4E57"/>
    <w:rsid w:val="00AC5D8C"/>
    <w:rsid w:val="00AD1B8F"/>
    <w:rsid w:val="00AD306B"/>
    <w:rsid w:val="00AD5DFF"/>
    <w:rsid w:val="00AE3E77"/>
    <w:rsid w:val="00AE6AF0"/>
    <w:rsid w:val="00AF03AF"/>
    <w:rsid w:val="00AF132C"/>
    <w:rsid w:val="00AF3BEF"/>
    <w:rsid w:val="00AF5C59"/>
    <w:rsid w:val="00AF613A"/>
    <w:rsid w:val="00AF65D4"/>
    <w:rsid w:val="00AF7D91"/>
    <w:rsid w:val="00B00260"/>
    <w:rsid w:val="00B01403"/>
    <w:rsid w:val="00B02FFE"/>
    <w:rsid w:val="00B0401B"/>
    <w:rsid w:val="00B05462"/>
    <w:rsid w:val="00B0677B"/>
    <w:rsid w:val="00B0738F"/>
    <w:rsid w:val="00B10202"/>
    <w:rsid w:val="00B10466"/>
    <w:rsid w:val="00B114BA"/>
    <w:rsid w:val="00B12AD6"/>
    <w:rsid w:val="00B130A5"/>
    <w:rsid w:val="00B15A22"/>
    <w:rsid w:val="00B167B8"/>
    <w:rsid w:val="00B179B0"/>
    <w:rsid w:val="00B2270D"/>
    <w:rsid w:val="00B233FE"/>
    <w:rsid w:val="00B242A9"/>
    <w:rsid w:val="00B243AD"/>
    <w:rsid w:val="00B24C01"/>
    <w:rsid w:val="00B24D49"/>
    <w:rsid w:val="00B25C2A"/>
    <w:rsid w:val="00B25F6A"/>
    <w:rsid w:val="00B2721A"/>
    <w:rsid w:val="00B273F5"/>
    <w:rsid w:val="00B307E1"/>
    <w:rsid w:val="00B30F58"/>
    <w:rsid w:val="00B32B61"/>
    <w:rsid w:val="00B32C9B"/>
    <w:rsid w:val="00B34064"/>
    <w:rsid w:val="00B34E2C"/>
    <w:rsid w:val="00B360AA"/>
    <w:rsid w:val="00B379B5"/>
    <w:rsid w:val="00B4001A"/>
    <w:rsid w:val="00B41644"/>
    <w:rsid w:val="00B41B6D"/>
    <w:rsid w:val="00B41C6C"/>
    <w:rsid w:val="00B42025"/>
    <w:rsid w:val="00B43537"/>
    <w:rsid w:val="00B44C44"/>
    <w:rsid w:val="00B459C2"/>
    <w:rsid w:val="00B46685"/>
    <w:rsid w:val="00B4767E"/>
    <w:rsid w:val="00B4777E"/>
    <w:rsid w:val="00B5230B"/>
    <w:rsid w:val="00B523F9"/>
    <w:rsid w:val="00B52C38"/>
    <w:rsid w:val="00B5316B"/>
    <w:rsid w:val="00B537E3"/>
    <w:rsid w:val="00B54031"/>
    <w:rsid w:val="00B55D46"/>
    <w:rsid w:val="00B56182"/>
    <w:rsid w:val="00B56997"/>
    <w:rsid w:val="00B56A24"/>
    <w:rsid w:val="00B56FA5"/>
    <w:rsid w:val="00B60662"/>
    <w:rsid w:val="00B6182A"/>
    <w:rsid w:val="00B61C8E"/>
    <w:rsid w:val="00B62FAF"/>
    <w:rsid w:val="00B636D2"/>
    <w:rsid w:val="00B640DA"/>
    <w:rsid w:val="00B641C3"/>
    <w:rsid w:val="00B64391"/>
    <w:rsid w:val="00B644EF"/>
    <w:rsid w:val="00B65EFC"/>
    <w:rsid w:val="00B660E3"/>
    <w:rsid w:val="00B668A4"/>
    <w:rsid w:val="00B672D4"/>
    <w:rsid w:val="00B67364"/>
    <w:rsid w:val="00B70AFA"/>
    <w:rsid w:val="00B731F9"/>
    <w:rsid w:val="00B74593"/>
    <w:rsid w:val="00B7478E"/>
    <w:rsid w:val="00B7650F"/>
    <w:rsid w:val="00B7651D"/>
    <w:rsid w:val="00B77011"/>
    <w:rsid w:val="00B80D0A"/>
    <w:rsid w:val="00B82403"/>
    <w:rsid w:val="00B8382B"/>
    <w:rsid w:val="00B83864"/>
    <w:rsid w:val="00B83906"/>
    <w:rsid w:val="00B84721"/>
    <w:rsid w:val="00B8557C"/>
    <w:rsid w:val="00B863AD"/>
    <w:rsid w:val="00B87DDA"/>
    <w:rsid w:val="00B87E0C"/>
    <w:rsid w:val="00B90A13"/>
    <w:rsid w:val="00B90AC5"/>
    <w:rsid w:val="00B91709"/>
    <w:rsid w:val="00B9177A"/>
    <w:rsid w:val="00B93947"/>
    <w:rsid w:val="00B93E45"/>
    <w:rsid w:val="00B94F70"/>
    <w:rsid w:val="00B95476"/>
    <w:rsid w:val="00B9633F"/>
    <w:rsid w:val="00BA2D93"/>
    <w:rsid w:val="00BA3C36"/>
    <w:rsid w:val="00BA4B09"/>
    <w:rsid w:val="00BA5496"/>
    <w:rsid w:val="00BA68A8"/>
    <w:rsid w:val="00BA7013"/>
    <w:rsid w:val="00BB0C41"/>
    <w:rsid w:val="00BB119A"/>
    <w:rsid w:val="00BB1E63"/>
    <w:rsid w:val="00BB2E5F"/>
    <w:rsid w:val="00BB3573"/>
    <w:rsid w:val="00BB5948"/>
    <w:rsid w:val="00BB5A57"/>
    <w:rsid w:val="00BB7C44"/>
    <w:rsid w:val="00BB7FD5"/>
    <w:rsid w:val="00BC2099"/>
    <w:rsid w:val="00BC2BA0"/>
    <w:rsid w:val="00BC6539"/>
    <w:rsid w:val="00BC6AAD"/>
    <w:rsid w:val="00BC7C83"/>
    <w:rsid w:val="00BD040B"/>
    <w:rsid w:val="00BD0DB1"/>
    <w:rsid w:val="00BD14BE"/>
    <w:rsid w:val="00BD15D5"/>
    <w:rsid w:val="00BD1F0F"/>
    <w:rsid w:val="00BD3141"/>
    <w:rsid w:val="00BD3C1B"/>
    <w:rsid w:val="00BD5758"/>
    <w:rsid w:val="00BD66DE"/>
    <w:rsid w:val="00BD6B47"/>
    <w:rsid w:val="00BE08AA"/>
    <w:rsid w:val="00BE24CF"/>
    <w:rsid w:val="00BE4D8E"/>
    <w:rsid w:val="00BE51A8"/>
    <w:rsid w:val="00BE5351"/>
    <w:rsid w:val="00BF0C14"/>
    <w:rsid w:val="00BF28B8"/>
    <w:rsid w:val="00BF2EF0"/>
    <w:rsid w:val="00BF49CC"/>
    <w:rsid w:val="00BF5117"/>
    <w:rsid w:val="00BF528D"/>
    <w:rsid w:val="00BF7697"/>
    <w:rsid w:val="00C00081"/>
    <w:rsid w:val="00C008FF"/>
    <w:rsid w:val="00C02BBE"/>
    <w:rsid w:val="00C0586A"/>
    <w:rsid w:val="00C05BDF"/>
    <w:rsid w:val="00C07DBE"/>
    <w:rsid w:val="00C100E7"/>
    <w:rsid w:val="00C11C91"/>
    <w:rsid w:val="00C11E7E"/>
    <w:rsid w:val="00C12DFF"/>
    <w:rsid w:val="00C156F0"/>
    <w:rsid w:val="00C165FA"/>
    <w:rsid w:val="00C16C07"/>
    <w:rsid w:val="00C176B1"/>
    <w:rsid w:val="00C20634"/>
    <w:rsid w:val="00C2118F"/>
    <w:rsid w:val="00C21BBC"/>
    <w:rsid w:val="00C2200B"/>
    <w:rsid w:val="00C22286"/>
    <w:rsid w:val="00C2329E"/>
    <w:rsid w:val="00C23C6E"/>
    <w:rsid w:val="00C256D3"/>
    <w:rsid w:val="00C25B7A"/>
    <w:rsid w:val="00C25E59"/>
    <w:rsid w:val="00C2719C"/>
    <w:rsid w:val="00C3066F"/>
    <w:rsid w:val="00C3255F"/>
    <w:rsid w:val="00C33405"/>
    <w:rsid w:val="00C353C4"/>
    <w:rsid w:val="00C3747E"/>
    <w:rsid w:val="00C41679"/>
    <w:rsid w:val="00C4185B"/>
    <w:rsid w:val="00C443D1"/>
    <w:rsid w:val="00C46125"/>
    <w:rsid w:val="00C46615"/>
    <w:rsid w:val="00C469B5"/>
    <w:rsid w:val="00C47CFE"/>
    <w:rsid w:val="00C53AFD"/>
    <w:rsid w:val="00C53D1A"/>
    <w:rsid w:val="00C550E3"/>
    <w:rsid w:val="00C553BD"/>
    <w:rsid w:val="00C55F8D"/>
    <w:rsid w:val="00C61269"/>
    <w:rsid w:val="00C61C81"/>
    <w:rsid w:val="00C63383"/>
    <w:rsid w:val="00C63751"/>
    <w:rsid w:val="00C654A5"/>
    <w:rsid w:val="00C656DF"/>
    <w:rsid w:val="00C65A1C"/>
    <w:rsid w:val="00C67171"/>
    <w:rsid w:val="00C71C15"/>
    <w:rsid w:val="00C720A8"/>
    <w:rsid w:val="00C726E4"/>
    <w:rsid w:val="00C7309F"/>
    <w:rsid w:val="00C74102"/>
    <w:rsid w:val="00C749F3"/>
    <w:rsid w:val="00C75141"/>
    <w:rsid w:val="00C7654A"/>
    <w:rsid w:val="00C77059"/>
    <w:rsid w:val="00C77138"/>
    <w:rsid w:val="00C77809"/>
    <w:rsid w:val="00C816A0"/>
    <w:rsid w:val="00C81B84"/>
    <w:rsid w:val="00C81C54"/>
    <w:rsid w:val="00C81D71"/>
    <w:rsid w:val="00C81D8B"/>
    <w:rsid w:val="00C82997"/>
    <w:rsid w:val="00C861AF"/>
    <w:rsid w:val="00C8773C"/>
    <w:rsid w:val="00C87D3B"/>
    <w:rsid w:val="00C905DB"/>
    <w:rsid w:val="00C9212E"/>
    <w:rsid w:val="00C93B54"/>
    <w:rsid w:val="00C94D60"/>
    <w:rsid w:val="00C9799A"/>
    <w:rsid w:val="00CA007B"/>
    <w:rsid w:val="00CA1480"/>
    <w:rsid w:val="00CA209D"/>
    <w:rsid w:val="00CA218B"/>
    <w:rsid w:val="00CA230C"/>
    <w:rsid w:val="00CA23DD"/>
    <w:rsid w:val="00CA4765"/>
    <w:rsid w:val="00CA4FB4"/>
    <w:rsid w:val="00CA5058"/>
    <w:rsid w:val="00CA59D5"/>
    <w:rsid w:val="00CA5A5E"/>
    <w:rsid w:val="00CA5D8C"/>
    <w:rsid w:val="00CA5E1B"/>
    <w:rsid w:val="00CA6975"/>
    <w:rsid w:val="00CA6A47"/>
    <w:rsid w:val="00CB2C4F"/>
    <w:rsid w:val="00CB34E9"/>
    <w:rsid w:val="00CB3545"/>
    <w:rsid w:val="00CB354E"/>
    <w:rsid w:val="00CB4203"/>
    <w:rsid w:val="00CB741A"/>
    <w:rsid w:val="00CC106D"/>
    <w:rsid w:val="00CC6ED3"/>
    <w:rsid w:val="00CC735B"/>
    <w:rsid w:val="00CD00C2"/>
    <w:rsid w:val="00CD05B4"/>
    <w:rsid w:val="00CD0AFE"/>
    <w:rsid w:val="00CD198E"/>
    <w:rsid w:val="00CD203E"/>
    <w:rsid w:val="00CD2381"/>
    <w:rsid w:val="00CD2722"/>
    <w:rsid w:val="00CD306C"/>
    <w:rsid w:val="00CD5D5D"/>
    <w:rsid w:val="00CD5F14"/>
    <w:rsid w:val="00CD6536"/>
    <w:rsid w:val="00CD6E70"/>
    <w:rsid w:val="00CD758D"/>
    <w:rsid w:val="00CE0EEC"/>
    <w:rsid w:val="00CE3260"/>
    <w:rsid w:val="00CE3D2D"/>
    <w:rsid w:val="00CE6586"/>
    <w:rsid w:val="00CF0A85"/>
    <w:rsid w:val="00CF0E62"/>
    <w:rsid w:val="00CF142F"/>
    <w:rsid w:val="00CF31EE"/>
    <w:rsid w:val="00CF40CE"/>
    <w:rsid w:val="00CF42C6"/>
    <w:rsid w:val="00CF71E8"/>
    <w:rsid w:val="00D0010F"/>
    <w:rsid w:val="00D00175"/>
    <w:rsid w:val="00D007F4"/>
    <w:rsid w:val="00D00F7B"/>
    <w:rsid w:val="00D01128"/>
    <w:rsid w:val="00D014E8"/>
    <w:rsid w:val="00D017B9"/>
    <w:rsid w:val="00D02DE6"/>
    <w:rsid w:val="00D02ECA"/>
    <w:rsid w:val="00D0363A"/>
    <w:rsid w:val="00D03A99"/>
    <w:rsid w:val="00D0759D"/>
    <w:rsid w:val="00D0774F"/>
    <w:rsid w:val="00D10C97"/>
    <w:rsid w:val="00D11419"/>
    <w:rsid w:val="00D11821"/>
    <w:rsid w:val="00D11B04"/>
    <w:rsid w:val="00D140C8"/>
    <w:rsid w:val="00D14613"/>
    <w:rsid w:val="00D158AA"/>
    <w:rsid w:val="00D207C2"/>
    <w:rsid w:val="00D22A5E"/>
    <w:rsid w:val="00D24AB4"/>
    <w:rsid w:val="00D24B96"/>
    <w:rsid w:val="00D251A4"/>
    <w:rsid w:val="00D25E85"/>
    <w:rsid w:val="00D31295"/>
    <w:rsid w:val="00D32FEE"/>
    <w:rsid w:val="00D35319"/>
    <w:rsid w:val="00D366E8"/>
    <w:rsid w:val="00D413C9"/>
    <w:rsid w:val="00D416DA"/>
    <w:rsid w:val="00D41D13"/>
    <w:rsid w:val="00D46F6B"/>
    <w:rsid w:val="00D47EAF"/>
    <w:rsid w:val="00D50E69"/>
    <w:rsid w:val="00D53764"/>
    <w:rsid w:val="00D53B4F"/>
    <w:rsid w:val="00D54B50"/>
    <w:rsid w:val="00D56EDF"/>
    <w:rsid w:val="00D609AA"/>
    <w:rsid w:val="00D60FA8"/>
    <w:rsid w:val="00D62F74"/>
    <w:rsid w:val="00D6300A"/>
    <w:rsid w:val="00D644AC"/>
    <w:rsid w:val="00D65BBB"/>
    <w:rsid w:val="00D67809"/>
    <w:rsid w:val="00D7040F"/>
    <w:rsid w:val="00D721C7"/>
    <w:rsid w:val="00D7225B"/>
    <w:rsid w:val="00D72DCE"/>
    <w:rsid w:val="00D73D45"/>
    <w:rsid w:val="00D80CF5"/>
    <w:rsid w:val="00D81902"/>
    <w:rsid w:val="00D82773"/>
    <w:rsid w:val="00D829C4"/>
    <w:rsid w:val="00D82DB3"/>
    <w:rsid w:val="00D84073"/>
    <w:rsid w:val="00D84B3A"/>
    <w:rsid w:val="00D93669"/>
    <w:rsid w:val="00D93CB4"/>
    <w:rsid w:val="00D941D8"/>
    <w:rsid w:val="00D96BBB"/>
    <w:rsid w:val="00DA0398"/>
    <w:rsid w:val="00DA0C08"/>
    <w:rsid w:val="00DA39FE"/>
    <w:rsid w:val="00DA4538"/>
    <w:rsid w:val="00DA6A91"/>
    <w:rsid w:val="00DA71E2"/>
    <w:rsid w:val="00DA7E2B"/>
    <w:rsid w:val="00DB1A95"/>
    <w:rsid w:val="00DB1CCB"/>
    <w:rsid w:val="00DB2D60"/>
    <w:rsid w:val="00DB32C5"/>
    <w:rsid w:val="00DB4ACF"/>
    <w:rsid w:val="00DB4CA2"/>
    <w:rsid w:val="00DB7B62"/>
    <w:rsid w:val="00DC68D9"/>
    <w:rsid w:val="00DC756F"/>
    <w:rsid w:val="00DD19C2"/>
    <w:rsid w:val="00DD3623"/>
    <w:rsid w:val="00DD4551"/>
    <w:rsid w:val="00DD480C"/>
    <w:rsid w:val="00DD51A0"/>
    <w:rsid w:val="00DD5AF1"/>
    <w:rsid w:val="00DE15CA"/>
    <w:rsid w:val="00DE67DE"/>
    <w:rsid w:val="00DF063A"/>
    <w:rsid w:val="00DF16AA"/>
    <w:rsid w:val="00DF39DF"/>
    <w:rsid w:val="00DF439A"/>
    <w:rsid w:val="00DF62A7"/>
    <w:rsid w:val="00DF65E6"/>
    <w:rsid w:val="00DF7E3E"/>
    <w:rsid w:val="00E009DD"/>
    <w:rsid w:val="00E0197C"/>
    <w:rsid w:val="00E0219A"/>
    <w:rsid w:val="00E0221F"/>
    <w:rsid w:val="00E02DDC"/>
    <w:rsid w:val="00E051F3"/>
    <w:rsid w:val="00E06CE2"/>
    <w:rsid w:val="00E10FAE"/>
    <w:rsid w:val="00E11C17"/>
    <w:rsid w:val="00E12B31"/>
    <w:rsid w:val="00E14C1F"/>
    <w:rsid w:val="00E15D89"/>
    <w:rsid w:val="00E16050"/>
    <w:rsid w:val="00E16866"/>
    <w:rsid w:val="00E200AD"/>
    <w:rsid w:val="00E2039E"/>
    <w:rsid w:val="00E21625"/>
    <w:rsid w:val="00E24B46"/>
    <w:rsid w:val="00E27D11"/>
    <w:rsid w:val="00E3270D"/>
    <w:rsid w:val="00E34E48"/>
    <w:rsid w:val="00E350C1"/>
    <w:rsid w:val="00E35AB3"/>
    <w:rsid w:val="00E40E1E"/>
    <w:rsid w:val="00E41834"/>
    <w:rsid w:val="00E4406E"/>
    <w:rsid w:val="00E46505"/>
    <w:rsid w:val="00E517A9"/>
    <w:rsid w:val="00E54ABC"/>
    <w:rsid w:val="00E56DCA"/>
    <w:rsid w:val="00E5753D"/>
    <w:rsid w:val="00E6161D"/>
    <w:rsid w:val="00E6642F"/>
    <w:rsid w:val="00E66CBF"/>
    <w:rsid w:val="00E673E0"/>
    <w:rsid w:val="00E70ABC"/>
    <w:rsid w:val="00E7129F"/>
    <w:rsid w:val="00E73BCD"/>
    <w:rsid w:val="00E74FE5"/>
    <w:rsid w:val="00E7502C"/>
    <w:rsid w:val="00E75D62"/>
    <w:rsid w:val="00E76F65"/>
    <w:rsid w:val="00E77F72"/>
    <w:rsid w:val="00E8038F"/>
    <w:rsid w:val="00E80AD0"/>
    <w:rsid w:val="00E81B67"/>
    <w:rsid w:val="00E83AFD"/>
    <w:rsid w:val="00E841C1"/>
    <w:rsid w:val="00E85735"/>
    <w:rsid w:val="00E871C6"/>
    <w:rsid w:val="00E87DA7"/>
    <w:rsid w:val="00E87DDF"/>
    <w:rsid w:val="00E907CA"/>
    <w:rsid w:val="00E92CFB"/>
    <w:rsid w:val="00E94849"/>
    <w:rsid w:val="00E9605F"/>
    <w:rsid w:val="00E9710B"/>
    <w:rsid w:val="00E9725C"/>
    <w:rsid w:val="00E97600"/>
    <w:rsid w:val="00EA1F12"/>
    <w:rsid w:val="00EA2C67"/>
    <w:rsid w:val="00EA3D99"/>
    <w:rsid w:val="00EA4DE9"/>
    <w:rsid w:val="00EA625B"/>
    <w:rsid w:val="00EA7DED"/>
    <w:rsid w:val="00EB06B0"/>
    <w:rsid w:val="00EB0869"/>
    <w:rsid w:val="00EB1D96"/>
    <w:rsid w:val="00EB28F9"/>
    <w:rsid w:val="00EB33D0"/>
    <w:rsid w:val="00EB5A39"/>
    <w:rsid w:val="00EB77C4"/>
    <w:rsid w:val="00EC218D"/>
    <w:rsid w:val="00EC249F"/>
    <w:rsid w:val="00EC2B77"/>
    <w:rsid w:val="00EC3228"/>
    <w:rsid w:val="00EC4ADD"/>
    <w:rsid w:val="00EC790D"/>
    <w:rsid w:val="00EC7B1D"/>
    <w:rsid w:val="00ED0DDB"/>
    <w:rsid w:val="00ED0F0A"/>
    <w:rsid w:val="00ED1D22"/>
    <w:rsid w:val="00ED1E07"/>
    <w:rsid w:val="00ED28B6"/>
    <w:rsid w:val="00ED3CE5"/>
    <w:rsid w:val="00ED40D1"/>
    <w:rsid w:val="00ED5276"/>
    <w:rsid w:val="00EE0A8F"/>
    <w:rsid w:val="00EE155C"/>
    <w:rsid w:val="00EE59BC"/>
    <w:rsid w:val="00EE7297"/>
    <w:rsid w:val="00EF0FC1"/>
    <w:rsid w:val="00EF29FD"/>
    <w:rsid w:val="00EF32AE"/>
    <w:rsid w:val="00EF513A"/>
    <w:rsid w:val="00EF6A2A"/>
    <w:rsid w:val="00F00828"/>
    <w:rsid w:val="00F01458"/>
    <w:rsid w:val="00F01FC9"/>
    <w:rsid w:val="00F1045E"/>
    <w:rsid w:val="00F117E9"/>
    <w:rsid w:val="00F12B08"/>
    <w:rsid w:val="00F12CF7"/>
    <w:rsid w:val="00F138C2"/>
    <w:rsid w:val="00F13E31"/>
    <w:rsid w:val="00F15520"/>
    <w:rsid w:val="00F20BA3"/>
    <w:rsid w:val="00F22F04"/>
    <w:rsid w:val="00F250B1"/>
    <w:rsid w:val="00F25BF0"/>
    <w:rsid w:val="00F26755"/>
    <w:rsid w:val="00F26828"/>
    <w:rsid w:val="00F2780B"/>
    <w:rsid w:val="00F31184"/>
    <w:rsid w:val="00F31B04"/>
    <w:rsid w:val="00F336C3"/>
    <w:rsid w:val="00F33F87"/>
    <w:rsid w:val="00F36F58"/>
    <w:rsid w:val="00F4000C"/>
    <w:rsid w:val="00F40E21"/>
    <w:rsid w:val="00F435AC"/>
    <w:rsid w:val="00F440CF"/>
    <w:rsid w:val="00F523BD"/>
    <w:rsid w:val="00F52A1F"/>
    <w:rsid w:val="00F566FE"/>
    <w:rsid w:val="00F57CF1"/>
    <w:rsid w:val="00F62598"/>
    <w:rsid w:val="00F625AC"/>
    <w:rsid w:val="00F639BB"/>
    <w:rsid w:val="00F64CD7"/>
    <w:rsid w:val="00F65480"/>
    <w:rsid w:val="00F65F01"/>
    <w:rsid w:val="00F67978"/>
    <w:rsid w:val="00F706B0"/>
    <w:rsid w:val="00F71115"/>
    <w:rsid w:val="00F72010"/>
    <w:rsid w:val="00F72A3A"/>
    <w:rsid w:val="00F7580C"/>
    <w:rsid w:val="00F77E35"/>
    <w:rsid w:val="00F802D4"/>
    <w:rsid w:val="00F8035E"/>
    <w:rsid w:val="00F81F6F"/>
    <w:rsid w:val="00F83C0A"/>
    <w:rsid w:val="00F83C92"/>
    <w:rsid w:val="00F84996"/>
    <w:rsid w:val="00F85090"/>
    <w:rsid w:val="00F856AE"/>
    <w:rsid w:val="00F86DEF"/>
    <w:rsid w:val="00F90A1E"/>
    <w:rsid w:val="00F90DC2"/>
    <w:rsid w:val="00F91999"/>
    <w:rsid w:val="00F9338A"/>
    <w:rsid w:val="00F933DF"/>
    <w:rsid w:val="00F95447"/>
    <w:rsid w:val="00F9697C"/>
    <w:rsid w:val="00F96EE2"/>
    <w:rsid w:val="00F972AA"/>
    <w:rsid w:val="00FA2583"/>
    <w:rsid w:val="00FA5B63"/>
    <w:rsid w:val="00FA6980"/>
    <w:rsid w:val="00FA7579"/>
    <w:rsid w:val="00FB2109"/>
    <w:rsid w:val="00FB23BB"/>
    <w:rsid w:val="00FB27A7"/>
    <w:rsid w:val="00FB4AFD"/>
    <w:rsid w:val="00FB5E8F"/>
    <w:rsid w:val="00FB6423"/>
    <w:rsid w:val="00FB74C4"/>
    <w:rsid w:val="00FB7D90"/>
    <w:rsid w:val="00FC18EF"/>
    <w:rsid w:val="00FC28DA"/>
    <w:rsid w:val="00FC3243"/>
    <w:rsid w:val="00FC365C"/>
    <w:rsid w:val="00FC4371"/>
    <w:rsid w:val="00FC5A9B"/>
    <w:rsid w:val="00FC6FDB"/>
    <w:rsid w:val="00FD179E"/>
    <w:rsid w:val="00FD1BB8"/>
    <w:rsid w:val="00FD1EF9"/>
    <w:rsid w:val="00FD2727"/>
    <w:rsid w:val="00FD2BCE"/>
    <w:rsid w:val="00FD4636"/>
    <w:rsid w:val="00FD4984"/>
    <w:rsid w:val="00FD508E"/>
    <w:rsid w:val="00FD54CA"/>
    <w:rsid w:val="00FD799D"/>
    <w:rsid w:val="00FE0572"/>
    <w:rsid w:val="00FE19B5"/>
    <w:rsid w:val="00FE22F9"/>
    <w:rsid w:val="00FE4119"/>
    <w:rsid w:val="00FE5749"/>
    <w:rsid w:val="00FE5DFB"/>
    <w:rsid w:val="00FE64B9"/>
    <w:rsid w:val="00FE7139"/>
    <w:rsid w:val="00FF1CEC"/>
    <w:rsid w:val="00FF29E6"/>
    <w:rsid w:val="00FF2CCC"/>
    <w:rsid w:val="00FF5ACE"/>
    <w:rsid w:val="00FF7684"/>
    <w:rsid w:val="00FF7786"/>
    <w:rsid w:val="105002D9"/>
    <w:rsid w:val="142A468E"/>
    <w:rsid w:val="1F1302FE"/>
    <w:rsid w:val="1F31F663"/>
    <w:rsid w:val="27144B15"/>
    <w:rsid w:val="353AB847"/>
    <w:rsid w:val="46A79B7E"/>
    <w:rsid w:val="686BD6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2CCBE"/>
  <w15:chartTrackingRefBased/>
  <w15:docId w15:val="{9F75137F-B30F-4796-9950-1DD2D7990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C8D"/>
  </w:style>
  <w:style w:type="paragraph" w:styleId="Heading1">
    <w:name w:val="heading 1"/>
    <w:basedOn w:val="Normal"/>
    <w:next w:val="Normal"/>
    <w:link w:val="Heading1Char"/>
    <w:uiPriority w:val="9"/>
    <w:qFormat/>
    <w:rsid w:val="00843C8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59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8640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637C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C8D"/>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843C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3C8D"/>
    <w:pPr>
      <w:outlineLvl w:val="9"/>
    </w:pPr>
    <w:rPr>
      <w:lang w:val="en-US"/>
    </w:rPr>
  </w:style>
  <w:style w:type="paragraph" w:styleId="TOC2">
    <w:name w:val="toc 2"/>
    <w:basedOn w:val="Normal"/>
    <w:next w:val="Normal"/>
    <w:autoRedefine/>
    <w:uiPriority w:val="39"/>
    <w:unhideWhenUsed/>
    <w:rsid w:val="00843C8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43C8D"/>
    <w:pPr>
      <w:spacing w:after="100"/>
    </w:pPr>
    <w:rPr>
      <w:rFonts w:eastAsiaTheme="minorEastAsia" w:cs="Times New Roman"/>
      <w:lang w:val="en-US"/>
    </w:rPr>
  </w:style>
  <w:style w:type="paragraph" w:styleId="TOC3">
    <w:name w:val="toc 3"/>
    <w:basedOn w:val="Normal"/>
    <w:next w:val="Normal"/>
    <w:autoRedefine/>
    <w:uiPriority w:val="39"/>
    <w:unhideWhenUsed/>
    <w:rsid w:val="00843C8D"/>
    <w:pPr>
      <w:spacing w:after="100"/>
      <w:ind w:left="440"/>
    </w:pPr>
    <w:rPr>
      <w:rFonts w:eastAsiaTheme="minorEastAsia" w:cs="Times New Roman"/>
      <w:lang w:val="en-US"/>
    </w:rPr>
  </w:style>
  <w:style w:type="character" w:styleId="Hyperlink">
    <w:name w:val="Hyperlink"/>
    <w:basedOn w:val="DefaultParagraphFont"/>
    <w:uiPriority w:val="99"/>
    <w:unhideWhenUsed/>
    <w:rsid w:val="00843C8D"/>
    <w:rPr>
      <w:color w:val="0563C1" w:themeColor="hyperlink"/>
      <w:u w:val="single"/>
    </w:rPr>
  </w:style>
  <w:style w:type="character" w:customStyle="1" w:styleId="vanity-name">
    <w:name w:val="vanity-name"/>
    <w:basedOn w:val="DefaultParagraphFont"/>
    <w:rsid w:val="00843C8D"/>
  </w:style>
  <w:style w:type="table" w:styleId="GridTable1Light-Accent5">
    <w:name w:val="Grid Table 1 Light Accent 5"/>
    <w:basedOn w:val="TableNormal"/>
    <w:uiPriority w:val="46"/>
    <w:rsid w:val="00843C8D"/>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67592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9355AB"/>
    <w:pPr>
      <w:ind w:left="720"/>
      <w:contextualSpacing/>
    </w:pPr>
  </w:style>
  <w:style w:type="character" w:customStyle="1" w:styleId="Heading3Char">
    <w:name w:val="Heading 3 Char"/>
    <w:basedOn w:val="DefaultParagraphFont"/>
    <w:link w:val="Heading3"/>
    <w:uiPriority w:val="9"/>
    <w:rsid w:val="0048640B"/>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0F148B"/>
    <w:pPr>
      <w:spacing w:after="200" w:line="240" w:lineRule="auto"/>
    </w:pPr>
    <w:rPr>
      <w:i/>
      <w:iCs/>
      <w:color w:val="44546A" w:themeColor="text2"/>
      <w:sz w:val="18"/>
      <w:szCs w:val="18"/>
    </w:rPr>
  </w:style>
  <w:style w:type="table" w:styleId="GridTable2-Accent5">
    <w:name w:val="Grid Table 2 Accent 5"/>
    <w:basedOn w:val="TableNormal"/>
    <w:uiPriority w:val="47"/>
    <w:rsid w:val="005B491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FollowedHyperlink">
    <w:name w:val="FollowedHyperlink"/>
    <w:basedOn w:val="DefaultParagraphFont"/>
    <w:uiPriority w:val="99"/>
    <w:semiHidden/>
    <w:unhideWhenUsed/>
    <w:rsid w:val="00ED28B6"/>
    <w:rPr>
      <w:color w:val="954F72" w:themeColor="followedHyperlink"/>
      <w:u w:val="single"/>
    </w:rPr>
  </w:style>
  <w:style w:type="table" w:styleId="GridTable1Light-Accent1">
    <w:name w:val="Grid Table 1 Light Accent 1"/>
    <w:basedOn w:val="TableNormal"/>
    <w:uiPriority w:val="46"/>
    <w:rsid w:val="00240E3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next w:val="GridTable1Light-Accent1"/>
    <w:uiPriority w:val="46"/>
    <w:rsid w:val="00240E35"/>
    <w:pPr>
      <w:spacing w:after="0" w:line="240" w:lineRule="auto"/>
    </w:pPr>
    <w:tblPr>
      <w:tblStyleRowBandSize w:val="1"/>
      <w:tblStyleColBandSize w:val="1"/>
      <w:tblBorders>
        <w:top w:val="single" w:sz="4" w:space="0" w:color="B8CCE4"/>
        <w:left w:val="single" w:sz="4" w:space="0" w:color="B8CCE4"/>
        <w:bottom w:val="single" w:sz="4" w:space="0" w:color="B8CCE4"/>
        <w:right w:val="single" w:sz="4" w:space="0" w:color="B8CCE4"/>
        <w:insideH w:val="single" w:sz="4" w:space="0" w:color="B8CCE4"/>
        <w:insideV w:val="single" w:sz="4" w:space="0" w:color="B8CCE4"/>
      </w:tblBorders>
    </w:tblPr>
    <w:tblStylePr w:type="firstRow">
      <w:rPr>
        <w:b/>
        <w:bCs/>
      </w:rPr>
      <w:tblPr/>
      <w:tcPr>
        <w:tcBorders>
          <w:bottom w:val="single" w:sz="12" w:space="0" w:color="95B3D7"/>
        </w:tcBorders>
      </w:tcPr>
    </w:tblStylePr>
    <w:tblStylePr w:type="lastRow">
      <w:rPr>
        <w:b/>
        <w:bCs/>
      </w:rPr>
      <w:tblPr/>
      <w:tcPr>
        <w:tcBorders>
          <w:top w:val="double" w:sz="2" w:space="0" w:color="95B3D7"/>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rsid w:val="005637C9"/>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A5429A"/>
    <w:rPr>
      <w:color w:val="605E5C"/>
      <w:shd w:val="clear" w:color="auto" w:fill="E1DFDD"/>
    </w:rPr>
  </w:style>
  <w:style w:type="paragraph" w:styleId="Header">
    <w:name w:val="header"/>
    <w:basedOn w:val="Normal"/>
    <w:link w:val="HeaderChar"/>
    <w:uiPriority w:val="99"/>
    <w:unhideWhenUsed/>
    <w:rsid w:val="00B64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391"/>
  </w:style>
  <w:style w:type="paragraph" w:styleId="Footer">
    <w:name w:val="footer"/>
    <w:basedOn w:val="Normal"/>
    <w:link w:val="FooterChar"/>
    <w:uiPriority w:val="99"/>
    <w:unhideWhenUsed/>
    <w:rsid w:val="00B64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391"/>
  </w:style>
  <w:style w:type="paragraph" w:styleId="TableofFigures">
    <w:name w:val="table of figures"/>
    <w:basedOn w:val="Normal"/>
    <w:next w:val="Normal"/>
    <w:uiPriority w:val="99"/>
    <w:unhideWhenUsed/>
    <w:rsid w:val="00EA7DED"/>
    <w:pPr>
      <w:spacing w:after="0"/>
    </w:pPr>
  </w:style>
  <w:style w:type="paragraph" w:styleId="NoSpacing">
    <w:name w:val="No Spacing"/>
    <w:uiPriority w:val="1"/>
    <w:qFormat/>
    <w:rsid w:val="00CA007B"/>
    <w:pPr>
      <w:spacing w:after="0" w:line="240" w:lineRule="auto"/>
    </w:pPr>
    <w:rPr>
      <w:rFonts w:ascii="Arial" w:eastAsia="Calibri" w:hAnsi="Arial" w:cs="Arial"/>
    </w:rPr>
  </w:style>
  <w:style w:type="paragraph" w:customStyle="1" w:styleId="Question">
    <w:name w:val="Question"/>
    <w:basedOn w:val="Normal"/>
    <w:qFormat/>
    <w:rsid w:val="001A2A29"/>
    <w:pPr>
      <w:keepLines/>
      <w:numPr>
        <w:numId w:val="2"/>
      </w:numPr>
      <w:tabs>
        <w:tab w:val="clear" w:pos="720"/>
        <w:tab w:val="num" w:pos="360"/>
      </w:tabs>
      <w:spacing w:before="480" w:after="120" w:line="312" w:lineRule="auto"/>
      <w:ind w:left="360" w:hanging="360"/>
    </w:pPr>
    <w:rPr>
      <w:rFonts w:eastAsia="Times New Roman" w:cs="Times New Roman"/>
      <w:sz w:val="20"/>
      <w:szCs w:val="24"/>
      <w:lang w:val="en-US"/>
    </w:rPr>
  </w:style>
  <w:style w:type="paragraph" w:customStyle="1" w:styleId="Answer">
    <w:name w:val="Answer"/>
    <w:basedOn w:val="Normal"/>
    <w:qFormat/>
    <w:rsid w:val="001A2A29"/>
    <w:pPr>
      <w:keepLines/>
      <w:numPr>
        <w:ilvl w:val="1"/>
        <w:numId w:val="2"/>
      </w:numPr>
      <w:tabs>
        <w:tab w:val="clear" w:pos="1440"/>
      </w:tabs>
      <w:spacing w:after="120" w:line="312" w:lineRule="auto"/>
      <w:ind w:left="1080"/>
    </w:pPr>
    <w:rPr>
      <w:rFonts w:eastAsia="Century Gothic" w:cs="Times New Roman"/>
      <w:sz w:val="20"/>
      <w:lang w:val="en-US"/>
    </w:rPr>
  </w:style>
  <w:style w:type="paragraph" w:customStyle="1" w:styleId="Instructions">
    <w:name w:val="Instructions"/>
    <w:basedOn w:val="Normal"/>
    <w:qFormat/>
    <w:rsid w:val="001A2A29"/>
    <w:pPr>
      <w:pBdr>
        <w:bottom w:val="single" w:sz="4" w:space="3" w:color="auto"/>
      </w:pBdr>
      <w:spacing w:before="400" w:after="0" w:line="240" w:lineRule="auto"/>
    </w:pPr>
    <w:rPr>
      <w:rFonts w:eastAsia="Times New Roman" w:cs="Times New Roman"/>
      <w:i/>
      <w:sz w:val="20"/>
      <w:szCs w:val="24"/>
      <w:lang w:val="en-US"/>
    </w:rPr>
  </w:style>
  <w:style w:type="character" w:styleId="Strong">
    <w:name w:val="Strong"/>
    <w:basedOn w:val="DefaultParagraphFont"/>
    <w:uiPriority w:val="22"/>
    <w:qFormat/>
    <w:rsid w:val="00E02DDC"/>
    <w:rPr>
      <w:b/>
      <w:bCs/>
    </w:rPr>
  </w:style>
  <w:style w:type="paragraph" w:styleId="BodyText3">
    <w:name w:val="Body Text 3"/>
    <w:basedOn w:val="Normal"/>
    <w:link w:val="BodyText3Char"/>
    <w:semiHidden/>
    <w:unhideWhenUsed/>
    <w:rsid w:val="00E66CBF"/>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semiHidden/>
    <w:rsid w:val="00E66CBF"/>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69570">
      <w:bodyDiv w:val="1"/>
      <w:marLeft w:val="0"/>
      <w:marRight w:val="0"/>
      <w:marTop w:val="0"/>
      <w:marBottom w:val="0"/>
      <w:divBdr>
        <w:top w:val="none" w:sz="0" w:space="0" w:color="auto"/>
        <w:left w:val="none" w:sz="0" w:space="0" w:color="auto"/>
        <w:bottom w:val="none" w:sz="0" w:space="0" w:color="auto"/>
        <w:right w:val="none" w:sz="0" w:space="0" w:color="auto"/>
      </w:divBdr>
    </w:div>
    <w:div w:id="106314886">
      <w:bodyDiv w:val="1"/>
      <w:marLeft w:val="0"/>
      <w:marRight w:val="0"/>
      <w:marTop w:val="0"/>
      <w:marBottom w:val="0"/>
      <w:divBdr>
        <w:top w:val="none" w:sz="0" w:space="0" w:color="auto"/>
        <w:left w:val="none" w:sz="0" w:space="0" w:color="auto"/>
        <w:bottom w:val="none" w:sz="0" w:space="0" w:color="auto"/>
        <w:right w:val="none" w:sz="0" w:space="0" w:color="auto"/>
      </w:divBdr>
    </w:div>
    <w:div w:id="120651800">
      <w:bodyDiv w:val="1"/>
      <w:marLeft w:val="0"/>
      <w:marRight w:val="0"/>
      <w:marTop w:val="0"/>
      <w:marBottom w:val="0"/>
      <w:divBdr>
        <w:top w:val="none" w:sz="0" w:space="0" w:color="auto"/>
        <w:left w:val="none" w:sz="0" w:space="0" w:color="auto"/>
        <w:bottom w:val="none" w:sz="0" w:space="0" w:color="auto"/>
        <w:right w:val="none" w:sz="0" w:space="0" w:color="auto"/>
      </w:divBdr>
    </w:div>
    <w:div w:id="242644137">
      <w:bodyDiv w:val="1"/>
      <w:marLeft w:val="0"/>
      <w:marRight w:val="0"/>
      <w:marTop w:val="0"/>
      <w:marBottom w:val="0"/>
      <w:divBdr>
        <w:top w:val="none" w:sz="0" w:space="0" w:color="auto"/>
        <w:left w:val="none" w:sz="0" w:space="0" w:color="auto"/>
        <w:bottom w:val="none" w:sz="0" w:space="0" w:color="auto"/>
        <w:right w:val="none" w:sz="0" w:space="0" w:color="auto"/>
      </w:divBdr>
    </w:div>
    <w:div w:id="395595909">
      <w:bodyDiv w:val="1"/>
      <w:marLeft w:val="0"/>
      <w:marRight w:val="0"/>
      <w:marTop w:val="0"/>
      <w:marBottom w:val="0"/>
      <w:divBdr>
        <w:top w:val="none" w:sz="0" w:space="0" w:color="auto"/>
        <w:left w:val="none" w:sz="0" w:space="0" w:color="auto"/>
        <w:bottom w:val="none" w:sz="0" w:space="0" w:color="auto"/>
        <w:right w:val="none" w:sz="0" w:space="0" w:color="auto"/>
      </w:divBdr>
    </w:div>
    <w:div w:id="496575258">
      <w:bodyDiv w:val="1"/>
      <w:marLeft w:val="0"/>
      <w:marRight w:val="0"/>
      <w:marTop w:val="0"/>
      <w:marBottom w:val="0"/>
      <w:divBdr>
        <w:top w:val="none" w:sz="0" w:space="0" w:color="auto"/>
        <w:left w:val="none" w:sz="0" w:space="0" w:color="auto"/>
        <w:bottom w:val="none" w:sz="0" w:space="0" w:color="auto"/>
        <w:right w:val="none" w:sz="0" w:space="0" w:color="auto"/>
      </w:divBdr>
    </w:div>
    <w:div w:id="698091329">
      <w:bodyDiv w:val="1"/>
      <w:marLeft w:val="0"/>
      <w:marRight w:val="0"/>
      <w:marTop w:val="0"/>
      <w:marBottom w:val="0"/>
      <w:divBdr>
        <w:top w:val="none" w:sz="0" w:space="0" w:color="auto"/>
        <w:left w:val="none" w:sz="0" w:space="0" w:color="auto"/>
        <w:bottom w:val="none" w:sz="0" w:space="0" w:color="auto"/>
        <w:right w:val="none" w:sz="0" w:space="0" w:color="auto"/>
      </w:divBdr>
    </w:div>
    <w:div w:id="1045059768">
      <w:bodyDiv w:val="1"/>
      <w:marLeft w:val="0"/>
      <w:marRight w:val="0"/>
      <w:marTop w:val="0"/>
      <w:marBottom w:val="0"/>
      <w:divBdr>
        <w:top w:val="none" w:sz="0" w:space="0" w:color="auto"/>
        <w:left w:val="none" w:sz="0" w:space="0" w:color="auto"/>
        <w:bottom w:val="none" w:sz="0" w:space="0" w:color="auto"/>
        <w:right w:val="none" w:sz="0" w:space="0" w:color="auto"/>
      </w:divBdr>
    </w:div>
    <w:div w:id="1151096983">
      <w:bodyDiv w:val="1"/>
      <w:marLeft w:val="0"/>
      <w:marRight w:val="0"/>
      <w:marTop w:val="0"/>
      <w:marBottom w:val="0"/>
      <w:divBdr>
        <w:top w:val="none" w:sz="0" w:space="0" w:color="auto"/>
        <w:left w:val="none" w:sz="0" w:space="0" w:color="auto"/>
        <w:bottom w:val="none" w:sz="0" w:space="0" w:color="auto"/>
        <w:right w:val="none" w:sz="0" w:space="0" w:color="auto"/>
      </w:divBdr>
    </w:div>
    <w:div w:id="1311249771">
      <w:bodyDiv w:val="1"/>
      <w:marLeft w:val="0"/>
      <w:marRight w:val="0"/>
      <w:marTop w:val="0"/>
      <w:marBottom w:val="0"/>
      <w:divBdr>
        <w:top w:val="none" w:sz="0" w:space="0" w:color="auto"/>
        <w:left w:val="none" w:sz="0" w:space="0" w:color="auto"/>
        <w:bottom w:val="none" w:sz="0" w:space="0" w:color="auto"/>
        <w:right w:val="none" w:sz="0" w:space="0" w:color="auto"/>
      </w:divBdr>
    </w:div>
    <w:div w:id="1417554638">
      <w:bodyDiv w:val="1"/>
      <w:marLeft w:val="0"/>
      <w:marRight w:val="0"/>
      <w:marTop w:val="0"/>
      <w:marBottom w:val="0"/>
      <w:divBdr>
        <w:top w:val="none" w:sz="0" w:space="0" w:color="auto"/>
        <w:left w:val="none" w:sz="0" w:space="0" w:color="auto"/>
        <w:bottom w:val="none" w:sz="0" w:space="0" w:color="auto"/>
        <w:right w:val="none" w:sz="0" w:space="0" w:color="auto"/>
      </w:divBdr>
    </w:div>
    <w:div w:id="1449544472">
      <w:bodyDiv w:val="1"/>
      <w:marLeft w:val="0"/>
      <w:marRight w:val="0"/>
      <w:marTop w:val="0"/>
      <w:marBottom w:val="0"/>
      <w:divBdr>
        <w:top w:val="none" w:sz="0" w:space="0" w:color="auto"/>
        <w:left w:val="none" w:sz="0" w:space="0" w:color="auto"/>
        <w:bottom w:val="none" w:sz="0" w:space="0" w:color="auto"/>
        <w:right w:val="none" w:sz="0" w:space="0" w:color="auto"/>
      </w:divBdr>
    </w:div>
    <w:div w:id="1598908979">
      <w:bodyDiv w:val="1"/>
      <w:marLeft w:val="0"/>
      <w:marRight w:val="0"/>
      <w:marTop w:val="0"/>
      <w:marBottom w:val="0"/>
      <w:divBdr>
        <w:top w:val="none" w:sz="0" w:space="0" w:color="auto"/>
        <w:left w:val="none" w:sz="0" w:space="0" w:color="auto"/>
        <w:bottom w:val="none" w:sz="0" w:space="0" w:color="auto"/>
        <w:right w:val="none" w:sz="0" w:space="0" w:color="auto"/>
      </w:divBdr>
    </w:div>
    <w:div w:id="1664240715">
      <w:bodyDiv w:val="1"/>
      <w:marLeft w:val="0"/>
      <w:marRight w:val="0"/>
      <w:marTop w:val="0"/>
      <w:marBottom w:val="0"/>
      <w:divBdr>
        <w:top w:val="none" w:sz="0" w:space="0" w:color="auto"/>
        <w:left w:val="none" w:sz="0" w:space="0" w:color="auto"/>
        <w:bottom w:val="none" w:sz="0" w:space="0" w:color="auto"/>
        <w:right w:val="none" w:sz="0" w:space="0" w:color="auto"/>
      </w:divBdr>
    </w:div>
    <w:div w:id="1738169056">
      <w:bodyDiv w:val="1"/>
      <w:marLeft w:val="0"/>
      <w:marRight w:val="0"/>
      <w:marTop w:val="0"/>
      <w:marBottom w:val="0"/>
      <w:divBdr>
        <w:top w:val="none" w:sz="0" w:space="0" w:color="auto"/>
        <w:left w:val="none" w:sz="0" w:space="0" w:color="auto"/>
        <w:bottom w:val="none" w:sz="0" w:space="0" w:color="auto"/>
        <w:right w:val="none" w:sz="0" w:space="0" w:color="auto"/>
      </w:divBdr>
      <w:divsChild>
        <w:div w:id="1377318046">
          <w:marLeft w:val="0"/>
          <w:marRight w:val="0"/>
          <w:marTop w:val="0"/>
          <w:marBottom w:val="0"/>
          <w:divBdr>
            <w:top w:val="none" w:sz="0" w:space="0" w:color="auto"/>
            <w:left w:val="none" w:sz="0" w:space="0" w:color="auto"/>
            <w:bottom w:val="none" w:sz="0" w:space="0" w:color="auto"/>
            <w:right w:val="none" w:sz="0" w:space="0" w:color="auto"/>
          </w:divBdr>
        </w:div>
        <w:div w:id="607978596">
          <w:marLeft w:val="0"/>
          <w:marRight w:val="0"/>
          <w:marTop w:val="0"/>
          <w:marBottom w:val="0"/>
          <w:divBdr>
            <w:top w:val="none" w:sz="0" w:space="0" w:color="auto"/>
            <w:left w:val="none" w:sz="0" w:space="0" w:color="auto"/>
            <w:bottom w:val="none" w:sz="0" w:space="0" w:color="auto"/>
            <w:right w:val="none" w:sz="0" w:space="0" w:color="auto"/>
          </w:divBdr>
        </w:div>
      </w:divsChild>
    </w:div>
    <w:div w:id="1824543873">
      <w:bodyDiv w:val="1"/>
      <w:marLeft w:val="0"/>
      <w:marRight w:val="0"/>
      <w:marTop w:val="0"/>
      <w:marBottom w:val="0"/>
      <w:divBdr>
        <w:top w:val="none" w:sz="0" w:space="0" w:color="auto"/>
        <w:left w:val="none" w:sz="0" w:space="0" w:color="auto"/>
        <w:bottom w:val="none" w:sz="0" w:space="0" w:color="auto"/>
        <w:right w:val="none" w:sz="0" w:space="0" w:color="auto"/>
      </w:divBdr>
    </w:div>
    <w:div w:id="1945140458">
      <w:bodyDiv w:val="1"/>
      <w:marLeft w:val="0"/>
      <w:marRight w:val="0"/>
      <w:marTop w:val="0"/>
      <w:marBottom w:val="0"/>
      <w:divBdr>
        <w:top w:val="none" w:sz="0" w:space="0" w:color="auto"/>
        <w:left w:val="none" w:sz="0" w:space="0" w:color="auto"/>
        <w:bottom w:val="none" w:sz="0" w:space="0" w:color="auto"/>
        <w:right w:val="none" w:sz="0" w:space="0" w:color="auto"/>
      </w:divBdr>
    </w:div>
    <w:div w:id="1987391007">
      <w:bodyDiv w:val="1"/>
      <w:marLeft w:val="0"/>
      <w:marRight w:val="0"/>
      <w:marTop w:val="0"/>
      <w:marBottom w:val="0"/>
      <w:divBdr>
        <w:top w:val="none" w:sz="0" w:space="0" w:color="auto"/>
        <w:left w:val="none" w:sz="0" w:space="0" w:color="auto"/>
        <w:bottom w:val="none" w:sz="0" w:space="0" w:color="auto"/>
        <w:right w:val="none" w:sz="0" w:space="0" w:color="auto"/>
      </w:divBdr>
    </w:div>
    <w:div w:id="2132240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hyperlink" Target="https://www.futurelearn.com/info/courses/introduction-to-microsoft-power-platform-for-business/0/steps/304630" TargetMode="External"/><Relationship Id="rId68" Type="http://schemas.openxmlformats.org/officeDocument/2006/relationships/hyperlink" Target="https://powerapps.microsoft.com/en-us/" TargetMode="External"/><Relationship Id="rId84" Type="http://schemas.openxmlformats.org/officeDocument/2006/relationships/hyperlink" Target="https://towardsdatascience.com/decision-tree-ensembles-bagging-and-boosting-266a8ba60fd9" TargetMode="External"/><Relationship Id="rId89" Type="http://schemas.openxmlformats.org/officeDocument/2006/relationships/hyperlink" Target="https://www.g2.com/articles/qualitative-vs-quantitative-data" TargetMode="External"/><Relationship Id="rId112" Type="http://schemas.openxmlformats.org/officeDocument/2006/relationships/image" Target="media/image65.png"/><Relationship Id="rId16" Type="http://schemas.openxmlformats.org/officeDocument/2006/relationships/image" Target="media/image6.png"/><Relationship Id="rId107" Type="http://schemas.openxmlformats.org/officeDocument/2006/relationships/image" Target="media/image60.png"/><Relationship Id="rId11" Type="http://schemas.openxmlformats.org/officeDocument/2006/relationships/image" Target="media/image1.jpe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hyperlink" Target="https://michalguzowski.pl/10-tips-i-wish-to-know-before-i-start-with-powerapps/" TargetMode="External"/><Relationship Id="rId79" Type="http://schemas.openxmlformats.org/officeDocument/2006/relationships/hyperlink" Target="https://www.youtube.com/watch?v=gwmufQ4Gabs" TargetMode="External"/><Relationship Id="rId102" Type="http://schemas.openxmlformats.org/officeDocument/2006/relationships/image" Target="media/image55.png"/><Relationship Id="rId5" Type="http://schemas.openxmlformats.org/officeDocument/2006/relationships/numbering" Target="numbering.xml"/><Relationship Id="rId90" Type="http://schemas.openxmlformats.org/officeDocument/2006/relationships/hyperlink" Target="https://www.jamasoftware.com/requirements-management-guide/requirements-gathering-and-management-processes/11-requirements-gathering-techniques-for-agile-product-teams" TargetMode="External"/><Relationship Id="rId95" Type="http://schemas.openxmlformats.org/officeDocument/2006/relationships/hyperlink" Target="https://www.lukew.com/ff/entry.asp?571"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hyperlink" Target="https://www.phdata.io/blog/how-to-use-microsoft-dataverse/#:~:text=Dataverse%20can%20be%20used%20in,stored%20in%20a%20Dataverse%20table" TargetMode="External"/><Relationship Id="rId69" Type="http://schemas.openxmlformats.org/officeDocument/2006/relationships/hyperlink" Target="https://imprezait.co.uk/success-stories/enabling/microsoft-power-apps" TargetMode="External"/><Relationship Id="rId113" Type="http://schemas.openxmlformats.org/officeDocument/2006/relationships/image" Target="media/image66.png"/><Relationship Id="rId80" Type="http://schemas.openxmlformats.org/officeDocument/2006/relationships/hyperlink" Target="https://learn.microsoft.com/en-us/power-platform/power-fx/reference/function-clear-collect-clearcollect" TargetMode="External"/><Relationship Id="rId85" Type="http://schemas.openxmlformats.org/officeDocument/2006/relationships/hyperlink" Target="https://gradcoach.com/saunders-research-onion/" TargetMode="External"/><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56.png"/><Relationship Id="rId108" Type="http://schemas.openxmlformats.org/officeDocument/2006/relationships/image" Target="media/image61.png"/><Relationship Id="rId54" Type="http://schemas.openxmlformats.org/officeDocument/2006/relationships/image" Target="media/image44.png"/><Relationship Id="rId70" Type="http://schemas.openxmlformats.org/officeDocument/2006/relationships/hyperlink" Target="https://pxa.com.au/is-power-apps-free-with-microsoft-365/" TargetMode="External"/><Relationship Id="rId75" Type="http://schemas.openxmlformats.org/officeDocument/2006/relationships/hyperlink" Target="https://doi.org/10.4028/www.scientific.net/AMM.380-384.943" TargetMode="External"/><Relationship Id="rId91" Type="http://schemas.openxmlformats.org/officeDocument/2006/relationships/hyperlink" Target="https://learn.microsoft.com/en-us/power-query/group-by" TargetMode="External"/><Relationship Id="rId96" Type="http://schemas.openxmlformats.org/officeDocument/2006/relationships/hyperlink" Target="https://powerusers.microsoft.com/t5/Building-Power-Apps/Prevent-User-From-Inputting-a-Decimal/td-p/258608"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image" Target="media/image59.png"/><Relationship Id="rId114"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hyperlink" Target="https://learn.microsoft.com/en-us/power-platform/admin/pricing-billing-skus" TargetMode="External"/><Relationship Id="rId73" Type="http://schemas.openxmlformats.org/officeDocument/2006/relationships/hyperlink" Target="https://valto.co.uk/microsoft-powerapps/databases/" TargetMode="External"/><Relationship Id="rId78" Type="http://schemas.openxmlformats.org/officeDocument/2006/relationships/hyperlink" Target="https://www.mssqltips.com/sqlservertip/7605/automate-extraction-of-a-sharepoint-list-dataset-using-power-automate/" TargetMode="External"/><Relationship Id="rId81" Type="http://schemas.openxmlformats.org/officeDocument/2006/relationships/hyperlink" Target="https://thattechiegirlroma.wordpress.com/2022/02/28/power-automate-migrate-data-attachments-from-sharepoint-to-dataverse/" TargetMode="External"/><Relationship Id="rId86" Type="http://schemas.openxmlformats.org/officeDocument/2006/relationships/hyperlink" Target="https://journals.lww.com/academicmedicine/toc/2020/05000" TargetMode="External"/><Relationship Id="rId94" Type="http://schemas.openxmlformats.org/officeDocument/2006/relationships/hyperlink" Target="https://adamsilver.io/blog/where-to-put-buttons-on-forms/" TargetMode="External"/><Relationship Id="rId99" Type="http://schemas.openxmlformats.org/officeDocument/2006/relationships/hyperlink" Target="https://statsandr.com/blog/student-s-t-test-in-r-and-by-hand-how-to-compare-two-groups-under-different-scenarios/" TargetMode="External"/><Relationship Id="rId101" Type="http://schemas.openxmlformats.org/officeDocument/2006/relationships/image" Target="media/image54.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image" Target="media/image62.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hyperlink" Target="https://sixsigmastudyguide.com/x-bar-s-chart/" TargetMode="External"/><Relationship Id="rId97" Type="http://schemas.openxmlformats.org/officeDocument/2006/relationships/hyperlink" Target="https://towardsdatascience.com/how-to-create-a-control-chart-in-power-bi-fccc98d3a8f9" TargetMode="External"/><Relationship Id="rId104" Type="http://schemas.openxmlformats.org/officeDocument/2006/relationships/image" Target="media/image57.png"/><Relationship Id="rId7" Type="http://schemas.openxmlformats.org/officeDocument/2006/relationships/settings" Target="settings.xml"/><Relationship Id="rId71" Type="http://schemas.openxmlformats.org/officeDocument/2006/relationships/hyperlink" Target="https://saxon.ai/blogs/best-power-apps-use-cases-for-every-organization/" TargetMode="External"/><Relationship Id="rId92" Type="http://schemas.openxmlformats.org/officeDocument/2006/relationships/hyperlink" Target="https://www.smashingmagazine.com/2017/05/better-form-design-one-thing-per-page/"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hyperlink" Target="https://www.dataversity.net/data-warehouses-stage-source-data/#:~:text=Staging%20tables%20provide%20a%20buffer,data%20from%20their%20operational%20counterparts" TargetMode="External"/><Relationship Id="rId87" Type="http://schemas.openxmlformats.org/officeDocument/2006/relationships/hyperlink" Target="https://www.merriam-webster.com/words-at-play/deduction-vs-induction-vs-abduction" TargetMode="External"/><Relationship Id="rId110" Type="http://schemas.openxmlformats.org/officeDocument/2006/relationships/image" Target="media/image63.png"/><Relationship Id="rId115" Type="http://schemas.openxmlformats.org/officeDocument/2006/relationships/theme" Target="theme/theme1.xml"/><Relationship Id="rId61" Type="http://schemas.openxmlformats.org/officeDocument/2006/relationships/image" Target="media/image51.png"/><Relationship Id="rId82" Type="http://schemas.openxmlformats.org/officeDocument/2006/relationships/hyperlink" Target="http://dx.doi.org/10.3390/forecast3030037"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hyperlink" Target="https://learn.microsoft.com/en-us/power-automate/getting-started" TargetMode="External"/><Relationship Id="rId100" Type="http://schemas.openxmlformats.org/officeDocument/2006/relationships/image" Target="media/image53.png"/><Relationship Id="rId105" Type="http://schemas.openxmlformats.org/officeDocument/2006/relationships/image" Target="media/image58.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hyperlink" Target="https://kyliekiser.com/2022/09/16/ai-at-the-zoo-designing-the-power-app/" TargetMode="External"/><Relationship Id="rId93" Type="http://schemas.openxmlformats.org/officeDocument/2006/relationships/hyperlink" Target="https://uxplanet.org/7-basic-rules-for-button-design-63dcdf5676b4" TargetMode="External"/><Relationship Id="rId98" Type="http://schemas.openxmlformats.org/officeDocument/2006/relationships/hyperlink" Target="https://www.flexmind.co/trigger-microsoft-flow-from-powerapps/#:~:text=Select%20the%20button%20in%20PowerApps,click%20the%20Flows%20under%20Action.&amp;text=Once%20you%20will%20click%20on,list%20of%20existing%20MS%20Flows" TargetMode="Externa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hyperlink" Target="https://www.oneninedesign.net/blog/data-staging" TargetMode="External"/><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hyperlink" Target="https://www.kaggle.com/code/prashant111/tutorial-time-series-forecasting-with-prophet" TargetMode="External"/><Relationship Id="rId88" Type="http://schemas.openxmlformats.org/officeDocument/2006/relationships/hyperlink" Target="https://www.simplypsychology.org/qualitative-quantitative.html" TargetMode="External"/><Relationship Id="rId111" Type="http://schemas.openxmlformats.org/officeDocument/2006/relationships/image" Target="media/image6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6" ma:contentTypeDescription="Create a new document." ma:contentTypeScope="" ma:versionID="851d8af218addbe621ef01cfccb32a40">
  <xsd:schema xmlns:xsd="http://www.w3.org/2001/XMLSchema" xmlns:xs="http://www.w3.org/2001/XMLSchema" xmlns:p="http://schemas.microsoft.com/office/2006/metadata/properties" xmlns:ns2="3d9d905d-0e98-4cf8-a18a-63394b192b56" xmlns:ns3="68699d18-fc88-4835-95db-008a473c433a" targetNamespace="http://schemas.microsoft.com/office/2006/metadata/properties" ma:root="true" ma:fieldsID="10fff0109c371d50ddf4da375f04fb35" ns2:_="" ns3:_="">
    <xsd:import namespace="3d9d905d-0e98-4cf8-a18a-63394b192b56"/>
    <xsd:import namespace="68699d18-fc88-4835-95db-008a473c433a"/>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08E59-8A47-4317-A472-BBA3AD21A942}">
  <ds:schemaRefs>
    <ds:schemaRef ds:uri="http://schemas.microsoft.com/sharepoint/v3/contenttype/forms"/>
  </ds:schemaRefs>
</ds:datastoreItem>
</file>

<file path=customXml/itemProps2.xml><?xml version="1.0" encoding="utf-8"?>
<ds:datastoreItem xmlns:ds="http://schemas.openxmlformats.org/officeDocument/2006/customXml" ds:itemID="{86264C8A-0E6D-4D36-A8E7-4D50B9F2614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22C085-0A47-485E-A1F8-4DBA503A4E34}">
  <ds:schemaRefs>
    <ds:schemaRef ds:uri="http://schemas.openxmlformats.org/officeDocument/2006/bibliography"/>
  </ds:schemaRefs>
</ds:datastoreItem>
</file>

<file path=customXml/itemProps4.xml><?xml version="1.0" encoding="utf-8"?>
<ds:datastoreItem xmlns:ds="http://schemas.openxmlformats.org/officeDocument/2006/customXml" ds:itemID="{68444EB7-B7E7-481F-98A4-182B6D250C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9d905d-0e98-4cf8-a18a-63394b192b56"/>
    <ds:schemaRef ds:uri="68699d18-fc88-4835-95db-008a473c433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6580</TotalTime>
  <Pages>68</Pages>
  <Words>15961</Words>
  <Characters>87790</Characters>
  <Application>Microsoft Office Word</Application>
  <DocSecurity>0</DocSecurity>
  <Lines>1791</Lines>
  <Paragraphs>560</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103191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Wakelyn (Swansea Bay UHB - Renal)</dc:creator>
  <cp:keywords/>
  <dc:description/>
  <cp:lastModifiedBy>Martin Pugsley</cp:lastModifiedBy>
  <cp:revision>541</cp:revision>
  <dcterms:created xsi:type="dcterms:W3CDTF">2023-04-20T14:33:00Z</dcterms:created>
  <dcterms:modified xsi:type="dcterms:W3CDTF">2023-04-26T13:21:00Z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c884920f-2522-3d56-bdac-135fe5b4a590</vt:lpwstr>
  </property>
  <property fmtid="{D5CDD505-2E9C-101B-9397-08002B2CF9AE}" pid="24" name="Mendeley Citation Style_1">
    <vt:lpwstr>http://www.zotero.org/styles/ieee</vt:lpwstr>
  </property>
  <property fmtid="{D5CDD505-2E9C-101B-9397-08002B2CF9AE}" pid="25" name="ContentTypeId">
    <vt:lpwstr>0x01010021A8EA2AC87CD4479B79FF26A49BDA55</vt:lpwstr>
  </property>
</Properties>
</file>