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24012388"/>
        <w:docPartObj>
          <w:docPartGallery w:val="Cover Pages"/>
          <w:docPartUnique/>
        </w:docPartObj>
      </w:sdtPr>
      <w:sdtContent>
        <w:p w14:paraId="41BE5524" w14:textId="5DB93669" w:rsidR="005F6871" w:rsidRDefault="005F6871">
          <w:r>
            <w:rPr>
              <w:noProof/>
            </w:rPr>
            <mc:AlternateContent>
              <mc:Choice Requires="wpg">
                <w:drawing>
                  <wp:anchor distT="0" distB="0" distL="114300" distR="114300" simplePos="0" relativeHeight="251662336" behindDoc="0" locked="0" layoutInCell="1" allowOverlap="1" wp14:anchorId="3DD52BD5" wp14:editId="35FF577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C2FA28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4144" behindDoc="0" locked="0" layoutInCell="1" allowOverlap="1" wp14:anchorId="1FCBE001" wp14:editId="6B5D436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F98CFF8" w14:textId="766CBFAF" w:rsidR="005F6871" w:rsidRPr="003503C9" w:rsidRDefault="005F6871">
                                    <w:pPr>
                                      <w:pStyle w:val="NoSpacing"/>
                                      <w:jc w:val="right"/>
                                      <w:rPr>
                                        <w:rFonts w:ascii="Arial" w:hAnsi="Arial" w:cs="Arial"/>
                                        <w:color w:val="595959" w:themeColor="text1" w:themeTint="A6"/>
                                        <w:sz w:val="24"/>
                                        <w:szCs w:val="24"/>
                                      </w:rPr>
                                    </w:pPr>
                                    <w:r w:rsidRPr="003503C9">
                                      <w:rPr>
                                        <w:rFonts w:ascii="Arial" w:hAnsi="Arial" w:cs="Arial"/>
                                        <w:color w:val="595959" w:themeColor="text1" w:themeTint="A6"/>
                                        <w:sz w:val="24"/>
                                        <w:szCs w:val="24"/>
                                      </w:rPr>
                                      <w:t>Julian Hart Student Number 2271422</w:t>
                                    </w:r>
                                  </w:p>
                                </w:sdtContent>
                              </w:sdt>
                              <w:p w14:paraId="346F3A75" w14:textId="0616C1D7" w:rsidR="005F6871" w:rsidRPr="00381F68" w:rsidRDefault="00000000">
                                <w:pPr>
                                  <w:pStyle w:val="NoSpacing"/>
                                  <w:jc w:val="right"/>
                                  <w:rPr>
                                    <w:rFonts w:ascii="Arial" w:hAnsi="Arial" w:cs="Arial"/>
                                    <w:color w:val="000000" w:themeColor="text1"/>
                                    <w:sz w:val="24"/>
                                    <w:szCs w:val="24"/>
                                  </w:rPr>
                                </w:pPr>
                                <w:sdt>
                                  <w:sdtPr>
                                    <w:rPr>
                                      <w:rFonts w:ascii="Arial" w:hAnsi="Arial" w:cs="Arial"/>
                                      <w:color w:val="000000" w:themeColor="text1"/>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5F6871" w:rsidRPr="00381F68">
                                      <w:rPr>
                                        <w:rFonts w:ascii="Arial" w:hAnsi="Arial" w:cs="Arial"/>
                                        <w:color w:val="000000" w:themeColor="text1"/>
                                        <w:sz w:val="24"/>
                                        <w:szCs w:val="24"/>
                                      </w:rPr>
                                      <w:t>Word Count</w:t>
                                    </w:r>
                                  </w:sdtContent>
                                </w:sdt>
                                <w:r w:rsidR="008C0C9C" w:rsidRPr="00381F68">
                                  <w:rPr>
                                    <w:rFonts w:ascii="Arial" w:hAnsi="Arial" w:cs="Arial"/>
                                    <w:color w:val="000000" w:themeColor="text1"/>
                                    <w:sz w:val="24"/>
                                    <w:szCs w:val="24"/>
                                  </w:rPr>
                                  <w:t xml:space="preserve"> 2</w:t>
                                </w:r>
                                <w:r w:rsidR="003503C9" w:rsidRPr="00381F68">
                                  <w:rPr>
                                    <w:rFonts w:ascii="Arial" w:hAnsi="Arial" w:cs="Arial"/>
                                    <w:color w:val="000000" w:themeColor="text1"/>
                                    <w:sz w:val="24"/>
                                    <w:szCs w:val="24"/>
                                  </w:rPr>
                                  <w:t>33</w:t>
                                </w:r>
                                <w:r w:rsidR="00C47CD1" w:rsidRPr="00381F68">
                                  <w:rPr>
                                    <w:rFonts w:ascii="Arial" w:hAnsi="Arial" w:cs="Arial"/>
                                    <w:color w:val="000000" w:themeColor="text1"/>
                                    <w:sz w:val="24"/>
                                    <w:szCs w:val="24"/>
                                  </w:rPr>
                                  <w:t>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FCBE001" id="_x0000_t202" coordsize="21600,21600" o:spt="202" path="m,l,21600r21600,l21600,xe">
                    <v:stroke joinstyle="miter"/>
                    <v:path gradientshapeok="t" o:connecttype="rect"/>
                  </v:shapetype>
                  <v:shape id="Text Box 152" o:spid="_x0000_s1026" type="#_x0000_t202" style="position:absolute;margin-left:0;margin-top:0;width:8in;height:1in;z-index:25165414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F98CFF8" w14:textId="766CBFAF" w:rsidR="005F6871" w:rsidRPr="003503C9" w:rsidRDefault="005F6871">
                              <w:pPr>
                                <w:pStyle w:val="NoSpacing"/>
                                <w:jc w:val="right"/>
                                <w:rPr>
                                  <w:rFonts w:ascii="Arial" w:hAnsi="Arial" w:cs="Arial"/>
                                  <w:color w:val="595959" w:themeColor="text1" w:themeTint="A6"/>
                                  <w:sz w:val="24"/>
                                  <w:szCs w:val="24"/>
                                </w:rPr>
                              </w:pPr>
                              <w:r w:rsidRPr="003503C9">
                                <w:rPr>
                                  <w:rFonts w:ascii="Arial" w:hAnsi="Arial" w:cs="Arial"/>
                                  <w:color w:val="595959" w:themeColor="text1" w:themeTint="A6"/>
                                  <w:sz w:val="24"/>
                                  <w:szCs w:val="24"/>
                                </w:rPr>
                                <w:t>Julian Hart Student Number 2271422</w:t>
                              </w:r>
                            </w:p>
                          </w:sdtContent>
                        </w:sdt>
                        <w:p w14:paraId="346F3A75" w14:textId="0616C1D7" w:rsidR="005F6871" w:rsidRPr="00381F68" w:rsidRDefault="00000000">
                          <w:pPr>
                            <w:pStyle w:val="NoSpacing"/>
                            <w:jc w:val="right"/>
                            <w:rPr>
                              <w:rFonts w:ascii="Arial" w:hAnsi="Arial" w:cs="Arial"/>
                              <w:color w:val="000000" w:themeColor="text1"/>
                              <w:sz w:val="24"/>
                              <w:szCs w:val="24"/>
                            </w:rPr>
                          </w:pPr>
                          <w:sdt>
                            <w:sdtPr>
                              <w:rPr>
                                <w:rFonts w:ascii="Arial" w:hAnsi="Arial" w:cs="Arial"/>
                                <w:color w:val="000000" w:themeColor="text1"/>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5F6871" w:rsidRPr="00381F68">
                                <w:rPr>
                                  <w:rFonts w:ascii="Arial" w:hAnsi="Arial" w:cs="Arial"/>
                                  <w:color w:val="000000" w:themeColor="text1"/>
                                  <w:sz w:val="24"/>
                                  <w:szCs w:val="24"/>
                                </w:rPr>
                                <w:t>Word Count</w:t>
                              </w:r>
                            </w:sdtContent>
                          </w:sdt>
                          <w:r w:rsidR="008C0C9C" w:rsidRPr="00381F68">
                            <w:rPr>
                              <w:rFonts w:ascii="Arial" w:hAnsi="Arial" w:cs="Arial"/>
                              <w:color w:val="000000" w:themeColor="text1"/>
                              <w:sz w:val="24"/>
                              <w:szCs w:val="24"/>
                            </w:rPr>
                            <w:t xml:space="preserve"> 2</w:t>
                          </w:r>
                          <w:r w:rsidR="003503C9" w:rsidRPr="00381F68">
                            <w:rPr>
                              <w:rFonts w:ascii="Arial" w:hAnsi="Arial" w:cs="Arial"/>
                              <w:color w:val="000000" w:themeColor="text1"/>
                              <w:sz w:val="24"/>
                              <w:szCs w:val="24"/>
                            </w:rPr>
                            <w:t>33</w:t>
                          </w:r>
                          <w:r w:rsidR="00C47CD1" w:rsidRPr="00381F68">
                            <w:rPr>
                              <w:rFonts w:ascii="Arial" w:hAnsi="Arial" w:cs="Arial"/>
                              <w:color w:val="000000" w:themeColor="text1"/>
                              <w:sz w:val="24"/>
                              <w:szCs w:val="24"/>
                            </w:rPr>
                            <w:t>8</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3F0AE39" wp14:editId="7358A3D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225A6B" w14:textId="02F41D84" w:rsidR="005F6871" w:rsidRPr="003503C9" w:rsidRDefault="000F27B2">
                                <w:pPr>
                                  <w:pStyle w:val="NoSpacing"/>
                                  <w:jc w:val="right"/>
                                  <w:rPr>
                                    <w:rFonts w:ascii="Arial" w:hAnsi="Arial" w:cs="Arial"/>
                                    <w:color w:val="4472C4" w:themeColor="accent1"/>
                                    <w:sz w:val="28"/>
                                    <w:szCs w:val="28"/>
                                  </w:rPr>
                                </w:pPr>
                                <w:r w:rsidRPr="003503C9">
                                  <w:rPr>
                                    <w:rFonts w:ascii="Arial" w:hAnsi="Arial" w:cs="Arial"/>
                                    <w:color w:val="4472C4" w:themeColor="accent1"/>
                                    <w:sz w:val="28"/>
                                    <w:szCs w:val="28"/>
                                  </w:rPr>
                                  <w:t>The Long</w:t>
                                </w:r>
                                <w:r w:rsidR="00763CE3" w:rsidRPr="003503C9">
                                  <w:rPr>
                                    <w:rFonts w:ascii="Arial" w:hAnsi="Arial" w:cs="Arial"/>
                                    <w:color w:val="4472C4" w:themeColor="accent1"/>
                                    <w:sz w:val="28"/>
                                    <w:szCs w:val="28"/>
                                  </w:rPr>
                                  <w:t>-</w:t>
                                </w:r>
                                <w:r w:rsidRPr="003503C9">
                                  <w:rPr>
                                    <w:rFonts w:ascii="Arial" w:hAnsi="Arial" w:cs="Arial"/>
                                    <w:color w:val="4472C4" w:themeColor="accent1"/>
                                    <w:sz w:val="28"/>
                                    <w:szCs w:val="28"/>
                                  </w:rPr>
                                  <w:t xml:space="preserve">term impact on victims </w:t>
                                </w:r>
                                <w:r w:rsidR="00B91C04" w:rsidRPr="003503C9">
                                  <w:rPr>
                                    <w:rFonts w:ascii="Arial" w:hAnsi="Arial" w:cs="Arial"/>
                                    <w:color w:val="4472C4" w:themeColor="accent1"/>
                                    <w:sz w:val="28"/>
                                    <w:szCs w:val="28"/>
                                  </w:rPr>
                                  <w:t xml:space="preserve">that </w:t>
                                </w:r>
                                <w:r w:rsidRPr="003503C9">
                                  <w:rPr>
                                    <w:rFonts w:ascii="Arial" w:hAnsi="Arial" w:cs="Arial"/>
                                    <w:color w:val="4472C4" w:themeColor="accent1"/>
                                    <w:sz w:val="28"/>
                                    <w:szCs w:val="28"/>
                                  </w:rPr>
                                  <w:t xml:space="preserve">have been exposed to </w:t>
                                </w:r>
                                <w:r w:rsidR="005F6871" w:rsidRPr="003503C9">
                                  <w:rPr>
                                    <w:rFonts w:ascii="Arial" w:hAnsi="Arial" w:cs="Arial"/>
                                    <w:color w:val="4472C4" w:themeColor="accent1"/>
                                    <w:sz w:val="28"/>
                                    <w:szCs w:val="28"/>
                                  </w:rPr>
                                  <w:t xml:space="preserve">Anti-social </w:t>
                                </w:r>
                                <w:r w:rsidR="003C7F64" w:rsidRPr="003503C9">
                                  <w:rPr>
                                    <w:rFonts w:ascii="Arial" w:hAnsi="Arial" w:cs="Arial"/>
                                    <w:color w:val="4472C4" w:themeColor="accent1"/>
                                    <w:sz w:val="28"/>
                                    <w:szCs w:val="28"/>
                                  </w:rPr>
                                  <w:t>b</w:t>
                                </w:r>
                                <w:r w:rsidR="005F6871" w:rsidRPr="003503C9">
                                  <w:rPr>
                                    <w:rFonts w:ascii="Arial" w:hAnsi="Arial" w:cs="Arial"/>
                                    <w:color w:val="4472C4" w:themeColor="accent1"/>
                                    <w:sz w:val="28"/>
                                    <w:szCs w:val="28"/>
                                  </w:rPr>
                                  <w:t>ehaviour</w:t>
                                </w:r>
                                <w:r w:rsidRPr="003503C9">
                                  <w:rPr>
                                    <w:rFonts w:ascii="Arial" w:hAnsi="Arial" w:cs="Arial"/>
                                    <w:color w:val="4472C4" w:themeColor="accent1"/>
                                    <w:sz w:val="28"/>
                                    <w:szCs w:val="28"/>
                                  </w:rPr>
                                  <w:t xml:space="preserve"> a critical </w:t>
                                </w:r>
                                <w:r w:rsidR="005F6871" w:rsidRPr="003503C9">
                                  <w:rPr>
                                    <w:rFonts w:ascii="Arial" w:hAnsi="Arial" w:cs="Arial"/>
                                    <w:color w:val="4472C4" w:themeColor="accent1"/>
                                    <w:sz w:val="28"/>
                                    <w:szCs w:val="28"/>
                                  </w:rPr>
                                  <w:t>review.</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2F39264" w14:textId="41460292" w:rsidR="005F6871" w:rsidRDefault="005F687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3F0AE39" id="Text Box 153"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A225A6B" w14:textId="02F41D84" w:rsidR="005F6871" w:rsidRPr="003503C9" w:rsidRDefault="000F27B2">
                          <w:pPr>
                            <w:pStyle w:val="NoSpacing"/>
                            <w:jc w:val="right"/>
                            <w:rPr>
                              <w:rFonts w:ascii="Arial" w:hAnsi="Arial" w:cs="Arial"/>
                              <w:color w:val="4472C4" w:themeColor="accent1"/>
                              <w:sz w:val="28"/>
                              <w:szCs w:val="28"/>
                            </w:rPr>
                          </w:pPr>
                          <w:r w:rsidRPr="003503C9">
                            <w:rPr>
                              <w:rFonts w:ascii="Arial" w:hAnsi="Arial" w:cs="Arial"/>
                              <w:color w:val="4472C4" w:themeColor="accent1"/>
                              <w:sz w:val="28"/>
                              <w:szCs w:val="28"/>
                            </w:rPr>
                            <w:t>The Long</w:t>
                          </w:r>
                          <w:r w:rsidR="00763CE3" w:rsidRPr="003503C9">
                            <w:rPr>
                              <w:rFonts w:ascii="Arial" w:hAnsi="Arial" w:cs="Arial"/>
                              <w:color w:val="4472C4" w:themeColor="accent1"/>
                              <w:sz w:val="28"/>
                              <w:szCs w:val="28"/>
                            </w:rPr>
                            <w:t>-</w:t>
                          </w:r>
                          <w:r w:rsidRPr="003503C9">
                            <w:rPr>
                              <w:rFonts w:ascii="Arial" w:hAnsi="Arial" w:cs="Arial"/>
                              <w:color w:val="4472C4" w:themeColor="accent1"/>
                              <w:sz w:val="28"/>
                              <w:szCs w:val="28"/>
                            </w:rPr>
                            <w:t xml:space="preserve">term impact on victims </w:t>
                          </w:r>
                          <w:r w:rsidR="00B91C04" w:rsidRPr="003503C9">
                            <w:rPr>
                              <w:rFonts w:ascii="Arial" w:hAnsi="Arial" w:cs="Arial"/>
                              <w:color w:val="4472C4" w:themeColor="accent1"/>
                              <w:sz w:val="28"/>
                              <w:szCs w:val="28"/>
                            </w:rPr>
                            <w:t xml:space="preserve">that </w:t>
                          </w:r>
                          <w:r w:rsidRPr="003503C9">
                            <w:rPr>
                              <w:rFonts w:ascii="Arial" w:hAnsi="Arial" w:cs="Arial"/>
                              <w:color w:val="4472C4" w:themeColor="accent1"/>
                              <w:sz w:val="28"/>
                              <w:szCs w:val="28"/>
                            </w:rPr>
                            <w:t xml:space="preserve">have been exposed to </w:t>
                          </w:r>
                          <w:r w:rsidR="005F6871" w:rsidRPr="003503C9">
                            <w:rPr>
                              <w:rFonts w:ascii="Arial" w:hAnsi="Arial" w:cs="Arial"/>
                              <w:color w:val="4472C4" w:themeColor="accent1"/>
                              <w:sz w:val="28"/>
                              <w:szCs w:val="28"/>
                            </w:rPr>
                            <w:t xml:space="preserve">Anti-social </w:t>
                          </w:r>
                          <w:r w:rsidR="003C7F64" w:rsidRPr="003503C9">
                            <w:rPr>
                              <w:rFonts w:ascii="Arial" w:hAnsi="Arial" w:cs="Arial"/>
                              <w:color w:val="4472C4" w:themeColor="accent1"/>
                              <w:sz w:val="28"/>
                              <w:szCs w:val="28"/>
                            </w:rPr>
                            <w:t>b</w:t>
                          </w:r>
                          <w:r w:rsidR="005F6871" w:rsidRPr="003503C9">
                            <w:rPr>
                              <w:rFonts w:ascii="Arial" w:hAnsi="Arial" w:cs="Arial"/>
                              <w:color w:val="4472C4" w:themeColor="accent1"/>
                              <w:sz w:val="28"/>
                              <w:szCs w:val="28"/>
                            </w:rPr>
                            <w:t>ehaviour</w:t>
                          </w:r>
                          <w:r w:rsidRPr="003503C9">
                            <w:rPr>
                              <w:rFonts w:ascii="Arial" w:hAnsi="Arial" w:cs="Arial"/>
                              <w:color w:val="4472C4" w:themeColor="accent1"/>
                              <w:sz w:val="28"/>
                              <w:szCs w:val="28"/>
                            </w:rPr>
                            <w:t xml:space="preserve"> a critical </w:t>
                          </w:r>
                          <w:r w:rsidR="005F6871" w:rsidRPr="003503C9">
                            <w:rPr>
                              <w:rFonts w:ascii="Arial" w:hAnsi="Arial" w:cs="Arial"/>
                              <w:color w:val="4472C4" w:themeColor="accent1"/>
                              <w:sz w:val="28"/>
                              <w:szCs w:val="28"/>
                            </w:rPr>
                            <w:t>review.</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2F39264" w14:textId="41460292" w:rsidR="005F6871" w:rsidRDefault="005F687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00E08E53" w14:textId="742CE45A" w:rsidR="00A31D35" w:rsidRDefault="00A31D35"/>
        <w:p w14:paraId="19E3240F" w14:textId="77777777" w:rsidR="00A31D35" w:rsidRDefault="00A31D35"/>
        <w:p w14:paraId="0C88F4D4" w14:textId="77777777" w:rsidR="00A31D35" w:rsidRDefault="00A31D35"/>
        <w:p w14:paraId="13BA3FD6" w14:textId="77777777" w:rsidR="00A31D35" w:rsidRDefault="00A31D35"/>
        <w:p w14:paraId="20212953" w14:textId="2DBC9AD4" w:rsidR="00A31D35" w:rsidRDefault="00A31D35"/>
        <w:p w14:paraId="7F6724E0" w14:textId="023F868D" w:rsidR="00A31D35" w:rsidRDefault="00A31D35"/>
        <w:p w14:paraId="6C96425B" w14:textId="5A1975F6" w:rsidR="00A31D35" w:rsidRDefault="00381F68">
          <w:r>
            <w:rPr>
              <w:noProof/>
            </w:rPr>
            <mc:AlternateContent>
              <mc:Choice Requires="wps">
                <w:drawing>
                  <wp:anchor distT="0" distB="0" distL="114300" distR="114300" simplePos="0" relativeHeight="251658240" behindDoc="0" locked="0" layoutInCell="1" allowOverlap="1" wp14:anchorId="2A922E92" wp14:editId="4829F836">
                    <wp:simplePos x="0" y="0"/>
                    <wp:positionH relativeFrom="page">
                      <wp:posOffset>381635</wp:posOffset>
                    </wp:positionH>
                    <wp:positionV relativeFrom="page">
                      <wp:posOffset>3543935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43BFCC" w14:textId="32E4B505" w:rsidR="005F6871"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F27B2">
                                      <w:rPr>
                                        <w:caps/>
                                        <w:color w:val="4472C4" w:themeColor="accent1"/>
                                        <w:sz w:val="64"/>
                                        <w:szCs w:val="64"/>
                                      </w:rPr>
                                      <w:t>Contemporary Issues in Policing Module BMPO7006D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321DB2B" w14:textId="20ADF2D3" w:rsidR="005F6871" w:rsidRDefault="000F27B2">
                                    <w:pPr>
                                      <w:jc w:val="right"/>
                                      <w:rPr>
                                        <w:smallCaps/>
                                        <w:color w:val="404040" w:themeColor="text1" w:themeTint="BF"/>
                                        <w:sz w:val="36"/>
                                        <w:szCs w:val="36"/>
                                      </w:rPr>
                                    </w:pPr>
                                    <w:r>
                                      <w:rPr>
                                        <w:color w:val="404040" w:themeColor="text1" w:themeTint="BF"/>
                                        <w:sz w:val="36"/>
                                        <w:szCs w:val="36"/>
                                      </w:rPr>
                                      <w:t>Literature Review</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A922E92" id="Text Box 154" o:spid="_x0000_s1028" type="#_x0000_t202" style="position:absolute;margin-left:30.05pt;margin-top:279.05pt;width:8in;height:286.5pt;z-index:251658240;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" filled="f" stroked="f" strokeweight=".5pt">
                    <v:textbox inset="126pt,0,54pt,0">
                      <w:txbxContent>
                        <w:p w14:paraId="5543BFCC" w14:textId="32E4B505" w:rsidR="005F6871"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F27B2">
                                <w:rPr>
                                  <w:caps/>
                                  <w:color w:val="4472C4" w:themeColor="accent1"/>
                                  <w:sz w:val="64"/>
                                  <w:szCs w:val="64"/>
                                </w:rPr>
                                <w:t>Contemporary Issues in Policing Module BMPO7006D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321DB2B" w14:textId="20ADF2D3" w:rsidR="005F6871" w:rsidRDefault="000F27B2">
                              <w:pPr>
                                <w:jc w:val="right"/>
                                <w:rPr>
                                  <w:smallCaps/>
                                  <w:color w:val="404040" w:themeColor="text1" w:themeTint="BF"/>
                                  <w:sz w:val="36"/>
                                  <w:szCs w:val="36"/>
                                </w:rPr>
                              </w:pPr>
                              <w:r>
                                <w:rPr>
                                  <w:color w:val="404040" w:themeColor="text1" w:themeTint="BF"/>
                                  <w:sz w:val="36"/>
                                  <w:szCs w:val="36"/>
                                </w:rPr>
                                <w:t>Literature Review</w:t>
                              </w:r>
                            </w:p>
                          </w:sdtContent>
                        </w:sdt>
                      </w:txbxContent>
                    </v:textbox>
                    <w10:wrap type="square" anchorx="page" anchory="page"/>
                  </v:shape>
                </w:pict>
              </mc:Fallback>
            </mc:AlternateContent>
          </w:r>
        </w:p>
        <w:p w14:paraId="56A14566" w14:textId="77777777" w:rsidR="00A31D35" w:rsidRDefault="00A31D35"/>
        <w:p w14:paraId="32CCB54D" w14:textId="77777777" w:rsidR="00A31D35" w:rsidRDefault="00A31D35"/>
        <w:p w14:paraId="56AA3D41" w14:textId="77777777" w:rsidR="0036100F" w:rsidRDefault="0036100F">
          <w:pPr>
            <w:pStyle w:val="TOCHeading"/>
          </w:pPr>
        </w:p>
        <w:sdt>
          <w:sdtPr>
            <w:rPr>
              <w:rFonts w:asciiTheme="minorHAnsi" w:eastAsiaTheme="minorHAnsi" w:hAnsiTheme="minorHAnsi" w:cstheme="minorBidi"/>
              <w:color w:val="auto"/>
              <w:kern w:val="2"/>
              <w:sz w:val="22"/>
              <w:szCs w:val="22"/>
              <w:lang w:val="en-GB"/>
              <w14:ligatures w14:val="standardContextual"/>
            </w:rPr>
            <w:id w:val="423609300"/>
            <w:docPartObj>
              <w:docPartGallery w:val="Table of Contents"/>
              <w:docPartUnique/>
            </w:docPartObj>
          </w:sdtPr>
          <w:sdtEndPr>
            <w:rPr>
              <w:rFonts w:ascii="Arial" w:hAnsi="Arial" w:cs="Arial"/>
              <w:b/>
              <w:bCs/>
              <w:noProof/>
              <w:sz w:val="24"/>
              <w:szCs w:val="24"/>
            </w:rPr>
          </w:sdtEndPr>
          <w:sdtContent>
            <w:p w14:paraId="6F64B1C9" w14:textId="79413C10" w:rsidR="00222DA5" w:rsidRPr="003503C9" w:rsidRDefault="00222DA5">
              <w:pPr>
                <w:pStyle w:val="TOCHeading"/>
                <w:rPr>
                  <w:rFonts w:ascii="Arial" w:hAnsi="Arial" w:cs="Arial"/>
                  <w:sz w:val="24"/>
                  <w:szCs w:val="24"/>
                </w:rPr>
              </w:pPr>
              <w:r w:rsidRPr="003503C9">
                <w:rPr>
                  <w:rFonts w:ascii="Arial" w:hAnsi="Arial" w:cs="Arial"/>
                  <w:sz w:val="24"/>
                  <w:szCs w:val="24"/>
                </w:rPr>
                <w:t>Contents</w:t>
              </w:r>
            </w:p>
            <w:p w14:paraId="2F7563F4" w14:textId="0FB51FB5" w:rsidR="003503C9" w:rsidRPr="003503C9" w:rsidRDefault="00222DA5">
              <w:pPr>
                <w:pStyle w:val="TOC1"/>
                <w:tabs>
                  <w:tab w:val="right" w:leader="dot" w:pos="9016"/>
                </w:tabs>
                <w:rPr>
                  <w:rFonts w:ascii="Arial" w:eastAsiaTheme="minorEastAsia" w:hAnsi="Arial" w:cs="Arial"/>
                  <w:noProof/>
                  <w:sz w:val="24"/>
                  <w:szCs w:val="24"/>
                  <w:lang w:eastAsia="en-GB"/>
                </w:rPr>
              </w:pPr>
              <w:r w:rsidRPr="003503C9">
                <w:rPr>
                  <w:rFonts w:ascii="Arial" w:hAnsi="Arial" w:cs="Arial"/>
                  <w:sz w:val="24"/>
                  <w:szCs w:val="24"/>
                </w:rPr>
                <w:fldChar w:fldCharType="begin"/>
              </w:r>
              <w:r w:rsidRPr="003503C9">
                <w:rPr>
                  <w:rFonts w:ascii="Arial" w:hAnsi="Arial" w:cs="Arial"/>
                  <w:sz w:val="24"/>
                  <w:szCs w:val="24"/>
                </w:rPr>
                <w:instrText xml:space="preserve"> TOC \o "1-3" \h \z \u </w:instrText>
              </w:r>
              <w:r w:rsidRPr="003503C9">
                <w:rPr>
                  <w:rFonts w:ascii="Arial" w:hAnsi="Arial" w:cs="Arial"/>
                  <w:sz w:val="24"/>
                  <w:szCs w:val="24"/>
                </w:rPr>
                <w:fldChar w:fldCharType="separate"/>
              </w:r>
              <w:hyperlink w:anchor="_Toc171245229" w:history="1">
                <w:r w:rsidR="003503C9" w:rsidRPr="003503C9">
                  <w:rPr>
                    <w:rStyle w:val="Hyperlink"/>
                    <w:rFonts w:ascii="Arial" w:hAnsi="Arial" w:cs="Arial"/>
                    <w:noProof/>
                    <w:sz w:val="24"/>
                    <w:szCs w:val="24"/>
                  </w:rPr>
                  <w:t>Introduction</w:t>
                </w:r>
                <w:r w:rsidR="003503C9" w:rsidRPr="003503C9">
                  <w:rPr>
                    <w:rFonts w:ascii="Arial" w:hAnsi="Arial" w:cs="Arial"/>
                    <w:noProof/>
                    <w:webHidden/>
                    <w:sz w:val="24"/>
                    <w:szCs w:val="24"/>
                  </w:rPr>
                  <w:tab/>
                </w:r>
                <w:r w:rsidR="003503C9" w:rsidRPr="003503C9">
                  <w:rPr>
                    <w:rFonts w:ascii="Arial" w:hAnsi="Arial" w:cs="Arial"/>
                    <w:noProof/>
                    <w:webHidden/>
                    <w:sz w:val="24"/>
                    <w:szCs w:val="24"/>
                  </w:rPr>
                  <w:fldChar w:fldCharType="begin"/>
                </w:r>
                <w:r w:rsidR="003503C9" w:rsidRPr="003503C9">
                  <w:rPr>
                    <w:rFonts w:ascii="Arial" w:hAnsi="Arial" w:cs="Arial"/>
                    <w:noProof/>
                    <w:webHidden/>
                    <w:sz w:val="24"/>
                    <w:szCs w:val="24"/>
                  </w:rPr>
                  <w:instrText xml:space="preserve"> PAGEREF _Toc171245229 \h </w:instrText>
                </w:r>
                <w:r w:rsidR="003503C9" w:rsidRPr="003503C9">
                  <w:rPr>
                    <w:rFonts w:ascii="Arial" w:hAnsi="Arial" w:cs="Arial"/>
                    <w:noProof/>
                    <w:webHidden/>
                    <w:sz w:val="24"/>
                    <w:szCs w:val="24"/>
                  </w:rPr>
                </w:r>
                <w:r w:rsidR="003503C9" w:rsidRPr="003503C9">
                  <w:rPr>
                    <w:rFonts w:ascii="Arial" w:hAnsi="Arial" w:cs="Arial"/>
                    <w:noProof/>
                    <w:webHidden/>
                    <w:sz w:val="24"/>
                    <w:szCs w:val="24"/>
                  </w:rPr>
                  <w:fldChar w:fldCharType="separate"/>
                </w:r>
                <w:r w:rsidR="003503C9" w:rsidRPr="003503C9">
                  <w:rPr>
                    <w:rFonts w:ascii="Arial" w:hAnsi="Arial" w:cs="Arial"/>
                    <w:noProof/>
                    <w:webHidden/>
                    <w:sz w:val="24"/>
                    <w:szCs w:val="24"/>
                  </w:rPr>
                  <w:t>2</w:t>
                </w:r>
                <w:r w:rsidR="003503C9" w:rsidRPr="003503C9">
                  <w:rPr>
                    <w:rFonts w:ascii="Arial" w:hAnsi="Arial" w:cs="Arial"/>
                    <w:noProof/>
                    <w:webHidden/>
                    <w:sz w:val="24"/>
                    <w:szCs w:val="24"/>
                  </w:rPr>
                  <w:fldChar w:fldCharType="end"/>
                </w:r>
              </w:hyperlink>
            </w:p>
            <w:p w14:paraId="45885976" w14:textId="0D90849A" w:rsidR="003503C9" w:rsidRPr="003503C9" w:rsidRDefault="003503C9">
              <w:pPr>
                <w:pStyle w:val="TOC1"/>
                <w:tabs>
                  <w:tab w:val="right" w:leader="dot" w:pos="9016"/>
                </w:tabs>
                <w:rPr>
                  <w:rFonts w:ascii="Arial" w:eastAsiaTheme="minorEastAsia" w:hAnsi="Arial" w:cs="Arial"/>
                  <w:noProof/>
                  <w:sz w:val="24"/>
                  <w:szCs w:val="24"/>
                  <w:lang w:eastAsia="en-GB"/>
                </w:rPr>
              </w:pPr>
              <w:hyperlink w:anchor="_Toc171245230" w:history="1">
                <w:r w:rsidRPr="003503C9">
                  <w:rPr>
                    <w:rStyle w:val="Hyperlink"/>
                    <w:rFonts w:ascii="Arial" w:hAnsi="Arial" w:cs="Arial"/>
                    <w:noProof/>
                    <w:sz w:val="24"/>
                    <w:szCs w:val="24"/>
                  </w:rPr>
                  <w:t>Background</w:t>
                </w:r>
                <w:r w:rsidRPr="003503C9">
                  <w:rPr>
                    <w:rFonts w:ascii="Arial" w:hAnsi="Arial" w:cs="Arial"/>
                    <w:noProof/>
                    <w:webHidden/>
                    <w:sz w:val="24"/>
                    <w:szCs w:val="24"/>
                  </w:rPr>
                  <w:tab/>
                </w:r>
                <w:r w:rsidRPr="003503C9">
                  <w:rPr>
                    <w:rFonts w:ascii="Arial" w:hAnsi="Arial" w:cs="Arial"/>
                    <w:noProof/>
                    <w:webHidden/>
                    <w:sz w:val="24"/>
                    <w:szCs w:val="24"/>
                  </w:rPr>
                  <w:fldChar w:fldCharType="begin"/>
                </w:r>
                <w:r w:rsidRPr="003503C9">
                  <w:rPr>
                    <w:rFonts w:ascii="Arial" w:hAnsi="Arial" w:cs="Arial"/>
                    <w:noProof/>
                    <w:webHidden/>
                    <w:sz w:val="24"/>
                    <w:szCs w:val="24"/>
                  </w:rPr>
                  <w:instrText xml:space="preserve"> PAGEREF _Toc171245230 \h </w:instrText>
                </w:r>
                <w:r w:rsidRPr="003503C9">
                  <w:rPr>
                    <w:rFonts w:ascii="Arial" w:hAnsi="Arial" w:cs="Arial"/>
                    <w:noProof/>
                    <w:webHidden/>
                    <w:sz w:val="24"/>
                    <w:szCs w:val="24"/>
                  </w:rPr>
                </w:r>
                <w:r w:rsidRPr="003503C9">
                  <w:rPr>
                    <w:rFonts w:ascii="Arial" w:hAnsi="Arial" w:cs="Arial"/>
                    <w:noProof/>
                    <w:webHidden/>
                    <w:sz w:val="24"/>
                    <w:szCs w:val="24"/>
                  </w:rPr>
                  <w:fldChar w:fldCharType="separate"/>
                </w:r>
                <w:r w:rsidRPr="003503C9">
                  <w:rPr>
                    <w:rFonts w:ascii="Arial" w:hAnsi="Arial" w:cs="Arial"/>
                    <w:noProof/>
                    <w:webHidden/>
                    <w:sz w:val="24"/>
                    <w:szCs w:val="24"/>
                  </w:rPr>
                  <w:t>2</w:t>
                </w:r>
                <w:r w:rsidRPr="003503C9">
                  <w:rPr>
                    <w:rFonts w:ascii="Arial" w:hAnsi="Arial" w:cs="Arial"/>
                    <w:noProof/>
                    <w:webHidden/>
                    <w:sz w:val="24"/>
                    <w:szCs w:val="24"/>
                  </w:rPr>
                  <w:fldChar w:fldCharType="end"/>
                </w:r>
              </w:hyperlink>
            </w:p>
            <w:p w14:paraId="1ADCEB32" w14:textId="2E68A9BC" w:rsidR="003503C9" w:rsidRPr="003503C9" w:rsidRDefault="003503C9">
              <w:pPr>
                <w:pStyle w:val="TOC1"/>
                <w:tabs>
                  <w:tab w:val="right" w:leader="dot" w:pos="9016"/>
                </w:tabs>
                <w:rPr>
                  <w:rFonts w:ascii="Arial" w:eastAsiaTheme="minorEastAsia" w:hAnsi="Arial" w:cs="Arial"/>
                  <w:noProof/>
                  <w:sz w:val="24"/>
                  <w:szCs w:val="24"/>
                  <w:lang w:eastAsia="en-GB"/>
                </w:rPr>
              </w:pPr>
              <w:hyperlink w:anchor="_Toc171245231" w:history="1">
                <w:r w:rsidRPr="003503C9">
                  <w:rPr>
                    <w:rStyle w:val="Hyperlink"/>
                    <w:rFonts w:ascii="Arial" w:hAnsi="Arial" w:cs="Arial"/>
                    <w:noProof/>
                    <w:sz w:val="24"/>
                    <w:szCs w:val="24"/>
                  </w:rPr>
                  <w:t>Understanding vulnerability &amp; victimology</w:t>
                </w:r>
                <w:r w:rsidRPr="003503C9">
                  <w:rPr>
                    <w:rFonts w:ascii="Arial" w:hAnsi="Arial" w:cs="Arial"/>
                    <w:noProof/>
                    <w:webHidden/>
                    <w:sz w:val="24"/>
                    <w:szCs w:val="24"/>
                  </w:rPr>
                  <w:tab/>
                </w:r>
                <w:r w:rsidRPr="003503C9">
                  <w:rPr>
                    <w:rFonts w:ascii="Arial" w:hAnsi="Arial" w:cs="Arial"/>
                    <w:noProof/>
                    <w:webHidden/>
                    <w:sz w:val="24"/>
                    <w:szCs w:val="24"/>
                  </w:rPr>
                  <w:fldChar w:fldCharType="begin"/>
                </w:r>
                <w:r w:rsidRPr="003503C9">
                  <w:rPr>
                    <w:rFonts w:ascii="Arial" w:hAnsi="Arial" w:cs="Arial"/>
                    <w:noProof/>
                    <w:webHidden/>
                    <w:sz w:val="24"/>
                    <w:szCs w:val="24"/>
                  </w:rPr>
                  <w:instrText xml:space="preserve"> PAGEREF _Toc171245231 \h </w:instrText>
                </w:r>
                <w:r w:rsidRPr="003503C9">
                  <w:rPr>
                    <w:rFonts w:ascii="Arial" w:hAnsi="Arial" w:cs="Arial"/>
                    <w:noProof/>
                    <w:webHidden/>
                    <w:sz w:val="24"/>
                    <w:szCs w:val="24"/>
                  </w:rPr>
                </w:r>
                <w:r w:rsidRPr="003503C9">
                  <w:rPr>
                    <w:rFonts w:ascii="Arial" w:hAnsi="Arial" w:cs="Arial"/>
                    <w:noProof/>
                    <w:webHidden/>
                    <w:sz w:val="24"/>
                    <w:szCs w:val="24"/>
                  </w:rPr>
                  <w:fldChar w:fldCharType="separate"/>
                </w:r>
                <w:r w:rsidRPr="003503C9">
                  <w:rPr>
                    <w:rFonts w:ascii="Arial" w:hAnsi="Arial" w:cs="Arial"/>
                    <w:noProof/>
                    <w:webHidden/>
                    <w:sz w:val="24"/>
                    <w:szCs w:val="24"/>
                  </w:rPr>
                  <w:t>4</w:t>
                </w:r>
                <w:r w:rsidRPr="003503C9">
                  <w:rPr>
                    <w:rFonts w:ascii="Arial" w:hAnsi="Arial" w:cs="Arial"/>
                    <w:noProof/>
                    <w:webHidden/>
                    <w:sz w:val="24"/>
                    <w:szCs w:val="24"/>
                  </w:rPr>
                  <w:fldChar w:fldCharType="end"/>
                </w:r>
              </w:hyperlink>
            </w:p>
            <w:p w14:paraId="2837A326" w14:textId="3889320F" w:rsidR="003503C9" w:rsidRPr="003503C9" w:rsidRDefault="003503C9">
              <w:pPr>
                <w:pStyle w:val="TOC1"/>
                <w:tabs>
                  <w:tab w:val="right" w:leader="dot" w:pos="9016"/>
                </w:tabs>
                <w:rPr>
                  <w:rFonts w:ascii="Arial" w:eastAsiaTheme="minorEastAsia" w:hAnsi="Arial" w:cs="Arial"/>
                  <w:noProof/>
                  <w:sz w:val="24"/>
                  <w:szCs w:val="24"/>
                  <w:lang w:eastAsia="en-GB"/>
                </w:rPr>
              </w:pPr>
              <w:hyperlink w:anchor="_Toc171245232" w:history="1">
                <w:r w:rsidRPr="003503C9">
                  <w:rPr>
                    <w:rStyle w:val="Hyperlink"/>
                    <w:rFonts w:ascii="Arial" w:hAnsi="Arial" w:cs="Arial"/>
                    <w:noProof/>
                    <w:sz w:val="24"/>
                    <w:szCs w:val="24"/>
                  </w:rPr>
                  <w:t>Existing research</w:t>
                </w:r>
                <w:r w:rsidRPr="003503C9">
                  <w:rPr>
                    <w:rFonts w:ascii="Arial" w:hAnsi="Arial" w:cs="Arial"/>
                    <w:noProof/>
                    <w:webHidden/>
                    <w:sz w:val="24"/>
                    <w:szCs w:val="24"/>
                  </w:rPr>
                  <w:tab/>
                </w:r>
                <w:r w:rsidRPr="003503C9">
                  <w:rPr>
                    <w:rFonts w:ascii="Arial" w:hAnsi="Arial" w:cs="Arial"/>
                    <w:noProof/>
                    <w:webHidden/>
                    <w:sz w:val="24"/>
                    <w:szCs w:val="24"/>
                  </w:rPr>
                  <w:fldChar w:fldCharType="begin"/>
                </w:r>
                <w:r w:rsidRPr="003503C9">
                  <w:rPr>
                    <w:rFonts w:ascii="Arial" w:hAnsi="Arial" w:cs="Arial"/>
                    <w:noProof/>
                    <w:webHidden/>
                    <w:sz w:val="24"/>
                    <w:szCs w:val="24"/>
                  </w:rPr>
                  <w:instrText xml:space="preserve"> PAGEREF _Toc171245232 \h </w:instrText>
                </w:r>
                <w:r w:rsidRPr="003503C9">
                  <w:rPr>
                    <w:rFonts w:ascii="Arial" w:hAnsi="Arial" w:cs="Arial"/>
                    <w:noProof/>
                    <w:webHidden/>
                    <w:sz w:val="24"/>
                    <w:szCs w:val="24"/>
                  </w:rPr>
                </w:r>
                <w:r w:rsidRPr="003503C9">
                  <w:rPr>
                    <w:rFonts w:ascii="Arial" w:hAnsi="Arial" w:cs="Arial"/>
                    <w:noProof/>
                    <w:webHidden/>
                    <w:sz w:val="24"/>
                    <w:szCs w:val="24"/>
                  </w:rPr>
                  <w:fldChar w:fldCharType="separate"/>
                </w:r>
                <w:r w:rsidRPr="003503C9">
                  <w:rPr>
                    <w:rFonts w:ascii="Arial" w:hAnsi="Arial" w:cs="Arial"/>
                    <w:noProof/>
                    <w:webHidden/>
                    <w:sz w:val="24"/>
                    <w:szCs w:val="24"/>
                  </w:rPr>
                  <w:t>7</w:t>
                </w:r>
                <w:r w:rsidRPr="003503C9">
                  <w:rPr>
                    <w:rFonts w:ascii="Arial" w:hAnsi="Arial" w:cs="Arial"/>
                    <w:noProof/>
                    <w:webHidden/>
                    <w:sz w:val="24"/>
                    <w:szCs w:val="24"/>
                  </w:rPr>
                  <w:fldChar w:fldCharType="end"/>
                </w:r>
              </w:hyperlink>
            </w:p>
            <w:p w14:paraId="797AB54E" w14:textId="355DC074" w:rsidR="003503C9" w:rsidRPr="003503C9" w:rsidRDefault="003503C9">
              <w:pPr>
                <w:pStyle w:val="TOC1"/>
                <w:tabs>
                  <w:tab w:val="right" w:leader="dot" w:pos="9016"/>
                </w:tabs>
                <w:rPr>
                  <w:rFonts w:ascii="Arial" w:eastAsiaTheme="minorEastAsia" w:hAnsi="Arial" w:cs="Arial"/>
                  <w:noProof/>
                  <w:sz w:val="24"/>
                  <w:szCs w:val="24"/>
                  <w:lang w:eastAsia="en-GB"/>
                </w:rPr>
              </w:pPr>
              <w:hyperlink w:anchor="_Toc171245233" w:history="1">
                <w:r w:rsidRPr="003503C9">
                  <w:rPr>
                    <w:rStyle w:val="Hyperlink"/>
                    <w:rFonts w:ascii="Arial" w:hAnsi="Arial" w:cs="Arial"/>
                    <w:noProof/>
                    <w:sz w:val="24"/>
                    <w:szCs w:val="24"/>
                  </w:rPr>
                  <w:t>Gaps in research &amp; available support</w:t>
                </w:r>
                <w:r w:rsidRPr="003503C9">
                  <w:rPr>
                    <w:rFonts w:ascii="Arial" w:hAnsi="Arial" w:cs="Arial"/>
                    <w:noProof/>
                    <w:webHidden/>
                    <w:sz w:val="24"/>
                    <w:szCs w:val="24"/>
                  </w:rPr>
                  <w:tab/>
                </w:r>
                <w:r w:rsidRPr="003503C9">
                  <w:rPr>
                    <w:rFonts w:ascii="Arial" w:hAnsi="Arial" w:cs="Arial"/>
                    <w:noProof/>
                    <w:webHidden/>
                    <w:sz w:val="24"/>
                    <w:szCs w:val="24"/>
                  </w:rPr>
                  <w:fldChar w:fldCharType="begin"/>
                </w:r>
                <w:r w:rsidRPr="003503C9">
                  <w:rPr>
                    <w:rFonts w:ascii="Arial" w:hAnsi="Arial" w:cs="Arial"/>
                    <w:noProof/>
                    <w:webHidden/>
                    <w:sz w:val="24"/>
                    <w:szCs w:val="24"/>
                  </w:rPr>
                  <w:instrText xml:space="preserve"> PAGEREF _Toc171245233 \h </w:instrText>
                </w:r>
                <w:r w:rsidRPr="003503C9">
                  <w:rPr>
                    <w:rFonts w:ascii="Arial" w:hAnsi="Arial" w:cs="Arial"/>
                    <w:noProof/>
                    <w:webHidden/>
                    <w:sz w:val="24"/>
                    <w:szCs w:val="24"/>
                  </w:rPr>
                </w:r>
                <w:r w:rsidRPr="003503C9">
                  <w:rPr>
                    <w:rFonts w:ascii="Arial" w:hAnsi="Arial" w:cs="Arial"/>
                    <w:noProof/>
                    <w:webHidden/>
                    <w:sz w:val="24"/>
                    <w:szCs w:val="24"/>
                  </w:rPr>
                  <w:fldChar w:fldCharType="separate"/>
                </w:r>
                <w:r w:rsidRPr="003503C9">
                  <w:rPr>
                    <w:rFonts w:ascii="Arial" w:hAnsi="Arial" w:cs="Arial"/>
                    <w:noProof/>
                    <w:webHidden/>
                    <w:sz w:val="24"/>
                    <w:szCs w:val="24"/>
                  </w:rPr>
                  <w:t>9</w:t>
                </w:r>
                <w:r w:rsidRPr="003503C9">
                  <w:rPr>
                    <w:rFonts w:ascii="Arial" w:hAnsi="Arial" w:cs="Arial"/>
                    <w:noProof/>
                    <w:webHidden/>
                    <w:sz w:val="24"/>
                    <w:szCs w:val="24"/>
                  </w:rPr>
                  <w:fldChar w:fldCharType="end"/>
                </w:r>
              </w:hyperlink>
            </w:p>
            <w:p w14:paraId="738A5CA1" w14:textId="5A64B1A9" w:rsidR="003503C9" w:rsidRPr="003503C9" w:rsidRDefault="003503C9">
              <w:pPr>
                <w:pStyle w:val="TOC1"/>
                <w:tabs>
                  <w:tab w:val="right" w:leader="dot" w:pos="9016"/>
                </w:tabs>
                <w:rPr>
                  <w:rFonts w:ascii="Arial" w:eastAsiaTheme="minorEastAsia" w:hAnsi="Arial" w:cs="Arial"/>
                  <w:noProof/>
                  <w:sz w:val="24"/>
                  <w:szCs w:val="24"/>
                  <w:lang w:eastAsia="en-GB"/>
                </w:rPr>
              </w:pPr>
              <w:hyperlink w:anchor="_Toc171245234" w:history="1">
                <w:r w:rsidRPr="003503C9">
                  <w:rPr>
                    <w:rStyle w:val="Hyperlink"/>
                    <w:rFonts w:ascii="Arial" w:hAnsi="Arial" w:cs="Arial"/>
                    <w:noProof/>
                    <w:sz w:val="24"/>
                    <w:szCs w:val="24"/>
                  </w:rPr>
                  <w:t>Conclusion</w:t>
                </w:r>
                <w:r w:rsidRPr="003503C9">
                  <w:rPr>
                    <w:rFonts w:ascii="Arial" w:hAnsi="Arial" w:cs="Arial"/>
                    <w:noProof/>
                    <w:webHidden/>
                    <w:sz w:val="24"/>
                    <w:szCs w:val="24"/>
                  </w:rPr>
                  <w:tab/>
                </w:r>
                <w:r w:rsidRPr="003503C9">
                  <w:rPr>
                    <w:rFonts w:ascii="Arial" w:hAnsi="Arial" w:cs="Arial"/>
                    <w:noProof/>
                    <w:webHidden/>
                    <w:sz w:val="24"/>
                    <w:szCs w:val="24"/>
                  </w:rPr>
                  <w:fldChar w:fldCharType="begin"/>
                </w:r>
                <w:r w:rsidRPr="003503C9">
                  <w:rPr>
                    <w:rFonts w:ascii="Arial" w:hAnsi="Arial" w:cs="Arial"/>
                    <w:noProof/>
                    <w:webHidden/>
                    <w:sz w:val="24"/>
                    <w:szCs w:val="24"/>
                  </w:rPr>
                  <w:instrText xml:space="preserve"> PAGEREF _Toc171245234 \h </w:instrText>
                </w:r>
                <w:r w:rsidRPr="003503C9">
                  <w:rPr>
                    <w:rFonts w:ascii="Arial" w:hAnsi="Arial" w:cs="Arial"/>
                    <w:noProof/>
                    <w:webHidden/>
                    <w:sz w:val="24"/>
                    <w:szCs w:val="24"/>
                  </w:rPr>
                </w:r>
                <w:r w:rsidRPr="003503C9">
                  <w:rPr>
                    <w:rFonts w:ascii="Arial" w:hAnsi="Arial" w:cs="Arial"/>
                    <w:noProof/>
                    <w:webHidden/>
                    <w:sz w:val="24"/>
                    <w:szCs w:val="24"/>
                  </w:rPr>
                  <w:fldChar w:fldCharType="separate"/>
                </w:r>
                <w:r w:rsidRPr="003503C9">
                  <w:rPr>
                    <w:rFonts w:ascii="Arial" w:hAnsi="Arial" w:cs="Arial"/>
                    <w:noProof/>
                    <w:webHidden/>
                    <w:sz w:val="24"/>
                    <w:szCs w:val="24"/>
                  </w:rPr>
                  <w:t>10</w:t>
                </w:r>
                <w:r w:rsidRPr="003503C9">
                  <w:rPr>
                    <w:rFonts w:ascii="Arial" w:hAnsi="Arial" w:cs="Arial"/>
                    <w:noProof/>
                    <w:webHidden/>
                    <w:sz w:val="24"/>
                    <w:szCs w:val="24"/>
                  </w:rPr>
                  <w:fldChar w:fldCharType="end"/>
                </w:r>
              </w:hyperlink>
            </w:p>
            <w:p w14:paraId="1E1090E4" w14:textId="7D713987" w:rsidR="003503C9" w:rsidRPr="003503C9" w:rsidRDefault="003503C9">
              <w:pPr>
                <w:pStyle w:val="TOC1"/>
                <w:tabs>
                  <w:tab w:val="right" w:leader="dot" w:pos="9016"/>
                </w:tabs>
                <w:rPr>
                  <w:rFonts w:ascii="Arial" w:eastAsiaTheme="minorEastAsia" w:hAnsi="Arial" w:cs="Arial"/>
                  <w:noProof/>
                  <w:sz w:val="24"/>
                  <w:szCs w:val="24"/>
                  <w:lang w:eastAsia="en-GB"/>
                </w:rPr>
              </w:pPr>
              <w:hyperlink w:anchor="_Toc171245235" w:history="1">
                <w:r w:rsidRPr="003503C9">
                  <w:rPr>
                    <w:rStyle w:val="Hyperlink"/>
                    <w:rFonts w:ascii="Arial" w:hAnsi="Arial" w:cs="Arial"/>
                    <w:noProof/>
                    <w:sz w:val="24"/>
                    <w:szCs w:val="24"/>
                  </w:rPr>
                  <w:t>References</w:t>
                </w:r>
                <w:r w:rsidRPr="003503C9">
                  <w:rPr>
                    <w:rFonts w:ascii="Arial" w:hAnsi="Arial" w:cs="Arial"/>
                    <w:noProof/>
                    <w:webHidden/>
                    <w:sz w:val="24"/>
                    <w:szCs w:val="24"/>
                  </w:rPr>
                  <w:tab/>
                </w:r>
                <w:r w:rsidRPr="003503C9">
                  <w:rPr>
                    <w:rFonts w:ascii="Arial" w:hAnsi="Arial" w:cs="Arial"/>
                    <w:noProof/>
                    <w:webHidden/>
                    <w:sz w:val="24"/>
                    <w:szCs w:val="24"/>
                  </w:rPr>
                  <w:fldChar w:fldCharType="begin"/>
                </w:r>
                <w:r w:rsidRPr="003503C9">
                  <w:rPr>
                    <w:rFonts w:ascii="Arial" w:hAnsi="Arial" w:cs="Arial"/>
                    <w:noProof/>
                    <w:webHidden/>
                    <w:sz w:val="24"/>
                    <w:szCs w:val="24"/>
                  </w:rPr>
                  <w:instrText xml:space="preserve"> PAGEREF _Toc171245235 \h </w:instrText>
                </w:r>
                <w:r w:rsidRPr="003503C9">
                  <w:rPr>
                    <w:rFonts w:ascii="Arial" w:hAnsi="Arial" w:cs="Arial"/>
                    <w:noProof/>
                    <w:webHidden/>
                    <w:sz w:val="24"/>
                    <w:szCs w:val="24"/>
                  </w:rPr>
                </w:r>
                <w:r w:rsidRPr="003503C9">
                  <w:rPr>
                    <w:rFonts w:ascii="Arial" w:hAnsi="Arial" w:cs="Arial"/>
                    <w:noProof/>
                    <w:webHidden/>
                    <w:sz w:val="24"/>
                    <w:szCs w:val="24"/>
                  </w:rPr>
                  <w:fldChar w:fldCharType="separate"/>
                </w:r>
                <w:r w:rsidRPr="003503C9">
                  <w:rPr>
                    <w:rFonts w:ascii="Arial" w:hAnsi="Arial" w:cs="Arial"/>
                    <w:noProof/>
                    <w:webHidden/>
                    <w:sz w:val="24"/>
                    <w:szCs w:val="24"/>
                  </w:rPr>
                  <w:t>11</w:t>
                </w:r>
                <w:r w:rsidRPr="003503C9">
                  <w:rPr>
                    <w:rFonts w:ascii="Arial" w:hAnsi="Arial" w:cs="Arial"/>
                    <w:noProof/>
                    <w:webHidden/>
                    <w:sz w:val="24"/>
                    <w:szCs w:val="24"/>
                  </w:rPr>
                  <w:fldChar w:fldCharType="end"/>
                </w:r>
              </w:hyperlink>
            </w:p>
            <w:p w14:paraId="7C932CCD" w14:textId="4F5D1267" w:rsidR="003503C9" w:rsidRPr="003503C9" w:rsidRDefault="003503C9">
              <w:pPr>
                <w:pStyle w:val="TOC1"/>
                <w:tabs>
                  <w:tab w:val="right" w:leader="dot" w:pos="9016"/>
                </w:tabs>
                <w:rPr>
                  <w:rFonts w:ascii="Arial" w:eastAsiaTheme="minorEastAsia" w:hAnsi="Arial" w:cs="Arial"/>
                  <w:noProof/>
                  <w:sz w:val="24"/>
                  <w:szCs w:val="24"/>
                  <w:lang w:eastAsia="en-GB"/>
                </w:rPr>
              </w:pPr>
              <w:hyperlink w:anchor="_Toc171245236" w:history="1">
                <w:r w:rsidRPr="003503C9">
                  <w:rPr>
                    <w:rStyle w:val="Hyperlink"/>
                    <w:rFonts w:ascii="Arial" w:hAnsi="Arial" w:cs="Arial"/>
                    <w:noProof/>
                    <w:sz w:val="24"/>
                    <w:szCs w:val="24"/>
                  </w:rPr>
                  <w:t>Appendices</w:t>
                </w:r>
                <w:r w:rsidRPr="003503C9">
                  <w:rPr>
                    <w:rFonts w:ascii="Arial" w:hAnsi="Arial" w:cs="Arial"/>
                    <w:noProof/>
                    <w:webHidden/>
                    <w:sz w:val="24"/>
                    <w:szCs w:val="24"/>
                  </w:rPr>
                  <w:tab/>
                </w:r>
                <w:r w:rsidRPr="003503C9">
                  <w:rPr>
                    <w:rFonts w:ascii="Arial" w:hAnsi="Arial" w:cs="Arial"/>
                    <w:noProof/>
                    <w:webHidden/>
                    <w:sz w:val="24"/>
                    <w:szCs w:val="24"/>
                  </w:rPr>
                  <w:fldChar w:fldCharType="begin"/>
                </w:r>
                <w:r w:rsidRPr="003503C9">
                  <w:rPr>
                    <w:rFonts w:ascii="Arial" w:hAnsi="Arial" w:cs="Arial"/>
                    <w:noProof/>
                    <w:webHidden/>
                    <w:sz w:val="24"/>
                    <w:szCs w:val="24"/>
                  </w:rPr>
                  <w:instrText xml:space="preserve"> PAGEREF _Toc171245236 \h </w:instrText>
                </w:r>
                <w:r w:rsidRPr="003503C9">
                  <w:rPr>
                    <w:rFonts w:ascii="Arial" w:hAnsi="Arial" w:cs="Arial"/>
                    <w:noProof/>
                    <w:webHidden/>
                    <w:sz w:val="24"/>
                    <w:szCs w:val="24"/>
                  </w:rPr>
                </w:r>
                <w:r w:rsidRPr="003503C9">
                  <w:rPr>
                    <w:rFonts w:ascii="Arial" w:hAnsi="Arial" w:cs="Arial"/>
                    <w:noProof/>
                    <w:webHidden/>
                    <w:sz w:val="24"/>
                    <w:szCs w:val="24"/>
                  </w:rPr>
                  <w:fldChar w:fldCharType="separate"/>
                </w:r>
                <w:r w:rsidRPr="003503C9">
                  <w:rPr>
                    <w:rFonts w:ascii="Arial" w:hAnsi="Arial" w:cs="Arial"/>
                    <w:noProof/>
                    <w:webHidden/>
                    <w:sz w:val="24"/>
                    <w:szCs w:val="24"/>
                  </w:rPr>
                  <w:t>13</w:t>
                </w:r>
                <w:r w:rsidRPr="003503C9">
                  <w:rPr>
                    <w:rFonts w:ascii="Arial" w:hAnsi="Arial" w:cs="Arial"/>
                    <w:noProof/>
                    <w:webHidden/>
                    <w:sz w:val="24"/>
                    <w:szCs w:val="24"/>
                  </w:rPr>
                  <w:fldChar w:fldCharType="end"/>
                </w:r>
              </w:hyperlink>
            </w:p>
            <w:p w14:paraId="05055DD7" w14:textId="352ABA98" w:rsidR="00222DA5" w:rsidRDefault="00222DA5">
              <w:r w:rsidRPr="003503C9">
                <w:rPr>
                  <w:rFonts w:ascii="Arial" w:hAnsi="Arial" w:cs="Arial"/>
                  <w:b/>
                  <w:bCs/>
                  <w:noProof/>
                  <w:sz w:val="24"/>
                  <w:szCs w:val="24"/>
                </w:rPr>
                <w:fldChar w:fldCharType="end"/>
              </w:r>
            </w:p>
          </w:sdtContent>
        </w:sdt>
        <w:p w14:paraId="23D5A847" w14:textId="77777777" w:rsidR="00A31D35" w:rsidRDefault="00A31D35"/>
        <w:p w14:paraId="7461389D" w14:textId="77777777" w:rsidR="003302EF" w:rsidRDefault="003302EF"/>
        <w:p w14:paraId="50D8A714" w14:textId="77777777" w:rsidR="003302EF" w:rsidRDefault="003302EF"/>
        <w:p w14:paraId="50C7ED78" w14:textId="77777777" w:rsidR="003302EF" w:rsidRDefault="003302EF"/>
        <w:p w14:paraId="66A99E69" w14:textId="77777777" w:rsidR="003302EF" w:rsidRDefault="003302EF"/>
        <w:p w14:paraId="6E0C3019" w14:textId="77777777" w:rsidR="003302EF" w:rsidRDefault="003302EF"/>
        <w:p w14:paraId="21CB493D" w14:textId="77777777" w:rsidR="003302EF" w:rsidRDefault="003302EF"/>
        <w:p w14:paraId="482BA099" w14:textId="77777777" w:rsidR="003302EF" w:rsidRDefault="003302EF"/>
        <w:p w14:paraId="053AD518" w14:textId="77777777" w:rsidR="003302EF" w:rsidRDefault="003302EF"/>
        <w:p w14:paraId="4E83E250" w14:textId="77777777" w:rsidR="003302EF" w:rsidRDefault="003302EF"/>
        <w:p w14:paraId="453CF5A2" w14:textId="77777777" w:rsidR="003302EF" w:rsidRDefault="003302EF"/>
        <w:p w14:paraId="218087BA" w14:textId="77777777" w:rsidR="003302EF" w:rsidRDefault="003302EF"/>
        <w:p w14:paraId="6C71BEA7" w14:textId="77777777" w:rsidR="003302EF" w:rsidRDefault="003302EF"/>
        <w:p w14:paraId="7D233C95" w14:textId="77777777" w:rsidR="003302EF" w:rsidRDefault="003302EF"/>
        <w:p w14:paraId="3A4C7202" w14:textId="77777777" w:rsidR="003302EF" w:rsidRDefault="003302EF"/>
        <w:p w14:paraId="24E291B0" w14:textId="77777777" w:rsidR="003302EF" w:rsidRDefault="003302EF"/>
        <w:p w14:paraId="332AA4FA" w14:textId="77777777" w:rsidR="003302EF" w:rsidRDefault="003302EF"/>
        <w:p w14:paraId="769727AD" w14:textId="77777777" w:rsidR="003302EF" w:rsidRDefault="003302EF"/>
        <w:p w14:paraId="0D9453FE" w14:textId="77777777" w:rsidR="003302EF" w:rsidRDefault="003302EF"/>
        <w:p w14:paraId="1D513909" w14:textId="77777777" w:rsidR="003302EF" w:rsidRDefault="003302EF"/>
        <w:p w14:paraId="0BBAC1F6" w14:textId="77777777" w:rsidR="003302EF" w:rsidRDefault="003302EF"/>
        <w:p w14:paraId="7A2D9999" w14:textId="77777777" w:rsidR="00EA7F43" w:rsidRDefault="00EA7F43"/>
        <w:p w14:paraId="21478B9C" w14:textId="445AE7A5" w:rsidR="00A31D35" w:rsidRPr="003F634F" w:rsidRDefault="003164C7" w:rsidP="00673F33">
          <w:pPr>
            <w:pStyle w:val="Heading1"/>
            <w:spacing w:line="480" w:lineRule="auto"/>
            <w:rPr>
              <w:rFonts w:ascii="Arial" w:hAnsi="Arial" w:cs="Arial"/>
              <w:sz w:val="24"/>
              <w:szCs w:val="24"/>
            </w:rPr>
          </w:pPr>
          <w:bookmarkStart w:id="0" w:name="_Toc171245229"/>
          <w:r w:rsidRPr="003F634F">
            <w:rPr>
              <w:rFonts w:ascii="Arial" w:hAnsi="Arial" w:cs="Arial"/>
              <w:sz w:val="24"/>
              <w:szCs w:val="24"/>
            </w:rPr>
            <w:t>Introduction</w:t>
          </w:r>
          <w:bookmarkEnd w:id="0"/>
          <w:r w:rsidR="00EC36AA" w:rsidRPr="003F634F">
            <w:rPr>
              <w:rFonts w:ascii="Arial" w:hAnsi="Arial" w:cs="Arial"/>
              <w:sz w:val="24"/>
              <w:szCs w:val="24"/>
            </w:rPr>
            <w:t xml:space="preserve"> </w:t>
          </w:r>
        </w:p>
        <w:p w14:paraId="57E2246B" w14:textId="77777777" w:rsidR="00946C7B" w:rsidRPr="003F634F" w:rsidRDefault="000A2B4C" w:rsidP="00673F33">
          <w:pPr>
            <w:spacing w:line="480" w:lineRule="auto"/>
            <w:rPr>
              <w:rFonts w:ascii="Arial" w:hAnsi="Arial" w:cs="Arial"/>
              <w:sz w:val="24"/>
              <w:szCs w:val="24"/>
            </w:rPr>
          </w:pPr>
          <w:r w:rsidRPr="003F634F">
            <w:rPr>
              <w:rFonts w:ascii="Arial" w:hAnsi="Arial" w:cs="Arial"/>
              <w:sz w:val="24"/>
              <w:szCs w:val="24"/>
            </w:rPr>
            <w:t xml:space="preserve">Since the late </w:t>
          </w:r>
          <w:proofErr w:type="gramStart"/>
          <w:r w:rsidRPr="003F634F">
            <w:rPr>
              <w:rFonts w:ascii="Arial" w:hAnsi="Arial" w:cs="Arial"/>
              <w:sz w:val="24"/>
              <w:szCs w:val="24"/>
            </w:rPr>
            <w:t>90</w:t>
          </w:r>
          <w:proofErr w:type="gramEnd"/>
          <w:r w:rsidRPr="003F634F">
            <w:rPr>
              <w:rFonts w:ascii="Arial" w:hAnsi="Arial" w:cs="Arial"/>
              <w:sz w:val="24"/>
              <w:szCs w:val="24"/>
            </w:rPr>
            <w:t>’s</w:t>
          </w:r>
          <w:r w:rsidR="00A31D35" w:rsidRPr="003F634F">
            <w:rPr>
              <w:rFonts w:ascii="Arial" w:hAnsi="Arial" w:cs="Arial"/>
              <w:sz w:val="24"/>
              <w:szCs w:val="24"/>
            </w:rPr>
            <w:t xml:space="preserve"> Anti-Social Behaviour has been a contemporary issue in Policing. There have been many studies on causation, offender reformation and legislation enacted to address this societal behaviou</w:t>
          </w:r>
          <w:r w:rsidR="003F3E6A" w:rsidRPr="003F634F">
            <w:rPr>
              <w:rFonts w:ascii="Arial" w:hAnsi="Arial" w:cs="Arial"/>
              <w:sz w:val="24"/>
              <w:szCs w:val="24"/>
            </w:rPr>
            <w:t>ral issue</w:t>
          </w:r>
          <w:r w:rsidR="00A31D35" w:rsidRPr="003F634F">
            <w:rPr>
              <w:rFonts w:ascii="Arial" w:hAnsi="Arial" w:cs="Arial"/>
              <w:sz w:val="24"/>
              <w:szCs w:val="24"/>
            </w:rPr>
            <w:t>. There is however little research conducted into the longer</w:t>
          </w:r>
          <w:r w:rsidR="00EE009A" w:rsidRPr="003F634F">
            <w:rPr>
              <w:rFonts w:ascii="Arial" w:hAnsi="Arial" w:cs="Arial"/>
              <w:sz w:val="24"/>
              <w:szCs w:val="24"/>
            </w:rPr>
            <w:t>-</w:t>
          </w:r>
          <w:r w:rsidR="00A31D35" w:rsidRPr="003F634F">
            <w:rPr>
              <w:rFonts w:ascii="Arial" w:hAnsi="Arial" w:cs="Arial"/>
              <w:sz w:val="24"/>
              <w:szCs w:val="24"/>
            </w:rPr>
            <w:t>term impact</w:t>
          </w:r>
          <w:r w:rsidR="002D587C" w:rsidRPr="003F634F">
            <w:rPr>
              <w:rFonts w:ascii="Arial" w:hAnsi="Arial" w:cs="Arial"/>
              <w:sz w:val="24"/>
              <w:szCs w:val="24"/>
            </w:rPr>
            <w:t>s</w:t>
          </w:r>
          <w:r w:rsidR="00A31D35" w:rsidRPr="003F634F">
            <w:rPr>
              <w:rFonts w:ascii="Arial" w:hAnsi="Arial" w:cs="Arial"/>
              <w:sz w:val="24"/>
              <w:szCs w:val="24"/>
            </w:rPr>
            <w:t xml:space="preserve"> </w:t>
          </w:r>
          <w:r w:rsidR="002D587C" w:rsidRPr="003F634F">
            <w:rPr>
              <w:rFonts w:ascii="Arial" w:hAnsi="Arial" w:cs="Arial"/>
              <w:sz w:val="24"/>
              <w:szCs w:val="24"/>
            </w:rPr>
            <w:t>suffered by</w:t>
          </w:r>
          <w:r w:rsidR="00A31D35" w:rsidRPr="003F634F">
            <w:rPr>
              <w:rFonts w:ascii="Arial" w:hAnsi="Arial" w:cs="Arial"/>
              <w:sz w:val="24"/>
              <w:szCs w:val="24"/>
            </w:rPr>
            <w:t xml:space="preserve"> victims</w:t>
          </w:r>
          <w:r w:rsidR="002D587C" w:rsidRPr="003F634F">
            <w:rPr>
              <w:rFonts w:ascii="Arial" w:hAnsi="Arial" w:cs="Arial"/>
              <w:sz w:val="24"/>
              <w:szCs w:val="24"/>
            </w:rPr>
            <w:t xml:space="preserve">. </w:t>
          </w:r>
        </w:p>
        <w:p w14:paraId="6BC8DB90" w14:textId="7DA9EB52" w:rsidR="00322A12" w:rsidRPr="003F634F" w:rsidRDefault="00946C7B" w:rsidP="00673F33">
          <w:pPr>
            <w:spacing w:line="480" w:lineRule="auto"/>
            <w:rPr>
              <w:rFonts w:ascii="Arial" w:hAnsi="Arial" w:cs="Arial"/>
              <w:sz w:val="24"/>
              <w:szCs w:val="24"/>
            </w:rPr>
          </w:pPr>
          <w:r w:rsidRPr="003F634F">
            <w:rPr>
              <w:rFonts w:ascii="Arial" w:hAnsi="Arial" w:cs="Arial"/>
              <w:sz w:val="24"/>
              <w:szCs w:val="24"/>
            </w:rPr>
            <w:t>Sadly, some of the more extreme consequences of anti-social behaviour include victims taking their own lives through suicide, but the range is varied. From short</w:t>
          </w:r>
          <w:r w:rsidR="00955F37" w:rsidRPr="003F634F">
            <w:rPr>
              <w:rFonts w:ascii="Arial" w:hAnsi="Arial" w:cs="Arial"/>
              <w:sz w:val="24"/>
              <w:szCs w:val="24"/>
            </w:rPr>
            <w:t>-</w:t>
          </w:r>
          <w:r w:rsidRPr="003F634F">
            <w:rPr>
              <w:rFonts w:ascii="Arial" w:hAnsi="Arial" w:cs="Arial"/>
              <w:sz w:val="24"/>
              <w:szCs w:val="24"/>
            </w:rPr>
            <w:t xml:space="preserve"> term anxiety and isolation, to longer term fear and psychological conditions arising</w:t>
          </w:r>
          <w:r w:rsidR="00955F37" w:rsidRPr="003F634F">
            <w:rPr>
              <w:rFonts w:ascii="Arial" w:hAnsi="Arial" w:cs="Arial"/>
              <w:sz w:val="24"/>
              <w:szCs w:val="24"/>
            </w:rPr>
            <w:t xml:space="preserve">, </w:t>
          </w:r>
          <w:r w:rsidR="003503C9" w:rsidRPr="003F634F">
            <w:rPr>
              <w:rFonts w:ascii="Arial" w:hAnsi="Arial" w:cs="Arial"/>
              <w:sz w:val="24"/>
              <w:szCs w:val="24"/>
            </w:rPr>
            <w:t>because of</w:t>
          </w:r>
          <w:r w:rsidRPr="003F634F">
            <w:rPr>
              <w:rFonts w:ascii="Arial" w:hAnsi="Arial" w:cs="Arial"/>
              <w:sz w:val="24"/>
              <w:szCs w:val="24"/>
            </w:rPr>
            <w:t xml:space="preserve"> repeat victimisation</w:t>
          </w:r>
          <w:r w:rsidR="003503C9" w:rsidRPr="003F634F">
            <w:rPr>
              <w:rFonts w:ascii="Arial" w:hAnsi="Arial" w:cs="Arial"/>
              <w:sz w:val="24"/>
              <w:szCs w:val="24"/>
            </w:rPr>
            <w:t xml:space="preserve">. </w:t>
          </w:r>
        </w:p>
        <w:p w14:paraId="4CC4B967" w14:textId="74647261" w:rsidR="00D77C7E" w:rsidRPr="003F634F" w:rsidRDefault="002D587C" w:rsidP="00673F33">
          <w:pPr>
            <w:spacing w:line="480" w:lineRule="auto"/>
            <w:rPr>
              <w:rFonts w:ascii="Arial" w:hAnsi="Arial" w:cs="Arial"/>
              <w:sz w:val="24"/>
              <w:szCs w:val="24"/>
            </w:rPr>
          </w:pPr>
          <w:r w:rsidRPr="003F634F">
            <w:rPr>
              <w:rFonts w:ascii="Arial" w:hAnsi="Arial" w:cs="Arial"/>
              <w:sz w:val="24"/>
              <w:szCs w:val="24"/>
            </w:rPr>
            <w:t xml:space="preserve">This paper </w:t>
          </w:r>
          <w:r w:rsidR="00EC36AA" w:rsidRPr="003F634F">
            <w:rPr>
              <w:rFonts w:ascii="Arial" w:hAnsi="Arial" w:cs="Arial"/>
              <w:sz w:val="24"/>
              <w:szCs w:val="24"/>
            </w:rPr>
            <w:t>is a thematic literature review</w:t>
          </w:r>
          <w:r w:rsidR="00322A12" w:rsidRPr="003F634F">
            <w:rPr>
              <w:rFonts w:ascii="Arial" w:hAnsi="Arial" w:cs="Arial"/>
              <w:sz w:val="24"/>
              <w:szCs w:val="24"/>
            </w:rPr>
            <w:t>,</w:t>
          </w:r>
          <w:r w:rsidR="00EC36AA" w:rsidRPr="003F634F">
            <w:rPr>
              <w:rFonts w:ascii="Arial" w:hAnsi="Arial" w:cs="Arial"/>
              <w:sz w:val="24"/>
              <w:szCs w:val="24"/>
            </w:rPr>
            <w:t xml:space="preserve"> which </w:t>
          </w:r>
          <w:r w:rsidRPr="003F634F">
            <w:rPr>
              <w:rFonts w:ascii="Arial" w:hAnsi="Arial" w:cs="Arial"/>
              <w:sz w:val="24"/>
              <w:szCs w:val="24"/>
            </w:rPr>
            <w:t xml:space="preserve">seeks to understand some of </w:t>
          </w:r>
          <w:r w:rsidR="00FA5118" w:rsidRPr="003F634F">
            <w:rPr>
              <w:rFonts w:ascii="Arial" w:hAnsi="Arial" w:cs="Arial"/>
              <w:sz w:val="24"/>
              <w:szCs w:val="24"/>
            </w:rPr>
            <w:t>the</w:t>
          </w:r>
          <w:r w:rsidR="00EE009A" w:rsidRPr="003F634F">
            <w:rPr>
              <w:rFonts w:ascii="Arial" w:hAnsi="Arial" w:cs="Arial"/>
              <w:sz w:val="24"/>
              <w:szCs w:val="24"/>
            </w:rPr>
            <w:t xml:space="preserve"> </w:t>
          </w:r>
          <w:r w:rsidR="00322A12" w:rsidRPr="003F634F">
            <w:rPr>
              <w:rFonts w:ascii="Arial" w:hAnsi="Arial" w:cs="Arial"/>
              <w:sz w:val="24"/>
              <w:szCs w:val="24"/>
            </w:rPr>
            <w:t xml:space="preserve">long-term </w:t>
          </w:r>
          <w:r w:rsidR="00EE009A" w:rsidRPr="003F634F">
            <w:rPr>
              <w:rFonts w:ascii="Arial" w:hAnsi="Arial" w:cs="Arial"/>
              <w:sz w:val="24"/>
              <w:szCs w:val="24"/>
            </w:rPr>
            <w:t>effects</w:t>
          </w:r>
          <w:r w:rsidR="00322A12" w:rsidRPr="003F634F">
            <w:rPr>
              <w:rFonts w:ascii="Arial" w:hAnsi="Arial" w:cs="Arial"/>
              <w:sz w:val="24"/>
              <w:szCs w:val="24"/>
            </w:rPr>
            <w:t xml:space="preserve"> on victims caused by anti-social behaviour. It is a</w:t>
          </w:r>
          <w:r w:rsidR="00EE009A" w:rsidRPr="003F634F">
            <w:rPr>
              <w:rFonts w:ascii="Arial" w:hAnsi="Arial" w:cs="Arial"/>
              <w:sz w:val="24"/>
              <w:szCs w:val="24"/>
            </w:rPr>
            <w:t xml:space="preserve"> critical</w:t>
          </w:r>
          <w:r w:rsidR="00322A12" w:rsidRPr="003F634F">
            <w:rPr>
              <w:rFonts w:ascii="Arial" w:hAnsi="Arial" w:cs="Arial"/>
              <w:sz w:val="24"/>
              <w:szCs w:val="24"/>
            </w:rPr>
            <w:t xml:space="preserve"> </w:t>
          </w:r>
          <w:r w:rsidR="00EE009A" w:rsidRPr="003F634F">
            <w:rPr>
              <w:rFonts w:ascii="Arial" w:hAnsi="Arial" w:cs="Arial"/>
              <w:sz w:val="24"/>
              <w:szCs w:val="24"/>
            </w:rPr>
            <w:t>evaluat</w:t>
          </w:r>
          <w:r w:rsidR="00322A12" w:rsidRPr="003F634F">
            <w:rPr>
              <w:rFonts w:ascii="Arial" w:hAnsi="Arial" w:cs="Arial"/>
              <w:sz w:val="24"/>
              <w:szCs w:val="24"/>
            </w:rPr>
            <w:t xml:space="preserve">ion of </w:t>
          </w:r>
          <w:r w:rsidR="001A7285" w:rsidRPr="003F634F">
            <w:rPr>
              <w:rFonts w:ascii="Arial" w:hAnsi="Arial" w:cs="Arial"/>
              <w:sz w:val="24"/>
              <w:szCs w:val="24"/>
            </w:rPr>
            <w:t>existing literature</w:t>
          </w:r>
          <w:r w:rsidR="00FA5118" w:rsidRPr="003F634F">
            <w:rPr>
              <w:rFonts w:ascii="Arial" w:hAnsi="Arial" w:cs="Arial"/>
              <w:sz w:val="24"/>
              <w:szCs w:val="24"/>
            </w:rPr>
            <w:t xml:space="preserve">, </w:t>
          </w:r>
          <w:r w:rsidR="00BE14BA" w:rsidRPr="003F634F">
            <w:rPr>
              <w:rFonts w:ascii="Arial" w:hAnsi="Arial" w:cs="Arial"/>
              <w:sz w:val="24"/>
              <w:szCs w:val="24"/>
            </w:rPr>
            <w:t>theory,</w:t>
          </w:r>
          <w:r w:rsidR="00FA5118" w:rsidRPr="003F634F">
            <w:rPr>
              <w:rFonts w:ascii="Arial" w:hAnsi="Arial" w:cs="Arial"/>
              <w:sz w:val="24"/>
              <w:szCs w:val="24"/>
            </w:rPr>
            <w:t xml:space="preserve"> </w:t>
          </w:r>
          <w:r w:rsidR="00222DA5" w:rsidRPr="003F634F">
            <w:rPr>
              <w:rFonts w:ascii="Arial" w:hAnsi="Arial" w:cs="Arial"/>
              <w:sz w:val="24"/>
              <w:szCs w:val="24"/>
            </w:rPr>
            <w:t xml:space="preserve">and research </w:t>
          </w:r>
          <w:r w:rsidR="00EE009A" w:rsidRPr="003F634F">
            <w:rPr>
              <w:rFonts w:ascii="Arial" w:hAnsi="Arial" w:cs="Arial"/>
              <w:sz w:val="24"/>
              <w:szCs w:val="24"/>
            </w:rPr>
            <w:t>on this topic area</w:t>
          </w:r>
          <w:r w:rsidR="00DB62E9" w:rsidRPr="003F634F">
            <w:rPr>
              <w:rFonts w:ascii="Arial" w:hAnsi="Arial" w:cs="Arial"/>
              <w:sz w:val="24"/>
              <w:szCs w:val="24"/>
            </w:rPr>
            <w:t xml:space="preserve"> to aid further understanding in this field</w:t>
          </w:r>
          <w:r w:rsidR="00EE009A" w:rsidRPr="003F634F">
            <w:rPr>
              <w:rFonts w:ascii="Arial" w:hAnsi="Arial" w:cs="Arial"/>
              <w:sz w:val="24"/>
              <w:szCs w:val="24"/>
            </w:rPr>
            <w:t>.</w:t>
          </w:r>
          <w:r w:rsidR="00EC36AA" w:rsidRPr="003F634F">
            <w:rPr>
              <w:rFonts w:ascii="Arial" w:hAnsi="Arial" w:cs="Arial"/>
              <w:sz w:val="24"/>
              <w:szCs w:val="24"/>
            </w:rPr>
            <w:t xml:space="preserve"> </w:t>
          </w:r>
          <w:r w:rsidR="00322A12" w:rsidRPr="003F634F">
            <w:rPr>
              <w:rFonts w:ascii="Arial" w:hAnsi="Arial" w:cs="Arial"/>
              <w:sz w:val="24"/>
              <w:szCs w:val="24"/>
            </w:rPr>
            <w:t xml:space="preserve">It will also identify gaps and conclude with recommendations to support better understanding. </w:t>
          </w:r>
        </w:p>
        <w:p w14:paraId="68B6501D" w14:textId="5F02C602" w:rsidR="00EE009A" w:rsidRPr="003F634F" w:rsidRDefault="003164C7" w:rsidP="00673F33">
          <w:pPr>
            <w:pStyle w:val="Heading1"/>
            <w:spacing w:line="480" w:lineRule="auto"/>
            <w:rPr>
              <w:rFonts w:ascii="Arial" w:hAnsi="Arial" w:cs="Arial"/>
              <w:sz w:val="24"/>
              <w:szCs w:val="24"/>
            </w:rPr>
          </w:pPr>
          <w:bookmarkStart w:id="1" w:name="_Toc171245230"/>
          <w:r w:rsidRPr="003F634F">
            <w:rPr>
              <w:rFonts w:ascii="Arial" w:hAnsi="Arial" w:cs="Arial"/>
              <w:sz w:val="24"/>
              <w:szCs w:val="24"/>
            </w:rPr>
            <w:t>Background</w:t>
          </w:r>
          <w:bookmarkEnd w:id="1"/>
        </w:p>
        <w:p w14:paraId="0F1A2A28" w14:textId="43FF9539" w:rsidR="00674933" w:rsidRPr="003F634F" w:rsidRDefault="003164C7" w:rsidP="00673F33">
          <w:pPr>
            <w:spacing w:line="480" w:lineRule="auto"/>
            <w:rPr>
              <w:rFonts w:ascii="Arial" w:hAnsi="Arial" w:cs="Arial"/>
              <w:sz w:val="24"/>
              <w:szCs w:val="24"/>
            </w:rPr>
          </w:pPr>
          <w:r w:rsidRPr="003F634F">
            <w:rPr>
              <w:rFonts w:ascii="Arial" w:hAnsi="Arial" w:cs="Arial"/>
              <w:sz w:val="24"/>
              <w:szCs w:val="24"/>
            </w:rPr>
            <w:t>Anti-social behaviour</w:t>
          </w:r>
          <w:r w:rsidR="0015072B" w:rsidRPr="003F634F">
            <w:rPr>
              <w:rFonts w:ascii="Arial" w:hAnsi="Arial" w:cs="Arial"/>
              <w:sz w:val="24"/>
              <w:szCs w:val="24"/>
            </w:rPr>
            <w:t xml:space="preserve"> (ASB)</w:t>
          </w:r>
          <w:r w:rsidRPr="003F634F">
            <w:rPr>
              <w:rFonts w:ascii="Arial" w:hAnsi="Arial" w:cs="Arial"/>
              <w:sz w:val="24"/>
              <w:szCs w:val="24"/>
            </w:rPr>
            <w:t xml:space="preserve"> has its origins in legislation</w:t>
          </w:r>
          <w:r w:rsidR="00830E7C" w:rsidRPr="003F634F">
            <w:rPr>
              <w:rFonts w:ascii="Arial" w:hAnsi="Arial" w:cs="Arial"/>
              <w:sz w:val="24"/>
              <w:szCs w:val="24"/>
            </w:rPr>
            <w:t xml:space="preserve"> in </w:t>
          </w:r>
          <w:r w:rsidRPr="003F634F">
            <w:rPr>
              <w:rFonts w:ascii="Arial" w:hAnsi="Arial" w:cs="Arial"/>
              <w:sz w:val="24"/>
              <w:szCs w:val="24"/>
            </w:rPr>
            <w:t xml:space="preserve">the Crime and Disorder Act </w:t>
          </w:r>
          <w:sdt>
            <w:sdtPr>
              <w:rPr>
                <w:rFonts w:ascii="Arial" w:hAnsi="Arial" w:cs="Arial"/>
                <w:sz w:val="24"/>
                <w:szCs w:val="24"/>
              </w:rPr>
              <w:id w:val="-711189766"/>
              <w:citation/>
            </w:sdtPr>
            <w:sdtContent>
              <w:r w:rsidRPr="003F634F">
                <w:rPr>
                  <w:rFonts w:ascii="Arial" w:hAnsi="Arial" w:cs="Arial"/>
                  <w:sz w:val="24"/>
                  <w:szCs w:val="24"/>
                </w:rPr>
                <w:fldChar w:fldCharType="begin"/>
              </w:r>
              <w:r w:rsidR="00F41E8E" w:rsidRPr="003F634F">
                <w:rPr>
                  <w:rFonts w:ascii="Arial" w:hAnsi="Arial" w:cs="Arial"/>
                  <w:sz w:val="24"/>
                  <w:szCs w:val="24"/>
                </w:rPr>
                <w:instrText xml:space="preserve">CITATION Cri98 \n  \l 2057 </w:instrText>
              </w:r>
              <w:r w:rsidRPr="003F634F">
                <w:rPr>
                  <w:rFonts w:ascii="Arial" w:hAnsi="Arial" w:cs="Arial"/>
                  <w:sz w:val="24"/>
                  <w:szCs w:val="24"/>
                </w:rPr>
                <w:fldChar w:fldCharType="separate"/>
              </w:r>
              <w:r w:rsidR="003503C9" w:rsidRPr="003F634F">
                <w:rPr>
                  <w:rFonts w:ascii="Arial" w:hAnsi="Arial" w:cs="Arial"/>
                  <w:noProof/>
                  <w:sz w:val="24"/>
                  <w:szCs w:val="24"/>
                </w:rPr>
                <w:t>(1998)</w:t>
              </w:r>
              <w:r w:rsidRPr="003F634F">
                <w:rPr>
                  <w:rFonts w:ascii="Arial" w:hAnsi="Arial" w:cs="Arial"/>
                  <w:sz w:val="24"/>
                  <w:szCs w:val="24"/>
                </w:rPr>
                <w:fldChar w:fldCharType="end"/>
              </w:r>
            </w:sdtContent>
          </w:sdt>
          <w:r w:rsidRPr="003F634F">
            <w:rPr>
              <w:rFonts w:ascii="Arial" w:hAnsi="Arial" w:cs="Arial"/>
              <w:sz w:val="24"/>
              <w:szCs w:val="24"/>
            </w:rPr>
            <w:t>.</w:t>
          </w:r>
          <w:r w:rsidR="00450C0A" w:rsidRPr="003F634F">
            <w:rPr>
              <w:rFonts w:ascii="Arial" w:hAnsi="Arial" w:cs="Arial"/>
              <w:sz w:val="24"/>
              <w:szCs w:val="24"/>
            </w:rPr>
            <w:t xml:space="preserve"> Since that time i</w:t>
          </w:r>
          <w:r w:rsidR="00830E7C" w:rsidRPr="003F634F">
            <w:rPr>
              <w:rFonts w:ascii="Arial" w:hAnsi="Arial" w:cs="Arial"/>
              <w:sz w:val="24"/>
              <w:szCs w:val="24"/>
            </w:rPr>
            <w:t xml:space="preserve">t </w:t>
          </w:r>
          <w:r w:rsidR="003150F3" w:rsidRPr="003F634F">
            <w:rPr>
              <w:rFonts w:ascii="Arial" w:hAnsi="Arial" w:cs="Arial"/>
              <w:sz w:val="24"/>
              <w:szCs w:val="24"/>
            </w:rPr>
            <w:t>has had</w:t>
          </w:r>
          <w:r w:rsidR="00830E7C" w:rsidRPr="003F634F">
            <w:rPr>
              <w:rFonts w:ascii="Arial" w:hAnsi="Arial" w:cs="Arial"/>
              <w:sz w:val="24"/>
              <w:szCs w:val="24"/>
            </w:rPr>
            <w:t xml:space="preserve"> several amendments and further enacted legislation including the Anti-Social Behaviour Act </w:t>
          </w:r>
          <w:sdt>
            <w:sdtPr>
              <w:rPr>
                <w:rFonts w:ascii="Arial" w:hAnsi="Arial" w:cs="Arial"/>
                <w:sz w:val="24"/>
                <w:szCs w:val="24"/>
              </w:rPr>
              <w:id w:val="179164116"/>
              <w:citation/>
            </w:sdtPr>
            <w:sdtContent>
              <w:r w:rsidR="0015072B" w:rsidRPr="003F634F">
                <w:rPr>
                  <w:rFonts w:ascii="Arial" w:hAnsi="Arial" w:cs="Arial"/>
                  <w:sz w:val="24"/>
                  <w:szCs w:val="24"/>
                </w:rPr>
                <w:fldChar w:fldCharType="begin"/>
              </w:r>
              <w:r w:rsidR="00F41E8E" w:rsidRPr="003F634F">
                <w:rPr>
                  <w:rFonts w:ascii="Arial" w:hAnsi="Arial" w:cs="Arial"/>
                  <w:sz w:val="24"/>
                  <w:szCs w:val="24"/>
                </w:rPr>
                <w:instrText xml:space="preserve">CITATION Leg03 \n  \t  \l 2057 </w:instrText>
              </w:r>
              <w:r w:rsidR="0015072B" w:rsidRPr="003F634F">
                <w:rPr>
                  <w:rFonts w:ascii="Arial" w:hAnsi="Arial" w:cs="Arial"/>
                  <w:sz w:val="24"/>
                  <w:szCs w:val="24"/>
                </w:rPr>
                <w:fldChar w:fldCharType="separate"/>
              </w:r>
              <w:r w:rsidR="003503C9" w:rsidRPr="003F634F">
                <w:rPr>
                  <w:rFonts w:ascii="Arial" w:hAnsi="Arial" w:cs="Arial"/>
                  <w:noProof/>
                  <w:sz w:val="24"/>
                  <w:szCs w:val="24"/>
                </w:rPr>
                <w:t>(2003)</w:t>
              </w:r>
              <w:r w:rsidR="0015072B" w:rsidRPr="003F634F">
                <w:rPr>
                  <w:rFonts w:ascii="Arial" w:hAnsi="Arial" w:cs="Arial"/>
                  <w:sz w:val="24"/>
                  <w:szCs w:val="24"/>
                </w:rPr>
                <w:fldChar w:fldCharType="end"/>
              </w:r>
            </w:sdtContent>
          </w:sdt>
          <w:r w:rsidR="00830E7C" w:rsidRPr="003F634F">
            <w:rPr>
              <w:rFonts w:ascii="Arial" w:hAnsi="Arial" w:cs="Arial"/>
              <w:sz w:val="24"/>
              <w:szCs w:val="24"/>
            </w:rPr>
            <w:t xml:space="preserve"> </w:t>
          </w:r>
          <w:r w:rsidR="0015072B" w:rsidRPr="003F634F">
            <w:rPr>
              <w:rFonts w:ascii="Arial" w:hAnsi="Arial" w:cs="Arial"/>
              <w:sz w:val="24"/>
              <w:szCs w:val="24"/>
            </w:rPr>
            <w:t xml:space="preserve">and Anti-social Behaviour Crime and Policing Act </w:t>
          </w:r>
          <w:sdt>
            <w:sdtPr>
              <w:rPr>
                <w:rFonts w:ascii="Arial" w:hAnsi="Arial" w:cs="Arial"/>
                <w:sz w:val="24"/>
                <w:szCs w:val="24"/>
              </w:rPr>
              <w:id w:val="601221723"/>
              <w:citation/>
            </w:sdtPr>
            <w:sdtContent>
              <w:r w:rsidR="0015072B" w:rsidRPr="003F634F">
                <w:rPr>
                  <w:rFonts w:ascii="Arial" w:hAnsi="Arial" w:cs="Arial"/>
                  <w:sz w:val="24"/>
                  <w:szCs w:val="24"/>
                </w:rPr>
                <w:fldChar w:fldCharType="begin"/>
              </w:r>
              <w:r w:rsidR="00F41E8E" w:rsidRPr="003F634F">
                <w:rPr>
                  <w:rFonts w:ascii="Arial" w:hAnsi="Arial" w:cs="Arial"/>
                  <w:sz w:val="24"/>
                  <w:szCs w:val="24"/>
                </w:rPr>
                <w:instrText xml:space="preserve">CITATION Leg141 \n  \t  \l 2057 </w:instrText>
              </w:r>
              <w:r w:rsidR="0015072B" w:rsidRPr="003F634F">
                <w:rPr>
                  <w:rFonts w:ascii="Arial" w:hAnsi="Arial" w:cs="Arial"/>
                  <w:sz w:val="24"/>
                  <w:szCs w:val="24"/>
                </w:rPr>
                <w:fldChar w:fldCharType="separate"/>
              </w:r>
              <w:r w:rsidR="003503C9" w:rsidRPr="003F634F">
                <w:rPr>
                  <w:rFonts w:ascii="Arial" w:hAnsi="Arial" w:cs="Arial"/>
                  <w:noProof/>
                  <w:sz w:val="24"/>
                  <w:szCs w:val="24"/>
                </w:rPr>
                <w:t>(2014)</w:t>
              </w:r>
              <w:r w:rsidR="0015072B" w:rsidRPr="003F634F">
                <w:rPr>
                  <w:rFonts w:ascii="Arial" w:hAnsi="Arial" w:cs="Arial"/>
                  <w:sz w:val="24"/>
                  <w:szCs w:val="24"/>
                </w:rPr>
                <w:fldChar w:fldCharType="end"/>
              </w:r>
            </w:sdtContent>
          </w:sdt>
          <w:r w:rsidR="0015072B" w:rsidRPr="003F634F">
            <w:rPr>
              <w:rFonts w:ascii="Arial" w:hAnsi="Arial" w:cs="Arial"/>
              <w:sz w:val="24"/>
              <w:szCs w:val="24"/>
            </w:rPr>
            <w:t>.</w:t>
          </w:r>
        </w:p>
        <w:p w14:paraId="4DEC25F2" w14:textId="4273302C" w:rsidR="00674933" w:rsidRPr="003F634F" w:rsidRDefault="00674933" w:rsidP="00673F33">
          <w:pPr>
            <w:spacing w:line="480" w:lineRule="auto"/>
            <w:rPr>
              <w:rFonts w:ascii="Arial" w:hAnsi="Arial" w:cs="Arial"/>
              <w:sz w:val="24"/>
              <w:szCs w:val="24"/>
            </w:rPr>
          </w:pPr>
          <w:r w:rsidRPr="003F634F">
            <w:rPr>
              <w:rFonts w:ascii="Arial" w:hAnsi="Arial" w:cs="Arial"/>
              <w:sz w:val="24"/>
              <w:szCs w:val="24"/>
            </w:rPr>
            <w:t xml:space="preserve">In the same </w:t>
          </w:r>
          <w:r w:rsidR="006476B6" w:rsidRPr="003F634F">
            <w:rPr>
              <w:rFonts w:ascii="Arial" w:hAnsi="Arial" w:cs="Arial"/>
              <w:sz w:val="24"/>
              <w:szCs w:val="24"/>
            </w:rPr>
            <w:t>year,</w:t>
          </w:r>
          <w:r w:rsidR="0015072B" w:rsidRPr="003F634F">
            <w:rPr>
              <w:rFonts w:ascii="Arial" w:hAnsi="Arial" w:cs="Arial"/>
              <w:sz w:val="24"/>
              <w:szCs w:val="24"/>
            </w:rPr>
            <w:t xml:space="preserve"> the Home </w:t>
          </w:r>
          <w:r w:rsidR="009960F7" w:rsidRPr="003F634F">
            <w:rPr>
              <w:rFonts w:ascii="Arial" w:hAnsi="Arial" w:cs="Arial"/>
              <w:sz w:val="24"/>
              <w:szCs w:val="24"/>
            </w:rPr>
            <w:t>O</w:t>
          </w:r>
          <w:r w:rsidR="0015072B" w:rsidRPr="003F634F">
            <w:rPr>
              <w:rFonts w:ascii="Arial" w:hAnsi="Arial" w:cs="Arial"/>
              <w:sz w:val="24"/>
              <w:szCs w:val="24"/>
            </w:rPr>
            <w:t xml:space="preserve">ffice also produced statutory guidance for front line professionals </w:t>
          </w:r>
          <w:sdt>
            <w:sdtPr>
              <w:rPr>
                <w:rFonts w:ascii="Arial" w:hAnsi="Arial" w:cs="Arial"/>
                <w:sz w:val="24"/>
                <w:szCs w:val="24"/>
              </w:rPr>
              <w:id w:val="-1485470475"/>
              <w:citation/>
            </w:sdtPr>
            <w:sdtContent>
              <w:r w:rsidR="0015072B" w:rsidRPr="003F634F">
                <w:rPr>
                  <w:rFonts w:ascii="Arial" w:hAnsi="Arial" w:cs="Arial"/>
                  <w:sz w:val="24"/>
                  <w:szCs w:val="24"/>
                </w:rPr>
                <w:fldChar w:fldCharType="begin"/>
              </w:r>
              <w:r w:rsidR="00F41E8E" w:rsidRPr="003F634F">
                <w:rPr>
                  <w:rFonts w:ascii="Arial" w:hAnsi="Arial" w:cs="Arial"/>
                  <w:sz w:val="24"/>
                  <w:szCs w:val="24"/>
                </w:rPr>
                <w:instrText xml:space="preserve">CITATION Leg141 \n  \t  \l 2057 </w:instrText>
              </w:r>
              <w:r w:rsidR="0015072B" w:rsidRPr="003F634F">
                <w:rPr>
                  <w:rFonts w:ascii="Arial" w:hAnsi="Arial" w:cs="Arial"/>
                  <w:sz w:val="24"/>
                  <w:szCs w:val="24"/>
                </w:rPr>
                <w:fldChar w:fldCharType="separate"/>
              </w:r>
              <w:r w:rsidR="003503C9" w:rsidRPr="003F634F">
                <w:rPr>
                  <w:rFonts w:ascii="Arial" w:hAnsi="Arial" w:cs="Arial"/>
                  <w:noProof/>
                  <w:sz w:val="24"/>
                  <w:szCs w:val="24"/>
                </w:rPr>
                <w:t>(2014)</w:t>
              </w:r>
              <w:r w:rsidR="0015072B" w:rsidRPr="003F634F">
                <w:rPr>
                  <w:rFonts w:ascii="Arial" w:hAnsi="Arial" w:cs="Arial"/>
                  <w:sz w:val="24"/>
                  <w:szCs w:val="24"/>
                </w:rPr>
                <w:fldChar w:fldCharType="end"/>
              </w:r>
            </w:sdtContent>
          </w:sdt>
          <w:r w:rsidR="0015072B" w:rsidRPr="003F634F">
            <w:rPr>
              <w:rFonts w:ascii="Arial" w:hAnsi="Arial" w:cs="Arial"/>
              <w:sz w:val="24"/>
              <w:szCs w:val="24"/>
            </w:rPr>
            <w:t xml:space="preserve">. </w:t>
          </w:r>
          <w:r w:rsidR="003150F3" w:rsidRPr="003F634F">
            <w:rPr>
              <w:rFonts w:ascii="Arial" w:hAnsi="Arial" w:cs="Arial"/>
              <w:sz w:val="24"/>
              <w:szCs w:val="24"/>
            </w:rPr>
            <w:t>Attributable</w:t>
          </w:r>
          <w:r w:rsidR="0015072B" w:rsidRPr="003F634F">
            <w:rPr>
              <w:rFonts w:ascii="Arial" w:hAnsi="Arial" w:cs="Arial"/>
              <w:sz w:val="24"/>
              <w:szCs w:val="24"/>
            </w:rPr>
            <w:t xml:space="preserve"> to the </w:t>
          </w:r>
          <w:r w:rsidR="005972FD" w:rsidRPr="003F634F">
            <w:rPr>
              <w:rFonts w:ascii="Arial" w:hAnsi="Arial" w:cs="Arial"/>
              <w:sz w:val="24"/>
              <w:szCs w:val="24"/>
            </w:rPr>
            <w:t>increase in both policing and partner demand</w:t>
          </w:r>
          <w:r w:rsidR="00D76908" w:rsidRPr="003F634F">
            <w:rPr>
              <w:rFonts w:ascii="Arial" w:hAnsi="Arial" w:cs="Arial"/>
              <w:sz w:val="24"/>
              <w:szCs w:val="24"/>
            </w:rPr>
            <w:t xml:space="preserve"> the</w:t>
          </w:r>
          <w:r w:rsidR="00775C6D" w:rsidRPr="003F634F">
            <w:rPr>
              <w:rFonts w:ascii="Arial" w:hAnsi="Arial" w:cs="Arial"/>
              <w:sz w:val="24"/>
              <w:szCs w:val="24"/>
            </w:rPr>
            <w:t xml:space="preserve"> response to significant case reviews</w:t>
          </w:r>
          <w:r w:rsidR="003150F3" w:rsidRPr="003F634F">
            <w:rPr>
              <w:rFonts w:ascii="Arial" w:hAnsi="Arial" w:cs="Arial"/>
              <w:sz w:val="24"/>
              <w:szCs w:val="24"/>
            </w:rPr>
            <w:t>,</w:t>
          </w:r>
          <w:r w:rsidR="0024659F" w:rsidRPr="003F634F">
            <w:rPr>
              <w:rFonts w:ascii="Arial" w:hAnsi="Arial" w:cs="Arial"/>
              <w:sz w:val="24"/>
              <w:szCs w:val="24"/>
            </w:rPr>
            <w:t xml:space="preserve"> where vulnerability ha</w:t>
          </w:r>
          <w:r w:rsidR="00322A12" w:rsidRPr="003F634F">
            <w:rPr>
              <w:rFonts w:ascii="Arial" w:hAnsi="Arial" w:cs="Arial"/>
              <w:sz w:val="24"/>
              <w:szCs w:val="24"/>
            </w:rPr>
            <w:t>d</w:t>
          </w:r>
          <w:r w:rsidR="0024659F" w:rsidRPr="003F634F">
            <w:rPr>
              <w:rFonts w:ascii="Arial" w:hAnsi="Arial" w:cs="Arial"/>
              <w:sz w:val="24"/>
              <w:szCs w:val="24"/>
            </w:rPr>
            <w:t xml:space="preserve"> been </w:t>
          </w:r>
          <w:r w:rsidR="0024659F" w:rsidRPr="003F634F">
            <w:rPr>
              <w:rFonts w:ascii="Arial" w:hAnsi="Arial" w:cs="Arial"/>
              <w:sz w:val="24"/>
              <w:szCs w:val="24"/>
            </w:rPr>
            <w:lastRenderedPageBreak/>
            <w:t>present</w:t>
          </w:r>
          <w:r w:rsidR="00450C0A" w:rsidRPr="003F634F">
            <w:rPr>
              <w:rFonts w:ascii="Arial" w:hAnsi="Arial" w:cs="Arial"/>
              <w:sz w:val="24"/>
              <w:szCs w:val="24"/>
            </w:rPr>
            <w:t>. This includes</w:t>
          </w:r>
          <w:r w:rsidR="00D76908" w:rsidRPr="003F634F">
            <w:rPr>
              <w:rFonts w:ascii="Arial" w:hAnsi="Arial" w:cs="Arial"/>
              <w:sz w:val="24"/>
              <w:szCs w:val="24"/>
            </w:rPr>
            <w:t xml:space="preserve"> legacy </w:t>
          </w:r>
          <w:r w:rsidR="00775C6D" w:rsidRPr="003F634F">
            <w:rPr>
              <w:rFonts w:ascii="Arial" w:hAnsi="Arial" w:cs="Arial"/>
              <w:sz w:val="24"/>
              <w:szCs w:val="24"/>
            </w:rPr>
            <w:t>and learning such as</w:t>
          </w:r>
          <w:r w:rsidR="00D76908" w:rsidRPr="003F634F">
            <w:rPr>
              <w:rFonts w:ascii="Arial" w:hAnsi="Arial" w:cs="Arial"/>
              <w:sz w:val="24"/>
              <w:szCs w:val="24"/>
            </w:rPr>
            <w:t xml:space="preserve"> the tragic case of Fiona</w:t>
          </w:r>
          <w:r w:rsidR="00775C6D" w:rsidRPr="003F634F">
            <w:rPr>
              <w:rFonts w:ascii="Arial" w:hAnsi="Arial" w:cs="Arial"/>
              <w:sz w:val="24"/>
              <w:szCs w:val="24"/>
            </w:rPr>
            <w:t xml:space="preserve"> Pilkington</w:t>
          </w:r>
          <w:r w:rsidR="00D76908" w:rsidRPr="003F634F">
            <w:rPr>
              <w:rFonts w:ascii="Arial" w:hAnsi="Arial" w:cs="Arial"/>
              <w:sz w:val="24"/>
              <w:szCs w:val="24"/>
            </w:rPr>
            <w:t xml:space="preserve"> </w:t>
          </w:r>
          <w:sdt>
            <w:sdtPr>
              <w:rPr>
                <w:rFonts w:ascii="Arial" w:hAnsi="Arial" w:cs="Arial"/>
                <w:sz w:val="24"/>
                <w:szCs w:val="24"/>
              </w:rPr>
              <w:id w:val="-872688293"/>
              <w:citation/>
            </w:sdtPr>
            <w:sdtContent>
              <w:r w:rsidR="00D76908" w:rsidRPr="003F634F">
                <w:rPr>
                  <w:rFonts w:ascii="Arial" w:hAnsi="Arial" w:cs="Arial"/>
                  <w:sz w:val="24"/>
                  <w:szCs w:val="24"/>
                </w:rPr>
                <w:fldChar w:fldCharType="begin"/>
              </w:r>
              <w:r w:rsidR="00D76908" w:rsidRPr="003F634F">
                <w:rPr>
                  <w:rFonts w:ascii="Arial" w:hAnsi="Arial" w:cs="Arial"/>
                  <w:sz w:val="24"/>
                  <w:szCs w:val="24"/>
                </w:rPr>
                <w:instrText xml:space="preserve"> CITATION Bro20 \l 2057 </w:instrText>
              </w:r>
              <w:r w:rsidR="00D76908" w:rsidRPr="003F634F">
                <w:rPr>
                  <w:rFonts w:ascii="Arial" w:hAnsi="Arial" w:cs="Arial"/>
                  <w:sz w:val="24"/>
                  <w:szCs w:val="24"/>
                </w:rPr>
                <w:fldChar w:fldCharType="separate"/>
              </w:r>
              <w:r w:rsidR="003503C9" w:rsidRPr="003F634F">
                <w:rPr>
                  <w:rFonts w:ascii="Arial" w:hAnsi="Arial" w:cs="Arial"/>
                  <w:noProof/>
                  <w:sz w:val="24"/>
                  <w:szCs w:val="24"/>
                </w:rPr>
                <w:t>(Brown, 2020)</w:t>
              </w:r>
              <w:r w:rsidR="00D76908" w:rsidRPr="003F634F">
                <w:rPr>
                  <w:rFonts w:ascii="Arial" w:hAnsi="Arial" w:cs="Arial"/>
                  <w:sz w:val="24"/>
                  <w:szCs w:val="24"/>
                </w:rPr>
                <w:fldChar w:fldCharType="end"/>
              </w:r>
            </w:sdtContent>
          </w:sdt>
          <w:r w:rsidR="009960F7" w:rsidRPr="003F634F">
            <w:rPr>
              <w:rFonts w:ascii="Arial" w:hAnsi="Arial" w:cs="Arial"/>
              <w:sz w:val="24"/>
              <w:szCs w:val="24"/>
            </w:rPr>
            <w:t xml:space="preserve">. </w:t>
          </w:r>
          <w:r w:rsidRPr="003F634F">
            <w:rPr>
              <w:rFonts w:ascii="Arial" w:hAnsi="Arial" w:cs="Arial"/>
              <w:sz w:val="24"/>
              <w:szCs w:val="24"/>
            </w:rPr>
            <w:t>L</w:t>
          </w:r>
          <w:r w:rsidR="009960F7" w:rsidRPr="003F634F">
            <w:rPr>
              <w:rFonts w:ascii="Arial" w:hAnsi="Arial" w:cs="Arial"/>
              <w:sz w:val="24"/>
              <w:szCs w:val="24"/>
            </w:rPr>
            <w:t xml:space="preserve">ocal authorities were </w:t>
          </w:r>
          <w:r w:rsidR="005972FD" w:rsidRPr="003F634F">
            <w:rPr>
              <w:rFonts w:ascii="Arial" w:hAnsi="Arial" w:cs="Arial"/>
              <w:sz w:val="24"/>
              <w:szCs w:val="24"/>
            </w:rPr>
            <w:t xml:space="preserve">also </w:t>
          </w:r>
          <w:r w:rsidR="009960F7" w:rsidRPr="003F634F">
            <w:rPr>
              <w:rFonts w:ascii="Arial" w:hAnsi="Arial" w:cs="Arial"/>
              <w:sz w:val="24"/>
              <w:szCs w:val="24"/>
            </w:rPr>
            <w:t>able to b</w:t>
          </w:r>
          <w:r w:rsidRPr="003F634F">
            <w:rPr>
              <w:rFonts w:ascii="Arial" w:hAnsi="Arial" w:cs="Arial"/>
              <w:sz w:val="24"/>
              <w:szCs w:val="24"/>
            </w:rPr>
            <w:t>r</w:t>
          </w:r>
          <w:r w:rsidR="009960F7" w:rsidRPr="003F634F">
            <w:rPr>
              <w:rFonts w:ascii="Arial" w:hAnsi="Arial" w:cs="Arial"/>
              <w:sz w:val="24"/>
              <w:szCs w:val="24"/>
            </w:rPr>
            <w:t>ing about prosecutions</w:t>
          </w:r>
          <w:r w:rsidR="00322A12" w:rsidRPr="003F634F">
            <w:rPr>
              <w:rFonts w:ascii="Arial" w:hAnsi="Arial" w:cs="Arial"/>
              <w:sz w:val="24"/>
              <w:szCs w:val="24"/>
            </w:rPr>
            <w:t xml:space="preserve"> </w:t>
          </w:r>
          <w:r w:rsidR="009960F7" w:rsidRPr="003F634F">
            <w:rPr>
              <w:rFonts w:ascii="Arial" w:hAnsi="Arial" w:cs="Arial"/>
              <w:sz w:val="24"/>
              <w:szCs w:val="24"/>
            </w:rPr>
            <w:t>independently or jointly</w:t>
          </w:r>
          <w:r w:rsidR="00322A12" w:rsidRPr="003F634F">
            <w:rPr>
              <w:rFonts w:ascii="Arial" w:hAnsi="Arial" w:cs="Arial"/>
              <w:sz w:val="24"/>
              <w:szCs w:val="24"/>
            </w:rPr>
            <w:t xml:space="preserve"> with partners. This </w:t>
          </w:r>
          <w:proofErr w:type="gramStart"/>
          <w:r w:rsidR="00322A12" w:rsidRPr="003F634F">
            <w:rPr>
              <w:rFonts w:ascii="Arial" w:hAnsi="Arial" w:cs="Arial"/>
              <w:sz w:val="24"/>
              <w:szCs w:val="24"/>
            </w:rPr>
            <w:t>was achieved</w:t>
          </w:r>
          <w:proofErr w:type="gramEnd"/>
          <w:r w:rsidR="009960F7" w:rsidRPr="003F634F">
            <w:rPr>
              <w:rFonts w:ascii="Arial" w:hAnsi="Arial" w:cs="Arial"/>
              <w:sz w:val="24"/>
              <w:szCs w:val="24"/>
            </w:rPr>
            <w:t xml:space="preserve"> using policing information and intelligence</w:t>
          </w:r>
          <w:r w:rsidRPr="003F634F">
            <w:rPr>
              <w:rFonts w:ascii="Arial" w:hAnsi="Arial" w:cs="Arial"/>
              <w:sz w:val="24"/>
              <w:szCs w:val="24"/>
            </w:rPr>
            <w:t>,</w:t>
          </w:r>
          <w:r w:rsidR="005972FD" w:rsidRPr="003F634F">
            <w:rPr>
              <w:rFonts w:ascii="Arial" w:hAnsi="Arial" w:cs="Arial"/>
              <w:sz w:val="24"/>
              <w:szCs w:val="24"/>
            </w:rPr>
            <w:t xml:space="preserve"> in addition to</w:t>
          </w:r>
          <w:r w:rsidRPr="003F634F">
            <w:rPr>
              <w:rFonts w:ascii="Arial" w:hAnsi="Arial" w:cs="Arial"/>
              <w:sz w:val="24"/>
              <w:szCs w:val="24"/>
            </w:rPr>
            <w:t xml:space="preserve"> external information supplied by social housing agencies, landlords and others including health providers</w:t>
          </w:r>
          <w:r w:rsidR="009960F7" w:rsidRPr="003F634F">
            <w:rPr>
              <w:rFonts w:ascii="Arial" w:hAnsi="Arial" w:cs="Arial"/>
              <w:sz w:val="24"/>
              <w:szCs w:val="24"/>
            </w:rPr>
            <w:t>.</w:t>
          </w:r>
          <w:r w:rsidRPr="003F634F">
            <w:rPr>
              <w:rFonts w:ascii="Arial" w:hAnsi="Arial" w:cs="Arial"/>
              <w:sz w:val="24"/>
              <w:szCs w:val="24"/>
            </w:rPr>
            <w:t xml:space="preserve"> </w:t>
          </w:r>
        </w:p>
        <w:p w14:paraId="30119A3C" w14:textId="36CCCD54" w:rsidR="00256081" w:rsidRPr="003F634F" w:rsidRDefault="00674933" w:rsidP="00673F33">
          <w:pPr>
            <w:spacing w:line="480" w:lineRule="auto"/>
            <w:rPr>
              <w:rFonts w:ascii="Arial" w:hAnsi="Arial" w:cs="Arial"/>
              <w:sz w:val="24"/>
              <w:szCs w:val="24"/>
            </w:rPr>
          </w:pPr>
          <w:r w:rsidRPr="003F634F">
            <w:rPr>
              <w:rFonts w:ascii="Arial" w:hAnsi="Arial" w:cs="Arial"/>
              <w:sz w:val="24"/>
              <w:szCs w:val="24"/>
            </w:rPr>
            <w:t>The guidance provided toolkits</w:t>
          </w:r>
          <w:r w:rsidR="005972FD" w:rsidRPr="003F634F">
            <w:rPr>
              <w:rFonts w:ascii="Arial" w:hAnsi="Arial" w:cs="Arial"/>
              <w:sz w:val="24"/>
              <w:szCs w:val="24"/>
            </w:rPr>
            <w:t>,</w:t>
          </w:r>
          <w:r w:rsidRPr="003F634F">
            <w:rPr>
              <w:rFonts w:ascii="Arial" w:hAnsi="Arial" w:cs="Arial"/>
              <w:sz w:val="24"/>
              <w:szCs w:val="24"/>
            </w:rPr>
            <w:t xml:space="preserve"> </w:t>
          </w:r>
          <w:r w:rsidR="00CF070C" w:rsidRPr="003F634F">
            <w:rPr>
              <w:rFonts w:ascii="Arial" w:hAnsi="Arial" w:cs="Arial"/>
              <w:sz w:val="24"/>
              <w:szCs w:val="24"/>
            </w:rPr>
            <w:t>remedies,</w:t>
          </w:r>
          <w:r w:rsidR="005972FD" w:rsidRPr="003F634F">
            <w:rPr>
              <w:rFonts w:ascii="Arial" w:hAnsi="Arial" w:cs="Arial"/>
              <w:sz w:val="24"/>
              <w:szCs w:val="24"/>
            </w:rPr>
            <w:t xml:space="preserve"> and enforcement</w:t>
          </w:r>
          <w:r w:rsidRPr="003F634F">
            <w:rPr>
              <w:rFonts w:ascii="Arial" w:hAnsi="Arial" w:cs="Arial"/>
              <w:sz w:val="24"/>
              <w:szCs w:val="24"/>
            </w:rPr>
            <w:t xml:space="preserve"> for perpetrators</w:t>
          </w:r>
          <w:r w:rsidR="00256081" w:rsidRPr="003F634F">
            <w:rPr>
              <w:rFonts w:ascii="Arial" w:hAnsi="Arial" w:cs="Arial"/>
              <w:sz w:val="24"/>
              <w:szCs w:val="24"/>
            </w:rPr>
            <w:t xml:space="preserve">, </w:t>
          </w:r>
          <w:r w:rsidR="005972FD" w:rsidRPr="003F634F">
            <w:rPr>
              <w:rFonts w:ascii="Arial" w:hAnsi="Arial" w:cs="Arial"/>
              <w:sz w:val="24"/>
              <w:szCs w:val="24"/>
            </w:rPr>
            <w:t>including</w:t>
          </w:r>
          <w:r w:rsidR="00256081" w:rsidRPr="003F634F">
            <w:rPr>
              <w:rFonts w:ascii="Arial" w:hAnsi="Arial" w:cs="Arial"/>
              <w:sz w:val="24"/>
              <w:szCs w:val="24"/>
            </w:rPr>
            <w:t xml:space="preserve"> Anti-social Behaviour Orders, tenant evictions</w:t>
          </w:r>
          <w:r w:rsidR="002F66B9" w:rsidRPr="003F634F">
            <w:rPr>
              <w:rFonts w:ascii="Arial" w:hAnsi="Arial" w:cs="Arial"/>
              <w:sz w:val="24"/>
              <w:szCs w:val="24"/>
            </w:rPr>
            <w:t xml:space="preserve">, </w:t>
          </w:r>
          <w:r w:rsidR="00256081" w:rsidRPr="003F634F">
            <w:rPr>
              <w:rFonts w:ascii="Arial" w:hAnsi="Arial" w:cs="Arial"/>
              <w:sz w:val="24"/>
              <w:szCs w:val="24"/>
            </w:rPr>
            <w:t xml:space="preserve">parenting </w:t>
          </w:r>
          <w:r w:rsidR="00BE14BA" w:rsidRPr="003F634F">
            <w:rPr>
              <w:rFonts w:ascii="Arial" w:hAnsi="Arial" w:cs="Arial"/>
              <w:sz w:val="24"/>
              <w:szCs w:val="24"/>
            </w:rPr>
            <w:t>orders,</w:t>
          </w:r>
          <w:r w:rsidR="002F66B9" w:rsidRPr="003F634F">
            <w:rPr>
              <w:rFonts w:ascii="Arial" w:hAnsi="Arial" w:cs="Arial"/>
              <w:sz w:val="24"/>
              <w:szCs w:val="24"/>
            </w:rPr>
            <w:t xml:space="preserve"> and penalty notices for disorder</w:t>
          </w:r>
          <w:r w:rsidRPr="003F634F">
            <w:rPr>
              <w:rFonts w:ascii="Arial" w:hAnsi="Arial" w:cs="Arial"/>
              <w:sz w:val="24"/>
              <w:szCs w:val="24"/>
            </w:rPr>
            <w:t xml:space="preserve">. </w:t>
          </w:r>
        </w:p>
        <w:p w14:paraId="35F6334C" w14:textId="77C29DC4" w:rsidR="001A7285" w:rsidRPr="003F634F" w:rsidRDefault="00674933" w:rsidP="00673F33">
          <w:pPr>
            <w:spacing w:line="480" w:lineRule="auto"/>
            <w:rPr>
              <w:rFonts w:ascii="Arial" w:hAnsi="Arial" w:cs="Arial"/>
              <w:sz w:val="24"/>
              <w:szCs w:val="24"/>
            </w:rPr>
          </w:pPr>
          <w:r w:rsidRPr="003F634F">
            <w:rPr>
              <w:rFonts w:ascii="Arial" w:hAnsi="Arial" w:cs="Arial"/>
              <w:sz w:val="24"/>
              <w:szCs w:val="24"/>
            </w:rPr>
            <w:t>Unlike legislation and guidance that had gone before it was clear that ASB was not only a Police problem to resolve</w:t>
          </w:r>
          <w:r w:rsidR="00450C0A" w:rsidRPr="003F634F">
            <w:rPr>
              <w:rFonts w:ascii="Arial" w:hAnsi="Arial" w:cs="Arial"/>
              <w:sz w:val="24"/>
              <w:szCs w:val="24"/>
            </w:rPr>
            <w:t>,</w:t>
          </w:r>
          <w:r w:rsidR="00256081" w:rsidRPr="003F634F">
            <w:rPr>
              <w:rFonts w:ascii="Arial" w:hAnsi="Arial" w:cs="Arial"/>
              <w:sz w:val="24"/>
              <w:szCs w:val="24"/>
            </w:rPr>
            <w:t xml:space="preserve"> due to the wider community impact it had over traditional crime</w:t>
          </w:r>
          <w:r w:rsidR="00450C0A" w:rsidRPr="003F634F">
            <w:rPr>
              <w:rFonts w:ascii="Arial" w:hAnsi="Arial" w:cs="Arial"/>
              <w:sz w:val="24"/>
              <w:szCs w:val="24"/>
            </w:rPr>
            <w:t>,</w:t>
          </w:r>
          <w:r w:rsidR="00256081" w:rsidRPr="003F634F">
            <w:rPr>
              <w:rFonts w:ascii="Arial" w:hAnsi="Arial" w:cs="Arial"/>
              <w:sz w:val="24"/>
              <w:szCs w:val="24"/>
            </w:rPr>
            <w:t xml:space="preserve"> which </w:t>
          </w:r>
          <w:r w:rsidR="008417C1" w:rsidRPr="003F634F">
            <w:rPr>
              <w:rFonts w:ascii="Arial" w:hAnsi="Arial" w:cs="Arial"/>
              <w:sz w:val="24"/>
              <w:szCs w:val="24"/>
            </w:rPr>
            <w:t>affects</w:t>
          </w:r>
          <w:r w:rsidR="00256081" w:rsidRPr="003F634F">
            <w:rPr>
              <w:rFonts w:ascii="Arial" w:hAnsi="Arial" w:cs="Arial"/>
              <w:sz w:val="24"/>
              <w:szCs w:val="24"/>
            </w:rPr>
            <w:t xml:space="preserve"> single victims or incidents</w:t>
          </w:r>
          <w:r w:rsidR="00353653" w:rsidRPr="003F634F">
            <w:rPr>
              <w:rFonts w:ascii="Arial" w:hAnsi="Arial" w:cs="Arial"/>
              <w:sz w:val="24"/>
              <w:szCs w:val="24"/>
            </w:rPr>
            <w:t>. D</w:t>
          </w:r>
          <w:r w:rsidRPr="003F634F">
            <w:rPr>
              <w:rFonts w:ascii="Arial" w:hAnsi="Arial" w:cs="Arial"/>
              <w:sz w:val="24"/>
              <w:szCs w:val="24"/>
            </w:rPr>
            <w:t>espite this it was hard to define what ASB actually was</w:t>
          </w:r>
          <w:r w:rsidR="00322A12" w:rsidRPr="003F634F">
            <w:rPr>
              <w:rFonts w:ascii="Arial" w:hAnsi="Arial" w:cs="Arial"/>
              <w:sz w:val="24"/>
              <w:szCs w:val="24"/>
            </w:rPr>
            <w:t>,</w:t>
          </w:r>
          <w:r w:rsidRPr="003F634F">
            <w:rPr>
              <w:rFonts w:ascii="Arial" w:hAnsi="Arial" w:cs="Arial"/>
              <w:sz w:val="24"/>
              <w:szCs w:val="24"/>
            </w:rPr>
            <w:t xml:space="preserve"> at the time</w:t>
          </w:r>
          <w:r w:rsidR="00C10888" w:rsidRPr="003F634F">
            <w:rPr>
              <w:rFonts w:ascii="Arial" w:hAnsi="Arial" w:cs="Arial"/>
              <w:sz w:val="24"/>
              <w:szCs w:val="24"/>
            </w:rPr>
            <w:t xml:space="preserve"> Alun Michael MP is credited with stating </w:t>
          </w:r>
          <w:r w:rsidR="00C10888" w:rsidRPr="003F634F">
            <w:rPr>
              <w:rFonts w:ascii="Arial" w:hAnsi="Arial" w:cs="Arial"/>
              <w:i/>
              <w:iCs/>
              <w:sz w:val="24"/>
              <w:szCs w:val="24"/>
            </w:rPr>
            <w:t>“it is for the police, local authority and courts to recognise what has been described as the elephant on the doorstep which is easier to recognise than define”</w:t>
          </w:r>
          <w:r w:rsidR="00C10888" w:rsidRPr="003F634F">
            <w:rPr>
              <w:rFonts w:ascii="Arial" w:hAnsi="Arial" w:cs="Arial"/>
              <w:sz w:val="24"/>
              <w:szCs w:val="24"/>
            </w:rPr>
            <w:t xml:space="preserve"> </w:t>
          </w:r>
          <w:sdt>
            <w:sdtPr>
              <w:rPr>
                <w:rFonts w:ascii="Arial" w:hAnsi="Arial" w:cs="Arial"/>
                <w:sz w:val="24"/>
                <w:szCs w:val="24"/>
              </w:rPr>
              <w:id w:val="1054275699"/>
              <w:citation/>
            </w:sdtPr>
            <w:sdtContent>
              <w:r w:rsidR="00C10888" w:rsidRPr="003F634F">
                <w:rPr>
                  <w:rFonts w:ascii="Arial" w:hAnsi="Arial" w:cs="Arial"/>
                  <w:sz w:val="24"/>
                  <w:szCs w:val="24"/>
                </w:rPr>
                <w:fldChar w:fldCharType="begin"/>
              </w:r>
              <w:r w:rsidR="00EC250F" w:rsidRPr="003F634F">
                <w:rPr>
                  <w:rFonts w:ascii="Arial" w:hAnsi="Arial" w:cs="Arial"/>
                  <w:sz w:val="24"/>
                  <w:szCs w:val="24"/>
                </w:rPr>
                <w:instrText xml:space="preserve">CITATION Mil08 \p 1 \l 2057 </w:instrText>
              </w:r>
              <w:r w:rsidR="00C10888" w:rsidRPr="003F634F">
                <w:rPr>
                  <w:rFonts w:ascii="Arial" w:hAnsi="Arial" w:cs="Arial"/>
                  <w:sz w:val="24"/>
                  <w:szCs w:val="24"/>
                </w:rPr>
                <w:fldChar w:fldCharType="separate"/>
              </w:r>
              <w:r w:rsidR="003503C9" w:rsidRPr="003F634F">
                <w:rPr>
                  <w:rFonts w:ascii="Arial" w:hAnsi="Arial" w:cs="Arial"/>
                  <w:noProof/>
                  <w:sz w:val="24"/>
                  <w:szCs w:val="24"/>
                </w:rPr>
                <w:t>(Millie, 2008, p. 1)</w:t>
              </w:r>
              <w:r w:rsidR="00C10888" w:rsidRPr="003F634F">
                <w:rPr>
                  <w:rFonts w:ascii="Arial" w:hAnsi="Arial" w:cs="Arial"/>
                  <w:sz w:val="24"/>
                  <w:szCs w:val="24"/>
                </w:rPr>
                <w:fldChar w:fldCharType="end"/>
              </w:r>
            </w:sdtContent>
          </w:sdt>
          <w:r w:rsidR="00C10888" w:rsidRPr="003F634F">
            <w:rPr>
              <w:rFonts w:ascii="Arial" w:hAnsi="Arial" w:cs="Arial"/>
              <w:sz w:val="24"/>
              <w:szCs w:val="24"/>
            </w:rPr>
            <w:t>.</w:t>
          </w:r>
          <w:r w:rsidRPr="003F634F">
            <w:rPr>
              <w:rFonts w:ascii="Arial" w:hAnsi="Arial" w:cs="Arial"/>
              <w:sz w:val="24"/>
              <w:szCs w:val="24"/>
            </w:rPr>
            <w:t xml:space="preserve"> </w:t>
          </w:r>
          <w:r w:rsidR="00C10888" w:rsidRPr="003F634F">
            <w:rPr>
              <w:rFonts w:ascii="Arial" w:hAnsi="Arial" w:cs="Arial"/>
              <w:sz w:val="24"/>
              <w:szCs w:val="24"/>
            </w:rPr>
            <w:t>I</w:t>
          </w:r>
          <w:r w:rsidRPr="003F634F">
            <w:rPr>
              <w:rFonts w:ascii="Arial" w:hAnsi="Arial" w:cs="Arial"/>
              <w:sz w:val="24"/>
              <w:szCs w:val="24"/>
            </w:rPr>
            <w:t>t was</w:t>
          </w:r>
          <w:r w:rsidR="00450C0A" w:rsidRPr="003F634F">
            <w:rPr>
              <w:rFonts w:ascii="Arial" w:hAnsi="Arial" w:cs="Arial"/>
              <w:sz w:val="24"/>
              <w:szCs w:val="24"/>
            </w:rPr>
            <w:t>,</w:t>
          </w:r>
          <w:r w:rsidRPr="003F634F">
            <w:rPr>
              <w:rFonts w:ascii="Arial" w:hAnsi="Arial" w:cs="Arial"/>
              <w:sz w:val="24"/>
              <w:szCs w:val="24"/>
            </w:rPr>
            <w:t xml:space="preserve"> and still is a very subjective area of society</w:t>
          </w:r>
          <w:r w:rsidR="000E1270" w:rsidRPr="003F634F">
            <w:rPr>
              <w:rFonts w:ascii="Arial" w:hAnsi="Arial" w:cs="Arial"/>
              <w:sz w:val="24"/>
              <w:szCs w:val="24"/>
            </w:rPr>
            <w:t xml:space="preserve"> </w:t>
          </w:r>
          <w:r w:rsidR="00256081" w:rsidRPr="003F634F">
            <w:rPr>
              <w:rFonts w:ascii="Arial" w:hAnsi="Arial" w:cs="Arial"/>
              <w:sz w:val="24"/>
              <w:szCs w:val="24"/>
            </w:rPr>
            <w:t xml:space="preserve">and can affect people differently depending on a range of factors. </w:t>
          </w:r>
        </w:p>
        <w:p w14:paraId="14B7B7BE" w14:textId="0D955A52" w:rsidR="00A1017F" w:rsidRPr="003F634F" w:rsidRDefault="0046155C" w:rsidP="00673F33">
          <w:pPr>
            <w:spacing w:line="480" w:lineRule="auto"/>
            <w:rPr>
              <w:rFonts w:ascii="Arial" w:hAnsi="Arial" w:cs="Arial"/>
              <w:sz w:val="24"/>
              <w:szCs w:val="24"/>
            </w:rPr>
          </w:pPr>
          <w:r w:rsidRPr="003F634F">
            <w:rPr>
              <w:rFonts w:ascii="Arial" w:hAnsi="Arial" w:cs="Arial"/>
              <w:sz w:val="24"/>
              <w:szCs w:val="24"/>
            </w:rPr>
            <w:t xml:space="preserve">Anti-social behaviour </w:t>
          </w:r>
          <w:r w:rsidR="001C6C7F" w:rsidRPr="003F634F">
            <w:rPr>
              <w:rFonts w:ascii="Arial" w:hAnsi="Arial" w:cs="Arial"/>
              <w:sz w:val="24"/>
              <w:szCs w:val="24"/>
            </w:rPr>
            <w:t>has</w:t>
          </w:r>
          <w:r w:rsidR="00E54E40" w:rsidRPr="003F634F">
            <w:rPr>
              <w:rFonts w:ascii="Arial" w:hAnsi="Arial" w:cs="Arial"/>
              <w:sz w:val="24"/>
              <w:szCs w:val="24"/>
            </w:rPr>
            <w:t xml:space="preserve"> previously</w:t>
          </w:r>
          <w:r w:rsidR="001C6C7F" w:rsidRPr="003F634F">
            <w:rPr>
              <w:rFonts w:ascii="Arial" w:hAnsi="Arial" w:cs="Arial"/>
              <w:sz w:val="24"/>
              <w:szCs w:val="24"/>
            </w:rPr>
            <w:t xml:space="preserve"> presented</w:t>
          </w:r>
          <w:r w:rsidRPr="003F634F">
            <w:rPr>
              <w:rFonts w:ascii="Arial" w:hAnsi="Arial" w:cs="Arial"/>
              <w:sz w:val="24"/>
              <w:szCs w:val="24"/>
            </w:rPr>
            <w:t xml:space="preserve"> a</w:t>
          </w:r>
          <w:r w:rsidR="00E54E40" w:rsidRPr="003F634F">
            <w:rPr>
              <w:rFonts w:ascii="Arial" w:hAnsi="Arial" w:cs="Arial"/>
              <w:sz w:val="24"/>
              <w:szCs w:val="24"/>
            </w:rPr>
            <w:t>s</w:t>
          </w:r>
          <w:r w:rsidR="001C6C7F" w:rsidRPr="003F634F">
            <w:rPr>
              <w:rFonts w:ascii="Arial" w:hAnsi="Arial" w:cs="Arial"/>
              <w:sz w:val="24"/>
              <w:szCs w:val="24"/>
            </w:rPr>
            <w:t xml:space="preserve"> a</w:t>
          </w:r>
          <w:r w:rsidRPr="003F634F">
            <w:rPr>
              <w:rFonts w:ascii="Arial" w:hAnsi="Arial" w:cs="Arial"/>
              <w:sz w:val="24"/>
              <w:szCs w:val="24"/>
            </w:rPr>
            <w:t xml:space="preserve"> low-level crime particularly from enforcement agencies and people</w:t>
          </w:r>
          <w:r w:rsidR="009B5BDE" w:rsidRPr="003F634F">
            <w:rPr>
              <w:rFonts w:ascii="Arial" w:hAnsi="Arial" w:cs="Arial"/>
              <w:sz w:val="24"/>
              <w:szCs w:val="24"/>
            </w:rPr>
            <w:t>,</w:t>
          </w:r>
          <w:r w:rsidRPr="003F634F">
            <w:rPr>
              <w:rFonts w:ascii="Arial" w:hAnsi="Arial" w:cs="Arial"/>
              <w:sz w:val="24"/>
              <w:szCs w:val="24"/>
            </w:rPr>
            <w:t xml:space="preserve"> other than victims of ASB. </w:t>
          </w:r>
        </w:p>
        <w:p w14:paraId="6DE923CD" w14:textId="4F6020E9" w:rsidR="00C06D23" w:rsidRPr="003F634F" w:rsidRDefault="0046155C" w:rsidP="00673F33">
          <w:pPr>
            <w:spacing w:line="480" w:lineRule="auto"/>
            <w:ind w:left="720"/>
            <w:rPr>
              <w:rFonts w:ascii="Arial" w:hAnsi="Arial" w:cs="Arial"/>
              <w:sz w:val="24"/>
              <w:szCs w:val="24"/>
            </w:rPr>
          </w:pPr>
          <w:r w:rsidRPr="003F634F">
            <w:rPr>
              <w:rFonts w:ascii="Arial" w:hAnsi="Arial" w:cs="Arial"/>
              <w:sz w:val="24"/>
              <w:szCs w:val="24"/>
            </w:rPr>
            <w:t xml:space="preserve">The behaviours are sub-criminal meaning neither illegal </w:t>
          </w:r>
          <w:r w:rsidR="00BE14BA" w:rsidRPr="003F634F">
            <w:rPr>
              <w:rFonts w:ascii="Arial" w:hAnsi="Arial" w:cs="Arial"/>
              <w:sz w:val="24"/>
              <w:szCs w:val="24"/>
            </w:rPr>
            <w:t>nor</w:t>
          </w:r>
          <w:r w:rsidRPr="003F634F">
            <w:rPr>
              <w:rFonts w:ascii="Arial" w:hAnsi="Arial" w:cs="Arial"/>
              <w:sz w:val="24"/>
              <w:szCs w:val="24"/>
            </w:rPr>
            <w:t xml:space="preserve"> subject to criminal proceedings</w:t>
          </w:r>
          <w:r w:rsidR="00A1017F" w:rsidRPr="003F634F">
            <w:rPr>
              <w:rFonts w:ascii="Arial" w:hAnsi="Arial" w:cs="Arial"/>
              <w:sz w:val="24"/>
              <w:szCs w:val="24"/>
            </w:rPr>
            <w:t>.</w:t>
          </w:r>
          <w:r w:rsidRPr="003F634F">
            <w:rPr>
              <w:rFonts w:ascii="Arial" w:hAnsi="Arial" w:cs="Arial"/>
              <w:sz w:val="24"/>
              <w:szCs w:val="24"/>
            </w:rPr>
            <w:t xml:space="preserve"> </w:t>
          </w:r>
        </w:p>
        <w:p w14:paraId="04E22A77" w14:textId="4BC2FFAC" w:rsidR="00C06D23" w:rsidRPr="003F634F" w:rsidRDefault="0046155C" w:rsidP="00673F33">
          <w:pPr>
            <w:spacing w:line="480" w:lineRule="auto"/>
            <w:ind w:firstLine="360"/>
            <w:rPr>
              <w:rFonts w:ascii="Arial" w:hAnsi="Arial" w:cs="Arial"/>
              <w:sz w:val="24"/>
              <w:szCs w:val="24"/>
            </w:rPr>
          </w:pPr>
          <w:r w:rsidRPr="003F634F">
            <w:rPr>
              <w:rFonts w:ascii="Arial" w:hAnsi="Arial" w:cs="Arial"/>
              <w:sz w:val="24"/>
              <w:szCs w:val="24"/>
            </w:rPr>
            <w:t>Behaviours are wide ranging</w:t>
          </w:r>
          <w:r w:rsidR="00C06D23" w:rsidRPr="003F634F">
            <w:rPr>
              <w:rFonts w:ascii="Arial" w:hAnsi="Arial" w:cs="Arial"/>
              <w:sz w:val="24"/>
              <w:szCs w:val="24"/>
            </w:rPr>
            <w:t xml:space="preserve">, broken down into </w:t>
          </w:r>
          <w:r w:rsidR="00C35D78" w:rsidRPr="003F634F">
            <w:rPr>
              <w:rFonts w:ascii="Arial" w:hAnsi="Arial" w:cs="Arial"/>
              <w:sz w:val="24"/>
              <w:szCs w:val="24"/>
            </w:rPr>
            <w:t>three</w:t>
          </w:r>
          <w:r w:rsidR="00C06D23" w:rsidRPr="003F634F">
            <w:rPr>
              <w:rFonts w:ascii="Arial" w:hAnsi="Arial" w:cs="Arial"/>
              <w:sz w:val="24"/>
              <w:szCs w:val="24"/>
            </w:rPr>
            <w:t xml:space="preserve"> main </w:t>
          </w:r>
          <w:r w:rsidR="00BE14BA" w:rsidRPr="003F634F">
            <w:rPr>
              <w:rFonts w:ascii="Arial" w:hAnsi="Arial" w:cs="Arial"/>
              <w:sz w:val="24"/>
              <w:szCs w:val="24"/>
            </w:rPr>
            <w:t>headings: -</w:t>
          </w:r>
          <w:r w:rsidR="00C06D23" w:rsidRPr="003F634F">
            <w:rPr>
              <w:rFonts w:ascii="Arial" w:hAnsi="Arial" w:cs="Arial"/>
              <w:sz w:val="24"/>
              <w:szCs w:val="24"/>
            </w:rPr>
            <w:t xml:space="preserve"> </w:t>
          </w:r>
        </w:p>
        <w:p w14:paraId="063CBA31" w14:textId="77777777" w:rsidR="00C06D23" w:rsidRPr="003F634F" w:rsidRDefault="00C06D23" w:rsidP="00673F33">
          <w:pPr>
            <w:numPr>
              <w:ilvl w:val="0"/>
              <w:numId w:val="1"/>
            </w:numPr>
            <w:shd w:val="clear" w:color="auto" w:fill="FFFFFF"/>
            <w:spacing w:after="0" w:line="480" w:lineRule="auto"/>
            <w:textAlignment w:val="baseline"/>
            <w:rPr>
              <w:rFonts w:ascii="Arial" w:eastAsia="Times New Roman" w:hAnsi="Arial" w:cs="Arial"/>
              <w:color w:val="1F2025"/>
              <w:kern w:val="0"/>
              <w:sz w:val="24"/>
              <w:szCs w:val="24"/>
              <w:lang w:eastAsia="en-GB"/>
              <w14:ligatures w14:val="none"/>
            </w:rPr>
          </w:pPr>
          <w:r w:rsidRPr="003F634F">
            <w:rPr>
              <w:rFonts w:ascii="Arial" w:eastAsia="Times New Roman" w:hAnsi="Arial" w:cs="Arial"/>
              <w:color w:val="1F2025"/>
              <w:kern w:val="0"/>
              <w:sz w:val="24"/>
              <w:szCs w:val="24"/>
              <w:bdr w:val="none" w:sz="0" w:space="0" w:color="auto" w:frame="1"/>
              <w:lang w:eastAsia="en-GB"/>
              <w14:ligatures w14:val="none"/>
            </w:rPr>
            <w:t>Personal antisocial behaviour</w:t>
          </w:r>
          <w:r w:rsidRPr="003F634F">
            <w:rPr>
              <w:rFonts w:ascii="Arial" w:eastAsia="Times New Roman" w:hAnsi="Arial" w:cs="Arial"/>
              <w:color w:val="1F2025"/>
              <w:kern w:val="0"/>
              <w:sz w:val="24"/>
              <w:szCs w:val="24"/>
              <w:lang w:eastAsia="en-GB"/>
              <w14:ligatures w14:val="none"/>
            </w:rPr>
            <w:t> is when a person targets a specific individual or group.</w:t>
          </w:r>
        </w:p>
        <w:p w14:paraId="62BFA092" w14:textId="77777777" w:rsidR="00C06D23" w:rsidRPr="003F634F" w:rsidRDefault="00C06D23" w:rsidP="00673F33">
          <w:pPr>
            <w:numPr>
              <w:ilvl w:val="0"/>
              <w:numId w:val="1"/>
            </w:numPr>
            <w:shd w:val="clear" w:color="auto" w:fill="FFFFFF"/>
            <w:spacing w:after="0" w:line="480" w:lineRule="auto"/>
            <w:textAlignment w:val="baseline"/>
            <w:rPr>
              <w:rFonts w:ascii="Arial" w:eastAsia="Times New Roman" w:hAnsi="Arial" w:cs="Arial"/>
              <w:color w:val="1F2025"/>
              <w:kern w:val="0"/>
              <w:sz w:val="24"/>
              <w:szCs w:val="24"/>
              <w:lang w:eastAsia="en-GB"/>
              <w14:ligatures w14:val="none"/>
            </w:rPr>
          </w:pPr>
          <w:r w:rsidRPr="003F634F">
            <w:rPr>
              <w:rFonts w:ascii="Arial" w:eastAsia="Times New Roman" w:hAnsi="Arial" w:cs="Arial"/>
              <w:color w:val="1F2025"/>
              <w:kern w:val="0"/>
              <w:sz w:val="24"/>
              <w:szCs w:val="24"/>
              <w:bdr w:val="none" w:sz="0" w:space="0" w:color="auto" w:frame="1"/>
              <w:lang w:eastAsia="en-GB"/>
              <w14:ligatures w14:val="none"/>
            </w:rPr>
            <w:lastRenderedPageBreak/>
            <w:t>Nuisance antisocial behaviour</w:t>
          </w:r>
          <w:r w:rsidRPr="003F634F">
            <w:rPr>
              <w:rFonts w:ascii="Arial" w:eastAsia="Times New Roman" w:hAnsi="Arial" w:cs="Arial"/>
              <w:color w:val="1F2025"/>
              <w:kern w:val="0"/>
              <w:sz w:val="24"/>
              <w:szCs w:val="24"/>
              <w:lang w:eastAsia="en-GB"/>
              <w14:ligatures w14:val="none"/>
            </w:rPr>
            <w:t> is when a person causes trouble, annoyance or suffering to a community.</w:t>
          </w:r>
        </w:p>
        <w:p w14:paraId="6C7FF8C6" w14:textId="7B8B14B0" w:rsidR="00C06D23" w:rsidRPr="003F634F" w:rsidRDefault="00C06D23" w:rsidP="00673F33">
          <w:pPr>
            <w:numPr>
              <w:ilvl w:val="0"/>
              <w:numId w:val="1"/>
            </w:numPr>
            <w:shd w:val="clear" w:color="auto" w:fill="FFFFFF"/>
            <w:spacing w:after="0" w:line="480" w:lineRule="auto"/>
            <w:textAlignment w:val="baseline"/>
            <w:rPr>
              <w:rFonts w:ascii="Arial" w:eastAsia="Times New Roman" w:hAnsi="Arial" w:cs="Arial"/>
              <w:color w:val="1F2025"/>
              <w:kern w:val="0"/>
              <w:sz w:val="24"/>
              <w:szCs w:val="24"/>
              <w:lang w:eastAsia="en-GB"/>
              <w14:ligatures w14:val="none"/>
            </w:rPr>
          </w:pPr>
          <w:r w:rsidRPr="003F634F">
            <w:rPr>
              <w:rFonts w:ascii="Arial" w:eastAsia="Times New Roman" w:hAnsi="Arial" w:cs="Arial"/>
              <w:color w:val="1F2025"/>
              <w:kern w:val="0"/>
              <w:sz w:val="24"/>
              <w:szCs w:val="24"/>
              <w:bdr w:val="none" w:sz="0" w:space="0" w:color="auto" w:frame="1"/>
              <w:lang w:eastAsia="en-GB"/>
              <w14:ligatures w14:val="none"/>
            </w:rPr>
            <w:t>Environmental antisocial behaviour</w:t>
          </w:r>
          <w:r w:rsidRPr="003F634F">
            <w:rPr>
              <w:rFonts w:ascii="Arial" w:eastAsia="Times New Roman" w:hAnsi="Arial" w:cs="Arial"/>
              <w:color w:val="1F2025"/>
              <w:kern w:val="0"/>
              <w:sz w:val="24"/>
              <w:szCs w:val="24"/>
              <w:lang w:eastAsia="en-GB"/>
              <w14:ligatures w14:val="none"/>
            </w:rPr>
            <w:t> is when a person’s actions affect the wider environment, such as public spaces or buildings.</w:t>
          </w:r>
          <w:r w:rsidR="00A1017F" w:rsidRPr="003F634F">
            <w:rPr>
              <w:rFonts w:ascii="Arial" w:eastAsia="Times New Roman" w:hAnsi="Arial" w:cs="Arial"/>
              <w:color w:val="1F2025"/>
              <w:kern w:val="0"/>
              <w:sz w:val="24"/>
              <w:szCs w:val="24"/>
              <w:lang w:eastAsia="en-GB"/>
              <w14:ligatures w14:val="none"/>
            </w:rPr>
            <w:t xml:space="preserve"> </w:t>
          </w:r>
          <w:sdt>
            <w:sdtPr>
              <w:rPr>
                <w:rFonts w:ascii="Arial" w:eastAsia="Times New Roman" w:hAnsi="Arial" w:cs="Arial"/>
                <w:color w:val="1F2025"/>
                <w:kern w:val="0"/>
                <w:sz w:val="24"/>
                <w:szCs w:val="24"/>
                <w:lang w:eastAsia="en-GB"/>
                <w14:ligatures w14:val="none"/>
              </w:rPr>
              <w:id w:val="1293013882"/>
              <w:citation/>
            </w:sdtPr>
            <w:sdtContent>
              <w:r w:rsidR="00A1017F" w:rsidRPr="003F634F">
                <w:rPr>
                  <w:rFonts w:ascii="Arial" w:eastAsia="Times New Roman" w:hAnsi="Arial" w:cs="Arial"/>
                  <w:color w:val="1F2025"/>
                  <w:kern w:val="0"/>
                  <w:sz w:val="24"/>
                  <w:szCs w:val="24"/>
                  <w:lang w:eastAsia="en-GB"/>
                  <w14:ligatures w14:val="none"/>
                </w:rPr>
                <w:fldChar w:fldCharType="begin"/>
              </w:r>
              <w:r w:rsidR="00A1017F" w:rsidRPr="003F634F">
                <w:rPr>
                  <w:rFonts w:ascii="Arial" w:eastAsia="Times New Roman" w:hAnsi="Arial" w:cs="Arial"/>
                  <w:color w:val="1F2025"/>
                  <w:kern w:val="0"/>
                  <w:sz w:val="24"/>
                  <w:szCs w:val="24"/>
                  <w:lang w:eastAsia="en-GB"/>
                  <w14:ligatures w14:val="none"/>
                </w:rPr>
                <w:instrText xml:space="preserve">CITATION Hea21 \p 227-242 \l 2057 </w:instrText>
              </w:r>
              <w:r w:rsidR="00A1017F" w:rsidRPr="003F634F">
                <w:rPr>
                  <w:rFonts w:ascii="Arial" w:eastAsia="Times New Roman" w:hAnsi="Arial" w:cs="Arial"/>
                  <w:color w:val="1F2025"/>
                  <w:kern w:val="0"/>
                  <w:sz w:val="24"/>
                  <w:szCs w:val="24"/>
                  <w:lang w:eastAsia="en-GB"/>
                  <w14:ligatures w14:val="none"/>
                </w:rPr>
                <w:fldChar w:fldCharType="separate"/>
              </w:r>
              <w:r w:rsidR="003503C9" w:rsidRPr="003F634F">
                <w:rPr>
                  <w:rFonts w:ascii="Arial" w:eastAsia="Times New Roman" w:hAnsi="Arial" w:cs="Arial"/>
                  <w:noProof/>
                  <w:color w:val="1F2025"/>
                  <w:kern w:val="0"/>
                  <w:sz w:val="24"/>
                  <w:szCs w:val="24"/>
                  <w:lang w:eastAsia="en-GB"/>
                  <w14:ligatures w14:val="none"/>
                </w:rPr>
                <w:t>(Heap, 2021, pp. 227-242)</w:t>
              </w:r>
              <w:r w:rsidR="00A1017F" w:rsidRPr="003F634F">
                <w:rPr>
                  <w:rFonts w:ascii="Arial" w:eastAsia="Times New Roman" w:hAnsi="Arial" w:cs="Arial"/>
                  <w:color w:val="1F2025"/>
                  <w:kern w:val="0"/>
                  <w:sz w:val="24"/>
                  <w:szCs w:val="24"/>
                  <w:lang w:eastAsia="en-GB"/>
                  <w14:ligatures w14:val="none"/>
                </w:rPr>
                <w:fldChar w:fldCharType="end"/>
              </w:r>
            </w:sdtContent>
          </w:sdt>
        </w:p>
        <w:p w14:paraId="66FBCDCD" w14:textId="1229FE6A" w:rsidR="00BD5394" w:rsidRPr="003F634F" w:rsidRDefault="00C06D23" w:rsidP="00673F33">
          <w:pPr>
            <w:spacing w:line="480" w:lineRule="auto"/>
            <w:rPr>
              <w:rFonts w:ascii="Arial" w:hAnsi="Arial" w:cs="Arial"/>
              <w:sz w:val="24"/>
              <w:szCs w:val="24"/>
            </w:rPr>
          </w:pPr>
          <w:r w:rsidRPr="003F634F">
            <w:rPr>
              <w:rFonts w:ascii="Arial" w:hAnsi="Arial" w:cs="Arial"/>
              <w:sz w:val="24"/>
              <w:szCs w:val="24"/>
            </w:rPr>
            <w:t>Un</w:t>
          </w:r>
          <w:r w:rsidR="0036100F" w:rsidRPr="003F634F">
            <w:rPr>
              <w:rFonts w:ascii="Arial" w:hAnsi="Arial" w:cs="Arial"/>
              <w:sz w:val="24"/>
              <w:szCs w:val="24"/>
            </w:rPr>
            <w:t>d</w:t>
          </w:r>
          <w:r w:rsidRPr="003F634F">
            <w:rPr>
              <w:rFonts w:ascii="Arial" w:hAnsi="Arial" w:cs="Arial"/>
              <w:sz w:val="24"/>
              <w:szCs w:val="24"/>
            </w:rPr>
            <w:t xml:space="preserve">er these headings there are </w:t>
          </w:r>
          <w:proofErr w:type="gramStart"/>
          <w:r w:rsidRPr="003F634F">
            <w:rPr>
              <w:rFonts w:ascii="Arial" w:hAnsi="Arial" w:cs="Arial"/>
              <w:sz w:val="24"/>
              <w:szCs w:val="24"/>
            </w:rPr>
            <w:t>13</w:t>
          </w:r>
          <w:proofErr w:type="gramEnd"/>
          <w:r w:rsidRPr="003F634F">
            <w:rPr>
              <w:rFonts w:ascii="Arial" w:hAnsi="Arial" w:cs="Arial"/>
              <w:sz w:val="24"/>
              <w:szCs w:val="24"/>
            </w:rPr>
            <w:t xml:space="preserve"> types</w:t>
          </w:r>
          <w:r w:rsidR="003C7F64" w:rsidRPr="003F634F">
            <w:rPr>
              <w:rFonts w:ascii="Arial" w:hAnsi="Arial" w:cs="Arial"/>
              <w:sz w:val="24"/>
              <w:szCs w:val="24"/>
            </w:rPr>
            <w:t xml:space="preserve"> see</w:t>
          </w:r>
          <w:r w:rsidRPr="003F634F">
            <w:rPr>
              <w:rFonts w:ascii="Arial" w:hAnsi="Arial" w:cs="Arial"/>
              <w:sz w:val="24"/>
              <w:szCs w:val="24"/>
            </w:rPr>
            <w:t xml:space="preserve"> Fig 1</w:t>
          </w:r>
          <w:r w:rsidR="00A90946" w:rsidRPr="003F634F">
            <w:rPr>
              <w:rFonts w:ascii="Arial" w:hAnsi="Arial" w:cs="Arial"/>
              <w:sz w:val="24"/>
              <w:szCs w:val="24"/>
            </w:rPr>
            <w:t>.</w:t>
          </w:r>
        </w:p>
        <w:p w14:paraId="25F00E7F" w14:textId="35620833" w:rsidR="009B5BDE" w:rsidRPr="003F634F" w:rsidRDefault="00BD5394" w:rsidP="00673F33">
          <w:pPr>
            <w:spacing w:line="480" w:lineRule="auto"/>
            <w:rPr>
              <w:rFonts w:ascii="Arial" w:hAnsi="Arial" w:cs="Arial"/>
              <w:color w:val="323132"/>
              <w:sz w:val="24"/>
              <w:szCs w:val="24"/>
              <w:shd w:val="clear" w:color="auto" w:fill="FFFFFF"/>
            </w:rPr>
          </w:pPr>
          <w:r w:rsidRPr="003F634F">
            <w:rPr>
              <w:rFonts w:ascii="Arial" w:hAnsi="Arial" w:cs="Arial"/>
              <w:color w:val="323132"/>
              <w:sz w:val="24"/>
              <w:szCs w:val="24"/>
              <w:shd w:val="clear" w:color="auto" w:fill="FFFFFF"/>
            </w:rPr>
            <w:t>Estimates from the Crime Survey for England and Wales CSEW) for the year ending December 2023</w:t>
          </w:r>
          <w:r w:rsidR="009B5BDE" w:rsidRPr="003F634F">
            <w:rPr>
              <w:rFonts w:ascii="Arial" w:hAnsi="Arial" w:cs="Arial"/>
              <w:color w:val="323132"/>
              <w:sz w:val="24"/>
              <w:szCs w:val="24"/>
              <w:shd w:val="clear" w:color="auto" w:fill="FFFFFF"/>
            </w:rPr>
            <w:t>,</w:t>
          </w:r>
          <w:r w:rsidRPr="003F634F">
            <w:rPr>
              <w:rFonts w:ascii="Arial" w:hAnsi="Arial" w:cs="Arial"/>
              <w:color w:val="323132"/>
              <w:sz w:val="24"/>
              <w:szCs w:val="24"/>
              <w:shd w:val="clear" w:color="auto" w:fill="FFFFFF"/>
            </w:rPr>
            <w:t xml:space="preserve"> showed that 35% of people had experienced or witnessed some type of anti-social behaviour (ASB). This was the same as in the year ending December 2022 survey (35%)</w:t>
          </w:r>
          <w:sdt>
            <w:sdtPr>
              <w:rPr>
                <w:rFonts w:ascii="Arial" w:hAnsi="Arial" w:cs="Arial"/>
                <w:color w:val="323132"/>
                <w:sz w:val="24"/>
                <w:szCs w:val="24"/>
                <w:shd w:val="clear" w:color="auto" w:fill="FFFFFF"/>
              </w:rPr>
              <w:id w:val="376057239"/>
              <w:citation/>
            </w:sdtPr>
            <w:sdtContent>
              <w:r w:rsidRPr="003F634F">
                <w:rPr>
                  <w:rFonts w:ascii="Arial" w:hAnsi="Arial" w:cs="Arial"/>
                  <w:color w:val="323132"/>
                  <w:sz w:val="24"/>
                  <w:szCs w:val="24"/>
                  <w:shd w:val="clear" w:color="auto" w:fill="FFFFFF"/>
                </w:rPr>
                <w:fldChar w:fldCharType="begin"/>
              </w:r>
              <w:r w:rsidRPr="003F634F">
                <w:rPr>
                  <w:rFonts w:ascii="Arial" w:hAnsi="Arial" w:cs="Arial"/>
                  <w:color w:val="323132"/>
                  <w:sz w:val="24"/>
                  <w:szCs w:val="24"/>
                  <w:shd w:val="clear" w:color="auto" w:fill="FFFFFF"/>
                </w:rPr>
                <w:instrText xml:space="preserve"> CITATION Off23 \l 2057 </w:instrText>
              </w:r>
              <w:r w:rsidRPr="003F634F">
                <w:rPr>
                  <w:rFonts w:ascii="Arial" w:hAnsi="Arial" w:cs="Arial"/>
                  <w:color w:val="323132"/>
                  <w:sz w:val="24"/>
                  <w:szCs w:val="24"/>
                  <w:shd w:val="clear" w:color="auto" w:fill="FFFFFF"/>
                </w:rPr>
                <w:fldChar w:fldCharType="separate"/>
              </w:r>
              <w:r w:rsidR="003503C9" w:rsidRPr="003F634F">
                <w:rPr>
                  <w:rFonts w:ascii="Arial" w:hAnsi="Arial" w:cs="Arial"/>
                  <w:noProof/>
                  <w:color w:val="323132"/>
                  <w:sz w:val="24"/>
                  <w:szCs w:val="24"/>
                  <w:shd w:val="clear" w:color="auto" w:fill="FFFFFF"/>
                </w:rPr>
                <w:t xml:space="preserve"> (Office for National Statistics, 2023)</w:t>
              </w:r>
              <w:r w:rsidRPr="003F634F">
                <w:rPr>
                  <w:rFonts w:ascii="Arial" w:hAnsi="Arial" w:cs="Arial"/>
                  <w:color w:val="323132"/>
                  <w:sz w:val="24"/>
                  <w:szCs w:val="24"/>
                  <w:shd w:val="clear" w:color="auto" w:fill="FFFFFF"/>
                </w:rPr>
                <w:fldChar w:fldCharType="end"/>
              </w:r>
            </w:sdtContent>
          </w:sdt>
          <w:r w:rsidR="00A1017F" w:rsidRPr="003F634F">
            <w:rPr>
              <w:rFonts w:ascii="Arial" w:hAnsi="Arial" w:cs="Arial"/>
              <w:color w:val="323132"/>
              <w:sz w:val="24"/>
              <w:szCs w:val="24"/>
              <w:shd w:val="clear" w:color="auto" w:fill="FFFFFF"/>
            </w:rPr>
            <w:t>. T</w:t>
          </w:r>
          <w:r w:rsidR="00484AD1" w:rsidRPr="003F634F">
            <w:rPr>
              <w:rFonts w:ascii="Arial" w:hAnsi="Arial" w:cs="Arial"/>
              <w:color w:val="323132"/>
              <w:sz w:val="24"/>
              <w:szCs w:val="24"/>
              <w:shd w:val="clear" w:color="auto" w:fill="FFFFFF"/>
            </w:rPr>
            <w:t xml:space="preserve">his figure </w:t>
          </w:r>
          <w:r w:rsidR="00DE3BAF" w:rsidRPr="003F634F">
            <w:rPr>
              <w:rFonts w:ascii="Arial" w:hAnsi="Arial" w:cs="Arial"/>
              <w:color w:val="323132"/>
              <w:sz w:val="24"/>
              <w:szCs w:val="24"/>
              <w:u w:val="single"/>
              <w:shd w:val="clear" w:color="auto" w:fill="FFFFFF"/>
            </w:rPr>
            <w:t>must</w:t>
          </w:r>
          <w:r w:rsidR="00DE3BAF" w:rsidRPr="003F634F">
            <w:rPr>
              <w:rFonts w:ascii="Arial" w:hAnsi="Arial" w:cs="Arial"/>
              <w:color w:val="323132"/>
              <w:sz w:val="24"/>
              <w:szCs w:val="24"/>
              <w:shd w:val="clear" w:color="auto" w:fill="FFFFFF"/>
            </w:rPr>
            <w:t xml:space="preserve"> </w:t>
          </w:r>
          <w:proofErr w:type="gramStart"/>
          <w:r w:rsidR="00484AD1" w:rsidRPr="003F634F">
            <w:rPr>
              <w:rFonts w:ascii="Arial" w:hAnsi="Arial" w:cs="Arial"/>
              <w:color w:val="323132"/>
              <w:sz w:val="24"/>
              <w:szCs w:val="24"/>
              <w:shd w:val="clear" w:color="auto" w:fill="FFFFFF"/>
            </w:rPr>
            <w:t xml:space="preserve">be </w:t>
          </w:r>
          <w:r w:rsidR="00DE3BAF" w:rsidRPr="003F634F">
            <w:rPr>
              <w:rFonts w:ascii="Arial" w:hAnsi="Arial" w:cs="Arial"/>
              <w:color w:val="323132"/>
              <w:sz w:val="24"/>
              <w:szCs w:val="24"/>
              <w:shd w:val="clear" w:color="auto" w:fill="FFFFFF"/>
            </w:rPr>
            <w:t>considered</w:t>
          </w:r>
          <w:proofErr w:type="gramEnd"/>
          <w:r w:rsidR="007B2BFF" w:rsidRPr="003F634F">
            <w:rPr>
              <w:rFonts w:ascii="Arial" w:hAnsi="Arial" w:cs="Arial"/>
              <w:color w:val="323132"/>
              <w:sz w:val="24"/>
              <w:szCs w:val="24"/>
              <w:shd w:val="clear" w:color="auto" w:fill="FFFFFF"/>
            </w:rPr>
            <w:t xml:space="preserve"> </w:t>
          </w:r>
          <w:r w:rsidR="00484AD1" w:rsidRPr="003F634F">
            <w:rPr>
              <w:rFonts w:ascii="Arial" w:hAnsi="Arial" w:cs="Arial"/>
              <w:color w:val="323132"/>
              <w:sz w:val="24"/>
              <w:szCs w:val="24"/>
              <w:shd w:val="clear" w:color="auto" w:fill="FFFFFF"/>
            </w:rPr>
            <w:t>with caution</w:t>
          </w:r>
          <w:r w:rsidR="00DE3BAF" w:rsidRPr="003F634F">
            <w:rPr>
              <w:rFonts w:ascii="Arial" w:hAnsi="Arial" w:cs="Arial"/>
              <w:color w:val="323132"/>
              <w:sz w:val="24"/>
              <w:szCs w:val="24"/>
              <w:shd w:val="clear" w:color="auto" w:fill="FFFFFF"/>
            </w:rPr>
            <w:t>. I</w:t>
          </w:r>
          <w:r w:rsidR="00484AD1" w:rsidRPr="003F634F">
            <w:rPr>
              <w:rFonts w:ascii="Arial" w:hAnsi="Arial" w:cs="Arial"/>
              <w:color w:val="323132"/>
              <w:sz w:val="24"/>
              <w:szCs w:val="24"/>
              <w:shd w:val="clear" w:color="auto" w:fill="FFFFFF"/>
            </w:rPr>
            <w:t>t only relates to those 16 years and older</w:t>
          </w:r>
          <w:r w:rsidR="004B0A2E" w:rsidRPr="003F634F">
            <w:rPr>
              <w:rFonts w:ascii="Arial" w:hAnsi="Arial" w:cs="Arial"/>
              <w:color w:val="323132"/>
              <w:sz w:val="24"/>
              <w:szCs w:val="24"/>
              <w:shd w:val="clear" w:color="auto" w:fill="FFFFFF"/>
            </w:rPr>
            <w:t xml:space="preserve"> in the household</w:t>
          </w:r>
          <w:r w:rsidR="00B63C2A" w:rsidRPr="003F634F">
            <w:rPr>
              <w:rFonts w:ascii="Arial" w:hAnsi="Arial" w:cs="Arial"/>
              <w:color w:val="323132"/>
              <w:sz w:val="24"/>
              <w:szCs w:val="24"/>
              <w:shd w:val="clear" w:color="auto" w:fill="FFFFFF"/>
            </w:rPr>
            <w:t xml:space="preserve"> and therefore precludes ASB towards younger teens and child victims. </w:t>
          </w:r>
        </w:p>
        <w:p w14:paraId="19D012FD" w14:textId="0568DB22" w:rsidR="00FA4307" w:rsidRPr="003F634F" w:rsidRDefault="009B5BDE" w:rsidP="00673F33">
          <w:pPr>
            <w:spacing w:line="480" w:lineRule="auto"/>
            <w:rPr>
              <w:rFonts w:ascii="Arial" w:hAnsi="Arial" w:cs="Arial"/>
              <w:color w:val="323132"/>
              <w:sz w:val="24"/>
              <w:szCs w:val="24"/>
              <w:shd w:val="clear" w:color="auto" w:fill="FFFFFF"/>
            </w:rPr>
          </w:pPr>
          <w:r w:rsidRPr="003F634F">
            <w:rPr>
              <w:rFonts w:ascii="Arial" w:hAnsi="Arial" w:cs="Arial"/>
              <w:color w:val="323132"/>
              <w:sz w:val="24"/>
              <w:szCs w:val="24"/>
              <w:shd w:val="clear" w:color="auto" w:fill="FFFFFF"/>
            </w:rPr>
            <w:t xml:space="preserve">The remainder of this paper will focus on the effects on victims under the personal category heading. </w:t>
          </w:r>
        </w:p>
        <w:p w14:paraId="5FA32219" w14:textId="44209831" w:rsidR="00563ADC" w:rsidRPr="003F634F" w:rsidRDefault="0024659F" w:rsidP="00673F33">
          <w:pPr>
            <w:pStyle w:val="Heading1"/>
            <w:spacing w:line="480" w:lineRule="auto"/>
            <w:rPr>
              <w:rFonts w:ascii="Arial" w:hAnsi="Arial" w:cs="Arial"/>
              <w:sz w:val="24"/>
              <w:szCs w:val="24"/>
            </w:rPr>
          </w:pPr>
          <w:bookmarkStart w:id="2" w:name="_Toc171245231"/>
          <w:r w:rsidRPr="003F634F">
            <w:rPr>
              <w:rFonts w:ascii="Arial" w:hAnsi="Arial" w:cs="Arial"/>
              <w:sz w:val="24"/>
              <w:szCs w:val="24"/>
            </w:rPr>
            <w:t>Understanding v</w:t>
          </w:r>
          <w:r w:rsidR="002F7545" w:rsidRPr="003F634F">
            <w:rPr>
              <w:rFonts w:ascii="Arial" w:hAnsi="Arial" w:cs="Arial"/>
              <w:sz w:val="24"/>
              <w:szCs w:val="24"/>
            </w:rPr>
            <w:t>ulnerability</w:t>
          </w:r>
          <w:r w:rsidR="00B1727A" w:rsidRPr="003F634F">
            <w:rPr>
              <w:rFonts w:ascii="Arial" w:hAnsi="Arial" w:cs="Arial"/>
              <w:sz w:val="24"/>
              <w:szCs w:val="24"/>
            </w:rPr>
            <w:t xml:space="preserve"> &amp; </w:t>
          </w:r>
          <w:r w:rsidR="00222DA5" w:rsidRPr="003F634F">
            <w:rPr>
              <w:rFonts w:ascii="Arial" w:hAnsi="Arial" w:cs="Arial"/>
              <w:sz w:val="24"/>
              <w:szCs w:val="24"/>
            </w:rPr>
            <w:t>v</w:t>
          </w:r>
          <w:r w:rsidR="00B1727A" w:rsidRPr="003F634F">
            <w:rPr>
              <w:rFonts w:ascii="Arial" w:hAnsi="Arial" w:cs="Arial"/>
              <w:sz w:val="24"/>
              <w:szCs w:val="24"/>
            </w:rPr>
            <w:t>ictimology</w:t>
          </w:r>
          <w:bookmarkEnd w:id="2"/>
        </w:p>
        <w:p w14:paraId="4B456AFF" w14:textId="4D2190F9" w:rsidR="00DC1BFB" w:rsidRPr="003F634F" w:rsidRDefault="00DC1BFB" w:rsidP="00DC1BFB">
          <w:pPr>
            <w:spacing w:line="480" w:lineRule="auto"/>
            <w:rPr>
              <w:rFonts w:ascii="Arial" w:hAnsi="Arial" w:cs="Arial"/>
              <w:sz w:val="24"/>
              <w:szCs w:val="24"/>
            </w:rPr>
          </w:pPr>
          <w:r w:rsidRPr="003F634F">
            <w:rPr>
              <w:rFonts w:ascii="Arial" w:hAnsi="Arial" w:cs="Arial"/>
              <w:sz w:val="24"/>
              <w:szCs w:val="24"/>
            </w:rPr>
            <w:t xml:space="preserve">Vulnerability and victimology are key component parts that are relevant to Anti-social behaviour and therefore relevant to this review. This is because victims can become vulnerable due to victimisation, or they can </w:t>
          </w:r>
          <w:proofErr w:type="gramStart"/>
          <w:r w:rsidRPr="003F634F">
            <w:rPr>
              <w:rFonts w:ascii="Arial" w:hAnsi="Arial" w:cs="Arial"/>
              <w:sz w:val="24"/>
              <w:szCs w:val="24"/>
            </w:rPr>
            <w:t>be targeted</w:t>
          </w:r>
          <w:proofErr w:type="gramEnd"/>
          <w:r w:rsidRPr="003F634F">
            <w:rPr>
              <w:rFonts w:ascii="Arial" w:hAnsi="Arial" w:cs="Arial"/>
              <w:sz w:val="24"/>
              <w:szCs w:val="24"/>
            </w:rPr>
            <w:t xml:space="preserve"> due to </w:t>
          </w:r>
          <w:r w:rsidR="009B5BDE" w:rsidRPr="003F634F">
            <w:rPr>
              <w:rFonts w:ascii="Arial" w:hAnsi="Arial" w:cs="Arial"/>
              <w:sz w:val="24"/>
              <w:szCs w:val="24"/>
            </w:rPr>
            <w:t>an existing vulnerability</w:t>
          </w:r>
          <w:r w:rsidRPr="003F634F">
            <w:rPr>
              <w:rFonts w:ascii="Arial" w:hAnsi="Arial" w:cs="Arial"/>
              <w:sz w:val="24"/>
              <w:szCs w:val="24"/>
            </w:rPr>
            <w:t xml:space="preserve">. </w:t>
          </w:r>
        </w:p>
        <w:p w14:paraId="639D6179" w14:textId="77777777" w:rsidR="005A201C" w:rsidRPr="003F634F" w:rsidRDefault="008E78F4" w:rsidP="00673F33">
          <w:pPr>
            <w:spacing w:line="480" w:lineRule="auto"/>
            <w:rPr>
              <w:rFonts w:ascii="Arial" w:hAnsi="Arial" w:cs="Arial"/>
              <w:sz w:val="24"/>
              <w:szCs w:val="24"/>
            </w:rPr>
          </w:pPr>
          <w:r w:rsidRPr="003F634F">
            <w:rPr>
              <w:rFonts w:ascii="Arial" w:hAnsi="Arial" w:cs="Arial"/>
              <w:sz w:val="24"/>
              <w:szCs w:val="24"/>
            </w:rPr>
            <w:t xml:space="preserve">Defining vulnerability </w:t>
          </w:r>
          <w:r w:rsidR="00DE3BAF" w:rsidRPr="003F634F">
            <w:rPr>
              <w:rFonts w:ascii="Arial" w:hAnsi="Arial" w:cs="Arial"/>
              <w:sz w:val="24"/>
              <w:szCs w:val="24"/>
            </w:rPr>
            <w:t>can</w:t>
          </w:r>
          <w:r w:rsidRPr="003F634F">
            <w:rPr>
              <w:rFonts w:ascii="Arial" w:hAnsi="Arial" w:cs="Arial"/>
              <w:sz w:val="24"/>
              <w:szCs w:val="24"/>
            </w:rPr>
            <w:t xml:space="preserve"> challenging</w:t>
          </w:r>
          <w:r w:rsidR="00DE3BAF" w:rsidRPr="003F634F">
            <w:rPr>
              <w:rFonts w:ascii="Arial" w:hAnsi="Arial" w:cs="Arial"/>
              <w:sz w:val="24"/>
              <w:szCs w:val="24"/>
            </w:rPr>
            <w:t xml:space="preserve"> and depends </w:t>
          </w:r>
          <w:r w:rsidRPr="003F634F">
            <w:rPr>
              <w:rFonts w:ascii="Arial" w:hAnsi="Arial" w:cs="Arial"/>
              <w:sz w:val="24"/>
              <w:szCs w:val="24"/>
            </w:rPr>
            <w:t>on the lens</w:t>
          </w:r>
          <w:r w:rsidR="00DE3BAF" w:rsidRPr="003F634F">
            <w:rPr>
              <w:rFonts w:ascii="Arial" w:hAnsi="Arial" w:cs="Arial"/>
              <w:sz w:val="24"/>
              <w:szCs w:val="24"/>
            </w:rPr>
            <w:t xml:space="preserve"> through</w:t>
          </w:r>
          <w:r w:rsidRPr="003F634F">
            <w:rPr>
              <w:rFonts w:ascii="Arial" w:hAnsi="Arial" w:cs="Arial"/>
              <w:sz w:val="24"/>
              <w:szCs w:val="24"/>
            </w:rPr>
            <w:t xml:space="preserve"> which </w:t>
          </w:r>
          <w:r w:rsidR="00DE3BAF" w:rsidRPr="003F634F">
            <w:rPr>
              <w:rFonts w:ascii="Arial" w:hAnsi="Arial" w:cs="Arial"/>
              <w:sz w:val="24"/>
              <w:szCs w:val="24"/>
            </w:rPr>
            <w:t xml:space="preserve">it is </w:t>
          </w:r>
          <w:proofErr w:type="gramStart"/>
          <w:r w:rsidR="00DE3BAF" w:rsidRPr="003F634F">
            <w:rPr>
              <w:rFonts w:ascii="Arial" w:hAnsi="Arial" w:cs="Arial"/>
              <w:sz w:val="24"/>
              <w:szCs w:val="24"/>
            </w:rPr>
            <w:t xml:space="preserve">being </w:t>
          </w:r>
          <w:r w:rsidR="00AE00F9" w:rsidRPr="003F634F">
            <w:rPr>
              <w:rFonts w:ascii="Arial" w:hAnsi="Arial" w:cs="Arial"/>
              <w:sz w:val="24"/>
              <w:szCs w:val="24"/>
            </w:rPr>
            <w:t>viewed</w:t>
          </w:r>
          <w:proofErr w:type="gramEnd"/>
          <w:r w:rsidRPr="003F634F">
            <w:rPr>
              <w:rFonts w:ascii="Arial" w:hAnsi="Arial" w:cs="Arial"/>
              <w:sz w:val="24"/>
              <w:szCs w:val="24"/>
            </w:rPr>
            <w:t xml:space="preserve">. </w:t>
          </w:r>
        </w:p>
        <w:p w14:paraId="58B6AF6C" w14:textId="7D6ACC27" w:rsidR="005A201C" w:rsidRPr="003F634F" w:rsidRDefault="008E78F4" w:rsidP="00673F33">
          <w:pPr>
            <w:spacing w:line="480" w:lineRule="auto"/>
            <w:rPr>
              <w:rFonts w:ascii="Arial" w:hAnsi="Arial" w:cs="Arial"/>
              <w:sz w:val="24"/>
              <w:szCs w:val="24"/>
            </w:rPr>
          </w:pPr>
          <w:r w:rsidRPr="003F634F">
            <w:rPr>
              <w:rFonts w:ascii="Arial" w:hAnsi="Arial" w:cs="Arial"/>
              <w:sz w:val="24"/>
              <w:szCs w:val="24"/>
            </w:rPr>
            <w:t>The dictionary definitions are</w:t>
          </w:r>
          <w:r w:rsidR="00FB049A" w:rsidRPr="003F634F">
            <w:rPr>
              <w:rFonts w:ascii="Arial" w:hAnsi="Arial" w:cs="Arial"/>
              <w:sz w:val="24"/>
              <w:szCs w:val="24"/>
            </w:rPr>
            <w:t xml:space="preserve">; </w:t>
          </w:r>
          <w:r w:rsidR="00B94051" w:rsidRPr="003F634F">
            <w:rPr>
              <w:rFonts w:ascii="Arial" w:hAnsi="Arial" w:cs="Arial"/>
              <w:sz w:val="24"/>
              <w:szCs w:val="24"/>
            </w:rPr>
            <w:t>Oxford;</w:t>
          </w:r>
          <w:r w:rsidR="00744FD1" w:rsidRPr="003F634F">
            <w:rPr>
              <w:rFonts w:ascii="Arial" w:hAnsi="Arial" w:cs="Arial"/>
              <w:sz w:val="24"/>
              <w:szCs w:val="24"/>
            </w:rPr>
            <w:t xml:space="preserve"> </w:t>
          </w:r>
          <w:r w:rsidR="00744FD1" w:rsidRPr="003F634F">
            <w:rPr>
              <w:rFonts w:ascii="Arial" w:hAnsi="Arial" w:cs="Arial"/>
              <w:i/>
              <w:iCs/>
              <w:sz w:val="24"/>
              <w:szCs w:val="24"/>
            </w:rPr>
            <w:t>“</w:t>
          </w:r>
          <w:r w:rsidRPr="003F634F">
            <w:rPr>
              <w:rFonts w:ascii="Arial" w:hAnsi="Arial" w:cs="Arial"/>
              <w:i/>
              <w:iCs/>
              <w:sz w:val="24"/>
              <w:szCs w:val="24"/>
            </w:rPr>
            <w:t>susceptible to physical or emotional attack or harm</w:t>
          </w:r>
          <w:r w:rsidR="00744FD1" w:rsidRPr="003F634F">
            <w:rPr>
              <w:rFonts w:ascii="Arial" w:hAnsi="Arial" w:cs="Arial"/>
              <w:i/>
              <w:iCs/>
              <w:sz w:val="24"/>
              <w:szCs w:val="24"/>
            </w:rPr>
            <w:t>”</w:t>
          </w:r>
          <w:r w:rsidRPr="003F634F">
            <w:rPr>
              <w:rFonts w:ascii="Arial" w:hAnsi="Arial" w:cs="Arial"/>
              <w:sz w:val="24"/>
              <w:szCs w:val="24"/>
            </w:rPr>
            <w:t xml:space="preserve"> </w:t>
          </w:r>
          <w:sdt>
            <w:sdtPr>
              <w:rPr>
                <w:rFonts w:ascii="Arial" w:hAnsi="Arial" w:cs="Arial"/>
                <w:sz w:val="24"/>
                <w:szCs w:val="24"/>
              </w:rPr>
              <w:id w:val="1630289197"/>
              <w:citation/>
            </w:sdtPr>
            <w:sdtContent>
              <w:r w:rsidR="00B94051" w:rsidRPr="003F634F">
                <w:rPr>
                  <w:rFonts w:ascii="Arial" w:hAnsi="Arial" w:cs="Arial"/>
                  <w:sz w:val="24"/>
                  <w:szCs w:val="24"/>
                </w:rPr>
                <w:fldChar w:fldCharType="begin"/>
              </w:r>
              <w:r w:rsidR="00B94051" w:rsidRPr="003F634F">
                <w:rPr>
                  <w:rFonts w:ascii="Arial" w:hAnsi="Arial" w:cs="Arial"/>
                  <w:sz w:val="24"/>
                  <w:szCs w:val="24"/>
                </w:rPr>
                <w:instrText xml:space="preserve">CITATION Oxf24 \n  \l 2057 </w:instrText>
              </w:r>
              <w:r w:rsidR="00B94051" w:rsidRPr="003F634F">
                <w:rPr>
                  <w:rFonts w:ascii="Arial" w:hAnsi="Arial" w:cs="Arial"/>
                  <w:sz w:val="24"/>
                  <w:szCs w:val="24"/>
                </w:rPr>
                <w:fldChar w:fldCharType="separate"/>
              </w:r>
              <w:r w:rsidR="003503C9" w:rsidRPr="003F634F">
                <w:rPr>
                  <w:rFonts w:ascii="Arial" w:hAnsi="Arial" w:cs="Arial"/>
                  <w:noProof/>
                  <w:sz w:val="24"/>
                  <w:szCs w:val="24"/>
                </w:rPr>
                <w:t>(2024)</w:t>
              </w:r>
              <w:r w:rsidR="00B94051" w:rsidRPr="003F634F">
                <w:rPr>
                  <w:rFonts w:ascii="Arial" w:hAnsi="Arial" w:cs="Arial"/>
                  <w:sz w:val="24"/>
                  <w:szCs w:val="24"/>
                </w:rPr>
                <w:fldChar w:fldCharType="end"/>
              </w:r>
            </w:sdtContent>
          </w:sdt>
          <w:r w:rsidRPr="003F634F">
            <w:rPr>
              <w:rFonts w:ascii="Arial" w:hAnsi="Arial" w:cs="Arial"/>
              <w:sz w:val="24"/>
              <w:szCs w:val="24"/>
            </w:rPr>
            <w:t xml:space="preserve"> </w:t>
          </w:r>
          <w:r w:rsidR="00B94051" w:rsidRPr="003F634F">
            <w:rPr>
              <w:rFonts w:ascii="Arial" w:hAnsi="Arial" w:cs="Arial"/>
              <w:sz w:val="24"/>
              <w:szCs w:val="24"/>
            </w:rPr>
            <w:t xml:space="preserve">Cambridge </w:t>
          </w:r>
          <w:r w:rsidR="00744FD1" w:rsidRPr="003F634F">
            <w:rPr>
              <w:rFonts w:ascii="Arial" w:hAnsi="Arial" w:cs="Arial"/>
              <w:i/>
              <w:iCs/>
              <w:sz w:val="24"/>
              <w:szCs w:val="24"/>
            </w:rPr>
            <w:t>“</w:t>
          </w:r>
          <w:r w:rsidR="00B94051" w:rsidRPr="003F634F">
            <w:rPr>
              <w:rFonts w:ascii="Arial" w:hAnsi="Arial" w:cs="Arial"/>
              <w:i/>
              <w:iCs/>
              <w:sz w:val="24"/>
              <w:szCs w:val="24"/>
            </w:rPr>
            <w:t>able to be easily physically, emotionally or mentally hurt influenced or attacked</w:t>
          </w:r>
          <w:r w:rsidR="00744FD1" w:rsidRPr="003F634F">
            <w:rPr>
              <w:rFonts w:ascii="Arial" w:hAnsi="Arial" w:cs="Arial"/>
              <w:i/>
              <w:iCs/>
              <w:sz w:val="24"/>
              <w:szCs w:val="24"/>
            </w:rPr>
            <w:t>”</w:t>
          </w:r>
          <w:r w:rsidR="00B94051" w:rsidRPr="003F634F">
            <w:rPr>
              <w:rFonts w:ascii="Arial" w:hAnsi="Arial" w:cs="Arial"/>
              <w:sz w:val="24"/>
              <w:szCs w:val="24"/>
            </w:rPr>
            <w:t xml:space="preserve"> </w:t>
          </w:r>
          <w:sdt>
            <w:sdtPr>
              <w:rPr>
                <w:rFonts w:ascii="Arial" w:hAnsi="Arial" w:cs="Arial"/>
                <w:sz w:val="24"/>
                <w:szCs w:val="24"/>
              </w:rPr>
              <w:id w:val="1355698488"/>
              <w:citation/>
            </w:sdtPr>
            <w:sdtContent>
              <w:r w:rsidR="00B94051" w:rsidRPr="003F634F">
                <w:rPr>
                  <w:rFonts w:ascii="Arial" w:hAnsi="Arial" w:cs="Arial"/>
                  <w:sz w:val="24"/>
                  <w:szCs w:val="24"/>
                </w:rPr>
                <w:fldChar w:fldCharType="begin"/>
              </w:r>
              <w:r w:rsidR="00426AA5" w:rsidRPr="003F634F">
                <w:rPr>
                  <w:rFonts w:ascii="Arial" w:hAnsi="Arial" w:cs="Arial"/>
                  <w:sz w:val="24"/>
                  <w:szCs w:val="24"/>
                </w:rPr>
                <w:instrText xml:space="preserve">CITATION Cam24 \n  \l 2057 </w:instrText>
              </w:r>
              <w:r w:rsidR="00B94051" w:rsidRPr="003F634F">
                <w:rPr>
                  <w:rFonts w:ascii="Arial" w:hAnsi="Arial" w:cs="Arial"/>
                  <w:sz w:val="24"/>
                  <w:szCs w:val="24"/>
                </w:rPr>
                <w:fldChar w:fldCharType="separate"/>
              </w:r>
              <w:r w:rsidR="003503C9" w:rsidRPr="003F634F">
                <w:rPr>
                  <w:rFonts w:ascii="Arial" w:hAnsi="Arial" w:cs="Arial"/>
                  <w:noProof/>
                  <w:sz w:val="24"/>
                  <w:szCs w:val="24"/>
                </w:rPr>
                <w:t>(2024)</w:t>
              </w:r>
              <w:r w:rsidR="00B94051" w:rsidRPr="003F634F">
                <w:rPr>
                  <w:rFonts w:ascii="Arial" w:hAnsi="Arial" w:cs="Arial"/>
                  <w:sz w:val="24"/>
                  <w:szCs w:val="24"/>
                </w:rPr>
                <w:fldChar w:fldCharType="end"/>
              </w:r>
            </w:sdtContent>
          </w:sdt>
          <w:r w:rsidR="00426AA5" w:rsidRPr="003F634F">
            <w:rPr>
              <w:rFonts w:ascii="Arial" w:hAnsi="Arial" w:cs="Arial"/>
              <w:sz w:val="24"/>
              <w:szCs w:val="24"/>
            </w:rPr>
            <w:t xml:space="preserve">. </w:t>
          </w:r>
        </w:p>
        <w:p w14:paraId="3687D827" w14:textId="38B1EFD3" w:rsidR="009B5BDE" w:rsidRPr="003F634F" w:rsidRDefault="00426AA5" w:rsidP="00673F33">
          <w:pPr>
            <w:spacing w:line="480" w:lineRule="auto"/>
            <w:rPr>
              <w:rFonts w:ascii="Arial" w:hAnsi="Arial" w:cs="Arial"/>
              <w:sz w:val="24"/>
              <w:szCs w:val="24"/>
            </w:rPr>
          </w:pPr>
          <w:r w:rsidRPr="003F634F">
            <w:rPr>
              <w:rFonts w:ascii="Arial" w:hAnsi="Arial" w:cs="Arial"/>
              <w:sz w:val="24"/>
              <w:szCs w:val="24"/>
            </w:rPr>
            <w:lastRenderedPageBreak/>
            <w:t xml:space="preserve">The Cambridge definition </w:t>
          </w:r>
          <w:r w:rsidR="000154F0" w:rsidRPr="003F634F">
            <w:rPr>
              <w:rFonts w:ascii="Arial" w:hAnsi="Arial" w:cs="Arial"/>
              <w:sz w:val="24"/>
              <w:szCs w:val="24"/>
            </w:rPr>
            <w:t xml:space="preserve">is more comprehensive </w:t>
          </w:r>
          <w:r w:rsidR="007A49C5" w:rsidRPr="003F634F">
            <w:rPr>
              <w:rFonts w:ascii="Arial" w:hAnsi="Arial" w:cs="Arial"/>
              <w:sz w:val="24"/>
              <w:szCs w:val="24"/>
            </w:rPr>
            <w:t>and, while</w:t>
          </w:r>
          <w:r w:rsidRPr="003F634F">
            <w:rPr>
              <w:rFonts w:ascii="Arial" w:hAnsi="Arial" w:cs="Arial"/>
              <w:sz w:val="24"/>
              <w:szCs w:val="24"/>
            </w:rPr>
            <w:t xml:space="preserve"> it </w:t>
          </w:r>
          <w:r w:rsidR="007A49C5" w:rsidRPr="003F634F">
            <w:rPr>
              <w:rFonts w:ascii="Arial" w:hAnsi="Arial" w:cs="Arial"/>
              <w:sz w:val="24"/>
              <w:szCs w:val="24"/>
            </w:rPr>
            <w:t>refers to being</w:t>
          </w:r>
          <w:r w:rsidR="003503C9" w:rsidRPr="003F634F">
            <w:rPr>
              <w:rFonts w:ascii="Arial" w:hAnsi="Arial" w:cs="Arial"/>
              <w:sz w:val="24"/>
              <w:szCs w:val="24"/>
            </w:rPr>
            <w:t>,</w:t>
          </w:r>
          <w:r w:rsidR="007A49C5" w:rsidRPr="003F634F">
            <w:rPr>
              <w:rFonts w:ascii="Arial" w:hAnsi="Arial" w:cs="Arial"/>
              <w:sz w:val="24"/>
              <w:szCs w:val="24"/>
            </w:rPr>
            <w:t xml:space="preserve"> </w:t>
          </w:r>
          <w:r w:rsidR="004A1483" w:rsidRPr="003F634F">
            <w:rPr>
              <w:rFonts w:ascii="Arial" w:hAnsi="Arial" w:cs="Arial"/>
              <w:i/>
              <w:iCs/>
              <w:sz w:val="24"/>
              <w:szCs w:val="24"/>
            </w:rPr>
            <w:t>easily</w:t>
          </w:r>
          <w:r w:rsidR="004A1483" w:rsidRPr="003F634F">
            <w:rPr>
              <w:rFonts w:ascii="Arial" w:hAnsi="Arial" w:cs="Arial"/>
              <w:sz w:val="24"/>
              <w:szCs w:val="24"/>
            </w:rPr>
            <w:t xml:space="preserve"> hurt</w:t>
          </w:r>
          <w:r w:rsidR="007A49C5" w:rsidRPr="003F634F">
            <w:rPr>
              <w:rFonts w:ascii="Arial" w:hAnsi="Arial" w:cs="Arial"/>
              <w:sz w:val="24"/>
              <w:szCs w:val="24"/>
            </w:rPr>
            <w:t xml:space="preserve">, </w:t>
          </w:r>
          <w:r w:rsidR="003503C9" w:rsidRPr="003F634F">
            <w:rPr>
              <w:rFonts w:ascii="Arial" w:hAnsi="Arial" w:cs="Arial"/>
              <w:sz w:val="24"/>
              <w:szCs w:val="24"/>
            </w:rPr>
            <w:t>influenced,</w:t>
          </w:r>
          <w:r w:rsidR="007A49C5" w:rsidRPr="003F634F">
            <w:rPr>
              <w:rFonts w:ascii="Arial" w:hAnsi="Arial" w:cs="Arial"/>
              <w:sz w:val="24"/>
              <w:szCs w:val="24"/>
            </w:rPr>
            <w:t xml:space="preserve"> or attacked this is not always the case as we </w:t>
          </w:r>
          <w:r w:rsidR="003503C9" w:rsidRPr="003F634F">
            <w:rPr>
              <w:rFonts w:ascii="Arial" w:hAnsi="Arial" w:cs="Arial"/>
              <w:sz w:val="24"/>
              <w:szCs w:val="24"/>
            </w:rPr>
            <w:t>see</w:t>
          </w:r>
          <w:r w:rsidR="007A49C5" w:rsidRPr="003F634F">
            <w:rPr>
              <w:rFonts w:ascii="Arial" w:hAnsi="Arial" w:cs="Arial"/>
              <w:sz w:val="24"/>
              <w:szCs w:val="24"/>
            </w:rPr>
            <w:t xml:space="preserve"> around advances in technology related vulnerability. It does </w:t>
          </w:r>
          <w:r w:rsidRPr="003F634F">
            <w:rPr>
              <w:rFonts w:ascii="Arial" w:hAnsi="Arial" w:cs="Arial"/>
              <w:sz w:val="24"/>
              <w:szCs w:val="24"/>
            </w:rPr>
            <w:t>incorporate</w:t>
          </w:r>
          <w:r w:rsidR="007A49C5" w:rsidRPr="003F634F">
            <w:rPr>
              <w:rFonts w:ascii="Arial" w:hAnsi="Arial" w:cs="Arial"/>
              <w:sz w:val="24"/>
              <w:szCs w:val="24"/>
            </w:rPr>
            <w:t xml:space="preserve"> </w:t>
          </w:r>
          <w:r w:rsidR="0019017A" w:rsidRPr="003F634F">
            <w:rPr>
              <w:rFonts w:ascii="Arial" w:hAnsi="Arial" w:cs="Arial"/>
              <w:sz w:val="24"/>
              <w:szCs w:val="24"/>
            </w:rPr>
            <w:t>impact</w:t>
          </w:r>
          <w:r w:rsidRPr="003F634F">
            <w:rPr>
              <w:rFonts w:ascii="Arial" w:hAnsi="Arial" w:cs="Arial"/>
              <w:sz w:val="24"/>
              <w:szCs w:val="24"/>
            </w:rPr>
            <w:t xml:space="preserve"> to mental health</w:t>
          </w:r>
          <w:r w:rsidR="007B2BFF" w:rsidRPr="003F634F">
            <w:rPr>
              <w:rFonts w:ascii="Arial" w:hAnsi="Arial" w:cs="Arial"/>
              <w:sz w:val="24"/>
              <w:szCs w:val="24"/>
            </w:rPr>
            <w:t xml:space="preserve"> </w:t>
          </w:r>
          <w:r w:rsidRPr="003F634F">
            <w:rPr>
              <w:rFonts w:ascii="Arial" w:hAnsi="Arial" w:cs="Arial"/>
              <w:sz w:val="24"/>
              <w:szCs w:val="24"/>
            </w:rPr>
            <w:t>influenc</w:t>
          </w:r>
          <w:r w:rsidR="00DE3BAF" w:rsidRPr="003F634F">
            <w:rPr>
              <w:rFonts w:ascii="Arial" w:hAnsi="Arial" w:cs="Arial"/>
              <w:sz w:val="24"/>
              <w:szCs w:val="24"/>
            </w:rPr>
            <w:t>e</w:t>
          </w:r>
          <w:r w:rsidR="00CF2089" w:rsidRPr="003F634F">
            <w:rPr>
              <w:rFonts w:ascii="Arial" w:hAnsi="Arial" w:cs="Arial"/>
              <w:sz w:val="24"/>
              <w:szCs w:val="24"/>
            </w:rPr>
            <w:t>,</w:t>
          </w:r>
          <w:r w:rsidRPr="003F634F">
            <w:rPr>
              <w:rFonts w:ascii="Arial" w:hAnsi="Arial" w:cs="Arial"/>
              <w:sz w:val="24"/>
              <w:szCs w:val="24"/>
            </w:rPr>
            <w:t xml:space="preserve"> whereas the Oxford definition does not</w:t>
          </w:r>
          <w:r w:rsidR="007A49C5" w:rsidRPr="003F634F">
            <w:rPr>
              <w:rFonts w:ascii="Arial" w:hAnsi="Arial" w:cs="Arial"/>
              <w:sz w:val="24"/>
              <w:szCs w:val="24"/>
            </w:rPr>
            <w:t xml:space="preserve"> and so is the preferred definition for this review.</w:t>
          </w:r>
        </w:p>
        <w:p w14:paraId="5C662D22" w14:textId="6C97C8E2" w:rsidR="005A201C" w:rsidRPr="003F634F" w:rsidRDefault="00426AA5" w:rsidP="00673F33">
          <w:pPr>
            <w:spacing w:line="480" w:lineRule="auto"/>
            <w:rPr>
              <w:rFonts w:ascii="Arial" w:hAnsi="Arial" w:cs="Arial"/>
              <w:sz w:val="24"/>
              <w:szCs w:val="24"/>
            </w:rPr>
          </w:pPr>
          <w:r w:rsidRPr="003F634F">
            <w:rPr>
              <w:rFonts w:ascii="Arial" w:hAnsi="Arial" w:cs="Arial"/>
              <w:sz w:val="24"/>
              <w:szCs w:val="24"/>
            </w:rPr>
            <w:t xml:space="preserve">Academically there are those that stipulate definition is not required </w:t>
          </w:r>
          <w:sdt>
            <w:sdtPr>
              <w:rPr>
                <w:rFonts w:ascii="Arial" w:hAnsi="Arial" w:cs="Arial"/>
                <w:sz w:val="24"/>
                <w:szCs w:val="24"/>
              </w:rPr>
              <w:id w:val="684635820"/>
              <w:citation/>
            </w:sdtPr>
            <w:sdtContent>
              <w:r w:rsidR="00262783" w:rsidRPr="003F634F">
                <w:rPr>
                  <w:rFonts w:ascii="Arial" w:hAnsi="Arial" w:cs="Arial"/>
                  <w:sz w:val="24"/>
                  <w:szCs w:val="24"/>
                </w:rPr>
                <w:fldChar w:fldCharType="begin"/>
              </w:r>
              <w:r w:rsidR="00262783" w:rsidRPr="003F634F">
                <w:rPr>
                  <w:rFonts w:ascii="Arial" w:hAnsi="Arial" w:cs="Arial"/>
                  <w:sz w:val="24"/>
                  <w:szCs w:val="24"/>
                </w:rPr>
                <w:instrText xml:space="preserve">CITATION Wri16 \l 2057 </w:instrText>
              </w:r>
              <w:r w:rsidR="00262783" w:rsidRPr="003F634F">
                <w:rPr>
                  <w:rFonts w:ascii="Arial" w:hAnsi="Arial" w:cs="Arial"/>
                  <w:sz w:val="24"/>
                  <w:szCs w:val="24"/>
                </w:rPr>
                <w:fldChar w:fldCharType="separate"/>
              </w:r>
              <w:r w:rsidR="003503C9" w:rsidRPr="003F634F">
                <w:rPr>
                  <w:rFonts w:ascii="Arial" w:hAnsi="Arial" w:cs="Arial"/>
                  <w:noProof/>
                  <w:sz w:val="24"/>
                  <w:szCs w:val="24"/>
                </w:rPr>
                <w:t>(Wrigley, 2016)</w:t>
              </w:r>
              <w:r w:rsidR="00262783" w:rsidRPr="003F634F">
                <w:rPr>
                  <w:rFonts w:ascii="Arial" w:hAnsi="Arial" w:cs="Arial"/>
                  <w:sz w:val="24"/>
                  <w:szCs w:val="24"/>
                </w:rPr>
                <w:fldChar w:fldCharType="end"/>
              </w:r>
            </w:sdtContent>
          </w:sdt>
          <w:r w:rsidR="00262783" w:rsidRPr="003F634F">
            <w:rPr>
              <w:rFonts w:ascii="Arial" w:hAnsi="Arial" w:cs="Arial"/>
              <w:sz w:val="24"/>
              <w:szCs w:val="24"/>
            </w:rPr>
            <w:t xml:space="preserve"> or </w:t>
          </w:r>
          <w:r w:rsidR="009B5BDE" w:rsidRPr="003F634F">
            <w:rPr>
              <w:rFonts w:ascii="Arial" w:hAnsi="Arial" w:cs="Arial"/>
              <w:i/>
              <w:iCs/>
              <w:sz w:val="24"/>
              <w:szCs w:val="24"/>
            </w:rPr>
            <w:t>“</w:t>
          </w:r>
          <w:r w:rsidR="00262783" w:rsidRPr="003F634F">
            <w:rPr>
              <w:rFonts w:ascii="Arial" w:hAnsi="Arial" w:cs="Arial"/>
              <w:i/>
              <w:iCs/>
              <w:sz w:val="24"/>
              <w:szCs w:val="24"/>
            </w:rPr>
            <w:t>defining vulnerability would deny it’s complexity</w:t>
          </w:r>
          <w:r w:rsidR="009B5BDE" w:rsidRPr="003F634F">
            <w:rPr>
              <w:rFonts w:ascii="Arial" w:hAnsi="Arial" w:cs="Arial"/>
              <w:i/>
              <w:iCs/>
              <w:sz w:val="24"/>
              <w:szCs w:val="24"/>
            </w:rPr>
            <w:t>”</w:t>
          </w:r>
          <w:r w:rsidR="00262783" w:rsidRPr="003F634F">
            <w:rPr>
              <w:rFonts w:ascii="Arial" w:hAnsi="Arial" w:cs="Arial"/>
              <w:sz w:val="24"/>
              <w:szCs w:val="24"/>
            </w:rPr>
            <w:t xml:space="preserve"> </w:t>
          </w:r>
          <w:sdt>
            <w:sdtPr>
              <w:rPr>
                <w:rFonts w:ascii="Arial" w:hAnsi="Arial" w:cs="Arial"/>
                <w:sz w:val="24"/>
                <w:szCs w:val="24"/>
              </w:rPr>
              <w:id w:val="1081571839"/>
              <w:citation/>
            </w:sdtPr>
            <w:sdtContent>
              <w:r w:rsidR="004D1E02" w:rsidRPr="003F634F">
                <w:rPr>
                  <w:rFonts w:ascii="Arial" w:hAnsi="Arial" w:cs="Arial"/>
                  <w:sz w:val="24"/>
                  <w:szCs w:val="24"/>
                </w:rPr>
                <w:fldChar w:fldCharType="begin"/>
              </w:r>
              <w:r w:rsidR="009B5BDE" w:rsidRPr="003F634F">
                <w:rPr>
                  <w:rFonts w:ascii="Arial" w:hAnsi="Arial" w:cs="Arial"/>
                  <w:sz w:val="24"/>
                  <w:szCs w:val="24"/>
                </w:rPr>
                <w:instrText xml:space="preserve">CITATION Mar10 \p 269 \l 2057 </w:instrText>
              </w:r>
              <w:r w:rsidR="004D1E02" w:rsidRPr="003F634F">
                <w:rPr>
                  <w:rFonts w:ascii="Arial" w:hAnsi="Arial" w:cs="Arial"/>
                  <w:sz w:val="24"/>
                  <w:szCs w:val="24"/>
                </w:rPr>
                <w:fldChar w:fldCharType="separate"/>
              </w:r>
              <w:r w:rsidR="003503C9" w:rsidRPr="003F634F">
                <w:rPr>
                  <w:rFonts w:ascii="Arial" w:hAnsi="Arial" w:cs="Arial"/>
                  <w:noProof/>
                  <w:sz w:val="24"/>
                  <w:szCs w:val="24"/>
                </w:rPr>
                <w:t>(Fineman, 2010 , p. 269)</w:t>
              </w:r>
              <w:r w:rsidR="004D1E02" w:rsidRPr="003F634F">
                <w:rPr>
                  <w:rFonts w:ascii="Arial" w:hAnsi="Arial" w:cs="Arial"/>
                  <w:sz w:val="24"/>
                  <w:szCs w:val="24"/>
                </w:rPr>
                <w:fldChar w:fldCharType="end"/>
              </w:r>
            </w:sdtContent>
          </w:sdt>
          <w:r w:rsidR="004D1E02" w:rsidRPr="003F634F">
            <w:rPr>
              <w:rFonts w:ascii="Arial" w:hAnsi="Arial" w:cs="Arial"/>
              <w:sz w:val="24"/>
              <w:szCs w:val="24"/>
            </w:rPr>
            <w:t>.</w:t>
          </w:r>
          <w:r w:rsidR="00A66EB3" w:rsidRPr="003F634F">
            <w:rPr>
              <w:rFonts w:ascii="Arial" w:hAnsi="Arial" w:cs="Arial"/>
              <w:sz w:val="24"/>
              <w:szCs w:val="24"/>
            </w:rPr>
            <w:t xml:space="preserve"> </w:t>
          </w:r>
        </w:p>
        <w:p w14:paraId="29D1DEA5" w14:textId="21604C41" w:rsidR="005A201C" w:rsidRPr="003F634F" w:rsidRDefault="00426115" w:rsidP="00673F33">
          <w:pPr>
            <w:spacing w:line="480" w:lineRule="auto"/>
            <w:rPr>
              <w:rFonts w:ascii="Arial" w:hAnsi="Arial" w:cs="Arial"/>
              <w:sz w:val="24"/>
              <w:szCs w:val="24"/>
            </w:rPr>
          </w:pPr>
          <w:r w:rsidRPr="003F634F">
            <w:rPr>
              <w:rFonts w:ascii="Arial" w:hAnsi="Arial" w:cs="Arial"/>
              <w:sz w:val="24"/>
              <w:szCs w:val="24"/>
            </w:rPr>
            <w:t>In wider context</w:t>
          </w:r>
          <w:r w:rsidR="003150F3" w:rsidRPr="003F634F">
            <w:rPr>
              <w:rFonts w:ascii="Arial" w:hAnsi="Arial" w:cs="Arial"/>
              <w:sz w:val="24"/>
              <w:szCs w:val="24"/>
            </w:rPr>
            <w:t>,</w:t>
          </w:r>
          <w:r w:rsidRPr="003F634F">
            <w:rPr>
              <w:rFonts w:ascii="Arial" w:hAnsi="Arial" w:cs="Arial"/>
              <w:sz w:val="24"/>
              <w:szCs w:val="24"/>
            </w:rPr>
            <w:t xml:space="preserve"> </w:t>
          </w:r>
          <w:r w:rsidR="00A66EB3" w:rsidRPr="003F634F">
            <w:rPr>
              <w:rFonts w:ascii="Arial" w:hAnsi="Arial" w:cs="Arial"/>
              <w:sz w:val="24"/>
              <w:szCs w:val="24"/>
            </w:rPr>
            <w:t xml:space="preserve">Fineman’s </w:t>
          </w:r>
          <w:r w:rsidR="005D132D" w:rsidRPr="003F634F">
            <w:rPr>
              <w:rFonts w:ascii="Arial" w:hAnsi="Arial" w:cs="Arial"/>
              <w:sz w:val="24"/>
              <w:szCs w:val="24"/>
            </w:rPr>
            <w:t>th</w:t>
          </w:r>
          <w:r w:rsidR="00630180" w:rsidRPr="003F634F">
            <w:rPr>
              <w:rFonts w:ascii="Arial" w:hAnsi="Arial" w:cs="Arial"/>
              <w:sz w:val="24"/>
              <w:szCs w:val="24"/>
            </w:rPr>
            <w:t>e</w:t>
          </w:r>
          <w:r w:rsidR="005D132D" w:rsidRPr="003F634F">
            <w:rPr>
              <w:rFonts w:ascii="Arial" w:hAnsi="Arial" w:cs="Arial"/>
              <w:sz w:val="24"/>
              <w:szCs w:val="24"/>
            </w:rPr>
            <w:t>ory</w:t>
          </w:r>
          <w:r w:rsidR="00A66EB3" w:rsidRPr="003F634F">
            <w:rPr>
              <w:rFonts w:ascii="Arial" w:hAnsi="Arial" w:cs="Arial"/>
              <w:sz w:val="24"/>
              <w:szCs w:val="24"/>
            </w:rPr>
            <w:t xml:space="preserve"> of vulnerability emphasizes that Vulnerability is a human condition and that a “responsive state” is most conducive to producing subjects who a</w:t>
          </w:r>
          <w:r w:rsidR="00D24167" w:rsidRPr="003F634F">
            <w:rPr>
              <w:rFonts w:ascii="Arial" w:hAnsi="Arial" w:cs="Arial"/>
              <w:sz w:val="24"/>
              <w:szCs w:val="24"/>
            </w:rPr>
            <w:t xml:space="preserve">re </w:t>
          </w:r>
          <w:r w:rsidR="00A66EB3" w:rsidRPr="003F634F">
            <w:rPr>
              <w:rFonts w:ascii="Arial" w:hAnsi="Arial" w:cs="Arial"/>
              <w:sz w:val="24"/>
              <w:szCs w:val="24"/>
            </w:rPr>
            <w:t xml:space="preserve">resilient. </w:t>
          </w:r>
          <w:r w:rsidR="00805902" w:rsidRPr="003F634F">
            <w:rPr>
              <w:rFonts w:ascii="Arial" w:hAnsi="Arial" w:cs="Arial"/>
              <w:sz w:val="24"/>
              <w:szCs w:val="24"/>
            </w:rPr>
            <w:t>Fineman’s</w:t>
          </w:r>
          <w:r w:rsidR="00A66EB3" w:rsidRPr="003F634F">
            <w:rPr>
              <w:rFonts w:ascii="Arial" w:hAnsi="Arial" w:cs="Arial"/>
              <w:sz w:val="24"/>
              <w:szCs w:val="24"/>
            </w:rPr>
            <w:t xml:space="preserve"> theory </w:t>
          </w:r>
          <w:proofErr w:type="gramStart"/>
          <w:r w:rsidR="00A66EB3" w:rsidRPr="003F634F">
            <w:rPr>
              <w:rFonts w:ascii="Arial" w:hAnsi="Arial" w:cs="Arial"/>
              <w:sz w:val="24"/>
              <w:szCs w:val="24"/>
            </w:rPr>
            <w:t>is challenged</w:t>
          </w:r>
          <w:proofErr w:type="gramEnd"/>
          <w:r w:rsidR="00A66EB3" w:rsidRPr="003F634F">
            <w:rPr>
              <w:rFonts w:ascii="Arial" w:hAnsi="Arial" w:cs="Arial"/>
              <w:sz w:val="24"/>
              <w:szCs w:val="24"/>
            </w:rPr>
            <w:t xml:space="preserve"> by </w:t>
          </w:r>
          <w:r w:rsidR="00D24167" w:rsidRPr="003F634F">
            <w:rPr>
              <w:rFonts w:ascii="Arial" w:hAnsi="Arial" w:cs="Arial"/>
              <w:sz w:val="24"/>
              <w:szCs w:val="24"/>
            </w:rPr>
            <w:t xml:space="preserve">Davis &amp; Aldieri </w:t>
          </w:r>
          <w:sdt>
            <w:sdtPr>
              <w:rPr>
                <w:rFonts w:ascii="Arial" w:hAnsi="Arial" w:cs="Arial"/>
                <w:sz w:val="24"/>
                <w:szCs w:val="24"/>
              </w:rPr>
              <w:id w:val="-1882385718"/>
              <w:citation/>
            </w:sdtPr>
            <w:sdtContent>
              <w:r w:rsidR="00D24167" w:rsidRPr="003F634F">
                <w:rPr>
                  <w:rFonts w:ascii="Arial" w:hAnsi="Arial" w:cs="Arial"/>
                  <w:sz w:val="24"/>
                  <w:szCs w:val="24"/>
                </w:rPr>
                <w:fldChar w:fldCharType="begin"/>
              </w:r>
              <w:r w:rsidR="00D24167" w:rsidRPr="003F634F">
                <w:rPr>
                  <w:rFonts w:ascii="Arial" w:hAnsi="Arial" w:cs="Arial"/>
                  <w:sz w:val="24"/>
                  <w:szCs w:val="24"/>
                </w:rPr>
                <w:instrText xml:space="preserve">CITATION DAV21 \n  \l 2057 </w:instrText>
              </w:r>
              <w:r w:rsidR="00D24167" w:rsidRPr="003F634F">
                <w:rPr>
                  <w:rFonts w:ascii="Arial" w:hAnsi="Arial" w:cs="Arial"/>
                  <w:sz w:val="24"/>
                  <w:szCs w:val="24"/>
                </w:rPr>
                <w:fldChar w:fldCharType="separate"/>
              </w:r>
              <w:r w:rsidR="003503C9" w:rsidRPr="003F634F">
                <w:rPr>
                  <w:rFonts w:ascii="Arial" w:hAnsi="Arial" w:cs="Arial"/>
                  <w:noProof/>
                  <w:sz w:val="24"/>
                  <w:szCs w:val="24"/>
                </w:rPr>
                <w:t>(2021)</w:t>
              </w:r>
              <w:r w:rsidR="00D24167" w:rsidRPr="003F634F">
                <w:rPr>
                  <w:rFonts w:ascii="Arial" w:hAnsi="Arial" w:cs="Arial"/>
                  <w:sz w:val="24"/>
                  <w:szCs w:val="24"/>
                </w:rPr>
                <w:fldChar w:fldCharType="end"/>
              </w:r>
            </w:sdtContent>
          </w:sdt>
          <w:r w:rsidR="005D132D" w:rsidRPr="003F634F">
            <w:rPr>
              <w:rFonts w:ascii="Arial" w:hAnsi="Arial" w:cs="Arial"/>
              <w:sz w:val="24"/>
              <w:szCs w:val="24"/>
            </w:rPr>
            <w:t>. They</w:t>
          </w:r>
          <w:r w:rsidR="00D24167" w:rsidRPr="003F634F">
            <w:rPr>
              <w:rFonts w:ascii="Arial" w:hAnsi="Arial" w:cs="Arial"/>
              <w:sz w:val="24"/>
              <w:szCs w:val="24"/>
            </w:rPr>
            <w:t xml:space="preserve"> suggest</w:t>
          </w:r>
          <w:r w:rsidR="00B433A6" w:rsidRPr="003F634F">
            <w:rPr>
              <w:rFonts w:ascii="Arial" w:hAnsi="Arial" w:cs="Arial"/>
              <w:sz w:val="24"/>
              <w:szCs w:val="24"/>
            </w:rPr>
            <w:t>,</w:t>
          </w:r>
          <w:r w:rsidR="00D24167" w:rsidRPr="003F634F">
            <w:rPr>
              <w:rFonts w:ascii="Arial" w:hAnsi="Arial" w:cs="Arial"/>
              <w:sz w:val="24"/>
              <w:szCs w:val="24"/>
            </w:rPr>
            <w:t xml:space="preserve"> a more universal approach to </w:t>
          </w:r>
          <w:r w:rsidR="003150F3" w:rsidRPr="003F634F">
            <w:rPr>
              <w:rFonts w:ascii="Arial" w:hAnsi="Arial" w:cs="Arial"/>
              <w:sz w:val="24"/>
              <w:szCs w:val="24"/>
            </w:rPr>
            <w:t>v</w:t>
          </w:r>
          <w:r w:rsidR="00D24167" w:rsidRPr="003F634F">
            <w:rPr>
              <w:rFonts w:ascii="Arial" w:hAnsi="Arial" w:cs="Arial"/>
              <w:sz w:val="24"/>
              <w:szCs w:val="24"/>
            </w:rPr>
            <w:t>ulnerability should be a descriptor for a universal condition</w:t>
          </w:r>
          <w:r w:rsidR="00B433A6" w:rsidRPr="003F634F">
            <w:rPr>
              <w:rFonts w:ascii="Arial" w:hAnsi="Arial" w:cs="Arial"/>
              <w:sz w:val="24"/>
              <w:szCs w:val="24"/>
            </w:rPr>
            <w:t>,</w:t>
          </w:r>
          <w:r w:rsidR="00D24167" w:rsidRPr="003F634F">
            <w:rPr>
              <w:rFonts w:ascii="Arial" w:hAnsi="Arial" w:cs="Arial"/>
              <w:sz w:val="24"/>
              <w:szCs w:val="24"/>
            </w:rPr>
            <w:t xml:space="preserve"> of being not just human but a living thing</w:t>
          </w:r>
          <w:r w:rsidR="00B433A6" w:rsidRPr="003F634F">
            <w:rPr>
              <w:rFonts w:ascii="Arial" w:hAnsi="Arial" w:cs="Arial"/>
              <w:sz w:val="24"/>
              <w:szCs w:val="24"/>
            </w:rPr>
            <w:t>. They also offer and support that,</w:t>
          </w:r>
          <w:r w:rsidR="000D15F4" w:rsidRPr="003F634F">
            <w:rPr>
              <w:rFonts w:ascii="Arial" w:hAnsi="Arial" w:cs="Arial"/>
              <w:sz w:val="24"/>
              <w:szCs w:val="24"/>
            </w:rPr>
            <w:t xml:space="preserve"> vulnerability is existential rather than political</w:t>
          </w:r>
          <w:r w:rsidR="00D24167" w:rsidRPr="003F634F">
            <w:rPr>
              <w:rFonts w:ascii="Arial" w:hAnsi="Arial" w:cs="Arial"/>
              <w:sz w:val="24"/>
              <w:szCs w:val="24"/>
            </w:rPr>
            <w:t xml:space="preserve"> </w:t>
          </w:r>
          <w:sdt>
            <w:sdtPr>
              <w:rPr>
                <w:rFonts w:ascii="Arial" w:hAnsi="Arial" w:cs="Arial"/>
                <w:sz w:val="24"/>
                <w:szCs w:val="24"/>
              </w:rPr>
              <w:id w:val="463622605"/>
              <w:citation/>
            </w:sdtPr>
            <w:sdtContent>
              <w:r w:rsidR="000E0180" w:rsidRPr="003F634F">
                <w:rPr>
                  <w:rFonts w:ascii="Arial" w:hAnsi="Arial" w:cs="Arial"/>
                  <w:sz w:val="24"/>
                  <w:szCs w:val="24"/>
                </w:rPr>
                <w:fldChar w:fldCharType="begin"/>
              </w:r>
              <w:r w:rsidR="000E0180" w:rsidRPr="003F634F">
                <w:rPr>
                  <w:rFonts w:ascii="Arial" w:hAnsi="Arial" w:cs="Arial"/>
                  <w:sz w:val="24"/>
                  <w:szCs w:val="24"/>
                </w:rPr>
                <w:instrText xml:space="preserve"> CITATION But06 \l 2057 </w:instrText>
              </w:r>
              <w:r w:rsidR="000E0180" w:rsidRPr="003F634F">
                <w:rPr>
                  <w:rFonts w:ascii="Arial" w:hAnsi="Arial" w:cs="Arial"/>
                  <w:sz w:val="24"/>
                  <w:szCs w:val="24"/>
                </w:rPr>
                <w:fldChar w:fldCharType="separate"/>
              </w:r>
              <w:r w:rsidR="003503C9" w:rsidRPr="003F634F">
                <w:rPr>
                  <w:rFonts w:ascii="Arial" w:hAnsi="Arial" w:cs="Arial"/>
                  <w:noProof/>
                  <w:sz w:val="24"/>
                  <w:szCs w:val="24"/>
                </w:rPr>
                <w:t>(Butler, 2006)</w:t>
              </w:r>
              <w:r w:rsidR="000E0180" w:rsidRPr="003F634F">
                <w:rPr>
                  <w:rFonts w:ascii="Arial" w:hAnsi="Arial" w:cs="Arial"/>
                  <w:sz w:val="24"/>
                  <w:szCs w:val="24"/>
                </w:rPr>
                <w:fldChar w:fldCharType="end"/>
              </w:r>
            </w:sdtContent>
          </w:sdt>
          <w:r w:rsidR="000E0180" w:rsidRPr="003F634F">
            <w:rPr>
              <w:rFonts w:ascii="Arial" w:hAnsi="Arial" w:cs="Arial"/>
              <w:sz w:val="24"/>
              <w:szCs w:val="24"/>
            </w:rPr>
            <w:t xml:space="preserve">. </w:t>
          </w:r>
        </w:p>
        <w:p w14:paraId="248F51B1" w14:textId="77AD1C70" w:rsidR="002F7545" w:rsidRPr="003F634F" w:rsidRDefault="003150F3" w:rsidP="00673F33">
          <w:pPr>
            <w:spacing w:line="480" w:lineRule="auto"/>
            <w:rPr>
              <w:rFonts w:ascii="Arial" w:hAnsi="Arial" w:cs="Arial"/>
              <w:sz w:val="24"/>
              <w:szCs w:val="24"/>
            </w:rPr>
          </w:pPr>
          <w:r w:rsidRPr="003F634F">
            <w:rPr>
              <w:rFonts w:ascii="Arial" w:hAnsi="Arial" w:cs="Arial"/>
              <w:sz w:val="24"/>
              <w:szCs w:val="24"/>
            </w:rPr>
            <w:t>T</w:t>
          </w:r>
          <w:r w:rsidR="00B728F0" w:rsidRPr="003F634F">
            <w:rPr>
              <w:rFonts w:ascii="Arial" w:hAnsi="Arial" w:cs="Arial"/>
              <w:sz w:val="24"/>
              <w:szCs w:val="24"/>
            </w:rPr>
            <w:t xml:space="preserve">he </w:t>
          </w:r>
          <w:r w:rsidR="000E0180" w:rsidRPr="003F634F">
            <w:rPr>
              <w:rFonts w:ascii="Arial" w:hAnsi="Arial" w:cs="Arial"/>
              <w:sz w:val="24"/>
              <w:szCs w:val="24"/>
            </w:rPr>
            <w:t xml:space="preserve">notion that the state can determine </w:t>
          </w:r>
          <w:r w:rsidR="00426115" w:rsidRPr="003F634F">
            <w:rPr>
              <w:rFonts w:ascii="Arial" w:hAnsi="Arial" w:cs="Arial"/>
              <w:sz w:val="24"/>
              <w:szCs w:val="24"/>
            </w:rPr>
            <w:t>vulnerability per se</w:t>
          </w:r>
          <w:r w:rsidR="00A1150D" w:rsidRPr="003F634F">
            <w:rPr>
              <w:rFonts w:ascii="Arial" w:hAnsi="Arial" w:cs="Arial"/>
              <w:sz w:val="24"/>
              <w:szCs w:val="24"/>
            </w:rPr>
            <w:t xml:space="preserve"> is </w:t>
          </w:r>
          <w:r w:rsidR="006476B6" w:rsidRPr="003F634F">
            <w:rPr>
              <w:rFonts w:ascii="Arial" w:hAnsi="Arial" w:cs="Arial"/>
              <w:sz w:val="24"/>
              <w:szCs w:val="24"/>
            </w:rPr>
            <w:t>fanciful</w:t>
          </w:r>
          <w:r w:rsidR="002565B7" w:rsidRPr="003F634F">
            <w:rPr>
              <w:rFonts w:ascii="Arial" w:hAnsi="Arial" w:cs="Arial"/>
              <w:sz w:val="24"/>
              <w:szCs w:val="24"/>
            </w:rPr>
            <w:t>, if not authoritarian in tone</w:t>
          </w:r>
          <w:r w:rsidR="009B5BDE" w:rsidRPr="003F634F">
            <w:rPr>
              <w:rFonts w:ascii="Arial" w:hAnsi="Arial" w:cs="Arial"/>
              <w:sz w:val="24"/>
              <w:szCs w:val="24"/>
            </w:rPr>
            <w:t>,</w:t>
          </w:r>
          <w:r w:rsidR="000D15F4" w:rsidRPr="003F634F">
            <w:rPr>
              <w:rFonts w:ascii="Arial" w:hAnsi="Arial" w:cs="Arial"/>
              <w:sz w:val="24"/>
              <w:szCs w:val="24"/>
            </w:rPr>
            <w:t xml:space="preserve"> especially in a democratic society.</w:t>
          </w:r>
          <w:r w:rsidR="00B669B5" w:rsidRPr="003F634F">
            <w:rPr>
              <w:rFonts w:ascii="Arial" w:hAnsi="Arial" w:cs="Arial"/>
              <w:sz w:val="24"/>
              <w:szCs w:val="24"/>
            </w:rPr>
            <w:t xml:space="preserve"> T</w:t>
          </w:r>
          <w:r w:rsidR="00426115" w:rsidRPr="003F634F">
            <w:rPr>
              <w:rFonts w:ascii="Arial" w:hAnsi="Arial" w:cs="Arial"/>
              <w:sz w:val="24"/>
              <w:szCs w:val="24"/>
            </w:rPr>
            <w:t xml:space="preserve">he state </w:t>
          </w:r>
          <w:r w:rsidR="00A1150D" w:rsidRPr="003F634F">
            <w:rPr>
              <w:rFonts w:ascii="Arial" w:hAnsi="Arial" w:cs="Arial"/>
              <w:sz w:val="24"/>
              <w:szCs w:val="24"/>
            </w:rPr>
            <w:t xml:space="preserve">does have </w:t>
          </w:r>
          <w:r w:rsidR="00B728F0" w:rsidRPr="003F634F">
            <w:rPr>
              <w:rFonts w:ascii="Arial" w:hAnsi="Arial" w:cs="Arial"/>
              <w:sz w:val="24"/>
              <w:szCs w:val="24"/>
            </w:rPr>
            <w:t>an obligation</w:t>
          </w:r>
          <w:r w:rsidR="007A49C5" w:rsidRPr="003F634F">
            <w:rPr>
              <w:rFonts w:ascii="Arial" w:hAnsi="Arial" w:cs="Arial"/>
              <w:sz w:val="24"/>
              <w:szCs w:val="24"/>
            </w:rPr>
            <w:t>,</w:t>
          </w:r>
          <w:r w:rsidR="00B728F0" w:rsidRPr="003F634F">
            <w:rPr>
              <w:rFonts w:ascii="Arial" w:hAnsi="Arial" w:cs="Arial"/>
              <w:sz w:val="24"/>
              <w:szCs w:val="24"/>
            </w:rPr>
            <w:t xml:space="preserve"> to</w:t>
          </w:r>
          <w:r w:rsidR="00426115" w:rsidRPr="003F634F">
            <w:rPr>
              <w:rFonts w:ascii="Arial" w:hAnsi="Arial" w:cs="Arial"/>
              <w:sz w:val="24"/>
              <w:szCs w:val="24"/>
            </w:rPr>
            <w:t xml:space="preserve"> be </w:t>
          </w:r>
          <w:r w:rsidR="00B72821" w:rsidRPr="003F634F">
            <w:rPr>
              <w:rFonts w:ascii="Arial" w:hAnsi="Arial" w:cs="Arial"/>
              <w:sz w:val="24"/>
              <w:szCs w:val="24"/>
            </w:rPr>
            <w:t>able</w:t>
          </w:r>
          <w:r w:rsidR="00426115" w:rsidRPr="003F634F">
            <w:rPr>
              <w:rFonts w:ascii="Arial" w:hAnsi="Arial" w:cs="Arial"/>
              <w:sz w:val="24"/>
              <w:szCs w:val="24"/>
            </w:rPr>
            <w:t xml:space="preserve"> to assist with reduc</w:t>
          </w:r>
          <w:r w:rsidR="005972FD" w:rsidRPr="003F634F">
            <w:rPr>
              <w:rFonts w:ascii="Arial" w:hAnsi="Arial" w:cs="Arial"/>
              <w:sz w:val="24"/>
              <w:szCs w:val="24"/>
            </w:rPr>
            <w:t>ing</w:t>
          </w:r>
          <w:r w:rsidR="00B728F0" w:rsidRPr="003F634F">
            <w:rPr>
              <w:rFonts w:ascii="Arial" w:hAnsi="Arial" w:cs="Arial"/>
              <w:sz w:val="24"/>
              <w:szCs w:val="24"/>
            </w:rPr>
            <w:t xml:space="preserve"> instances and improving quality of life of those with vulnerabilities as part of the democratic way of life in the UK</w:t>
          </w:r>
          <w:r w:rsidR="000F7195" w:rsidRPr="003F634F">
            <w:rPr>
              <w:rFonts w:ascii="Arial" w:hAnsi="Arial" w:cs="Arial"/>
              <w:sz w:val="24"/>
              <w:szCs w:val="24"/>
            </w:rPr>
            <w:t>. I</w:t>
          </w:r>
          <w:r w:rsidR="00B728F0" w:rsidRPr="003F634F">
            <w:rPr>
              <w:rFonts w:ascii="Arial" w:hAnsi="Arial" w:cs="Arial"/>
              <w:sz w:val="24"/>
              <w:szCs w:val="24"/>
            </w:rPr>
            <w:t>n addition to the moral basis highlighted by Fineman</w:t>
          </w:r>
          <w:r w:rsidR="00EB4242" w:rsidRPr="003F634F">
            <w:rPr>
              <w:rFonts w:ascii="Arial" w:hAnsi="Arial" w:cs="Arial"/>
              <w:sz w:val="24"/>
              <w:szCs w:val="24"/>
            </w:rPr>
            <w:t xml:space="preserve"> </w:t>
          </w:r>
          <w:sdt>
            <w:sdtPr>
              <w:rPr>
                <w:rFonts w:ascii="Arial" w:hAnsi="Arial" w:cs="Arial"/>
                <w:sz w:val="24"/>
                <w:szCs w:val="24"/>
              </w:rPr>
              <w:id w:val="2047011548"/>
              <w:citation/>
            </w:sdtPr>
            <w:sdtContent>
              <w:r w:rsidR="00EB4242" w:rsidRPr="003F634F">
                <w:rPr>
                  <w:rFonts w:ascii="Arial" w:hAnsi="Arial" w:cs="Arial"/>
                  <w:sz w:val="24"/>
                  <w:szCs w:val="24"/>
                </w:rPr>
                <w:fldChar w:fldCharType="begin"/>
              </w:r>
              <w:r w:rsidR="00EB4242" w:rsidRPr="003F634F">
                <w:rPr>
                  <w:rFonts w:ascii="Arial" w:hAnsi="Arial" w:cs="Arial"/>
                  <w:sz w:val="24"/>
                  <w:szCs w:val="24"/>
                </w:rPr>
                <w:instrText xml:space="preserve">CITATION Mar10 \n  \l 2057 </w:instrText>
              </w:r>
              <w:r w:rsidR="00EB4242" w:rsidRPr="003F634F">
                <w:rPr>
                  <w:rFonts w:ascii="Arial" w:hAnsi="Arial" w:cs="Arial"/>
                  <w:sz w:val="24"/>
                  <w:szCs w:val="24"/>
                </w:rPr>
                <w:fldChar w:fldCharType="separate"/>
              </w:r>
              <w:r w:rsidR="003503C9" w:rsidRPr="003F634F">
                <w:rPr>
                  <w:rFonts w:ascii="Arial" w:hAnsi="Arial" w:cs="Arial"/>
                  <w:noProof/>
                  <w:sz w:val="24"/>
                  <w:szCs w:val="24"/>
                </w:rPr>
                <w:t>(2010 )</w:t>
              </w:r>
              <w:r w:rsidR="00EB4242" w:rsidRPr="003F634F">
                <w:rPr>
                  <w:rFonts w:ascii="Arial" w:hAnsi="Arial" w:cs="Arial"/>
                  <w:sz w:val="24"/>
                  <w:szCs w:val="24"/>
                </w:rPr>
                <w:fldChar w:fldCharType="end"/>
              </w:r>
            </w:sdtContent>
          </w:sdt>
          <w:r w:rsidR="00630180" w:rsidRPr="003F634F">
            <w:rPr>
              <w:rFonts w:ascii="Arial" w:hAnsi="Arial" w:cs="Arial"/>
              <w:sz w:val="24"/>
              <w:szCs w:val="24"/>
            </w:rPr>
            <w:t>,</w:t>
          </w:r>
          <w:r w:rsidR="00B728F0" w:rsidRPr="003F634F">
            <w:rPr>
              <w:rFonts w:ascii="Arial" w:hAnsi="Arial" w:cs="Arial"/>
              <w:sz w:val="24"/>
              <w:szCs w:val="24"/>
            </w:rPr>
            <w:t xml:space="preserve"> </w:t>
          </w:r>
          <w:r w:rsidR="00630180" w:rsidRPr="003F634F">
            <w:rPr>
              <w:rFonts w:ascii="Arial" w:hAnsi="Arial" w:cs="Arial"/>
              <w:sz w:val="24"/>
              <w:szCs w:val="24"/>
            </w:rPr>
            <w:t>s</w:t>
          </w:r>
          <w:r w:rsidR="00B433A6" w:rsidRPr="003F634F">
            <w:rPr>
              <w:rFonts w:ascii="Arial" w:hAnsi="Arial" w:cs="Arial"/>
              <w:sz w:val="24"/>
              <w:szCs w:val="24"/>
            </w:rPr>
            <w:t>ociety</w:t>
          </w:r>
          <w:r w:rsidR="00630180" w:rsidRPr="003F634F">
            <w:rPr>
              <w:rFonts w:ascii="Arial" w:hAnsi="Arial" w:cs="Arial"/>
              <w:sz w:val="24"/>
              <w:szCs w:val="24"/>
            </w:rPr>
            <w:t xml:space="preserve"> </w:t>
          </w:r>
          <w:r w:rsidR="00B728F0" w:rsidRPr="003F634F">
            <w:rPr>
              <w:rFonts w:ascii="Arial" w:hAnsi="Arial" w:cs="Arial"/>
              <w:sz w:val="24"/>
              <w:szCs w:val="24"/>
            </w:rPr>
            <w:t xml:space="preserve">is also bound to do so by key pieces of law such as The Human Rights Act </w:t>
          </w:r>
          <w:sdt>
            <w:sdtPr>
              <w:rPr>
                <w:rFonts w:ascii="Arial" w:hAnsi="Arial" w:cs="Arial"/>
                <w:sz w:val="24"/>
                <w:szCs w:val="24"/>
              </w:rPr>
              <w:id w:val="-1450231769"/>
              <w:citation/>
            </w:sdtPr>
            <w:sdtContent>
              <w:r w:rsidR="00B728F0" w:rsidRPr="003F634F">
                <w:rPr>
                  <w:rFonts w:ascii="Arial" w:hAnsi="Arial" w:cs="Arial"/>
                  <w:sz w:val="24"/>
                  <w:szCs w:val="24"/>
                </w:rPr>
                <w:fldChar w:fldCharType="begin"/>
              </w:r>
              <w:r w:rsidR="00B728F0" w:rsidRPr="003F634F">
                <w:rPr>
                  <w:rFonts w:ascii="Arial" w:hAnsi="Arial" w:cs="Arial"/>
                  <w:sz w:val="24"/>
                  <w:szCs w:val="24"/>
                </w:rPr>
                <w:instrText xml:space="preserve">CITATION Hom98 \n  \l 2057 </w:instrText>
              </w:r>
              <w:r w:rsidR="00B728F0" w:rsidRPr="003F634F">
                <w:rPr>
                  <w:rFonts w:ascii="Arial" w:hAnsi="Arial" w:cs="Arial"/>
                  <w:sz w:val="24"/>
                  <w:szCs w:val="24"/>
                </w:rPr>
                <w:fldChar w:fldCharType="separate"/>
              </w:r>
              <w:r w:rsidR="003503C9" w:rsidRPr="003F634F">
                <w:rPr>
                  <w:rFonts w:ascii="Arial" w:hAnsi="Arial" w:cs="Arial"/>
                  <w:noProof/>
                  <w:sz w:val="24"/>
                  <w:szCs w:val="24"/>
                </w:rPr>
                <w:t>(1998)</w:t>
              </w:r>
              <w:r w:rsidR="00B728F0" w:rsidRPr="003F634F">
                <w:rPr>
                  <w:rFonts w:ascii="Arial" w:hAnsi="Arial" w:cs="Arial"/>
                  <w:sz w:val="24"/>
                  <w:szCs w:val="24"/>
                </w:rPr>
                <w:fldChar w:fldCharType="end"/>
              </w:r>
            </w:sdtContent>
          </w:sdt>
          <w:r w:rsidR="00B728F0" w:rsidRPr="003F634F">
            <w:rPr>
              <w:rFonts w:ascii="Arial" w:hAnsi="Arial" w:cs="Arial"/>
              <w:sz w:val="24"/>
              <w:szCs w:val="24"/>
            </w:rPr>
            <w:t>.</w:t>
          </w:r>
          <w:r w:rsidR="007A49C5" w:rsidRPr="003F634F">
            <w:rPr>
              <w:rFonts w:ascii="Arial" w:hAnsi="Arial" w:cs="Arial"/>
              <w:sz w:val="24"/>
              <w:szCs w:val="24"/>
            </w:rPr>
            <w:t xml:space="preserve"> </w:t>
          </w:r>
          <w:r w:rsidR="007A49C5" w:rsidRPr="003F634F">
            <w:rPr>
              <w:rFonts w:ascii="Arial" w:hAnsi="Arial" w:cs="Arial"/>
              <w:sz w:val="24"/>
              <w:szCs w:val="24"/>
            </w:rPr>
            <w:t xml:space="preserve">Fineman’s theory is </w:t>
          </w:r>
          <w:r w:rsidR="003503C9" w:rsidRPr="003F634F">
            <w:rPr>
              <w:rFonts w:ascii="Arial" w:hAnsi="Arial" w:cs="Arial"/>
              <w:sz w:val="24"/>
              <w:szCs w:val="24"/>
            </w:rPr>
            <w:t>archaic</w:t>
          </w:r>
          <w:r w:rsidR="007A49C5" w:rsidRPr="003F634F">
            <w:rPr>
              <w:rFonts w:ascii="Arial" w:hAnsi="Arial" w:cs="Arial"/>
              <w:sz w:val="24"/>
              <w:szCs w:val="24"/>
            </w:rPr>
            <w:t xml:space="preserve"> </w:t>
          </w:r>
          <w:r w:rsidR="007A49C5" w:rsidRPr="003F634F">
            <w:rPr>
              <w:rFonts w:ascii="Arial" w:hAnsi="Arial" w:cs="Arial"/>
              <w:sz w:val="24"/>
              <w:szCs w:val="24"/>
            </w:rPr>
            <w:t>in</w:t>
          </w:r>
          <w:r w:rsidR="007A49C5" w:rsidRPr="003F634F">
            <w:rPr>
              <w:rFonts w:ascii="Arial" w:hAnsi="Arial" w:cs="Arial"/>
              <w:sz w:val="24"/>
              <w:szCs w:val="24"/>
            </w:rPr>
            <w:t xml:space="preserve"> it</w:t>
          </w:r>
          <w:r w:rsidR="007A49C5" w:rsidRPr="003F634F">
            <w:rPr>
              <w:rFonts w:ascii="Arial" w:hAnsi="Arial" w:cs="Arial"/>
              <w:sz w:val="24"/>
              <w:szCs w:val="24"/>
            </w:rPr>
            <w:t>s</w:t>
          </w:r>
          <w:r w:rsidR="007A49C5" w:rsidRPr="003F634F">
            <w:rPr>
              <w:rFonts w:ascii="Arial" w:hAnsi="Arial" w:cs="Arial"/>
              <w:sz w:val="24"/>
              <w:szCs w:val="24"/>
            </w:rPr>
            <w:t xml:space="preserve"> approach</w:t>
          </w:r>
          <w:r w:rsidR="00630180" w:rsidRPr="003F634F">
            <w:rPr>
              <w:rFonts w:ascii="Arial" w:hAnsi="Arial" w:cs="Arial"/>
              <w:sz w:val="24"/>
              <w:szCs w:val="24"/>
            </w:rPr>
            <w:t xml:space="preserve">, </w:t>
          </w:r>
          <w:r w:rsidR="007A49C5" w:rsidRPr="003F634F">
            <w:rPr>
              <w:rFonts w:ascii="Arial" w:hAnsi="Arial" w:cs="Arial"/>
              <w:sz w:val="24"/>
              <w:szCs w:val="24"/>
            </w:rPr>
            <w:t>and best left to the definition in law rather than human frailty</w:t>
          </w:r>
          <w:r w:rsidR="00630180" w:rsidRPr="003F634F">
            <w:rPr>
              <w:rFonts w:ascii="Arial" w:hAnsi="Arial" w:cs="Arial"/>
              <w:sz w:val="24"/>
              <w:szCs w:val="24"/>
            </w:rPr>
            <w:t xml:space="preserve">, </w:t>
          </w:r>
          <w:r w:rsidR="007A49C5" w:rsidRPr="003F634F">
            <w:rPr>
              <w:rFonts w:ascii="Arial" w:hAnsi="Arial" w:cs="Arial"/>
              <w:sz w:val="24"/>
              <w:szCs w:val="24"/>
            </w:rPr>
            <w:t>the theory offered by Butler</w:t>
          </w:r>
          <w:r w:rsidR="003503C9" w:rsidRPr="003F634F">
            <w:rPr>
              <w:rFonts w:ascii="Arial" w:hAnsi="Arial" w:cs="Arial"/>
              <w:sz w:val="24"/>
              <w:szCs w:val="24"/>
            </w:rPr>
            <w:t>,</w:t>
          </w:r>
          <w:r w:rsidR="007A49C5" w:rsidRPr="003F634F">
            <w:rPr>
              <w:rFonts w:ascii="Arial" w:hAnsi="Arial" w:cs="Arial"/>
              <w:sz w:val="24"/>
              <w:szCs w:val="24"/>
            </w:rPr>
            <w:t xml:space="preserve"> </w:t>
          </w:r>
          <w:proofErr w:type="gramStart"/>
          <w:r w:rsidR="007A49C5" w:rsidRPr="003F634F">
            <w:rPr>
              <w:rFonts w:ascii="Arial" w:hAnsi="Arial" w:cs="Arial"/>
              <w:sz w:val="24"/>
              <w:szCs w:val="24"/>
            </w:rPr>
            <w:t>is therefore preferred</w:t>
          </w:r>
          <w:proofErr w:type="gramEnd"/>
          <w:r w:rsidR="007A49C5" w:rsidRPr="003F634F">
            <w:rPr>
              <w:rFonts w:ascii="Arial" w:hAnsi="Arial" w:cs="Arial"/>
              <w:sz w:val="24"/>
              <w:szCs w:val="24"/>
            </w:rPr>
            <w:t xml:space="preserve"> for </w:t>
          </w:r>
          <w:r w:rsidR="007A49C5" w:rsidRPr="003F634F">
            <w:rPr>
              <w:rFonts w:ascii="Arial" w:hAnsi="Arial" w:cs="Arial"/>
              <w:sz w:val="24"/>
              <w:szCs w:val="24"/>
            </w:rPr>
            <w:t>purpose of review.</w:t>
          </w:r>
        </w:p>
        <w:p w14:paraId="4CEDDE32" w14:textId="16CEA655" w:rsidR="00C50AB4" w:rsidRPr="003F634F" w:rsidRDefault="0019017A" w:rsidP="00673F33">
          <w:pPr>
            <w:spacing w:line="480" w:lineRule="auto"/>
            <w:rPr>
              <w:rFonts w:ascii="Arial" w:hAnsi="Arial" w:cs="Arial"/>
              <w:sz w:val="24"/>
              <w:szCs w:val="24"/>
            </w:rPr>
          </w:pPr>
          <w:r w:rsidRPr="003F634F">
            <w:rPr>
              <w:rFonts w:ascii="Arial" w:hAnsi="Arial" w:cs="Arial"/>
              <w:sz w:val="24"/>
              <w:szCs w:val="24"/>
            </w:rPr>
            <w:t>Clearly</w:t>
          </w:r>
          <w:r w:rsidR="00BA57DE" w:rsidRPr="003F634F">
            <w:rPr>
              <w:rFonts w:ascii="Arial" w:hAnsi="Arial" w:cs="Arial"/>
              <w:sz w:val="24"/>
              <w:szCs w:val="24"/>
            </w:rPr>
            <w:t xml:space="preserve"> the Police service </w:t>
          </w:r>
          <w:r w:rsidR="005972FD" w:rsidRPr="003F634F">
            <w:rPr>
              <w:rFonts w:ascii="Arial" w:hAnsi="Arial" w:cs="Arial"/>
              <w:sz w:val="24"/>
              <w:szCs w:val="24"/>
            </w:rPr>
            <w:t xml:space="preserve">needs </w:t>
          </w:r>
          <w:r w:rsidR="007B2BFF" w:rsidRPr="003F634F">
            <w:rPr>
              <w:rFonts w:ascii="Arial" w:hAnsi="Arial" w:cs="Arial"/>
              <w:sz w:val="24"/>
              <w:szCs w:val="24"/>
            </w:rPr>
            <w:t xml:space="preserve">to define </w:t>
          </w:r>
          <w:r w:rsidR="005972FD" w:rsidRPr="003F634F">
            <w:rPr>
              <w:rFonts w:ascii="Arial" w:hAnsi="Arial" w:cs="Arial"/>
              <w:sz w:val="24"/>
              <w:szCs w:val="24"/>
            </w:rPr>
            <w:t>v</w:t>
          </w:r>
          <w:r w:rsidR="00BA57DE" w:rsidRPr="003F634F">
            <w:rPr>
              <w:rFonts w:ascii="Arial" w:hAnsi="Arial" w:cs="Arial"/>
              <w:sz w:val="24"/>
              <w:szCs w:val="24"/>
            </w:rPr>
            <w:t>ulne</w:t>
          </w:r>
          <w:r w:rsidR="007B2BFF" w:rsidRPr="003F634F">
            <w:rPr>
              <w:rFonts w:ascii="Arial" w:hAnsi="Arial" w:cs="Arial"/>
              <w:sz w:val="24"/>
              <w:szCs w:val="24"/>
            </w:rPr>
            <w:t>rability</w:t>
          </w:r>
          <w:r w:rsidR="00630180" w:rsidRPr="003F634F">
            <w:rPr>
              <w:rFonts w:ascii="Arial" w:hAnsi="Arial" w:cs="Arial"/>
              <w:sz w:val="24"/>
              <w:szCs w:val="24"/>
            </w:rPr>
            <w:t>. N</w:t>
          </w:r>
          <w:r w:rsidR="00BA57DE" w:rsidRPr="003F634F">
            <w:rPr>
              <w:rFonts w:ascii="Arial" w:hAnsi="Arial" w:cs="Arial"/>
              <w:sz w:val="24"/>
              <w:szCs w:val="24"/>
            </w:rPr>
            <w:t>ot only for performance benchmarking</w:t>
          </w:r>
          <w:r w:rsidR="00630180" w:rsidRPr="003F634F">
            <w:rPr>
              <w:rFonts w:ascii="Arial" w:hAnsi="Arial" w:cs="Arial"/>
              <w:sz w:val="24"/>
              <w:szCs w:val="24"/>
            </w:rPr>
            <w:t>,</w:t>
          </w:r>
          <w:r w:rsidR="00BA57DE" w:rsidRPr="003F634F">
            <w:rPr>
              <w:rFonts w:ascii="Arial" w:hAnsi="Arial" w:cs="Arial"/>
              <w:sz w:val="24"/>
              <w:szCs w:val="24"/>
            </w:rPr>
            <w:t xml:space="preserve"> but also to allow a consistent approach to the community</w:t>
          </w:r>
          <w:r w:rsidR="00630180" w:rsidRPr="003F634F">
            <w:rPr>
              <w:rFonts w:ascii="Arial" w:hAnsi="Arial" w:cs="Arial"/>
              <w:sz w:val="24"/>
              <w:szCs w:val="24"/>
            </w:rPr>
            <w:t xml:space="preserve">. This </w:t>
          </w:r>
          <w:proofErr w:type="gramStart"/>
          <w:r w:rsidR="00630180" w:rsidRPr="003F634F">
            <w:rPr>
              <w:rFonts w:ascii="Arial" w:hAnsi="Arial" w:cs="Arial"/>
              <w:sz w:val="24"/>
              <w:szCs w:val="24"/>
            </w:rPr>
            <w:t xml:space="preserve">is </w:t>
          </w:r>
          <w:r w:rsidR="00630180" w:rsidRPr="003F634F">
            <w:rPr>
              <w:rFonts w:ascii="Arial" w:hAnsi="Arial" w:cs="Arial"/>
              <w:sz w:val="24"/>
              <w:szCs w:val="24"/>
            </w:rPr>
            <w:lastRenderedPageBreak/>
            <w:t>required</w:t>
          </w:r>
          <w:proofErr w:type="gramEnd"/>
          <w:r w:rsidR="00BA57DE" w:rsidRPr="003F634F">
            <w:rPr>
              <w:rFonts w:ascii="Arial" w:hAnsi="Arial" w:cs="Arial"/>
              <w:sz w:val="24"/>
              <w:szCs w:val="24"/>
            </w:rPr>
            <w:t xml:space="preserve"> for the inclusion and </w:t>
          </w:r>
          <w:r w:rsidR="00630180" w:rsidRPr="003F634F">
            <w:rPr>
              <w:rFonts w:ascii="Arial" w:hAnsi="Arial" w:cs="Arial"/>
              <w:sz w:val="24"/>
              <w:szCs w:val="24"/>
            </w:rPr>
            <w:t>o</w:t>
          </w:r>
          <w:r w:rsidR="00BA57DE" w:rsidRPr="003F634F">
            <w:rPr>
              <w:rFonts w:ascii="Arial" w:hAnsi="Arial" w:cs="Arial"/>
              <w:sz w:val="24"/>
              <w:szCs w:val="24"/>
            </w:rPr>
            <w:t>verlap with other supportive services</w:t>
          </w:r>
          <w:r w:rsidR="00630180" w:rsidRPr="003F634F">
            <w:rPr>
              <w:rFonts w:ascii="Arial" w:hAnsi="Arial" w:cs="Arial"/>
              <w:sz w:val="24"/>
              <w:szCs w:val="24"/>
            </w:rPr>
            <w:t xml:space="preserve"> and</w:t>
          </w:r>
          <w:r w:rsidR="00BA57DE" w:rsidRPr="003F634F">
            <w:rPr>
              <w:rFonts w:ascii="Arial" w:hAnsi="Arial" w:cs="Arial"/>
              <w:sz w:val="24"/>
              <w:szCs w:val="24"/>
            </w:rPr>
            <w:t xml:space="preserve"> stakeholders</w:t>
          </w:r>
          <w:r w:rsidR="00630180" w:rsidRPr="003F634F">
            <w:rPr>
              <w:rFonts w:ascii="Arial" w:hAnsi="Arial" w:cs="Arial"/>
              <w:sz w:val="24"/>
              <w:szCs w:val="24"/>
            </w:rPr>
            <w:t>,</w:t>
          </w:r>
          <w:r w:rsidR="00BA57DE" w:rsidRPr="003F634F">
            <w:rPr>
              <w:rFonts w:ascii="Arial" w:hAnsi="Arial" w:cs="Arial"/>
              <w:sz w:val="24"/>
              <w:szCs w:val="24"/>
            </w:rPr>
            <w:t xml:space="preserve"> including those with a statutory role and the third sector. </w:t>
          </w:r>
        </w:p>
        <w:p w14:paraId="3A00F7FF" w14:textId="5DD8E737" w:rsidR="00FF73B4" w:rsidRPr="003F634F" w:rsidRDefault="00727D83" w:rsidP="00673F33">
          <w:pPr>
            <w:spacing w:line="480" w:lineRule="auto"/>
            <w:rPr>
              <w:rFonts w:ascii="Arial" w:hAnsi="Arial" w:cs="Arial"/>
              <w:sz w:val="24"/>
              <w:szCs w:val="24"/>
            </w:rPr>
          </w:pPr>
          <w:r w:rsidRPr="003F634F">
            <w:rPr>
              <w:rFonts w:ascii="Arial" w:hAnsi="Arial" w:cs="Arial"/>
              <w:sz w:val="24"/>
              <w:szCs w:val="24"/>
            </w:rPr>
            <w:t>Within policing, t</w:t>
          </w:r>
          <w:r w:rsidR="0000512E" w:rsidRPr="003F634F">
            <w:rPr>
              <w:rFonts w:ascii="Arial" w:hAnsi="Arial" w:cs="Arial"/>
              <w:sz w:val="24"/>
              <w:szCs w:val="24"/>
            </w:rPr>
            <w:t>he</w:t>
          </w:r>
          <w:r w:rsidR="00144718" w:rsidRPr="003F634F">
            <w:rPr>
              <w:rFonts w:ascii="Arial" w:hAnsi="Arial" w:cs="Arial"/>
              <w:sz w:val="24"/>
              <w:szCs w:val="24"/>
            </w:rPr>
            <w:t xml:space="preserve"> College of Policing defines vulnerability as</w:t>
          </w:r>
          <w:r w:rsidR="00FF73B4" w:rsidRPr="003F634F">
            <w:rPr>
              <w:rFonts w:ascii="Arial" w:hAnsi="Arial" w:cs="Arial"/>
              <w:sz w:val="24"/>
              <w:szCs w:val="24"/>
            </w:rPr>
            <w:t>:</w:t>
          </w:r>
        </w:p>
        <w:p w14:paraId="19A4CA74" w14:textId="169F1292" w:rsidR="00FF73B4" w:rsidRPr="003F634F" w:rsidRDefault="0019017A" w:rsidP="00673F33">
          <w:pPr>
            <w:spacing w:line="480" w:lineRule="auto"/>
            <w:ind w:left="720"/>
            <w:rPr>
              <w:rFonts w:ascii="Arial" w:hAnsi="Arial" w:cs="Arial"/>
              <w:sz w:val="24"/>
              <w:szCs w:val="24"/>
            </w:rPr>
          </w:pPr>
          <w:r w:rsidRPr="003F634F">
            <w:rPr>
              <w:rFonts w:ascii="Arial" w:hAnsi="Arial" w:cs="Arial"/>
              <w:sz w:val="24"/>
              <w:szCs w:val="24"/>
            </w:rPr>
            <w:t>A</w:t>
          </w:r>
          <w:r w:rsidR="00144718" w:rsidRPr="003F634F">
            <w:rPr>
              <w:rFonts w:ascii="Arial" w:hAnsi="Arial" w:cs="Arial"/>
              <w:sz w:val="24"/>
              <w:szCs w:val="24"/>
            </w:rPr>
            <w:t xml:space="preserve"> person is vulnerable, if as a result of their situation or circumstances, they are unable to take care of or protect themselves or others from harm or exploitation </w:t>
          </w:r>
          <w:sdt>
            <w:sdtPr>
              <w:rPr>
                <w:rFonts w:ascii="Arial" w:hAnsi="Arial" w:cs="Arial"/>
                <w:sz w:val="24"/>
                <w:szCs w:val="24"/>
              </w:rPr>
              <w:id w:val="443507450"/>
              <w:citation/>
            </w:sdtPr>
            <w:sdtContent>
              <w:r w:rsidR="00144718" w:rsidRPr="003F634F">
                <w:rPr>
                  <w:rFonts w:ascii="Arial" w:hAnsi="Arial" w:cs="Arial"/>
                  <w:sz w:val="24"/>
                  <w:szCs w:val="24"/>
                </w:rPr>
                <w:fldChar w:fldCharType="begin"/>
              </w:r>
              <w:r w:rsidR="00FF73B4" w:rsidRPr="003F634F">
                <w:rPr>
                  <w:rFonts w:ascii="Arial" w:hAnsi="Arial" w:cs="Arial"/>
                  <w:sz w:val="24"/>
                  <w:szCs w:val="24"/>
                </w:rPr>
                <w:instrText xml:space="preserve">CITATION The21 \l 2057 </w:instrText>
              </w:r>
              <w:r w:rsidR="00144718" w:rsidRPr="003F634F">
                <w:rPr>
                  <w:rFonts w:ascii="Arial" w:hAnsi="Arial" w:cs="Arial"/>
                  <w:sz w:val="24"/>
                  <w:szCs w:val="24"/>
                </w:rPr>
                <w:fldChar w:fldCharType="separate"/>
              </w:r>
              <w:r w:rsidR="003503C9" w:rsidRPr="003F634F">
                <w:rPr>
                  <w:rFonts w:ascii="Arial" w:hAnsi="Arial" w:cs="Arial"/>
                  <w:noProof/>
                  <w:sz w:val="24"/>
                  <w:szCs w:val="24"/>
                </w:rPr>
                <w:t>(The College of Policing, 2021)</w:t>
              </w:r>
              <w:r w:rsidR="00144718" w:rsidRPr="003F634F">
                <w:rPr>
                  <w:rFonts w:ascii="Arial" w:hAnsi="Arial" w:cs="Arial"/>
                  <w:sz w:val="24"/>
                  <w:szCs w:val="24"/>
                </w:rPr>
                <w:fldChar w:fldCharType="end"/>
              </w:r>
            </w:sdtContent>
          </w:sdt>
          <w:r w:rsidR="00144718" w:rsidRPr="003F634F">
            <w:rPr>
              <w:rFonts w:ascii="Arial" w:hAnsi="Arial" w:cs="Arial"/>
              <w:sz w:val="24"/>
              <w:szCs w:val="24"/>
            </w:rPr>
            <w:t xml:space="preserve">. </w:t>
          </w:r>
        </w:p>
        <w:p w14:paraId="1178E0C9" w14:textId="23F8561B" w:rsidR="004B45A6" w:rsidRPr="003F634F" w:rsidRDefault="00144718" w:rsidP="00673F33">
          <w:pPr>
            <w:spacing w:line="480" w:lineRule="auto"/>
            <w:rPr>
              <w:rFonts w:ascii="Arial" w:hAnsi="Arial" w:cs="Arial"/>
              <w:sz w:val="24"/>
              <w:szCs w:val="24"/>
            </w:rPr>
          </w:pPr>
          <w:r w:rsidRPr="003F634F">
            <w:rPr>
              <w:rFonts w:ascii="Arial" w:hAnsi="Arial" w:cs="Arial"/>
              <w:sz w:val="24"/>
              <w:szCs w:val="24"/>
            </w:rPr>
            <w:t>This definition is too narrow as it deal</w:t>
          </w:r>
          <w:r w:rsidR="00B1311F" w:rsidRPr="003F634F">
            <w:rPr>
              <w:rFonts w:ascii="Arial" w:hAnsi="Arial" w:cs="Arial"/>
              <w:sz w:val="24"/>
              <w:szCs w:val="24"/>
            </w:rPr>
            <w:t xml:space="preserve">s </w:t>
          </w:r>
          <w:r w:rsidRPr="003F634F">
            <w:rPr>
              <w:rFonts w:ascii="Arial" w:hAnsi="Arial" w:cs="Arial"/>
              <w:sz w:val="24"/>
              <w:szCs w:val="24"/>
            </w:rPr>
            <w:t xml:space="preserve">with </w:t>
          </w:r>
          <w:r w:rsidR="0058537A" w:rsidRPr="003F634F">
            <w:rPr>
              <w:rFonts w:ascii="Arial" w:hAnsi="Arial" w:cs="Arial"/>
              <w:sz w:val="24"/>
              <w:szCs w:val="24"/>
            </w:rPr>
            <w:t xml:space="preserve">only </w:t>
          </w:r>
          <w:r w:rsidRPr="003F634F">
            <w:rPr>
              <w:rFonts w:ascii="Arial" w:hAnsi="Arial" w:cs="Arial"/>
              <w:sz w:val="24"/>
              <w:szCs w:val="24"/>
            </w:rPr>
            <w:t>individuals rather than vulnerable groups</w:t>
          </w:r>
          <w:r w:rsidR="00ED0A89" w:rsidRPr="003F634F">
            <w:rPr>
              <w:rFonts w:ascii="Arial" w:hAnsi="Arial" w:cs="Arial"/>
              <w:sz w:val="24"/>
              <w:szCs w:val="24"/>
            </w:rPr>
            <w:t xml:space="preserve"> and appears transitory in terms of duration</w:t>
          </w:r>
          <w:r w:rsidR="00A2787F" w:rsidRPr="003F634F">
            <w:rPr>
              <w:rFonts w:ascii="Arial" w:hAnsi="Arial" w:cs="Arial"/>
              <w:sz w:val="24"/>
              <w:szCs w:val="24"/>
            </w:rPr>
            <w:t xml:space="preserve"> and situation.</w:t>
          </w:r>
        </w:p>
        <w:p w14:paraId="4418406E" w14:textId="325A4D09" w:rsidR="00B71E9F" w:rsidRPr="003F634F" w:rsidRDefault="00343239" w:rsidP="00673F33">
          <w:pPr>
            <w:spacing w:line="480" w:lineRule="auto"/>
            <w:rPr>
              <w:rFonts w:ascii="Arial" w:hAnsi="Arial" w:cs="Arial"/>
              <w:sz w:val="24"/>
              <w:szCs w:val="24"/>
            </w:rPr>
          </w:pPr>
          <w:r w:rsidRPr="003F634F">
            <w:rPr>
              <w:rFonts w:ascii="Arial" w:hAnsi="Arial" w:cs="Arial"/>
              <w:sz w:val="24"/>
              <w:szCs w:val="24"/>
            </w:rPr>
            <w:t>An alternate and more complete</w:t>
          </w:r>
          <w:r w:rsidR="00B1311F" w:rsidRPr="003F634F">
            <w:rPr>
              <w:rFonts w:ascii="Arial" w:hAnsi="Arial" w:cs="Arial"/>
              <w:sz w:val="24"/>
              <w:szCs w:val="24"/>
            </w:rPr>
            <w:t xml:space="preserve"> </w:t>
          </w:r>
          <w:r w:rsidR="00ED0A89" w:rsidRPr="003F634F">
            <w:rPr>
              <w:rFonts w:ascii="Arial" w:hAnsi="Arial" w:cs="Arial"/>
              <w:sz w:val="24"/>
              <w:szCs w:val="24"/>
            </w:rPr>
            <w:t>definition</w:t>
          </w:r>
          <w:r w:rsidR="00B1311F" w:rsidRPr="003F634F">
            <w:rPr>
              <w:rFonts w:ascii="Arial" w:hAnsi="Arial" w:cs="Arial"/>
              <w:sz w:val="24"/>
              <w:szCs w:val="24"/>
            </w:rPr>
            <w:t xml:space="preserve"> provided by Bangor University </w:t>
          </w:r>
          <w:r w:rsidR="00727D83" w:rsidRPr="003F634F">
            <w:rPr>
              <w:rFonts w:ascii="Arial" w:hAnsi="Arial" w:cs="Arial"/>
              <w:sz w:val="24"/>
              <w:szCs w:val="24"/>
            </w:rPr>
            <w:t>and the one that is</w:t>
          </w:r>
          <w:r w:rsidR="00FF73B4" w:rsidRPr="003F634F">
            <w:rPr>
              <w:rFonts w:ascii="Arial" w:hAnsi="Arial" w:cs="Arial"/>
              <w:sz w:val="24"/>
              <w:szCs w:val="24"/>
            </w:rPr>
            <w:t xml:space="preserve"> mo</w:t>
          </w:r>
          <w:r w:rsidR="00727D83" w:rsidRPr="003F634F">
            <w:rPr>
              <w:rFonts w:ascii="Arial" w:hAnsi="Arial" w:cs="Arial"/>
              <w:sz w:val="24"/>
              <w:szCs w:val="24"/>
            </w:rPr>
            <w:t>st</w:t>
          </w:r>
          <w:r w:rsidR="00B1311F" w:rsidRPr="003F634F">
            <w:rPr>
              <w:rFonts w:ascii="Arial" w:hAnsi="Arial" w:cs="Arial"/>
              <w:sz w:val="24"/>
              <w:szCs w:val="24"/>
            </w:rPr>
            <w:t xml:space="preserve"> suitable</w:t>
          </w:r>
          <w:r w:rsidRPr="003F634F">
            <w:rPr>
              <w:rFonts w:ascii="Arial" w:hAnsi="Arial" w:cs="Arial"/>
              <w:sz w:val="24"/>
              <w:szCs w:val="24"/>
            </w:rPr>
            <w:t xml:space="preserve"> for this review</w:t>
          </w:r>
          <w:r w:rsidR="00727D83" w:rsidRPr="003F634F">
            <w:rPr>
              <w:rFonts w:ascii="Arial" w:hAnsi="Arial" w:cs="Arial"/>
              <w:sz w:val="24"/>
              <w:szCs w:val="24"/>
            </w:rPr>
            <w:t>,</w:t>
          </w:r>
          <w:r w:rsidRPr="003F634F">
            <w:rPr>
              <w:rFonts w:ascii="Arial" w:hAnsi="Arial" w:cs="Arial"/>
              <w:sz w:val="24"/>
              <w:szCs w:val="24"/>
            </w:rPr>
            <w:t xml:space="preserve"> as it spans</w:t>
          </w:r>
          <w:r w:rsidR="0000512E" w:rsidRPr="003F634F">
            <w:rPr>
              <w:rFonts w:ascii="Arial" w:hAnsi="Arial" w:cs="Arial"/>
              <w:sz w:val="24"/>
              <w:szCs w:val="24"/>
            </w:rPr>
            <w:t xml:space="preserve"> across all </w:t>
          </w:r>
          <w:r w:rsidRPr="003F634F">
            <w:rPr>
              <w:rFonts w:ascii="Arial" w:hAnsi="Arial" w:cs="Arial"/>
              <w:sz w:val="24"/>
              <w:szCs w:val="24"/>
            </w:rPr>
            <w:t xml:space="preserve">relevant </w:t>
          </w:r>
          <w:r w:rsidR="0000512E" w:rsidRPr="003F634F">
            <w:rPr>
              <w:rFonts w:ascii="Arial" w:hAnsi="Arial" w:cs="Arial"/>
              <w:sz w:val="24"/>
              <w:szCs w:val="24"/>
            </w:rPr>
            <w:t xml:space="preserve">sectors </w:t>
          </w:r>
          <w:r w:rsidR="003D4196" w:rsidRPr="003F634F">
            <w:rPr>
              <w:rFonts w:ascii="Arial" w:hAnsi="Arial" w:cs="Arial"/>
              <w:sz w:val="24"/>
              <w:szCs w:val="24"/>
            </w:rPr>
            <w:t xml:space="preserve">and </w:t>
          </w:r>
          <w:proofErr w:type="gramStart"/>
          <w:r w:rsidR="00F1391D" w:rsidRPr="003F634F">
            <w:rPr>
              <w:rFonts w:ascii="Arial" w:hAnsi="Arial" w:cs="Arial"/>
              <w:sz w:val="24"/>
              <w:szCs w:val="24"/>
            </w:rPr>
            <w:t>groups</w:t>
          </w:r>
          <w:r w:rsidR="00727D83" w:rsidRPr="003F634F">
            <w:rPr>
              <w:rFonts w:ascii="Arial" w:hAnsi="Arial" w:cs="Arial"/>
              <w:sz w:val="24"/>
              <w:szCs w:val="24"/>
            </w:rPr>
            <w:t>;</w:t>
          </w:r>
          <w:proofErr w:type="gramEnd"/>
        </w:p>
        <w:p w14:paraId="26DFA3B2" w14:textId="06F641C3" w:rsidR="0000512E" w:rsidRPr="003F634F" w:rsidRDefault="0000512E" w:rsidP="00673F33">
          <w:pPr>
            <w:spacing w:line="480" w:lineRule="auto"/>
            <w:ind w:left="720"/>
            <w:rPr>
              <w:rFonts w:ascii="Arial" w:hAnsi="Arial" w:cs="Arial"/>
              <w:sz w:val="24"/>
              <w:szCs w:val="24"/>
            </w:rPr>
          </w:pPr>
          <w:r w:rsidRPr="003F634F">
            <w:rPr>
              <w:rFonts w:ascii="Arial" w:hAnsi="Arial" w:cs="Arial"/>
              <w:sz w:val="24"/>
              <w:szCs w:val="24"/>
            </w:rPr>
            <w:t>Vul</w:t>
          </w:r>
          <w:r w:rsidR="00C50AB4" w:rsidRPr="003F634F">
            <w:rPr>
              <w:rFonts w:ascii="Arial" w:hAnsi="Arial" w:cs="Arial"/>
              <w:sz w:val="24"/>
              <w:szCs w:val="24"/>
            </w:rPr>
            <w:t xml:space="preserve">nerability is a difficult term to define and operationalise. It is a label that can </w:t>
          </w:r>
          <w:proofErr w:type="gramStart"/>
          <w:r w:rsidR="00C50AB4" w:rsidRPr="003F634F">
            <w:rPr>
              <w:rFonts w:ascii="Arial" w:hAnsi="Arial" w:cs="Arial"/>
              <w:sz w:val="24"/>
              <w:szCs w:val="24"/>
            </w:rPr>
            <w:t>be applied</w:t>
          </w:r>
          <w:proofErr w:type="gramEnd"/>
          <w:r w:rsidR="00C50AB4" w:rsidRPr="003F634F">
            <w:rPr>
              <w:rFonts w:ascii="Arial" w:hAnsi="Arial" w:cs="Arial"/>
              <w:sz w:val="24"/>
              <w:szCs w:val="24"/>
            </w:rPr>
            <w:t xml:space="preserve"> to diverse and large populations including people who are physically ill, young, old homeless, disabled or have a mental illness. Vulnerability can be a descriptor of a substantial portion of the population with a host of attributes that can be permanent or temporar</w:t>
          </w:r>
          <w:r w:rsidR="004B45A6" w:rsidRPr="003F634F">
            <w:rPr>
              <w:rFonts w:ascii="Arial" w:hAnsi="Arial" w:cs="Arial"/>
              <w:sz w:val="24"/>
              <w:szCs w:val="24"/>
            </w:rPr>
            <w:t>y”</w:t>
          </w:r>
          <w:r w:rsidR="00144718" w:rsidRPr="003F634F">
            <w:rPr>
              <w:rFonts w:ascii="Arial" w:hAnsi="Arial" w:cs="Arial"/>
              <w:sz w:val="24"/>
              <w:szCs w:val="24"/>
            </w:rPr>
            <w:t xml:space="preserve"> </w:t>
          </w:r>
          <w:sdt>
            <w:sdtPr>
              <w:rPr>
                <w:rFonts w:ascii="Arial" w:hAnsi="Arial" w:cs="Arial"/>
                <w:sz w:val="24"/>
                <w:szCs w:val="24"/>
              </w:rPr>
              <w:id w:val="-947622263"/>
              <w:citation/>
            </w:sdtPr>
            <w:sdtContent>
              <w:r w:rsidR="00ED0A89" w:rsidRPr="003F634F">
                <w:rPr>
                  <w:rFonts w:ascii="Arial" w:hAnsi="Arial" w:cs="Arial"/>
                  <w:sz w:val="24"/>
                  <w:szCs w:val="24"/>
                </w:rPr>
                <w:fldChar w:fldCharType="begin"/>
              </w:r>
              <w:r w:rsidR="00B71E9F" w:rsidRPr="003F634F">
                <w:rPr>
                  <w:rFonts w:ascii="Arial" w:hAnsi="Arial" w:cs="Arial"/>
                  <w:sz w:val="24"/>
                  <w:szCs w:val="24"/>
                </w:rPr>
                <w:instrText xml:space="preserve">CITATION Ban25 \l 2057 </w:instrText>
              </w:r>
              <w:r w:rsidR="00ED0A89" w:rsidRPr="003F634F">
                <w:rPr>
                  <w:rFonts w:ascii="Arial" w:hAnsi="Arial" w:cs="Arial"/>
                  <w:sz w:val="24"/>
                  <w:szCs w:val="24"/>
                </w:rPr>
                <w:fldChar w:fldCharType="separate"/>
              </w:r>
              <w:r w:rsidR="003503C9" w:rsidRPr="003F634F">
                <w:rPr>
                  <w:rFonts w:ascii="Arial" w:hAnsi="Arial" w:cs="Arial"/>
                  <w:noProof/>
                  <w:sz w:val="24"/>
                  <w:szCs w:val="24"/>
                </w:rPr>
                <w:t>(Bangor University, 2024)</w:t>
              </w:r>
              <w:r w:rsidR="00ED0A89" w:rsidRPr="003F634F">
                <w:rPr>
                  <w:rFonts w:ascii="Arial" w:hAnsi="Arial" w:cs="Arial"/>
                  <w:sz w:val="24"/>
                  <w:szCs w:val="24"/>
                </w:rPr>
                <w:fldChar w:fldCharType="end"/>
              </w:r>
            </w:sdtContent>
          </w:sdt>
        </w:p>
        <w:p w14:paraId="13135DAD" w14:textId="3C0EFCEF" w:rsidR="00917B80" w:rsidRPr="003F634F" w:rsidRDefault="00917B80" w:rsidP="00673F33">
          <w:pPr>
            <w:spacing w:line="480" w:lineRule="auto"/>
            <w:rPr>
              <w:rFonts w:ascii="Arial" w:hAnsi="Arial" w:cs="Arial"/>
              <w:sz w:val="24"/>
              <w:szCs w:val="24"/>
            </w:rPr>
          </w:pPr>
          <w:r w:rsidRPr="003F634F">
            <w:rPr>
              <w:rFonts w:ascii="Arial" w:hAnsi="Arial" w:cs="Arial"/>
              <w:sz w:val="24"/>
              <w:szCs w:val="24"/>
            </w:rPr>
            <w:t xml:space="preserve">When considering </w:t>
          </w:r>
          <w:r w:rsidR="006A7473" w:rsidRPr="003F634F">
            <w:rPr>
              <w:rFonts w:ascii="Arial" w:hAnsi="Arial" w:cs="Arial"/>
              <w:sz w:val="24"/>
              <w:szCs w:val="24"/>
            </w:rPr>
            <w:t>vulnerabilities,</w:t>
          </w:r>
          <w:r w:rsidRPr="003F634F">
            <w:rPr>
              <w:rFonts w:ascii="Arial" w:hAnsi="Arial" w:cs="Arial"/>
              <w:sz w:val="24"/>
              <w:szCs w:val="24"/>
            </w:rPr>
            <w:t xml:space="preserve"> it is also key to </w:t>
          </w:r>
          <w:r w:rsidR="00541989" w:rsidRPr="003F634F">
            <w:rPr>
              <w:rFonts w:ascii="Arial" w:hAnsi="Arial" w:cs="Arial"/>
              <w:sz w:val="24"/>
              <w:szCs w:val="24"/>
            </w:rPr>
            <w:t>include</w:t>
          </w:r>
          <w:r w:rsidRPr="003F634F">
            <w:rPr>
              <w:rFonts w:ascii="Arial" w:hAnsi="Arial" w:cs="Arial"/>
              <w:sz w:val="24"/>
              <w:szCs w:val="24"/>
            </w:rPr>
            <w:t xml:space="preserve"> those that </w:t>
          </w:r>
          <w:r w:rsidR="0016760C" w:rsidRPr="003F634F">
            <w:rPr>
              <w:rFonts w:ascii="Arial" w:hAnsi="Arial" w:cs="Arial"/>
              <w:sz w:val="24"/>
              <w:szCs w:val="24"/>
            </w:rPr>
            <w:t xml:space="preserve">do not </w:t>
          </w:r>
          <w:r w:rsidRPr="003F634F">
            <w:rPr>
              <w:rFonts w:ascii="Arial" w:hAnsi="Arial" w:cs="Arial"/>
              <w:sz w:val="24"/>
              <w:szCs w:val="24"/>
            </w:rPr>
            <w:t xml:space="preserve">speak English as a </w:t>
          </w:r>
          <w:r w:rsidR="0016760C" w:rsidRPr="003F634F">
            <w:rPr>
              <w:rFonts w:ascii="Arial" w:hAnsi="Arial" w:cs="Arial"/>
              <w:sz w:val="24"/>
              <w:szCs w:val="24"/>
            </w:rPr>
            <w:t>first</w:t>
          </w:r>
          <w:r w:rsidRPr="003F634F">
            <w:rPr>
              <w:rFonts w:ascii="Arial" w:hAnsi="Arial" w:cs="Arial"/>
              <w:sz w:val="24"/>
              <w:szCs w:val="24"/>
            </w:rPr>
            <w:t xml:space="preserve"> language as </w:t>
          </w:r>
          <w:r w:rsidR="00541989" w:rsidRPr="003F634F">
            <w:rPr>
              <w:rFonts w:ascii="Arial" w:hAnsi="Arial" w:cs="Arial"/>
              <w:sz w:val="24"/>
              <w:szCs w:val="24"/>
            </w:rPr>
            <w:t>captured within this group.</w:t>
          </w:r>
        </w:p>
        <w:p w14:paraId="0DCEBFB9" w14:textId="727D9176" w:rsidR="00C0349E" w:rsidRPr="003F634F" w:rsidRDefault="00B1727A" w:rsidP="00673F33">
          <w:pPr>
            <w:spacing w:line="480" w:lineRule="auto"/>
            <w:rPr>
              <w:rFonts w:ascii="Arial" w:hAnsi="Arial" w:cs="Arial"/>
              <w:sz w:val="24"/>
              <w:szCs w:val="24"/>
            </w:rPr>
          </w:pPr>
          <w:r w:rsidRPr="003F634F">
            <w:rPr>
              <w:rFonts w:ascii="Arial" w:hAnsi="Arial" w:cs="Arial"/>
              <w:sz w:val="24"/>
              <w:szCs w:val="24"/>
            </w:rPr>
            <w:t xml:space="preserve">Defining vulnerability is one thing, however victimology </w:t>
          </w:r>
          <w:r w:rsidR="00D30122" w:rsidRPr="003F634F">
            <w:rPr>
              <w:rFonts w:ascii="Arial" w:hAnsi="Arial" w:cs="Arial"/>
              <w:sz w:val="24"/>
              <w:szCs w:val="24"/>
            </w:rPr>
            <w:t>should</w:t>
          </w:r>
          <w:r w:rsidRPr="003F634F">
            <w:rPr>
              <w:rFonts w:ascii="Arial" w:hAnsi="Arial" w:cs="Arial"/>
              <w:sz w:val="24"/>
              <w:szCs w:val="24"/>
            </w:rPr>
            <w:t xml:space="preserve"> </w:t>
          </w:r>
          <w:proofErr w:type="gramStart"/>
          <w:r w:rsidRPr="003F634F">
            <w:rPr>
              <w:rFonts w:ascii="Arial" w:hAnsi="Arial" w:cs="Arial"/>
              <w:sz w:val="24"/>
              <w:szCs w:val="24"/>
            </w:rPr>
            <w:t>be considered</w:t>
          </w:r>
          <w:proofErr w:type="gramEnd"/>
          <w:r w:rsidR="007B2BFF" w:rsidRPr="003F634F">
            <w:rPr>
              <w:rFonts w:ascii="Arial" w:hAnsi="Arial" w:cs="Arial"/>
              <w:sz w:val="24"/>
              <w:szCs w:val="24"/>
            </w:rPr>
            <w:t xml:space="preserve"> </w:t>
          </w:r>
          <w:r w:rsidR="00D30122" w:rsidRPr="003F634F">
            <w:rPr>
              <w:rFonts w:ascii="Arial" w:hAnsi="Arial" w:cs="Arial"/>
              <w:sz w:val="24"/>
              <w:szCs w:val="24"/>
            </w:rPr>
            <w:t xml:space="preserve">too </w:t>
          </w:r>
          <w:r w:rsidRPr="003F634F">
            <w:rPr>
              <w:rFonts w:ascii="Arial" w:hAnsi="Arial" w:cs="Arial"/>
              <w:sz w:val="24"/>
              <w:szCs w:val="24"/>
            </w:rPr>
            <w:t>alongside from a repeat victimisation perspective</w:t>
          </w:r>
          <w:r w:rsidR="0016760C" w:rsidRPr="003F634F">
            <w:rPr>
              <w:rFonts w:ascii="Arial" w:hAnsi="Arial" w:cs="Arial"/>
              <w:sz w:val="24"/>
              <w:szCs w:val="24"/>
            </w:rPr>
            <w:t xml:space="preserve">. It </w:t>
          </w:r>
          <w:r w:rsidR="00D30122" w:rsidRPr="003F634F">
            <w:rPr>
              <w:rFonts w:ascii="Arial" w:hAnsi="Arial" w:cs="Arial"/>
              <w:sz w:val="24"/>
              <w:szCs w:val="24"/>
            </w:rPr>
            <w:t xml:space="preserve">could be attributable to why </w:t>
          </w:r>
          <w:r w:rsidR="0016760C" w:rsidRPr="003F634F">
            <w:rPr>
              <w:rFonts w:ascii="Arial" w:hAnsi="Arial" w:cs="Arial"/>
              <w:sz w:val="24"/>
              <w:szCs w:val="24"/>
            </w:rPr>
            <w:t>perhaps</w:t>
          </w:r>
          <w:r w:rsidR="004A1483" w:rsidRPr="003F634F">
            <w:rPr>
              <w:rFonts w:ascii="Arial" w:hAnsi="Arial" w:cs="Arial"/>
              <w:sz w:val="24"/>
              <w:szCs w:val="24"/>
            </w:rPr>
            <w:t xml:space="preserve"> </w:t>
          </w:r>
          <w:r w:rsidR="00D30122" w:rsidRPr="003F634F">
            <w:rPr>
              <w:rFonts w:ascii="Arial" w:hAnsi="Arial" w:cs="Arial"/>
              <w:sz w:val="24"/>
              <w:szCs w:val="24"/>
            </w:rPr>
            <w:t>victims</w:t>
          </w:r>
          <w:r w:rsidR="0016760C" w:rsidRPr="003F634F">
            <w:rPr>
              <w:rFonts w:ascii="Arial" w:hAnsi="Arial" w:cs="Arial"/>
              <w:sz w:val="24"/>
              <w:szCs w:val="24"/>
            </w:rPr>
            <w:t xml:space="preserve"> </w:t>
          </w:r>
          <w:proofErr w:type="gramStart"/>
          <w:r w:rsidR="0016760C" w:rsidRPr="003F634F">
            <w:rPr>
              <w:rFonts w:ascii="Arial" w:hAnsi="Arial" w:cs="Arial"/>
              <w:sz w:val="24"/>
              <w:szCs w:val="24"/>
            </w:rPr>
            <w:t>are targeted</w:t>
          </w:r>
          <w:proofErr w:type="gramEnd"/>
          <w:r w:rsidR="0016760C" w:rsidRPr="003F634F">
            <w:rPr>
              <w:rFonts w:ascii="Arial" w:hAnsi="Arial" w:cs="Arial"/>
              <w:sz w:val="24"/>
              <w:szCs w:val="24"/>
            </w:rPr>
            <w:t xml:space="preserve"> repeatedly or are unable to break the cycle of being a repeat victim. </w:t>
          </w:r>
        </w:p>
        <w:p w14:paraId="6C575218" w14:textId="114AF800" w:rsidR="00E30CC4" w:rsidRPr="003F634F" w:rsidRDefault="00B1727A" w:rsidP="00673F33">
          <w:pPr>
            <w:spacing w:line="480" w:lineRule="auto"/>
            <w:rPr>
              <w:rFonts w:ascii="Arial" w:hAnsi="Arial" w:cs="Arial"/>
              <w:sz w:val="24"/>
              <w:szCs w:val="24"/>
            </w:rPr>
          </w:pPr>
          <w:r w:rsidRPr="003F634F">
            <w:rPr>
              <w:rFonts w:ascii="Arial" w:hAnsi="Arial" w:cs="Arial"/>
              <w:sz w:val="24"/>
              <w:szCs w:val="24"/>
            </w:rPr>
            <w:lastRenderedPageBreak/>
            <w:t>In his definition of an ideal victim</w:t>
          </w:r>
          <w:r w:rsidR="004F0710" w:rsidRPr="003F634F">
            <w:rPr>
              <w:rFonts w:ascii="Arial" w:hAnsi="Arial" w:cs="Arial"/>
              <w:sz w:val="24"/>
              <w:szCs w:val="24"/>
            </w:rPr>
            <w:t xml:space="preserve"> </w:t>
          </w:r>
          <w:r w:rsidR="003D12AD" w:rsidRPr="003F634F">
            <w:rPr>
              <w:rFonts w:ascii="Arial" w:hAnsi="Arial" w:cs="Arial"/>
              <w:sz w:val="24"/>
              <w:szCs w:val="24"/>
            </w:rPr>
            <w:t xml:space="preserve">Nils Christie suggests </w:t>
          </w:r>
          <w:r w:rsidR="004F0710" w:rsidRPr="003F634F">
            <w:rPr>
              <w:rFonts w:ascii="Arial" w:hAnsi="Arial" w:cs="Arial"/>
              <w:sz w:val="24"/>
              <w:szCs w:val="24"/>
            </w:rPr>
            <w:t>“</w:t>
          </w:r>
          <w:r w:rsidR="004F0710" w:rsidRPr="003F634F">
            <w:rPr>
              <w:rFonts w:ascii="Arial" w:hAnsi="Arial" w:cs="Arial"/>
              <w:i/>
              <w:iCs/>
              <w:sz w:val="24"/>
              <w:szCs w:val="24"/>
            </w:rPr>
            <w:t xml:space="preserve">the ideal victim is weak compared to the unrelated offender” </w:t>
          </w:r>
          <w:sdt>
            <w:sdtPr>
              <w:rPr>
                <w:rFonts w:ascii="Arial" w:hAnsi="Arial" w:cs="Arial"/>
                <w:sz w:val="24"/>
                <w:szCs w:val="24"/>
              </w:rPr>
              <w:id w:val="236825505"/>
              <w:citation/>
            </w:sdtPr>
            <w:sdtContent>
              <w:r w:rsidR="003D12AD" w:rsidRPr="003F634F">
                <w:rPr>
                  <w:rFonts w:ascii="Arial" w:hAnsi="Arial" w:cs="Arial"/>
                  <w:sz w:val="24"/>
                  <w:szCs w:val="24"/>
                </w:rPr>
                <w:fldChar w:fldCharType="begin"/>
              </w:r>
              <w:r w:rsidR="003D12AD" w:rsidRPr="003F634F">
                <w:rPr>
                  <w:rFonts w:ascii="Arial" w:hAnsi="Arial" w:cs="Arial"/>
                  <w:sz w:val="24"/>
                  <w:szCs w:val="24"/>
                </w:rPr>
                <w:instrText xml:space="preserve"> CITATION Nil86 \l 2057 </w:instrText>
              </w:r>
              <w:r w:rsidR="003D12AD" w:rsidRPr="003F634F">
                <w:rPr>
                  <w:rFonts w:ascii="Arial" w:hAnsi="Arial" w:cs="Arial"/>
                  <w:sz w:val="24"/>
                  <w:szCs w:val="24"/>
                </w:rPr>
                <w:fldChar w:fldCharType="separate"/>
              </w:r>
              <w:r w:rsidR="003503C9" w:rsidRPr="003F634F">
                <w:rPr>
                  <w:rFonts w:ascii="Arial" w:hAnsi="Arial" w:cs="Arial"/>
                  <w:noProof/>
                  <w:sz w:val="24"/>
                  <w:szCs w:val="24"/>
                </w:rPr>
                <w:t>(Christie, 1986)</w:t>
              </w:r>
              <w:r w:rsidR="003D12AD" w:rsidRPr="003F634F">
                <w:rPr>
                  <w:rFonts w:ascii="Arial" w:hAnsi="Arial" w:cs="Arial"/>
                  <w:sz w:val="24"/>
                  <w:szCs w:val="24"/>
                </w:rPr>
                <w:fldChar w:fldCharType="end"/>
              </w:r>
            </w:sdtContent>
          </w:sdt>
          <w:r w:rsidR="00F4567B" w:rsidRPr="003F634F">
            <w:rPr>
              <w:rFonts w:ascii="Arial" w:hAnsi="Arial" w:cs="Arial"/>
              <w:sz w:val="24"/>
              <w:szCs w:val="24"/>
            </w:rPr>
            <w:t>, he lists six attributes which define this</w:t>
          </w:r>
          <w:r w:rsidR="000B2C88" w:rsidRPr="003F634F">
            <w:rPr>
              <w:rFonts w:ascii="Arial" w:hAnsi="Arial" w:cs="Arial"/>
              <w:sz w:val="24"/>
              <w:szCs w:val="24"/>
            </w:rPr>
            <w:t xml:space="preserve">. </w:t>
          </w:r>
          <w:r w:rsidR="007B2BFF" w:rsidRPr="003F634F">
            <w:rPr>
              <w:rFonts w:ascii="Arial" w:hAnsi="Arial" w:cs="Arial"/>
              <w:sz w:val="24"/>
              <w:szCs w:val="24"/>
            </w:rPr>
            <w:t>Pemberton challenges christies’ definition</w:t>
          </w:r>
          <w:r w:rsidR="00F4567B" w:rsidRPr="003F634F">
            <w:rPr>
              <w:rFonts w:ascii="Arial" w:hAnsi="Arial" w:cs="Arial"/>
              <w:sz w:val="24"/>
              <w:szCs w:val="24"/>
            </w:rPr>
            <w:t xml:space="preserve"> </w:t>
          </w:r>
          <w:sdt>
            <w:sdtPr>
              <w:rPr>
                <w:rFonts w:ascii="Arial" w:hAnsi="Arial" w:cs="Arial"/>
                <w:sz w:val="24"/>
                <w:szCs w:val="24"/>
              </w:rPr>
              <w:id w:val="-1925187847"/>
              <w:citation/>
            </w:sdtPr>
            <w:sdtContent>
              <w:r w:rsidR="000B2C88" w:rsidRPr="003F634F">
                <w:rPr>
                  <w:rFonts w:ascii="Arial" w:hAnsi="Arial" w:cs="Arial"/>
                  <w:sz w:val="24"/>
                  <w:szCs w:val="24"/>
                </w:rPr>
                <w:fldChar w:fldCharType="begin"/>
              </w:r>
              <w:r w:rsidR="000B2C88" w:rsidRPr="003F634F">
                <w:rPr>
                  <w:rFonts w:ascii="Arial" w:hAnsi="Arial" w:cs="Arial"/>
                  <w:sz w:val="24"/>
                  <w:szCs w:val="24"/>
                </w:rPr>
                <w:instrText xml:space="preserve">CITATION APe16 \n  \l 2057 </w:instrText>
              </w:r>
              <w:r w:rsidR="000B2C88" w:rsidRPr="003F634F">
                <w:rPr>
                  <w:rFonts w:ascii="Arial" w:hAnsi="Arial" w:cs="Arial"/>
                  <w:sz w:val="24"/>
                  <w:szCs w:val="24"/>
                </w:rPr>
                <w:fldChar w:fldCharType="separate"/>
              </w:r>
              <w:r w:rsidR="003503C9" w:rsidRPr="003F634F">
                <w:rPr>
                  <w:rFonts w:ascii="Arial" w:hAnsi="Arial" w:cs="Arial"/>
                  <w:noProof/>
                  <w:sz w:val="24"/>
                  <w:szCs w:val="24"/>
                </w:rPr>
                <w:t>(2016)</w:t>
              </w:r>
              <w:r w:rsidR="000B2C88" w:rsidRPr="003F634F">
                <w:rPr>
                  <w:rFonts w:ascii="Arial" w:hAnsi="Arial" w:cs="Arial"/>
                  <w:sz w:val="24"/>
                  <w:szCs w:val="24"/>
                </w:rPr>
                <w:fldChar w:fldCharType="end"/>
              </w:r>
            </w:sdtContent>
          </w:sdt>
          <w:r w:rsidR="000B2C88" w:rsidRPr="003F634F">
            <w:rPr>
              <w:rFonts w:ascii="Arial" w:hAnsi="Arial" w:cs="Arial"/>
              <w:sz w:val="24"/>
              <w:szCs w:val="24"/>
            </w:rPr>
            <w:t xml:space="preserve"> suggesting that to frame and stereotype the ideal victim </w:t>
          </w:r>
          <w:r w:rsidR="00A51034" w:rsidRPr="003F634F">
            <w:rPr>
              <w:rFonts w:ascii="Arial" w:hAnsi="Arial" w:cs="Arial"/>
              <w:sz w:val="24"/>
              <w:szCs w:val="24"/>
            </w:rPr>
            <w:t>o</w:t>
          </w:r>
          <w:r w:rsidR="00F772E1" w:rsidRPr="003F634F">
            <w:rPr>
              <w:rFonts w:ascii="Arial" w:hAnsi="Arial" w:cs="Arial"/>
              <w:sz w:val="24"/>
              <w:szCs w:val="24"/>
            </w:rPr>
            <w:t xml:space="preserve">ffers both judgemental, causal and morale judgement. </w:t>
          </w:r>
        </w:p>
        <w:p w14:paraId="297FE78B" w14:textId="4E86D772" w:rsidR="006D02EB" w:rsidRPr="003F634F" w:rsidRDefault="002349A4" w:rsidP="00673F33">
          <w:pPr>
            <w:spacing w:line="480" w:lineRule="auto"/>
            <w:rPr>
              <w:rFonts w:ascii="Arial" w:hAnsi="Arial" w:cs="Arial"/>
              <w:sz w:val="24"/>
              <w:szCs w:val="24"/>
            </w:rPr>
          </w:pPr>
          <w:r w:rsidRPr="003F634F">
            <w:rPr>
              <w:rFonts w:ascii="Arial" w:hAnsi="Arial" w:cs="Arial"/>
              <w:sz w:val="24"/>
              <w:szCs w:val="24"/>
            </w:rPr>
            <w:t>W</w:t>
          </w:r>
          <w:r w:rsidR="00F772E1" w:rsidRPr="003F634F">
            <w:rPr>
              <w:rFonts w:ascii="Arial" w:hAnsi="Arial" w:cs="Arial"/>
              <w:sz w:val="24"/>
              <w:szCs w:val="24"/>
            </w:rPr>
            <w:t xml:space="preserve">hilst Christie’s definition is ‘neat’ it is over simplistic and does not </w:t>
          </w:r>
          <w:r w:rsidR="00C517E5" w:rsidRPr="003F634F">
            <w:rPr>
              <w:rFonts w:ascii="Arial" w:hAnsi="Arial" w:cs="Arial"/>
              <w:sz w:val="24"/>
              <w:szCs w:val="24"/>
            </w:rPr>
            <w:t xml:space="preserve">account for or </w:t>
          </w:r>
          <w:r w:rsidR="00F772E1" w:rsidRPr="003F634F">
            <w:rPr>
              <w:rFonts w:ascii="Arial" w:hAnsi="Arial" w:cs="Arial"/>
              <w:sz w:val="24"/>
              <w:szCs w:val="24"/>
            </w:rPr>
            <w:t>su</w:t>
          </w:r>
          <w:r w:rsidR="00C517E5" w:rsidRPr="003F634F">
            <w:rPr>
              <w:rFonts w:ascii="Arial" w:hAnsi="Arial" w:cs="Arial"/>
              <w:sz w:val="24"/>
              <w:szCs w:val="24"/>
            </w:rPr>
            <w:t>pport some of the wider impacts on victims</w:t>
          </w:r>
          <w:r w:rsidR="0019017A" w:rsidRPr="003F634F">
            <w:rPr>
              <w:rFonts w:ascii="Arial" w:hAnsi="Arial" w:cs="Arial"/>
              <w:sz w:val="24"/>
              <w:szCs w:val="24"/>
            </w:rPr>
            <w:t xml:space="preserve">, a wider consideration </w:t>
          </w:r>
          <w:r w:rsidR="00C517E5" w:rsidRPr="003F634F">
            <w:rPr>
              <w:rFonts w:ascii="Arial" w:hAnsi="Arial" w:cs="Arial"/>
              <w:sz w:val="24"/>
              <w:szCs w:val="24"/>
            </w:rPr>
            <w:t xml:space="preserve">relevant for this paper </w:t>
          </w:r>
          <w:r w:rsidR="00A51034" w:rsidRPr="003F634F">
            <w:rPr>
              <w:rFonts w:ascii="Arial" w:hAnsi="Arial" w:cs="Arial"/>
              <w:sz w:val="24"/>
              <w:szCs w:val="24"/>
            </w:rPr>
            <w:t>is the one</w:t>
          </w:r>
          <w:r w:rsidR="006D02EB" w:rsidRPr="003F634F">
            <w:rPr>
              <w:rFonts w:ascii="Arial" w:hAnsi="Arial" w:cs="Arial"/>
              <w:sz w:val="24"/>
              <w:szCs w:val="24"/>
            </w:rPr>
            <w:t xml:space="preserve"> </w:t>
          </w:r>
          <w:r w:rsidR="0019017A" w:rsidRPr="003F634F">
            <w:rPr>
              <w:rFonts w:ascii="Arial" w:hAnsi="Arial" w:cs="Arial"/>
              <w:sz w:val="24"/>
              <w:szCs w:val="24"/>
            </w:rPr>
            <w:t>set out by</w:t>
          </w:r>
          <w:r w:rsidR="006D02EB" w:rsidRPr="003F634F">
            <w:rPr>
              <w:rFonts w:ascii="Arial" w:hAnsi="Arial" w:cs="Arial"/>
              <w:sz w:val="24"/>
              <w:szCs w:val="24"/>
            </w:rPr>
            <w:t xml:space="preserve"> Cairo</w:t>
          </w:r>
          <w:r w:rsidR="0019017A" w:rsidRPr="003F634F">
            <w:rPr>
              <w:rFonts w:ascii="Arial" w:hAnsi="Arial" w:cs="Arial"/>
              <w:sz w:val="24"/>
              <w:szCs w:val="24"/>
            </w:rPr>
            <w:t xml:space="preserve">, </w:t>
          </w:r>
          <w:r w:rsidR="00F1391D" w:rsidRPr="003F634F">
            <w:rPr>
              <w:rFonts w:ascii="Arial" w:hAnsi="Arial" w:cs="Arial"/>
              <w:sz w:val="24"/>
              <w:szCs w:val="24"/>
            </w:rPr>
            <w:t>who</w:t>
          </w:r>
          <w:r w:rsidR="006D02EB" w:rsidRPr="003F634F">
            <w:rPr>
              <w:rFonts w:ascii="Arial" w:hAnsi="Arial" w:cs="Arial"/>
              <w:sz w:val="24"/>
              <w:szCs w:val="24"/>
            </w:rPr>
            <w:t xml:space="preserve"> defines </w:t>
          </w:r>
          <w:r w:rsidR="00BF7EE8" w:rsidRPr="003F634F">
            <w:rPr>
              <w:rFonts w:ascii="Arial" w:hAnsi="Arial" w:cs="Arial"/>
              <w:sz w:val="24"/>
              <w:szCs w:val="24"/>
            </w:rPr>
            <w:t>p</w:t>
          </w:r>
          <w:r w:rsidR="006D02EB" w:rsidRPr="003F634F">
            <w:rPr>
              <w:rFonts w:ascii="Arial" w:hAnsi="Arial" w:cs="Arial"/>
              <w:sz w:val="24"/>
              <w:szCs w:val="24"/>
            </w:rPr>
            <w:t xml:space="preserve">sychological </w:t>
          </w:r>
          <w:r w:rsidR="00F1391D" w:rsidRPr="003F634F">
            <w:rPr>
              <w:rFonts w:ascii="Arial" w:hAnsi="Arial" w:cs="Arial"/>
              <w:sz w:val="24"/>
              <w:szCs w:val="24"/>
            </w:rPr>
            <w:t>violence</w:t>
          </w:r>
          <w:r w:rsidR="00B72821" w:rsidRPr="003F634F">
            <w:rPr>
              <w:rFonts w:ascii="Arial" w:hAnsi="Arial" w:cs="Arial"/>
              <w:sz w:val="24"/>
              <w:szCs w:val="24"/>
            </w:rPr>
            <w:t>:</w:t>
          </w:r>
        </w:p>
        <w:p w14:paraId="085E4804" w14:textId="06EFA21A" w:rsidR="00B1727A" w:rsidRPr="003F634F" w:rsidRDefault="00A951D5" w:rsidP="00673F33">
          <w:pPr>
            <w:spacing w:line="480" w:lineRule="auto"/>
            <w:rPr>
              <w:rFonts w:ascii="Arial" w:hAnsi="Arial" w:cs="Arial"/>
              <w:sz w:val="24"/>
              <w:szCs w:val="24"/>
            </w:rPr>
          </w:pPr>
          <w:r w:rsidRPr="003F634F">
            <w:rPr>
              <w:rFonts w:ascii="Arial" w:hAnsi="Arial" w:cs="Arial"/>
              <w:sz w:val="24"/>
              <w:szCs w:val="24"/>
            </w:rPr>
            <w:t>P</w:t>
          </w:r>
          <w:r w:rsidR="00C517E5" w:rsidRPr="003F634F">
            <w:rPr>
              <w:rFonts w:ascii="Arial" w:hAnsi="Arial" w:cs="Arial"/>
              <w:sz w:val="24"/>
              <w:szCs w:val="24"/>
            </w:rPr>
            <w:t>sychological violence</w:t>
          </w:r>
          <w:r w:rsidR="00E30CC4" w:rsidRPr="003F634F">
            <w:rPr>
              <w:rFonts w:ascii="Arial" w:hAnsi="Arial" w:cs="Arial"/>
              <w:sz w:val="24"/>
              <w:szCs w:val="24"/>
            </w:rPr>
            <w:t xml:space="preserve"> </w:t>
          </w:r>
          <w:r w:rsidR="00C517E5" w:rsidRPr="003F634F">
            <w:rPr>
              <w:rFonts w:ascii="Arial" w:hAnsi="Arial" w:cs="Arial"/>
              <w:sz w:val="24"/>
              <w:szCs w:val="24"/>
            </w:rPr>
            <w:t>which is defined as a form of violence where no direct physical violence is used, but instead it demonstrates establishing a hold and conditioning that can render the victim being incapable of recognising the power being exercised</w:t>
          </w:r>
          <w:r w:rsidR="00E30CC4" w:rsidRPr="003F634F">
            <w:rPr>
              <w:rFonts w:ascii="Arial" w:hAnsi="Arial" w:cs="Arial"/>
              <w:sz w:val="24"/>
              <w:szCs w:val="24"/>
            </w:rPr>
            <w:t xml:space="preserve"> </w:t>
          </w:r>
          <w:sdt>
            <w:sdtPr>
              <w:rPr>
                <w:rFonts w:ascii="Arial" w:hAnsi="Arial" w:cs="Arial"/>
                <w:sz w:val="24"/>
                <w:szCs w:val="24"/>
              </w:rPr>
              <w:id w:val="81110333"/>
              <w:citation/>
            </w:sdtPr>
            <w:sdtContent>
              <w:r w:rsidR="00E30CC4" w:rsidRPr="003F634F">
                <w:rPr>
                  <w:rFonts w:ascii="Arial" w:hAnsi="Arial" w:cs="Arial"/>
                  <w:sz w:val="24"/>
                  <w:szCs w:val="24"/>
                </w:rPr>
                <w:fldChar w:fldCharType="begin"/>
              </w:r>
              <w:r w:rsidR="006D02EB" w:rsidRPr="003F634F">
                <w:rPr>
                  <w:rFonts w:ascii="Arial" w:hAnsi="Arial" w:cs="Arial"/>
                  <w:sz w:val="24"/>
                  <w:szCs w:val="24"/>
                </w:rPr>
                <w:instrText xml:space="preserve">CITATION Cai20 \p 42-59 \l 2057 </w:instrText>
              </w:r>
              <w:r w:rsidR="00E30CC4" w:rsidRPr="003F634F">
                <w:rPr>
                  <w:rFonts w:ascii="Arial" w:hAnsi="Arial" w:cs="Arial"/>
                  <w:sz w:val="24"/>
                  <w:szCs w:val="24"/>
                </w:rPr>
                <w:fldChar w:fldCharType="separate"/>
              </w:r>
              <w:r w:rsidR="003503C9" w:rsidRPr="003F634F">
                <w:rPr>
                  <w:rFonts w:ascii="Arial" w:hAnsi="Arial" w:cs="Arial"/>
                  <w:noProof/>
                  <w:sz w:val="24"/>
                  <w:szCs w:val="24"/>
                </w:rPr>
                <w:t>(Cairo, 2020, pp. 42-59)</w:t>
              </w:r>
              <w:r w:rsidR="00E30CC4" w:rsidRPr="003F634F">
                <w:rPr>
                  <w:rFonts w:ascii="Arial" w:hAnsi="Arial" w:cs="Arial"/>
                  <w:sz w:val="24"/>
                  <w:szCs w:val="24"/>
                </w:rPr>
                <w:fldChar w:fldCharType="end"/>
              </w:r>
            </w:sdtContent>
          </w:sdt>
          <w:r w:rsidR="0014662B" w:rsidRPr="003F634F">
            <w:rPr>
              <w:rFonts w:ascii="Arial" w:hAnsi="Arial" w:cs="Arial"/>
              <w:sz w:val="24"/>
              <w:szCs w:val="24"/>
            </w:rPr>
            <w:t xml:space="preserve"> therefore greater context is required when considering what it means to be a victim</w:t>
          </w:r>
          <w:r w:rsidRPr="003F634F">
            <w:rPr>
              <w:rFonts w:ascii="Arial" w:hAnsi="Arial" w:cs="Arial"/>
              <w:sz w:val="24"/>
              <w:szCs w:val="24"/>
            </w:rPr>
            <w:t xml:space="preserve"> particularly in non-violent cases</w:t>
          </w:r>
          <w:r w:rsidR="0016760C" w:rsidRPr="003F634F">
            <w:rPr>
              <w:rFonts w:ascii="Arial" w:hAnsi="Arial" w:cs="Arial"/>
              <w:sz w:val="24"/>
              <w:szCs w:val="24"/>
            </w:rPr>
            <w:t xml:space="preserve">. Hence </w:t>
          </w:r>
          <w:r w:rsidR="00081F8A" w:rsidRPr="003F634F">
            <w:rPr>
              <w:rFonts w:ascii="Arial" w:hAnsi="Arial" w:cs="Arial"/>
              <w:sz w:val="24"/>
              <w:szCs w:val="24"/>
            </w:rPr>
            <w:t>this definition</w:t>
          </w:r>
          <w:r w:rsidR="0016760C" w:rsidRPr="003F634F">
            <w:rPr>
              <w:rFonts w:ascii="Arial" w:hAnsi="Arial" w:cs="Arial"/>
              <w:sz w:val="24"/>
              <w:szCs w:val="24"/>
            </w:rPr>
            <w:t xml:space="preserve"> </w:t>
          </w:r>
          <w:proofErr w:type="gramStart"/>
          <w:r w:rsidR="0016760C" w:rsidRPr="003F634F">
            <w:rPr>
              <w:rFonts w:ascii="Arial" w:hAnsi="Arial" w:cs="Arial"/>
              <w:sz w:val="24"/>
              <w:szCs w:val="24"/>
            </w:rPr>
            <w:t>is preferred</w:t>
          </w:r>
          <w:proofErr w:type="gramEnd"/>
          <w:r w:rsidR="0016760C" w:rsidRPr="003F634F">
            <w:rPr>
              <w:rFonts w:ascii="Arial" w:hAnsi="Arial" w:cs="Arial"/>
              <w:sz w:val="24"/>
              <w:szCs w:val="24"/>
            </w:rPr>
            <w:t xml:space="preserve"> for the purpose of this review</w:t>
          </w:r>
          <w:r w:rsidRPr="003F634F">
            <w:rPr>
              <w:rFonts w:ascii="Arial" w:hAnsi="Arial" w:cs="Arial"/>
              <w:sz w:val="24"/>
              <w:szCs w:val="24"/>
            </w:rPr>
            <w:t>.</w:t>
          </w:r>
        </w:p>
        <w:p w14:paraId="4C902788" w14:textId="3AE92671" w:rsidR="00B91C04" w:rsidRPr="003F634F" w:rsidRDefault="0016760C" w:rsidP="00673F33">
          <w:pPr>
            <w:pStyle w:val="Heading1"/>
            <w:spacing w:line="480" w:lineRule="auto"/>
            <w:rPr>
              <w:rFonts w:ascii="Arial" w:hAnsi="Arial" w:cs="Arial"/>
              <w:sz w:val="24"/>
              <w:szCs w:val="24"/>
            </w:rPr>
          </w:pPr>
          <w:bookmarkStart w:id="3" w:name="_Toc171245232"/>
          <w:r w:rsidRPr="003F634F">
            <w:rPr>
              <w:rFonts w:ascii="Arial" w:hAnsi="Arial" w:cs="Arial"/>
              <w:sz w:val="24"/>
              <w:szCs w:val="24"/>
            </w:rPr>
            <w:t>Existing r</w:t>
          </w:r>
          <w:r w:rsidR="009F625A" w:rsidRPr="003F634F">
            <w:rPr>
              <w:rFonts w:ascii="Arial" w:hAnsi="Arial" w:cs="Arial"/>
              <w:sz w:val="24"/>
              <w:szCs w:val="24"/>
            </w:rPr>
            <w:t>esearc</w:t>
          </w:r>
          <w:r w:rsidRPr="003F634F">
            <w:rPr>
              <w:rFonts w:ascii="Arial" w:hAnsi="Arial" w:cs="Arial"/>
              <w:sz w:val="24"/>
              <w:szCs w:val="24"/>
            </w:rPr>
            <w:t>h</w:t>
          </w:r>
          <w:bookmarkEnd w:id="3"/>
        </w:p>
        <w:p w14:paraId="7B423CED" w14:textId="77777777" w:rsidR="00277500" w:rsidRPr="003F634F" w:rsidRDefault="00277500" w:rsidP="00277500">
          <w:pPr>
            <w:spacing w:line="480" w:lineRule="auto"/>
            <w:rPr>
              <w:rFonts w:ascii="Arial" w:hAnsi="Arial" w:cs="Arial"/>
              <w:sz w:val="24"/>
              <w:szCs w:val="24"/>
            </w:rPr>
          </w:pPr>
          <w:r w:rsidRPr="003F634F">
            <w:rPr>
              <w:rFonts w:ascii="Arial" w:hAnsi="Arial" w:cs="Arial"/>
              <w:sz w:val="24"/>
              <w:szCs w:val="24"/>
            </w:rPr>
            <w:t xml:space="preserve">There is little recent UK based research study into the long-term impacts of ASB on victims. There are two main bodies that are relevant to this review. </w:t>
          </w:r>
        </w:p>
        <w:p w14:paraId="184C405D" w14:textId="51B99582" w:rsidR="0016760C" w:rsidRPr="003F634F" w:rsidRDefault="00277500" w:rsidP="00277500">
          <w:pPr>
            <w:spacing w:line="480" w:lineRule="auto"/>
            <w:rPr>
              <w:rFonts w:ascii="Arial" w:hAnsi="Arial" w:cs="Arial"/>
              <w:sz w:val="24"/>
              <w:szCs w:val="24"/>
            </w:rPr>
          </w:pPr>
          <w:r w:rsidRPr="003F634F">
            <w:rPr>
              <w:rFonts w:ascii="Arial" w:hAnsi="Arial" w:cs="Arial"/>
              <w:sz w:val="24"/>
              <w:szCs w:val="24"/>
            </w:rPr>
            <w:t xml:space="preserve">The first is the Home Office Anti-social behaviour: impacts on individuals and local communities </w:t>
          </w:r>
          <w:sdt>
            <w:sdtPr>
              <w:rPr>
                <w:rFonts w:ascii="Arial" w:hAnsi="Arial" w:cs="Arial"/>
                <w:sz w:val="24"/>
                <w:szCs w:val="24"/>
              </w:rPr>
              <w:id w:val="1954366864"/>
              <w:citation/>
            </w:sdtPr>
            <w:sdtContent>
              <w:r w:rsidRPr="003F634F">
                <w:rPr>
                  <w:rFonts w:ascii="Arial" w:hAnsi="Arial" w:cs="Arial"/>
                  <w:sz w:val="24"/>
                  <w:szCs w:val="24"/>
                </w:rPr>
                <w:fldChar w:fldCharType="begin"/>
              </w:r>
              <w:r w:rsidRPr="003F634F">
                <w:rPr>
                  <w:rFonts w:ascii="Arial" w:hAnsi="Arial" w:cs="Arial"/>
                  <w:sz w:val="24"/>
                  <w:szCs w:val="24"/>
                </w:rPr>
                <w:instrText xml:space="preserve">CITATION Hom23 \n  \l 2057 </w:instrText>
              </w:r>
              <w:r w:rsidRPr="003F634F">
                <w:rPr>
                  <w:rFonts w:ascii="Arial" w:hAnsi="Arial" w:cs="Arial"/>
                  <w:sz w:val="24"/>
                  <w:szCs w:val="24"/>
                </w:rPr>
                <w:fldChar w:fldCharType="separate"/>
              </w:r>
              <w:r w:rsidR="003503C9" w:rsidRPr="003F634F">
                <w:rPr>
                  <w:rFonts w:ascii="Arial" w:hAnsi="Arial" w:cs="Arial"/>
                  <w:noProof/>
                  <w:sz w:val="24"/>
                  <w:szCs w:val="24"/>
                </w:rPr>
                <w:t>(2023)</w:t>
              </w:r>
              <w:r w:rsidRPr="003F634F">
                <w:rPr>
                  <w:rFonts w:ascii="Arial" w:hAnsi="Arial" w:cs="Arial"/>
                  <w:sz w:val="24"/>
                  <w:szCs w:val="24"/>
                </w:rPr>
                <w:fldChar w:fldCharType="end"/>
              </w:r>
            </w:sdtContent>
          </w:sdt>
          <w:r w:rsidRPr="003F634F">
            <w:rPr>
              <w:rFonts w:ascii="Arial" w:hAnsi="Arial" w:cs="Arial"/>
              <w:sz w:val="24"/>
              <w:szCs w:val="24"/>
            </w:rPr>
            <w:t xml:space="preserve">. The study is both a qualitative and quantitative. However, this study is narrow in its range and focus, particularly the qualitive aspect, which is limited to conducting </w:t>
          </w:r>
          <w:proofErr w:type="gramStart"/>
          <w:r w:rsidRPr="003F634F">
            <w:rPr>
              <w:rFonts w:ascii="Arial" w:hAnsi="Arial" w:cs="Arial"/>
              <w:sz w:val="24"/>
              <w:szCs w:val="24"/>
            </w:rPr>
            <w:t>10</w:t>
          </w:r>
          <w:proofErr w:type="gramEnd"/>
          <w:r w:rsidRPr="003F634F">
            <w:rPr>
              <w:rFonts w:ascii="Arial" w:hAnsi="Arial" w:cs="Arial"/>
              <w:sz w:val="24"/>
              <w:szCs w:val="24"/>
            </w:rPr>
            <w:t xml:space="preserve"> focus groups of a max of 60 participants. The study also included </w:t>
          </w:r>
          <w:r w:rsidRPr="003F634F">
            <w:rPr>
              <w:rFonts w:ascii="Arial" w:hAnsi="Arial" w:cs="Arial"/>
              <w:sz w:val="24"/>
              <w:szCs w:val="24"/>
              <w:u w:val="single"/>
            </w:rPr>
            <w:t>witnesses</w:t>
          </w:r>
          <w:r w:rsidRPr="003F634F">
            <w:rPr>
              <w:rFonts w:ascii="Arial" w:hAnsi="Arial" w:cs="Arial"/>
              <w:sz w:val="24"/>
              <w:szCs w:val="24"/>
            </w:rPr>
            <w:t xml:space="preserve"> as well as victims. </w:t>
          </w:r>
        </w:p>
        <w:p w14:paraId="37284C2E" w14:textId="5E30FC4F" w:rsidR="00277500" w:rsidRPr="003F634F" w:rsidRDefault="00277500" w:rsidP="00277500">
          <w:pPr>
            <w:spacing w:line="480" w:lineRule="auto"/>
            <w:rPr>
              <w:rFonts w:ascii="Arial" w:hAnsi="Arial" w:cs="Arial"/>
              <w:sz w:val="24"/>
              <w:szCs w:val="24"/>
            </w:rPr>
          </w:pPr>
          <w:r w:rsidRPr="003F634F">
            <w:rPr>
              <w:rFonts w:ascii="Arial" w:hAnsi="Arial" w:cs="Arial"/>
              <w:sz w:val="24"/>
              <w:szCs w:val="24"/>
            </w:rPr>
            <w:t xml:space="preserve">The quantitative survey was based on 2500 respondents that had experienced / witnessed ASB in the prevailing 12 months. </w:t>
          </w:r>
        </w:p>
        <w:p w14:paraId="1FFF52C2" w14:textId="77777777" w:rsidR="00277500" w:rsidRPr="003F634F" w:rsidRDefault="00277500" w:rsidP="00277500">
          <w:pPr>
            <w:spacing w:line="480" w:lineRule="auto"/>
            <w:rPr>
              <w:rFonts w:ascii="Arial" w:hAnsi="Arial" w:cs="Arial"/>
              <w:sz w:val="24"/>
              <w:szCs w:val="24"/>
            </w:rPr>
          </w:pPr>
          <w:r w:rsidRPr="003F634F">
            <w:rPr>
              <w:rFonts w:ascii="Arial" w:hAnsi="Arial" w:cs="Arial"/>
              <w:sz w:val="24"/>
              <w:szCs w:val="24"/>
            </w:rPr>
            <w:lastRenderedPageBreak/>
            <w:t xml:space="preserve">It </w:t>
          </w:r>
          <w:proofErr w:type="gramStart"/>
          <w:r w:rsidRPr="003F634F">
            <w:rPr>
              <w:rFonts w:ascii="Arial" w:hAnsi="Arial" w:cs="Arial"/>
              <w:sz w:val="24"/>
              <w:szCs w:val="24"/>
            </w:rPr>
            <w:t>is limited</w:t>
          </w:r>
          <w:proofErr w:type="gramEnd"/>
          <w:r w:rsidRPr="003F634F">
            <w:rPr>
              <w:rFonts w:ascii="Arial" w:hAnsi="Arial" w:cs="Arial"/>
              <w:sz w:val="24"/>
              <w:szCs w:val="24"/>
            </w:rPr>
            <w:t xml:space="preserve"> to similar areas, i.e., high areas of deprivation in only five cities Liverpool, Leicester, Newcastle, Cardiff, and Westminster so does not offer geographic &amp; sociodemographic variety. </w:t>
          </w:r>
        </w:p>
        <w:p w14:paraId="2116B259" w14:textId="77777777" w:rsidR="00277500" w:rsidRPr="003F634F" w:rsidRDefault="00277500" w:rsidP="00277500">
          <w:pPr>
            <w:spacing w:line="480" w:lineRule="auto"/>
            <w:rPr>
              <w:rFonts w:ascii="Arial" w:hAnsi="Arial" w:cs="Arial"/>
              <w:sz w:val="24"/>
              <w:szCs w:val="24"/>
            </w:rPr>
          </w:pPr>
          <w:r w:rsidRPr="003F634F">
            <w:rPr>
              <w:rFonts w:ascii="Arial" w:hAnsi="Arial" w:cs="Arial"/>
              <w:sz w:val="24"/>
              <w:szCs w:val="24"/>
            </w:rPr>
            <w:t>It does not include origins or causation factors, or whether ASB is a precursor to more serious crime types including directed victimisation.</w:t>
          </w:r>
        </w:p>
        <w:p w14:paraId="258D0EFB" w14:textId="6FB04297" w:rsidR="0016760C" w:rsidRPr="003F634F" w:rsidRDefault="00277500" w:rsidP="00277500">
          <w:pPr>
            <w:spacing w:line="480" w:lineRule="auto"/>
            <w:rPr>
              <w:rFonts w:ascii="Arial" w:hAnsi="Arial" w:cs="Arial"/>
              <w:sz w:val="24"/>
              <w:szCs w:val="24"/>
            </w:rPr>
          </w:pPr>
          <w:r w:rsidRPr="003F634F">
            <w:rPr>
              <w:rFonts w:ascii="Arial" w:hAnsi="Arial" w:cs="Arial"/>
              <w:sz w:val="24"/>
              <w:szCs w:val="24"/>
            </w:rPr>
            <w:t xml:space="preserve">The second piece of research work is the international review of victimology </w:t>
          </w:r>
          <w:sdt>
            <w:sdtPr>
              <w:rPr>
                <w:rFonts w:ascii="Arial" w:hAnsi="Arial" w:cs="Arial"/>
                <w:sz w:val="24"/>
                <w:szCs w:val="24"/>
              </w:rPr>
              <w:id w:val="-612136058"/>
              <w:citation/>
            </w:sdtPr>
            <w:sdtContent>
              <w:r w:rsidRPr="003F634F">
                <w:rPr>
                  <w:rFonts w:ascii="Arial" w:hAnsi="Arial" w:cs="Arial"/>
                  <w:sz w:val="24"/>
                  <w:szCs w:val="24"/>
                </w:rPr>
                <w:fldChar w:fldCharType="begin"/>
              </w:r>
              <w:r w:rsidRPr="003F634F">
                <w:rPr>
                  <w:rFonts w:ascii="Arial" w:hAnsi="Arial" w:cs="Arial"/>
                  <w:sz w:val="24"/>
                  <w:szCs w:val="24"/>
                </w:rPr>
                <w:instrText xml:space="preserve"> CITATION Hea21 \l 2057 </w:instrText>
              </w:r>
              <w:r w:rsidRPr="003F634F">
                <w:rPr>
                  <w:rFonts w:ascii="Arial" w:hAnsi="Arial" w:cs="Arial"/>
                  <w:sz w:val="24"/>
                  <w:szCs w:val="24"/>
                </w:rPr>
                <w:fldChar w:fldCharType="separate"/>
              </w:r>
              <w:r w:rsidR="003503C9" w:rsidRPr="003F634F">
                <w:rPr>
                  <w:rFonts w:ascii="Arial" w:hAnsi="Arial" w:cs="Arial"/>
                  <w:noProof/>
                  <w:sz w:val="24"/>
                  <w:szCs w:val="24"/>
                </w:rPr>
                <w:t>(Heap, 2021)</w:t>
              </w:r>
              <w:r w:rsidRPr="003F634F">
                <w:rPr>
                  <w:rFonts w:ascii="Arial" w:hAnsi="Arial" w:cs="Arial"/>
                  <w:sz w:val="24"/>
                  <w:szCs w:val="24"/>
                </w:rPr>
                <w:fldChar w:fldCharType="end"/>
              </w:r>
            </w:sdtContent>
          </w:sdt>
          <w:r w:rsidRPr="003F634F">
            <w:rPr>
              <w:rFonts w:ascii="Arial" w:hAnsi="Arial" w:cs="Arial"/>
              <w:sz w:val="24"/>
              <w:szCs w:val="24"/>
            </w:rPr>
            <w:t xml:space="preserve">. This focuses more on the cumulative impact on victims and transition from one ASB type such as noise nuisance that evolves becoming more serious in nature, into name calling and threats. It outlines that taken in isolation, one ASB incident could </w:t>
          </w:r>
          <w:proofErr w:type="gramStart"/>
          <w:r w:rsidRPr="003F634F">
            <w:rPr>
              <w:rFonts w:ascii="Arial" w:hAnsi="Arial" w:cs="Arial"/>
              <w:sz w:val="24"/>
              <w:szCs w:val="24"/>
            </w:rPr>
            <w:t>be considered</w:t>
          </w:r>
          <w:proofErr w:type="gramEnd"/>
          <w:r w:rsidRPr="003F634F">
            <w:rPr>
              <w:rFonts w:ascii="Arial" w:hAnsi="Arial" w:cs="Arial"/>
              <w:sz w:val="24"/>
              <w:szCs w:val="24"/>
            </w:rPr>
            <w:t xml:space="preserve"> as being trivial in nature, however when combined &amp; compounded can have devastating effects on victims. </w:t>
          </w:r>
        </w:p>
        <w:p w14:paraId="7EC4B9F3" w14:textId="10434BD9" w:rsidR="00277500" w:rsidRPr="003F634F" w:rsidRDefault="00277500" w:rsidP="00277500">
          <w:pPr>
            <w:spacing w:line="480" w:lineRule="auto"/>
            <w:rPr>
              <w:rFonts w:ascii="Arial" w:hAnsi="Arial" w:cs="Arial"/>
              <w:sz w:val="24"/>
              <w:szCs w:val="24"/>
            </w:rPr>
          </w:pPr>
          <w:r w:rsidRPr="003F634F">
            <w:rPr>
              <w:rFonts w:ascii="Arial" w:hAnsi="Arial" w:cs="Arial"/>
              <w:sz w:val="24"/>
              <w:szCs w:val="24"/>
            </w:rPr>
            <w:t xml:space="preserve">This study explores participant lived experience rather than a mix of perception and experience and uses radical victimology theory </w:t>
          </w:r>
          <w:sdt>
            <w:sdtPr>
              <w:rPr>
                <w:rFonts w:ascii="Arial" w:hAnsi="Arial" w:cs="Arial"/>
                <w:sz w:val="24"/>
                <w:szCs w:val="24"/>
              </w:rPr>
              <w:id w:val="2011553058"/>
              <w:citation/>
            </w:sdtPr>
            <w:sdtContent>
              <w:r w:rsidRPr="003F634F">
                <w:rPr>
                  <w:rFonts w:ascii="Arial" w:hAnsi="Arial" w:cs="Arial"/>
                  <w:sz w:val="24"/>
                  <w:szCs w:val="24"/>
                </w:rPr>
                <w:fldChar w:fldCharType="begin"/>
              </w:r>
              <w:r w:rsidRPr="003F634F">
                <w:rPr>
                  <w:rFonts w:ascii="Arial" w:hAnsi="Arial" w:cs="Arial"/>
                  <w:sz w:val="24"/>
                  <w:szCs w:val="24"/>
                </w:rPr>
                <w:instrText xml:space="preserve">CITATION Gre18 \l 2057 </w:instrText>
              </w:r>
              <w:r w:rsidRPr="003F634F">
                <w:rPr>
                  <w:rFonts w:ascii="Arial" w:hAnsi="Arial" w:cs="Arial"/>
                  <w:sz w:val="24"/>
                  <w:szCs w:val="24"/>
                </w:rPr>
                <w:fldChar w:fldCharType="separate"/>
              </w:r>
              <w:r w:rsidR="003503C9" w:rsidRPr="003F634F">
                <w:rPr>
                  <w:rFonts w:ascii="Arial" w:hAnsi="Arial" w:cs="Arial"/>
                  <w:noProof/>
                  <w:sz w:val="24"/>
                  <w:szCs w:val="24"/>
                </w:rPr>
                <w:t>(Green &amp; Pemberton, 2018)</w:t>
              </w:r>
              <w:r w:rsidRPr="003F634F">
                <w:rPr>
                  <w:rFonts w:ascii="Arial" w:hAnsi="Arial" w:cs="Arial"/>
                  <w:sz w:val="24"/>
                  <w:szCs w:val="24"/>
                </w:rPr>
                <w:fldChar w:fldCharType="end"/>
              </w:r>
            </w:sdtContent>
          </w:sdt>
          <w:r w:rsidRPr="003F634F">
            <w:rPr>
              <w:rFonts w:ascii="Arial" w:hAnsi="Arial" w:cs="Arial"/>
              <w:sz w:val="24"/>
              <w:szCs w:val="24"/>
            </w:rPr>
            <w:t xml:space="preserve">. This approach seeks to understand the chronic effect of ASB victimisation. </w:t>
          </w:r>
        </w:p>
        <w:p w14:paraId="5C1E9344" w14:textId="3FCEA430" w:rsidR="00277500" w:rsidRPr="003F634F" w:rsidRDefault="00277500" w:rsidP="00277500">
          <w:pPr>
            <w:spacing w:line="480" w:lineRule="auto"/>
            <w:rPr>
              <w:rFonts w:ascii="Arial" w:hAnsi="Arial" w:cs="Arial"/>
              <w:sz w:val="24"/>
              <w:szCs w:val="24"/>
            </w:rPr>
          </w:pPr>
          <w:r w:rsidRPr="003F634F">
            <w:rPr>
              <w:rFonts w:ascii="Arial" w:hAnsi="Arial" w:cs="Arial"/>
              <w:sz w:val="24"/>
              <w:szCs w:val="24"/>
            </w:rPr>
            <w:t xml:space="preserve">One of the benefits of the study was that victims felt it was positive as they had the opportunity to tell their story in their own way. This study highlights a much richer qualitative picture into the impacts, effects, and behaviours because of cumulative and compounding ASB such as those listed at Fig </w:t>
          </w:r>
          <w:r w:rsidR="00524265" w:rsidRPr="003F634F">
            <w:rPr>
              <w:rFonts w:ascii="Arial" w:hAnsi="Arial" w:cs="Arial"/>
              <w:sz w:val="24"/>
              <w:szCs w:val="24"/>
            </w:rPr>
            <w:t>2</w:t>
          </w:r>
          <w:r w:rsidRPr="003F634F">
            <w:rPr>
              <w:rFonts w:ascii="Arial" w:hAnsi="Arial" w:cs="Arial"/>
              <w:sz w:val="24"/>
              <w:szCs w:val="24"/>
            </w:rPr>
            <w:t xml:space="preserve">. </w:t>
          </w:r>
        </w:p>
        <w:p w14:paraId="1C047870" w14:textId="7A514D91" w:rsidR="00277500" w:rsidRPr="003F634F" w:rsidRDefault="00277500" w:rsidP="00277500">
          <w:pPr>
            <w:spacing w:line="480" w:lineRule="auto"/>
            <w:rPr>
              <w:rFonts w:ascii="Arial" w:hAnsi="Arial" w:cs="Arial"/>
              <w:sz w:val="24"/>
              <w:szCs w:val="24"/>
            </w:rPr>
          </w:pPr>
          <w:r w:rsidRPr="003F634F">
            <w:rPr>
              <w:rFonts w:ascii="Arial" w:hAnsi="Arial" w:cs="Arial"/>
              <w:sz w:val="24"/>
              <w:szCs w:val="24"/>
            </w:rPr>
            <w:t xml:space="preserve">The study which is more-wide ranging and selective </w:t>
          </w:r>
          <w:proofErr w:type="gramStart"/>
          <w:r w:rsidRPr="003F634F">
            <w:rPr>
              <w:rFonts w:ascii="Arial" w:hAnsi="Arial" w:cs="Arial"/>
              <w:sz w:val="24"/>
              <w:szCs w:val="24"/>
            </w:rPr>
            <w:t>is drawn</w:t>
          </w:r>
          <w:proofErr w:type="gramEnd"/>
          <w:r w:rsidRPr="003F634F">
            <w:rPr>
              <w:rFonts w:ascii="Arial" w:hAnsi="Arial" w:cs="Arial"/>
              <w:sz w:val="24"/>
              <w:szCs w:val="24"/>
            </w:rPr>
            <w:t xml:space="preserve"> from participants that have activated the Community Trigger case review </w:t>
          </w:r>
          <w:sdt>
            <w:sdtPr>
              <w:rPr>
                <w:rFonts w:ascii="Arial" w:hAnsi="Arial" w:cs="Arial"/>
                <w:sz w:val="24"/>
                <w:szCs w:val="24"/>
              </w:rPr>
              <w:id w:val="-19388933"/>
              <w:citation/>
            </w:sdtPr>
            <w:sdtContent>
              <w:r w:rsidRPr="003F634F">
                <w:rPr>
                  <w:rFonts w:ascii="Arial" w:hAnsi="Arial" w:cs="Arial"/>
                  <w:sz w:val="24"/>
                  <w:szCs w:val="24"/>
                </w:rPr>
                <w:fldChar w:fldCharType="begin"/>
              </w:r>
              <w:r w:rsidRPr="003F634F">
                <w:rPr>
                  <w:rFonts w:ascii="Arial" w:hAnsi="Arial" w:cs="Arial"/>
                  <w:sz w:val="24"/>
                  <w:szCs w:val="24"/>
                </w:rPr>
                <w:instrText xml:space="preserve"> CITATION Leg14 \l 2057 </w:instrText>
              </w:r>
              <w:r w:rsidRPr="003F634F">
                <w:rPr>
                  <w:rFonts w:ascii="Arial" w:hAnsi="Arial" w:cs="Arial"/>
                  <w:sz w:val="24"/>
                  <w:szCs w:val="24"/>
                </w:rPr>
                <w:fldChar w:fldCharType="separate"/>
              </w:r>
              <w:r w:rsidR="003503C9" w:rsidRPr="003F634F">
                <w:rPr>
                  <w:rFonts w:ascii="Arial" w:hAnsi="Arial" w:cs="Arial"/>
                  <w:noProof/>
                  <w:sz w:val="24"/>
                  <w:szCs w:val="24"/>
                </w:rPr>
                <w:t>(Home Office, 2014)</w:t>
              </w:r>
              <w:r w:rsidRPr="003F634F">
                <w:rPr>
                  <w:rFonts w:ascii="Arial" w:hAnsi="Arial" w:cs="Arial"/>
                  <w:sz w:val="24"/>
                  <w:szCs w:val="24"/>
                </w:rPr>
                <w:fldChar w:fldCharType="end"/>
              </w:r>
            </w:sdtContent>
          </w:sdt>
          <w:r w:rsidRPr="003F634F">
            <w:rPr>
              <w:rFonts w:ascii="Arial" w:hAnsi="Arial" w:cs="Arial"/>
              <w:sz w:val="24"/>
              <w:szCs w:val="24"/>
            </w:rPr>
            <w:t xml:space="preserve">. The sample size is however, only </w:t>
          </w:r>
          <w:proofErr w:type="gramStart"/>
          <w:r w:rsidRPr="003F634F">
            <w:rPr>
              <w:rFonts w:ascii="Arial" w:hAnsi="Arial" w:cs="Arial"/>
              <w:sz w:val="24"/>
              <w:szCs w:val="24"/>
            </w:rPr>
            <w:t>10</w:t>
          </w:r>
          <w:proofErr w:type="gramEnd"/>
          <w:r w:rsidRPr="003F634F">
            <w:rPr>
              <w:rFonts w:ascii="Arial" w:hAnsi="Arial" w:cs="Arial"/>
              <w:sz w:val="24"/>
              <w:szCs w:val="24"/>
            </w:rPr>
            <w:t xml:space="preserve"> participants, this was a much more in depth bespoke and structured aim to understand detailed participant experiences.</w:t>
          </w:r>
        </w:p>
        <w:p w14:paraId="728D2744" w14:textId="77777777" w:rsidR="00277500" w:rsidRPr="003F634F" w:rsidRDefault="00277500" w:rsidP="00277500">
          <w:pPr>
            <w:spacing w:line="480" w:lineRule="auto"/>
            <w:rPr>
              <w:rFonts w:ascii="Arial" w:hAnsi="Arial" w:cs="Arial"/>
              <w:sz w:val="24"/>
              <w:szCs w:val="24"/>
            </w:rPr>
          </w:pPr>
          <w:r w:rsidRPr="003F634F">
            <w:rPr>
              <w:rFonts w:ascii="Arial" w:hAnsi="Arial" w:cs="Arial"/>
              <w:sz w:val="24"/>
              <w:szCs w:val="24"/>
            </w:rPr>
            <w:t xml:space="preserve">Whilst a drawback of this study is a small sample size, it did highlight a reluctance in participation due to a fear of reprisals, due to research taking place over the phone. </w:t>
          </w:r>
          <w:r w:rsidRPr="003F634F">
            <w:rPr>
              <w:rFonts w:ascii="Arial" w:hAnsi="Arial" w:cs="Arial"/>
              <w:sz w:val="24"/>
              <w:szCs w:val="24"/>
            </w:rPr>
            <w:lastRenderedPageBreak/>
            <w:t xml:space="preserve">A place of neutrality and in person interviews, should have </w:t>
          </w:r>
          <w:proofErr w:type="gramStart"/>
          <w:r w:rsidRPr="003F634F">
            <w:rPr>
              <w:rFonts w:ascii="Arial" w:hAnsi="Arial" w:cs="Arial"/>
              <w:sz w:val="24"/>
              <w:szCs w:val="24"/>
            </w:rPr>
            <w:t>been offered</w:t>
          </w:r>
          <w:proofErr w:type="gramEnd"/>
          <w:r w:rsidRPr="003F634F">
            <w:rPr>
              <w:rFonts w:ascii="Arial" w:hAnsi="Arial" w:cs="Arial"/>
              <w:sz w:val="24"/>
              <w:szCs w:val="24"/>
            </w:rPr>
            <w:t>. It also focussed on those that had activated community trigger, this is exclusionary to those without an awareness of the process.</w:t>
          </w:r>
        </w:p>
        <w:p w14:paraId="2C285FF4" w14:textId="3AF02F4C" w:rsidR="00277500" w:rsidRPr="003F634F" w:rsidRDefault="00277500" w:rsidP="00277500">
          <w:pPr>
            <w:spacing w:line="480" w:lineRule="auto"/>
            <w:rPr>
              <w:rFonts w:ascii="Arial" w:hAnsi="Arial" w:cs="Arial"/>
              <w:sz w:val="24"/>
              <w:szCs w:val="24"/>
            </w:rPr>
          </w:pPr>
          <w:r w:rsidRPr="003F634F">
            <w:rPr>
              <w:rFonts w:ascii="Arial" w:hAnsi="Arial" w:cs="Arial"/>
              <w:sz w:val="24"/>
              <w:szCs w:val="24"/>
            </w:rPr>
            <w:t xml:space="preserve">Whilst the Home office study </w:t>
          </w:r>
          <w:sdt>
            <w:sdtPr>
              <w:rPr>
                <w:rFonts w:ascii="Arial" w:hAnsi="Arial" w:cs="Arial"/>
                <w:sz w:val="24"/>
                <w:szCs w:val="24"/>
              </w:rPr>
              <w:id w:val="978037960"/>
              <w:citation/>
            </w:sdtPr>
            <w:sdtContent>
              <w:r w:rsidRPr="003F634F">
                <w:rPr>
                  <w:rFonts w:ascii="Arial" w:hAnsi="Arial" w:cs="Arial"/>
                  <w:sz w:val="24"/>
                  <w:szCs w:val="24"/>
                </w:rPr>
                <w:fldChar w:fldCharType="begin"/>
              </w:r>
              <w:r w:rsidRPr="003F634F">
                <w:rPr>
                  <w:rFonts w:ascii="Arial" w:hAnsi="Arial" w:cs="Arial"/>
                  <w:sz w:val="24"/>
                  <w:szCs w:val="24"/>
                  <w:lang w:val="en-US"/>
                </w:rPr>
                <w:instrText xml:space="preserve">CITATION Hom23 \n  \l 1033 </w:instrText>
              </w:r>
              <w:r w:rsidRPr="003F634F">
                <w:rPr>
                  <w:rFonts w:ascii="Arial" w:hAnsi="Arial" w:cs="Arial"/>
                  <w:sz w:val="24"/>
                  <w:szCs w:val="24"/>
                </w:rPr>
                <w:fldChar w:fldCharType="separate"/>
              </w:r>
              <w:r w:rsidR="003503C9" w:rsidRPr="003F634F">
                <w:rPr>
                  <w:rFonts w:ascii="Arial" w:hAnsi="Arial" w:cs="Arial"/>
                  <w:noProof/>
                  <w:sz w:val="24"/>
                  <w:szCs w:val="24"/>
                  <w:lang w:val="en-US"/>
                </w:rPr>
                <w:t>(2023)</w:t>
              </w:r>
              <w:r w:rsidRPr="003F634F">
                <w:rPr>
                  <w:rFonts w:ascii="Arial" w:hAnsi="Arial" w:cs="Arial"/>
                  <w:sz w:val="24"/>
                  <w:szCs w:val="24"/>
                </w:rPr>
                <w:fldChar w:fldCharType="end"/>
              </w:r>
            </w:sdtContent>
          </w:sdt>
          <w:r w:rsidRPr="003F634F">
            <w:rPr>
              <w:rFonts w:ascii="Arial" w:hAnsi="Arial" w:cs="Arial"/>
              <w:sz w:val="24"/>
              <w:szCs w:val="24"/>
            </w:rPr>
            <w:t xml:space="preserve"> does provide an overarching view it is too narrow and is based on perception, the preferred study for this research is provided by Heap</w:t>
          </w:r>
          <w:sdt>
            <w:sdtPr>
              <w:rPr>
                <w:rFonts w:ascii="Arial" w:hAnsi="Arial" w:cs="Arial"/>
                <w:sz w:val="24"/>
                <w:szCs w:val="24"/>
              </w:rPr>
              <w:id w:val="400182189"/>
              <w:citation/>
            </w:sdtPr>
            <w:sdtContent>
              <w:r w:rsidRPr="003F634F">
                <w:rPr>
                  <w:rFonts w:ascii="Arial" w:hAnsi="Arial" w:cs="Arial"/>
                  <w:sz w:val="24"/>
                  <w:szCs w:val="24"/>
                </w:rPr>
                <w:fldChar w:fldCharType="begin"/>
              </w:r>
              <w:r w:rsidRPr="003F634F">
                <w:rPr>
                  <w:rFonts w:ascii="Arial" w:hAnsi="Arial" w:cs="Arial"/>
                  <w:sz w:val="24"/>
                  <w:szCs w:val="24"/>
                  <w:lang w:val="en-US"/>
                </w:rPr>
                <w:instrText xml:space="preserve">CITATION Hea21 \n  \l 1033 </w:instrText>
              </w:r>
              <w:r w:rsidRPr="003F634F">
                <w:rPr>
                  <w:rFonts w:ascii="Arial" w:hAnsi="Arial" w:cs="Arial"/>
                  <w:sz w:val="24"/>
                  <w:szCs w:val="24"/>
                </w:rPr>
                <w:fldChar w:fldCharType="separate"/>
              </w:r>
              <w:r w:rsidR="003503C9" w:rsidRPr="003F634F">
                <w:rPr>
                  <w:rFonts w:ascii="Arial" w:hAnsi="Arial" w:cs="Arial"/>
                  <w:noProof/>
                  <w:sz w:val="24"/>
                  <w:szCs w:val="24"/>
                  <w:lang w:val="en-US"/>
                </w:rPr>
                <w:t xml:space="preserve"> (2021)</w:t>
              </w:r>
              <w:r w:rsidRPr="003F634F">
                <w:rPr>
                  <w:rFonts w:ascii="Arial" w:hAnsi="Arial" w:cs="Arial"/>
                  <w:sz w:val="24"/>
                  <w:szCs w:val="24"/>
                </w:rPr>
                <w:fldChar w:fldCharType="end"/>
              </w:r>
            </w:sdtContent>
          </w:sdt>
          <w:r w:rsidRPr="003F634F">
            <w:rPr>
              <w:rFonts w:ascii="Arial" w:hAnsi="Arial" w:cs="Arial"/>
              <w:sz w:val="24"/>
              <w:szCs w:val="24"/>
            </w:rPr>
            <w:t xml:space="preserve"> it is more in depth and provides a richer detail of only victim experiences. There is clearly more work and research required from qualitative lived experience perspective highlighted by Heap </w:t>
          </w:r>
          <w:sdt>
            <w:sdtPr>
              <w:rPr>
                <w:rFonts w:ascii="Arial" w:hAnsi="Arial" w:cs="Arial"/>
                <w:sz w:val="24"/>
                <w:szCs w:val="24"/>
              </w:rPr>
              <w:id w:val="853767462"/>
              <w:citation/>
            </w:sdtPr>
            <w:sdtContent>
              <w:r w:rsidRPr="003F634F">
                <w:rPr>
                  <w:rFonts w:ascii="Arial" w:hAnsi="Arial" w:cs="Arial"/>
                  <w:sz w:val="24"/>
                  <w:szCs w:val="24"/>
                </w:rPr>
                <w:fldChar w:fldCharType="begin"/>
              </w:r>
              <w:r w:rsidRPr="003F634F">
                <w:rPr>
                  <w:rFonts w:ascii="Arial" w:hAnsi="Arial" w:cs="Arial"/>
                  <w:sz w:val="24"/>
                  <w:szCs w:val="24"/>
                </w:rPr>
                <w:instrText xml:space="preserve">CITATION Hea21 \p 227-242 \n  \l 2057 </w:instrText>
              </w:r>
              <w:r w:rsidRPr="003F634F">
                <w:rPr>
                  <w:rFonts w:ascii="Arial" w:hAnsi="Arial" w:cs="Arial"/>
                  <w:sz w:val="24"/>
                  <w:szCs w:val="24"/>
                </w:rPr>
                <w:fldChar w:fldCharType="separate"/>
              </w:r>
              <w:r w:rsidR="003503C9" w:rsidRPr="003F634F">
                <w:rPr>
                  <w:rFonts w:ascii="Arial" w:hAnsi="Arial" w:cs="Arial"/>
                  <w:noProof/>
                  <w:sz w:val="24"/>
                  <w:szCs w:val="24"/>
                </w:rPr>
                <w:t>(2021, pp. 227-242)</w:t>
              </w:r>
              <w:r w:rsidRPr="003F634F">
                <w:rPr>
                  <w:rFonts w:ascii="Arial" w:hAnsi="Arial" w:cs="Arial"/>
                  <w:sz w:val="24"/>
                  <w:szCs w:val="24"/>
                </w:rPr>
                <w:fldChar w:fldCharType="end"/>
              </w:r>
            </w:sdtContent>
          </w:sdt>
          <w:r w:rsidRPr="003F634F">
            <w:rPr>
              <w:rFonts w:ascii="Arial" w:hAnsi="Arial" w:cs="Arial"/>
              <w:sz w:val="24"/>
              <w:szCs w:val="24"/>
            </w:rPr>
            <w:t xml:space="preserve"> in her conclusion. </w:t>
          </w:r>
        </w:p>
        <w:p w14:paraId="2D82198C" w14:textId="19BBA3D1" w:rsidR="00673F33" w:rsidRPr="003F634F" w:rsidRDefault="00412AA8" w:rsidP="00673F33">
          <w:pPr>
            <w:pStyle w:val="Heading1"/>
            <w:spacing w:line="480" w:lineRule="auto"/>
            <w:rPr>
              <w:rFonts w:ascii="Arial" w:hAnsi="Arial" w:cs="Arial"/>
              <w:sz w:val="24"/>
              <w:szCs w:val="24"/>
            </w:rPr>
          </w:pPr>
          <w:bookmarkStart w:id="4" w:name="_Toc171245233"/>
          <w:r w:rsidRPr="003F634F">
            <w:rPr>
              <w:rFonts w:ascii="Arial" w:hAnsi="Arial" w:cs="Arial"/>
              <w:sz w:val="24"/>
              <w:szCs w:val="24"/>
            </w:rPr>
            <w:t>Gaps in research</w:t>
          </w:r>
          <w:r w:rsidR="00FC2F2C" w:rsidRPr="003F634F">
            <w:rPr>
              <w:rFonts w:ascii="Arial" w:hAnsi="Arial" w:cs="Arial"/>
              <w:sz w:val="24"/>
              <w:szCs w:val="24"/>
            </w:rPr>
            <w:t xml:space="preserve"> &amp; available support</w:t>
          </w:r>
          <w:bookmarkEnd w:id="4"/>
        </w:p>
        <w:p w14:paraId="010BC3D3" w14:textId="101AEECF" w:rsidR="00D87BE6" w:rsidRPr="003F634F" w:rsidRDefault="00412AA8" w:rsidP="00673F33">
          <w:pPr>
            <w:spacing w:line="480" w:lineRule="auto"/>
            <w:rPr>
              <w:rFonts w:ascii="Arial" w:hAnsi="Arial" w:cs="Arial"/>
              <w:sz w:val="24"/>
              <w:szCs w:val="24"/>
            </w:rPr>
          </w:pPr>
          <w:r w:rsidRPr="003F634F">
            <w:rPr>
              <w:rFonts w:ascii="Arial" w:hAnsi="Arial" w:cs="Arial"/>
              <w:sz w:val="24"/>
              <w:szCs w:val="24"/>
            </w:rPr>
            <w:t>B</w:t>
          </w:r>
          <w:r w:rsidR="00FE3486" w:rsidRPr="003F634F">
            <w:rPr>
              <w:rFonts w:ascii="Arial" w:hAnsi="Arial" w:cs="Arial"/>
              <w:sz w:val="24"/>
              <w:szCs w:val="24"/>
            </w:rPr>
            <w:t>oth pieces of research highlight gaps</w:t>
          </w:r>
          <w:r w:rsidR="0016760C" w:rsidRPr="003F634F">
            <w:rPr>
              <w:rFonts w:ascii="Arial" w:hAnsi="Arial" w:cs="Arial"/>
              <w:sz w:val="24"/>
              <w:szCs w:val="24"/>
            </w:rPr>
            <w:t>. M</w:t>
          </w:r>
          <w:r w:rsidR="00DE3BAF" w:rsidRPr="003F634F">
            <w:rPr>
              <w:rFonts w:ascii="Arial" w:hAnsi="Arial" w:cs="Arial"/>
              <w:sz w:val="24"/>
              <w:szCs w:val="24"/>
            </w:rPr>
            <w:t xml:space="preserve">ore </w:t>
          </w:r>
          <w:r w:rsidR="00DE1FB1" w:rsidRPr="003F634F">
            <w:rPr>
              <w:rFonts w:ascii="Arial" w:hAnsi="Arial" w:cs="Arial"/>
              <w:sz w:val="24"/>
              <w:szCs w:val="24"/>
            </w:rPr>
            <w:t xml:space="preserve">specific focus should </w:t>
          </w:r>
          <w:proofErr w:type="gramStart"/>
          <w:r w:rsidR="00DE1FB1" w:rsidRPr="003F634F">
            <w:rPr>
              <w:rFonts w:ascii="Arial" w:hAnsi="Arial" w:cs="Arial"/>
              <w:sz w:val="24"/>
              <w:szCs w:val="24"/>
            </w:rPr>
            <w:t>be given</w:t>
          </w:r>
          <w:proofErr w:type="gramEnd"/>
          <w:r w:rsidR="00DE1FB1" w:rsidRPr="003F634F">
            <w:rPr>
              <w:rFonts w:ascii="Arial" w:hAnsi="Arial" w:cs="Arial"/>
              <w:sz w:val="24"/>
              <w:szCs w:val="24"/>
            </w:rPr>
            <w:t xml:space="preserve"> </w:t>
          </w:r>
          <w:r w:rsidR="00D87BE6" w:rsidRPr="003F634F">
            <w:rPr>
              <w:rFonts w:ascii="Arial" w:hAnsi="Arial" w:cs="Arial"/>
              <w:sz w:val="24"/>
              <w:szCs w:val="24"/>
            </w:rPr>
            <w:t xml:space="preserve">to </w:t>
          </w:r>
          <w:r w:rsidR="00DE1FB1" w:rsidRPr="003F634F">
            <w:rPr>
              <w:rFonts w:ascii="Arial" w:hAnsi="Arial" w:cs="Arial"/>
              <w:sz w:val="24"/>
              <w:szCs w:val="24"/>
            </w:rPr>
            <w:t>nuisance neighbour cases given the prevalence across both pieces of research, and the pro</w:t>
          </w:r>
          <w:r w:rsidR="00FE3486" w:rsidRPr="003F634F">
            <w:rPr>
              <w:rFonts w:ascii="Arial" w:hAnsi="Arial" w:cs="Arial"/>
              <w:sz w:val="24"/>
              <w:szCs w:val="24"/>
            </w:rPr>
            <w:t xml:space="preserve">minence of case studies that see victims of this impact sadly go on to take their own lives. </w:t>
          </w:r>
        </w:p>
        <w:p w14:paraId="628B3295" w14:textId="0B086D2D" w:rsidR="00FC2F2C" w:rsidRPr="003F634F" w:rsidRDefault="00D87BE6" w:rsidP="00FC2F2C">
          <w:pPr>
            <w:spacing w:line="480" w:lineRule="auto"/>
            <w:rPr>
              <w:rFonts w:ascii="Arial" w:hAnsi="Arial" w:cs="Arial"/>
              <w:sz w:val="24"/>
              <w:szCs w:val="24"/>
            </w:rPr>
          </w:pPr>
          <w:r w:rsidRPr="003F634F">
            <w:rPr>
              <w:rFonts w:ascii="Arial" w:hAnsi="Arial" w:cs="Arial"/>
              <w:sz w:val="24"/>
              <w:szCs w:val="24"/>
            </w:rPr>
            <w:t>Additionally</w:t>
          </w:r>
          <w:r w:rsidR="00C21472" w:rsidRPr="003F634F">
            <w:rPr>
              <w:rFonts w:ascii="Arial" w:hAnsi="Arial" w:cs="Arial"/>
              <w:sz w:val="24"/>
              <w:szCs w:val="24"/>
            </w:rPr>
            <w:t>,</w:t>
          </w:r>
          <w:r w:rsidRPr="003F634F">
            <w:rPr>
              <w:rFonts w:ascii="Arial" w:hAnsi="Arial" w:cs="Arial"/>
              <w:sz w:val="24"/>
              <w:szCs w:val="24"/>
            </w:rPr>
            <w:t xml:space="preserve"> there are gaps around understanding existing victim and perpetrator vulnerabilities, gender, nationalities</w:t>
          </w:r>
          <w:r w:rsidR="00C21472" w:rsidRPr="003F634F">
            <w:rPr>
              <w:rFonts w:ascii="Arial" w:hAnsi="Arial" w:cs="Arial"/>
              <w:sz w:val="24"/>
              <w:szCs w:val="24"/>
            </w:rPr>
            <w:t>,</w:t>
          </w:r>
          <w:r w:rsidRPr="003F634F">
            <w:rPr>
              <w:rFonts w:ascii="Arial" w:hAnsi="Arial" w:cs="Arial"/>
              <w:sz w:val="24"/>
              <w:szCs w:val="24"/>
            </w:rPr>
            <w:t xml:space="preserve"> background and learning difficulties to support more inclusive holistic research.</w:t>
          </w:r>
        </w:p>
        <w:p w14:paraId="6B86E95F" w14:textId="0FAF576E" w:rsidR="00C06D23" w:rsidRPr="003F634F" w:rsidRDefault="006927DD" w:rsidP="00673F33">
          <w:pPr>
            <w:spacing w:line="480" w:lineRule="auto"/>
            <w:rPr>
              <w:rFonts w:ascii="Arial" w:hAnsi="Arial" w:cs="Arial"/>
              <w:sz w:val="24"/>
              <w:szCs w:val="24"/>
            </w:rPr>
          </w:pPr>
          <w:r w:rsidRPr="003F634F">
            <w:rPr>
              <w:rFonts w:ascii="Arial" w:hAnsi="Arial" w:cs="Arial"/>
              <w:sz w:val="24"/>
              <w:szCs w:val="24"/>
            </w:rPr>
            <w:t>To</w:t>
          </w:r>
          <w:r w:rsidR="00A367A7" w:rsidRPr="003F634F">
            <w:rPr>
              <w:rFonts w:ascii="Arial" w:hAnsi="Arial" w:cs="Arial"/>
              <w:sz w:val="24"/>
              <w:szCs w:val="24"/>
            </w:rPr>
            <w:t xml:space="preserve"> aid further</w:t>
          </w:r>
          <w:r w:rsidR="006455CF" w:rsidRPr="003F634F">
            <w:rPr>
              <w:rFonts w:ascii="Arial" w:hAnsi="Arial" w:cs="Arial"/>
              <w:sz w:val="24"/>
              <w:szCs w:val="24"/>
            </w:rPr>
            <w:t xml:space="preserve"> </w:t>
          </w:r>
          <w:r w:rsidR="00A367A7" w:rsidRPr="003F634F">
            <w:rPr>
              <w:rFonts w:ascii="Arial" w:hAnsi="Arial" w:cs="Arial"/>
              <w:sz w:val="24"/>
              <w:szCs w:val="24"/>
            </w:rPr>
            <w:t>understanding on victim impact, the author has reached out to Victim Support, however they are reluctant to provide</w:t>
          </w:r>
          <w:r w:rsidR="006455CF" w:rsidRPr="003F634F">
            <w:rPr>
              <w:rFonts w:ascii="Arial" w:hAnsi="Arial" w:cs="Arial"/>
              <w:sz w:val="24"/>
              <w:szCs w:val="24"/>
            </w:rPr>
            <w:t xml:space="preserve"> either case study or research material to aid this paper citing sensitivities of their work as a means of prevention,</w:t>
          </w:r>
          <w:r w:rsidR="00A367A7" w:rsidRPr="003F634F">
            <w:rPr>
              <w:rFonts w:ascii="Arial" w:hAnsi="Arial" w:cs="Arial"/>
              <w:sz w:val="24"/>
              <w:szCs w:val="24"/>
            </w:rPr>
            <w:t xml:space="preserve"> this does indicate how sensitive this field of research continues to be</w:t>
          </w:r>
          <w:r w:rsidR="006455CF" w:rsidRPr="003F634F">
            <w:rPr>
              <w:rFonts w:ascii="Arial" w:hAnsi="Arial" w:cs="Arial"/>
              <w:sz w:val="24"/>
              <w:szCs w:val="24"/>
            </w:rPr>
            <w:t xml:space="preserve"> but also acts as a barrier to understanding victims. </w:t>
          </w:r>
          <w:r w:rsidR="005517DB" w:rsidRPr="003F634F">
            <w:rPr>
              <w:rFonts w:ascii="Arial" w:hAnsi="Arial" w:cs="Arial"/>
              <w:sz w:val="24"/>
              <w:szCs w:val="24"/>
            </w:rPr>
            <w:t xml:space="preserve"> Victim support are one of many support services and charities available to victims. Others include ASB Help, </w:t>
          </w:r>
          <w:r w:rsidR="004A1483" w:rsidRPr="003F634F">
            <w:rPr>
              <w:rFonts w:ascii="Arial" w:hAnsi="Arial" w:cs="Arial"/>
              <w:sz w:val="24"/>
              <w:szCs w:val="24"/>
            </w:rPr>
            <w:t>Citizen’s</w:t>
          </w:r>
          <w:r w:rsidR="005517DB" w:rsidRPr="003F634F">
            <w:rPr>
              <w:rFonts w:ascii="Arial" w:hAnsi="Arial" w:cs="Arial"/>
              <w:sz w:val="24"/>
              <w:szCs w:val="24"/>
            </w:rPr>
            <w:t xml:space="preserve"> advice, Mind any many others. Each have their own challenges whether that be funding, online vs </w:t>
          </w:r>
          <w:r w:rsidR="005517DB" w:rsidRPr="003F634F">
            <w:rPr>
              <w:rFonts w:ascii="Arial" w:hAnsi="Arial" w:cs="Arial"/>
              <w:sz w:val="24"/>
              <w:szCs w:val="24"/>
            </w:rPr>
            <w:lastRenderedPageBreak/>
            <w:t xml:space="preserve">physical availability </w:t>
          </w:r>
          <w:proofErr w:type="gramStart"/>
          <w:r w:rsidR="005517DB" w:rsidRPr="003F634F">
            <w:rPr>
              <w:rFonts w:ascii="Arial" w:hAnsi="Arial" w:cs="Arial"/>
              <w:sz w:val="24"/>
              <w:szCs w:val="24"/>
            </w:rPr>
            <w:t>etc.</w:t>
          </w:r>
          <w:proofErr w:type="gramEnd"/>
          <w:r w:rsidR="005517DB" w:rsidRPr="003F634F">
            <w:rPr>
              <w:rFonts w:ascii="Arial" w:hAnsi="Arial" w:cs="Arial"/>
              <w:sz w:val="24"/>
              <w:szCs w:val="24"/>
            </w:rPr>
            <w:t xml:space="preserve"> A difficulty is that there are several which means a true understanding of the overall scope is difficult to ascertain. </w:t>
          </w:r>
        </w:p>
        <w:p w14:paraId="7E4E56A1" w14:textId="04F5E1DD" w:rsidR="006455CF" w:rsidRPr="003F634F" w:rsidRDefault="00763CE3" w:rsidP="00673F33">
          <w:pPr>
            <w:pStyle w:val="Heading1"/>
            <w:spacing w:line="480" w:lineRule="auto"/>
            <w:rPr>
              <w:rFonts w:ascii="Arial" w:hAnsi="Arial" w:cs="Arial"/>
              <w:sz w:val="24"/>
              <w:szCs w:val="24"/>
            </w:rPr>
          </w:pPr>
          <w:bookmarkStart w:id="5" w:name="_Toc171245234"/>
          <w:r w:rsidRPr="003F634F">
            <w:rPr>
              <w:rFonts w:ascii="Arial" w:hAnsi="Arial" w:cs="Arial"/>
              <w:sz w:val="24"/>
              <w:szCs w:val="24"/>
            </w:rPr>
            <w:t>Conclusion</w:t>
          </w:r>
          <w:bookmarkEnd w:id="5"/>
        </w:p>
        <w:p w14:paraId="7EE548BA" w14:textId="2DD87559" w:rsidR="006455CF" w:rsidRPr="003F634F" w:rsidRDefault="00B72821" w:rsidP="00673F33">
          <w:pPr>
            <w:spacing w:line="480" w:lineRule="auto"/>
            <w:rPr>
              <w:rFonts w:ascii="Arial" w:hAnsi="Arial" w:cs="Arial"/>
              <w:sz w:val="24"/>
              <w:szCs w:val="24"/>
            </w:rPr>
          </w:pPr>
          <w:r w:rsidRPr="003F634F">
            <w:rPr>
              <w:rFonts w:ascii="Arial" w:hAnsi="Arial" w:cs="Arial"/>
              <w:sz w:val="24"/>
              <w:szCs w:val="24"/>
            </w:rPr>
            <w:t>There</w:t>
          </w:r>
          <w:r w:rsidR="006455CF" w:rsidRPr="003F634F">
            <w:rPr>
              <w:rFonts w:ascii="Arial" w:hAnsi="Arial" w:cs="Arial"/>
              <w:sz w:val="24"/>
              <w:szCs w:val="24"/>
            </w:rPr>
            <w:t xml:space="preserve"> is still a long way to go to </w:t>
          </w:r>
          <w:r w:rsidR="006476B6" w:rsidRPr="003F634F">
            <w:rPr>
              <w:rFonts w:ascii="Arial" w:hAnsi="Arial" w:cs="Arial"/>
              <w:sz w:val="24"/>
              <w:szCs w:val="24"/>
            </w:rPr>
            <w:t>understand</w:t>
          </w:r>
          <w:r w:rsidR="006455CF" w:rsidRPr="003F634F">
            <w:rPr>
              <w:rFonts w:ascii="Arial" w:hAnsi="Arial" w:cs="Arial"/>
              <w:sz w:val="24"/>
              <w:szCs w:val="24"/>
            </w:rPr>
            <w:t xml:space="preserve"> the </w:t>
          </w:r>
          <w:r w:rsidR="00BE14BA" w:rsidRPr="003F634F">
            <w:rPr>
              <w:rFonts w:ascii="Arial" w:hAnsi="Arial" w:cs="Arial"/>
              <w:sz w:val="24"/>
              <w:szCs w:val="24"/>
            </w:rPr>
            <w:t>long-term</w:t>
          </w:r>
          <w:r w:rsidR="006455CF" w:rsidRPr="003F634F">
            <w:rPr>
              <w:rFonts w:ascii="Arial" w:hAnsi="Arial" w:cs="Arial"/>
              <w:sz w:val="24"/>
              <w:szCs w:val="24"/>
            </w:rPr>
            <w:t xml:space="preserve"> impacts on victims</w:t>
          </w:r>
          <w:r w:rsidR="007B2BFF" w:rsidRPr="003F634F">
            <w:rPr>
              <w:rFonts w:ascii="Arial" w:hAnsi="Arial" w:cs="Arial"/>
              <w:sz w:val="24"/>
              <w:szCs w:val="24"/>
            </w:rPr>
            <w:t xml:space="preserve"> </w:t>
          </w:r>
          <w:r w:rsidR="006455CF" w:rsidRPr="003F634F">
            <w:rPr>
              <w:rFonts w:ascii="Arial" w:hAnsi="Arial" w:cs="Arial"/>
              <w:sz w:val="24"/>
              <w:szCs w:val="24"/>
            </w:rPr>
            <w:t xml:space="preserve">exposed to continuous ASB. This paper has sought to understand both the physical and psychological effects on victims. </w:t>
          </w:r>
        </w:p>
        <w:p w14:paraId="1152C4FA" w14:textId="04EAF88C" w:rsidR="00763B05" w:rsidRPr="003F634F" w:rsidRDefault="006455CF" w:rsidP="00673F33">
          <w:pPr>
            <w:spacing w:line="480" w:lineRule="auto"/>
            <w:rPr>
              <w:rFonts w:ascii="Arial" w:hAnsi="Arial" w:cs="Arial"/>
              <w:sz w:val="24"/>
              <w:szCs w:val="24"/>
            </w:rPr>
          </w:pPr>
          <w:r w:rsidRPr="003F634F">
            <w:rPr>
              <w:rFonts w:ascii="Arial" w:hAnsi="Arial" w:cs="Arial"/>
              <w:sz w:val="24"/>
              <w:szCs w:val="24"/>
            </w:rPr>
            <w:t xml:space="preserve">It has highlighted that there is still much more research </w:t>
          </w:r>
          <w:r w:rsidR="00D41287" w:rsidRPr="003F634F">
            <w:rPr>
              <w:rFonts w:ascii="Arial" w:hAnsi="Arial" w:cs="Arial"/>
              <w:sz w:val="24"/>
              <w:szCs w:val="24"/>
            </w:rPr>
            <w:t xml:space="preserve">and </w:t>
          </w:r>
          <w:r w:rsidRPr="003F634F">
            <w:rPr>
              <w:rFonts w:ascii="Arial" w:hAnsi="Arial" w:cs="Arial"/>
              <w:sz w:val="24"/>
              <w:szCs w:val="24"/>
            </w:rPr>
            <w:t>highlighted many</w:t>
          </w:r>
          <w:r w:rsidR="00D41287" w:rsidRPr="003F634F">
            <w:rPr>
              <w:rFonts w:ascii="Arial" w:hAnsi="Arial" w:cs="Arial"/>
              <w:sz w:val="24"/>
              <w:szCs w:val="24"/>
            </w:rPr>
            <w:t xml:space="preserve"> gaps</w:t>
          </w:r>
          <w:r w:rsidRPr="003F634F">
            <w:rPr>
              <w:rFonts w:ascii="Arial" w:hAnsi="Arial" w:cs="Arial"/>
              <w:sz w:val="24"/>
              <w:szCs w:val="24"/>
            </w:rPr>
            <w:t xml:space="preserve">. </w:t>
          </w:r>
          <w:r w:rsidR="0041489F" w:rsidRPr="003F634F">
            <w:rPr>
              <w:rFonts w:ascii="Arial" w:hAnsi="Arial" w:cs="Arial"/>
              <w:sz w:val="24"/>
              <w:szCs w:val="24"/>
            </w:rPr>
            <w:t xml:space="preserve">The studies reviewed have originated from either the Home Office or Community Trigger process, these are clearly data sets within the government. </w:t>
          </w:r>
        </w:p>
        <w:p w14:paraId="35D06CEB" w14:textId="1920CF80" w:rsidR="004E68C8" w:rsidRPr="003F634F" w:rsidRDefault="000864A4" w:rsidP="00673F33">
          <w:pPr>
            <w:spacing w:line="480" w:lineRule="auto"/>
            <w:rPr>
              <w:rFonts w:ascii="Arial" w:hAnsi="Arial" w:cs="Arial"/>
              <w:sz w:val="24"/>
              <w:szCs w:val="24"/>
            </w:rPr>
          </w:pPr>
          <w:r w:rsidRPr="003F634F">
            <w:rPr>
              <w:rFonts w:ascii="Arial" w:hAnsi="Arial" w:cs="Arial"/>
              <w:sz w:val="24"/>
              <w:szCs w:val="24"/>
            </w:rPr>
            <w:t>T</w:t>
          </w:r>
          <w:r w:rsidR="0041489F" w:rsidRPr="003F634F">
            <w:rPr>
              <w:rFonts w:ascii="Arial" w:hAnsi="Arial" w:cs="Arial"/>
              <w:sz w:val="24"/>
              <w:szCs w:val="24"/>
            </w:rPr>
            <w:t xml:space="preserve">o </w:t>
          </w:r>
          <w:r w:rsidR="006476B6" w:rsidRPr="003F634F">
            <w:rPr>
              <w:rFonts w:ascii="Arial" w:hAnsi="Arial" w:cs="Arial"/>
              <w:sz w:val="24"/>
              <w:szCs w:val="24"/>
            </w:rPr>
            <w:t>understand</w:t>
          </w:r>
          <w:r w:rsidR="0041489F" w:rsidRPr="003F634F">
            <w:rPr>
              <w:rFonts w:ascii="Arial" w:hAnsi="Arial" w:cs="Arial"/>
              <w:sz w:val="24"/>
              <w:szCs w:val="24"/>
            </w:rPr>
            <w:t xml:space="preserve"> the impacts</w:t>
          </w:r>
          <w:r w:rsidR="00763B05" w:rsidRPr="003F634F">
            <w:rPr>
              <w:rFonts w:ascii="Arial" w:hAnsi="Arial" w:cs="Arial"/>
              <w:sz w:val="24"/>
              <w:szCs w:val="24"/>
            </w:rPr>
            <w:t>,</w:t>
          </w:r>
          <w:r w:rsidR="0041489F" w:rsidRPr="003F634F">
            <w:rPr>
              <w:rFonts w:ascii="Arial" w:hAnsi="Arial" w:cs="Arial"/>
              <w:sz w:val="24"/>
              <w:szCs w:val="24"/>
            </w:rPr>
            <w:t xml:space="preserve"> the gaps in research highlight that the source information must originate from a wider fiel</w:t>
          </w:r>
          <w:r w:rsidR="00763B05" w:rsidRPr="003F634F">
            <w:rPr>
              <w:rFonts w:ascii="Arial" w:hAnsi="Arial" w:cs="Arial"/>
              <w:sz w:val="24"/>
              <w:szCs w:val="24"/>
            </w:rPr>
            <w:t>d</w:t>
          </w:r>
          <w:r w:rsidR="00FF4B27" w:rsidRPr="003F634F">
            <w:rPr>
              <w:rFonts w:ascii="Arial" w:hAnsi="Arial" w:cs="Arial"/>
              <w:sz w:val="24"/>
              <w:szCs w:val="24"/>
            </w:rPr>
            <w:t xml:space="preserve">. </w:t>
          </w:r>
          <w:r w:rsidR="00763B05" w:rsidRPr="003F634F">
            <w:rPr>
              <w:rFonts w:ascii="Arial" w:hAnsi="Arial" w:cs="Arial"/>
              <w:sz w:val="24"/>
              <w:szCs w:val="24"/>
            </w:rPr>
            <w:t>T</w:t>
          </w:r>
          <w:r w:rsidR="0041489F" w:rsidRPr="003F634F">
            <w:rPr>
              <w:rFonts w:ascii="Arial" w:hAnsi="Arial" w:cs="Arial"/>
              <w:sz w:val="24"/>
              <w:szCs w:val="24"/>
            </w:rPr>
            <w:t>his includes voluntary and third sector agencies</w:t>
          </w:r>
          <w:r w:rsidR="00763B05" w:rsidRPr="003F634F">
            <w:rPr>
              <w:rFonts w:ascii="Arial" w:hAnsi="Arial" w:cs="Arial"/>
              <w:sz w:val="24"/>
              <w:szCs w:val="24"/>
            </w:rPr>
            <w:t xml:space="preserve"> including</w:t>
          </w:r>
          <w:r w:rsidR="0041489F" w:rsidRPr="003F634F">
            <w:rPr>
              <w:rFonts w:ascii="Arial" w:hAnsi="Arial" w:cs="Arial"/>
              <w:sz w:val="24"/>
              <w:szCs w:val="24"/>
            </w:rPr>
            <w:t xml:space="preserve">, that </w:t>
          </w:r>
          <w:r w:rsidR="008417C1" w:rsidRPr="003F634F">
            <w:rPr>
              <w:rFonts w:ascii="Arial" w:hAnsi="Arial" w:cs="Arial"/>
              <w:sz w:val="24"/>
              <w:szCs w:val="24"/>
            </w:rPr>
            <w:t>have</w:t>
          </w:r>
          <w:r w:rsidR="0041489F" w:rsidRPr="003F634F">
            <w:rPr>
              <w:rFonts w:ascii="Arial" w:hAnsi="Arial" w:cs="Arial"/>
              <w:sz w:val="24"/>
              <w:szCs w:val="24"/>
            </w:rPr>
            <w:t xml:space="preserve"> a supportive and signposting role for victims, but also offer a rich data picture and more likely have a better relationship with victim engagement.</w:t>
          </w:r>
          <w:r w:rsidR="00763B05" w:rsidRPr="003F634F">
            <w:rPr>
              <w:rFonts w:ascii="Arial" w:hAnsi="Arial" w:cs="Arial"/>
              <w:sz w:val="24"/>
              <w:szCs w:val="24"/>
            </w:rPr>
            <w:t xml:space="preserve"> This includes the NHS,</w:t>
          </w:r>
          <w:r w:rsidR="00E44EDF" w:rsidRPr="003F634F">
            <w:rPr>
              <w:rFonts w:ascii="Arial" w:hAnsi="Arial" w:cs="Arial"/>
              <w:sz w:val="24"/>
              <w:szCs w:val="24"/>
            </w:rPr>
            <w:t xml:space="preserve"> </w:t>
          </w:r>
          <w:r w:rsidR="00FF4B27" w:rsidRPr="003F634F">
            <w:rPr>
              <w:rFonts w:ascii="Arial" w:hAnsi="Arial" w:cs="Arial"/>
              <w:sz w:val="24"/>
              <w:szCs w:val="24"/>
            </w:rPr>
            <w:t>GP’s,</w:t>
          </w:r>
          <w:r w:rsidR="00763B05" w:rsidRPr="003F634F">
            <w:rPr>
              <w:rFonts w:ascii="Arial" w:hAnsi="Arial" w:cs="Arial"/>
              <w:sz w:val="24"/>
              <w:szCs w:val="24"/>
            </w:rPr>
            <w:t xml:space="preserve"> Mental Health services</w:t>
          </w:r>
          <w:r w:rsidR="00FF4B27" w:rsidRPr="003F634F">
            <w:rPr>
              <w:rFonts w:ascii="Arial" w:hAnsi="Arial" w:cs="Arial"/>
              <w:sz w:val="24"/>
              <w:szCs w:val="24"/>
            </w:rPr>
            <w:t xml:space="preserve">, Charities, Refugee Council, LGBT Foundation </w:t>
          </w:r>
          <w:proofErr w:type="gramStart"/>
          <w:r w:rsidR="00FF4B27" w:rsidRPr="003F634F">
            <w:rPr>
              <w:rFonts w:ascii="Arial" w:hAnsi="Arial" w:cs="Arial"/>
              <w:sz w:val="24"/>
              <w:szCs w:val="24"/>
            </w:rPr>
            <w:t>etc</w:t>
          </w:r>
          <w:proofErr w:type="gramEnd"/>
          <w:r w:rsidR="00FF4B27" w:rsidRPr="003F634F">
            <w:rPr>
              <w:rFonts w:ascii="Arial" w:hAnsi="Arial" w:cs="Arial"/>
              <w:sz w:val="24"/>
              <w:szCs w:val="24"/>
            </w:rPr>
            <w:t xml:space="preserve"> </w:t>
          </w:r>
          <w:r w:rsidR="00C615F6" w:rsidRPr="003F634F">
            <w:rPr>
              <w:rFonts w:ascii="Arial" w:hAnsi="Arial" w:cs="Arial"/>
              <w:sz w:val="24"/>
              <w:szCs w:val="24"/>
            </w:rPr>
            <w:t>s</w:t>
          </w:r>
          <w:r w:rsidR="00FF4B27" w:rsidRPr="003F634F">
            <w:rPr>
              <w:rFonts w:ascii="Arial" w:hAnsi="Arial" w:cs="Arial"/>
              <w:sz w:val="24"/>
              <w:szCs w:val="24"/>
            </w:rPr>
            <w:t>upportive</w:t>
          </w:r>
          <w:r w:rsidR="00763B05" w:rsidRPr="003F634F">
            <w:rPr>
              <w:rFonts w:ascii="Arial" w:hAnsi="Arial" w:cs="Arial"/>
              <w:sz w:val="24"/>
              <w:szCs w:val="24"/>
            </w:rPr>
            <w:t xml:space="preserve"> functions that deal with victims in crisis such as the Samaritans, </w:t>
          </w:r>
          <w:r w:rsidR="00BE14BA" w:rsidRPr="003F634F">
            <w:rPr>
              <w:rFonts w:ascii="Arial" w:hAnsi="Arial" w:cs="Arial"/>
              <w:sz w:val="24"/>
              <w:szCs w:val="24"/>
            </w:rPr>
            <w:t>Citizen’s</w:t>
          </w:r>
          <w:r w:rsidR="00763B05" w:rsidRPr="003F634F">
            <w:rPr>
              <w:rFonts w:ascii="Arial" w:hAnsi="Arial" w:cs="Arial"/>
              <w:sz w:val="24"/>
              <w:szCs w:val="24"/>
            </w:rPr>
            <w:t xml:space="preserve"> advice</w:t>
          </w:r>
          <w:r w:rsidR="00FF4B27" w:rsidRPr="003F634F">
            <w:rPr>
              <w:rFonts w:ascii="Arial" w:hAnsi="Arial" w:cs="Arial"/>
              <w:sz w:val="24"/>
              <w:szCs w:val="24"/>
            </w:rPr>
            <w:t>, ASB help</w:t>
          </w:r>
          <w:r w:rsidR="00763B05" w:rsidRPr="003F634F">
            <w:rPr>
              <w:rFonts w:ascii="Arial" w:hAnsi="Arial" w:cs="Arial"/>
              <w:sz w:val="24"/>
              <w:szCs w:val="24"/>
            </w:rPr>
            <w:t>. A future study would benefit from a collaborative approach across all agency types rather than a study in isolation</w:t>
          </w:r>
          <w:r w:rsidR="006476B6" w:rsidRPr="003F634F">
            <w:rPr>
              <w:rFonts w:ascii="Arial" w:hAnsi="Arial" w:cs="Arial"/>
              <w:sz w:val="24"/>
              <w:szCs w:val="24"/>
            </w:rPr>
            <w:t xml:space="preserve">. </w:t>
          </w:r>
        </w:p>
        <w:p w14:paraId="363F32F4" w14:textId="0E521EFE" w:rsidR="00C615F6" w:rsidRPr="003F634F" w:rsidRDefault="00FF4B27" w:rsidP="00281643">
          <w:pPr>
            <w:spacing w:line="480" w:lineRule="auto"/>
            <w:rPr>
              <w:rFonts w:ascii="Arial" w:hAnsi="Arial" w:cs="Arial"/>
              <w:sz w:val="24"/>
              <w:szCs w:val="24"/>
            </w:rPr>
          </w:pPr>
          <w:r w:rsidRPr="003F634F">
            <w:rPr>
              <w:rFonts w:ascii="Arial" w:hAnsi="Arial" w:cs="Arial"/>
              <w:sz w:val="24"/>
              <w:szCs w:val="24"/>
            </w:rPr>
            <w:t>Further research would also benefit from understanding the reason for repeated victimisation reducing those instances where possible</w:t>
          </w:r>
          <w:r w:rsidR="00C615F6" w:rsidRPr="003F634F">
            <w:rPr>
              <w:rFonts w:ascii="Arial" w:hAnsi="Arial" w:cs="Arial"/>
              <w:sz w:val="24"/>
              <w:szCs w:val="24"/>
            </w:rPr>
            <w:t>. A</w:t>
          </w:r>
          <w:r w:rsidRPr="003F634F">
            <w:rPr>
              <w:rFonts w:ascii="Arial" w:hAnsi="Arial" w:cs="Arial"/>
              <w:sz w:val="24"/>
              <w:szCs w:val="24"/>
            </w:rPr>
            <w:t xml:space="preserve"> methodology that is inclusive in capturing several groups of vulnerability, including groups that are harder to reach such as those that speak English as a second language, have learning difficulties and those that have a protected characteristic under the equality act as a base starting position </w:t>
          </w:r>
          <w:r w:rsidR="00C615F6" w:rsidRPr="003F634F">
            <w:rPr>
              <w:rFonts w:ascii="Arial" w:hAnsi="Arial" w:cs="Arial"/>
              <w:sz w:val="24"/>
              <w:szCs w:val="24"/>
            </w:rPr>
            <w:t>to truly understand the scale of impact across a more diverse spectrum.</w:t>
          </w:r>
          <w:r w:rsidR="00A47D94" w:rsidRPr="003F634F">
            <w:rPr>
              <w:rFonts w:ascii="Arial" w:hAnsi="Arial" w:cs="Arial"/>
              <w:sz w:val="24"/>
              <w:szCs w:val="24"/>
            </w:rPr>
            <w:t xml:space="preserve"> </w:t>
          </w:r>
        </w:p>
        <w:bookmarkStart w:id="6" w:name="_Toc171245235" w:displacedByCustomXml="next"/>
        <w:sdt>
          <w:sdtPr>
            <w:rPr>
              <w:rFonts w:ascii="Arial" w:eastAsiaTheme="minorHAnsi" w:hAnsi="Arial" w:cs="Arial"/>
              <w:color w:val="auto"/>
              <w:sz w:val="24"/>
              <w:szCs w:val="24"/>
            </w:rPr>
            <w:id w:val="459935543"/>
            <w:docPartObj>
              <w:docPartGallery w:val="Bibliographies"/>
              <w:docPartUnique/>
            </w:docPartObj>
          </w:sdtPr>
          <w:sdtEndPr/>
          <w:sdtContent>
            <w:p w14:paraId="58B33670" w14:textId="07E4AD99" w:rsidR="004E68C8" w:rsidRPr="003F634F" w:rsidRDefault="004E68C8">
              <w:pPr>
                <w:pStyle w:val="Heading1"/>
                <w:rPr>
                  <w:rFonts w:ascii="Arial" w:hAnsi="Arial" w:cs="Arial"/>
                  <w:sz w:val="24"/>
                  <w:szCs w:val="24"/>
                </w:rPr>
              </w:pPr>
              <w:r w:rsidRPr="003F634F">
                <w:rPr>
                  <w:rFonts w:ascii="Arial" w:hAnsi="Arial" w:cs="Arial"/>
                  <w:sz w:val="24"/>
                  <w:szCs w:val="24"/>
                </w:rPr>
                <w:t>References</w:t>
              </w:r>
              <w:bookmarkEnd w:id="6"/>
            </w:p>
            <w:sdt>
              <w:sdtPr>
                <w:rPr>
                  <w:rFonts w:ascii="Arial" w:hAnsi="Arial" w:cs="Arial"/>
                  <w:sz w:val="24"/>
                  <w:szCs w:val="24"/>
                </w:rPr>
                <w:id w:val="-573587230"/>
                <w:bibliography/>
              </w:sdtPr>
              <w:sdtEndPr/>
              <w:sdtContent>
                <w:p w14:paraId="447183DE" w14:textId="77777777" w:rsidR="003503C9" w:rsidRPr="003F634F" w:rsidRDefault="004E68C8" w:rsidP="003503C9">
                  <w:pPr>
                    <w:pStyle w:val="Bibliography"/>
                    <w:rPr>
                      <w:rFonts w:ascii="Arial" w:hAnsi="Arial" w:cs="Arial"/>
                      <w:noProof/>
                      <w:kern w:val="0"/>
                      <w:sz w:val="24"/>
                      <w:szCs w:val="24"/>
                      <w14:ligatures w14:val="none"/>
                    </w:rPr>
                  </w:pPr>
                  <w:r w:rsidRPr="003F634F">
                    <w:rPr>
                      <w:rFonts w:ascii="Arial" w:hAnsi="Arial" w:cs="Arial"/>
                      <w:sz w:val="24"/>
                      <w:szCs w:val="24"/>
                    </w:rPr>
                    <w:fldChar w:fldCharType="begin"/>
                  </w:r>
                  <w:r w:rsidRPr="003F634F">
                    <w:rPr>
                      <w:rFonts w:ascii="Arial" w:hAnsi="Arial" w:cs="Arial"/>
                      <w:sz w:val="24"/>
                      <w:szCs w:val="24"/>
                    </w:rPr>
                    <w:instrText xml:space="preserve"> BIBLIOGRAPHY </w:instrText>
                  </w:r>
                  <w:r w:rsidRPr="003F634F">
                    <w:rPr>
                      <w:rFonts w:ascii="Arial" w:hAnsi="Arial" w:cs="Arial"/>
                      <w:sz w:val="24"/>
                      <w:szCs w:val="24"/>
                    </w:rPr>
                    <w:fldChar w:fldCharType="separate"/>
                  </w:r>
                  <w:r w:rsidR="003503C9" w:rsidRPr="003F634F">
                    <w:rPr>
                      <w:rFonts w:ascii="Arial" w:hAnsi="Arial" w:cs="Arial"/>
                      <w:noProof/>
                      <w:sz w:val="24"/>
                      <w:szCs w:val="24"/>
                    </w:rPr>
                    <w:t xml:space="preserve">Bangor University, 2024. </w:t>
                  </w:r>
                  <w:r w:rsidR="003503C9" w:rsidRPr="003F634F">
                    <w:rPr>
                      <w:rFonts w:ascii="Arial" w:hAnsi="Arial" w:cs="Arial"/>
                      <w:i/>
                      <w:iCs/>
                      <w:noProof/>
                      <w:sz w:val="24"/>
                      <w:szCs w:val="24"/>
                    </w:rPr>
                    <w:t xml:space="preserve">PCDA Investigation and Response 2024-25. </w:t>
                  </w:r>
                  <w:r w:rsidR="003503C9" w:rsidRPr="003F634F">
                    <w:rPr>
                      <w:rFonts w:ascii="Arial" w:hAnsi="Arial" w:cs="Arial"/>
                      <w:noProof/>
                      <w:sz w:val="24"/>
                      <w:szCs w:val="24"/>
                    </w:rPr>
                    <w:t xml:space="preserve">[Online] </w:t>
                  </w:r>
                  <w:r w:rsidR="003503C9" w:rsidRPr="003F634F">
                    <w:rPr>
                      <w:rFonts w:ascii="Arial" w:hAnsi="Arial" w:cs="Arial"/>
                      <w:noProof/>
                      <w:sz w:val="24"/>
                      <w:szCs w:val="24"/>
                    </w:rPr>
                    <w:br/>
                    <w:t xml:space="preserve">Available at: </w:t>
                  </w:r>
                  <w:r w:rsidR="003503C9" w:rsidRPr="003F634F">
                    <w:rPr>
                      <w:rFonts w:ascii="Arial" w:hAnsi="Arial" w:cs="Arial"/>
                      <w:noProof/>
                      <w:sz w:val="24"/>
                      <w:szCs w:val="24"/>
                      <w:u w:val="single"/>
                    </w:rPr>
                    <w:t>https://www.bangor.ac.uk/courses/undergraduate-modules/HPO-1011</w:t>
                  </w:r>
                  <w:r w:rsidR="003503C9" w:rsidRPr="003F634F">
                    <w:rPr>
                      <w:rFonts w:ascii="Arial" w:hAnsi="Arial" w:cs="Arial"/>
                      <w:noProof/>
                      <w:sz w:val="24"/>
                      <w:szCs w:val="24"/>
                    </w:rPr>
                    <w:br/>
                    <w:t>[Accessed 18 June 2024].</w:t>
                  </w:r>
                </w:p>
                <w:p w14:paraId="51DCB33D"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Brown, R., 2020. </w:t>
                  </w:r>
                  <w:r w:rsidRPr="003F634F">
                    <w:rPr>
                      <w:rFonts w:ascii="Arial" w:hAnsi="Arial" w:cs="Arial"/>
                      <w:i/>
                      <w:iCs/>
                      <w:noProof/>
                      <w:sz w:val="24"/>
                      <w:szCs w:val="24"/>
                    </w:rPr>
                    <w:t xml:space="preserve">A Pilkington Malaise? have we really learnt the lessons for 2020?. </w:t>
                  </w:r>
                  <w:r w:rsidRPr="003F634F">
                    <w:rPr>
                      <w:rFonts w:ascii="Arial" w:hAnsi="Arial" w:cs="Arial"/>
                      <w:noProof/>
                      <w:sz w:val="24"/>
                      <w:szCs w:val="24"/>
                    </w:rPr>
                    <w:t xml:space="preserve">[Online] </w:t>
                  </w:r>
                  <w:r w:rsidRPr="003F634F">
                    <w:rPr>
                      <w:rFonts w:ascii="Arial" w:hAnsi="Arial" w:cs="Arial"/>
                      <w:noProof/>
                      <w:sz w:val="24"/>
                      <w:szCs w:val="24"/>
                    </w:rPr>
                    <w:br/>
                    <w:t xml:space="preserve">Available at: </w:t>
                  </w:r>
                  <w:r w:rsidRPr="003F634F">
                    <w:rPr>
                      <w:rFonts w:ascii="Arial" w:hAnsi="Arial" w:cs="Arial"/>
                      <w:noProof/>
                      <w:sz w:val="24"/>
                      <w:szCs w:val="24"/>
                      <w:u w:val="single"/>
                    </w:rPr>
                    <w:t>A Pilkington Malaise? Have We Really Learnt the Lessons for 2020? - ASB HELP</w:t>
                  </w:r>
                  <w:r w:rsidRPr="003F634F">
                    <w:rPr>
                      <w:rFonts w:ascii="Arial" w:hAnsi="Arial" w:cs="Arial"/>
                      <w:noProof/>
                      <w:sz w:val="24"/>
                      <w:szCs w:val="24"/>
                    </w:rPr>
                    <w:br/>
                    <w:t>[Accessed 18 June 2024].</w:t>
                  </w:r>
                </w:p>
                <w:p w14:paraId="1AD511F7"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Butler, J., 2006. </w:t>
                  </w:r>
                  <w:r w:rsidRPr="003F634F">
                    <w:rPr>
                      <w:rFonts w:ascii="Arial" w:hAnsi="Arial" w:cs="Arial"/>
                      <w:i/>
                      <w:iCs/>
                      <w:noProof/>
                      <w:sz w:val="24"/>
                      <w:szCs w:val="24"/>
                    </w:rPr>
                    <w:t xml:space="preserve">Precairous life: The powers of mouring and violence. </w:t>
                  </w:r>
                  <w:r w:rsidRPr="003F634F">
                    <w:rPr>
                      <w:rFonts w:ascii="Arial" w:hAnsi="Arial" w:cs="Arial"/>
                      <w:noProof/>
                      <w:sz w:val="24"/>
                      <w:szCs w:val="24"/>
                    </w:rPr>
                    <w:t>London: Verso .</w:t>
                  </w:r>
                </w:p>
                <w:p w14:paraId="7B1EEC4C"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Cairo, M., 2020. Psycological Violence. In: A. B. &amp;. R. Settle, ed. </w:t>
                  </w:r>
                  <w:r w:rsidRPr="003F634F">
                    <w:rPr>
                      <w:rFonts w:ascii="Arial" w:hAnsi="Arial" w:cs="Arial"/>
                      <w:i/>
                      <w:iCs/>
                      <w:noProof/>
                      <w:sz w:val="24"/>
                      <w:szCs w:val="24"/>
                    </w:rPr>
                    <w:t xml:space="preserve">Handbook of Research on Trendsand Issues in Crime Prevention, Rehabilitation, and Victim Support.. </w:t>
                  </w:r>
                  <w:r w:rsidRPr="003F634F">
                    <w:rPr>
                      <w:rFonts w:ascii="Arial" w:hAnsi="Arial" w:cs="Arial"/>
                      <w:noProof/>
                      <w:sz w:val="24"/>
                      <w:szCs w:val="24"/>
                    </w:rPr>
                    <w:t>Hershey: IGI Global, pp. 42-59.</w:t>
                  </w:r>
                </w:p>
                <w:p w14:paraId="6C5C08F5"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Cambridge University Press &amp; Assessment , 2024. </w:t>
                  </w:r>
                  <w:r w:rsidRPr="003F634F">
                    <w:rPr>
                      <w:rFonts w:ascii="Arial" w:hAnsi="Arial" w:cs="Arial"/>
                      <w:i/>
                      <w:iCs/>
                      <w:noProof/>
                      <w:sz w:val="24"/>
                      <w:szCs w:val="24"/>
                    </w:rPr>
                    <w:t xml:space="preserve">Cambridge Dictionary. </w:t>
                  </w:r>
                  <w:r w:rsidRPr="003F634F">
                    <w:rPr>
                      <w:rFonts w:ascii="Arial" w:hAnsi="Arial" w:cs="Arial"/>
                      <w:noProof/>
                      <w:sz w:val="24"/>
                      <w:szCs w:val="24"/>
                    </w:rPr>
                    <w:t xml:space="preserve">[Online] </w:t>
                  </w:r>
                  <w:r w:rsidRPr="003F634F">
                    <w:rPr>
                      <w:rFonts w:ascii="Arial" w:hAnsi="Arial" w:cs="Arial"/>
                      <w:noProof/>
                      <w:sz w:val="24"/>
                      <w:szCs w:val="24"/>
                    </w:rPr>
                    <w:br/>
                    <w:t xml:space="preserve">Available at: </w:t>
                  </w:r>
                  <w:r w:rsidRPr="003F634F">
                    <w:rPr>
                      <w:rFonts w:ascii="Arial" w:hAnsi="Arial" w:cs="Arial"/>
                      <w:noProof/>
                      <w:sz w:val="24"/>
                      <w:szCs w:val="24"/>
                      <w:u w:val="single"/>
                    </w:rPr>
                    <w:t>https://dictionary.cambridge.org/dictionary/english/vulnerable</w:t>
                  </w:r>
                  <w:r w:rsidRPr="003F634F">
                    <w:rPr>
                      <w:rFonts w:ascii="Arial" w:hAnsi="Arial" w:cs="Arial"/>
                      <w:noProof/>
                      <w:sz w:val="24"/>
                      <w:szCs w:val="24"/>
                    </w:rPr>
                    <w:br/>
                    <w:t>[Accessed 17 June 2024].</w:t>
                  </w:r>
                </w:p>
                <w:p w14:paraId="21D087D5"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Christie, N., 1986. From crime policy to victim policy; Reorienting the justice system. In: </w:t>
                  </w:r>
                  <w:r w:rsidRPr="003F634F">
                    <w:rPr>
                      <w:rFonts w:ascii="Arial" w:hAnsi="Arial" w:cs="Arial"/>
                      <w:i/>
                      <w:iCs/>
                      <w:noProof/>
                      <w:sz w:val="24"/>
                      <w:szCs w:val="24"/>
                    </w:rPr>
                    <w:t xml:space="preserve">The ideal victim. </w:t>
                  </w:r>
                  <w:r w:rsidRPr="003F634F">
                    <w:rPr>
                      <w:rFonts w:ascii="Arial" w:hAnsi="Arial" w:cs="Arial"/>
                      <w:noProof/>
                      <w:sz w:val="24"/>
                      <w:szCs w:val="24"/>
                    </w:rPr>
                    <w:t>London: Palgrave Macmillan, pp. 17-30.</w:t>
                  </w:r>
                </w:p>
                <w:p w14:paraId="57F7AE59"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DAVIS, B. a. A. E., 2021. A Critique of Martha Finemans's Vulnerability Theory. </w:t>
                  </w:r>
                  <w:r w:rsidRPr="003F634F">
                    <w:rPr>
                      <w:rFonts w:ascii="Arial" w:hAnsi="Arial" w:cs="Arial"/>
                      <w:i/>
                      <w:iCs/>
                      <w:noProof/>
                      <w:sz w:val="24"/>
                      <w:szCs w:val="24"/>
                    </w:rPr>
                    <w:t xml:space="preserve">Hypathia , </w:t>
                  </w:r>
                  <w:r w:rsidRPr="003F634F">
                    <w:rPr>
                      <w:rFonts w:ascii="Arial" w:hAnsi="Arial" w:cs="Arial"/>
                      <w:noProof/>
                      <w:sz w:val="24"/>
                      <w:szCs w:val="24"/>
                    </w:rPr>
                    <w:t>36(2), pp. 321-337.</w:t>
                  </w:r>
                </w:p>
                <w:p w14:paraId="53E88078"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Fineman, M., 2010 . The Vulnerable subject and the responsive state. </w:t>
                  </w:r>
                  <w:r w:rsidRPr="003F634F">
                    <w:rPr>
                      <w:rFonts w:ascii="Arial" w:hAnsi="Arial" w:cs="Arial"/>
                      <w:i/>
                      <w:iCs/>
                      <w:noProof/>
                      <w:sz w:val="24"/>
                      <w:szCs w:val="24"/>
                    </w:rPr>
                    <w:t xml:space="preserve">Emory Law Journal , </w:t>
                  </w:r>
                  <w:r w:rsidRPr="003F634F">
                    <w:rPr>
                      <w:rFonts w:ascii="Arial" w:hAnsi="Arial" w:cs="Arial"/>
                      <w:noProof/>
                      <w:sz w:val="24"/>
                      <w:szCs w:val="24"/>
                    </w:rPr>
                    <w:t>Volume 60 , p. 269.</w:t>
                  </w:r>
                </w:p>
                <w:p w14:paraId="19956A44"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Green, S. &amp; Pemberton, A., 2018. </w:t>
                  </w:r>
                  <w:r w:rsidRPr="003F634F">
                    <w:rPr>
                      <w:rFonts w:ascii="Arial" w:hAnsi="Arial" w:cs="Arial"/>
                      <w:i/>
                      <w:iCs/>
                      <w:noProof/>
                      <w:sz w:val="24"/>
                      <w:szCs w:val="24"/>
                    </w:rPr>
                    <w:t xml:space="preserve">The impact of crime;Victimisation, harm and resilience in walklate S (Ed).Handbook of victims and victimisation.. </w:t>
                  </w:r>
                  <w:r w:rsidRPr="003F634F">
                    <w:rPr>
                      <w:rFonts w:ascii="Arial" w:hAnsi="Arial" w:cs="Arial"/>
                      <w:noProof/>
                      <w:sz w:val="24"/>
                      <w:szCs w:val="24"/>
                    </w:rPr>
                    <w:t>Abingdon: Routlege.</w:t>
                  </w:r>
                </w:p>
                <w:p w14:paraId="141A710C"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Heap, V., 2021. Exploring the effects of long-term anti-social behaviour victimisation. </w:t>
                  </w:r>
                  <w:r w:rsidRPr="003F634F">
                    <w:rPr>
                      <w:rFonts w:ascii="Arial" w:hAnsi="Arial" w:cs="Arial"/>
                      <w:i/>
                      <w:iCs/>
                      <w:noProof/>
                      <w:sz w:val="24"/>
                      <w:szCs w:val="24"/>
                    </w:rPr>
                    <w:t xml:space="preserve">International review of victimology, </w:t>
                  </w:r>
                  <w:r w:rsidRPr="003F634F">
                    <w:rPr>
                      <w:rFonts w:ascii="Arial" w:hAnsi="Arial" w:cs="Arial"/>
                      <w:noProof/>
                      <w:sz w:val="24"/>
                      <w:szCs w:val="24"/>
                    </w:rPr>
                    <w:t>27(2), pp. 227-242.</w:t>
                  </w:r>
                </w:p>
                <w:p w14:paraId="556F91A1"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Home Office, 1998. </w:t>
                  </w:r>
                  <w:r w:rsidRPr="003F634F">
                    <w:rPr>
                      <w:rFonts w:ascii="Arial" w:hAnsi="Arial" w:cs="Arial"/>
                      <w:i/>
                      <w:iCs/>
                      <w:noProof/>
                      <w:sz w:val="24"/>
                      <w:szCs w:val="24"/>
                    </w:rPr>
                    <w:t xml:space="preserve">The Crime &amp; Disorder Act 1998. </w:t>
                  </w:r>
                  <w:r w:rsidRPr="003F634F">
                    <w:rPr>
                      <w:rFonts w:ascii="Arial" w:hAnsi="Arial" w:cs="Arial"/>
                      <w:noProof/>
                      <w:sz w:val="24"/>
                      <w:szCs w:val="24"/>
                    </w:rPr>
                    <w:t xml:space="preserve">[Online] </w:t>
                  </w:r>
                  <w:r w:rsidRPr="003F634F">
                    <w:rPr>
                      <w:rFonts w:ascii="Arial" w:hAnsi="Arial" w:cs="Arial"/>
                      <w:noProof/>
                      <w:sz w:val="24"/>
                      <w:szCs w:val="24"/>
                    </w:rPr>
                    <w:br/>
                    <w:t xml:space="preserve">Available at: </w:t>
                  </w:r>
                  <w:r w:rsidRPr="003F634F">
                    <w:rPr>
                      <w:rFonts w:ascii="Arial" w:hAnsi="Arial" w:cs="Arial"/>
                      <w:noProof/>
                      <w:sz w:val="24"/>
                      <w:szCs w:val="24"/>
                      <w:u w:val="single"/>
                    </w:rPr>
                    <w:t>https://www.legislation.gov.uk/ukpga/1998/37/part/I/chapter/I/crossheading/crime-and-disorder-strategies</w:t>
                  </w:r>
                  <w:r w:rsidRPr="003F634F">
                    <w:rPr>
                      <w:rFonts w:ascii="Arial" w:hAnsi="Arial" w:cs="Arial"/>
                      <w:noProof/>
                      <w:sz w:val="24"/>
                      <w:szCs w:val="24"/>
                    </w:rPr>
                    <w:br/>
                    <w:t>[Accessed 5th March 2024].</w:t>
                  </w:r>
                </w:p>
                <w:p w14:paraId="3432B723"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Home Office, 1998. </w:t>
                  </w:r>
                  <w:r w:rsidRPr="003F634F">
                    <w:rPr>
                      <w:rFonts w:ascii="Arial" w:hAnsi="Arial" w:cs="Arial"/>
                      <w:i/>
                      <w:iCs/>
                      <w:noProof/>
                      <w:sz w:val="24"/>
                      <w:szCs w:val="24"/>
                    </w:rPr>
                    <w:t xml:space="preserve">The Human Rights Act 1998. </w:t>
                  </w:r>
                  <w:r w:rsidRPr="003F634F">
                    <w:rPr>
                      <w:rFonts w:ascii="Arial" w:hAnsi="Arial" w:cs="Arial"/>
                      <w:noProof/>
                      <w:sz w:val="24"/>
                      <w:szCs w:val="24"/>
                    </w:rPr>
                    <w:t xml:space="preserve">[Online] </w:t>
                  </w:r>
                  <w:r w:rsidRPr="003F634F">
                    <w:rPr>
                      <w:rFonts w:ascii="Arial" w:hAnsi="Arial" w:cs="Arial"/>
                      <w:noProof/>
                      <w:sz w:val="24"/>
                      <w:szCs w:val="24"/>
                    </w:rPr>
                    <w:br/>
                    <w:t xml:space="preserve">Available at: </w:t>
                  </w:r>
                  <w:r w:rsidRPr="003F634F">
                    <w:rPr>
                      <w:rFonts w:ascii="Arial" w:hAnsi="Arial" w:cs="Arial"/>
                      <w:noProof/>
                      <w:sz w:val="24"/>
                      <w:szCs w:val="24"/>
                      <w:u w:val="single"/>
                    </w:rPr>
                    <w:t>https://www.legislation.gov.uk/ukpga/1998/42/contents</w:t>
                  </w:r>
                  <w:r w:rsidRPr="003F634F">
                    <w:rPr>
                      <w:rFonts w:ascii="Arial" w:hAnsi="Arial" w:cs="Arial"/>
                      <w:noProof/>
                      <w:sz w:val="24"/>
                      <w:szCs w:val="24"/>
                    </w:rPr>
                    <w:br/>
                    <w:t>[Accessed 17 June 2024].</w:t>
                  </w:r>
                </w:p>
                <w:p w14:paraId="18A897E7"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Home Office, 2003. </w:t>
                  </w:r>
                  <w:r w:rsidRPr="003F634F">
                    <w:rPr>
                      <w:rFonts w:ascii="Arial" w:hAnsi="Arial" w:cs="Arial"/>
                      <w:i/>
                      <w:iCs/>
                      <w:noProof/>
                      <w:sz w:val="24"/>
                      <w:szCs w:val="24"/>
                    </w:rPr>
                    <w:t xml:space="preserve">Anti-social Behaviour Act 2003. </w:t>
                  </w:r>
                  <w:r w:rsidRPr="003F634F">
                    <w:rPr>
                      <w:rFonts w:ascii="Arial" w:hAnsi="Arial" w:cs="Arial"/>
                      <w:noProof/>
                      <w:sz w:val="24"/>
                      <w:szCs w:val="24"/>
                    </w:rPr>
                    <w:t xml:space="preserve">[Online] </w:t>
                  </w:r>
                  <w:r w:rsidRPr="003F634F">
                    <w:rPr>
                      <w:rFonts w:ascii="Arial" w:hAnsi="Arial" w:cs="Arial"/>
                      <w:noProof/>
                      <w:sz w:val="24"/>
                      <w:szCs w:val="24"/>
                    </w:rPr>
                    <w:br/>
                    <w:t xml:space="preserve">Available at: </w:t>
                  </w:r>
                  <w:r w:rsidRPr="003F634F">
                    <w:rPr>
                      <w:rFonts w:ascii="Arial" w:hAnsi="Arial" w:cs="Arial"/>
                      <w:noProof/>
                      <w:sz w:val="24"/>
                      <w:szCs w:val="24"/>
                      <w:u w:val="single"/>
                    </w:rPr>
                    <w:t>https://www.legislation.gov.uk/ukpga/2003/38</w:t>
                  </w:r>
                  <w:r w:rsidRPr="003F634F">
                    <w:rPr>
                      <w:rFonts w:ascii="Arial" w:hAnsi="Arial" w:cs="Arial"/>
                      <w:noProof/>
                      <w:sz w:val="24"/>
                      <w:szCs w:val="24"/>
                    </w:rPr>
                    <w:br/>
                    <w:t>[Accessed 2 June 2024].</w:t>
                  </w:r>
                </w:p>
                <w:p w14:paraId="16D838C2"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lastRenderedPageBreak/>
                    <w:t xml:space="preserve">Home Office, 2014. </w:t>
                  </w:r>
                  <w:r w:rsidRPr="003F634F">
                    <w:rPr>
                      <w:rFonts w:ascii="Arial" w:hAnsi="Arial" w:cs="Arial"/>
                      <w:i/>
                      <w:iCs/>
                      <w:noProof/>
                      <w:sz w:val="24"/>
                      <w:szCs w:val="24"/>
                    </w:rPr>
                    <w:t xml:space="preserve">Anti-social Behaviour powers; statutory guidance for frontline professionals. </w:t>
                  </w:r>
                  <w:r w:rsidRPr="003F634F">
                    <w:rPr>
                      <w:rFonts w:ascii="Arial" w:hAnsi="Arial" w:cs="Arial"/>
                      <w:noProof/>
                      <w:sz w:val="24"/>
                      <w:szCs w:val="24"/>
                    </w:rPr>
                    <w:t xml:space="preserve">[Online] </w:t>
                  </w:r>
                  <w:r w:rsidRPr="003F634F">
                    <w:rPr>
                      <w:rFonts w:ascii="Arial" w:hAnsi="Arial" w:cs="Arial"/>
                      <w:noProof/>
                      <w:sz w:val="24"/>
                      <w:szCs w:val="24"/>
                    </w:rPr>
                    <w:br/>
                    <w:t xml:space="preserve">Available at: </w:t>
                  </w:r>
                  <w:r w:rsidRPr="003F634F">
                    <w:rPr>
                      <w:rFonts w:ascii="Arial" w:hAnsi="Arial" w:cs="Arial"/>
                      <w:noProof/>
                      <w:sz w:val="24"/>
                      <w:szCs w:val="24"/>
                      <w:u w:val="single"/>
                    </w:rPr>
                    <w:t>https://www.gov.uk/government/publications/anti-social-behaviour-crime-and-policing-bill-anti-social-behaviour</w:t>
                  </w:r>
                  <w:r w:rsidRPr="003F634F">
                    <w:rPr>
                      <w:rFonts w:ascii="Arial" w:hAnsi="Arial" w:cs="Arial"/>
                      <w:noProof/>
                      <w:sz w:val="24"/>
                      <w:szCs w:val="24"/>
                    </w:rPr>
                    <w:br/>
                    <w:t>[Accessed 2 June 2024].</w:t>
                  </w:r>
                </w:p>
                <w:p w14:paraId="00063B07"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Home Office, 2014. </w:t>
                  </w:r>
                  <w:r w:rsidRPr="003F634F">
                    <w:rPr>
                      <w:rFonts w:ascii="Arial" w:hAnsi="Arial" w:cs="Arial"/>
                      <w:i/>
                      <w:iCs/>
                      <w:noProof/>
                      <w:sz w:val="24"/>
                      <w:szCs w:val="24"/>
                    </w:rPr>
                    <w:t xml:space="preserve">Anti-social, Crime and Policing Act. </w:t>
                  </w:r>
                  <w:r w:rsidRPr="003F634F">
                    <w:rPr>
                      <w:rFonts w:ascii="Arial" w:hAnsi="Arial" w:cs="Arial"/>
                      <w:noProof/>
                      <w:sz w:val="24"/>
                      <w:szCs w:val="24"/>
                    </w:rPr>
                    <w:t xml:space="preserve">[Online] </w:t>
                  </w:r>
                  <w:r w:rsidRPr="003F634F">
                    <w:rPr>
                      <w:rFonts w:ascii="Arial" w:hAnsi="Arial" w:cs="Arial"/>
                      <w:noProof/>
                      <w:sz w:val="24"/>
                      <w:szCs w:val="24"/>
                    </w:rPr>
                    <w:br/>
                    <w:t xml:space="preserve">Available at: </w:t>
                  </w:r>
                  <w:r w:rsidRPr="003F634F">
                    <w:rPr>
                      <w:rFonts w:ascii="Arial" w:hAnsi="Arial" w:cs="Arial"/>
                      <w:noProof/>
                      <w:sz w:val="24"/>
                      <w:szCs w:val="24"/>
                      <w:u w:val="single"/>
                    </w:rPr>
                    <w:t>https://www.legislation.gov.uk/ukpga/2003/38</w:t>
                  </w:r>
                  <w:r w:rsidRPr="003F634F">
                    <w:rPr>
                      <w:rFonts w:ascii="Arial" w:hAnsi="Arial" w:cs="Arial"/>
                      <w:noProof/>
                      <w:sz w:val="24"/>
                      <w:szCs w:val="24"/>
                    </w:rPr>
                    <w:br/>
                    <w:t>[Accessed 2 June 2024].</w:t>
                  </w:r>
                </w:p>
                <w:p w14:paraId="0A133923"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Home Office, 2023. </w:t>
                  </w:r>
                  <w:r w:rsidRPr="003F634F">
                    <w:rPr>
                      <w:rFonts w:ascii="Arial" w:hAnsi="Arial" w:cs="Arial"/>
                      <w:i/>
                      <w:iCs/>
                      <w:noProof/>
                      <w:sz w:val="24"/>
                      <w:szCs w:val="24"/>
                    </w:rPr>
                    <w:t xml:space="preserve">Anti-social behaviour: impacts on individuals and local communities. </w:t>
                  </w:r>
                  <w:r w:rsidRPr="003F634F">
                    <w:rPr>
                      <w:rFonts w:ascii="Arial" w:hAnsi="Arial" w:cs="Arial"/>
                      <w:noProof/>
                      <w:sz w:val="24"/>
                      <w:szCs w:val="24"/>
                    </w:rPr>
                    <w:t xml:space="preserve">[Online] </w:t>
                  </w:r>
                  <w:r w:rsidRPr="003F634F">
                    <w:rPr>
                      <w:rFonts w:ascii="Arial" w:hAnsi="Arial" w:cs="Arial"/>
                      <w:noProof/>
                      <w:sz w:val="24"/>
                      <w:szCs w:val="24"/>
                    </w:rPr>
                    <w:br/>
                    <w:t xml:space="preserve">Available at: </w:t>
                  </w:r>
                  <w:r w:rsidRPr="003F634F">
                    <w:rPr>
                      <w:rFonts w:ascii="Arial" w:hAnsi="Arial" w:cs="Arial"/>
                      <w:noProof/>
                      <w:sz w:val="24"/>
                      <w:szCs w:val="24"/>
                      <w:u w:val="single"/>
                    </w:rPr>
                    <w:t>https://www.gov.uk/government/publications/impacts-of-anti-social-behaviour-on-individuals-and-communities/anti-social-behaviour-impacts-on-individuals-and-local-communities</w:t>
                  </w:r>
                  <w:r w:rsidRPr="003F634F">
                    <w:rPr>
                      <w:rFonts w:ascii="Arial" w:hAnsi="Arial" w:cs="Arial"/>
                      <w:noProof/>
                      <w:sz w:val="24"/>
                      <w:szCs w:val="24"/>
                    </w:rPr>
                    <w:br/>
                    <w:t>[Accessed 9 June 2024].</w:t>
                  </w:r>
                </w:p>
                <w:p w14:paraId="1E83B308"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Millie, A., 2008. What is Anti-social behaviour. In: </w:t>
                  </w:r>
                  <w:r w:rsidRPr="003F634F">
                    <w:rPr>
                      <w:rFonts w:ascii="Arial" w:hAnsi="Arial" w:cs="Arial"/>
                      <w:i/>
                      <w:iCs/>
                      <w:noProof/>
                      <w:sz w:val="24"/>
                      <w:szCs w:val="24"/>
                    </w:rPr>
                    <w:t xml:space="preserve">Anti-social behaviour. </w:t>
                  </w:r>
                  <w:r w:rsidRPr="003F634F">
                    <w:rPr>
                      <w:rFonts w:ascii="Arial" w:hAnsi="Arial" w:cs="Arial"/>
                      <w:noProof/>
                      <w:sz w:val="24"/>
                      <w:szCs w:val="24"/>
                    </w:rPr>
                    <w:t>Maidenhead: Open University Press, p. Page 1.</w:t>
                  </w:r>
                </w:p>
                <w:p w14:paraId="3D780DB2"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Office for National Statistics, 2023. </w:t>
                  </w:r>
                  <w:r w:rsidRPr="003F634F">
                    <w:rPr>
                      <w:rFonts w:ascii="Arial" w:hAnsi="Arial" w:cs="Arial"/>
                      <w:i/>
                      <w:iCs/>
                      <w:noProof/>
                      <w:sz w:val="24"/>
                      <w:szCs w:val="24"/>
                    </w:rPr>
                    <w:t xml:space="preserve">Crime against households and people aged 16 years and over, using data from police recorded crime and the Crime Survey for England and Wales (CSEW).. </w:t>
                  </w:r>
                  <w:r w:rsidRPr="003F634F">
                    <w:rPr>
                      <w:rFonts w:ascii="Arial" w:hAnsi="Arial" w:cs="Arial"/>
                      <w:noProof/>
                      <w:sz w:val="24"/>
                      <w:szCs w:val="24"/>
                    </w:rPr>
                    <w:t xml:space="preserve">[Online] </w:t>
                  </w:r>
                  <w:r w:rsidRPr="003F634F">
                    <w:rPr>
                      <w:rFonts w:ascii="Arial" w:hAnsi="Arial" w:cs="Arial"/>
                      <w:noProof/>
                      <w:sz w:val="24"/>
                      <w:szCs w:val="24"/>
                    </w:rPr>
                    <w:br/>
                    <w:t xml:space="preserve">Available at: </w:t>
                  </w:r>
                  <w:r w:rsidRPr="003F634F">
                    <w:rPr>
                      <w:rFonts w:ascii="Arial" w:hAnsi="Arial" w:cs="Arial"/>
                      <w:noProof/>
                      <w:sz w:val="24"/>
                      <w:szCs w:val="24"/>
                      <w:u w:val="single"/>
                    </w:rPr>
                    <w:t>https://www.ons.gov.uk/peoplepopulationandcommunity/crimeandjustice/bulletins/crimeinenglandandwales/yearendingdecember2023</w:t>
                  </w:r>
                  <w:r w:rsidRPr="003F634F">
                    <w:rPr>
                      <w:rFonts w:ascii="Arial" w:hAnsi="Arial" w:cs="Arial"/>
                      <w:noProof/>
                      <w:sz w:val="24"/>
                      <w:szCs w:val="24"/>
                    </w:rPr>
                    <w:br/>
                    <w:t>[Accessed 4 June 2024].</w:t>
                  </w:r>
                </w:p>
                <w:p w14:paraId="41B23A7C"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Pemberton, A., 2016. Dangerous victimology;my lessons learned from Nils Christie. </w:t>
                  </w:r>
                  <w:r w:rsidRPr="003F634F">
                    <w:rPr>
                      <w:rFonts w:ascii="Arial" w:hAnsi="Arial" w:cs="Arial"/>
                      <w:i/>
                      <w:iCs/>
                      <w:noProof/>
                      <w:sz w:val="24"/>
                      <w:szCs w:val="24"/>
                    </w:rPr>
                    <w:t xml:space="preserve">DOAJ, </w:t>
                  </w:r>
                  <w:r w:rsidRPr="003F634F">
                    <w:rPr>
                      <w:rFonts w:ascii="Arial" w:hAnsi="Arial" w:cs="Arial"/>
                      <w:noProof/>
                      <w:sz w:val="24"/>
                      <w:szCs w:val="24"/>
                    </w:rPr>
                    <w:t>19(2), pp. 257-276.</w:t>
                  </w:r>
                </w:p>
                <w:p w14:paraId="6D7A7233"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Press, O. U., 2024. </w:t>
                  </w:r>
                  <w:r w:rsidRPr="003F634F">
                    <w:rPr>
                      <w:rFonts w:ascii="Arial" w:hAnsi="Arial" w:cs="Arial"/>
                      <w:i/>
                      <w:iCs/>
                      <w:noProof/>
                      <w:sz w:val="24"/>
                      <w:szCs w:val="24"/>
                    </w:rPr>
                    <w:t xml:space="preserve">Oxford English Dictionary. </w:t>
                  </w:r>
                  <w:r w:rsidRPr="003F634F">
                    <w:rPr>
                      <w:rFonts w:ascii="Arial" w:hAnsi="Arial" w:cs="Arial"/>
                      <w:noProof/>
                      <w:sz w:val="24"/>
                      <w:szCs w:val="24"/>
                    </w:rPr>
                    <w:t xml:space="preserve">[Online] </w:t>
                  </w:r>
                  <w:r w:rsidRPr="003F634F">
                    <w:rPr>
                      <w:rFonts w:ascii="Arial" w:hAnsi="Arial" w:cs="Arial"/>
                      <w:noProof/>
                      <w:sz w:val="24"/>
                      <w:szCs w:val="24"/>
                    </w:rPr>
                    <w:br/>
                    <w:t xml:space="preserve">Available at: </w:t>
                  </w:r>
                  <w:r w:rsidRPr="003F634F">
                    <w:rPr>
                      <w:rFonts w:ascii="Arial" w:hAnsi="Arial" w:cs="Arial"/>
                      <w:noProof/>
                      <w:sz w:val="24"/>
                      <w:szCs w:val="24"/>
                      <w:u w:val="single"/>
                    </w:rPr>
                    <w:t>https://www.oed.com/search/dictionary/?scope=Entries&amp;q=vulnerability</w:t>
                  </w:r>
                  <w:r w:rsidRPr="003F634F">
                    <w:rPr>
                      <w:rFonts w:ascii="Arial" w:hAnsi="Arial" w:cs="Arial"/>
                      <w:noProof/>
                      <w:sz w:val="24"/>
                      <w:szCs w:val="24"/>
                    </w:rPr>
                    <w:br/>
                    <w:t>[Accessed 17 June 2024].</w:t>
                  </w:r>
                </w:p>
                <w:p w14:paraId="0D7BEF7D"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The College of Policing, 2021. </w:t>
                  </w:r>
                  <w:r w:rsidRPr="003F634F">
                    <w:rPr>
                      <w:rFonts w:ascii="Arial" w:hAnsi="Arial" w:cs="Arial"/>
                      <w:i/>
                      <w:iCs/>
                      <w:noProof/>
                      <w:sz w:val="24"/>
                      <w:szCs w:val="24"/>
                    </w:rPr>
                    <w:t xml:space="preserve">Recognising and responding to vulnerability related risks. </w:t>
                  </w:r>
                  <w:r w:rsidRPr="003F634F">
                    <w:rPr>
                      <w:rFonts w:ascii="Arial" w:hAnsi="Arial" w:cs="Arial"/>
                      <w:noProof/>
                      <w:sz w:val="24"/>
                      <w:szCs w:val="24"/>
                    </w:rPr>
                    <w:t xml:space="preserve">[Online] </w:t>
                  </w:r>
                  <w:r w:rsidRPr="003F634F">
                    <w:rPr>
                      <w:rFonts w:ascii="Arial" w:hAnsi="Arial" w:cs="Arial"/>
                      <w:noProof/>
                      <w:sz w:val="24"/>
                      <w:szCs w:val="24"/>
                    </w:rPr>
                    <w:br/>
                    <w:t xml:space="preserve">Available at: </w:t>
                  </w:r>
                  <w:r w:rsidRPr="003F634F">
                    <w:rPr>
                      <w:rFonts w:ascii="Arial" w:hAnsi="Arial" w:cs="Arial"/>
                      <w:noProof/>
                      <w:sz w:val="24"/>
                      <w:szCs w:val="24"/>
                      <w:u w:val="single"/>
                    </w:rPr>
                    <w:t>https://www.college.police.uk/guidance/vulnerability-related-risks</w:t>
                  </w:r>
                  <w:r w:rsidRPr="003F634F">
                    <w:rPr>
                      <w:rFonts w:ascii="Arial" w:hAnsi="Arial" w:cs="Arial"/>
                      <w:noProof/>
                      <w:sz w:val="24"/>
                      <w:szCs w:val="24"/>
                    </w:rPr>
                    <w:br/>
                    <w:t>[Accessed 18 June 2024].</w:t>
                  </w:r>
                </w:p>
                <w:p w14:paraId="669F43AF"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The Metropolitan Police, 2024. </w:t>
                  </w:r>
                  <w:r w:rsidRPr="003F634F">
                    <w:rPr>
                      <w:rFonts w:ascii="Arial" w:hAnsi="Arial" w:cs="Arial"/>
                      <w:i/>
                      <w:iCs/>
                      <w:noProof/>
                      <w:sz w:val="24"/>
                      <w:szCs w:val="24"/>
                    </w:rPr>
                    <w:t xml:space="preserve">What is Anti-social behaviour. </w:t>
                  </w:r>
                  <w:r w:rsidRPr="003F634F">
                    <w:rPr>
                      <w:rFonts w:ascii="Arial" w:hAnsi="Arial" w:cs="Arial"/>
                      <w:noProof/>
                      <w:sz w:val="24"/>
                      <w:szCs w:val="24"/>
                    </w:rPr>
                    <w:t xml:space="preserve">[Online] </w:t>
                  </w:r>
                  <w:r w:rsidRPr="003F634F">
                    <w:rPr>
                      <w:rFonts w:ascii="Arial" w:hAnsi="Arial" w:cs="Arial"/>
                      <w:noProof/>
                      <w:sz w:val="24"/>
                      <w:szCs w:val="24"/>
                    </w:rPr>
                    <w:br/>
                    <w:t xml:space="preserve">Available at: </w:t>
                  </w:r>
                  <w:r w:rsidRPr="003F634F">
                    <w:rPr>
                      <w:rFonts w:ascii="Arial" w:hAnsi="Arial" w:cs="Arial"/>
                      <w:noProof/>
                      <w:sz w:val="24"/>
                      <w:szCs w:val="24"/>
                      <w:u w:val="single"/>
                    </w:rPr>
                    <w:t>https://www.met.police.uk/advice/advice-and-information/asb/asb/antisocial-behaviour/what-is-antisocial-behaviour/</w:t>
                  </w:r>
                  <w:r w:rsidRPr="003F634F">
                    <w:rPr>
                      <w:rFonts w:ascii="Arial" w:hAnsi="Arial" w:cs="Arial"/>
                      <w:noProof/>
                      <w:sz w:val="24"/>
                      <w:szCs w:val="24"/>
                    </w:rPr>
                    <w:br/>
                    <w:t>[Accessed 4th June 2024].</w:t>
                  </w:r>
                </w:p>
                <w:p w14:paraId="06F47009" w14:textId="77777777" w:rsidR="003503C9" w:rsidRPr="003F634F" w:rsidRDefault="003503C9" w:rsidP="003503C9">
                  <w:pPr>
                    <w:pStyle w:val="Bibliography"/>
                    <w:rPr>
                      <w:rFonts w:ascii="Arial" w:hAnsi="Arial" w:cs="Arial"/>
                      <w:noProof/>
                      <w:sz w:val="24"/>
                      <w:szCs w:val="24"/>
                    </w:rPr>
                  </w:pPr>
                  <w:r w:rsidRPr="003F634F">
                    <w:rPr>
                      <w:rFonts w:ascii="Arial" w:hAnsi="Arial" w:cs="Arial"/>
                      <w:noProof/>
                      <w:sz w:val="24"/>
                      <w:szCs w:val="24"/>
                    </w:rPr>
                    <w:t xml:space="preserve">Wrigley, A. e. a., 2016. Vulnerability and marginalized populations.. </w:t>
                  </w:r>
                  <w:r w:rsidRPr="003F634F">
                    <w:rPr>
                      <w:rFonts w:ascii="Arial" w:hAnsi="Arial" w:cs="Arial"/>
                      <w:i/>
                      <w:iCs/>
                      <w:noProof/>
                      <w:sz w:val="24"/>
                      <w:szCs w:val="24"/>
                    </w:rPr>
                    <w:t xml:space="preserve">Public Health Ethics; Cases spanning the globe, </w:t>
                  </w:r>
                  <w:r w:rsidRPr="003F634F">
                    <w:rPr>
                      <w:rFonts w:ascii="Arial" w:hAnsi="Arial" w:cs="Arial"/>
                      <w:noProof/>
                      <w:sz w:val="24"/>
                      <w:szCs w:val="24"/>
                    </w:rPr>
                    <w:t>Volume 40, pp. 203-40.</w:t>
                  </w:r>
                </w:p>
                <w:p w14:paraId="58F328C0" w14:textId="2828EA6F" w:rsidR="00C06D23" w:rsidRPr="003503C9" w:rsidRDefault="004E68C8" w:rsidP="003503C9">
                  <w:pPr>
                    <w:rPr>
                      <w:rFonts w:ascii="Arial" w:hAnsi="Arial" w:cs="Arial"/>
                      <w:sz w:val="24"/>
                      <w:szCs w:val="24"/>
                    </w:rPr>
                  </w:pPr>
                  <w:r w:rsidRPr="003F634F">
                    <w:rPr>
                      <w:rFonts w:ascii="Arial" w:hAnsi="Arial" w:cs="Arial"/>
                      <w:b/>
                      <w:bCs/>
                      <w:noProof/>
                      <w:sz w:val="24"/>
                      <w:szCs w:val="24"/>
                    </w:rPr>
                    <w:fldChar w:fldCharType="end"/>
                  </w:r>
                </w:p>
              </w:sdtContent>
            </w:sdt>
          </w:sdtContent>
        </w:sdt>
        <w:p w14:paraId="582DDA89" w14:textId="77777777" w:rsidR="00C06D23" w:rsidRDefault="00C06D23" w:rsidP="00C06D23"/>
        <w:p w14:paraId="5A34BEB1" w14:textId="5A3BAC64" w:rsidR="00C06D23" w:rsidRPr="003503C9" w:rsidRDefault="00C06D23" w:rsidP="00C06D23">
          <w:pPr>
            <w:pStyle w:val="Heading1"/>
            <w:rPr>
              <w:rFonts w:ascii="Arial" w:hAnsi="Arial" w:cs="Arial"/>
              <w:sz w:val="24"/>
              <w:szCs w:val="24"/>
            </w:rPr>
          </w:pPr>
          <w:bookmarkStart w:id="7" w:name="_Toc171245236"/>
          <w:r w:rsidRPr="003503C9">
            <w:rPr>
              <w:rFonts w:ascii="Arial" w:hAnsi="Arial" w:cs="Arial"/>
              <w:sz w:val="24"/>
              <w:szCs w:val="24"/>
            </w:rPr>
            <w:lastRenderedPageBreak/>
            <w:t>Appendices</w:t>
          </w:r>
          <w:bookmarkEnd w:id="7"/>
        </w:p>
        <w:p w14:paraId="5AA5565C" w14:textId="77777777" w:rsidR="00C06D23" w:rsidRDefault="00C06D23" w:rsidP="00C06D23"/>
        <w:p w14:paraId="73AA2438" w14:textId="23E7F7E7" w:rsidR="00C06D23" w:rsidRPr="00B91C04" w:rsidRDefault="00C06D23" w:rsidP="00C06D23">
          <w:pPr>
            <w:rPr>
              <w:u w:val="single"/>
            </w:rPr>
          </w:pPr>
          <w:r w:rsidRPr="00B91C04">
            <w:rPr>
              <w:u w:val="single"/>
            </w:rPr>
            <w:t>Figure 1</w:t>
          </w:r>
          <w:r w:rsidR="00B91C04" w:rsidRPr="00B91C04">
            <w:rPr>
              <w:u w:val="single"/>
            </w:rPr>
            <w:t xml:space="preserve">. 13 types of Anti-social behaviour. </w:t>
          </w:r>
        </w:p>
        <w:p w14:paraId="5E6FCBF3" w14:textId="45C98DA0" w:rsidR="00C06D23" w:rsidRPr="00C06D23" w:rsidRDefault="00C06D23" w:rsidP="00C06D23">
          <w:r w:rsidRPr="00C06D23">
            <w:rPr>
              <w:noProof/>
            </w:rPr>
            <w:drawing>
              <wp:inline distT="0" distB="0" distL="0" distR="0" wp14:anchorId="604AFC7A" wp14:editId="55BB76C9">
                <wp:extent cx="3795679" cy="551353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05173" cy="5527324"/>
                        </a:xfrm>
                        <a:prstGeom prst="rect">
                          <a:avLst/>
                        </a:prstGeom>
                      </pic:spPr>
                    </pic:pic>
                  </a:graphicData>
                </a:graphic>
              </wp:inline>
            </w:drawing>
          </w:r>
        </w:p>
        <w:p w14:paraId="53762E83" w14:textId="3D6BF00D" w:rsidR="00C06D23" w:rsidRPr="003503C9" w:rsidRDefault="00000000" w:rsidP="00C06D23">
          <w:pPr>
            <w:rPr>
              <w:rFonts w:ascii="Arial" w:hAnsi="Arial" w:cs="Arial"/>
              <w:sz w:val="24"/>
              <w:szCs w:val="24"/>
            </w:rPr>
          </w:pPr>
          <w:sdt>
            <w:sdtPr>
              <w:rPr>
                <w:rFonts w:ascii="Arial" w:hAnsi="Arial" w:cs="Arial"/>
                <w:sz w:val="24"/>
                <w:szCs w:val="24"/>
              </w:rPr>
              <w:id w:val="-1310698846"/>
              <w:citation/>
            </w:sdtPr>
            <w:sdtContent>
              <w:r w:rsidR="00B91C04" w:rsidRPr="003503C9">
                <w:rPr>
                  <w:rFonts w:ascii="Arial" w:hAnsi="Arial" w:cs="Arial"/>
                  <w:sz w:val="24"/>
                  <w:szCs w:val="24"/>
                </w:rPr>
                <w:fldChar w:fldCharType="begin"/>
              </w:r>
              <w:r w:rsidR="004E68C8" w:rsidRPr="003503C9">
                <w:rPr>
                  <w:rFonts w:ascii="Arial" w:hAnsi="Arial" w:cs="Arial"/>
                  <w:sz w:val="24"/>
                  <w:szCs w:val="24"/>
                </w:rPr>
                <w:instrText xml:space="preserve">CITATION The241 \l 2057 </w:instrText>
              </w:r>
              <w:r w:rsidR="00B91C04" w:rsidRPr="003503C9">
                <w:rPr>
                  <w:rFonts w:ascii="Arial" w:hAnsi="Arial" w:cs="Arial"/>
                  <w:sz w:val="24"/>
                  <w:szCs w:val="24"/>
                </w:rPr>
                <w:fldChar w:fldCharType="separate"/>
              </w:r>
              <w:r w:rsidR="003503C9" w:rsidRPr="003503C9">
                <w:rPr>
                  <w:rFonts w:ascii="Arial" w:hAnsi="Arial" w:cs="Arial"/>
                  <w:noProof/>
                  <w:sz w:val="24"/>
                  <w:szCs w:val="24"/>
                </w:rPr>
                <w:t>(The Metropolitan Police, 2024)</w:t>
              </w:r>
              <w:r w:rsidR="00B91C04" w:rsidRPr="003503C9">
                <w:rPr>
                  <w:rFonts w:ascii="Arial" w:hAnsi="Arial" w:cs="Arial"/>
                  <w:sz w:val="24"/>
                  <w:szCs w:val="24"/>
                </w:rPr>
                <w:fldChar w:fldCharType="end"/>
              </w:r>
            </w:sdtContent>
          </w:sdt>
        </w:p>
        <w:p w14:paraId="72BC6287" w14:textId="77777777" w:rsidR="00781340" w:rsidRPr="003503C9" w:rsidRDefault="00781340" w:rsidP="00C06D23">
          <w:pPr>
            <w:rPr>
              <w:rFonts w:ascii="Arial" w:hAnsi="Arial" w:cs="Arial"/>
              <w:sz w:val="24"/>
              <w:szCs w:val="24"/>
            </w:rPr>
          </w:pPr>
        </w:p>
        <w:p w14:paraId="32ACAE9E" w14:textId="61C81A73" w:rsidR="00781340" w:rsidRPr="003503C9" w:rsidRDefault="00781340" w:rsidP="00C06D23">
          <w:pPr>
            <w:rPr>
              <w:rFonts w:ascii="Arial" w:hAnsi="Arial" w:cs="Arial"/>
              <w:sz w:val="24"/>
              <w:szCs w:val="24"/>
            </w:rPr>
          </w:pPr>
        </w:p>
        <w:p w14:paraId="41F83DC0" w14:textId="757D9CE0" w:rsidR="00C86F90" w:rsidRPr="003503C9" w:rsidRDefault="00C86F90" w:rsidP="00C06D23">
          <w:pPr>
            <w:rPr>
              <w:rFonts w:ascii="Arial" w:hAnsi="Arial" w:cs="Arial"/>
              <w:sz w:val="24"/>
              <w:szCs w:val="24"/>
            </w:rPr>
          </w:pPr>
        </w:p>
        <w:p w14:paraId="71141E38" w14:textId="77777777" w:rsidR="00946C7B" w:rsidRPr="003503C9" w:rsidRDefault="00946C7B" w:rsidP="00C06D23">
          <w:pPr>
            <w:rPr>
              <w:rFonts w:ascii="Arial" w:hAnsi="Arial" w:cs="Arial"/>
              <w:sz w:val="24"/>
              <w:szCs w:val="24"/>
            </w:rPr>
          </w:pPr>
        </w:p>
        <w:p w14:paraId="1FB15CA6" w14:textId="77777777" w:rsidR="00946C7B" w:rsidRPr="003503C9" w:rsidRDefault="00946C7B" w:rsidP="00C06D23">
          <w:pPr>
            <w:rPr>
              <w:rFonts w:ascii="Arial" w:hAnsi="Arial" w:cs="Arial"/>
              <w:sz w:val="24"/>
              <w:szCs w:val="24"/>
            </w:rPr>
          </w:pPr>
        </w:p>
        <w:p w14:paraId="79DB9794" w14:textId="77777777" w:rsidR="00C86F90" w:rsidRPr="003503C9" w:rsidRDefault="00C86F90" w:rsidP="00C06D23">
          <w:pPr>
            <w:rPr>
              <w:rFonts w:ascii="Arial" w:hAnsi="Arial" w:cs="Arial"/>
              <w:sz w:val="24"/>
              <w:szCs w:val="24"/>
            </w:rPr>
          </w:pPr>
        </w:p>
        <w:p w14:paraId="5AEE7529" w14:textId="77777777" w:rsidR="00946C7B" w:rsidRPr="003503C9" w:rsidRDefault="00946C7B" w:rsidP="00C06D23">
          <w:pPr>
            <w:rPr>
              <w:rFonts w:ascii="Arial" w:hAnsi="Arial" w:cs="Arial"/>
              <w:sz w:val="24"/>
              <w:szCs w:val="24"/>
            </w:rPr>
          </w:pPr>
        </w:p>
        <w:p w14:paraId="7879D5DB" w14:textId="53CDB082" w:rsidR="00A31D35" w:rsidRPr="003503C9" w:rsidRDefault="00A1392E">
          <w:pPr>
            <w:rPr>
              <w:rFonts w:ascii="Arial" w:hAnsi="Arial" w:cs="Arial"/>
              <w:sz w:val="24"/>
              <w:szCs w:val="24"/>
              <w:u w:val="single"/>
            </w:rPr>
          </w:pPr>
          <w:r w:rsidRPr="003503C9">
            <w:rPr>
              <w:rFonts w:ascii="Arial" w:hAnsi="Arial" w:cs="Arial"/>
              <w:sz w:val="24"/>
              <w:szCs w:val="24"/>
              <w:u w:val="single"/>
            </w:rPr>
            <w:lastRenderedPageBreak/>
            <w:t xml:space="preserve">Fig </w:t>
          </w:r>
          <w:r w:rsidR="00524265" w:rsidRPr="003503C9">
            <w:rPr>
              <w:rFonts w:ascii="Arial" w:hAnsi="Arial" w:cs="Arial"/>
              <w:sz w:val="24"/>
              <w:szCs w:val="24"/>
              <w:u w:val="single"/>
            </w:rPr>
            <w:t>2</w:t>
          </w:r>
          <w:r w:rsidRPr="003503C9">
            <w:rPr>
              <w:rFonts w:ascii="Arial" w:hAnsi="Arial" w:cs="Arial"/>
              <w:sz w:val="24"/>
              <w:szCs w:val="24"/>
              <w:u w:val="single"/>
            </w:rPr>
            <w:t xml:space="preserve"> – The effects of long-term ASB victimisation </w:t>
          </w:r>
        </w:p>
        <w:p w14:paraId="0FC9D9E6" w14:textId="77777777" w:rsidR="00A1392E" w:rsidRDefault="00A1392E"/>
        <w:p w14:paraId="4E821639" w14:textId="0FA43E1B" w:rsidR="00A1392E" w:rsidRDefault="00A1392E">
          <w:r w:rsidRPr="00A1392E">
            <w:rPr>
              <w:noProof/>
            </w:rPr>
            <w:drawing>
              <wp:inline distT="0" distB="0" distL="0" distR="0" wp14:anchorId="2AEF5B64" wp14:editId="3B846C26">
                <wp:extent cx="5731510" cy="273367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733675"/>
                        </a:xfrm>
                        <a:prstGeom prst="rect">
                          <a:avLst/>
                        </a:prstGeom>
                      </pic:spPr>
                    </pic:pic>
                  </a:graphicData>
                </a:graphic>
              </wp:inline>
            </w:drawing>
          </w:r>
        </w:p>
        <w:p w14:paraId="3D53ADDD" w14:textId="7890F9E7" w:rsidR="00A31D35" w:rsidRPr="003503C9" w:rsidRDefault="00000000">
          <w:pPr>
            <w:rPr>
              <w:rFonts w:ascii="Arial" w:hAnsi="Arial" w:cs="Arial"/>
              <w:sz w:val="24"/>
              <w:szCs w:val="24"/>
            </w:rPr>
          </w:pPr>
          <w:sdt>
            <w:sdtPr>
              <w:rPr>
                <w:rFonts w:ascii="Arial" w:hAnsi="Arial" w:cs="Arial"/>
                <w:sz w:val="24"/>
                <w:szCs w:val="24"/>
              </w:rPr>
              <w:id w:val="-836849662"/>
              <w:citation/>
            </w:sdtPr>
            <w:sdtContent>
              <w:r w:rsidR="00A1392E" w:rsidRPr="003503C9">
                <w:rPr>
                  <w:rFonts w:ascii="Arial" w:hAnsi="Arial" w:cs="Arial"/>
                  <w:sz w:val="24"/>
                  <w:szCs w:val="24"/>
                </w:rPr>
                <w:fldChar w:fldCharType="begin"/>
              </w:r>
              <w:r w:rsidR="00A1392E" w:rsidRPr="003503C9">
                <w:rPr>
                  <w:rFonts w:ascii="Arial" w:hAnsi="Arial" w:cs="Arial"/>
                  <w:sz w:val="24"/>
                  <w:szCs w:val="24"/>
                </w:rPr>
                <w:instrText xml:space="preserve"> CITATION Hea21 \l 2057 </w:instrText>
              </w:r>
              <w:r w:rsidR="00A1392E" w:rsidRPr="003503C9">
                <w:rPr>
                  <w:rFonts w:ascii="Arial" w:hAnsi="Arial" w:cs="Arial"/>
                  <w:sz w:val="24"/>
                  <w:szCs w:val="24"/>
                </w:rPr>
                <w:fldChar w:fldCharType="separate"/>
              </w:r>
              <w:r w:rsidR="003503C9" w:rsidRPr="003503C9">
                <w:rPr>
                  <w:rFonts w:ascii="Arial" w:hAnsi="Arial" w:cs="Arial"/>
                  <w:noProof/>
                  <w:sz w:val="24"/>
                  <w:szCs w:val="24"/>
                </w:rPr>
                <w:t>(Heap, 2021)</w:t>
              </w:r>
              <w:r w:rsidR="00A1392E" w:rsidRPr="003503C9">
                <w:rPr>
                  <w:rFonts w:ascii="Arial" w:hAnsi="Arial" w:cs="Arial"/>
                  <w:sz w:val="24"/>
                  <w:szCs w:val="24"/>
                </w:rPr>
                <w:fldChar w:fldCharType="end"/>
              </w:r>
            </w:sdtContent>
          </w:sdt>
        </w:p>
        <w:p w14:paraId="64FE37B7" w14:textId="41F80D13" w:rsidR="000F27B2" w:rsidRDefault="00000000"/>
      </w:sdtContent>
    </w:sdt>
    <w:sectPr w:rsidR="000F27B2" w:rsidSect="005F6871">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62F6F" w14:textId="77777777" w:rsidR="00507C02" w:rsidRDefault="00507C02" w:rsidP="004E68C8">
      <w:pPr>
        <w:spacing w:after="0" w:line="240" w:lineRule="auto"/>
      </w:pPr>
      <w:r>
        <w:separator/>
      </w:r>
    </w:p>
  </w:endnote>
  <w:endnote w:type="continuationSeparator" w:id="0">
    <w:p w14:paraId="3E9A2396" w14:textId="77777777" w:rsidR="00507C02" w:rsidRDefault="00507C02" w:rsidP="004E68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1724193"/>
      <w:docPartObj>
        <w:docPartGallery w:val="Page Numbers (Bottom of Page)"/>
        <w:docPartUnique/>
      </w:docPartObj>
    </w:sdtPr>
    <w:sdtEndPr>
      <w:rPr>
        <w:noProof/>
      </w:rPr>
    </w:sdtEndPr>
    <w:sdtContent>
      <w:p w14:paraId="3A31CC50" w14:textId="4B06A2B4" w:rsidR="004E68C8" w:rsidRDefault="004E68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3A35DE" w14:textId="77777777" w:rsidR="004E68C8" w:rsidRDefault="004E6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C36B8" w14:textId="77777777" w:rsidR="00507C02" w:rsidRDefault="00507C02" w:rsidP="004E68C8">
      <w:pPr>
        <w:spacing w:after="0" w:line="240" w:lineRule="auto"/>
      </w:pPr>
      <w:r>
        <w:separator/>
      </w:r>
    </w:p>
  </w:footnote>
  <w:footnote w:type="continuationSeparator" w:id="0">
    <w:p w14:paraId="579251F9" w14:textId="77777777" w:rsidR="00507C02" w:rsidRDefault="00507C02" w:rsidP="004E68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A1088"/>
    <w:multiLevelType w:val="multilevel"/>
    <w:tmpl w:val="B476A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AE04B9C"/>
    <w:multiLevelType w:val="hybridMultilevel"/>
    <w:tmpl w:val="DD0005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939756">
    <w:abstractNumId w:val="0"/>
  </w:num>
  <w:num w:numId="2" w16cid:durableId="4921837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7467D"/>
    <w:rsid w:val="000010B5"/>
    <w:rsid w:val="0000512E"/>
    <w:rsid w:val="0001010A"/>
    <w:rsid w:val="00014CD3"/>
    <w:rsid w:val="000154F0"/>
    <w:rsid w:val="000323F7"/>
    <w:rsid w:val="000402FA"/>
    <w:rsid w:val="00052299"/>
    <w:rsid w:val="00054C2C"/>
    <w:rsid w:val="00056B1D"/>
    <w:rsid w:val="000659B5"/>
    <w:rsid w:val="00081F8A"/>
    <w:rsid w:val="000864A4"/>
    <w:rsid w:val="0009468E"/>
    <w:rsid w:val="00096174"/>
    <w:rsid w:val="000A2B4C"/>
    <w:rsid w:val="000A6066"/>
    <w:rsid w:val="000B2C88"/>
    <w:rsid w:val="000D15F4"/>
    <w:rsid w:val="000D582F"/>
    <w:rsid w:val="000D7CE1"/>
    <w:rsid w:val="000E0180"/>
    <w:rsid w:val="000E1270"/>
    <w:rsid w:val="000E4764"/>
    <w:rsid w:val="000F27B2"/>
    <w:rsid w:val="000F7195"/>
    <w:rsid w:val="001019CB"/>
    <w:rsid w:val="00105A14"/>
    <w:rsid w:val="00121CB8"/>
    <w:rsid w:val="0012649D"/>
    <w:rsid w:val="00144718"/>
    <w:rsid w:val="00144F3F"/>
    <w:rsid w:val="0014662B"/>
    <w:rsid w:val="0015072B"/>
    <w:rsid w:val="001628C5"/>
    <w:rsid w:val="001634C7"/>
    <w:rsid w:val="0016760C"/>
    <w:rsid w:val="0019017A"/>
    <w:rsid w:val="001A1893"/>
    <w:rsid w:val="001A7285"/>
    <w:rsid w:val="001B3B66"/>
    <w:rsid w:val="001B532F"/>
    <w:rsid w:val="001B5468"/>
    <w:rsid w:val="001C6C7F"/>
    <w:rsid w:val="001D19C3"/>
    <w:rsid w:val="001D1A31"/>
    <w:rsid w:val="00212E39"/>
    <w:rsid w:val="00217CE7"/>
    <w:rsid w:val="00222DA5"/>
    <w:rsid w:val="00225155"/>
    <w:rsid w:val="00232850"/>
    <w:rsid w:val="002349A4"/>
    <w:rsid w:val="002358CC"/>
    <w:rsid w:val="00236BDC"/>
    <w:rsid w:val="0024659F"/>
    <w:rsid w:val="002504AE"/>
    <w:rsid w:val="002543F4"/>
    <w:rsid w:val="0025582F"/>
    <w:rsid w:val="00256081"/>
    <w:rsid w:val="002565B7"/>
    <w:rsid w:val="00262783"/>
    <w:rsid w:val="00273982"/>
    <w:rsid w:val="00277500"/>
    <w:rsid w:val="00281643"/>
    <w:rsid w:val="0028475B"/>
    <w:rsid w:val="002873F4"/>
    <w:rsid w:val="0029580C"/>
    <w:rsid w:val="00297876"/>
    <w:rsid w:val="002A7E88"/>
    <w:rsid w:val="002B4BF5"/>
    <w:rsid w:val="002B5FFF"/>
    <w:rsid w:val="002C4DDD"/>
    <w:rsid w:val="002D5170"/>
    <w:rsid w:val="002D587C"/>
    <w:rsid w:val="002D7BA3"/>
    <w:rsid w:val="002E768D"/>
    <w:rsid w:val="002F66B9"/>
    <w:rsid w:val="002F7545"/>
    <w:rsid w:val="00300D29"/>
    <w:rsid w:val="003150F3"/>
    <w:rsid w:val="003164C7"/>
    <w:rsid w:val="00320E3A"/>
    <w:rsid w:val="0032260B"/>
    <w:rsid w:val="00322A12"/>
    <w:rsid w:val="00323516"/>
    <w:rsid w:val="003302EF"/>
    <w:rsid w:val="00331607"/>
    <w:rsid w:val="0033220B"/>
    <w:rsid w:val="00335C90"/>
    <w:rsid w:val="00343239"/>
    <w:rsid w:val="003503C9"/>
    <w:rsid w:val="00351438"/>
    <w:rsid w:val="00353653"/>
    <w:rsid w:val="0036100F"/>
    <w:rsid w:val="00366906"/>
    <w:rsid w:val="00377B60"/>
    <w:rsid w:val="00381F68"/>
    <w:rsid w:val="003924AD"/>
    <w:rsid w:val="003A2DA4"/>
    <w:rsid w:val="003A5AD4"/>
    <w:rsid w:val="003B1426"/>
    <w:rsid w:val="003B20F4"/>
    <w:rsid w:val="003B26A0"/>
    <w:rsid w:val="003C7F64"/>
    <w:rsid w:val="003D12AD"/>
    <w:rsid w:val="003D4196"/>
    <w:rsid w:val="003E157C"/>
    <w:rsid w:val="003E7FB9"/>
    <w:rsid w:val="003F3E6A"/>
    <w:rsid w:val="003F5C24"/>
    <w:rsid w:val="003F634F"/>
    <w:rsid w:val="00412AA8"/>
    <w:rsid w:val="004136C3"/>
    <w:rsid w:val="0041489F"/>
    <w:rsid w:val="00426115"/>
    <w:rsid w:val="00426AA5"/>
    <w:rsid w:val="00437EA1"/>
    <w:rsid w:val="004400F0"/>
    <w:rsid w:val="00450C0A"/>
    <w:rsid w:val="00452781"/>
    <w:rsid w:val="0045703D"/>
    <w:rsid w:val="0046017D"/>
    <w:rsid w:val="0046155C"/>
    <w:rsid w:val="004768AE"/>
    <w:rsid w:val="00484583"/>
    <w:rsid w:val="00484AD1"/>
    <w:rsid w:val="004A1483"/>
    <w:rsid w:val="004B0A2E"/>
    <w:rsid w:val="004B45A6"/>
    <w:rsid w:val="004D1E02"/>
    <w:rsid w:val="004D36CA"/>
    <w:rsid w:val="004D7B16"/>
    <w:rsid w:val="004E0775"/>
    <w:rsid w:val="004E28B8"/>
    <w:rsid w:val="004E68C8"/>
    <w:rsid w:val="004F0456"/>
    <w:rsid w:val="004F0710"/>
    <w:rsid w:val="00507C02"/>
    <w:rsid w:val="00516891"/>
    <w:rsid w:val="00524265"/>
    <w:rsid w:val="005260FD"/>
    <w:rsid w:val="005332E9"/>
    <w:rsid w:val="00540C80"/>
    <w:rsid w:val="005418FC"/>
    <w:rsid w:val="00541989"/>
    <w:rsid w:val="005508E4"/>
    <w:rsid w:val="00551187"/>
    <w:rsid w:val="005517DB"/>
    <w:rsid w:val="00563ADC"/>
    <w:rsid w:val="0058537A"/>
    <w:rsid w:val="00585F9E"/>
    <w:rsid w:val="00592B30"/>
    <w:rsid w:val="005972FD"/>
    <w:rsid w:val="005A201C"/>
    <w:rsid w:val="005D132D"/>
    <w:rsid w:val="005D457B"/>
    <w:rsid w:val="005E5C5B"/>
    <w:rsid w:val="005E6945"/>
    <w:rsid w:val="005F2A56"/>
    <w:rsid w:val="005F6871"/>
    <w:rsid w:val="0060749C"/>
    <w:rsid w:val="00610DF4"/>
    <w:rsid w:val="00617597"/>
    <w:rsid w:val="00625A14"/>
    <w:rsid w:val="00630180"/>
    <w:rsid w:val="00642BBB"/>
    <w:rsid w:val="006455CF"/>
    <w:rsid w:val="006476B6"/>
    <w:rsid w:val="00652219"/>
    <w:rsid w:val="00673F33"/>
    <w:rsid w:val="00674933"/>
    <w:rsid w:val="00681D2D"/>
    <w:rsid w:val="0068582D"/>
    <w:rsid w:val="006927DD"/>
    <w:rsid w:val="0069620D"/>
    <w:rsid w:val="006A0A14"/>
    <w:rsid w:val="006A7473"/>
    <w:rsid w:val="006B7D12"/>
    <w:rsid w:val="006C1D1E"/>
    <w:rsid w:val="006D02EB"/>
    <w:rsid w:val="006E3033"/>
    <w:rsid w:val="006E5DF6"/>
    <w:rsid w:val="00703391"/>
    <w:rsid w:val="007154AF"/>
    <w:rsid w:val="00716D38"/>
    <w:rsid w:val="00727D83"/>
    <w:rsid w:val="00732F77"/>
    <w:rsid w:val="00744FD1"/>
    <w:rsid w:val="007568C6"/>
    <w:rsid w:val="00763B05"/>
    <w:rsid w:val="00763CE3"/>
    <w:rsid w:val="007741A0"/>
    <w:rsid w:val="00775C6D"/>
    <w:rsid w:val="00781340"/>
    <w:rsid w:val="0079178B"/>
    <w:rsid w:val="007A2477"/>
    <w:rsid w:val="007A49C5"/>
    <w:rsid w:val="007B064B"/>
    <w:rsid w:val="007B2BFF"/>
    <w:rsid w:val="007D2AC8"/>
    <w:rsid w:val="007D2CAD"/>
    <w:rsid w:val="007D5398"/>
    <w:rsid w:val="007F5546"/>
    <w:rsid w:val="00805902"/>
    <w:rsid w:val="00830E7C"/>
    <w:rsid w:val="00833042"/>
    <w:rsid w:val="00833202"/>
    <w:rsid w:val="008417C1"/>
    <w:rsid w:val="00842FA0"/>
    <w:rsid w:val="00857647"/>
    <w:rsid w:val="0086406B"/>
    <w:rsid w:val="00864F49"/>
    <w:rsid w:val="00873B2A"/>
    <w:rsid w:val="00884366"/>
    <w:rsid w:val="008A6915"/>
    <w:rsid w:val="008B103D"/>
    <w:rsid w:val="008C0C9C"/>
    <w:rsid w:val="008D1098"/>
    <w:rsid w:val="008E53B6"/>
    <w:rsid w:val="008E78F4"/>
    <w:rsid w:val="00917569"/>
    <w:rsid w:val="00917B80"/>
    <w:rsid w:val="00933240"/>
    <w:rsid w:val="00941EFE"/>
    <w:rsid w:val="00946C7B"/>
    <w:rsid w:val="00947D74"/>
    <w:rsid w:val="00955F37"/>
    <w:rsid w:val="009641F5"/>
    <w:rsid w:val="0097278B"/>
    <w:rsid w:val="009950D7"/>
    <w:rsid w:val="009960F7"/>
    <w:rsid w:val="009A5759"/>
    <w:rsid w:val="009A5E67"/>
    <w:rsid w:val="009B5BDE"/>
    <w:rsid w:val="009C267E"/>
    <w:rsid w:val="009D050E"/>
    <w:rsid w:val="009D0F0B"/>
    <w:rsid w:val="009E62A3"/>
    <w:rsid w:val="009F117D"/>
    <w:rsid w:val="009F625A"/>
    <w:rsid w:val="00A02F36"/>
    <w:rsid w:val="00A1017F"/>
    <w:rsid w:val="00A1150D"/>
    <w:rsid w:val="00A1392E"/>
    <w:rsid w:val="00A22DBB"/>
    <w:rsid w:val="00A2787F"/>
    <w:rsid w:val="00A309B8"/>
    <w:rsid w:val="00A31955"/>
    <w:rsid w:val="00A31D35"/>
    <w:rsid w:val="00A367A7"/>
    <w:rsid w:val="00A47D94"/>
    <w:rsid w:val="00A51034"/>
    <w:rsid w:val="00A51415"/>
    <w:rsid w:val="00A66EB3"/>
    <w:rsid w:val="00A81499"/>
    <w:rsid w:val="00A868FF"/>
    <w:rsid w:val="00A90946"/>
    <w:rsid w:val="00A94E65"/>
    <w:rsid w:val="00A951D5"/>
    <w:rsid w:val="00AA0F30"/>
    <w:rsid w:val="00AA4B69"/>
    <w:rsid w:val="00AC1F5E"/>
    <w:rsid w:val="00AD716E"/>
    <w:rsid w:val="00AD7EF8"/>
    <w:rsid w:val="00AE00F9"/>
    <w:rsid w:val="00AE0A8F"/>
    <w:rsid w:val="00AE43F2"/>
    <w:rsid w:val="00AE4852"/>
    <w:rsid w:val="00AE66A1"/>
    <w:rsid w:val="00B1311F"/>
    <w:rsid w:val="00B146ED"/>
    <w:rsid w:val="00B1727A"/>
    <w:rsid w:val="00B274BC"/>
    <w:rsid w:val="00B276F5"/>
    <w:rsid w:val="00B34339"/>
    <w:rsid w:val="00B433A6"/>
    <w:rsid w:val="00B4670A"/>
    <w:rsid w:val="00B53F0D"/>
    <w:rsid w:val="00B56113"/>
    <w:rsid w:val="00B63C2A"/>
    <w:rsid w:val="00B669B5"/>
    <w:rsid w:val="00B71E9F"/>
    <w:rsid w:val="00B72821"/>
    <w:rsid w:val="00B728F0"/>
    <w:rsid w:val="00B76251"/>
    <w:rsid w:val="00B762EB"/>
    <w:rsid w:val="00B80DC3"/>
    <w:rsid w:val="00B91C04"/>
    <w:rsid w:val="00B93A9B"/>
    <w:rsid w:val="00B94051"/>
    <w:rsid w:val="00BA1A9A"/>
    <w:rsid w:val="00BA34C7"/>
    <w:rsid w:val="00BA57DE"/>
    <w:rsid w:val="00BC1535"/>
    <w:rsid w:val="00BD5394"/>
    <w:rsid w:val="00BE14BA"/>
    <w:rsid w:val="00BE4CF5"/>
    <w:rsid w:val="00BF59F0"/>
    <w:rsid w:val="00BF681F"/>
    <w:rsid w:val="00BF7EE8"/>
    <w:rsid w:val="00C01E77"/>
    <w:rsid w:val="00C0349E"/>
    <w:rsid w:val="00C06D23"/>
    <w:rsid w:val="00C10888"/>
    <w:rsid w:val="00C15F1D"/>
    <w:rsid w:val="00C21472"/>
    <w:rsid w:val="00C257DE"/>
    <w:rsid w:val="00C35D78"/>
    <w:rsid w:val="00C44EFB"/>
    <w:rsid w:val="00C47CD1"/>
    <w:rsid w:val="00C50AB4"/>
    <w:rsid w:val="00C517E5"/>
    <w:rsid w:val="00C615F6"/>
    <w:rsid w:val="00C7467D"/>
    <w:rsid w:val="00C84B86"/>
    <w:rsid w:val="00C86F90"/>
    <w:rsid w:val="00C87414"/>
    <w:rsid w:val="00C92EB8"/>
    <w:rsid w:val="00CA1A5F"/>
    <w:rsid w:val="00CA407F"/>
    <w:rsid w:val="00CC07BF"/>
    <w:rsid w:val="00CC4739"/>
    <w:rsid w:val="00CD48CB"/>
    <w:rsid w:val="00CF070C"/>
    <w:rsid w:val="00CF2089"/>
    <w:rsid w:val="00CF65D9"/>
    <w:rsid w:val="00D056D5"/>
    <w:rsid w:val="00D14193"/>
    <w:rsid w:val="00D20A42"/>
    <w:rsid w:val="00D24167"/>
    <w:rsid w:val="00D30122"/>
    <w:rsid w:val="00D32294"/>
    <w:rsid w:val="00D41287"/>
    <w:rsid w:val="00D45315"/>
    <w:rsid w:val="00D56053"/>
    <w:rsid w:val="00D65595"/>
    <w:rsid w:val="00D7291A"/>
    <w:rsid w:val="00D76908"/>
    <w:rsid w:val="00D77C7E"/>
    <w:rsid w:val="00D83740"/>
    <w:rsid w:val="00D84707"/>
    <w:rsid w:val="00D87BE6"/>
    <w:rsid w:val="00D93B73"/>
    <w:rsid w:val="00DB21B1"/>
    <w:rsid w:val="00DB62E9"/>
    <w:rsid w:val="00DC1BFB"/>
    <w:rsid w:val="00DD0DAF"/>
    <w:rsid w:val="00DD2250"/>
    <w:rsid w:val="00DE1FB1"/>
    <w:rsid w:val="00DE3BAF"/>
    <w:rsid w:val="00E30CC4"/>
    <w:rsid w:val="00E33F3C"/>
    <w:rsid w:val="00E44EDF"/>
    <w:rsid w:val="00E51758"/>
    <w:rsid w:val="00E54E40"/>
    <w:rsid w:val="00E619A0"/>
    <w:rsid w:val="00E73B78"/>
    <w:rsid w:val="00E9575E"/>
    <w:rsid w:val="00EA7F43"/>
    <w:rsid w:val="00EB4242"/>
    <w:rsid w:val="00EC02EC"/>
    <w:rsid w:val="00EC250F"/>
    <w:rsid w:val="00EC36AA"/>
    <w:rsid w:val="00EC3AD1"/>
    <w:rsid w:val="00ED0A89"/>
    <w:rsid w:val="00EE009A"/>
    <w:rsid w:val="00EE23E5"/>
    <w:rsid w:val="00EE7737"/>
    <w:rsid w:val="00F1391D"/>
    <w:rsid w:val="00F21499"/>
    <w:rsid w:val="00F21D52"/>
    <w:rsid w:val="00F22B3E"/>
    <w:rsid w:val="00F41E8E"/>
    <w:rsid w:val="00F4567B"/>
    <w:rsid w:val="00F71AC8"/>
    <w:rsid w:val="00F75908"/>
    <w:rsid w:val="00F772E1"/>
    <w:rsid w:val="00F90A7A"/>
    <w:rsid w:val="00FA4307"/>
    <w:rsid w:val="00FA5118"/>
    <w:rsid w:val="00FA5B18"/>
    <w:rsid w:val="00FB049A"/>
    <w:rsid w:val="00FB4AFA"/>
    <w:rsid w:val="00FB78D3"/>
    <w:rsid w:val="00FC21B7"/>
    <w:rsid w:val="00FC2F2C"/>
    <w:rsid w:val="00FC51E0"/>
    <w:rsid w:val="00FD260B"/>
    <w:rsid w:val="00FE0995"/>
    <w:rsid w:val="00FE0B7B"/>
    <w:rsid w:val="00FE3486"/>
    <w:rsid w:val="00FE436B"/>
    <w:rsid w:val="00FE6AF2"/>
    <w:rsid w:val="00FF4B27"/>
    <w:rsid w:val="00FF5F7E"/>
    <w:rsid w:val="00FF6C8C"/>
    <w:rsid w:val="00FF73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2D850"/>
  <w15:docId w15:val="{314D8B31-61FD-41C8-9493-FF4A92365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1D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7467D"/>
    <w:pPr>
      <w:spacing w:before="100" w:beforeAutospacing="1" w:after="100" w:afterAutospacing="1" w:line="240" w:lineRule="auto"/>
    </w:pPr>
    <w:rPr>
      <w:rFonts w:ascii="Calibri" w:hAnsi="Calibri" w:cs="Calibri"/>
      <w:kern w:val="0"/>
      <w:lang w:eastAsia="en-GB"/>
      <w14:ligatures w14:val="none"/>
    </w:rPr>
  </w:style>
  <w:style w:type="paragraph" w:styleId="NoSpacing">
    <w:name w:val="No Spacing"/>
    <w:link w:val="NoSpacingChar"/>
    <w:uiPriority w:val="1"/>
    <w:qFormat/>
    <w:rsid w:val="005F687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F6871"/>
    <w:rPr>
      <w:rFonts w:eastAsiaTheme="minorEastAsia"/>
      <w:kern w:val="0"/>
      <w:lang w:val="en-US"/>
      <w14:ligatures w14:val="none"/>
    </w:rPr>
  </w:style>
  <w:style w:type="character" w:customStyle="1" w:styleId="Heading1Char">
    <w:name w:val="Heading 1 Char"/>
    <w:basedOn w:val="DefaultParagraphFont"/>
    <w:link w:val="Heading1"/>
    <w:uiPriority w:val="9"/>
    <w:rsid w:val="00A31D35"/>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4E68C8"/>
  </w:style>
  <w:style w:type="paragraph" w:styleId="Header">
    <w:name w:val="header"/>
    <w:basedOn w:val="Normal"/>
    <w:link w:val="HeaderChar"/>
    <w:uiPriority w:val="99"/>
    <w:unhideWhenUsed/>
    <w:rsid w:val="004E68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8C8"/>
  </w:style>
  <w:style w:type="paragraph" w:styleId="Footer">
    <w:name w:val="footer"/>
    <w:basedOn w:val="Normal"/>
    <w:link w:val="FooterChar"/>
    <w:uiPriority w:val="99"/>
    <w:unhideWhenUsed/>
    <w:rsid w:val="004E68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8C8"/>
  </w:style>
  <w:style w:type="paragraph" w:styleId="TOCHeading">
    <w:name w:val="TOC Heading"/>
    <w:basedOn w:val="Heading1"/>
    <w:next w:val="Normal"/>
    <w:uiPriority w:val="39"/>
    <w:unhideWhenUsed/>
    <w:qFormat/>
    <w:rsid w:val="003302EF"/>
    <w:pPr>
      <w:outlineLvl w:val="9"/>
    </w:pPr>
    <w:rPr>
      <w:kern w:val="0"/>
      <w:lang w:val="en-US"/>
      <w14:ligatures w14:val="none"/>
    </w:rPr>
  </w:style>
  <w:style w:type="paragraph" w:styleId="TOC1">
    <w:name w:val="toc 1"/>
    <w:basedOn w:val="Normal"/>
    <w:next w:val="Normal"/>
    <w:autoRedefine/>
    <w:uiPriority w:val="39"/>
    <w:unhideWhenUsed/>
    <w:rsid w:val="003302EF"/>
    <w:pPr>
      <w:spacing w:after="100"/>
    </w:pPr>
  </w:style>
  <w:style w:type="character" w:styleId="Hyperlink">
    <w:name w:val="Hyperlink"/>
    <w:basedOn w:val="DefaultParagraphFont"/>
    <w:uiPriority w:val="99"/>
    <w:unhideWhenUsed/>
    <w:rsid w:val="003302EF"/>
    <w:rPr>
      <w:color w:val="0563C1" w:themeColor="hyperlink"/>
      <w:u w:val="single"/>
    </w:rPr>
  </w:style>
  <w:style w:type="character" w:styleId="UnresolvedMention">
    <w:name w:val="Unresolved Mention"/>
    <w:basedOn w:val="DefaultParagraphFont"/>
    <w:uiPriority w:val="99"/>
    <w:semiHidden/>
    <w:unhideWhenUsed/>
    <w:rsid w:val="00C01E77"/>
    <w:rPr>
      <w:color w:val="605E5C"/>
      <w:shd w:val="clear" w:color="auto" w:fill="E1DFDD"/>
    </w:rPr>
  </w:style>
  <w:style w:type="character" w:styleId="FollowedHyperlink">
    <w:name w:val="FollowedHyperlink"/>
    <w:basedOn w:val="DefaultParagraphFont"/>
    <w:uiPriority w:val="99"/>
    <w:semiHidden/>
    <w:unhideWhenUsed/>
    <w:rsid w:val="00DB21B1"/>
    <w:rPr>
      <w:color w:val="954F72" w:themeColor="followedHyperlink"/>
      <w:u w:val="single"/>
    </w:rPr>
  </w:style>
  <w:style w:type="paragraph" w:styleId="ListParagraph">
    <w:name w:val="List Paragraph"/>
    <w:basedOn w:val="Normal"/>
    <w:uiPriority w:val="34"/>
    <w:qFormat/>
    <w:rsid w:val="00EA7F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5295">
      <w:bodyDiv w:val="1"/>
      <w:marLeft w:val="0"/>
      <w:marRight w:val="0"/>
      <w:marTop w:val="0"/>
      <w:marBottom w:val="0"/>
      <w:divBdr>
        <w:top w:val="none" w:sz="0" w:space="0" w:color="auto"/>
        <w:left w:val="none" w:sz="0" w:space="0" w:color="auto"/>
        <w:bottom w:val="none" w:sz="0" w:space="0" w:color="auto"/>
        <w:right w:val="none" w:sz="0" w:space="0" w:color="auto"/>
      </w:divBdr>
    </w:div>
    <w:div w:id="12654391">
      <w:bodyDiv w:val="1"/>
      <w:marLeft w:val="0"/>
      <w:marRight w:val="0"/>
      <w:marTop w:val="0"/>
      <w:marBottom w:val="0"/>
      <w:divBdr>
        <w:top w:val="none" w:sz="0" w:space="0" w:color="auto"/>
        <w:left w:val="none" w:sz="0" w:space="0" w:color="auto"/>
        <w:bottom w:val="none" w:sz="0" w:space="0" w:color="auto"/>
        <w:right w:val="none" w:sz="0" w:space="0" w:color="auto"/>
      </w:divBdr>
    </w:div>
    <w:div w:id="19212655">
      <w:bodyDiv w:val="1"/>
      <w:marLeft w:val="0"/>
      <w:marRight w:val="0"/>
      <w:marTop w:val="0"/>
      <w:marBottom w:val="0"/>
      <w:divBdr>
        <w:top w:val="none" w:sz="0" w:space="0" w:color="auto"/>
        <w:left w:val="none" w:sz="0" w:space="0" w:color="auto"/>
        <w:bottom w:val="none" w:sz="0" w:space="0" w:color="auto"/>
        <w:right w:val="none" w:sz="0" w:space="0" w:color="auto"/>
      </w:divBdr>
    </w:div>
    <w:div w:id="21714664">
      <w:bodyDiv w:val="1"/>
      <w:marLeft w:val="0"/>
      <w:marRight w:val="0"/>
      <w:marTop w:val="0"/>
      <w:marBottom w:val="0"/>
      <w:divBdr>
        <w:top w:val="none" w:sz="0" w:space="0" w:color="auto"/>
        <w:left w:val="none" w:sz="0" w:space="0" w:color="auto"/>
        <w:bottom w:val="none" w:sz="0" w:space="0" w:color="auto"/>
        <w:right w:val="none" w:sz="0" w:space="0" w:color="auto"/>
      </w:divBdr>
    </w:div>
    <w:div w:id="26495282">
      <w:bodyDiv w:val="1"/>
      <w:marLeft w:val="0"/>
      <w:marRight w:val="0"/>
      <w:marTop w:val="0"/>
      <w:marBottom w:val="0"/>
      <w:divBdr>
        <w:top w:val="none" w:sz="0" w:space="0" w:color="auto"/>
        <w:left w:val="none" w:sz="0" w:space="0" w:color="auto"/>
        <w:bottom w:val="none" w:sz="0" w:space="0" w:color="auto"/>
        <w:right w:val="none" w:sz="0" w:space="0" w:color="auto"/>
      </w:divBdr>
    </w:div>
    <w:div w:id="26640287">
      <w:bodyDiv w:val="1"/>
      <w:marLeft w:val="0"/>
      <w:marRight w:val="0"/>
      <w:marTop w:val="0"/>
      <w:marBottom w:val="0"/>
      <w:divBdr>
        <w:top w:val="none" w:sz="0" w:space="0" w:color="auto"/>
        <w:left w:val="none" w:sz="0" w:space="0" w:color="auto"/>
        <w:bottom w:val="none" w:sz="0" w:space="0" w:color="auto"/>
        <w:right w:val="none" w:sz="0" w:space="0" w:color="auto"/>
      </w:divBdr>
    </w:div>
    <w:div w:id="36512620">
      <w:bodyDiv w:val="1"/>
      <w:marLeft w:val="0"/>
      <w:marRight w:val="0"/>
      <w:marTop w:val="0"/>
      <w:marBottom w:val="0"/>
      <w:divBdr>
        <w:top w:val="none" w:sz="0" w:space="0" w:color="auto"/>
        <w:left w:val="none" w:sz="0" w:space="0" w:color="auto"/>
        <w:bottom w:val="none" w:sz="0" w:space="0" w:color="auto"/>
        <w:right w:val="none" w:sz="0" w:space="0" w:color="auto"/>
      </w:divBdr>
    </w:div>
    <w:div w:id="37317359">
      <w:bodyDiv w:val="1"/>
      <w:marLeft w:val="0"/>
      <w:marRight w:val="0"/>
      <w:marTop w:val="0"/>
      <w:marBottom w:val="0"/>
      <w:divBdr>
        <w:top w:val="none" w:sz="0" w:space="0" w:color="auto"/>
        <w:left w:val="none" w:sz="0" w:space="0" w:color="auto"/>
        <w:bottom w:val="none" w:sz="0" w:space="0" w:color="auto"/>
        <w:right w:val="none" w:sz="0" w:space="0" w:color="auto"/>
      </w:divBdr>
    </w:div>
    <w:div w:id="39937900">
      <w:bodyDiv w:val="1"/>
      <w:marLeft w:val="0"/>
      <w:marRight w:val="0"/>
      <w:marTop w:val="0"/>
      <w:marBottom w:val="0"/>
      <w:divBdr>
        <w:top w:val="none" w:sz="0" w:space="0" w:color="auto"/>
        <w:left w:val="none" w:sz="0" w:space="0" w:color="auto"/>
        <w:bottom w:val="none" w:sz="0" w:space="0" w:color="auto"/>
        <w:right w:val="none" w:sz="0" w:space="0" w:color="auto"/>
      </w:divBdr>
    </w:div>
    <w:div w:id="53939764">
      <w:bodyDiv w:val="1"/>
      <w:marLeft w:val="0"/>
      <w:marRight w:val="0"/>
      <w:marTop w:val="0"/>
      <w:marBottom w:val="0"/>
      <w:divBdr>
        <w:top w:val="none" w:sz="0" w:space="0" w:color="auto"/>
        <w:left w:val="none" w:sz="0" w:space="0" w:color="auto"/>
        <w:bottom w:val="none" w:sz="0" w:space="0" w:color="auto"/>
        <w:right w:val="none" w:sz="0" w:space="0" w:color="auto"/>
      </w:divBdr>
    </w:div>
    <w:div w:id="54745037">
      <w:bodyDiv w:val="1"/>
      <w:marLeft w:val="0"/>
      <w:marRight w:val="0"/>
      <w:marTop w:val="0"/>
      <w:marBottom w:val="0"/>
      <w:divBdr>
        <w:top w:val="none" w:sz="0" w:space="0" w:color="auto"/>
        <w:left w:val="none" w:sz="0" w:space="0" w:color="auto"/>
        <w:bottom w:val="none" w:sz="0" w:space="0" w:color="auto"/>
        <w:right w:val="none" w:sz="0" w:space="0" w:color="auto"/>
      </w:divBdr>
    </w:div>
    <w:div w:id="56050737">
      <w:bodyDiv w:val="1"/>
      <w:marLeft w:val="0"/>
      <w:marRight w:val="0"/>
      <w:marTop w:val="0"/>
      <w:marBottom w:val="0"/>
      <w:divBdr>
        <w:top w:val="none" w:sz="0" w:space="0" w:color="auto"/>
        <w:left w:val="none" w:sz="0" w:space="0" w:color="auto"/>
        <w:bottom w:val="none" w:sz="0" w:space="0" w:color="auto"/>
        <w:right w:val="none" w:sz="0" w:space="0" w:color="auto"/>
      </w:divBdr>
    </w:div>
    <w:div w:id="68699896">
      <w:bodyDiv w:val="1"/>
      <w:marLeft w:val="0"/>
      <w:marRight w:val="0"/>
      <w:marTop w:val="0"/>
      <w:marBottom w:val="0"/>
      <w:divBdr>
        <w:top w:val="none" w:sz="0" w:space="0" w:color="auto"/>
        <w:left w:val="none" w:sz="0" w:space="0" w:color="auto"/>
        <w:bottom w:val="none" w:sz="0" w:space="0" w:color="auto"/>
        <w:right w:val="none" w:sz="0" w:space="0" w:color="auto"/>
      </w:divBdr>
    </w:div>
    <w:div w:id="74135980">
      <w:bodyDiv w:val="1"/>
      <w:marLeft w:val="0"/>
      <w:marRight w:val="0"/>
      <w:marTop w:val="0"/>
      <w:marBottom w:val="0"/>
      <w:divBdr>
        <w:top w:val="none" w:sz="0" w:space="0" w:color="auto"/>
        <w:left w:val="none" w:sz="0" w:space="0" w:color="auto"/>
        <w:bottom w:val="none" w:sz="0" w:space="0" w:color="auto"/>
        <w:right w:val="none" w:sz="0" w:space="0" w:color="auto"/>
      </w:divBdr>
    </w:div>
    <w:div w:id="74715447">
      <w:bodyDiv w:val="1"/>
      <w:marLeft w:val="0"/>
      <w:marRight w:val="0"/>
      <w:marTop w:val="0"/>
      <w:marBottom w:val="0"/>
      <w:divBdr>
        <w:top w:val="none" w:sz="0" w:space="0" w:color="auto"/>
        <w:left w:val="none" w:sz="0" w:space="0" w:color="auto"/>
        <w:bottom w:val="none" w:sz="0" w:space="0" w:color="auto"/>
        <w:right w:val="none" w:sz="0" w:space="0" w:color="auto"/>
      </w:divBdr>
    </w:div>
    <w:div w:id="77674853">
      <w:bodyDiv w:val="1"/>
      <w:marLeft w:val="0"/>
      <w:marRight w:val="0"/>
      <w:marTop w:val="0"/>
      <w:marBottom w:val="0"/>
      <w:divBdr>
        <w:top w:val="none" w:sz="0" w:space="0" w:color="auto"/>
        <w:left w:val="none" w:sz="0" w:space="0" w:color="auto"/>
        <w:bottom w:val="none" w:sz="0" w:space="0" w:color="auto"/>
        <w:right w:val="none" w:sz="0" w:space="0" w:color="auto"/>
      </w:divBdr>
    </w:div>
    <w:div w:id="83385989">
      <w:bodyDiv w:val="1"/>
      <w:marLeft w:val="0"/>
      <w:marRight w:val="0"/>
      <w:marTop w:val="0"/>
      <w:marBottom w:val="0"/>
      <w:divBdr>
        <w:top w:val="none" w:sz="0" w:space="0" w:color="auto"/>
        <w:left w:val="none" w:sz="0" w:space="0" w:color="auto"/>
        <w:bottom w:val="none" w:sz="0" w:space="0" w:color="auto"/>
        <w:right w:val="none" w:sz="0" w:space="0" w:color="auto"/>
      </w:divBdr>
    </w:div>
    <w:div w:id="93983525">
      <w:bodyDiv w:val="1"/>
      <w:marLeft w:val="0"/>
      <w:marRight w:val="0"/>
      <w:marTop w:val="0"/>
      <w:marBottom w:val="0"/>
      <w:divBdr>
        <w:top w:val="none" w:sz="0" w:space="0" w:color="auto"/>
        <w:left w:val="none" w:sz="0" w:space="0" w:color="auto"/>
        <w:bottom w:val="none" w:sz="0" w:space="0" w:color="auto"/>
        <w:right w:val="none" w:sz="0" w:space="0" w:color="auto"/>
      </w:divBdr>
    </w:div>
    <w:div w:id="94252892">
      <w:bodyDiv w:val="1"/>
      <w:marLeft w:val="0"/>
      <w:marRight w:val="0"/>
      <w:marTop w:val="0"/>
      <w:marBottom w:val="0"/>
      <w:divBdr>
        <w:top w:val="none" w:sz="0" w:space="0" w:color="auto"/>
        <w:left w:val="none" w:sz="0" w:space="0" w:color="auto"/>
        <w:bottom w:val="none" w:sz="0" w:space="0" w:color="auto"/>
        <w:right w:val="none" w:sz="0" w:space="0" w:color="auto"/>
      </w:divBdr>
    </w:div>
    <w:div w:id="96484629">
      <w:bodyDiv w:val="1"/>
      <w:marLeft w:val="0"/>
      <w:marRight w:val="0"/>
      <w:marTop w:val="0"/>
      <w:marBottom w:val="0"/>
      <w:divBdr>
        <w:top w:val="none" w:sz="0" w:space="0" w:color="auto"/>
        <w:left w:val="none" w:sz="0" w:space="0" w:color="auto"/>
        <w:bottom w:val="none" w:sz="0" w:space="0" w:color="auto"/>
        <w:right w:val="none" w:sz="0" w:space="0" w:color="auto"/>
      </w:divBdr>
    </w:div>
    <w:div w:id="105655984">
      <w:bodyDiv w:val="1"/>
      <w:marLeft w:val="0"/>
      <w:marRight w:val="0"/>
      <w:marTop w:val="0"/>
      <w:marBottom w:val="0"/>
      <w:divBdr>
        <w:top w:val="none" w:sz="0" w:space="0" w:color="auto"/>
        <w:left w:val="none" w:sz="0" w:space="0" w:color="auto"/>
        <w:bottom w:val="none" w:sz="0" w:space="0" w:color="auto"/>
        <w:right w:val="none" w:sz="0" w:space="0" w:color="auto"/>
      </w:divBdr>
    </w:div>
    <w:div w:id="106580476">
      <w:bodyDiv w:val="1"/>
      <w:marLeft w:val="0"/>
      <w:marRight w:val="0"/>
      <w:marTop w:val="0"/>
      <w:marBottom w:val="0"/>
      <w:divBdr>
        <w:top w:val="none" w:sz="0" w:space="0" w:color="auto"/>
        <w:left w:val="none" w:sz="0" w:space="0" w:color="auto"/>
        <w:bottom w:val="none" w:sz="0" w:space="0" w:color="auto"/>
        <w:right w:val="none" w:sz="0" w:space="0" w:color="auto"/>
      </w:divBdr>
    </w:div>
    <w:div w:id="108399436">
      <w:bodyDiv w:val="1"/>
      <w:marLeft w:val="0"/>
      <w:marRight w:val="0"/>
      <w:marTop w:val="0"/>
      <w:marBottom w:val="0"/>
      <w:divBdr>
        <w:top w:val="none" w:sz="0" w:space="0" w:color="auto"/>
        <w:left w:val="none" w:sz="0" w:space="0" w:color="auto"/>
        <w:bottom w:val="none" w:sz="0" w:space="0" w:color="auto"/>
        <w:right w:val="none" w:sz="0" w:space="0" w:color="auto"/>
      </w:divBdr>
    </w:div>
    <w:div w:id="114980502">
      <w:bodyDiv w:val="1"/>
      <w:marLeft w:val="0"/>
      <w:marRight w:val="0"/>
      <w:marTop w:val="0"/>
      <w:marBottom w:val="0"/>
      <w:divBdr>
        <w:top w:val="none" w:sz="0" w:space="0" w:color="auto"/>
        <w:left w:val="none" w:sz="0" w:space="0" w:color="auto"/>
        <w:bottom w:val="none" w:sz="0" w:space="0" w:color="auto"/>
        <w:right w:val="none" w:sz="0" w:space="0" w:color="auto"/>
      </w:divBdr>
    </w:div>
    <w:div w:id="116487348">
      <w:bodyDiv w:val="1"/>
      <w:marLeft w:val="0"/>
      <w:marRight w:val="0"/>
      <w:marTop w:val="0"/>
      <w:marBottom w:val="0"/>
      <w:divBdr>
        <w:top w:val="none" w:sz="0" w:space="0" w:color="auto"/>
        <w:left w:val="none" w:sz="0" w:space="0" w:color="auto"/>
        <w:bottom w:val="none" w:sz="0" w:space="0" w:color="auto"/>
        <w:right w:val="none" w:sz="0" w:space="0" w:color="auto"/>
      </w:divBdr>
    </w:div>
    <w:div w:id="127938443">
      <w:bodyDiv w:val="1"/>
      <w:marLeft w:val="0"/>
      <w:marRight w:val="0"/>
      <w:marTop w:val="0"/>
      <w:marBottom w:val="0"/>
      <w:divBdr>
        <w:top w:val="none" w:sz="0" w:space="0" w:color="auto"/>
        <w:left w:val="none" w:sz="0" w:space="0" w:color="auto"/>
        <w:bottom w:val="none" w:sz="0" w:space="0" w:color="auto"/>
        <w:right w:val="none" w:sz="0" w:space="0" w:color="auto"/>
      </w:divBdr>
    </w:div>
    <w:div w:id="141192370">
      <w:bodyDiv w:val="1"/>
      <w:marLeft w:val="0"/>
      <w:marRight w:val="0"/>
      <w:marTop w:val="0"/>
      <w:marBottom w:val="0"/>
      <w:divBdr>
        <w:top w:val="none" w:sz="0" w:space="0" w:color="auto"/>
        <w:left w:val="none" w:sz="0" w:space="0" w:color="auto"/>
        <w:bottom w:val="none" w:sz="0" w:space="0" w:color="auto"/>
        <w:right w:val="none" w:sz="0" w:space="0" w:color="auto"/>
      </w:divBdr>
    </w:div>
    <w:div w:id="152137930">
      <w:bodyDiv w:val="1"/>
      <w:marLeft w:val="0"/>
      <w:marRight w:val="0"/>
      <w:marTop w:val="0"/>
      <w:marBottom w:val="0"/>
      <w:divBdr>
        <w:top w:val="none" w:sz="0" w:space="0" w:color="auto"/>
        <w:left w:val="none" w:sz="0" w:space="0" w:color="auto"/>
        <w:bottom w:val="none" w:sz="0" w:space="0" w:color="auto"/>
        <w:right w:val="none" w:sz="0" w:space="0" w:color="auto"/>
      </w:divBdr>
    </w:div>
    <w:div w:id="154222725">
      <w:bodyDiv w:val="1"/>
      <w:marLeft w:val="0"/>
      <w:marRight w:val="0"/>
      <w:marTop w:val="0"/>
      <w:marBottom w:val="0"/>
      <w:divBdr>
        <w:top w:val="none" w:sz="0" w:space="0" w:color="auto"/>
        <w:left w:val="none" w:sz="0" w:space="0" w:color="auto"/>
        <w:bottom w:val="none" w:sz="0" w:space="0" w:color="auto"/>
        <w:right w:val="none" w:sz="0" w:space="0" w:color="auto"/>
      </w:divBdr>
    </w:div>
    <w:div w:id="157161706">
      <w:bodyDiv w:val="1"/>
      <w:marLeft w:val="0"/>
      <w:marRight w:val="0"/>
      <w:marTop w:val="0"/>
      <w:marBottom w:val="0"/>
      <w:divBdr>
        <w:top w:val="none" w:sz="0" w:space="0" w:color="auto"/>
        <w:left w:val="none" w:sz="0" w:space="0" w:color="auto"/>
        <w:bottom w:val="none" w:sz="0" w:space="0" w:color="auto"/>
        <w:right w:val="none" w:sz="0" w:space="0" w:color="auto"/>
      </w:divBdr>
    </w:div>
    <w:div w:id="159397595">
      <w:bodyDiv w:val="1"/>
      <w:marLeft w:val="0"/>
      <w:marRight w:val="0"/>
      <w:marTop w:val="0"/>
      <w:marBottom w:val="0"/>
      <w:divBdr>
        <w:top w:val="none" w:sz="0" w:space="0" w:color="auto"/>
        <w:left w:val="none" w:sz="0" w:space="0" w:color="auto"/>
        <w:bottom w:val="none" w:sz="0" w:space="0" w:color="auto"/>
        <w:right w:val="none" w:sz="0" w:space="0" w:color="auto"/>
      </w:divBdr>
    </w:div>
    <w:div w:id="165246383">
      <w:bodyDiv w:val="1"/>
      <w:marLeft w:val="0"/>
      <w:marRight w:val="0"/>
      <w:marTop w:val="0"/>
      <w:marBottom w:val="0"/>
      <w:divBdr>
        <w:top w:val="none" w:sz="0" w:space="0" w:color="auto"/>
        <w:left w:val="none" w:sz="0" w:space="0" w:color="auto"/>
        <w:bottom w:val="none" w:sz="0" w:space="0" w:color="auto"/>
        <w:right w:val="none" w:sz="0" w:space="0" w:color="auto"/>
      </w:divBdr>
    </w:div>
    <w:div w:id="170879365">
      <w:bodyDiv w:val="1"/>
      <w:marLeft w:val="0"/>
      <w:marRight w:val="0"/>
      <w:marTop w:val="0"/>
      <w:marBottom w:val="0"/>
      <w:divBdr>
        <w:top w:val="none" w:sz="0" w:space="0" w:color="auto"/>
        <w:left w:val="none" w:sz="0" w:space="0" w:color="auto"/>
        <w:bottom w:val="none" w:sz="0" w:space="0" w:color="auto"/>
        <w:right w:val="none" w:sz="0" w:space="0" w:color="auto"/>
      </w:divBdr>
    </w:div>
    <w:div w:id="170990549">
      <w:bodyDiv w:val="1"/>
      <w:marLeft w:val="0"/>
      <w:marRight w:val="0"/>
      <w:marTop w:val="0"/>
      <w:marBottom w:val="0"/>
      <w:divBdr>
        <w:top w:val="none" w:sz="0" w:space="0" w:color="auto"/>
        <w:left w:val="none" w:sz="0" w:space="0" w:color="auto"/>
        <w:bottom w:val="none" w:sz="0" w:space="0" w:color="auto"/>
        <w:right w:val="none" w:sz="0" w:space="0" w:color="auto"/>
      </w:divBdr>
    </w:div>
    <w:div w:id="189271389">
      <w:bodyDiv w:val="1"/>
      <w:marLeft w:val="0"/>
      <w:marRight w:val="0"/>
      <w:marTop w:val="0"/>
      <w:marBottom w:val="0"/>
      <w:divBdr>
        <w:top w:val="none" w:sz="0" w:space="0" w:color="auto"/>
        <w:left w:val="none" w:sz="0" w:space="0" w:color="auto"/>
        <w:bottom w:val="none" w:sz="0" w:space="0" w:color="auto"/>
        <w:right w:val="none" w:sz="0" w:space="0" w:color="auto"/>
      </w:divBdr>
    </w:div>
    <w:div w:id="189924049">
      <w:bodyDiv w:val="1"/>
      <w:marLeft w:val="0"/>
      <w:marRight w:val="0"/>
      <w:marTop w:val="0"/>
      <w:marBottom w:val="0"/>
      <w:divBdr>
        <w:top w:val="none" w:sz="0" w:space="0" w:color="auto"/>
        <w:left w:val="none" w:sz="0" w:space="0" w:color="auto"/>
        <w:bottom w:val="none" w:sz="0" w:space="0" w:color="auto"/>
        <w:right w:val="none" w:sz="0" w:space="0" w:color="auto"/>
      </w:divBdr>
    </w:div>
    <w:div w:id="192967036">
      <w:bodyDiv w:val="1"/>
      <w:marLeft w:val="0"/>
      <w:marRight w:val="0"/>
      <w:marTop w:val="0"/>
      <w:marBottom w:val="0"/>
      <w:divBdr>
        <w:top w:val="none" w:sz="0" w:space="0" w:color="auto"/>
        <w:left w:val="none" w:sz="0" w:space="0" w:color="auto"/>
        <w:bottom w:val="none" w:sz="0" w:space="0" w:color="auto"/>
        <w:right w:val="none" w:sz="0" w:space="0" w:color="auto"/>
      </w:divBdr>
    </w:div>
    <w:div w:id="199635498">
      <w:bodyDiv w:val="1"/>
      <w:marLeft w:val="0"/>
      <w:marRight w:val="0"/>
      <w:marTop w:val="0"/>
      <w:marBottom w:val="0"/>
      <w:divBdr>
        <w:top w:val="none" w:sz="0" w:space="0" w:color="auto"/>
        <w:left w:val="none" w:sz="0" w:space="0" w:color="auto"/>
        <w:bottom w:val="none" w:sz="0" w:space="0" w:color="auto"/>
        <w:right w:val="none" w:sz="0" w:space="0" w:color="auto"/>
      </w:divBdr>
    </w:div>
    <w:div w:id="205410939">
      <w:bodyDiv w:val="1"/>
      <w:marLeft w:val="0"/>
      <w:marRight w:val="0"/>
      <w:marTop w:val="0"/>
      <w:marBottom w:val="0"/>
      <w:divBdr>
        <w:top w:val="none" w:sz="0" w:space="0" w:color="auto"/>
        <w:left w:val="none" w:sz="0" w:space="0" w:color="auto"/>
        <w:bottom w:val="none" w:sz="0" w:space="0" w:color="auto"/>
        <w:right w:val="none" w:sz="0" w:space="0" w:color="auto"/>
      </w:divBdr>
    </w:div>
    <w:div w:id="206114553">
      <w:bodyDiv w:val="1"/>
      <w:marLeft w:val="0"/>
      <w:marRight w:val="0"/>
      <w:marTop w:val="0"/>
      <w:marBottom w:val="0"/>
      <w:divBdr>
        <w:top w:val="none" w:sz="0" w:space="0" w:color="auto"/>
        <w:left w:val="none" w:sz="0" w:space="0" w:color="auto"/>
        <w:bottom w:val="none" w:sz="0" w:space="0" w:color="auto"/>
        <w:right w:val="none" w:sz="0" w:space="0" w:color="auto"/>
      </w:divBdr>
    </w:div>
    <w:div w:id="210122180">
      <w:bodyDiv w:val="1"/>
      <w:marLeft w:val="0"/>
      <w:marRight w:val="0"/>
      <w:marTop w:val="0"/>
      <w:marBottom w:val="0"/>
      <w:divBdr>
        <w:top w:val="none" w:sz="0" w:space="0" w:color="auto"/>
        <w:left w:val="none" w:sz="0" w:space="0" w:color="auto"/>
        <w:bottom w:val="none" w:sz="0" w:space="0" w:color="auto"/>
        <w:right w:val="none" w:sz="0" w:space="0" w:color="auto"/>
      </w:divBdr>
    </w:div>
    <w:div w:id="216087321">
      <w:bodyDiv w:val="1"/>
      <w:marLeft w:val="0"/>
      <w:marRight w:val="0"/>
      <w:marTop w:val="0"/>
      <w:marBottom w:val="0"/>
      <w:divBdr>
        <w:top w:val="none" w:sz="0" w:space="0" w:color="auto"/>
        <w:left w:val="none" w:sz="0" w:space="0" w:color="auto"/>
        <w:bottom w:val="none" w:sz="0" w:space="0" w:color="auto"/>
        <w:right w:val="none" w:sz="0" w:space="0" w:color="auto"/>
      </w:divBdr>
    </w:div>
    <w:div w:id="216666525">
      <w:bodyDiv w:val="1"/>
      <w:marLeft w:val="0"/>
      <w:marRight w:val="0"/>
      <w:marTop w:val="0"/>
      <w:marBottom w:val="0"/>
      <w:divBdr>
        <w:top w:val="none" w:sz="0" w:space="0" w:color="auto"/>
        <w:left w:val="none" w:sz="0" w:space="0" w:color="auto"/>
        <w:bottom w:val="none" w:sz="0" w:space="0" w:color="auto"/>
        <w:right w:val="none" w:sz="0" w:space="0" w:color="auto"/>
      </w:divBdr>
    </w:div>
    <w:div w:id="219366707">
      <w:bodyDiv w:val="1"/>
      <w:marLeft w:val="0"/>
      <w:marRight w:val="0"/>
      <w:marTop w:val="0"/>
      <w:marBottom w:val="0"/>
      <w:divBdr>
        <w:top w:val="none" w:sz="0" w:space="0" w:color="auto"/>
        <w:left w:val="none" w:sz="0" w:space="0" w:color="auto"/>
        <w:bottom w:val="none" w:sz="0" w:space="0" w:color="auto"/>
        <w:right w:val="none" w:sz="0" w:space="0" w:color="auto"/>
      </w:divBdr>
    </w:div>
    <w:div w:id="220555929">
      <w:bodyDiv w:val="1"/>
      <w:marLeft w:val="0"/>
      <w:marRight w:val="0"/>
      <w:marTop w:val="0"/>
      <w:marBottom w:val="0"/>
      <w:divBdr>
        <w:top w:val="none" w:sz="0" w:space="0" w:color="auto"/>
        <w:left w:val="none" w:sz="0" w:space="0" w:color="auto"/>
        <w:bottom w:val="none" w:sz="0" w:space="0" w:color="auto"/>
        <w:right w:val="none" w:sz="0" w:space="0" w:color="auto"/>
      </w:divBdr>
    </w:div>
    <w:div w:id="232131844">
      <w:bodyDiv w:val="1"/>
      <w:marLeft w:val="0"/>
      <w:marRight w:val="0"/>
      <w:marTop w:val="0"/>
      <w:marBottom w:val="0"/>
      <w:divBdr>
        <w:top w:val="none" w:sz="0" w:space="0" w:color="auto"/>
        <w:left w:val="none" w:sz="0" w:space="0" w:color="auto"/>
        <w:bottom w:val="none" w:sz="0" w:space="0" w:color="auto"/>
        <w:right w:val="none" w:sz="0" w:space="0" w:color="auto"/>
      </w:divBdr>
    </w:div>
    <w:div w:id="248006501">
      <w:bodyDiv w:val="1"/>
      <w:marLeft w:val="0"/>
      <w:marRight w:val="0"/>
      <w:marTop w:val="0"/>
      <w:marBottom w:val="0"/>
      <w:divBdr>
        <w:top w:val="none" w:sz="0" w:space="0" w:color="auto"/>
        <w:left w:val="none" w:sz="0" w:space="0" w:color="auto"/>
        <w:bottom w:val="none" w:sz="0" w:space="0" w:color="auto"/>
        <w:right w:val="none" w:sz="0" w:space="0" w:color="auto"/>
      </w:divBdr>
    </w:div>
    <w:div w:id="264120600">
      <w:bodyDiv w:val="1"/>
      <w:marLeft w:val="0"/>
      <w:marRight w:val="0"/>
      <w:marTop w:val="0"/>
      <w:marBottom w:val="0"/>
      <w:divBdr>
        <w:top w:val="none" w:sz="0" w:space="0" w:color="auto"/>
        <w:left w:val="none" w:sz="0" w:space="0" w:color="auto"/>
        <w:bottom w:val="none" w:sz="0" w:space="0" w:color="auto"/>
        <w:right w:val="none" w:sz="0" w:space="0" w:color="auto"/>
      </w:divBdr>
    </w:div>
    <w:div w:id="267154003">
      <w:bodyDiv w:val="1"/>
      <w:marLeft w:val="0"/>
      <w:marRight w:val="0"/>
      <w:marTop w:val="0"/>
      <w:marBottom w:val="0"/>
      <w:divBdr>
        <w:top w:val="none" w:sz="0" w:space="0" w:color="auto"/>
        <w:left w:val="none" w:sz="0" w:space="0" w:color="auto"/>
        <w:bottom w:val="none" w:sz="0" w:space="0" w:color="auto"/>
        <w:right w:val="none" w:sz="0" w:space="0" w:color="auto"/>
      </w:divBdr>
    </w:div>
    <w:div w:id="273486385">
      <w:bodyDiv w:val="1"/>
      <w:marLeft w:val="0"/>
      <w:marRight w:val="0"/>
      <w:marTop w:val="0"/>
      <w:marBottom w:val="0"/>
      <w:divBdr>
        <w:top w:val="none" w:sz="0" w:space="0" w:color="auto"/>
        <w:left w:val="none" w:sz="0" w:space="0" w:color="auto"/>
        <w:bottom w:val="none" w:sz="0" w:space="0" w:color="auto"/>
        <w:right w:val="none" w:sz="0" w:space="0" w:color="auto"/>
      </w:divBdr>
    </w:div>
    <w:div w:id="274019329">
      <w:bodyDiv w:val="1"/>
      <w:marLeft w:val="0"/>
      <w:marRight w:val="0"/>
      <w:marTop w:val="0"/>
      <w:marBottom w:val="0"/>
      <w:divBdr>
        <w:top w:val="none" w:sz="0" w:space="0" w:color="auto"/>
        <w:left w:val="none" w:sz="0" w:space="0" w:color="auto"/>
        <w:bottom w:val="none" w:sz="0" w:space="0" w:color="auto"/>
        <w:right w:val="none" w:sz="0" w:space="0" w:color="auto"/>
      </w:divBdr>
    </w:div>
    <w:div w:id="282271483">
      <w:bodyDiv w:val="1"/>
      <w:marLeft w:val="0"/>
      <w:marRight w:val="0"/>
      <w:marTop w:val="0"/>
      <w:marBottom w:val="0"/>
      <w:divBdr>
        <w:top w:val="none" w:sz="0" w:space="0" w:color="auto"/>
        <w:left w:val="none" w:sz="0" w:space="0" w:color="auto"/>
        <w:bottom w:val="none" w:sz="0" w:space="0" w:color="auto"/>
        <w:right w:val="none" w:sz="0" w:space="0" w:color="auto"/>
      </w:divBdr>
    </w:div>
    <w:div w:id="284586264">
      <w:bodyDiv w:val="1"/>
      <w:marLeft w:val="0"/>
      <w:marRight w:val="0"/>
      <w:marTop w:val="0"/>
      <w:marBottom w:val="0"/>
      <w:divBdr>
        <w:top w:val="none" w:sz="0" w:space="0" w:color="auto"/>
        <w:left w:val="none" w:sz="0" w:space="0" w:color="auto"/>
        <w:bottom w:val="none" w:sz="0" w:space="0" w:color="auto"/>
        <w:right w:val="none" w:sz="0" w:space="0" w:color="auto"/>
      </w:divBdr>
    </w:div>
    <w:div w:id="285703095">
      <w:bodyDiv w:val="1"/>
      <w:marLeft w:val="0"/>
      <w:marRight w:val="0"/>
      <w:marTop w:val="0"/>
      <w:marBottom w:val="0"/>
      <w:divBdr>
        <w:top w:val="none" w:sz="0" w:space="0" w:color="auto"/>
        <w:left w:val="none" w:sz="0" w:space="0" w:color="auto"/>
        <w:bottom w:val="none" w:sz="0" w:space="0" w:color="auto"/>
        <w:right w:val="none" w:sz="0" w:space="0" w:color="auto"/>
      </w:divBdr>
    </w:div>
    <w:div w:id="286357491">
      <w:bodyDiv w:val="1"/>
      <w:marLeft w:val="0"/>
      <w:marRight w:val="0"/>
      <w:marTop w:val="0"/>
      <w:marBottom w:val="0"/>
      <w:divBdr>
        <w:top w:val="none" w:sz="0" w:space="0" w:color="auto"/>
        <w:left w:val="none" w:sz="0" w:space="0" w:color="auto"/>
        <w:bottom w:val="none" w:sz="0" w:space="0" w:color="auto"/>
        <w:right w:val="none" w:sz="0" w:space="0" w:color="auto"/>
      </w:divBdr>
    </w:div>
    <w:div w:id="286862373">
      <w:bodyDiv w:val="1"/>
      <w:marLeft w:val="0"/>
      <w:marRight w:val="0"/>
      <w:marTop w:val="0"/>
      <w:marBottom w:val="0"/>
      <w:divBdr>
        <w:top w:val="none" w:sz="0" w:space="0" w:color="auto"/>
        <w:left w:val="none" w:sz="0" w:space="0" w:color="auto"/>
        <w:bottom w:val="none" w:sz="0" w:space="0" w:color="auto"/>
        <w:right w:val="none" w:sz="0" w:space="0" w:color="auto"/>
      </w:divBdr>
    </w:div>
    <w:div w:id="288167876">
      <w:bodyDiv w:val="1"/>
      <w:marLeft w:val="0"/>
      <w:marRight w:val="0"/>
      <w:marTop w:val="0"/>
      <w:marBottom w:val="0"/>
      <w:divBdr>
        <w:top w:val="none" w:sz="0" w:space="0" w:color="auto"/>
        <w:left w:val="none" w:sz="0" w:space="0" w:color="auto"/>
        <w:bottom w:val="none" w:sz="0" w:space="0" w:color="auto"/>
        <w:right w:val="none" w:sz="0" w:space="0" w:color="auto"/>
      </w:divBdr>
    </w:div>
    <w:div w:id="294063363">
      <w:bodyDiv w:val="1"/>
      <w:marLeft w:val="0"/>
      <w:marRight w:val="0"/>
      <w:marTop w:val="0"/>
      <w:marBottom w:val="0"/>
      <w:divBdr>
        <w:top w:val="none" w:sz="0" w:space="0" w:color="auto"/>
        <w:left w:val="none" w:sz="0" w:space="0" w:color="auto"/>
        <w:bottom w:val="none" w:sz="0" w:space="0" w:color="auto"/>
        <w:right w:val="none" w:sz="0" w:space="0" w:color="auto"/>
      </w:divBdr>
    </w:div>
    <w:div w:id="301426751">
      <w:bodyDiv w:val="1"/>
      <w:marLeft w:val="0"/>
      <w:marRight w:val="0"/>
      <w:marTop w:val="0"/>
      <w:marBottom w:val="0"/>
      <w:divBdr>
        <w:top w:val="none" w:sz="0" w:space="0" w:color="auto"/>
        <w:left w:val="none" w:sz="0" w:space="0" w:color="auto"/>
        <w:bottom w:val="none" w:sz="0" w:space="0" w:color="auto"/>
        <w:right w:val="none" w:sz="0" w:space="0" w:color="auto"/>
      </w:divBdr>
    </w:div>
    <w:div w:id="303852571">
      <w:bodyDiv w:val="1"/>
      <w:marLeft w:val="0"/>
      <w:marRight w:val="0"/>
      <w:marTop w:val="0"/>
      <w:marBottom w:val="0"/>
      <w:divBdr>
        <w:top w:val="none" w:sz="0" w:space="0" w:color="auto"/>
        <w:left w:val="none" w:sz="0" w:space="0" w:color="auto"/>
        <w:bottom w:val="none" w:sz="0" w:space="0" w:color="auto"/>
        <w:right w:val="none" w:sz="0" w:space="0" w:color="auto"/>
      </w:divBdr>
    </w:div>
    <w:div w:id="305625003">
      <w:bodyDiv w:val="1"/>
      <w:marLeft w:val="0"/>
      <w:marRight w:val="0"/>
      <w:marTop w:val="0"/>
      <w:marBottom w:val="0"/>
      <w:divBdr>
        <w:top w:val="none" w:sz="0" w:space="0" w:color="auto"/>
        <w:left w:val="none" w:sz="0" w:space="0" w:color="auto"/>
        <w:bottom w:val="none" w:sz="0" w:space="0" w:color="auto"/>
        <w:right w:val="none" w:sz="0" w:space="0" w:color="auto"/>
      </w:divBdr>
    </w:div>
    <w:div w:id="306477088">
      <w:bodyDiv w:val="1"/>
      <w:marLeft w:val="0"/>
      <w:marRight w:val="0"/>
      <w:marTop w:val="0"/>
      <w:marBottom w:val="0"/>
      <w:divBdr>
        <w:top w:val="none" w:sz="0" w:space="0" w:color="auto"/>
        <w:left w:val="none" w:sz="0" w:space="0" w:color="auto"/>
        <w:bottom w:val="none" w:sz="0" w:space="0" w:color="auto"/>
        <w:right w:val="none" w:sz="0" w:space="0" w:color="auto"/>
      </w:divBdr>
    </w:div>
    <w:div w:id="317149499">
      <w:bodyDiv w:val="1"/>
      <w:marLeft w:val="0"/>
      <w:marRight w:val="0"/>
      <w:marTop w:val="0"/>
      <w:marBottom w:val="0"/>
      <w:divBdr>
        <w:top w:val="none" w:sz="0" w:space="0" w:color="auto"/>
        <w:left w:val="none" w:sz="0" w:space="0" w:color="auto"/>
        <w:bottom w:val="none" w:sz="0" w:space="0" w:color="auto"/>
        <w:right w:val="none" w:sz="0" w:space="0" w:color="auto"/>
      </w:divBdr>
    </w:div>
    <w:div w:id="323434542">
      <w:bodyDiv w:val="1"/>
      <w:marLeft w:val="0"/>
      <w:marRight w:val="0"/>
      <w:marTop w:val="0"/>
      <w:marBottom w:val="0"/>
      <w:divBdr>
        <w:top w:val="none" w:sz="0" w:space="0" w:color="auto"/>
        <w:left w:val="none" w:sz="0" w:space="0" w:color="auto"/>
        <w:bottom w:val="none" w:sz="0" w:space="0" w:color="auto"/>
        <w:right w:val="none" w:sz="0" w:space="0" w:color="auto"/>
      </w:divBdr>
    </w:div>
    <w:div w:id="325743983">
      <w:bodyDiv w:val="1"/>
      <w:marLeft w:val="0"/>
      <w:marRight w:val="0"/>
      <w:marTop w:val="0"/>
      <w:marBottom w:val="0"/>
      <w:divBdr>
        <w:top w:val="none" w:sz="0" w:space="0" w:color="auto"/>
        <w:left w:val="none" w:sz="0" w:space="0" w:color="auto"/>
        <w:bottom w:val="none" w:sz="0" w:space="0" w:color="auto"/>
        <w:right w:val="none" w:sz="0" w:space="0" w:color="auto"/>
      </w:divBdr>
    </w:div>
    <w:div w:id="326522668">
      <w:bodyDiv w:val="1"/>
      <w:marLeft w:val="0"/>
      <w:marRight w:val="0"/>
      <w:marTop w:val="0"/>
      <w:marBottom w:val="0"/>
      <w:divBdr>
        <w:top w:val="none" w:sz="0" w:space="0" w:color="auto"/>
        <w:left w:val="none" w:sz="0" w:space="0" w:color="auto"/>
        <w:bottom w:val="none" w:sz="0" w:space="0" w:color="auto"/>
        <w:right w:val="none" w:sz="0" w:space="0" w:color="auto"/>
      </w:divBdr>
    </w:div>
    <w:div w:id="331104215">
      <w:bodyDiv w:val="1"/>
      <w:marLeft w:val="0"/>
      <w:marRight w:val="0"/>
      <w:marTop w:val="0"/>
      <w:marBottom w:val="0"/>
      <w:divBdr>
        <w:top w:val="none" w:sz="0" w:space="0" w:color="auto"/>
        <w:left w:val="none" w:sz="0" w:space="0" w:color="auto"/>
        <w:bottom w:val="none" w:sz="0" w:space="0" w:color="auto"/>
        <w:right w:val="none" w:sz="0" w:space="0" w:color="auto"/>
      </w:divBdr>
    </w:div>
    <w:div w:id="339478104">
      <w:bodyDiv w:val="1"/>
      <w:marLeft w:val="0"/>
      <w:marRight w:val="0"/>
      <w:marTop w:val="0"/>
      <w:marBottom w:val="0"/>
      <w:divBdr>
        <w:top w:val="none" w:sz="0" w:space="0" w:color="auto"/>
        <w:left w:val="none" w:sz="0" w:space="0" w:color="auto"/>
        <w:bottom w:val="none" w:sz="0" w:space="0" w:color="auto"/>
        <w:right w:val="none" w:sz="0" w:space="0" w:color="auto"/>
      </w:divBdr>
    </w:div>
    <w:div w:id="341785078">
      <w:bodyDiv w:val="1"/>
      <w:marLeft w:val="0"/>
      <w:marRight w:val="0"/>
      <w:marTop w:val="0"/>
      <w:marBottom w:val="0"/>
      <w:divBdr>
        <w:top w:val="none" w:sz="0" w:space="0" w:color="auto"/>
        <w:left w:val="none" w:sz="0" w:space="0" w:color="auto"/>
        <w:bottom w:val="none" w:sz="0" w:space="0" w:color="auto"/>
        <w:right w:val="none" w:sz="0" w:space="0" w:color="auto"/>
      </w:divBdr>
    </w:div>
    <w:div w:id="343485117">
      <w:bodyDiv w:val="1"/>
      <w:marLeft w:val="0"/>
      <w:marRight w:val="0"/>
      <w:marTop w:val="0"/>
      <w:marBottom w:val="0"/>
      <w:divBdr>
        <w:top w:val="none" w:sz="0" w:space="0" w:color="auto"/>
        <w:left w:val="none" w:sz="0" w:space="0" w:color="auto"/>
        <w:bottom w:val="none" w:sz="0" w:space="0" w:color="auto"/>
        <w:right w:val="none" w:sz="0" w:space="0" w:color="auto"/>
      </w:divBdr>
    </w:div>
    <w:div w:id="350645305">
      <w:bodyDiv w:val="1"/>
      <w:marLeft w:val="0"/>
      <w:marRight w:val="0"/>
      <w:marTop w:val="0"/>
      <w:marBottom w:val="0"/>
      <w:divBdr>
        <w:top w:val="none" w:sz="0" w:space="0" w:color="auto"/>
        <w:left w:val="none" w:sz="0" w:space="0" w:color="auto"/>
        <w:bottom w:val="none" w:sz="0" w:space="0" w:color="auto"/>
        <w:right w:val="none" w:sz="0" w:space="0" w:color="auto"/>
      </w:divBdr>
    </w:div>
    <w:div w:id="367460933">
      <w:bodyDiv w:val="1"/>
      <w:marLeft w:val="0"/>
      <w:marRight w:val="0"/>
      <w:marTop w:val="0"/>
      <w:marBottom w:val="0"/>
      <w:divBdr>
        <w:top w:val="none" w:sz="0" w:space="0" w:color="auto"/>
        <w:left w:val="none" w:sz="0" w:space="0" w:color="auto"/>
        <w:bottom w:val="none" w:sz="0" w:space="0" w:color="auto"/>
        <w:right w:val="none" w:sz="0" w:space="0" w:color="auto"/>
      </w:divBdr>
    </w:div>
    <w:div w:id="368147482">
      <w:bodyDiv w:val="1"/>
      <w:marLeft w:val="0"/>
      <w:marRight w:val="0"/>
      <w:marTop w:val="0"/>
      <w:marBottom w:val="0"/>
      <w:divBdr>
        <w:top w:val="none" w:sz="0" w:space="0" w:color="auto"/>
        <w:left w:val="none" w:sz="0" w:space="0" w:color="auto"/>
        <w:bottom w:val="none" w:sz="0" w:space="0" w:color="auto"/>
        <w:right w:val="none" w:sz="0" w:space="0" w:color="auto"/>
      </w:divBdr>
    </w:div>
    <w:div w:id="369260490">
      <w:bodyDiv w:val="1"/>
      <w:marLeft w:val="0"/>
      <w:marRight w:val="0"/>
      <w:marTop w:val="0"/>
      <w:marBottom w:val="0"/>
      <w:divBdr>
        <w:top w:val="none" w:sz="0" w:space="0" w:color="auto"/>
        <w:left w:val="none" w:sz="0" w:space="0" w:color="auto"/>
        <w:bottom w:val="none" w:sz="0" w:space="0" w:color="auto"/>
        <w:right w:val="none" w:sz="0" w:space="0" w:color="auto"/>
      </w:divBdr>
    </w:div>
    <w:div w:id="375393309">
      <w:bodyDiv w:val="1"/>
      <w:marLeft w:val="0"/>
      <w:marRight w:val="0"/>
      <w:marTop w:val="0"/>
      <w:marBottom w:val="0"/>
      <w:divBdr>
        <w:top w:val="none" w:sz="0" w:space="0" w:color="auto"/>
        <w:left w:val="none" w:sz="0" w:space="0" w:color="auto"/>
        <w:bottom w:val="none" w:sz="0" w:space="0" w:color="auto"/>
        <w:right w:val="none" w:sz="0" w:space="0" w:color="auto"/>
      </w:divBdr>
    </w:div>
    <w:div w:id="378481123">
      <w:bodyDiv w:val="1"/>
      <w:marLeft w:val="0"/>
      <w:marRight w:val="0"/>
      <w:marTop w:val="0"/>
      <w:marBottom w:val="0"/>
      <w:divBdr>
        <w:top w:val="none" w:sz="0" w:space="0" w:color="auto"/>
        <w:left w:val="none" w:sz="0" w:space="0" w:color="auto"/>
        <w:bottom w:val="none" w:sz="0" w:space="0" w:color="auto"/>
        <w:right w:val="none" w:sz="0" w:space="0" w:color="auto"/>
      </w:divBdr>
    </w:div>
    <w:div w:id="379089302">
      <w:bodyDiv w:val="1"/>
      <w:marLeft w:val="0"/>
      <w:marRight w:val="0"/>
      <w:marTop w:val="0"/>
      <w:marBottom w:val="0"/>
      <w:divBdr>
        <w:top w:val="none" w:sz="0" w:space="0" w:color="auto"/>
        <w:left w:val="none" w:sz="0" w:space="0" w:color="auto"/>
        <w:bottom w:val="none" w:sz="0" w:space="0" w:color="auto"/>
        <w:right w:val="none" w:sz="0" w:space="0" w:color="auto"/>
      </w:divBdr>
    </w:div>
    <w:div w:id="381559349">
      <w:bodyDiv w:val="1"/>
      <w:marLeft w:val="0"/>
      <w:marRight w:val="0"/>
      <w:marTop w:val="0"/>
      <w:marBottom w:val="0"/>
      <w:divBdr>
        <w:top w:val="none" w:sz="0" w:space="0" w:color="auto"/>
        <w:left w:val="none" w:sz="0" w:space="0" w:color="auto"/>
        <w:bottom w:val="none" w:sz="0" w:space="0" w:color="auto"/>
        <w:right w:val="none" w:sz="0" w:space="0" w:color="auto"/>
      </w:divBdr>
    </w:div>
    <w:div w:id="384646331">
      <w:bodyDiv w:val="1"/>
      <w:marLeft w:val="0"/>
      <w:marRight w:val="0"/>
      <w:marTop w:val="0"/>
      <w:marBottom w:val="0"/>
      <w:divBdr>
        <w:top w:val="none" w:sz="0" w:space="0" w:color="auto"/>
        <w:left w:val="none" w:sz="0" w:space="0" w:color="auto"/>
        <w:bottom w:val="none" w:sz="0" w:space="0" w:color="auto"/>
        <w:right w:val="none" w:sz="0" w:space="0" w:color="auto"/>
      </w:divBdr>
    </w:div>
    <w:div w:id="385186614">
      <w:bodyDiv w:val="1"/>
      <w:marLeft w:val="0"/>
      <w:marRight w:val="0"/>
      <w:marTop w:val="0"/>
      <w:marBottom w:val="0"/>
      <w:divBdr>
        <w:top w:val="none" w:sz="0" w:space="0" w:color="auto"/>
        <w:left w:val="none" w:sz="0" w:space="0" w:color="auto"/>
        <w:bottom w:val="none" w:sz="0" w:space="0" w:color="auto"/>
        <w:right w:val="none" w:sz="0" w:space="0" w:color="auto"/>
      </w:divBdr>
    </w:div>
    <w:div w:id="392388111">
      <w:bodyDiv w:val="1"/>
      <w:marLeft w:val="0"/>
      <w:marRight w:val="0"/>
      <w:marTop w:val="0"/>
      <w:marBottom w:val="0"/>
      <w:divBdr>
        <w:top w:val="none" w:sz="0" w:space="0" w:color="auto"/>
        <w:left w:val="none" w:sz="0" w:space="0" w:color="auto"/>
        <w:bottom w:val="none" w:sz="0" w:space="0" w:color="auto"/>
        <w:right w:val="none" w:sz="0" w:space="0" w:color="auto"/>
      </w:divBdr>
    </w:div>
    <w:div w:id="394354628">
      <w:bodyDiv w:val="1"/>
      <w:marLeft w:val="0"/>
      <w:marRight w:val="0"/>
      <w:marTop w:val="0"/>
      <w:marBottom w:val="0"/>
      <w:divBdr>
        <w:top w:val="none" w:sz="0" w:space="0" w:color="auto"/>
        <w:left w:val="none" w:sz="0" w:space="0" w:color="auto"/>
        <w:bottom w:val="none" w:sz="0" w:space="0" w:color="auto"/>
        <w:right w:val="none" w:sz="0" w:space="0" w:color="auto"/>
      </w:divBdr>
    </w:div>
    <w:div w:id="395738392">
      <w:bodyDiv w:val="1"/>
      <w:marLeft w:val="0"/>
      <w:marRight w:val="0"/>
      <w:marTop w:val="0"/>
      <w:marBottom w:val="0"/>
      <w:divBdr>
        <w:top w:val="none" w:sz="0" w:space="0" w:color="auto"/>
        <w:left w:val="none" w:sz="0" w:space="0" w:color="auto"/>
        <w:bottom w:val="none" w:sz="0" w:space="0" w:color="auto"/>
        <w:right w:val="none" w:sz="0" w:space="0" w:color="auto"/>
      </w:divBdr>
    </w:div>
    <w:div w:id="401099198">
      <w:bodyDiv w:val="1"/>
      <w:marLeft w:val="0"/>
      <w:marRight w:val="0"/>
      <w:marTop w:val="0"/>
      <w:marBottom w:val="0"/>
      <w:divBdr>
        <w:top w:val="none" w:sz="0" w:space="0" w:color="auto"/>
        <w:left w:val="none" w:sz="0" w:space="0" w:color="auto"/>
        <w:bottom w:val="none" w:sz="0" w:space="0" w:color="auto"/>
        <w:right w:val="none" w:sz="0" w:space="0" w:color="auto"/>
      </w:divBdr>
    </w:div>
    <w:div w:id="417991784">
      <w:bodyDiv w:val="1"/>
      <w:marLeft w:val="0"/>
      <w:marRight w:val="0"/>
      <w:marTop w:val="0"/>
      <w:marBottom w:val="0"/>
      <w:divBdr>
        <w:top w:val="none" w:sz="0" w:space="0" w:color="auto"/>
        <w:left w:val="none" w:sz="0" w:space="0" w:color="auto"/>
        <w:bottom w:val="none" w:sz="0" w:space="0" w:color="auto"/>
        <w:right w:val="none" w:sz="0" w:space="0" w:color="auto"/>
      </w:divBdr>
    </w:div>
    <w:div w:id="426313230">
      <w:bodyDiv w:val="1"/>
      <w:marLeft w:val="0"/>
      <w:marRight w:val="0"/>
      <w:marTop w:val="0"/>
      <w:marBottom w:val="0"/>
      <w:divBdr>
        <w:top w:val="none" w:sz="0" w:space="0" w:color="auto"/>
        <w:left w:val="none" w:sz="0" w:space="0" w:color="auto"/>
        <w:bottom w:val="none" w:sz="0" w:space="0" w:color="auto"/>
        <w:right w:val="none" w:sz="0" w:space="0" w:color="auto"/>
      </w:divBdr>
    </w:div>
    <w:div w:id="445581210">
      <w:bodyDiv w:val="1"/>
      <w:marLeft w:val="0"/>
      <w:marRight w:val="0"/>
      <w:marTop w:val="0"/>
      <w:marBottom w:val="0"/>
      <w:divBdr>
        <w:top w:val="none" w:sz="0" w:space="0" w:color="auto"/>
        <w:left w:val="none" w:sz="0" w:space="0" w:color="auto"/>
        <w:bottom w:val="none" w:sz="0" w:space="0" w:color="auto"/>
        <w:right w:val="none" w:sz="0" w:space="0" w:color="auto"/>
      </w:divBdr>
    </w:div>
    <w:div w:id="453867927">
      <w:bodyDiv w:val="1"/>
      <w:marLeft w:val="0"/>
      <w:marRight w:val="0"/>
      <w:marTop w:val="0"/>
      <w:marBottom w:val="0"/>
      <w:divBdr>
        <w:top w:val="none" w:sz="0" w:space="0" w:color="auto"/>
        <w:left w:val="none" w:sz="0" w:space="0" w:color="auto"/>
        <w:bottom w:val="none" w:sz="0" w:space="0" w:color="auto"/>
        <w:right w:val="none" w:sz="0" w:space="0" w:color="auto"/>
      </w:divBdr>
    </w:div>
    <w:div w:id="457989319">
      <w:bodyDiv w:val="1"/>
      <w:marLeft w:val="0"/>
      <w:marRight w:val="0"/>
      <w:marTop w:val="0"/>
      <w:marBottom w:val="0"/>
      <w:divBdr>
        <w:top w:val="none" w:sz="0" w:space="0" w:color="auto"/>
        <w:left w:val="none" w:sz="0" w:space="0" w:color="auto"/>
        <w:bottom w:val="none" w:sz="0" w:space="0" w:color="auto"/>
        <w:right w:val="none" w:sz="0" w:space="0" w:color="auto"/>
      </w:divBdr>
    </w:div>
    <w:div w:id="462773303">
      <w:bodyDiv w:val="1"/>
      <w:marLeft w:val="0"/>
      <w:marRight w:val="0"/>
      <w:marTop w:val="0"/>
      <w:marBottom w:val="0"/>
      <w:divBdr>
        <w:top w:val="none" w:sz="0" w:space="0" w:color="auto"/>
        <w:left w:val="none" w:sz="0" w:space="0" w:color="auto"/>
        <w:bottom w:val="none" w:sz="0" w:space="0" w:color="auto"/>
        <w:right w:val="none" w:sz="0" w:space="0" w:color="auto"/>
      </w:divBdr>
    </w:div>
    <w:div w:id="471408761">
      <w:bodyDiv w:val="1"/>
      <w:marLeft w:val="0"/>
      <w:marRight w:val="0"/>
      <w:marTop w:val="0"/>
      <w:marBottom w:val="0"/>
      <w:divBdr>
        <w:top w:val="none" w:sz="0" w:space="0" w:color="auto"/>
        <w:left w:val="none" w:sz="0" w:space="0" w:color="auto"/>
        <w:bottom w:val="none" w:sz="0" w:space="0" w:color="auto"/>
        <w:right w:val="none" w:sz="0" w:space="0" w:color="auto"/>
      </w:divBdr>
    </w:div>
    <w:div w:id="471409262">
      <w:bodyDiv w:val="1"/>
      <w:marLeft w:val="0"/>
      <w:marRight w:val="0"/>
      <w:marTop w:val="0"/>
      <w:marBottom w:val="0"/>
      <w:divBdr>
        <w:top w:val="none" w:sz="0" w:space="0" w:color="auto"/>
        <w:left w:val="none" w:sz="0" w:space="0" w:color="auto"/>
        <w:bottom w:val="none" w:sz="0" w:space="0" w:color="auto"/>
        <w:right w:val="none" w:sz="0" w:space="0" w:color="auto"/>
      </w:divBdr>
    </w:div>
    <w:div w:id="471606667">
      <w:bodyDiv w:val="1"/>
      <w:marLeft w:val="0"/>
      <w:marRight w:val="0"/>
      <w:marTop w:val="0"/>
      <w:marBottom w:val="0"/>
      <w:divBdr>
        <w:top w:val="none" w:sz="0" w:space="0" w:color="auto"/>
        <w:left w:val="none" w:sz="0" w:space="0" w:color="auto"/>
        <w:bottom w:val="none" w:sz="0" w:space="0" w:color="auto"/>
        <w:right w:val="none" w:sz="0" w:space="0" w:color="auto"/>
      </w:divBdr>
    </w:div>
    <w:div w:id="473958599">
      <w:bodyDiv w:val="1"/>
      <w:marLeft w:val="0"/>
      <w:marRight w:val="0"/>
      <w:marTop w:val="0"/>
      <w:marBottom w:val="0"/>
      <w:divBdr>
        <w:top w:val="none" w:sz="0" w:space="0" w:color="auto"/>
        <w:left w:val="none" w:sz="0" w:space="0" w:color="auto"/>
        <w:bottom w:val="none" w:sz="0" w:space="0" w:color="auto"/>
        <w:right w:val="none" w:sz="0" w:space="0" w:color="auto"/>
      </w:divBdr>
    </w:div>
    <w:div w:id="475727705">
      <w:bodyDiv w:val="1"/>
      <w:marLeft w:val="0"/>
      <w:marRight w:val="0"/>
      <w:marTop w:val="0"/>
      <w:marBottom w:val="0"/>
      <w:divBdr>
        <w:top w:val="none" w:sz="0" w:space="0" w:color="auto"/>
        <w:left w:val="none" w:sz="0" w:space="0" w:color="auto"/>
        <w:bottom w:val="none" w:sz="0" w:space="0" w:color="auto"/>
        <w:right w:val="none" w:sz="0" w:space="0" w:color="auto"/>
      </w:divBdr>
    </w:div>
    <w:div w:id="480581552">
      <w:bodyDiv w:val="1"/>
      <w:marLeft w:val="0"/>
      <w:marRight w:val="0"/>
      <w:marTop w:val="0"/>
      <w:marBottom w:val="0"/>
      <w:divBdr>
        <w:top w:val="none" w:sz="0" w:space="0" w:color="auto"/>
        <w:left w:val="none" w:sz="0" w:space="0" w:color="auto"/>
        <w:bottom w:val="none" w:sz="0" w:space="0" w:color="auto"/>
        <w:right w:val="none" w:sz="0" w:space="0" w:color="auto"/>
      </w:divBdr>
    </w:div>
    <w:div w:id="481965953">
      <w:bodyDiv w:val="1"/>
      <w:marLeft w:val="0"/>
      <w:marRight w:val="0"/>
      <w:marTop w:val="0"/>
      <w:marBottom w:val="0"/>
      <w:divBdr>
        <w:top w:val="none" w:sz="0" w:space="0" w:color="auto"/>
        <w:left w:val="none" w:sz="0" w:space="0" w:color="auto"/>
        <w:bottom w:val="none" w:sz="0" w:space="0" w:color="auto"/>
        <w:right w:val="none" w:sz="0" w:space="0" w:color="auto"/>
      </w:divBdr>
    </w:div>
    <w:div w:id="489371598">
      <w:bodyDiv w:val="1"/>
      <w:marLeft w:val="0"/>
      <w:marRight w:val="0"/>
      <w:marTop w:val="0"/>
      <w:marBottom w:val="0"/>
      <w:divBdr>
        <w:top w:val="none" w:sz="0" w:space="0" w:color="auto"/>
        <w:left w:val="none" w:sz="0" w:space="0" w:color="auto"/>
        <w:bottom w:val="none" w:sz="0" w:space="0" w:color="auto"/>
        <w:right w:val="none" w:sz="0" w:space="0" w:color="auto"/>
      </w:divBdr>
    </w:div>
    <w:div w:id="489711183">
      <w:bodyDiv w:val="1"/>
      <w:marLeft w:val="0"/>
      <w:marRight w:val="0"/>
      <w:marTop w:val="0"/>
      <w:marBottom w:val="0"/>
      <w:divBdr>
        <w:top w:val="none" w:sz="0" w:space="0" w:color="auto"/>
        <w:left w:val="none" w:sz="0" w:space="0" w:color="auto"/>
        <w:bottom w:val="none" w:sz="0" w:space="0" w:color="auto"/>
        <w:right w:val="none" w:sz="0" w:space="0" w:color="auto"/>
      </w:divBdr>
    </w:div>
    <w:div w:id="502622597">
      <w:bodyDiv w:val="1"/>
      <w:marLeft w:val="0"/>
      <w:marRight w:val="0"/>
      <w:marTop w:val="0"/>
      <w:marBottom w:val="0"/>
      <w:divBdr>
        <w:top w:val="none" w:sz="0" w:space="0" w:color="auto"/>
        <w:left w:val="none" w:sz="0" w:space="0" w:color="auto"/>
        <w:bottom w:val="none" w:sz="0" w:space="0" w:color="auto"/>
        <w:right w:val="none" w:sz="0" w:space="0" w:color="auto"/>
      </w:divBdr>
    </w:div>
    <w:div w:id="514658355">
      <w:bodyDiv w:val="1"/>
      <w:marLeft w:val="0"/>
      <w:marRight w:val="0"/>
      <w:marTop w:val="0"/>
      <w:marBottom w:val="0"/>
      <w:divBdr>
        <w:top w:val="none" w:sz="0" w:space="0" w:color="auto"/>
        <w:left w:val="none" w:sz="0" w:space="0" w:color="auto"/>
        <w:bottom w:val="none" w:sz="0" w:space="0" w:color="auto"/>
        <w:right w:val="none" w:sz="0" w:space="0" w:color="auto"/>
      </w:divBdr>
    </w:div>
    <w:div w:id="519395245">
      <w:bodyDiv w:val="1"/>
      <w:marLeft w:val="0"/>
      <w:marRight w:val="0"/>
      <w:marTop w:val="0"/>
      <w:marBottom w:val="0"/>
      <w:divBdr>
        <w:top w:val="none" w:sz="0" w:space="0" w:color="auto"/>
        <w:left w:val="none" w:sz="0" w:space="0" w:color="auto"/>
        <w:bottom w:val="none" w:sz="0" w:space="0" w:color="auto"/>
        <w:right w:val="none" w:sz="0" w:space="0" w:color="auto"/>
      </w:divBdr>
    </w:div>
    <w:div w:id="521667925">
      <w:bodyDiv w:val="1"/>
      <w:marLeft w:val="0"/>
      <w:marRight w:val="0"/>
      <w:marTop w:val="0"/>
      <w:marBottom w:val="0"/>
      <w:divBdr>
        <w:top w:val="none" w:sz="0" w:space="0" w:color="auto"/>
        <w:left w:val="none" w:sz="0" w:space="0" w:color="auto"/>
        <w:bottom w:val="none" w:sz="0" w:space="0" w:color="auto"/>
        <w:right w:val="none" w:sz="0" w:space="0" w:color="auto"/>
      </w:divBdr>
    </w:div>
    <w:div w:id="524177345">
      <w:bodyDiv w:val="1"/>
      <w:marLeft w:val="0"/>
      <w:marRight w:val="0"/>
      <w:marTop w:val="0"/>
      <w:marBottom w:val="0"/>
      <w:divBdr>
        <w:top w:val="none" w:sz="0" w:space="0" w:color="auto"/>
        <w:left w:val="none" w:sz="0" w:space="0" w:color="auto"/>
        <w:bottom w:val="none" w:sz="0" w:space="0" w:color="auto"/>
        <w:right w:val="none" w:sz="0" w:space="0" w:color="auto"/>
      </w:divBdr>
    </w:div>
    <w:div w:id="525219305">
      <w:bodyDiv w:val="1"/>
      <w:marLeft w:val="0"/>
      <w:marRight w:val="0"/>
      <w:marTop w:val="0"/>
      <w:marBottom w:val="0"/>
      <w:divBdr>
        <w:top w:val="none" w:sz="0" w:space="0" w:color="auto"/>
        <w:left w:val="none" w:sz="0" w:space="0" w:color="auto"/>
        <w:bottom w:val="none" w:sz="0" w:space="0" w:color="auto"/>
        <w:right w:val="none" w:sz="0" w:space="0" w:color="auto"/>
      </w:divBdr>
    </w:div>
    <w:div w:id="534345559">
      <w:bodyDiv w:val="1"/>
      <w:marLeft w:val="0"/>
      <w:marRight w:val="0"/>
      <w:marTop w:val="0"/>
      <w:marBottom w:val="0"/>
      <w:divBdr>
        <w:top w:val="none" w:sz="0" w:space="0" w:color="auto"/>
        <w:left w:val="none" w:sz="0" w:space="0" w:color="auto"/>
        <w:bottom w:val="none" w:sz="0" w:space="0" w:color="auto"/>
        <w:right w:val="none" w:sz="0" w:space="0" w:color="auto"/>
      </w:divBdr>
    </w:div>
    <w:div w:id="541676568">
      <w:bodyDiv w:val="1"/>
      <w:marLeft w:val="0"/>
      <w:marRight w:val="0"/>
      <w:marTop w:val="0"/>
      <w:marBottom w:val="0"/>
      <w:divBdr>
        <w:top w:val="none" w:sz="0" w:space="0" w:color="auto"/>
        <w:left w:val="none" w:sz="0" w:space="0" w:color="auto"/>
        <w:bottom w:val="none" w:sz="0" w:space="0" w:color="auto"/>
        <w:right w:val="none" w:sz="0" w:space="0" w:color="auto"/>
      </w:divBdr>
    </w:div>
    <w:div w:id="562299899">
      <w:bodyDiv w:val="1"/>
      <w:marLeft w:val="0"/>
      <w:marRight w:val="0"/>
      <w:marTop w:val="0"/>
      <w:marBottom w:val="0"/>
      <w:divBdr>
        <w:top w:val="none" w:sz="0" w:space="0" w:color="auto"/>
        <w:left w:val="none" w:sz="0" w:space="0" w:color="auto"/>
        <w:bottom w:val="none" w:sz="0" w:space="0" w:color="auto"/>
        <w:right w:val="none" w:sz="0" w:space="0" w:color="auto"/>
      </w:divBdr>
    </w:div>
    <w:div w:id="564487998">
      <w:bodyDiv w:val="1"/>
      <w:marLeft w:val="0"/>
      <w:marRight w:val="0"/>
      <w:marTop w:val="0"/>
      <w:marBottom w:val="0"/>
      <w:divBdr>
        <w:top w:val="none" w:sz="0" w:space="0" w:color="auto"/>
        <w:left w:val="none" w:sz="0" w:space="0" w:color="auto"/>
        <w:bottom w:val="none" w:sz="0" w:space="0" w:color="auto"/>
        <w:right w:val="none" w:sz="0" w:space="0" w:color="auto"/>
      </w:divBdr>
    </w:div>
    <w:div w:id="566183262">
      <w:bodyDiv w:val="1"/>
      <w:marLeft w:val="0"/>
      <w:marRight w:val="0"/>
      <w:marTop w:val="0"/>
      <w:marBottom w:val="0"/>
      <w:divBdr>
        <w:top w:val="none" w:sz="0" w:space="0" w:color="auto"/>
        <w:left w:val="none" w:sz="0" w:space="0" w:color="auto"/>
        <w:bottom w:val="none" w:sz="0" w:space="0" w:color="auto"/>
        <w:right w:val="none" w:sz="0" w:space="0" w:color="auto"/>
      </w:divBdr>
    </w:div>
    <w:div w:id="574318018">
      <w:bodyDiv w:val="1"/>
      <w:marLeft w:val="0"/>
      <w:marRight w:val="0"/>
      <w:marTop w:val="0"/>
      <w:marBottom w:val="0"/>
      <w:divBdr>
        <w:top w:val="none" w:sz="0" w:space="0" w:color="auto"/>
        <w:left w:val="none" w:sz="0" w:space="0" w:color="auto"/>
        <w:bottom w:val="none" w:sz="0" w:space="0" w:color="auto"/>
        <w:right w:val="none" w:sz="0" w:space="0" w:color="auto"/>
      </w:divBdr>
    </w:div>
    <w:div w:id="577793254">
      <w:bodyDiv w:val="1"/>
      <w:marLeft w:val="0"/>
      <w:marRight w:val="0"/>
      <w:marTop w:val="0"/>
      <w:marBottom w:val="0"/>
      <w:divBdr>
        <w:top w:val="none" w:sz="0" w:space="0" w:color="auto"/>
        <w:left w:val="none" w:sz="0" w:space="0" w:color="auto"/>
        <w:bottom w:val="none" w:sz="0" w:space="0" w:color="auto"/>
        <w:right w:val="none" w:sz="0" w:space="0" w:color="auto"/>
      </w:divBdr>
    </w:div>
    <w:div w:id="586967089">
      <w:bodyDiv w:val="1"/>
      <w:marLeft w:val="0"/>
      <w:marRight w:val="0"/>
      <w:marTop w:val="0"/>
      <w:marBottom w:val="0"/>
      <w:divBdr>
        <w:top w:val="none" w:sz="0" w:space="0" w:color="auto"/>
        <w:left w:val="none" w:sz="0" w:space="0" w:color="auto"/>
        <w:bottom w:val="none" w:sz="0" w:space="0" w:color="auto"/>
        <w:right w:val="none" w:sz="0" w:space="0" w:color="auto"/>
      </w:divBdr>
    </w:div>
    <w:div w:id="587662867">
      <w:bodyDiv w:val="1"/>
      <w:marLeft w:val="0"/>
      <w:marRight w:val="0"/>
      <w:marTop w:val="0"/>
      <w:marBottom w:val="0"/>
      <w:divBdr>
        <w:top w:val="none" w:sz="0" w:space="0" w:color="auto"/>
        <w:left w:val="none" w:sz="0" w:space="0" w:color="auto"/>
        <w:bottom w:val="none" w:sz="0" w:space="0" w:color="auto"/>
        <w:right w:val="none" w:sz="0" w:space="0" w:color="auto"/>
      </w:divBdr>
    </w:div>
    <w:div w:id="599065085">
      <w:bodyDiv w:val="1"/>
      <w:marLeft w:val="0"/>
      <w:marRight w:val="0"/>
      <w:marTop w:val="0"/>
      <w:marBottom w:val="0"/>
      <w:divBdr>
        <w:top w:val="none" w:sz="0" w:space="0" w:color="auto"/>
        <w:left w:val="none" w:sz="0" w:space="0" w:color="auto"/>
        <w:bottom w:val="none" w:sz="0" w:space="0" w:color="auto"/>
        <w:right w:val="none" w:sz="0" w:space="0" w:color="auto"/>
      </w:divBdr>
    </w:div>
    <w:div w:id="599988969">
      <w:bodyDiv w:val="1"/>
      <w:marLeft w:val="0"/>
      <w:marRight w:val="0"/>
      <w:marTop w:val="0"/>
      <w:marBottom w:val="0"/>
      <w:divBdr>
        <w:top w:val="none" w:sz="0" w:space="0" w:color="auto"/>
        <w:left w:val="none" w:sz="0" w:space="0" w:color="auto"/>
        <w:bottom w:val="none" w:sz="0" w:space="0" w:color="auto"/>
        <w:right w:val="none" w:sz="0" w:space="0" w:color="auto"/>
      </w:divBdr>
    </w:div>
    <w:div w:id="612640508">
      <w:bodyDiv w:val="1"/>
      <w:marLeft w:val="0"/>
      <w:marRight w:val="0"/>
      <w:marTop w:val="0"/>
      <w:marBottom w:val="0"/>
      <w:divBdr>
        <w:top w:val="none" w:sz="0" w:space="0" w:color="auto"/>
        <w:left w:val="none" w:sz="0" w:space="0" w:color="auto"/>
        <w:bottom w:val="none" w:sz="0" w:space="0" w:color="auto"/>
        <w:right w:val="none" w:sz="0" w:space="0" w:color="auto"/>
      </w:divBdr>
    </w:div>
    <w:div w:id="615337249">
      <w:bodyDiv w:val="1"/>
      <w:marLeft w:val="0"/>
      <w:marRight w:val="0"/>
      <w:marTop w:val="0"/>
      <w:marBottom w:val="0"/>
      <w:divBdr>
        <w:top w:val="none" w:sz="0" w:space="0" w:color="auto"/>
        <w:left w:val="none" w:sz="0" w:space="0" w:color="auto"/>
        <w:bottom w:val="none" w:sz="0" w:space="0" w:color="auto"/>
        <w:right w:val="none" w:sz="0" w:space="0" w:color="auto"/>
      </w:divBdr>
    </w:div>
    <w:div w:id="617831665">
      <w:bodyDiv w:val="1"/>
      <w:marLeft w:val="0"/>
      <w:marRight w:val="0"/>
      <w:marTop w:val="0"/>
      <w:marBottom w:val="0"/>
      <w:divBdr>
        <w:top w:val="none" w:sz="0" w:space="0" w:color="auto"/>
        <w:left w:val="none" w:sz="0" w:space="0" w:color="auto"/>
        <w:bottom w:val="none" w:sz="0" w:space="0" w:color="auto"/>
        <w:right w:val="none" w:sz="0" w:space="0" w:color="auto"/>
      </w:divBdr>
    </w:div>
    <w:div w:id="625966305">
      <w:bodyDiv w:val="1"/>
      <w:marLeft w:val="0"/>
      <w:marRight w:val="0"/>
      <w:marTop w:val="0"/>
      <w:marBottom w:val="0"/>
      <w:divBdr>
        <w:top w:val="none" w:sz="0" w:space="0" w:color="auto"/>
        <w:left w:val="none" w:sz="0" w:space="0" w:color="auto"/>
        <w:bottom w:val="none" w:sz="0" w:space="0" w:color="auto"/>
        <w:right w:val="none" w:sz="0" w:space="0" w:color="auto"/>
      </w:divBdr>
    </w:div>
    <w:div w:id="629015314">
      <w:bodyDiv w:val="1"/>
      <w:marLeft w:val="0"/>
      <w:marRight w:val="0"/>
      <w:marTop w:val="0"/>
      <w:marBottom w:val="0"/>
      <w:divBdr>
        <w:top w:val="none" w:sz="0" w:space="0" w:color="auto"/>
        <w:left w:val="none" w:sz="0" w:space="0" w:color="auto"/>
        <w:bottom w:val="none" w:sz="0" w:space="0" w:color="auto"/>
        <w:right w:val="none" w:sz="0" w:space="0" w:color="auto"/>
      </w:divBdr>
    </w:div>
    <w:div w:id="629822205">
      <w:bodyDiv w:val="1"/>
      <w:marLeft w:val="0"/>
      <w:marRight w:val="0"/>
      <w:marTop w:val="0"/>
      <w:marBottom w:val="0"/>
      <w:divBdr>
        <w:top w:val="none" w:sz="0" w:space="0" w:color="auto"/>
        <w:left w:val="none" w:sz="0" w:space="0" w:color="auto"/>
        <w:bottom w:val="none" w:sz="0" w:space="0" w:color="auto"/>
        <w:right w:val="none" w:sz="0" w:space="0" w:color="auto"/>
      </w:divBdr>
    </w:div>
    <w:div w:id="645399400">
      <w:bodyDiv w:val="1"/>
      <w:marLeft w:val="0"/>
      <w:marRight w:val="0"/>
      <w:marTop w:val="0"/>
      <w:marBottom w:val="0"/>
      <w:divBdr>
        <w:top w:val="none" w:sz="0" w:space="0" w:color="auto"/>
        <w:left w:val="none" w:sz="0" w:space="0" w:color="auto"/>
        <w:bottom w:val="none" w:sz="0" w:space="0" w:color="auto"/>
        <w:right w:val="none" w:sz="0" w:space="0" w:color="auto"/>
      </w:divBdr>
    </w:div>
    <w:div w:id="650911648">
      <w:bodyDiv w:val="1"/>
      <w:marLeft w:val="0"/>
      <w:marRight w:val="0"/>
      <w:marTop w:val="0"/>
      <w:marBottom w:val="0"/>
      <w:divBdr>
        <w:top w:val="none" w:sz="0" w:space="0" w:color="auto"/>
        <w:left w:val="none" w:sz="0" w:space="0" w:color="auto"/>
        <w:bottom w:val="none" w:sz="0" w:space="0" w:color="auto"/>
        <w:right w:val="none" w:sz="0" w:space="0" w:color="auto"/>
      </w:divBdr>
    </w:div>
    <w:div w:id="656421475">
      <w:bodyDiv w:val="1"/>
      <w:marLeft w:val="0"/>
      <w:marRight w:val="0"/>
      <w:marTop w:val="0"/>
      <w:marBottom w:val="0"/>
      <w:divBdr>
        <w:top w:val="none" w:sz="0" w:space="0" w:color="auto"/>
        <w:left w:val="none" w:sz="0" w:space="0" w:color="auto"/>
        <w:bottom w:val="none" w:sz="0" w:space="0" w:color="auto"/>
        <w:right w:val="none" w:sz="0" w:space="0" w:color="auto"/>
      </w:divBdr>
    </w:div>
    <w:div w:id="656957142">
      <w:bodyDiv w:val="1"/>
      <w:marLeft w:val="0"/>
      <w:marRight w:val="0"/>
      <w:marTop w:val="0"/>
      <w:marBottom w:val="0"/>
      <w:divBdr>
        <w:top w:val="none" w:sz="0" w:space="0" w:color="auto"/>
        <w:left w:val="none" w:sz="0" w:space="0" w:color="auto"/>
        <w:bottom w:val="none" w:sz="0" w:space="0" w:color="auto"/>
        <w:right w:val="none" w:sz="0" w:space="0" w:color="auto"/>
      </w:divBdr>
    </w:div>
    <w:div w:id="670259778">
      <w:bodyDiv w:val="1"/>
      <w:marLeft w:val="0"/>
      <w:marRight w:val="0"/>
      <w:marTop w:val="0"/>
      <w:marBottom w:val="0"/>
      <w:divBdr>
        <w:top w:val="none" w:sz="0" w:space="0" w:color="auto"/>
        <w:left w:val="none" w:sz="0" w:space="0" w:color="auto"/>
        <w:bottom w:val="none" w:sz="0" w:space="0" w:color="auto"/>
        <w:right w:val="none" w:sz="0" w:space="0" w:color="auto"/>
      </w:divBdr>
    </w:div>
    <w:div w:id="672339822">
      <w:bodyDiv w:val="1"/>
      <w:marLeft w:val="0"/>
      <w:marRight w:val="0"/>
      <w:marTop w:val="0"/>
      <w:marBottom w:val="0"/>
      <w:divBdr>
        <w:top w:val="none" w:sz="0" w:space="0" w:color="auto"/>
        <w:left w:val="none" w:sz="0" w:space="0" w:color="auto"/>
        <w:bottom w:val="none" w:sz="0" w:space="0" w:color="auto"/>
        <w:right w:val="none" w:sz="0" w:space="0" w:color="auto"/>
      </w:divBdr>
    </w:div>
    <w:div w:id="672687439">
      <w:bodyDiv w:val="1"/>
      <w:marLeft w:val="0"/>
      <w:marRight w:val="0"/>
      <w:marTop w:val="0"/>
      <w:marBottom w:val="0"/>
      <w:divBdr>
        <w:top w:val="none" w:sz="0" w:space="0" w:color="auto"/>
        <w:left w:val="none" w:sz="0" w:space="0" w:color="auto"/>
        <w:bottom w:val="none" w:sz="0" w:space="0" w:color="auto"/>
        <w:right w:val="none" w:sz="0" w:space="0" w:color="auto"/>
      </w:divBdr>
    </w:div>
    <w:div w:id="672992549">
      <w:bodyDiv w:val="1"/>
      <w:marLeft w:val="0"/>
      <w:marRight w:val="0"/>
      <w:marTop w:val="0"/>
      <w:marBottom w:val="0"/>
      <w:divBdr>
        <w:top w:val="none" w:sz="0" w:space="0" w:color="auto"/>
        <w:left w:val="none" w:sz="0" w:space="0" w:color="auto"/>
        <w:bottom w:val="none" w:sz="0" w:space="0" w:color="auto"/>
        <w:right w:val="none" w:sz="0" w:space="0" w:color="auto"/>
      </w:divBdr>
    </w:div>
    <w:div w:id="683555125">
      <w:bodyDiv w:val="1"/>
      <w:marLeft w:val="0"/>
      <w:marRight w:val="0"/>
      <w:marTop w:val="0"/>
      <w:marBottom w:val="0"/>
      <w:divBdr>
        <w:top w:val="none" w:sz="0" w:space="0" w:color="auto"/>
        <w:left w:val="none" w:sz="0" w:space="0" w:color="auto"/>
        <w:bottom w:val="none" w:sz="0" w:space="0" w:color="auto"/>
        <w:right w:val="none" w:sz="0" w:space="0" w:color="auto"/>
      </w:divBdr>
    </w:div>
    <w:div w:id="685712504">
      <w:bodyDiv w:val="1"/>
      <w:marLeft w:val="0"/>
      <w:marRight w:val="0"/>
      <w:marTop w:val="0"/>
      <w:marBottom w:val="0"/>
      <w:divBdr>
        <w:top w:val="none" w:sz="0" w:space="0" w:color="auto"/>
        <w:left w:val="none" w:sz="0" w:space="0" w:color="auto"/>
        <w:bottom w:val="none" w:sz="0" w:space="0" w:color="auto"/>
        <w:right w:val="none" w:sz="0" w:space="0" w:color="auto"/>
      </w:divBdr>
    </w:div>
    <w:div w:id="688220325">
      <w:bodyDiv w:val="1"/>
      <w:marLeft w:val="0"/>
      <w:marRight w:val="0"/>
      <w:marTop w:val="0"/>
      <w:marBottom w:val="0"/>
      <w:divBdr>
        <w:top w:val="none" w:sz="0" w:space="0" w:color="auto"/>
        <w:left w:val="none" w:sz="0" w:space="0" w:color="auto"/>
        <w:bottom w:val="none" w:sz="0" w:space="0" w:color="auto"/>
        <w:right w:val="none" w:sz="0" w:space="0" w:color="auto"/>
      </w:divBdr>
    </w:div>
    <w:div w:id="690496605">
      <w:bodyDiv w:val="1"/>
      <w:marLeft w:val="0"/>
      <w:marRight w:val="0"/>
      <w:marTop w:val="0"/>
      <w:marBottom w:val="0"/>
      <w:divBdr>
        <w:top w:val="none" w:sz="0" w:space="0" w:color="auto"/>
        <w:left w:val="none" w:sz="0" w:space="0" w:color="auto"/>
        <w:bottom w:val="none" w:sz="0" w:space="0" w:color="auto"/>
        <w:right w:val="none" w:sz="0" w:space="0" w:color="auto"/>
      </w:divBdr>
    </w:div>
    <w:div w:id="694114912">
      <w:bodyDiv w:val="1"/>
      <w:marLeft w:val="0"/>
      <w:marRight w:val="0"/>
      <w:marTop w:val="0"/>
      <w:marBottom w:val="0"/>
      <w:divBdr>
        <w:top w:val="none" w:sz="0" w:space="0" w:color="auto"/>
        <w:left w:val="none" w:sz="0" w:space="0" w:color="auto"/>
        <w:bottom w:val="none" w:sz="0" w:space="0" w:color="auto"/>
        <w:right w:val="none" w:sz="0" w:space="0" w:color="auto"/>
      </w:divBdr>
    </w:div>
    <w:div w:id="696853752">
      <w:bodyDiv w:val="1"/>
      <w:marLeft w:val="0"/>
      <w:marRight w:val="0"/>
      <w:marTop w:val="0"/>
      <w:marBottom w:val="0"/>
      <w:divBdr>
        <w:top w:val="none" w:sz="0" w:space="0" w:color="auto"/>
        <w:left w:val="none" w:sz="0" w:space="0" w:color="auto"/>
        <w:bottom w:val="none" w:sz="0" w:space="0" w:color="auto"/>
        <w:right w:val="none" w:sz="0" w:space="0" w:color="auto"/>
      </w:divBdr>
    </w:div>
    <w:div w:id="697462542">
      <w:bodyDiv w:val="1"/>
      <w:marLeft w:val="0"/>
      <w:marRight w:val="0"/>
      <w:marTop w:val="0"/>
      <w:marBottom w:val="0"/>
      <w:divBdr>
        <w:top w:val="none" w:sz="0" w:space="0" w:color="auto"/>
        <w:left w:val="none" w:sz="0" w:space="0" w:color="auto"/>
        <w:bottom w:val="none" w:sz="0" w:space="0" w:color="auto"/>
        <w:right w:val="none" w:sz="0" w:space="0" w:color="auto"/>
      </w:divBdr>
    </w:div>
    <w:div w:id="709693975">
      <w:bodyDiv w:val="1"/>
      <w:marLeft w:val="0"/>
      <w:marRight w:val="0"/>
      <w:marTop w:val="0"/>
      <w:marBottom w:val="0"/>
      <w:divBdr>
        <w:top w:val="none" w:sz="0" w:space="0" w:color="auto"/>
        <w:left w:val="none" w:sz="0" w:space="0" w:color="auto"/>
        <w:bottom w:val="none" w:sz="0" w:space="0" w:color="auto"/>
        <w:right w:val="none" w:sz="0" w:space="0" w:color="auto"/>
      </w:divBdr>
    </w:div>
    <w:div w:id="714505357">
      <w:bodyDiv w:val="1"/>
      <w:marLeft w:val="0"/>
      <w:marRight w:val="0"/>
      <w:marTop w:val="0"/>
      <w:marBottom w:val="0"/>
      <w:divBdr>
        <w:top w:val="none" w:sz="0" w:space="0" w:color="auto"/>
        <w:left w:val="none" w:sz="0" w:space="0" w:color="auto"/>
        <w:bottom w:val="none" w:sz="0" w:space="0" w:color="auto"/>
        <w:right w:val="none" w:sz="0" w:space="0" w:color="auto"/>
      </w:divBdr>
    </w:div>
    <w:div w:id="717389025">
      <w:bodyDiv w:val="1"/>
      <w:marLeft w:val="0"/>
      <w:marRight w:val="0"/>
      <w:marTop w:val="0"/>
      <w:marBottom w:val="0"/>
      <w:divBdr>
        <w:top w:val="none" w:sz="0" w:space="0" w:color="auto"/>
        <w:left w:val="none" w:sz="0" w:space="0" w:color="auto"/>
        <w:bottom w:val="none" w:sz="0" w:space="0" w:color="auto"/>
        <w:right w:val="none" w:sz="0" w:space="0" w:color="auto"/>
      </w:divBdr>
    </w:div>
    <w:div w:id="720323199">
      <w:bodyDiv w:val="1"/>
      <w:marLeft w:val="0"/>
      <w:marRight w:val="0"/>
      <w:marTop w:val="0"/>
      <w:marBottom w:val="0"/>
      <w:divBdr>
        <w:top w:val="none" w:sz="0" w:space="0" w:color="auto"/>
        <w:left w:val="none" w:sz="0" w:space="0" w:color="auto"/>
        <w:bottom w:val="none" w:sz="0" w:space="0" w:color="auto"/>
        <w:right w:val="none" w:sz="0" w:space="0" w:color="auto"/>
      </w:divBdr>
    </w:div>
    <w:div w:id="726874002">
      <w:bodyDiv w:val="1"/>
      <w:marLeft w:val="0"/>
      <w:marRight w:val="0"/>
      <w:marTop w:val="0"/>
      <w:marBottom w:val="0"/>
      <w:divBdr>
        <w:top w:val="none" w:sz="0" w:space="0" w:color="auto"/>
        <w:left w:val="none" w:sz="0" w:space="0" w:color="auto"/>
        <w:bottom w:val="none" w:sz="0" w:space="0" w:color="auto"/>
        <w:right w:val="none" w:sz="0" w:space="0" w:color="auto"/>
      </w:divBdr>
    </w:div>
    <w:div w:id="727798648">
      <w:bodyDiv w:val="1"/>
      <w:marLeft w:val="0"/>
      <w:marRight w:val="0"/>
      <w:marTop w:val="0"/>
      <w:marBottom w:val="0"/>
      <w:divBdr>
        <w:top w:val="none" w:sz="0" w:space="0" w:color="auto"/>
        <w:left w:val="none" w:sz="0" w:space="0" w:color="auto"/>
        <w:bottom w:val="none" w:sz="0" w:space="0" w:color="auto"/>
        <w:right w:val="none" w:sz="0" w:space="0" w:color="auto"/>
      </w:divBdr>
    </w:div>
    <w:div w:id="729035911">
      <w:bodyDiv w:val="1"/>
      <w:marLeft w:val="0"/>
      <w:marRight w:val="0"/>
      <w:marTop w:val="0"/>
      <w:marBottom w:val="0"/>
      <w:divBdr>
        <w:top w:val="none" w:sz="0" w:space="0" w:color="auto"/>
        <w:left w:val="none" w:sz="0" w:space="0" w:color="auto"/>
        <w:bottom w:val="none" w:sz="0" w:space="0" w:color="auto"/>
        <w:right w:val="none" w:sz="0" w:space="0" w:color="auto"/>
      </w:divBdr>
    </w:div>
    <w:div w:id="733891768">
      <w:bodyDiv w:val="1"/>
      <w:marLeft w:val="0"/>
      <w:marRight w:val="0"/>
      <w:marTop w:val="0"/>
      <w:marBottom w:val="0"/>
      <w:divBdr>
        <w:top w:val="none" w:sz="0" w:space="0" w:color="auto"/>
        <w:left w:val="none" w:sz="0" w:space="0" w:color="auto"/>
        <w:bottom w:val="none" w:sz="0" w:space="0" w:color="auto"/>
        <w:right w:val="none" w:sz="0" w:space="0" w:color="auto"/>
      </w:divBdr>
    </w:div>
    <w:div w:id="735933813">
      <w:bodyDiv w:val="1"/>
      <w:marLeft w:val="0"/>
      <w:marRight w:val="0"/>
      <w:marTop w:val="0"/>
      <w:marBottom w:val="0"/>
      <w:divBdr>
        <w:top w:val="none" w:sz="0" w:space="0" w:color="auto"/>
        <w:left w:val="none" w:sz="0" w:space="0" w:color="auto"/>
        <w:bottom w:val="none" w:sz="0" w:space="0" w:color="auto"/>
        <w:right w:val="none" w:sz="0" w:space="0" w:color="auto"/>
      </w:divBdr>
    </w:div>
    <w:div w:id="738987026">
      <w:bodyDiv w:val="1"/>
      <w:marLeft w:val="0"/>
      <w:marRight w:val="0"/>
      <w:marTop w:val="0"/>
      <w:marBottom w:val="0"/>
      <w:divBdr>
        <w:top w:val="none" w:sz="0" w:space="0" w:color="auto"/>
        <w:left w:val="none" w:sz="0" w:space="0" w:color="auto"/>
        <w:bottom w:val="none" w:sz="0" w:space="0" w:color="auto"/>
        <w:right w:val="none" w:sz="0" w:space="0" w:color="auto"/>
      </w:divBdr>
    </w:div>
    <w:div w:id="739449532">
      <w:bodyDiv w:val="1"/>
      <w:marLeft w:val="0"/>
      <w:marRight w:val="0"/>
      <w:marTop w:val="0"/>
      <w:marBottom w:val="0"/>
      <w:divBdr>
        <w:top w:val="none" w:sz="0" w:space="0" w:color="auto"/>
        <w:left w:val="none" w:sz="0" w:space="0" w:color="auto"/>
        <w:bottom w:val="none" w:sz="0" w:space="0" w:color="auto"/>
        <w:right w:val="none" w:sz="0" w:space="0" w:color="auto"/>
      </w:divBdr>
    </w:div>
    <w:div w:id="755902311">
      <w:bodyDiv w:val="1"/>
      <w:marLeft w:val="0"/>
      <w:marRight w:val="0"/>
      <w:marTop w:val="0"/>
      <w:marBottom w:val="0"/>
      <w:divBdr>
        <w:top w:val="none" w:sz="0" w:space="0" w:color="auto"/>
        <w:left w:val="none" w:sz="0" w:space="0" w:color="auto"/>
        <w:bottom w:val="none" w:sz="0" w:space="0" w:color="auto"/>
        <w:right w:val="none" w:sz="0" w:space="0" w:color="auto"/>
      </w:divBdr>
    </w:div>
    <w:div w:id="761074517">
      <w:bodyDiv w:val="1"/>
      <w:marLeft w:val="0"/>
      <w:marRight w:val="0"/>
      <w:marTop w:val="0"/>
      <w:marBottom w:val="0"/>
      <w:divBdr>
        <w:top w:val="none" w:sz="0" w:space="0" w:color="auto"/>
        <w:left w:val="none" w:sz="0" w:space="0" w:color="auto"/>
        <w:bottom w:val="none" w:sz="0" w:space="0" w:color="auto"/>
        <w:right w:val="none" w:sz="0" w:space="0" w:color="auto"/>
      </w:divBdr>
    </w:div>
    <w:div w:id="767428787">
      <w:bodyDiv w:val="1"/>
      <w:marLeft w:val="0"/>
      <w:marRight w:val="0"/>
      <w:marTop w:val="0"/>
      <w:marBottom w:val="0"/>
      <w:divBdr>
        <w:top w:val="none" w:sz="0" w:space="0" w:color="auto"/>
        <w:left w:val="none" w:sz="0" w:space="0" w:color="auto"/>
        <w:bottom w:val="none" w:sz="0" w:space="0" w:color="auto"/>
        <w:right w:val="none" w:sz="0" w:space="0" w:color="auto"/>
      </w:divBdr>
    </w:div>
    <w:div w:id="778569761">
      <w:bodyDiv w:val="1"/>
      <w:marLeft w:val="0"/>
      <w:marRight w:val="0"/>
      <w:marTop w:val="0"/>
      <w:marBottom w:val="0"/>
      <w:divBdr>
        <w:top w:val="none" w:sz="0" w:space="0" w:color="auto"/>
        <w:left w:val="none" w:sz="0" w:space="0" w:color="auto"/>
        <w:bottom w:val="none" w:sz="0" w:space="0" w:color="auto"/>
        <w:right w:val="none" w:sz="0" w:space="0" w:color="auto"/>
      </w:divBdr>
    </w:div>
    <w:div w:id="793837823">
      <w:bodyDiv w:val="1"/>
      <w:marLeft w:val="0"/>
      <w:marRight w:val="0"/>
      <w:marTop w:val="0"/>
      <w:marBottom w:val="0"/>
      <w:divBdr>
        <w:top w:val="none" w:sz="0" w:space="0" w:color="auto"/>
        <w:left w:val="none" w:sz="0" w:space="0" w:color="auto"/>
        <w:bottom w:val="none" w:sz="0" w:space="0" w:color="auto"/>
        <w:right w:val="none" w:sz="0" w:space="0" w:color="auto"/>
      </w:divBdr>
    </w:div>
    <w:div w:id="798651909">
      <w:bodyDiv w:val="1"/>
      <w:marLeft w:val="0"/>
      <w:marRight w:val="0"/>
      <w:marTop w:val="0"/>
      <w:marBottom w:val="0"/>
      <w:divBdr>
        <w:top w:val="none" w:sz="0" w:space="0" w:color="auto"/>
        <w:left w:val="none" w:sz="0" w:space="0" w:color="auto"/>
        <w:bottom w:val="none" w:sz="0" w:space="0" w:color="auto"/>
        <w:right w:val="none" w:sz="0" w:space="0" w:color="auto"/>
      </w:divBdr>
    </w:div>
    <w:div w:id="801732309">
      <w:bodyDiv w:val="1"/>
      <w:marLeft w:val="0"/>
      <w:marRight w:val="0"/>
      <w:marTop w:val="0"/>
      <w:marBottom w:val="0"/>
      <w:divBdr>
        <w:top w:val="none" w:sz="0" w:space="0" w:color="auto"/>
        <w:left w:val="none" w:sz="0" w:space="0" w:color="auto"/>
        <w:bottom w:val="none" w:sz="0" w:space="0" w:color="auto"/>
        <w:right w:val="none" w:sz="0" w:space="0" w:color="auto"/>
      </w:divBdr>
    </w:div>
    <w:div w:id="805121411">
      <w:bodyDiv w:val="1"/>
      <w:marLeft w:val="0"/>
      <w:marRight w:val="0"/>
      <w:marTop w:val="0"/>
      <w:marBottom w:val="0"/>
      <w:divBdr>
        <w:top w:val="none" w:sz="0" w:space="0" w:color="auto"/>
        <w:left w:val="none" w:sz="0" w:space="0" w:color="auto"/>
        <w:bottom w:val="none" w:sz="0" w:space="0" w:color="auto"/>
        <w:right w:val="none" w:sz="0" w:space="0" w:color="auto"/>
      </w:divBdr>
    </w:div>
    <w:div w:id="809858516">
      <w:bodyDiv w:val="1"/>
      <w:marLeft w:val="0"/>
      <w:marRight w:val="0"/>
      <w:marTop w:val="0"/>
      <w:marBottom w:val="0"/>
      <w:divBdr>
        <w:top w:val="none" w:sz="0" w:space="0" w:color="auto"/>
        <w:left w:val="none" w:sz="0" w:space="0" w:color="auto"/>
        <w:bottom w:val="none" w:sz="0" w:space="0" w:color="auto"/>
        <w:right w:val="none" w:sz="0" w:space="0" w:color="auto"/>
      </w:divBdr>
    </w:div>
    <w:div w:id="816722553">
      <w:bodyDiv w:val="1"/>
      <w:marLeft w:val="0"/>
      <w:marRight w:val="0"/>
      <w:marTop w:val="0"/>
      <w:marBottom w:val="0"/>
      <w:divBdr>
        <w:top w:val="none" w:sz="0" w:space="0" w:color="auto"/>
        <w:left w:val="none" w:sz="0" w:space="0" w:color="auto"/>
        <w:bottom w:val="none" w:sz="0" w:space="0" w:color="auto"/>
        <w:right w:val="none" w:sz="0" w:space="0" w:color="auto"/>
      </w:divBdr>
    </w:div>
    <w:div w:id="818881103">
      <w:bodyDiv w:val="1"/>
      <w:marLeft w:val="0"/>
      <w:marRight w:val="0"/>
      <w:marTop w:val="0"/>
      <w:marBottom w:val="0"/>
      <w:divBdr>
        <w:top w:val="none" w:sz="0" w:space="0" w:color="auto"/>
        <w:left w:val="none" w:sz="0" w:space="0" w:color="auto"/>
        <w:bottom w:val="none" w:sz="0" w:space="0" w:color="auto"/>
        <w:right w:val="none" w:sz="0" w:space="0" w:color="auto"/>
      </w:divBdr>
    </w:div>
    <w:div w:id="820777060">
      <w:bodyDiv w:val="1"/>
      <w:marLeft w:val="0"/>
      <w:marRight w:val="0"/>
      <w:marTop w:val="0"/>
      <w:marBottom w:val="0"/>
      <w:divBdr>
        <w:top w:val="none" w:sz="0" w:space="0" w:color="auto"/>
        <w:left w:val="none" w:sz="0" w:space="0" w:color="auto"/>
        <w:bottom w:val="none" w:sz="0" w:space="0" w:color="auto"/>
        <w:right w:val="none" w:sz="0" w:space="0" w:color="auto"/>
      </w:divBdr>
    </w:div>
    <w:div w:id="824515682">
      <w:bodyDiv w:val="1"/>
      <w:marLeft w:val="0"/>
      <w:marRight w:val="0"/>
      <w:marTop w:val="0"/>
      <w:marBottom w:val="0"/>
      <w:divBdr>
        <w:top w:val="none" w:sz="0" w:space="0" w:color="auto"/>
        <w:left w:val="none" w:sz="0" w:space="0" w:color="auto"/>
        <w:bottom w:val="none" w:sz="0" w:space="0" w:color="auto"/>
        <w:right w:val="none" w:sz="0" w:space="0" w:color="auto"/>
      </w:divBdr>
    </w:div>
    <w:div w:id="828862935">
      <w:bodyDiv w:val="1"/>
      <w:marLeft w:val="0"/>
      <w:marRight w:val="0"/>
      <w:marTop w:val="0"/>
      <w:marBottom w:val="0"/>
      <w:divBdr>
        <w:top w:val="none" w:sz="0" w:space="0" w:color="auto"/>
        <w:left w:val="none" w:sz="0" w:space="0" w:color="auto"/>
        <w:bottom w:val="none" w:sz="0" w:space="0" w:color="auto"/>
        <w:right w:val="none" w:sz="0" w:space="0" w:color="auto"/>
      </w:divBdr>
    </w:div>
    <w:div w:id="830097912">
      <w:bodyDiv w:val="1"/>
      <w:marLeft w:val="0"/>
      <w:marRight w:val="0"/>
      <w:marTop w:val="0"/>
      <w:marBottom w:val="0"/>
      <w:divBdr>
        <w:top w:val="none" w:sz="0" w:space="0" w:color="auto"/>
        <w:left w:val="none" w:sz="0" w:space="0" w:color="auto"/>
        <w:bottom w:val="none" w:sz="0" w:space="0" w:color="auto"/>
        <w:right w:val="none" w:sz="0" w:space="0" w:color="auto"/>
      </w:divBdr>
    </w:div>
    <w:div w:id="830944168">
      <w:bodyDiv w:val="1"/>
      <w:marLeft w:val="0"/>
      <w:marRight w:val="0"/>
      <w:marTop w:val="0"/>
      <w:marBottom w:val="0"/>
      <w:divBdr>
        <w:top w:val="none" w:sz="0" w:space="0" w:color="auto"/>
        <w:left w:val="none" w:sz="0" w:space="0" w:color="auto"/>
        <w:bottom w:val="none" w:sz="0" w:space="0" w:color="auto"/>
        <w:right w:val="none" w:sz="0" w:space="0" w:color="auto"/>
      </w:divBdr>
    </w:div>
    <w:div w:id="834420982">
      <w:bodyDiv w:val="1"/>
      <w:marLeft w:val="0"/>
      <w:marRight w:val="0"/>
      <w:marTop w:val="0"/>
      <w:marBottom w:val="0"/>
      <w:divBdr>
        <w:top w:val="none" w:sz="0" w:space="0" w:color="auto"/>
        <w:left w:val="none" w:sz="0" w:space="0" w:color="auto"/>
        <w:bottom w:val="none" w:sz="0" w:space="0" w:color="auto"/>
        <w:right w:val="none" w:sz="0" w:space="0" w:color="auto"/>
      </w:divBdr>
    </w:div>
    <w:div w:id="836193426">
      <w:bodyDiv w:val="1"/>
      <w:marLeft w:val="0"/>
      <w:marRight w:val="0"/>
      <w:marTop w:val="0"/>
      <w:marBottom w:val="0"/>
      <w:divBdr>
        <w:top w:val="none" w:sz="0" w:space="0" w:color="auto"/>
        <w:left w:val="none" w:sz="0" w:space="0" w:color="auto"/>
        <w:bottom w:val="none" w:sz="0" w:space="0" w:color="auto"/>
        <w:right w:val="none" w:sz="0" w:space="0" w:color="auto"/>
      </w:divBdr>
    </w:div>
    <w:div w:id="841621962">
      <w:bodyDiv w:val="1"/>
      <w:marLeft w:val="0"/>
      <w:marRight w:val="0"/>
      <w:marTop w:val="0"/>
      <w:marBottom w:val="0"/>
      <w:divBdr>
        <w:top w:val="none" w:sz="0" w:space="0" w:color="auto"/>
        <w:left w:val="none" w:sz="0" w:space="0" w:color="auto"/>
        <w:bottom w:val="none" w:sz="0" w:space="0" w:color="auto"/>
        <w:right w:val="none" w:sz="0" w:space="0" w:color="auto"/>
      </w:divBdr>
    </w:div>
    <w:div w:id="853954448">
      <w:bodyDiv w:val="1"/>
      <w:marLeft w:val="0"/>
      <w:marRight w:val="0"/>
      <w:marTop w:val="0"/>
      <w:marBottom w:val="0"/>
      <w:divBdr>
        <w:top w:val="none" w:sz="0" w:space="0" w:color="auto"/>
        <w:left w:val="none" w:sz="0" w:space="0" w:color="auto"/>
        <w:bottom w:val="none" w:sz="0" w:space="0" w:color="auto"/>
        <w:right w:val="none" w:sz="0" w:space="0" w:color="auto"/>
      </w:divBdr>
    </w:div>
    <w:div w:id="856889066">
      <w:bodyDiv w:val="1"/>
      <w:marLeft w:val="0"/>
      <w:marRight w:val="0"/>
      <w:marTop w:val="0"/>
      <w:marBottom w:val="0"/>
      <w:divBdr>
        <w:top w:val="none" w:sz="0" w:space="0" w:color="auto"/>
        <w:left w:val="none" w:sz="0" w:space="0" w:color="auto"/>
        <w:bottom w:val="none" w:sz="0" w:space="0" w:color="auto"/>
        <w:right w:val="none" w:sz="0" w:space="0" w:color="auto"/>
      </w:divBdr>
    </w:div>
    <w:div w:id="883060989">
      <w:bodyDiv w:val="1"/>
      <w:marLeft w:val="0"/>
      <w:marRight w:val="0"/>
      <w:marTop w:val="0"/>
      <w:marBottom w:val="0"/>
      <w:divBdr>
        <w:top w:val="none" w:sz="0" w:space="0" w:color="auto"/>
        <w:left w:val="none" w:sz="0" w:space="0" w:color="auto"/>
        <w:bottom w:val="none" w:sz="0" w:space="0" w:color="auto"/>
        <w:right w:val="none" w:sz="0" w:space="0" w:color="auto"/>
      </w:divBdr>
    </w:div>
    <w:div w:id="890969486">
      <w:bodyDiv w:val="1"/>
      <w:marLeft w:val="0"/>
      <w:marRight w:val="0"/>
      <w:marTop w:val="0"/>
      <w:marBottom w:val="0"/>
      <w:divBdr>
        <w:top w:val="none" w:sz="0" w:space="0" w:color="auto"/>
        <w:left w:val="none" w:sz="0" w:space="0" w:color="auto"/>
        <w:bottom w:val="none" w:sz="0" w:space="0" w:color="auto"/>
        <w:right w:val="none" w:sz="0" w:space="0" w:color="auto"/>
      </w:divBdr>
    </w:div>
    <w:div w:id="892077222">
      <w:bodyDiv w:val="1"/>
      <w:marLeft w:val="0"/>
      <w:marRight w:val="0"/>
      <w:marTop w:val="0"/>
      <w:marBottom w:val="0"/>
      <w:divBdr>
        <w:top w:val="none" w:sz="0" w:space="0" w:color="auto"/>
        <w:left w:val="none" w:sz="0" w:space="0" w:color="auto"/>
        <w:bottom w:val="none" w:sz="0" w:space="0" w:color="auto"/>
        <w:right w:val="none" w:sz="0" w:space="0" w:color="auto"/>
      </w:divBdr>
    </w:div>
    <w:div w:id="909387231">
      <w:bodyDiv w:val="1"/>
      <w:marLeft w:val="0"/>
      <w:marRight w:val="0"/>
      <w:marTop w:val="0"/>
      <w:marBottom w:val="0"/>
      <w:divBdr>
        <w:top w:val="none" w:sz="0" w:space="0" w:color="auto"/>
        <w:left w:val="none" w:sz="0" w:space="0" w:color="auto"/>
        <w:bottom w:val="none" w:sz="0" w:space="0" w:color="auto"/>
        <w:right w:val="none" w:sz="0" w:space="0" w:color="auto"/>
      </w:divBdr>
    </w:div>
    <w:div w:id="920800193">
      <w:bodyDiv w:val="1"/>
      <w:marLeft w:val="0"/>
      <w:marRight w:val="0"/>
      <w:marTop w:val="0"/>
      <w:marBottom w:val="0"/>
      <w:divBdr>
        <w:top w:val="none" w:sz="0" w:space="0" w:color="auto"/>
        <w:left w:val="none" w:sz="0" w:space="0" w:color="auto"/>
        <w:bottom w:val="none" w:sz="0" w:space="0" w:color="auto"/>
        <w:right w:val="none" w:sz="0" w:space="0" w:color="auto"/>
      </w:divBdr>
    </w:div>
    <w:div w:id="925924039">
      <w:bodyDiv w:val="1"/>
      <w:marLeft w:val="0"/>
      <w:marRight w:val="0"/>
      <w:marTop w:val="0"/>
      <w:marBottom w:val="0"/>
      <w:divBdr>
        <w:top w:val="none" w:sz="0" w:space="0" w:color="auto"/>
        <w:left w:val="none" w:sz="0" w:space="0" w:color="auto"/>
        <w:bottom w:val="none" w:sz="0" w:space="0" w:color="auto"/>
        <w:right w:val="none" w:sz="0" w:space="0" w:color="auto"/>
      </w:divBdr>
    </w:div>
    <w:div w:id="937181888">
      <w:bodyDiv w:val="1"/>
      <w:marLeft w:val="0"/>
      <w:marRight w:val="0"/>
      <w:marTop w:val="0"/>
      <w:marBottom w:val="0"/>
      <w:divBdr>
        <w:top w:val="none" w:sz="0" w:space="0" w:color="auto"/>
        <w:left w:val="none" w:sz="0" w:space="0" w:color="auto"/>
        <w:bottom w:val="none" w:sz="0" w:space="0" w:color="auto"/>
        <w:right w:val="none" w:sz="0" w:space="0" w:color="auto"/>
      </w:divBdr>
    </w:div>
    <w:div w:id="939949260">
      <w:bodyDiv w:val="1"/>
      <w:marLeft w:val="0"/>
      <w:marRight w:val="0"/>
      <w:marTop w:val="0"/>
      <w:marBottom w:val="0"/>
      <w:divBdr>
        <w:top w:val="none" w:sz="0" w:space="0" w:color="auto"/>
        <w:left w:val="none" w:sz="0" w:space="0" w:color="auto"/>
        <w:bottom w:val="none" w:sz="0" w:space="0" w:color="auto"/>
        <w:right w:val="none" w:sz="0" w:space="0" w:color="auto"/>
      </w:divBdr>
    </w:div>
    <w:div w:id="957639918">
      <w:bodyDiv w:val="1"/>
      <w:marLeft w:val="0"/>
      <w:marRight w:val="0"/>
      <w:marTop w:val="0"/>
      <w:marBottom w:val="0"/>
      <w:divBdr>
        <w:top w:val="none" w:sz="0" w:space="0" w:color="auto"/>
        <w:left w:val="none" w:sz="0" w:space="0" w:color="auto"/>
        <w:bottom w:val="none" w:sz="0" w:space="0" w:color="auto"/>
        <w:right w:val="none" w:sz="0" w:space="0" w:color="auto"/>
      </w:divBdr>
    </w:div>
    <w:div w:id="975448401">
      <w:bodyDiv w:val="1"/>
      <w:marLeft w:val="0"/>
      <w:marRight w:val="0"/>
      <w:marTop w:val="0"/>
      <w:marBottom w:val="0"/>
      <w:divBdr>
        <w:top w:val="none" w:sz="0" w:space="0" w:color="auto"/>
        <w:left w:val="none" w:sz="0" w:space="0" w:color="auto"/>
        <w:bottom w:val="none" w:sz="0" w:space="0" w:color="auto"/>
        <w:right w:val="none" w:sz="0" w:space="0" w:color="auto"/>
      </w:divBdr>
    </w:div>
    <w:div w:id="978262870">
      <w:bodyDiv w:val="1"/>
      <w:marLeft w:val="0"/>
      <w:marRight w:val="0"/>
      <w:marTop w:val="0"/>
      <w:marBottom w:val="0"/>
      <w:divBdr>
        <w:top w:val="none" w:sz="0" w:space="0" w:color="auto"/>
        <w:left w:val="none" w:sz="0" w:space="0" w:color="auto"/>
        <w:bottom w:val="none" w:sz="0" w:space="0" w:color="auto"/>
        <w:right w:val="none" w:sz="0" w:space="0" w:color="auto"/>
      </w:divBdr>
    </w:div>
    <w:div w:id="978415083">
      <w:bodyDiv w:val="1"/>
      <w:marLeft w:val="0"/>
      <w:marRight w:val="0"/>
      <w:marTop w:val="0"/>
      <w:marBottom w:val="0"/>
      <w:divBdr>
        <w:top w:val="none" w:sz="0" w:space="0" w:color="auto"/>
        <w:left w:val="none" w:sz="0" w:space="0" w:color="auto"/>
        <w:bottom w:val="none" w:sz="0" w:space="0" w:color="auto"/>
        <w:right w:val="none" w:sz="0" w:space="0" w:color="auto"/>
      </w:divBdr>
    </w:div>
    <w:div w:id="984049849">
      <w:bodyDiv w:val="1"/>
      <w:marLeft w:val="0"/>
      <w:marRight w:val="0"/>
      <w:marTop w:val="0"/>
      <w:marBottom w:val="0"/>
      <w:divBdr>
        <w:top w:val="none" w:sz="0" w:space="0" w:color="auto"/>
        <w:left w:val="none" w:sz="0" w:space="0" w:color="auto"/>
        <w:bottom w:val="none" w:sz="0" w:space="0" w:color="auto"/>
        <w:right w:val="none" w:sz="0" w:space="0" w:color="auto"/>
      </w:divBdr>
    </w:div>
    <w:div w:id="986981257">
      <w:bodyDiv w:val="1"/>
      <w:marLeft w:val="0"/>
      <w:marRight w:val="0"/>
      <w:marTop w:val="0"/>
      <w:marBottom w:val="0"/>
      <w:divBdr>
        <w:top w:val="none" w:sz="0" w:space="0" w:color="auto"/>
        <w:left w:val="none" w:sz="0" w:space="0" w:color="auto"/>
        <w:bottom w:val="none" w:sz="0" w:space="0" w:color="auto"/>
        <w:right w:val="none" w:sz="0" w:space="0" w:color="auto"/>
      </w:divBdr>
    </w:div>
    <w:div w:id="991297622">
      <w:bodyDiv w:val="1"/>
      <w:marLeft w:val="0"/>
      <w:marRight w:val="0"/>
      <w:marTop w:val="0"/>
      <w:marBottom w:val="0"/>
      <w:divBdr>
        <w:top w:val="none" w:sz="0" w:space="0" w:color="auto"/>
        <w:left w:val="none" w:sz="0" w:space="0" w:color="auto"/>
        <w:bottom w:val="none" w:sz="0" w:space="0" w:color="auto"/>
        <w:right w:val="none" w:sz="0" w:space="0" w:color="auto"/>
      </w:divBdr>
    </w:div>
    <w:div w:id="991985645">
      <w:bodyDiv w:val="1"/>
      <w:marLeft w:val="0"/>
      <w:marRight w:val="0"/>
      <w:marTop w:val="0"/>
      <w:marBottom w:val="0"/>
      <w:divBdr>
        <w:top w:val="none" w:sz="0" w:space="0" w:color="auto"/>
        <w:left w:val="none" w:sz="0" w:space="0" w:color="auto"/>
        <w:bottom w:val="none" w:sz="0" w:space="0" w:color="auto"/>
        <w:right w:val="none" w:sz="0" w:space="0" w:color="auto"/>
      </w:divBdr>
    </w:div>
    <w:div w:id="995450634">
      <w:bodyDiv w:val="1"/>
      <w:marLeft w:val="0"/>
      <w:marRight w:val="0"/>
      <w:marTop w:val="0"/>
      <w:marBottom w:val="0"/>
      <w:divBdr>
        <w:top w:val="none" w:sz="0" w:space="0" w:color="auto"/>
        <w:left w:val="none" w:sz="0" w:space="0" w:color="auto"/>
        <w:bottom w:val="none" w:sz="0" w:space="0" w:color="auto"/>
        <w:right w:val="none" w:sz="0" w:space="0" w:color="auto"/>
      </w:divBdr>
    </w:div>
    <w:div w:id="1002851579">
      <w:bodyDiv w:val="1"/>
      <w:marLeft w:val="0"/>
      <w:marRight w:val="0"/>
      <w:marTop w:val="0"/>
      <w:marBottom w:val="0"/>
      <w:divBdr>
        <w:top w:val="none" w:sz="0" w:space="0" w:color="auto"/>
        <w:left w:val="none" w:sz="0" w:space="0" w:color="auto"/>
        <w:bottom w:val="none" w:sz="0" w:space="0" w:color="auto"/>
        <w:right w:val="none" w:sz="0" w:space="0" w:color="auto"/>
      </w:divBdr>
    </w:div>
    <w:div w:id="1008869911">
      <w:bodyDiv w:val="1"/>
      <w:marLeft w:val="0"/>
      <w:marRight w:val="0"/>
      <w:marTop w:val="0"/>
      <w:marBottom w:val="0"/>
      <w:divBdr>
        <w:top w:val="none" w:sz="0" w:space="0" w:color="auto"/>
        <w:left w:val="none" w:sz="0" w:space="0" w:color="auto"/>
        <w:bottom w:val="none" w:sz="0" w:space="0" w:color="auto"/>
        <w:right w:val="none" w:sz="0" w:space="0" w:color="auto"/>
      </w:divBdr>
    </w:div>
    <w:div w:id="1019506775">
      <w:bodyDiv w:val="1"/>
      <w:marLeft w:val="0"/>
      <w:marRight w:val="0"/>
      <w:marTop w:val="0"/>
      <w:marBottom w:val="0"/>
      <w:divBdr>
        <w:top w:val="none" w:sz="0" w:space="0" w:color="auto"/>
        <w:left w:val="none" w:sz="0" w:space="0" w:color="auto"/>
        <w:bottom w:val="none" w:sz="0" w:space="0" w:color="auto"/>
        <w:right w:val="none" w:sz="0" w:space="0" w:color="auto"/>
      </w:divBdr>
    </w:div>
    <w:div w:id="1038433939">
      <w:bodyDiv w:val="1"/>
      <w:marLeft w:val="0"/>
      <w:marRight w:val="0"/>
      <w:marTop w:val="0"/>
      <w:marBottom w:val="0"/>
      <w:divBdr>
        <w:top w:val="none" w:sz="0" w:space="0" w:color="auto"/>
        <w:left w:val="none" w:sz="0" w:space="0" w:color="auto"/>
        <w:bottom w:val="none" w:sz="0" w:space="0" w:color="auto"/>
        <w:right w:val="none" w:sz="0" w:space="0" w:color="auto"/>
      </w:divBdr>
    </w:div>
    <w:div w:id="1041825902">
      <w:bodyDiv w:val="1"/>
      <w:marLeft w:val="0"/>
      <w:marRight w:val="0"/>
      <w:marTop w:val="0"/>
      <w:marBottom w:val="0"/>
      <w:divBdr>
        <w:top w:val="none" w:sz="0" w:space="0" w:color="auto"/>
        <w:left w:val="none" w:sz="0" w:space="0" w:color="auto"/>
        <w:bottom w:val="none" w:sz="0" w:space="0" w:color="auto"/>
        <w:right w:val="none" w:sz="0" w:space="0" w:color="auto"/>
      </w:divBdr>
    </w:div>
    <w:div w:id="1043942487">
      <w:bodyDiv w:val="1"/>
      <w:marLeft w:val="0"/>
      <w:marRight w:val="0"/>
      <w:marTop w:val="0"/>
      <w:marBottom w:val="0"/>
      <w:divBdr>
        <w:top w:val="none" w:sz="0" w:space="0" w:color="auto"/>
        <w:left w:val="none" w:sz="0" w:space="0" w:color="auto"/>
        <w:bottom w:val="none" w:sz="0" w:space="0" w:color="auto"/>
        <w:right w:val="none" w:sz="0" w:space="0" w:color="auto"/>
      </w:divBdr>
    </w:div>
    <w:div w:id="1055741303">
      <w:bodyDiv w:val="1"/>
      <w:marLeft w:val="0"/>
      <w:marRight w:val="0"/>
      <w:marTop w:val="0"/>
      <w:marBottom w:val="0"/>
      <w:divBdr>
        <w:top w:val="none" w:sz="0" w:space="0" w:color="auto"/>
        <w:left w:val="none" w:sz="0" w:space="0" w:color="auto"/>
        <w:bottom w:val="none" w:sz="0" w:space="0" w:color="auto"/>
        <w:right w:val="none" w:sz="0" w:space="0" w:color="auto"/>
      </w:divBdr>
    </w:div>
    <w:div w:id="1055929077">
      <w:bodyDiv w:val="1"/>
      <w:marLeft w:val="0"/>
      <w:marRight w:val="0"/>
      <w:marTop w:val="0"/>
      <w:marBottom w:val="0"/>
      <w:divBdr>
        <w:top w:val="none" w:sz="0" w:space="0" w:color="auto"/>
        <w:left w:val="none" w:sz="0" w:space="0" w:color="auto"/>
        <w:bottom w:val="none" w:sz="0" w:space="0" w:color="auto"/>
        <w:right w:val="none" w:sz="0" w:space="0" w:color="auto"/>
      </w:divBdr>
    </w:div>
    <w:div w:id="1059403053">
      <w:bodyDiv w:val="1"/>
      <w:marLeft w:val="0"/>
      <w:marRight w:val="0"/>
      <w:marTop w:val="0"/>
      <w:marBottom w:val="0"/>
      <w:divBdr>
        <w:top w:val="none" w:sz="0" w:space="0" w:color="auto"/>
        <w:left w:val="none" w:sz="0" w:space="0" w:color="auto"/>
        <w:bottom w:val="none" w:sz="0" w:space="0" w:color="auto"/>
        <w:right w:val="none" w:sz="0" w:space="0" w:color="auto"/>
      </w:divBdr>
    </w:div>
    <w:div w:id="1063797487">
      <w:bodyDiv w:val="1"/>
      <w:marLeft w:val="0"/>
      <w:marRight w:val="0"/>
      <w:marTop w:val="0"/>
      <w:marBottom w:val="0"/>
      <w:divBdr>
        <w:top w:val="none" w:sz="0" w:space="0" w:color="auto"/>
        <w:left w:val="none" w:sz="0" w:space="0" w:color="auto"/>
        <w:bottom w:val="none" w:sz="0" w:space="0" w:color="auto"/>
        <w:right w:val="none" w:sz="0" w:space="0" w:color="auto"/>
      </w:divBdr>
    </w:div>
    <w:div w:id="1076441329">
      <w:bodyDiv w:val="1"/>
      <w:marLeft w:val="0"/>
      <w:marRight w:val="0"/>
      <w:marTop w:val="0"/>
      <w:marBottom w:val="0"/>
      <w:divBdr>
        <w:top w:val="none" w:sz="0" w:space="0" w:color="auto"/>
        <w:left w:val="none" w:sz="0" w:space="0" w:color="auto"/>
        <w:bottom w:val="none" w:sz="0" w:space="0" w:color="auto"/>
        <w:right w:val="none" w:sz="0" w:space="0" w:color="auto"/>
      </w:divBdr>
    </w:div>
    <w:div w:id="1086149860">
      <w:bodyDiv w:val="1"/>
      <w:marLeft w:val="0"/>
      <w:marRight w:val="0"/>
      <w:marTop w:val="0"/>
      <w:marBottom w:val="0"/>
      <w:divBdr>
        <w:top w:val="none" w:sz="0" w:space="0" w:color="auto"/>
        <w:left w:val="none" w:sz="0" w:space="0" w:color="auto"/>
        <w:bottom w:val="none" w:sz="0" w:space="0" w:color="auto"/>
        <w:right w:val="none" w:sz="0" w:space="0" w:color="auto"/>
      </w:divBdr>
    </w:div>
    <w:div w:id="1086538786">
      <w:bodyDiv w:val="1"/>
      <w:marLeft w:val="0"/>
      <w:marRight w:val="0"/>
      <w:marTop w:val="0"/>
      <w:marBottom w:val="0"/>
      <w:divBdr>
        <w:top w:val="none" w:sz="0" w:space="0" w:color="auto"/>
        <w:left w:val="none" w:sz="0" w:space="0" w:color="auto"/>
        <w:bottom w:val="none" w:sz="0" w:space="0" w:color="auto"/>
        <w:right w:val="none" w:sz="0" w:space="0" w:color="auto"/>
      </w:divBdr>
    </w:div>
    <w:div w:id="1087505291">
      <w:bodyDiv w:val="1"/>
      <w:marLeft w:val="0"/>
      <w:marRight w:val="0"/>
      <w:marTop w:val="0"/>
      <w:marBottom w:val="0"/>
      <w:divBdr>
        <w:top w:val="none" w:sz="0" w:space="0" w:color="auto"/>
        <w:left w:val="none" w:sz="0" w:space="0" w:color="auto"/>
        <w:bottom w:val="none" w:sz="0" w:space="0" w:color="auto"/>
        <w:right w:val="none" w:sz="0" w:space="0" w:color="auto"/>
      </w:divBdr>
    </w:div>
    <w:div w:id="1088422571">
      <w:bodyDiv w:val="1"/>
      <w:marLeft w:val="0"/>
      <w:marRight w:val="0"/>
      <w:marTop w:val="0"/>
      <w:marBottom w:val="0"/>
      <w:divBdr>
        <w:top w:val="none" w:sz="0" w:space="0" w:color="auto"/>
        <w:left w:val="none" w:sz="0" w:space="0" w:color="auto"/>
        <w:bottom w:val="none" w:sz="0" w:space="0" w:color="auto"/>
        <w:right w:val="none" w:sz="0" w:space="0" w:color="auto"/>
      </w:divBdr>
    </w:div>
    <w:div w:id="1089539902">
      <w:bodyDiv w:val="1"/>
      <w:marLeft w:val="0"/>
      <w:marRight w:val="0"/>
      <w:marTop w:val="0"/>
      <w:marBottom w:val="0"/>
      <w:divBdr>
        <w:top w:val="none" w:sz="0" w:space="0" w:color="auto"/>
        <w:left w:val="none" w:sz="0" w:space="0" w:color="auto"/>
        <w:bottom w:val="none" w:sz="0" w:space="0" w:color="auto"/>
        <w:right w:val="none" w:sz="0" w:space="0" w:color="auto"/>
      </w:divBdr>
    </w:div>
    <w:div w:id="1092505913">
      <w:bodyDiv w:val="1"/>
      <w:marLeft w:val="0"/>
      <w:marRight w:val="0"/>
      <w:marTop w:val="0"/>
      <w:marBottom w:val="0"/>
      <w:divBdr>
        <w:top w:val="none" w:sz="0" w:space="0" w:color="auto"/>
        <w:left w:val="none" w:sz="0" w:space="0" w:color="auto"/>
        <w:bottom w:val="none" w:sz="0" w:space="0" w:color="auto"/>
        <w:right w:val="none" w:sz="0" w:space="0" w:color="auto"/>
      </w:divBdr>
    </w:div>
    <w:div w:id="1102071549">
      <w:bodyDiv w:val="1"/>
      <w:marLeft w:val="0"/>
      <w:marRight w:val="0"/>
      <w:marTop w:val="0"/>
      <w:marBottom w:val="0"/>
      <w:divBdr>
        <w:top w:val="none" w:sz="0" w:space="0" w:color="auto"/>
        <w:left w:val="none" w:sz="0" w:space="0" w:color="auto"/>
        <w:bottom w:val="none" w:sz="0" w:space="0" w:color="auto"/>
        <w:right w:val="none" w:sz="0" w:space="0" w:color="auto"/>
      </w:divBdr>
    </w:div>
    <w:div w:id="1115565637">
      <w:bodyDiv w:val="1"/>
      <w:marLeft w:val="0"/>
      <w:marRight w:val="0"/>
      <w:marTop w:val="0"/>
      <w:marBottom w:val="0"/>
      <w:divBdr>
        <w:top w:val="none" w:sz="0" w:space="0" w:color="auto"/>
        <w:left w:val="none" w:sz="0" w:space="0" w:color="auto"/>
        <w:bottom w:val="none" w:sz="0" w:space="0" w:color="auto"/>
        <w:right w:val="none" w:sz="0" w:space="0" w:color="auto"/>
      </w:divBdr>
    </w:div>
    <w:div w:id="1117220196">
      <w:bodyDiv w:val="1"/>
      <w:marLeft w:val="0"/>
      <w:marRight w:val="0"/>
      <w:marTop w:val="0"/>
      <w:marBottom w:val="0"/>
      <w:divBdr>
        <w:top w:val="none" w:sz="0" w:space="0" w:color="auto"/>
        <w:left w:val="none" w:sz="0" w:space="0" w:color="auto"/>
        <w:bottom w:val="none" w:sz="0" w:space="0" w:color="auto"/>
        <w:right w:val="none" w:sz="0" w:space="0" w:color="auto"/>
      </w:divBdr>
    </w:div>
    <w:div w:id="1129204767">
      <w:bodyDiv w:val="1"/>
      <w:marLeft w:val="0"/>
      <w:marRight w:val="0"/>
      <w:marTop w:val="0"/>
      <w:marBottom w:val="0"/>
      <w:divBdr>
        <w:top w:val="none" w:sz="0" w:space="0" w:color="auto"/>
        <w:left w:val="none" w:sz="0" w:space="0" w:color="auto"/>
        <w:bottom w:val="none" w:sz="0" w:space="0" w:color="auto"/>
        <w:right w:val="none" w:sz="0" w:space="0" w:color="auto"/>
      </w:divBdr>
    </w:div>
    <w:div w:id="1129594304">
      <w:bodyDiv w:val="1"/>
      <w:marLeft w:val="0"/>
      <w:marRight w:val="0"/>
      <w:marTop w:val="0"/>
      <w:marBottom w:val="0"/>
      <w:divBdr>
        <w:top w:val="none" w:sz="0" w:space="0" w:color="auto"/>
        <w:left w:val="none" w:sz="0" w:space="0" w:color="auto"/>
        <w:bottom w:val="none" w:sz="0" w:space="0" w:color="auto"/>
        <w:right w:val="none" w:sz="0" w:space="0" w:color="auto"/>
      </w:divBdr>
    </w:div>
    <w:div w:id="1142892610">
      <w:bodyDiv w:val="1"/>
      <w:marLeft w:val="0"/>
      <w:marRight w:val="0"/>
      <w:marTop w:val="0"/>
      <w:marBottom w:val="0"/>
      <w:divBdr>
        <w:top w:val="none" w:sz="0" w:space="0" w:color="auto"/>
        <w:left w:val="none" w:sz="0" w:space="0" w:color="auto"/>
        <w:bottom w:val="none" w:sz="0" w:space="0" w:color="auto"/>
        <w:right w:val="none" w:sz="0" w:space="0" w:color="auto"/>
      </w:divBdr>
    </w:div>
    <w:div w:id="1145048182">
      <w:bodyDiv w:val="1"/>
      <w:marLeft w:val="0"/>
      <w:marRight w:val="0"/>
      <w:marTop w:val="0"/>
      <w:marBottom w:val="0"/>
      <w:divBdr>
        <w:top w:val="none" w:sz="0" w:space="0" w:color="auto"/>
        <w:left w:val="none" w:sz="0" w:space="0" w:color="auto"/>
        <w:bottom w:val="none" w:sz="0" w:space="0" w:color="auto"/>
        <w:right w:val="none" w:sz="0" w:space="0" w:color="auto"/>
      </w:divBdr>
    </w:div>
    <w:div w:id="1146819787">
      <w:bodyDiv w:val="1"/>
      <w:marLeft w:val="0"/>
      <w:marRight w:val="0"/>
      <w:marTop w:val="0"/>
      <w:marBottom w:val="0"/>
      <w:divBdr>
        <w:top w:val="none" w:sz="0" w:space="0" w:color="auto"/>
        <w:left w:val="none" w:sz="0" w:space="0" w:color="auto"/>
        <w:bottom w:val="none" w:sz="0" w:space="0" w:color="auto"/>
        <w:right w:val="none" w:sz="0" w:space="0" w:color="auto"/>
      </w:divBdr>
    </w:div>
    <w:div w:id="1152722799">
      <w:bodyDiv w:val="1"/>
      <w:marLeft w:val="0"/>
      <w:marRight w:val="0"/>
      <w:marTop w:val="0"/>
      <w:marBottom w:val="0"/>
      <w:divBdr>
        <w:top w:val="none" w:sz="0" w:space="0" w:color="auto"/>
        <w:left w:val="none" w:sz="0" w:space="0" w:color="auto"/>
        <w:bottom w:val="none" w:sz="0" w:space="0" w:color="auto"/>
        <w:right w:val="none" w:sz="0" w:space="0" w:color="auto"/>
      </w:divBdr>
    </w:div>
    <w:div w:id="1168863885">
      <w:bodyDiv w:val="1"/>
      <w:marLeft w:val="0"/>
      <w:marRight w:val="0"/>
      <w:marTop w:val="0"/>
      <w:marBottom w:val="0"/>
      <w:divBdr>
        <w:top w:val="none" w:sz="0" w:space="0" w:color="auto"/>
        <w:left w:val="none" w:sz="0" w:space="0" w:color="auto"/>
        <w:bottom w:val="none" w:sz="0" w:space="0" w:color="auto"/>
        <w:right w:val="none" w:sz="0" w:space="0" w:color="auto"/>
      </w:divBdr>
    </w:div>
    <w:div w:id="1171531639">
      <w:bodyDiv w:val="1"/>
      <w:marLeft w:val="0"/>
      <w:marRight w:val="0"/>
      <w:marTop w:val="0"/>
      <w:marBottom w:val="0"/>
      <w:divBdr>
        <w:top w:val="none" w:sz="0" w:space="0" w:color="auto"/>
        <w:left w:val="none" w:sz="0" w:space="0" w:color="auto"/>
        <w:bottom w:val="none" w:sz="0" w:space="0" w:color="auto"/>
        <w:right w:val="none" w:sz="0" w:space="0" w:color="auto"/>
      </w:divBdr>
    </w:div>
    <w:div w:id="1173256163">
      <w:bodyDiv w:val="1"/>
      <w:marLeft w:val="0"/>
      <w:marRight w:val="0"/>
      <w:marTop w:val="0"/>
      <w:marBottom w:val="0"/>
      <w:divBdr>
        <w:top w:val="none" w:sz="0" w:space="0" w:color="auto"/>
        <w:left w:val="none" w:sz="0" w:space="0" w:color="auto"/>
        <w:bottom w:val="none" w:sz="0" w:space="0" w:color="auto"/>
        <w:right w:val="none" w:sz="0" w:space="0" w:color="auto"/>
      </w:divBdr>
    </w:div>
    <w:div w:id="1178690667">
      <w:bodyDiv w:val="1"/>
      <w:marLeft w:val="0"/>
      <w:marRight w:val="0"/>
      <w:marTop w:val="0"/>
      <w:marBottom w:val="0"/>
      <w:divBdr>
        <w:top w:val="none" w:sz="0" w:space="0" w:color="auto"/>
        <w:left w:val="none" w:sz="0" w:space="0" w:color="auto"/>
        <w:bottom w:val="none" w:sz="0" w:space="0" w:color="auto"/>
        <w:right w:val="none" w:sz="0" w:space="0" w:color="auto"/>
      </w:divBdr>
    </w:div>
    <w:div w:id="1178929317">
      <w:bodyDiv w:val="1"/>
      <w:marLeft w:val="0"/>
      <w:marRight w:val="0"/>
      <w:marTop w:val="0"/>
      <w:marBottom w:val="0"/>
      <w:divBdr>
        <w:top w:val="none" w:sz="0" w:space="0" w:color="auto"/>
        <w:left w:val="none" w:sz="0" w:space="0" w:color="auto"/>
        <w:bottom w:val="none" w:sz="0" w:space="0" w:color="auto"/>
        <w:right w:val="none" w:sz="0" w:space="0" w:color="auto"/>
      </w:divBdr>
    </w:div>
    <w:div w:id="1180510483">
      <w:bodyDiv w:val="1"/>
      <w:marLeft w:val="0"/>
      <w:marRight w:val="0"/>
      <w:marTop w:val="0"/>
      <w:marBottom w:val="0"/>
      <w:divBdr>
        <w:top w:val="none" w:sz="0" w:space="0" w:color="auto"/>
        <w:left w:val="none" w:sz="0" w:space="0" w:color="auto"/>
        <w:bottom w:val="none" w:sz="0" w:space="0" w:color="auto"/>
        <w:right w:val="none" w:sz="0" w:space="0" w:color="auto"/>
      </w:divBdr>
    </w:div>
    <w:div w:id="1188178852">
      <w:bodyDiv w:val="1"/>
      <w:marLeft w:val="0"/>
      <w:marRight w:val="0"/>
      <w:marTop w:val="0"/>
      <w:marBottom w:val="0"/>
      <w:divBdr>
        <w:top w:val="none" w:sz="0" w:space="0" w:color="auto"/>
        <w:left w:val="none" w:sz="0" w:space="0" w:color="auto"/>
        <w:bottom w:val="none" w:sz="0" w:space="0" w:color="auto"/>
        <w:right w:val="none" w:sz="0" w:space="0" w:color="auto"/>
      </w:divBdr>
    </w:div>
    <w:div w:id="1193805229">
      <w:bodyDiv w:val="1"/>
      <w:marLeft w:val="0"/>
      <w:marRight w:val="0"/>
      <w:marTop w:val="0"/>
      <w:marBottom w:val="0"/>
      <w:divBdr>
        <w:top w:val="none" w:sz="0" w:space="0" w:color="auto"/>
        <w:left w:val="none" w:sz="0" w:space="0" w:color="auto"/>
        <w:bottom w:val="none" w:sz="0" w:space="0" w:color="auto"/>
        <w:right w:val="none" w:sz="0" w:space="0" w:color="auto"/>
      </w:divBdr>
    </w:div>
    <w:div w:id="1195340768">
      <w:bodyDiv w:val="1"/>
      <w:marLeft w:val="0"/>
      <w:marRight w:val="0"/>
      <w:marTop w:val="0"/>
      <w:marBottom w:val="0"/>
      <w:divBdr>
        <w:top w:val="none" w:sz="0" w:space="0" w:color="auto"/>
        <w:left w:val="none" w:sz="0" w:space="0" w:color="auto"/>
        <w:bottom w:val="none" w:sz="0" w:space="0" w:color="auto"/>
        <w:right w:val="none" w:sz="0" w:space="0" w:color="auto"/>
      </w:divBdr>
    </w:div>
    <w:div w:id="1204752152">
      <w:bodyDiv w:val="1"/>
      <w:marLeft w:val="0"/>
      <w:marRight w:val="0"/>
      <w:marTop w:val="0"/>
      <w:marBottom w:val="0"/>
      <w:divBdr>
        <w:top w:val="none" w:sz="0" w:space="0" w:color="auto"/>
        <w:left w:val="none" w:sz="0" w:space="0" w:color="auto"/>
        <w:bottom w:val="none" w:sz="0" w:space="0" w:color="auto"/>
        <w:right w:val="none" w:sz="0" w:space="0" w:color="auto"/>
      </w:divBdr>
    </w:div>
    <w:div w:id="1209607951">
      <w:bodyDiv w:val="1"/>
      <w:marLeft w:val="0"/>
      <w:marRight w:val="0"/>
      <w:marTop w:val="0"/>
      <w:marBottom w:val="0"/>
      <w:divBdr>
        <w:top w:val="none" w:sz="0" w:space="0" w:color="auto"/>
        <w:left w:val="none" w:sz="0" w:space="0" w:color="auto"/>
        <w:bottom w:val="none" w:sz="0" w:space="0" w:color="auto"/>
        <w:right w:val="none" w:sz="0" w:space="0" w:color="auto"/>
      </w:divBdr>
    </w:div>
    <w:div w:id="1213731452">
      <w:bodyDiv w:val="1"/>
      <w:marLeft w:val="0"/>
      <w:marRight w:val="0"/>
      <w:marTop w:val="0"/>
      <w:marBottom w:val="0"/>
      <w:divBdr>
        <w:top w:val="none" w:sz="0" w:space="0" w:color="auto"/>
        <w:left w:val="none" w:sz="0" w:space="0" w:color="auto"/>
        <w:bottom w:val="none" w:sz="0" w:space="0" w:color="auto"/>
        <w:right w:val="none" w:sz="0" w:space="0" w:color="auto"/>
      </w:divBdr>
    </w:div>
    <w:div w:id="1215435887">
      <w:bodyDiv w:val="1"/>
      <w:marLeft w:val="0"/>
      <w:marRight w:val="0"/>
      <w:marTop w:val="0"/>
      <w:marBottom w:val="0"/>
      <w:divBdr>
        <w:top w:val="none" w:sz="0" w:space="0" w:color="auto"/>
        <w:left w:val="none" w:sz="0" w:space="0" w:color="auto"/>
        <w:bottom w:val="none" w:sz="0" w:space="0" w:color="auto"/>
        <w:right w:val="none" w:sz="0" w:space="0" w:color="auto"/>
      </w:divBdr>
    </w:div>
    <w:div w:id="1227376735">
      <w:bodyDiv w:val="1"/>
      <w:marLeft w:val="0"/>
      <w:marRight w:val="0"/>
      <w:marTop w:val="0"/>
      <w:marBottom w:val="0"/>
      <w:divBdr>
        <w:top w:val="none" w:sz="0" w:space="0" w:color="auto"/>
        <w:left w:val="none" w:sz="0" w:space="0" w:color="auto"/>
        <w:bottom w:val="none" w:sz="0" w:space="0" w:color="auto"/>
        <w:right w:val="none" w:sz="0" w:space="0" w:color="auto"/>
      </w:divBdr>
    </w:div>
    <w:div w:id="1233127089">
      <w:bodyDiv w:val="1"/>
      <w:marLeft w:val="0"/>
      <w:marRight w:val="0"/>
      <w:marTop w:val="0"/>
      <w:marBottom w:val="0"/>
      <w:divBdr>
        <w:top w:val="none" w:sz="0" w:space="0" w:color="auto"/>
        <w:left w:val="none" w:sz="0" w:space="0" w:color="auto"/>
        <w:bottom w:val="none" w:sz="0" w:space="0" w:color="auto"/>
        <w:right w:val="none" w:sz="0" w:space="0" w:color="auto"/>
      </w:divBdr>
    </w:div>
    <w:div w:id="1237133569">
      <w:bodyDiv w:val="1"/>
      <w:marLeft w:val="0"/>
      <w:marRight w:val="0"/>
      <w:marTop w:val="0"/>
      <w:marBottom w:val="0"/>
      <w:divBdr>
        <w:top w:val="none" w:sz="0" w:space="0" w:color="auto"/>
        <w:left w:val="none" w:sz="0" w:space="0" w:color="auto"/>
        <w:bottom w:val="none" w:sz="0" w:space="0" w:color="auto"/>
        <w:right w:val="none" w:sz="0" w:space="0" w:color="auto"/>
      </w:divBdr>
    </w:div>
    <w:div w:id="1246454238">
      <w:bodyDiv w:val="1"/>
      <w:marLeft w:val="0"/>
      <w:marRight w:val="0"/>
      <w:marTop w:val="0"/>
      <w:marBottom w:val="0"/>
      <w:divBdr>
        <w:top w:val="none" w:sz="0" w:space="0" w:color="auto"/>
        <w:left w:val="none" w:sz="0" w:space="0" w:color="auto"/>
        <w:bottom w:val="none" w:sz="0" w:space="0" w:color="auto"/>
        <w:right w:val="none" w:sz="0" w:space="0" w:color="auto"/>
      </w:divBdr>
    </w:div>
    <w:div w:id="1248542187">
      <w:bodyDiv w:val="1"/>
      <w:marLeft w:val="0"/>
      <w:marRight w:val="0"/>
      <w:marTop w:val="0"/>
      <w:marBottom w:val="0"/>
      <w:divBdr>
        <w:top w:val="none" w:sz="0" w:space="0" w:color="auto"/>
        <w:left w:val="none" w:sz="0" w:space="0" w:color="auto"/>
        <w:bottom w:val="none" w:sz="0" w:space="0" w:color="auto"/>
        <w:right w:val="none" w:sz="0" w:space="0" w:color="auto"/>
      </w:divBdr>
    </w:div>
    <w:div w:id="1256329557">
      <w:bodyDiv w:val="1"/>
      <w:marLeft w:val="0"/>
      <w:marRight w:val="0"/>
      <w:marTop w:val="0"/>
      <w:marBottom w:val="0"/>
      <w:divBdr>
        <w:top w:val="none" w:sz="0" w:space="0" w:color="auto"/>
        <w:left w:val="none" w:sz="0" w:space="0" w:color="auto"/>
        <w:bottom w:val="none" w:sz="0" w:space="0" w:color="auto"/>
        <w:right w:val="none" w:sz="0" w:space="0" w:color="auto"/>
      </w:divBdr>
    </w:div>
    <w:div w:id="1269005532">
      <w:bodyDiv w:val="1"/>
      <w:marLeft w:val="0"/>
      <w:marRight w:val="0"/>
      <w:marTop w:val="0"/>
      <w:marBottom w:val="0"/>
      <w:divBdr>
        <w:top w:val="none" w:sz="0" w:space="0" w:color="auto"/>
        <w:left w:val="none" w:sz="0" w:space="0" w:color="auto"/>
        <w:bottom w:val="none" w:sz="0" w:space="0" w:color="auto"/>
        <w:right w:val="none" w:sz="0" w:space="0" w:color="auto"/>
      </w:divBdr>
    </w:div>
    <w:div w:id="1276910437">
      <w:bodyDiv w:val="1"/>
      <w:marLeft w:val="0"/>
      <w:marRight w:val="0"/>
      <w:marTop w:val="0"/>
      <w:marBottom w:val="0"/>
      <w:divBdr>
        <w:top w:val="none" w:sz="0" w:space="0" w:color="auto"/>
        <w:left w:val="none" w:sz="0" w:space="0" w:color="auto"/>
        <w:bottom w:val="none" w:sz="0" w:space="0" w:color="auto"/>
        <w:right w:val="none" w:sz="0" w:space="0" w:color="auto"/>
      </w:divBdr>
    </w:div>
    <w:div w:id="1280187031">
      <w:bodyDiv w:val="1"/>
      <w:marLeft w:val="0"/>
      <w:marRight w:val="0"/>
      <w:marTop w:val="0"/>
      <w:marBottom w:val="0"/>
      <w:divBdr>
        <w:top w:val="none" w:sz="0" w:space="0" w:color="auto"/>
        <w:left w:val="none" w:sz="0" w:space="0" w:color="auto"/>
        <w:bottom w:val="none" w:sz="0" w:space="0" w:color="auto"/>
        <w:right w:val="none" w:sz="0" w:space="0" w:color="auto"/>
      </w:divBdr>
    </w:div>
    <w:div w:id="1281762860">
      <w:bodyDiv w:val="1"/>
      <w:marLeft w:val="0"/>
      <w:marRight w:val="0"/>
      <w:marTop w:val="0"/>
      <w:marBottom w:val="0"/>
      <w:divBdr>
        <w:top w:val="none" w:sz="0" w:space="0" w:color="auto"/>
        <w:left w:val="none" w:sz="0" w:space="0" w:color="auto"/>
        <w:bottom w:val="none" w:sz="0" w:space="0" w:color="auto"/>
        <w:right w:val="none" w:sz="0" w:space="0" w:color="auto"/>
      </w:divBdr>
    </w:div>
    <w:div w:id="1284577156">
      <w:bodyDiv w:val="1"/>
      <w:marLeft w:val="0"/>
      <w:marRight w:val="0"/>
      <w:marTop w:val="0"/>
      <w:marBottom w:val="0"/>
      <w:divBdr>
        <w:top w:val="none" w:sz="0" w:space="0" w:color="auto"/>
        <w:left w:val="none" w:sz="0" w:space="0" w:color="auto"/>
        <w:bottom w:val="none" w:sz="0" w:space="0" w:color="auto"/>
        <w:right w:val="none" w:sz="0" w:space="0" w:color="auto"/>
      </w:divBdr>
    </w:div>
    <w:div w:id="1286035836">
      <w:bodyDiv w:val="1"/>
      <w:marLeft w:val="0"/>
      <w:marRight w:val="0"/>
      <w:marTop w:val="0"/>
      <w:marBottom w:val="0"/>
      <w:divBdr>
        <w:top w:val="none" w:sz="0" w:space="0" w:color="auto"/>
        <w:left w:val="none" w:sz="0" w:space="0" w:color="auto"/>
        <w:bottom w:val="none" w:sz="0" w:space="0" w:color="auto"/>
        <w:right w:val="none" w:sz="0" w:space="0" w:color="auto"/>
      </w:divBdr>
    </w:div>
    <w:div w:id="1289313177">
      <w:bodyDiv w:val="1"/>
      <w:marLeft w:val="0"/>
      <w:marRight w:val="0"/>
      <w:marTop w:val="0"/>
      <w:marBottom w:val="0"/>
      <w:divBdr>
        <w:top w:val="none" w:sz="0" w:space="0" w:color="auto"/>
        <w:left w:val="none" w:sz="0" w:space="0" w:color="auto"/>
        <w:bottom w:val="none" w:sz="0" w:space="0" w:color="auto"/>
        <w:right w:val="none" w:sz="0" w:space="0" w:color="auto"/>
      </w:divBdr>
    </w:div>
    <w:div w:id="1292441400">
      <w:bodyDiv w:val="1"/>
      <w:marLeft w:val="0"/>
      <w:marRight w:val="0"/>
      <w:marTop w:val="0"/>
      <w:marBottom w:val="0"/>
      <w:divBdr>
        <w:top w:val="none" w:sz="0" w:space="0" w:color="auto"/>
        <w:left w:val="none" w:sz="0" w:space="0" w:color="auto"/>
        <w:bottom w:val="none" w:sz="0" w:space="0" w:color="auto"/>
        <w:right w:val="none" w:sz="0" w:space="0" w:color="auto"/>
      </w:divBdr>
    </w:div>
    <w:div w:id="1292588537">
      <w:bodyDiv w:val="1"/>
      <w:marLeft w:val="0"/>
      <w:marRight w:val="0"/>
      <w:marTop w:val="0"/>
      <w:marBottom w:val="0"/>
      <w:divBdr>
        <w:top w:val="none" w:sz="0" w:space="0" w:color="auto"/>
        <w:left w:val="none" w:sz="0" w:space="0" w:color="auto"/>
        <w:bottom w:val="none" w:sz="0" w:space="0" w:color="auto"/>
        <w:right w:val="none" w:sz="0" w:space="0" w:color="auto"/>
      </w:divBdr>
    </w:div>
    <w:div w:id="1304234161">
      <w:bodyDiv w:val="1"/>
      <w:marLeft w:val="0"/>
      <w:marRight w:val="0"/>
      <w:marTop w:val="0"/>
      <w:marBottom w:val="0"/>
      <w:divBdr>
        <w:top w:val="none" w:sz="0" w:space="0" w:color="auto"/>
        <w:left w:val="none" w:sz="0" w:space="0" w:color="auto"/>
        <w:bottom w:val="none" w:sz="0" w:space="0" w:color="auto"/>
        <w:right w:val="none" w:sz="0" w:space="0" w:color="auto"/>
      </w:divBdr>
    </w:div>
    <w:div w:id="1319188126">
      <w:bodyDiv w:val="1"/>
      <w:marLeft w:val="0"/>
      <w:marRight w:val="0"/>
      <w:marTop w:val="0"/>
      <w:marBottom w:val="0"/>
      <w:divBdr>
        <w:top w:val="none" w:sz="0" w:space="0" w:color="auto"/>
        <w:left w:val="none" w:sz="0" w:space="0" w:color="auto"/>
        <w:bottom w:val="none" w:sz="0" w:space="0" w:color="auto"/>
        <w:right w:val="none" w:sz="0" w:space="0" w:color="auto"/>
      </w:divBdr>
    </w:div>
    <w:div w:id="1321344512">
      <w:bodyDiv w:val="1"/>
      <w:marLeft w:val="0"/>
      <w:marRight w:val="0"/>
      <w:marTop w:val="0"/>
      <w:marBottom w:val="0"/>
      <w:divBdr>
        <w:top w:val="none" w:sz="0" w:space="0" w:color="auto"/>
        <w:left w:val="none" w:sz="0" w:space="0" w:color="auto"/>
        <w:bottom w:val="none" w:sz="0" w:space="0" w:color="auto"/>
        <w:right w:val="none" w:sz="0" w:space="0" w:color="auto"/>
      </w:divBdr>
    </w:div>
    <w:div w:id="1325282572">
      <w:bodyDiv w:val="1"/>
      <w:marLeft w:val="0"/>
      <w:marRight w:val="0"/>
      <w:marTop w:val="0"/>
      <w:marBottom w:val="0"/>
      <w:divBdr>
        <w:top w:val="none" w:sz="0" w:space="0" w:color="auto"/>
        <w:left w:val="none" w:sz="0" w:space="0" w:color="auto"/>
        <w:bottom w:val="none" w:sz="0" w:space="0" w:color="auto"/>
        <w:right w:val="none" w:sz="0" w:space="0" w:color="auto"/>
      </w:divBdr>
    </w:div>
    <w:div w:id="1329359348">
      <w:bodyDiv w:val="1"/>
      <w:marLeft w:val="0"/>
      <w:marRight w:val="0"/>
      <w:marTop w:val="0"/>
      <w:marBottom w:val="0"/>
      <w:divBdr>
        <w:top w:val="none" w:sz="0" w:space="0" w:color="auto"/>
        <w:left w:val="none" w:sz="0" w:space="0" w:color="auto"/>
        <w:bottom w:val="none" w:sz="0" w:space="0" w:color="auto"/>
        <w:right w:val="none" w:sz="0" w:space="0" w:color="auto"/>
      </w:divBdr>
    </w:div>
    <w:div w:id="1329409758">
      <w:bodyDiv w:val="1"/>
      <w:marLeft w:val="0"/>
      <w:marRight w:val="0"/>
      <w:marTop w:val="0"/>
      <w:marBottom w:val="0"/>
      <w:divBdr>
        <w:top w:val="none" w:sz="0" w:space="0" w:color="auto"/>
        <w:left w:val="none" w:sz="0" w:space="0" w:color="auto"/>
        <w:bottom w:val="none" w:sz="0" w:space="0" w:color="auto"/>
        <w:right w:val="none" w:sz="0" w:space="0" w:color="auto"/>
      </w:divBdr>
    </w:div>
    <w:div w:id="1333795515">
      <w:bodyDiv w:val="1"/>
      <w:marLeft w:val="0"/>
      <w:marRight w:val="0"/>
      <w:marTop w:val="0"/>
      <w:marBottom w:val="0"/>
      <w:divBdr>
        <w:top w:val="none" w:sz="0" w:space="0" w:color="auto"/>
        <w:left w:val="none" w:sz="0" w:space="0" w:color="auto"/>
        <w:bottom w:val="none" w:sz="0" w:space="0" w:color="auto"/>
        <w:right w:val="none" w:sz="0" w:space="0" w:color="auto"/>
      </w:divBdr>
    </w:div>
    <w:div w:id="1334407029">
      <w:bodyDiv w:val="1"/>
      <w:marLeft w:val="0"/>
      <w:marRight w:val="0"/>
      <w:marTop w:val="0"/>
      <w:marBottom w:val="0"/>
      <w:divBdr>
        <w:top w:val="none" w:sz="0" w:space="0" w:color="auto"/>
        <w:left w:val="none" w:sz="0" w:space="0" w:color="auto"/>
        <w:bottom w:val="none" w:sz="0" w:space="0" w:color="auto"/>
        <w:right w:val="none" w:sz="0" w:space="0" w:color="auto"/>
      </w:divBdr>
    </w:div>
    <w:div w:id="1337659718">
      <w:bodyDiv w:val="1"/>
      <w:marLeft w:val="0"/>
      <w:marRight w:val="0"/>
      <w:marTop w:val="0"/>
      <w:marBottom w:val="0"/>
      <w:divBdr>
        <w:top w:val="none" w:sz="0" w:space="0" w:color="auto"/>
        <w:left w:val="none" w:sz="0" w:space="0" w:color="auto"/>
        <w:bottom w:val="none" w:sz="0" w:space="0" w:color="auto"/>
        <w:right w:val="none" w:sz="0" w:space="0" w:color="auto"/>
      </w:divBdr>
    </w:div>
    <w:div w:id="1345281501">
      <w:bodyDiv w:val="1"/>
      <w:marLeft w:val="0"/>
      <w:marRight w:val="0"/>
      <w:marTop w:val="0"/>
      <w:marBottom w:val="0"/>
      <w:divBdr>
        <w:top w:val="none" w:sz="0" w:space="0" w:color="auto"/>
        <w:left w:val="none" w:sz="0" w:space="0" w:color="auto"/>
        <w:bottom w:val="none" w:sz="0" w:space="0" w:color="auto"/>
        <w:right w:val="none" w:sz="0" w:space="0" w:color="auto"/>
      </w:divBdr>
    </w:div>
    <w:div w:id="1363046659">
      <w:bodyDiv w:val="1"/>
      <w:marLeft w:val="0"/>
      <w:marRight w:val="0"/>
      <w:marTop w:val="0"/>
      <w:marBottom w:val="0"/>
      <w:divBdr>
        <w:top w:val="none" w:sz="0" w:space="0" w:color="auto"/>
        <w:left w:val="none" w:sz="0" w:space="0" w:color="auto"/>
        <w:bottom w:val="none" w:sz="0" w:space="0" w:color="auto"/>
        <w:right w:val="none" w:sz="0" w:space="0" w:color="auto"/>
      </w:divBdr>
    </w:div>
    <w:div w:id="1373310596">
      <w:bodyDiv w:val="1"/>
      <w:marLeft w:val="0"/>
      <w:marRight w:val="0"/>
      <w:marTop w:val="0"/>
      <w:marBottom w:val="0"/>
      <w:divBdr>
        <w:top w:val="none" w:sz="0" w:space="0" w:color="auto"/>
        <w:left w:val="none" w:sz="0" w:space="0" w:color="auto"/>
        <w:bottom w:val="none" w:sz="0" w:space="0" w:color="auto"/>
        <w:right w:val="none" w:sz="0" w:space="0" w:color="auto"/>
      </w:divBdr>
    </w:div>
    <w:div w:id="1384983208">
      <w:bodyDiv w:val="1"/>
      <w:marLeft w:val="0"/>
      <w:marRight w:val="0"/>
      <w:marTop w:val="0"/>
      <w:marBottom w:val="0"/>
      <w:divBdr>
        <w:top w:val="none" w:sz="0" w:space="0" w:color="auto"/>
        <w:left w:val="none" w:sz="0" w:space="0" w:color="auto"/>
        <w:bottom w:val="none" w:sz="0" w:space="0" w:color="auto"/>
        <w:right w:val="none" w:sz="0" w:space="0" w:color="auto"/>
      </w:divBdr>
    </w:div>
    <w:div w:id="1386876747">
      <w:bodyDiv w:val="1"/>
      <w:marLeft w:val="0"/>
      <w:marRight w:val="0"/>
      <w:marTop w:val="0"/>
      <w:marBottom w:val="0"/>
      <w:divBdr>
        <w:top w:val="none" w:sz="0" w:space="0" w:color="auto"/>
        <w:left w:val="none" w:sz="0" w:space="0" w:color="auto"/>
        <w:bottom w:val="none" w:sz="0" w:space="0" w:color="auto"/>
        <w:right w:val="none" w:sz="0" w:space="0" w:color="auto"/>
      </w:divBdr>
    </w:div>
    <w:div w:id="1402413194">
      <w:bodyDiv w:val="1"/>
      <w:marLeft w:val="0"/>
      <w:marRight w:val="0"/>
      <w:marTop w:val="0"/>
      <w:marBottom w:val="0"/>
      <w:divBdr>
        <w:top w:val="none" w:sz="0" w:space="0" w:color="auto"/>
        <w:left w:val="none" w:sz="0" w:space="0" w:color="auto"/>
        <w:bottom w:val="none" w:sz="0" w:space="0" w:color="auto"/>
        <w:right w:val="none" w:sz="0" w:space="0" w:color="auto"/>
      </w:divBdr>
    </w:div>
    <w:div w:id="1406488722">
      <w:bodyDiv w:val="1"/>
      <w:marLeft w:val="0"/>
      <w:marRight w:val="0"/>
      <w:marTop w:val="0"/>
      <w:marBottom w:val="0"/>
      <w:divBdr>
        <w:top w:val="none" w:sz="0" w:space="0" w:color="auto"/>
        <w:left w:val="none" w:sz="0" w:space="0" w:color="auto"/>
        <w:bottom w:val="none" w:sz="0" w:space="0" w:color="auto"/>
        <w:right w:val="none" w:sz="0" w:space="0" w:color="auto"/>
      </w:divBdr>
    </w:div>
    <w:div w:id="1407610893">
      <w:bodyDiv w:val="1"/>
      <w:marLeft w:val="0"/>
      <w:marRight w:val="0"/>
      <w:marTop w:val="0"/>
      <w:marBottom w:val="0"/>
      <w:divBdr>
        <w:top w:val="none" w:sz="0" w:space="0" w:color="auto"/>
        <w:left w:val="none" w:sz="0" w:space="0" w:color="auto"/>
        <w:bottom w:val="none" w:sz="0" w:space="0" w:color="auto"/>
        <w:right w:val="none" w:sz="0" w:space="0" w:color="auto"/>
      </w:divBdr>
    </w:div>
    <w:div w:id="1408187590">
      <w:bodyDiv w:val="1"/>
      <w:marLeft w:val="0"/>
      <w:marRight w:val="0"/>
      <w:marTop w:val="0"/>
      <w:marBottom w:val="0"/>
      <w:divBdr>
        <w:top w:val="none" w:sz="0" w:space="0" w:color="auto"/>
        <w:left w:val="none" w:sz="0" w:space="0" w:color="auto"/>
        <w:bottom w:val="none" w:sz="0" w:space="0" w:color="auto"/>
        <w:right w:val="none" w:sz="0" w:space="0" w:color="auto"/>
      </w:divBdr>
    </w:div>
    <w:div w:id="1422606122">
      <w:bodyDiv w:val="1"/>
      <w:marLeft w:val="0"/>
      <w:marRight w:val="0"/>
      <w:marTop w:val="0"/>
      <w:marBottom w:val="0"/>
      <w:divBdr>
        <w:top w:val="none" w:sz="0" w:space="0" w:color="auto"/>
        <w:left w:val="none" w:sz="0" w:space="0" w:color="auto"/>
        <w:bottom w:val="none" w:sz="0" w:space="0" w:color="auto"/>
        <w:right w:val="none" w:sz="0" w:space="0" w:color="auto"/>
      </w:divBdr>
    </w:div>
    <w:div w:id="1434402239">
      <w:bodyDiv w:val="1"/>
      <w:marLeft w:val="0"/>
      <w:marRight w:val="0"/>
      <w:marTop w:val="0"/>
      <w:marBottom w:val="0"/>
      <w:divBdr>
        <w:top w:val="none" w:sz="0" w:space="0" w:color="auto"/>
        <w:left w:val="none" w:sz="0" w:space="0" w:color="auto"/>
        <w:bottom w:val="none" w:sz="0" w:space="0" w:color="auto"/>
        <w:right w:val="none" w:sz="0" w:space="0" w:color="auto"/>
      </w:divBdr>
    </w:div>
    <w:div w:id="1443838485">
      <w:bodyDiv w:val="1"/>
      <w:marLeft w:val="0"/>
      <w:marRight w:val="0"/>
      <w:marTop w:val="0"/>
      <w:marBottom w:val="0"/>
      <w:divBdr>
        <w:top w:val="none" w:sz="0" w:space="0" w:color="auto"/>
        <w:left w:val="none" w:sz="0" w:space="0" w:color="auto"/>
        <w:bottom w:val="none" w:sz="0" w:space="0" w:color="auto"/>
        <w:right w:val="none" w:sz="0" w:space="0" w:color="auto"/>
      </w:divBdr>
    </w:div>
    <w:div w:id="1444960781">
      <w:bodyDiv w:val="1"/>
      <w:marLeft w:val="0"/>
      <w:marRight w:val="0"/>
      <w:marTop w:val="0"/>
      <w:marBottom w:val="0"/>
      <w:divBdr>
        <w:top w:val="none" w:sz="0" w:space="0" w:color="auto"/>
        <w:left w:val="none" w:sz="0" w:space="0" w:color="auto"/>
        <w:bottom w:val="none" w:sz="0" w:space="0" w:color="auto"/>
        <w:right w:val="none" w:sz="0" w:space="0" w:color="auto"/>
      </w:divBdr>
    </w:div>
    <w:div w:id="1452430641">
      <w:bodyDiv w:val="1"/>
      <w:marLeft w:val="0"/>
      <w:marRight w:val="0"/>
      <w:marTop w:val="0"/>
      <w:marBottom w:val="0"/>
      <w:divBdr>
        <w:top w:val="none" w:sz="0" w:space="0" w:color="auto"/>
        <w:left w:val="none" w:sz="0" w:space="0" w:color="auto"/>
        <w:bottom w:val="none" w:sz="0" w:space="0" w:color="auto"/>
        <w:right w:val="none" w:sz="0" w:space="0" w:color="auto"/>
      </w:divBdr>
    </w:div>
    <w:div w:id="1455830942">
      <w:bodyDiv w:val="1"/>
      <w:marLeft w:val="0"/>
      <w:marRight w:val="0"/>
      <w:marTop w:val="0"/>
      <w:marBottom w:val="0"/>
      <w:divBdr>
        <w:top w:val="none" w:sz="0" w:space="0" w:color="auto"/>
        <w:left w:val="none" w:sz="0" w:space="0" w:color="auto"/>
        <w:bottom w:val="none" w:sz="0" w:space="0" w:color="auto"/>
        <w:right w:val="none" w:sz="0" w:space="0" w:color="auto"/>
      </w:divBdr>
    </w:div>
    <w:div w:id="1457405771">
      <w:bodyDiv w:val="1"/>
      <w:marLeft w:val="0"/>
      <w:marRight w:val="0"/>
      <w:marTop w:val="0"/>
      <w:marBottom w:val="0"/>
      <w:divBdr>
        <w:top w:val="none" w:sz="0" w:space="0" w:color="auto"/>
        <w:left w:val="none" w:sz="0" w:space="0" w:color="auto"/>
        <w:bottom w:val="none" w:sz="0" w:space="0" w:color="auto"/>
        <w:right w:val="none" w:sz="0" w:space="0" w:color="auto"/>
      </w:divBdr>
    </w:div>
    <w:div w:id="1459106418">
      <w:bodyDiv w:val="1"/>
      <w:marLeft w:val="0"/>
      <w:marRight w:val="0"/>
      <w:marTop w:val="0"/>
      <w:marBottom w:val="0"/>
      <w:divBdr>
        <w:top w:val="none" w:sz="0" w:space="0" w:color="auto"/>
        <w:left w:val="none" w:sz="0" w:space="0" w:color="auto"/>
        <w:bottom w:val="none" w:sz="0" w:space="0" w:color="auto"/>
        <w:right w:val="none" w:sz="0" w:space="0" w:color="auto"/>
      </w:divBdr>
    </w:div>
    <w:div w:id="1468351740">
      <w:bodyDiv w:val="1"/>
      <w:marLeft w:val="0"/>
      <w:marRight w:val="0"/>
      <w:marTop w:val="0"/>
      <w:marBottom w:val="0"/>
      <w:divBdr>
        <w:top w:val="none" w:sz="0" w:space="0" w:color="auto"/>
        <w:left w:val="none" w:sz="0" w:space="0" w:color="auto"/>
        <w:bottom w:val="none" w:sz="0" w:space="0" w:color="auto"/>
        <w:right w:val="none" w:sz="0" w:space="0" w:color="auto"/>
      </w:divBdr>
    </w:div>
    <w:div w:id="1469468788">
      <w:bodyDiv w:val="1"/>
      <w:marLeft w:val="0"/>
      <w:marRight w:val="0"/>
      <w:marTop w:val="0"/>
      <w:marBottom w:val="0"/>
      <w:divBdr>
        <w:top w:val="none" w:sz="0" w:space="0" w:color="auto"/>
        <w:left w:val="none" w:sz="0" w:space="0" w:color="auto"/>
        <w:bottom w:val="none" w:sz="0" w:space="0" w:color="auto"/>
        <w:right w:val="none" w:sz="0" w:space="0" w:color="auto"/>
      </w:divBdr>
    </w:div>
    <w:div w:id="1470634336">
      <w:bodyDiv w:val="1"/>
      <w:marLeft w:val="0"/>
      <w:marRight w:val="0"/>
      <w:marTop w:val="0"/>
      <w:marBottom w:val="0"/>
      <w:divBdr>
        <w:top w:val="none" w:sz="0" w:space="0" w:color="auto"/>
        <w:left w:val="none" w:sz="0" w:space="0" w:color="auto"/>
        <w:bottom w:val="none" w:sz="0" w:space="0" w:color="auto"/>
        <w:right w:val="none" w:sz="0" w:space="0" w:color="auto"/>
      </w:divBdr>
    </w:div>
    <w:div w:id="1475760355">
      <w:bodyDiv w:val="1"/>
      <w:marLeft w:val="0"/>
      <w:marRight w:val="0"/>
      <w:marTop w:val="0"/>
      <w:marBottom w:val="0"/>
      <w:divBdr>
        <w:top w:val="none" w:sz="0" w:space="0" w:color="auto"/>
        <w:left w:val="none" w:sz="0" w:space="0" w:color="auto"/>
        <w:bottom w:val="none" w:sz="0" w:space="0" w:color="auto"/>
        <w:right w:val="none" w:sz="0" w:space="0" w:color="auto"/>
      </w:divBdr>
    </w:div>
    <w:div w:id="1477138484">
      <w:bodyDiv w:val="1"/>
      <w:marLeft w:val="0"/>
      <w:marRight w:val="0"/>
      <w:marTop w:val="0"/>
      <w:marBottom w:val="0"/>
      <w:divBdr>
        <w:top w:val="none" w:sz="0" w:space="0" w:color="auto"/>
        <w:left w:val="none" w:sz="0" w:space="0" w:color="auto"/>
        <w:bottom w:val="none" w:sz="0" w:space="0" w:color="auto"/>
        <w:right w:val="none" w:sz="0" w:space="0" w:color="auto"/>
      </w:divBdr>
    </w:div>
    <w:div w:id="1478572103">
      <w:bodyDiv w:val="1"/>
      <w:marLeft w:val="0"/>
      <w:marRight w:val="0"/>
      <w:marTop w:val="0"/>
      <w:marBottom w:val="0"/>
      <w:divBdr>
        <w:top w:val="none" w:sz="0" w:space="0" w:color="auto"/>
        <w:left w:val="none" w:sz="0" w:space="0" w:color="auto"/>
        <w:bottom w:val="none" w:sz="0" w:space="0" w:color="auto"/>
        <w:right w:val="none" w:sz="0" w:space="0" w:color="auto"/>
      </w:divBdr>
    </w:div>
    <w:div w:id="1482038063">
      <w:bodyDiv w:val="1"/>
      <w:marLeft w:val="0"/>
      <w:marRight w:val="0"/>
      <w:marTop w:val="0"/>
      <w:marBottom w:val="0"/>
      <w:divBdr>
        <w:top w:val="none" w:sz="0" w:space="0" w:color="auto"/>
        <w:left w:val="none" w:sz="0" w:space="0" w:color="auto"/>
        <w:bottom w:val="none" w:sz="0" w:space="0" w:color="auto"/>
        <w:right w:val="none" w:sz="0" w:space="0" w:color="auto"/>
      </w:divBdr>
    </w:div>
    <w:div w:id="1484855974">
      <w:bodyDiv w:val="1"/>
      <w:marLeft w:val="0"/>
      <w:marRight w:val="0"/>
      <w:marTop w:val="0"/>
      <w:marBottom w:val="0"/>
      <w:divBdr>
        <w:top w:val="none" w:sz="0" w:space="0" w:color="auto"/>
        <w:left w:val="none" w:sz="0" w:space="0" w:color="auto"/>
        <w:bottom w:val="none" w:sz="0" w:space="0" w:color="auto"/>
        <w:right w:val="none" w:sz="0" w:space="0" w:color="auto"/>
      </w:divBdr>
    </w:div>
    <w:div w:id="1488285214">
      <w:bodyDiv w:val="1"/>
      <w:marLeft w:val="0"/>
      <w:marRight w:val="0"/>
      <w:marTop w:val="0"/>
      <w:marBottom w:val="0"/>
      <w:divBdr>
        <w:top w:val="none" w:sz="0" w:space="0" w:color="auto"/>
        <w:left w:val="none" w:sz="0" w:space="0" w:color="auto"/>
        <w:bottom w:val="none" w:sz="0" w:space="0" w:color="auto"/>
        <w:right w:val="none" w:sz="0" w:space="0" w:color="auto"/>
      </w:divBdr>
    </w:div>
    <w:div w:id="1491554808">
      <w:bodyDiv w:val="1"/>
      <w:marLeft w:val="0"/>
      <w:marRight w:val="0"/>
      <w:marTop w:val="0"/>
      <w:marBottom w:val="0"/>
      <w:divBdr>
        <w:top w:val="none" w:sz="0" w:space="0" w:color="auto"/>
        <w:left w:val="none" w:sz="0" w:space="0" w:color="auto"/>
        <w:bottom w:val="none" w:sz="0" w:space="0" w:color="auto"/>
        <w:right w:val="none" w:sz="0" w:space="0" w:color="auto"/>
      </w:divBdr>
    </w:div>
    <w:div w:id="1492793813">
      <w:bodyDiv w:val="1"/>
      <w:marLeft w:val="0"/>
      <w:marRight w:val="0"/>
      <w:marTop w:val="0"/>
      <w:marBottom w:val="0"/>
      <w:divBdr>
        <w:top w:val="none" w:sz="0" w:space="0" w:color="auto"/>
        <w:left w:val="none" w:sz="0" w:space="0" w:color="auto"/>
        <w:bottom w:val="none" w:sz="0" w:space="0" w:color="auto"/>
        <w:right w:val="none" w:sz="0" w:space="0" w:color="auto"/>
      </w:divBdr>
    </w:div>
    <w:div w:id="1494642460">
      <w:bodyDiv w:val="1"/>
      <w:marLeft w:val="0"/>
      <w:marRight w:val="0"/>
      <w:marTop w:val="0"/>
      <w:marBottom w:val="0"/>
      <w:divBdr>
        <w:top w:val="none" w:sz="0" w:space="0" w:color="auto"/>
        <w:left w:val="none" w:sz="0" w:space="0" w:color="auto"/>
        <w:bottom w:val="none" w:sz="0" w:space="0" w:color="auto"/>
        <w:right w:val="none" w:sz="0" w:space="0" w:color="auto"/>
      </w:divBdr>
    </w:div>
    <w:div w:id="1501966060">
      <w:bodyDiv w:val="1"/>
      <w:marLeft w:val="0"/>
      <w:marRight w:val="0"/>
      <w:marTop w:val="0"/>
      <w:marBottom w:val="0"/>
      <w:divBdr>
        <w:top w:val="none" w:sz="0" w:space="0" w:color="auto"/>
        <w:left w:val="none" w:sz="0" w:space="0" w:color="auto"/>
        <w:bottom w:val="none" w:sz="0" w:space="0" w:color="auto"/>
        <w:right w:val="none" w:sz="0" w:space="0" w:color="auto"/>
      </w:divBdr>
    </w:div>
    <w:div w:id="1505826017">
      <w:bodyDiv w:val="1"/>
      <w:marLeft w:val="0"/>
      <w:marRight w:val="0"/>
      <w:marTop w:val="0"/>
      <w:marBottom w:val="0"/>
      <w:divBdr>
        <w:top w:val="none" w:sz="0" w:space="0" w:color="auto"/>
        <w:left w:val="none" w:sz="0" w:space="0" w:color="auto"/>
        <w:bottom w:val="none" w:sz="0" w:space="0" w:color="auto"/>
        <w:right w:val="none" w:sz="0" w:space="0" w:color="auto"/>
      </w:divBdr>
    </w:div>
    <w:div w:id="1506894196">
      <w:bodyDiv w:val="1"/>
      <w:marLeft w:val="0"/>
      <w:marRight w:val="0"/>
      <w:marTop w:val="0"/>
      <w:marBottom w:val="0"/>
      <w:divBdr>
        <w:top w:val="none" w:sz="0" w:space="0" w:color="auto"/>
        <w:left w:val="none" w:sz="0" w:space="0" w:color="auto"/>
        <w:bottom w:val="none" w:sz="0" w:space="0" w:color="auto"/>
        <w:right w:val="none" w:sz="0" w:space="0" w:color="auto"/>
      </w:divBdr>
    </w:div>
    <w:div w:id="1515459126">
      <w:bodyDiv w:val="1"/>
      <w:marLeft w:val="0"/>
      <w:marRight w:val="0"/>
      <w:marTop w:val="0"/>
      <w:marBottom w:val="0"/>
      <w:divBdr>
        <w:top w:val="none" w:sz="0" w:space="0" w:color="auto"/>
        <w:left w:val="none" w:sz="0" w:space="0" w:color="auto"/>
        <w:bottom w:val="none" w:sz="0" w:space="0" w:color="auto"/>
        <w:right w:val="none" w:sz="0" w:space="0" w:color="auto"/>
      </w:divBdr>
    </w:div>
    <w:div w:id="1522474493">
      <w:bodyDiv w:val="1"/>
      <w:marLeft w:val="0"/>
      <w:marRight w:val="0"/>
      <w:marTop w:val="0"/>
      <w:marBottom w:val="0"/>
      <w:divBdr>
        <w:top w:val="none" w:sz="0" w:space="0" w:color="auto"/>
        <w:left w:val="none" w:sz="0" w:space="0" w:color="auto"/>
        <w:bottom w:val="none" w:sz="0" w:space="0" w:color="auto"/>
        <w:right w:val="none" w:sz="0" w:space="0" w:color="auto"/>
      </w:divBdr>
    </w:div>
    <w:div w:id="1532301766">
      <w:bodyDiv w:val="1"/>
      <w:marLeft w:val="0"/>
      <w:marRight w:val="0"/>
      <w:marTop w:val="0"/>
      <w:marBottom w:val="0"/>
      <w:divBdr>
        <w:top w:val="none" w:sz="0" w:space="0" w:color="auto"/>
        <w:left w:val="none" w:sz="0" w:space="0" w:color="auto"/>
        <w:bottom w:val="none" w:sz="0" w:space="0" w:color="auto"/>
        <w:right w:val="none" w:sz="0" w:space="0" w:color="auto"/>
      </w:divBdr>
    </w:div>
    <w:div w:id="1541357292">
      <w:bodyDiv w:val="1"/>
      <w:marLeft w:val="0"/>
      <w:marRight w:val="0"/>
      <w:marTop w:val="0"/>
      <w:marBottom w:val="0"/>
      <w:divBdr>
        <w:top w:val="none" w:sz="0" w:space="0" w:color="auto"/>
        <w:left w:val="none" w:sz="0" w:space="0" w:color="auto"/>
        <w:bottom w:val="none" w:sz="0" w:space="0" w:color="auto"/>
        <w:right w:val="none" w:sz="0" w:space="0" w:color="auto"/>
      </w:divBdr>
    </w:div>
    <w:div w:id="1554656101">
      <w:bodyDiv w:val="1"/>
      <w:marLeft w:val="0"/>
      <w:marRight w:val="0"/>
      <w:marTop w:val="0"/>
      <w:marBottom w:val="0"/>
      <w:divBdr>
        <w:top w:val="none" w:sz="0" w:space="0" w:color="auto"/>
        <w:left w:val="none" w:sz="0" w:space="0" w:color="auto"/>
        <w:bottom w:val="none" w:sz="0" w:space="0" w:color="auto"/>
        <w:right w:val="none" w:sz="0" w:space="0" w:color="auto"/>
      </w:divBdr>
    </w:div>
    <w:div w:id="1555776238">
      <w:bodyDiv w:val="1"/>
      <w:marLeft w:val="0"/>
      <w:marRight w:val="0"/>
      <w:marTop w:val="0"/>
      <w:marBottom w:val="0"/>
      <w:divBdr>
        <w:top w:val="none" w:sz="0" w:space="0" w:color="auto"/>
        <w:left w:val="none" w:sz="0" w:space="0" w:color="auto"/>
        <w:bottom w:val="none" w:sz="0" w:space="0" w:color="auto"/>
        <w:right w:val="none" w:sz="0" w:space="0" w:color="auto"/>
      </w:divBdr>
    </w:div>
    <w:div w:id="1558971319">
      <w:bodyDiv w:val="1"/>
      <w:marLeft w:val="0"/>
      <w:marRight w:val="0"/>
      <w:marTop w:val="0"/>
      <w:marBottom w:val="0"/>
      <w:divBdr>
        <w:top w:val="none" w:sz="0" w:space="0" w:color="auto"/>
        <w:left w:val="none" w:sz="0" w:space="0" w:color="auto"/>
        <w:bottom w:val="none" w:sz="0" w:space="0" w:color="auto"/>
        <w:right w:val="none" w:sz="0" w:space="0" w:color="auto"/>
      </w:divBdr>
    </w:div>
    <w:div w:id="1560629217">
      <w:bodyDiv w:val="1"/>
      <w:marLeft w:val="0"/>
      <w:marRight w:val="0"/>
      <w:marTop w:val="0"/>
      <w:marBottom w:val="0"/>
      <w:divBdr>
        <w:top w:val="none" w:sz="0" w:space="0" w:color="auto"/>
        <w:left w:val="none" w:sz="0" w:space="0" w:color="auto"/>
        <w:bottom w:val="none" w:sz="0" w:space="0" w:color="auto"/>
        <w:right w:val="none" w:sz="0" w:space="0" w:color="auto"/>
      </w:divBdr>
    </w:div>
    <w:div w:id="1567062519">
      <w:bodyDiv w:val="1"/>
      <w:marLeft w:val="0"/>
      <w:marRight w:val="0"/>
      <w:marTop w:val="0"/>
      <w:marBottom w:val="0"/>
      <w:divBdr>
        <w:top w:val="none" w:sz="0" w:space="0" w:color="auto"/>
        <w:left w:val="none" w:sz="0" w:space="0" w:color="auto"/>
        <w:bottom w:val="none" w:sz="0" w:space="0" w:color="auto"/>
        <w:right w:val="none" w:sz="0" w:space="0" w:color="auto"/>
      </w:divBdr>
    </w:div>
    <w:div w:id="1592473287">
      <w:bodyDiv w:val="1"/>
      <w:marLeft w:val="0"/>
      <w:marRight w:val="0"/>
      <w:marTop w:val="0"/>
      <w:marBottom w:val="0"/>
      <w:divBdr>
        <w:top w:val="none" w:sz="0" w:space="0" w:color="auto"/>
        <w:left w:val="none" w:sz="0" w:space="0" w:color="auto"/>
        <w:bottom w:val="none" w:sz="0" w:space="0" w:color="auto"/>
        <w:right w:val="none" w:sz="0" w:space="0" w:color="auto"/>
      </w:divBdr>
    </w:div>
    <w:div w:id="1601837622">
      <w:bodyDiv w:val="1"/>
      <w:marLeft w:val="0"/>
      <w:marRight w:val="0"/>
      <w:marTop w:val="0"/>
      <w:marBottom w:val="0"/>
      <w:divBdr>
        <w:top w:val="none" w:sz="0" w:space="0" w:color="auto"/>
        <w:left w:val="none" w:sz="0" w:space="0" w:color="auto"/>
        <w:bottom w:val="none" w:sz="0" w:space="0" w:color="auto"/>
        <w:right w:val="none" w:sz="0" w:space="0" w:color="auto"/>
      </w:divBdr>
    </w:div>
    <w:div w:id="1624774691">
      <w:bodyDiv w:val="1"/>
      <w:marLeft w:val="0"/>
      <w:marRight w:val="0"/>
      <w:marTop w:val="0"/>
      <w:marBottom w:val="0"/>
      <w:divBdr>
        <w:top w:val="none" w:sz="0" w:space="0" w:color="auto"/>
        <w:left w:val="none" w:sz="0" w:space="0" w:color="auto"/>
        <w:bottom w:val="none" w:sz="0" w:space="0" w:color="auto"/>
        <w:right w:val="none" w:sz="0" w:space="0" w:color="auto"/>
      </w:divBdr>
    </w:div>
    <w:div w:id="1641880705">
      <w:bodyDiv w:val="1"/>
      <w:marLeft w:val="0"/>
      <w:marRight w:val="0"/>
      <w:marTop w:val="0"/>
      <w:marBottom w:val="0"/>
      <w:divBdr>
        <w:top w:val="none" w:sz="0" w:space="0" w:color="auto"/>
        <w:left w:val="none" w:sz="0" w:space="0" w:color="auto"/>
        <w:bottom w:val="none" w:sz="0" w:space="0" w:color="auto"/>
        <w:right w:val="none" w:sz="0" w:space="0" w:color="auto"/>
      </w:divBdr>
    </w:div>
    <w:div w:id="1655380182">
      <w:bodyDiv w:val="1"/>
      <w:marLeft w:val="0"/>
      <w:marRight w:val="0"/>
      <w:marTop w:val="0"/>
      <w:marBottom w:val="0"/>
      <w:divBdr>
        <w:top w:val="none" w:sz="0" w:space="0" w:color="auto"/>
        <w:left w:val="none" w:sz="0" w:space="0" w:color="auto"/>
        <w:bottom w:val="none" w:sz="0" w:space="0" w:color="auto"/>
        <w:right w:val="none" w:sz="0" w:space="0" w:color="auto"/>
      </w:divBdr>
    </w:div>
    <w:div w:id="1660697590">
      <w:bodyDiv w:val="1"/>
      <w:marLeft w:val="0"/>
      <w:marRight w:val="0"/>
      <w:marTop w:val="0"/>
      <w:marBottom w:val="0"/>
      <w:divBdr>
        <w:top w:val="none" w:sz="0" w:space="0" w:color="auto"/>
        <w:left w:val="none" w:sz="0" w:space="0" w:color="auto"/>
        <w:bottom w:val="none" w:sz="0" w:space="0" w:color="auto"/>
        <w:right w:val="none" w:sz="0" w:space="0" w:color="auto"/>
      </w:divBdr>
    </w:div>
    <w:div w:id="1661228326">
      <w:bodyDiv w:val="1"/>
      <w:marLeft w:val="0"/>
      <w:marRight w:val="0"/>
      <w:marTop w:val="0"/>
      <w:marBottom w:val="0"/>
      <w:divBdr>
        <w:top w:val="none" w:sz="0" w:space="0" w:color="auto"/>
        <w:left w:val="none" w:sz="0" w:space="0" w:color="auto"/>
        <w:bottom w:val="none" w:sz="0" w:space="0" w:color="auto"/>
        <w:right w:val="none" w:sz="0" w:space="0" w:color="auto"/>
      </w:divBdr>
    </w:div>
    <w:div w:id="1668481066">
      <w:bodyDiv w:val="1"/>
      <w:marLeft w:val="0"/>
      <w:marRight w:val="0"/>
      <w:marTop w:val="0"/>
      <w:marBottom w:val="0"/>
      <w:divBdr>
        <w:top w:val="none" w:sz="0" w:space="0" w:color="auto"/>
        <w:left w:val="none" w:sz="0" w:space="0" w:color="auto"/>
        <w:bottom w:val="none" w:sz="0" w:space="0" w:color="auto"/>
        <w:right w:val="none" w:sz="0" w:space="0" w:color="auto"/>
      </w:divBdr>
    </w:div>
    <w:div w:id="1670327846">
      <w:bodyDiv w:val="1"/>
      <w:marLeft w:val="0"/>
      <w:marRight w:val="0"/>
      <w:marTop w:val="0"/>
      <w:marBottom w:val="0"/>
      <w:divBdr>
        <w:top w:val="none" w:sz="0" w:space="0" w:color="auto"/>
        <w:left w:val="none" w:sz="0" w:space="0" w:color="auto"/>
        <w:bottom w:val="none" w:sz="0" w:space="0" w:color="auto"/>
        <w:right w:val="none" w:sz="0" w:space="0" w:color="auto"/>
      </w:divBdr>
    </w:div>
    <w:div w:id="1677220443">
      <w:bodyDiv w:val="1"/>
      <w:marLeft w:val="0"/>
      <w:marRight w:val="0"/>
      <w:marTop w:val="0"/>
      <w:marBottom w:val="0"/>
      <w:divBdr>
        <w:top w:val="none" w:sz="0" w:space="0" w:color="auto"/>
        <w:left w:val="none" w:sz="0" w:space="0" w:color="auto"/>
        <w:bottom w:val="none" w:sz="0" w:space="0" w:color="auto"/>
        <w:right w:val="none" w:sz="0" w:space="0" w:color="auto"/>
      </w:divBdr>
    </w:div>
    <w:div w:id="1686319798">
      <w:bodyDiv w:val="1"/>
      <w:marLeft w:val="0"/>
      <w:marRight w:val="0"/>
      <w:marTop w:val="0"/>
      <w:marBottom w:val="0"/>
      <w:divBdr>
        <w:top w:val="none" w:sz="0" w:space="0" w:color="auto"/>
        <w:left w:val="none" w:sz="0" w:space="0" w:color="auto"/>
        <w:bottom w:val="none" w:sz="0" w:space="0" w:color="auto"/>
        <w:right w:val="none" w:sz="0" w:space="0" w:color="auto"/>
      </w:divBdr>
    </w:div>
    <w:div w:id="1692028280">
      <w:bodyDiv w:val="1"/>
      <w:marLeft w:val="0"/>
      <w:marRight w:val="0"/>
      <w:marTop w:val="0"/>
      <w:marBottom w:val="0"/>
      <w:divBdr>
        <w:top w:val="none" w:sz="0" w:space="0" w:color="auto"/>
        <w:left w:val="none" w:sz="0" w:space="0" w:color="auto"/>
        <w:bottom w:val="none" w:sz="0" w:space="0" w:color="auto"/>
        <w:right w:val="none" w:sz="0" w:space="0" w:color="auto"/>
      </w:divBdr>
    </w:div>
    <w:div w:id="1699892577">
      <w:bodyDiv w:val="1"/>
      <w:marLeft w:val="0"/>
      <w:marRight w:val="0"/>
      <w:marTop w:val="0"/>
      <w:marBottom w:val="0"/>
      <w:divBdr>
        <w:top w:val="none" w:sz="0" w:space="0" w:color="auto"/>
        <w:left w:val="none" w:sz="0" w:space="0" w:color="auto"/>
        <w:bottom w:val="none" w:sz="0" w:space="0" w:color="auto"/>
        <w:right w:val="none" w:sz="0" w:space="0" w:color="auto"/>
      </w:divBdr>
    </w:div>
    <w:div w:id="1700349229">
      <w:bodyDiv w:val="1"/>
      <w:marLeft w:val="0"/>
      <w:marRight w:val="0"/>
      <w:marTop w:val="0"/>
      <w:marBottom w:val="0"/>
      <w:divBdr>
        <w:top w:val="none" w:sz="0" w:space="0" w:color="auto"/>
        <w:left w:val="none" w:sz="0" w:space="0" w:color="auto"/>
        <w:bottom w:val="none" w:sz="0" w:space="0" w:color="auto"/>
        <w:right w:val="none" w:sz="0" w:space="0" w:color="auto"/>
      </w:divBdr>
    </w:div>
    <w:div w:id="1719282544">
      <w:bodyDiv w:val="1"/>
      <w:marLeft w:val="0"/>
      <w:marRight w:val="0"/>
      <w:marTop w:val="0"/>
      <w:marBottom w:val="0"/>
      <w:divBdr>
        <w:top w:val="none" w:sz="0" w:space="0" w:color="auto"/>
        <w:left w:val="none" w:sz="0" w:space="0" w:color="auto"/>
        <w:bottom w:val="none" w:sz="0" w:space="0" w:color="auto"/>
        <w:right w:val="none" w:sz="0" w:space="0" w:color="auto"/>
      </w:divBdr>
    </w:div>
    <w:div w:id="1719403035">
      <w:bodyDiv w:val="1"/>
      <w:marLeft w:val="0"/>
      <w:marRight w:val="0"/>
      <w:marTop w:val="0"/>
      <w:marBottom w:val="0"/>
      <w:divBdr>
        <w:top w:val="none" w:sz="0" w:space="0" w:color="auto"/>
        <w:left w:val="none" w:sz="0" w:space="0" w:color="auto"/>
        <w:bottom w:val="none" w:sz="0" w:space="0" w:color="auto"/>
        <w:right w:val="none" w:sz="0" w:space="0" w:color="auto"/>
      </w:divBdr>
    </w:div>
    <w:div w:id="1723603299">
      <w:bodyDiv w:val="1"/>
      <w:marLeft w:val="0"/>
      <w:marRight w:val="0"/>
      <w:marTop w:val="0"/>
      <w:marBottom w:val="0"/>
      <w:divBdr>
        <w:top w:val="none" w:sz="0" w:space="0" w:color="auto"/>
        <w:left w:val="none" w:sz="0" w:space="0" w:color="auto"/>
        <w:bottom w:val="none" w:sz="0" w:space="0" w:color="auto"/>
        <w:right w:val="none" w:sz="0" w:space="0" w:color="auto"/>
      </w:divBdr>
    </w:div>
    <w:div w:id="1731805321">
      <w:bodyDiv w:val="1"/>
      <w:marLeft w:val="0"/>
      <w:marRight w:val="0"/>
      <w:marTop w:val="0"/>
      <w:marBottom w:val="0"/>
      <w:divBdr>
        <w:top w:val="none" w:sz="0" w:space="0" w:color="auto"/>
        <w:left w:val="none" w:sz="0" w:space="0" w:color="auto"/>
        <w:bottom w:val="none" w:sz="0" w:space="0" w:color="auto"/>
        <w:right w:val="none" w:sz="0" w:space="0" w:color="auto"/>
      </w:divBdr>
    </w:div>
    <w:div w:id="1733694372">
      <w:bodyDiv w:val="1"/>
      <w:marLeft w:val="0"/>
      <w:marRight w:val="0"/>
      <w:marTop w:val="0"/>
      <w:marBottom w:val="0"/>
      <w:divBdr>
        <w:top w:val="none" w:sz="0" w:space="0" w:color="auto"/>
        <w:left w:val="none" w:sz="0" w:space="0" w:color="auto"/>
        <w:bottom w:val="none" w:sz="0" w:space="0" w:color="auto"/>
        <w:right w:val="none" w:sz="0" w:space="0" w:color="auto"/>
      </w:divBdr>
    </w:div>
    <w:div w:id="1734233690">
      <w:bodyDiv w:val="1"/>
      <w:marLeft w:val="0"/>
      <w:marRight w:val="0"/>
      <w:marTop w:val="0"/>
      <w:marBottom w:val="0"/>
      <w:divBdr>
        <w:top w:val="none" w:sz="0" w:space="0" w:color="auto"/>
        <w:left w:val="none" w:sz="0" w:space="0" w:color="auto"/>
        <w:bottom w:val="none" w:sz="0" w:space="0" w:color="auto"/>
        <w:right w:val="none" w:sz="0" w:space="0" w:color="auto"/>
      </w:divBdr>
    </w:div>
    <w:div w:id="1738549561">
      <w:bodyDiv w:val="1"/>
      <w:marLeft w:val="0"/>
      <w:marRight w:val="0"/>
      <w:marTop w:val="0"/>
      <w:marBottom w:val="0"/>
      <w:divBdr>
        <w:top w:val="none" w:sz="0" w:space="0" w:color="auto"/>
        <w:left w:val="none" w:sz="0" w:space="0" w:color="auto"/>
        <w:bottom w:val="none" w:sz="0" w:space="0" w:color="auto"/>
        <w:right w:val="none" w:sz="0" w:space="0" w:color="auto"/>
      </w:divBdr>
    </w:div>
    <w:div w:id="1751150380">
      <w:bodyDiv w:val="1"/>
      <w:marLeft w:val="0"/>
      <w:marRight w:val="0"/>
      <w:marTop w:val="0"/>
      <w:marBottom w:val="0"/>
      <w:divBdr>
        <w:top w:val="none" w:sz="0" w:space="0" w:color="auto"/>
        <w:left w:val="none" w:sz="0" w:space="0" w:color="auto"/>
        <w:bottom w:val="none" w:sz="0" w:space="0" w:color="auto"/>
        <w:right w:val="none" w:sz="0" w:space="0" w:color="auto"/>
      </w:divBdr>
    </w:div>
    <w:div w:id="1760055034">
      <w:bodyDiv w:val="1"/>
      <w:marLeft w:val="0"/>
      <w:marRight w:val="0"/>
      <w:marTop w:val="0"/>
      <w:marBottom w:val="0"/>
      <w:divBdr>
        <w:top w:val="none" w:sz="0" w:space="0" w:color="auto"/>
        <w:left w:val="none" w:sz="0" w:space="0" w:color="auto"/>
        <w:bottom w:val="none" w:sz="0" w:space="0" w:color="auto"/>
        <w:right w:val="none" w:sz="0" w:space="0" w:color="auto"/>
      </w:divBdr>
    </w:div>
    <w:div w:id="1760102892">
      <w:bodyDiv w:val="1"/>
      <w:marLeft w:val="0"/>
      <w:marRight w:val="0"/>
      <w:marTop w:val="0"/>
      <w:marBottom w:val="0"/>
      <w:divBdr>
        <w:top w:val="none" w:sz="0" w:space="0" w:color="auto"/>
        <w:left w:val="none" w:sz="0" w:space="0" w:color="auto"/>
        <w:bottom w:val="none" w:sz="0" w:space="0" w:color="auto"/>
        <w:right w:val="none" w:sz="0" w:space="0" w:color="auto"/>
      </w:divBdr>
    </w:div>
    <w:div w:id="1763524625">
      <w:bodyDiv w:val="1"/>
      <w:marLeft w:val="0"/>
      <w:marRight w:val="0"/>
      <w:marTop w:val="0"/>
      <w:marBottom w:val="0"/>
      <w:divBdr>
        <w:top w:val="none" w:sz="0" w:space="0" w:color="auto"/>
        <w:left w:val="none" w:sz="0" w:space="0" w:color="auto"/>
        <w:bottom w:val="none" w:sz="0" w:space="0" w:color="auto"/>
        <w:right w:val="none" w:sz="0" w:space="0" w:color="auto"/>
      </w:divBdr>
    </w:div>
    <w:div w:id="1769740987">
      <w:bodyDiv w:val="1"/>
      <w:marLeft w:val="0"/>
      <w:marRight w:val="0"/>
      <w:marTop w:val="0"/>
      <w:marBottom w:val="0"/>
      <w:divBdr>
        <w:top w:val="none" w:sz="0" w:space="0" w:color="auto"/>
        <w:left w:val="none" w:sz="0" w:space="0" w:color="auto"/>
        <w:bottom w:val="none" w:sz="0" w:space="0" w:color="auto"/>
        <w:right w:val="none" w:sz="0" w:space="0" w:color="auto"/>
      </w:divBdr>
    </w:div>
    <w:div w:id="1772967844">
      <w:bodyDiv w:val="1"/>
      <w:marLeft w:val="0"/>
      <w:marRight w:val="0"/>
      <w:marTop w:val="0"/>
      <w:marBottom w:val="0"/>
      <w:divBdr>
        <w:top w:val="none" w:sz="0" w:space="0" w:color="auto"/>
        <w:left w:val="none" w:sz="0" w:space="0" w:color="auto"/>
        <w:bottom w:val="none" w:sz="0" w:space="0" w:color="auto"/>
        <w:right w:val="none" w:sz="0" w:space="0" w:color="auto"/>
      </w:divBdr>
    </w:div>
    <w:div w:id="1773280939">
      <w:bodyDiv w:val="1"/>
      <w:marLeft w:val="0"/>
      <w:marRight w:val="0"/>
      <w:marTop w:val="0"/>
      <w:marBottom w:val="0"/>
      <w:divBdr>
        <w:top w:val="none" w:sz="0" w:space="0" w:color="auto"/>
        <w:left w:val="none" w:sz="0" w:space="0" w:color="auto"/>
        <w:bottom w:val="none" w:sz="0" w:space="0" w:color="auto"/>
        <w:right w:val="none" w:sz="0" w:space="0" w:color="auto"/>
      </w:divBdr>
    </w:div>
    <w:div w:id="1778020561">
      <w:bodyDiv w:val="1"/>
      <w:marLeft w:val="0"/>
      <w:marRight w:val="0"/>
      <w:marTop w:val="0"/>
      <w:marBottom w:val="0"/>
      <w:divBdr>
        <w:top w:val="none" w:sz="0" w:space="0" w:color="auto"/>
        <w:left w:val="none" w:sz="0" w:space="0" w:color="auto"/>
        <w:bottom w:val="none" w:sz="0" w:space="0" w:color="auto"/>
        <w:right w:val="none" w:sz="0" w:space="0" w:color="auto"/>
      </w:divBdr>
    </w:div>
    <w:div w:id="1779720738">
      <w:bodyDiv w:val="1"/>
      <w:marLeft w:val="0"/>
      <w:marRight w:val="0"/>
      <w:marTop w:val="0"/>
      <w:marBottom w:val="0"/>
      <w:divBdr>
        <w:top w:val="none" w:sz="0" w:space="0" w:color="auto"/>
        <w:left w:val="none" w:sz="0" w:space="0" w:color="auto"/>
        <w:bottom w:val="none" w:sz="0" w:space="0" w:color="auto"/>
        <w:right w:val="none" w:sz="0" w:space="0" w:color="auto"/>
      </w:divBdr>
    </w:div>
    <w:div w:id="1793670389">
      <w:bodyDiv w:val="1"/>
      <w:marLeft w:val="0"/>
      <w:marRight w:val="0"/>
      <w:marTop w:val="0"/>
      <w:marBottom w:val="0"/>
      <w:divBdr>
        <w:top w:val="none" w:sz="0" w:space="0" w:color="auto"/>
        <w:left w:val="none" w:sz="0" w:space="0" w:color="auto"/>
        <w:bottom w:val="none" w:sz="0" w:space="0" w:color="auto"/>
        <w:right w:val="none" w:sz="0" w:space="0" w:color="auto"/>
      </w:divBdr>
    </w:div>
    <w:div w:id="1796679568">
      <w:bodyDiv w:val="1"/>
      <w:marLeft w:val="0"/>
      <w:marRight w:val="0"/>
      <w:marTop w:val="0"/>
      <w:marBottom w:val="0"/>
      <w:divBdr>
        <w:top w:val="none" w:sz="0" w:space="0" w:color="auto"/>
        <w:left w:val="none" w:sz="0" w:space="0" w:color="auto"/>
        <w:bottom w:val="none" w:sz="0" w:space="0" w:color="auto"/>
        <w:right w:val="none" w:sz="0" w:space="0" w:color="auto"/>
      </w:divBdr>
    </w:div>
    <w:div w:id="1797945148">
      <w:bodyDiv w:val="1"/>
      <w:marLeft w:val="0"/>
      <w:marRight w:val="0"/>
      <w:marTop w:val="0"/>
      <w:marBottom w:val="0"/>
      <w:divBdr>
        <w:top w:val="none" w:sz="0" w:space="0" w:color="auto"/>
        <w:left w:val="none" w:sz="0" w:space="0" w:color="auto"/>
        <w:bottom w:val="none" w:sz="0" w:space="0" w:color="auto"/>
        <w:right w:val="none" w:sz="0" w:space="0" w:color="auto"/>
      </w:divBdr>
    </w:div>
    <w:div w:id="1807815835">
      <w:bodyDiv w:val="1"/>
      <w:marLeft w:val="0"/>
      <w:marRight w:val="0"/>
      <w:marTop w:val="0"/>
      <w:marBottom w:val="0"/>
      <w:divBdr>
        <w:top w:val="none" w:sz="0" w:space="0" w:color="auto"/>
        <w:left w:val="none" w:sz="0" w:space="0" w:color="auto"/>
        <w:bottom w:val="none" w:sz="0" w:space="0" w:color="auto"/>
        <w:right w:val="none" w:sz="0" w:space="0" w:color="auto"/>
      </w:divBdr>
    </w:div>
    <w:div w:id="1811511189">
      <w:bodyDiv w:val="1"/>
      <w:marLeft w:val="0"/>
      <w:marRight w:val="0"/>
      <w:marTop w:val="0"/>
      <w:marBottom w:val="0"/>
      <w:divBdr>
        <w:top w:val="none" w:sz="0" w:space="0" w:color="auto"/>
        <w:left w:val="none" w:sz="0" w:space="0" w:color="auto"/>
        <w:bottom w:val="none" w:sz="0" w:space="0" w:color="auto"/>
        <w:right w:val="none" w:sz="0" w:space="0" w:color="auto"/>
      </w:divBdr>
    </w:div>
    <w:div w:id="1812862435">
      <w:bodyDiv w:val="1"/>
      <w:marLeft w:val="0"/>
      <w:marRight w:val="0"/>
      <w:marTop w:val="0"/>
      <w:marBottom w:val="0"/>
      <w:divBdr>
        <w:top w:val="none" w:sz="0" w:space="0" w:color="auto"/>
        <w:left w:val="none" w:sz="0" w:space="0" w:color="auto"/>
        <w:bottom w:val="none" w:sz="0" w:space="0" w:color="auto"/>
        <w:right w:val="none" w:sz="0" w:space="0" w:color="auto"/>
      </w:divBdr>
    </w:div>
    <w:div w:id="1824084137">
      <w:bodyDiv w:val="1"/>
      <w:marLeft w:val="0"/>
      <w:marRight w:val="0"/>
      <w:marTop w:val="0"/>
      <w:marBottom w:val="0"/>
      <w:divBdr>
        <w:top w:val="none" w:sz="0" w:space="0" w:color="auto"/>
        <w:left w:val="none" w:sz="0" w:space="0" w:color="auto"/>
        <w:bottom w:val="none" w:sz="0" w:space="0" w:color="auto"/>
        <w:right w:val="none" w:sz="0" w:space="0" w:color="auto"/>
      </w:divBdr>
    </w:div>
    <w:div w:id="1827282131">
      <w:bodyDiv w:val="1"/>
      <w:marLeft w:val="0"/>
      <w:marRight w:val="0"/>
      <w:marTop w:val="0"/>
      <w:marBottom w:val="0"/>
      <w:divBdr>
        <w:top w:val="none" w:sz="0" w:space="0" w:color="auto"/>
        <w:left w:val="none" w:sz="0" w:space="0" w:color="auto"/>
        <w:bottom w:val="none" w:sz="0" w:space="0" w:color="auto"/>
        <w:right w:val="none" w:sz="0" w:space="0" w:color="auto"/>
      </w:divBdr>
    </w:div>
    <w:div w:id="1829207971">
      <w:bodyDiv w:val="1"/>
      <w:marLeft w:val="0"/>
      <w:marRight w:val="0"/>
      <w:marTop w:val="0"/>
      <w:marBottom w:val="0"/>
      <w:divBdr>
        <w:top w:val="none" w:sz="0" w:space="0" w:color="auto"/>
        <w:left w:val="none" w:sz="0" w:space="0" w:color="auto"/>
        <w:bottom w:val="none" w:sz="0" w:space="0" w:color="auto"/>
        <w:right w:val="none" w:sz="0" w:space="0" w:color="auto"/>
      </w:divBdr>
    </w:div>
    <w:div w:id="1837571081">
      <w:bodyDiv w:val="1"/>
      <w:marLeft w:val="0"/>
      <w:marRight w:val="0"/>
      <w:marTop w:val="0"/>
      <w:marBottom w:val="0"/>
      <w:divBdr>
        <w:top w:val="none" w:sz="0" w:space="0" w:color="auto"/>
        <w:left w:val="none" w:sz="0" w:space="0" w:color="auto"/>
        <w:bottom w:val="none" w:sz="0" w:space="0" w:color="auto"/>
        <w:right w:val="none" w:sz="0" w:space="0" w:color="auto"/>
      </w:divBdr>
    </w:div>
    <w:div w:id="1837961344">
      <w:bodyDiv w:val="1"/>
      <w:marLeft w:val="0"/>
      <w:marRight w:val="0"/>
      <w:marTop w:val="0"/>
      <w:marBottom w:val="0"/>
      <w:divBdr>
        <w:top w:val="none" w:sz="0" w:space="0" w:color="auto"/>
        <w:left w:val="none" w:sz="0" w:space="0" w:color="auto"/>
        <w:bottom w:val="none" w:sz="0" w:space="0" w:color="auto"/>
        <w:right w:val="none" w:sz="0" w:space="0" w:color="auto"/>
      </w:divBdr>
    </w:div>
    <w:div w:id="1841852052">
      <w:bodyDiv w:val="1"/>
      <w:marLeft w:val="0"/>
      <w:marRight w:val="0"/>
      <w:marTop w:val="0"/>
      <w:marBottom w:val="0"/>
      <w:divBdr>
        <w:top w:val="none" w:sz="0" w:space="0" w:color="auto"/>
        <w:left w:val="none" w:sz="0" w:space="0" w:color="auto"/>
        <w:bottom w:val="none" w:sz="0" w:space="0" w:color="auto"/>
        <w:right w:val="none" w:sz="0" w:space="0" w:color="auto"/>
      </w:divBdr>
    </w:div>
    <w:div w:id="1858032509">
      <w:bodyDiv w:val="1"/>
      <w:marLeft w:val="0"/>
      <w:marRight w:val="0"/>
      <w:marTop w:val="0"/>
      <w:marBottom w:val="0"/>
      <w:divBdr>
        <w:top w:val="none" w:sz="0" w:space="0" w:color="auto"/>
        <w:left w:val="none" w:sz="0" w:space="0" w:color="auto"/>
        <w:bottom w:val="none" w:sz="0" w:space="0" w:color="auto"/>
        <w:right w:val="none" w:sz="0" w:space="0" w:color="auto"/>
      </w:divBdr>
    </w:div>
    <w:div w:id="1858929190">
      <w:bodyDiv w:val="1"/>
      <w:marLeft w:val="0"/>
      <w:marRight w:val="0"/>
      <w:marTop w:val="0"/>
      <w:marBottom w:val="0"/>
      <w:divBdr>
        <w:top w:val="none" w:sz="0" w:space="0" w:color="auto"/>
        <w:left w:val="none" w:sz="0" w:space="0" w:color="auto"/>
        <w:bottom w:val="none" w:sz="0" w:space="0" w:color="auto"/>
        <w:right w:val="none" w:sz="0" w:space="0" w:color="auto"/>
      </w:divBdr>
    </w:div>
    <w:div w:id="1861428166">
      <w:bodyDiv w:val="1"/>
      <w:marLeft w:val="0"/>
      <w:marRight w:val="0"/>
      <w:marTop w:val="0"/>
      <w:marBottom w:val="0"/>
      <w:divBdr>
        <w:top w:val="none" w:sz="0" w:space="0" w:color="auto"/>
        <w:left w:val="none" w:sz="0" w:space="0" w:color="auto"/>
        <w:bottom w:val="none" w:sz="0" w:space="0" w:color="auto"/>
        <w:right w:val="none" w:sz="0" w:space="0" w:color="auto"/>
      </w:divBdr>
    </w:div>
    <w:div w:id="1863979544">
      <w:bodyDiv w:val="1"/>
      <w:marLeft w:val="0"/>
      <w:marRight w:val="0"/>
      <w:marTop w:val="0"/>
      <w:marBottom w:val="0"/>
      <w:divBdr>
        <w:top w:val="none" w:sz="0" w:space="0" w:color="auto"/>
        <w:left w:val="none" w:sz="0" w:space="0" w:color="auto"/>
        <w:bottom w:val="none" w:sz="0" w:space="0" w:color="auto"/>
        <w:right w:val="none" w:sz="0" w:space="0" w:color="auto"/>
      </w:divBdr>
    </w:div>
    <w:div w:id="1865556177">
      <w:bodyDiv w:val="1"/>
      <w:marLeft w:val="0"/>
      <w:marRight w:val="0"/>
      <w:marTop w:val="0"/>
      <w:marBottom w:val="0"/>
      <w:divBdr>
        <w:top w:val="none" w:sz="0" w:space="0" w:color="auto"/>
        <w:left w:val="none" w:sz="0" w:space="0" w:color="auto"/>
        <w:bottom w:val="none" w:sz="0" w:space="0" w:color="auto"/>
        <w:right w:val="none" w:sz="0" w:space="0" w:color="auto"/>
      </w:divBdr>
    </w:div>
    <w:div w:id="1872182754">
      <w:bodyDiv w:val="1"/>
      <w:marLeft w:val="0"/>
      <w:marRight w:val="0"/>
      <w:marTop w:val="0"/>
      <w:marBottom w:val="0"/>
      <w:divBdr>
        <w:top w:val="none" w:sz="0" w:space="0" w:color="auto"/>
        <w:left w:val="none" w:sz="0" w:space="0" w:color="auto"/>
        <w:bottom w:val="none" w:sz="0" w:space="0" w:color="auto"/>
        <w:right w:val="none" w:sz="0" w:space="0" w:color="auto"/>
      </w:divBdr>
    </w:div>
    <w:div w:id="1878086489">
      <w:bodyDiv w:val="1"/>
      <w:marLeft w:val="0"/>
      <w:marRight w:val="0"/>
      <w:marTop w:val="0"/>
      <w:marBottom w:val="0"/>
      <w:divBdr>
        <w:top w:val="none" w:sz="0" w:space="0" w:color="auto"/>
        <w:left w:val="none" w:sz="0" w:space="0" w:color="auto"/>
        <w:bottom w:val="none" w:sz="0" w:space="0" w:color="auto"/>
        <w:right w:val="none" w:sz="0" w:space="0" w:color="auto"/>
      </w:divBdr>
    </w:div>
    <w:div w:id="1881549972">
      <w:bodyDiv w:val="1"/>
      <w:marLeft w:val="0"/>
      <w:marRight w:val="0"/>
      <w:marTop w:val="0"/>
      <w:marBottom w:val="0"/>
      <w:divBdr>
        <w:top w:val="none" w:sz="0" w:space="0" w:color="auto"/>
        <w:left w:val="none" w:sz="0" w:space="0" w:color="auto"/>
        <w:bottom w:val="none" w:sz="0" w:space="0" w:color="auto"/>
        <w:right w:val="none" w:sz="0" w:space="0" w:color="auto"/>
      </w:divBdr>
    </w:div>
    <w:div w:id="1884057632">
      <w:bodyDiv w:val="1"/>
      <w:marLeft w:val="0"/>
      <w:marRight w:val="0"/>
      <w:marTop w:val="0"/>
      <w:marBottom w:val="0"/>
      <w:divBdr>
        <w:top w:val="none" w:sz="0" w:space="0" w:color="auto"/>
        <w:left w:val="none" w:sz="0" w:space="0" w:color="auto"/>
        <w:bottom w:val="none" w:sz="0" w:space="0" w:color="auto"/>
        <w:right w:val="none" w:sz="0" w:space="0" w:color="auto"/>
      </w:divBdr>
    </w:div>
    <w:div w:id="1889294334">
      <w:bodyDiv w:val="1"/>
      <w:marLeft w:val="0"/>
      <w:marRight w:val="0"/>
      <w:marTop w:val="0"/>
      <w:marBottom w:val="0"/>
      <w:divBdr>
        <w:top w:val="none" w:sz="0" w:space="0" w:color="auto"/>
        <w:left w:val="none" w:sz="0" w:space="0" w:color="auto"/>
        <w:bottom w:val="none" w:sz="0" w:space="0" w:color="auto"/>
        <w:right w:val="none" w:sz="0" w:space="0" w:color="auto"/>
      </w:divBdr>
    </w:div>
    <w:div w:id="1933472299">
      <w:bodyDiv w:val="1"/>
      <w:marLeft w:val="0"/>
      <w:marRight w:val="0"/>
      <w:marTop w:val="0"/>
      <w:marBottom w:val="0"/>
      <w:divBdr>
        <w:top w:val="none" w:sz="0" w:space="0" w:color="auto"/>
        <w:left w:val="none" w:sz="0" w:space="0" w:color="auto"/>
        <w:bottom w:val="none" w:sz="0" w:space="0" w:color="auto"/>
        <w:right w:val="none" w:sz="0" w:space="0" w:color="auto"/>
      </w:divBdr>
    </w:div>
    <w:div w:id="1935701856">
      <w:bodyDiv w:val="1"/>
      <w:marLeft w:val="0"/>
      <w:marRight w:val="0"/>
      <w:marTop w:val="0"/>
      <w:marBottom w:val="0"/>
      <w:divBdr>
        <w:top w:val="none" w:sz="0" w:space="0" w:color="auto"/>
        <w:left w:val="none" w:sz="0" w:space="0" w:color="auto"/>
        <w:bottom w:val="none" w:sz="0" w:space="0" w:color="auto"/>
        <w:right w:val="none" w:sz="0" w:space="0" w:color="auto"/>
      </w:divBdr>
    </w:div>
    <w:div w:id="1940675768">
      <w:bodyDiv w:val="1"/>
      <w:marLeft w:val="0"/>
      <w:marRight w:val="0"/>
      <w:marTop w:val="0"/>
      <w:marBottom w:val="0"/>
      <w:divBdr>
        <w:top w:val="none" w:sz="0" w:space="0" w:color="auto"/>
        <w:left w:val="none" w:sz="0" w:space="0" w:color="auto"/>
        <w:bottom w:val="none" w:sz="0" w:space="0" w:color="auto"/>
        <w:right w:val="none" w:sz="0" w:space="0" w:color="auto"/>
      </w:divBdr>
    </w:div>
    <w:div w:id="1943489909">
      <w:bodyDiv w:val="1"/>
      <w:marLeft w:val="0"/>
      <w:marRight w:val="0"/>
      <w:marTop w:val="0"/>
      <w:marBottom w:val="0"/>
      <w:divBdr>
        <w:top w:val="none" w:sz="0" w:space="0" w:color="auto"/>
        <w:left w:val="none" w:sz="0" w:space="0" w:color="auto"/>
        <w:bottom w:val="none" w:sz="0" w:space="0" w:color="auto"/>
        <w:right w:val="none" w:sz="0" w:space="0" w:color="auto"/>
      </w:divBdr>
    </w:div>
    <w:div w:id="1946425208">
      <w:bodyDiv w:val="1"/>
      <w:marLeft w:val="0"/>
      <w:marRight w:val="0"/>
      <w:marTop w:val="0"/>
      <w:marBottom w:val="0"/>
      <w:divBdr>
        <w:top w:val="none" w:sz="0" w:space="0" w:color="auto"/>
        <w:left w:val="none" w:sz="0" w:space="0" w:color="auto"/>
        <w:bottom w:val="none" w:sz="0" w:space="0" w:color="auto"/>
        <w:right w:val="none" w:sz="0" w:space="0" w:color="auto"/>
      </w:divBdr>
    </w:div>
    <w:div w:id="1952005891">
      <w:bodyDiv w:val="1"/>
      <w:marLeft w:val="0"/>
      <w:marRight w:val="0"/>
      <w:marTop w:val="0"/>
      <w:marBottom w:val="0"/>
      <w:divBdr>
        <w:top w:val="none" w:sz="0" w:space="0" w:color="auto"/>
        <w:left w:val="none" w:sz="0" w:space="0" w:color="auto"/>
        <w:bottom w:val="none" w:sz="0" w:space="0" w:color="auto"/>
        <w:right w:val="none" w:sz="0" w:space="0" w:color="auto"/>
      </w:divBdr>
    </w:div>
    <w:div w:id="1957446243">
      <w:bodyDiv w:val="1"/>
      <w:marLeft w:val="0"/>
      <w:marRight w:val="0"/>
      <w:marTop w:val="0"/>
      <w:marBottom w:val="0"/>
      <w:divBdr>
        <w:top w:val="none" w:sz="0" w:space="0" w:color="auto"/>
        <w:left w:val="none" w:sz="0" w:space="0" w:color="auto"/>
        <w:bottom w:val="none" w:sz="0" w:space="0" w:color="auto"/>
        <w:right w:val="none" w:sz="0" w:space="0" w:color="auto"/>
      </w:divBdr>
    </w:div>
    <w:div w:id="1960837147">
      <w:bodyDiv w:val="1"/>
      <w:marLeft w:val="0"/>
      <w:marRight w:val="0"/>
      <w:marTop w:val="0"/>
      <w:marBottom w:val="0"/>
      <w:divBdr>
        <w:top w:val="none" w:sz="0" w:space="0" w:color="auto"/>
        <w:left w:val="none" w:sz="0" w:space="0" w:color="auto"/>
        <w:bottom w:val="none" w:sz="0" w:space="0" w:color="auto"/>
        <w:right w:val="none" w:sz="0" w:space="0" w:color="auto"/>
      </w:divBdr>
    </w:div>
    <w:div w:id="1962418674">
      <w:bodyDiv w:val="1"/>
      <w:marLeft w:val="0"/>
      <w:marRight w:val="0"/>
      <w:marTop w:val="0"/>
      <w:marBottom w:val="0"/>
      <w:divBdr>
        <w:top w:val="none" w:sz="0" w:space="0" w:color="auto"/>
        <w:left w:val="none" w:sz="0" w:space="0" w:color="auto"/>
        <w:bottom w:val="none" w:sz="0" w:space="0" w:color="auto"/>
        <w:right w:val="none" w:sz="0" w:space="0" w:color="auto"/>
      </w:divBdr>
    </w:div>
    <w:div w:id="1964193006">
      <w:bodyDiv w:val="1"/>
      <w:marLeft w:val="0"/>
      <w:marRight w:val="0"/>
      <w:marTop w:val="0"/>
      <w:marBottom w:val="0"/>
      <w:divBdr>
        <w:top w:val="none" w:sz="0" w:space="0" w:color="auto"/>
        <w:left w:val="none" w:sz="0" w:space="0" w:color="auto"/>
        <w:bottom w:val="none" w:sz="0" w:space="0" w:color="auto"/>
        <w:right w:val="none" w:sz="0" w:space="0" w:color="auto"/>
      </w:divBdr>
    </w:div>
    <w:div w:id="1968463406">
      <w:bodyDiv w:val="1"/>
      <w:marLeft w:val="0"/>
      <w:marRight w:val="0"/>
      <w:marTop w:val="0"/>
      <w:marBottom w:val="0"/>
      <w:divBdr>
        <w:top w:val="none" w:sz="0" w:space="0" w:color="auto"/>
        <w:left w:val="none" w:sz="0" w:space="0" w:color="auto"/>
        <w:bottom w:val="none" w:sz="0" w:space="0" w:color="auto"/>
        <w:right w:val="none" w:sz="0" w:space="0" w:color="auto"/>
      </w:divBdr>
    </w:div>
    <w:div w:id="1974210957">
      <w:bodyDiv w:val="1"/>
      <w:marLeft w:val="0"/>
      <w:marRight w:val="0"/>
      <w:marTop w:val="0"/>
      <w:marBottom w:val="0"/>
      <w:divBdr>
        <w:top w:val="none" w:sz="0" w:space="0" w:color="auto"/>
        <w:left w:val="none" w:sz="0" w:space="0" w:color="auto"/>
        <w:bottom w:val="none" w:sz="0" w:space="0" w:color="auto"/>
        <w:right w:val="none" w:sz="0" w:space="0" w:color="auto"/>
      </w:divBdr>
    </w:div>
    <w:div w:id="1975064394">
      <w:bodyDiv w:val="1"/>
      <w:marLeft w:val="0"/>
      <w:marRight w:val="0"/>
      <w:marTop w:val="0"/>
      <w:marBottom w:val="0"/>
      <w:divBdr>
        <w:top w:val="none" w:sz="0" w:space="0" w:color="auto"/>
        <w:left w:val="none" w:sz="0" w:space="0" w:color="auto"/>
        <w:bottom w:val="none" w:sz="0" w:space="0" w:color="auto"/>
        <w:right w:val="none" w:sz="0" w:space="0" w:color="auto"/>
      </w:divBdr>
    </w:div>
    <w:div w:id="1977447237">
      <w:bodyDiv w:val="1"/>
      <w:marLeft w:val="0"/>
      <w:marRight w:val="0"/>
      <w:marTop w:val="0"/>
      <w:marBottom w:val="0"/>
      <w:divBdr>
        <w:top w:val="none" w:sz="0" w:space="0" w:color="auto"/>
        <w:left w:val="none" w:sz="0" w:space="0" w:color="auto"/>
        <w:bottom w:val="none" w:sz="0" w:space="0" w:color="auto"/>
        <w:right w:val="none" w:sz="0" w:space="0" w:color="auto"/>
      </w:divBdr>
    </w:div>
    <w:div w:id="1980069622">
      <w:bodyDiv w:val="1"/>
      <w:marLeft w:val="0"/>
      <w:marRight w:val="0"/>
      <w:marTop w:val="0"/>
      <w:marBottom w:val="0"/>
      <w:divBdr>
        <w:top w:val="none" w:sz="0" w:space="0" w:color="auto"/>
        <w:left w:val="none" w:sz="0" w:space="0" w:color="auto"/>
        <w:bottom w:val="none" w:sz="0" w:space="0" w:color="auto"/>
        <w:right w:val="none" w:sz="0" w:space="0" w:color="auto"/>
      </w:divBdr>
    </w:div>
    <w:div w:id="1980377975">
      <w:bodyDiv w:val="1"/>
      <w:marLeft w:val="0"/>
      <w:marRight w:val="0"/>
      <w:marTop w:val="0"/>
      <w:marBottom w:val="0"/>
      <w:divBdr>
        <w:top w:val="none" w:sz="0" w:space="0" w:color="auto"/>
        <w:left w:val="none" w:sz="0" w:space="0" w:color="auto"/>
        <w:bottom w:val="none" w:sz="0" w:space="0" w:color="auto"/>
        <w:right w:val="none" w:sz="0" w:space="0" w:color="auto"/>
      </w:divBdr>
    </w:div>
    <w:div w:id="1983078812">
      <w:bodyDiv w:val="1"/>
      <w:marLeft w:val="0"/>
      <w:marRight w:val="0"/>
      <w:marTop w:val="0"/>
      <w:marBottom w:val="0"/>
      <w:divBdr>
        <w:top w:val="none" w:sz="0" w:space="0" w:color="auto"/>
        <w:left w:val="none" w:sz="0" w:space="0" w:color="auto"/>
        <w:bottom w:val="none" w:sz="0" w:space="0" w:color="auto"/>
        <w:right w:val="none" w:sz="0" w:space="0" w:color="auto"/>
      </w:divBdr>
    </w:div>
    <w:div w:id="1991714821">
      <w:bodyDiv w:val="1"/>
      <w:marLeft w:val="0"/>
      <w:marRight w:val="0"/>
      <w:marTop w:val="0"/>
      <w:marBottom w:val="0"/>
      <w:divBdr>
        <w:top w:val="none" w:sz="0" w:space="0" w:color="auto"/>
        <w:left w:val="none" w:sz="0" w:space="0" w:color="auto"/>
        <w:bottom w:val="none" w:sz="0" w:space="0" w:color="auto"/>
        <w:right w:val="none" w:sz="0" w:space="0" w:color="auto"/>
      </w:divBdr>
    </w:div>
    <w:div w:id="1991783669">
      <w:bodyDiv w:val="1"/>
      <w:marLeft w:val="0"/>
      <w:marRight w:val="0"/>
      <w:marTop w:val="0"/>
      <w:marBottom w:val="0"/>
      <w:divBdr>
        <w:top w:val="none" w:sz="0" w:space="0" w:color="auto"/>
        <w:left w:val="none" w:sz="0" w:space="0" w:color="auto"/>
        <w:bottom w:val="none" w:sz="0" w:space="0" w:color="auto"/>
        <w:right w:val="none" w:sz="0" w:space="0" w:color="auto"/>
      </w:divBdr>
    </w:div>
    <w:div w:id="1992170453">
      <w:bodyDiv w:val="1"/>
      <w:marLeft w:val="0"/>
      <w:marRight w:val="0"/>
      <w:marTop w:val="0"/>
      <w:marBottom w:val="0"/>
      <w:divBdr>
        <w:top w:val="none" w:sz="0" w:space="0" w:color="auto"/>
        <w:left w:val="none" w:sz="0" w:space="0" w:color="auto"/>
        <w:bottom w:val="none" w:sz="0" w:space="0" w:color="auto"/>
        <w:right w:val="none" w:sz="0" w:space="0" w:color="auto"/>
      </w:divBdr>
    </w:div>
    <w:div w:id="1993171215">
      <w:bodyDiv w:val="1"/>
      <w:marLeft w:val="0"/>
      <w:marRight w:val="0"/>
      <w:marTop w:val="0"/>
      <w:marBottom w:val="0"/>
      <w:divBdr>
        <w:top w:val="none" w:sz="0" w:space="0" w:color="auto"/>
        <w:left w:val="none" w:sz="0" w:space="0" w:color="auto"/>
        <w:bottom w:val="none" w:sz="0" w:space="0" w:color="auto"/>
        <w:right w:val="none" w:sz="0" w:space="0" w:color="auto"/>
      </w:divBdr>
    </w:div>
    <w:div w:id="2016152481">
      <w:bodyDiv w:val="1"/>
      <w:marLeft w:val="0"/>
      <w:marRight w:val="0"/>
      <w:marTop w:val="0"/>
      <w:marBottom w:val="0"/>
      <w:divBdr>
        <w:top w:val="none" w:sz="0" w:space="0" w:color="auto"/>
        <w:left w:val="none" w:sz="0" w:space="0" w:color="auto"/>
        <w:bottom w:val="none" w:sz="0" w:space="0" w:color="auto"/>
        <w:right w:val="none" w:sz="0" w:space="0" w:color="auto"/>
      </w:divBdr>
    </w:div>
    <w:div w:id="2016955515">
      <w:bodyDiv w:val="1"/>
      <w:marLeft w:val="0"/>
      <w:marRight w:val="0"/>
      <w:marTop w:val="0"/>
      <w:marBottom w:val="0"/>
      <w:divBdr>
        <w:top w:val="none" w:sz="0" w:space="0" w:color="auto"/>
        <w:left w:val="none" w:sz="0" w:space="0" w:color="auto"/>
        <w:bottom w:val="none" w:sz="0" w:space="0" w:color="auto"/>
        <w:right w:val="none" w:sz="0" w:space="0" w:color="auto"/>
      </w:divBdr>
    </w:div>
    <w:div w:id="2018117321">
      <w:bodyDiv w:val="1"/>
      <w:marLeft w:val="0"/>
      <w:marRight w:val="0"/>
      <w:marTop w:val="0"/>
      <w:marBottom w:val="0"/>
      <w:divBdr>
        <w:top w:val="none" w:sz="0" w:space="0" w:color="auto"/>
        <w:left w:val="none" w:sz="0" w:space="0" w:color="auto"/>
        <w:bottom w:val="none" w:sz="0" w:space="0" w:color="auto"/>
        <w:right w:val="none" w:sz="0" w:space="0" w:color="auto"/>
      </w:divBdr>
    </w:div>
    <w:div w:id="2019576735">
      <w:bodyDiv w:val="1"/>
      <w:marLeft w:val="0"/>
      <w:marRight w:val="0"/>
      <w:marTop w:val="0"/>
      <w:marBottom w:val="0"/>
      <w:divBdr>
        <w:top w:val="none" w:sz="0" w:space="0" w:color="auto"/>
        <w:left w:val="none" w:sz="0" w:space="0" w:color="auto"/>
        <w:bottom w:val="none" w:sz="0" w:space="0" w:color="auto"/>
        <w:right w:val="none" w:sz="0" w:space="0" w:color="auto"/>
      </w:divBdr>
    </w:div>
    <w:div w:id="2021422502">
      <w:bodyDiv w:val="1"/>
      <w:marLeft w:val="0"/>
      <w:marRight w:val="0"/>
      <w:marTop w:val="0"/>
      <w:marBottom w:val="0"/>
      <w:divBdr>
        <w:top w:val="none" w:sz="0" w:space="0" w:color="auto"/>
        <w:left w:val="none" w:sz="0" w:space="0" w:color="auto"/>
        <w:bottom w:val="none" w:sz="0" w:space="0" w:color="auto"/>
        <w:right w:val="none" w:sz="0" w:space="0" w:color="auto"/>
      </w:divBdr>
    </w:div>
    <w:div w:id="2030327467">
      <w:bodyDiv w:val="1"/>
      <w:marLeft w:val="0"/>
      <w:marRight w:val="0"/>
      <w:marTop w:val="0"/>
      <w:marBottom w:val="0"/>
      <w:divBdr>
        <w:top w:val="none" w:sz="0" w:space="0" w:color="auto"/>
        <w:left w:val="none" w:sz="0" w:space="0" w:color="auto"/>
        <w:bottom w:val="none" w:sz="0" w:space="0" w:color="auto"/>
        <w:right w:val="none" w:sz="0" w:space="0" w:color="auto"/>
      </w:divBdr>
    </w:div>
    <w:div w:id="2044403429">
      <w:bodyDiv w:val="1"/>
      <w:marLeft w:val="0"/>
      <w:marRight w:val="0"/>
      <w:marTop w:val="0"/>
      <w:marBottom w:val="0"/>
      <w:divBdr>
        <w:top w:val="none" w:sz="0" w:space="0" w:color="auto"/>
        <w:left w:val="none" w:sz="0" w:space="0" w:color="auto"/>
        <w:bottom w:val="none" w:sz="0" w:space="0" w:color="auto"/>
        <w:right w:val="none" w:sz="0" w:space="0" w:color="auto"/>
      </w:divBdr>
    </w:div>
    <w:div w:id="2045789940">
      <w:bodyDiv w:val="1"/>
      <w:marLeft w:val="0"/>
      <w:marRight w:val="0"/>
      <w:marTop w:val="0"/>
      <w:marBottom w:val="0"/>
      <w:divBdr>
        <w:top w:val="none" w:sz="0" w:space="0" w:color="auto"/>
        <w:left w:val="none" w:sz="0" w:space="0" w:color="auto"/>
        <w:bottom w:val="none" w:sz="0" w:space="0" w:color="auto"/>
        <w:right w:val="none" w:sz="0" w:space="0" w:color="auto"/>
      </w:divBdr>
    </w:div>
    <w:div w:id="2062553681">
      <w:bodyDiv w:val="1"/>
      <w:marLeft w:val="0"/>
      <w:marRight w:val="0"/>
      <w:marTop w:val="0"/>
      <w:marBottom w:val="0"/>
      <w:divBdr>
        <w:top w:val="none" w:sz="0" w:space="0" w:color="auto"/>
        <w:left w:val="none" w:sz="0" w:space="0" w:color="auto"/>
        <w:bottom w:val="none" w:sz="0" w:space="0" w:color="auto"/>
        <w:right w:val="none" w:sz="0" w:space="0" w:color="auto"/>
      </w:divBdr>
    </w:div>
    <w:div w:id="2067802721">
      <w:bodyDiv w:val="1"/>
      <w:marLeft w:val="0"/>
      <w:marRight w:val="0"/>
      <w:marTop w:val="0"/>
      <w:marBottom w:val="0"/>
      <w:divBdr>
        <w:top w:val="none" w:sz="0" w:space="0" w:color="auto"/>
        <w:left w:val="none" w:sz="0" w:space="0" w:color="auto"/>
        <w:bottom w:val="none" w:sz="0" w:space="0" w:color="auto"/>
        <w:right w:val="none" w:sz="0" w:space="0" w:color="auto"/>
      </w:divBdr>
    </w:div>
    <w:div w:id="2071032405">
      <w:bodyDiv w:val="1"/>
      <w:marLeft w:val="0"/>
      <w:marRight w:val="0"/>
      <w:marTop w:val="0"/>
      <w:marBottom w:val="0"/>
      <w:divBdr>
        <w:top w:val="none" w:sz="0" w:space="0" w:color="auto"/>
        <w:left w:val="none" w:sz="0" w:space="0" w:color="auto"/>
        <w:bottom w:val="none" w:sz="0" w:space="0" w:color="auto"/>
        <w:right w:val="none" w:sz="0" w:space="0" w:color="auto"/>
      </w:divBdr>
    </w:div>
    <w:div w:id="2071226586">
      <w:bodyDiv w:val="1"/>
      <w:marLeft w:val="0"/>
      <w:marRight w:val="0"/>
      <w:marTop w:val="0"/>
      <w:marBottom w:val="0"/>
      <w:divBdr>
        <w:top w:val="none" w:sz="0" w:space="0" w:color="auto"/>
        <w:left w:val="none" w:sz="0" w:space="0" w:color="auto"/>
        <w:bottom w:val="none" w:sz="0" w:space="0" w:color="auto"/>
        <w:right w:val="none" w:sz="0" w:space="0" w:color="auto"/>
      </w:divBdr>
    </w:div>
    <w:div w:id="2074622552">
      <w:bodyDiv w:val="1"/>
      <w:marLeft w:val="0"/>
      <w:marRight w:val="0"/>
      <w:marTop w:val="0"/>
      <w:marBottom w:val="0"/>
      <w:divBdr>
        <w:top w:val="none" w:sz="0" w:space="0" w:color="auto"/>
        <w:left w:val="none" w:sz="0" w:space="0" w:color="auto"/>
        <w:bottom w:val="none" w:sz="0" w:space="0" w:color="auto"/>
        <w:right w:val="none" w:sz="0" w:space="0" w:color="auto"/>
      </w:divBdr>
    </w:div>
    <w:div w:id="2077118067">
      <w:bodyDiv w:val="1"/>
      <w:marLeft w:val="0"/>
      <w:marRight w:val="0"/>
      <w:marTop w:val="0"/>
      <w:marBottom w:val="0"/>
      <w:divBdr>
        <w:top w:val="none" w:sz="0" w:space="0" w:color="auto"/>
        <w:left w:val="none" w:sz="0" w:space="0" w:color="auto"/>
        <w:bottom w:val="none" w:sz="0" w:space="0" w:color="auto"/>
        <w:right w:val="none" w:sz="0" w:space="0" w:color="auto"/>
      </w:divBdr>
    </w:div>
    <w:div w:id="2081517045">
      <w:bodyDiv w:val="1"/>
      <w:marLeft w:val="0"/>
      <w:marRight w:val="0"/>
      <w:marTop w:val="0"/>
      <w:marBottom w:val="0"/>
      <w:divBdr>
        <w:top w:val="none" w:sz="0" w:space="0" w:color="auto"/>
        <w:left w:val="none" w:sz="0" w:space="0" w:color="auto"/>
        <w:bottom w:val="none" w:sz="0" w:space="0" w:color="auto"/>
        <w:right w:val="none" w:sz="0" w:space="0" w:color="auto"/>
      </w:divBdr>
    </w:div>
    <w:div w:id="2081904200">
      <w:bodyDiv w:val="1"/>
      <w:marLeft w:val="0"/>
      <w:marRight w:val="0"/>
      <w:marTop w:val="0"/>
      <w:marBottom w:val="0"/>
      <w:divBdr>
        <w:top w:val="none" w:sz="0" w:space="0" w:color="auto"/>
        <w:left w:val="none" w:sz="0" w:space="0" w:color="auto"/>
        <w:bottom w:val="none" w:sz="0" w:space="0" w:color="auto"/>
        <w:right w:val="none" w:sz="0" w:space="0" w:color="auto"/>
      </w:divBdr>
    </w:div>
    <w:div w:id="2082284895">
      <w:bodyDiv w:val="1"/>
      <w:marLeft w:val="0"/>
      <w:marRight w:val="0"/>
      <w:marTop w:val="0"/>
      <w:marBottom w:val="0"/>
      <w:divBdr>
        <w:top w:val="none" w:sz="0" w:space="0" w:color="auto"/>
        <w:left w:val="none" w:sz="0" w:space="0" w:color="auto"/>
        <w:bottom w:val="none" w:sz="0" w:space="0" w:color="auto"/>
        <w:right w:val="none" w:sz="0" w:space="0" w:color="auto"/>
      </w:divBdr>
    </w:div>
    <w:div w:id="2084181081">
      <w:bodyDiv w:val="1"/>
      <w:marLeft w:val="0"/>
      <w:marRight w:val="0"/>
      <w:marTop w:val="0"/>
      <w:marBottom w:val="0"/>
      <w:divBdr>
        <w:top w:val="none" w:sz="0" w:space="0" w:color="auto"/>
        <w:left w:val="none" w:sz="0" w:space="0" w:color="auto"/>
        <w:bottom w:val="none" w:sz="0" w:space="0" w:color="auto"/>
        <w:right w:val="none" w:sz="0" w:space="0" w:color="auto"/>
      </w:divBdr>
    </w:div>
    <w:div w:id="2094933398">
      <w:bodyDiv w:val="1"/>
      <w:marLeft w:val="0"/>
      <w:marRight w:val="0"/>
      <w:marTop w:val="0"/>
      <w:marBottom w:val="0"/>
      <w:divBdr>
        <w:top w:val="none" w:sz="0" w:space="0" w:color="auto"/>
        <w:left w:val="none" w:sz="0" w:space="0" w:color="auto"/>
        <w:bottom w:val="none" w:sz="0" w:space="0" w:color="auto"/>
        <w:right w:val="none" w:sz="0" w:space="0" w:color="auto"/>
      </w:divBdr>
    </w:div>
    <w:div w:id="2099986004">
      <w:bodyDiv w:val="1"/>
      <w:marLeft w:val="0"/>
      <w:marRight w:val="0"/>
      <w:marTop w:val="0"/>
      <w:marBottom w:val="0"/>
      <w:divBdr>
        <w:top w:val="none" w:sz="0" w:space="0" w:color="auto"/>
        <w:left w:val="none" w:sz="0" w:space="0" w:color="auto"/>
        <w:bottom w:val="none" w:sz="0" w:space="0" w:color="auto"/>
        <w:right w:val="none" w:sz="0" w:space="0" w:color="auto"/>
      </w:divBdr>
    </w:div>
    <w:div w:id="2106225829">
      <w:bodyDiv w:val="1"/>
      <w:marLeft w:val="0"/>
      <w:marRight w:val="0"/>
      <w:marTop w:val="0"/>
      <w:marBottom w:val="0"/>
      <w:divBdr>
        <w:top w:val="none" w:sz="0" w:space="0" w:color="auto"/>
        <w:left w:val="none" w:sz="0" w:space="0" w:color="auto"/>
        <w:bottom w:val="none" w:sz="0" w:space="0" w:color="auto"/>
        <w:right w:val="none" w:sz="0" w:space="0" w:color="auto"/>
      </w:divBdr>
    </w:div>
    <w:div w:id="2110343646">
      <w:bodyDiv w:val="1"/>
      <w:marLeft w:val="0"/>
      <w:marRight w:val="0"/>
      <w:marTop w:val="0"/>
      <w:marBottom w:val="0"/>
      <w:divBdr>
        <w:top w:val="none" w:sz="0" w:space="0" w:color="auto"/>
        <w:left w:val="none" w:sz="0" w:space="0" w:color="auto"/>
        <w:bottom w:val="none" w:sz="0" w:space="0" w:color="auto"/>
        <w:right w:val="none" w:sz="0" w:space="0" w:color="auto"/>
      </w:divBdr>
    </w:div>
    <w:div w:id="2112817957">
      <w:bodyDiv w:val="1"/>
      <w:marLeft w:val="0"/>
      <w:marRight w:val="0"/>
      <w:marTop w:val="0"/>
      <w:marBottom w:val="0"/>
      <w:divBdr>
        <w:top w:val="none" w:sz="0" w:space="0" w:color="auto"/>
        <w:left w:val="none" w:sz="0" w:space="0" w:color="auto"/>
        <w:bottom w:val="none" w:sz="0" w:space="0" w:color="auto"/>
        <w:right w:val="none" w:sz="0" w:space="0" w:color="auto"/>
      </w:divBdr>
    </w:div>
    <w:div w:id="2113671180">
      <w:bodyDiv w:val="1"/>
      <w:marLeft w:val="0"/>
      <w:marRight w:val="0"/>
      <w:marTop w:val="0"/>
      <w:marBottom w:val="0"/>
      <w:divBdr>
        <w:top w:val="none" w:sz="0" w:space="0" w:color="auto"/>
        <w:left w:val="none" w:sz="0" w:space="0" w:color="auto"/>
        <w:bottom w:val="none" w:sz="0" w:space="0" w:color="auto"/>
        <w:right w:val="none" w:sz="0" w:space="0" w:color="auto"/>
      </w:divBdr>
    </w:div>
    <w:div w:id="21176749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Word Count</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Hea21</b:Tag>
    <b:SourceType>JournalArticle</b:SourceType>
    <b:Guid>{56DEBDD5-5094-4EC9-8741-451AB6852864}</b:Guid>
    <b:Title>Exploring the effects of long-term anti-social behaviour victimisation</b:Title>
    <b:Year>2021</b:Year>
    <b:Author>
      <b:Author>
        <b:NameList>
          <b:Person>
            <b:Last>Heap</b:Last>
            <b:First>Vicky</b:First>
          </b:Person>
        </b:NameList>
      </b:Author>
    </b:Author>
    <b:JournalName>International review of victimology</b:JournalName>
    <b:Pages>227-242</b:Pages>
    <b:Volume>27</b:Volume>
    <b:Issue>2</b:Issue>
    <b:URL>https://doi.org/10.1177/0269758020961979</b:URL>
    <b:RefOrder>6</b:RefOrder>
  </b:Source>
  <b:Source>
    <b:Tag>Off23</b:Tag>
    <b:SourceType>InternetSite</b:SourceType>
    <b:Guid>{CF8C25B4-A1FE-47B0-924C-9EB5BB54BBFC}</b:Guid>
    <b:Author>
      <b:Author>
        <b:Corporate>Office for National Statistics</b:Corporate>
      </b:Author>
    </b:Author>
    <b:Title>Crime against households and people aged 16 years and over, using data from police recorded crime and the Crime Survey for England and Wales (CSEW).</b:Title>
    <b:Year>2023</b:Year>
    <b:YearAccessed>2024</b:YearAccessed>
    <b:MonthAccessed>June</b:MonthAccessed>
    <b:DayAccessed>4</b:DayAccessed>
    <b:URL>https://www.ons.gov.uk/peoplepopulationandcommunity/crimeandjustice/bulletins/crimeinenglandandwales/yearendingdecember2023</b:URL>
    <b:RefOrder>7</b:RefOrder>
  </b:Source>
  <b:Source>
    <b:Tag>The241</b:Tag>
    <b:SourceType>InternetSite</b:SourceType>
    <b:Guid>{C1589E52-7007-447B-8AAD-3348F61E6882}</b:Guid>
    <b:Title>What is Anti-social behaviour</b:Title>
    <b:Year>2024</b:Year>
    <b:Author>
      <b:Author>
        <b:Corporate>The Metropolitan Police</b:Corporate>
      </b:Author>
    </b:Author>
    <b:YearAccessed>2024</b:YearAccessed>
    <b:MonthAccessed>June</b:MonthAccessed>
    <b:DayAccessed>4th</b:DayAccessed>
    <b:URL>https://www.met.police.uk/advice/advice-and-information/asb/asb/antisocial-behaviour/what-is-antisocial-behaviour/</b:URL>
    <b:RefOrder>23</b:RefOrder>
  </b:Source>
  <b:Source>
    <b:Tag>Leg03</b:Tag>
    <b:SourceType>InternetSite</b:SourceType>
    <b:Guid>{133C083F-DD53-4814-BA41-CF8F340AA19C}</b:Guid>
    <b:Title>Anti-social Behaviour Act 2003</b:Title>
    <b:Year>2003</b:Year>
    <b:Author>
      <b:Author>
        <b:Corporate>Home Office</b:Corporate>
      </b:Author>
    </b:Author>
    <b:YearAccessed>2024</b:YearAccessed>
    <b:MonthAccessed>June</b:MonthAccessed>
    <b:DayAccessed>2</b:DayAccessed>
    <b:URL>https://www.legislation.gov.uk/ukpga/2003/38</b:URL>
    <b:RefOrder>2</b:RefOrder>
  </b:Source>
  <b:Source>
    <b:Tag>Leg141</b:Tag>
    <b:SourceType>InternetSite</b:SourceType>
    <b:Guid>{CDF0B433-B7A4-4DF9-9BBE-10EDB4766227}</b:Guid>
    <b:Author>
      <b:Author>
        <b:Corporate>Home Office</b:Corporate>
      </b:Author>
    </b:Author>
    <b:Title>Anti-social Behaviour powers; statutory guidance for frontline professionals</b:Title>
    <b:Year>2014</b:Year>
    <b:YearAccessed>2024</b:YearAccessed>
    <b:MonthAccessed>June</b:MonthAccessed>
    <b:DayAccessed>2</b:DayAccessed>
    <b:URL>https://www.gov.uk/government/publications/anti-social-behaviour-crime-and-policing-bill-anti-social-behaviour</b:URL>
    <b:RefOrder>3</b:RefOrder>
  </b:Source>
  <b:Source>
    <b:Tag>Leg14</b:Tag>
    <b:SourceType>InternetSite</b:SourceType>
    <b:Guid>{62E0C58A-AE74-4F6A-BDFC-638FB538D995}</b:Guid>
    <b:Author>
      <b:Author>
        <b:Corporate>Home Office</b:Corporate>
      </b:Author>
    </b:Author>
    <b:Title>Anti-social, Crime and Policing Act</b:Title>
    <b:Year>2014</b:Year>
    <b:YearAccessed>2024</b:YearAccessed>
    <b:MonthAccessed>June</b:MonthAccessed>
    <b:DayAccessed>2</b:DayAccessed>
    <b:URL>https://www.legislation.gov.uk/ukpga/2003/38</b:URL>
    <b:RefOrder>22</b:RefOrder>
  </b:Source>
  <b:Source>
    <b:Tag>Cri98</b:Tag>
    <b:SourceType>InternetSite</b:SourceType>
    <b:Guid>{CD4FA2A8-B498-464F-951A-6DBAA1D40B2A}</b:Guid>
    <b:Title>The Crime &amp; Disorder Act 1998 </b:Title>
    <b:Author>
      <b:Author>
        <b:Corporate>Home Office</b:Corporate>
      </b:Author>
    </b:Author>
    <b:YearAccessed>2024</b:YearAccessed>
    <b:MonthAccessed>March</b:MonthAccessed>
    <b:DayAccessed>5th</b:DayAccessed>
    <b:URL>https://www.legislation.gov.uk/ukpga/1998/37/part/I/chapter/I/crossheading/crime-and-disorder-strategies</b:URL>
    <b:Year>1998</b:Year>
    <b:RefOrder>1</b:RefOrder>
  </b:Source>
  <b:Source>
    <b:Tag>Hom23</b:Tag>
    <b:SourceType>InternetSite</b:SourceType>
    <b:Guid>{667EE099-0AC1-407F-B206-35F86B620874}</b:Guid>
    <b:Title>Anti-social behaviour: impacts on individuals and local communities</b:Title>
    <b:Year>2023</b:Year>
    <b:YearAccessed>2024</b:YearAccessed>
    <b:MonthAccessed>June</b:MonthAccessed>
    <b:DayAccessed>9</b:DayAccessed>
    <b:URL>https://www.gov.uk/government/publications/impacts-of-anti-social-behaviour-on-individuals-and-communities/anti-social-behaviour-impacts-on-individuals-and-local-communities</b:URL>
    <b:Author>
      <b:Author>
        <b:Corporate>Home Office</b:Corporate>
      </b:Author>
    </b:Author>
    <b:RefOrder>20</b:RefOrder>
  </b:Source>
  <b:Source>
    <b:Tag>Gre18</b:Tag>
    <b:SourceType>Book</b:SourceType>
    <b:Guid>{D69D969B-E119-44A5-BA62-44F9B60E124D}</b:Guid>
    <b:Title>The impact of crime;Victimisation, harm and resilience in walklate S (Ed).Handbook of victims and victimisation.</b:Title>
    <b:Year>2018</b:Year>
    <b:City>Abingdon</b:City>
    <b:Publisher>Routlege</b:Publisher>
    <b:Author>
      <b:Author>
        <b:NameList>
          <b:Person>
            <b:Last>Green</b:Last>
            <b:First>S</b:First>
          </b:Person>
          <b:Person>
            <b:Last>Pemberton</b:Last>
            <b:First>A</b:First>
          </b:Person>
        </b:NameList>
      </b:Author>
    </b:Author>
    <b:RefOrder>21</b:RefOrder>
  </b:Source>
  <b:Source>
    <b:Tag>Oxf24</b:Tag>
    <b:SourceType>InternetSite</b:SourceType>
    <b:Guid>{540E4BEC-A6B3-43AE-B23A-D4A57EF82F68}</b:Guid>
    <b:Title>Oxford English Dictionary</b:Title>
    <b:Year>2024</b:Year>
    <b:Author>
      <b:Author>
        <b:NameList>
          <b:Person>
            <b:Last>Press</b:Last>
            <b:First>Oxford</b:First>
            <b:Middle>Universitty</b:Middle>
          </b:Person>
        </b:NameList>
      </b:Author>
    </b:Author>
    <b:YearAccessed>2024</b:YearAccessed>
    <b:MonthAccessed>June</b:MonthAccessed>
    <b:DayAccessed>17</b:DayAccessed>
    <b:URL>https://www.oed.com/search/dictionary/?scope=Entries&amp;q=vulnerability</b:URL>
    <b:RefOrder>8</b:RefOrder>
  </b:Source>
  <b:Source>
    <b:Tag>Cam24</b:Tag>
    <b:SourceType>InternetSite</b:SourceType>
    <b:Guid>{19CCEAED-F606-4F12-9281-A8BCE7214873}</b:Guid>
    <b:Author>
      <b:Author>
        <b:Corporate>Cambridge University Press &amp; Assessment </b:Corporate>
      </b:Author>
    </b:Author>
    <b:Title>Cambridge Dictionary</b:Title>
    <b:Year>2024</b:Year>
    <b:YearAccessed>2024</b:YearAccessed>
    <b:MonthAccessed>June </b:MonthAccessed>
    <b:DayAccessed>17</b:DayAccessed>
    <b:URL>https://dictionary.cambridge.org/dictionary/english/vulnerable</b:URL>
    <b:RefOrder>9</b:RefOrder>
  </b:Source>
  <b:Source>
    <b:Tag>Wri16</b:Tag>
    <b:SourceType>JournalArticle</b:SourceType>
    <b:Guid>{16551AB7-1C31-419A-9AC0-0A4C3462E7F1}</b:Guid>
    <b:Author>
      <b:Author>
        <b:NameList>
          <b:Person>
            <b:Last>Wrigley</b:Last>
            <b:First>A</b:First>
            <b:Middle>et al</b:Middle>
          </b:Person>
        </b:NameList>
      </b:Author>
    </b:Author>
    <b:Title>Vulnerability and marginalized populations.</b:Title>
    <b:JournalName>Public Health Ethics; Cases spanning the globe</b:JournalName>
    <b:Year>2016</b:Year>
    <b:Pages>203-40</b:Pages>
    <b:Volume>40</b:Volume>
    <b:RefOrder>10</b:RefOrder>
  </b:Source>
  <b:Source>
    <b:Tag>Mar10</b:Tag>
    <b:SourceType>JournalArticle</b:SourceType>
    <b:Guid>{DA188A28-8312-4DBC-9F3D-28BF8E692685}</b:Guid>
    <b:Author>
      <b:Author>
        <b:NameList>
          <b:Person>
            <b:Last>Fineman</b:Last>
            <b:First>Martha</b:First>
          </b:Person>
        </b:NameList>
      </b:Author>
    </b:Author>
    <b:Title>The Vulnerable subject and the responsive state </b:Title>
    <b:JournalName>Emory Law Journal </b:JournalName>
    <b:Year>2010 </b:Year>
    <b:Pages>269</b:Pages>
    <b:Volume>60 </b:Volume>
    <b:RefOrder>11</b:RefOrder>
  </b:Source>
  <b:Source>
    <b:Tag>DAV21</b:Tag>
    <b:SourceType>JournalArticle</b:SourceType>
    <b:Guid>{22F7D004-AB55-4A45-B612-F434A571807C}</b:Guid>
    <b:Author>
      <b:Author>
        <b:NameList>
          <b:Person>
            <b:Last>DAVIS</b:Last>
            <b:First>B.P.</b:First>
            <b:Middle>and Aldieri, E</b:Middle>
          </b:Person>
        </b:NameList>
      </b:Author>
    </b:Author>
    <b:Title>A Critique of Martha Finemans's Vulnerability Theory</b:Title>
    <b:JournalName>Hypathia </b:JournalName>
    <b:Year>2021</b:Year>
    <b:Pages>321-337</b:Pages>
    <b:Volume>36</b:Volume>
    <b:Issue>2</b:Issue>
    <b:RefOrder>12</b:RefOrder>
  </b:Source>
  <b:Source>
    <b:Tag>But06</b:Tag>
    <b:SourceType>Book</b:SourceType>
    <b:Guid>{FAB4B38A-66B6-492E-86AD-8342DBCD5350}</b:Guid>
    <b:Author>
      <b:Author>
        <b:NameList>
          <b:Person>
            <b:Last>Butler</b:Last>
            <b:First>Judith</b:First>
          </b:Person>
        </b:NameList>
      </b:Author>
    </b:Author>
    <b:Title>Precairous life: The powers of mouring and violence</b:Title>
    <b:Year>2006</b:Year>
    <b:City>London</b:City>
    <b:Publisher>Verso </b:Publisher>
    <b:RefOrder>13</b:RefOrder>
  </b:Source>
  <b:Source>
    <b:Tag>Hom98</b:Tag>
    <b:SourceType>InternetSite</b:SourceType>
    <b:Guid>{1548CDB1-091E-4580-B34F-FD783E9B8D33}</b:Guid>
    <b:Title>The Human Rights Act 1998 </b:Title>
    <b:Year>1998</b:Year>
    <b:YearAccessed>2024</b:YearAccessed>
    <b:MonthAccessed>June </b:MonthAccessed>
    <b:DayAccessed>17</b:DayAccessed>
    <b:URL>https://www.legislation.gov.uk/ukpga/1998/42/contents</b:URL>
    <b:Author>
      <b:Author>
        <b:Corporate>Home Office</b:Corporate>
      </b:Author>
    </b:Author>
    <b:RefOrder>14</b:RefOrder>
  </b:Source>
  <b:Source>
    <b:Tag>The21</b:Tag>
    <b:SourceType>InternetSite</b:SourceType>
    <b:Guid>{BFC4CF2D-851D-40A2-AA60-B0C3FCD0F034}</b:Guid>
    <b:Author>
      <b:Author>
        <b:Corporate>The College of Policing</b:Corporate>
      </b:Author>
    </b:Author>
    <b:Title>Recognising and responding to vulnerability related risks</b:Title>
    <b:Year>2021</b:Year>
    <b:YearAccessed>2024</b:YearAccessed>
    <b:MonthAccessed>June</b:MonthAccessed>
    <b:DayAccessed>18</b:DayAccessed>
    <b:URL>https://www.college.police.uk/guidance/vulnerability-related-risks</b:URL>
    <b:RefOrder>15</b:RefOrder>
  </b:Source>
  <b:Source>
    <b:Tag>Ban25</b:Tag>
    <b:SourceType>InternetSite</b:SourceType>
    <b:Guid>{024C31C7-D361-49BF-8C3E-F65642BED8EC}</b:Guid>
    <b:Author>
      <b:Author>
        <b:Corporate>Bangor University</b:Corporate>
      </b:Author>
    </b:Author>
    <b:Title>PCDA Investigation and Response 2024-25</b:Title>
    <b:Year>2024</b:Year>
    <b:YearAccessed>2024</b:YearAccessed>
    <b:MonthAccessed>June</b:MonthAccessed>
    <b:DayAccessed>18</b:DayAccessed>
    <b:URL>https://www.bangor.ac.uk/courses/undergraduate-modules/HPO-1011</b:URL>
    <b:RefOrder>16</b:RefOrder>
  </b:Source>
  <b:Source>
    <b:Tag>Bro20</b:Tag>
    <b:SourceType>InternetSite</b:SourceType>
    <b:Guid>{4172DB50-D6A0-4232-9720-1E2E3879DF1F}</b:Guid>
    <b:Author>
      <b:Author>
        <b:NameList>
          <b:Person>
            <b:Last>Brown</b:Last>
            <b:First>R</b:First>
          </b:Person>
        </b:NameList>
      </b:Author>
    </b:Author>
    <b:Title>A Pilkington Malaise? have we really learnt the lessons for 2020?</b:Title>
    <b:Year>2020</b:Year>
    <b:YearAccessed>2024</b:YearAccessed>
    <b:MonthAccessed>June </b:MonthAccessed>
    <b:DayAccessed>18</b:DayAccessed>
    <b:URL>A Pilkington Malaise? Have We Really Learnt the Lessons for 2020? - ASB HELP</b:URL>
    <b:RefOrder>4</b:RefOrder>
  </b:Source>
  <b:Source>
    <b:Tag>Nil86</b:Tag>
    <b:SourceType>BookSection</b:SourceType>
    <b:Guid>{3759AF5F-47C5-4506-8AA3-153AFAE7A6CC}</b:Guid>
    <b:Title>From crime policy to victim policy; Reorienting the justice system</b:Title>
    <b:Year>1986</b:Year>
    <b:Author>
      <b:Author>
        <b:NameList>
          <b:Person>
            <b:Last>Christie</b:Last>
            <b:First>Nils</b:First>
          </b:Person>
        </b:NameList>
      </b:Author>
    </b:Author>
    <b:BookTitle>The ideal victim</b:BookTitle>
    <b:Pages>17-30</b:Pages>
    <b:City>London</b:City>
    <b:Publisher>Palgrave Macmillan</b:Publisher>
    <b:RefOrder>17</b:RefOrder>
  </b:Source>
  <b:Source>
    <b:Tag>APe16</b:Tag>
    <b:SourceType>JournalArticle</b:SourceType>
    <b:Guid>{9D4906D8-2530-4952-AC2D-3ED95368283A}</b:Guid>
    <b:Title>Dangerous victimology;my lessons learned from Nils Christie</b:Title>
    <b:Year>2016</b:Year>
    <b:Pages>257-276</b:Pages>
    <b:Author>
      <b:Author>
        <b:NameList>
          <b:Person>
            <b:Last>Pemberton</b:Last>
            <b:First>A</b:First>
          </b:Person>
        </b:NameList>
      </b:Author>
    </b:Author>
    <b:JournalName>DOAJ</b:JournalName>
    <b:Volume>19</b:Volume>
    <b:Issue>2</b:Issue>
    <b:RefOrder>18</b:RefOrder>
  </b:Source>
  <b:Source>
    <b:Tag>Cai20</b:Tag>
    <b:SourceType>BookSection</b:SourceType>
    <b:Guid>{CDC68C64-6721-4FE8-9329-6CC6E05CDB80}</b:Guid>
    <b:Author>
      <b:Author>
        <b:NameList>
          <b:Person>
            <b:Last>Cairo</b:Last>
            <b:First>M.</b:First>
          </b:Person>
        </b:NameList>
      </b:Author>
      <b:Editor>
        <b:NameList>
          <b:Person>
            <b:Last>Settle</b:Last>
            <b:First>Augusto</b:First>
            <b:Middle>Balloni &amp; Raffaella</b:Middle>
          </b:Person>
        </b:NameList>
      </b:Editor>
    </b:Author>
    <b:Title>Psycological Violence</b:Title>
    <b:JournalName>Handbook of research on trends and issues in Crime Prevention, Rehabilitation and Victim Support</b:JournalName>
    <b:Year>2020</b:Year>
    <b:Pages>42-59</b:Pages>
    <b:City>Hershey</b:City>
    <b:Publisher>IGI Global</b:Publisher>
    <b:BookTitle>Handbook of Research on Trendsand Issues in Crime Prevention, Rehabilitation, and Victim Support.</b:BookTitle>
    <b:RefOrder>19</b:RefOrder>
  </b:Source>
  <b:Source>
    <b:Tag>Mil08</b:Tag>
    <b:SourceType>BookSection</b:SourceType>
    <b:Guid>{B77DD03D-8287-43F9-A98C-B03CDF1556F8}</b:Guid>
    <b:Author>
      <b:Author>
        <b:NameList>
          <b:Person>
            <b:Last>Millie</b:Last>
            <b:First>Andrew</b:First>
          </b:Person>
        </b:NameList>
      </b:Author>
    </b:Author>
    <b:Year>2008</b:Year>
    <b:BookTitle>Anti-social behaviour</b:BookTitle>
    <b:Publisher>Open University Press</b:Publisher>
    <b:Title>What is Anti-social  behaviour</b:Title>
    <b:Pages>Page 1</b:Pages>
    <b:City>Maidenhead</b:City>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F53C15-9BEF-4C14-AEB1-8083326C5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1896</TotalTime>
  <Pages>15</Pages>
  <Words>3141</Words>
  <Characters>17909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Contemporary Issues in Policing Module BMPO7006D</vt:lpstr>
    </vt:vector>
  </TitlesOfParts>
  <Company/>
  <LinksUpToDate>false</LinksUpToDate>
  <CharactersWithSpaces>21008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in Policing Module BMPO7006D</dc:title>
  <dc:subject>Literature Review</dc:subject>
  <dc:creator>Julian Hart Student Number 2271422</dc:creator>
  <cp:keywords/>
  <dc:description/>
  <cp:lastModifiedBy>Hart, Julian 5669</cp:lastModifiedBy>
  <cp:revision>699</cp:revision>
  <dcterms:created xsi:type="dcterms:W3CDTF">2024-05-27T11:04:00Z</dcterms:created>
  <dcterms:modified xsi:type="dcterms:W3CDTF">2024-07-07T10:55:00Z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2024-05-27T11:06:32Z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b985a408-c524-4580-9fe9-2023c18ebf71</vt:lpwstr>
  </property>
  <property fmtid="{D5CDD505-2E9C-101B-9397-08002B2CF9AE}" pid="8" name="MSIP_Label_f529d828-a824-4b78-ab24-eaae5922aa38_ContentBits">
    <vt:lpwstr>0</vt:lpwstr>
  </property>
</Properties>
</file>