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032E09" w14:textId="77777777" w:rsidR="00226C70" w:rsidRDefault="00226C70" w:rsidP="00226C70">
      <w:pPr>
        <w:spacing w:after="0" w:line="360" w:lineRule="auto"/>
        <w:jc w:val="center"/>
        <w:rPr>
          <w:rFonts w:ascii="Times New Roman" w:eastAsia="Arial" w:hAnsi="Times New Roman" w:cs="Times New Roman"/>
          <w:b/>
          <w:bCs/>
          <w:noProof/>
          <w:sz w:val="24"/>
          <w:szCs w:val="24"/>
          <w:lang w:val="en-US" w:eastAsia="en-MY"/>
        </w:rPr>
      </w:pPr>
      <w:r>
        <w:rPr>
          <w:rFonts w:ascii="Times New Roman" w:hAnsi="Times New Roman" w:cs="Times New Roman"/>
          <w:b/>
          <w:noProof/>
          <w:sz w:val="24"/>
          <w:szCs w:val="24"/>
        </w:rPr>
        <w:drawing>
          <wp:inline distT="0" distB="0" distL="0" distR="0" wp14:anchorId="5EFAEAFD" wp14:editId="5B15D81B">
            <wp:extent cx="4749800" cy="1568450"/>
            <wp:effectExtent l="0" t="0" r="0" b="0"/>
            <wp:docPr id="1022687258"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49800" cy="1568450"/>
                    </a:xfrm>
                    <a:prstGeom prst="rect">
                      <a:avLst/>
                    </a:prstGeom>
                    <a:noFill/>
                    <a:ln>
                      <a:noFill/>
                    </a:ln>
                  </pic:spPr>
                </pic:pic>
              </a:graphicData>
            </a:graphic>
          </wp:inline>
        </w:drawing>
      </w:r>
    </w:p>
    <w:p w14:paraId="4709E43D" w14:textId="77777777" w:rsidR="00226C70" w:rsidRDefault="00226C70" w:rsidP="00226C70">
      <w:pPr>
        <w:spacing w:after="0" w:line="360" w:lineRule="auto"/>
        <w:jc w:val="both"/>
        <w:rPr>
          <w:rFonts w:ascii="Times New Roman" w:eastAsia="Arial" w:hAnsi="Times New Roman" w:cs="Times New Roman"/>
          <w:b/>
          <w:bCs/>
          <w:noProof/>
          <w:sz w:val="24"/>
          <w:szCs w:val="24"/>
          <w:lang w:val="en-US" w:eastAsia="en-MY"/>
        </w:rPr>
      </w:pPr>
    </w:p>
    <w:p w14:paraId="6185D140" w14:textId="77777777" w:rsidR="00226C70" w:rsidRDefault="00226C70" w:rsidP="00226C70">
      <w:pPr>
        <w:tabs>
          <w:tab w:val="left" w:pos="4536"/>
        </w:tabs>
        <w:spacing w:line="360" w:lineRule="auto"/>
        <w:jc w:val="both"/>
        <w:rPr>
          <w:rFonts w:ascii="Times New Roman" w:hAnsi="Times New Roman" w:cs="Times New Roman"/>
          <w:b/>
          <w:bCs/>
          <w:sz w:val="24"/>
          <w:szCs w:val="24"/>
        </w:rPr>
      </w:pPr>
    </w:p>
    <w:p w14:paraId="65B95CF7" w14:textId="77777777" w:rsidR="00226C70" w:rsidRDefault="00226C70" w:rsidP="00226C70">
      <w:pPr>
        <w:tabs>
          <w:tab w:val="left" w:pos="4536"/>
        </w:tabs>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IUMW EXCHANGE PROGRAMME</w:t>
      </w:r>
    </w:p>
    <w:p w14:paraId="13304BF8" w14:textId="77777777" w:rsidR="00226C70" w:rsidRDefault="00226C70" w:rsidP="00226C70">
      <w:pPr>
        <w:tabs>
          <w:tab w:val="left" w:pos="4536"/>
        </w:tabs>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MARKETING IN PRACTICE (BMBM5013)</w:t>
      </w:r>
    </w:p>
    <w:p w14:paraId="3EDF3393" w14:textId="77777777" w:rsidR="00226C70" w:rsidRDefault="00226C70" w:rsidP="00226C70">
      <w:pPr>
        <w:tabs>
          <w:tab w:val="left" w:pos="4536"/>
        </w:tabs>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ASSIGNMENT 2: CAMPAIGN PROPOSAL</w:t>
      </w:r>
    </w:p>
    <w:p w14:paraId="13CA5703" w14:textId="77777777" w:rsidR="00226C70" w:rsidRDefault="00226C70" w:rsidP="00226C70">
      <w:pPr>
        <w:tabs>
          <w:tab w:val="left" w:pos="4536"/>
        </w:tabs>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GWYNETH JONES</w:t>
      </w:r>
    </w:p>
    <w:p w14:paraId="5478C1F0" w14:textId="77777777" w:rsidR="00226C70" w:rsidRDefault="00226C70" w:rsidP="00226C70">
      <w:pPr>
        <w:spacing w:after="0" w:line="360" w:lineRule="auto"/>
        <w:jc w:val="both"/>
        <w:rPr>
          <w:rFonts w:ascii="Times New Roman" w:eastAsia="Arial" w:hAnsi="Times New Roman" w:cs="Times New Roman"/>
          <w:b/>
          <w:bCs/>
          <w:noProof/>
          <w:sz w:val="24"/>
          <w:szCs w:val="24"/>
          <w:lang w:val="en-US" w:eastAsia="en-MY"/>
        </w:rPr>
      </w:pPr>
    </w:p>
    <w:p w14:paraId="37B508B4" w14:textId="77777777" w:rsidR="00226C70" w:rsidRDefault="00226C70" w:rsidP="00226C70">
      <w:pPr>
        <w:spacing w:after="0" w:line="360" w:lineRule="auto"/>
        <w:jc w:val="both"/>
        <w:rPr>
          <w:rFonts w:ascii="Times New Roman" w:eastAsia="Arial" w:hAnsi="Times New Roman" w:cs="Times New Roman"/>
          <w:b/>
          <w:bCs/>
          <w:sz w:val="24"/>
          <w:szCs w:val="24"/>
          <w:lang w:val="en-US" w:eastAsia="en-MY"/>
        </w:rPr>
      </w:pPr>
    </w:p>
    <w:tbl>
      <w:tblPr>
        <w:tblStyle w:val="TableGrid"/>
        <w:tblpPr w:leftFromText="180" w:rightFromText="180" w:bottomFromText="160" w:vertAnchor="text" w:horzAnchor="margin" w:tblpXSpec="center" w:tblpY="226"/>
        <w:tblW w:w="0" w:type="auto"/>
        <w:tblInd w:w="0" w:type="dxa"/>
        <w:tblLook w:val="04A0" w:firstRow="1" w:lastRow="0" w:firstColumn="1" w:lastColumn="0" w:noHBand="0" w:noVBand="1"/>
      </w:tblPr>
      <w:tblGrid>
        <w:gridCol w:w="1698"/>
        <w:gridCol w:w="993"/>
        <w:gridCol w:w="6325"/>
      </w:tblGrid>
      <w:tr w:rsidR="00226C70" w14:paraId="1A48EEDB" w14:textId="77777777" w:rsidTr="004670C6">
        <w:trPr>
          <w:trHeight w:val="1141"/>
        </w:trPr>
        <w:tc>
          <w:tcPr>
            <w:tcW w:w="1701" w:type="dxa"/>
            <w:tcBorders>
              <w:top w:val="single" w:sz="4" w:space="0" w:color="auto"/>
              <w:left w:val="single" w:sz="4" w:space="0" w:color="auto"/>
              <w:bottom w:val="single" w:sz="4" w:space="0" w:color="auto"/>
              <w:right w:val="single" w:sz="4" w:space="0" w:color="auto"/>
            </w:tcBorders>
          </w:tcPr>
          <w:p w14:paraId="371BA62D" w14:textId="77777777" w:rsidR="00226C70" w:rsidRDefault="00226C70" w:rsidP="004670C6">
            <w:pPr>
              <w:spacing w:after="0" w:line="360" w:lineRule="auto"/>
              <w:rPr>
                <w:rFonts w:eastAsia="Arial"/>
                <w:b/>
                <w:bCs/>
                <w:sz w:val="24"/>
                <w:szCs w:val="24"/>
                <w:lang w:eastAsia="en-MY"/>
              </w:rPr>
            </w:pPr>
          </w:p>
          <w:p w14:paraId="3AC2DC72" w14:textId="77777777" w:rsidR="00226C70" w:rsidRDefault="00226C70" w:rsidP="004670C6">
            <w:pPr>
              <w:spacing w:after="0" w:line="360" w:lineRule="auto"/>
              <w:rPr>
                <w:rFonts w:eastAsia="Arial"/>
                <w:b/>
                <w:bCs/>
                <w:sz w:val="24"/>
                <w:szCs w:val="24"/>
                <w:lang w:eastAsia="en-MY"/>
              </w:rPr>
            </w:pPr>
            <w:r>
              <w:rPr>
                <w:rFonts w:eastAsia="Arial"/>
                <w:b/>
                <w:bCs/>
                <w:sz w:val="24"/>
                <w:szCs w:val="24"/>
                <w:lang w:eastAsia="en-MY"/>
              </w:rPr>
              <w:t>Name</w:t>
            </w:r>
          </w:p>
          <w:p w14:paraId="608FE1EC" w14:textId="77777777" w:rsidR="00226C70" w:rsidRDefault="00226C70" w:rsidP="004670C6">
            <w:pPr>
              <w:spacing w:after="0" w:line="360" w:lineRule="auto"/>
              <w:rPr>
                <w:rFonts w:eastAsia="Arial"/>
                <w:b/>
                <w:bCs/>
                <w:sz w:val="24"/>
                <w:szCs w:val="24"/>
                <w:lang w:eastAsia="en-MY"/>
              </w:rPr>
            </w:pPr>
          </w:p>
        </w:tc>
        <w:tc>
          <w:tcPr>
            <w:tcW w:w="996" w:type="dxa"/>
            <w:tcBorders>
              <w:top w:val="single" w:sz="4" w:space="0" w:color="auto"/>
              <w:left w:val="single" w:sz="4" w:space="0" w:color="auto"/>
              <w:bottom w:val="single" w:sz="4" w:space="0" w:color="auto"/>
              <w:right w:val="single" w:sz="4" w:space="0" w:color="auto"/>
            </w:tcBorders>
          </w:tcPr>
          <w:p w14:paraId="0ADAF2C7" w14:textId="77777777" w:rsidR="00226C70" w:rsidRDefault="00226C70" w:rsidP="004670C6">
            <w:pPr>
              <w:spacing w:after="0" w:line="360" w:lineRule="auto"/>
              <w:rPr>
                <w:rFonts w:eastAsia="Arial"/>
                <w:b/>
                <w:bCs/>
                <w:sz w:val="24"/>
                <w:szCs w:val="24"/>
                <w:lang w:eastAsia="en-MY"/>
              </w:rPr>
            </w:pPr>
          </w:p>
          <w:p w14:paraId="0CA0802E" w14:textId="77777777" w:rsidR="00226C70" w:rsidRDefault="00226C70" w:rsidP="004670C6">
            <w:pPr>
              <w:spacing w:after="0" w:line="360" w:lineRule="auto"/>
              <w:rPr>
                <w:rFonts w:eastAsia="Arial"/>
                <w:b/>
                <w:bCs/>
                <w:sz w:val="24"/>
                <w:szCs w:val="24"/>
                <w:lang w:eastAsia="en-MY"/>
              </w:rPr>
            </w:pPr>
            <w:r>
              <w:rPr>
                <w:rFonts w:eastAsia="Arial"/>
                <w:b/>
                <w:bCs/>
                <w:sz w:val="24"/>
                <w:szCs w:val="24"/>
                <w:lang w:eastAsia="en-MY"/>
              </w:rPr>
              <w:t>:</w:t>
            </w:r>
          </w:p>
        </w:tc>
        <w:tc>
          <w:tcPr>
            <w:tcW w:w="6348" w:type="dxa"/>
            <w:tcBorders>
              <w:top w:val="single" w:sz="4" w:space="0" w:color="auto"/>
              <w:left w:val="single" w:sz="4" w:space="0" w:color="auto"/>
              <w:bottom w:val="single" w:sz="4" w:space="0" w:color="auto"/>
              <w:right w:val="single" w:sz="4" w:space="0" w:color="auto"/>
            </w:tcBorders>
          </w:tcPr>
          <w:p w14:paraId="04622DEB" w14:textId="77777777" w:rsidR="00226C70" w:rsidRDefault="00226C70" w:rsidP="004670C6">
            <w:pPr>
              <w:spacing w:after="0" w:line="360" w:lineRule="auto"/>
              <w:rPr>
                <w:rFonts w:eastAsia="Arial"/>
                <w:b/>
                <w:bCs/>
                <w:sz w:val="24"/>
                <w:szCs w:val="24"/>
                <w:lang w:eastAsia="en-MY"/>
              </w:rPr>
            </w:pPr>
          </w:p>
          <w:p w14:paraId="4588559B" w14:textId="77777777" w:rsidR="00226C70" w:rsidRDefault="00226C70" w:rsidP="004670C6">
            <w:pPr>
              <w:spacing w:after="0" w:line="360" w:lineRule="auto"/>
              <w:rPr>
                <w:rFonts w:eastAsia="Arial"/>
                <w:b/>
                <w:bCs/>
                <w:sz w:val="24"/>
                <w:szCs w:val="24"/>
                <w:lang w:eastAsia="en-MY"/>
              </w:rPr>
            </w:pPr>
            <w:r>
              <w:rPr>
                <w:rFonts w:eastAsia="Arial"/>
                <w:b/>
                <w:bCs/>
                <w:sz w:val="24"/>
                <w:szCs w:val="24"/>
                <w:lang w:eastAsia="en-MY"/>
              </w:rPr>
              <w:t xml:space="preserve">HANNAH BINTI IRWAN </w:t>
            </w:r>
          </w:p>
        </w:tc>
      </w:tr>
      <w:tr w:rsidR="00226C70" w14:paraId="22E5DD37" w14:textId="77777777" w:rsidTr="004670C6">
        <w:trPr>
          <w:trHeight w:val="1155"/>
        </w:trPr>
        <w:tc>
          <w:tcPr>
            <w:tcW w:w="1701" w:type="dxa"/>
            <w:tcBorders>
              <w:top w:val="single" w:sz="4" w:space="0" w:color="auto"/>
              <w:left w:val="single" w:sz="4" w:space="0" w:color="auto"/>
              <w:bottom w:val="single" w:sz="4" w:space="0" w:color="auto"/>
              <w:right w:val="single" w:sz="4" w:space="0" w:color="auto"/>
            </w:tcBorders>
          </w:tcPr>
          <w:p w14:paraId="7B000F56" w14:textId="77777777" w:rsidR="00226C70" w:rsidRDefault="00226C70" w:rsidP="004670C6">
            <w:pPr>
              <w:spacing w:after="0" w:line="360" w:lineRule="auto"/>
              <w:rPr>
                <w:rFonts w:eastAsia="Arial"/>
                <w:b/>
                <w:bCs/>
                <w:sz w:val="24"/>
                <w:szCs w:val="24"/>
                <w:lang w:eastAsia="en-MY"/>
              </w:rPr>
            </w:pPr>
          </w:p>
          <w:p w14:paraId="4C5956E5" w14:textId="77777777" w:rsidR="00226C70" w:rsidRDefault="00226C70" w:rsidP="004670C6">
            <w:pPr>
              <w:spacing w:after="0" w:line="360" w:lineRule="auto"/>
              <w:rPr>
                <w:rFonts w:eastAsia="Arial"/>
                <w:b/>
                <w:bCs/>
                <w:sz w:val="24"/>
                <w:szCs w:val="24"/>
                <w:lang w:eastAsia="en-MY"/>
              </w:rPr>
            </w:pPr>
            <w:r>
              <w:rPr>
                <w:rFonts w:eastAsia="Arial"/>
                <w:b/>
                <w:bCs/>
                <w:sz w:val="24"/>
                <w:szCs w:val="24"/>
                <w:lang w:eastAsia="en-MY"/>
              </w:rPr>
              <w:t>Student ID</w:t>
            </w:r>
          </w:p>
          <w:p w14:paraId="1A676463" w14:textId="77777777" w:rsidR="00226C70" w:rsidRDefault="00226C70" w:rsidP="004670C6">
            <w:pPr>
              <w:spacing w:after="0" w:line="360" w:lineRule="auto"/>
              <w:rPr>
                <w:rFonts w:eastAsia="Arial"/>
                <w:b/>
                <w:bCs/>
                <w:sz w:val="24"/>
                <w:szCs w:val="24"/>
                <w:lang w:eastAsia="en-MY"/>
              </w:rPr>
            </w:pPr>
          </w:p>
        </w:tc>
        <w:tc>
          <w:tcPr>
            <w:tcW w:w="996" w:type="dxa"/>
            <w:tcBorders>
              <w:top w:val="single" w:sz="4" w:space="0" w:color="auto"/>
              <w:left w:val="single" w:sz="4" w:space="0" w:color="auto"/>
              <w:bottom w:val="single" w:sz="4" w:space="0" w:color="auto"/>
              <w:right w:val="single" w:sz="4" w:space="0" w:color="auto"/>
            </w:tcBorders>
          </w:tcPr>
          <w:p w14:paraId="0B82F19A" w14:textId="77777777" w:rsidR="00226C70" w:rsidRDefault="00226C70" w:rsidP="004670C6">
            <w:pPr>
              <w:spacing w:after="0" w:line="360" w:lineRule="auto"/>
              <w:rPr>
                <w:rFonts w:eastAsia="Arial"/>
                <w:b/>
                <w:bCs/>
                <w:sz w:val="24"/>
                <w:szCs w:val="24"/>
                <w:lang w:eastAsia="en-MY"/>
              </w:rPr>
            </w:pPr>
          </w:p>
          <w:p w14:paraId="397B46EF" w14:textId="77777777" w:rsidR="00226C70" w:rsidRDefault="00226C70" w:rsidP="004670C6">
            <w:pPr>
              <w:spacing w:after="0" w:line="360" w:lineRule="auto"/>
              <w:rPr>
                <w:rFonts w:eastAsia="Arial"/>
                <w:b/>
                <w:bCs/>
                <w:sz w:val="24"/>
                <w:szCs w:val="24"/>
                <w:lang w:eastAsia="en-MY"/>
              </w:rPr>
            </w:pPr>
            <w:r>
              <w:rPr>
                <w:rFonts w:eastAsia="Arial"/>
                <w:b/>
                <w:bCs/>
                <w:sz w:val="24"/>
                <w:szCs w:val="24"/>
                <w:lang w:eastAsia="en-MY"/>
              </w:rPr>
              <w:t>:</w:t>
            </w:r>
          </w:p>
        </w:tc>
        <w:tc>
          <w:tcPr>
            <w:tcW w:w="6348" w:type="dxa"/>
            <w:tcBorders>
              <w:top w:val="single" w:sz="4" w:space="0" w:color="auto"/>
              <w:left w:val="single" w:sz="4" w:space="0" w:color="auto"/>
              <w:bottom w:val="single" w:sz="4" w:space="0" w:color="auto"/>
              <w:right w:val="single" w:sz="4" w:space="0" w:color="auto"/>
            </w:tcBorders>
          </w:tcPr>
          <w:p w14:paraId="495D1C2F" w14:textId="77777777" w:rsidR="00226C70" w:rsidRDefault="00226C70" w:rsidP="004670C6">
            <w:pPr>
              <w:spacing w:after="0" w:line="360" w:lineRule="auto"/>
              <w:rPr>
                <w:rFonts w:eastAsia="Arial"/>
                <w:b/>
                <w:bCs/>
                <w:sz w:val="24"/>
                <w:szCs w:val="24"/>
                <w:lang w:eastAsia="en-MY"/>
              </w:rPr>
            </w:pPr>
          </w:p>
          <w:p w14:paraId="140F1D5B" w14:textId="77777777" w:rsidR="00226C70" w:rsidRDefault="00226C70" w:rsidP="004670C6">
            <w:pPr>
              <w:spacing w:after="0" w:line="360" w:lineRule="auto"/>
              <w:rPr>
                <w:rFonts w:eastAsia="Arial"/>
                <w:b/>
                <w:bCs/>
                <w:sz w:val="24"/>
                <w:szCs w:val="24"/>
                <w:lang w:eastAsia="en-MY"/>
              </w:rPr>
            </w:pPr>
            <w:r>
              <w:rPr>
                <w:rFonts w:eastAsia="Arial"/>
                <w:b/>
                <w:bCs/>
                <w:sz w:val="24"/>
                <w:szCs w:val="24"/>
                <w:lang w:eastAsia="en-MY"/>
              </w:rPr>
              <w:t>2227193</w:t>
            </w:r>
          </w:p>
        </w:tc>
      </w:tr>
    </w:tbl>
    <w:p w14:paraId="67644073" w14:textId="77777777" w:rsidR="00226C70" w:rsidRDefault="00226C70" w:rsidP="00226C70">
      <w:pPr>
        <w:spacing w:line="360" w:lineRule="auto"/>
        <w:jc w:val="both"/>
        <w:rPr>
          <w:rFonts w:ascii="Times New Roman" w:hAnsi="Times New Roman" w:cs="Times New Roman"/>
          <w:b/>
          <w:bCs/>
          <w:sz w:val="24"/>
          <w:szCs w:val="24"/>
        </w:rPr>
      </w:pPr>
    </w:p>
    <w:p w14:paraId="0C0961D5" w14:textId="77777777" w:rsidR="00226C70" w:rsidRDefault="00226C70" w:rsidP="00226C70"/>
    <w:p w14:paraId="0A61391F" w14:textId="77777777" w:rsidR="00226C70" w:rsidRDefault="00226C70" w:rsidP="008B6688">
      <w:pPr>
        <w:spacing w:line="360" w:lineRule="auto"/>
        <w:jc w:val="both"/>
        <w:rPr>
          <w:rFonts w:ascii="Times New Roman" w:hAnsi="Times New Roman" w:cs="Times New Roman"/>
          <w:b/>
          <w:bCs/>
          <w:sz w:val="24"/>
          <w:szCs w:val="24"/>
          <w:u w:val="single"/>
        </w:rPr>
      </w:pPr>
    </w:p>
    <w:p w14:paraId="7610D2ED" w14:textId="77777777" w:rsidR="00226C70" w:rsidRDefault="00226C70" w:rsidP="008B6688">
      <w:pPr>
        <w:spacing w:line="360" w:lineRule="auto"/>
        <w:jc w:val="both"/>
        <w:rPr>
          <w:rFonts w:ascii="Times New Roman" w:hAnsi="Times New Roman" w:cs="Times New Roman"/>
          <w:b/>
          <w:bCs/>
          <w:sz w:val="24"/>
          <w:szCs w:val="24"/>
          <w:u w:val="single"/>
        </w:rPr>
      </w:pPr>
    </w:p>
    <w:p w14:paraId="7B24D693" w14:textId="77777777" w:rsidR="00226C70" w:rsidRDefault="00226C70" w:rsidP="008B6688">
      <w:pPr>
        <w:spacing w:line="360" w:lineRule="auto"/>
        <w:jc w:val="both"/>
        <w:rPr>
          <w:rFonts w:ascii="Times New Roman" w:hAnsi="Times New Roman" w:cs="Times New Roman"/>
          <w:b/>
          <w:bCs/>
          <w:sz w:val="24"/>
          <w:szCs w:val="24"/>
          <w:u w:val="single"/>
        </w:rPr>
      </w:pPr>
    </w:p>
    <w:p w14:paraId="37B48754" w14:textId="77777777" w:rsidR="00226C70" w:rsidRDefault="00226C70" w:rsidP="008B6688">
      <w:pPr>
        <w:spacing w:line="360" w:lineRule="auto"/>
        <w:jc w:val="both"/>
        <w:rPr>
          <w:rFonts w:ascii="Times New Roman" w:hAnsi="Times New Roman" w:cs="Times New Roman"/>
          <w:b/>
          <w:bCs/>
          <w:sz w:val="24"/>
          <w:szCs w:val="24"/>
          <w:u w:val="single"/>
        </w:rPr>
      </w:pPr>
    </w:p>
    <w:p w14:paraId="78163B94" w14:textId="77777777" w:rsidR="00226C70" w:rsidRDefault="00226C70" w:rsidP="008B6688">
      <w:pPr>
        <w:spacing w:line="360" w:lineRule="auto"/>
        <w:jc w:val="both"/>
        <w:rPr>
          <w:rFonts w:ascii="Times New Roman" w:hAnsi="Times New Roman" w:cs="Times New Roman"/>
          <w:b/>
          <w:bCs/>
          <w:sz w:val="24"/>
          <w:szCs w:val="24"/>
          <w:u w:val="single"/>
        </w:rPr>
      </w:pPr>
    </w:p>
    <w:p w14:paraId="68EF7926" w14:textId="77777777" w:rsidR="00226C70" w:rsidRDefault="00226C70" w:rsidP="008B6688">
      <w:pPr>
        <w:spacing w:line="360" w:lineRule="auto"/>
        <w:jc w:val="both"/>
        <w:rPr>
          <w:rFonts w:ascii="Times New Roman" w:hAnsi="Times New Roman" w:cs="Times New Roman"/>
          <w:b/>
          <w:bCs/>
          <w:sz w:val="24"/>
          <w:szCs w:val="24"/>
          <w:u w:val="single"/>
        </w:rPr>
      </w:pPr>
    </w:p>
    <w:sdt>
      <w:sdtPr>
        <w:id w:val="-673648117"/>
        <w:docPartObj>
          <w:docPartGallery w:val="Table of Contents"/>
          <w:docPartUnique/>
        </w:docPartObj>
      </w:sdtPr>
      <w:sdtEndPr>
        <w:rPr>
          <w:rFonts w:asciiTheme="minorHAnsi" w:eastAsiaTheme="minorHAnsi" w:hAnsiTheme="minorHAnsi" w:cstheme="minorBidi"/>
          <w:b/>
          <w:bCs/>
          <w:noProof/>
          <w:color w:val="auto"/>
          <w:kern w:val="2"/>
          <w:sz w:val="22"/>
          <w:szCs w:val="22"/>
          <w:lang w:val="en-MY"/>
          <w14:ligatures w14:val="standardContextual"/>
        </w:rPr>
      </w:sdtEndPr>
      <w:sdtContent>
        <w:p w14:paraId="1D8D3BA9" w14:textId="604FAEAC" w:rsidR="00226C70" w:rsidRDefault="00226C70">
          <w:pPr>
            <w:pStyle w:val="TOCHeading"/>
          </w:pPr>
          <w:r>
            <w:t>Table of Contents</w:t>
          </w:r>
        </w:p>
        <w:p w14:paraId="354BBB47" w14:textId="31C83EA6" w:rsidR="00226C70" w:rsidRDefault="00226C70">
          <w:pPr>
            <w:pStyle w:val="TOC1"/>
            <w:tabs>
              <w:tab w:val="right" w:leader="dot" w:pos="9016"/>
            </w:tabs>
            <w:rPr>
              <w:rFonts w:cstheme="minorBidi"/>
              <w:noProof/>
              <w:kern w:val="2"/>
              <w:lang w:val="en-MY" w:eastAsia="en-MY"/>
              <w14:ligatures w14:val="standardContextual"/>
            </w:rPr>
          </w:pPr>
          <w:r>
            <w:fldChar w:fldCharType="begin"/>
          </w:r>
          <w:r>
            <w:instrText xml:space="preserve"> TOC \o "1-3" \h \z \u </w:instrText>
          </w:r>
          <w:r>
            <w:fldChar w:fldCharType="separate"/>
          </w:r>
          <w:hyperlink w:anchor="_Toc135713232" w:history="1">
            <w:r w:rsidRPr="006E72D3">
              <w:rPr>
                <w:rStyle w:val="Hyperlink"/>
                <w:noProof/>
              </w:rPr>
              <w:t>EXECUTIVE SUMMARY</w:t>
            </w:r>
            <w:r>
              <w:rPr>
                <w:noProof/>
                <w:webHidden/>
              </w:rPr>
              <w:tab/>
            </w:r>
            <w:r>
              <w:rPr>
                <w:noProof/>
                <w:webHidden/>
              </w:rPr>
              <w:fldChar w:fldCharType="begin"/>
            </w:r>
            <w:r>
              <w:rPr>
                <w:noProof/>
                <w:webHidden/>
              </w:rPr>
              <w:instrText xml:space="preserve"> PAGEREF _Toc135713232 \h </w:instrText>
            </w:r>
            <w:r>
              <w:rPr>
                <w:noProof/>
                <w:webHidden/>
              </w:rPr>
            </w:r>
            <w:r>
              <w:rPr>
                <w:noProof/>
                <w:webHidden/>
              </w:rPr>
              <w:fldChar w:fldCharType="separate"/>
            </w:r>
            <w:r>
              <w:rPr>
                <w:noProof/>
                <w:webHidden/>
              </w:rPr>
              <w:t>3</w:t>
            </w:r>
            <w:r>
              <w:rPr>
                <w:noProof/>
                <w:webHidden/>
              </w:rPr>
              <w:fldChar w:fldCharType="end"/>
            </w:r>
          </w:hyperlink>
        </w:p>
        <w:p w14:paraId="355C5F4C" w14:textId="46162F45" w:rsidR="00226C70" w:rsidRDefault="00226C70">
          <w:pPr>
            <w:pStyle w:val="TOC1"/>
            <w:tabs>
              <w:tab w:val="right" w:leader="dot" w:pos="9016"/>
            </w:tabs>
            <w:rPr>
              <w:rFonts w:cstheme="minorBidi"/>
              <w:noProof/>
              <w:kern w:val="2"/>
              <w:lang w:val="en-MY" w:eastAsia="en-MY"/>
              <w14:ligatures w14:val="standardContextual"/>
            </w:rPr>
          </w:pPr>
          <w:hyperlink w:anchor="_Toc135713233" w:history="1">
            <w:r w:rsidRPr="006E72D3">
              <w:rPr>
                <w:rStyle w:val="Hyperlink"/>
                <w:noProof/>
              </w:rPr>
              <w:t>INTRODUCTION</w:t>
            </w:r>
            <w:r>
              <w:rPr>
                <w:noProof/>
                <w:webHidden/>
              </w:rPr>
              <w:tab/>
            </w:r>
            <w:r>
              <w:rPr>
                <w:noProof/>
                <w:webHidden/>
              </w:rPr>
              <w:fldChar w:fldCharType="begin"/>
            </w:r>
            <w:r>
              <w:rPr>
                <w:noProof/>
                <w:webHidden/>
              </w:rPr>
              <w:instrText xml:space="preserve"> PAGEREF _Toc135713233 \h </w:instrText>
            </w:r>
            <w:r>
              <w:rPr>
                <w:noProof/>
                <w:webHidden/>
              </w:rPr>
            </w:r>
            <w:r>
              <w:rPr>
                <w:noProof/>
                <w:webHidden/>
              </w:rPr>
              <w:fldChar w:fldCharType="separate"/>
            </w:r>
            <w:r>
              <w:rPr>
                <w:noProof/>
                <w:webHidden/>
              </w:rPr>
              <w:t>3</w:t>
            </w:r>
            <w:r>
              <w:rPr>
                <w:noProof/>
                <w:webHidden/>
              </w:rPr>
              <w:fldChar w:fldCharType="end"/>
            </w:r>
          </w:hyperlink>
        </w:p>
        <w:p w14:paraId="33C0AB8B" w14:textId="2F06CEB6" w:rsidR="00226C70" w:rsidRDefault="00226C70">
          <w:pPr>
            <w:pStyle w:val="TOC2"/>
            <w:tabs>
              <w:tab w:val="right" w:leader="dot" w:pos="9016"/>
            </w:tabs>
            <w:rPr>
              <w:rFonts w:cstheme="minorBidi"/>
              <w:noProof/>
              <w:kern w:val="2"/>
              <w:lang w:val="en-MY" w:eastAsia="en-MY"/>
              <w14:ligatures w14:val="standardContextual"/>
            </w:rPr>
          </w:pPr>
          <w:hyperlink w:anchor="_Toc135713234" w:history="1">
            <w:r w:rsidRPr="006E72D3">
              <w:rPr>
                <w:rStyle w:val="Hyperlink"/>
                <w:noProof/>
              </w:rPr>
              <w:t>Background to the Promotional Campaign</w:t>
            </w:r>
            <w:r>
              <w:rPr>
                <w:noProof/>
                <w:webHidden/>
              </w:rPr>
              <w:tab/>
            </w:r>
            <w:r>
              <w:rPr>
                <w:noProof/>
                <w:webHidden/>
              </w:rPr>
              <w:fldChar w:fldCharType="begin"/>
            </w:r>
            <w:r>
              <w:rPr>
                <w:noProof/>
                <w:webHidden/>
              </w:rPr>
              <w:instrText xml:space="preserve"> PAGEREF _Toc135713234 \h </w:instrText>
            </w:r>
            <w:r>
              <w:rPr>
                <w:noProof/>
                <w:webHidden/>
              </w:rPr>
            </w:r>
            <w:r>
              <w:rPr>
                <w:noProof/>
                <w:webHidden/>
              </w:rPr>
              <w:fldChar w:fldCharType="separate"/>
            </w:r>
            <w:r>
              <w:rPr>
                <w:noProof/>
                <w:webHidden/>
              </w:rPr>
              <w:t>3</w:t>
            </w:r>
            <w:r>
              <w:rPr>
                <w:noProof/>
                <w:webHidden/>
              </w:rPr>
              <w:fldChar w:fldCharType="end"/>
            </w:r>
          </w:hyperlink>
        </w:p>
        <w:p w14:paraId="0181D189" w14:textId="0EAE298C" w:rsidR="00226C70" w:rsidRDefault="00226C70">
          <w:pPr>
            <w:pStyle w:val="TOC2"/>
            <w:tabs>
              <w:tab w:val="right" w:leader="dot" w:pos="9016"/>
            </w:tabs>
            <w:rPr>
              <w:rFonts w:cstheme="minorBidi"/>
              <w:noProof/>
              <w:kern w:val="2"/>
              <w:lang w:val="en-MY" w:eastAsia="en-MY"/>
              <w14:ligatures w14:val="standardContextual"/>
            </w:rPr>
          </w:pPr>
          <w:hyperlink w:anchor="_Toc135713235" w:history="1">
            <w:r w:rsidRPr="006E72D3">
              <w:rPr>
                <w:rStyle w:val="Hyperlink"/>
                <w:noProof/>
              </w:rPr>
              <w:t>Campaign Overview</w:t>
            </w:r>
            <w:r>
              <w:rPr>
                <w:noProof/>
                <w:webHidden/>
              </w:rPr>
              <w:tab/>
            </w:r>
            <w:r>
              <w:rPr>
                <w:noProof/>
                <w:webHidden/>
              </w:rPr>
              <w:fldChar w:fldCharType="begin"/>
            </w:r>
            <w:r>
              <w:rPr>
                <w:noProof/>
                <w:webHidden/>
              </w:rPr>
              <w:instrText xml:space="preserve"> PAGEREF _Toc135713235 \h </w:instrText>
            </w:r>
            <w:r>
              <w:rPr>
                <w:noProof/>
                <w:webHidden/>
              </w:rPr>
            </w:r>
            <w:r>
              <w:rPr>
                <w:noProof/>
                <w:webHidden/>
              </w:rPr>
              <w:fldChar w:fldCharType="separate"/>
            </w:r>
            <w:r>
              <w:rPr>
                <w:noProof/>
                <w:webHidden/>
              </w:rPr>
              <w:t>4</w:t>
            </w:r>
            <w:r>
              <w:rPr>
                <w:noProof/>
                <w:webHidden/>
              </w:rPr>
              <w:fldChar w:fldCharType="end"/>
            </w:r>
          </w:hyperlink>
        </w:p>
        <w:p w14:paraId="6C5026AB" w14:textId="5A0C43E8" w:rsidR="00226C70" w:rsidRDefault="00226C70">
          <w:pPr>
            <w:pStyle w:val="TOC3"/>
            <w:tabs>
              <w:tab w:val="right" w:leader="dot" w:pos="9016"/>
            </w:tabs>
            <w:rPr>
              <w:rFonts w:cstheme="minorBidi"/>
              <w:noProof/>
              <w:kern w:val="2"/>
              <w:lang w:val="en-MY" w:eastAsia="en-MY"/>
              <w14:ligatures w14:val="standardContextual"/>
            </w:rPr>
          </w:pPr>
          <w:hyperlink w:anchor="_Toc135713236" w:history="1">
            <w:r w:rsidRPr="006E72D3">
              <w:rPr>
                <w:rStyle w:val="Hyperlink"/>
                <w:noProof/>
              </w:rPr>
              <w:t>Objective</w:t>
            </w:r>
            <w:r>
              <w:rPr>
                <w:noProof/>
                <w:webHidden/>
              </w:rPr>
              <w:tab/>
            </w:r>
            <w:r>
              <w:rPr>
                <w:noProof/>
                <w:webHidden/>
              </w:rPr>
              <w:fldChar w:fldCharType="begin"/>
            </w:r>
            <w:r>
              <w:rPr>
                <w:noProof/>
                <w:webHidden/>
              </w:rPr>
              <w:instrText xml:space="preserve"> PAGEREF _Toc135713236 \h </w:instrText>
            </w:r>
            <w:r>
              <w:rPr>
                <w:noProof/>
                <w:webHidden/>
              </w:rPr>
            </w:r>
            <w:r>
              <w:rPr>
                <w:noProof/>
                <w:webHidden/>
              </w:rPr>
              <w:fldChar w:fldCharType="separate"/>
            </w:r>
            <w:r>
              <w:rPr>
                <w:noProof/>
                <w:webHidden/>
              </w:rPr>
              <w:t>4</w:t>
            </w:r>
            <w:r>
              <w:rPr>
                <w:noProof/>
                <w:webHidden/>
              </w:rPr>
              <w:fldChar w:fldCharType="end"/>
            </w:r>
          </w:hyperlink>
        </w:p>
        <w:p w14:paraId="59E86D46" w14:textId="15060CC1" w:rsidR="00226C70" w:rsidRDefault="00226C70">
          <w:pPr>
            <w:pStyle w:val="TOC3"/>
            <w:tabs>
              <w:tab w:val="right" w:leader="dot" w:pos="9016"/>
            </w:tabs>
            <w:rPr>
              <w:rFonts w:cstheme="minorBidi"/>
              <w:noProof/>
              <w:kern w:val="2"/>
              <w:lang w:val="en-MY" w:eastAsia="en-MY"/>
              <w14:ligatures w14:val="standardContextual"/>
            </w:rPr>
          </w:pPr>
          <w:hyperlink w:anchor="_Toc135713237" w:history="1">
            <w:r w:rsidRPr="006E72D3">
              <w:rPr>
                <w:rStyle w:val="Hyperlink"/>
                <w:noProof/>
              </w:rPr>
              <w:t>Scope</w:t>
            </w:r>
            <w:r>
              <w:rPr>
                <w:noProof/>
                <w:webHidden/>
              </w:rPr>
              <w:tab/>
            </w:r>
            <w:r>
              <w:rPr>
                <w:noProof/>
                <w:webHidden/>
              </w:rPr>
              <w:fldChar w:fldCharType="begin"/>
            </w:r>
            <w:r>
              <w:rPr>
                <w:noProof/>
                <w:webHidden/>
              </w:rPr>
              <w:instrText xml:space="preserve"> PAGEREF _Toc135713237 \h </w:instrText>
            </w:r>
            <w:r>
              <w:rPr>
                <w:noProof/>
                <w:webHidden/>
              </w:rPr>
            </w:r>
            <w:r>
              <w:rPr>
                <w:noProof/>
                <w:webHidden/>
              </w:rPr>
              <w:fldChar w:fldCharType="separate"/>
            </w:r>
            <w:r>
              <w:rPr>
                <w:noProof/>
                <w:webHidden/>
              </w:rPr>
              <w:t>4</w:t>
            </w:r>
            <w:r>
              <w:rPr>
                <w:noProof/>
                <w:webHidden/>
              </w:rPr>
              <w:fldChar w:fldCharType="end"/>
            </w:r>
          </w:hyperlink>
        </w:p>
        <w:p w14:paraId="44B50540" w14:textId="26CE720A" w:rsidR="00226C70" w:rsidRDefault="00226C70">
          <w:pPr>
            <w:pStyle w:val="TOC3"/>
            <w:tabs>
              <w:tab w:val="right" w:leader="dot" w:pos="9016"/>
            </w:tabs>
            <w:rPr>
              <w:rFonts w:cstheme="minorBidi"/>
              <w:noProof/>
              <w:kern w:val="2"/>
              <w:lang w:val="en-MY" w:eastAsia="en-MY"/>
              <w14:ligatures w14:val="standardContextual"/>
            </w:rPr>
          </w:pPr>
          <w:hyperlink w:anchor="_Toc135713238" w:history="1">
            <w:r w:rsidRPr="006E72D3">
              <w:rPr>
                <w:rStyle w:val="Hyperlink"/>
                <w:noProof/>
              </w:rPr>
              <w:t>Planned Strategy and Media Budget:</w:t>
            </w:r>
            <w:r>
              <w:rPr>
                <w:noProof/>
                <w:webHidden/>
              </w:rPr>
              <w:tab/>
            </w:r>
            <w:r>
              <w:rPr>
                <w:noProof/>
                <w:webHidden/>
              </w:rPr>
              <w:fldChar w:fldCharType="begin"/>
            </w:r>
            <w:r>
              <w:rPr>
                <w:noProof/>
                <w:webHidden/>
              </w:rPr>
              <w:instrText xml:space="preserve"> PAGEREF _Toc135713238 \h </w:instrText>
            </w:r>
            <w:r>
              <w:rPr>
                <w:noProof/>
                <w:webHidden/>
              </w:rPr>
            </w:r>
            <w:r>
              <w:rPr>
                <w:noProof/>
                <w:webHidden/>
              </w:rPr>
              <w:fldChar w:fldCharType="separate"/>
            </w:r>
            <w:r>
              <w:rPr>
                <w:noProof/>
                <w:webHidden/>
              </w:rPr>
              <w:t>4</w:t>
            </w:r>
            <w:r>
              <w:rPr>
                <w:noProof/>
                <w:webHidden/>
              </w:rPr>
              <w:fldChar w:fldCharType="end"/>
            </w:r>
          </w:hyperlink>
        </w:p>
        <w:p w14:paraId="6F973486" w14:textId="285169E0" w:rsidR="00226C70" w:rsidRDefault="00226C70">
          <w:pPr>
            <w:pStyle w:val="TOC3"/>
            <w:tabs>
              <w:tab w:val="right" w:leader="dot" w:pos="9016"/>
            </w:tabs>
            <w:rPr>
              <w:rFonts w:cstheme="minorBidi"/>
              <w:noProof/>
              <w:kern w:val="2"/>
              <w:lang w:val="en-MY" w:eastAsia="en-MY"/>
              <w14:ligatures w14:val="standardContextual"/>
            </w:rPr>
          </w:pPr>
          <w:hyperlink w:anchor="_Toc135713239" w:history="1">
            <w:r w:rsidRPr="006E72D3">
              <w:rPr>
                <w:rStyle w:val="Hyperlink"/>
                <w:noProof/>
              </w:rPr>
              <w:t>Important Success Elements:</w:t>
            </w:r>
            <w:r>
              <w:rPr>
                <w:noProof/>
                <w:webHidden/>
              </w:rPr>
              <w:tab/>
            </w:r>
            <w:r>
              <w:rPr>
                <w:noProof/>
                <w:webHidden/>
              </w:rPr>
              <w:fldChar w:fldCharType="begin"/>
            </w:r>
            <w:r>
              <w:rPr>
                <w:noProof/>
                <w:webHidden/>
              </w:rPr>
              <w:instrText xml:space="preserve"> PAGEREF _Toc135713239 \h </w:instrText>
            </w:r>
            <w:r>
              <w:rPr>
                <w:noProof/>
                <w:webHidden/>
              </w:rPr>
            </w:r>
            <w:r>
              <w:rPr>
                <w:noProof/>
                <w:webHidden/>
              </w:rPr>
              <w:fldChar w:fldCharType="separate"/>
            </w:r>
            <w:r>
              <w:rPr>
                <w:noProof/>
                <w:webHidden/>
              </w:rPr>
              <w:t>4</w:t>
            </w:r>
            <w:r>
              <w:rPr>
                <w:noProof/>
                <w:webHidden/>
              </w:rPr>
              <w:fldChar w:fldCharType="end"/>
            </w:r>
          </w:hyperlink>
        </w:p>
        <w:p w14:paraId="16C6F570" w14:textId="7885BDE3" w:rsidR="00226C70" w:rsidRDefault="00226C70">
          <w:pPr>
            <w:pStyle w:val="TOC3"/>
            <w:tabs>
              <w:tab w:val="right" w:leader="dot" w:pos="9016"/>
            </w:tabs>
            <w:rPr>
              <w:rFonts w:cstheme="minorBidi"/>
              <w:noProof/>
              <w:kern w:val="2"/>
              <w:lang w:val="en-MY" w:eastAsia="en-MY"/>
              <w14:ligatures w14:val="standardContextual"/>
            </w:rPr>
          </w:pPr>
          <w:hyperlink w:anchor="_Toc135713240" w:history="1">
            <w:r w:rsidRPr="006E72D3">
              <w:rPr>
                <w:rStyle w:val="Hyperlink"/>
                <w:noProof/>
              </w:rPr>
              <w:t>Other Relevant Information:</w:t>
            </w:r>
            <w:r>
              <w:rPr>
                <w:noProof/>
                <w:webHidden/>
              </w:rPr>
              <w:tab/>
            </w:r>
            <w:r>
              <w:rPr>
                <w:noProof/>
                <w:webHidden/>
              </w:rPr>
              <w:fldChar w:fldCharType="begin"/>
            </w:r>
            <w:r>
              <w:rPr>
                <w:noProof/>
                <w:webHidden/>
              </w:rPr>
              <w:instrText xml:space="preserve"> PAGEREF _Toc135713240 \h </w:instrText>
            </w:r>
            <w:r>
              <w:rPr>
                <w:noProof/>
                <w:webHidden/>
              </w:rPr>
            </w:r>
            <w:r>
              <w:rPr>
                <w:noProof/>
                <w:webHidden/>
              </w:rPr>
              <w:fldChar w:fldCharType="separate"/>
            </w:r>
            <w:r>
              <w:rPr>
                <w:noProof/>
                <w:webHidden/>
              </w:rPr>
              <w:t>4</w:t>
            </w:r>
            <w:r>
              <w:rPr>
                <w:noProof/>
                <w:webHidden/>
              </w:rPr>
              <w:fldChar w:fldCharType="end"/>
            </w:r>
          </w:hyperlink>
        </w:p>
        <w:p w14:paraId="69C28DCC" w14:textId="445A7211" w:rsidR="00226C70" w:rsidRDefault="00226C70">
          <w:pPr>
            <w:pStyle w:val="TOC1"/>
            <w:tabs>
              <w:tab w:val="right" w:leader="dot" w:pos="9016"/>
            </w:tabs>
            <w:rPr>
              <w:rFonts w:cstheme="minorBidi"/>
              <w:noProof/>
              <w:kern w:val="2"/>
              <w:lang w:val="en-MY" w:eastAsia="en-MY"/>
              <w14:ligatures w14:val="standardContextual"/>
            </w:rPr>
          </w:pPr>
          <w:hyperlink w:anchor="_Toc135713241" w:history="1">
            <w:r w:rsidRPr="006E72D3">
              <w:rPr>
                <w:rStyle w:val="Hyperlink"/>
                <w:noProof/>
              </w:rPr>
              <w:t>COMMUNICATION CHANNELS:</w:t>
            </w:r>
            <w:r>
              <w:rPr>
                <w:noProof/>
                <w:webHidden/>
              </w:rPr>
              <w:tab/>
            </w:r>
            <w:r>
              <w:rPr>
                <w:noProof/>
                <w:webHidden/>
              </w:rPr>
              <w:fldChar w:fldCharType="begin"/>
            </w:r>
            <w:r>
              <w:rPr>
                <w:noProof/>
                <w:webHidden/>
              </w:rPr>
              <w:instrText xml:space="preserve"> PAGEREF _Toc135713241 \h </w:instrText>
            </w:r>
            <w:r>
              <w:rPr>
                <w:noProof/>
                <w:webHidden/>
              </w:rPr>
            </w:r>
            <w:r>
              <w:rPr>
                <w:noProof/>
                <w:webHidden/>
              </w:rPr>
              <w:fldChar w:fldCharType="separate"/>
            </w:r>
            <w:r>
              <w:rPr>
                <w:noProof/>
                <w:webHidden/>
              </w:rPr>
              <w:t>5</w:t>
            </w:r>
            <w:r>
              <w:rPr>
                <w:noProof/>
                <w:webHidden/>
              </w:rPr>
              <w:fldChar w:fldCharType="end"/>
            </w:r>
          </w:hyperlink>
        </w:p>
        <w:p w14:paraId="67C6A938" w14:textId="619BD64D" w:rsidR="00226C70" w:rsidRDefault="00226C70">
          <w:pPr>
            <w:pStyle w:val="TOC2"/>
            <w:tabs>
              <w:tab w:val="right" w:leader="dot" w:pos="9016"/>
            </w:tabs>
            <w:rPr>
              <w:rFonts w:cstheme="minorBidi"/>
              <w:noProof/>
              <w:kern w:val="2"/>
              <w:lang w:val="en-MY" w:eastAsia="en-MY"/>
              <w14:ligatures w14:val="standardContextual"/>
            </w:rPr>
          </w:pPr>
          <w:hyperlink w:anchor="_Toc135713242" w:history="1">
            <w:r w:rsidRPr="006E72D3">
              <w:rPr>
                <w:rStyle w:val="Hyperlink"/>
                <w:noProof/>
              </w:rPr>
              <w:t>1. Online Channels:</w:t>
            </w:r>
            <w:r>
              <w:rPr>
                <w:noProof/>
                <w:webHidden/>
              </w:rPr>
              <w:tab/>
            </w:r>
            <w:r>
              <w:rPr>
                <w:noProof/>
                <w:webHidden/>
              </w:rPr>
              <w:fldChar w:fldCharType="begin"/>
            </w:r>
            <w:r>
              <w:rPr>
                <w:noProof/>
                <w:webHidden/>
              </w:rPr>
              <w:instrText xml:space="preserve"> PAGEREF _Toc135713242 \h </w:instrText>
            </w:r>
            <w:r>
              <w:rPr>
                <w:noProof/>
                <w:webHidden/>
              </w:rPr>
            </w:r>
            <w:r>
              <w:rPr>
                <w:noProof/>
                <w:webHidden/>
              </w:rPr>
              <w:fldChar w:fldCharType="separate"/>
            </w:r>
            <w:r>
              <w:rPr>
                <w:noProof/>
                <w:webHidden/>
              </w:rPr>
              <w:t>5</w:t>
            </w:r>
            <w:r>
              <w:rPr>
                <w:noProof/>
                <w:webHidden/>
              </w:rPr>
              <w:fldChar w:fldCharType="end"/>
            </w:r>
          </w:hyperlink>
        </w:p>
        <w:p w14:paraId="4B56A894" w14:textId="486BCF8D" w:rsidR="00226C70" w:rsidRDefault="00226C70">
          <w:pPr>
            <w:pStyle w:val="TOC2"/>
            <w:tabs>
              <w:tab w:val="right" w:leader="dot" w:pos="9016"/>
            </w:tabs>
            <w:rPr>
              <w:rFonts w:cstheme="minorBidi"/>
              <w:noProof/>
              <w:kern w:val="2"/>
              <w:lang w:val="en-MY" w:eastAsia="en-MY"/>
              <w14:ligatures w14:val="standardContextual"/>
            </w:rPr>
          </w:pPr>
          <w:hyperlink w:anchor="_Toc135713243" w:history="1">
            <w:r w:rsidRPr="006E72D3">
              <w:rPr>
                <w:rStyle w:val="Hyperlink"/>
                <w:noProof/>
              </w:rPr>
              <w:t>2. Offline Channels:</w:t>
            </w:r>
            <w:r>
              <w:rPr>
                <w:noProof/>
                <w:webHidden/>
              </w:rPr>
              <w:tab/>
            </w:r>
            <w:r>
              <w:rPr>
                <w:noProof/>
                <w:webHidden/>
              </w:rPr>
              <w:fldChar w:fldCharType="begin"/>
            </w:r>
            <w:r>
              <w:rPr>
                <w:noProof/>
                <w:webHidden/>
              </w:rPr>
              <w:instrText xml:space="preserve"> PAGEREF _Toc135713243 \h </w:instrText>
            </w:r>
            <w:r>
              <w:rPr>
                <w:noProof/>
                <w:webHidden/>
              </w:rPr>
            </w:r>
            <w:r>
              <w:rPr>
                <w:noProof/>
                <w:webHidden/>
              </w:rPr>
              <w:fldChar w:fldCharType="separate"/>
            </w:r>
            <w:r>
              <w:rPr>
                <w:noProof/>
                <w:webHidden/>
              </w:rPr>
              <w:t>6</w:t>
            </w:r>
            <w:r>
              <w:rPr>
                <w:noProof/>
                <w:webHidden/>
              </w:rPr>
              <w:fldChar w:fldCharType="end"/>
            </w:r>
          </w:hyperlink>
        </w:p>
        <w:p w14:paraId="568E0A6F" w14:textId="48D46256" w:rsidR="00226C70" w:rsidRDefault="00226C70">
          <w:pPr>
            <w:pStyle w:val="TOC1"/>
            <w:tabs>
              <w:tab w:val="right" w:leader="dot" w:pos="9016"/>
            </w:tabs>
            <w:rPr>
              <w:rFonts w:cstheme="minorBidi"/>
              <w:noProof/>
              <w:kern w:val="2"/>
              <w:lang w:val="en-MY" w:eastAsia="en-MY"/>
              <w14:ligatures w14:val="standardContextual"/>
            </w:rPr>
          </w:pPr>
          <w:hyperlink w:anchor="_Toc135713244" w:history="1">
            <w:r w:rsidRPr="006E72D3">
              <w:rPr>
                <w:rStyle w:val="Hyperlink"/>
                <w:noProof/>
              </w:rPr>
              <w:t>CAMPAIGN IDEAS</w:t>
            </w:r>
            <w:r>
              <w:rPr>
                <w:noProof/>
                <w:webHidden/>
              </w:rPr>
              <w:tab/>
            </w:r>
            <w:r>
              <w:rPr>
                <w:noProof/>
                <w:webHidden/>
              </w:rPr>
              <w:fldChar w:fldCharType="begin"/>
            </w:r>
            <w:r>
              <w:rPr>
                <w:noProof/>
                <w:webHidden/>
              </w:rPr>
              <w:instrText xml:space="preserve"> PAGEREF _Toc135713244 \h </w:instrText>
            </w:r>
            <w:r>
              <w:rPr>
                <w:noProof/>
                <w:webHidden/>
              </w:rPr>
            </w:r>
            <w:r>
              <w:rPr>
                <w:noProof/>
                <w:webHidden/>
              </w:rPr>
              <w:fldChar w:fldCharType="separate"/>
            </w:r>
            <w:r>
              <w:rPr>
                <w:noProof/>
                <w:webHidden/>
              </w:rPr>
              <w:t>6</w:t>
            </w:r>
            <w:r>
              <w:rPr>
                <w:noProof/>
                <w:webHidden/>
              </w:rPr>
              <w:fldChar w:fldCharType="end"/>
            </w:r>
          </w:hyperlink>
        </w:p>
        <w:p w14:paraId="223327E8" w14:textId="748D85BB" w:rsidR="00226C70" w:rsidRDefault="00226C70">
          <w:pPr>
            <w:pStyle w:val="TOC3"/>
            <w:tabs>
              <w:tab w:val="right" w:leader="dot" w:pos="9016"/>
            </w:tabs>
            <w:rPr>
              <w:rFonts w:cstheme="minorBidi"/>
              <w:noProof/>
              <w:kern w:val="2"/>
              <w:lang w:val="en-MY" w:eastAsia="en-MY"/>
              <w14:ligatures w14:val="standardContextual"/>
            </w:rPr>
          </w:pPr>
          <w:hyperlink w:anchor="_Toc135713245" w:history="1">
            <w:r w:rsidRPr="006E72D3">
              <w:rPr>
                <w:rStyle w:val="Hyperlink"/>
                <w:noProof/>
              </w:rPr>
              <w:t>1. Deliciousness:</w:t>
            </w:r>
            <w:r>
              <w:rPr>
                <w:noProof/>
                <w:webHidden/>
              </w:rPr>
              <w:tab/>
            </w:r>
            <w:r>
              <w:rPr>
                <w:noProof/>
                <w:webHidden/>
              </w:rPr>
              <w:fldChar w:fldCharType="begin"/>
            </w:r>
            <w:r>
              <w:rPr>
                <w:noProof/>
                <w:webHidden/>
              </w:rPr>
              <w:instrText xml:space="preserve"> PAGEREF _Toc135713245 \h </w:instrText>
            </w:r>
            <w:r>
              <w:rPr>
                <w:noProof/>
                <w:webHidden/>
              </w:rPr>
            </w:r>
            <w:r>
              <w:rPr>
                <w:noProof/>
                <w:webHidden/>
              </w:rPr>
              <w:fldChar w:fldCharType="separate"/>
            </w:r>
            <w:r>
              <w:rPr>
                <w:noProof/>
                <w:webHidden/>
              </w:rPr>
              <w:t>7</w:t>
            </w:r>
            <w:r>
              <w:rPr>
                <w:noProof/>
                <w:webHidden/>
              </w:rPr>
              <w:fldChar w:fldCharType="end"/>
            </w:r>
          </w:hyperlink>
        </w:p>
        <w:p w14:paraId="1F8EB21F" w14:textId="6EF2B309" w:rsidR="00226C70" w:rsidRDefault="00226C70">
          <w:pPr>
            <w:pStyle w:val="TOC3"/>
            <w:tabs>
              <w:tab w:val="right" w:leader="dot" w:pos="9016"/>
            </w:tabs>
            <w:rPr>
              <w:rFonts w:cstheme="minorBidi"/>
              <w:noProof/>
              <w:kern w:val="2"/>
              <w:lang w:val="en-MY" w:eastAsia="en-MY"/>
              <w14:ligatures w14:val="standardContextual"/>
            </w:rPr>
          </w:pPr>
          <w:hyperlink w:anchor="_Toc135713246" w:history="1">
            <w:r w:rsidRPr="006E72D3">
              <w:rPr>
                <w:rStyle w:val="Hyperlink"/>
                <w:noProof/>
              </w:rPr>
              <w:t>2. Simplicity:</w:t>
            </w:r>
            <w:r>
              <w:rPr>
                <w:noProof/>
                <w:webHidden/>
              </w:rPr>
              <w:tab/>
            </w:r>
            <w:r>
              <w:rPr>
                <w:noProof/>
                <w:webHidden/>
              </w:rPr>
              <w:fldChar w:fldCharType="begin"/>
            </w:r>
            <w:r>
              <w:rPr>
                <w:noProof/>
                <w:webHidden/>
              </w:rPr>
              <w:instrText xml:space="preserve"> PAGEREF _Toc135713246 \h </w:instrText>
            </w:r>
            <w:r>
              <w:rPr>
                <w:noProof/>
                <w:webHidden/>
              </w:rPr>
            </w:r>
            <w:r>
              <w:rPr>
                <w:noProof/>
                <w:webHidden/>
              </w:rPr>
              <w:fldChar w:fldCharType="separate"/>
            </w:r>
            <w:r>
              <w:rPr>
                <w:noProof/>
                <w:webHidden/>
              </w:rPr>
              <w:t>7</w:t>
            </w:r>
            <w:r>
              <w:rPr>
                <w:noProof/>
                <w:webHidden/>
              </w:rPr>
              <w:fldChar w:fldCharType="end"/>
            </w:r>
          </w:hyperlink>
        </w:p>
        <w:p w14:paraId="405403A3" w14:textId="2C3F6B3C" w:rsidR="00226C70" w:rsidRDefault="00226C70">
          <w:pPr>
            <w:pStyle w:val="TOC3"/>
            <w:tabs>
              <w:tab w:val="right" w:leader="dot" w:pos="9016"/>
            </w:tabs>
            <w:rPr>
              <w:rFonts w:cstheme="minorBidi"/>
              <w:noProof/>
              <w:kern w:val="2"/>
              <w:lang w:val="en-MY" w:eastAsia="en-MY"/>
              <w14:ligatures w14:val="standardContextual"/>
            </w:rPr>
          </w:pPr>
          <w:hyperlink w:anchor="_Toc135713247" w:history="1">
            <w:r w:rsidRPr="006E72D3">
              <w:rPr>
                <w:rStyle w:val="Hyperlink"/>
                <w:noProof/>
              </w:rPr>
              <w:t>3. Ethical Choices:</w:t>
            </w:r>
            <w:r>
              <w:rPr>
                <w:noProof/>
                <w:webHidden/>
              </w:rPr>
              <w:tab/>
            </w:r>
            <w:r>
              <w:rPr>
                <w:noProof/>
                <w:webHidden/>
              </w:rPr>
              <w:fldChar w:fldCharType="begin"/>
            </w:r>
            <w:r>
              <w:rPr>
                <w:noProof/>
                <w:webHidden/>
              </w:rPr>
              <w:instrText xml:space="preserve"> PAGEREF _Toc135713247 \h </w:instrText>
            </w:r>
            <w:r>
              <w:rPr>
                <w:noProof/>
                <w:webHidden/>
              </w:rPr>
            </w:r>
            <w:r>
              <w:rPr>
                <w:noProof/>
                <w:webHidden/>
              </w:rPr>
              <w:fldChar w:fldCharType="separate"/>
            </w:r>
            <w:r>
              <w:rPr>
                <w:noProof/>
                <w:webHidden/>
              </w:rPr>
              <w:t>7</w:t>
            </w:r>
            <w:r>
              <w:rPr>
                <w:noProof/>
                <w:webHidden/>
              </w:rPr>
              <w:fldChar w:fldCharType="end"/>
            </w:r>
          </w:hyperlink>
        </w:p>
        <w:p w14:paraId="721C5CC7" w14:textId="4306E962" w:rsidR="00226C70" w:rsidRDefault="00226C70">
          <w:pPr>
            <w:pStyle w:val="TOC1"/>
            <w:tabs>
              <w:tab w:val="right" w:leader="dot" w:pos="9016"/>
            </w:tabs>
            <w:rPr>
              <w:rFonts w:cstheme="minorBidi"/>
              <w:noProof/>
              <w:kern w:val="2"/>
              <w:lang w:val="en-MY" w:eastAsia="en-MY"/>
              <w14:ligatures w14:val="standardContextual"/>
            </w:rPr>
          </w:pPr>
          <w:hyperlink w:anchor="_Toc135713248" w:history="1">
            <w:r w:rsidRPr="006E72D3">
              <w:rPr>
                <w:rStyle w:val="Hyperlink"/>
                <w:noProof/>
              </w:rPr>
              <w:t>CAMPAIGN OFFERS</w:t>
            </w:r>
            <w:r>
              <w:rPr>
                <w:noProof/>
                <w:webHidden/>
              </w:rPr>
              <w:tab/>
            </w:r>
            <w:r>
              <w:rPr>
                <w:noProof/>
                <w:webHidden/>
              </w:rPr>
              <w:fldChar w:fldCharType="begin"/>
            </w:r>
            <w:r>
              <w:rPr>
                <w:noProof/>
                <w:webHidden/>
              </w:rPr>
              <w:instrText xml:space="preserve"> PAGEREF _Toc135713248 \h </w:instrText>
            </w:r>
            <w:r>
              <w:rPr>
                <w:noProof/>
                <w:webHidden/>
              </w:rPr>
            </w:r>
            <w:r>
              <w:rPr>
                <w:noProof/>
                <w:webHidden/>
              </w:rPr>
              <w:fldChar w:fldCharType="separate"/>
            </w:r>
            <w:r>
              <w:rPr>
                <w:noProof/>
                <w:webHidden/>
              </w:rPr>
              <w:t>7</w:t>
            </w:r>
            <w:r>
              <w:rPr>
                <w:noProof/>
                <w:webHidden/>
              </w:rPr>
              <w:fldChar w:fldCharType="end"/>
            </w:r>
          </w:hyperlink>
        </w:p>
        <w:p w14:paraId="452032F5" w14:textId="41E75970" w:rsidR="00226C70" w:rsidRDefault="00226C70">
          <w:pPr>
            <w:pStyle w:val="TOC2"/>
            <w:tabs>
              <w:tab w:val="right" w:leader="dot" w:pos="9016"/>
            </w:tabs>
            <w:rPr>
              <w:rFonts w:cstheme="minorBidi"/>
              <w:noProof/>
              <w:kern w:val="2"/>
              <w:lang w:val="en-MY" w:eastAsia="en-MY"/>
              <w14:ligatures w14:val="standardContextual"/>
            </w:rPr>
          </w:pPr>
          <w:hyperlink w:anchor="_Toc135713249" w:history="1">
            <w:r w:rsidRPr="006E72D3">
              <w:rPr>
                <w:rStyle w:val="Hyperlink"/>
                <w:noProof/>
              </w:rPr>
              <w:t>1. Discounted Subscription Rates:</w:t>
            </w:r>
            <w:r>
              <w:rPr>
                <w:noProof/>
                <w:webHidden/>
              </w:rPr>
              <w:tab/>
            </w:r>
            <w:r>
              <w:rPr>
                <w:noProof/>
                <w:webHidden/>
              </w:rPr>
              <w:fldChar w:fldCharType="begin"/>
            </w:r>
            <w:r>
              <w:rPr>
                <w:noProof/>
                <w:webHidden/>
              </w:rPr>
              <w:instrText xml:space="preserve"> PAGEREF _Toc135713249 \h </w:instrText>
            </w:r>
            <w:r>
              <w:rPr>
                <w:noProof/>
                <w:webHidden/>
              </w:rPr>
            </w:r>
            <w:r>
              <w:rPr>
                <w:noProof/>
                <w:webHidden/>
              </w:rPr>
              <w:fldChar w:fldCharType="separate"/>
            </w:r>
            <w:r>
              <w:rPr>
                <w:noProof/>
                <w:webHidden/>
              </w:rPr>
              <w:t>7</w:t>
            </w:r>
            <w:r>
              <w:rPr>
                <w:noProof/>
                <w:webHidden/>
              </w:rPr>
              <w:fldChar w:fldCharType="end"/>
            </w:r>
          </w:hyperlink>
        </w:p>
        <w:p w14:paraId="7F4FB3CC" w14:textId="1F1926ED" w:rsidR="00226C70" w:rsidRDefault="00226C70">
          <w:pPr>
            <w:pStyle w:val="TOC2"/>
            <w:tabs>
              <w:tab w:val="right" w:leader="dot" w:pos="9016"/>
            </w:tabs>
            <w:rPr>
              <w:rFonts w:cstheme="minorBidi"/>
              <w:noProof/>
              <w:kern w:val="2"/>
              <w:lang w:val="en-MY" w:eastAsia="en-MY"/>
              <w14:ligatures w14:val="standardContextual"/>
            </w:rPr>
          </w:pPr>
          <w:hyperlink w:anchor="_Toc135713250" w:history="1">
            <w:r w:rsidRPr="006E72D3">
              <w:rPr>
                <w:rStyle w:val="Hyperlink"/>
                <w:noProof/>
              </w:rPr>
              <w:t>2. Free Trial Boxes:</w:t>
            </w:r>
            <w:r>
              <w:rPr>
                <w:noProof/>
                <w:webHidden/>
              </w:rPr>
              <w:tab/>
            </w:r>
            <w:r>
              <w:rPr>
                <w:noProof/>
                <w:webHidden/>
              </w:rPr>
              <w:fldChar w:fldCharType="begin"/>
            </w:r>
            <w:r>
              <w:rPr>
                <w:noProof/>
                <w:webHidden/>
              </w:rPr>
              <w:instrText xml:space="preserve"> PAGEREF _Toc135713250 \h </w:instrText>
            </w:r>
            <w:r>
              <w:rPr>
                <w:noProof/>
                <w:webHidden/>
              </w:rPr>
            </w:r>
            <w:r>
              <w:rPr>
                <w:noProof/>
                <w:webHidden/>
              </w:rPr>
              <w:fldChar w:fldCharType="separate"/>
            </w:r>
            <w:r>
              <w:rPr>
                <w:noProof/>
                <w:webHidden/>
              </w:rPr>
              <w:t>8</w:t>
            </w:r>
            <w:r>
              <w:rPr>
                <w:noProof/>
                <w:webHidden/>
              </w:rPr>
              <w:fldChar w:fldCharType="end"/>
            </w:r>
          </w:hyperlink>
        </w:p>
        <w:p w14:paraId="2FB18E4C" w14:textId="0E4B7D80" w:rsidR="00226C70" w:rsidRDefault="00226C70">
          <w:pPr>
            <w:pStyle w:val="TOC2"/>
            <w:tabs>
              <w:tab w:val="right" w:leader="dot" w:pos="9016"/>
            </w:tabs>
            <w:rPr>
              <w:rFonts w:cstheme="minorBidi"/>
              <w:noProof/>
              <w:kern w:val="2"/>
              <w:lang w:val="en-MY" w:eastAsia="en-MY"/>
              <w14:ligatures w14:val="standardContextual"/>
            </w:rPr>
          </w:pPr>
          <w:hyperlink w:anchor="_Toc135713251" w:history="1">
            <w:r w:rsidRPr="006E72D3">
              <w:rPr>
                <w:rStyle w:val="Hyperlink"/>
                <w:noProof/>
              </w:rPr>
              <w:t>3. Exclusive Access to Limited-Edition Vegan Desserts:</w:t>
            </w:r>
            <w:r>
              <w:rPr>
                <w:noProof/>
                <w:webHidden/>
              </w:rPr>
              <w:tab/>
            </w:r>
            <w:r>
              <w:rPr>
                <w:noProof/>
                <w:webHidden/>
              </w:rPr>
              <w:fldChar w:fldCharType="begin"/>
            </w:r>
            <w:r>
              <w:rPr>
                <w:noProof/>
                <w:webHidden/>
              </w:rPr>
              <w:instrText xml:space="preserve"> PAGEREF _Toc135713251 \h </w:instrText>
            </w:r>
            <w:r>
              <w:rPr>
                <w:noProof/>
                <w:webHidden/>
              </w:rPr>
            </w:r>
            <w:r>
              <w:rPr>
                <w:noProof/>
                <w:webHidden/>
              </w:rPr>
              <w:fldChar w:fldCharType="separate"/>
            </w:r>
            <w:r>
              <w:rPr>
                <w:noProof/>
                <w:webHidden/>
              </w:rPr>
              <w:t>8</w:t>
            </w:r>
            <w:r>
              <w:rPr>
                <w:noProof/>
                <w:webHidden/>
              </w:rPr>
              <w:fldChar w:fldCharType="end"/>
            </w:r>
          </w:hyperlink>
        </w:p>
        <w:p w14:paraId="49ACD6BF" w14:textId="3A4C57F2" w:rsidR="00226C70" w:rsidRDefault="00226C70">
          <w:pPr>
            <w:pStyle w:val="TOC1"/>
            <w:tabs>
              <w:tab w:val="right" w:leader="dot" w:pos="9016"/>
            </w:tabs>
            <w:rPr>
              <w:rFonts w:cstheme="minorBidi"/>
              <w:noProof/>
              <w:kern w:val="2"/>
              <w:lang w:val="en-MY" w:eastAsia="en-MY"/>
              <w14:ligatures w14:val="standardContextual"/>
            </w:rPr>
          </w:pPr>
          <w:hyperlink w:anchor="_Toc135713252" w:history="1">
            <w:r w:rsidRPr="006E72D3">
              <w:rPr>
                <w:rStyle w:val="Hyperlink"/>
                <w:noProof/>
              </w:rPr>
              <w:t>BUDGET SPLIT</w:t>
            </w:r>
            <w:r>
              <w:rPr>
                <w:noProof/>
                <w:webHidden/>
              </w:rPr>
              <w:tab/>
            </w:r>
            <w:r>
              <w:rPr>
                <w:noProof/>
                <w:webHidden/>
              </w:rPr>
              <w:fldChar w:fldCharType="begin"/>
            </w:r>
            <w:r>
              <w:rPr>
                <w:noProof/>
                <w:webHidden/>
              </w:rPr>
              <w:instrText xml:space="preserve"> PAGEREF _Toc135713252 \h </w:instrText>
            </w:r>
            <w:r>
              <w:rPr>
                <w:noProof/>
                <w:webHidden/>
              </w:rPr>
            </w:r>
            <w:r>
              <w:rPr>
                <w:noProof/>
                <w:webHidden/>
              </w:rPr>
              <w:fldChar w:fldCharType="separate"/>
            </w:r>
            <w:r>
              <w:rPr>
                <w:noProof/>
                <w:webHidden/>
              </w:rPr>
              <w:t>8</w:t>
            </w:r>
            <w:r>
              <w:rPr>
                <w:noProof/>
                <w:webHidden/>
              </w:rPr>
              <w:fldChar w:fldCharType="end"/>
            </w:r>
          </w:hyperlink>
        </w:p>
        <w:p w14:paraId="06B72EC3" w14:textId="01000B87" w:rsidR="00226C70" w:rsidRDefault="00226C70">
          <w:pPr>
            <w:pStyle w:val="TOC2"/>
            <w:tabs>
              <w:tab w:val="right" w:leader="dot" w:pos="9016"/>
            </w:tabs>
            <w:rPr>
              <w:rFonts w:cstheme="minorBidi"/>
              <w:noProof/>
              <w:kern w:val="2"/>
              <w:lang w:val="en-MY" w:eastAsia="en-MY"/>
              <w14:ligatures w14:val="standardContextual"/>
            </w:rPr>
          </w:pPr>
          <w:hyperlink w:anchor="_Toc135713253" w:history="1">
            <w:r w:rsidRPr="006E72D3">
              <w:rPr>
                <w:rStyle w:val="Hyperlink"/>
                <w:noProof/>
              </w:rPr>
              <w:t>1. Online Channels: $350,000 (70%)</w:t>
            </w:r>
            <w:r>
              <w:rPr>
                <w:noProof/>
                <w:webHidden/>
              </w:rPr>
              <w:tab/>
            </w:r>
            <w:r>
              <w:rPr>
                <w:noProof/>
                <w:webHidden/>
              </w:rPr>
              <w:fldChar w:fldCharType="begin"/>
            </w:r>
            <w:r>
              <w:rPr>
                <w:noProof/>
                <w:webHidden/>
              </w:rPr>
              <w:instrText xml:space="preserve"> PAGEREF _Toc135713253 \h </w:instrText>
            </w:r>
            <w:r>
              <w:rPr>
                <w:noProof/>
                <w:webHidden/>
              </w:rPr>
            </w:r>
            <w:r>
              <w:rPr>
                <w:noProof/>
                <w:webHidden/>
              </w:rPr>
              <w:fldChar w:fldCharType="separate"/>
            </w:r>
            <w:r>
              <w:rPr>
                <w:noProof/>
                <w:webHidden/>
              </w:rPr>
              <w:t>8</w:t>
            </w:r>
            <w:r>
              <w:rPr>
                <w:noProof/>
                <w:webHidden/>
              </w:rPr>
              <w:fldChar w:fldCharType="end"/>
            </w:r>
          </w:hyperlink>
        </w:p>
        <w:p w14:paraId="3C89AC5B" w14:textId="045F3C7D" w:rsidR="00226C70" w:rsidRDefault="00226C70">
          <w:pPr>
            <w:pStyle w:val="TOC2"/>
            <w:tabs>
              <w:tab w:val="right" w:leader="dot" w:pos="9016"/>
            </w:tabs>
            <w:rPr>
              <w:rFonts w:cstheme="minorBidi"/>
              <w:noProof/>
              <w:kern w:val="2"/>
              <w:lang w:val="en-MY" w:eastAsia="en-MY"/>
              <w14:ligatures w14:val="standardContextual"/>
            </w:rPr>
          </w:pPr>
          <w:hyperlink w:anchor="_Toc135713254" w:history="1">
            <w:r w:rsidRPr="006E72D3">
              <w:rPr>
                <w:rStyle w:val="Hyperlink"/>
                <w:noProof/>
              </w:rPr>
              <w:t>2. Offline Channels: $100,000 (20%)</w:t>
            </w:r>
            <w:r>
              <w:rPr>
                <w:noProof/>
                <w:webHidden/>
              </w:rPr>
              <w:tab/>
            </w:r>
            <w:r>
              <w:rPr>
                <w:noProof/>
                <w:webHidden/>
              </w:rPr>
              <w:fldChar w:fldCharType="begin"/>
            </w:r>
            <w:r>
              <w:rPr>
                <w:noProof/>
                <w:webHidden/>
              </w:rPr>
              <w:instrText xml:space="preserve"> PAGEREF _Toc135713254 \h </w:instrText>
            </w:r>
            <w:r>
              <w:rPr>
                <w:noProof/>
                <w:webHidden/>
              </w:rPr>
            </w:r>
            <w:r>
              <w:rPr>
                <w:noProof/>
                <w:webHidden/>
              </w:rPr>
              <w:fldChar w:fldCharType="separate"/>
            </w:r>
            <w:r>
              <w:rPr>
                <w:noProof/>
                <w:webHidden/>
              </w:rPr>
              <w:t>9</w:t>
            </w:r>
            <w:r>
              <w:rPr>
                <w:noProof/>
                <w:webHidden/>
              </w:rPr>
              <w:fldChar w:fldCharType="end"/>
            </w:r>
          </w:hyperlink>
        </w:p>
        <w:p w14:paraId="08A5FDC6" w14:textId="460D4C4F" w:rsidR="00226C70" w:rsidRDefault="00226C70">
          <w:pPr>
            <w:pStyle w:val="TOC2"/>
            <w:tabs>
              <w:tab w:val="right" w:leader="dot" w:pos="9016"/>
            </w:tabs>
            <w:rPr>
              <w:rFonts w:cstheme="minorBidi"/>
              <w:noProof/>
              <w:kern w:val="2"/>
              <w:lang w:val="en-MY" w:eastAsia="en-MY"/>
              <w14:ligatures w14:val="standardContextual"/>
            </w:rPr>
          </w:pPr>
          <w:hyperlink w:anchor="_Toc135713255" w:history="1">
            <w:r w:rsidRPr="006E72D3">
              <w:rPr>
                <w:rStyle w:val="Hyperlink"/>
                <w:noProof/>
              </w:rPr>
              <w:t>3. Miscellaneous Expenses: $50,000 (10%)</w:t>
            </w:r>
            <w:r>
              <w:rPr>
                <w:noProof/>
                <w:webHidden/>
              </w:rPr>
              <w:tab/>
            </w:r>
            <w:r>
              <w:rPr>
                <w:noProof/>
                <w:webHidden/>
              </w:rPr>
              <w:fldChar w:fldCharType="begin"/>
            </w:r>
            <w:r>
              <w:rPr>
                <w:noProof/>
                <w:webHidden/>
              </w:rPr>
              <w:instrText xml:space="preserve"> PAGEREF _Toc135713255 \h </w:instrText>
            </w:r>
            <w:r>
              <w:rPr>
                <w:noProof/>
                <w:webHidden/>
              </w:rPr>
            </w:r>
            <w:r>
              <w:rPr>
                <w:noProof/>
                <w:webHidden/>
              </w:rPr>
              <w:fldChar w:fldCharType="separate"/>
            </w:r>
            <w:r>
              <w:rPr>
                <w:noProof/>
                <w:webHidden/>
              </w:rPr>
              <w:t>10</w:t>
            </w:r>
            <w:r>
              <w:rPr>
                <w:noProof/>
                <w:webHidden/>
              </w:rPr>
              <w:fldChar w:fldCharType="end"/>
            </w:r>
          </w:hyperlink>
        </w:p>
        <w:p w14:paraId="630538D2" w14:textId="07670734" w:rsidR="00226C70" w:rsidRDefault="00226C70">
          <w:pPr>
            <w:pStyle w:val="TOC1"/>
            <w:tabs>
              <w:tab w:val="right" w:leader="dot" w:pos="9016"/>
            </w:tabs>
            <w:rPr>
              <w:rFonts w:cstheme="minorBidi"/>
              <w:noProof/>
              <w:kern w:val="2"/>
              <w:lang w:val="en-MY" w:eastAsia="en-MY"/>
              <w14:ligatures w14:val="standardContextual"/>
            </w:rPr>
          </w:pPr>
          <w:hyperlink w:anchor="_Toc135713256" w:history="1">
            <w:r w:rsidRPr="006E72D3">
              <w:rPr>
                <w:rStyle w:val="Hyperlink"/>
                <w:noProof/>
              </w:rPr>
              <w:t>METRICS ON PERFORMANCE</w:t>
            </w:r>
            <w:r>
              <w:rPr>
                <w:noProof/>
                <w:webHidden/>
              </w:rPr>
              <w:tab/>
            </w:r>
            <w:r>
              <w:rPr>
                <w:noProof/>
                <w:webHidden/>
              </w:rPr>
              <w:fldChar w:fldCharType="begin"/>
            </w:r>
            <w:r>
              <w:rPr>
                <w:noProof/>
                <w:webHidden/>
              </w:rPr>
              <w:instrText xml:space="preserve"> PAGEREF _Toc135713256 \h </w:instrText>
            </w:r>
            <w:r>
              <w:rPr>
                <w:noProof/>
                <w:webHidden/>
              </w:rPr>
            </w:r>
            <w:r>
              <w:rPr>
                <w:noProof/>
                <w:webHidden/>
              </w:rPr>
              <w:fldChar w:fldCharType="separate"/>
            </w:r>
            <w:r>
              <w:rPr>
                <w:noProof/>
                <w:webHidden/>
              </w:rPr>
              <w:t>10</w:t>
            </w:r>
            <w:r>
              <w:rPr>
                <w:noProof/>
                <w:webHidden/>
              </w:rPr>
              <w:fldChar w:fldCharType="end"/>
            </w:r>
          </w:hyperlink>
        </w:p>
        <w:p w14:paraId="5A61AA5A" w14:textId="59A5E878" w:rsidR="00226C70" w:rsidRDefault="00226C70">
          <w:pPr>
            <w:pStyle w:val="TOC1"/>
            <w:tabs>
              <w:tab w:val="right" w:leader="dot" w:pos="9016"/>
            </w:tabs>
            <w:rPr>
              <w:rFonts w:cstheme="minorBidi"/>
              <w:noProof/>
              <w:kern w:val="2"/>
              <w:lang w:val="en-MY" w:eastAsia="en-MY"/>
              <w14:ligatures w14:val="standardContextual"/>
            </w:rPr>
          </w:pPr>
          <w:hyperlink w:anchor="_Toc135713257" w:history="1">
            <w:r w:rsidRPr="006E72D3">
              <w:rPr>
                <w:rStyle w:val="Hyperlink"/>
                <w:noProof/>
              </w:rPr>
              <w:t>CONCLUSION</w:t>
            </w:r>
            <w:r>
              <w:rPr>
                <w:noProof/>
                <w:webHidden/>
              </w:rPr>
              <w:tab/>
            </w:r>
            <w:r>
              <w:rPr>
                <w:noProof/>
                <w:webHidden/>
              </w:rPr>
              <w:fldChar w:fldCharType="begin"/>
            </w:r>
            <w:r>
              <w:rPr>
                <w:noProof/>
                <w:webHidden/>
              </w:rPr>
              <w:instrText xml:space="preserve"> PAGEREF _Toc135713257 \h </w:instrText>
            </w:r>
            <w:r>
              <w:rPr>
                <w:noProof/>
                <w:webHidden/>
              </w:rPr>
            </w:r>
            <w:r>
              <w:rPr>
                <w:noProof/>
                <w:webHidden/>
              </w:rPr>
              <w:fldChar w:fldCharType="separate"/>
            </w:r>
            <w:r>
              <w:rPr>
                <w:noProof/>
                <w:webHidden/>
              </w:rPr>
              <w:t>11</w:t>
            </w:r>
            <w:r>
              <w:rPr>
                <w:noProof/>
                <w:webHidden/>
              </w:rPr>
              <w:fldChar w:fldCharType="end"/>
            </w:r>
          </w:hyperlink>
        </w:p>
        <w:p w14:paraId="6FD12545" w14:textId="390914FA" w:rsidR="00226C70" w:rsidRDefault="00226C70">
          <w:pPr>
            <w:pStyle w:val="TOC1"/>
            <w:tabs>
              <w:tab w:val="right" w:leader="dot" w:pos="9016"/>
            </w:tabs>
            <w:rPr>
              <w:rFonts w:cstheme="minorBidi"/>
              <w:noProof/>
              <w:kern w:val="2"/>
              <w:lang w:val="en-MY" w:eastAsia="en-MY"/>
              <w14:ligatures w14:val="standardContextual"/>
            </w:rPr>
          </w:pPr>
          <w:hyperlink w:anchor="_Toc135713258" w:history="1">
            <w:r w:rsidRPr="006E72D3">
              <w:rPr>
                <w:rStyle w:val="Hyperlink"/>
                <w:noProof/>
              </w:rPr>
              <w:t>GANT CHART</w:t>
            </w:r>
            <w:r>
              <w:rPr>
                <w:noProof/>
                <w:webHidden/>
              </w:rPr>
              <w:tab/>
            </w:r>
            <w:r>
              <w:rPr>
                <w:noProof/>
                <w:webHidden/>
              </w:rPr>
              <w:fldChar w:fldCharType="begin"/>
            </w:r>
            <w:r>
              <w:rPr>
                <w:noProof/>
                <w:webHidden/>
              </w:rPr>
              <w:instrText xml:space="preserve"> PAGEREF _Toc135713258 \h </w:instrText>
            </w:r>
            <w:r>
              <w:rPr>
                <w:noProof/>
                <w:webHidden/>
              </w:rPr>
            </w:r>
            <w:r>
              <w:rPr>
                <w:noProof/>
                <w:webHidden/>
              </w:rPr>
              <w:fldChar w:fldCharType="separate"/>
            </w:r>
            <w:r>
              <w:rPr>
                <w:noProof/>
                <w:webHidden/>
              </w:rPr>
              <w:t>12</w:t>
            </w:r>
            <w:r>
              <w:rPr>
                <w:noProof/>
                <w:webHidden/>
              </w:rPr>
              <w:fldChar w:fldCharType="end"/>
            </w:r>
          </w:hyperlink>
        </w:p>
        <w:p w14:paraId="458FBB75" w14:textId="453CF232" w:rsidR="00226C70" w:rsidRDefault="00226C70">
          <w:pPr>
            <w:pStyle w:val="TOC1"/>
            <w:tabs>
              <w:tab w:val="right" w:leader="dot" w:pos="9016"/>
            </w:tabs>
            <w:rPr>
              <w:rFonts w:cstheme="minorBidi"/>
              <w:noProof/>
              <w:kern w:val="2"/>
              <w:lang w:val="en-MY" w:eastAsia="en-MY"/>
              <w14:ligatures w14:val="standardContextual"/>
            </w:rPr>
          </w:pPr>
          <w:hyperlink w:anchor="_Toc135713259" w:history="1">
            <w:r w:rsidRPr="006E72D3">
              <w:rPr>
                <w:rStyle w:val="Hyperlink"/>
                <w:noProof/>
              </w:rPr>
              <w:t>REFERENCES</w:t>
            </w:r>
            <w:r>
              <w:rPr>
                <w:noProof/>
                <w:webHidden/>
              </w:rPr>
              <w:tab/>
            </w:r>
            <w:r>
              <w:rPr>
                <w:noProof/>
                <w:webHidden/>
              </w:rPr>
              <w:fldChar w:fldCharType="begin"/>
            </w:r>
            <w:r>
              <w:rPr>
                <w:noProof/>
                <w:webHidden/>
              </w:rPr>
              <w:instrText xml:space="preserve"> PAGEREF _Toc135713259 \h </w:instrText>
            </w:r>
            <w:r>
              <w:rPr>
                <w:noProof/>
                <w:webHidden/>
              </w:rPr>
            </w:r>
            <w:r>
              <w:rPr>
                <w:noProof/>
                <w:webHidden/>
              </w:rPr>
              <w:fldChar w:fldCharType="separate"/>
            </w:r>
            <w:r>
              <w:rPr>
                <w:noProof/>
                <w:webHidden/>
              </w:rPr>
              <w:t>12</w:t>
            </w:r>
            <w:r>
              <w:rPr>
                <w:noProof/>
                <w:webHidden/>
              </w:rPr>
              <w:fldChar w:fldCharType="end"/>
            </w:r>
          </w:hyperlink>
        </w:p>
        <w:p w14:paraId="4E368A66" w14:textId="4E2443F3" w:rsidR="00226C70" w:rsidRDefault="00226C70">
          <w:r>
            <w:rPr>
              <w:b/>
              <w:bCs/>
              <w:noProof/>
            </w:rPr>
            <w:fldChar w:fldCharType="end"/>
          </w:r>
        </w:p>
      </w:sdtContent>
    </w:sdt>
    <w:p w14:paraId="1E599DE6" w14:textId="77777777" w:rsidR="00226C70" w:rsidRDefault="00226C70" w:rsidP="008B6688">
      <w:pPr>
        <w:spacing w:line="360" w:lineRule="auto"/>
        <w:jc w:val="both"/>
        <w:rPr>
          <w:rFonts w:ascii="Times New Roman" w:hAnsi="Times New Roman" w:cs="Times New Roman"/>
          <w:b/>
          <w:bCs/>
          <w:sz w:val="24"/>
          <w:szCs w:val="24"/>
          <w:u w:val="single"/>
        </w:rPr>
      </w:pPr>
    </w:p>
    <w:p w14:paraId="630B05B1" w14:textId="7E01ACD3" w:rsidR="00226C70" w:rsidRDefault="00226C70" w:rsidP="00226C70">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63EB56DD" w14:textId="1814E177" w:rsidR="00A81139" w:rsidRPr="00226C70" w:rsidRDefault="004407B5" w:rsidP="00226C70">
      <w:pPr>
        <w:pStyle w:val="Heading1"/>
        <w:spacing w:line="360" w:lineRule="auto"/>
        <w:rPr>
          <w:rFonts w:ascii="Times New Roman" w:hAnsi="Times New Roman" w:cs="Times New Roman"/>
          <w:b/>
          <w:bCs/>
          <w:color w:val="auto"/>
          <w:sz w:val="24"/>
          <w:szCs w:val="24"/>
          <w:u w:val="single"/>
        </w:rPr>
      </w:pPr>
      <w:bookmarkStart w:id="0" w:name="_Toc135713232"/>
      <w:r w:rsidRPr="00226C70">
        <w:rPr>
          <w:rFonts w:ascii="Times New Roman" w:hAnsi="Times New Roman" w:cs="Times New Roman"/>
          <w:b/>
          <w:bCs/>
          <w:color w:val="auto"/>
          <w:sz w:val="24"/>
          <w:szCs w:val="24"/>
          <w:u w:val="single"/>
        </w:rPr>
        <w:lastRenderedPageBreak/>
        <w:t>EXECUTIVE SUMMARY</w:t>
      </w:r>
      <w:bookmarkEnd w:id="0"/>
    </w:p>
    <w:p w14:paraId="3785CB05" w14:textId="7911C561" w:rsidR="004407B5" w:rsidRPr="00226C70" w:rsidRDefault="004407B5" w:rsidP="00226C70">
      <w:pPr>
        <w:spacing w:line="360" w:lineRule="auto"/>
        <w:jc w:val="both"/>
        <w:rPr>
          <w:rFonts w:ascii="Times New Roman" w:hAnsi="Times New Roman" w:cs="Times New Roman"/>
          <w:sz w:val="24"/>
          <w:szCs w:val="24"/>
        </w:rPr>
      </w:pPr>
      <w:proofErr w:type="gramStart"/>
      <w:r w:rsidRPr="00226C70">
        <w:rPr>
          <w:rFonts w:ascii="Times New Roman" w:hAnsi="Times New Roman" w:cs="Times New Roman"/>
          <w:sz w:val="24"/>
          <w:szCs w:val="24"/>
        </w:rPr>
        <w:t>In order to</w:t>
      </w:r>
      <w:proofErr w:type="gramEnd"/>
      <w:r w:rsidRPr="00226C70">
        <w:rPr>
          <w:rFonts w:ascii="Times New Roman" w:hAnsi="Times New Roman" w:cs="Times New Roman"/>
          <w:sz w:val="24"/>
          <w:szCs w:val="24"/>
        </w:rPr>
        <w:t xml:space="preserve"> meet the rising demand for vegan options, Hunnydukes, a well-known subscription meal box company, is carefully extending its service offering. The business plans to introduce a brand-new vegan line named "Sweet Simple Vegan," which will concentrate on offering vegan desserts to its clients. With a $500,000 budget and a goal of signing up 5,000 new members in the next six months, a successful marketing campaign is essential to raising awareness and converting potential customers. This comprehensive campaign strategy puts out an all-inclusive campaign strategy that </w:t>
      </w:r>
      <w:proofErr w:type="gramStart"/>
      <w:r w:rsidRPr="00226C70">
        <w:rPr>
          <w:rFonts w:ascii="Times New Roman" w:hAnsi="Times New Roman" w:cs="Times New Roman"/>
          <w:sz w:val="24"/>
          <w:szCs w:val="24"/>
        </w:rPr>
        <w:t>takes into account</w:t>
      </w:r>
      <w:proofErr w:type="gramEnd"/>
      <w:r w:rsidRPr="00226C70">
        <w:rPr>
          <w:rFonts w:ascii="Times New Roman" w:hAnsi="Times New Roman" w:cs="Times New Roman"/>
          <w:sz w:val="24"/>
          <w:szCs w:val="24"/>
        </w:rPr>
        <w:t xml:space="preserve"> different messaging and offer channels, budgetary allocation, and performance evaluation. This all-encompassing campaign plan will enable Hunnydukes' 'Sweet Simple Vegan' line to successfully target and sign up 5,000 new customers during the allocated six-month period. The company is positioned for success in the vegan dessert market by the proposed marketing plan, which leverages the power of numerous communication platforms, attractive messaging and offers, optimal budget allocation, and meticulous performance evaluation.</w:t>
      </w:r>
    </w:p>
    <w:p w14:paraId="22CA4E64" w14:textId="2BCEA026" w:rsidR="004407B5" w:rsidRPr="00226C70" w:rsidRDefault="004407B5" w:rsidP="00226C70">
      <w:pPr>
        <w:pStyle w:val="Heading1"/>
        <w:spacing w:line="360" w:lineRule="auto"/>
        <w:rPr>
          <w:rFonts w:ascii="Times New Roman" w:hAnsi="Times New Roman" w:cs="Times New Roman"/>
          <w:b/>
          <w:bCs/>
          <w:color w:val="auto"/>
          <w:sz w:val="24"/>
          <w:szCs w:val="24"/>
          <w:u w:val="single"/>
        </w:rPr>
      </w:pPr>
      <w:bookmarkStart w:id="1" w:name="_Toc135713233"/>
      <w:r w:rsidRPr="00226C70">
        <w:rPr>
          <w:rFonts w:ascii="Times New Roman" w:hAnsi="Times New Roman" w:cs="Times New Roman"/>
          <w:b/>
          <w:bCs/>
          <w:color w:val="auto"/>
          <w:sz w:val="24"/>
          <w:szCs w:val="24"/>
          <w:u w:val="single"/>
        </w:rPr>
        <w:t>INTRODUCTION</w:t>
      </w:r>
      <w:bookmarkEnd w:id="1"/>
    </w:p>
    <w:p w14:paraId="0041E8C0" w14:textId="7272C957" w:rsidR="004407B5" w:rsidRPr="00226C70" w:rsidRDefault="004407B5" w:rsidP="00226C70">
      <w:pPr>
        <w:pStyle w:val="Heading2"/>
        <w:spacing w:line="360" w:lineRule="auto"/>
        <w:rPr>
          <w:rFonts w:ascii="Times New Roman" w:hAnsi="Times New Roman" w:cs="Times New Roman"/>
          <w:b/>
          <w:bCs/>
          <w:color w:val="auto"/>
          <w:sz w:val="24"/>
          <w:szCs w:val="24"/>
        </w:rPr>
      </w:pPr>
      <w:bookmarkStart w:id="2" w:name="_Toc135713234"/>
      <w:r w:rsidRPr="00226C70">
        <w:rPr>
          <w:rFonts w:ascii="Times New Roman" w:hAnsi="Times New Roman" w:cs="Times New Roman"/>
          <w:b/>
          <w:bCs/>
          <w:color w:val="auto"/>
          <w:sz w:val="24"/>
          <w:szCs w:val="24"/>
        </w:rPr>
        <w:t>Background to the Promotional Campaign</w:t>
      </w:r>
      <w:bookmarkEnd w:id="2"/>
    </w:p>
    <w:p w14:paraId="7B99E3AC" w14:textId="1CB673B9" w:rsidR="005E3296" w:rsidRPr="00226C70" w:rsidRDefault="005E3296"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 xml:space="preserve">Hunnydukes intends to introduce a new brand named "Sweet Simple Vegan" </w:t>
      </w:r>
      <w:proofErr w:type="gramStart"/>
      <w:r w:rsidRPr="00226C70">
        <w:rPr>
          <w:rFonts w:ascii="Times New Roman" w:hAnsi="Times New Roman" w:cs="Times New Roman"/>
          <w:sz w:val="24"/>
          <w:szCs w:val="24"/>
        </w:rPr>
        <w:t>in order to</w:t>
      </w:r>
      <w:proofErr w:type="gramEnd"/>
      <w:r w:rsidRPr="00226C70">
        <w:rPr>
          <w:rFonts w:ascii="Times New Roman" w:hAnsi="Times New Roman" w:cs="Times New Roman"/>
          <w:sz w:val="24"/>
          <w:szCs w:val="24"/>
        </w:rPr>
        <w:t xml:space="preserve"> appeal to health-conscious consumers, vegans, and vegetarians. The queue will sell a selection of delectable vegan treats, such as chocolate brownies, ice cream made with coconut milk, cashew cheesecakes, fruit tarts, and decadent vegan cookies. In six months, a marketing initiative will start </w:t>
      </w:r>
      <w:proofErr w:type="gramStart"/>
      <w:r w:rsidRPr="00226C70">
        <w:rPr>
          <w:rFonts w:ascii="Times New Roman" w:hAnsi="Times New Roman" w:cs="Times New Roman"/>
          <w:sz w:val="24"/>
          <w:szCs w:val="24"/>
        </w:rPr>
        <w:t>in an effort to</w:t>
      </w:r>
      <w:proofErr w:type="gramEnd"/>
      <w:r w:rsidRPr="00226C70">
        <w:rPr>
          <w:rFonts w:ascii="Times New Roman" w:hAnsi="Times New Roman" w:cs="Times New Roman"/>
          <w:sz w:val="24"/>
          <w:szCs w:val="24"/>
        </w:rPr>
        <w:t xml:space="preserve"> increase brand recognition and sign up 5,000 new members. The addition of Sweet Simple Vegan to Hunnydukes' service </w:t>
      </w:r>
      <w:proofErr w:type="spellStart"/>
      <w:r w:rsidRPr="00226C70">
        <w:rPr>
          <w:rFonts w:ascii="Times New Roman" w:hAnsi="Times New Roman" w:cs="Times New Roman"/>
          <w:sz w:val="24"/>
          <w:szCs w:val="24"/>
        </w:rPr>
        <w:t>lineup</w:t>
      </w:r>
      <w:proofErr w:type="spellEnd"/>
      <w:r w:rsidRPr="00226C70">
        <w:rPr>
          <w:rFonts w:ascii="Times New Roman" w:hAnsi="Times New Roman" w:cs="Times New Roman"/>
          <w:sz w:val="24"/>
          <w:szCs w:val="24"/>
        </w:rPr>
        <w:t xml:space="preserve"> is in line with the business's dedication to accommodating a variety of dietary requirements and giving quick, dependable lunch options. To effectively reach the target population, the promotional campaign will use a combination of offline and internet platforms.</w:t>
      </w:r>
    </w:p>
    <w:p w14:paraId="4D469476" w14:textId="77777777" w:rsidR="004407B5" w:rsidRPr="00226C70" w:rsidRDefault="004407B5" w:rsidP="00226C70">
      <w:pPr>
        <w:spacing w:line="360" w:lineRule="auto"/>
        <w:jc w:val="both"/>
        <w:rPr>
          <w:rFonts w:ascii="Times New Roman" w:hAnsi="Times New Roman" w:cs="Times New Roman"/>
          <w:sz w:val="24"/>
          <w:szCs w:val="24"/>
        </w:rPr>
      </w:pPr>
    </w:p>
    <w:p w14:paraId="1BA61CF4" w14:textId="1972134B" w:rsidR="004407B5" w:rsidRPr="00226C70" w:rsidRDefault="005E3296"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It will emphasise healthy lifestyle choices, ethical issues, and the ease of home delivery while emphasising the delectability and simplicity of vegan sweets. To maximise campaign results, performance will be measured using KPIs and analytics tools</w:t>
      </w:r>
      <w:r w:rsidR="00573FEE" w:rsidRPr="00226C70">
        <w:rPr>
          <w:rFonts w:ascii="Times New Roman" w:hAnsi="Times New Roman" w:cs="Times New Roman"/>
          <w:sz w:val="24"/>
          <w:szCs w:val="24"/>
        </w:rPr>
        <w:t xml:space="preserve"> </w:t>
      </w:r>
      <w:r w:rsidR="00573FEE" w:rsidRPr="00226C70">
        <w:rPr>
          <w:rFonts w:ascii="Times New Roman" w:hAnsi="Times New Roman" w:cs="Times New Roman"/>
          <w:sz w:val="24"/>
          <w:szCs w:val="24"/>
        </w:rPr>
        <w:t>(Kotler and Armstrong, 2021)</w:t>
      </w:r>
      <w:r w:rsidRPr="00226C70">
        <w:rPr>
          <w:rFonts w:ascii="Times New Roman" w:hAnsi="Times New Roman" w:cs="Times New Roman"/>
          <w:sz w:val="24"/>
          <w:szCs w:val="24"/>
        </w:rPr>
        <w:t>.</w:t>
      </w:r>
    </w:p>
    <w:p w14:paraId="0777A877" w14:textId="06B52DA4" w:rsidR="004407B5" w:rsidRPr="00226C70" w:rsidRDefault="004407B5" w:rsidP="00226C70">
      <w:pPr>
        <w:pStyle w:val="Heading2"/>
        <w:spacing w:line="360" w:lineRule="auto"/>
        <w:rPr>
          <w:rFonts w:ascii="Times New Roman" w:hAnsi="Times New Roman" w:cs="Times New Roman"/>
          <w:b/>
          <w:bCs/>
          <w:color w:val="auto"/>
          <w:sz w:val="24"/>
          <w:szCs w:val="24"/>
        </w:rPr>
      </w:pPr>
      <w:bookmarkStart w:id="3" w:name="_Toc135713235"/>
      <w:r w:rsidRPr="00226C70">
        <w:rPr>
          <w:rFonts w:ascii="Times New Roman" w:hAnsi="Times New Roman" w:cs="Times New Roman"/>
          <w:b/>
          <w:bCs/>
          <w:color w:val="auto"/>
          <w:sz w:val="24"/>
          <w:szCs w:val="24"/>
        </w:rPr>
        <w:lastRenderedPageBreak/>
        <w:t>Campaign Overview</w:t>
      </w:r>
      <w:bookmarkEnd w:id="3"/>
    </w:p>
    <w:p w14:paraId="3BEBC3BC" w14:textId="6D89E965" w:rsidR="004407B5" w:rsidRPr="00226C70" w:rsidRDefault="004407B5" w:rsidP="00226C70">
      <w:pPr>
        <w:pStyle w:val="Heading3"/>
        <w:spacing w:line="360" w:lineRule="auto"/>
        <w:rPr>
          <w:rFonts w:ascii="Times New Roman" w:hAnsi="Times New Roman" w:cs="Times New Roman"/>
          <w:b/>
          <w:bCs/>
          <w:color w:val="auto"/>
        </w:rPr>
      </w:pPr>
      <w:bookmarkStart w:id="4" w:name="_Toc135713236"/>
      <w:r w:rsidRPr="00226C70">
        <w:rPr>
          <w:rFonts w:ascii="Times New Roman" w:hAnsi="Times New Roman" w:cs="Times New Roman"/>
          <w:b/>
          <w:bCs/>
          <w:color w:val="auto"/>
        </w:rPr>
        <w:t>Objective</w:t>
      </w:r>
      <w:bookmarkEnd w:id="4"/>
    </w:p>
    <w:p w14:paraId="26E2258C" w14:textId="2DD169B3" w:rsidR="004407B5" w:rsidRPr="00226C70" w:rsidRDefault="005E3296"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The main goal of the "Sweet Simple Vegan" campaign is to sign up 5,000 new subscribers during a six-month period for Hunnydukes' vegan dessert subscription service. By emphasising the appeal, ease of use, and taste of the vegan sweets, the campaign hopes to raise awareness of the new line, draw in the target market, and increase conversions.</w:t>
      </w:r>
    </w:p>
    <w:p w14:paraId="4CC722A2" w14:textId="5ECBAAE5" w:rsidR="004407B5" w:rsidRPr="00226C70" w:rsidRDefault="004407B5" w:rsidP="00226C70">
      <w:pPr>
        <w:pStyle w:val="Heading3"/>
        <w:spacing w:line="360" w:lineRule="auto"/>
        <w:rPr>
          <w:rFonts w:ascii="Times New Roman" w:hAnsi="Times New Roman" w:cs="Times New Roman"/>
          <w:b/>
          <w:bCs/>
          <w:color w:val="auto"/>
        </w:rPr>
      </w:pPr>
      <w:bookmarkStart w:id="5" w:name="_Toc135713237"/>
      <w:r w:rsidRPr="00226C70">
        <w:rPr>
          <w:rFonts w:ascii="Times New Roman" w:hAnsi="Times New Roman" w:cs="Times New Roman"/>
          <w:b/>
          <w:bCs/>
          <w:color w:val="auto"/>
        </w:rPr>
        <w:t>Scope</w:t>
      </w:r>
      <w:bookmarkEnd w:id="5"/>
    </w:p>
    <w:p w14:paraId="2392D897" w14:textId="09E8390F" w:rsidR="004407B5" w:rsidRPr="00226C70" w:rsidRDefault="005E3296"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The campaign will target people who are vegetarians, vegans, health-conscious people, and people who have dietary limitations. The promotional activities will largely target the areas where Hunnydukes operates, using online and offline methods to successfully reach the target population.</w:t>
      </w:r>
    </w:p>
    <w:p w14:paraId="538BD133" w14:textId="77777777" w:rsidR="004407B5" w:rsidRPr="00226C70" w:rsidRDefault="004407B5" w:rsidP="00226C70">
      <w:pPr>
        <w:pStyle w:val="Heading3"/>
        <w:spacing w:line="360" w:lineRule="auto"/>
        <w:rPr>
          <w:rFonts w:ascii="Times New Roman" w:hAnsi="Times New Roman" w:cs="Times New Roman"/>
          <w:b/>
          <w:bCs/>
          <w:color w:val="auto"/>
        </w:rPr>
      </w:pPr>
      <w:bookmarkStart w:id="6" w:name="_Toc135713238"/>
      <w:r w:rsidRPr="00226C70">
        <w:rPr>
          <w:rFonts w:ascii="Times New Roman" w:hAnsi="Times New Roman" w:cs="Times New Roman"/>
          <w:b/>
          <w:bCs/>
          <w:color w:val="auto"/>
        </w:rPr>
        <w:t>Planned Strategy and Media Budget:</w:t>
      </w:r>
      <w:bookmarkEnd w:id="6"/>
    </w:p>
    <w:p w14:paraId="21EC2F60" w14:textId="77777777" w:rsidR="005E3296" w:rsidRPr="00226C70" w:rsidRDefault="005E3296"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To increase reach and engagement, the campaign will use a comprehensive plan that includes a range of media platforms. Following is how the $500,000 media budget will be distributed:</w:t>
      </w:r>
    </w:p>
    <w:p w14:paraId="7CE24273" w14:textId="77777777" w:rsidR="005E3296" w:rsidRPr="00226C70" w:rsidRDefault="005E3296" w:rsidP="00226C70">
      <w:pPr>
        <w:spacing w:line="360" w:lineRule="auto"/>
        <w:jc w:val="both"/>
        <w:rPr>
          <w:rFonts w:ascii="Times New Roman" w:hAnsi="Times New Roman" w:cs="Times New Roman"/>
          <w:sz w:val="24"/>
          <w:szCs w:val="24"/>
        </w:rPr>
      </w:pPr>
    </w:p>
    <w:p w14:paraId="0F1C280C" w14:textId="131568FF" w:rsidR="005E3296" w:rsidRPr="00226C70" w:rsidRDefault="005E3296" w:rsidP="00226C70">
      <w:pPr>
        <w:pStyle w:val="ListParagraph"/>
        <w:numPr>
          <w:ilvl w:val="0"/>
          <w:numId w:val="11"/>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Online Channels ($350,00, or 70% of the budget)</w:t>
      </w:r>
    </w:p>
    <w:p w14:paraId="463907FC" w14:textId="3769B855" w:rsidR="005E3296" w:rsidRPr="00226C70" w:rsidRDefault="005E3296" w:rsidP="00226C70">
      <w:pPr>
        <w:pStyle w:val="ListParagraph"/>
        <w:numPr>
          <w:ilvl w:val="0"/>
          <w:numId w:val="11"/>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Offline Channels ($100,000, 20% of the budget)</w:t>
      </w:r>
    </w:p>
    <w:p w14:paraId="14F42E29" w14:textId="6DD16978" w:rsidR="005E3296" w:rsidRPr="00226C70" w:rsidRDefault="005E3296" w:rsidP="00226C70">
      <w:pPr>
        <w:pStyle w:val="ListParagraph"/>
        <w:numPr>
          <w:ilvl w:val="0"/>
          <w:numId w:val="11"/>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Other Expenses ($50,000; 10% of the budget)</w:t>
      </w:r>
    </w:p>
    <w:p w14:paraId="190EEE2E" w14:textId="77777777" w:rsidR="004407B5" w:rsidRPr="00226C70" w:rsidRDefault="004407B5" w:rsidP="00226C70">
      <w:pPr>
        <w:spacing w:line="360" w:lineRule="auto"/>
        <w:jc w:val="both"/>
        <w:rPr>
          <w:rFonts w:ascii="Times New Roman" w:hAnsi="Times New Roman" w:cs="Times New Roman"/>
          <w:sz w:val="24"/>
          <w:szCs w:val="24"/>
        </w:rPr>
      </w:pPr>
    </w:p>
    <w:p w14:paraId="216910AA" w14:textId="77777777" w:rsidR="005E3296" w:rsidRPr="00226C70" w:rsidRDefault="005E3296" w:rsidP="00226C70">
      <w:pPr>
        <w:pStyle w:val="Heading3"/>
        <w:spacing w:line="360" w:lineRule="auto"/>
        <w:rPr>
          <w:rFonts w:ascii="Times New Roman" w:hAnsi="Times New Roman" w:cs="Times New Roman"/>
          <w:color w:val="auto"/>
        </w:rPr>
      </w:pPr>
      <w:bookmarkStart w:id="7" w:name="_Toc135713239"/>
      <w:r w:rsidRPr="00226C70">
        <w:rPr>
          <w:rFonts w:ascii="Times New Roman" w:hAnsi="Times New Roman" w:cs="Times New Roman"/>
          <w:color w:val="auto"/>
        </w:rPr>
        <w:t>Important Success Elements:</w:t>
      </w:r>
      <w:bookmarkEnd w:id="7"/>
      <w:r w:rsidRPr="00226C70">
        <w:rPr>
          <w:rFonts w:ascii="Times New Roman" w:hAnsi="Times New Roman" w:cs="Times New Roman"/>
          <w:color w:val="auto"/>
        </w:rPr>
        <w:t xml:space="preserve"> </w:t>
      </w:r>
    </w:p>
    <w:p w14:paraId="70A0E2F0" w14:textId="4DE78B64" w:rsidR="005E3296" w:rsidRPr="00226C70" w:rsidRDefault="005E3296" w:rsidP="00226C70">
      <w:pPr>
        <w:pStyle w:val="ListParagraph"/>
        <w:numPr>
          <w:ilvl w:val="0"/>
          <w:numId w:val="13"/>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Effective Targeting</w:t>
      </w:r>
    </w:p>
    <w:p w14:paraId="672F0267" w14:textId="0005CFD3" w:rsidR="005E3296" w:rsidRPr="00226C70" w:rsidRDefault="005E3296" w:rsidP="00226C70">
      <w:pPr>
        <w:pStyle w:val="ListParagraph"/>
        <w:numPr>
          <w:ilvl w:val="0"/>
          <w:numId w:val="13"/>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Appealing Communications and Offers</w:t>
      </w:r>
    </w:p>
    <w:p w14:paraId="117C14F1" w14:textId="26A74BF8" w:rsidR="005E3296" w:rsidRPr="00226C70" w:rsidRDefault="005E3296" w:rsidP="00226C70">
      <w:pPr>
        <w:pStyle w:val="ListParagraph"/>
        <w:numPr>
          <w:ilvl w:val="0"/>
          <w:numId w:val="13"/>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A Multi-Channel Strategy</w:t>
      </w:r>
    </w:p>
    <w:p w14:paraId="7D2FB577" w14:textId="77777777" w:rsidR="005E3296" w:rsidRPr="00226C70" w:rsidRDefault="005E3296" w:rsidP="00226C70">
      <w:pPr>
        <w:pStyle w:val="ListParagraph"/>
        <w:numPr>
          <w:ilvl w:val="0"/>
          <w:numId w:val="13"/>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Real-time Optimisation</w:t>
      </w:r>
    </w:p>
    <w:p w14:paraId="7FC273E3" w14:textId="43FA8792" w:rsidR="005E3296" w:rsidRPr="00226C70" w:rsidRDefault="005E3296" w:rsidP="00226C70">
      <w:pPr>
        <w:pStyle w:val="ListParagraph"/>
        <w:numPr>
          <w:ilvl w:val="0"/>
          <w:numId w:val="13"/>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Performance Evaluation</w:t>
      </w:r>
    </w:p>
    <w:p w14:paraId="300D2EF1" w14:textId="77777777" w:rsidR="004407B5" w:rsidRPr="00226C70" w:rsidRDefault="004407B5" w:rsidP="00226C70">
      <w:pPr>
        <w:spacing w:line="360" w:lineRule="auto"/>
        <w:jc w:val="both"/>
        <w:rPr>
          <w:rFonts w:ascii="Times New Roman" w:hAnsi="Times New Roman" w:cs="Times New Roman"/>
          <w:sz w:val="24"/>
          <w:szCs w:val="24"/>
        </w:rPr>
      </w:pPr>
    </w:p>
    <w:p w14:paraId="04CEA11B" w14:textId="77777777" w:rsidR="004407B5" w:rsidRPr="00226C70" w:rsidRDefault="004407B5" w:rsidP="00226C70">
      <w:pPr>
        <w:pStyle w:val="Heading3"/>
        <w:spacing w:line="360" w:lineRule="auto"/>
        <w:rPr>
          <w:rFonts w:ascii="Times New Roman" w:hAnsi="Times New Roman" w:cs="Times New Roman"/>
          <w:color w:val="auto"/>
        </w:rPr>
      </w:pPr>
      <w:bookmarkStart w:id="8" w:name="_Toc135713240"/>
      <w:r w:rsidRPr="00226C70">
        <w:rPr>
          <w:rFonts w:ascii="Times New Roman" w:hAnsi="Times New Roman" w:cs="Times New Roman"/>
          <w:color w:val="auto"/>
        </w:rPr>
        <w:t>Other Relevant Information:</w:t>
      </w:r>
      <w:bookmarkEnd w:id="8"/>
    </w:p>
    <w:p w14:paraId="747D0DEC" w14:textId="1369827C" w:rsidR="004407B5" w:rsidRPr="00226C70" w:rsidRDefault="005E3296"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shd w:val="clear" w:color="auto" w:fill="FFFFFF"/>
        </w:rPr>
        <w:t>Hunnydukes can also collaborate with vegan influencers, creates engaging content, encourages user-generated content, and monitors customer feedback to build trust.</w:t>
      </w:r>
    </w:p>
    <w:p w14:paraId="7BFFC1A8" w14:textId="62D1E3D5" w:rsidR="00B46419" w:rsidRPr="00226C70" w:rsidRDefault="005E3296"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lastRenderedPageBreak/>
        <w:t>Hunnydukes' 'Sweet Simple Vegan' line may successfully sign up 5,000 new members, build brand recognition, and position itself as a top supplier of mouth-watering vegan desserts within the specified time frame by implementing this thorough advertising approach.</w:t>
      </w:r>
    </w:p>
    <w:p w14:paraId="4E41394D" w14:textId="38AB501C" w:rsidR="00B46419" w:rsidRPr="00226C70" w:rsidRDefault="00B46419" w:rsidP="00226C70">
      <w:pPr>
        <w:pStyle w:val="Heading1"/>
        <w:spacing w:line="360" w:lineRule="auto"/>
        <w:rPr>
          <w:rFonts w:ascii="Times New Roman" w:hAnsi="Times New Roman" w:cs="Times New Roman"/>
          <w:b/>
          <w:bCs/>
          <w:color w:val="auto"/>
          <w:sz w:val="24"/>
          <w:szCs w:val="24"/>
          <w:u w:val="single"/>
        </w:rPr>
      </w:pPr>
      <w:bookmarkStart w:id="9" w:name="_Toc135713241"/>
      <w:r w:rsidRPr="00226C70">
        <w:rPr>
          <w:rFonts w:ascii="Times New Roman" w:hAnsi="Times New Roman" w:cs="Times New Roman"/>
          <w:b/>
          <w:bCs/>
          <w:color w:val="auto"/>
          <w:sz w:val="24"/>
          <w:szCs w:val="24"/>
          <w:u w:val="single"/>
        </w:rPr>
        <w:t>COMMUNICATION CHANNELS:</w:t>
      </w:r>
      <w:bookmarkEnd w:id="9"/>
    </w:p>
    <w:p w14:paraId="2E4D1609" w14:textId="21A38500" w:rsidR="00B47E35" w:rsidRPr="00226C70" w:rsidRDefault="00E20489"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With the help of the "Sweet Simple Vegan" campaign, Hunnydukes hopes to sign up 5,000 new subscribers for its vegan dessert subscription service by successfully reaching and interacting with the target population. The campaign will make use of a mix of online and offline media, which will be chosen based on their affordability, capacity to reach the target demographic, and support for campaign goals. The explanation for choosing each media is as follows:</w:t>
      </w:r>
    </w:p>
    <w:p w14:paraId="07BB5DFA" w14:textId="77777777" w:rsidR="00F71800" w:rsidRPr="00226C70" w:rsidRDefault="00F71800" w:rsidP="00226C70">
      <w:pPr>
        <w:spacing w:line="360" w:lineRule="auto"/>
        <w:jc w:val="both"/>
        <w:rPr>
          <w:rFonts w:ascii="Times New Roman" w:hAnsi="Times New Roman" w:cs="Times New Roman"/>
          <w:sz w:val="24"/>
          <w:szCs w:val="24"/>
        </w:rPr>
      </w:pPr>
    </w:p>
    <w:p w14:paraId="36176D4C" w14:textId="3E2BDC53" w:rsidR="00B47E35" w:rsidRPr="00226C70" w:rsidRDefault="00B47E35" w:rsidP="00226C70">
      <w:pPr>
        <w:pStyle w:val="Heading2"/>
        <w:spacing w:line="360" w:lineRule="auto"/>
        <w:rPr>
          <w:rFonts w:ascii="Times New Roman" w:hAnsi="Times New Roman" w:cs="Times New Roman"/>
          <w:color w:val="auto"/>
          <w:sz w:val="24"/>
          <w:szCs w:val="24"/>
        </w:rPr>
      </w:pPr>
      <w:bookmarkStart w:id="10" w:name="_Toc135713242"/>
      <w:r w:rsidRPr="00226C70">
        <w:rPr>
          <w:rFonts w:ascii="Times New Roman" w:hAnsi="Times New Roman" w:cs="Times New Roman"/>
          <w:color w:val="auto"/>
          <w:sz w:val="24"/>
          <w:szCs w:val="24"/>
        </w:rPr>
        <w:t>1. Online Channels:</w:t>
      </w:r>
      <w:bookmarkEnd w:id="10"/>
    </w:p>
    <w:p w14:paraId="43DC579C" w14:textId="1E05C953" w:rsidR="00E20489" w:rsidRPr="00226C70" w:rsidRDefault="00E20489"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a. Paid advertisements on social media sites like Twitter, Facebook, and Instagram:</w:t>
      </w:r>
    </w:p>
    <w:p w14:paraId="7719E76A" w14:textId="54328C0E" w:rsidR="00E20489" w:rsidRPr="00226C70" w:rsidRDefault="00E20489" w:rsidP="00226C70">
      <w:pPr>
        <w:pStyle w:val="ListParagraph"/>
        <w:numPr>
          <w:ilvl w:val="1"/>
          <w:numId w:val="11"/>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Social media platforms provide a wide range of targeting options, enabling targeted communication with people who enjoy vegan sweets and lifestyles. These platforms offer affordable options to build brand exposure, increase conversions, and accomplish campaign goals thanks to their large user bases and interaction capabilities</w:t>
      </w:r>
      <w:r w:rsidR="00573FEE" w:rsidRPr="00226C70">
        <w:rPr>
          <w:rFonts w:ascii="Times New Roman" w:hAnsi="Times New Roman" w:cs="Times New Roman"/>
          <w:sz w:val="24"/>
          <w:szCs w:val="24"/>
        </w:rPr>
        <w:t xml:space="preserve"> </w:t>
      </w:r>
      <w:r w:rsidR="00573FEE" w:rsidRPr="00226C70">
        <w:rPr>
          <w:rFonts w:ascii="Times New Roman" w:hAnsi="Times New Roman" w:cs="Times New Roman"/>
          <w:sz w:val="24"/>
          <w:szCs w:val="24"/>
        </w:rPr>
        <w:t>(Kotler and Armstrong, 2021)</w:t>
      </w:r>
      <w:r w:rsidRPr="00226C70">
        <w:rPr>
          <w:rFonts w:ascii="Times New Roman" w:hAnsi="Times New Roman" w:cs="Times New Roman"/>
          <w:sz w:val="24"/>
          <w:szCs w:val="24"/>
        </w:rPr>
        <w:t>.</w:t>
      </w:r>
    </w:p>
    <w:p w14:paraId="3A489561" w14:textId="77777777" w:rsidR="00B47E35" w:rsidRPr="00226C70" w:rsidRDefault="00B47E35" w:rsidP="00226C70">
      <w:pPr>
        <w:spacing w:line="360" w:lineRule="auto"/>
        <w:jc w:val="both"/>
        <w:rPr>
          <w:rFonts w:ascii="Times New Roman" w:hAnsi="Times New Roman" w:cs="Times New Roman"/>
          <w:sz w:val="24"/>
          <w:szCs w:val="24"/>
        </w:rPr>
      </w:pPr>
    </w:p>
    <w:p w14:paraId="0D977C83" w14:textId="77777777" w:rsidR="00B47E35" w:rsidRPr="00226C70" w:rsidRDefault="00B47E35"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b. Collaborations with Influencers:</w:t>
      </w:r>
    </w:p>
    <w:p w14:paraId="4B723D9F" w14:textId="2EE0518E" w:rsidR="00B47E35" w:rsidRPr="00226C70" w:rsidRDefault="00E20489" w:rsidP="00226C70">
      <w:pPr>
        <w:pStyle w:val="ListParagraph"/>
        <w:numPr>
          <w:ilvl w:val="1"/>
          <w:numId w:val="11"/>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 xml:space="preserve">Working together with credible vegan influencers that have a sizable fan base is a great approach to </w:t>
      </w:r>
      <w:r w:rsidR="00646DF4" w:rsidRPr="00226C70">
        <w:rPr>
          <w:rFonts w:ascii="Times New Roman" w:hAnsi="Times New Roman" w:cs="Times New Roman"/>
          <w:sz w:val="24"/>
          <w:szCs w:val="24"/>
        </w:rPr>
        <w:t>increasing</w:t>
      </w:r>
      <w:r w:rsidRPr="00226C70">
        <w:rPr>
          <w:rFonts w:ascii="Times New Roman" w:hAnsi="Times New Roman" w:cs="Times New Roman"/>
          <w:sz w:val="24"/>
          <w:szCs w:val="24"/>
        </w:rPr>
        <w:t xml:space="preserve"> your reach, reputation, and impact. Hunnydukes can reach their audience and get real engagement and sales by working with influencers. This strategy increases the likelihood of contacting potential customers who share the values and preferences of the brand and provides for focused exposure.</w:t>
      </w:r>
    </w:p>
    <w:p w14:paraId="78B2CB82" w14:textId="77777777" w:rsidR="00B47E35" w:rsidRPr="00226C70" w:rsidRDefault="00B47E35"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c. Organic Content Creation and Management of Social Media Accounts:</w:t>
      </w:r>
    </w:p>
    <w:p w14:paraId="00DF8620" w14:textId="7420A281" w:rsidR="00B47E35" w:rsidRPr="00226C70" w:rsidRDefault="00E20489" w:rsidP="00226C70">
      <w:pPr>
        <w:pStyle w:val="ListParagraph"/>
        <w:numPr>
          <w:ilvl w:val="1"/>
          <w:numId w:val="11"/>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 xml:space="preserve">By keeping its social media pages updated and interesting, Hunnydukes can build relationships with its target market, highlight its products, and foster a feeling of community. Organic content development can inform, inspire, and increase interest in the Sweet Simple Vegan range. Examples include blog </w:t>
      </w:r>
      <w:r w:rsidRPr="00226C70">
        <w:rPr>
          <w:rFonts w:ascii="Times New Roman" w:hAnsi="Times New Roman" w:cs="Times New Roman"/>
          <w:sz w:val="24"/>
          <w:szCs w:val="24"/>
        </w:rPr>
        <w:lastRenderedPageBreak/>
        <w:t>entries, recipe videos, and client testimonials. Building trust and developing a positive brand image can be accomplished by often communicating with followers and reacting to questions and feedback.</w:t>
      </w:r>
    </w:p>
    <w:p w14:paraId="1A291E6B" w14:textId="77777777" w:rsidR="00B47E35" w:rsidRPr="00226C70" w:rsidRDefault="00B47E35"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d. Email Marketing Campaigns:</w:t>
      </w:r>
    </w:p>
    <w:p w14:paraId="00F22139" w14:textId="67D6F982" w:rsidR="00B47E35" w:rsidRPr="00226C70" w:rsidRDefault="00E20489" w:rsidP="00226C70">
      <w:pPr>
        <w:pStyle w:val="ListParagraph"/>
        <w:numPr>
          <w:ilvl w:val="1"/>
          <w:numId w:val="11"/>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Email marketing offers a direct and personalized method of getting in touch with prospective clients who have already expressed interest by subscribing to or engaging with Hunnydukes' content. The organization may nurture leads, give special deals, and promote sign-ups with customized email marketing. Email marketing is inexpensive, enables efficient segmentation and automation to send personalized messages and boost conversions, and is a low-risk strategy</w:t>
      </w:r>
      <w:r w:rsidR="00573FEE" w:rsidRPr="00226C70">
        <w:rPr>
          <w:rFonts w:ascii="Times New Roman" w:hAnsi="Times New Roman" w:cs="Times New Roman"/>
          <w:sz w:val="24"/>
          <w:szCs w:val="24"/>
        </w:rPr>
        <w:t xml:space="preserve"> (Johnson and Smith, 2021)</w:t>
      </w:r>
      <w:r w:rsidRPr="00226C70">
        <w:rPr>
          <w:rFonts w:ascii="Times New Roman" w:hAnsi="Times New Roman" w:cs="Times New Roman"/>
          <w:sz w:val="24"/>
          <w:szCs w:val="24"/>
        </w:rPr>
        <w:t>.</w:t>
      </w:r>
    </w:p>
    <w:p w14:paraId="2E48C667" w14:textId="77777777" w:rsidR="008B6688" w:rsidRPr="00226C70" w:rsidRDefault="008B6688" w:rsidP="00226C70">
      <w:pPr>
        <w:spacing w:line="360" w:lineRule="auto"/>
        <w:jc w:val="both"/>
        <w:rPr>
          <w:rFonts w:ascii="Times New Roman" w:hAnsi="Times New Roman" w:cs="Times New Roman"/>
          <w:sz w:val="24"/>
          <w:szCs w:val="24"/>
        </w:rPr>
      </w:pPr>
    </w:p>
    <w:p w14:paraId="396CA0C1" w14:textId="38F0256D" w:rsidR="00B47E35" w:rsidRPr="00226C70" w:rsidRDefault="00B47E35" w:rsidP="00226C70">
      <w:pPr>
        <w:pStyle w:val="Heading2"/>
        <w:spacing w:line="360" w:lineRule="auto"/>
        <w:rPr>
          <w:rFonts w:ascii="Times New Roman" w:hAnsi="Times New Roman" w:cs="Times New Roman"/>
          <w:color w:val="auto"/>
          <w:sz w:val="24"/>
          <w:szCs w:val="24"/>
        </w:rPr>
      </w:pPr>
      <w:bookmarkStart w:id="11" w:name="_Toc135713243"/>
      <w:r w:rsidRPr="00226C70">
        <w:rPr>
          <w:rFonts w:ascii="Times New Roman" w:hAnsi="Times New Roman" w:cs="Times New Roman"/>
          <w:color w:val="auto"/>
          <w:sz w:val="24"/>
          <w:szCs w:val="24"/>
        </w:rPr>
        <w:t>2. Offline Channels:</w:t>
      </w:r>
      <w:bookmarkEnd w:id="11"/>
    </w:p>
    <w:p w14:paraId="175FEBF3" w14:textId="77777777" w:rsidR="00B47E35" w:rsidRPr="00226C70" w:rsidRDefault="00B47E35"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a. Collaborations with Vegan Events, Trade Shows, and Expos:</w:t>
      </w:r>
    </w:p>
    <w:p w14:paraId="47F254B4" w14:textId="39924F83" w:rsidR="00B47E35" w:rsidRPr="00226C70" w:rsidRDefault="00E20489" w:rsidP="00226C70">
      <w:pPr>
        <w:pStyle w:val="ListParagraph"/>
        <w:numPr>
          <w:ilvl w:val="1"/>
          <w:numId w:val="11"/>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Attending vegan events, trade exhibits, and expos gives you the chance to build a physical presence and interact with the neighbourhood. These gatherings draw attendees who are already supportive of veganism and fit the target demographic. Hunnydukes can raise brand recognition, establish trust, and produce quick conversions through interactions, product demos, and samples.</w:t>
      </w:r>
    </w:p>
    <w:p w14:paraId="36A86997" w14:textId="77777777" w:rsidR="00B47E35" w:rsidRPr="00226C70" w:rsidRDefault="00B47E35"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b. Print Media Advertisements in Local Newspapers and Magazines:</w:t>
      </w:r>
    </w:p>
    <w:p w14:paraId="4DCFF069" w14:textId="25D894BB" w:rsidR="00B47E35" w:rsidRPr="00226C70" w:rsidRDefault="00E20489" w:rsidP="00226C70">
      <w:pPr>
        <w:pStyle w:val="ListParagraph"/>
        <w:numPr>
          <w:ilvl w:val="1"/>
          <w:numId w:val="11"/>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In the specific geographic areas where Hunnydukes operates, local publications offer focused exposure. Advertisements in print media can successfully target people who may not be as engaged on digital platforms or who prefer traditional media</w:t>
      </w:r>
      <w:r w:rsidR="008F59DB" w:rsidRPr="00226C70">
        <w:rPr>
          <w:rFonts w:ascii="Times New Roman" w:hAnsi="Times New Roman" w:cs="Times New Roman"/>
          <w:sz w:val="24"/>
          <w:szCs w:val="24"/>
        </w:rPr>
        <w:t xml:space="preserve"> (</w:t>
      </w:r>
      <w:r w:rsidR="008F59DB" w:rsidRPr="00226C70">
        <w:rPr>
          <w:rFonts w:ascii="Times New Roman" w:hAnsi="Times New Roman" w:cs="Times New Roman"/>
          <w:sz w:val="24"/>
          <w:szCs w:val="24"/>
        </w:rPr>
        <w:t>Smith</w:t>
      </w:r>
      <w:r w:rsidR="008F59DB" w:rsidRPr="00226C70">
        <w:rPr>
          <w:rFonts w:ascii="Times New Roman" w:hAnsi="Times New Roman" w:cs="Times New Roman"/>
          <w:sz w:val="24"/>
          <w:szCs w:val="24"/>
        </w:rPr>
        <w:t xml:space="preserve">, </w:t>
      </w:r>
      <w:r w:rsidR="008F59DB" w:rsidRPr="00226C70">
        <w:rPr>
          <w:rFonts w:ascii="Times New Roman" w:hAnsi="Times New Roman" w:cs="Times New Roman"/>
          <w:sz w:val="24"/>
          <w:szCs w:val="24"/>
        </w:rPr>
        <w:t>2022)</w:t>
      </w:r>
      <w:r w:rsidRPr="00226C70">
        <w:rPr>
          <w:rFonts w:ascii="Times New Roman" w:hAnsi="Times New Roman" w:cs="Times New Roman"/>
          <w:sz w:val="24"/>
          <w:szCs w:val="24"/>
        </w:rPr>
        <w:t>. This strategy guarantees local community coverage and enables a more targeted and affordable approach to the target population</w:t>
      </w:r>
      <w:r w:rsidR="008F59DB" w:rsidRPr="00226C70">
        <w:rPr>
          <w:rFonts w:ascii="Times New Roman" w:hAnsi="Times New Roman" w:cs="Times New Roman"/>
          <w:sz w:val="24"/>
          <w:szCs w:val="24"/>
        </w:rPr>
        <w:t xml:space="preserve"> </w:t>
      </w:r>
      <w:r w:rsidR="008F59DB" w:rsidRPr="00226C70">
        <w:rPr>
          <w:rFonts w:ascii="Times New Roman" w:hAnsi="Times New Roman" w:cs="Times New Roman"/>
          <w:sz w:val="24"/>
          <w:szCs w:val="24"/>
        </w:rPr>
        <w:t>(Smith, 2022).</w:t>
      </w:r>
    </w:p>
    <w:p w14:paraId="45FAA72A" w14:textId="00D7F05B" w:rsidR="004407B5" w:rsidRPr="00226C70" w:rsidRDefault="00B47E35" w:rsidP="00226C70">
      <w:pPr>
        <w:pStyle w:val="Heading1"/>
        <w:spacing w:line="360" w:lineRule="auto"/>
        <w:rPr>
          <w:rFonts w:ascii="Times New Roman" w:hAnsi="Times New Roman" w:cs="Times New Roman"/>
          <w:b/>
          <w:bCs/>
          <w:color w:val="auto"/>
          <w:sz w:val="24"/>
          <w:szCs w:val="24"/>
          <w:u w:val="single"/>
        </w:rPr>
      </w:pPr>
      <w:bookmarkStart w:id="12" w:name="_Toc135713244"/>
      <w:r w:rsidRPr="00226C70">
        <w:rPr>
          <w:rFonts w:ascii="Times New Roman" w:hAnsi="Times New Roman" w:cs="Times New Roman"/>
          <w:b/>
          <w:bCs/>
          <w:color w:val="auto"/>
          <w:sz w:val="24"/>
          <w:szCs w:val="24"/>
          <w:u w:val="single"/>
        </w:rPr>
        <w:t>CAMPAIGN IDEAS</w:t>
      </w:r>
      <w:bookmarkEnd w:id="12"/>
    </w:p>
    <w:p w14:paraId="1C373ABE" w14:textId="4F167636" w:rsidR="00D41DE4" w:rsidRPr="00226C70" w:rsidRDefault="00E20489"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 xml:space="preserve">Three main themes—deliciousness, simplicity, and ethical choices—will be at the centre of Hunnydukes' "Sweet Simple Vegan" campaign message. The emphasis of the messaging will </w:t>
      </w:r>
      <w:r w:rsidRPr="00226C70">
        <w:rPr>
          <w:rFonts w:ascii="Times New Roman" w:hAnsi="Times New Roman" w:cs="Times New Roman"/>
          <w:sz w:val="24"/>
          <w:szCs w:val="24"/>
        </w:rPr>
        <w:lastRenderedPageBreak/>
        <w:t>be on how delicious the vegan sweets are, how convenient it is to have them delivered right to customers' doors, and how ethical it is to select plant-based options.</w:t>
      </w:r>
    </w:p>
    <w:p w14:paraId="568E3513" w14:textId="77777777" w:rsidR="00D41DE4" w:rsidRPr="00226C70" w:rsidRDefault="00D41DE4" w:rsidP="00226C70">
      <w:pPr>
        <w:pStyle w:val="Heading3"/>
        <w:spacing w:line="360" w:lineRule="auto"/>
        <w:rPr>
          <w:rFonts w:ascii="Times New Roman" w:hAnsi="Times New Roman" w:cs="Times New Roman"/>
          <w:color w:val="auto"/>
        </w:rPr>
      </w:pPr>
      <w:bookmarkStart w:id="13" w:name="_Toc135713245"/>
      <w:r w:rsidRPr="00226C70">
        <w:rPr>
          <w:rFonts w:ascii="Times New Roman" w:hAnsi="Times New Roman" w:cs="Times New Roman"/>
          <w:color w:val="auto"/>
        </w:rPr>
        <w:t>1. Deliciousness:</w:t>
      </w:r>
      <w:bookmarkEnd w:id="13"/>
    </w:p>
    <w:p w14:paraId="43538336" w14:textId="70513C3C" w:rsidR="00D41DE4" w:rsidRPr="00226C70" w:rsidRDefault="00E20489"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The significance of flavour and sensory experience in influencing dietary choices is continually emphasised by research and academic studies. According to a study that appeared in the journal Appetite, taste and enjoyment have a significant impact on how well-liked plant-based foods are. The campaign slogan capitalises on consumers' need for delightful culinary experiences by stressing how tasty vegan desserts are, which appeals to both vegans and non-vegans who are curious about new flavours.</w:t>
      </w:r>
    </w:p>
    <w:p w14:paraId="75DD86CE" w14:textId="77777777" w:rsidR="00D41DE4" w:rsidRPr="00226C70" w:rsidRDefault="00D41DE4" w:rsidP="00226C70">
      <w:pPr>
        <w:pStyle w:val="Heading3"/>
        <w:spacing w:line="360" w:lineRule="auto"/>
        <w:rPr>
          <w:rFonts w:ascii="Times New Roman" w:hAnsi="Times New Roman" w:cs="Times New Roman"/>
          <w:color w:val="auto"/>
        </w:rPr>
      </w:pPr>
      <w:bookmarkStart w:id="14" w:name="_Toc135713246"/>
      <w:r w:rsidRPr="00226C70">
        <w:rPr>
          <w:rFonts w:ascii="Times New Roman" w:hAnsi="Times New Roman" w:cs="Times New Roman"/>
          <w:color w:val="auto"/>
        </w:rPr>
        <w:t>2. Simplicity:</w:t>
      </w:r>
      <w:bookmarkEnd w:id="14"/>
    </w:p>
    <w:p w14:paraId="0CC0F825" w14:textId="0B752A35" w:rsidR="00D41DE4" w:rsidRPr="00226C70" w:rsidRDefault="00E20489"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 xml:space="preserve">When busy people are looking for meal solutions, convenience and simplicity of preparation are important factors to </w:t>
      </w:r>
      <w:proofErr w:type="gramStart"/>
      <w:r w:rsidRPr="00226C70">
        <w:rPr>
          <w:rFonts w:ascii="Times New Roman" w:hAnsi="Times New Roman" w:cs="Times New Roman"/>
          <w:sz w:val="24"/>
          <w:szCs w:val="24"/>
        </w:rPr>
        <w:t>take into account</w:t>
      </w:r>
      <w:proofErr w:type="gramEnd"/>
      <w:r w:rsidRPr="00226C70">
        <w:rPr>
          <w:rFonts w:ascii="Times New Roman" w:hAnsi="Times New Roman" w:cs="Times New Roman"/>
          <w:sz w:val="24"/>
          <w:szCs w:val="24"/>
        </w:rPr>
        <w:t>. Consumer interest in meal kit subscriptions is mostly driven by simplicity and convenience, according to data by the food industry research company Technomic. The campaign pitch portrays the subscription service as a hassle-free way to fulfil sweet cravings without spending a lot of time in the kitchen by highlighting the simplicity of the Sweet Simple Vegan desserts.</w:t>
      </w:r>
    </w:p>
    <w:p w14:paraId="61FC696C" w14:textId="77777777" w:rsidR="00D41DE4" w:rsidRPr="00226C70" w:rsidRDefault="00D41DE4" w:rsidP="00226C70">
      <w:pPr>
        <w:pStyle w:val="Heading3"/>
        <w:spacing w:line="360" w:lineRule="auto"/>
        <w:rPr>
          <w:rFonts w:ascii="Times New Roman" w:hAnsi="Times New Roman" w:cs="Times New Roman"/>
          <w:color w:val="auto"/>
        </w:rPr>
      </w:pPr>
      <w:bookmarkStart w:id="15" w:name="_Toc135713247"/>
      <w:r w:rsidRPr="00226C70">
        <w:rPr>
          <w:rFonts w:ascii="Times New Roman" w:hAnsi="Times New Roman" w:cs="Times New Roman"/>
          <w:color w:val="auto"/>
        </w:rPr>
        <w:t>3. Ethical Choices:</w:t>
      </w:r>
      <w:bookmarkEnd w:id="15"/>
    </w:p>
    <w:p w14:paraId="665F9DB1" w14:textId="79FB7019" w:rsidR="00D41DE4" w:rsidRPr="00226C70" w:rsidRDefault="00E20489"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Consumer attention is growing in ethical issues including environmental sustainability and animal welfare. According to a study by The Good Food Institute, 39% of Americans are actively attempting to increase the amount of plant-based foods in their diets for moral reasons. The campaign message appeals to those who prioritise ethical and compassionate choices by emphasising the ethical benefits of selecting vegan desserts, thereby fitting with their values and motives.</w:t>
      </w:r>
    </w:p>
    <w:p w14:paraId="7D318E73" w14:textId="1B7A6565" w:rsidR="00D41DE4" w:rsidRPr="00226C70" w:rsidRDefault="00D41DE4" w:rsidP="00226C70">
      <w:pPr>
        <w:pStyle w:val="Heading1"/>
        <w:spacing w:line="360" w:lineRule="auto"/>
        <w:rPr>
          <w:rFonts w:ascii="Times New Roman" w:hAnsi="Times New Roman" w:cs="Times New Roman"/>
          <w:b/>
          <w:bCs/>
          <w:color w:val="auto"/>
          <w:sz w:val="24"/>
          <w:szCs w:val="24"/>
          <w:u w:val="single"/>
        </w:rPr>
      </w:pPr>
      <w:bookmarkStart w:id="16" w:name="_Toc135713248"/>
      <w:r w:rsidRPr="00226C70">
        <w:rPr>
          <w:rFonts w:ascii="Times New Roman" w:hAnsi="Times New Roman" w:cs="Times New Roman"/>
          <w:b/>
          <w:bCs/>
          <w:color w:val="auto"/>
          <w:sz w:val="24"/>
          <w:szCs w:val="24"/>
          <w:u w:val="single"/>
        </w:rPr>
        <w:t>C</w:t>
      </w:r>
      <w:r w:rsidR="00F71800" w:rsidRPr="00226C70">
        <w:rPr>
          <w:rFonts w:ascii="Times New Roman" w:hAnsi="Times New Roman" w:cs="Times New Roman"/>
          <w:b/>
          <w:bCs/>
          <w:color w:val="auto"/>
          <w:sz w:val="24"/>
          <w:szCs w:val="24"/>
          <w:u w:val="single"/>
        </w:rPr>
        <w:t>AMPAIGN OFFERS</w:t>
      </w:r>
      <w:bookmarkEnd w:id="16"/>
    </w:p>
    <w:p w14:paraId="25686E5C" w14:textId="318D3DF4" w:rsidR="00D41DE4" w:rsidRPr="00226C70" w:rsidRDefault="00E20489"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The campaign would introduce exclusive introductory deals to encourage sign-ups and foster a sense of urgency. These promotions will benefit new clients, stimulate trial use, and boost conversion rates. Reasons behind the chosen offers:</w:t>
      </w:r>
    </w:p>
    <w:p w14:paraId="325E76B8" w14:textId="77777777" w:rsidR="00D41DE4" w:rsidRPr="00226C70" w:rsidRDefault="00D41DE4" w:rsidP="00226C70">
      <w:pPr>
        <w:pStyle w:val="Heading2"/>
        <w:spacing w:line="360" w:lineRule="auto"/>
        <w:rPr>
          <w:rFonts w:ascii="Times New Roman" w:hAnsi="Times New Roman" w:cs="Times New Roman"/>
          <w:color w:val="auto"/>
          <w:sz w:val="24"/>
          <w:szCs w:val="24"/>
        </w:rPr>
      </w:pPr>
      <w:bookmarkStart w:id="17" w:name="_Toc135713249"/>
      <w:r w:rsidRPr="00226C70">
        <w:rPr>
          <w:rFonts w:ascii="Times New Roman" w:hAnsi="Times New Roman" w:cs="Times New Roman"/>
          <w:color w:val="auto"/>
          <w:sz w:val="24"/>
          <w:szCs w:val="24"/>
        </w:rPr>
        <w:t>1. Discounted Subscription Rates:</w:t>
      </w:r>
      <w:bookmarkEnd w:id="17"/>
    </w:p>
    <w:p w14:paraId="4C71A9E2" w14:textId="1CD967D1" w:rsidR="00D41DE4" w:rsidRPr="00226C70" w:rsidRDefault="00E20489"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 xml:space="preserve">Cost-conscious people and those who are interested in the Sweet Simple Vegan line may be drawn by offering lower subscription rates during the initial sign-up period. Price promotions may have a favourable impact on consumers' purchase intentions and raise customer </w:t>
      </w:r>
      <w:r w:rsidRPr="00226C70">
        <w:rPr>
          <w:rFonts w:ascii="Times New Roman" w:hAnsi="Times New Roman" w:cs="Times New Roman"/>
          <w:sz w:val="24"/>
          <w:szCs w:val="24"/>
        </w:rPr>
        <w:lastRenderedPageBreak/>
        <w:t>involvement, according to research from the Journal of Retailing and customer Services. This offer enables potential consumers to test the subscription service and enjoy delectable vegan treats at a lower cost by lowering the entry barrier</w:t>
      </w:r>
      <w:r w:rsidR="00573FEE" w:rsidRPr="00226C70">
        <w:rPr>
          <w:rFonts w:ascii="Times New Roman" w:hAnsi="Times New Roman" w:cs="Times New Roman"/>
          <w:sz w:val="24"/>
          <w:szCs w:val="24"/>
        </w:rPr>
        <w:t xml:space="preserve"> </w:t>
      </w:r>
      <w:r w:rsidR="00573FEE" w:rsidRPr="00226C70">
        <w:rPr>
          <w:rFonts w:ascii="Times New Roman" w:hAnsi="Times New Roman" w:cs="Times New Roman"/>
          <w:sz w:val="24"/>
          <w:szCs w:val="24"/>
        </w:rPr>
        <w:t>(Kotler and Armstrong, 2021)</w:t>
      </w:r>
      <w:r w:rsidRPr="00226C70">
        <w:rPr>
          <w:rFonts w:ascii="Times New Roman" w:hAnsi="Times New Roman" w:cs="Times New Roman"/>
          <w:sz w:val="24"/>
          <w:szCs w:val="24"/>
        </w:rPr>
        <w:t>.</w:t>
      </w:r>
    </w:p>
    <w:p w14:paraId="3F8F246F" w14:textId="77777777" w:rsidR="00D41DE4" w:rsidRPr="00226C70" w:rsidRDefault="00D41DE4" w:rsidP="00226C70">
      <w:pPr>
        <w:pStyle w:val="Heading2"/>
        <w:spacing w:line="360" w:lineRule="auto"/>
        <w:rPr>
          <w:rFonts w:ascii="Times New Roman" w:hAnsi="Times New Roman" w:cs="Times New Roman"/>
          <w:color w:val="auto"/>
          <w:sz w:val="24"/>
          <w:szCs w:val="24"/>
        </w:rPr>
      </w:pPr>
      <w:bookmarkStart w:id="18" w:name="_Toc135713250"/>
      <w:r w:rsidRPr="00226C70">
        <w:rPr>
          <w:rFonts w:ascii="Times New Roman" w:hAnsi="Times New Roman" w:cs="Times New Roman"/>
          <w:color w:val="auto"/>
          <w:sz w:val="24"/>
          <w:szCs w:val="24"/>
        </w:rPr>
        <w:t>2. Free Trial Boxes:</w:t>
      </w:r>
      <w:bookmarkEnd w:id="18"/>
    </w:p>
    <w:p w14:paraId="71758E4A" w14:textId="7B2C058E" w:rsidR="00D41DE4" w:rsidRPr="00226C70" w:rsidRDefault="00E20489"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Offering free trial boxes enables prospective clients to try a variety of vegan delicacies without having to make a purchase. Free trials can considerably raise client acquisition and retention rates, according to research by McKinsey &amp; Company</w:t>
      </w:r>
      <w:r w:rsidR="00573FEE" w:rsidRPr="00226C70">
        <w:rPr>
          <w:rFonts w:ascii="Times New Roman" w:hAnsi="Times New Roman" w:cs="Times New Roman"/>
          <w:sz w:val="24"/>
          <w:szCs w:val="24"/>
        </w:rPr>
        <w:t xml:space="preserve"> (Smithson and Johnson, 2022)</w:t>
      </w:r>
      <w:r w:rsidRPr="00226C70">
        <w:rPr>
          <w:rFonts w:ascii="Times New Roman" w:hAnsi="Times New Roman" w:cs="Times New Roman"/>
          <w:sz w:val="24"/>
          <w:szCs w:val="24"/>
        </w:rPr>
        <w:t>. This offer encourages clients to retain their subscription after the trial time by giving them a taste of the Sweet Simple Vegan sweets, which helps establish trust and demonstrates the quality of the goods.</w:t>
      </w:r>
    </w:p>
    <w:p w14:paraId="45E0902A" w14:textId="77777777" w:rsidR="00D41DE4" w:rsidRPr="00226C70" w:rsidRDefault="00D41DE4" w:rsidP="00226C70">
      <w:pPr>
        <w:spacing w:line="360" w:lineRule="auto"/>
        <w:jc w:val="both"/>
        <w:rPr>
          <w:rFonts w:ascii="Times New Roman" w:hAnsi="Times New Roman" w:cs="Times New Roman"/>
          <w:sz w:val="24"/>
          <w:szCs w:val="24"/>
        </w:rPr>
      </w:pPr>
    </w:p>
    <w:p w14:paraId="530768A8" w14:textId="77777777" w:rsidR="00D41DE4" w:rsidRPr="00226C70" w:rsidRDefault="00D41DE4" w:rsidP="00226C70">
      <w:pPr>
        <w:pStyle w:val="Heading2"/>
        <w:spacing w:line="360" w:lineRule="auto"/>
        <w:rPr>
          <w:rFonts w:ascii="Times New Roman" w:hAnsi="Times New Roman" w:cs="Times New Roman"/>
          <w:color w:val="auto"/>
          <w:sz w:val="24"/>
          <w:szCs w:val="24"/>
        </w:rPr>
      </w:pPr>
      <w:bookmarkStart w:id="19" w:name="_Toc135713251"/>
      <w:r w:rsidRPr="00226C70">
        <w:rPr>
          <w:rFonts w:ascii="Times New Roman" w:hAnsi="Times New Roman" w:cs="Times New Roman"/>
          <w:color w:val="auto"/>
          <w:sz w:val="24"/>
          <w:szCs w:val="24"/>
        </w:rPr>
        <w:t>3. Exclusive Access to Limited-Edition Vegan Desserts:</w:t>
      </w:r>
      <w:bookmarkEnd w:id="19"/>
    </w:p>
    <w:p w14:paraId="2E82BCA7" w14:textId="02A8090F" w:rsidR="00541C50" w:rsidRPr="00226C70" w:rsidRDefault="00541C50"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 xml:space="preserve">It establishes an air of exclusivity and urgency to introduce vegan sweets in limited quantities that are only available to new members. This promotion plays on consumers' fear of missing out (FOMO) and urges quick action to get hold of rare and highly sought-after goods. The promotion builds excitement and rewards new members for signing up for the subscription service by </w:t>
      </w:r>
      <w:r w:rsidR="00573FEE" w:rsidRPr="00226C70">
        <w:rPr>
          <w:rFonts w:ascii="Times New Roman" w:hAnsi="Times New Roman" w:cs="Times New Roman"/>
          <w:sz w:val="24"/>
          <w:szCs w:val="24"/>
        </w:rPr>
        <w:t>emphasizing</w:t>
      </w:r>
      <w:r w:rsidRPr="00226C70">
        <w:rPr>
          <w:rFonts w:ascii="Times New Roman" w:hAnsi="Times New Roman" w:cs="Times New Roman"/>
          <w:sz w:val="24"/>
          <w:szCs w:val="24"/>
        </w:rPr>
        <w:t xml:space="preserve"> these limited-edition treats</w:t>
      </w:r>
      <w:r w:rsidR="00573FEE" w:rsidRPr="00226C70">
        <w:rPr>
          <w:rFonts w:ascii="Times New Roman" w:hAnsi="Times New Roman" w:cs="Times New Roman"/>
          <w:sz w:val="24"/>
          <w:szCs w:val="24"/>
        </w:rPr>
        <w:t xml:space="preserve"> (Martinez, </w:t>
      </w:r>
      <w:proofErr w:type="gramStart"/>
      <w:r w:rsidR="00573FEE" w:rsidRPr="00226C70">
        <w:rPr>
          <w:rFonts w:ascii="Times New Roman" w:hAnsi="Times New Roman" w:cs="Times New Roman"/>
          <w:sz w:val="24"/>
          <w:szCs w:val="24"/>
        </w:rPr>
        <w:t>Jones</w:t>
      </w:r>
      <w:proofErr w:type="gramEnd"/>
      <w:r w:rsidR="00573FEE" w:rsidRPr="00226C70">
        <w:rPr>
          <w:rFonts w:ascii="Times New Roman" w:hAnsi="Times New Roman" w:cs="Times New Roman"/>
          <w:sz w:val="24"/>
          <w:szCs w:val="24"/>
        </w:rPr>
        <w:t xml:space="preserve"> and Johnson, 2021)</w:t>
      </w:r>
      <w:r w:rsidRPr="00226C70">
        <w:rPr>
          <w:rFonts w:ascii="Times New Roman" w:hAnsi="Times New Roman" w:cs="Times New Roman"/>
          <w:sz w:val="24"/>
          <w:szCs w:val="24"/>
        </w:rPr>
        <w:t>.</w:t>
      </w:r>
    </w:p>
    <w:p w14:paraId="688C1E91" w14:textId="3F0C9066" w:rsidR="00541C50" w:rsidRPr="00226C70" w:rsidRDefault="00541C50"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These promotions are made to cater to consumer motivations like price sensitivity, risk aversion, and the desire for uncommon experiences. A compelling value proposition that encourages sign-ups and nurtures a good first experience with the Sweet Simple Vegan line is created through the combination of lower membership prices, free trials, and exclusive access to limited-edition sweets</w:t>
      </w:r>
      <w:r w:rsidR="00573FEE" w:rsidRPr="00226C70">
        <w:rPr>
          <w:rFonts w:ascii="Times New Roman" w:hAnsi="Times New Roman" w:cs="Times New Roman"/>
          <w:sz w:val="24"/>
          <w:szCs w:val="24"/>
        </w:rPr>
        <w:t xml:space="preserve"> (Williams, </w:t>
      </w:r>
      <w:proofErr w:type="gramStart"/>
      <w:r w:rsidR="00573FEE" w:rsidRPr="00226C70">
        <w:rPr>
          <w:rFonts w:ascii="Times New Roman" w:hAnsi="Times New Roman" w:cs="Times New Roman"/>
          <w:sz w:val="24"/>
          <w:szCs w:val="24"/>
        </w:rPr>
        <w:t>Brown</w:t>
      </w:r>
      <w:proofErr w:type="gramEnd"/>
      <w:r w:rsidR="00573FEE" w:rsidRPr="00226C70">
        <w:rPr>
          <w:rFonts w:ascii="Times New Roman" w:hAnsi="Times New Roman" w:cs="Times New Roman"/>
          <w:sz w:val="24"/>
          <w:szCs w:val="24"/>
        </w:rPr>
        <w:t xml:space="preserve"> and Davis, 2023)</w:t>
      </w:r>
      <w:r w:rsidRPr="00226C70">
        <w:rPr>
          <w:rFonts w:ascii="Times New Roman" w:hAnsi="Times New Roman" w:cs="Times New Roman"/>
          <w:sz w:val="24"/>
          <w:szCs w:val="24"/>
        </w:rPr>
        <w:t>.</w:t>
      </w:r>
    </w:p>
    <w:p w14:paraId="6C2E14E3" w14:textId="0CEA5B37" w:rsidR="00D41DE4" w:rsidRPr="00226C70" w:rsidRDefault="00D41DE4" w:rsidP="00226C70">
      <w:pPr>
        <w:pStyle w:val="Heading1"/>
        <w:spacing w:line="360" w:lineRule="auto"/>
        <w:rPr>
          <w:rFonts w:ascii="Times New Roman" w:hAnsi="Times New Roman" w:cs="Times New Roman"/>
          <w:b/>
          <w:bCs/>
          <w:color w:val="auto"/>
          <w:sz w:val="24"/>
          <w:szCs w:val="24"/>
          <w:u w:val="single"/>
        </w:rPr>
      </w:pPr>
      <w:bookmarkStart w:id="20" w:name="_Toc135713252"/>
      <w:r w:rsidRPr="00226C70">
        <w:rPr>
          <w:rFonts w:ascii="Times New Roman" w:hAnsi="Times New Roman" w:cs="Times New Roman"/>
          <w:b/>
          <w:bCs/>
          <w:color w:val="auto"/>
          <w:sz w:val="24"/>
          <w:szCs w:val="24"/>
          <w:u w:val="single"/>
        </w:rPr>
        <w:t>BUDGET SPLIT</w:t>
      </w:r>
      <w:bookmarkEnd w:id="20"/>
    </w:p>
    <w:p w14:paraId="0B8F0BB9" w14:textId="11118379" w:rsidR="00D41DE4" w:rsidRPr="00226C70" w:rsidRDefault="00541C50"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I would suggest allocating the $500,000 budget as follows in light of the suggested campaign plan and the projected budget:</w:t>
      </w:r>
    </w:p>
    <w:p w14:paraId="09C15D9A" w14:textId="77777777" w:rsidR="00D41DE4" w:rsidRPr="00226C70" w:rsidRDefault="00D41DE4" w:rsidP="00226C70">
      <w:pPr>
        <w:pStyle w:val="Heading2"/>
        <w:spacing w:line="360" w:lineRule="auto"/>
        <w:rPr>
          <w:rFonts w:ascii="Times New Roman" w:hAnsi="Times New Roman" w:cs="Times New Roman"/>
          <w:color w:val="auto"/>
          <w:sz w:val="24"/>
          <w:szCs w:val="24"/>
        </w:rPr>
      </w:pPr>
      <w:bookmarkStart w:id="21" w:name="_Toc135713253"/>
      <w:r w:rsidRPr="00226C70">
        <w:rPr>
          <w:rFonts w:ascii="Times New Roman" w:hAnsi="Times New Roman" w:cs="Times New Roman"/>
          <w:color w:val="auto"/>
          <w:sz w:val="24"/>
          <w:szCs w:val="24"/>
        </w:rPr>
        <w:t>1. Online Channels: $350,000 (70%)</w:t>
      </w:r>
      <w:bookmarkEnd w:id="21"/>
    </w:p>
    <w:p w14:paraId="5A308E0F" w14:textId="77777777" w:rsidR="00D41DE4" w:rsidRPr="00226C70" w:rsidRDefault="00D41DE4"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 xml:space="preserve">   a. Paid Advertisements: $200,000</w:t>
      </w:r>
    </w:p>
    <w:p w14:paraId="4B7FA627" w14:textId="61A41525" w:rsidR="00D41DE4" w:rsidRPr="00226C70" w:rsidRDefault="00541C50" w:rsidP="00226C70">
      <w:pPr>
        <w:pStyle w:val="ListParagraph"/>
        <w:numPr>
          <w:ilvl w:val="1"/>
          <w:numId w:val="11"/>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Paid advertisements on social media sites like Facebook, Instagram, and Twitter can significantly increase the target audience's reach and visibility</w:t>
      </w:r>
      <w:r w:rsidR="008F59DB" w:rsidRPr="00226C70">
        <w:rPr>
          <w:rFonts w:ascii="Times New Roman" w:hAnsi="Times New Roman" w:cs="Times New Roman"/>
          <w:sz w:val="24"/>
          <w:szCs w:val="24"/>
        </w:rPr>
        <w:t xml:space="preserve"> (</w:t>
      </w:r>
      <w:r w:rsidR="0057289B" w:rsidRPr="00226C70">
        <w:rPr>
          <w:rFonts w:ascii="Times New Roman" w:hAnsi="Times New Roman" w:cs="Times New Roman"/>
          <w:sz w:val="24"/>
          <w:szCs w:val="24"/>
        </w:rPr>
        <w:t>Johnson and</w:t>
      </w:r>
      <w:r w:rsidR="00573FEE" w:rsidRPr="00226C70">
        <w:rPr>
          <w:rFonts w:ascii="Times New Roman" w:hAnsi="Times New Roman" w:cs="Times New Roman"/>
          <w:sz w:val="24"/>
          <w:szCs w:val="24"/>
        </w:rPr>
        <w:t xml:space="preserve"> </w:t>
      </w:r>
      <w:r w:rsidR="008F59DB" w:rsidRPr="00226C70">
        <w:rPr>
          <w:rFonts w:ascii="Times New Roman" w:hAnsi="Times New Roman" w:cs="Times New Roman"/>
          <w:sz w:val="24"/>
          <w:szCs w:val="24"/>
        </w:rPr>
        <w:t>Davis, 2021)</w:t>
      </w:r>
      <w:r w:rsidRPr="00226C70">
        <w:rPr>
          <w:rFonts w:ascii="Times New Roman" w:hAnsi="Times New Roman" w:cs="Times New Roman"/>
          <w:sz w:val="24"/>
          <w:szCs w:val="24"/>
        </w:rPr>
        <w:t xml:space="preserve">. Targeted marketing and accurate audience segmentation are made </w:t>
      </w:r>
      <w:r w:rsidRPr="00226C70">
        <w:rPr>
          <w:rFonts w:ascii="Times New Roman" w:hAnsi="Times New Roman" w:cs="Times New Roman"/>
          <w:sz w:val="24"/>
          <w:szCs w:val="24"/>
        </w:rPr>
        <w:lastRenderedPageBreak/>
        <w:t>possible by allocating a sizeable amount of the budget to sponsored advertisements</w:t>
      </w:r>
      <w:r w:rsidR="00573FEE" w:rsidRPr="00226C70">
        <w:rPr>
          <w:rFonts w:ascii="Times New Roman" w:hAnsi="Times New Roman" w:cs="Times New Roman"/>
          <w:sz w:val="24"/>
          <w:szCs w:val="24"/>
        </w:rPr>
        <w:t xml:space="preserve"> </w:t>
      </w:r>
      <w:r w:rsidR="00573FEE" w:rsidRPr="00226C70">
        <w:rPr>
          <w:rFonts w:ascii="Times New Roman" w:hAnsi="Times New Roman" w:cs="Times New Roman"/>
          <w:sz w:val="24"/>
          <w:szCs w:val="24"/>
        </w:rPr>
        <w:t>(</w:t>
      </w:r>
      <w:r w:rsidR="0057289B" w:rsidRPr="00226C70">
        <w:rPr>
          <w:rFonts w:ascii="Times New Roman" w:hAnsi="Times New Roman" w:cs="Times New Roman"/>
          <w:sz w:val="24"/>
          <w:szCs w:val="24"/>
        </w:rPr>
        <w:t>Johnson and</w:t>
      </w:r>
      <w:r w:rsidR="00573FEE" w:rsidRPr="00226C70">
        <w:rPr>
          <w:rFonts w:ascii="Times New Roman" w:hAnsi="Times New Roman" w:cs="Times New Roman"/>
          <w:sz w:val="24"/>
          <w:szCs w:val="24"/>
        </w:rPr>
        <w:t xml:space="preserve"> Davis, 2021).</w:t>
      </w:r>
    </w:p>
    <w:p w14:paraId="7B15FF41" w14:textId="77777777" w:rsidR="00D41DE4" w:rsidRPr="00226C70" w:rsidRDefault="00D41DE4"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 xml:space="preserve">   b. Influencer Collaborations: $75,000</w:t>
      </w:r>
    </w:p>
    <w:p w14:paraId="74D9E589" w14:textId="4B074CB2" w:rsidR="00D41DE4" w:rsidRPr="00226C70" w:rsidRDefault="00541C50" w:rsidP="00226C70">
      <w:pPr>
        <w:pStyle w:val="ListParagraph"/>
        <w:numPr>
          <w:ilvl w:val="1"/>
          <w:numId w:val="11"/>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Promoting the "Sweet Simple Vegan" line to their enthusiastic following can be accomplished by working with well-known vegan influencers</w:t>
      </w:r>
      <w:r w:rsidR="00573FEE" w:rsidRPr="00226C70">
        <w:rPr>
          <w:rFonts w:ascii="Times New Roman" w:hAnsi="Times New Roman" w:cs="Times New Roman"/>
          <w:sz w:val="24"/>
          <w:szCs w:val="24"/>
        </w:rPr>
        <w:t xml:space="preserve"> (Thompson, 2022)</w:t>
      </w:r>
      <w:r w:rsidRPr="00226C70">
        <w:rPr>
          <w:rFonts w:ascii="Times New Roman" w:hAnsi="Times New Roman" w:cs="Times New Roman"/>
          <w:sz w:val="24"/>
          <w:szCs w:val="24"/>
        </w:rPr>
        <w:t>. This budgetary provision permits collaborations with pertinent influencers who, via their knowledge and influence within the vegan community, can provide original content, increase traffic, and drive conversions</w:t>
      </w:r>
      <w:r w:rsidR="00573FEE" w:rsidRPr="00226C70">
        <w:rPr>
          <w:rFonts w:ascii="Times New Roman" w:hAnsi="Times New Roman" w:cs="Times New Roman"/>
          <w:sz w:val="24"/>
          <w:szCs w:val="24"/>
        </w:rPr>
        <w:t xml:space="preserve"> (Roberts, 2023)</w:t>
      </w:r>
      <w:r w:rsidRPr="00226C70">
        <w:rPr>
          <w:rFonts w:ascii="Times New Roman" w:hAnsi="Times New Roman" w:cs="Times New Roman"/>
          <w:sz w:val="24"/>
          <w:szCs w:val="24"/>
        </w:rPr>
        <w:t>.</w:t>
      </w:r>
    </w:p>
    <w:p w14:paraId="6647A99C" w14:textId="77777777" w:rsidR="00D41DE4" w:rsidRPr="00226C70" w:rsidRDefault="00D41DE4"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 xml:space="preserve">   c. Social Media Management: $50,000</w:t>
      </w:r>
    </w:p>
    <w:p w14:paraId="281E9189" w14:textId="25EF2003" w:rsidR="00D41DE4" w:rsidRPr="00226C70" w:rsidRDefault="00541C50" w:rsidP="00226C70">
      <w:pPr>
        <w:pStyle w:val="ListParagraph"/>
        <w:numPr>
          <w:ilvl w:val="1"/>
          <w:numId w:val="11"/>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Regular content development, audience engagement, and community building are all essential components of effective social media management. A percentage of the cash set aside for social media management assures regular and interesting organic material that can draw in and keep clients</w:t>
      </w:r>
      <w:r w:rsidR="00573FEE" w:rsidRPr="00226C70">
        <w:rPr>
          <w:rFonts w:ascii="Times New Roman" w:hAnsi="Times New Roman" w:cs="Times New Roman"/>
          <w:sz w:val="24"/>
          <w:szCs w:val="24"/>
        </w:rPr>
        <w:t xml:space="preserve"> </w:t>
      </w:r>
      <w:r w:rsidR="00573FEE" w:rsidRPr="00226C70">
        <w:rPr>
          <w:rFonts w:ascii="Times New Roman" w:hAnsi="Times New Roman" w:cs="Times New Roman"/>
          <w:sz w:val="24"/>
          <w:szCs w:val="24"/>
        </w:rPr>
        <w:t>(Kotler and Armstrong, 2021)</w:t>
      </w:r>
      <w:r w:rsidRPr="00226C70">
        <w:rPr>
          <w:rFonts w:ascii="Times New Roman" w:hAnsi="Times New Roman" w:cs="Times New Roman"/>
          <w:sz w:val="24"/>
          <w:szCs w:val="24"/>
        </w:rPr>
        <w:t>.</w:t>
      </w:r>
    </w:p>
    <w:p w14:paraId="37C1FAAE" w14:textId="77777777" w:rsidR="00D41DE4" w:rsidRPr="00226C70" w:rsidRDefault="00D41DE4"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 xml:space="preserve">   d. Email Marketing Campaigns: $25,000</w:t>
      </w:r>
    </w:p>
    <w:p w14:paraId="3F352A71" w14:textId="741DACD3" w:rsidR="00D41DE4" w:rsidRPr="00226C70" w:rsidRDefault="00541C50" w:rsidP="00226C70">
      <w:pPr>
        <w:pStyle w:val="ListParagraph"/>
        <w:numPr>
          <w:ilvl w:val="0"/>
          <w:numId w:val="24"/>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Campaigns for email marketing are essential for nurturing prospects and turning them into customers. A portion of the cash set aside for targeted email campaigns enables personalised communication, limited-time promotions, and remarketing initiatives to promote sign-ups and boost conversions</w:t>
      </w:r>
      <w:r w:rsidR="00573FEE" w:rsidRPr="00226C70">
        <w:rPr>
          <w:rFonts w:ascii="Times New Roman" w:hAnsi="Times New Roman" w:cs="Times New Roman"/>
          <w:sz w:val="24"/>
          <w:szCs w:val="24"/>
        </w:rPr>
        <w:t xml:space="preserve"> (Johnson and Smith, 2021)</w:t>
      </w:r>
      <w:r w:rsidRPr="00226C70">
        <w:rPr>
          <w:rFonts w:ascii="Times New Roman" w:hAnsi="Times New Roman" w:cs="Times New Roman"/>
          <w:sz w:val="24"/>
          <w:szCs w:val="24"/>
        </w:rPr>
        <w:t>.</w:t>
      </w:r>
    </w:p>
    <w:p w14:paraId="75AA0EB5" w14:textId="77777777" w:rsidR="00D41DE4" w:rsidRPr="00226C70" w:rsidRDefault="00D41DE4" w:rsidP="00226C70">
      <w:pPr>
        <w:pStyle w:val="Heading2"/>
        <w:spacing w:line="360" w:lineRule="auto"/>
        <w:rPr>
          <w:rFonts w:ascii="Times New Roman" w:hAnsi="Times New Roman" w:cs="Times New Roman"/>
          <w:color w:val="auto"/>
          <w:sz w:val="24"/>
          <w:szCs w:val="24"/>
        </w:rPr>
      </w:pPr>
      <w:bookmarkStart w:id="22" w:name="_Toc135713254"/>
      <w:r w:rsidRPr="00226C70">
        <w:rPr>
          <w:rFonts w:ascii="Times New Roman" w:hAnsi="Times New Roman" w:cs="Times New Roman"/>
          <w:color w:val="auto"/>
          <w:sz w:val="24"/>
          <w:szCs w:val="24"/>
        </w:rPr>
        <w:t>2. Offline Channels: $100,000 (20%)</w:t>
      </w:r>
      <w:bookmarkEnd w:id="22"/>
    </w:p>
    <w:p w14:paraId="180337E8" w14:textId="77777777" w:rsidR="00D41DE4" w:rsidRPr="00226C70" w:rsidRDefault="00D41DE4"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 xml:space="preserve">   a. Vegan Events and Trade Shows: $60,000</w:t>
      </w:r>
    </w:p>
    <w:p w14:paraId="1C51FF18" w14:textId="77777777" w:rsidR="00644EFF" w:rsidRPr="00226C70" w:rsidRDefault="00644EFF" w:rsidP="00226C70">
      <w:pPr>
        <w:pStyle w:val="ListParagraph"/>
        <w:numPr>
          <w:ilvl w:val="0"/>
          <w:numId w:val="25"/>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Working with vegan expos, trade exhibits, and events gives one a chance to interact with the neighbourhood while showcasing the 'Sweet Simple Vegan' range in person. This budgetary allotment pays for booth rents, marketing supplies, and other costs for taking part in pertinent events.</w:t>
      </w:r>
    </w:p>
    <w:p w14:paraId="095A408D" w14:textId="71DF3DC7" w:rsidR="00D41DE4" w:rsidRPr="00226C70" w:rsidRDefault="00D41DE4"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 xml:space="preserve">   b. Print Media Advertisements: $40,000</w:t>
      </w:r>
    </w:p>
    <w:p w14:paraId="367E77C2" w14:textId="33BF9713" w:rsidR="00D41DE4" w:rsidRPr="00226C70" w:rsidRDefault="00644EFF" w:rsidP="00226C70">
      <w:pPr>
        <w:pStyle w:val="ListParagraph"/>
        <w:numPr>
          <w:ilvl w:val="0"/>
          <w:numId w:val="25"/>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Targeted advertising in certain geographic areas is made possible by using print media in regional newspapers and magazines. This budget line item pays for design services, possible printing costs, and ad placement costs.</w:t>
      </w:r>
    </w:p>
    <w:p w14:paraId="2CC52418" w14:textId="77777777" w:rsidR="00D41DE4" w:rsidRPr="00226C70" w:rsidRDefault="00D41DE4" w:rsidP="00226C70">
      <w:pPr>
        <w:pStyle w:val="Heading2"/>
        <w:spacing w:line="360" w:lineRule="auto"/>
        <w:rPr>
          <w:rFonts w:ascii="Times New Roman" w:hAnsi="Times New Roman" w:cs="Times New Roman"/>
          <w:color w:val="auto"/>
          <w:sz w:val="24"/>
          <w:szCs w:val="24"/>
        </w:rPr>
      </w:pPr>
      <w:bookmarkStart w:id="23" w:name="_Toc135713255"/>
      <w:r w:rsidRPr="00226C70">
        <w:rPr>
          <w:rFonts w:ascii="Times New Roman" w:hAnsi="Times New Roman" w:cs="Times New Roman"/>
          <w:color w:val="auto"/>
          <w:sz w:val="24"/>
          <w:szCs w:val="24"/>
        </w:rPr>
        <w:lastRenderedPageBreak/>
        <w:t>3. Miscellaneous Expenses: $50,000 (10%)</w:t>
      </w:r>
      <w:bookmarkEnd w:id="23"/>
    </w:p>
    <w:p w14:paraId="54218B10" w14:textId="7D290B02" w:rsidR="0073733A" w:rsidRPr="00226C70" w:rsidRDefault="0073733A" w:rsidP="00226C70">
      <w:pPr>
        <w:pStyle w:val="ListParagraph"/>
        <w:numPr>
          <w:ilvl w:val="0"/>
          <w:numId w:val="25"/>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Unforeseen costs, campaign tracking tools, design services, and other unexpected demands that may develop during the campaign must all be covered by miscellaneous expenses. A percentage of the budget set aside for unforeseen costs ensures the campaign's adaptability and flexibility.</w:t>
      </w:r>
    </w:p>
    <w:p w14:paraId="45586F09" w14:textId="551CFCF8" w:rsidR="00D41DE4" w:rsidRPr="00226C70" w:rsidRDefault="00D41DE4" w:rsidP="00226C70">
      <w:pPr>
        <w:pStyle w:val="Heading1"/>
        <w:spacing w:line="360" w:lineRule="auto"/>
        <w:rPr>
          <w:rFonts w:ascii="Times New Roman" w:hAnsi="Times New Roman" w:cs="Times New Roman"/>
          <w:b/>
          <w:bCs/>
          <w:color w:val="auto"/>
          <w:sz w:val="24"/>
          <w:szCs w:val="24"/>
          <w:u w:val="single"/>
        </w:rPr>
      </w:pPr>
      <w:bookmarkStart w:id="24" w:name="_Toc135713256"/>
      <w:r w:rsidRPr="00226C70">
        <w:rPr>
          <w:rFonts w:ascii="Times New Roman" w:hAnsi="Times New Roman" w:cs="Times New Roman"/>
          <w:b/>
          <w:bCs/>
          <w:color w:val="auto"/>
          <w:sz w:val="24"/>
          <w:szCs w:val="24"/>
          <w:u w:val="single"/>
        </w:rPr>
        <w:t>METRICS ON PERFORMANCE</w:t>
      </w:r>
      <w:bookmarkEnd w:id="24"/>
    </w:p>
    <w:p w14:paraId="7931ECED" w14:textId="77777777" w:rsidR="00D41DE4" w:rsidRPr="00226C70" w:rsidRDefault="00D41DE4" w:rsidP="00226C70">
      <w:pPr>
        <w:spacing w:line="360" w:lineRule="auto"/>
        <w:jc w:val="both"/>
        <w:rPr>
          <w:rFonts w:ascii="Times New Roman" w:hAnsi="Times New Roman" w:cs="Times New Roman"/>
          <w:sz w:val="24"/>
          <w:szCs w:val="24"/>
        </w:rPr>
      </w:pPr>
    </w:p>
    <w:p w14:paraId="4756F4CA" w14:textId="50953367" w:rsidR="00D41DE4" w:rsidRPr="00226C70" w:rsidRDefault="00510C7F"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The following strategy will be used to assess the campaign's efficacy and gauge the accomplishment of the goals and ROI</w:t>
      </w:r>
      <w:r w:rsidR="00644EFF" w:rsidRPr="00226C70">
        <w:rPr>
          <w:rFonts w:ascii="Times New Roman" w:hAnsi="Times New Roman" w:cs="Times New Roman"/>
          <w:sz w:val="24"/>
          <w:szCs w:val="24"/>
        </w:rPr>
        <w:t>:</w:t>
      </w:r>
    </w:p>
    <w:p w14:paraId="6DF9CE89" w14:textId="77777777" w:rsidR="00D41DE4" w:rsidRPr="00226C70" w:rsidRDefault="00D41DE4" w:rsidP="00226C70">
      <w:pPr>
        <w:spacing w:line="360" w:lineRule="auto"/>
        <w:jc w:val="both"/>
        <w:rPr>
          <w:rFonts w:ascii="Times New Roman" w:hAnsi="Times New Roman" w:cs="Times New Roman"/>
          <w:b/>
          <w:bCs/>
          <w:sz w:val="24"/>
          <w:szCs w:val="24"/>
        </w:rPr>
      </w:pPr>
      <w:r w:rsidRPr="00226C70">
        <w:rPr>
          <w:rFonts w:ascii="Times New Roman" w:hAnsi="Times New Roman" w:cs="Times New Roman"/>
          <w:b/>
          <w:bCs/>
          <w:sz w:val="24"/>
          <w:szCs w:val="24"/>
        </w:rPr>
        <w:t>1. Define Key Performance Indicators (KPIs) for each media:</w:t>
      </w:r>
    </w:p>
    <w:p w14:paraId="32EE5E8B" w14:textId="086C4F53" w:rsidR="0073733A" w:rsidRPr="00226C70" w:rsidRDefault="0073733A" w:rsidP="00226C70">
      <w:pPr>
        <w:pStyle w:val="ListParagraph"/>
        <w:numPr>
          <w:ilvl w:val="0"/>
          <w:numId w:val="8"/>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New member sign-ups: This KPI tracks how many people join the "Sweet Simple Vegan" queue as new consumers. It shows how effectively the advertising can draw in and turn potential clients into paying members.</w:t>
      </w:r>
    </w:p>
    <w:p w14:paraId="11CBAC80" w14:textId="636E0876" w:rsidR="0073733A" w:rsidRPr="00226C70" w:rsidRDefault="0073733A" w:rsidP="00226C70">
      <w:pPr>
        <w:pStyle w:val="ListParagraph"/>
        <w:numPr>
          <w:ilvl w:val="0"/>
          <w:numId w:val="8"/>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 Conversion rates: This metric calculates the proportion of leads or website visitors that perform the targeted activity, such as ordering a trial box or becoming a customer. It aids in evaluating how well the campaign worked to increase conversions and revenue.</w:t>
      </w:r>
    </w:p>
    <w:p w14:paraId="4DA5780D" w14:textId="7DD5A4AB" w:rsidR="0073733A" w:rsidRPr="00226C70" w:rsidRDefault="0073733A" w:rsidP="00226C70">
      <w:pPr>
        <w:pStyle w:val="ListParagraph"/>
        <w:numPr>
          <w:ilvl w:val="0"/>
          <w:numId w:val="8"/>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 Customer engagement: This KPI assesses the degree of engagement and interaction from customers, including likes, shares, and comments on social media and email open rates. It illustrates how well the campaign connected with and engaged the target audience</w:t>
      </w:r>
      <w:r w:rsidR="00226C70" w:rsidRPr="00226C70">
        <w:rPr>
          <w:rFonts w:ascii="Times New Roman" w:hAnsi="Times New Roman" w:cs="Times New Roman"/>
          <w:sz w:val="24"/>
          <w:szCs w:val="24"/>
        </w:rPr>
        <w:t xml:space="preserve"> </w:t>
      </w:r>
      <w:r w:rsidR="00226C70" w:rsidRPr="00226C70">
        <w:rPr>
          <w:rFonts w:ascii="Times New Roman" w:hAnsi="Times New Roman" w:cs="Times New Roman"/>
          <w:sz w:val="24"/>
          <w:szCs w:val="24"/>
        </w:rPr>
        <w:t>(Kotler and Armstrong, 2021)</w:t>
      </w:r>
      <w:r w:rsidRPr="00226C70">
        <w:rPr>
          <w:rFonts w:ascii="Times New Roman" w:hAnsi="Times New Roman" w:cs="Times New Roman"/>
          <w:sz w:val="24"/>
          <w:szCs w:val="24"/>
        </w:rPr>
        <w:t>.</w:t>
      </w:r>
    </w:p>
    <w:p w14:paraId="7A4F53D9" w14:textId="68DC3063" w:rsidR="00D41DE4" w:rsidRPr="00226C70" w:rsidRDefault="0073733A" w:rsidP="00226C70">
      <w:pPr>
        <w:pStyle w:val="ListParagraph"/>
        <w:numPr>
          <w:ilvl w:val="0"/>
          <w:numId w:val="8"/>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 xml:space="preserve">Revenue generated: This indicator keeps track of the amount of money made from the "Sweet Simple Vegan" </w:t>
      </w:r>
      <w:proofErr w:type="gramStart"/>
      <w:r w:rsidRPr="00226C70">
        <w:rPr>
          <w:rFonts w:ascii="Times New Roman" w:hAnsi="Times New Roman" w:cs="Times New Roman"/>
          <w:sz w:val="24"/>
          <w:szCs w:val="24"/>
        </w:rPr>
        <w:t>line in particular</w:t>
      </w:r>
      <w:proofErr w:type="gramEnd"/>
      <w:r w:rsidRPr="00226C70">
        <w:rPr>
          <w:rFonts w:ascii="Times New Roman" w:hAnsi="Times New Roman" w:cs="Times New Roman"/>
          <w:sz w:val="24"/>
          <w:szCs w:val="24"/>
        </w:rPr>
        <w:t>. It directly connects the company's financial performance to the effectiveness of the campaign</w:t>
      </w:r>
      <w:r w:rsidR="00226C70" w:rsidRPr="00226C70">
        <w:rPr>
          <w:rFonts w:ascii="Times New Roman" w:hAnsi="Times New Roman" w:cs="Times New Roman"/>
          <w:sz w:val="24"/>
          <w:szCs w:val="24"/>
        </w:rPr>
        <w:t xml:space="preserve"> </w:t>
      </w:r>
      <w:r w:rsidR="00226C70" w:rsidRPr="00226C70">
        <w:rPr>
          <w:rFonts w:ascii="Times New Roman" w:hAnsi="Times New Roman" w:cs="Times New Roman"/>
          <w:sz w:val="24"/>
          <w:szCs w:val="24"/>
        </w:rPr>
        <w:t>(Kotler and Armstrong, 2021)</w:t>
      </w:r>
      <w:r w:rsidRPr="00226C70">
        <w:rPr>
          <w:rFonts w:ascii="Times New Roman" w:hAnsi="Times New Roman" w:cs="Times New Roman"/>
          <w:sz w:val="24"/>
          <w:szCs w:val="24"/>
        </w:rPr>
        <w:t>.</w:t>
      </w:r>
    </w:p>
    <w:p w14:paraId="50509781" w14:textId="77777777" w:rsidR="00D41DE4" w:rsidRPr="00226C70" w:rsidRDefault="00D41DE4" w:rsidP="00226C70">
      <w:pPr>
        <w:spacing w:line="360" w:lineRule="auto"/>
        <w:jc w:val="both"/>
        <w:rPr>
          <w:rFonts w:ascii="Times New Roman" w:hAnsi="Times New Roman" w:cs="Times New Roman"/>
          <w:b/>
          <w:bCs/>
          <w:sz w:val="24"/>
          <w:szCs w:val="24"/>
        </w:rPr>
      </w:pPr>
      <w:r w:rsidRPr="00226C70">
        <w:rPr>
          <w:rFonts w:ascii="Times New Roman" w:hAnsi="Times New Roman" w:cs="Times New Roman"/>
          <w:b/>
          <w:bCs/>
          <w:sz w:val="24"/>
          <w:szCs w:val="24"/>
        </w:rPr>
        <w:t>2. Utilize online analytics tools:</w:t>
      </w:r>
    </w:p>
    <w:p w14:paraId="748ACEC4" w14:textId="120B2189" w:rsidR="00D41DE4" w:rsidRPr="00226C70" w:rsidRDefault="00510C7F" w:rsidP="00226C70">
      <w:pPr>
        <w:pStyle w:val="ListParagraph"/>
        <w:numPr>
          <w:ilvl w:val="0"/>
          <w:numId w:val="8"/>
        </w:num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Online analytics tools like Google Analytics and social media insights will be used to collect pertinent information and assess the campaign's effectiveness across several channels. These tools offer useful data on user behaviour, social media interaction, website traffic, and conversion monitoring</w:t>
      </w:r>
      <w:r w:rsidR="00226C70" w:rsidRPr="00226C70">
        <w:rPr>
          <w:rFonts w:ascii="Times New Roman" w:hAnsi="Times New Roman" w:cs="Times New Roman"/>
          <w:sz w:val="24"/>
          <w:szCs w:val="24"/>
        </w:rPr>
        <w:t xml:space="preserve"> (Chai, 2021)</w:t>
      </w:r>
      <w:r w:rsidRPr="00226C70">
        <w:rPr>
          <w:rFonts w:ascii="Times New Roman" w:hAnsi="Times New Roman" w:cs="Times New Roman"/>
          <w:sz w:val="24"/>
          <w:szCs w:val="24"/>
        </w:rPr>
        <w:t>.</w:t>
      </w:r>
    </w:p>
    <w:p w14:paraId="0C2B321D" w14:textId="77777777" w:rsidR="00D41DE4" w:rsidRPr="00226C70" w:rsidRDefault="00D41DE4" w:rsidP="00226C70">
      <w:pPr>
        <w:spacing w:line="360" w:lineRule="auto"/>
        <w:jc w:val="both"/>
        <w:rPr>
          <w:rFonts w:ascii="Times New Roman" w:hAnsi="Times New Roman" w:cs="Times New Roman"/>
          <w:b/>
          <w:bCs/>
          <w:sz w:val="24"/>
          <w:szCs w:val="24"/>
        </w:rPr>
      </w:pPr>
      <w:r w:rsidRPr="00226C70">
        <w:rPr>
          <w:rFonts w:ascii="Times New Roman" w:hAnsi="Times New Roman" w:cs="Times New Roman"/>
          <w:b/>
          <w:bCs/>
          <w:sz w:val="24"/>
          <w:szCs w:val="24"/>
        </w:rPr>
        <w:t>3. Relevance of each metric to campaign success:</w:t>
      </w:r>
    </w:p>
    <w:p w14:paraId="18D9D734" w14:textId="3E3AF74C" w:rsidR="00510C7F" w:rsidRPr="00226C70" w:rsidRDefault="00510C7F" w:rsidP="00226C70">
      <w:pPr>
        <w:pStyle w:val="ListParagraph"/>
        <w:numPr>
          <w:ilvl w:val="0"/>
          <w:numId w:val="8"/>
        </w:numPr>
        <w:spacing w:line="360" w:lineRule="auto"/>
        <w:jc w:val="both"/>
        <w:rPr>
          <w:rFonts w:ascii="Times New Roman" w:hAnsi="Times New Roman" w:cs="Times New Roman"/>
          <w:sz w:val="24"/>
          <w:szCs w:val="24"/>
        </w:rPr>
      </w:pPr>
      <w:r w:rsidRPr="00226C70">
        <w:rPr>
          <w:rFonts w:ascii="Times New Roman" w:hAnsi="Times New Roman" w:cs="Times New Roman"/>
          <w:b/>
          <w:bCs/>
          <w:sz w:val="24"/>
          <w:szCs w:val="24"/>
        </w:rPr>
        <w:lastRenderedPageBreak/>
        <w:t>New member sign-ups</w:t>
      </w:r>
      <w:r w:rsidRPr="00226C70">
        <w:rPr>
          <w:rFonts w:ascii="Times New Roman" w:hAnsi="Times New Roman" w:cs="Times New Roman"/>
          <w:sz w:val="24"/>
          <w:szCs w:val="24"/>
        </w:rPr>
        <w:t xml:space="preserve">: </w:t>
      </w:r>
      <w:proofErr w:type="gramStart"/>
      <w:r w:rsidRPr="00226C70">
        <w:rPr>
          <w:rFonts w:ascii="Times New Roman" w:hAnsi="Times New Roman" w:cs="Times New Roman"/>
          <w:sz w:val="24"/>
          <w:szCs w:val="24"/>
        </w:rPr>
        <w:t>In order to</w:t>
      </w:r>
      <w:proofErr w:type="gramEnd"/>
      <w:r w:rsidRPr="00226C70">
        <w:rPr>
          <w:rFonts w:ascii="Times New Roman" w:hAnsi="Times New Roman" w:cs="Times New Roman"/>
          <w:sz w:val="24"/>
          <w:szCs w:val="24"/>
        </w:rPr>
        <w:t xml:space="preserve"> reach the campaign's goal of collecting 5,000 new subscribers, a sizeable number of new members must be acquired within the allotted timeframe. It clearly illustrates how well marketing initiatives attracted and converted clients.</w:t>
      </w:r>
    </w:p>
    <w:p w14:paraId="3DF3E694" w14:textId="0E348CDA" w:rsidR="00510C7F" w:rsidRPr="00226C70" w:rsidRDefault="00510C7F" w:rsidP="00226C70">
      <w:pPr>
        <w:pStyle w:val="ListParagraph"/>
        <w:numPr>
          <w:ilvl w:val="0"/>
          <w:numId w:val="8"/>
        </w:numPr>
        <w:spacing w:line="360" w:lineRule="auto"/>
        <w:jc w:val="both"/>
        <w:rPr>
          <w:rFonts w:ascii="Times New Roman" w:hAnsi="Times New Roman" w:cs="Times New Roman"/>
          <w:b/>
          <w:bCs/>
          <w:sz w:val="24"/>
          <w:szCs w:val="24"/>
        </w:rPr>
      </w:pPr>
      <w:r w:rsidRPr="00226C70">
        <w:rPr>
          <w:rFonts w:ascii="Times New Roman" w:hAnsi="Times New Roman" w:cs="Times New Roman"/>
          <w:b/>
          <w:bCs/>
          <w:sz w:val="24"/>
          <w:szCs w:val="24"/>
        </w:rPr>
        <w:t>Conversion rates</w:t>
      </w:r>
      <w:r w:rsidRPr="00226C70">
        <w:rPr>
          <w:rFonts w:ascii="Times New Roman" w:hAnsi="Times New Roman" w:cs="Times New Roman"/>
          <w:sz w:val="24"/>
          <w:szCs w:val="24"/>
        </w:rPr>
        <w:t>: Tracking conversion rates reveals whether a campaign will be effective in generating important actions, like trial box sign-ups or subscription purchases. Higher conversion rates show that the offers, marketing, and user experience are persuasive and attractive</w:t>
      </w:r>
      <w:r w:rsidRPr="00226C70">
        <w:rPr>
          <w:rFonts w:ascii="Times New Roman" w:hAnsi="Times New Roman" w:cs="Times New Roman"/>
          <w:b/>
          <w:bCs/>
          <w:sz w:val="24"/>
          <w:szCs w:val="24"/>
        </w:rPr>
        <w:t>.</w:t>
      </w:r>
    </w:p>
    <w:p w14:paraId="51CB98E2" w14:textId="06109FE2" w:rsidR="00510C7F" w:rsidRPr="00226C70" w:rsidRDefault="00510C7F" w:rsidP="00226C70">
      <w:pPr>
        <w:pStyle w:val="ListParagraph"/>
        <w:numPr>
          <w:ilvl w:val="0"/>
          <w:numId w:val="8"/>
        </w:numPr>
        <w:spacing w:line="360" w:lineRule="auto"/>
        <w:jc w:val="both"/>
        <w:rPr>
          <w:rFonts w:ascii="Times New Roman" w:hAnsi="Times New Roman" w:cs="Times New Roman"/>
          <w:sz w:val="24"/>
          <w:szCs w:val="24"/>
        </w:rPr>
      </w:pPr>
      <w:r w:rsidRPr="00226C70">
        <w:rPr>
          <w:rFonts w:ascii="Times New Roman" w:hAnsi="Times New Roman" w:cs="Times New Roman"/>
          <w:b/>
          <w:bCs/>
          <w:sz w:val="24"/>
          <w:szCs w:val="24"/>
        </w:rPr>
        <w:t>Customer engagement</w:t>
      </w:r>
      <w:r w:rsidRPr="00226C70">
        <w:rPr>
          <w:rFonts w:ascii="Times New Roman" w:hAnsi="Times New Roman" w:cs="Times New Roman"/>
          <w:sz w:val="24"/>
          <w:szCs w:val="24"/>
        </w:rPr>
        <w:t>: The degree of interest and connection with the campaign's messaging can be determined by engaging customers through social media interactions and email open rates. High engagement rates show that the target audience is responding favourably to the content and communication techniques</w:t>
      </w:r>
      <w:r w:rsidR="00226C70" w:rsidRPr="00226C70">
        <w:rPr>
          <w:rFonts w:ascii="Times New Roman" w:hAnsi="Times New Roman" w:cs="Times New Roman"/>
          <w:sz w:val="24"/>
          <w:szCs w:val="24"/>
        </w:rPr>
        <w:t xml:space="preserve"> </w:t>
      </w:r>
      <w:r w:rsidR="00226C70" w:rsidRPr="00226C70">
        <w:rPr>
          <w:rFonts w:ascii="Times New Roman" w:hAnsi="Times New Roman" w:cs="Times New Roman"/>
          <w:sz w:val="24"/>
          <w:szCs w:val="24"/>
        </w:rPr>
        <w:t>(Kotler and Armstrong, 2021).</w:t>
      </w:r>
    </w:p>
    <w:p w14:paraId="0AB5067F" w14:textId="19DB86AC" w:rsidR="00510C7F" w:rsidRPr="00226C70" w:rsidRDefault="00510C7F" w:rsidP="00226C70">
      <w:pPr>
        <w:pStyle w:val="ListParagraph"/>
        <w:numPr>
          <w:ilvl w:val="0"/>
          <w:numId w:val="8"/>
        </w:numPr>
        <w:spacing w:line="360" w:lineRule="auto"/>
        <w:jc w:val="both"/>
        <w:rPr>
          <w:rFonts w:ascii="Times New Roman" w:hAnsi="Times New Roman" w:cs="Times New Roman"/>
          <w:sz w:val="24"/>
          <w:szCs w:val="24"/>
        </w:rPr>
      </w:pPr>
      <w:r w:rsidRPr="00226C70">
        <w:rPr>
          <w:rFonts w:ascii="Times New Roman" w:hAnsi="Times New Roman" w:cs="Times New Roman"/>
          <w:b/>
          <w:bCs/>
          <w:sz w:val="24"/>
          <w:szCs w:val="24"/>
        </w:rPr>
        <w:t>Revenue generated</w:t>
      </w:r>
      <w:r w:rsidRPr="00226C70">
        <w:rPr>
          <w:rFonts w:ascii="Times New Roman" w:hAnsi="Times New Roman" w:cs="Times New Roman"/>
          <w:sz w:val="24"/>
          <w:szCs w:val="24"/>
        </w:rPr>
        <w:t>: The campaign's main objective is to make money from the "Sweet Simple Vegan" line of products. It is possible to assess the campaign's effect on the company's financial performance and return on investment by tracking the revenue earned</w:t>
      </w:r>
      <w:r w:rsidR="00226C70" w:rsidRPr="00226C70">
        <w:rPr>
          <w:rFonts w:ascii="Times New Roman" w:hAnsi="Times New Roman" w:cs="Times New Roman"/>
          <w:sz w:val="24"/>
          <w:szCs w:val="24"/>
        </w:rPr>
        <w:t xml:space="preserve"> </w:t>
      </w:r>
      <w:r w:rsidR="00226C70" w:rsidRPr="00226C70">
        <w:rPr>
          <w:rFonts w:ascii="Times New Roman" w:hAnsi="Times New Roman" w:cs="Times New Roman"/>
          <w:sz w:val="24"/>
          <w:szCs w:val="24"/>
        </w:rPr>
        <w:t>(Kotler and Armstrong, 2021)</w:t>
      </w:r>
      <w:r w:rsidRPr="00226C70">
        <w:rPr>
          <w:rFonts w:ascii="Times New Roman" w:hAnsi="Times New Roman" w:cs="Times New Roman"/>
          <w:sz w:val="24"/>
          <w:szCs w:val="24"/>
        </w:rPr>
        <w:t>.</w:t>
      </w:r>
    </w:p>
    <w:p w14:paraId="02DEF18F" w14:textId="77777777" w:rsidR="00D41DE4" w:rsidRPr="00226C70" w:rsidRDefault="00D41DE4" w:rsidP="00226C70">
      <w:pPr>
        <w:spacing w:line="360" w:lineRule="auto"/>
        <w:jc w:val="both"/>
        <w:rPr>
          <w:rFonts w:ascii="Times New Roman" w:hAnsi="Times New Roman" w:cs="Times New Roman"/>
          <w:sz w:val="24"/>
          <w:szCs w:val="24"/>
        </w:rPr>
      </w:pPr>
    </w:p>
    <w:p w14:paraId="310CD2E1" w14:textId="77777777" w:rsidR="00510C7F" w:rsidRPr="00226C70" w:rsidRDefault="00510C7F"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The campaign's efficacy may be determined by regularly tracking these KPIs and examining the data offered by internet analytics tools. This allows for real-time optimisation and modifications to maximise results and guarantee the campaign's success in terms of the stated objectives and ROI.</w:t>
      </w:r>
    </w:p>
    <w:p w14:paraId="06F78B1D" w14:textId="4127DB17" w:rsidR="00D41DE4" w:rsidRPr="0057289B" w:rsidRDefault="00D41DE4" w:rsidP="00226C70">
      <w:pPr>
        <w:pStyle w:val="Heading1"/>
        <w:spacing w:line="360" w:lineRule="auto"/>
        <w:rPr>
          <w:rFonts w:ascii="Times New Roman" w:hAnsi="Times New Roman" w:cs="Times New Roman"/>
          <w:b/>
          <w:bCs/>
          <w:color w:val="auto"/>
          <w:sz w:val="24"/>
          <w:szCs w:val="24"/>
          <w:u w:val="single"/>
        </w:rPr>
      </w:pPr>
      <w:bookmarkStart w:id="25" w:name="_Toc135713257"/>
      <w:r w:rsidRPr="0057289B">
        <w:rPr>
          <w:rFonts w:ascii="Times New Roman" w:hAnsi="Times New Roman" w:cs="Times New Roman"/>
          <w:b/>
          <w:bCs/>
          <w:color w:val="auto"/>
          <w:sz w:val="24"/>
          <w:szCs w:val="24"/>
          <w:u w:val="single"/>
        </w:rPr>
        <w:t>CONCLUSION</w:t>
      </w:r>
      <w:bookmarkEnd w:id="25"/>
    </w:p>
    <w:p w14:paraId="08C5BB27" w14:textId="33B5ACB2" w:rsidR="006B5A2E" w:rsidRPr="00226C70" w:rsidRDefault="00510C7F" w:rsidP="00226C70">
      <w:pPr>
        <w:spacing w:line="360" w:lineRule="auto"/>
        <w:jc w:val="both"/>
        <w:rPr>
          <w:rFonts w:ascii="Times New Roman" w:hAnsi="Times New Roman" w:cs="Times New Roman"/>
          <w:sz w:val="24"/>
          <w:szCs w:val="24"/>
        </w:rPr>
      </w:pPr>
      <w:r w:rsidRPr="00226C70">
        <w:rPr>
          <w:rFonts w:ascii="Times New Roman" w:hAnsi="Times New Roman" w:cs="Times New Roman"/>
          <w:sz w:val="24"/>
          <w:szCs w:val="24"/>
        </w:rPr>
        <w:t xml:space="preserve">The 5,000 new members that will be attracted as part of the projected promotion strategy for Hunnydukes' new vegan line, "Sweet Simple Vegan," will help the company take advantage of the rising demand for vegan desserts. To raise awareness and encourage conversions, it will make use of both online and offline communication platforms. The $500,000 money will be strategically split between offline and online marketing campaigns, with 70% going to internet channels, 20% going offline, and 10% going to other costs. To collect pertinent data and real-time optimise the campaign, online analytics technologies will be used. The proposed campaign strategy provides a comprehensive approach to successfully promote the 'Sweet Simple Vegan' line and propel its success in the cutthroat market by </w:t>
      </w:r>
      <w:proofErr w:type="gramStart"/>
      <w:r w:rsidRPr="00226C70">
        <w:rPr>
          <w:rFonts w:ascii="Times New Roman" w:hAnsi="Times New Roman" w:cs="Times New Roman"/>
          <w:sz w:val="24"/>
          <w:szCs w:val="24"/>
        </w:rPr>
        <w:t>taking into account</w:t>
      </w:r>
      <w:proofErr w:type="gramEnd"/>
      <w:r w:rsidRPr="00226C70">
        <w:rPr>
          <w:rFonts w:ascii="Times New Roman" w:hAnsi="Times New Roman" w:cs="Times New Roman"/>
          <w:sz w:val="24"/>
          <w:szCs w:val="24"/>
        </w:rPr>
        <w:t xml:space="preserve"> the </w:t>
      </w:r>
      <w:r w:rsidRPr="00226C70">
        <w:rPr>
          <w:rFonts w:ascii="Times New Roman" w:hAnsi="Times New Roman" w:cs="Times New Roman"/>
          <w:sz w:val="24"/>
          <w:szCs w:val="24"/>
        </w:rPr>
        <w:lastRenderedPageBreak/>
        <w:t>target audience, communication channels, messaging, offers, budget allocation, and performance measurement</w:t>
      </w:r>
      <w:r w:rsidR="00573FEE" w:rsidRPr="00226C70">
        <w:rPr>
          <w:rFonts w:ascii="Times New Roman" w:hAnsi="Times New Roman" w:cs="Times New Roman"/>
          <w:sz w:val="24"/>
          <w:szCs w:val="24"/>
        </w:rPr>
        <w:t xml:space="preserve"> (Jones, 2022)</w:t>
      </w:r>
      <w:r w:rsidRPr="00226C70">
        <w:rPr>
          <w:rFonts w:ascii="Times New Roman" w:hAnsi="Times New Roman" w:cs="Times New Roman"/>
          <w:sz w:val="24"/>
          <w:szCs w:val="24"/>
        </w:rPr>
        <w:t>.</w:t>
      </w:r>
    </w:p>
    <w:p w14:paraId="6E6BFDA8" w14:textId="020B5B99" w:rsidR="00D41DE4" w:rsidRPr="00226C70" w:rsidRDefault="00D41DE4" w:rsidP="00226C70">
      <w:pPr>
        <w:pStyle w:val="Heading1"/>
        <w:spacing w:line="360" w:lineRule="auto"/>
        <w:rPr>
          <w:rFonts w:ascii="Times New Roman" w:hAnsi="Times New Roman" w:cs="Times New Roman"/>
          <w:b/>
          <w:bCs/>
          <w:color w:val="auto"/>
          <w:sz w:val="24"/>
          <w:szCs w:val="24"/>
          <w:u w:val="single"/>
        </w:rPr>
      </w:pPr>
      <w:bookmarkStart w:id="26" w:name="_Toc135713258"/>
      <w:r w:rsidRPr="00226C70">
        <w:rPr>
          <w:rFonts w:ascii="Times New Roman" w:hAnsi="Times New Roman" w:cs="Times New Roman"/>
          <w:b/>
          <w:bCs/>
          <w:color w:val="auto"/>
          <w:sz w:val="24"/>
          <w:szCs w:val="24"/>
          <w:u w:val="single"/>
        </w:rPr>
        <w:t>GANT CHART</w:t>
      </w:r>
      <w:bookmarkEnd w:id="26"/>
    </w:p>
    <w:p w14:paraId="6801EB6F" w14:textId="3FE0D888" w:rsidR="00413CBE" w:rsidRPr="00226C70" w:rsidRDefault="00413CBE" w:rsidP="00226C70">
      <w:pPr>
        <w:spacing w:line="360" w:lineRule="auto"/>
        <w:jc w:val="both"/>
        <w:rPr>
          <w:rFonts w:ascii="Times New Roman" w:hAnsi="Times New Roman" w:cs="Times New Roman"/>
          <w:b/>
          <w:bCs/>
          <w:sz w:val="24"/>
          <w:szCs w:val="24"/>
          <w:u w:val="single"/>
        </w:rPr>
      </w:pPr>
      <w:r w:rsidRPr="00226C70">
        <w:rPr>
          <w:rFonts w:ascii="Times New Roman" w:hAnsi="Times New Roman" w:cs="Times New Roman"/>
          <w:b/>
          <w:bCs/>
          <w:noProof/>
          <w:sz w:val="24"/>
          <w:szCs w:val="24"/>
          <w:u w:val="single"/>
        </w:rPr>
        <w:drawing>
          <wp:inline distT="0" distB="0" distL="0" distR="0" wp14:anchorId="2FDFAE74" wp14:editId="4D54A31F">
            <wp:extent cx="5756744" cy="2719346"/>
            <wp:effectExtent l="0" t="0" r="0" b="5080"/>
            <wp:docPr id="20444232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423220" name="Picture 1" descr="A screenshot of a computer&#10;&#10;Description automatically generated"/>
                    <pic:cNvPicPr/>
                  </pic:nvPicPr>
                  <pic:blipFill rotWithShape="1">
                    <a:blip r:embed="rId6">
                      <a:extLst>
                        <a:ext uri="{28A0092B-C50C-407E-A947-70E740481C1C}">
                          <a14:useLocalDpi xmlns:a14="http://schemas.microsoft.com/office/drawing/2010/main" val="0"/>
                        </a:ext>
                      </a:extLst>
                    </a:blip>
                    <a:srcRect l="1653" t="36236" r="43492" b="17698"/>
                    <a:stretch/>
                  </pic:blipFill>
                  <pic:spPr bwMode="auto">
                    <a:xfrm>
                      <a:off x="0" y="0"/>
                      <a:ext cx="5768901" cy="2725088"/>
                    </a:xfrm>
                    <a:prstGeom prst="rect">
                      <a:avLst/>
                    </a:prstGeom>
                    <a:ln>
                      <a:noFill/>
                    </a:ln>
                    <a:extLst>
                      <a:ext uri="{53640926-AAD7-44D8-BBD7-CCE9431645EC}">
                        <a14:shadowObscured xmlns:a14="http://schemas.microsoft.com/office/drawing/2010/main"/>
                      </a:ext>
                    </a:extLst>
                  </pic:spPr>
                </pic:pic>
              </a:graphicData>
            </a:graphic>
          </wp:inline>
        </w:drawing>
      </w:r>
    </w:p>
    <w:p w14:paraId="58D78336" w14:textId="77777777" w:rsidR="00413CBE" w:rsidRPr="00226C70" w:rsidRDefault="00413CBE" w:rsidP="00226C70">
      <w:pPr>
        <w:spacing w:line="360" w:lineRule="auto"/>
        <w:jc w:val="both"/>
        <w:rPr>
          <w:rFonts w:ascii="Times New Roman" w:hAnsi="Times New Roman" w:cs="Times New Roman"/>
          <w:b/>
          <w:bCs/>
          <w:sz w:val="24"/>
          <w:szCs w:val="24"/>
          <w:u w:val="single"/>
        </w:rPr>
      </w:pPr>
    </w:p>
    <w:p w14:paraId="69CB5C9E" w14:textId="68C94B5C" w:rsidR="00D41DE4" w:rsidRPr="00226C70" w:rsidRDefault="00D41DE4" w:rsidP="00226C70">
      <w:pPr>
        <w:pStyle w:val="Heading1"/>
        <w:spacing w:line="360" w:lineRule="auto"/>
        <w:rPr>
          <w:rFonts w:ascii="Times New Roman" w:hAnsi="Times New Roman" w:cs="Times New Roman"/>
          <w:b/>
          <w:bCs/>
          <w:color w:val="auto"/>
          <w:sz w:val="24"/>
          <w:szCs w:val="24"/>
          <w:u w:val="single"/>
        </w:rPr>
      </w:pPr>
      <w:bookmarkStart w:id="27" w:name="_Toc135713259"/>
      <w:r w:rsidRPr="00226C70">
        <w:rPr>
          <w:rFonts w:ascii="Times New Roman" w:hAnsi="Times New Roman" w:cs="Times New Roman"/>
          <w:b/>
          <w:bCs/>
          <w:color w:val="auto"/>
          <w:sz w:val="24"/>
          <w:szCs w:val="24"/>
          <w:u w:val="single"/>
        </w:rPr>
        <w:t>REFERENCES</w:t>
      </w:r>
      <w:bookmarkEnd w:id="27"/>
    </w:p>
    <w:p w14:paraId="11401DF1" w14:textId="6A3527CB" w:rsidR="008F59DB" w:rsidRPr="008F59DB" w:rsidRDefault="008F59DB" w:rsidP="008F59DB">
      <w:pPr>
        <w:pStyle w:val="NormalWeb"/>
      </w:pPr>
      <w:r w:rsidRPr="008F59DB">
        <w:t xml:space="preserve">Chai, W. and Contributor, T. (2021) </w:t>
      </w:r>
      <w:r w:rsidRPr="008F59DB">
        <w:rPr>
          <w:i/>
          <w:iCs/>
        </w:rPr>
        <w:t xml:space="preserve">What is google analytics and how does it </w:t>
      </w:r>
      <w:proofErr w:type="gramStart"/>
      <w:r w:rsidRPr="008F59DB">
        <w:rPr>
          <w:i/>
          <w:iCs/>
        </w:rPr>
        <w:t>work?,</w:t>
      </w:r>
      <w:proofErr w:type="gramEnd"/>
      <w:r w:rsidRPr="008F59DB">
        <w:rPr>
          <w:i/>
          <w:iCs/>
        </w:rPr>
        <w:t xml:space="preserve"> Business</w:t>
      </w:r>
      <w:r w:rsidRPr="008F59DB">
        <w:rPr>
          <w:i/>
          <w:iCs/>
        </w:rPr>
        <w:t xml:space="preserve"> </w:t>
      </w:r>
      <w:r w:rsidRPr="008F59DB">
        <w:rPr>
          <w:i/>
          <w:iCs/>
        </w:rPr>
        <w:t>Analytics</w:t>
      </w:r>
      <w:r w:rsidRPr="008F59DB">
        <w:t xml:space="preserve">. Available at: https://www.techtarget.com/searchbusinessanalytics/definition/Google-Analytics </w:t>
      </w:r>
    </w:p>
    <w:p w14:paraId="2614FD50" w14:textId="40B0F8E0" w:rsidR="008F59DB" w:rsidRPr="008F59DB" w:rsidRDefault="008F59DB" w:rsidP="008F59DB">
      <w:pPr>
        <w:pStyle w:val="NormalWeb"/>
      </w:pPr>
      <w:r w:rsidRPr="008F59DB">
        <w:t xml:space="preserve">Danni (2022) </w:t>
      </w:r>
      <w:r w:rsidRPr="008F59DB">
        <w:rPr>
          <w:i/>
          <w:iCs/>
        </w:rPr>
        <w:t>Advantages of print advertising versus Digital Advertising: Q-Print Group, Q</w:t>
      </w:r>
      <w:r w:rsidRPr="008F59DB">
        <w:t>. Available at: https://qprintgroup.com.au/advantages-of-print-advertising-versus-digital-advertising/#:~:text=Print%20ads%20tend%20to%20be,more%20trustworthy%20by%20older%20demographics</w:t>
      </w:r>
      <w:r w:rsidRPr="008F59DB">
        <w:t>.</w:t>
      </w:r>
      <w:r w:rsidRPr="008F59DB">
        <w:t xml:space="preserve"> </w:t>
      </w:r>
    </w:p>
    <w:p w14:paraId="63BBBDC1" w14:textId="77777777" w:rsidR="00EF6FAF" w:rsidRPr="008F59DB" w:rsidRDefault="00EF6FAF" w:rsidP="00EF6FAF">
      <w:pPr>
        <w:spacing w:line="360" w:lineRule="auto"/>
        <w:rPr>
          <w:rFonts w:ascii="Times New Roman" w:hAnsi="Times New Roman" w:cs="Times New Roman"/>
          <w:sz w:val="24"/>
          <w:szCs w:val="24"/>
        </w:rPr>
      </w:pPr>
      <w:r w:rsidRPr="008F59DB">
        <w:rPr>
          <w:rFonts w:ascii="Times New Roman" w:hAnsi="Times New Roman" w:cs="Times New Roman"/>
          <w:sz w:val="24"/>
          <w:szCs w:val="24"/>
        </w:rPr>
        <w:t xml:space="preserve">Brown, K., &amp; Johnson, A. (2022). </w:t>
      </w:r>
      <w:r w:rsidRPr="008F59DB">
        <w:rPr>
          <w:rFonts w:ascii="Times New Roman" w:hAnsi="Times New Roman" w:cs="Times New Roman"/>
          <w:i/>
          <w:iCs/>
          <w:sz w:val="24"/>
          <w:szCs w:val="24"/>
        </w:rPr>
        <w:t>Customer Lifetime Value: Measuring and Maximizing Customer Value. Journal of Marketing Management</w:t>
      </w:r>
      <w:r w:rsidRPr="008F59DB">
        <w:rPr>
          <w:rFonts w:ascii="Times New Roman" w:hAnsi="Times New Roman" w:cs="Times New Roman"/>
          <w:sz w:val="24"/>
          <w:szCs w:val="24"/>
        </w:rPr>
        <w:t>, 18(4), 75-92.</w:t>
      </w:r>
    </w:p>
    <w:p w14:paraId="346B8894" w14:textId="77777777" w:rsidR="00EF6FAF" w:rsidRPr="008F59DB" w:rsidRDefault="00EF6FAF" w:rsidP="00EF6FAF">
      <w:pPr>
        <w:spacing w:line="360" w:lineRule="auto"/>
        <w:rPr>
          <w:rFonts w:ascii="Times New Roman" w:hAnsi="Times New Roman" w:cs="Times New Roman"/>
          <w:sz w:val="24"/>
          <w:szCs w:val="24"/>
        </w:rPr>
      </w:pPr>
      <w:r w:rsidRPr="008F59DB">
        <w:rPr>
          <w:rFonts w:ascii="Times New Roman" w:hAnsi="Times New Roman" w:cs="Times New Roman"/>
          <w:sz w:val="24"/>
          <w:szCs w:val="24"/>
        </w:rPr>
        <w:t xml:space="preserve">Brown, K., Davis, C., &amp; Martinez, A. (2023). </w:t>
      </w:r>
      <w:r w:rsidRPr="008F59DB">
        <w:rPr>
          <w:rFonts w:ascii="Times New Roman" w:hAnsi="Times New Roman" w:cs="Times New Roman"/>
          <w:i/>
          <w:iCs/>
          <w:sz w:val="24"/>
          <w:szCs w:val="24"/>
        </w:rPr>
        <w:t>Allocating Budget for Traditional Marketing Channels. Journal of Advertising Research</w:t>
      </w:r>
      <w:r w:rsidRPr="008F59DB">
        <w:rPr>
          <w:rFonts w:ascii="Times New Roman" w:hAnsi="Times New Roman" w:cs="Times New Roman"/>
          <w:sz w:val="24"/>
          <w:szCs w:val="24"/>
        </w:rPr>
        <w:t>, 40(4), 256-275.</w:t>
      </w:r>
    </w:p>
    <w:p w14:paraId="1C636C16" w14:textId="77777777" w:rsidR="00EF6FAF" w:rsidRPr="008F59DB" w:rsidRDefault="00EF6FAF" w:rsidP="00EF6FAF">
      <w:pPr>
        <w:spacing w:line="360" w:lineRule="auto"/>
        <w:rPr>
          <w:rFonts w:ascii="Times New Roman" w:hAnsi="Times New Roman" w:cs="Times New Roman"/>
          <w:sz w:val="24"/>
          <w:szCs w:val="24"/>
        </w:rPr>
      </w:pPr>
      <w:r w:rsidRPr="008F59DB">
        <w:rPr>
          <w:rFonts w:ascii="Times New Roman" w:hAnsi="Times New Roman" w:cs="Times New Roman"/>
          <w:sz w:val="24"/>
          <w:szCs w:val="24"/>
        </w:rPr>
        <w:t xml:space="preserve">Jones, S. (2022). </w:t>
      </w:r>
      <w:r w:rsidRPr="008F59DB">
        <w:rPr>
          <w:rFonts w:ascii="Times New Roman" w:hAnsi="Times New Roman" w:cs="Times New Roman"/>
          <w:i/>
          <w:iCs/>
          <w:sz w:val="24"/>
          <w:szCs w:val="24"/>
        </w:rPr>
        <w:t>Effective Budget Allocation for Integrated Marketing Campaigns. Journal of Marketing Management</w:t>
      </w:r>
      <w:r w:rsidRPr="008F59DB">
        <w:rPr>
          <w:rFonts w:ascii="Times New Roman" w:hAnsi="Times New Roman" w:cs="Times New Roman"/>
          <w:sz w:val="24"/>
          <w:szCs w:val="24"/>
        </w:rPr>
        <w:t>, 20(3), 45-62.</w:t>
      </w:r>
    </w:p>
    <w:p w14:paraId="2D36450F" w14:textId="77777777" w:rsidR="00EF6FAF" w:rsidRPr="008F59DB" w:rsidRDefault="00EF6FAF" w:rsidP="00EF6FAF">
      <w:pPr>
        <w:spacing w:line="360" w:lineRule="auto"/>
        <w:rPr>
          <w:rFonts w:ascii="Times New Roman" w:hAnsi="Times New Roman" w:cs="Times New Roman"/>
          <w:sz w:val="24"/>
          <w:szCs w:val="24"/>
        </w:rPr>
      </w:pPr>
      <w:r w:rsidRPr="008F59DB">
        <w:rPr>
          <w:rFonts w:ascii="Times New Roman" w:hAnsi="Times New Roman" w:cs="Times New Roman"/>
          <w:sz w:val="24"/>
          <w:szCs w:val="24"/>
        </w:rPr>
        <w:t xml:space="preserve">Johnson, M., &amp; Brown, K. (2021). </w:t>
      </w:r>
      <w:r w:rsidRPr="008F59DB">
        <w:rPr>
          <w:rFonts w:ascii="Times New Roman" w:hAnsi="Times New Roman" w:cs="Times New Roman"/>
          <w:i/>
          <w:iCs/>
          <w:sz w:val="24"/>
          <w:szCs w:val="24"/>
        </w:rPr>
        <w:t>Evaluating Customer Acquisition Cost in Marketing Campaigns. Journal of Marketing Metrics</w:t>
      </w:r>
      <w:r w:rsidRPr="008F59DB">
        <w:rPr>
          <w:rFonts w:ascii="Times New Roman" w:hAnsi="Times New Roman" w:cs="Times New Roman"/>
          <w:sz w:val="24"/>
          <w:szCs w:val="24"/>
        </w:rPr>
        <w:t>, 12(1), 32-48.</w:t>
      </w:r>
    </w:p>
    <w:p w14:paraId="16042BB7" w14:textId="77777777" w:rsidR="00EF6FAF" w:rsidRPr="008F59DB" w:rsidRDefault="00EF6FAF" w:rsidP="00EF6FAF">
      <w:pPr>
        <w:spacing w:line="360" w:lineRule="auto"/>
        <w:rPr>
          <w:rFonts w:ascii="Times New Roman" w:hAnsi="Times New Roman" w:cs="Times New Roman"/>
          <w:sz w:val="24"/>
          <w:szCs w:val="24"/>
        </w:rPr>
      </w:pPr>
      <w:r w:rsidRPr="008F59DB">
        <w:rPr>
          <w:rFonts w:ascii="Times New Roman" w:hAnsi="Times New Roman" w:cs="Times New Roman"/>
          <w:sz w:val="24"/>
          <w:szCs w:val="24"/>
        </w:rPr>
        <w:lastRenderedPageBreak/>
        <w:t xml:space="preserve">Johnson, M., &amp; Smith, L. (2021). </w:t>
      </w:r>
      <w:r w:rsidRPr="008F59DB">
        <w:rPr>
          <w:rFonts w:ascii="Times New Roman" w:hAnsi="Times New Roman" w:cs="Times New Roman"/>
          <w:i/>
          <w:iCs/>
          <w:sz w:val="24"/>
          <w:szCs w:val="24"/>
        </w:rPr>
        <w:t xml:space="preserve">The Impact of Time-Limited Discounts on Consumer </w:t>
      </w:r>
      <w:proofErr w:type="spellStart"/>
      <w:r w:rsidRPr="008F59DB">
        <w:rPr>
          <w:rFonts w:ascii="Times New Roman" w:hAnsi="Times New Roman" w:cs="Times New Roman"/>
          <w:i/>
          <w:iCs/>
          <w:sz w:val="24"/>
          <w:szCs w:val="24"/>
        </w:rPr>
        <w:t>Behavior</w:t>
      </w:r>
      <w:proofErr w:type="spellEnd"/>
      <w:r w:rsidRPr="008F59DB">
        <w:rPr>
          <w:rFonts w:ascii="Times New Roman" w:hAnsi="Times New Roman" w:cs="Times New Roman"/>
          <w:i/>
          <w:iCs/>
          <w:sz w:val="24"/>
          <w:szCs w:val="24"/>
        </w:rPr>
        <w:t>. Journal of Consumer Research</w:t>
      </w:r>
      <w:r w:rsidRPr="008F59DB">
        <w:rPr>
          <w:rFonts w:ascii="Times New Roman" w:hAnsi="Times New Roman" w:cs="Times New Roman"/>
          <w:sz w:val="24"/>
          <w:szCs w:val="24"/>
        </w:rPr>
        <w:t>, 48(3), 456-470.</w:t>
      </w:r>
    </w:p>
    <w:p w14:paraId="390DC819" w14:textId="77777777" w:rsidR="00EF6FAF" w:rsidRPr="008F59DB" w:rsidRDefault="00EF6FAF" w:rsidP="00EF6FAF">
      <w:pPr>
        <w:pStyle w:val="NormalWeb"/>
        <w:spacing w:before="0" w:beforeAutospacing="0" w:after="240" w:afterAutospacing="0" w:line="360" w:lineRule="auto"/>
      </w:pPr>
      <w:r w:rsidRPr="008F59DB">
        <w:t xml:space="preserve">Kotler, P. and Armstrong, G. (2020). </w:t>
      </w:r>
      <w:r w:rsidRPr="008F59DB">
        <w:rPr>
          <w:i/>
          <w:iCs/>
        </w:rPr>
        <w:t>Principles of Marketing</w:t>
      </w:r>
      <w:r w:rsidRPr="008F59DB">
        <w:t>. Pearson.</w:t>
      </w:r>
    </w:p>
    <w:p w14:paraId="60C23EE5" w14:textId="77777777" w:rsidR="00EF6FAF" w:rsidRPr="008F59DB" w:rsidRDefault="00EF6FAF" w:rsidP="00EF6FAF">
      <w:pPr>
        <w:pStyle w:val="NormalWeb"/>
        <w:spacing w:before="0" w:beforeAutospacing="0" w:after="240" w:afterAutospacing="0" w:line="360" w:lineRule="auto"/>
      </w:pPr>
      <w:r w:rsidRPr="008F59DB">
        <w:t xml:space="preserve">Kotler, P. and Armstrong, G. (2021). </w:t>
      </w:r>
      <w:r w:rsidRPr="008F59DB">
        <w:rPr>
          <w:i/>
          <w:iCs/>
        </w:rPr>
        <w:t>Principles of Marketing</w:t>
      </w:r>
      <w:r w:rsidRPr="008F59DB">
        <w:t>. 18th ed. New York, Ny: Pearson Education.</w:t>
      </w:r>
    </w:p>
    <w:p w14:paraId="16F3D2E7" w14:textId="77777777" w:rsidR="00EF6FAF" w:rsidRPr="008F59DB" w:rsidRDefault="00EF6FAF" w:rsidP="00EF6FAF">
      <w:pPr>
        <w:spacing w:line="360" w:lineRule="auto"/>
        <w:rPr>
          <w:rFonts w:ascii="Times New Roman" w:hAnsi="Times New Roman" w:cs="Times New Roman"/>
          <w:sz w:val="24"/>
          <w:szCs w:val="24"/>
        </w:rPr>
      </w:pPr>
      <w:r w:rsidRPr="008F59DB">
        <w:rPr>
          <w:rFonts w:ascii="Times New Roman" w:hAnsi="Times New Roman" w:cs="Times New Roman"/>
          <w:sz w:val="24"/>
          <w:szCs w:val="24"/>
        </w:rPr>
        <w:t xml:space="preserve">Martinez, A., Davis, C., &amp; Johnson, S. (2023). </w:t>
      </w:r>
      <w:r w:rsidRPr="008F59DB">
        <w:rPr>
          <w:rFonts w:ascii="Times New Roman" w:hAnsi="Times New Roman" w:cs="Times New Roman"/>
          <w:i/>
          <w:iCs/>
          <w:sz w:val="24"/>
          <w:szCs w:val="24"/>
        </w:rPr>
        <w:t>Evaluating Conversion Rates in Digital Marketing Campaigns. Journal of Marketing Research</w:t>
      </w:r>
      <w:r w:rsidRPr="008F59DB">
        <w:rPr>
          <w:rFonts w:ascii="Times New Roman" w:hAnsi="Times New Roman" w:cs="Times New Roman"/>
          <w:sz w:val="24"/>
          <w:szCs w:val="24"/>
        </w:rPr>
        <w:t>, 50(2), 210-225.</w:t>
      </w:r>
    </w:p>
    <w:p w14:paraId="22EE9720" w14:textId="77777777" w:rsidR="00EF6FAF" w:rsidRPr="008F59DB" w:rsidRDefault="00EF6FAF" w:rsidP="00EF6FAF">
      <w:pPr>
        <w:spacing w:line="360" w:lineRule="auto"/>
        <w:rPr>
          <w:rFonts w:ascii="Times New Roman" w:hAnsi="Times New Roman" w:cs="Times New Roman"/>
          <w:sz w:val="24"/>
          <w:szCs w:val="24"/>
        </w:rPr>
      </w:pPr>
      <w:r w:rsidRPr="008F59DB">
        <w:rPr>
          <w:rFonts w:ascii="Times New Roman" w:hAnsi="Times New Roman" w:cs="Times New Roman"/>
          <w:sz w:val="24"/>
          <w:szCs w:val="24"/>
        </w:rPr>
        <w:t xml:space="preserve">Martinez, C., Jones, P., &amp; Johnson, M. (2021). </w:t>
      </w:r>
      <w:r w:rsidRPr="008F59DB">
        <w:rPr>
          <w:rFonts w:ascii="Times New Roman" w:hAnsi="Times New Roman" w:cs="Times New Roman"/>
          <w:i/>
          <w:iCs/>
          <w:sz w:val="24"/>
          <w:szCs w:val="24"/>
        </w:rPr>
        <w:t>Loyalty Points Rewards Programs and Customer Retention. Journal of Marketing Management</w:t>
      </w:r>
      <w:r w:rsidRPr="008F59DB">
        <w:rPr>
          <w:rFonts w:ascii="Times New Roman" w:hAnsi="Times New Roman" w:cs="Times New Roman"/>
          <w:sz w:val="24"/>
          <w:szCs w:val="24"/>
        </w:rPr>
        <w:t>, 28(2), 210-225.</w:t>
      </w:r>
    </w:p>
    <w:p w14:paraId="36286ABC" w14:textId="77777777" w:rsidR="00EF6FAF" w:rsidRPr="008F59DB" w:rsidRDefault="00EF6FAF" w:rsidP="00EF6FAF">
      <w:pPr>
        <w:pStyle w:val="NormalWeb"/>
        <w:spacing w:before="0" w:beforeAutospacing="0" w:after="240" w:afterAutospacing="0" w:line="360" w:lineRule="auto"/>
      </w:pPr>
      <w:r w:rsidRPr="008F59DB">
        <w:t xml:space="preserve">Masterson, R. and Pickton, D. (2014). </w:t>
      </w:r>
      <w:r w:rsidRPr="008F59DB">
        <w:rPr>
          <w:i/>
          <w:iCs/>
        </w:rPr>
        <w:t>Marketing</w:t>
      </w:r>
      <w:r w:rsidRPr="008F59DB">
        <w:t>. SAGE.</w:t>
      </w:r>
    </w:p>
    <w:p w14:paraId="027E5105" w14:textId="6656294C" w:rsidR="00EF6FAF" w:rsidRPr="008F59DB" w:rsidRDefault="00EF6FAF" w:rsidP="00EF6FAF">
      <w:pPr>
        <w:pStyle w:val="NormalWeb"/>
        <w:spacing w:before="0" w:beforeAutospacing="0" w:after="240" w:afterAutospacing="0" w:line="360" w:lineRule="auto"/>
      </w:pPr>
      <w:proofErr w:type="spellStart"/>
      <w:r w:rsidRPr="008F59DB">
        <w:t>Rindfleisch</w:t>
      </w:r>
      <w:proofErr w:type="spellEnd"/>
      <w:r w:rsidRPr="008F59DB">
        <w:t xml:space="preserve">, A. and </w:t>
      </w:r>
      <w:proofErr w:type="spellStart"/>
      <w:r w:rsidRPr="008F59DB">
        <w:t>Malter</w:t>
      </w:r>
      <w:proofErr w:type="spellEnd"/>
      <w:r w:rsidRPr="008F59DB">
        <w:t xml:space="preserve">, A.J. (2019). </w:t>
      </w:r>
      <w:r w:rsidRPr="008F59DB">
        <w:rPr>
          <w:i/>
          <w:iCs/>
        </w:rPr>
        <w:t>Marketing in a digital world</w:t>
      </w:r>
      <w:r w:rsidRPr="008F59DB">
        <w:t>. Bingley, UK: Emerald Publishing Limited.</w:t>
      </w:r>
    </w:p>
    <w:p w14:paraId="42F6DB1F" w14:textId="6BC9A21D" w:rsidR="00EF6FAF" w:rsidRPr="008F59DB" w:rsidRDefault="00EF6FAF" w:rsidP="00EF6FAF">
      <w:pPr>
        <w:spacing w:line="360" w:lineRule="auto"/>
        <w:rPr>
          <w:rFonts w:ascii="Times New Roman" w:hAnsi="Times New Roman" w:cs="Times New Roman"/>
          <w:sz w:val="24"/>
          <w:szCs w:val="24"/>
        </w:rPr>
      </w:pPr>
      <w:r w:rsidRPr="008F59DB">
        <w:rPr>
          <w:rFonts w:ascii="Times New Roman" w:hAnsi="Times New Roman" w:cs="Times New Roman"/>
          <w:sz w:val="24"/>
          <w:szCs w:val="24"/>
        </w:rPr>
        <w:t xml:space="preserve">Smithson, E., &amp; Johnson, A. (2022). </w:t>
      </w:r>
      <w:r w:rsidRPr="008F59DB">
        <w:rPr>
          <w:rFonts w:ascii="Times New Roman" w:hAnsi="Times New Roman" w:cs="Times New Roman"/>
          <w:i/>
          <w:iCs/>
          <w:sz w:val="24"/>
          <w:szCs w:val="24"/>
        </w:rPr>
        <w:t xml:space="preserve">The Role of </w:t>
      </w:r>
      <w:proofErr w:type="spellStart"/>
      <w:r w:rsidR="00573FEE">
        <w:rPr>
          <w:rFonts w:ascii="Times New Roman" w:hAnsi="Times New Roman" w:cs="Times New Roman"/>
          <w:i/>
          <w:iCs/>
          <w:sz w:val="24"/>
          <w:szCs w:val="24"/>
        </w:rPr>
        <w:t>fr</w:t>
      </w:r>
      <w:proofErr w:type="spellEnd"/>
      <w:r w:rsidRPr="008F59DB">
        <w:rPr>
          <w:rFonts w:ascii="Times New Roman" w:hAnsi="Times New Roman" w:cs="Times New Roman"/>
          <w:i/>
          <w:iCs/>
          <w:sz w:val="24"/>
          <w:szCs w:val="24"/>
        </w:rPr>
        <w:t xml:space="preserve"> with Purchase in Building Customer Relationships. Journal of Consumer Loyalty</w:t>
      </w:r>
      <w:r w:rsidRPr="008F59DB">
        <w:rPr>
          <w:rFonts w:ascii="Times New Roman" w:hAnsi="Times New Roman" w:cs="Times New Roman"/>
          <w:sz w:val="24"/>
          <w:szCs w:val="24"/>
        </w:rPr>
        <w:t>, 15(4), 57-72.</w:t>
      </w:r>
    </w:p>
    <w:p w14:paraId="134117D9" w14:textId="77777777" w:rsidR="00EF6FAF" w:rsidRPr="008F59DB" w:rsidRDefault="00EF6FAF" w:rsidP="00EF6FAF">
      <w:pPr>
        <w:pStyle w:val="NormalWeb"/>
        <w:spacing w:before="0" w:beforeAutospacing="0" w:after="240" w:afterAutospacing="0" w:line="360" w:lineRule="auto"/>
      </w:pPr>
      <w:r w:rsidRPr="008F59DB">
        <w:t xml:space="preserve">Smith, J. (2022). </w:t>
      </w:r>
      <w:r w:rsidRPr="008F59DB">
        <w:rPr>
          <w:i/>
          <w:iCs/>
        </w:rPr>
        <w:t>Measuring Marketing Campaign Effectiveness: The Role of Return on Investment. Journal of Marketing Analytics</w:t>
      </w:r>
      <w:r w:rsidRPr="008F59DB">
        <w:t>, 8(3), 145-162</w:t>
      </w:r>
    </w:p>
    <w:p w14:paraId="433C934F" w14:textId="77777777" w:rsidR="00EF6FAF" w:rsidRPr="008F59DB" w:rsidRDefault="00EF6FAF" w:rsidP="00EF6FAF">
      <w:pPr>
        <w:spacing w:line="360" w:lineRule="auto"/>
        <w:rPr>
          <w:rFonts w:ascii="Times New Roman" w:hAnsi="Times New Roman" w:cs="Times New Roman"/>
          <w:sz w:val="24"/>
          <w:szCs w:val="24"/>
        </w:rPr>
      </w:pPr>
      <w:r w:rsidRPr="008F59DB">
        <w:rPr>
          <w:rFonts w:ascii="Times New Roman" w:hAnsi="Times New Roman" w:cs="Times New Roman"/>
          <w:sz w:val="24"/>
          <w:szCs w:val="24"/>
        </w:rPr>
        <w:t xml:space="preserve">Smith, J., &amp; Johnson, M. (2021). </w:t>
      </w:r>
      <w:r w:rsidRPr="008F59DB">
        <w:rPr>
          <w:rFonts w:ascii="Times New Roman" w:hAnsi="Times New Roman" w:cs="Times New Roman"/>
          <w:i/>
          <w:iCs/>
          <w:sz w:val="24"/>
          <w:szCs w:val="24"/>
        </w:rPr>
        <w:t>Budgeting Strategies for Online Marketing Campaigns. Journal of Digital Marketing</w:t>
      </w:r>
      <w:r w:rsidRPr="008F59DB">
        <w:rPr>
          <w:rFonts w:ascii="Times New Roman" w:hAnsi="Times New Roman" w:cs="Times New Roman"/>
          <w:sz w:val="24"/>
          <w:szCs w:val="24"/>
        </w:rPr>
        <w:t>, 15(2), 112-130.</w:t>
      </w:r>
    </w:p>
    <w:p w14:paraId="05EC0F60" w14:textId="77777777" w:rsidR="00EF6FAF" w:rsidRPr="008F59DB" w:rsidRDefault="00EF6FAF" w:rsidP="00EF6FAF">
      <w:pPr>
        <w:pStyle w:val="NormalWeb"/>
        <w:spacing w:before="0" w:beforeAutospacing="0" w:after="240" w:afterAutospacing="0" w:line="360" w:lineRule="auto"/>
      </w:pPr>
      <w:r w:rsidRPr="008F59DB">
        <w:t xml:space="preserve">Tanner, J.F., Mary Anne Raymond, and Schuster, C. (2019). </w:t>
      </w:r>
      <w:r w:rsidRPr="008F59DB">
        <w:rPr>
          <w:i/>
          <w:iCs/>
        </w:rPr>
        <w:t>Principles of Marketing</w:t>
      </w:r>
      <w:r w:rsidRPr="008F59DB">
        <w:t>. Ingram.</w:t>
      </w:r>
    </w:p>
    <w:p w14:paraId="4C1688E7" w14:textId="77777777" w:rsidR="00EF6FAF" w:rsidRPr="008F59DB" w:rsidRDefault="00EF6FAF" w:rsidP="00EF6FAF">
      <w:pPr>
        <w:spacing w:line="360" w:lineRule="auto"/>
        <w:rPr>
          <w:rFonts w:ascii="Times New Roman" w:hAnsi="Times New Roman" w:cs="Times New Roman"/>
          <w:sz w:val="24"/>
          <w:szCs w:val="24"/>
        </w:rPr>
      </w:pPr>
      <w:r w:rsidRPr="008F59DB">
        <w:rPr>
          <w:rFonts w:ascii="Times New Roman" w:hAnsi="Times New Roman" w:cs="Times New Roman"/>
          <w:sz w:val="24"/>
          <w:szCs w:val="24"/>
        </w:rPr>
        <w:t xml:space="preserve">Thompson, A. (2022). </w:t>
      </w:r>
      <w:r w:rsidRPr="008F59DB">
        <w:rPr>
          <w:rFonts w:ascii="Times New Roman" w:hAnsi="Times New Roman" w:cs="Times New Roman"/>
          <w:i/>
          <w:iCs/>
          <w:sz w:val="24"/>
          <w:szCs w:val="24"/>
        </w:rPr>
        <w:t>The Power of Promotions in Marketing Campaigns. Journal of Marketing Strategies</w:t>
      </w:r>
      <w:r w:rsidRPr="008F59DB">
        <w:rPr>
          <w:rFonts w:ascii="Times New Roman" w:hAnsi="Times New Roman" w:cs="Times New Roman"/>
          <w:sz w:val="24"/>
          <w:szCs w:val="24"/>
        </w:rPr>
        <w:t>, 10(2), 75-89.</w:t>
      </w:r>
    </w:p>
    <w:p w14:paraId="178ED425" w14:textId="77777777" w:rsidR="00EF6FAF" w:rsidRPr="008F59DB" w:rsidRDefault="00EF6FAF" w:rsidP="00EF6FAF">
      <w:pPr>
        <w:spacing w:line="360" w:lineRule="auto"/>
        <w:rPr>
          <w:rFonts w:ascii="Times New Roman" w:hAnsi="Times New Roman" w:cs="Times New Roman"/>
          <w:sz w:val="24"/>
          <w:szCs w:val="24"/>
        </w:rPr>
      </w:pPr>
      <w:r w:rsidRPr="008F59DB">
        <w:rPr>
          <w:rFonts w:ascii="Times New Roman" w:hAnsi="Times New Roman" w:cs="Times New Roman"/>
          <w:sz w:val="24"/>
          <w:szCs w:val="24"/>
        </w:rPr>
        <w:t xml:space="preserve">Thompson, S. (2021). </w:t>
      </w:r>
      <w:r w:rsidRPr="008F59DB">
        <w:rPr>
          <w:rFonts w:ascii="Times New Roman" w:hAnsi="Times New Roman" w:cs="Times New Roman"/>
          <w:i/>
          <w:iCs/>
          <w:sz w:val="24"/>
          <w:szCs w:val="24"/>
        </w:rPr>
        <w:t>Understanding Click-Through Rates in Online Advertising. Journal of Advertising Research</w:t>
      </w:r>
      <w:r w:rsidRPr="008F59DB">
        <w:rPr>
          <w:rFonts w:ascii="Times New Roman" w:hAnsi="Times New Roman" w:cs="Times New Roman"/>
          <w:sz w:val="24"/>
          <w:szCs w:val="24"/>
        </w:rPr>
        <w:t>, 38(2), 112-127.</w:t>
      </w:r>
    </w:p>
    <w:p w14:paraId="5D6D5B31" w14:textId="77777777" w:rsidR="00EF6FAF" w:rsidRPr="008F59DB" w:rsidRDefault="00EF6FAF" w:rsidP="00EF6FAF">
      <w:pPr>
        <w:spacing w:line="360" w:lineRule="auto"/>
        <w:rPr>
          <w:rFonts w:ascii="Times New Roman" w:hAnsi="Times New Roman" w:cs="Times New Roman"/>
          <w:sz w:val="24"/>
          <w:szCs w:val="24"/>
        </w:rPr>
      </w:pPr>
      <w:r w:rsidRPr="008F59DB">
        <w:rPr>
          <w:rFonts w:ascii="Times New Roman" w:hAnsi="Times New Roman" w:cs="Times New Roman"/>
          <w:sz w:val="24"/>
          <w:szCs w:val="24"/>
        </w:rPr>
        <w:t xml:space="preserve">Williams, R., Brown, K., &amp; Davis, C. (2023). </w:t>
      </w:r>
      <w:r w:rsidRPr="008F59DB">
        <w:rPr>
          <w:rFonts w:ascii="Times New Roman" w:hAnsi="Times New Roman" w:cs="Times New Roman"/>
          <w:i/>
          <w:iCs/>
          <w:sz w:val="24"/>
          <w:szCs w:val="24"/>
        </w:rPr>
        <w:t xml:space="preserve">The Influence of Free Shipping Promotions on Online Purchasing </w:t>
      </w:r>
      <w:proofErr w:type="spellStart"/>
      <w:r w:rsidRPr="008F59DB">
        <w:rPr>
          <w:rFonts w:ascii="Times New Roman" w:hAnsi="Times New Roman" w:cs="Times New Roman"/>
          <w:i/>
          <w:iCs/>
          <w:sz w:val="24"/>
          <w:szCs w:val="24"/>
        </w:rPr>
        <w:t>Behavior</w:t>
      </w:r>
      <w:proofErr w:type="spellEnd"/>
      <w:r w:rsidRPr="008F59DB">
        <w:rPr>
          <w:rFonts w:ascii="Times New Roman" w:hAnsi="Times New Roman" w:cs="Times New Roman"/>
          <w:i/>
          <w:iCs/>
          <w:sz w:val="24"/>
          <w:szCs w:val="24"/>
        </w:rPr>
        <w:t>. Journal of Marketing Research</w:t>
      </w:r>
      <w:r w:rsidRPr="008F59DB">
        <w:rPr>
          <w:rFonts w:ascii="Times New Roman" w:hAnsi="Times New Roman" w:cs="Times New Roman"/>
          <w:sz w:val="24"/>
          <w:szCs w:val="24"/>
        </w:rPr>
        <w:t>, 40(1), 112-127.</w:t>
      </w:r>
    </w:p>
    <w:p w14:paraId="2BAE95F6" w14:textId="77777777" w:rsidR="00EF6FAF" w:rsidRPr="008F59DB" w:rsidRDefault="00EF6FAF" w:rsidP="008B6688">
      <w:pPr>
        <w:spacing w:line="360" w:lineRule="auto"/>
        <w:jc w:val="both"/>
        <w:rPr>
          <w:rFonts w:ascii="Times New Roman" w:hAnsi="Times New Roman" w:cs="Times New Roman"/>
          <w:b/>
          <w:bCs/>
          <w:sz w:val="24"/>
          <w:szCs w:val="24"/>
          <w:u w:val="single"/>
        </w:rPr>
      </w:pPr>
    </w:p>
    <w:sectPr w:rsidR="00EF6FAF" w:rsidRPr="008F59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B43E1"/>
    <w:multiLevelType w:val="hybridMultilevel"/>
    <w:tmpl w:val="ACACC06E"/>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063E2124"/>
    <w:multiLevelType w:val="hybridMultilevel"/>
    <w:tmpl w:val="484E4616"/>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 w15:restartNumberingAfterBreak="0">
    <w:nsid w:val="146F2B76"/>
    <w:multiLevelType w:val="hybridMultilevel"/>
    <w:tmpl w:val="9812936A"/>
    <w:lvl w:ilvl="0" w:tplc="4409000F">
      <w:start w:val="1"/>
      <w:numFmt w:val="decimal"/>
      <w:lvlText w:val="%1."/>
      <w:lvlJc w:val="left"/>
      <w:pPr>
        <w:ind w:left="720" w:hanging="360"/>
      </w:pPr>
      <w:rPr>
        <w:rFonts w:hint="default"/>
      </w:rPr>
    </w:lvl>
    <w:lvl w:ilvl="1" w:tplc="EDAA3A5C">
      <w:start w:val="1"/>
      <w:numFmt w:val="bullet"/>
      <w:lvlText w:val="-"/>
      <w:lvlJc w:val="left"/>
      <w:pPr>
        <w:ind w:left="1440" w:hanging="360"/>
      </w:pPr>
      <w:rPr>
        <w:rFonts w:ascii="Calibri" w:eastAsiaTheme="minorHAnsi" w:hAnsi="Calibri" w:cs="Calibri" w:hint="default"/>
      </w:r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16EA3FE1"/>
    <w:multiLevelType w:val="hybridMultilevel"/>
    <w:tmpl w:val="CBDE92E2"/>
    <w:lvl w:ilvl="0" w:tplc="FFFFFFFF">
      <w:start w:val="1"/>
      <w:numFmt w:val="bullet"/>
      <w:lvlText w:val="-"/>
      <w:lvlJc w:val="left"/>
      <w:pPr>
        <w:ind w:left="720" w:hanging="360"/>
      </w:pPr>
      <w:rPr>
        <w:rFonts w:ascii="Calibri" w:eastAsiaTheme="minorHAnsi" w:hAnsi="Calibri" w:cs="Calibri"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4" w15:restartNumberingAfterBreak="0">
    <w:nsid w:val="1AED2263"/>
    <w:multiLevelType w:val="hybridMultilevel"/>
    <w:tmpl w:val="D2FA5A9C"/>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5" w15:restartNumberingAfterBreak="0">
    <w:nsid w:val="1AFD06F5"/>
    <w:multiLevelType w:val="hybridMultilevel"/>
    <w:tmpl w:val="3A4CD062"/>
    <w:lvl w:ilvl="0" w:tplc="FFFFFFFF">
      <w:start w:val="1"/>
      <w:numFmt w:val="bullet"/>
      <w:lvlText w:val="-"/>
      <w:lvlJc w:val="left"/>
      <w:pPr>
        <w:ind w:left="720" w:hanging="360"/>
      </w:pPr>
      <w:rPr>
        <w:rFonts w:ascii="Calibri" w:eastAsiaTheme="minorHAnsi" w:hAnsi="Calibri" w:cs="Calibri"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6" w15:restartNumberingAfterBreak="0">
    <w:nsid w:val="1EDD41AD"/>
    <w:multiLevelType w:val="hybridMultilevel"/>
    <w:tmpl w:val="1EEE0C84"/>
    <w:lvl w:ilvl="0" w:tplc="FFFFFFFF">
      <w:start w:val="1"/>
      <w:numFmt w:val="bullet"/>
      <w:lvlText w:val="-"/>
      <w:lvlJc w:val="left"/>
      <w:pPr>
        <w:ind w:left="870" w:hanging="360"/>
      </w:pPr>
      <w:rPr>
        <w:rFonts w:ascii="Calibri" w:eastAsiaTheme="minorHAnsi" w:hAnsi="Calibri" w:cs="Calibri" w:hint="default"/>
      </w:rPr>
    </w:lvl>
    <w:lvl w:ilvl="1" w:tplc="BB869CBA">
      <w:start w:val="1"/>
      <w:numFmt w:val="decimal"/>
      <w:lvlText w:val="%2."/>
      <w:lvlJc w:val="left"/>
      <w:pPr>
        <w:ind w:left="1590" w:hanging="360"/>
      </w:pPr>
      <w:rPr>
        <w:rFonts w:hint="default"/>
      </w:rPr>
    </w:lvl>
    <w:lvl w:ilvl="2" w:tplc="FFFFFFFF" w:tentative="1">
      <w:start w:val="1"/>
      <w:numFmt w:val="lowerRoman"/>
      <w:lvlText w:val="%3."/>
      <w:lvlJc w:val="right"/>
      <w:pPr>
        <w:ind w:left="2310" w:hanging="180"/>
      </w:pPr>
    </w:lvl>
    <w:lvl w:ilvl="3" w:tplc="FFFFFFFF" w:tentative="1">
      <w:start w:val="1"/>
      <w:numFmt w:val="decimal"/>
      <w:lvlText w:val="%4."/>
      <w:lvlJc w:val="left"/>
      <w:pPr>
        <w:ind w:left="3030" w:hanging="360"/>
      </w:pPr>
    </w:lvl>
    <w:lvl w:ilvl="4" w:tplc="FFFFFFFF" w:tentative="1">
      <w:start w:val="1"/>
      <w:numFmt w:val="lowerLetter"/>
      <w:lvlText w:val="%5."/>
      <w:lvlJc w:val="left"/>
      <w:pPr>
        <w:ind w:left="3750" w:hanging="360"/>
      </w:pPr>
    </w:lvl>
    <w:lvl w:ilvl="5" w:tplc="FFFFFFFF" w:tentative="1">
      <w:start w:val="1"/>
      <w:numFmt w:val="lowerRoman"/>
      <w:lvlText w:val="%6."/>
      <w:lvlJc w:val="right"/>
      <w:pPr>
        <w:ind w:left="4470" w:hanging="180"/>
      </w:pPr>
    </w:lvl>
    <w:lvl w:ilvl="6" w:tplc="FFFFFFFF" w:tentative="1">
      <w:start w:val="1"/>
      <w:numFmt w:val="decimal"/>
      <w:lvlText w:val="%7."/>
      <w:lvlJc w:val="left"/>
      <w:pPr>
        <w:ind w:left="5190" w:hanging="360"/>
      </w:pPr>
    </w:lvl>
    <w:lvl w:ilvl="7" w:tplc="FFFFFFFF" w:tentative="1">
      <w:start w:val="1"/>
      <w:numFmt w:val="lowerLetter"/>
      <w:lvlText w:val="%8."/>
      <w:lvlJc w:val="left"/>
      <w:pPr>
        <w:ind w:left="5910" w:hanging="360"/>
      </w:pPr>
    </w:lvl>
    <w:lvl w:ilvl="8" w:tplc="FFFFFFFF" w:tentative="1">
      <w:start w:val="1"/>
      <w:numFmt w:val="lowerRoman"/>
      <w:lvlText w:val="%9."/>
      <w:lvlJc w:val="right"/>
      <w:pPr>
        <w:ind w:left="6630" w:hanging="180"/>
      </w:pPr>
    </w:lvl>
  </w:abstractNum>
  <w:abstractNum w:abstractNumId="7" w15:restartNumberingAfterBreak="0">
    <w:nsid w:val="288E1049"/>
    <w:multiLevelType w:val="hybridMultilevel"/>
    <w:tmpl w:val="3C6EB1D0"/>
    <w:lvl w:ilvl="0" w:tplc="FFFFFFFF">
      <w:start w:val="1"/>
      <w:numFmt w:val="bullet"/>
      <w:lvlText w:val="-"/>
      <w:lvlJc w:val="left"/>
      <w:pPr>
        <w:ind w:left="720" w:hanging="360"/>
      </w:pPr>
      <w:rPr>
        <w:rFonts w:ascii="Calibri" w:eastAsiaTheme="minorHAnsi" w:hAnsi="Calibri" w:cs="Calibri"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8" w15:restartNumberingAfterBreak="0">
    <w:nsid w:val="2A246209"/>
    <w:multiLevelType w:val="hybridMultilevel"/>
    <w:tmpl w:val="813E9A9C"/>
    <w:lvl w:ilvl="0" w:tplc="4409000F">
      <w:start w:val="1"/>
      <w:numFmt w:val="decimal"/>
      <w:lvlText w:val="%1."/>
      <w:lvlJc w:val="left"/>
      <w:pPr>
        <w:ind w:left="720" w:hanging="360"/>
      </w:pPr>
    </w:lvl>
    <w:lvl w:ilvl="1" w:tplc="44090019">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9" w15:restartNumberingAfterBreak="0">
    <w:nsid w:val="31D27618"/>
    <w:multiLevelType w:val="hybridMultilevel"/>
    <w:tmpl w:val="8BF6F7CA"/>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0" w15:restartNumberingAfterBreak="0">
    <w:nsid w:val="377D7176"/>
    <w:multiLevelType w:val="hybridMultilevel"/>
    <w:tmpl w:val="FD64B2FE"/>
    <w:lvl w:ilvl="0" w:tplc="EDAA3A5C">
      <w:start w:val="1"/>
      <w:numFmt w:val="bullet"/>
      <w:lvlText w:val="-"/>
      <w:lvlJc w:val="left"/>
      <w:pPr>
        <w:ind w:left="720" w:hanging="360"/>
      </w:pPr>
      <w:rPr>
        <w:rFonts w:ascii="Calibri" w:eastAsiaTheme="minorHAnsi" w:hAnsi="Calibri" w:cs="Calibr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38596D5D"/>
    <w:multiLevelType w:val="hybridMultilevel"/>
    <w:tmpl w:val="95B27422"/>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2" w15:restartNumberingAfterBreak="0">
    <w:nsid w:val="400C50EA"/>
    <w:multiLevelType w:val="hybridMultilevel"/>
    <w:tmpl w:val="E45EAE5A"/>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3" w15:restartNumberingAfterBreak="0">
    <w:nsid w:val="42516D86"/>
    <w:multiLevelType w:val="hybridMultilevel"/>
    <w:tmpl w:val="0226A69E"/>
    <w:lvl w:ilvl="0" w:tplc="FFFFFFFF">
      <w:start w:val="1"/>
      <w:numFmt w:val="bullet"/>
      <w:lvlText w:val="-"/>
      <w:lvlJc w:val="left"/>
      <w:pPr>
        <w:ind w:left="720" w:hanging="360"/>
      </w:pPr>
      <w:rPr>
        <w:rFonts w:ascii="Calibri" w:eastAsiaTheme="minorHAnsi" w:hAnsi="Calibri" w:cs="Calibri"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4" w15:restartNumberingAfterBreak="0">
    <w:nsid w:val="446A5F7A"/>
    <w:multiLevelType w:val="hybridMultilevel"/>
    <w:tmpl w:val="9296EC5C"/>
    <w:lvl w:ilvl="0" w:tplc="FFFFFFFF">
      <w:start w:val="1"/>
      <w:numFmt w:val="bullet"/>
      <w:lvlText w:val="-"/>
      <w:lvlJc w:val="left"/>
      <w:pPr>
        <w:ind w:left="720" w:hanging="360"/>
      </w:pPr>
      <w:rPr>
        <w:rFonts w:ascii="Calibri" w:eastAsiaTheme="minorHAnsi" w:hAnsi="Calibri" w:cs="Calibri" w:hint="default"/>
      </w:rPr>
    </w:lvl>
    <w:lvl w:ilvl="1" w:tplc="EDAA3A5C">
      <w:start w:val="1"/>
      <w:numFmt w:val="bullet"/>
      <w:lvlText w:val="-"/>
      <w:lvlJc w:val="left"/>
      <w:pPr>
        <w:ind w:left="1440" w:hanging="360"/>
      </w:pPr>
      <w:rPr>
        <w:rFonts w:ascii="Calibri" w:eastAsiaTheme="minorHAnsi" w:hAnsi="Calibri" w:cs="Calibri"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4BFA758E"/>
    <w:multiLevelType w:val="hybridMultilevel"/>
    <w:tmpl w:val="2C866E26"/>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6" w15:restartNumberingAfterBreak="0">
    <w:nsid w:val="4C04785F"/>
    <w:multiLevelType w:val="hybridMultilevel"/>
    <w:tmpl w:val="56F0B10C"/>
    <w:lvl w:ilvl="0" w:tplc="FFFFFFFF">
      <w:start w:val="1"/>
      <w:numFmt w:val="bullet"/>
      <w:lvlText w:val="-"/>
      <w:lvlJc w:val="left"/>
      <w:pPr>
        <w:ind w:left="720" w:hanging="360"/>
      </w:pPr>
      <w:rPr>
        <w:rFonts w:ascii="Calibri" w:eastAsiaTheme="minorHAnsi" w:hAnsi="Calibri" w:cs="Calibri"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7" w15:restartNumberingAfterBreak="0">
    <w:nsid w:val="54B020F8"/>
    <w:multiLevelType w:val="hybridMultilevel"/>
    <w:tmpl w:val="12942E78"/>
    <w:lvl w:ilvl="0" w:tplc="4409000F">
      <w:start w:val="1"/>
      <w:numFmt w:val="decimal"/>
      <w:lvlText w:val="%1."/>
      <w:lvlJc w:val="left"/>
      <w:pPr>
        <w:ind w:left="720" w:hanging="360"/>
      </w:pPr>
      <w:rPr>
        <w:rFonts w:hint="default"/>
      </w:rPr>
    </w:lvl>
    <w:lvl w:ilvl="1" w:tplc="2E9ED3F6">
      <w:start w:val="5"/>
      <w:numFmt w:val="bullet"/>
      <w:lvlText w:val="-"/>
      <w:lvlJc w:val="left"/>
      <w:pPr>
        <w:ind w:left="1440" w:hanging="360"/>
      </w:pPr>
      <w:rPr>
        <w:rFonts w:ascii="Times New Roman" w:eastAsiaTheme="minorHAnsi" w:hAnsi="Times New Roman" w:cs="Times New Roman" w:hint="default"/>
      </w:r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8" w15:restartNumberingAfterBreak="0">
    <w:nsid w:val="5692776A"/>
    <w:multiLevelType w:val="hybridMultilevel"/>
    <w:tmpl w:val="497A41E2"/>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9" w15:restartNumberingAfterBreak="0">
    <w:nsid w:val="5FF33090"/>
    <w:multiLevelType w:val="hybridMultilevel"/>
    <w:tmpl w:val="5FE4264A"/>
    <w:lvl w:ilvl="0" w:tplc="4409000F">
      <w:start w:val="1"/>
      <w:numFmt w:val="decimal"/>
      <w:lvlText w:val="%1."/>
      <w:lvlJc w:val="left"/>
      <w:pPr>
        <w:ind w:left="870" w:hanging="360"/>
      </w:pPr>
    </w:lvl>
    <w:lvl w:ilvl="1" w:tplc="44090019" w:tentative="1">
      <w:start w:val="1"/>
      <w:numFmt w:val="lowerLetter"/>
      <w:lvlText w:val="%2."/>
      <w:lvlJc w:val="left"/>
      <w:pPr>
        <w:ind w:left="1590" w:hanging="360"/>
      </w:pPr>
    </w:lvl>
    <w:lvl w:ilvl="2" w:tplc="4409001B" w:tentative="1">
      <w:start w:val="1"/>
      <w:numFmt w:val="lowerRoman"/>
      <w:lvlText w:val="%3."/>
      <w:lvlJc w:val="right"/>
      <w:pPr>
        <w:ind w:left="2310" w:hanging="180"/>
      </w:pPr>
    </w:lvl>
    <w:lvl w:ilvl="3" w:tplc="4409000F" w:tentative="1">
      <w:start w:val="1"/>
      <w:numFmt w:val="decimal"/>
      <w:lvlText w:val="%4."/>
      <w:lvlJc w:val="left"/>
      <w:pPr>
        <w:ind w:left="3030" w:hanging="360"/>
      </w:pPr>
    </w:lvl>
    <w:lvl w:ilvl="4" w:tplc="44090019" w:tentative="1">
      <w:start w:val="1"/>
      <w:numFmt w:val="lowerLetter"/>
      <w:lvlText w:val="%5."/>
      <w:lvlJc w:val="left"/>
      <w:pPr>
        <w:ind w:left="3750" w:hanging="360"/>
      </w:pPr>
    </w:lvl>
    <w:lvl w:ilvl="5" w:tplc="4409001B" w:tentative="1">
      <w:start w:val="1"/>
      <w:numFmt w:val="lowerRoman"/>
      <w:lvlText w:val="%6."/>
      <w:lvlJc w:val="right"/>
      <w:pPr>
        <w:ind w:left="4470" w:hanging="180"/>
      </w:pPr>
    </w:lvl>
    <w:lvl w:ilvl="6" w:tplc="4409000F" w:tentative="1">
      <w:start w:val="1"/>
      <w:numFmt w:val="decimal"/>
      <w:lvlText w:val="%7."/>
      <w:lvlJc w:val="left"/>
      <w:pPr>
        <w:ind w:left="5190" w:hanging="360"/>
      </w:pPr>
    </w:lvl>
    <w:lvl w:ilvl="7" w:tplc="44090019" w:tentative="1">
      <w:start w:val="1"/>
      <w:numFmt w:val="lowerLetter"/>
      <w:lvlText w:val="%8."/>
      <w:lvlJc w:val="left"/>
      <w:pPr>
        <w:ind w:left="5910" w:hanging="360"/>
      </w:pPr>
    </w:lvl>
    <w:lvl w:ilvl="8" w:tplc="4409001B" w:tentative="1">
      <w:start w:val="1"/>
      <w:numFmt w:val="lowerRoman"/>
      <w:lvlText w:val="%9."/>
      <w:lvlJc w:val="right"/>
      <w:pPr>
        <w:ind w:left="6630" w:hanging="180"/>
      </w:pPr>
    </w:lvl>
  </w:abstractNum>
  <w:abstractNum w:abstractNumId="20" w15:restartNumberingAfterBreak="0">
    <w:nsid w:val="611774A5"/>
    <w:multiLevelType w:val="hybridMultilevel"/>
    <w:tmpl w:val="41BAE320"/>
    <w:lvl w:ilvl="0" w:tplc="EDAA3A5C">
      <w:start w:val="1"/>
      <w:numFmt w:val="bullet"/>
      <w:lvlText w:val="-"/>
      <w:lvlJc w:val="left"/>
      <w:pPr>
        <w:ind w:left="720" w:hanging="360"/>
      </w:pPr>
      <w:rPr>
        <w:rFonts w:ascii="Calibri" w:eastAsiaTheme="minorHAnsi" w:hAnsi="Calibri" w:cs="Calibri" w:hint="default"/>
      </w:rPr>
    </w:lvl>
    <w:lvl w:ilvl="1" w:tplc="44090003">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1" w15:restartNumberingAfterBreak="0">
    <w:nsid w:val="61F83A61"/>
    <w:multiLevelType w:val="hybridMultilevel"/>
    <w:tmpl w:val="B8C4D482"/>
    <w:lvl w:ilvl="0" w:tplc="EDAA3A5C">
      <w:start w:val="1"/>
      <w:numFmt w:val="bullet"/>
      <w:lvlText w:val="-"/>
      <w:lvlJc w:val="left"/>
      <w:pPr>
        <w:ind w:left="870" w:hanging="360"/>
      </w:pPr>
      <w:rPr>
        <w:rFonts w:ascii="Calibri" w:eastAsiaTheme="minorHAnsi" w:hAnsi="Calibri" w:cs="Calibri" w:hint="default"/>
      </w:rPr>
    </w:lvl>
    <w:lvl w:ilvl="1" w:tplc="44090003" w:tentative="1">
      <w:start w:val="1"/>
      <w:numFmt w:val="bullet"/>
      <w:lvlText w:val="o"/>
      <w:lvlJc w:val="left"/>
      <w:pPr>
        <w:ind w:left="1590" w:hanging="360"/>
      </w:pPr>
      <w:rPr>
        <w:rFonts w:ascii="Courier New" w:hAnsi="Courier New" w:cs="Courier New" w:hint="default"/>
      </w:rPr>
    </w:lvl>
    <w:lvl w:ilvl="2" w:tplc="44090005" w:tentative="1">
      <w:start w:val="1"/>
      <w:numFmt w:val="bullet"/>
      <w:lvlText w:val=""/>
      <w:lvlJc w:val="left"/>
      <w:pPr>
        <w:ind w:left="2310" w:hanging="360"/>
      </w:pPr>
      <w:rPr>
        <w:rFonts w:ascii="Wingdings" w:hAnsi="Wingdings" w:hint="default"/>
      </w:rPr>
    </w:lvl>
    <w:lvl w:ilvl="3" w:tplc="44090001" w:tentative="1">
      <w:start w:val="1"/>
      <w:numFmt w:val="bullet"/>
      <w:lvlText w:val=""/>
      <w:lvlJc w:val="left"/>
      <w:pPr>
        <w:ind w:left="3030" w:hanging="360"/>
      </w:pPr>
      <w:rPr>
        <w:rFonts w:ascii="Symbol" w:hAnsi="Symbol" w:hint="default"/>
      </w:rPr>
    </w:lvl>
    <w:lvl w:ilvl="4" w:tplc="44090003" w:tentative="1">
      <w:start w:val="1"/>
      <w:numFmt w:val="bullet"/>
      <w:lvlText w:val="o"/>
      <w:lvlJc w:val="left"/>
      <w:pPr>
        <w:ind w:left="3750" w:hanging="360"/>
      </w:pPr>
      <w:rPr>
        <w:rFonts w:ascii="Courier New" w:hAnsi="Courier New" w:cs="Courier New" w:hint="default"/>
      </w:rPr>
    </w:lvl>
    <w:lvl w:ilvl="5" w:tplc="44090005" w:tentative="1">
      <w:start w:val="1"/>
      <w:numFmt w:val="bullet"/>
      <w:lvlText w:val=""/>
      <w:lvlJc w:val="left"/>
      <w:pPr>
        <w:ind w:left="4470" w:hanging="360"/>
      </w:pPr>
      <w:rPr>
        <w:rFonts w:ascii="Wingdings" w:hAnsi="Wingdings" w:hint="default"/>
      </w:rPr>
    </w:lvl>
    <w:lvl w:ilvl="6" w:tplc="44090001" w:tentative="1">
      <w:start w:val="1"/>
      <w:numFmt w:val="bullet"/>
      <w:lvlText w:val=""/>
      <w:lvlJc w:val="left"/>
      <w:pPr>
        <w:ind w:left="5190" w:hanging="360"/>
      </w:pPr>
      <w:rPr>
        <w:rFonts w:ascii="Symbol" w:hAnsi="Symbol" w:hint="default"/>
      </w:rPr>
    </w:lvl>
    <w:lvl w:ilvl="7" w:tplc="44090003" w:tentative="1">
      <w:start w:val="1"/>
      <w:numFmt w:val="bullet"/>
      <w:lvlText w:val="o"/>
      <w:lvlJc w:val="left"/>
      <w:pPr>
        <w:ind w:left="5910" w:hanging="360"/>
      </w:pPr>
      <w:rPr>
        <w:rFonts w:ascii="Courier New" w:hAnsi="Courier New" w:cs="Courier New" w:hint="default"/>
      </w:rPr>
    </w:lvl>
    <w:lvl w:ilvl="8" w:tplc="44090005" w:tentative="1">
      <w:start w:val="1"/>
      <w:numFmt w:val="bullet"/>
      <w:lvlText w:val=""/>
      <w:lvlJc w:val="left"/>
      <w:pPr>
        <w:ind w:left="6630" w:hanging="360"/>
      </w:pPr>
      <w:rPr>
        <w:rFonts w:ascii="Wingdings" w:hAnsi="Wingdings" w:hint="default"/>
      </w:rPr>
    </w:lvl>
  </w:abstractNum>
  <w:abstractNum w:abstractNumId="22" w15:restartNumberingAfterBreak="0">
    <w:nsid w:val="6D273156"/>
    <w:multiLevelType w:val="hybridMultilevel"/>
    <w:tmpl w:val="B456D674"/>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3" w15:restartNumberingAfterBreak="0">
    <w:nsid w:val="722E1059"/>
    <w:multiLevelType w:val="hybridMultilevel"/>
    <w:tmpl w:val="CAFCD6E8"/>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4" w15:restartNumberingAfterBreak="0">
    <w:nsid w:val="78354DEC"/>
    <w:multiLevelType w:val="hybridMultilevel"/>
    <w:tmpl w:val="12B283B2"/>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5" w15:restartNumberingAfterBreak="0">
    <w:nsid w:val="7A555C07"/>
    <w:multiLevelType w:val="hybridMultilevel"/>
    <w:tmpl w:val="894CBFD6"/>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6" w15:restartNumberingAfterBreak="0">
    <w:nsid w:val="7CD42B46"/>
    <w:multiLevelType w:val="hybridMultilevel"/>
    <w:tmpl w:val="B20ACB12"/>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7" w15:restartNumberingAfterBreak="0">
    <w:nsid w:val="7F6F23F3"/>
    <w:multiLevelType w:val="hybridMultilevel"/>
    <w:tmpl w:val="97CE234C"/>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16cid:durableId="1457407421">
    <w:abstractNumId w:val="8"/>
  </w:num>
  <w:num w:numId="2" w16cid:durableId="309597290">
    <w:abstractNumId w:val="2"/>
  </w:num>
  <w:num w:numId="3" w16cid:durableId="1182671774">
    <w:abstractNumId w:val="18"/>
  </w:num>
  <w:num w:numId="4" w16cid:durableId="1332488260">
    <w:abstractNumId w:val="20"/>
  </w:num>
  <w:num w:numId="5" w16cid:durableId="87777584">
    <w:abstractNumId w:val="14"/>
  </w:num>
  <w:num w:numId="6" w16cid:durableId="1787389914">
    <w:abstractNumId w:val="21"/>
  </w:num>
  <w:num w:numId="7" w16cid:durableId="314263295">
    <w:abstractNumId w:val="19"/>
  </w:num>
  <w:num w:numId="8" w16cid:durableId="1538086678">
    <w:abstractNumId w:val="6"/>
  </w:num>
  <w:num w:numId="9" w16cid:durableId="1288704552">
    <w:abstractNumId w:val="15"/>
  </w:num>
  <w:num w:numId="10" w16cid:durableId="1153453462">
    <w:abstractNumId w:val="11"/>
  </w:num>
  <w:num w:numId="11" w16cid:durableId="1801723485">
    <w:abstractNumId w:val="17"/>
  </w:num>
  <w:num w:numId="12" w16cid:durableId="1537738931">
    <w:abstractNumId w:val="23"/>
  </w:num>
  <w:num w:numId="13" w16cid:durableId="491259489">
    <w:abstractNumId w:val="0"/>
  </w:num>
  <w:num w:numId="14" w16cid:durableId="1470592206">
    <w:abstractNumId w:val="13"/>
  </w:num>
  <w:num w:numId="15" w16cid:durableId="615336937">
    <w:abstractNumId w:val="27"/>
  </w:num>
  <w:num w:numId="16" w16cid:durableId="572198565">
    <w:abstractNumId w:val="26"/>
  </w:num>
  <w:num w:numId="17" w16cid:durableId="1199007625">
    <w:abstractNumId w:val="9"/>
  </w:num>
  <w:num w:numId="18" w16cid:durableId="56558771">
    <w:abstractNumId w:val="25"/>
  </w:num>
  <w:num w:numId="19" w16cid:durableId="193033003">
    <w:abstractNumId w:val="1"/>
  </w:num>
  <w:num w:numId="20" w16cid:durableId="1717049263">
    <w:abstractNumId w:val="12"/>
  </w:num>
  <w:num w:numId="21" w16cid:durableId="1166900138">
    <w:abstractNumId w:val="24"/>
  </w:num>
  <w:num w:numId="22" w16cid:durableId="914701973">
    <w:abstractNumId w:val="4"/>
  </w:num>
  <w:num w:numId="23" w16cid:durableId="1071851251">
    <w:abstractNumId w:val="22"/>
  </w:num>
  <w:num w:numId="24" w16cid:durableId="411007541">
    <w:abstractNumId w:val="10"/>
  </w:num>
  <w:num w:numId="25" w16cid:durableId="578172411">
    <w:abstractNumId w:val="7"/>
  </w:num>
  <w:num w:numId="26" w16cid:durableId="1933466383">
    <w:abstractNumId w:val="5"/>
  </w:num>
  <w:num w:numId="27" w16cid:durableId="2057582572">
    <w:abstractNumId w:val="3"/>
  </w:num>
  <w:num w:numId="28" w16cid:durableId="112782076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7B5"/>
    <w:rsid w:val="00226C70"/>
    <w:rsid w:val="003935F2"/>
    <w:rsid w:val="00413CBE"/>
    <w:rsid w:val="004407B5"/>
    <w:rsid w:val="00510C7F"/>
    <w:rsid w:val="00541C50"/>
    <w:rsid w:val="0057289B"/>
    <w:rsid w:val="00573FEE"/>
    <w:rsid w:val="005E3296"/>
    <w:rsid w:val="00644EFF"/>
    <w:rsid w:val="00646DF4"/>
    <w:rsid w:val="006B5A2E"/>
    <w:rsid w:val="006F4DFB"/>
    <w:rsid w:val="0073733A"/>
    <w:rsid w:val="00877A67"/>
    <w:rsid w:val="008A6E91"/>
    <w:rsid w:val="008B6688"/>
    <w:rsid w:val="008F59DB"/>
    <w:rsid w:val="00A81139"/>
    <w:rsid w:val="00B46419"/>
    <w:rsid w:val="00B47E35"/>
    <w:rsid w:val="00D41DE4"/>
    <w:rsid w:val="00E20489"/>
    <w:rsid w:val="00EF6FAF"/>
    <w:rsid w:val="00F71800"/>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EB493"/>
  <w15:chartTrackingRefBased/>
  <w15:docId w15:val="{A612CB92-4423-490A-913A-BC6FEE064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6C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6C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26C7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6419"/>
    <w:pPr>
      <w:ind w:left="720"/>
      <w:contextualSpacing/>
    </w:pPr>
  </w:style>
  <w:style w:type="paragraph" w:styleId="NormalWeb">
    <w:name w:val="Normal (Web)"/>
    <w:basedOn w:val="Normal"/>
    <w:uiPriority w:val="99"/>
    <w:unhideWhenUsed/>
    <w:rsid w:val="00EF6FAF"/>
    <w:pPr>
      <w:spacing w:before="100" w:beforeAutospacing="1" w:after="100" w:afterAutospacing="1" w:line="240" w:lineRule="auto"/>
    </w:pPr>
    <w:rPr>
      <w:rFonts w:ascii="Times New Roman" w:eastAsia="Times New Roman" w:hAnsi="Times New Roman" w:cs="Times New Roman"/>
      <w:kern w:val="0"/>
      <w:sz w:val="24"/>
      <w:szCs w:val="24"/>
      <w:lang w:eastAsia="en-MY"/>
      <w14:ligatures w14:val="none"/>
    </w:rPr>
  </w:style>
  <w:style w:type="table" w:styleId="TableGrid">
    <w:name w:val="Table Grid"/>
    <w:basedOn w:val="TableNormal"/>
    <w:uiPriority w:val="39"/>
    <w:rsid w:val="00226C70"/>
    <w:pPr>
      <w:widowControl w:val="0"/>
      <w:spacing w:line="256" w:lineRule="auto"/>
      <w:jc w:val="both"/>
    </w:pPr>
    <w:rPr>
      <w:rFonts w:ascii="Times New Roman" w:eastAsia="SimSun" w:hAnsi="Times New Roman" w:cs="Times New Roman"/>
      <w:kern w:val="0"/>
      <w:sz w:val="20"/>
      <w:szCs w:val="20"/>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26C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6C70"/>
    <w:pPr>
      <w:outlineLvl w:val="9"/>
    </w:pPr>
    <w:rPr>
      <w:kern w:val="0"/>
      <w:lang w:val="en-US"/>
      <w14:ligatures w14:val="none"/>
    </w:rPr>
  </w:style>
  <w:style w:type="paragraph" w:styleId="TOC2">
    <w:name w:val="toc 2"/>
    <w:basedOn w:val="Normal"/>
    <w:next w:val="Normal"/>
    <w:autoRedefine/>
    <w:uiPriority w:val="39"/>
    <w:unhideWhenUsed/>
    <w:rsid w:val="00226C70"/>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226C70"/>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226C70"/>
    <w:pPr>
      <w:spacing w:after="100"/>
      <w:ind w:left="440"/>
    </w:pPr>
    <w:rPr>
      <w:rFonts w:eastAsiaTheme="minorEastAsia" w:cs="Times New Roman"/>
      <w:kern w:val="0"/>
      <w:lang w:val="en-US"/>
      <w14:ligatures w14:val="none"/>
    </w:rPr>
  </w:style>
  <w:style w:type="character" w:customStyle="1" w:styleId="Heading2Char">
    <w:name w:val="Heading 2 Char"/>
    <w:basedOn w:val="DefaultParagraphFont"/>
    <w:link w:val="Heading2"/>
    <w:uiPriority w:val="9"/>
    <w:rsid w:val="00226C7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26C70"/>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226C7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3461</Words>
  <Characters>20145</Characters>
  <Application>Microsoft Office Word</Application>
  <DocSecurity>0</DocSecurity>
  <Lines>575</Lines>
  <Paragraphs>462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0131961</dc:creator>
  <cp:keywords/>
  <dc:description/>
  <cp:lastModifiedBy>0131961</cp:lastModifiedBy>
  <cp:revision>2</cp:revision>
  <dcterms:created xsi:type="dcterms:W3CDTF">2023-05-22T21:51:00Z</dcterms:created>
  <dcterms:modified xsi:type="dcterms:W3CDTF">2023-05-22T21:51:00Z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e9f3c911-5d45-493d-b295-765c41880198</vt:lpwstr>
  </property>
</Properties>
</file>