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C3144" w14:textId="13FAD5BB" w:rsidR="00E162AE" w:rsidRDefault="00E162AE" w:rsidP="002043D3">
      <w:pPr>
        <w:spacing w:line="360" w:lineRule="auto"/>
        <w:rPr>
          <w:rFonts w:ascii="Arial" w:hAnsi="Arial" w:cs="Arial"/>
          <w:b/>
          <w:bCs/>
          <w:sz w:val="28"/>
          <w:szCs w:val="28"/>
          <w:u w:val="single"/>
        </w:rPr>
      </w:pPr>
    </w:p>
    <w:p w14:paraId="18E6153E" w14:textId="1BF32613" w:rsidR="00E162AE" w:rsidRDefault="00E162AE">
      <w:pPr>
        <w:rPr>
          <w:rFonts w:ascii="Arial" w:hAnsi="Arial" w:cs="Arial"/>
          <w:b/>
          <w:bCs/>
          <w:sz w:val="28"/>
          <w:szCs w:val="28"/>
          <w:u w:val="single"/>
        </w:rPr>
      </w:pPr>
      <w:r>
        <w:rPr>
          <w:rFonts w:ascii="Arial" w:hAnsi="Arial" w:cs="Arial"/>
          <w:b/>
          <w:bCs/>
          <w:noProof/>
          <w:sz w:val="28"/>
          <w:szCs w:val="28"/>
          <w:u w:val="single"/>
        </w:rPr>
        <mc:AlternateContent>
          <mc:Choice Requires="wps">
            <w:drawing>
              <wp:anchor distT="0" distB="0" distL="114300" distR="114300" simplePos="0" relativeHeight="251661312" behindDoc="0" locked="0" layoutInCell="1" allowOverlap="1" wp14:anchorId="5A0871C1" wp14:editId="3B48B374">
                <wp:simplePos x="0" y="0"/>
                <wp:positionH relativeFrom="column">
                  <wp:posOffset>193235</wp:posOffset>
                </wp:positionH>
                <wp:positionV relativeFrom="paragraph">
                  <wp:posOffset>2434590</wp:posOffset>
                </wp:positionV>
                <wp:extent cx="5451231" cy="1776047"/>
                <wp:effectExtent l="0" t="0" r="10160" b="15240"/>
                <wp:wrapNone/>
                <wp:docPr id="3" name="Text Box 3"/>
                <wp:cNvGraphicFramePr/>
                <a:graphic xmlns:a="http://schemas.openxmlformats.org/drawingml/2006/main">
                  <a:graphicData uri="http://schemas.microsoft.com/office/word/2010/wordprocessingShape">
                    <wps:wsp>
                      <wps:cNvSpPr txBox="1"/>
                      <wps:spPr>
                        <a:xfrm>
                          <a:off x="0" y="0"/>
                          <a:ext cx="5451231" cy="1776047"/>
                        </a:xfrm>
                        <a:prstGeom prst="rect">
                          <a:avLst/>
                        </a:prstGeom>
                        <a:solidFill>
                          <a:schemeClr val="lt1"/>
                        </a:solidFill>
                        <a:ln w="6350">
                          <a:solidFill>
                            <a:prstClr val="black"/>
                          </a:solidFill>
                        </a:ln>
                      </wps:spPr>
                      <wps:txbx>
                        <w:txbxContent>
                          <w:p w14:paraId="2DE786C2" w14:textId="40ABE728" w:rsidR="00E162AE" w:rsidRDefault="00E162AE" w:rsidP="00E162AE">
                            <w:pPr>
                              <w:jc w:val="center"/>
                              <w:rPr>
                                <w:rFonts w:ascii="Arial" w:hAnsi="Arial" w:cs="Arial"/>
                                <w:b/>
                                <w:bCs/>
                                <w:sz w:val="40"/>
                                <w:szCs w:val="40"/>
                                <w:u w:val="single"/>
                              </w:rPr>
                            </w:pPr>
                            <w:r w:rsidRPr="00E162AE">
                              <w:rPr>
                                <w:rFonts w:ascii="Arial" w:hAnsi="Arial" w:cs="Arial"/>
                                <w:b/>
                                <w:bCs/>
                                <w:sz w:val="40"/>
                                <w:szCs w:val="40"/>
                                <w:u w:val="single"/>
                              </w:rPr>
                              <w:t xml:space="preserve">Courtney </w:t>
                            </w:r>
                            <w:proofErr w:type="spellStart"/>
                            <w:r w:rsidRPr="00E162AE">
                              <w:rPr>
                                <w:rFonts w:ascii="Arial" w:hAnsi="Arial" w:cs="Arial"/>
                                <w:b/>
                                <w:bCs/>
                                <w:sz w:val="40"/>
                                <w:szCs w:val="40"/>
                                <w:u w:val="single"/>
                              </w:rPr>
                              <w:t>Grota</w:t>
                            </w:r>
                            <w:proofErr w:type="spellEnd"/>
                          </w:p>
                          <w:p w14:paraId="1DCFCE3D" w14:textId="53A67733" w:rsidR="00E162AE" w:rsidRDefault="00E162AE" w:rsidP="00E162AE">
                            <w:pPr>
                              <w:jc w:val="center"/>
                              <w:rPr>
                                <w:rFonts w:ascii="Arial" w:hAnsi="Arial" w:cs="Arial"/>
                                <w:b/>
                                <w:bCs/>
                                <w:sz w:val="40"/>
                                <w:szCs w:val="40"/>
                                <w:u w:val="single"/>
                              </w:rPr>
                            </w:pPr>
                            <w:r>
                              <w:rPr>
                                <w:rFonts w:ascii="Arial" w:hAnsi="Arial" w:cs="Arial"/>
                                <w:b/>
                                <w:bCs/>
                                <w:sz w:val="40"/>
                                <w:szCs w:val="40"/>
                                <w:u w:val="single"/>
                              </w:rPr>
                              <w:t>2203657</w:t>
                            </w:r>
                          </w:p>
                          <w:p w14:paraId="43C65BF9" w14:textId="68DF2F51" w:rsidR="00E162AE" w:rsidRDefault="00E162AE" w:rsidP="00E162AE">
                            <w:pPr>
                              <w:jc w:val="center"/>
                              <w:rPr>
                                <w:rFonts w:ascii="Arial" w:hAnsi="Arial" w:cs="Arial"/>
                                <w:b/>
                                <w:bCs/>
                                <w:sz w:val="40"/>
                                <w:szCs w:val="40"/>
                                <w:u w:val="single"/>
                              </w:rPr>
                            </w:pPr>
                            <w:r>
                              <w:rPr>
                                <w:rFonts w:ascii="Arial" w:hAnsi="Arial" w:cs="Arial"/>
                                <w:b/>
                                <w:bCs/>
                                <w:sz w:val="40"/>
                                <w:szCs w:val="40"/>
                                <w:u w:val="single"/>
                              </w:rPr>
                              <w:t xml:space="preserve">Learning in the digital era </w:t>
                            </w:r>
                          </w:p>
                          <w:p w14:paraId="5527385A" w14:textId="4891900A" w:rsidR="00E162AE" w:rsidRDefault="00E162AE" w:rsidP="00E162AE">
                            <w:pPr>
                              <w:jc w:val="center"/>
                              <w:rPr>
                                <w:rFonts w:ascii="Arial" w:hAnsi="Arial" w:cs="Arial"/>
                                <w:b/>
                                <w:bCs/>
                                <w:sz w:val="40"/>
                                <w:szCs w:val="40"/>
                                <w:u w:val="single"/>
                              </w:rPr>
                            </w:pPr>
                            <w:r>
                              <w:rPr>
                                <w:rFonts w:ascii="Arial" w:hAnsi="Arial" w:cs="Arial"/>
                                <w:b/>
                                <w:bCs/>
                                <w:sz w:val="40"/>
                                <w:szCs w:val="40"/>
                                <w:u w:val="single"/>
                              </w:rPr>
                              <w:t>BMPL4007/C</w:t>
                            </w:r>
                          </w:p>
                          <w:p w14:paraId="134FBB28" w14:textId="3EFDD297" w:rsidR="00E162AE" w:rsidRDefault="00E162AE" w:rsidP="00E162AE">
                            <w:pPr>
                              <w:jc w:val="center"/>
                              <w:rPr>
                                <w:rFonts w:ascii="Arial" w:hAnsi="Arial" w:cs="Arial"/>
                                <w:b/>
                                <w:bCs/>
                                <w:sz w:val="40"/>
                                <w:szCs w:val="40"/>
                                <w:u w:val="single"/>
                              </w:rPr>
                            </w:pPr>
                            <w:r>
                              <w:rPr>
                                <w:rFonts w:ascii="Arial" w:hAnsi="Arial" w:cs="Arial"/>
                                <w:b/>
                                <w:bCs/>
                                <w:sz w:val="40"/>
                                <w:szCs w:val="40"/>
                                <w:u w:val="single"/>
                              </w:rPr>
                              <w:t>Assessment one</w:t>
                            </w:r>
                          </w:p>
                          <w:p w14:paraId="2A84B8A2" w14:textId="77777777" w:rsidR="00E162AE" w:rsidRPr="00E162AE" w:rsidRDefault="00E162AE" w:rsidP="00E162AE">
                            <w:pPr>
                              <w:jc w:val="center"/>
                              <w:rPr>
                                <w:rFonts w:ascii="Arial" w:hAnsi="Arial" w:cs="Arial"/>
                                <w:b/>
                                <w:bCs/>
                                <w:sz w:val="40"/>
                                <w:szCs w:val="4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0871C1" id="_x0000_t202" coordsize="21600,21600" o:spt="202" path="m,l,21600r21600,l21600,xe">
                <v:stroke joinstyle="miter"/>
                <v:path gradientshapeok="t" o:connecttype="rect"/>
              </v:shapetype>
              <v:shape id="Text Box 3" o:spid="_x0000_s1026" type="#_x0000_t202" style="position:absolute;margin-left:15.2pt;margin-top:191.7pt;width:429.25pt;height:139.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" fillcolor="white [3201]" strokeweight=".5pt">
                <v:textbox>
                  <w:txbxContent>
                    <w:p w14:paraId="2DE786C2" w14:textId="40ABE728" w:rsidR="00E162AE" w:rsidRDefault="00E162AE" w:rsidP="00E162AE">
                      <w:pPr>
                        <w:jc w:val="center"/>
                        <w:rPr>
                          <w:rFonts w:ascii="Arial" w:hAnsi="Arial" w:cs="Arial"/>
                          <w:b/>
                          <w:bCs/>
                          <w:sz w:val="40"/>
                          <w:szCs w:val="40"/>
                          <w:u w:val="single"/>
                        </w:rPr>
                      </w:pPr>
                      <w:r w:rsidRPr="00E162AE">
                        <w:rPr>
                          <w:rFonts w:ascii="Arial" w:hAnsi="Arial" w:cs="Arial"/>
                          <w:b/>
                          <w:bCs/>
                          <w:sz w:val="40"/>
                          <w:szCs w:val="40"/>
                          <w:u w:val="single"/>
                        </w:rPr>
                        <w:t xml:space="preserve">Courtney </w:t>
                      </w:r>
                      <w:proofErr w:type="spellStart"/>
                      <w:r w:rsidRPr="00E162AE">
                        <w:rPr>
                          <w:rFonts w:ascii="Arial" w:hAnsi="Arial" w:cs="Arial"/>
                          <w:b/>
                          <w:bCs/>
                          <w:sz w:val="40"/>
                          <w:szCs w:val="40"/>
                          <w:u w:val="single"/>
                        </w:rPr>
                        <w:t>Grota</w:t>
                      </w:r>
                      <w:proofErr w:type="spellEnd"/>
                    </w:p>
                    <w:p w14:paraId="1DCFCE3D" w14:textId="53A67733" w:rsidR="00E162AE" w:rsidRDefault="00E162AE" w:rsidP="00E162AE">
                      <w:pPr>
                        <w:jc w:val="center"/>
                        <w:rPr>
                          <w:rFonts w:ascii="Arial" w:hAnsi="Arial" w:cs="Arial"/>
                          <w:b/>
                          <w:bCs/>
                          <w:sz w:val="40"/>
                          <w:szCs w:val="40"/>
                          <w:u w:val="single"/>
                        </w:rPr>
                      </w:pPr>
                      <w:r>
                        <w:rPr>
                          <w:rFonts w:ascii="Arial" w:hAnsi="Arial" w:cs="Arial"/>
                          <w:b/>
                          <w:bCs/>
                          <w:sz w:val="40"/>
                          <w:szCs w:val="40"/>
                          <w:u w:val="single"/>
                        </w:rPr>
                        <w:t>2203657</w:t>
                      </w:r>
                    </w:p>
                    <w:p w14:paraId="43C65BF9" w14:textId="68DF2F51" w:rsidR="00E162AE" w:rsidRDefault="00E162AE" w:rsidP="00E162AE">
                      <w:pPr>
                        <w:jc w:val="center"/>
                        <w:rPr>
                          <w:rFonts w:ascii="Arial" w:hAnsi="Arial" w:cs="Arial"/>
                          <w:b/>
                          <w:bCs/>
                          <w:sz w:val="40"/>
                          <w:szCs w:val="40"/>
                          <w:u w:val="single"/>
                        </w:rPr>
                      </w:pPr>
                      <w:r>
                        <w:rPr>
                          <w:rFonts w:ascii="Arial" w:hAnsi="Arial" w:cs="Arial"/>
                          <w:b/>
                          <w:bCs/>
                          <w:sz w:val="40"/>
                          <w:szCs w:val="40"/>
                          <w:u w:val="single"/>
                        </w:rPr>
                        <w:t xml:space="preserve">Learning in the digital era </w:t>
                      </w:r>
                    </w:p>
                    <w:p w14:paraId="5527385A" w14:textId="4891900A" w:rsidR="00E162AE" w:rsidRDefault="00E162AE" w:rsidP="00E162AE">
                      <w:pPr>
                        <w:jc w:val="center"/>
                        <w:rPr>
                          <w:rFonts w:ascii="Arial" w:hAnsi="Arial" w:cs="Arial"/>
                          <w:b/>
                          <w:bCs/>
                          <w:sz w:val="40"/>
                          <w:szCs w:val="40"/>
                          <w:u w:val="single"/>
                        </w:rPr>
                      </w:pPr>
                      <w:r>
                        <w:rPr>
                          <w:rFonts w:ascii="Arial" w:hAnsi="Arial" w:cs="Arial"/>
                          <w:b/>
                          <w:bCs/>
                          <w:sz w:val="40"/>
                          <w:szCs w:val="40"/>
                          <w:u w:val="single"/>
                        </w:rPr>
                        <w:t>BMPL4007/C</w:t>
                      </w:r>
                    </w:p>
                    <w:p w14:paraId="134FBB28" w14:textId="3EFDD297" w:rsidR="00E162AE" w:rsidRDefault="00E162AE" w:rsidP="00E162AE">
                      <w:pPr>
                        <w:jc w:val="center"/>
                        <w:rPr>
                          <w:rFonts w:ascii="Arial" w:hAnsi="Arial" w:cs="Arial"/>
                          <w:b/>
                          <w:bCs/>
                          <w:sz w:val="40"/>
                          <w:szCs w:val="40"/>
                          <w:u w:val="single"/>
                        </w:rPr>
                      </w:pPr>
                      <w:r>
                        <w:rPr>
                          <w:rFonts w:ascii="Arial" w:hAnsi="Arial" w:cs="Arial"/>
                          <w:b/>
                          <w:bCs/>
                          <w:sz w:val="40"/>
                          <w:szCs w:val="40"/>
                          <w:u w:val="single"/>
                        </w:rPr>
                        <w:t>Assessment one</w:t>
                      </w:r>
                    </w:p>
                    <w:p w14:paraId="2A84B8A2" w14:textId="77777777" w:rsidR="00E162AE" w:rsidRPr="00E162AE" w:rsidRDefault="00E162AE" w:rsidP="00E162AE">
                      <w:pPr>
                        <w:jc w:val="center"/>
                        <w:rPr>
                          <w:rFonts w:ascii="Arial" w:hAnsi="Arial" w:cs="Arial"/>
                          <w:b/>
                          <w:bCs/>
                          <w:sz w:val="40"/>
                          <w:szCs w:val="40"/>
                          <w:u w:val="single"/>
                        </w:rPr>
                      </w:pPr>
                    </w:p>
                  </w:txbxContent>
                </v:textbox>
              </v:shape>
            </w:pict>
          </mc:Fallback>
        </mc:AlternateContent>
      </w:r>
      <w:r>
        <w:rPr>
          <w:rFonts w:ascii="Arial" w:hAnsi="Arial" w:cs="Arial"/>
          <w:b/>
          <w:bCs/>
          <w:sz w:val="28"/>
          <w:szCs w:val="28"/>
          <w:u w:val="single"/>
        </w:rPr>
        <w:br w:type="page"/>
      </w:r>
    </w:p>
    <w:p w14:paraId="2845AC97" w14:textId="77777777" w:rsidR="003F2F8C" w:rsidRDefault="003F2F8C" w:rsidP="002043D3">
      <w:pPr>
        <w:spacing w:line="360" w:lineRule="auto"/>
        <w:rPr>
          <w:rFonts w:ascii="Arial" w:hAnsi="Arial" w:cs="Arial"/>
          <w:b/>
          <w:bCs/>
          <w:sz w:val="28"/>
          <w:szCs w:val="28"/>
          <w:u w:val="single"/>
        </w:rPr>
      </w:pPr>
    </w:p>
    <w:p w14:paraId="5793D0A9" w14:textId="77F0399D" w:rsidR="00284E51" w:rsidRDefault="00284E51" w:rsidP="002043D3">
      <w:pPr>
        <w:spacing w:line="360" w:lineRule="auto"/>
        <w:jc w:val="center"/>
        <w:rPr>
          <w:rFonts w:ascii="Arial" w:hAnsi="Arial" w:cs="Arial"/>
          <w:b/>
          <w:bCs/>
          <w:u w:val="single"/>
        </w:rPr>
      </w:pPr>
      <w:r w:rsidRPr="00284E51">
        <w:rPr>
          <w:rFonts w:ascii="Arial" w:hAnsi="Arial" w:cs="Arial"/>
          <w:b/>
          <w:bCs/>
          <w:u w:val="single"/>
        </w:rPr>
        <w:t xml:space="preserve">Preparing </w:t>
      </w:r>
      <w:r w:rsidR="004D6C9B">
        <w:rPr>
          <w:rFonts w:ascii="Arial" w:hAnsi="Arial" w:cs="Arial"/>
          <w:b/>
          <w:bCs/>
          <w:u w:val="single"/>
        </w:rPr>
        <w:t>f</w:t>
      </w:r>
      <w:r w:rsidRPr="00284E51">
        <w:rPr>
          <w:rFonts w:ascii="Arial" w:hAnsi="Arial" w:cs="Arial"/>
          <w:b/>
          <w:bCs/>
          <w:u w:val="single"/>
        </w:rPr>
        <w:t xml:space="preserve">or </w:t>
      </w:r>
      <w:r w:rsidR="004D6C9B">
        <w:rPr>
          <w:rFonts w:ascii="Arial" w:hAnsi="Arial" w:cs="Arial"/>
          <w:b/>
          <w:bCs/>
          <w:u w:val="single"/>
        </w:rPr>
        <w:t>H</w:t>
      </w:r>
      <w:r w:rsidRPr="00284E51">
        <w:rPr>
          <w:rFonts w:ascii="Arial" w:hAnsi="Arial" w:cs="Arial"/>
          <w:b/>
          <w:bCs/>
          <w:u w:val="single"/>
        </w:rPr>
        <w:t xml:space="preserve">igher </w:t>
      </w:r>
      <w:r w:rsidR="004D6C9B">
        <w:rPr>
          <w:rFonts w:ascii="Arial" w:hAnsi="Arial" w:cs="Arial"/>
          <w:b/>
          <w:bCs/>
          <w:u w:val="single"/>
        </w:rPr>
        <w:t>E</w:t>
      </w:r>
      <w:r w:rsidRPr="00284E51">
        <w:rPr>
          <w:rFonts w:ascii="Arial" w:hAnsi="Arial" w:cs="Arial"/>
          <w:b/>
          <w:bCs/>
          <w:u w:val="single"/>
        </w:rPr>
        <w:t>ducation</w:t>
      </w:r>
    </w:p>
    <w:p w14:paraId="55DF3ABD" w14:textId="77777777" w:rsidR="004D6C9B" w:rsidRPr="003F2F8C" w:rsidRDefault="004D6C9B" w:rsidP="002043D3">
      <w:pPr>
        <w:spacing w:line="360" w:lineRule="auto"/>
        <w:jc w:val="center"/>
        <w:rPr>
          <w:rFonts w:ascii="Arial" w:hAnsi="Arial" w:cs="Arial"/>
          <w:b/>
          <w:bCs/>
          <w:sz w:val="28"/>
          <w:szCs w:val="28"/>
          <w:u w:val="single"/>
        </w:rPr>
      </w:pPr>
    </w:p>
    <w:p w14:paraId="78B8DF5F" w14:textId="1A62443F" w:rsidR="005F643D" w:rsidRDefault="002043D3" w:rsidP="002043D3">
      <w:pPr>
        <w:spacing w:before="30" w:after="120" w:line="360" w:lineRule="auto"/>
        <w:rPr>
          <w:rFonts w:ascii="Arial" w:hAnsi="Arial" w:cs="Arial"/>
        </w:rPr>
      </w:pPr>
      <w:r>
        <w:rPr>
          <w:rFonts w:ascii="Arial" w:hAnsi="Arial" w:cs="Arial"/>
          <w:b/>
          <w:bCs/>
          <w:noProof/>
          <w:sz w:val="28"/>
          <w:szCs w:val="28"/>
          <w:u w:val="single"/>
        </w:rPr>
        <mc:AlternateContent>
          <mc:Choice Requires="wps">
            <w:drawing>
              <wp:anchor distT="0" distB="0" distL="114300" distR="114300" simplePos="0" relativeHeight="251659264" behindDoc="0" locked="0" layoutInCell="1" allowOverlap="1" wp14:anchorId="630EDA98" wp14:editId="09071514">
                <wp:simplePos x="0" y="0"/>
                <wp:positionH relativeFrom="column">
                  <wp:posOffset>5075298</wp:posOffset>
                </wp:positionH>
                <wp:positionV relativeFrom="paragraph">
                  <wp:posOffset>581033</wp:posOffset>
                </wp:positionV>
                <wp:extent cx="1685581" cy="320400"/>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1685581" cy="320400"/>
                        </a:xfrm>
                        <a:prstGeom prst="rect">
                          <a:avLst/>
                        </a:prstGeom>
                        <a:solidFill>
                          <a:schemeClr val="lt1"/>
                        </a:solidFill>
                        <a:ln w="6350">
                          <a:noFill/>
                        </a:ln>
                      </wps:spPr>
                      <wps:txbx>
                        <w:txbxContent>
                          <w:p w14:paraId="2A855089" w14:textId="7E2FCCFE" w:rsidR="00E44D23" w:rsidRPr="002043D3" w:rsidRDefault="00E44D23">
                            <w:pPr>
                              <w:rPr>
                                <w:rFonts w:ascii="Arial" w:hAnsi="Arial" w:cs="Arial"/>
                                <w:color w:val="4472C4" w:themeColor="accent1"/>
                              </w:rPr>
                            </w:pPr>
                            <w:r w:rsidRPr="002043D3">
                              <w:rPr>
                                <w:rFonts w:ascii="Arial" w:hAnsi="Arial" w:cs="Arial"/>
                                <w:color w:val="4472C4" w:themeColor="accent1"/>
                              </w:rPr>
                              <w:t>(</w:t>
                            </w:r>
                            <w:proofErr w:type="spellStart"/>
                            <w:r w:rsidRPr="002043D3">
                              <w:rPr>
                                <w:rFonts w:ascii="Arial" w:hAnsi="Arial" w:cs="Arial"/>
                                <w:color w:val="4472C4" w:themeColor="accent1"/>
                              </w:rPr>
                              <w:t>Goldenkey</w:t>
                            </w:r>
                            <w:proofErr w:type="spellEnd"/>
                            <w:r w:rsidRPr="002043D3">
                              <w:rPr>
                                <w:rFonts w:ascii="Arial" w:hAnsi="Arial" w:cs="Arial"/>
                                <w:color w:val="4472C4" w:themeColor="accent1"/>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EDA98" id="Text Box 2" o:spid="_x0000_s1027" type="#_x0000_t202" style="position:absolute;margin-left:399.65pt;margin-top:45.75pt;width:132.7pt;height:2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" fillcolor="white [3201]" stroked="f" strokeweight=".5pt">
                <v:textbox>
                  <w:txbxContent>
                    <w:p w14:paraId="2A855089" w14:textId="7E2FCCFE" w:rsidR="00E44D23" w:rsidRPr="002043D3" w:rsidRDefault="00E44D23">
                      <w:pPr>
                        <w:rPr>
                          <w:rFonts w:ascii="Arial" w:hAnsi="Arial" w:cs="Arial"/>
                          <w:color w:val="4472C4" w:themeColor="accent1"/>
                        </w:rPr>
                      </w:pPr>
                      <w:r w:rsidRPr="002043D3">
                        <w:rPr>
                          <w:rFonts w:ascii="Arial" w:hAnsi="Arial" w:cs="Arial"/>
                          <w:color w:val="4472C4" w:themeColor="accent1"/>
                        </w:rPr>
                        <w:t>(</w:t>
                      </w:r>
                      <w:proofErr w:type="spellStart"/>
                      <w:r w:rsidRPr="002043D3">
                        <w:rPr>
                          <w:rFonts w:ascii="Arial" w:hAnsi="Arial" w:cs="Arial"/>
                          <w:color w:val="4472C4" w:themeColor="accent1"/>
                        </w:rPr>
                        <w:t>Goldenkey</w:t>
                      </w:r>
                      <w:proofErr w:type="spellEnd"/>
                      <w:r w:rsidRPr="002043D3">
                        <w:rPr>
                          <w:rFonts w:ascii="Arial" w:hAnsi="Arial" w:cs="Arial"/>
                          <w:color w:val="4472C4" w:themeColor="accent1"/>
                        </w:rPr>
                        <w:t>, 2020)</w:t>
                      </w:r>
                    </w:p>
                  </w:txbxContent>
                </v:textbox>
              </v:shape>
            </w:pict>
          </mc:Fallback>
        </mc:AlternateContent>
      </w:r>
      <w:r w:rsidR="003F2F8C" w:rsidRPr="003F2F8C">
        <w:rPr>
          <w:rFonts w:ascii="Arial" w:hAnsi="Arial" w:cs="Arial"/>
        </w:rPr>
        <w:t xml:space="preserve">For many, when entering university, it is their first time writing academically. </w:t>
      </w:r>
      <w:r w:rsidR="00624CF0">
        <w:rPr>
          <w:rFonts w:ascii="Arial" w:hAnsi="Arial" w:cs="Arial"/>
        </w:rPr>
        <w:t>This</w:t>
      </w:r>
      <w:r w:rsidR="003F2F8C">
        <w:rPr>
          <w:rFonts w:ascii="Arial" w:hAnsi="Arial" w:cs="Arial"/>
        </w:rPr>
        <w:t xml:space="preserve"> can be overwhelming</w:t>
      </w:r>
      <w:r w:rsidR="004D6C9B">
        <w:rPr>
          <w:rFonts w:ascii="Arial" w:hAnsi="Arial" w:cs="Arial"/>
        </w:rPr>
        <w:t xml:space="preserve"> but </w:t>
      </w:r>
      <w:r w:rsidR="003F2F8C">
        <w:rPr>
          <w:rFonts w:ascii="Arial" w:hAnsi="Arial" w:cs="Arial"/>
        </w:rPr>
        <w:t>ensuring you create an effective environment will allow you to be comfortable</w:t>
      </w:r>
      <w:r w:rsidR="004D6C9B">
        <w:rPr>
          <w:rFonts w:ascii="Arial" w:hAnsi="Arial" w:cs="Arial"/>
        </w:rPr>
        <w:t xml:space="preserve"> and</w:t>
      </w:r>
      <w:r w:rsidR="003F2F8C">
        <w:rPr>
          <w:rFonts w:ascii="Arial" w:hAnsi="Arial" w:cs="Arial"/>
        </w:rPr>
        <w:t xml:space="preserve"> productive in your studying and writing. </w:t>
      </w:r>
    </w:p>
    <w:p w14:paraId="55759F88" w14:textId="52EFD343" w:rsidR="009E2430" w:rsidRDefault="006D6AB1" w:rsidP="002043D3">
      <w:pPr>
        <w:spacing w:before="30" w:after="120" w:line="360" w:lineRule="auto"/>
        <w:rPr>
          <w:rFonts w:ascii="Arial" w:hAnsi="Arial" w:cs="Arial"/>
          <w:color w:val="000000" w:themeColor="text1"/>
        </w:rPr>
      </w:pPr>
      <w:r>
        <w:rPr>
          <w:noProof/>
        </w:rPr>
        <w:drawing>
          <wp:anchor distT="0" distB="0" distL="114300" distR="114300" simplePos="0" relativeHeight="251658240" behindDoc="1" locked="0" layoutInCell="1" allowOverlap="1" wp14:anchorId="5DE42C3C" wp14:editId="3D48A5DB">
            <wp:simplePos x="0" y="0"/>
            <wp:positionH relativeFrom="column">
              <wp:posOffset>3709984</wp:posOffset>
            </wp:positionH>
            <wp:positionV relativeFrom="paragraph">
              <wp:posOffset>8512</wp:posOffset>
            </wp:positionV>
            <wp:extent cx="2616200" cy="1237615"/>
            <wp:effectExtent l="0" t="0" r="0" b="0"/>
            <wp:wrapTight wrapText="bothSides">
              <wp:wrapPolygon edited="0">
                <wp:start x="0" y="0"/>
                <wp:lineTo x="0" y="21279"/>
                <wp:lineTo x="21495" y="21279"/>
                <wp:lineTo x="21495" y="0"/>
                <wp:lineTo x="0" y="0"/>
              </wp:wrapPolygon>
            </wp:wrapTight>
            <wp:docPr id="1" name="Picture 1" descr="How to create a good environment for studying and working from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create a good environment for studying and working from hom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16200" cy="1237615"/>
                    </a:xfrm>
                    <a:prstGeom prst="rect">
                      <a:avLst/>
                    </a:prstGeom>
                    <a:noFill/>
                    <a:ln>
                      <a:noFill/>
                    </a:ln>
                  </pic:spPr>
                </pic:pic>
              </a:graphicData>
            </a:graphic>
            <wp14:sizeRelH relativeFrom="page">
              <wp14:pctWidth>0</wp14:pctWidth>
            </wp14:sizeRelH>
            <wp14:sizeRelV relativeFrom="page">
              <wp14:pctHeight>0</wp14:pctHeight>
            </wp14:sizeRelV>
          </wp:anchor>
        </w:drawing>
      </w:r>
      <w:r w:rsidR="003E1210">
        <w:rPr>
          <w:rFonts w:ascii="Arial" w:hAnsi="Arial" w:cs="Arial"/>
        </w:rPr>
        <w:t xml:space="preserve">When creating your </w:t>
      </w:r>
      <w:r w:rsidR="005F643D">
        <w:rPr>
          <w:rFonts w:ascii="Arial" w:hAnsi="Arial" w:cs="Arial"/>
        </w:rPr>
        <w:t xml:space="preserve">study environment there are several key features to consider, these </w:t>
      </w:r>
      <w:proofErr w:type="gramStart"/>
      <w:r w:rsidR="005F643D">
        <w:rPr>
          <w:rFonts w:ascii="Arial" w:hAnsi="Arial" w:cs="Arial"/>
        </w:rPr>
        <w:t>include</w:t>
      </w:r>
      <w:r w:rsidR="004D6C9B">
        <w:rPr>
          <w:rFonts w:ascii="Arial" w:hAnsi="Arial" w:cs="Arial"/>
        </w:rPr>
        <w:t>;</w:t>
      </w:r>
      <w:proofErr w:type="gramEnd"/>
      <w:r w:rsidR="005F643D">
        <w:rPr>
          <w:rFonts w:ascii="Arial" w:hAnsi="Arial" w:cs="Arial"/>
        </w:rPr>
        <w:t xml:space="preserve"> lighting </w:t>
      </w:r>
      <w:r w:rsidR="005F643D" w:rsidRPr="005F643D">
        <w:rPr>
          <w:rFonts w:ascii="Arial" w:hAnsi="Arial" w:cs="Arial"/>
          <w:color w:val="4472C4" w:themeColor="accent1"/>
        </w:rPr>
        <w:t>(Hendrix, 2019)</w:t>
      </w:r>
      <w:r w:rsidR="005F643D">
        <w:rPr>
          <w:rFonts w:ascii="Arial" w:hAnsi="Arial" w:cs="Arial"/>
        </w:rPr>
        <w:t xml:space="preserve">, according to </w:t>
      </w:r>
      <w:proofErr w:type="spellStart"/>
      <w:r w:rsidR="005F643D" w:rsidRPr="005F643D">
        <w:rPr>
          <w:rFonts w:ascii="Arial" w:hAnsi="Arial" w:cs="Arial"/>
          <w:color w:val="4472C4" w:themeColor="accent1"/>
        </w:rPr>
        <w:t>Boelcke</w:t>
      </w:r>
      <w:proofErr w:type="spellEnd"/>
      <w:r w:rsidR="005F643D" w:rsidRPr="005F643D">
        <w:rPr>
          <w:rFonts w:ascii="Arial" w:hAnsi="Arial" w:cs="Arial"/>
          <w:color w:val="4472C4" w:themeColor="accent1"/>
        </w:rPr>
        <w:t xml:space="preserve">, </w:t>
      </w:r>
      <w:r w:rsidR="004D6C9B">
        <w:rPr>
          <w:rFonts w:ascii="Arial" w:hAnsi="Arial" w:cs="Arial"/>
          <w:color w:val="000000" w:themeColor="text1"/>
        </w:rPr>
        <w:t>(</w:t>
      </w:r>
      <w:r w:rsidR="005F643D" w:rsidRPr="005F643D">
        <w:rPr>
          <w:rFonts w:ascii="Arial" w:hAnsi="Arial" w:cs="Arial"/>
          <w:color w:val="4472C4" w:themeColor="accent1"/>
        </w:rPr>
        <w:t>2022</w:t>
      </w:r>
      <w:r w:rsidR="004D6C9B">
        <w:rPr>
          <w:rFonts w:ascii="Arial" w:hAnsi="Arial" w:cs="Arial"/>
          <w:color w:val="000000" w:themeColor="text1"/>
        </w:rPr>
        <w:t>)</w:t>
      </w:r>
      <w:r w:rsidR="005F643D">
        <w:rPr>
          <w:rFonts w:ascii="Arial" w:hAnsi="Arial" w:cs="Arial"/>
          <w:color w:val="000000" w:themeColor="text1"/>
        </w:rPr>
        <w:t>, working in environments which are brightly lit, allows for higher grades</w:t>
      </w:r>
      <w:r w:rsidR="004D6C9B">
        <w:rPr>
          <w:rFonts w:ascii="Arial" w:hAnsi="Arial" w:cs="Arial"/>
          <w:color w:val="000000" w:themeColor="text1"/>
        </w:rPr>
        <w:t xml:space="preserve"> as a</w:t>
      </w:r>
      <w:r w:rsidR="005F643D">
        <w:rPr>
          <w:rFonts w:ascii="Arial" w:hAnsi="Arial" w:cs="Arial"/>
          <w:color w:val="000000" w:themeColor="text1"/>
        </w:rPr>
        <w:t xml:space="preserve"> dim room can negatively affect how the brain absorbs information. </w:t>
      </w:r>
      <w:r w:rsidR="00E44D23">
        <w:rPr>
          <w:rFonts w:ascii="Arial" w:hAnsi="Arial" w:cs="Arial"/>
          <w:color w:val="000000" w:themeColor="text1"/>
        </w:rPr>
        <w:t>The noise in your study area can affect you</w:t>
      </w:r>
      <w:r w:rsidR="004D6C9B">
        <w:rPr>
          <w:rFonts w:ascii="Arial" w:hAnsi="Arial" w:cs="Arial"/>
          <w:color w:val="000000" w:themeColor="text1"/>
        </w:rPr>
        <w:t>r</w:t>
      </w:r>
      <w:r w:rsidR="00E44D23">
        <w:rPr>
          <w:rFonts w:ascii="Arial" w:hAnsi="Arial" w:cs="Arial"/>
          <w:color w:val="000000" w:themeColor="text1"/>
        </w:rPr>
        <w:t xml:space="preserve"> work performance, low-level noise can disrupt concentration and therefore hinder your workflow </w:t>
      </w:r>
      <w:r w:rsidR="00E44D23" w:rsidRPr="00E44D23">
        <w:rPr>
          <w:rFonts w:ascii="Arial" w:hAnsi="Arial" w:cs="Arial"/>
          <w:color w:val="4472C4" w:themeColor="accent1"/>
        </w:rPr>
        <w:t>(Rugg, 2010)</w:t>
      </w:r>
      <w:r w:rsidR="00E44D23">
        <w:rPr>
          <w:rFonts w:ascii="Arial" w:hAnsi="Arial" w:cs="Arial"/>
          <w:color w:val="000000" w:themeColor="text1"/>
        </w:rPr>
        <w:t>. Avoiding clutter within your study area resul</w:t>
      </w:r>
      <w:r w:rsidR="009E2430">
        <w:rPr>
          <w:rFonts w:ascii="Arial" w:hAnsi="Arial" w:cs="Arial"/>
          <w:color w:val="000000" w:themeColor="text1"/>
        </w:rPr>
        <w:t>ts</w:t>
      </w:r>
      <w:r w:rsidR="00E44D23">
        <w:rPr>
          <w:rFonts w:ascii="Arial" w:hAnsi="Arial" w:cs="Arial"/>
          <w:color w:val="000000" w:themeColor="text1"/>
        </w:rPr>
        <w:t xml:space="preserve"> in longer study periods</w:t>
      </w:r>
      <w:r w:rsidR="004D6C9B">
        <w:rPr>
          <w:rFonts w:ascii="Arial" w:hAnsi="Arial" w:cs="Arial"/>
          <w:color w:val="000000" w:themeColor="text1"/>
        </w:rPr>
        <w:t>. B</w:t>
      </w:r>
      <w:r w:rsidR="009E2430">
        <w:rPr>
          <w:rFonts w:ascii="Arial" w:hAnsi="Arial" w:cs="Arial"/>
          <w:color w:val="000000" w:themeColor="text1"/>
        </w:rPr>
        <w:t xml:space="preserve">y reducing these </w:t>
      </w:r>
      <w:r w:rsidR="004D6C9B">
        <w:rPr>
          <w:rFonts w:ascii="Arial" w:hAnsi="Arial" w:cs="Arial"/>
          <w:color w:val="000000" w:themeColor="text1"/>
        </w:rPr>
        <w:t>distractions,</w:t>
      </w:r>
      <w:r w:rsidR="009E2430">
        <w:rPr>
          <w:rFonts w:ascii="Arial" w:hAnsi="Arial" w:cs="Arial"/>
          <w:color w:val="000000" w:themeColor="text1"/>
        </w:rPr>
        <w:t xml:space="preserve"> it strengthens persistence to complete tasks </w:t>
      </w:r>
      <w:r w:rsidR="009E2430" w:rsidRPr="009E2430">
        <w:rPr>
          <w:rFonts w:ascii="Arial" w:hAnsi="Arial" w:cs="Arial"/>
          <w:color w:val="4472C4" w:themeColor="accent1"/>
        </w:rPr>
        <w:t>(</w:t>
      </w:r>
      <w:r w:rsidR="00EF7C02">
        <w:rPr>
          <w:rFonts w:ascii="Arial" w:hAnsi="Arial" w:cs="Arial"/>
          <w:color w:val="4472C4" w:themeColor="accent1"/>
        </w:rPr>
        <w:t>Sander</w:t>
      </w:r>
      <w:r w:rsidR="009E2430" w:rsidRPr="009E2430">
        <w:rPr>
          <w:rFonts w:ascii="Arial" w:hAnsi="Arial" w:cs="Arial"/>
          <w:color w:val="4472C4" w:themeColor="accent1"/>
        </w:rPr>
        <w:t>, 20</w:t>
      </w:r>
      <w:r w:rsidR="00EF7C02">
        <w:rPr>
          <w:rFonts w:ascii="Arial" w:hAnsi="Arial" w:cs="Arial"/>
          <w:color w:val="4472C4" w:themeColor="accent1"/>
        </w:rPr>
        <w:t>19</w:t>
      </w:r>
      <w:r w:rsidR="009E2430" w:rsidRPr="009E2430">
        <w:rPr>
          <w:rFonts w:ascii="Arial" w:hAnsi="Arial" w:cs="Arial"/>
          <w:color w:val="4472C4" w:themeColor="accent1"/>
        </w:rPr>
        <w:t>)</w:t>
      </w:r>
      <w:r w:rsidR="009E2430">
        <w:rPr>
          <w:rFonts w:ascii="Arial" w:hAnsi="Arial" w:cs="Arial"/>
          <w:color w:val="000000" w:themeColor="text1"/>
        </w:rPr>
        <w:t>.</w:t>
      </w:r>
      <w:r w:rsidR="003B5FA7">
        <w:rPr>
          <w:rFonts w:ascii="Arial" w:hAnsi="Arial" w:cs="Arial"/>
          <w:color w:val="000000" w:themeColor="text1"/>
        </w:rPr>
        <w:t xml:space="preserve"> </w:t>
      </w:r>
      <w:r w:rsidR="00284E51">
        <w:rPr>
          <w:rFonts w:ascii="Arial" w:hAnsi="Arial" w:cs="Arial"/>
          <w:color w:val="000000" w:themeColor="text1"/>
        </w:rPr>
        <w:t>Another element of preparing for higher education is ensuring competent time management skills</w:t>
      </w:r>
      <w:r w:rsidR="0055765A">
        <w:rPr>
          <w:rFonts w:ascii="Arial" w:hAnsi="Arial" w:cs="Arial"/>
          <w:color w:val="000000" w:themeColor="text1"/>
        </w:rPr>
        <w:t>. This means organising your time to allow priorities to be completed. A way this can be achieved is through creating a schedule for yourself</w:t>
      </w:r>
      <w:r w:rsidR="004D6C9B">
        <w:rPr>
          <w:rFonts w:ascii="Arial" w:hAnsi="Arial" w:cs="Arial"/>
          <w:color w:val="000000" w:themeColor="text1"/>
        </w:rPr>
        <w:t xml:space="preserve"> as </w:t>
      </w:r>
      <w:r w:rsidR="0055765A">
        <w:rPr>
          <w:rFonts w:ascii="Arial" w:hAnsi="Arial" w:cs="Arial"/>
          <w:color w:val="000000" w:themeColor="text1"/>
        </w:rPr>
        <w:t>this gives a visual insight on where the majority of your time needs to be spent</w:t>
      </w:r>
      <w:r w:rsidR="004D6C9B">
        <w:rPr>
          <w:rFonts w:ascii="Arial" w:hAnsi="Arial" w:cs="Arial"/>
          <w:color w:val="000000" w:themeColor="text1"/>
        </w:rPr>
        <w:t xml:space="preserve"> </w:t>
      </w:r>
      <w:r w:rsidR="0055765A">
        <w:rPr>
          <w:rFonts w:ascii="Arial" w:hAnsi="Arial" w:cs="Arial"/>
          <w:color w:val="000000" w:themeColor="text1"/>
        </w:rPr>
        <w:t xml:space="preserve">and where you have some extra time to relax and enjoy </w:t>
      </w:r>
      <w:r w:rsidR="0055765A" w:rsidRPr="0055765A">
        <w:rPr>
          <w:rFonts w:ascii="Arial" w:hAnsi="Arial" w:cs="Arial"/>
          <w:color w:val="4472C4" w:themeColor="accent1"/>
        </w:rPr>
        <w:t>(Campbell, 2022)</w:t>
      </w:r>
      <w:r w:rsidR="0055765A">
        <w:rPr>
          <w:rFonts w:ascii="Arial" w:hAnsi="Arial" w:cs="Arial"/>
          <w:color w:val="000000" w:themeColor="text1"/>
        </w:rPr>
        <w:t>.</w:t>
      </w:r>
    </w:p>
    <w:p w14:paraId="481D6490" w14:textId="5A3ED1CE" w:rsidR="0055765A" w:rsidRDefault="0055765A" w:rsidP="002043D3">
      <w:pPr>
        <w:spacing w:before="30" w:after="120" w:line="360" w:lineRule="auto"/>
        <w:rPr>
          <w:rFonts w:ascii="Arial" w:hAnsi="Arial" w:cs="Arial"/>
          <w:color w:val="000000" w:themeColor="text1"/>
        </w:rPr>
      </w:pPr>
      <w:r>
        <w:rPr>
          <w:rFonts w:ascii="Arial" w:hAnsi="Arial" w:cs="Arial"/>
          <w:color w:val="000000" w:themeColor="text1"/>
        </w:rPr>
        <w:t xml:space="preserve">Throughout your time in higher education, you will </w:t>
      </w:r>
      <w:r w:rsidR="0058107C">
        <w:rPr>
          <w:rFonts w:ascii="Arial" w:hAnsi="Arial" w:cs="Arial"/>
          <w:color w:val="000000" w:themeColor="text1"/>
        </w:rPr>
        <w:t xml:space="preserve">use your </w:t>
      </w:r>
      <w:r>
        <w:rPr>
          <w:rFonts w:ascii="Arial" w:hAnsi="Arial" w:cs="Arial"/>
          <w:color w:val="000000" w:themeColor="text1"/>
        </w:rPr>
        <w:t>digital skills. This is done through the use of various software. Word, created by Microsoft, is typically used</w:t>
      </w:r>
      <w:r w:rsidR="002043D3">
        <w:rPr>
          <w:rFonts w:ascii="Arial" w:hAnsi="Arial" w:cs="Arial"/>
          <w:color w:val="000000" w:themeColor="text1"/>
        </w:rPr>
        <w:t xml:space="preserve"> for high quality documents, but can also be used within your education for essays</w:t>
      </w:r>
      <w:r w:rsidR="004D6C9B">
        <w:rPr>
          <w:rFonts w:ascii="Arial" w:hAnsi="Arial" w:cs="Arial"/>
          <w:color w:val="000000" w:themeColor="text1"/>
        </w:rPr>
        <w:t xml:space="preserve"> </w:t>
      </w:r>
      <w:r w:rsidR="002043D3">
        <w:rPr>
          <w:rFonts w:ascii="Arial" w:hAnsi="Arial" w:cs="Arial"/>
          <w:color w:val="000000" w:themeColor="text1"/>
        </w:rPr>
        <w:t xml:space="preserve">and cover letters </w:t>
      </w:r>
      <w:r w:rsidR="002043D3" w:rsidRPr="002043D3">
        <w:rPr>
          <w:rFonts w:ascii="Arial" w:hAnsi="Arial" w:cs="Arial"/>
          <w:color w:val="4472C4" w:themeColor="accent1"/>
        </w:rPr>
        <w:t>(Computer Hope, 2021)</w:t>
      </w:r>
      <w:r w:rsidR="002043D3">
        <w:rPr>
          <w:rFonts w:ascii="Arial" w:hAnsi="Arial" w:cs="Arial"/>
          <w:color w:val="000000" w:themeColor="text1"/>
        </w:rPr>
        <w:t xml:space="preserve">. Another essential software is Power Point. This is mainly used for creating slide </w:t>
      </w:r>
      <w:r w:rsidR="00591E23">
        <w:rPr>
          <w:rFonts w:ascii="Arial" w:hAnsi="Arial" w:cs="Arial"/>
          <w:color w:val="000000" w:themeColor="text1"/>
        </w:rPr>
        <w:t xml:space="preserve">shows and is a great tool when conducting presentations </w:t>
      </w:r>
      <w:r w:rsidR="00591E23" w:rsidRPr="00591E23">
        <w:rPr>
          <w:rFonts w:ascii="Arial" w:hAnsi="Arial" w:cs="Arial"/>
          <w:color w:val="4472C4" w:themeColor="accent1"/>
        </w:rPr>
        <w:t>(Techopedia, 2020)</w:t>
      </w:r>
      <w:r w:rsidR="00591E23">
        <w:rPr>
          <w:rFonts w:ascii="Arial" w:hAnsi="Arial" w:cs="Arial"/>
          <w:color w:val="000000" w:themeColor="text1"/>
        </w:rPr>
        <w:t>. When using online websites, it is crucial to remain safe</w:t>
      </w:r>
      <w:r w:rsidR="004D6C9B">
        <w:rPr>
          <w:rFonts w:ascii="Arial" w:hAnsi="Arial" w:cs="Arial"/>
          <w:color w:val="000000" w:themeColor="text1"/>
        </w:rPr>
        <w:t>. Y</w:t>
      </w:r>
      <w:r w:rsidR="0002367A">
        <w:rPr>
          <w:rFonts w:ascii="Arial" w:hAnsi="Arial" w:cs="Arial"/>
          <w:color w:val="000000" w:themeColor="text1"/>
        </w:rPr>
        <w:t xml:space="preserve">ou can do this by selecting a strong password, </w:t>
      </w:r>
      <w:r w:rsidR="004D6C9B">
        <w:rPr>
          <w:rFonts w:ascii="Arial" w:hAnsi="Arial" w:cs="Arial"/>
          <w:color w:val="000000" w:themeColor="text1"/>
        </w:rPr>
        <w:t xml:space="preserve">which </w:t>
      </w:r>
      <w:r w:rsidR="0002367A">
        <w:rPr>
          <w:rFonts w:ascii="Arial" w:hAnsi="Arial" w:cs="Arial"/>
          <w:color w:val="000000" w:themeColor="text1"/>
        </w:rPr>
        <w:t xml:space="preserve">prevents anyone gaining access to your work </w:t>
      </w:r>
      <w:r w:rsidR="0002367A" w:rsidRPr="0002367A">
        <w:rPr>
          <w:rFonts w:ascii="Arial" w:hAnsi="Arial" w:cs="Arial"/>
          <w:color w:val="4472C4" w:themeColor="accent1"/>
        </w:rPr>
        <w:t>(NCSC.GOV, 2021)</w:t>
      </w:r>
      <w:r w:rsidR="00B765DA">
        <w:rPr>
          <w:rFonts w:ascii="Arial" w:hAnsi="Arial" w:cs="Arial"/>
          <w:color w:val="000000" w:themeColor="text1"/>
        </w:rPr>
        <w:t xml:space="preserve">. You must ensure </w:t>
      </w:r>
      <w:r w:rsidR="004D6C9B">
        <w:rPr>
          <w:rFonts w:ascii="Arial" w:hAnsi="Arial" w:cs="Arial"/>
          <w:color w:val="000000" w:themeColor="text1"/>
        </w:rPr>
        <w:t>to</w:t>
      </w:r>
      <w:r w:rsidR="00B765DA">
        <w:rPr>
          <w:rFonts w:ascii="Arial" w:hAnsi="Arial" w:cs="Arial"/>
          <w:color w:val="000000" w:themeColor="text1"/>
        </w:rPr>
        <w:t xml:space="preserve"> monitor </w:t>
      </w:r>
      <w:r w:rsidR="006D6AB1">
        <w:rPr>
          <w:rFonts w:ascii="Arial" w:hAnsi="Arial" w:cs="Arial"/>
          <w:color w:val="000000" w:themeColor="text1"/>
        </w:rPr>
        <w:t>any information you are releasing online; you should refrain from posting any personal information as this is no longer under your control once it has been posted</w:t>
      </w:r>
      <w:r w:rsidR="0058107C">
        <w:rPr>
          <w:rFonts w:ascii="Arial" w:hAnsi="Arial" w:cs="Arial"/>
          <w:color w:val="000000" w:themeColor="text1"/>
        </w:rPr>
        <w:t>.</w:t>
      </w:r>
    </w:p>
    <w:p w14:paraId="6FDCE3C6" w14:textId="09E40374" w:rsidR="006D6AB1" w:rsidRDefault="006D6AB1" w:rsidP="002043D3">
      <w:pPr>
        <w:spacing w:before="30" w:after="120" w:line="360" w:lineRule="auto"/>
        <w:rPr>
          <w:rFonts w:ascii="Arial" w:hAnsi="Arial" w:cs="Arial"/>
          <w:color w:val="000000" w:themeColor="text1"/>
        </w:rPr>
      </w:pPr>
      <w:r>
        <w:rPr>
          <w:rFonts w:ascii="Arial" w:hAnsi="Arial" w:cs="Arial"/>
          <w:color w:val="000000" w:themeColor="text1"/>
        </w:rPr>
        <w:lastRenderedPageBreak/>
        <w:t>Your time in higher education will include writing essays where you will gain insight from other individual’s work. When using someone else’s ideas, it is important to reference it</w:t>
      </w:r>
      <w:r w:rsidR="004D6C9B">
        <w:rPr>
          <w:rFonts w:ascii="Arial" w:hAnsi="Arial" w:cs="Arial"/>
          <w:color w:val="000000" w:themeColor="text1"/>
        </w:rPr>
        <w:t>, to</w:t>
      </w:r>
      <w:r>
        <w:rPr>
          <w:rFonts w:ascii="Arial" w:hAnsi="Arial" w:cs="Arial"/>
          <w:color w:val="000000" w:themeColor="text1"/>
        </w:rPr>
        <w:t xml:space="preserve"> ensure your work is authentic. Failing to reference can lead to plagiarism</w:t>
      </w:r>
      <w:r w:rsidR="004D6C9B">
        <w:rPr>
          <w:rFonts w:ascii="Arial" w:hAnsi="Arial" w:cs="Arial"/>
          <w:color w:val="000000" w:themeColor="text1"/>
        </w:rPr>
        <w:t xml:space="preserve"> </w:t>
      </w:r>
      <w:r>
        <w:rPr>
          <w:rFonts w:ascii="Arial" w:hAnsi="Arial" w:cs="Arial"/>
          <w:color w:val="000000" w:themeColor="text1"/>
        </w:rPr>
        <w:t xml:space="preserve">and your work being suspended. To avoid this, </w:t>
      </w:r>
      <w:r w:rsidR="00A04574">
        <w:rPr>
          <w:rFonts w:ascii="Arial" w:hAnsi="Arial" w:cs="Arial"/>
          <w:color w:val="000000" w:themeColor="text1"/>
        </w:rPr>
        <w:t>all ideas, quotes, data and images must be given recognition</w:t>
      </w:r>
      <w:r w:rsidR="0058107C">
        <w:rPr>
          <w:rFonts w:ascii="Arial" w:hAnsi="Arial" w:cs="Arial"/>
          <w:color w:val="000000" w:themeColor="text1"/>
        </w:rPr>
        <w:t xml:space="preserve">. </w:t>
      </w:r>
      <w:r w:rsidR="00A04574" w:rsidRPr="00A04574">
        <w:rPr>
          <w:rFonts w:ascii="Arial" w:hAnsi="Arial" w:cs="Arial"/>
          <w:color w:val="4472C4" w:themeColor="accent1"/>
        </w:rPr>
        <w:t>(UNSW, 2022)</w:t>
      </w:r>
      <w:r w:rsidR="00A04574">
        <w:rPr>
          <w:rFonts w:ascii="Arial" w:hAnsi="Arial" w:cs="Arial"/>
          <w:color w:val="000000" w:themeColor="text1"/>
        </w:rPr>
        <w:t>.</w:t>
      </w:r>
    </w:p>
    <w:p w14:paraId="36E205EC" w14:textId="6E2C389D" w:rsidR="00A04574" w:rsidRDefault="00A04574" w:rsidP="002043D3">
      <w:pPr>
        <w:spacing w:before="30" w:after="120" w:line="360" w:lineRule="auto"/>
        <w:rPr>
          <w:rFonts w:ascii="Arial" w:hAnsi="Arial" w:cs="Arial"/>
          <w:color w:val="000000" w:themeColor="text1"/>
        </w:rPr>
      </w:pPr>
      <w:r>
        <w:rPr>
          <w:rFonts w:ascii="Arial" w:hAnsi="Arial" w:cs="Arial"/>
          <w:color w:val="000000" w:themeColor="text1"/>
        </w:rPr>
        <w:t xml:space="preserve">When writing academically, it is necessary to be able to differentiate between the assessment terms used. For example, when asked to ‘evaluate’ </w:t>
      </w:r>
      <w:r w:rsidR="00AE4BFC">
        <w:rPr>
          <w:rFonts w:ascii="Arial" w:hAnsi="Arial" w:cs="Arial"/>
          <w:color w:val="000000" w:themeColor="text1"/>
        </w:rPr>
        <w:t xml:space="preserve">you will need to present an argument for and against a topic with evidence to support your points </w:t>
      </w:r>
      <w:r w:rsidR="00AE4BFC" w:rsidRPr="00AE4BFC">
        <w:rPr>
          <w:rFonts w:ascii="Arial" w:hAnsi="Arial" w:cs="Arial"/>
          <w:color w:val="4472C4" w:themeColor="accent1"/>
        </w:rPr>
        <w:t>(</w:t>
      </w:r>
      <w:proofErr w:type="spellStart"/>
      <w:r w:rsidR="00AE4BFC" w:rsidRPr="00AE4BFC">
        <w:rPr>
          <w:rFonts w:ascii="Arial" w:hAnsi="Arial" w:cs="Arial"/>
          <w:color w:val="4472C4" w:themeColor="accent1"/>
        </w:rPr>
        <w:t>Nordquist</w:t>
      </w:r>
      <w:proofErr w:type="spellEnd"/>
      <w:r w:rsidR="00AE4BFC" w:rsidRPr="00AE4BFC">
        <w:rPr>
          <w:rFonts w:ascii="Arial" w:hAnsi="Arial" w:cs="Arial"/>
          <w:color w:val="4472C4" w:themeColor="accent1"/>
        </w:rPr>
        <w:t>, 2019)</w:t>
      </w:r>
      <w:r w:rsidR="00AE4BFC">
        <w:rPr>
          <w:rFonts w:ascii="Arial" w:hAnsi="Arial" w:cs="Arial"/>
          <w:color w:val="000000" w:themeColor="text1"/>
        </w:rPr>
        <w:t xml:space="preserve">. </w:t>
      </w:r>
      <w:r w:rsidR="00C00EAD">
        <w:rPr>
          <w:rFonts w:ascii="Arial" w:hAnsi="Arial" w:cs="Arial"/>
          <w:color w:val="000000" w:themeColor="text1"/>
        </w:rPr>
        <w:t xml:space="preserve">When </w:t>
      </w:r>
      <w:r w:rsidR="004D6C9B">
        <w:rPr>
          <w:rFonts w:ascii="Arial" w:hAnsi="Arial" w:cs="Arial"/>
          <w:color w:val="000000" w:themeColor="text1"/>
        </w:rPr>
        <w:t>‘</w:t>
      </w:r>
      <w:r w:rsidR="00C00EAD">
        <w:rPr>
          <w:rFonts w:ascii="Arial" w:hAnsi="Arial" w:cs="Arial"/>
          <w:color w:val="000000" w:themeColor="text1"/>
        </w:rPr>
        <w:t>analysing</w:t>
      </w:r>
      <w:r w:rsidR="004D6C9B">
        <w:rPr>
          <w:rFonts w:ascii="Arial" w:hAnsi="Arial" w:cs="Arial"/>
          <w:color w:val="000000" w:themeColor="text1"/>
        </w:rPr>
        <w:t>’</w:t>
      </w:r>
      <w:r w:rsidR="00C00EAD">
        <w:rPr>
          <w:rFonts w:ascii="Arial" w:hAnsi="Arial" w:cs="Arial"/>
          <w:color w:val="000000" w:themeColor="text1"/>
        </w:rPr>
        <w:t xml:space="preserve">, </w:t>
      </w:r>
      <w:r w:rsidR="00C951A4">
        <w:rPr>
          <w:rFonts w:ascii="Arial" w:hAnsi="Arial" w:cs="Arial"/>
          <w:color w:val="000000" w:themeColor="text1"/>
        </w:rPr>
        <w:t xml:space="preserve">each area of your topic or question will need to be examined in detail, </w:t>
      </w:r>
      <w:r w:rsidR="00DD7A63">
        <w:rPr>
          <w:rFonts w:ascii="Arial" w:hAnsi="Arial" w:cs="Arial"/>
          <w:color w:val="000000" w:themeColor="text1"/>
        </w:rPr>
        <w:t>considering</w:t>
      </w:r>
      <w:r w:rsidR="00C951A4">
        <w:rPr>
          <w:rFonts w:ascii="Arial" w:hAnsi="Arial" w:cs="Arial"/>
          <w:color w:val="000000" w:themeColor="text1"/>
        </w:rPr>
        <w:t xml:space="preserve"> other </w:t>
      </w:r>
      <w:r w:rsidR="004D6C9B">
        <w:rPr>
          <w:rFonts w:ascii="Arial" w:hAnsi="Arial" w:cs="Arial"/>
          <w:color w:val="000000" w:themeColor="text1"/>
        </w:rPr>
        <w:t xml:space="preserve">perspectives, </w:t>
      </w:r>
      <w:r w:rsidR="00C951A4">
        <w:rPr>
          <w:rFonts w:ascii="Arial" w:hAnsi="Arial" w:cs="Arial"/>
          <w:color w:val="000000" w:themeColor="text1"/>
        </w:rPr>
        <w:t xml:space="preserve">and allowing it to flow to conclude with the overall point you are trying to achieve </w:t>
      </w:r>
      <w:r w:rsidR="00C951A4" w:rsidRPr="00C951A4">
        <w:rPr>
          <w:rFonts w:ascii="Arial" w:hAnsi="Arial" w:cs="Arial"/>
          <w:color w:val="4472C4" w:themeColor="accent1"/>
        </w:rPr>
        <w:t>(</w:t>
      </w:r>
      <w:r w:rsidR="006C2719">
        <w:rPr>
          <w:rFonts w:ascii="Arial" w:hAnsi="Arial" w:cs="Arial"/>
          <w:color w:val="4472C4" w:themeColor="accent1"/>
        </w:rPr>
        <w:t>Bangor university</w:t>
      </w:r>
      <w:r w:rsidR="00C951A4" w:rsidRPr="00C951A4">
        <w:rPr>
          <w:rFonts w:ascii="Arial" w:hAnsi="Arial" w:cs="Arial"/>
          <w:color w:val="4472C4" w:themeColor="accent1"/>
        </w:rPr>
        <w:t>, 2022)</w:t>
      </w:r>
      <w:r w:rsidR="00C951A4">
        <w:rPr>
          <w:rFonts w:ascii="Arial" w:hAnsi="Arial" w:cs="Arial"/>
          <w:color w:val="000000" w:themeColor="text1"/>
        </w:rPr>
        <w:t>. These are just a couple of examples of writing styles</w:t>
      </w:r>
      <w:r w:rsidR="004D6C9B">
        <w:rPr>
          <w:rFonts w:ascii="Arial" w:hAnsi="Arial" w:cs="Arial"/>
          <w:color w:val="000000" w:themeColor="text1"/>
        </w:rPr>
        <w:t xml:space="preserve"> but </w:t>
      </w:r>
      <w:r w:rsidR="00C951A4">
        <w:rPr>
          <w:rFonts w:ascii="Arial" w:hAnsi="Arial" w:cs="Arial"/>
          <w:color w:val="000000" w:themeColor="text1"/>
        </w:rPr>
        <w:t>recourses such as the library will have access to a wide</w:t>
      </w:r>
      <w:r w:rsidR="004D6C9B">
        <w:rPr>
          <w:rFonts w:ascii="Arial" w:hAnsi="Arial" w:cs="Arial"/>
          <w:color w:val="000000" w:themeColor="text1"/>
        </w:rPr>
        <w:t>r</w:t>
      </w:r>
      <w:r w:rsidR="00C951A4">
        <w:rPr>
          <w:rFonts w:ascii="Arial" w:hAnsi="Arial" w:cs="Arial"/>
          <w:color w:val="000000" w:themeColor="text1"/>
        </w:rPr>
        <w:t xml:space="preserve"> range to guide you through your studies. </w:t>
      </w:r>
    </w:p>
    <w:p w14:paraId="066D20FA" w14:textId="2396CDAB" w:rsidR="00DD7A63" w:rsidRDefault="00DD7A63" w:rsidP="002043D3">
      <w:pPr>
        <w:spacing w:before="30" w:after="120" w:line="360" w:lineRule="auto"/>
        <w:rPr>
          <w:rFonts w:ascii="Arial" w:hAnsi="Arial" w:cs="Arial"/>
          <w:color w:val="000000" w:themeColor="text1"/>
        </w:rPr>
      </w:pPr>
    </w:p>
    <w:p w14:paraId="6B5CF176" w14:textId="67A81BA0" w:rsidR="00DD7A63" w:rsidRDefault="00DD7A63" w:rsidP="002043D3">
      <w:pPr>
        <w:spacing w:before="30" w:after="120" w:line="360" w:lineRule="auto"/>
        <w:rPr>
          <w:rFonts w:ascii="Arial" w:hAnsi="Arial" w:cs="Arial"/>
          <w:color w:val="000000" w:themeColor="text1"/>
        </w:rPr>
      </w:pPr>
    </w:p>
    <w:p w14:paraId="3738A85C" w14:textId="466A329B" w:rsidR="00DD7A63" w:rsidRDefault="00DD7A63" w:rsidP="002043D3">
      <w:pPr>
        <w:spacing w:before="30" w:after="120" w:line="360" w:lineRule="auto"/>
        <w:rPr>
          <w:rFonts w:ascii="Arial" w:hAnsi="Arial" w:cs="Arial"/>
          <w:color w:val="000000" w:themeColor="text1"/>
        </w:rPr>
      </w:pPr>
    </w:p>
    <w:p w14:paraId="6EB3A3EF" w14:textId="23D7AA43" w:rsidR="00DD7A63" w:rsidRDefault="00DD7A63" w:rsidP="002043D3">
      <w:pPr>
        <w:spacing w:before="30" w:after="120" w:line="360" w:lineRule="auto"/>
        <w:rPr>
          <w:rFonts w:ascii="Arial" w:hAnsi="Arial" w:cs="Arial"/>
          <w:color w:val="000000" w:themeColor="text1"/>
        </w:rPr>
      </w:pPr>
    </w:p>
    <w:p w14:paraId="5EBF4DEB" w14:textId="6C1D0902" w:rsidR="00DD7A63" w:rsidRDefault="00DD7A63" w:rsidP="002043D3">
      <w:pPr>
        <w:spacing w:before="30" w:after="120" w:line="360" w:lineRule="auto"/>
        <w:rPr>
          <w:rFonts w:ascii="Arial" w:hAnsi="Arial" w:cs="Arial"/>
          <w:color w:val="000000" w:themeColor="text1"/>
        </w:rPr>
      </w:pPr>
    </w:p>
    <w:p w14:paraId="30EF8D5C" w14:textId="0C80677D" w:rsidR="00DD7A63" w:rsidRDefault="00DD7A63" w:rsidP="002043D3">
      <w:pPr>
        <w:spacing w:before="30" w:after="120" w:line="360" w:lineRule="auto"/>
        <w:rPr>
          <w:rFonts w:ascii="Arial" w:hAnsi="Arial" w:cs="Arial"/>
          <w:color w:val="000000" w:themeColor="text1"/>
        </w:rPr>
      </w:pPr>
    </w:p>
    <w:p w14:paraId="607B5B26" w14:textId="00E71F5D" w:rsidR="00DD7A63" w:rsidRDefault="00DD7A63" w:rsidP="002043D3">
      <w:pPr>
        <w:spacing w:before="30" w:after="120" w:line="360" w:lineRule="auto"/>
        <w:rPr>
          <w:rFonts w:ascii="Arial" w:hAnsi="Arial" w:cs="Arial"/>
          <w:color w:val="000000" w:themeColor="text1"/>
        </w:rPr>
      </w:pPr>
    </w:p>
    <w:p w14:paraId="6EAC42A3" w14:textId="3FB0D008" w:rsidR="00DD7A63" w:rsidRDefault="00DD7A63" w:rsidP="002043D3">
      <w:pPr>
        <w:spacing w:before="30" w:after="120" w:line="360" w:lineRule="auto"/>
        <w:rPr>
          <w:rFonts w:ascii="Arial" w:hAnsi="Arial" w:cs="Arial"/>
          <w:color w:val="000000" w:themeColor="text1"/>
        </w:rPr>
      </w:pPr>
    </w:p>
    <w:p w14:paraId="55E8C519" w14:textId="6F441639" w:rsidR="00DD7A63" w:rsidRDefault="00DD7A63" w:rsidP="002043D3">
      <w:pPr>
        <w:spacing w:before="30" w:after="120" w:line="360" w:lineRule="auto"/>
        <w:rPr>
          <w:rFonts w:ascii="Arial" w:hAnsi="Arial" w:cs="Arial"/>
          <w:color w:val="000000" w:themeColor="text1"/>
        </w:rPr>
      </w:pPr>
    </w:p>
    <w:p w14:paraId="333C8365" w14:textId="0C0B5B39" w:rsidR="00DD7A63" w:rsidRDefault="00DD7A63" w:rsidP="002043D3">
      <w:pPr>
        <w:spacing w:before="30" w:after="120" w:line="360" w:lineRule="auto"/>
        <w:rPr>
          <w:rFonts w:ascii="Arial" w:hAnsi="Arial" w:cs="Arial"/>
          <w:color w:val="000000" w:themeColor="text1"/>
        </w:rPr>
      </w:pPr>
    </w:p>
    <w:p w14:paraId="3BC32A0F" w14:textId="0745611A" w:rsidR="00DD7A63" w:rsidRDefault="00DD7A63" w:rsidP="002043D3">
      <w:pPr>
        <w:spacing w:before="30" w:after="120" w:line="360" w:lineRule="auto"/>
        <w:rPr>
          <w:rFonts w:ascii="Arial" w:hAnsi="Arial" w:cs="Arial"/>
          <w:color w:val="000000" w:themeColor="text1"/>
        </w:rPr>
      </w:pPr>
    </w:p>
    <w:p w14:paraId="049F2209" w14:textId="61D729B2" w:rsidR="00DD7A63" w:rsidRDefault="00DD7A63" w:rsidP="002043D3">
      <w:pPr>
        <w:spacing w:before="30" w:after="120" w:line="360" w:lineRule="auto"/>
        <w:rPr>
          <w:rFonts w:ascii="Arial" w:hAnsi="Arial" w:cs="Arial"/>
          <w:color w:val="000000" w:themeColor="text1"/>
        </w:rPr>
      </w:pPr>
    </w:p>
    <w:p w14:paraId="7E4E739E" w14:textId="253FEFF6" w:rsidR="00DD7A63" w:rsidRDefault="00DD7A63" w:rsidP="002043D3">
      <w:pPr>
        <w:spacing w:before="30" w:after="120" w:line="360" w:lineRule="auto"/>
        <w:rPr>
          <w:rFonts w:ascii="Arial" w:hAnsi="Arial" w:cs="Arial"/>
          <w:color w:val="000000" w:themeColor="text1"/>
        </w:rPr>
      </w:pPr>
    </w:p>
    <w:p w14:paraId="4D08A53D" w14:textId="37EC0DCF" w:rsidR="00DD7A63" w:rsidRDefault="00DD7A63" w:rsidP="002043D3">
      <w:pPr>
        <w:spacing w:before="30" w:after="120" w:line="360" w:lineRule="auto"/>
        <w:rPr>
          <w:rFonts w:ascii="Arial" w:hAnsi="Arial" w:cs="Arial"/>
          <w:color w:val="000000" w:themeColor="text1"/>
        </w:rPr>
      </w:pPr>
    </w:p>
    <w:p w14:paraId="31BF9D7D" w14:textId="5B08BEB8" w:rsidR="00DD7A63" w:rsidRDefault="0071556B" w:rsidP="002043D3">
      <w:pPr>
        <w:spacing w:before="30" w:after="120" w:line="360" w:lineRule="auto"/>
        <w:rPr>
          <w:rFonts w:ascii="Arial" w:hAnsi="Arial" w:cs="Arial"/>
          <w:color w:val="000000" w:themeColor="text1"/>
        </w:rPr>
      </w:pPr>
      <w:r>
        <w:rPr>
          <w:rFonts w:ascii="Arial" w:hAnsi="Arial" w:cs="Arial"/>
          <w:noProof/>
          <w:color w:val="000000" w:themeColor="text1"/>
        </w:rPr>
        <w:lastRenderedPageBreak/>
        <w:drawing>
          <wp:anchor distT="0" distB="0" distL="114300" distR="114300" simplePos="0" relativeHeight="251660288" behindDoc="1" locked="0" layoutInCell="1" allowOverlap="1" wp14:anchorId="798987BC" wp14:editId="4A13ACC4">
            <wp:simplePos x="0" y="0"/>
            <wp:positionH relativeFrom="column">
              <wp:posOffset>-591820</wp:posOffset>
            </wp:positionH>
            <wp:positionV relativeFrom="paragraph">
              <wp:posOffset>0</wp:posOffset>
            </wp:positionV>
            <wp:extent cx="7139305" cy="9072880"/>
            <wp:effectExtent l="0" t="0" r="0" b="0"/>
            <wp:wrapTight wrapText="bothSides">
              <wp:wrapPolygon edited="0">
                <wp:start x="0" y="0"/>
                <wp:lineTo x="0" y="21558"/>
                <wp:lineTo x="21556" y="21558"/>
                <wp:lineTo x="21556" y="0"/>
                <wp:lineTo x="0" y="0"/>
              </wp:wrapPolygon>
            </wp:wrapTight>
            <wp:docPr id="5" name="Picture 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7139305" cy="9072880"/>
                    </a:xfrm>
                    <a:prstGeom prst="rect">
                      <a:avLst/>
                    </a:prstGeom>
                  </pic:spPr>
                </pic:pic>
              </a:graphicData>
            </a:graphic>
            <wp14:sizeRelH relativeFrom="page">
              <wp14:pctWidth>0</wp14:pctWidth>
            </wp14:sizeRelH>
            <wp14:sizeRelV relativeFrom="page">
              <wp14:pctHeight>0</wp14:pctHeight>
            </wp14:sizeRelV>
          </wp:anchor>
        </w:drawing>
      </w:r>
    </w:p>
    <w:p w14:paraId="313168A8" w14:textId="66AD1E45" w:rsidR="00DD7A63" w:rsidRDefault="00630FF1" w:rsidP="002043D3">
      <w:pPr>
        <w:spacing w:before="30" w:after="120" w:line="360" w:lineRule="auto"/>
        <w:rPr>
          <w:rFonts w:ascii="Arial" w:hAnsi="Arial" w:cs="Arial"/>
          <w:color w:val="000000" w:themeColor="text1"/>
        </w:rPr>
      </w:pPr>
      <w:r>
        <w:rPr>
          <w:rFonts w:ascii="Arial" w:hAnsi="Arial" w:cs="Arial"/>
          <w:color w:val="000000" w:themeColor="text1"/>
        </w:rPr>
        <w:lastRenderedPageBreak/>
        <w:t>Link to ‘Becoming a team player’ video</w:t>
      </w:r>
    </w:p>
    <w:p w14:paraId="1A6F297E" w14:textId="359773E2" w:rsidR="00630FF1" w:rsidRDefault="00630FF1" w:rsidP="002043D3">
      <w:pPr>
        <w:spacing w:before="30" w:after="120" w:line="360" w:lineRule="auto"/>
        <w:rPr>
          <w:rFonts w:ascii="Arial" w:hAnsi="Arial" w:cs="Arial"/>
          <w:color w:val="000000" w:themeColor="text1"/>
        </w:rPr>
      </w:pPr>
    </w:p>
    <w:p w14:paraId="204E2B5E" w14:textId="4B563EBC" w:rsidR="00630FF1" w:rsidRDefault="006B7D4A" w:rsidP="002043D3">
      <w:pPr>
        <w:spacing w:before="30" w:after="120" w:line="360" w:lineRule="auto"/>
        <w:rPr>
          <w:rFonts w:ascii="Arial" w:hAnsi="Arial" w:cs="Arial"/>
          <w:color w:val="000000" w:themeColor="text1"/>
        </w:rPr>
      </w:pPr>
      <w:hyperlink r:id="rId8" w:history="1">
        <w:r w:rsidRPr="00E11ADC">
          <w:rPr>
            <w:rStyle w:val="Hyperlink"/>
            <w:rFonts w:ascii="Arial" w:hAnsi="Arial" w:cs="Arial"/>
          </w:rPr>
          <w:t>https://www.youtube.com/watch?v=RP6J8EyXZzo</w:t>
        </w:r>
      </w:hyperlink>
    </w:p>
    <w:p w14:paraId="1C3A49B6" w14:textId="77777777" w:rsidR="006B7D4A" w:rsidRDefault="006B7D4A" w:rsidP="002043D3">
      <w:pPr>
        <w:spacing w:before="30" w:after="120" w:line="360" w:lineRule="auto"/>
        <w:rPr>
          <w:rFonts w:ascii="Arial" w:hAnsi="Arial" w:cs="Arial"/>
          <w:color w:val="000000" w:themeColor="text1"/>
        </w:rPr>
      </w:pPr>
    </w:p>
    <w:p w14:paraId="4E5853FA" w14:textId="0407FA5E" w:rsidR="00DD7A63" w:rsidRDefault="00DD7A63" w:rsidP="00383017">
      <w:pPr>
        <w:spacing w:before="30" w:after="120" w:line="360" w:lineRule="auto"/>
        <w:jc w:val="center"/>
        <w:rPr>
          <w:rFonts w:ascii="Arial" w:hAnsi="Arial" w:cs="Arial"/>
          <w:color w:val="000000" w:themeColor="text1"/>
        </w:rPr>
      </w:pPr>
    </w:p>
    <w:p w14:paraId="75F1E3C0" w14:textId="77777777" w:rsidR="008E1A4E" w:rsidRDefault="008E1A4E" w:rsidP="00BD5AD0">
      <w:pPr>
        <w:spacing w:before="30" w:after="120" w:line="360" w:lineRule="auto"/>
        <w:jc w:val="center"/>
        <w:rPr>
          <w:rFonts w:ascii="Arial" w:hAnsi="Arial" w:cs="Arial"/>
          <w:b/>
          <w:bCs/>
          <w:color w:val="000000" w:themeColor="text1"/>
          <w:sz w:val="28"/>
          <w:szCs w:val="28"/>
          <w:u w:val="single"/>
        </w:rPr>
      </w:pPr>
    </w:p>
    <w:p w14:paraId="7F6C6219" w14:textId="4BC1D0D8" w:rsidR="00383017" w:rsidRDefault="00383017" w:rsidP="00BD5AD0">
      <w:pPr>
        <w:spacing w:before="30" w:after="120" w:line="360" w:lineRule="auto"/>
        <w:jc w:val="center"/>
        <w:rPr>
          <w:rFonts w:ascii="Arial" w:hAnsi="Arial" w:cs="Arial"/>
          <w:b/>
          <w:bCs/>
          <w:color w:val="000000" w:themeColor="text1"/>
          <w:sz w:val="28"/>
          <w:szCs w:val="28"/>
          <w:u w:val="single"/>
        </w:rPr>
      </w:pPr>
      <w:r w:rsidRPr="00383017">
        <w:rPr>
          <w:rFonts w:ascii="Arial" w:hAnsi="Arial" w:cs="Arial"/>
          <w:b/>
          <w:bCs/>
          <w:color w:val="000000" w:themeColor="text1"/>
          <w:sz w:val="28"/>
          <w:szCs w:val="28"/>
          <w:u w:val="single"/>
        </w:rPr>
        <w:t xml:space="preserve">Starting </w:t>
      </w:r>
      <w:r w:rsidR="00832B94">
        <w:rPr>
          <w:rFonts w:ascii="Arial" w:hAnsi="Arial" w:cs="Arial"/>
          <w:b/>
          <w:bCs/>
          <w:color w:val="000000" w:themeColor="text1"/>
          <w:sz w:val="28"/>
          <w:szCs w:val="28"/>
          <w:u w:val="single"/>
        </w:rPr>
        <w:t>H</w:t>
      </w:r>
      <w:r w:rsidRPr="00383017">
        <w:rPr>
          <w:rFonts w:ascii="Arial" w:hAnsi="Arial" w:cs="Arial"/>
          <w:b/>
          <w:bCs/>
          <w:color w:val="000000" w:themeColor="text1"/>
          <w:sz w:val="28"/>
          <w:szCs w:val="28"/>
          <w:u w:val="single"/>
        </w:rPr>
        <w:t xml:space="preserve">igher </w:t>
      </w:r>
      <w:r w:rsidR="00832B94">
        <w:rPr>
          <w:rFonts w:ascii="Arial" w:hAnsi="Arial" w:cs="Arial"/>
          <w:b/>
          <w:bCs/>
          <w:color w:val="000000" w:themeColor="text1"/>
          <w:sz w:val="28"/>
          <w:szCs w:val="28"/>
          <w:u w:val="single"/>
        </w:rPr>
        <w:t>E</w:t>
      </w:r>
      <w:r w:rsidRPr="00383017">
        <w:rPr>
          <w:rFonts w:ascii="Arial" w:hAnsi="Arial" w:cs="Arial"/>
          <w:b/>
          <w:bCs/>
          <w:color w:val="000000" w:themeColor="text1"/>
          <w:sz w:val="28"/>
          <w:szCs w:val="28"/>
          <w:u w:val="single"/>
        </w:rPr>
        <w:t>ducation</w:t>
      </w:r>
    </w:p>
    <w:p w14:paraId="13C889C7" w14:textId="0FE85713" w:rsidR="00383017" w:rsidRDefault="00383017" w:rsidP="00383017">
      <w:pPr>
        <w:spacing w:before="30" w:after="120" w:line="360" w:lineRule="auto"/>
        <w:rPr>
          <w:rFonts w:ascii="Arial" w:hAnsi="Arial" w:cs="Arial"/>
          <w:color w:val="000000" w:themeColor="text1"/>
        </w:rPr>
      </w:pPr>
      <w:r>
        <w:rPr>
          <w:rFonts w:ascii="Arial" w:hAnsi="Arial" w:cs="Arial"/>
          <w:color w:val="000000" w:themeColor="text1"/>
        </w:rPr>
        <w:t>In order to reflect on my experience of starting university I will be using Borton’s reflective method. Developed in the 1970’s, this method provides a clear</w:t>
      </w:r>
      <w:r w:rsidR="00C8214D">
        <w:rPr>
          <w:rFonts w:ascii="Arial" w:hAnsi="Arial" w:cs="Arial"/>
          <w:color w:val="000000" w:themeColor="text1"/>
        </w:rPr>
        <w:t xml:space="preserve"> structure</w:t>
      </w:r>
      <w:r>
        <w:rPr>
          <w:rFonts w:ascii="Arial" w:hAnsi="Arial" w:cs="Arial"/>
          <w:color w:val="000000" w:themeColor="text1"/>
        </w:rPr>
        <w:t xml:space="preserve"> for reflecting on recent events or work. Th</w:t>
      </w:r>
      <w:r w:rsidR="00C8214D">
        <w:rPr>
          <w:rFonts w:ascii="Arial" w:hAnsi="Arial" w:cs="Arial"/>
          <w:color w:val="000000" w:themeColor="text1"/>
        </w:rPr>
        <w:t>ere</w:t>
      </w:r>
      <w:r>
        <w:rPr>
          <w:rFonts w:ascii="Arial" w:hAnsi="Arial" w:cs="Arial"/>
          <w:color w:val="000000" w:themeColor="text1"/>
        </w:rPr>
        <w:t xml:space="preserve"> are three key elements </w:t>
      </w:r>
      <w:r w:rsidR="00C8214D">
        <w:rPr>
          <w:rFonts w:ascii="Arial" w:hAnsi="Arial" w:cs="Arial"/>
          <w:color w:val="000000" w:themeColor="text1"/>
        </w:rPr>
        <w:t>to</w:t>
      </w:r>
      <w:r>
        <w:rPr>
          <w:rFonts w:ascii="Arial" w:hAnsi="Arial" w:cs="Arial"/>
          <w:color w:val="000000" w:themeColor="text1"/>
        </w:rPr>
        <w:t xml:space="preserve"> th</w:t>
      </w:r>
      <w:r w:rsidR="00C8214D">
        <w:rPr>
          <w:rFonts w:ascii="Arial" w:hAnsi="Arial" w:cs="Arial"/>
          <w:color w:val="000000" w:themeColor="text1"/>
        </w:rPr>
        <w:t>is</w:t>
      </w:r>
      <w:r>
        <w:rPr>
          <w:rFonts w:ascii="Arial" w:hAnsi="Arial" w:cs="Arial"/>
          <w:color w:val="000000" w:themeColor="text1"/>
        </w:rPr>
        <w:t xml:space="preserve"> structure</w:t>
      </w:r>
      <w:r w:rsidR="00C8214D">
        <w:rPr>
          <w:rFonts w:ascii="Arial" w:hAnsi="Arial" w:cs="Arial"/>
          <w:color w:val="000000" w:themeColor="text1"/>
        </w:rPr>
        <w:t>. The first step</w:t>
      </w:r>
      <w:r>
        <w:rPr>
          <w:rFonts w:ascii="Arial" w:hAnsi="Arial" w:cs="Arial"/>
          <w:color w:val="000000" w:themeColor="text1"/>
        </w:rPr>
        <w:t xml:space="preserve"> focus</w:t>
      </w:r>
      <w:r w:rsidR="00C8214D">
        <w:rPr>
          <w:rFonts w:ascii="Arial" w:hAnsi="Arial" w:cs="Arial"/>
          <w:color w:val="000000" w:themeColor="text1"/>
        </w:rPr>
        <w:t>ses</w:t>
      </w:r>
      <w:r>
        <w:rPr>
          <w:rFonts w:ascii="Arial" w:hAnsi="Arial" w:cs="Arial"/>
          <w:color w:val="000000" w:themeColor="text1"/>
        </w:rPr>
        <w:t xml:space="preserve"> on ‘what?’, referring to what was the task at hand</w:t>
      </w:r>
      <w:r w:rsidR="00C8214D">
        <w:rPr>
          <w:rFonts w:ascii="Arial" w:hAnsi="Arial" w:cs="Arial"/>
          <w:color w:val="000000" w:themeColor="text1"/>
        </w:rPr>
        <w:t>, secondly</w:t>
      </w:r>
      <w:r>
        <w:rPr>
          <w:rFonts w:ascii="Arial" w:hAnsi="Arial" w:cs="Arial"/>
          <w:color w:val="000000" w:themeColor="text1"/>
        </w:rPr>
        <w:t xml:space="preserve"> ‘So what?’, allowing you to reflect on the outcomes of the task, and</w:t>
      </w:r>
      <w:r w:rsidR="00C8214D">
        <w:rPr>
          <w:rFonts w:ascii="Arial" w:hAnsi="Arial" w:cs="Arial"/>
          <w:color w:val="000000" w:themeColor="text1"/>
        </w:rPr>
        <w:t xml:space="preserve"> thirdly</w:t>
      </w:r>
      <w:r>
        <w:rPr>
          <w:rFonts w:ascii="Arial" w:hAnsi="Arial" w:cs="Arial"/>
          <w:color w:val="000000" w:themeColor="text1"/>
        </w:rPr>
        <w:t xml:space="preserve"> ‘what now?’ </w:t>
      </w:r>
      <w:r w:rsidR="00C8214D">
        <w:rPr>
          <w:rFonts w:ascii="Arial" w:hAnsi="Arial" w:cs="Arial"/>
          <w:color w:val="000000" w:themeColor="text1"/>
        </w:rPr>
        <w:t>concludes</w:t>
      </w:r>
      <w:r>
        <w:rPr>
          <w:rFonts w:ascii="Arial" w:hAnsi="Arial" w:cs="Arial"/>
          <w:color w:val="000000" w:themeColor="text1"/>
        </w:rPr>
        <w:t xml:space="preserve"> with key steps in ensuring improvements in the future (</w:t>
      </w:r>
      <w:r w:rsidRPr="00383017">
        <w:rPr>
          <w:rFonts w:ascii="Arial" w:hAnsi="Arial" w:cs="Arial"/>
          <w:color w:val="4472C4" w:themeColor="accent1"/>
        </w:rPr>
        <w:t>Dabell, 2018</w:t>
      </w:r>
      <w:r>
        <w:rPr>
          <w:rFonts w:ascii="Arial" w:hAnsi="Arial" w:cs="Arial"/>
          <w:color w:val="000000" w:themeColor="text1"/>
        </w:rPr>
        <w:t>)</w:t>
      </w:r>
      <w:r w:rsidR="002B1482">
        <w:rPr>
          <w:rFonts w:ascii="Arial" w:hAnsi="Arial" w:cs="Arial"/>
          <w:color w:val="000000" w:themeColor="text1"/>
        </w:rPr>
        <w:t>.</w:t>
      </w:r>
    </w:p>
    <w:p w14:paraId="2C3C30E8" w14:textId="77777777" w:rsidR="00C8214D" w:rsidRDefault="00C8214D" w:rsidP="00383017">
      <w:pPr>
        <w:spacing w:before="30" w:after="120" w:line="360" w:lineRule="auto"/>
        <w:rPr>
          <w:rFonts w:ascii="Arial" w:hAnsi="Arial" w:cs="Arial"/>
          <w:color w:val="000000" w:themeColor="text1"/>
        </w:rPr>
      </w:pPr>
    </w:p>
    <w:p w14:paraId="77BD96E1" w14:textId="6E244C5F" w:rsidR="00383017" w:rsidRDefault="00383017" w:rsidP="00383017">
      <w:pPr>
        <w:spacing w:before="30" w:after="120" w:line="360" w:lineRule="auto"/>
        <w:rPr>
          <w:rFonts w:ascii="Arial" w:hAnsi="Arial" w:cs="Arial"/>
          <w:color w:val="000000" w:themeColor="text1"/>
        </w:rPr>
      </w:pPr>
      <w:r>
        <w:rPr>
          <w:rFonts w:ascii="Arial" w:hAnsi="Arial" w:cs="Arial"/>
          <w:color w:val="000000" w:themeColor="text1"/>
        </w:rPr>
        <w:t>I was accepted into higher education in August 2022. This filled me with many emotions, the first being relief</w:t>
      </w:r>
      <w:r w:rsidR="00C8214D">
        <w:rPr>
          <w:rFonts w:ascii="Arial" w:hAnsi="Arial" w:cs="Arial"/>
          <w:color w:val="000000" w:themeColor="text1"/>
        </w:rPr>
        <w:t>.</w:t>
      </w:r>
      <w:r>
        <w:rPr>
          <w:rFonts w:ascii="Arial" w:hAnsi="Arial" w:cs="Arial"/>
          <w:color w:val="000000" w:themeColor="text1"/>
        </w:rPr>
        <w:t xml:space="preserve"> </w:t>
      </w:r>
      <w:r w:rsidR="00C8214D">
        <w:rPr>
          <w:rFonts w:ascii="Arial" w:hAnsi="Arial" w:cs="Arial"/>
          <w:color w:val="000000" w:themeColor="text1"/>
        </w:rPr>
        <w:t>It</w:t>
      </w:r>
      <w:r>
        <w:rPr>
          <w:rFonts w:ascii="Arial" w:hAnsi="Arial" w:cs="Arial"/>
          <w:color w:val="000000" w:themeColor="text1"/>
        </w:rPr>
        <w:t xml:space="preserve"> was reassuring to feel as though</w:t>
      </w:r>
      <w:r w:rsidR="00C8214D">
        <w:rPr>
          <w:rFonts w:ascii="Arial" w:hAnsi="Arial" w:cs="Arial"/>
          <w:color w:val="000000" w:themeColor="text1"/>
        </w:rPr>
        <w:t xml:space="preserve"> I had succeeded</w:t>
      </w:r>
      <w:r>
        <w:rPr>
          <w:rFonts w:ascii="Arial" w:hAnsi="Arial" w:cs="Arial"/>
          <w:color w:val="000000" w:themeColor="text1"/>
        </w:rPr>
        <w:t xml:space="preserve">. I was excited for new opportunities and to be working towards my dream career, I knew this would be a driving force for me. </w:t>
      </w:r>
      <w:r w:rsidR="00BD5AD0">
        <w:rPr>
          <w:rFonts w:ascii="Arial" w:hAnsi="Arial" w:cs="Arial"/>
          <w:color w:val="000000" w:themeColor="text1"/>
        </w:rPr>
        <w:t xml:space="preserve">My </w:t>
      </w:r>
      <w:r>
        <w:rPr>
          <w:rFonts w:ascii="Arial" w:hAnsi="Arial" w:cs="Arial"/>
          <w:color w:val="000000" w:themeColor="text1"/>
        </w:rPr>
        <w:t>nerves</w:t>
      </w:r>
      <w:r w:rsidR="00C8214D">
        <w:rPr>
          <w:rFonts w:ascii="Arial" w:hAnsi="Arial" w:cs="Arial"/>
          <w:color w:val="000000" w:themeColor="text1"/>
        </w:rPr>
        <w:t xml:space="preserve"> and</w:t>
      </w:r>
      <w:r>
        <w:rPr>
          <w:rFonts w:ascii="Arial" w:hAnsi="Arial" w:cs="Arial"/>
          <w:color w:val="000000" w:themeColor="text1"/>
        </w:rPr>
        <w:t xml:space="preserve"> anxiety began to set in</w:t>
      </w:r>
      <w:r w:rsidR="002B1482">
        <w:rPr>
          <w:rFonts w:ascii="Arial" w:hAnsi="Arial" w:cs="Arial"/>
          <w:color w:val="000000" w:themeColor="text1"/>
        </w:rPr>
        <w:t xml:space="preserve"> as </w:t>
      </w:r>
      <w:r>
        <w:rPr>
          <w:rFonts w:ascii="Arial" w:hAnsi="Arial" w:cs="Arial"/>
          <w:color w:val="000000" w:themeColor="text1"/>
        </w:rPr>
        <w:t xml:space="preserve">along with beginning university, this </w:t>
      </w:r>
      <w:r w:rsidR="00BD5AD0">
        <w:rPr>
          <w:rFonts w:ascii="Arial" w:hAnsi="Arial" w:cs="Arial"/>
          <w:color w:val="000000" w:themeColor="text1"/>
        </w:rPr>
        <w:t xml:space="preserve">was the first time I would be moving away from my family home. According to </w:t>
      </w:r>
      <w:r w:rsidR="00E3363E">
        <w:rPr>
          <w:rFonts w:ascii="Arial" w:hAnsi="Arial" w:cs="Arial"/>
          <w:color w:val="4472C4" w:themeColor="accent1"/>
        </w:rPr>
        <w:t>Ankrom</w:t>
      </w:r>
      <w:r w:rsidR="00BD5AD0" w:rsidRPr="00BD5AD0">
        <w:rPr>
          <w:rFonts w:ascii="Arial" w:hAnsi="Arial" w:cs="Arial"/>
          <w:color w:val="4472C4" w:themeColor="accent1"/>
        </w:rPr>
        <w:t xml:space="preserve">, </w:t>
      </w:r>
      <w:r w:rsidR="00C8214D">
        <w:rPr>
          <w:rFonts w:ascii="Arial" w:hAnsi="Arial" w:cs="Arial"/>
          <w:color w:val="000000" w:themeColor="text1"/>
        </w:rPr>
        <w:t>(</w:t>
      </w:r>
      <w:r w:rsidR="00BD5AD0" w:rsidRPr="00BD5AD0">
        <w:rPr>
          <w:rFonts w:ascii="Arial" w:hAnsi="Arial" w:cs="Arial"/>
          <w:color w:val="4472C4" w:themeColor="accent1"/>
        </w:rPr>
        <w:t>2021</w:t>
      </w:r>
      <w:r w:rsidR="00BD5AD0">
        <w:rPr>
          <w:rFonts w:ascii="Arial" w:hAnsi="Arial" w:cs="Arial"/>
          <w:color w:val="000000" w:themeColor="text1"/>
        </w:rPr>
        <w:t>) this type of anxiety is called anticipatory anxiety and is common before beginning</w:t>
      </w:r>
      <w:r w:rsidR="00C8214D">
        <w:rPr>
          <w:rFonts w:ascii="Arial" w:hAnsi="Arial" w:cs="Arial"/>
          <w:color w:val="000000" w:themeColor="text1"/>
        </w:rPr>
        <w:t xml:space="preserve"> a </w:t>
      </w:r>
      <w:r w:rsidR="00BD5AD0">
        <w:rPr>
          <w:rFonts w:ascii="Arial" w:hAnsi="Arial" w:cs="Arial"/>
          <w:color w:val="000000" w:themeColor="text1"/>
        </w:rPr>
        <w:t xml:space="preserve">new event. Throughout this process, I was extremely grateful for the support </w:t>
      </w:r>
      <w:r w:rsidR="00C8214D">
        <w:rPr>
          <w:rFonts w:ascii="Arial" w:hAnsi="Arial" w:cs="Arial"/>
          <w:color w:val="000000" w:themeColor="text1"/>
        </w:rPr>
        <w:t xml:space="preserve">of </w:t>
      </w:r>
      <w:r w:rsidR="00BD5AD0">
        <w:rPr>
          <w:rFonts w:ascii="Arial" w:hAnsi="Arial" w:cs="Arial"/>
          <w:color w:val="000000" w:themeColor="text1"/>
        </w:rPr>
        <w:t xml:space="preserve">my family, </w:t>
      </w:r>
      <w:r w:rsidR="002B1482">
        <w:rPr>
          <w:rFonts w:ascii="Arial" w:hAnsi="Arial" w:cs="Arial"/>
          <w:color w:val="000000" w:themeColor="text1"/>
        </w:rPr>
        <w:t xml:space="preserve">as they </w:t>
      </w:r>
      <w:r w:rsidR="00C8214D">
        <w:rPr>
          <w:rFonts w:ascii="Arial" w:hAnsi="Arial" w:cs="Arial"/>
          <w:color w:val="000000" w:themeColor="text1"/>
        </w:rPr>
        <w:t>continued</w:t>
      </w:r>
      <w:r w:rsidR="00BD5AD0">
        <w:rPr>
          <w:rFonts w:ascii="Arial" w:hAnsi="Arial" w:cs="Arial"/>
          <w:color w:val="000000" w:themeColor="text1"/>
        </w:rPr>
        <w:t xml:space="preserve"> </w:t>
      </w:r>
      <w:r w:rsidR="002B1482">
        <w:rPr>
          <w:rFonts w:ascii="Arial" w:hAnsi="Arial" w:cs="Arial"/>
          <w:color w:val="000000" w:themeColor="text1"/>
        </w:rPr>
        <w:t xml:space="preserve">to encourage me, </w:t>
      </w:r>
      <w:r w:rsidR="00BD5AD0">
        <w:rPr>
          <w:rFonts w:ascii="Arial" w:hAnsi="Arial" w:cs="Arial"/>
          <w:color w:val="000000" w:themeColor="text1"/>
        </w:rPr>
        <w:t>I was able to</w:t>
      </w:r>
      <w:r w:rsidR="002B1482">
        <w:rPr>
          <w:rFonts w:ascii="Arial" w:hAnsi="Arial" w:cs="Arial"/>
          <w:color w:val="000000" w:themeColor="text1"/>
        </w:rPr>
        <w:t xml:space="preserve"> feel </w:t>
      </w:r>
      <w:r w:rsidR="00BD5AD0">
        <w:rPr>
          <w:rFonts w:ascii="Arial" w:hAnsi="Arial" w:cs="Arial"/>
          <w:color w:val="000000" w:themeColor="text1"/>
        </w:rPr>
        <w:t xml:space="preserve">relaxed and prepare myself for these changes. </w:t>
      </w:r>
    </w:p>
    <w:p w14:paraId="71389F2B" w14:textId="243F393F" w:rsidR="00BD5AD0" w:rsidRDefault="00BD5AD0" w:rsidP="00383017">
      <w:pPr>
        <w:spacing w:before="30" w:after="120" w:line="360" w:lineRule="auto"/>
        <w:rPr>
          <w:rFonts w:ascii="Arial" w:hAnsi="Arial" w:cs="Arial"/>
          <w:color w:val="000000" w:themeColor="text1"/>
        </w:rPr>
      </w:pPr>
    </w:p>
    <w:p w14:paraId="2883ECD8" w14:textId="0BADD1FC" w:rsidR="00BD5AD0" w:rsidRDefault="00BD5AD0" w:rsidP="00BD5AD0">
      <w:pPr>
        <w:spacing w:before="30" w:after="120" w:line="360" w:lineRule="auto"/>
        <w:rPr>
          <w:rFonts w:ascii="Arial" w:hAnsi="Arial" w:cs="Arial"/>
          <w:color w:val="000000" w:themeColor="text1"/>
        </w:rPr>
      </w:pPr>
      <w:r>
        <w:rPr>
          <w:rFonts w:ascii="Arial" w:hAnsi="Arial" w:cs="Arial"/>
          <w:color w:val="000000" w:themeColor="text1"/>
        </w:rPr>
        <w:t xml:space="preserve">Following my first few days in higher education, I was able to establish my feelings towards the new journey. I was left pleasantly surprised by aspects such as my lecturers, </w:t>
      </w:r>
      <w:r w:rsidR="009623E6">
        <w:rPr>
          <w:rFonts w:ascii="Arial" w:hAnsi="Arial" w:cs="Arial"/>
          <w:color w:val="000000" w:themeColor="text1"/>
        </w:rPr>
        <w:t xml:space="preserve">who </w:t>
      </w:r>
      <w:r>
        <w:rPr>
          <w:rFonts w:ascii="Arial" w:hAnsi="Arial" w:cs="Arial"/>
          <w:color w:val="000000" w:themeColor="text1"/>
        </w:rPr>
        <w:t>ensured that everyone was feeling comfortable</w:t>
      </w:r>
      <w:r w:rsidR="009623E6">
        <w:rPr>
          <w:rFonts w:ascii="Arial" w:hAnsi="Arial" w:cs="Arial"/>
          <w:color w:val="000000" w:themeColor="text1"/>
        </w:rPr>
        <w:t xml:space="preserve"> </w:t>
      </w:r>
      <w:r>
        <w:rPr>
          <w:rFonts w:ascii="Arial" w:hAnsi="Arial" w:cs="Arial"/>
          <w:color w:val="000000" w:themeColor="text1"/>
        </w:rPr>
        <w:t xml:space="preserve">and frequently made sure to dissolve any issues with understanding information. Within my first day, I </w:t>
      </w:r>
      <w:r>
        <w:rPr>
          <w:rFonts w:ascii="Arial" w:hAnsi="Arial" w:cs="Arial"/>
          <w:color w:val="000000" w:themeColor="text1"/>
        </w:rPr>
        <w:lastRenderedPageBreak/>
        <w:t xml:space="preserve">could feel myself developing skills such as my communication, </w:t>
      </w:r>
      <w:r w:rsidR="009623E6">
        <w:rPr>
          <w:rFonts w:ascii="Arial" w:hAnsi="Arial" w:cs="Arial"/>
          <w:color w:val="000000" w:themeColor="text1"/>
        </w:rPr>
        <w:t xml:space="preserve">which I did </w:t>
      </w:r>
      <w:r>
        <w:rPr>
          <w:rFonts w:ascii="Arial" w:hAnsi="Arial" w:cs="Arial"/>
          <w:color w:val="000000" w:themeColor="text1"/>
        </w:rPr>
        <w:t xml:space="preserve">through engaging with others on my course, as well as my lecturers. I have also developed my writing skills; this is due to the new style of writing higher education has presented. I began to find the new learning style along with the workload challenging and feel as though this is something I can improve on. </w:t>
      </w:r>
    </w:p>
    <w:p w14:paraId="21BAD758" w14:textId="17E41A3F" w:rsidR="00BD5AD0" w:rsidRDefault="00BD5AD0" w:rsidP="00BD5AD0">
      <w:pPr>
        <w:spacing w:before="30" w:after="120" w:line="360" w:lineRule="auto"/>
        <w:rPr>
          <w:rFonts w:ascii="Arial" w:hAnsi="Arial" w:cs="Arial"/>
          <w:color w:val="000000" w:themeColor="text1"/>
        </w:rPr>
      </w:pPr>
    </w:p>
    <w:p w14:paraId="24CF9D1C" w14:textId="46A00986" w:rsidR="00BD5AD0" w:rsidRDefault="00BD5AD0" w:rsidP="00383017">
      <w:pPr>
        <w:spacing w:before="30" w:after="120" w:line="360" w:lineRule="auto"/>
        <w:rPr>
          <w:rFonts w:ascii="Arial" w:hAnsi="Arial" w:cs="Arial"/>
          <w:color w:val="000000" w:themeColor="text1"/>
        </w:rPr>
      </w:pPr>
      <w:r>
        <w:rPr>
          <w:rFonts w:ascii="Arial" w:hAnsi="Arial" w:cs="Arial"/>
          <w:color w:val="000000" w:themeColor="text1"/>
        </w:rPr>
        <w:t>Using the final stage of Borton’s reflective method, it allows me to construct what can be done to improve my experience and ensure positive experiences in the future. In order to resolve my issue of balancing a heavy workload, I believe it would be effective to develop my time management skills. By doing this</w:t>
      </w:r>
      <w:r w:rsidR="009623E6">
        <w:rPr>
          <w:rFonts w:ascii="Arial" w:hAnsi="Arial" w:cs="Arial"/>
          <w:color w:val="000000" w:themeColor="text1"/>
        </w:rPr>
        <w:t>,</w:t>
      </w:r>
      <w:r>
        <w:rPr>
          <w:rFonts w:ascii="Arial" w:hAnsi="Arial" w:cs="Arial"/>
          <w:color w:val="000000" w:themeColor="text1"/>
        </w:rPr>
        <w:t xml:space="preserve"> I would be able to allocate the essential time to each </w:t>
      </w:r>
      <w:r w:rsidR="009623E6">
        <w:rPr>
          <w:rFonts w:ascii="Arial" w:hAnsi="Arial" w:cs="Arial"/>
          <w:color w:val="000000" w:themeColor="text1"/>
        </w:rPr>
        <w:t>task</w:t>
      </w:r>
      <w:r>
        <w:rPr>
          <w:rFonts w:ascii="Arial" w:hAnsi="Arial" w:cs="Arial"/>
          <w:color w:val="000000" w:themeColor="text1"/>
        </w:rPr>
        <w:t>, ensuring work is completed. Furthermore, I believe that due to my anxiety and nerves, I only gave myself the opportunity to prepare emotionally for higher education. In the future, I w</w:t>
      </w:r>
      <w:r w:rsidR="009623E6">
        <w:rPr>
          <w:rFonts w:ascii="Arial" w:hAnsi="Arial" w:cs="Arial"/>
          <w:color w:val="000000" w:themeColor="text1"/>
        </w:rPr>
        <w:t xml:space="preserve">ill </w:t>
      </w:r>
      <w:r>
        <w:rPr>
          <w:rFonts w:ascii="Arial" w:hAnsi="Arial" w:cs="Arial"/>
          <w:color w:val="000000" w:themeColor="text1"/>
        </w:rPr>
        <w:t xml:space="preserve">ensure I allow </w:t>
      </w:r>
      <w:r w:rsidR="009623E6">
        <w:rPr>
          <w:rFonts w:ascii="Arial" w:hAnsi="Arial" w:cs="Arial"/>
          <w:color w:val="000000" w:themeColor="text1"/>
        </w:rPr>
        <w:t xml:space="preserve">the </w:t>
      </w:r>
      <w:r>
        <w:rPr>
          <w:rFonts w:ascii="Arial" w:hAnsi="Arial" w:cs="Arial"/>
          <w:color w:val="000000" w:themeColor="text1"/>
        </w:rPr>
        <w:t xml:space="preserve">time to also prepare academically, focusing on any new learning styles which may appear. </w:t>
      </w:r>
    </w:p>
    <w:p w14:paraId="34B50BEB" w14:textId="20970E0A" w:rsidR="00EF7C02" w:rsidRDefault="00EF7C02" w:rsidP="00383017">
      <w:pPr>
        <w:spacing w:before="30" w:after="120" w:line="360" w:lineRule="auto"/>
        <w:rPr>
          <w:rFonts w:ascii="Arial" w:hAnsi="Arial" w:cs="Arial"/>
          <w:color w:val="000000" w:themeColor="text1"/>
        </w:rPr>
      </w:pPr>
    </w:p>
    <w:p w14:paraId="5E025D0A" w14:textId="1BB82672" w:rsidR="00EF7C02" w:rsidRDefault="00EF7C02" w:rsidP="00383017">
      <w:pPr>
        <w:spacing w:before="30" w:after="120" w:line="360" w:lineRule="auto"/>
        <w:rPr>
          <w:rFonts w:ascii="Arial" w:hAnsi="Arial" w:cs="Arial"/>
          <w:color w:val="000000" w:themeColor="text1"/>
        </w:rPr>
      </w:pPr>
    </w:p>
    <w:p w14:paraId="02A7A6C7" w14:textId="74B5DF14" w:rsidR="00EF7C02" w:rsidRDefault="00EF7C02" w:rsidP="00383017">
      <w:pPr>
        <w:spacing w:before="30" w:after="120" w:line="360" w:lineRule="auto"/>
        <w:rPr>
          <w:rFonts w:ascii="Arial" w:hAnsi="Arial" w:cs="Arial"/>
          <w:color w:val="000000" w:themeColor="text1"/>
        </w:rPr>
      </w:pPr>
    </w:p>
    <w:p w14:paraId="003C0AB7" w14:textId="1A73D00C" w:rsidR="00EF7C02" w:rsidRDefault="00EF7C02" w:rsidP="00383017">
      <w:pPr>
        <w:spacing w:before="30" w:after="120" w:line="360" w:lineRule="auto"/>
        <w:rPr>
          <w:rFonts w:ascii="Arial" w:hAnsi="Arial" w:cs="Arial"/>
          <w:color w:val="000000" w:themeColor="text1"/>
        </w:rPr>
      </w:pPr>
    </w:p>
    <w:p w14:paraId="68010D5D" w14:textId="0B6A890E" w:rsidR="00EF7C02" w:rsidRDefault="00EF7C02" w:rsidP="00383017">
      <w:pPr>
        <w:spacing w:before="30" w:after="120" w:line="360" w:lineRule="auto"/>
        <w:rPr>
          <w:rFonts w:ascii="Arial" w:hAnsi="Arial" w:cs="Arial"/>
          <w:color w:val="000000" w:themeColor="text1"/>
        </w:rPr>
      </w:pPr>
    </w:p>
    <w:p w14:paraId="111882BB" w14:textId="745BEC97" w:rsidR="00EF7C02" w:rsidRDefault="00EF7C02" w:rsidP="00383017">
      <w:pPr>
        <w:spacing w:before="30" w:after="120" w:line="360" w:lineRule="auto"/>
        <w:rPr>
          <w:rFonts w:ascii="Arial" w:hAnsi="Arial" w:cs="Arial"/>
          <w:color w:val="000000" w:themeColor="text1"/>
        </w:rPr>
      </w:pPr>
    </w:p>
    <w:p w14:paraId="05904097" w14:textId="0A0A8B58" w:rsidR="00EF7C02" w:rsidRDefault="00EF7C02" w:rsidP="00383017">
      <w:pPr>
        <w:spacing w:before="30" w:after="120" w:line="360" w:lineRule="auto"/>
        <w:rPr>
          <w:rFonts w:ascii="Arial" w:hAnsi="Arial" w:cs="Arial"/>
          <w:color w:val="000000" w:themeColor="text1"/>
        </w:rPr>
      </w:pPr>
    </w:p>
    <w:p w14:paraId="51906212" w14:textId="2B0F21BC" w:rsidR="00EF7C02" w:rsidRDefault="00EF7C02" w:rsidP="00383017">
      <w:pPr>
        <w:spacing w:before="30" w:after="120" w:line="360" w:lineRule="auto"/>
        <w:rPr>
          <w:rFonts w:ascii="Arial" w:hAnsi="Arial" w:cs="Arial"/>
          <w:color w:val="000000" w:themeColor="text1"/>
        </w:rPr>
      </w:pPr>
    </w:p>
    <w:p w14:paraId="7E8DF0ED" w14:textId="2660A6D1" w:rsidR="00EF7C02" w:rsidRDefault="00EF7C02" w:rsidP="00383017">
      <w:pPr>
        <w:spacing w:before="30" w:after="120" w:line="360" w:lineRule="auto"/>
        <w:rPr>
          <w:rFonts w:ascii="Arial" w:hAnsi="Arial" w:cs="Arial"/>
          <w:color w:val="000000" w:themeColor="text1"/>
        </w:rPr>
      </w:pPr>
    </w:p>
    <w:p w14:paraId="64EC56FF" w14:textId="59D261E2" w:rsidR="00EF7C02" w:rsidRDefault="00EF7C02" w:rsidP="00383017">
      <w:pPr>
        <w:spacing w:before="30" w:after="120" w:line="360" w:lineRule="auto"/>
        <w:rPr>
          <w:rFonts w:ascii="Arial" w:hAnsi="Arial" w:cs="Arial"/>
          <w:color w:val="000000" w:themeColor="text1"/>
        </w:rPr>
      </w:pPr>
    </w:p>
    <w:p w14:paraId="7701EE7E" w14:textId="20275E59" w:rsidR="00EF7C02" w:rsidRDefault="00EF7C02" w:rsidP="00383017">
      <w:pPr>
        <w:spacing w:before="30" w:after="120" w:line="360" w:lineRule="auto"/>
        <w:rPr>
          <w:rFonts w:ascii="Arial" w:hAnsi="Arial" w:cs="Arial"/>
          <w:color w:val="000000" w:themeColor="text1"/>
        </w:rPr>
      </w:pPr>
    </w:p>
    <w:p w14:paraId="215B3880" w14:textId="43935ADF" w:rsidR="00EF7C02" w:rsidRDefault="00EF7C02" w:rsidP="00383017">
      <w:pPr>
        <w:spacing w:before="30" w:after="120" w:line="360" w:lineRule="auto"/>
        <w:rPr>
          <w:rFonts w:ascii="Arial" w:hAnsi="Arial" w:cs="Arial"/>
          <w:color w:val="000000" w:themeColor="text1"/>
        </w:rPr>
      </w:pPr>
    </w:p>
    <w:p w14:paraId="0711E4B9" w14:textId="54803A2A" w:rsidR="00EF7C02" w:rsidRDefault="00EF7C02" w:rsidP="00383017">
      <w:pPr>
        <w:spacing w:before="30" w:after="120" w:line="360" w:lineRule="auto"/>
        <w:rPr>
          <w:rFonts w:ascii="Arial" w:hAnsi="Arial" w:cs="Arial"/>
          <w:color w:val="000000" w:themeColor="text1"/>
        </w:rPr>
      </w:pPr>
    </w:p>
    <w:p w14:paraId="5644367F" w14:textId="11EB8CCB" w:rsidR="00EF7C02" w:rsidRDefault="00EF7C02" w:rsidP="00383017">
      <w:pPr>
        <w:spacing w:before="30" w:after="120" w:line="360" w:lineRule="auto"/>
        <w:rPr>
          <w:rFonts w:ascii="Arial" w:hAnsi="Arial" w:cs="Arial"/>
          <w:color w:val="000000" w:themeColor="text1"/>
        </w:rPr>
      </w:pPr>
    </w:p>
    <w:p w14:paraId="1484F561" w14:textId="4BC65577" w:rsidR="00EF7C02" w:rsidRDefault="00EF7C02" w:rsidP="00383017">
      <w:pPr>
        <w:spacing w:before="30" w:after="120" w:line="360" w:lineRule="auto"/>
        <w:rPr>
          <w:rFonts w:ascii="Arial" w:hAnsi="Arial" w:cs="Arial"/>
          <w:color w:val="000000" w:themeColor="text1"/>
        </w:rPr>
      </w:pPr>
    </w:p>
    <w:p w14:paraId="3897B874" w14:textId="76D72CA3" w:rsidR="00EF7C02" w:rsidRDefault="00EF7C02" w:rsidP="00383017">
      <w:pPr>
        <w:spacing w:before="30" w:after="120" w:line="360" w:lineRule="auto"/>
        <w:rPr>
          <w:rFonts w:ascii="Arial" w:hAnsi="Arial" w:cs="Arial"/>
          <w:b/>
          <w:bCs/>
          <w:color w:val="000000" w:themeColor="text1"/>
          <w:sz w:val="32"/>
          <w:szCs w:val="32"/>
          <w:u w:val="single"/>
        </w:rPr>
      </w:pPr>
      <w:r w:rsidRPr="00EF7C02">
        <w:rPr>
          <w:rFonts w:ascii="Arial" w:hAnsi="Arial" w:cs="Arial"/>
          <w:b/>
          <w:bCs/>
          <w:color w:val="000000" w:themeColor="text1"/>
          <w:sz w:val="32"/>
          <w:szCs w:val="32"/>
          <w:u w:val="single"/>
        </w:rPr>
        <w:t>Reference list</w:t>
      </w:r>
    </w:p>
    <w:p w14:paraId="37D8503E" w14:textId="2CEAE910" w:rsidR="00E3363E" w:rsidRDefault="00E3363E" w:rsidP="00383017">
      <w:pPr>
        <w:spacing w:before="30" w:after="120" w:line="360" w:lineRule="auto"/>
        <w:rPr>
          <w:rFonts w:ascii="Arial" w:hAnsi="Arial" w:cs="Arial"/>
          <w:color w:val="333333"/>
          <w:shd w:val="clear" w:color="auto" w:fill="FBFBFB"/>
        </w:rPr>
      </w:pPr>
      <w:r w:rsidRPr="00E3363E">
        <w:rPr>
          <w:rFonts w:ascii="Arial" w:hAnsi="Arial" w:cs="Arial"/>
          <w:color w:val="333333"/>
          <w:shd w:val="clear" w:color="auto" w:fill="FBFBFB"/>
        </w:rPr>
        <w:t>Aberystwyth University (2022) </w:t>
      </w:r>
      <w:r w:rsidRPr="00E3363E">
        <w:rPr>
          <w:rFonts w:ascii="Arial" w:hAnsi="Arial" w:cs="Arial"/>
          <w:i/>
          <w:iCs/>
          <w:color w:val="333333"/>
          <w:shd w:val="clear" w:color="auto" w:fill="FBFBFB"/>
        </w:rPr>
        <w:t xml:space="preserve">Referencing &amp; plagiarism awareness: what is referencing &amp; </w:t>
      </w:r>
      <w:r w:rsidRPr="00E3363E">
        <w:rPr>
          <w:rFonts w:ascii="Arial" w:hAnsi="Arial" w:cs="Arial"/>
          <w:i/>
          <w:iCs/>
          <w:color w:val="333333"/>
          <w:shd w:val="clear" w:color="auto" w:fill="FBFBFB"/>
        </w:rPr>
        <w:t>citation?</w:t>
      </w:r>
      <w:r w:rsidRPr="00E3363E">
        <w:rPr>
          <w:rFonts w:ascii="Arial" w:hAnsi="Arial" w:cs="Arial"/>
          <w:color w:val="333333"/>
          <w:shd w:val="clear" w:color="auto" w:fill="FBFBFB"/>
        </w:rPr>
        <w:t xml:space="preserve"> Available at: https://libguides.aber.ac.uk/c.php?g=676952&amp;p=4823314#:~:text=Identifying%20the%20sources%20you%20have,the%20end%20of%20the%20assignment.(Accessed: 28 October).</w:t>
      </w:r>
    </w:p>
    <w:p w14:paraId="4AFBD5F7" w14:textId="56A9132D" w:rsidR="00E3363E" w:rsidRPr="00E3363E" w:rsidRDefault="00E3363E" w:rsidP="00383017">
      <w:pPr>
        <w:spacing w:before="30" w:after="120" w:line="360" w:lineRule="auto"/>
        <w:rPr>
          <w:rFonts w:ascii="Arial" w:hAnsi="Arial" w:cs="Arial"/>
          <w:b/>
          <w:bCs/>
          <w:color w:val="000000" w:themeColor="text1"/>
          <w:u w:val="single"/>
        </w:rPr>
      </w:pPr>
      <w:r w:rsidRPr="00E3363E">
        <w:rPr>
          <w:rFonts w:ascii="Arial" w:hAnsi="Arial" w:cs="Arial"/>
          <w:color w:val="333333"/>
          <w:shd w:val="clear" w:color="auto" w:fill="FBFBFB"/>
        </w:rPr>
        <w:t>Ankrom, Sheryl. (2021) </w:t>
      </w:r>
      <w:r w:rsidRPr="00E3363E">
        <w:rPr>
          <w:rFonts w:ascii="Arial" w:hAnsi="Arial" w:cs="Arial"/>
          <w:i/>
          <w:iCs/>
          <w:color w:val="333333"/>
          <w:shd w:val="clear" w:color="auto" w:fill="FBFBFB"/>
        </w:rPr>
        <w:t>Anticipatory anxiety</w:t>
      </w:r>
      <w:r w:rsidRPr="00E3363E">
        <w:rPr>
          <w:rFonts w:ascii="Arial" w:hAnsi="Arial" w:cs="Arial"/>
          <w:color w:val="333333"/>
          <w:shd w:val="clear" w:color="auto" w:fill="FBFBFB"/>
        </w:rPr>
        <w:t>. Available at: https://www.verywellmind.com/anticipatory-anxiety-and-panic-disorder-2584252(Accessed: 29 October).</w:t>
      </w:r>
    </w:p>
    <w:p w14:paraId="013B0E61" w14:textId="046F2A51" w:rsidR="006C2719" w:rsidRDefault="006C2719" w:rsidP="00383017">
      <w:pPr>
        <w:spacing w:before="30" w:after="120" w:line="360" w:lineRule="auto"/>
        <w:rPr>
          <w:rFonts w:ascii="Arial" w:hAnsi="Arial" w:cs="Arial"/>
          <w:color w:val="333333"/>
          <w:shd w:val="clear" w:color="auto" w:fill="FBFBFB"/>
        </w:rPr>
      </w:pPr>
      <w:r w:rsidRPr="006C2719">
        <w:rPr>
          <w:rFonts w:ascii="Arial" w:hAnsi="Arial" w:cs="Arial"/>
          <w:color w:val="333333"/>
          <w:shd w:val="clear" w:color="auto" w:fill="FBFBFB"/>
        </w:rPr>
        <w:t>Bangor University (2022) </w:t>
      </w:r>
      <w:r w:rsidRPr="006C2719">
        <w:rPr>
          <w:rFonts w:ascii="Arial" w:hAnsi="Arial" w:cs="Arial"/>
          <w:i/>
          <w:iCs/>
          <w:color w:val="333333"/>
          <w:shd w:val="clear" w:color="auto" w:fill="FBFBFB"/>
        </w:rPr>
        <w:t>Essay terms explained</w:t>
      </w:r>
      <w:r w:rsidRPr="006C2719">
        <w:rPr>
          <w:rFonts w:ascii="Arial" w:hAnsi="Arial" w:cs="Arial"/>
          <w:color w:val="333333"/>
          <w:shd w:val="clear" w:color="auto" w:fill="FBFBFB"/>
        </w:rPr>
        <w:t>. Available at: https://www.bangor.ac.uk/studyskills/study-guides/essay-terms.php.en#:~:text=Definition,these%20interrelate%20to%20one%20another.(Accessed: 20 October).</w:t>
      </w:r>
    </w:p>
    <w:p w14:paraId="37B7263D" w14:textId="365591D6" w:rsidR="00947965" w:rsidRPr="00947965" w:rsidRDefault="00947965" w:rsidP="00383017">
      <w:pPr>
        <w:spacing w:before="30" w:after="120" w:line="360" w:lineRule="auto"/>
        <w:rPr>
          <w:rFonts w:ascii="Arial" w:hAnsi="Arial" w:cs="Arial"/>
          <w:color w:val="333333"/>
          <w:shd w:val="clear" w:color="auto" w:fill="FBFBFB"/>
        </w:rPr>
      </w:pPr>
      <w:r w:rsidRPr="00947965">
        <w:rPr>
          <w:rFonts w:ascii="Arial" w:hAnsi="Arial" w:cs="Arial"/>
          <w:color w:val="333333"/>
          <w:shd w:val="clear" w:color="auto" w:fill="FBFBFB"/>
        </w:rPr>
        <w:t>BBC (2017) </w:t>
      </w:r>
      <w:r w:rsidRPr="00947965">
        <w:rPr>
          <w:rFonts w:ascii="Arial" w:hAnsi="Arial" w:cs="Arial"/>
          <w:i/>
          <w:iCs/>
          <w:color w:val="333333"/>
          <w:shd w:val="clear" w:color="auto" w:fill="FBFBFB"/>
        </w:rPr>
        <w:t>Fake news: What is it? and how to spot it</w:t>
      </w:r>
      <w:r w:rsidRPr="00947965">
        <w:rPr>
          <w:rFonts w:ascii="Arial" w:hAnsi="Arial" w:cs="Arial"/>
          <w:color w:val="333333"/>
          <w:shd w:val="clear" w:color="auto" w:fill="FBFBFB"/>
        </w:rPr>
        <w:t>. Available at: https://www.bbc.co.uk/newsround/38906931(Accessed: 26 October).</w:t>
      </w:r>
    </w:p>
    <w:p w14:paraId="22141B6D" w14:textId="3CCAC382" w:rsidR="00EF7C02" w:rsidRDefault="00EF7C02" w:rsidP="00383017">
      <w:pPr>
        <w:spacing w:before="30" w:after="120" w:line="360" w:lineRule="auto"/>
        <w:rPr>
          <w:rFonts w:ascii="Arial" w:hAnsi="Arial" w:cs="Arial"/>
          <w:color w:val="333333"/>
          <w:shd w:val="clear" w:color="auto" w:fill="FBFBFB"/>
        </w:rPr>
      </w:pPr>
      <w:proofErr w:type="spellStart"/>
      <w:r w:rsidRPr="00EF7C02">
        <w:rPr>
          <w:rFonts w:ascii="Arial" w:hAnsi="Arial" w:cs="Arial"/>
          <w:color w:val="333333"/>
          <w:shd w:val="clear" w:color="auto" w:fill="FBFBFB"/>
        </w:rPr>
        <w:t>Boelcke</w:t>
      </w:r>
      <w:proofErr w:type="spellEnd"/>
      <w:r w:rsidRPr="00EF7C02">
        <w:rPr>
          <w:rFonts w:ascii="Arial" w:hAnsi="Arial" w:cs="Arial"/>
          <w:color w:val="333333"/>
          <w:shd w:val="clear" w:color="auto" w:fill="FBFBFB"/>
        </w:rPr>
        <w:t>, A. (2022) </w:t>
      </w:r>
      <w:r w:rsidRPr="00EF7C02">
        <w:rPr>
          <w:rFonts w:ascii="Arial" w:hAnsi="Arial" w:cs="Arial"/>
          <w:i/>
          <w:iCs/>
          <w:color w:val="333333"/>
          <w:shd w:val="clear" w:color="auto" w:fill="FBFBFB"/>
        </w:rPr>
        <w:t xml:space="preserve">How does </w:t>
      </w:r>
      <w:proofErr w:type="gramStart"/>
      <w:r w:rsidRPr="00EF7C02">
        <w:rPr>
          <w:rFonts w:ascii="Arial" w:hAnsi="Arial" w:cs="Arial"/>
          <w:i/>
          <w:iCs/>
          <w:color w:val="333333"/>
          <w:shd w:val="clear" w:color="auto" w:fill="FBFBFB"/>
        </w:rPr>
        <w:t>lighting</w:t>
      </w:r>
      <w:proofErr w:type="gramEnd"/>
      <w:r w:rsidRPr="00EF7C02">
        <w:rPr>
          <w:rFonts w:ascii="Arial" w:hAnsi="Arial" w:cs="Arial"/>
          <w:i/>
          <w:iCs/>
          <w:color w:val="333333"/>
          <w:shd w:val="clear" w:color="auto" w:fill="FBFBFB"/>
        </w:rPr>
        <w:t xml:space="preserve"> affect learning</w:t>
      </w:r>
      <w:r w:rsidRPr="00EF7C02">
        <w:rPr>
          <w:rFonts w:ascii="Arial" w:hAnsi="Arial" w:cs="Arial"/>
          <w:color w:val="333333"/>
          <w:shd w:val="clear" w:color="auto" w:fill="FBFBFB"/>
        </w:rPr>
        <w:t>. Available at: https://visualedgesb.com/how-does-lighting-affect-learning/ (Accessed: October 23).</w:t>
      </w:r>
    </w:p>
    <w:p w14:paraId="49BB1C2E" w14:textId="4168D61A" w:rsidR="000667E3" w:rsidRPr="000667E3" w:rsidRDefault="000667E3" w:rsidP="00383017">
      <w:pPr>
        <w:spacing w:before="30" w:after="120" w:line="360" w:lineRule="auto"/>
        <w:rPr>
          <w:rFonts w:ascii="Arial" w:hAnsi="Arial" w:cs="Arial"/>
          <w:color w:val="333333"/>
          <w:shd w:val="clear" w:color="auto" w:fill="FBFBFB"/>
        </w:rPr>
      </w:pPr>
      <w:r w:rsidRPr="000667E3">
        <w:rPr>
          <w:rFonts w:ascii="Arial" w:hAnsi="Arial" w:cs="Arial"/>
          <w:color w:val="333333"/>
          <w:shd w:val="clear" w:color="auto" w:fill="FBFBFB"/>
        </w:rPr>
        <w:t>Cambridge Dictionary (2022) </w:t>
      </w:r>
      <w:r w:rsidRPr="000667E3">
        <w:rPr>
          <w:rFonts w:ascii="Arial" w:hAnsi="Arial" w:cs="Arial"/>
          <w:i/>
          <w:iCs/>
          <w:color w:val="333333"/>
          <w:shd w:val="clear" w:color="auto" w:fill="FBFBFB"/>
        </w:rPr>
        <w:t>Summarising</w:t>
      </w:r>
      <w:r w:rsidRPr="000667E3">
        <w:rPr>
          <w:rFonts w:ascii="Arial" w:hAnsi="Arial" w:cs="Arial"/>
          <w:color w:val="333333"/>
          <w:shd w:val="clear" w:color="auto" w:fill="FBFBFB"/>
        </w:rPr>
        <w:t>. Available at: https://dictionary.cambridge.org/dictionary/english/summarizing(Accessed: 26 October).</w:t>
      </w:r>
    </w:p>
    <w:p w14:paraId="4FDA7965" w14:textId="59DE8ED6" w:rsidR="00EF7C02"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t>Campbell, R. (2022) </w:t>
      </w:r>
      <w:r w:rsidRPr="00EF7C02">
        <w:rPr>
          <w:rFonts w:ascii="Arial" w:hAnsi="Arial" w:cs="Arial"/>
          <w:i/>
          <w:iCs/>
          <w:color w:val="333333"/>
          <w:shd w:val="clear" w:color="auto" w:fill="FBFBFB"/>
        </w:rPr>
        <w:t>7 time management tips for students</w:t>
      </w:r>
      <w:r w:rsidRPr="00EF7C02">
        <w:rPr>
          <w:rFonts w:ascii="Arial" w:hAnsi="Arial" w:cs="Arial"/>
          <w:color w:val="333333"/>
          <w:shd w:val="clear" w:color="auto" w:fill="FBFBFB"/>
        </w:rPr>
        <w:t>. Available at: https://www.topuniversities.com/blog/7-time-management-tips-students (Accessed: 30 October).</w:t>
      </w:r>
    </w:p>
    <w:p w14:paraId="11F86938" w14:textId="501014EE" w:rsidR="00E3363E"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t>Computer Hope (2021) </w:t>
      </w:r>
      <w:r w:rsidRPr="00EF7C02">
        <w:rPr>
          <w:rFonts w:ascii="Arial" w:hAnsi="Arial" w:cs="Arial"/>
          <w:i/>
          <w:iCs/>
          <w:color w:val="333333"/>
          <w:shd w:val="clear" w:color="auto" w:fill="FBFBFB"/>
        </w:rPr>
        <w:t>Microsoft Word</w:t>
      </w:r>
      <w:r w:rsidRPr="00EF7C02">
        <w:rPr>
          <w:rFonts w:ascii="Arial" w:hAnsi="Arial" w:cs="Arial"/>
          <w:color w:val="333333"/>
          <w:shd w:val="clear" w:color="auto" w:fill="FBFBFB"/>
        </w:rPr>
        <w:t>. Available at: https://www.computerhope.com/jargon/m/microsoft-word.htm (Accessed: 19 October).</w:t>
      </w:r>
    </w:p>
    <w:p w14:paraId="13FFD0EB" w14:textId="20460CE2" w:rsidR="009E4296" w:rsidRPr="009E4296" w:rsidRDefault="009E4296" w:rsidP="00383017">
      <w:pPr>
        <w:spacing w:before="30" w:after="120" w:line="360" w:lineRule="auto"/>
        <w:rPr>
          <w:rFonts w:ascii="Arial" w:hAnsi="Arial" w:cs="Arial"/>
          <w:color w:val="333333"/>
          <w:shd w:val="clear" w:color="auto" w:fill="FBFBFB"/>
        </w:rPr>
      </w:pPr>
      <w:r w:rsidRPr="009E4296">
        <w:rPr>
          <w:rFonts w:ascii="Arial" w:hAnsi="Arial" w:cs="Arial"/>
          <w:color w:val="333333"/>
          <w:shd w:val="clear" w:color="auto" w:fill="FBFBFB"/>
        </w:rPr>
        <w:lastRenderedPageBreak/>
        <w:t>Christian, Lynn. (</w:t>
      </w:r>
      <w:proofErr w:type="gramStart"/>
      <w:r w:rsidRPr="009E4296">
        <w:rPr>
          <w:rFonts w:ascii="Arial" w:hAnsi="Arial" w:cs="Arial"/>
          <w:color w:val="333333"/>
          <w:shd w:val="clear" w:color="auto" w:fill="FBFBFB"/>
        </w:rPr>
        <w:t>2020)</w:t>
      </w:r>
      <w:r w:rsidRPr="009E4296">
        <w:rPr>
          <w:rFonts w:ascii="Arial" w:hAnsi="Arial" w:cs="Arial"/>
          <w:i/>
          <w:iCs/>
          <w:color w:val="333333"/>
          <w:shd w:val="clear" w:color="auto" w:fill="FBFBFB"/>
        </w:rPr>
        <w:t>defining</w:t>
      </w:r>
      <w:proofErr w:type="gramEnd"/>
      <w:r w:rsidRPr="009E4296">
        <w:rPr>
          <w:rFonts w:ascii="Arial" w:hAnsi="Arial" w:cs="Arial"/>
          <w:i/>
          <w:iCs/>
          <w:color w:val="333333"/>
          <w:shd w:val="clear" w:color="auto" w:fill="FBFBFB"/>
        </w:rPr>
        <w:t xml:space="preserve"> your list of values and beliefs</w:t>
      </w:r>
      <w:r w:rsidRPr="009E4296">
        <w:rPr>
          <w:rFonts w:ascii="Arial" w:hAnsi="Arial" w:cs="Arial"/>
          <w:color w:val="333333"/>
          <w:shd w:val="clear" w:color="auto" w:fill="FBFBFB"/>
        </w:rPr>
        <w:t> Available at: https://soulsalt.com/list-of-values-and-beliefs/(Accessed: 3 November).</w:t>
      </w:r>
    </w:p>
    <w:p w14:paraId="6EC5F3D1" w14:textId="7076851F" w:rsidR="00E3363E" w:rsidRDefault="00E3363E" w:rsidP="00383017">
      <w:pPr>
        <w:spacing w:before="30" w:after="120" w:line="360" w:lineRule="auto"/>
        <w:rPr>
          <w:rFonts w:ascii="Arial" w:hAnsi="Arial" w:cs="Arial"/>
          <w:color w:val="333333"/>
          <w:shd w:val="clear" w:color="auto" w:fill="FBFBFB"/>
        </w:rPr>
      </w:pPr>
      <w:r w:rsidRPr="00E3363E">
        <w:rPr>
          <w:rFonts w:ascii="Arial" w:hAnsi="Arial" w:cs="Arial"/>
          <w:color w:val="333333"/>
          <w:shd w:val="clear" w:color="auto" w:fill="FBFBFB"/>
        </w:rPr>
        <w:t>Dabell, J. (2018) </w:t>
      </w:r>
      <w:r w:rsidRPr="00E3363E">
        <w:rPr>
          <w:rFonts w:ascii="Arial" w:hAnsi="Arial" w:cs="Arial"/>
          <w:i/>
          <w:iCs/>
          <w:color w:val="333333"/>
          <w:shd w:val="clear" w:color="auto" w:fill="FBFBFB"/>
        </w:rPr>
        <w:t xml:space="preserve">Borton's model of </w:t>
      </w:r>
      <w:r w:rsidR="006B7D4A" w:rsidRPr="00E3363E">
        <w:rPr>
          <w:rFonts w:ascii="Arial" w:hAnsi="Arial" w:cs="Arial"/>
          <w:i/>
          <w:iCs/>
          <w:color w:val="333333"/>
          <w:shd w:val="clear" w:color="auto" w:fill="FBFBFB"/>
        </w:rPr>
        <w:t>reflection.</w:t>
      </w:r>
      <w:r w:rsidRPr="00E3363E">
        <w:rPr>
          <w:rFonts w:ascii="Arial" w:hAnsi="Arial" w:cs="Arial"/>
          <w:color w:val="333333"/>
          <w:shd w:val="clear" w:color="auto" w:fill="FBFBFB"/>
        </w:rPr>
        <w:t xml:space="preserve"> Available at: https://johndabell.com/2018/08/05/models-of-reflection/(Accessed: 2 November).</w:t>
      </w:r>
    </w:p>
    <w:p w14:paraId="0DDDF4F8" w14:textId="64923BBB" w:rsidR="009E4296" w:rsidRPr="009E4296" w:rsidRDefault="009E4296" w:rsidP="00383017">
      <w:pPr>
        <w:spacing w:before="30" w:after="120" w:line="360" w:lineRule="auto"/>
        <w:rPr>
          <w:rFonts w:ascii="Arial" w:hAnsi="Arial" w:cs="Arial"/>
          <w:color w:val="333333"/>
          <w:shd w:val="clear" w:color="auto" w:fill="FBFBFB"/>
        </w:rPr>
      </w:pPr>
      <w:r w:rsidRPr="009E4296">
        <w:rPr>
          <w:rFonts w:ascii="Arial" w:hAnsi="Arial" w:cs="Arial"/>
          <w:color w:val="333333"/>
          <w:shd w:val="clear" w:color="auto" w:fill="FBFBFB"/>
        </w:rPr>
        <w:t xml:space="preserve">Driskell, J et al. (2006) 'What makes a good team player? personality and team effectiveness', Vol 10, no.4, 251. Available </w:t>
      </w:r>
      <w:proofErr w:type="gramStart"/>
      <w:r w:rsidRPr="009E4296">
        <w:rPr>
          <w:rFonts w:ascii="Arial" w:hAnsi="Arial" w:cs="Arial"/>
          <w:color w:val="333333"/>
          <w:shd w:val="clear" w:color="auto" w:fill="FBFBFB"/>
        </w:rPr>
        <w:t>at:https://web-s-ebscohost-com.ezproxy.uwtsd.ac.uk/ehost/pdfviewer/pdfviewer?vid=0&amp;sid=935ca7e0-0cb6-4370-aaae-cb329039aa89%40redis(Accessed</w:t>
      </w:r>
      <w:proofErr w:type="gramEnd"/>
      <w:r w:rsidRPr="009E4296">
        <w:rPr>
          <w:rFonts w:ascii="Arial" w:hAnsi="Arial" w:cs="Arial"/>
          <w:color w:val="333333"/>
          <w:shd w:val="clear" w:color="auto" w:fill="FBFBFB"/>
        </w:rPr>
        <w:t>: 4 October).</w:t>
      </w:r>
    </w:p>
    <w:p w14:paraId="6C9A708D" w14:textId="09B22314" w:rsidR="00947965" w:rsidRDefault="00947965" w:rsidP="00383017">
      <w:pPr>
        <w:spacing w:before="30" w:after="120" w:line="360" w:lineRule="auto"/>
        <w:rPr>
          <w:rFonts w:ascii="Arial" w:hAnsi="Arial" w:cs="Arial"/>
          <w:color w:val="333333"/>
          <w:shd w:val="clear" w:color="auto" w:fill="FBFBFB"/>
        </w:rPr>
      </w:pPr>
      <w:r w:rsidRPr="00947965">
        <w:rPr>
          <w:rFonts w:ascii="Arial" w:hAnsi="Arial" w:cs="Arial"/>
          <w:color w:val="333333"/>
          <w:shd w:val="clear" w:color="auto" w:fill="FBFBFB"/>
        </w:rPr>
        <w:t xml:space="preserve">Gahan, C &amp; </w:t>
      </w:r>
      <w:proofErr w:type="spellStart"/>
      <w:r w:rsidRPr="00947965">
        <w:rPr>
          <w:rFonts w:ascii="Arial" w:hAnsi="Arial" w:cs="Arial"/>
          <w:color w:val="333333"/>
          <w:shd w:val="clear" w:color="auto" w:fill="FBFBFB"/>
        </w:rPr>
        <w:t>Claufield</w:t>
      </w:r>
      <w:proofErr w:type="spellEnd"/>
      <w:r w:rsidRPr="00947965">
        <w:rPr>
          <w:rFonts w:ascii="Arial" w:hAnsi="Arial" w:cs="Arial"/>
          <w:color w:val="333333"/>
          <w:shd w:val="clear" w:color="auto" w:fill="FBFBFB"/>
        </w:rPr>
        <w:t>, J. (2022) </w:t>
      </w:r>
      <w:r w:rsidRPr="00947965">
        <w:rPr>
          <w:rFonts w:ascii="Arial" w:hAnsi="Arial" w:cs="Arial"/>
          <w:i/>
          <w:iCs/>
          <w:color w:val="333333"/>
          <w:shd w:val="clear" w:color="auto" w:fill="FBFBFB"/>
        </w:rPr>
        <w:t>How to paraphrase: step by step guide and examples</w:t>
      </w:r>
      <w:r w:rsidRPr="00947965">
        <w:rPr>
          <w:rFonts w:ascii="Arial" w:hAnsi="Arial" w:cs="Arial"/>
          <w:color w:val="333333"/>
          <w:shd w:val="clear" w:color="auto" w:fill="FBFBFB"/>
        </w:rPr>
        <w:t>. Available at: https://www.scribbr.co.uk/working-sources/paraphrasing/(Accessed: 27 October).</w:t>
      </w:r>
    </w:p>
    <w:p w14:paraId="7BF9F4ED" w14:textId="25689E48" w:rsidR="00E3363E" w:rsidRDefault="00E3363E" w:rsidP="00383017">
      <w:pPr>
        <w:spacing w:before="30" w:after="120" w:line="360" w:lineRule="auto"/>
        <w:rPr>
          <w:rFonts w:ascii="Arial" w:hAnsi="Arial" w:cs="Arial"/>
          <w:color w:val="333333"/>
          <w:shd w:val="clear" w:color="auto" w:fill="FBFBFB"/>
        </w:rPr>
      </w:pPr>
      <w:r w:rsidRPr="00E3363E">
        <w:rPr>
          <w:rFonts w:ascii="Arial" w:hAnsi="Arial" w:cs="Arial"/>
          <w:color w:val="333333"/>
          <w:shd w:val="clear" w:color="auto" w:fill="FBFBFB"/>
        </w:rPr>
        <w:t>George, T. (2021) </w:t>
      </w:r>
      <w:r w:rsidRPr="00E3363E">
        <w:rPr>
          <w:rFonts w:ascii="Arial" w:hAnsi="Arial" w:cs="Arial"/>
          <w:i/>
          <w:iCs/>
          <w:color w:val="333333"/>
          <w:shd w:val="clear" w:color="auto" w:fill="FBFBFB"/>
        </w:rPr>
        <w:t xml:space="preserve">Consequences of mild, </w:t>
      </w:r>
      <w:r w:rsidRPr="00E3363E">
        <w:rPr>
          <w:rFonts w:ascii="Arial" w:hAnsi="Arial" w:cs="Arial"/>
          <w:i/>
          <w:iCs/>
          <w:color w:val="333333"/>
          <w:shd w:val="clear" w:color="auto" w:fill="FBFBFB"/>
        </w:rPr>
        <w:t>moderate,</w:t>
      </w:r>
      <w:r w:rsidRPr="00E3363E">
        <w:rPr>
          <w:rFonts w:ascii="Arial" w:hAnsi="Arial" w:cs="Arial"/>
          <w:i/>
          <w:iCs/>
          <w:color w:val="333333"/>
          <w:shd w:val="clear" w:color="auto" w:fill="FBFBFB"/>
        </w:rPr>
        <w:t xml:space="preserve"> and severe plagiarism</w:t>
      </w:r>
      <w:r w:rsidRPr="00E3363E">
        <w:rPr>
          <w:rFonts w:ascii="Arial" w:hAnsi="Arial" w:cs="Arial"/>
          <w:color w:val="333333"/>
          <w:shd w:val="clear" w:color="auto" w:fill="FBFBFB"/>
        </w:rPr>
        <w:t>. Available at: https://www.scribbr.co.uk/preventing-plagiarism/consequences-of-plagiarism/(Accessed: 28 October).</w:t>
      </w:r>
    </w:p>
    <w:p w14:paraId="398CE5A8" w14:textId="3A67F47D" w:rsidR="006B7D4A" w:rsidRPr="006B7D4A" w:rsidRDefault="006B7D4A" w:rsidP="00383017">
      <w:pPr>
        <w:spacing w:before="30" w:after="120" w:line="360" w:lineRule="auto"/>
        <w:rPr>
          <w:rFonts w:ascii="Arial" w:hAnsi="Arial" w:cs="Arial"/>
          <w:color w:val="333333"/>
          <w:shd w:val="clear" w:color="auto" w:fill="FBFBFB"/>
        </w:rPr>
      </w:pPr>
      <w:r w:rsidRPr="006B7D4A">
        <w:rPr>
          <w:rFonts w:ascii="Arial" w:hAnsi="Arial" w:cs="Arial"/>
          <w:color w:val="333333"/>
          <w:shd w:val="clear" w:color="auto" w:fill="FBFBFB"/>
        </w:rPr>
        <w:t>Heffernan, K. (2014) </w:t>
      </w:r>
      <w:r w:rsidRPr="006B7D4A">
        <w:rPr>
          <w:rFonts w:ascii="Arial" w:hAnsi="Arial" w:cs="Arial"/>
          <w:i/>
          <w:iCs/>
          <w:color w:val="333333"/>
          <w:shd w:val="clear" w:color="auto" w:fill="FBFBFB"/>
        </w:rPr>
        <w:t>How do places affect identity, and how can we see identities</w:t>
      </w:r>
      <w:r w:rsidRPr="006B7D4A">
        <w:rPr>
          <w:rFonts w:ascii="Arial" w:hAnsi="Arial" w:cs="Arial"/>
          <w:color w:val="333333"/>
          <w:shd w:val="clear" w:color="auto" w:fill="FBFBFB"/>
        </w:rPr>
        <w:t>. Available at: https://prezi.com/blyy0hp2sz8m/how-do-places-affect-identity-and-how-can-we-see-identities/(Accessed: 27 October).</w:t>
      </w:r>
    </w:p>
    <w:p w14:paraId="10117BC7" w14:textId="534F5C6E" w:rsidR="00EF7C02"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t>Hendrix, E. (2019) </w:t>
      </w:r>
      <w:r w:rsidRPr="00EF7C02">
        <w:rPr>
          <w:rFonts w:ascii="Arial" w:hAnsi="Arial" w:cs="Arial"/>
          <w:i/>
          <w:iCs/>
          <w:color w:val="333333"/>
          <w:shd w:val="clear" w:color="auto" w:fill="FBFBFB"/>
        </w:rPr>
        <w:t>How your surroundings affect the way you study</w:t>
      </w:r>
      <w:r w:rsidRPr="00EF7C02">
        <w:rPr>
          <w:rFonts w:ascii="Arial" w:hAnsi="Arial" w:cs="Arial"/>
          <w:color w:val="333333"/>
          <w:shd w:val="clear" w:color="auto" w:fill="FBFBFB"/>
        </w:rPr>
        <w:t>. Available at: https://www.ucas.com/connect/blogs/how-your-surroundings-affect-way-you-study (Accessed: 20 October 2022).</w:t>
      </w:r>
    </w:p>
    <w:p w14:paraId="2699D057" w14:textId="62540609" w:rsidR="006B7D4A" w:rsidRPr="006B7D4A" w:rsidRDefault="006B7D4A" w:rsidP="00383017">
      <w:pPr>
        <w:spacing w:before="30" w:after="120" w:line="360" w:lineRule="auto"/>
        <w:rPr>
          <w:rFonts w:ascii="Arial" w:hAnsi="Arial" w:cs="Arial"/>
          <w:color w:val="333333"/>
          <w:shd w:val="clear" w:color="auto" w:fill="FBFBFB"/>
        </w:rPr>
      </w:pPr>
      <w:proofErr w:type="spellStart"/>
      <w:r w:rsidRPr="006B7D4A">
        <w:rPr>
          <w:rFonts w:ascii="Arial" w:hAnsi="Arial" w:cs="Arial"/>
          <w:color w:val="333333"/>
          <w:shd w:val="clear" w:color="auto" w:fill="FBFBFB"/>
        </w:rPr>
        <w:t>Iddon</w:t>
      </w:r>
      <w:proofErr w:type="spellEnd"/>
      <w:r w:rsidRPr="006B7D4A">
        <w:rPr>
          <w:rFonts w:ascii="Arial" w:hAnsi="Arial" w:cs="Arial"/>
          <w:color w:val="333333"/>
          <w:shd w:val="clear" w:color="auto" w:fill="FBFBFB"/>
        </w:rPr>
        <w:t>, C. (2022) </w:t>
      </w:r>
      <w:r w:rsidRPr="006B7D4A">
        <w:rPr>
          <w:rFonts w:ascii="Arial" w:hAnsi="Arial" w:cs="Arial"/>
          <w:i/>
          <w:iCs/>
          <w:color w:val="333333"/>
          <w:shd w:val="clear" w:color="auto" w:fill="FBFBFB"/>
        </w:rPr>
        <w:t>Sense of place in human geography</w:t>
      </w:r>
      <w:r w:rsidRPr="006B7D4A">
        <w:rPr>
          <w:rFonts w:ascii="Arial" w:hAnsi="Arial" w:cs="Arial"/>
          <w:color w:val="333333"/>
          <w:shd w:val="clear" w:color="auto" w:fill="FBFBFB"/>
        </w:rPr>
        <w:t>. Available at: https://study.com/learn/lesson/sense-place-facts-examples-geography.html(Accessed: 27 October).</w:t>
      </w:r>
    </w:p>
    <w:p w14:paraId="5D32351B" w14:textId="700B75AA" w:rsidR="00947965" w:rsidRDefault="00947965" w:rsidP="00383017">
      <w:pPr>
        <w:spacing w:before="30" w:after="120" w:line="360" w:lineRule="auto"/>
        <w:rPr>
          <w:rFonts w:ascii="Arial" w:hAnsi="Arial" w:cs="Arial"/>
          <w:color w:val="333333"/>
          <w:shd w:val="clear" w:color="auto" w:fill="FBFBFB"/>
        </w:rPr>
      </w:pPr>
      <w:r w:rsidRPr="00947965">
        <w:rPr>
          <w:rFonts w:ascii="Arial" w:hAnsi="Arial" w:cs="Arial"/>
          <w:color w:val="333333"/>
          <w:shd w:val="clear" w:color="auto" w:fill="FBFBFB"/>
        </w:rPr>
        <w:t>Kaspersky (2022) </w:t>
      </w:r>
      <w:r w:rsidRPr="00947965">
        <w:rPr>
          <w:rFonts w:ascii="Arial" w:hAnsi="Arial" w:cs="Arial"/>
          <w:i/>
          <w:iCs/>
          <w:color w:val="333333"/>
          <w:shd w:val="clear" w:color="auto" w:fill="FBFBFB"/>
        </w:rPr>
        <w:t>How to identify fake news</w:t>
      </w:r>
      <w:r w:rsidRPr="00947965">
        <w:rPr>
          <w:rFonts w:ascii="Arial" w:hAnsi="Arial" w:cs="Arial"/>
          <w:color w:val="333333"/>
          <w:shd w:val="clear" w:color="auto" w:fill="FBFBFB"/>
        </w:rPr>
        <w:t>. Available at: https://www.kaspersky.com/resource-center/preemptive-safety/how-to-identify-fake-newsAccessed: 26 October).</w:t>
      </w:r>
    </w:p>
    <w:p w14:paraId="02ADFC3D" w14:textId="12946F90" w:rsidR="009E4296" w:rsidRPr="009E4296" w:rsidRDefault="009E4296" w:rsidP="00383017">
      <w:pPr>
        <w:spacing w:before="30" w:after="120" w:line="360" w:lineRule="auto"/>
        <w:rPr>
          <w:rFonts w:ascii="Arial" w:hAnsi="Arial" w:cs="Arial"/>
          <w:color w:val="333333"/>
          <w:shd w:val="clear" w:color="auto" w:fill="FBFBFB"/>
        </w:rPr>
      </w:pPr>
      <w:r w:rsidRPr="009E4296">
        <w:rPr>
          <w:rFonts w:ascii="Arial" w:hAnsi="Arial" w:cs="Arial"/>
          <w:color w:val="333333"/>
          <w:shd w:val="clear" w:color="auto" w:fill="FBFBFB"/>
        </w:rPr>
        <w:t>Klein, S &amp; Nichols, S. (2012) 'Memory and the sense of personal identity', </w:t>
      </w:r>
      <w:r w:rsidRPr="009E4296">
        <w:rPr>
          <w:rFonts w:ascii="Arial" w:hAnsi="Arial" w:cs="Arial"/>
          <w:i/>
          <w:iCs/>
          <w:color w:val="333333"/>
          <w:shd w:val="clear" w:color="auto" w:fill="FBFBFB"/>
        </w:rPr>
        <w:t>Memory and the sense of personal identity</w:t>
      </w:r>
      <w:r w:rsidRPr="009E4296">
        <w:rPr>
          <w:rFonts w:ascii="Arial" w:hAnsi="Arial" w:cs="Arial"/>
          <w:color w:val="333333"/>
          <w:shd w:val="clear" w:color="auto" w:fill="FBFBFB"/>
        </w:rPr>
        <w:t>, University of California, 679. Available at: https://philarchive.org/archive/KLEMAT-5</w:t>
      </w:r>
    </w:p>
    <w:p w14:paraId="6B0D15A6" w14:textId="1FCECBA9" w:rsidR="00947965" w:rsidRDefault="00947965" w:rsidP="00383017">
      <w:pPr>
        <w:spacing w:before="30" w:after="120" w:line="360" w:lineRule="auto"/>
        <w:rPr>
          <w:rFonts w:ascii="Arial" w:hAnsi="Arial" w:cs="Arial"/>
          <w:color w:val="333333"/>
          <w:shd w:val="clear" w:color="auto" w:fill="FBFBFB"/>
        </w:rPr>
      </w:pPr>
      <w:proofErr w:type="spellStart"/>
      <w:r w:rsidRPr="00947965">
        <w:rPr>
          <w:rFonts w:ascii="Arial" w:hAnsi="Arial" w:cs="Arial"/>
          <w:color w:val="333333"/>
          <w:shd w:val="clear" w:color="auto" w:fill="FBFBFB"/>
        </w:rPr>
        <w:lastRenderedPageBreak/>
        <w:t>Kurpiel</w:t>
      </w:r>
      <w:proofErr w:type="spellEnd"/>
      <w:r w:rsidRPr="00947965">
        <w:rPr>
          <w:rFonts w:ascii="Arial" w:hAnsi="Arial" w:cs="Arial"/>
          <w:color w:val="333333"/>
          <w:shd w:val="clear" w:color="auto" w:fill="FBFBFB"/>
        </w:rPr>
        <w:t>, S. (2022) </w:t>
      </w:r>
      <w:r w:rsidRPr="00947965">
        <w:rPr>
          <w:rFonts w:ascii="Arial" w:hAnsi="Arial" w:cs="Arial"/>
          <w:i/>
          <w:iCs/>
          <w:color w:val="333333"/>
          <w:shd w:val="clear" w:color="auto" w:fill="FBFBFB"/>
        </w:rPr>
        <w:t>Evaluating sources: the CRAAP test</w:t>
      </w:r>
      <w:r w:rsidRPr="00947965">
        <w:rPr>
          <w:rFonts w:ascii="Arial" w:hAnsi="Arial" w:cs="Arial"/>
          <w:color w:val="333333"/>
          <w:shd w:val="clear" w:color="auto" w:fill="FBFBFB"/>
        </w:rPr>
        <w:t>. Available at: https://researchguides.ben.edu/source-evaluation(Accessed: 26 October).</w:t>
      </w:r>
    </w:p>
    <w:p w14:paraId="5B67CD49" w14:textId="157C043C" w:rsidR="000667E3" w:rsidRDefault="000667E3" w:rsidP="00383017">
      <w:pPr>
        <w:spacing w:before="30" w:after="120" w:line="360" w:lineRule="auto"/>
        <w:rPr>
          <w:rFonts w:ascii="Arial" w:hAnsi="Arial" w:cs="Arial"/>
          <w:color w:val="333333"/>
          <w:shd w:val="clear" w:color="auto" w:fill="FBFBFB"/>
        </w:rPr>
      </w:pPr>
      <w:proofErr w:type="spellStart"/>
      <w:r w:rsidRPr="000667E3">
        <w:rPr>
          <w:rFonts w:ascii="Arial" w:hAnsi="Arial" w:cs="Arial"/>
          <w:color w:val="333333"/>
          <w:shd w:val="clear" w:color="auto" w:fill="FBFBFB"/>
        </w:rPr>
        <w:t>McCombes</w:t>
      </w:r>
      <w:proofErr w:type="spellEnd"/>
      <w:r w:rsidRPr="000667E3">
        <w:rPr>
          <w:rFonts w:ascii="Arial" w:hAnsi="Arial" w:cs="Arial"/>
          <w:color w:val="333333"/>
          <w:shd w:val="clear" w:color="auto" w:fill="FBFBFB"/>
        </w:rPr>
        <w:t>, S. (2020) </w:t>
      </w:r>
      <w:r w:rsidRPr="000667E3">
        <w:rPr>
          <w:rFonts w:ascii="Arial" w:hAnsi="Arial" w:cs="Arial"/>
          <w:i/>
          <w:iCs/>
          <w:color w:val="333333"/>
          <w:shd w:val="clear" w:color="auto" w:fill="FBFBFB"/>
        </w:rPr>
        <w:t>How to synthesise written information from multiple sources</w:t>
      </w:r>
      <w:r w:rsidRPr="000667E3">
        <w:rPr>
          <w:rFonts w:ascii="Arial" w:hAnsi="Arial" w:cs="Arial"/>
          <w:color w:val="333333"/>
          <w:shd w:val="clear" w:color="auto" w:fill="FBFBFB"/>
        </w:rPr>
        <w:t>. Available at: https://www.simplypsychology.org/synthesising.html#:~:text=Synthesizing%20simply%20means%20combining.,and%20differences%20between%20your%20sources.(Accessed: 26 October).</w:t>
      </w:r>
    </w:p>
    <w:p w14:paraId="51BB353B" w14:textId="1BD5B6C6" w:rsidR="009E4296" w:rsidRPr="009E4296" w:rsidRDefault="009E4296" w:rsidP="00383017">
      <w:pPr>
        <w:spacing w:before="30" w:after="120" w:line="360" w:lineRule="auto"/>
        <w:rPr>
          <w:rFonts w:ascii="Arial" w:hAnsi="Arial" w:cs="Arial"/>
          <w:color w:val="333333"/>
          <w:shd w:val="clear" w:color="auto" w:fill="FBFBFB"/>
        </w:rPr>
      </w:pPr>
      <w:proofErr w:type="spellStart"/>
      <w:r w:rsidRPr="009E4296">
        <w:rPr>
          <w:rFonts w:ascii="Arial" w:hAnsi="Arial" w:cs="Arial"/>
          <w:color w:val="333333"/>
          <w:shd w:val="clear" w:color="auto" w:fill="FBFBFB"/>
        </w:rPr>
        <w:t>Mintz</w:t>
      </w:r>
      <w:proofErr w:type="spellEnd"/>
      <w:r w:rsidRPr="009E4296">
        <w:rPr>
          <w:rFonts w:ascii="Arial" w:hAnsi="Arial" w:cs="Arial"/>
          <w:color w:val="333333"/>
          <w:shd w:val="clear" w:color="auto" w:fill="FBFBFB"/>
        </w:rPr>
        <w:t>, S. (2018) </w:t>
      </w:r>
      <w:r w:rsidRPr="009E4296">
        <w:rPr>
          <w:rFonts w:ascii="Arial" w:hAnsi="Arial" w:cs="Arial"/>
          <w:i/>
          <w:iCs/>
          <w:color w:val="333333"/>
          <w:shd w:val="clear" w:color="auto" w:fill="FBFBFB"/>
        </w:rPr>
        <w:t>What are values</w:t>
      </w:r>
      <w:r w:rsidRPr="009E4296">
        <w:rPr>
          <w:rFonts w:ascii="Arial" w:hAnsi="Arial" w:cs="Arial"/>
          <w:color w:val="333333"/>
          <w:shd w:val="clear" w:color="auto" w:fill="FBFBFB"/>
        </w:rPr>
        <w:t>. Available at: https://www.ethicssage.com/2018/08/what-are-values.html(Accessed: 31 October).</w:t>
      </w:r>
    </w:p>
    <w:p w14:paraId="5BB0D811" w14:textId="40E64B97" w:rsidR="00EF7C02"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t>NCSC (2021) </w:t>
      </w:r>
      <w:r w:rsidRPr="00EF7C02">
        <w:rPr>
          <w:rFonts w:ascii="Arial" w:hAnsi="Arial" w:cs="Arial"/>
          <w:i/>
          <w:iCs/>
          <w:color w:val="333333"/>
          <w:shd w:val="clear" w:color="auto" w:fill="FBFBFB"/>
        </w:rPr>
        <w:t>Top tips for staying secure online</w:t>
      </w:r>
      <w:r w:rsidRPr="00EF7C02">
        <w:rPr>
          <w:rFonts w:ascii="Arial" w:hAnsi="Arial" w:cs="Arial"/>
          <w:color w:val="333333"/>
          <w:shd w:val="clear" w:color="auto" w:fill="FBFBFB"/>
        </w:rPr>
        <w:t xml:space="preserve">. Available </w:t>
      </w:r>
      <w:proofErr w:type="gramStart"/>
      <w:r w:rsidRPr="00EF7C02">
        <w:rPr>
          <w:rFonts w:ascii="Arial" w:hAnsi="Arial" w:cs="Arial"/>
          <w:color w:val="333333"/>
          <w:shd w:val="clear" w:color="auto" w:fill="FBFBFB"/>
        </w:rPr>
        <w:t>at:https://www.ncsc.gov.uk/collection/top-tips-for-staying-secure-online/use-a-strong-and-separate-password-for-email</w:t>
      </w:r>
      <w:proofErr w:type="gramEnd"/>
      <w:r w:rsidRPr="00EF7C02">
        <w:rPr>
          <w:rFonts w:ascii="Arial" w:hAnsi="Arial" w:cs="Arial"/>
          <w:color w:val="333333"/>
          <w:shd w:val="clear" w:color="auto" w:fill="FBFBFB"/>
        </w:rPr>
        <w:t xml:space="preserve"> (Accessed: 23 October).</w:t>
      </w:r>
    </w:p>
    <w:p w14:paraId="5DEEBDAA" w14:textId="2BF20BE2" w:rsidR="006C2719" w:rsidRDefault="006C2719" w:rsidP="00383017">
      <w:pPr>
        <w:spacing w:before="30" w:after="120" w:line="360" w:lineRule="auto"/>
        <w:rPr>
          <w:rFonts w:ascii="Arial" w:hAnsi="Arial" w:cs="Arial"/>
          <w:color w:val="333333"/>
          <w:shd w:val="clear" w:color="auto" w:fill="FBFBFB"/>
        </w:rPr>
      </w:pPr>
      <w:proofErr w:type="spellStart"/>
      <w:r w:rsidRPr="006C2719">
        <w:rPr>
          <w:rFonts w:ascii="Arial" w:hAnsi="Arial" w:cs="Arial"/>
          <w:color w:val="333333"/>
          <w:shd w:val="clear" w:color="auto" w:fill="FBFBFB"/>
        </w:rPr>
        <w:t>Nordguist</w:t>
      </w:r>
      <w:proofErr w:type="spellEnd"/>
      <w:r w:rsidRPr="006C2719">
        <w:rPr>
          <w:rFonts w:ascii="Arial" w:hAnsi="Arial" w:cs="Arial"/>
          <w:color w:val="333333"/>
          <w:shd w:val="clear" w:color="auto" w:fill="FBFBFB"/>
        </w:rPr>
        <w:t>, R. (2019) </w:t>
      </w:r>
      <w:r w:rsidRPr="006C2719">
        <w:rPr>
          <w:rFonts w:ascii="Arial" w:hAnsi="Arial" w:cs="Arial"/>
          <w:i/>
          <w:iCs/>
          <w:color w:val="333333"/>
          <w:shd w:val="clear" w:color="auto" w:fill="FBFBFB"/>
        </w:rPr>
        <w:t>Explore and evaluate your writing process</w:t>
      </w:r>
      <w:r w:rsidRPr="006C2719">
        <w:rPr>
          <w:rFonts w:ascii="Arial" w:hAnsi="Arial" w:cs="Arial"/>
          <w:color w:val="333333"/>
          <w:shd w:val="clear" w:color="auto" w:fill="FBFBFB"/>
        </w:rPr>
        <w:t xml:space="preserve">. Available </w:t>
      </w:r>
      <w:proofErr w:type="gramStart"/>
      <w:r w:rsidRPr="006C2719">
        <w:rPr>
          <w:rFonts w:ascii="Arial" w:hAnsi="Arial" w:cs="Arial"/>
          <w:color w:val="333333"/>
          <w:shd w:val="clear" w:color="auto" w:fill="FBFBFB"/>
        </w:rPr>
        <w:t>at:https://www.thoughtco.com/explore-and-evaluate-your-writing-process-1692857(Accessed</w:t>
      </w:r>
      <w:proofErr w:type="gramEnd"/>
      <w:r w:rsidRPr="006C2719">
        <w:rPr>
          <w:rFonts w:ascii="Arial" w:hAnsi="Arial" w:cs="Arial"/>
          <w:color w:val="333333"/>
          <w:shd w:val="clear" w:color="auto" w:fill="FBFBFB"/>
        </w:rPr>
        <w:t>: 20 October).</w:t>
      </w:r>
    </w:p>
    <w:p w14:paraId="7FBEB224" w14:textId="3FC2065E" w:rsidR="009E4296" w:rsidRDefault="009E4296" w:rsidP="00383017">
      <w:pPr>
        <w:spacing w:before="30" w:after="120" w:line="360" w:lineRule="auto"/>
        <w:rPr>
          <w:rFonts w:ascii="Arial" w:hAnsi="Arial" w:cs="Arial"/>
          <w:color w:val="333333"/>
          <w:shd w:val="clear" w:color="auto" w:fill="FBFBFB"/>
        </w:rPr>
      </w:pPr>
      <w:r w:rsidRPr="009E4296">
        <w:rPr>
          <w:rFonts w:ascii="Arial" w:hAnsi="Arial" w:cs="Arial"/>
          <w:color w:val="333333"/>
          <w:shd w:val="clear" w:color="auto" w:fill="FBFBFB"/>
        </w:rPr>
        <w:t>Perry, J. (2022) </w:t>
      </w:r>
      <w:r w:rsidRPr="009E4296">
        <w:rPr>
          <w:rFonts w:ascii="Arial" w:hAnsi="Arial" w:cs="Arial"/>
          <w:i/>
          <w:iCs/>
          <w:color w:val="333333"/>
          <w:shd w:val="clear" w:color="auto" w:fill="FBFBFB"/>
        </w:rPr>
        <w:t>Personal identity part two: the body theory and personality theory</w:t>
      </w:r>
      <w:r w:rsidRPr="009E4296">
        <w:rPr>
          <w:rFonts w:ascii="Arial" w:hAnsi="Arial" w:cs="Arial"/>
          <w:color w:val="333333"/>
          <w:shd w:val="clear" w:color="auto" w:fill="FBFBFB"/>
        </w:rPr>
        <w:t>. Available at: https://oyc.yale.edu/philosophy/phil-176/lecture-11(Accessed:27 October).</w:t>
      </w:r>
    </w:p>
    <w:p w14:paraId="117B1932" w14:textId="06DF7B29" w:rsidR="009E4296" w:rsidRPr="009E4296" w:rsidRDefault="009E4296" w:rsidP="00383017">
      <w:pPr>
        <w:spacing w:before="30" w:after="120" w:line="360" w:lineRule="auto"/>
        <w:rPr>
          <w:rFonts w:ascii="Arial" w:hAnsi="Arial" w:cs="Arial"/>
          <w:color w:val="333333"/>
          <w:shd w:val="clear" w:color="auto" w:fill="FBFBFB"/>
        </w:rPr>
      </w:pPr>
      <w:r w:rsidRPr="009E4296">
        <w:rPr>
          <w:rFonts w:ascii="Arial" w:hAnsi="Arial" w:cs="Arial"/>
          <w:color w:val="333333"/>
          <w:shd w:val="clear" w:color="auto" w:fill="FBFBFB"/>
        </w:rPr>
        <w:t>Petty, L. (2016) </w:t>
      </w:r>
      <w:r w:rsidRPr="009E4296">
        <w:rPr>
          <w:rFonts w:ascii="Arial" w:hAnsi="Arial" w:cs="Arial"/>
          <w:i/>
          <w:iCs/>
          <w:color w:val="333333"/>
          <w:shd w:val="clear" w:color="auto" w:fill="FBFBFB"/>
        </w:rPr>
        <w:t>How equality &amp; diversity improves your workplace: examining the benefits</w:t>
      </w:r>
      <w:r w:rsidRPr="009E4296">
        <w:rPr>
          <w:rFonts w:ascii="Arial" w:hAnsi="Arial" w:cs="Arial"/>
          <w:color w:val="333333"/>
          <w:shd w:val="clear" w:color="auto" w:fill="FBFBFB"/>
        </w:rPr>
        <w:t>. Available at: https://www.highspeedtraining.co.uk/hub/equality-diversity-benefits-workplace/(Accessed: 5 November).</w:t>
      </w:r>
    </w:p>
    <w:p w14:paraId="21D02B33" w14:textId="6E93418B" w:rsidR="00947965" w:rsidRPr="00947965" w:rsidRDefault="00947965" w:rsidP="00383017">
      <w:pPr>
        <w:spacing w:before="30" w:after="120" w:line="360" w:lineRule="auto"/>
        <w:rPr>
          <w:rFonts w:ascii="Arial" w:hAnsi="Arial" w:cs="Arial"/>
          <w:color w:val="333333"/>
          <w:shd w:val="clear" w:color="auto" w:fill="FBFBFB"/>
        </w:rPr>
      </w:pPr>
      <w:r w:rsidRPr="00947965">
        <w:rPr>
          <w:rFonts w:ascii="Arial" w:hAnsi="Arial" w:cs="Arial"/>
          <w:color w:val="333333"/>
          <w:shd w:val="clear" w:color="auto" w:fill="FBFBFB"/>
        </w:rPr>
        <w:t xml:space="preserve">Readers </w:t>
      </w:r>
      <w:proofErr w:type="gramStart"/>
      <w:r w:rsidRPr="00947965">
        <w:rPr>
          <w:rFonts w:ascii="Arial" w:hAnsi="Arial" w:cs="Arial"/>
          <w:color w:val="333333"/>
          <w:shd w:val="clear" w:color="auto" w:fill="FBFBFB"/>
        </w:rPr>
        <w:t>Garden(</w:t>
      </w:r>
      <w:proofErr w:type="gramEnd"/>
      <w:r w:rsidRPr="00947965">
        <w:rPr>
          <w:rFonts w:ascii="Arial" w:hAnsi="Arial" w:cs="Arial"/>
          <w:color w:val="333333"/>
          <w:shd w:val="clear" w:color="auto" w:fill="FBFBFB"/>
        </w:rPr>
        <w:t>2019) </w:t>
      </w:r>
      <w:r w:rsidRPr="00947965">
        <w:rPr>
          <w:rFonts w:ascii="Arial" w:hAnsi="Arial" w:cs="Arial"/>
          <w:i/>
          <w:iCs/>
          <w:color w:val="333333"/>
          <w:shd w:val="clear" w:color="auto" w:fill="FBFBFB"/>
        </w:rPr>
        <w:t>It always seems impossible until it's done</w:t>
      </w:r>
      <w:r w:rsidRPr="00947965">
        <w:rPr>
          <w:rFonts w:ascii="Arial" w:hAnsi="Arial" w:cs="Arial"/>
          <w:color w:val="333333"/>
          <w:shd w:val="clear" w:color="auto" w:fill="FBFBFB"/>
        </w:rPr>
        <w:t>. Available at: https://readersgarden.in/(Accessed: 26 October).</w:t>
      </w:r>
    </w:p>
    <w:p w14:paraId="49EA2653" w14:textId="5A9B17B0" w:rsidR="00EF7C02"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t>Rugg, M. (2010) </w:t>
      </w:r>
      <w:r w:rsidRPr="00EF7C02">
        <w:rPr>
          <w:rFonts w:ascii="Arial" w:hAnsi="Arial" w:cs="Arial"/>
          <w:i/>
          <w:iCs/>
          <w:color w:val="333333"/>
          <w:shd w:val="clear" w:color="auto" w:fill="FBFBFB"/>
        </w:rPr>
        <w:t xml:space="preserve">How does background noise affect our </w:t>
      </w:r>
      <w:proofErr w:type="gramStart"/>
      <w:r w:rsidRPr="00EF7C02">
        <w:rPr>
          <w:rFonts w:ascii="Arial" w:hAnsi="Arial" w:cs="Arial"/>
          <w:i/>
          <w:iCs/>
          <w:color w:val="333333"/>
          <w:shd w:val="clear" w:color="auto" w:fill="FBFBFB"/>
        </w:rPr>
        <w:t>concentration?</w:t>
      </w:r>
      <w:r>
        <w:rPr>
          <w:rFonts w:ascii="Arial" w:hAnsi="Arial" w:cs="Arial"/>
          <w:color w:val="333333"/>
          <w:shd w:val="clear" w:color="auto" w:fill="FBFBFB"/>
        </w:rPr>
        <w:t>.</w:t>
      </w:r>
      <w:proofErr w:type="gramEnd"/>
      <w:r>
        <w:rPr>
          <w:rFonts w:ascii="Arial" w:hAnsi="Arial" w:cs="Arial"/>
          <w:color w:val="333333"/>
          <w:shd w:val="clear" w:color="auto" w:fill="FBFBFB"/>
        </w:rPr>
        <w:t xml:space="preserve"> </w:t>
      </w:r>
      <w:proofErr w:type="gramStart"/>
      <w:r w:rsidRPr="00EF7C02">
        <w:rPr>
          <w:rFonts w:ascii="Arial" w:hAnsi="Arial" w:cs="Arial"/>
          <w:color w:val="333333"/>
          <w:shd w:val="clear" w:color="auto" w:fill="FBFBFB"/>
        </w:rPr>
        <w:t>Available</w:t>
      </w:r>
      <w:proofErr w:type="gramEnd"/>
      <w:r w:rsidRPr="00EF7C02">
        <w:rPr>
          <w:rFonts w:ascii="Arial" w:hAnsi="Arial" w:cs="Arial"/>
          <w:color w:val="333333"/>
          <w:shd w:val="clear" w:color="auto" w:fill="FBFBFB"/>
        </w:rPr>
        <w:t xml:space="preserve"> at: https://www.scientificamerican.com/article/ask-the-brains-background-noise/ (Accessed: 27 October).</w:t>
      </w:r>
    </w:p>
    <w:p w14:paraId="6A9713FA" w14:textId="77777777" w:rsidR="006C2719"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t>Sander, L. (2019) </w:t>
      </w:r>
      <w:r w:rsidRPr="00EF7C02">
        <w:rPr>
          <w:rFonts w:ascii="Arial" w:hAnsi="Arial" w:cs="Arial"/>
          <w:i/>
          <w:iCs/>
          <w:color w:val="333333"/>
          <w:shd w:val="clear" w:color="auto" w:fill="FBFBFB"/>
        </w:rPr>
        <w:t>The case for finally cleaning your desk</w:t>
      </w:r>
      <w:r w:rsidRPr="00EF7C02">
        <w:rPr>
          <w:rFonts w:ascii="Arial" w:hAnsi="Arial" w:cs="Arial"/>
          <w:color w:val="333333"/>
          <w:shd w:val="clear" w:color="auto" w:fill="FBFBFB"/>
        </w:rPr>
        <w:t>. Available at: https://hbr.org/2019/03/the-case-for-finally-cleaning-your-desk (Accessed: 28 October).</w:t>
      </w:r>
    </w:p>
    <w:p w14:paraId="1179C599" w14:textId="47C84254" w:rsidR="00EF7C02"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lastRenderedPageBreak/>
        <w:t>Techopedia (2020) </w:t>
      </w:r>
      <w:r w:rsidRPr="00EF7C02">
        <w:rPr>
          <w:rFonts w:ascii="Arial" w:hAnsi="Arial" w:cs="Arial"/>
          <w:i/>
          <w:iCs/>
          <w:color w:val="333333"/>
          <w:shd w:val="clear" w:color="auto" w:fill="FBFBFB"/>
        </w:rPr>
        <w:t>Microsoft PowerPoint</w:t>
      </w:r>
      <w:r w:rsidRPr="00EF7C02">
        <w:rPr>
          <w:rFonts w:ascii="Arial" w:hAnsi="Arial" w:cs="Arial"/>
          <w:color w:val="333333"/>
          <w:shd w:val="clear" w:color="auto" w:fill="FBFBFB"/>
        </w:rPr>
        <w:t>. Available at: https://www.techopedia.com/definition/5457/microsoft-powerpoint-ppt (Accessed: 23 October).</w:t>
      </w:r>
    </w:p>
    <w:p w14:paraId="68A563FC" w14:textId="2C2C6531" w:rsidR="006B7D4A" w:rsidRPr="006B7D4A" w:rsidRDefault="006B7D4A" w:rsidP="00383017">
      <w:pPr>
        <w:spacing w:before="30" w:after="120" w:line="360" w:lineRule="auto"/>
        <w:rPr>
          <w:rFonts w:ascii="Arial" w:hAnsi="Arial" w:cs="Arial"/>
          <w:color w:val="333333"/>
          <w:shd w:val="clear" w:color="auto" w:fill="FBFBFB"/>
        </w:rPr>
      </w:pPr>
      <w:r w:rsidRPr="006B7D4A">
        <w:rPr>
          <w:rFonts w:ascii="Arial" w:hAnsi="Arial" w:cs="Arial"/>
          <w:color w:val="333333"/>
          <w:shd w:val="clear" w:color="auto" w:fill="FBFBFB"/>
        </w:rPr>
        <w:t>Thinking city (2018) </w:t>
      </w:r>
      <w:r w:rsidRPr="006B7D4A">
        <w:rPr>
          <w:rFonts w:ascii="Arial" w:hAnsi="Arial" w:cs="Arial"/>
          <w:i/>
          <w:iCs/>
          <w:color w:val="333333"/>
          <w:shd w:val="clear" w:color="auto" w:fill="FBFBFB"/>
        </w:rPr>
        <w:t xml:space="preserve">How does place shape who we </w:t>
      </w:r>
      <w:proofErr w:type="gramStart"/>
      <w:r w:rsidRPr="006B7D4A">
        <w:rPr>
          <w:rFonts w:ascii="Arial" w:hAnsi="Arial" w:cs="Arial"/>
          <w:i/>
          <w:iCs/>
          <w:color w:val="333333"/>
          <w:shd w:val="clear" w:color="auto" w:fill="FBFBFB"/>
        </w:rPr>
        <w:t>are?</w:t>
      </w:r>
      <w:r w:rsidRPr="006B7D4A">
        <w:rPr>
          <w:rFonts w:ascii="Arial" w:hAnsi="Arial" w:cs="Arial"/>
          <w:color w:val="333333"/>
          <w:shd w:val="clear" w:color="auto" w:fill="FBFBFB"/>
        </w:rPr>
        <w:t>.</w:t>
      </w:r>
      <w:proofErr w:type="gramEnd"/>
      <w:r w:rsidRPr="006B7D4A">
        <w:rPr>
          <w:rFonts w:ascii="Arial" w:hAnsi="Arial" w:cs="Arial"/>
          <w:color w:val="333333"/>
          <w:shd w:val="clear" w:color="auto" w:fill="FBFBFB"/>
        </w:rPr>
        <w:t xml:space="preserve"> Available </w:t>
      </w:r>
      <w:proofErr w:type="gramStart"/>
      <w:r w:rsidRPr="006B7D4A">
        <w:rPr>
          <w:rFonts w:ascii="Arial" w:hAnsi="Arial" w:cs="Arial"/>
          <w:color w:val="333333"/>
          <w:shd w:val="clear" w:color="auto" w:fill="FBFBFB"/>
        </w:rPr>
        <w:t>at:https://thinkingcity.org/2018/07/24/how-does-place-shape-who-we-are/(Accessed</w:t>
      </w:r>
      <w:proofErr w:type="gramEnd"/>
      <w:r w:rsidRPr="006B7D4A">
        <w:rPr>
          <w:rFonts w:ascii="Arial" w:hAnsi="Arial" w:cs="Arial"/>
          <w:color w:val="333333"/>
          <w:shd w:val="clear" w:color="auto" w:fill="FBFBFB"/>
        </w:rPr>
        <w:t>: 27 October).</w:t>
      </w:r>
    </w:p>
    <w:p w14:paraId="56B1BA12" w14:textId="7B3C178E" w:rsidR="000667E3" w:rsidRDefault="00947965" w:rsidP="00383017">
      <w:pPr>
        <w:spacing w:before="30" w:after="120" w:line="360" w:lineRule="auto"/>
        <w:rPr>
          <w:rFonts w:ascii="Arial" w:hAnsi="Arial" w:cs="Arial"/>
          <w:color w:val="333333"/>
          <w:shd w:val="clear" w:color="auto" w:fill="FBFBFB"/>
        </w:rPr>
      </w:pPr>
      <w:r w:rsidRPr="00947965">
        <w:rPr>
          <w:rFonts w:ascii="Arial" w:hAnsi="Arial" w:cs="Arial"/>
          <w:color w:val="333333"/>
          <w:shd w:val="clear" w:color="auto" w:fill="FBFBFB"/>
        </w:rPr>
        <w:t>University of Dundee (2022) </w:t>
      </w:r>
      <w:r w:rsidRPr="00947965">
        <w:rPr>
          <w:rFonts w:ascii="Arial" w:hAnsi="Arial" w:cs="Arial"/>
          <w:i/>
          <w:iCs/>
          <w:color w:val="333333"/>
          <w:shd w:val="clear" w:color="auto" w:fill="FBFBFB"/>
        </w:rPr>
        <w:t>Search your library</w:t>
      </w:r>
      <w:r w:rsidRPr="00947965">
        <w:rPr>
          <w:rFonts w:ascii="Arial" w:hAnsi="Arial" w:cs="Arial"/>
          <w:color w:val="333333"/>
          <w:shd w:val="clear" w:color="auto" w:fill="FBFBFB"/>
        </w:rPr>
        <w:t>. Available at: https://www.dundee.ac.uk/library/resources/typesofresource/(Accessed: 26 October).</w:t>
      </w:r>
    </w:p>
    <w:p w14:paraId="4B60ACAE" w14:textId="4943C7FB" w:rsidR="000667E3" w:rsidRPr="000667E3" w:rsidRDefault="000667E3" w:rsidP="00383017">
      <w:pPr>
        <w:spacing w:before="30" w:after="120" w:line="360" w:lineRule="auto"/>
        <w:rPr>
          <w:rFonts w:ascii="Arial" w:hAnsi="Arial" w:cs="Arial"/>
          <w:color w:val="333333"/>
          <w:shd w:val="clear" w:color="auto" w:fill="FBFBFB"/>
        </w:rPr>
      </w:pPr>
      <w:r w:rsidRPr="000667E3">
        <w:rPr>
          <w:rFonts w:ascii="Arial" w:hAnsi="Arial" w:cs="Arial"/>
          <w:color w:val="333333"/>
          <w:shd w:val="clear" w:color="auto" w:fill="FBFBFB"/>
        </w:rPr>
        <w:t>University of Oxford (2022) </w:t>
      </w:r>
      <w:r w:rsidRPr="000667E3">
        <w:rPr>
          <w:rFonts w:ascii="Arial" w:hAnsi="Arial" w:cs="Arial"/>
          <w:i/>
          <w:iCs/>
          <w:color w:val="333333"/>
          <w:shd w:val="clear" w:color="auto" w:fill="FBFBFB"/>
        </w:rPr>
        <w:t>Plagiarism</w:t>
      </w:r>
      <w:r w:rsidRPr="000667E3">
        <w:rPr>
          <w:rFonts w:ascii="Arial" w:hAnsi="Arial" w:cs="Arial"/>
          <w:color w:val="333333"/>
          <w:shd w:val="clear" w:color="auto" w:fill="FBFBFB"/>
        </w:rPr>
        <w:t>. Available at: https://www.ox.ac.uk/students/academic/guidance/skills/plagiarism(Accessed: 26 October).</w:t>
      </w:r>
    </w:p>
    <w:p w14:paraId="2849712B" w14:textId="182B7845" w:rsidR="00EF7C02" w:rsidRDefault="00EF7C02" w:rsidP="00383017">
      <w:pPr>
        <w:spacing w:before="30" w:after="120" w:line="360" w:lineRule="auto"/>
        <w:rPr>
          <w:rFonts w:ascii="Arial" w:hAnsi="Arial" w:cs="Arial"/>
          <w:color w:val="333333"/>
          <w:shd w:val="clear" w:color="auto" w:fill="FBFBFB"/>
        </w:rPr>
      </w:pPr>
      <w:r w:rsidRPr="00EF7C02">
        <w:rPr>
          <w:rFonts w:ascii="Arial" w:hAnsi="Arial" w:cs="Arial"/>
          <w:color w:val="333333"/>
          <w:shd w:val="clear" w:color="auto" w:fill="FBFBFB"/>
        </w:rPr>
        <w:t>UNSW (2022) </w:t>
      </w:r>
      <w:r w:rsidRPr="00EF7C02">
        <w:rPr>
          <w:rFonts w:ascii="Arial" w:hAnsi="Arial" w:cs="Arial"/>
          <w:i/>
          <w:iCs/>
          <w:color w:val="333333"/>
          <w:shd w:val="clear" w:color="auto" w:fill="FBFBFB"/>
        </w:rPr>
        <w:t xml:space="preserve">What is </w:t>
      </w:r>
      <w:proofErr w:type="gramStart"/>
      <w:r w:rsidRPr="00EF7C02">
        <w:rPr>
          <w:rFonts w:ascii="Arial" w:hAnsi="Arial" w:cs="Arial"/>
          <w:i/>
          <w:iCs/>
          <w:color w:val="333333"/>
          <w:shd w:val="clear" w:color="auto" w:fill="FBFBFB"/>
        </w:rPr>
        <w:t>plagiarism?</w:t>
      </w:r>
      <w:r>
        <w:rPr>
          <w:rFonts w:ascii="Arial" w:hAnsi="Arial" w:cs="Arial"/>
          <w:color w:val="333333"/>
          <w:shd w:val="clear" w:color="auto" w:fill="FBFBFB"/>
        </w:rPr>
        <w:t>.</w:t>
      </w:r>
      <w:proofErr w:type="gramEnd"/>
      <w:r>
        <w:rPr>
          <w:rFonts w:ascii="Arial" w:hAnsi="Arial" w:cs="Arial"/>
          <w:color w:val="333333"/>
          <w:shd w:val="clear" w:color="auto" w:fill="FBFBFB"/>
        </w:rPr>
        <w:t xml:space="preserve"> </w:t>
      </w:r>
      <w:r w:rsidRPr="00EF7C02">
        <w:rPr>
          <w:rFonts w:ascii="Arial" w:hAnsi="Arial" w:cs="Arial"/>
          <w:color w:val="333333"/>
          <w:shd w:val="clear" w:color="auto" w:fill="FBFBFB"/>
        </w:rPr>
        <w:t>Available at: https://www.student.unsw.edu.au/what-plagiarism (Accessed: 24 October).</w:t>
      </w:r>
    </w:p>
    <w:p w14:paraId="7613617C" w14:textId="164A628B" w:rsidR="00947965" w:rsidRPr="00947965" w:rsidRDefault="00947965" w:rsidP="00383017">
      <w:pPr>
        <w:spacing w:before="30" w:after="120" w:line="360" w:lineRule="auto"/>
        <w:rPr>
          <w:rFonts w:ascii="Arial" w:hAnsi="Arial" w:cs="Arial"/>
          <w:color w:val="333333"/>
          <w:shd w:val="clear" w:color="auto" w:fill="FBFBFB"/>
        </w:rPr>
      </w:pPr>
      <w:r w:rsidRPr="00947965">
        <w:rPr>
          <w:rFonts w:ascii="Arial" w:hAnsi="Arial" w:cs="Arial"/>
          <w:color w:val="333333"/>
          <w:shd w:val="clear" w:color="auto" w:fill="FBFBFB"/>
        </w:rPr>
        <w:t>USC (2022) </w:t>
      </w:r>
      <w:r w:rsidRPr="00947965">
        <w:rPr>
          <w:rFonts w:ascii="Arial" w:hAnsi="Arial" w:cs="Arial"/>
          <w:i/>
          <w:iCs/>
          <w:color w:val="333333"/>
          <w:shd w:val="clear" w:color="auto" w:fill="FBFBFB"/>
        </w:rPr>
        <w:t>What are credible sources</w:t>
      </w:r>
      <w:r w:rsidRPr="00947965">
        <w:rPr>
          <w:rFonts w:ascii="Arial" w:hAnsi="Arial" w:cs="Arial"/>
          <w:color w:val="333333"/>
          <w:shd w:val="clear" w:color="auto" w:fill="FBFBFB"/>
        </w:rPr>
        <w:t>. Available at: https://libguides.usc.edu.au/credible#:~:text=A%20credible%20source%20is%20one,scholarly%20and%20peer%2Dreviewed%20sources.(Accessed: 26 October).</w:t>
      </w:r>
    </w:p>
    <w:p w14:paraId="4DD51483" w14:textId="77777777" w:rsidR="00EF7C02" w:rsidRPr="00EF7C02" w:rsidRDefault="00EF7C02" w:rsidP="00383017">
      <w:pPr>
        <w:spacing w:before="30" w:after="120" w:line="360" w:lineRule="auto"/>
        <w:rPr>
          <w:rFonts w:ascii="Arial" w:hAnsi="Arial" w:cs="Arial"/>
          <w:b/>
          <w:bCs/>
          <w:color w:val="000000" w:themeColor="text1"/>
          <w:u w:val="single"/>
        </w:rPr>
      </w:pPr>
    </w:p>
    <w:p w14:paraId="29563AD8" w14:textId="77777777" w:rsidR="00EF7C02" w:rsidRPr="00EF7C02" w:rsidRDefault="00EF7C02" w:rsidP="00383017">
      <w:pPr>
        <w:spacing w:before="30" w:after="120" w:line="360" w:lineRule="auto"/>
        <w:rPr>
          <w:rFonts w:ascii="Arial" w:hAnsi="Arial" w:cs="Arial"/>
          <w:b/>
          <w:bCs/>
          <w:color w:val="000000" w:themeColor="text1"/>
          <w:sz w:val="32"/>
          <w:szCs w:val="32"/>
          <w:u w:val="single"/>
        </w:rPr>
      </w:pPr>
    </w:p>
    <w:p w14:paraId="14EE73EA" w14:textId="77777777" w:rsidR="00BD5AD0" w:rsidRDefault="00BD5AD0" w:rsidP="00383017">
      <w:pPr>
        <w:spacing w:before="30" w:after="120" w:line="360" w:lineRule="auto"/>
        <w:rPr>
          <w:rFonts w:ascii="Arial" w:hAnsi="Arial" w:cs="Arial"/>
          <w:color w:val="000000" w:themeColor="text1"/>
        </w:rPr>
      </w:pPr>
    </w:p>
    <w:p w14:paraId="5EFDB118" w14:textId="457FD43D" w:rsidR="00BD5AD0" w:rsidRDefault="00BD5AD0" w:rsidP="00383017">
      <w:pPr>
        <w:spacing w:before="30" w:after="120" w:line="360" w:lineRule="auto"/>
        <w:rPr>
          <w:rFonts w:ascii="Arial" w:hAnsi="Arial" w:cs="Arial"/>
          <w:color w:val="000000" w:themeColor="text1"/>
        </w:rPr>
      </w:pPr>
    </w:p>
    <w:p w14:paraId="53FDFEED" w14:textId="77777777" w:rsidR="00BD5AD0" w:rsidRDefault="00BD5AD0" w:rsidP="00383017">
      <w:pPr>
        <w:spacing w:before="30" w:after="120" w:line="360" w:lineRule="auto"/>
        <w:rPr>
          <w:rFonts w:ascii="Arial" w:hAnsi="Arial" w:cs="Arial"/>
          <w:color w:val="000000" w:themeColor="text1"/>
        </w:rPr>
      </w:pPr>
    </w:p>
    <w:p w14:paraId="6AE653EB" w14:textId="212E3E5B" w:rsidR="00BD5AD0" w:rsidRDefault="00BD5AD0" w:rsidP="00383017">
      <w:pPr>
        <w:spacing w:before="30" w:after="120" w:line="360" w:lineRule="auto"/>
        <w:rPr>
          <w:rFonts w:ascii="Arial" w:hAnsi="Arial" w:cs="Arial"/>
          <w:color w:val="000000" w:themeColor="text1"/>
        </w:rPr>
      </w:pPr>
    </w:p>
    <w:p w14:paraId="061AF6C3" w14:textId="77777777" w:rsidR="00BD5AD0" w:rsidRPr="00BD5AD0" w:rsidRDefault="00BD5AD0" w:rsidP="00383017">
      <w:pPr>
        <w:spacing w:before="30" w:after="120" w:line="360" w:lineRule="auto"/>
        <w:rPr>
          <w:rFonts w:ascii="Arial" w:hAnsi="Arial" w:cs="Arial"/>
          <w:color w:val="000000" w:themeColor="text1"/>
        </w:rPr>
      </w:pPr>
    </w:p>
    <w:p w14:paraId="5044EEBB" w14:textId="7F876102" w:rsidR="00383017" w:rsidRDefault="00383017" w:rsidP="00383017">
      <w:pPr>
        <w:spacing w:before="30" w:after="120" w:line="360" w:lineRule="auto"/>
        <w:rPr>
          <w:rFonts w:ascii="Arial" w:hAnsi="Arial" w:cs="Arial"/>
          <w:color w:val="000000" w:themeColor="text1"/>
        </w:rPr>
      </w:pPr>
    </w:p>
    <w:p w14:paraId="07A18B35" w14:textId="77777777" w:rsidR="00383017" w:rsidRPr="00383017" w:rsidRDefault="00383017" w:rsidP="00383017">
      <w:pPr>
        <w:spacing w:before="30" w:after="120" w:line="360" w:lineRule="auto"/>
        <w:rPr>
          <w:rFonts w:ascii="Arial" w:hAnsi="Arial" w:cs="Arial"/>
          <w:color w:val="000000" w:themeColor="text1"/>
        </w:rPr>
      </w:pPr>
    </w:p>
    <w:p w14:paraId="372EECC6" w14:textId="1E3E2F57" w:rsidR="00383017" w:rsidRDefault="00383017" w:rsidP="002043D3">
      <w:pPr>
        <w:spacing w:before="30" w:after="120" w:line="360" w:lineRule="auto"/>
        <w:rPr>
          <w:rFonts w:ascii="Arial" w:hAnsi="Arial" w:cs="Arial"/>
          <w:color w:val="000000" w:themeColor="text1"/>
        </w:rPr>
      </w:pPr>
    </w:p>
    <w:p w14:paraId="52AAD40D" w14:textId="7E95E071" w:rsidR="00383017" w:rsidRDefault="00383017" w:rsidP="002043D3">
      <w:pPr>
        <w:spacing w:before="30" w:after="120" w:line="360" w:lineRule="auto"/>
        <w:rPr>
          <w:rFonts w:ascii="Arial" w:hAnsi="Arial" w:cs="Arial"/>
          <w:color w:val="000000" w:themeColor="text1"/>
        </w:rPr>
      </w:pPr>
    </w:p>
    <w:p w14:paraId="605FD2E3" w14:textId="77777777" w:rsidR="00383017" w:rsidRDefault="00383017" w:rsidP="002043D3">
      <w:pPr>
        <w:spacing w:before="30" w:after="120" w:line="360" w:lineRule="auto"/>
        <w:rPr>
          <w:rFonts w:ascii="Arial" w:hAnsi="Arial" w:cs="Arial"/>
          <w:color w:val="000000" w:themeColor="text1"/>
        </w:rPr>
      </w:pPr>
    </w:p>
    <w:p w14:paraId="1A495BEE" w14:textId="6EA6BC42" w:rsidR="00DD7A63" w:rsidRDefault="00DD7A63" w:rsidP="002043D3">
      <w:pPr>
        <w:spacing w:before="30" w:after="120" w:line="360" w:lineRule="auto"/>
        <w:rPr>
          <w:rFonts w:ascii="Arial" w:hAnsi="Arial" w:cs="Arial"/>
          <w:color w:val="000000" w:themeColor="text1"/>
        </w:rPr>
      </w:pPr>
    </w:p>
    <w:p w14:paraId="5D82A063" w14:textId="362F078F" w:rsidR="00DD7A63" w:rsidRDefault="00DD7A63" w:rsidP="002043D3">
      <w:pPr>
        <w:spacing w:before="30" w:after="120" w:line="360" w:lineRule="auto"/>
        <w:rPr>
          <w:rFonts w:ascii="Arial" w:hAnsi="Arial" w:cs="Arial"/>
          <w:color w:val="000000" w:themeColor="text1"/>
        </w:rPr>
      </w:pPr>
    </w:p>
    <w:p w14:paraId="4FE33578" w14:textId="5C81011B" w:rsidR="00DD7A63" w:rsidRPr="00C951A4" w:rsidRDefault="00DD7A63" w:rsidP="002043D3">
      <w:pPr>
        <w:spacing w:before="30" w:after="120" w:line="360" w:lineRule="auto"/>
        <w:rPr>
          <w:rFonts w:ascii="Arial" w:hAnsi="Arial" w:cs="Arial"/>
          <w:color w:val="000000" w:themeColor="text1"/>
        </w:rPr>
      </w:pPr>
    </w:p>
    <w:p w14:paraId="28A509E2" w14:textId="17156C75" w:rsidR="00284E51" w:rsidRPr="009E2430" w:rsidRDefault="00284E51" w:rsidP="002043D3">
      <w:pPr>
        <w:spacing w:before="30" w:after="120" w:line="360" w:lineRule="auto"/>
        <w:rPr>
          <w:rFonts w:ascii="Arial" w:hAnsi="Arial" w:cs="Arial"/>
          <w:color w:val="000000" w:themeColor="text1"/>
        </w:rPr>
      </w:pPr>
    </w:p>
    <w:sectPr w:rsidR="00284E51" w:rsidRPr="009E243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1F33D" w14:textId="77777777" w:rsidR="004F2EEB" w:rsidRDefault="004F2EEB" w:rsidP="003F2F8C">
      <w:r>
        <w:separator/>
      </w:r>
    </w:p>
  </w:endnote>
  <w:endnote w:type="continuationSeparator" w:id="0">
    <w:p w14:paraId="34F2518C" w14:textId="77777777" w:rsidR="004F2EEB" w:rsidRDefault="004F2EEB" w:rsidP="003F2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D9C84" w14:textId="77777777" w:rsidR="004F2EEB" w:rsidRDefault="004F2EEB" w:rsidP="003F2F8C">
      <w:r>
        <w:separator/>
      </w:r>
    </w:p>
  </w:footnote>
  <w:footnote w:type="continuationSeparator" w:id="0">
    <w:p w14:paraId="6663386E" w14:textId="77777777" w:rsidR="004F2EEB" w:rsidRDefault="004F2EEB" w:rsidP="003F2F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1CF2C" w14:textId="6E15989C" w:rsidR="002043D3" w:rsidRPr="002043D3" w:rsidRDefault="002043D3" w:rsidP="002043D3">
    <w:pPr>
      <w:tabs>
        <w:tab w:val="right" w:pos="9026"/>
      </w:tabs>
      <w:spacing w:line="360" w:lineRule="auto"/>
      <w:rPr>
        <w:rFonts w:ascii="Arial" w:hAnsi="Arial" w:cs="Arial"/>
      </w:rPr>
    </w:pPr>
    <w:r w:rsidRPr="002043D3">
      <w:rPr>
        <w:rFonts w:ascii="Arial" w:hAnsi="Arial" w:cs="Arial"/>
      </w:rPr>
      <w:t>Learning in the Digital Era</w:t>
    </w:r>
    <w:r>
      <w:rPr>
        <w:rFonts w:ascii="Arial" w:hAnsi="Arial" w:cs="Arial"/>
      </w:rPr>
      <w:tab/>
      <w:t xml:space="preserve">Courtney </w:t>
    </w:r>
    <w:proofErr w:type="spellStart"/>
    <w:r>
      <w:rPr>
        <w:rFonts w:ascii="Arial" w:hAnsi="Arial" w:cs="Arial"/>
      </w:rPr>
      <w:t>Grota</w:t>
    </w:r>
    <w:proofErr w:type="spellEnd"/>
  </w:p>
  <w:p w14:paraId="7FC5100D" w14:textId="3F4D0A17" w:rsidR="002043D3" w:rsidRPr="002043D3" w:rsidRDefault="002043D3" w:rsidP="002043D3">
    <w:pPr>
      <w:tabs>
        <w:tab w:val="left" w:pos="7451"/>
      </w:tabs>
      <w:spacing w:line="360" w:lineRule="auto"/>
      <w:rPr>
        <w:rFonts w:ascii="Arial" w:hAnsi="Arial" w:cs="Arial"/>
      </w:rPr>
    </w:pPr>
    <w:r w:rsidRPr="002043D3">
      <w:rPr>
        <w:rFonts w:ascii="Arial" w:hAnsi="Arial" w:cs="Arial"/>
      </w:rPr>
      <w:t>(BMPL4007/C)</w:t>
    </w:r>
    <w:r>
      <w:rPr>
        <w:rFonts w:ascii="Arial" w:hAnsi="Arial" w:cs="Arial"/>
      </w:rPr>
      <w:tab/>
      <w:t>2203657</w:t>
    </w:r>
  </w:p>
  <w:p w14:paraId="5C908C27" w14:textId="4605B0CB" w:rsidR="003F2F8C" w:rsidRDefault="003F2F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F8C"/>
    <w:rsid w:val="0002367A"/>
    <w:rsid w:val="000667E3"/>
    <w:rsid w:val="001E24BE"/>
    <w:rsid w:val="002043D3"/>
    <w:rsid w:val="002176A7"/>
    <w:rsid w:val="00284E51"/>
    <w:rsid w:val="002B1482"/>
    <w:rsid w:val="002C1AEF"/>
    <w:rsid w:val="00383017"/>
    <w:rsid w:val="003B5FA7"/>
    <w:rsid w:val="003E1210"/>
    <w:rsid w:val="003F2F8C"/>
    <w:rsid w:val="004739CC"/>
    <w:rsid w:val="004D6C9B"/>
    <w:rsid w:val="004F2EEB"/>
    <w:rsid w:val="0055765A"/>
    <w:rsid w:val="0058107C"/>
    <w:rsid w:val="00591E23"/>
    <w:rsid w:val="005F643D"/>
    <w:rsid w:val="00624CF0"/>
    <w:rsid w:val="00630FF1"/>
    <w:rsid w:val="006A41C6"/>
    <w:rsid w:val="006B7D4A"/>
    <w:rsid w:val="006C2719"/>
    <w:rsid w:val="006D6AB1"/>
    <w:rsid w:val="0071556B"/>
    <w:rsid w:val="007E6B0A"/>
    <w:rsid w:val="008001C5"/>
    <w:rsid w:val="00832B94"/>
    <w:rsid w:val="008E1A4E"/>
    <w:rsid w:val="00921240"/>
    <w:rsid w:val="00947965"/>
    <w:rsid w:val="009623E6"/>
    <w:rsid w:val="009E2430"/>
    <w:rsid w:val="009E4296"/>
    <w:rsid w:val="00A04574"/>
    <w:rsid w:val="00AE4BFC"/>
    <w:rsid w:val="00AF6084"/>
    <w:rsid w:val="00B765DA"/>
    <w:rsid w:val="00B92E1E"/>
    <w:rsid w:val="00BD5AD0"/>
    <w:rsid w:val="00C00EAD"/>
    <w:rsid w:val="00C04592"/>
    <w:rsid w:val="00C8214D"/>
    <w:rsid w:val="00C951A4"/>
    <w:rsid w:val="00D05C47"/>
    <w:rsid w:val="00DD7A63"/>
    <w:rsid w:val="00E162AE"/>
    <w:rsid w:val="00E3363E"/>
    <w:rsid w:val="00E44D23"/>
    <w:rsid w:val="00E642EA"/>
    <w:rsid w:val="00EF7C02"/>
    <w:rsid w:val="00FF2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EDC3C"/>
  <w15:chartTrackingRefBased/>
  <w15:docId w15:val="{5E727661-94D9-4347-B3F6-4DBAA76D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2F8C"/>
    <w:pPr>
      <w:tabs>
        <w:tab w:val="center" w:pos="4513"/>
        <w:tab w:val="right" w:pos="9026"/>
      </w:tabs>
    </w:pPr>
  </w:style>
  <w:style w:type="character" w:customStyle="1" w:styleId="HeaderChar">
    <w:name w:val="Header Char"/>
    <w:basedOn w:val="DefaultParagraphFont"/>
    <w:link w:val="Header"/>
    <w:uiPriority w:val="99"/>
    <w:rsid w:val="003F2F8C"/>
  </w:style>
  <w:style w:type="paragraph" w:styleId="Footer">
    <w:name w:val="footer"/>
    <w:basedOn w:val="Normal"/>
    <w:link w:val="FooterChar"/>
    <w:uiPriority w:val="99"/>
    <w:unhideWhenUsed/>
    <w:rsid w:val="003F2F8C"/>
    <w:pPr>
      <w:tabs>
        <w:tab w:val="center" w:pos="4513"/>
        <w:tab w:val="right" w:pos="9026"/>
      </w:tabs>
    </w:pPr>
  </w:style>
  <w:style w:type="character" w:customStyle="1" w:styleId="FooterChar">
    <w:name w:val="Footer Char"/>
    <w:basedOn w:val="DefaultParagraphFont"/>
    <w:link w:val="Footer"/>
    <w:uiPriority w:val="99"/>
    <w:rsid w:val="003F2F8C"/>
  </w:style>
  <w:style w:type="character" w:styleId="Hyperlink">
    <w:name w:val="Hyperlink"/>
    <w:basedOn w:val="DefaultParagraphFont"/>
    <w:uiPriority w:val="99"/>
    <w:unhideWhenUsed/>
    <w:rsid w:val="00630FF1"/>
    <w:rPr>
      <w:color w:val="0563C1" w:themeColor="hyperlink"/>
      <w:u w:val="single"/>
    </w:rPr>
  </w:style>
  <w:style w:type="character" w:styleId="UnresolvedMention">
    <w:name w:val="Unresolved Mention"/>
    <w:basedOn w:val="DefaultParagraphFont"/>
    <w:uiPriority w:val="99"/>
    <w:semiHidden/>
    <w:unhideWhenUsed/>
    <w:rsid w:val="00630FF1"/>
    <w:rPr>
      <w:color w:val="605E5C"/>
      <w:shd w:val="clear" w:color="auto" w:fill="E1DFDD"/>
    </w:rPr>
  </w:style>
  <w:style w:type="character" w:styleId="FollowedHyperlink">
    <w:name w:val="FollowedHyperlink"/>
    <w:basedOn w:val="DefaultParagraphFont"/>
    <w:uiPriority w:val="99"/>
    <w:semiHidden/>
    <w:unhideWhenUsed/>
    <w:rsid w:val="00630F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P6J8EyXZzo"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11</Pages>
  <Words>2043</Words>
  <Characters>9869</Characters>
  <Application>Microsoft Office Word</Application>
  <DocSecurity>0</DocSecurity>
  <Lines>164</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grota</dc:creator>
  <cp:keywords/>
  <dc:description/>
  <cp:lastModifiedBy>courtney grota</cp:lastModifiedBy>
  <cp:revision>25</cp:revision>
  <dcterms:created xsi:type="dcterms:W3CDTF">2022-10-21T13:28:00Z</dcterms:created>
  <dcterms:modified xsi:type="dcterms:W3CDTF">2022-11-10T15:15:00Z</dcterms:modified>
</cp:coreProperties>
</file>