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1522475554"/>
        <w:docPartObj>
          <w:docPartGallery w:val="Cover Pages"/>
          <w:docPartUnique/>
        </w:docPartObj>
      </w:sdtPr>
      <w:sdtEndPr/>
      <w:sdtContent>
        <w:p w14:paraId="3BDEC478" w14:textId="77777777" w:rsidR="007D1947" w:rsidRPr="00AA75DA" w:rsidRDefault="007D1947" w:rsidP="00164AA5">
          <w:pPr>
            <w:pStyle w:val="NoSpacing"/>
            <w:spacing w:before="1540" w:after="240" w:line="360" w:lineRule="auto"/>
            <w:jc w:val="both"/>
            <w:rPr>
              <w:rFonts w:ascii="Times New Roman" w:hAnsi="Times New Roman" w:cs="Times New Roman"/>
              <w:sz w:val="24"/>
              <w:szCs w:val="24"/>
            </w:rPr>
          </w:pPr>
          <w:r w:rsidRPr="00AA75DA">
            <w:rPr>
              <w:rFonts w:ascii="Times New Roman" w:hAnsi="Times New Roman" w:cs="Times New Roman"/>
              <w:noProof/>
              <w:sz w:val="24"/>
              <w:szCs w:val="24"/>
              <w:lang w:val="en-GB" w:eastAsia="en-GB"/>
            </w:rPr>
            <w:drawing>
              <wp:anchor distT="0" distB="0" distL="114300" distR="114300" simplePos="0" relativeHeight="251660288" behindDoc="0" locked="0" layoutInCell="1" allowOverlap="1" wp14:anchorId="1932C643" wp14:editId="7E39A57C">
                <wp:simplePos x="0" y="0"/>
                <wp:positionH relativeFrom="margin">
                  <wp:align>center</wp:align>
                </wp:positionH>
                <wp:positionV relativeFrom="paragraph">
                  <wp:posOffset>524739</wp:posOffset>
                </wp:positionV>
                <wp:extent cx="1417320" cy="750570"/>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5FA4F9C9" w14:textId="77777777" w:rsidR="00AE3B48" w:rsidRDefault="00AE3B48" w:rsidP="00164AA5">
          <w:pPr>
            <w:pStyle w:val="NoSpacing"/>
            <w:pBdr>
              <w:top w:val="single" w:sz="6" w:space="6" w:color="5B9BD5" w:themeColor="accent1"/>
              <w:bottom w:val="single" w:sz="6" w:space="6" w:color="5B9BD5" w:themeColor="accent1"/>
            </w:pBdr>
            <w:spacing w:after="240" w:line="360" w:lineRule="auto"/>
            <w:jc w:val="both"/>
            <w:rPr>
              <w:rFonts w:ascii="Times New Roman" w:eastAsiaTheme="majorEastAsia" w:hAnsi="Times New Roman" w:cs="Times New Roman"/>
              <w:caps/>
              <w:sz w:val="24"/>
              <w:szCs w:val="24"/>
            </w:rPr>
          </w:pPr>
        </w:p>
        <w:p w14:paraId="297B8994" w14:textId="2CCD6B95" w:rsidR="007C40E2" w:rsidRPr="00AE3B48" w:rsidRDefault="007C40E2" w:rsidP="00EC73F1">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sz w:val="40"/>
              <w:szCs w:val="40"/>
            </w:rPr>
          </w:pPr>
          <w:r w:rsidRPr="00AE3B48">
            <w:rPr>
              <w:rFonts w:ascii="Times New Roman" w:eastAsiaTheme="majorEastAsia" w:hAnsi="Times New Roman" w:cs="Times New Roman"/>
              <w:caps/>
              <w:sz w:val="40"/>
              <w:szCs w:val="40"/>
            </w:rPr>
            <w:t>Hilton Hotel</w:t>
          </w:r>
        </w:p>
        <w:p w14:paraId="3D11FE6E" w14:textId="5960BB14" w:rsidR="007D1947" w:rsidRPr="00AA75DA" w:rsidRDefault="00AE3B48" w:rsidP="00164AA5">
          <w:pPr>
            <w:pStyle w:val="NoSpacing"/>
            <w:pBdr>
              <w:top w:val="single" w:sz="6" w:space="6" w:color="5B9BD5" w:themeColor="accent1"/>
              <w:bottom w:val="single" w:sz="6" w:space="6" w:color="5B9BD5" w:themeColor="accent1"/>
            </w:pBdr>
            <w:spacing w:after="240" w:line="360" w:lineRule="auto"/>
            <w:jc w:val="both"/>
            <w:rPr>
              <w:rFonts w:ascii="Times New Roman" w:hAnsi="Times New Roman" w:cs="Times New Roman"/>
              <w:sz w:val="24"/>
              <w:szCs w:val="24"/>
            </w:rPr>
          </w:pPr>
          <w:r w:rsidRPr="00AA75DA">
            <w:rPr>
              <w:rFonts w:ascii="Times New Roman" w:hAnsi="Times New Roman" w:cs="Times New Roman"/>
              <w:noProof/>
              <w:sz w:val="24"/>
              <w:szCs w:val="24"/>
              <w:lang w:val="en-GB" w:eastAsia="en-GB"/>
            </w:rPr>
            <w:drawing>
              <wp:anchor distT="0" distB="0" distL="114300" distR="114300" simplePos="0" relativeHeight="251661312" behindDoc="0" locked="0" layoutInCell="1" allowOverlap="1" wp14:anchorId="04B14404" wp14:editId="2B0E005D">
                <wp:simplePos x="0" y="0"/>
                <wp:positionH relativeFrom="column">
                  <wp:posOffset>2383105</wp:posOffset>
                </wp:positionH>
                <wp:positionV relativeFrom="paragraph">
                  <wp:posOffset>422582</wp:posOffset>
                </wp:positionV>
                <wp:extent cx="993281" cy="626723"/>
                <wp:effectExtent l="0" t="0" r="0" b="254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93281" cy="626723"/>
                        </a:xfrm>
                        <a:prstGeom prst="rect">
                          <a:avLst/>
                        </a:prstGeom>
                      </pic:spPr>
                    </pic:pic>
                  </a:graphicData>
                </a:graphic>
                <wp14:sizeRelH relativeFrom="margin">
                  <wp14:pctWidth>0</wp14:pctWidth>
                </wp14:sizeRelH>
                <wp14:sizeRelV relativeFrom="margin">
                  <wp14:pctHeight>0</wp14:pctHeight>
                </wp14:sizeRelV>
              </wp:anchor>
            </w:drawing>
          </w:r>
        </w:p>
        <w:p w14:paraId="765A889E" w14:textId="68FD52DC" w:rsidR="007D1947" w:rsidRPr="00AA75DA" w:rsidRDefault="007D1947" w:rsidP="00164AA5">
          <w:pPr>
            <w:pStyle w:val="NoSpacing"/>
            <w:spacing w:before="480" w:line="360" w:lineRule="auto"/>
            <w:jc w:val="both"/>
            <w:rPr>
              <w:rFonts w:ascii="Times New Roman" w:hAnsi="Times New Roman" w:cs="Times New Roman"/>
              <w:sz w:val="24"/>
              <w:szCs w:val="24"/>
            </w:rPr>
          </w:pPr>
          <w:r w:rsidRPr="00AA75DA">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547C4096" wp14:editId="49399F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3BD92" w14:textId="554DAC37" w:rsidR="007D1947" w:rsidRDefault="007D1947" w:rsidP="00B02E38">
                                <w:pPr>
                                  <w:pStyle w:val="NoSpacing"/>
                                  <w:spacing w:after="40"/>
                                  <w:rPr>
                                    <w:caps/>
                                    <w:color w:val="5B9BD5" w:themeColor="accent1"/>
                                    <w:sz w:val="28"/>
                                    <w:szCs w:val="28"/>
                                  </w:rPr>
                                </w:pPr>
                              </w:p>
                              <w:p w14:paraId="6DAC6D9E" w14:textId="77777777" w:rsidR="007D1947" w:rsidRDefault="00A7413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A741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A3BD92" w14:textId="554DAC37" w:rsidR="007D1947" w:rsidRDefault="007D1947" w:rsidP="00B02E38">
                          <w:pPr>
                            <w:pStyle w:val="NoSpacing"/>
                            <w:spacing w:after="40"/>
                            <w:rPr>
                              <w:caps/>
                              <w:color w:val="5B9BD5" w:themeColor="accent1"/>
                              <w:sz w:val="28"/>
                              <w:szCs w:val="28"/>
                            </w:rPr>
                          </w:pPr>
                        </w:p>
                        <w:p w14:paraId="6DAC6D9E" w14:textId="77777777" w:rsidR="007D1947" w:rsidRDefault="00A7413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A741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0A37FA41" w14:textId="77777777" w:rsidR="007D1947" w:rsidRPr="000374EF" w:rsidRDefault="007D1947" w:rsidP="00164AA5">
          <w:pPr>
            <w:pStyle w:val="Heading1"/>
            <w:spacing w:line="360" w:lineRule="auto"/>
            <w:jc w:val="both"/>
            <w:rPr>
              <w:rFonts w:ascii="Times New Roman" w:hAnsi="Times New Roman" w:cs="Times New Roman"/>
              <w:b/>
              <w:bCs/>
              <w:color w:val="auto"/>
              <w:sz w:val="28"/>
              <w:szCs w:val="28"/>
            </w:rPr>
          </w:pPr>
          <w:r w:rsidRPr="00AA75DA">
            <w:rPr>
              <w:rFonts w:ascii="Times New Roman" w:hAnsi="Times New Roman" w:cs="Times New Roman"/>
              <w:color w:val="auto"/>
              <w:sz w:val="24"/>
              <w:szCs w:val="24"/>
            </w:rPr>
            <w:br w:type="page"/>
          </w:r>
          <w:bookmarkStart w:id="0" w:name="_Toc104683224"/>
          <w:bookmarkStart w:id="1" w:name="_Toc104683263"/>
          <w:bookmarkStart w:id="2" w:name="_Toc104683617"/>
          <w:r w:rsidRPr="000374EF">
            <w:rPr>
              <w:rFonts w:ascii="Times New Roman" w:hAnsi="Times New Roman" w:cs="Times New Roman"/>
              <w:b/>
              <w:bCs/>
              <w:color w:val="auto"/>
              <w:sz w:val="28"/>
              <w:szCs w:val="28"/>
            </w:rPr>
            <w:lastRenderedPageBreak/>
            <w:t>Executive Summary</w:t>
          </w:r>
          <w:bookmarkEnd w:id="0"/>
          <w:bookmarkEnd w:id="1"/>
          <w:bookmarkEnd w:id="2"/>
        </w:p>
        <w:p w14:paraId="08EA6371" w14:textId="61FA3108" w:rsidR="0015773F" w:rsidRPr="00AA75DA" w:rsidRDefault="0015773F"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The </w:t>
          </w:r>
          <w:r w:rsidR="00D456DC">
            <w:rPr>
              <w:rFonts w:ascii="Times New Roman" w:hAnsi="Times New Roman" w:cs="Times New Roman"/>
              <w:sz w:val="24"/>
              <w:szCs w:val="24"/>
            </w:rPr>
            <w:t>aim</w:t>
          </w:r>
          <w:r w:rsidRPr="00AA75DA">
            <w:rPr>
              <w:rFonts w:ascii="Times New Roman" w:hAnsi="Times New Roman" w:cs="Times New Roman"/>
              <w:sz w:val="24"/>
              <w:szCs w:val="24"/>
            </w:rPr>
            <w:t xml:space="preserve"> of this report is to evaluate the financial statements of Hilton’s Worldwide Holdings. Who are an hospitality firm operating around the world. </w:t>
          </w:r>
        </w:p>
        <w:p w14:paraId="22F58F57" w14:textId="289F06AE" w:rsidR="0015773F" w:rsidRPr="00AA75DA" w:rsidRDefault="0015773F"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This report is produced for the Chief Executive of the organisation </w:t>
          </w:r>
          <w:r w:rsidR="006C5915" w:rsidRPr="00AA75DA">
            <w:rPr>
              <w:rFonts w:ascii="Times New Roman" w:hAnsi="Times New Roman" w:cs="Times New Roman"/>
              <w:sz w:val="24"/>
              <w:szCs w:val="24"/>
            </w:rPr>
            <w:t xml:space="preserve">who will </w:t>
          </w:r>
          <w:r w:rsidR="00F8462F" w:rsidRPr="00AA75DA">
            <w:rPr>
              <w:rFonts w:ascii="Times New Roman" w:hAnsi="Times New Roman" w:cs="Times New Roman"/>
              <w:sz w:val="24"/>
              <w:szCs w:val="24"/>
            </w:rPr>
            <w:t>analyse</w:t>
          </w:r>
          <w:r w:rsidR="006C5915" w:rsidRPr="00AA75DA">
            <w:rPr>
              <w:rFonts w:ascii="Times New Roman" w:hAnsi="Times New Roman" w:cs="Times New Roman"/>
              <w:sz w:val="24"/>
              <w:szCs w:val="24"/>
            </w:rPr>
            <w:t xml:space="preserve"> the findings of performance</w:t>
          </w:r>
          <w:r w:rsidR="008E32FD" w:rsidRPr="00AA75DA">
            <w:rPr>
              <w:rFonts w:ascii="Times New Roman" w:hAnsi="Times New Roman" w:cs="Times New Roman"/>
              <w:sz w:val="24"/>
              <w:szCs w:val="24"/>
            </w:rPr>
            <w:t xml:space="preserve"> for the years </w:t>
          </w:r>
          <w:r w:rsidRPr="00AA75DA">
            <w:rPr>
              <w:rFonts w:ascii="Times New Roman" w:hAnsi="Times New Roman" w:cs="Times New Roman"/>
              <w:sz w:val="24"/>
              <w:szCs w:val="24"/>
            </w:rPr>
            <w:t>2019 and 2020</w:t>
          </w:r>
          <w:r w:rsidR="008E32FD" w:rsidRPr="00AA75DA">
            <w:rPr>
              <w:rFonts w:ascii="Times New Roman" w:hAnsi="Times New Roman" w:cs="Times New Roman"/>
              <w:sz w:val="24"/>
              <w:szCs w:val="24"/>
            </w:rPr>
            <w:t>. Relating to</w:t>
          </w:r>
          <w:r w:rsidRPr="00AA75DA">
            <w:rPr>
              <w:rFonts w:ascii="Times New Roman" w:hAnsi="Times New Roman" w:cs="Times New Roman"/>
              <w:sz w:val="24"/>
              <w:szCs w:val="24"/>
            </w:rPr>
            <w:t xml:space="preserve"> profitability of the business, liquidity and gearing ratio performance. The report will provide directive and objections of the ratio and help identify the trends which may be available, identify any potential weaknesses and strengths of performance.</w:t>
          </w:r>
        </w:p>
        <w:p w14:paraId="4188B34E" w14:textId="77777777" w:rsidR="0015773F" w:rsidRPr="00AA75DA" w:rsidRDefault="0015773F" w:rsidP="00164AA5">
          <w:pPr>
            <w:spacing w:line="360" w:lineRule="auto"/>
            <w:jc w:val="both"/>
            <w:rPr>
              <w:rFonts w:ascii="Times New Roman" w:hAnsi="Times New Roman" w:cs="Times New Roman"/>
              <w:sz w:val="24"/>
              <w:szCs w:val="24"/>
            </w:rPr>
          </w:pPr>
        </w:p>
        <w:p w14:paraId="0C547626" w14:textId="77777777" w:rsidR="007D1947" w:rsidRPr="00AA75DA" w:rsidRDefault="007D1947" w:rsidP="00164AA5">
          <w:pPr>
            <w:spacing w:line="360" w:lineRule="auto"/>
            <w:jc w:val="both"/>
            <w:rPr>
              <w:rFonts w:ascii="Times New Roman" w:hAnsi="Times New Roman" w:cs="Times New Roman"/>
              <w:sz w:val="24"/>
              <w:szCs w:val="24"/>
            </w:rPr>
          </w:pPr>
        </w:p>
        <w:p w14:paraId="1F455677" w14:textId="77777777" w:rsidR="007D1947" w:rsidRPr="00AA75DA" w:rsidRDefault="007D1947" w:rsidP="00164AA5">
          <w:pPr>
            <w:spacing w:line="360" w:lineRule="auto"/>
            <w:jc w:val="both"/>
            <w:rPr>
              <w:rFonts w:ascii="Times New Roman" w:hAnsi="Times New Roman" w:cs="Times New Roman"/>
              <w:sz w:val="24"/>
              <w:szCs w:val="24"/>
            </w:rPr>
          </w:pPr>
        </w:p>
        <w:p w14:paraId="4212D1B9" w14:textId="77777777" w:rsidR="007D1947" w:rsidRPr="00AA75DA" w:rsidRDefault="007D1947" w:rsidP="00164AA5">
          <w:pPr>
            <w:spacing w:line="360" w:lineRule="auto"/>
            <w:jc w:val="both"/>
            <w:rPr>
              <w:rFonts w:ascii="Times New Roman" w:hAnsi="Times New Roman" w:cs="Times New Roman"/>
              <w:sz w:val="24"/>
              <w:szCs w:val="24"/>
            </w:rPr>
          </w:pPr>
        </w:p>
        <w:p w14:paraId="67046C6A" w14:textId="77777777" w:rsidR="007D1947" w:rsidRPr="00AA75DA" w:rsidRDefault="007D1947" w:rsidP="00164AA5">
          <w:pPr>
            <w:spacing w:line="360" w:lineRule="auto"/>
            <w:jc w:val="both"/>
            <w:rPr>
              <w:rFonts w:ascii="Times New Roman" w:hAnsi="Times New Roman" w:cs="Times New Roman"/>
              <w:sz w:val="24"/>
              <w:szCs w:val="24"/>
            </w:rPr>
          </w:pPr>
        </w:p>
        <w:p w14:paraId="2FBFFFEA" w14:textId="77777777" w:rsidR="007D1947" w:rsidRPr="00AA75DA" w:rsidRDefault="007D1947" w:rsidP="00164AA5">
          <w:pPr>
            <w:spacing w:line="360" w:lineRule="auto"/>
            <w:jc w:val="both"/>
            <w:rPr>
              <w:rFonts w:ascii="Times New Roman" w:hAnsi="Times New Roman" w:cs="Times New Roman"/>
              <w:sz w:val="24"/>
              <w:szCs w:val="24"/>
            </w:rPr>
          </w:pPr>
        </w:p>
        <w:p w14:paraId="73C992F0" w14:textId="77777777" w:rsidR="007D1947" w:rsidRPr="00AA75DA" w:rsidRDefault="007D1947" w:rsidP="00164AA5">
          <w:pPr>
            <w:spacing w:line="360" w:lineRule="auto"/>
            <w:jc w:val="both"/>
            <w:rPr>
              <w:rFonts w:ascii="Times New Roman" w:hAnsi="Times New Roman" w:cs="Times New Roman"/>
              <w:sz w:val="24"/>
              <w:szCs w:val="24"/>
            </w:rPr>
          </w:pPr>
        </w:p>
        <w:p w14:paraId="171706B6" w14:textId="77777777" w:rsidR="007D1947" w:rsidRPr="00AA75DA" w:rsidRDefault="007D1947" w:rsidP="00164AA5">
          <w:pPr>
            <w:spacing w:line="360" w:lineRule="auto"/>
            <w:jc w:val="both"/>
            <w:rPr>
              <w:rFonts w:ascii="Times New Roman" w:hAnsi="Times New Roman" w:cs="Times New Roman"/>
              <w:sz w:val="24"/>
              <w:szCs w:val="24"/>
            </w:rPr>
          </w:pPr>
        </w:p>
        <w:p w14:paraId="696941F7" w14:textId="77777777" w:rsidR="007D1947" w:rsidRPr="00AA75DA" w:rsidRDefault="007D1947" w:rsidP="00164AA5">
          <w:pPr>
            <w:spacing w:line="360" w:lineRule="auto"/>
            <w:jc w:val="both"/>
            <w:rPr>
              <w:rFonts w:ascii="Times New Roman" w:hAnsi="Times New Roman" w:cs="Times New Roman"/>
              <w:sz w:val="24"/>
              <w:szCs w:val="24"/>
            </w:rPr>
          </w:pPr>
        </w:p>
        <w:p w14:paraId="5ED974BB" w14:textId="77777777" w:rsidR="007D1947" w:rsidRPr="00AA75DA" w:rsidRDefault="007D1947" w:rsidP="00164AA5">
          <w:pPr>
            <w:spacing w:line="360" w:lineRule="auto"/>
            <w:jc w:val="both"/>
            <w:rPr>
              <w:rFonts w:ascii="Times New Roman" w:hAnsi="Times New Roman" w:cs="Times New Roman"/>
              <w:sz w:val="24"/>
              <w:szCs w:val="24"/>
            </w:rPr>
          </w:pPr>
        </w:p>
        <w:p w14:paraId="576008F1" w14:textId="77777777" w:rsidR="007D1947" w:rsidRPr="00AA75DA" w:rsidRDefault="007D1947" w:rsidP="00164AA5">
          <w:pPr>
            <w:spacing w:line="360" w:lineRule="auto"/>
            <w:jc w:val="both"/>
            <w:rPr>
              <w:rFonts w:ascii="Times New Roman" w:hAnsi="Times New Roman" w:cs="Times New Roman"/>
              <w:sz w:val="24"/>
              <w:szCs w:val="24"/>
            </w:rPr>
          </w:pPr>
        </w:p>
        <w:p w14:paraId="1A43EBAE" w14:textId="77777777" w:rsidR="007D1947" w:rsidRPr="00AA75DA" w:rsidRDefault="007D1947" w:rsidP="00164AA5">
          <w:pPr>
            <w:spacing w:line="360" w:lineRule="auto"/>
            <w:jc w:val="both"/>
            <w:rPr>
              <w:rFonts w:ascii="Times New Roman" w:hAnsi="Times New Roman" w:cs="Times New Roman"/>
              <w:sz w:val="24"/>
              <w:szCs w:val="24"/>
            </w:rPr>
          </w:pPr>
        </w:p>
        <w:p w14:paraId="3AB53BCB" w14:textId="77777777" w:rsidR="007D1947" w:rsidRPr="00AA75DA" w:rsidRDefault="007D1947" w:rsidP="00164AA5">
          <w:pPr>
            <w:spacing w:line="360" w:lineRule="auto"/>
            <w:jc w:val="both"/>
            <w:rPr>
              <w:rFonts w:ascii="Times New Roman" w:hAnsi="Times New Roman" w:cs="Times New Roman"/>
              <w:sz w:val="24"/>
              <w:szCs w:val="24"/>
            </w:rPr>
          </w:pPr>
        </w:p>
        <w:p w14:paraId="55C39C75" w14:textId="77777777" w:rsidR="007D1947" w:rsidRPr="00AA75DA" w:rsidRDefault="007D1947" w:rsidP="00164AA5">
          <w:pPr>
            <w:spacing w:line="360" w:lineRule="auto"/>
            <w:jc w:val="both"/>
            <w:rPr>
              <w:rFonts w:ascii="Times New Roman" w:hAnsi="Times New Roman" w:cs="Times New Roman"/>
              <w:sz w:val="24"/>
              <w:szCs w:val="24"/>
            </w:rPr>
          </w:pPr>
        </w:p>
        <w:p w14:paraId="4C5619CE" w14:textId="77777777" w:rsidR="007D1947" w:rsidRPr="00AA75DA" w:rsidRDefault="007D1947" w:rsidP="00164AA5">
          <w:pPr>
            <w:spacing w:line="360" w:lineRule="auto"/>
            <w:jc w:val="both"/>
            <w:rPr>
              <w:rFonts w:ascii="Times New Roman" w:hAnsi="Times New Roman" w:cs="Times New Roman"/>
              <w:sz w:val="24"/>
              <w:szCs w:val="24"/>
            </w:rPr>
          </w:pPr>
        </w:p>
        <w:p w14:paraId="1E28E3DB" w14:textId="77777777" w:rsidR="007D1947" w:rsidRPr="00AA75DA" w:rsidRDefault="007D1947" w:rsidP="00164AA5">
          <w:pPr>
            <w:spacing w:line="360" w:lineRule="auto"/>
            <w:jc w:val="both"/>
            <w:rPr>
              <w:rFonts w:ascii="Times New Roman" w:hAnsi="Times New Roman" w:cs="Times New Roman"/>
              <w:sz w:val="24"/>
              <w:szCs w:val="24"/>
            </w:rPr>
          </w:pPr>
        </w:p>
        <w:p w14:paraId="21BA113E" w14:textId="77777777" w:rsidR="007D1947" w:rsidRPr="00AA75DA" w:rsidRDefault="007D1947" w:rsidP="00164AA5">
          <w:pPr>
            <w:spacing w:line="360" w:lineRule="auto"/>
            <w:jc w:val="both"/>
            <w:rPr>
              <w:rFonts w:ascii="Times New Roman" w:hAnsi="Times New Roman" w:cs="Times New Roman"/>
              <w:sz w:val="24"/>
              <w:szCs w:val="24"/>
            </w:rPr>
          </w:pPr>
        </w:p>
        <w:p w14:paraId="0958DDB1" w14:textId="77777777" w:rsidR="000F0502" w:rsidRPr="00AA75DA" w:rsidRDefault="000F0502" w:rsidP="00164AA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FF736C" w14:paraId="0AEEBCA3" w14:textId="77777777" w:rsidTr="00852BE8">
            <w:tc>
              <w:tcPr>
                <w:tcW w:w="9016" w:type="dxa"/>
                <w:gridSpan w:val="2"/>
              </w:tcPr>
              <w:p w14:paraId="71B369CC" w14:textId="71EEC60C" w:rsidR="00FF736C" w:rsidRPr="00FF736C" w:rsidRDefault="00164AA5" w:rsidP="00FF736C">
                <w:pPr>
                  <w:spacing w:line="360" w:lineRule="auto"/>
                  <w:jc w:val="center"/>
                  <w:rPr>
                    <w:rFonts w:ascii="Times New Roman" w:hAnsi="Times New Roman" w:cs="Times New Roman"/>
                    <w:b/>
                    <w:bCs/>
                    <w:sz w:val="28"/>
                    <w:szCs w:val="28"/>
                  </w:rPr>
                </w:pPr>
                <w:r w:rsidRPr="00164AA5">
                  <w:rPr>
                    <w:rFonts w:ascii="Times New Roman" w:hAnsi="Times New Roman" w:cs="Times New Roman"/>
                    <w:b/>
                    <w:bCs/>
                    <w:sz w:val="32"/>
                    <w:szCs w:val="32"/>
                  </w:rPr>
                  <w:lastRenderedPageBreak/>
                  <w:tab/>
                </w:r>
                <w:r w:rsidR="00FF736C" w:rsidRPr="00FF736C">
                  <w:rPr>
                    <w:rFonts w:ascii="Times New Roman" w:hAnsi="Times New Roman" w:cs="Times New Roman"/>
                    <w:b/>
                    <w:bCs/>
                    <w:sz w:val="28"/>
                    <w:szCs w:val="28"/>
                  </w:rPr>
                  <w:t xml:space="preserve"> Contents</w:t>
                </w:r>
              </w:p>
            </w:tc>
          </w:tr>
          <w:tr w:rsidR="00AC0BD3" w14:paraId="1934AEB1" w14:textId="77777777" w:rsidTr="00AC0BD3">
            <w:tc>
              <w:tcPr>
                <w:tcW w:w="4508" w:type="dxa"/>
              </w:tcPr>
              <w:p w14:paraId="71ACA929" w14:textId="180F7A6E"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Executive Summary</w:t>
                </w:r>
                <w:r w:rsidRPr="00AC0BD3">
                  <w:rPr>
                    <w:rFonts w:ascii="Times New Roman" w:hAnsi="Times New Roman" w:cs="Times New Roman"/>
                    <w:sz w:val="28"/>
                    <w:szCs w:val="28"/>
                  </w:rPr>
                  <w:tab/>
                </w:r>
              </w:p>
            </w:tc>
            <w:tc>
              <w:tcPr>
                <w:tcW w:w="4508" w:type="dxa"/>
              </w:tcPr>
              <w:p w14:paraId="07E28C80" w14:textId="7D87536A" w:rsidR="00AC0BD3" w:rsidRPr="00AC0BD3" w:rsidRDefault="00BD2A6E"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2</w:t>
                </w:r>
              </w:p>
            </w:tc>
          </w:tr>
          <w:tr w:rsidR="00AC0BD3" w14:paraId="34DE581F" w14:textId="77777777" w:rsidTr="00AC0BD3">
            <w:tc>
              <w:tcPr>
                <w:tcW w:w="4508" w:type="dxa"/>
              </w:tcPr>
              <w:p w14:paraId="151E8BE1" w14:textId="5A1DC2B9"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Introduction</w:t>
                </w:r>
                <w:r w:rsidRPr="00AC0BD3">
                  <w:rPr>
                    <w:rFonts w:ascii="Times New Roman" w:hAnsi="Times New Roman" w:cs="Times New Roman"/>
                    <w:sz w:val="28"/>
                    <w:szCs w:val="28"/>
                  </w:rPr>
                  <w:tab/>
                </w:r>
                <w:r w:rsidRPr="00AC0BD3">
                  <w:rPr>
                    <w:rFonts w:ascii="Times New Roman" w:hAnsi="Times New Roman" w:cs="Times New Roman"/>
                    <w:sz w:val="28"/>
                    <w:szCs w:val="28"/>
                  </w:rPr>
                  <w:tab/>
                </w:r>
              </w:p>
            </w:tc>
            <w:tc>
              <w:tcPr>
                <w:tcW w:w="4508" w:type="dxa"/>
              </w:tcPr>
              <w:p w14:paraId="4FE8E678" w14:textId="55ED0FC7" w:rsidR="00AC0BD3" w:rsidRPr="00AC0BD3" w:rsidRDefault="00BD2A6E"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4</w:t>
                </w:r>
              </w:p>
            </w:tc>
          </w:tr>
          <w:tr w:rsidR="00AC0BD3" w14:paraId="52AD9626" w14:textId="77777777" w:rsidTr="00AC0BD3">
            <w:tc>
              <w:tcPr>
                <w:tcW w:w="4508" w:type="dxa"/>
              </w:tcPr>
              <w:p w14:paraId="50E75E86" w14:textId="02DFD776"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Financial Analysis and trends</w:t>
                </w:r>
              </w:p>
            </w:tc>
            <w:tc>
              <w:tcPr>
                <w:tcW w:w="4508" w:type="dxa"/>
              </w:tcPr>
              <w:p w14:paraId="57221C89" w14:textId="3548BA36" w:rsidR="00AC0BD3" w:rsidRPr="00AC0BD3" w:rsidRDefault="00C525B7"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5</w:t>
                </w:r>
                <w:r w:rsidR="00BD2A6E">
                  <w:rPr>
                    <w:rFonts w:ascii="Times New Roman" w:hAnsi="Times New Roman" w:cs="Times New Roman"/>
                    <w:sz w:val="28"/>
                    <w:szCs w:val="28"/>
                  </w:rPr>
                  <w:t>-</w:t>
                </w:r>
                <w:r w:rsidR="00B02E38">
                  <w:rPr>
                    <w:rFonts w:ascii="Times New Roman" w:hAnsi="Times New Roman" w:cs="Times New Roman"/>
                    <w:sz w:val="28"/>
                    <w:szCs w:val="28"/>
                  </w:rPr>
                  <w:t>10</w:t>
                </w:r>
              </w:p>
            </w:tc>
          </w:tr>
          <w:tr w:rsidR="00AC0BD3" w14:paraId="09C296C4" w14:textId="77777777" w:rsidTr="00AC0BD3">
            <w:tc>
              <w:tcPr>
                <w:tcW w:w="4508" w:type="dxa"/>
              </w:tcPr>
              <w:p w14:paraId="68661C99" w14:textId="4ACD2F73"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Benefits and Limitations of Ratio Analysis</w:t>
                </w:r>
                <w:r w:rsidRPr="00AC0BD3">
                  <w:rPr>
                    <w:rFonts w:ascii="Times New Roman" w:hAnsi="Times New Roman" w:cs="Times New Roman"/>
                    <w:sz w:val="28"/>
                    <w:szCs w:val="28"/>
                  </w:rPr>
                  <w:tab/>
                </w:r>
              </w:p>
            </w:tc>
            <w:tc>
              <w:tcPr>
                <w:tcW w:w="4508" w:type="dxa"/>
              </w:tcPr>
              <w:p w14:paraId="30640FE5" w14:textId="56D69118" w:rsidR="00AC0BD3" w:rsidRPr="00AC0BD3" w:rsidRDefault="00B02E38"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11</w:t>
                </w:r>
                <w:r w:rsidR="007D1730">
                  <w:rPr>
                    <w:rFonts w:ascii="Times New Roman" w:hAnsi="Times New Roman" w:cs="Times New Roman"/>
                    <w:sz w:val="28"/>
                    <w:szCs w:val="28"/>
                  </w:rPr>
                  <w:t>-12</w:t>
                </w:r>
              </w:p>
            </w:tc>
          </w:tr>
          <w:tr w:rsidR="00AC0BD3" w14:paraId="731E2E16" w14:textId="77777777" w:rsidTr="00AC0BD3">
            <w:tc>
              <w:tcPr>
                <w:tcW w:w="4508" w:type="dxa"/>
              </w:tcPr>
              <w:p w14:paraId="091E9720" w14:textId="732C2700"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Conclusion</w:t>
                </w:r>
              </w:p>
            </w:tc>
            <w:tc>
              <w:tcPr>
                <w:tcW w:w="4508" w:type="dxa"/>
              </w:tcPr>
              <w:p w14:paraId="759869C2" w14:textId="584B4F70" w:rsidR="00AC0BD3" w:rsidRPr="00AC0BD3" w:rsidRDefault="00B02E38"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1</w:t>
                </w:r>
                <w:r w:rsidR="00C525B7">
                  <w:rPr>
                    <w:rFonts w:ascii="Times New Roman" w:hAnsi="Times New Roman" w:cs="Times New Roman"/>
                    <w:sz w:val="28"/>
                    <w:szCs w:val="28"/>
                  </w:rPr>
                  <w:t>2</w:t>
                </w:r>
              </w:p>
            </w:tc>
          </w:tr>
          <w:tr w:rsidR="00AC0BD3" w14:paraId="05CF71CF" w14:textId="77777777" w:rsidTr="00AC0BD3">
            <w:tc>
              <w:tcPr>
                <w:tcW w:w="4508" w:type="dxa"/>
              </w:tcPr>
              <w:p w14:paraId="67DAF082" w14:textId="4427E896" w:rsidR="00AC0BD3" w:rsidRPr="00AC0BD3" w:rsidRDefault="00AC0BD3" w:rsidP="00164AA5">
                <w:pPr>
                  <w:spacing w:line="360" w:lineRule="auto"/>
                  <w:jc w:val="both"/>
                  <w:rPr>
                    <w:rFonts w:ascii="Times New Roman" w:hAnsi="Times New Roman" w:cs="Times New Roman"/>
                    <w:sz w:val="28"/>
                    <w:szCs w:val="28"/>
                  </w:rPr>
                </w:pPr>
                <w:r w:rsidRPr="00AC0BD3">
                  <w:rPr>
                    <w:rFonts w:ascii="Times New Roman" w:hAnsi="Times New Roman" w:cs="Times New Roman"/>
                    <w:sz w:val="28"/>
                    <w:szCs w:val="28"/>
                  </w:rPr>
                  <w:t xml:space="preserve">Reference List </w:t>
                </w:r>
                <w:r w:rsidRPr="00AC0BD3">
                  <w:rPr>
                    <w:rFonts w:ascii="Times New Roman" w:hAnsi="Times New Roman" w:cs="Times New Roman"/>
                    <w:sz w:val="28"/>
                    <w:szCs w:val="28"/>
                  </w:rPr>
                  <w:tab/>
                </w:r>
              </w:p>
            </w:tc>
            <w:tc>
              <w:tcPr>
                <w:tcW w:w="4508" w:type="dxa"/>
              </w:tcPr>
              <w:p w14:paraId="5549A86E" w14:textId="2A66A1C6" w:rsidR="00AC0BD3" w:rsidRPr="00AC0BD3" w:rsidRDefault="00C525B7" w:rsidP="00164AA5">
                <w:pPr>
                  <w:spacing w:line="360" w:lineRule="auto"/>
                  <w:jc w:val="both"/>
                  <w:rPr>
                    <w:rFonts w:ascii="Times New Roman" w:hAnsi="Times New Roman" w:cs="Times New Roman"/>
                    <w:sz w:val="28"/>
                    <w:szCs w:val="28"/>
                  </w:rPr>
                </w:pPr>
                <w:r>
                  <w:rPr>
                    <w:rFonts w:ascii="Times New Roman" w:hAnsi="Times New Roman" w:cs="Times New Roman"/>
                    <w:sz w:val="28"/>
                    <w:szCs w:val="28"/>
                  </w:rPr>
                  <w:t>13-1</w:t>
                </w:r>
                <w:r w:rsidR="007D1730">
                  <w:rPr>
                    <w:rFonts w:ascii="Times New Roman" w:hAnsi="Times New Roman" w:cs="Times New Roman"/>
                    <w:sz w:val="28"/>
                    <w:szCs w:val="28"/>
                  </w:rPr>
                  <w:t>6</w:t>
                </w:r>
              </w:p>
            </w:tc>
          </w:tr>
        </w:tbl>
        <w:p w14:paraId="1FBB620E" w14:textId="77777777" w:rsidR="00164AA5" w:rsidRPr="00164AA5" w:rsidRDefault="00164AA5" w:rsidP="00164AA5">
          <w:pPr>
            <w:spacing w:line="360" w:lineRule="auto"/>
            <w:jc w:val="both"/>
            <w:rPr>
              <w:rFonts w:ascii="Times New Roman" w:hAnsi="Times New Roman" w:cs="Times New Roman"/>
              <w:b/>
              <w:bCs/>
              <w:sz w:val="32"/>
              <w:szCs w:val="32"/>
            </w:rPr>
          </w:pPr>
        </w:p>
        <w:p w14:paraId="6029F743" w14:textId="77777777" w:rsidR="007D1947" w:rsidRPr="00AA75DA" w:rsidRDefault="007D1947" w:rsidP="00164AA5">
          <w:pPr>
            <w:spacing w:line="360" w:lineRule="auto"/>
            <w:jc w:val="both"/>
            <w:rPr>
              <w:rFonts w:ascii="Times New Roman" w:hAnsi="Times New Roman" w:cs="Times New Roman"/>
              <w:sz w:val="24"/>
              <w:szCs w:val="24"/>
            </w:rPr>
          </w:pPr>
        </w:p>
        <w:p w14:paraId="44FFAF5D" w14:textId="77777777" w:rsidR="007D1947" w:rsidRPr="00AA75DA" w:rsidRDefault="007D1947" w:rsidP="00164AA5">
          <w:pPr>
            <w:spacing w:line="360" w:lineRule="auto"/>
            <w:jc w:val="both"/>
            <w:rPr>
              <w:rFonts w:ascii="Times New Roman" w:hAnsi="Times New Roman" w:cs="Times New Roman"/>
              <w:sz w:val="24"/>
              <w:szCs w:val="24"/>
            </w:rPr>
          </w:pPr>
        </w:p>
        <w:p w14:paraId="1FF75D73" w14:textId="77777777" w:rsidR="007D1947" w:rsidRPr="00AA75DA" w:rsidRDefault="007D1947" w:rsidP="00164AA5">
          <w:pPr>
            <w:spacing w:line="360" w:lineRule="auto"/>
            <w:jc w:val="both"/>
            <w:rPr>
              <w:rFonts w:ascii="Times New Roman" w:hAnsi="Times New Roman" w:cs="Times New Roman"/>
              <w:sz w:val="24"/>
              <w:szCs w:val="24"/>
            </w:rPr>
          </w:pPr>
        </w:p>
        <w:p w14:paraId="6FC8D65F" w14:textId="77777777" w:rsidR="007D1947" w:rsidRPr="00AA75DA" w:rsidRDefault="007D1947" w:rsidP="00164AA5">
          <w:pPr>
            <w:spacing w:line="360" w:lineRule="auto"/>
            <w:jc w:val="both"/>
            <w:rPr>
              <w:rFonts w:ascii="Times New Roman" w:hAnsi="Times New Roman" w:cs="Times New Roman"/>
              <w:sz w:val="24"/>
              <w:szCs w:val="24"/>
            </w:rPr>
          </w:pPr>
        </w:p>
        <w:p w14:paraId="06D4F34D" w14:textId="77777777" w:rsidR="007D1947" w:rsidRPr="00AA75DA" w:rsidRDefault="007D1947" w:rsidP="00164AA5">
          <w:pPr>
            <w:spacing w:line="360" w:lineRule="auto"/>
            <w:jc w:val="both"/>
            <w:rPr>
              <w:rFonts w:ascii="Times New Roman" w:hAnsi="Times New Roman" w:cs="Times New Roman"/>
              <w:sz w:val="24"/>
              <w:szCs w:val="24"/>
            </w:rPr>
          </w:pPr>
        </w:p>
        <w:p w14:paraId="32867CF5" w14:textId="77777777" w:rsidR="007D1947" w:rsidRDefault="007D1947" w:rsidP="00164AA5">
          <w:pPr>
            <w:spacing w:line="360" w:lineRule="auto"/>
            <w:jc w:val="both"/>
            <w:rPr>
              <w:rFonts w:ascii="Times New Roman" w:hAnsi="Times New Roman" w:cs="Times New Roman"/>
              <w:sz w:val="24"/>
              <w:szCs w:val="24"/>
            </w:rPr>
          </w:pPr>
        </w:p>
        <w:p w14:paraId="1EC41142" w14:textId="77777777" w:rsidR="007563AC" w:rsidRDefault="007563AC" w:rsidP="00164AA5">
          <w:pPr>
            <w:spacing w:line="360" w:lineRule="auto"/>
            <w:jc w:val="both"/>
            <w:rPr>
              <w:rFonts w:ascii="Times New Roman" w:hAnsi="Times New Roman" w:cs="Times New Roman"/>
              <w:sz w:val="24"/>
              <w:szCs w:val="24"/>
            </w:rPr>
          </w:pPr>
        </w:p>
        <w:p w14:paraId="66F5E862" w14:textId="77777777" w:rsidR="007563AC" w:rsidRDefault="007563AC" w:rsidP="00164AA5">
          <w:pPr>
            <w:spacing w:line="360" w:lineRule="auto"/>
            <w:jc w:val="both"/>
            <w:rPr>
              <w:rFonts w:ascii="Times New Roman" w:hAnsi="Times New Roman" w:cs="Times New Roman"/>
              <w:sz w:val="24"/>
              <w:szCs w:val="24"/>
            </w:rPr>
          </w:pPr>
        </w:p>
        <w:p w14:paraId="0AE5D324" w14:textId="77777777" w:rsidR="007563AC" w:rsidRDefault="007563AC" w:rsidP="00164AA5">
          <w:pPr>
            <w:spacing w:line="360" w:lineRule="auto"/>
            <w:jc w:val="both"/>
            <w:rPr>
              <w:rFonts w:ascii="Times New Roman" w:hAnsi="Times New Roman" w:cs="Times New Roman"/>
              <w:sz w:val="24"/>
              <w:szCs w:val="24"/>
            </w:rPr>
          </w:pPr>
        </w:p>
        <w:p w14:paraId="4A5E9DA7" w14:textId="77777777" w:rsidR="007563AC" w:rsidRPr="00AA75DA" w:rsidRDefault="007563AC" w:rsidP="00164AA5">
          <w:pPr>
            <w:spacing w:line="360" w:lineRule="auto"/>
            <w:jc w:val="both"/>
            <w:rPr>
              <w:rFonts w:ascii="Times New Roman" w:hAnsi="Times New Roman" w:cs="Times New Roman"/>
              <w:sz w:val="24"/>
              <w:szCs w:val="24"/>
            </w:rPr>
          </w:pPr>
        </w:p>
        <w:p w14:paraId="6C748E61" w14:textId="77777777" w:rsidR="007D1947" w:rsidRPr="00AA75DA" w:rsidRDefault="007D1947" w:rsidP="00164AA5">
          <w:pPr>
            <w:spacing w:line="360" w:lineRule="auto"/>
            <w:jc w:val="both"/>
            <w:rPr>
              <w:rFonts w:ascii="Times New Roman" w:hAnsi="Times New Roman" w:cs="Times New Roman"/>
              <w:sz w:val="24"/>
              <w:szCs w:val="24"/>
            </w:rPr>
          </w:pPr>
        </w:p>
        <w:p w14:paraId="158EED78" w14:textId="77777777" w:rsidR="00FE013C" w:rsidRPr="00AA75DA" w:rsidRDefault="00FE013C" w:rsidP="00164AA5">
          <w:pPr>
            <w:spacing w:line="360" w:lineRule="auto"/>
            <w:jc w:val="both"/>
            <w:rPr>
              <w:rFonts w:ascii="Times New Roman" w:hAnsi="Times New Roman" w:cs="Times New Roman"/>
              <w:sz w:val="24"/>
              <w:szCs w:val="24"/>
            </w:rPr>
          </w:pPr>
        </w:p>
        <w:p w14:paraId="48ED05E0" w14:textId="77777777" w:rsidR="00FE013C" w:rsidRPr="00AA75DA" w:rsidRDefault="00FE013C" w:rsidP="00164AA5">
          <w:pPr>
            <w:spacing w:line="360" w:lineRule="auto"/>
            <w:jc w:val="both"/>
            <w:rPr>
              <w:rFonts w:ascii="Times New Roman" w:hAnsi="Times New Roman" w:cs="Times New Roman"/>
              <w:sz w:val="24"/>
              <w:szCs w:val="24"/>
            </w:rPr>
          </w:pPr>
        </w:p>
        <w:p w14:paraId="4E87151A" w14:textId="77777777" w:rsidR="007D1947" w:rsidRPr="00AA75DA" w:rsidRDefault="007D1947" w:rsidP="00164AA5">
          <w:pPr>
            <w:spacing w:line="360" w:lineRule="auto"/>
            <w:jc w:val="both"/>
            <w:rPr>
              <w:rFonts w:ascii="Times New Roman" w:hAnsi="Times New Roman" w:cs="Times New Roman"/>
              <w:sz w:val="24"/>
              <w:szCs w:val="24"/>
            </w:rPr>
          </w:pPr>
        </w:p>
        <w:p w14:paraId="4CA74EB7" w14:textId="77777777" w:rsidR="007D1947" w:rsidRPr="00AA75DA" w:rsidRDefault="007D1947" w:rsidP="00164AA5">
          <w:pPr>
            <w:spacing w:line="360" w:lineRule="auto"/>
            <w:jc w:val="both"/>
            <w:rPr>
              <w:rFonts w:ascii="Times New Roman" w:hAnsi="Times New Roman" w:cs="Times New Roman"/>
              <w:sz w:val="24"/>
              <w:szCs w:val="24"/>
            </w:rPr>
          </w:pPr>
        </w:p>
        <w:p w14:paraId="33FC2C21" w14:textId="3DB85008" w:rsidR="007D1947" w:rsidRPr="0055023C" w:rsidRDefault="007D1947" w:rsidP="00164AA5">
          <w:pPr>
            <w:pStyle w:val="Heading1"/>
            <w:spacing w:line="360" w:lineRule="auto"/>
            <w:jc w:val="both"/>
            <w:rPr>
              <w:rFonts w:ascii="Times New Roman" w:hAnsi="Times New Roman" w:cs="Times New Roman"/>
              <w:b/>
              <w:bCs/>
              <w:color w:val="auto"/>
              <w:sz w:val="28"/>
              <w:szCs w:val="28"/>
            </w:rPr>
          </w:pPr>
          <w:bookmarkStart w:id="3" w:name="_Toc104683264"/>
          <w:bookmarkStart w:id="4" w:name="_Toc104683618"/>
          <w:r w:rsidRPr="0055023C">
            <w:rPr>
              <w:rFonts w:ascii="Times New Roman" w:hAnsi="Times New Roman" w:cs="Times New Roman"/>
              <w:b/>
              <w:bCs/>
              <w:color w:val="auto"/>
              <w:sz w:val="28"/>
              <w:szCs w:val="28"/>
            </w:rPr>
            <w:lastRenderedPageBreak/>
            <w:t>Introduction</w:t>
          </w:r>
          <w:bookmarkEnd w:id="3"/>
          <w:bookmarkEnd w:id="4"/>
        </w:p>
        <w:p w14:paraId="30364A3F" w14:textId="59340C6A" w:rsidR="00321DEB" w:rsidRPr="00AA75DA" w:rsidRDefault="008013F0"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Hilton is </w:t>
          </w:r>
          <w:r w:rsidR="000A2DD1" w:rsidRPr="00AA75DA">
            <w:rPr>
              <w:rFonts w:ascii="Times New Roman" w:hAnsi="Times New Roman" w:cs="Times New Roman"/>
              <w:sz w:val="24"/>
              <w:szCs w:val="24"/>
            </w:rPr>
            <w:t>known</w:t>
          </w:r>
          <w:r w:rsidRPr="00AA75DA">
            <w:rPr>
              <w:rFonts w:ascii="Times New Roman" w:hAnsi="Times New Roman" w:cs="Times New Roman"/>
              <w:sz w:val="24"/>
              <w:szCs w:val="24"/>
            </w:rPr>
            <w:t xml:space="preserve"> to be the biggest</w:t>
          </w:r>
          <w:r w:rsidR="00EB7EF6" w:rsidRPr="00AA75DA">
            <w:rPr>
              <w:rFonts w:ascii="Times New Roman" w:hAnsi="Times New Roman" w:cs="Times New Roman"/>
              <w:sz w:val="24"/>
              <w:szCs w:val="24"/>
            </w:rPr>
            <w:t xml:space="preserve"> </w:t>
          </w:r>
          <w:r w:rsidR="008345F1" w:rsidRPr="00AA75DA">
            <w:rPr>
              <w:rFonts w:ascii="Times New Roman" w:hAnsi="Times New Roman" w:cs="Times New Roman"/>
              <w:sz w:val="24"/>
              <w:szCs w:val="24"/>
            </w:rPr>
            <w:t>and fast growing</w:t>
          </w:r>
          <w:r w:rsidRPr="00AA75DA">
            <w:rPr>
              <w:rFonts w:ascii="Times New Roman" w:hAnsi="Times New Roman" w:cs="Times New Roman"/>
              <w:sz w:val="24"/>
              <w:szCs w:val="24"/>
            </w:rPr>
            <w:t xml:space="preserve">  business in the world within the hospitality industry.</w:t>
          </w:r>
          <w:r w:rsidR="00094D3B" w:rsidRPr="00AA75DA">
            <w:rPr>
              <w:rFonts w:ascii="Times New Roman" w:hAnsi="Times New Roman" w:cs="Times New Roman"/>
              <w:sz w:val="24"/>
              <w:szCs w:val="24"/>
            </w:rPr>
            <w:t xml:space="preserve"> Established in the early 1900</w:t>
          </w:r>
          <w:r w:rsidR="00D63767" w:rsidRPr="00AA75DA">
            <w:rPr>
              <w:rFonts w:ascii="Times New Roman" w:hAnsi="Times New Roman" w:cs="Times New Roman"/>
              <w:sz w:val="24"/>
              <w:szCs w:val="24"/>
            </w:rPr>
            <w:t>s by Conrad Hilton</w:t>
          </w:r>
          <w:r w:rsidR="0047241F" w:rsidRPr="00AA75DA">
            <w:rPr>
              <w:rFonts w:ascii="Times New Roman" w:hAnsi="Times New Roman" w:cs="Times New Roman"/>
              <w:sz w:val="24"/>
              <w:szCs w:val="24"/>
            </w:rPr>
            <w:t>, now consisting of 18 brands</w:t>
          </w:r>
          <w:r w:rsidR="00A45E63" w:rsidRPr="00AA75DA">
            <w:rPr>
              <w:rFonts w:ascii="Times New Roman" w:hAnsi="Times New Roman" w:cs="Times New Roman"/>
              <w:sz w:val="24"/>
              <w:szCs w:val="24"/>
            </w:rPr>
            <w:t xml:space="preserve"> </w:t>
          </w:r>
          <w:r w:rsidR="00697EF1" w:rsidRPr="00AA75DA">
            <w:rPr>
              <w:rFonts w:ascii="Times New Roman" w:hAnsi="Times New Roman" w:cs="Times New Roman"/>
              <w:sz w:val="24"/>
              <w:szCs w:val="24"/>
            </w:rPr>
            <w:t>worldwide</w:t>
          </w:r>
          <w:r w:rsidR="0047241F" w:rsidRPr="00AA75DA">
            <w:rPr>
              <w:rFonts w:ascii="Times New Roman" w:hAnsi="Times New Roman" w:cs="Times New Roman"/>
              <w:sz w:val="24"/>
              <w:szCs w:val="24"/>
            </w:rPr>
            <w:t xml:space="preserve"> within 122 countries and </w:t>
          </w:r>
          <w:r w:rsidR="00A45E63" w:rsidRPr="00AA75DA">
            <w:rPr>
              <w:rFonts w:ascii="Times New Roman" w:hAnsi="Times New Roman" w:cs="Times New Roman"/>
              <w:sz w:val="24"/>
              <w:szCs w:val="24"/>
            </w:rPr>
            <w:t xml:space="preserve">territories, </w:t>
          </w:r>
          <w:r w:rsidR="0047241F" w:rsidRPr="00AA75DA">
            <w:rPr>
              <w:rFonts w:ascii="Times New Roman" w:hAnsi="Times New Roman" w:cs="Times New Roman"/>
              <w:sz w:val="24"/>
              <w:szCs w:val="24"/>
            </w:rPr>
            <w:t>consisting of over 6800 properties</w:t>
          </w:r>
          <w:r w:rsidR="00A45E63" w:rsidRPr="00AA75DA">
            <w:rPr>
              <w:rFonts w:ascii="Times New Roman" w:hAnsi="Times New Roman" w:cs="Times New Roman"/>
              <w:sz w:val="24"/>
              <w:szCs w:val="24"/>
            </w:rPr>
            <w:t xml:space="preserve"> worldwide (Hilton, 2022). </w:t>
          </w:r>
        </w:p>
        <w:p w14:paraId="036B2582" w14:textId="50EC95B3" w:rsidR="00646D94" w:rsidRPr="00AA75DA" w:rsidRDefault="00234992" w:rsidP="00164AA5">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w:t>
          </w:r>
          <w:r w:rsidR="00646D94" w:rsidRPr="00AA75DA">
            <w:rPr>
              <w:rFonts w:ascii="Times New Roman" w:hAnsi="Times New Roman" w:cs="Times New Roman"/>
              <w:sz w:val="24"/>
              <w:szCs w:val="24"/>
            </w:rPr>
            <w:t xml:space="preserve"> will analysis Hilton’s Worldwide Holdings profitability of the business, liquidity and gearing ratio for years 2019 and 2020</w:t>
          </w:r>
          <w:r w:rsidR="002132D3">
            <w:rPr>
              <w:rFonts w:ascii="Times New Roman" w:hAnsi="Times New Roman" w:cs="Times New Roman"/>
              <w:sz w:val="24"/>
              <w:szCs w:val="24"/>
            </w:rPr>
            <w:t xml:space="preserve">. </w:t>
          </w:r>
          <w:r w:rsidR="00722FF8" w:rsidRPr="00AA75DA">
            <w:rPr>
              <w:rFonts w:ascii="Times New Roman" w:hAnsi="Times New Roman" w:cs="Times New Roman"/>
              <w:sz w:val="24"/>
              <w:szCs w:val="24"/>
            </w:rPr>
            <w:t xml:space="preserve"> </w:t>
          </w:r>
          <w:r>
            <w:rPr>
              <w:rFonts w:ascii="Times New Roman" w:hAnsi="Times New Roman" w:cs="Times New Roman"/>
              <w:sz w:val="24"/>
              <w:szCs w:val="24"/>
            </w:rPr>
            <w:t xml:space="preserve">This report </w:t>
          </w:r>
          <w:r w:rsidR="00722FF8" w:rsidRPr="00AA75DA">
            <w:rPr>
              <w:rFonts w:ascii="Times New Roman" w:hAnsi="Times New Roman" w:cs="Times New Roman"/>
              <w:sz w:val="24"/>
              <w:szCs w:val="24"/>
            </w:rPr>
            <w:t xml:space="preserve">is produced for the Chief Executive of the organisation who will analyse the findings of performance </w:t>
          </w:r>
          <w:r w:rsidR="00225D4C" w:rsidRPr="00AA75DA">
            <w:rPr>
              <w:rFonts w:ascii="Times New Roman" w:hAnsi="Times New Roman" w:cs="Times New Roman"/>
              <w:sz w:val="24"/>
              <w:szCs w:val="24"/>
            </w:rPr>
            <w:t xml:space="preserve">of the </w:t>
          </w:r>
          <w:r w:rsidR="00E007BA" w:rsidRPr="00AA75DA">
            <w:rPr>
              <w:rFonts w:ascii="Times New Roman" w:hAnsi="Times New Roman" w:cs="Times New Roman"/>
              <w:sz w:val="24"/>
              <w:szCs w:val="24"/>
            </w:rPr>
            <w:t>business</w:t>
          </w:r>
          <w:r w:rsidR="00225D4C" w:rsidRPr="00AA75DA">
            <w:rPr>
              <w:rFonts w:ascii="Times New Roman" w:hAnsi="Times New Roman" w:cs="Times New Roman"/>
              <w:sz w:val="24"/>
              <w:szCs w:val="24"/>
            </w:rPr>
            <w:t>.</w:t>
          </w:r>
          <w:r w:rsidR="00E007BA" w:rsidRPr="00AA75DA">
            <w:rPr>
              <w:rFonts w:ascii="Times New Roman" w:hAnsi="Times New Roman" w:cs="Times New Roman"/>
              <w:sz w:val="24"/>
              <w:szCs w:val="24"/>
            </w:rPr>
            <w:t xml:space="preserve"> </w:t>
          </w:r>
          <w:r w:rsidR="00400EF7" w:rsidRPr="00AA75DA">
            <w:rPr>
              <w:rFonts w:ascii="Times New Roman" w:hAnsi="Times New Roman" w:cs="Times New Roman"/>
              <w:sz w:val="24"/>
              <w:szCs w:val="24"/>
            </w:rPr>
            <w:t xml:space="preserve">The details </w:t>
          </w:r>
          <w:r w:rsidR="004D67B6">
            <w:rPr>
              <w:rFonts w:ascii="Times New Roman" w:hAnsi="Times New Roman" w:cs="Times New Roman"/>
              <w:sz w:val="24"/>
              <w:szCs w:val="24"/>
            </w:rPr>
            <w:t xml:space="preserve">provided </w:t>
          </w:r>
          <w:r w:rsidR="003D40AA">
            <w:rPr>
              <w:rFonts w:ascii="Times New Roman" w:hAnsi="Times New Roman" w:cs="Times New Roman"/>
              <w:sz w:val="24"/>
              <w:szCs w:val="24"/>
            </w:rPr>
            <w:t>will</w:t>
          </w:r>
          <w:r w:rsidR="00400EF7" w:rsidRPr="00AA75DA">
            <w:rPr>
              <w:rFonts w:ascii="Times New Roman" w:hAnsi="Times New Roman" w:cs="Times New Roman"/>
              <w:sz w:val="24"/>
              <w:szCs w:val="24"/>
            </w:rPr>
            <w:t xml:space="preserve"> enable them to use the information on the key areas on the finances</w:t>
          </w:r>
          <w:r w:rsidR="003D40AA">
            <w:rPr>
              <w:rFonts w:ascii="Times New Roman" w:hAnsi="Times New Roman" w:cs="Times New Roman"/>
              <w:sz w:val="24"/>
              <w:szCs w:val="24"/>
            </w:rPr>
            <w:t xml:space="preserve"> for the </w:t>
          </w:r>
          <w:r w:rsidR="009045E2">
            <w:rPr>
              <w:rFonts w:ascii="Times New Roman" w:hAnsi="Times New Roman" w:cs="Times New Roman"/>
              <w:sz w:val="24"/>
              <w:szCs w:val="24"/>
            </w:rPr>
            <w:t>business</w:t>
          </w:r>
          <w:r w:rsidR="00400EF7" w:rsidRPr="00AA75DA">
            <w:rPr>
              <w:rFonts w:ascii="Times New Roman" w:hAnsi="Times New Roman" w:cs="Times New Roman"/>
              <w:sz w:val="24"/>
              <w:szCs w:val="24"/>
            </w:rPr>
            <w:t xml:space="preserve"> such as products, growth, profits</w:t>
          </w:r>
          <w:r w:rsidR="009045E2">
            <w:rPr>
              <w:rFonts w:ascii="Times New Roman" w:hAnsi="Times New Roman" w:cs="Times New Roman"/>
              <w:sz w:val="24"/>
              <w:szCs w:val="24"/>
            </w:rPr>
            <w:t>, assets and liabilities</w:t>
          </w:r>
          <w:r w:rsidR="00400EF7" w:rsidRPr="00AA75DA">
            <w:rPr>
              <w:rFonts w:ascii="Times New Roman" w:hAnsi="Times New Roman" w:cs="Times New Roman"/>
              <w:sz w:val="24"/>
              <w:szCs w:val="24"/>
            </w:rPr>
            <w:t>.</w:t>
          </w:r>
          <w:r w:rsidR="00FB0D56" w:rsidRPr="00AA75DA">
            <w:rPr>
              <w:rFonts w:ascii="Times New Roman" w:hAnsi="Times New Roman" w:cs="Times New Roman"/>
              <w:sz w:val="24"/>
              <w:szCs w:val="24"/>
            </w:rPr>
            <w:t xml:space="preserve"> </w:t>
          </w:r>
          <w:r w:rsidR="00E007BA" w:rsidRPr="00AA75DA">
            <w:rPr>
              <w:rFonts w:ascii="Times New Roman" w:hAnsi="Times New Roman" w:cs="Times New Roman"/>
              <w:sz w:val="24"/>
              <w:szCs w:val="24"/>
            </w:rPr>
            <w:t>Aid</w:t>
          </w:r>
          <w:r w:rsidR="00FB0D56" w:rsidRPr="00AA75DA">
            <w:rPr>
              <w:rFonts w:ascii="Times New Roman" w:hAnsi="Times New Roman" w:cs="Times New Roman"/>
              <w:sz w:val="24"/>
              <w:szCs w:val="24"/>
            </w:rPr>
            <w:t>ing them</w:t>
          </w:r>
          <w:r w:rsidR="00E007BA" w:rsidRPr="00AA75DA">
            <w:rPr>
              <w:rFonts w:ascii="Times New Roman" w:hAnsi="Times New Roman" w:cs="Times New Roman"/>
              <w:sz w:val="24"/>
              <w:szCs w:val="24"/>
            </w:rPr>
            <w:t xml:space="preserve"> to identify </w:t>
          </w:r>
          <w:r w:rsidR="009045E2">
            <w:rPr>
              <w:rFonts w:ascii="Times New Roman" w:hAnsi="Times New Roman" w:cs="Times New Roman"/>
              <w:sz w:val="24"/>
              <w:szCs w:val="24"/>
            </w:rPr>
            <w:t>any trends and</w:t>
          </w:r>
          <w:r w:rsidR="00AA5FDC">
            <w:rPr>
              <w:rFonts w:ascii="Times New Roman" w:hAnsi="Times New Roman" w:cs="Times New Roman"/>
              <w:sz w:val="24"/>
              <w:szCs w:val="24"/>
            </w:rPr>
            <w:t xml:space="preserve"> make assumptions</w:t>
          </w:r>
          <w:r w:rsidR="00E007BA" w:rsidRPr="00AA75DA">
            <w:rPr>
              <w:rFonts w:ascii="Times New Roman" w:hAnsi="Times New Roman" w:cs="Times New Roman"/>
              <w:sz w:val="24"/>
              <w:szCs w:val="24"/>
            </w:rPr>
            <w:t xml:space="preserve"> which will make an overall impact on the decision making process. </w:t>
          </w:r>
          <w:r w:rsidR="00225D4C" w:rsidRPr="00AA75DA">
            <w:rPr>
              <w:rFonts w:ascii="Times New Roman" w:hAnsi="Times New Roman" w:cs="Times New Roman"/>
              <w:sz w:val="24"/>
              <w:szCs w:val="24"/>
            </w:rPr>
            <w:t xml:space="preserve"> </w:t>
          </w:r>
        </w:p>
        <w:p w14:paraId="496FE01E" w14:textId="3D31B4AE" w:rsidR="00B337C1" w:rsidRPr="00AA75DA" w:rsidRDefault="00010F69"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“A ratio shows the relationship of one figure to another and can be used in accounting to demonstrate the interplay between balance sheet items, or between features of the profit and loss account and the balance sheet (Pizzey, 2001, p-236)</w:t>
          </w:r>
          <w:r w:rsidR="00AA5FDC">
            <w:rPr>
              <w:rFonts w:ascii="Times New Roman" w:hAnsi="Times New Roman" w:cs="Times New Roman"/>
              <w:sz w:val="24"/>
              <w:szCs w:val="24"/>
            </w:rPr>
            <w:t>.</w:t>
          </w:r>
          <w:r w:rsidRPr="00AA75DA">
            <w:rPr>
              <w:rFonts w:ascii="Times New Roman" w:hAnsi="Times New Roman" w:cs="Times New Roman"/>
              <w:sz w:val="24"/>
              <w:szCs w:val="24"/>
            </w:rPr>
            <w:t>”</w:t>
          </w:r>
        </w:p>
        <w:p w14:paraId="1E2B5D69" w14:textId="62B53AC3" w:rsidR="00212407" w:rsidRPr="00AA75DA" w:rsidRDefault="00212407"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Financial ratios assist in understanding the data of a company’s finance, allowing to identify the performance overall. This can be evaluated from company’s financial statements</w:t>
          </w:r>
          <w:r w:rsidR="00B73ED2" w:rsidRPr="00AA75DA">
            <w:rPr>
              <w:rFonts w:ascii="Times New Roman" w:hAnsi="Times New Roman" w:cs="Times New Roman"/>
              <w:sz w:val="24"/>
              <w:szCs w:val="24"/>
            </w:rPr>
            <w:t xml:space="preserve">. </w:t>
          </w:r>
          <w:r w:rsidR="00CC0BEC" w:rsidRPr="00AA75DA">
            <w:rPr>
              <w:rFonts w:ascii="Times New Roman" w:hAnsi="Times New Roman" w:cs="Times New Roman"/>
              <w:sz w:val="24"/>
              <w:szCs w:val="24"/>
            </w:rPr>
            <w:t>Liquidity, profitability and solvency</w:t>
          </w:r>
          <w:r w:rsidR="00AD5117" w:rsidRPr="00AA75DA">
            <w:rPr>
              <w:rFonts w:ascii="Times New Roman" w:hAnsi="Times New Roman" w:cs="Times New Roman"/>
              <w:sz w:val="24"/>
              <w:szCs w:val="24"/>
            </w:rPr>
            <w:t xml:space="preserve"> are the classifications of financial ratio (Harmon, n.d.). </w:t>
          </w:r>
        </w:p>
        <w:p w14:paraId="20E8D6CC" w14:textId="39EA9DB1" w:rsidR="00AE3386" w:rsidRPr="00AA75DA" w:rsidRDefault="00AE3386"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The report will provide directive and objections of the ratio and help identify the trends which may be available,</w:t>
          </w:r>
          <w:r w:rsidR="00713D71">
            <w:rPr>
              <w:rFonts w:ascii="Times New Roman" w:hAnsi="Times New Roman" w:cs="Times New Roman"/>
              <w:sz w:val="24"/>
              <w:szCs w:val="24"/>
            </w:rPr>
            <w:t xml:space="preserve"> help</w:t>
          </w:r>
          <w:r w:rsidRPr="00AA75DA">
            <w:rPr>
              <w:rFonts w:ascii="Times New Roman" w:hAnsi="Times New Roman" w:cs="Times New Roman"/>
              <w:sz w:val="24"/>
              <w:szCs w:val="24"/>
            </w:rPr>
            <w:t xml:space="preserve"> identify any potential weaknesses and strengths of performance</w:t>
          </w:r>
          <w:r w:rsidR="00713D71">
            <w:rPr>
              <w:rFonts w:ascii="Times New Roman" w:hAnsi="Times New Roman" w:cs="Times New Roman"/>
              <w:sz w:val="24"/>
              <w:szCs w:val="24"/>
            </w:rPr>
            <w:t xml:space="preserve"> of the business</w:t>
          </w:r>
          <w:r w:rsidRPr="00AA75DA">
            <w:rPr>
              <w:rFonts w:ascii="Times New Roman" w:hAnsi="Times New Roman" w:cs="Times New Roman"/>
              <w:sz w:val="24"/>
              <w:szCs w:val="24"/>
            </w:rPr>
            <w:t>.</w:t>
          </w:r>
          <w:r w:rsidR="00CA59B7" w:rsidRPr="00AA75DA">
            <w:rPr>
              <w:rFonts w:ascii="Times New Roman" w:hAnsi="Times New Roman" w:cs="Times New Roman"/>
              <w:sz w:val="24"/>
              <w:szCs w:val="24"/>
            </w:rPr>
            <w:t xml:space="preserve"> </w:t>
          </w:r>
          <w:r w:rsidR="00CF2A3B">
            <w:rPr>
              <w:rFonts w:ascii="Times New Roman" w:hAnsi="Times New Roman" w:cs="Times New Roman"/>
              <w:sz w:val="24"/>
              <w:szCs w:val="24"/>
            </w:rPr>
            <w:t>Why l</w:t>
          </w:r>
          <w:r w:rsidR="00CA59B7" w:rsidRPr="00AA75DA">
            <w:rPr>
              <w:rFonts w:ascii="Times New Roman" w:hAnsi="Times New Roman" w:cs="Times New Roman"/>
              <w:sz w:val="24"/>
              <w:szCs w:val="24"/>
            </w:rPr>
            <w:t>imitation</w:t>
          </w:r>
          <w:r w:rsidR="000A4571" w:rsidRPr="00AA75DA">
            <w:rPr>
              <w:rFonts w:ascii="Times New Roman" w:hAnsi="Times New Roman" w:cs="Times New Roman"/>
              <w:sz w:val="24"/>
              <w:szCs w:val="24"/>
            </w:rPr>
            <w:t xml:space="preserve"> of ratio does not identify why the</w:t>
          </w:r>
          <w:r w:rsidR="004052EC" w:rsidRPr="00AA75DA">
            <w:rPr>
              <w:rFonts w:ascii="Times New Roman" w:hAnsi="Times New Roman" w:cs="Times New Roman"/>
              <w:sz w:val="24"/>
              <w:szCs w:val="24"/>
            </w:rPr>
            <w:t xml:space="preserve"> </w:t>
          </w:r>
          <w:r w:rsidR="009E11E3" w:rsidRPr="00AA75DA">
            <w:rPr>
              <w:rFonts w:ascii="Times New Roman" w:hAnsi="Times New Roman" w:cs="Times New Roman"/>
              <w:sz w:val="24"/>
              <w:szCs w:val="24"/>
            </w:rPr>
            <w:t xml:space="preserve">activities are </w:t>
          </w:r>
          <w:r w:rsidR="00CA59B7" w:rsidRPr="00AA75DA">
            <w:rPr>
              <w:rFonts w:ascii="Times New Roman" w:hAnsi="Times New Roman" w:cs="Times New Roman"/>
              <w:sz w:val="24"/>
              <w:szCs w:val="24"/>
            </w:rPr>
            <w:t>weaknesses</w:t>
          </w:r>
          <w:r w:rsidR="009E11E3" w:rsidRPr="00AA75DA">
            <w:rPr>
              <w:rFonts w:ascii="Times New Roman" w:hAnsi="Times New Roman" w:cs="Times New Roman"/>
              <w:sz w:val="24"/>
              <w:szCs w:val="24"/>
            </w:rPr>
            <w:t xml:space="preserve"> or</w:t>
          </w:r>
          <w:r w:rsidR="00A96C3F" w:rsidRPr="00AA75DA">
            <w:rPr>
              <w:rFonts w:ascii="Times New Roman" w:hAnsi="Times New Roman" w:cs="Times New Roman"/>
              <w:sz w:val="24"/>
              <w:szCs w:val="24"/>
            </w:rPr>
            <w:t xml:space="preserve"> </w:t>
          </w:r>
          <w:r w:rsidR="00CA59B7" w:rsidRPr="00AA75DA">
            <w:rPr>
              <w:rFonts w:ascii="Times New Roman" w:hAnsi="Times New Roman" w:cs="Times New Roman"/>
              <w:sz w:val="24"/>
              <w:szCs w:val="24"/>
            </w:rPr>
            <w:t>stre</w:t>
          </w:r>
          <w:r w:rsidR="009E11E3" w:rsidRPr="00AA75DA">
            <w:rPr>
              <w:rFonts w:ascii="Times New Roman" w:hAnsi="Times New Roman" w:cs="Times New Roman"/>
              <w:sz w:val="24"/>
              <w:szCs w:val="24"/>
            </w:rPr>
            <w:t xml:space="preserve">ngths </w:t>
          </w:r>
          <w:r w:rsidR="00A96C3F" w:rsidRPr="00AA75DA">
            <w:rPr>
              <w:rFonts w:ascii="Times New Roman" w:hAnsi="Times New Roman" w:cs="Times New Roman"/>
              <w:sz w:val="24"/>
              <w:szCs w:val="24"/>
            </w:rPr>
            <w:t xml:space="preserve">for the organisation. </w:t>
          </w:r>
          <w:r w:rsidR="00CF7E5C" w:rsidRPr="00AA75DA">
            <w:rPr>
              <w:rFonts w:ascii="Times New Roman" w:hAnsi="Times New Roman" w:cs="Times New Roman"/>
              <w:sz w:val="24"/>
              <w:szCs w:val="24"/>
            </w:rPr>
            <w:t>Additional</w:t>
          </w:r>
          <w:r w:rsidR="00A96C3F" w:rsidRPr="00AA75DA">
            <w:rPr>
              <w:rFonts w:ascii="Times New Roman" w:hAnsi="Times New Roman" w:cs="Times New Roman"/>
              <w:sz w:val="24"/>
              <w:szCs w:val="24"/>
            </w:rPr>
            <w:t xml:space="preserve"> investigations </w:t>
          </w:r>
          <w:r w:rsidR="004D50DF" w:rsidRPr="00AA75DA">
            <w:rPr>
              <w:rFonts w:ascii="Times New Roman" w:hAnsi="Times New Roman" w:cs="Times New Roman"/>
              <w:sz w:val="24"/>
              <w:szCs w:val="24"/>
            </w:rPr>
            <w:t xml:space="preserve">may </w:t>
          </w:r>
          <w:r w:rsidR="00A96C3F" w:rsidRPr="00AA75DA">
            <w:rPr>
              <w:rFonts w:ascii="Times New Roman" w:hAnsi="Times New Roman" w:cs="Times New Roman"/>
              <w:sz w:val="24"/>
              <w:szCs w:val="24"/>
            </w:rPr>
            <w:t xml:space="preserve">need to be conducted to </w:t>
          </w:r>
          <w:r w:rsidR="00CF7E5C" w:rsidRPr="00AA75DA">
            <w:rPr>
              <w:rFonts w:ascii="Times New Roman" w:hAnsi="Times New Roman" w:cs="Times New Roman"/>
              <w:sz w:val="24"/>
              <w:szCs w:val="24"/>
            </w:rPr>
            <w:t xml:space="preserve">identify the reasons </w:t>
          </w:r>
          <w:r w:rsidR="00FD3AF6" w:rsidRPr="00AA75DA">
            <w:rPr>
              <w:rFonts w:ascii="Times New Roman" w:hAnsi="Times New Roman" w:cs="Times New Roman"/>
              <w:sz w:val="24"/>
              <w:szCs w:val="24"/>
            </w:rPr>
            <w:t>behind this</w:t>
          </w:r>
          <w:r w:rsidR="00215A89">
            <w:rPr>
              <w:rFonts w:ascii="Times New Roman" w:hAnsi="Times New Roman" w:cs="Times New Roman"/>
              <w:sz w:val="24"/>
              <w:szCs w:val="24"/>
            </w:rPr>
            <w:t xml:space="preserve"> (</w:t>
          </w:r>
          <w:r w:rsidR="00215A89" w:rsidRPr="00215A89">
            <w:rPr>
              <w:rFonts w:ascii="Times New Roman" w:hAnsi="Times New Roman" w:cs="Times New Roman"/>
              <w:sz w:val="24"/>
              <w:szCs w:val="24"/>
            </w:rPr>
            <w:t>Accounting Tools</w:t>
          </w:r>
          <w:r w:rsidR="00215A89">
            <w:rPr>
              <w:rFonts w:ascii="Times New Roman" w:hAnsi="Times New Roman" w:cs="Times New Roman"/>
              <w:sz w:val="24"/>
              <w:szCs w:val="24"/>
            </w:rPr>
            <w:t xml:space="preserve">, </w:t>
          </w:r>
          <w:r w:rsidR="00215A89" w:rsidRPr="00215A89">
            <w:rPr>
              <w:rFonts w:ascii="Times New Roman" w:hAnsi="Times New Roman" w:cs="Times New Roman"/>
              <w:sz w:val="24"/>
              <w:szCs w:val="24"/>
            </w:rPr>
            <w:t>2022)</w:t>
          </w:r>
          <w:r w:rsidR="00215A89">
            <w:rPr>
              <w:rFonts w:ascii="Times New Roman" w:hAnsi="Times New Roman" w:cs="Times New Roman"/>
              <w:sz w:val="24"/>
              <w:szCs w:val="24"/>
            </w:rPr>
            <w:t>.</w:t>
          </w:r>
        </w:p>
        <w:p w14:paraId="314A5FC9" w14:textId="14F74C93" w:rsidR="00400EF7" w:rsidRPr="00AA75DA" w:rsidRDefault="00400EF7"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Prepares them to focus on how to sett</w:t>
          </w:r>
          <w:r w:rsidR="007635F4">
            <w:rPr>
              <w:rFonts w:ascii="Times New Roman" w:hAnsi="Times New Roman" w:cs="Times New Roman"/>
              <w:sz w:val="24"/>
              <w:szCs w:val="24"/>
            </w:rPr>
            <w:t>le</w:t>
          </w:r>
          <w:r w:rsidRPr="00AA75DA">
            <w:rPr>
              <w:rFonts w:ascii="Times New Roman" w:hAnsi="Times New Roman" w:cs="Times New Roman"/>
              <w:sz w:val="24"/>
              <w:szCs w:val="24"/>
            </w:rPr>
            <w:t xml:space="preserve"> price levels and budgeting, helps </w:t>
          </w:r>
          <w:r w:rsidR="00DA772C" w:rsidRPr="00AA75DA">
            <w:rPr>
              <w:rFonts w:ascii="Times New Roman" w:hAnsi="Times New Roman" w:cs="Times New Roman"/>
              <w:sz w:val="24"/>
              <w:szCs w:val="24"/>
            </w:rPr>
            <w:t xml:space="preserve">to </w:t>
          </w:r>
          <w:r w:rsidRPr="00AA75DA">
            <w:rPr>
              <w:rFonts w:ascii="Times New Roman" w:hAnsi="Times New Roman" w:cs="Times New Roman"/>
              <w:sz w:val="24"/>
              <w:szCs w:val="24"/>
            </w:rPr>
            <w:t>explor</w:t>
          </w:r>
          <w:r w:rsidR="00DA772C" w:rsidRPr="00AA75DA">
            <w:rPr>
              <w:rFonts w:ascii="Times New Roman" w:hAnsi="Times New Roman" w:cs="Times New Roman"/>
              <w:sz w:val="24"/>
              <w:szCs w:val="24"/>
            </w:rPr>
            <w:t>e</w:t>
          </w:r>
          <w:r w:rsidRPr="00AA75DA">
            <w:rPr>
              <w:rFonts w:ascii="Times New Roman" w:hAnsi="Times New Roman" w:cs="Times New Roman"/>
              <w:sz w:val="24"/>
              <w:szCs w:val="24"/>
            </w:rPr>
            <w:t xml:space="preserve"> future plans and encounter within action plans</w:t>
          </w:r>
          <w:r w:rsidR="00DA772C" w:rsidRPr="00AA75DA">
            <w:rPr>
              <w:rFonts w:ascii="Times New Roman" w:hAnsi="Times New Roman" w:cs="Times New Roman"/>
              <w:sz w:val="24"/>
              <w:szCs w:val="24"/>
            </w:rPr>
            <w:t xml:space="preserve"> and will supports when dealing with situations for example Brexit and </w:t>
          </w:r>
          <w:r w:rsidR="00FB0D56" w:rsidRPr="00AA75DA">
            <w:rPr>
              <w:rFonts w:ascii="Times New Roman" w:hAnsi="Times New Roman" w:cs="Times New Roman"/>
              <w:sz w:val="24"/>
              <w:szCs w:val="24"/>
            </w:rPr>
            <w:t>the pandemic.</w:t>
          </w:r>
          <w:r w:rsidR="002572CE">
            <w:rPr>
              <w:rFonts w:ascii="Times New Roman" w:hAnsi="Times New Roman" w:cs="Times New Roman"/>
              <w:sz w:val="24"/>
              <w:szCs w:val="24"/>
            </w:rPr>
            <w:t xml:space="preserve"> </w:t>
          </w:r>
        </w:p>
        <w:p w14:paraId="4F20898F" w14:textId="77777777" w:rsidR="00AE3386" w:rsidRPr="00AA75DA" w:rsidRDefault="00AE3386" w:rsidP="00164AA5">
          <w:pPr>
            <w:spacing w:line="360" w:lineRule="auto"/>
            <w:jc w:val="both"/>
            <w:rPr>
              <w:rFonts w:ascii="Times New Roman" w:hAnsi="Times New Roman" w:cs="Times New Roman"/>
              <w:sz w:val="24"/>
              <w:szCs w:val="24"/>
            </w:rPr>
          </w:pPr>
        </w:p>
        <w:p w14:paraId="4557C24D" w14:textId="77777777" w:rsidR="004A11F6" w:rsidRPr="00AA75DA" w:rsidRDefault="004A11F6" w:rsidP="00164AA5">
          <w:pPr>
            <w:spacing w:line="360" w:lineRule="auto"/>
            <w:jc w:val="both"/>
            <w:rPr>
              <w:rFonts w:ascii="Times New Roman" w:hAnsi="Times New Roman" w:cs="Times New Roman"/>
              <w:sz w:val="24"/>
              <w:szCs w:val="24"/>
            </w:rPr>
          </w:pPr>
        </w:p>
        <w:p w14:paraId="4ABDD51E" w14:textId="77777777" w:rsidR="00FD3AF6" w:rsidRPr="00AA75DA" w:rsidRDefault="00FD3AF6" w:rsidP="00164AA5">
          <w:pPr>
            <w:spacing w:line="360" w:lineRule="auto"/>
            <w:jc w:val="both"/>
            <w:rPr>
              <w:rFonts w:ascii="Times New Roman" w:hAnsi="Times New Roman" w:cs="Times New Roman"/>
              <w:sz w:val="24"/>
              <w:szCs w:val="24"/>
            </w:rPr>
          </w:pPr>
        </w:p>
        <w:p w14:paraId="2CBF5F18" w14:textId="77777777" w:rsidR="00FD3AF6" w:rsidRPr="00AA75DA" w:rsidRDefault="00FD3AF6" w:rsidP="00164AA5">
          <w:pPr>
            <w:spacing w:line="360" w:lineRule="auto"/>
            <w:jc w:val="both"/>
            <w:rPr>
              <w:rFonts w:ascii="Times New Roman" w:hAnsi="Times New Roman" w:cs="Times New Roman"/>
              <w:sz w:val="24"/>
              <w:szCs w:val="24"/>
            </w:rPr>
          </w:pPr>
        </w:p>
        <w:p w14:paraId="660FF286" w14:textId="672CD9B3" w:rsidR="004A11F6" w:rsidRPr="00A72452" w:rsidRDefault="004A11F6" w:rsidP="00164AA5">
          <w:pPr>
            <w:pStyle w:val="Heading1"/>
            <w:spacing w:line="360" w:lineRule="auto"/>
            <w:jc w:val="both"/>
            <w:rPr>
              <w:rFonts w:ascii="Times New Roman" w:hAnsi="Times New Roman" w:cs="Times New Roman"/>
              <w:b/>
              <w:bCs/>
              <w:color w:val="auto"/>
              <w:sz w:val="28"/>
              <w:szCs w:val="28"/>
            </w:rPr>
          </w:pPr>
          <w:bookmarkStart w:id="5" w:name="_Toc104683265"/>
          <w:bookmarkStart w:id="6" w:name="_Toc104683619"/>
          <w:r w:rsidRPr="00A72452">
            <w:rPr>
              <w:rFonts w:ascii="Times New Roman" w:hAnsi="Times New Roman" w:cs="Times New Roman"/>
              <w:b/>
              <w:bCs/>
              <w:color w:val="auto"/>
              <w:sz w:val="28"/>
              <w:szCs w:val="28"/>
            </w:rPr>
            <w:lastRenderedPageBreak/>
            <w:t>Financial Analysis</w:t>
          </w:r>
          <w:bookmarkEnd w:id="5"/>
          <w:bookmarkEnd w:id="6"/>
        </w:p>
        <w:p w14:paraId="523998C3" w14:textId="05A84974" w:rsidR="004D03F2" w:rsidRPr="00AA75DA" w:rsidRDefault="004D03F2"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Income Statement 2019 &amp; 2020</w:t>
          </w:r>
          <w:r w:rsidR="00D23319" w:rsidRPr="00AA75DA">
            <w:rPr>
              <w:rFonts w:ascii="Times New Roman" w:hAnsi="Times New Roman" w:cs="Times New Roman"/>
              <w:sz w:val="24"/>
              <w:szCs w:val="24"/>
            </w:rPr>
            <w:t xml:space="preserve"> - </w:t>
          </w:r>
          <w:r w:rsidRPr="00AA75DA">
            <w:rPr>
              <w:rFonts w:ascii="Times New Roman" w:hAnsi="Times New Roman" w:cs="Times New Roman"/>
              <w:sz w:val="24"/>
              <w:szCs w:val="24"/>
            </w:rPr>
            <w:t>Hilton Worldwide Holdings Inc. (HLT)</w:t>
          </w:r>
        </w:p>
        <w:tbl>
          <w:tblPr>
            <w:tblW w:w="9820"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00"/>
            <w:gridCol w:w="1956"/>
            <w:gridCol w:w="1611"/>
            <w:gridCol w:w="1701"/>
            <w:gridCol w:w="1352"/>
          </w:tblGrid>
          <w:tr w:rsidR="009F1793" w:rsidRPr="00AA75DA" w14:paraId="0351A774" w14:textId="77777777" w:rsidTr="004D03F2">
            <w:trPr>
              <w:trHeight w:val="288"/>
            </w:trPr>
            <w:tc>
              <w:tcPr>
                <w:tcW w:w="3200" w:type="dxa"/>
                <w:shd w:val="clear" w:color="auto" w:fill="BFBFBF" w:themeFill="background1" w:themeFillShade="BF"/>
                <w:noWrap/>
                <w:vAlign w:val="bottom"/>
                <w:hideMark/>
              </w:tcPr>
              <w:p w14:paraId="33A4F20F"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p>
            </w:tc>
            <w:tc>
              <w:tcPr>
                <w:tcW w:w="1956" w:type="dxa"/>
                <w:shd w:val="clear" w:color="auto" w:fill="auto"/>
                <w:noWrap/>
                <w:vAlign w:val="bottom"/>
                <w:hideMark/>
              </w:tcPr>
              <w:p w14:paraId="59E6FF17"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2020</w:t>
                </w:r>
              </w:p>
            </w:tc>
            <w:tc>
              <w:tcPr>
                <w:tcW w:w="1611" w:type="dxa"/>
                <w:shd w:val="clear" w:color="auto" w:fill="auto"/>
                <w:noWrap/>
                <w:vAlign w:val="bottom"/>
                <w:hideMark/>
              </w:tcPr>
              <w:p w14:paraId="0DD506CD"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2019</w:t>
                </w:r>
              </w:p>
            </w:tc>
            <w:tc>
              <w:tcPr>
                <w:tcW w:w="1701" w:type="dxa"/>
                <w:shd w:val="clear" w:color="auto" w:fill="auto"/>
                <w:noWrap/>
                <w:vAlign w:val="bottom"/>
                <w:hideMark/>
              </w:tcPr>
              <w:p w14:paraId="40729A1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Change</w:t>
                </w:r>
              </w:p>
            </w:tc>
            <w:tc>
              <w:tcPr>
                <w:tcW w:w="1352" w:type="dxa"/>
                <w:shd w:val="clear" w:color="auto" w:fill="auto"/>
                <w:noWrap/>
                <w:vAlign w:val="bottom"/>
                <w:hideMark/>
              </w:tcPr>
              <w:p w14:paraId="10464BF0" w14:textId="77777777" w:rsidR="004D03F2" w:rsidRPr="00AA75DA" w:rsidRDefault="004D03F2" w:rsidP="00164AA5">
                <w:pPr>
                  <w:spacing w:after="0" w:line="360" w:lineRule="auto"/>
                  <w:jc w:val="both"/>
                  <w:rPr>
                    <w:rFonts w:ascii="Times New Roman" w:eastAsia="Times New Roman" w:hAnsi="Times New Roman" w:cs="Times New Roman"/>
                    <w:sz w:val="24"/>
                    <w:szCs w:val="24"/>
                    <w:lang w:eastAsia="en-GB"/>
                  </w:rPr>
                </w:pPr>
              </w:p>
              <w:p w14:paraId="6F8958F6" w14:textId="6A45BBE6"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 Change</w:t>
                </w:r>
              </w:p>
              <w:p w14:paraId="078E90B2" w14:textId="14CF4B53" w:rsidR="00E52CF4" w:rsidRPr="00AA75DA" w:rsidRDefault="00E52CF4" w:rsidP="00164AA5">
                <w:pPr>
                  <w:spacing w:after="0" w:line="360" w:lineRule="auto"/>
                  <w:jc w:val="both"/>
                  <w:rPr>
                    <w:rFonts w:ascii="Times New Roman" w:eastAsia="Times New Roman" w:hAnsi="Times New Roman" w:cs="Times New Roman"/>
                    <w:sz w:val="24"/>
                    <w:szCs w:val="24"/>
                    <w:lang w:eastAsia="en-GB"/>
                  </w:rPr>
                </w:pPr>
              </w:p>
            </w:tc>
          </w:tr>
          <w:tr w:rsidR="009F1793" w:rsidRPr="00AA75DA" w14:paraId="3FBB9818" w14:textId="77777777" w:rsidTr="004D03F2">
            <w:trPr>
              <w:trHeight w:val="288"/>
            </w:trPr>
            <w:tc>
              <w:tcPr>
                <w:tcW w:w="3200" w:type="dxa"/>
                <w:shd w:val="clear" w:color="auto" w:fill="auto"/>
                <w:noWrap/>
                <w:vAlign w:val="bottom"/>
                <w:hideMark/>
              </w:tcPr>
              <w:p w14:paraId="6E91B5C0"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Fiscal Year Ends</w:t>
                </w:r>
              </w:p>
            </w:tc>
            <w:tc>
              <w:tcPr>
                <w:tcW w:w="1956" w:type="dxa"/>
                <w:shd w:val="clear" w:color="auto" w:fill="auto"/>
                <w:noWrap/>
                <w:vAlign w:val="bottom"/>
                <w:hideMark/>
              </w:tcPr>
              <w:p w14:paraId="66F671D3"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31/12/2021</w:t>
                </w:r>
              </w:p>
            </w:tc>
            <w:tc>
              <w:tcPr>
                <w:tcW w:w="1611" w:type="dxa"/>
                <w:shd w:val="clear" w:color="auto" w:fill="auto"/>
                <w:noWrap/>
                <w:vAlign w:val="bottom"/>
                <w:hideMark/>
              </w:tcPr>
              <w:p w14:paraId="17798BCA"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31/12/2020</w:t>
                </w:r>
              </w:p>
            </w:tc>
            <w:tc>
              <w:tcPr>
                <w:tcW w:w="1701" w:type="dxa"/>
                <w:shd w:val="clear" w:color="auto" w:fill="F2F2F2" w:themeFill="background1" w:themeFillShade="F2"/>
                <w:noWrap/>
                <w:vAlign w:val="bottom"/>
                <w:hideMark/>
              </w:tcPr>
              <w:p w14:paraId="2CF47995" w14:textId="39BDFCED"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p>
            </w:tc>
            <w:tc>
              <w:tcPr>
                <w:tcW w:w="1352" w:type="dxa"/>
                <w:shd w:val="clear" w:color="auto" w:fill="F2F2F2" w:themeFill="background1" w:themeFillShade="F2"/>
                <w:noWrap/>
                <w:vAlign w:val="bottom"/>
                <w:hideMark/>
              </w:tcPr>
              <w:p w14:paraId="39E9219F" w14:textId="2D4C5D85"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p>
            </w:tc>
          </w:tr>
          <w:tr w:rsidR="009F1793" w:rsidRPr="00AA75DA" w14:paraId="78C06B21" w14:textId="77777777" w:rsidTr="004D03F2">
            <w:trPr>
              <w:trHeight w:val="288"/>
            </w:trPr>
            <w:tc>
              <w:tcPr>
                <w:tcW w:w="3200" w:type="dxa"/>
                <w:shd w:val="clear" w:color="auto" w:fill="auto"/>
                <w:noWrap/>
                <w:vAlign w:val="bottom"/>
                <w:hideMark/>
              </w:tcPr>
              <w:p w14:paraId="1AC6A790"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Sales</w:t>
                </w:r>
              </w:p>
            </w:tc>
            <w:tc>
              <w:tcPr>
                <w:tcW w:w="1956" w:type="dxa"/>
                <w:shd w:val="clear" w:color="auto" w:fill="auto"/>
                <w:noWrap/>
                <w:vAlign w:val="bottom"/>
                <w:hideMark/>
              </w:tcPr>
              <w:p w14:paraId="521706CB"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4,307,000</w:t>
                </w:r>
              </w:p>
            </w:tc>
            <w:tc>
              <w:tcPr>
                <w:tcW w:w="1611" w:type="dxa"/>
                <w:shd w:val="clear" w:color="auto" w:fill="auto"/>
                <w:noWrap/>
                <w:vAlign w:val="bottom"/>
                <w:hideMark/>
              </w:tcPr>
              <w:p w14:paraId="586C7E86"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9,452,000</w:t>
                </w:r>
              </w:p>
            </w:tc>
            <w:tc>
              <w:tcPr>
                <w:tcW w:w="1701" w:type="dxa"/>
                <w:shd w:val="clear" w:color="auto" w:fill="auto"/>
                <w:noWrap/>
                <w:vAlign w:val="bottom"/>
                <w:hideMark/>
              </w:tcPr>
              <w:p w14:paraId="553EC048" w14:textId="23299303" w:rsidR="009C1CE2" w:rsidRPr="00AA75DA" w:rsidRDefault="00F14C8A"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-5,145,000</w:t>
                </w:r>
              </w:p>
            </w:tc>
            <w:tc>
              <w:tcPr>
                <w:tcW w:w="1352" w:type="dxa"/>
                <w:shd w:val="clear" w:color="auto" w:fill="auto"/>
                <w:noWrap/>
                <w:vAlign w:val="bottom"/>
                <w:hideMark/>
              </w:tcPr>
              <w:p w14:paraId="63636FAF" w14:textId="052A0652" w:rsidR="009C1CE2" w:rsidRPr="00AA75DA" w:rsidRDefault="006A6E93"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-54</w:t>
                </w:r>
              </w:p>
            </w:tc>
          </w:tr>
          <w:tr w:rsidR="009F1793" w:rsidRPr="00AA75DA" w14:paraId="47A149B2" w14:textId="77777777" w:rsidTr="004D03F2">
            <w:trPr>
              <w:trHeight w:val="288"/>
            </w:trPr>
            <w:tc>
              <w:tcPr>
                <w:tcW w:w="3200" w:type="dxa"/>
                <w:shd w:val="clear" w:color="auto" w:fill="auto"/>
                <w:noWrap/>
                <w:vAlign w:val="bottom"/>
                <w:hideMark/>
              </w:tcPr>
              <w:p w14:paraId="08DADA0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Cost of goods sold</w:t>
                </w:r>
              </w:p>
            </w:tc>
            <w:tc>
              <w:tcPr>
                <w:tcW w:w="1956" w:type="dxa"/>
                <w:shd w:val="clear" w:color="auto" w:fill="auto"/>
                <w:noWrap/>
                <w:vAlign w:val="bottom"/>
                <w:hideMark/>
              </w:tcPr>
              <w:p w14:paraId="4EEB474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3,724,000</w:t>
                </w:r>
              </w:p>
            </w:tc>
            <w:tc>
              <w:tcPr>
                <w:tcW w:w="1611" w:type="dxa"/>
                <w:shd w:val="clear" w:color="auto" w:fill="auto"/>
                <w:noWrap/>
                <w:vAlign w:val="bottom"/>
                <w:hideMark/>
              </w:tcPr>
              <w:p w14:paraId="331AA851"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7,017,000</w:t>
                </w:r>
              </w:p>
            </w:tc>
            <w:tc>
              <w:tcPr>
                <w:tcW w:w="1701" w:type="dxa"/>
                <w:shd w:val="clear" w:color="auto" w:fill="auto"/>
                <w:noWrap/>
                <w:vAlign w:val="bottom"/>
                <w:hideMark/>
              </w:tcPr>
              <w:p w14:paraId="20B7FB60" w14:textId="02AFE826" w:rsidR="005C1C1A" w:rsidRPr="00AA75DA" w:rsidRDefault="007F1388"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-3,293,000</w:t>
                </w:r>
              </w:p>
            </w:tc>
            <w:tc>
              <w:tcPr>
                <w:tcW w:w="1352" w:type="dxa"/>
                <w:shd w:val="clear" w:color="auto" w:fill="auto"/>
                <w:noWrap/>
                <w:vAlign w:val="bottom"/>
                <w:hideMark/>
              </w:tcPr>
              <w:p w14:paraId="3B0D38A8" w14:textId="77777777" w:rsidR="009C1CE2" w:rsidRPr="00AA75DA" w:rsidRDefault="006A6E93"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-47</w:t>
                </w:r>
              </w:p>
              <w:p w14:paraId="4D336472" w14:textId="431248CD" w:rsidR="007F1388" w:rsidRPr="00AA75DA" w:rsidRDefault="007F1388" w:rsidP="00164AA5">
                <w:pPr>
                  <w:spacing w:after="0" w:line="360" w:lineRule="auto"/>
                  <w:jc w:val="both"/>
                  <w:rPr>
                    <w:rFonts w:ascii="Times New Roman" w:eastAsia="Times New Roman" w:hAnsi="Times New Roman" w:cs="Times New Roman"/>
                    <w:sz w:val="24"/>
                    <w:szCs w:val="24"/>
                    <w:lang w:eastAsia="en-GB"/>
                  </w:rPr>
                </w:pPr>
              </w:p>
            </w:tc>
          </w:tr>
          <w:tr w:rsidR="009F1793" w:rsidRPr="00AA75DA" w14:paraId="46F4F6E0" w14:textId="77777777" w:rsidTr="004D03F2">
            <w:trPr>
              <w:trHeight w:val="288"/>
            </w:trPr>
            <w:tc>
              <w:tcPr>
                <w:tcW w:w="3200" w:type="dxa"/>
                <w:shd w:val="clear" w:color="auto" w:fill="auto"/>
                <w:noWrap/>
                <w:vAlign w:val="bottom"/>
                <w:hideMark/>
              </w:tcPr>
              <w:p w14:paraId="11951B2B"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Gross profit</w:t>
                </w:r>
              </w:p>
            </w:tc>
            <w:tc>
              <w:tcPr>
                <w:tcW w:w="1956" w:type="dxa"/>
                <w:shd w:val="clear" w:color="auto" w:fill="auto"/>
                <w:noWrap/>
                <w:vAlign w:val="bottom"/>
                <w:hideMark/>
              </w:tcPr>
              <w:p w14:paraId="203FEA82"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583,000</w:t>
                </w:r>
              </w:p>
            </w:tc>
            <w:tc>
              <w:tcPr>
                <w:tcW w:w="1611" w:type="dxa"/>
                <w:shd w:val="clear" w:color="auto" w:fill="auto"/>
                <w:noWrap/>
                <w:vAlign w:val="bottom"/>
                <w:hideMark/>
              </w:tcPr>
              <w:p w14:paraId="4F14454F"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2,435,000</w:t>
                </w:r>
              </w:p>
            </w:tc>
            <w:tc>
              <w:tcPr>
                <w:tcW w:w="1701" w:type="dxa"/>
                <w:shd w:val="clear" w:color="auto" w:fill="auto"/>
                <w:noWrap/>
                <w:vAlign w:val="bottom"/>
                <w:hideMark/>
              </w:tcPr>
              <w:p w14:paraId="57B3B77F" w14:textId="32FA20A1" w:rsidR="009C1CE2" w:rsidRPr="00AA75DA" w:rsidRDefault="00F14C8A"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-1,852,000</w:t>
                </w:r>
              </w:p>
            </w:tc>
            <w:tc>
              <w:tcPr>
                <w:tcW w:w="1352" w:type="dxa"/>
                <w:shd w:val="clear" w:color="auto" w:fill="auto"/>
                <w:noWrap/>
                <w:vAlign w:val="bottom"/>
                <w:hideMark/>
              </w:tcPr>
              <w:p w14:paraId="24936E23" w14:textId="3DCCA8E0" w:rsidR="009C1CE2" w:rsidRPr="00AA75DA" w:rsidRDefault="006A6E93"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-76</w:t>
                </w:r>
              </w:p>
            </w:tc>
          </w:tr>
          <w:tr w:rsidR="009F1793" w:rsidRPr="00AA75DA" w14:paraId="7FBDA34D" w14:textId="77777777" w:rsidTr="004D03F2">
            <w:trPr>
              <w:trHeight w:val="288"/>
            </w:trPr>
            <w:tc>
              <w:tcPr>
                <w:tcW w:w="3200" w:type="dxa"/>
                <w:shd w:val="clear" w:color="auto" w:fill="auto"/>
                <w:noWrap/>
                <w:vAlign w:val="bottom"/>
                <w:hideMark/>
              </w:tcPr>
              <w:p w14:paraId="3EAFD820"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Operating Expenses</w:t>
                </w:r>
              </w:p>
            </w:tc>
            <w:tc>
              <w:tcPr>
                <w:tcW w:w="1956" w:type="dxa"/>
                <w:shd w:val="clear" w:color="auto" w:fill="auto"/>
                <w:noWrap/>
                <w:vAlign w:val="bottom"/>
                <w:hideMark/>
              </w:tcPr>
              <w:p w14:paraId="7B031AEA"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702,000</w:t>
                </w:r>
              </w:p>
            </w:tc>
            <w:tc>
              <w:tcPr>
                <w:tcW w:w="1611" w:type="dxa"/>
                <w:shd w:val="clear" w:color="auto" w:fill="auto"/>
                <w:noWrap/>
                <w:vAlign w:val="bottom"/>
                <w:hideMark/>
              </w:tcPr>
              <w:p w14:paraId="412C744D"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859,000</w:t>
                </w:r>
              </w:p>
            </w:tc>
            <w:tc>
              <w:tcPr>
                <w:tcW w:w="1701" w:type="dxa"/>
                <w:shd w:val="clear" w:color="auto" w:fill="auto"/>
                <w:noWrap/>
                <w:vAlign w:val="bottom"/>
                <w:hideMark/>
              </w:tcPr>
              <w:p w14:paraId="61767A06" w14:textId="1037A713" w:rsidR="009C1CE2" w:rsidRPr="00AA75DA" w:rsidRDefault="00013E3C"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-157,000</w:t>
                </w:r>
              </w:p>
            </w:tc>
            <w:tc>
              <w:tcPr>
                <w:tcW w:w="1352" w:type="dxa"/>
                <w:shd w:val="clear" w:color="auto" w:fill="auto"/>
                <w:noWrap/>
                <w:vAlign w:val="bottom"/>
                <w:hideMark/>
              </w:tcPr>
              <w:p w14:paraId="19342008" w14:textId="2CA34EF2" w:rsidR="009C1CE2" w:rsidRPr="00AA75DA" w:rsidRDefault="006A6E93"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w:t>
                </w:r>
                <w:r w:rsidR="00013E3C" w:rsidRPr="00AA75DA">
                  <w:rPr>
                    <w:rFonts w:ascii="Times New Roman" w:eastAsia="Times New Roman" w:hAnsi="Times New Roman" w:cs="Times New Roman"/>
                    <w:sz w:val="24"/>
                    <w:szCs w:val="24"/>
                    <w:lang w:eastAsia="en-GB"/>
                  </w:rPr>
                  <w:t>18</w:t>
                </w:r>
              </w:p>
            </w:tc>
          </w:tr>
          <w:tr w:rsidR="009F1793" w:rsidRPr="00AA75DA" w14:paraId="22704FA7" w14:textId="77777777" w:rsidTr="004D03F2">
            <w:trPr>
              <w:trHeight w:val="288"/>
            </w:trPr>
            <w:tc>
              <w:tcPr>
                <w:tcW w:w="3200" w:type="dxa"/>
                <w:shd w:val="clear" w:color="auto" w:fill="auto"/>
                <w:noWrap/>
                <w:vAlign w:val="bottom"/>
                <w:hideMark/>
              </w:tcPr>
              <w:p w14:paraId="292EBD5B"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Operating income</w:t>
                </w:r>
              </w:p>
            </w:tc>
            <w:tc>
              <w:tcPr>
                <w:tcW w:w="1956" w:type="dxa"/>
                <w:shd w:val="clear" w:color="auto" w:fill="auto"/>
                <w:noWrap/>
                <w:vAlign w:val="bottom"/>
                <w:hideMark/>
              </w:tcPr>
              <w:p w14:paraId="0123139F"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-119,000</w:t>
                </w:r>
              </w:p>
            </w:tc>
            <w:tc>
              <w:tcPr>
                <w:tcW w:w="1611" w:type="dxa"/>
                <w:shd w:val="clear" w:color="auto" w:fill="auto"/>
                <w:noWrap/>
                <w:vAlign w:val="bottom"/>
                <w:hideMark/>
              </w:tcPr>
              <w:p w14:paraId="39B459C8"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1,576,000</w:t>
                </w:r>
              </w:p>
            </w:tc>
            <w:tc>
              <w:tcPr>
                <w:tcW w:w="1701" w:type="dxa"/>
                <w:shd w:val="clear" w:color="auto" w:fill="auto"/>
                <w:noWrap/>
                <w:vAlign w:val="bottom"/>
                <w:hideMark/>
              </w:tcPr>
              <w:p w14:paraId="56E52F23" w14:textId="70371142" w:rsidR="00294CDF" w:rsidRPr="00AA75DA" w:rsidRDefault="00294CD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-1,695,000</w:t>
                </w:r>
              </w:p>
            </w:tc>
            <w:tc>
              <w:tcPr>
                <w:tcW w:w="1352" w:type="dxa"/>
                <w:shd w:val="clear" w:color="auto" w:fill="auto"/>
                <w:noWrap/>
                <w:vAlign w:val="bottom"/>
                <w:hideMark/>
              </w:tcPr>
              <w:p w14:paraId="314E4315" w14:textId="07288021" w:rsidR="00024BF5" w:rsidRPr="00AA75DA" w:rsidRDefault="00024BF5"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-108</w:t>
                </w:r>
              </w:p>
            </w:tc>
          </w:tr>
          <w:tr w:rsidR="009F1793" w:rsidRPr="00AA75DA" w14:paraId="094DF5AC" w14:textId="77777777" w:rsidTr="004D03F2">
            <w:trPr>
              <w:trHeight w:val="288"/>
            </w:trPr>
            <w:tc>
              <w:tcPr>
                <w:tcW w:w="3200" w:type="dxa"/>
                <w:shd w:val="clear" w:color="auto" w:fill="auto"/>
                <w:noWrap/>
                <w:vAlign w:val="bottom"/>
                <w:hideMark/>
              </w:tcPr>
              <w:p w14:paraId="49AC770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Interest Expense</w:t>
                </w:r>
              </w:p>
            </w:tc>
            <w:tc>
              <w:tcPr>
                <w:tcW w:w="1956" w:type="dxa"/>
                <w:shd w:val="clear" w:color="auto" w:fill="auto"/>
                <w:noWrap/>
                <w:vAlign w:val="bottom"/>
                <w:hideMark/>
              </w:tcPr>
              <w:p w14:paraId="785F650A"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429,000</w:t>
                </w:r>
              </w:p>
            </w:tc>
            <w:tc>
              <w:tcPr>
                <w:tcW w:w="1611" w:type="dxa"/>
                <w:shd w:val="clear" w:color="auto" w:fill="auto"/>
                <w:noWrap/>
                <w:vAlign w:val="bottom"/>
                <w:hideMark/>
              </w:tcPr>
              <w:p w14:paraId="7EB4297D"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414,000</w:t>
                </w:r>
              </w:p>
            </w:tc>
            <w:tc>
              <w:tcPr>
                <w:tcW w:w="1701" w:type="dxa"/>
                <w:shd w:val="clear" w:color="auto" w:fill="auto"/>
                <w:noWrap/>
                <w:vAlign w:val="bottom"/>
                <w:hideMark/>
              </w:tcPr>
              <w:p w14:paraId="60A8A029" w14:textId="7BE9EB8A" w:rsidR="009C1CE2" w:rsidRPr="00AA75DA" w:rsidRDefault="0089435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15,000</w:t>
                </w:r>
              </w:p>
            </w:tc>
            <w:tc>
              <w:tcPr>
                <w:tcW w:w="1352" w:type="dxa"/>
                <w:shd w:val="clear" w:color="auto" w:fill="auto"/>
                <w:noWrap/>
                <w:vAlign w:val="bottom"/>
                <w:hideMark/>
              </w:tcPr>
              <w:p w14:paraId="4015398F" w14:textId="57FE0F95" w:rsidR="009C1CE2" w:rsidRPr="00AA75DA" w:rsidRDefault="0089435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w:t>
                </w:r>
              </w:p>
            </w:tc>
          </w:tr>
          <w:tr w:rsidR="009F1793" w:rsidRPr="00AA75DA" w14:paraId="1213894D" w14:textId="77777777" w:rsidTr="004D03F2">
            <w:trPr>
              <w:trHeight w:val="288"/>
            </w:trPr>
            <w:tc>
              <w:tcPr>
                <w:tcW w:w="3200" w:type="dxa"/>
                <w:shd w:val="clear" w:color="auto" w:fill="auto"/>
                <w:noWrap/>
                <w:vAlign w:val="bottom"/>
                <w:hideMark/>
              </w:tcPr>
              <w:p w14:paraId="0ED68F58"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 xml:space="preserve">Total Other income/ expenses net </w:t>
                </w:r>
              </w:p>
            </w:tc>
            <w:tc>
              <w:tcPr>
                <w:tcW w:w="1956" w:type="dxa"/>
                <w:shd w:val="clear" w:color="auto" w:fill="auto"/>
                <w:noWrap/>
                <w:vAlign w:val="bottom"/>
                <w:hideMark/>
              </w:tcPr>
              <w:p w14:paraId="5845DDDC"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-376,000</w:t>
                </w:r>
              </w:p>
            </w:tc>
            <w:tc>
              <w:tcPr>
                <w:tcW w:w="1611" w:type="dxa"/>
                <w:shd w:val="clear" w:color="auto" w:fill="auto"/>
                <w:noWrap/>
                <w:vAlign w:val="bottom"/>
                <w:hideMark/>
              </w:tcPr>
              <w:p w14:paraId="0B5D384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82,000</w:t>
                </w:r>
              </w:p>
            </w:tc>
            <w:tc>
              <w:tcPr>
                <w:tcW w:w="1701" w:type="dxa"/>
                <w:shd w:val="clear" w:color="auto" w:fill="auto"/>
                <w:noWrap/>
                <w:vAlign w:val="bottom"/>
                <w:hideMark/>
              </w:tcPr>
              <w:p w14:paraId="1245098F" w14:textId="686F2CD9" w:rsidR="00AC75B4" w:rsidRPr="00AA75DA" w:rsidRDefault="0089435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-458,000</w:t>
                </w:r>
              </w:p>
            </w:tc>
            <w:tc>
              <w:tcPr>
                <w:tcW w:w="1352" w:type="dxa"/>
                <w:shd w:val="clear" w:color="auto" w:fill="auto"/>
                <w:noWrap/>
                <w:vAlign w:val="bottom"/>
                <w:hideMark/>
              </w:tcPr>
              <w:p w14:paraId="5F236E18" w14:textId="5CECC448"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p>
              <w:p w14:paraId="7D8C7FE6" w14:textId="2F3A975A" w:rsidR="00F534F9" w:rsidRPr="00AA75DA" w:rsidRDefault="00F534F9"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-559</w:t>
                </w:r>
              </w:p>
            </w:tc>
          </w:tr>
          <w:tr w:rsidR="009F1793" w:rsidRPr="00AA75DA" w14:paraId="672E6703" w14:textId="77777777" w:rsidTr="004D03F2">
            <w:trPr>
              <w:trHeight w:val="288"/>
            </w:trPr>
            <w:tc>
              <w:tcPr>
                <w:tcW w:w="3200" w:type="dxa"/>
                <w:shd w:val="clear" w:color="auto" w:fill="auto"/>
                <w:noWrap/>
                <w:vAlign w:val="bottom"/>
                <w:hideMark/>
              </w:tcPr>
              <w:p w14:paraId="1287146F"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Income before taxes</w:t>
                </w:r>
              </w:p>
            </w:tc>
            <w:tc>
              <w:tcPr>
                <w:tcW w:w="1956" w:type="dxa"/>
                <w:shd w:val="clear" w:color="auto" w:fill="auto"/>
                <w:noWrap/>
                <w:vAlign w:val="bottom"/>
                <w:hideMark/>
              </w:tcPr>
              <w:p w14:paraId="6327A869"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-924,000</w:t>
                </w:r>
              </w:p>
            </w:tc>
            <w:tc>
              <w:tcPr>
                <w:tcW w:w="1611" w:type="dxa"/>
                <w:shd w:val="clear" w:color="auto" w:fill="auto"/>
                <w:noWrap/>
                <w:vAlign w:val="bottom"/>
                <w:hideMark/>
              </w:tcPr>
              <w:p w14:paraId="0374A5EE"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1,244,000</w:t>
                </w:r>
              </w:p>
            </w:tc>
            <w:tc>
              <w:tcPr>
                <w:tcW w:w="1701" w:type="dxa"/>
                <w:shd w:val="clear" w:color="auto" w:fill="auto"/>
                <w:noWrap/>
                <w:vAlign w:val="bottom"/>
                <w:hideMark/>
              </w:tcPr>
              <w:p w14:paraId="2D0E5083" w14:textId="1B19AC53" w:rsidR="009C1CE2" w:rsidRPr="00AA75DA" w:rsidRDefault="0089435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-2,168,000</w:t>
                </w:r>
              </w:p>
            </w:tc>
            <w:tc>
              <w:tcPr>
                <w:tcW w:w="1352" w:type="dxa"/>
                <w:shd w:val="clear" w:color="auto" w:fill="auto"/>
                <w:noWrap/>
                <w:vAlign w:val="bottom"/>
                <w:hideMark/>
              </w:tcPr>
              <w:p w14:paraId="19337C25" w14:textId="72D091A2" w:rsidR="009C1CE2" w:rsidRPr="00AA75DA" w:rsidRDefault="0089435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-174</w:t>
                </w:r>
              </w:p>
            </w:tc>
          </w:tr>
          <w:tr w:rsidR="009F1793" w:rsidRPr="00AA75DA" w14:paraId="57B3C31D" w14:textId="77777777" w:rsidTr="004D03F2">
            <w:trPr>
              <w:trHeight w:val="288"/>
            </w:trPr>
            <w:tc>
              <w:tcPr>
                <w:tcW w:w="3200" w:type="dxa"/>
                <w:shd w:val="clear" w:color="auto" w:fill="auto"/>
                <w:noWrap/>
                <w:vAlign w:val="bottom"/>
                <w:hideMark/>
              </w:tcPr>
              <w:p w14:paraId="7A32DA8B"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Net income</w:t>
                </w:r>
              </w:p>
            </w:tc>
            <w:tc>
              <w:tcPr>
                <w:tcW w:w="1956" w:type="dxa"/>
                <w:shd w:val="clear" w:color="auto" w:fill="auto"/>
                <w:noWrap/>
                <w:vAlign w:val="bottom"/>
                <w:hideMark/>
              </w:tcPr>
              <w:p w14:paraId="0BF6FB63"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-715,000</w:t>
                </w:r>
              </w:p>
            </w:tc>
            <w:tc>
              <w:tcPr>
                <w:tcW w:w="1611" w:type="dxa"/>
                <w:shd w:val="clear" w:color="auto" w:fill="auto"/>
                <w:noWrap/>
                <w:vAlign w:val="bottom"/>
                <w:hideMark/>
              </w:tcPr>
              <w:p w14:paraId="1D16C63B" w14:textId="77777777" w:rsidR="009C1CE2" w:rsidRPr="00AA75DA" w:rsidRDefault="009C1CE2"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881,000</w:t>
                </w:r>
              </w:p>
            </w:tc>
            <w:tc>
              <w:tcPr>
                <w:tcW w:w="1701" w:type="dxa"/>
                <w:shd w:val="clear" w:color="auto" w:fill="auto"/>
                <w:noWrap/>
                <w:vAlign w:val="bottom"/>
                <w:hideMark/>
              </w:tcPr>
              <w:p w14:paraId="0DBF80EE" w14:textId="1AE80EDB" w:rsidR="0021525D" w:rsidRPr="00AA75DA" w:rsidRDefault="0021525D"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w:t>
                </w:r>
                <w:r w:rsidR="00A12929" w:rsidRPr="00AA75DA">
                  <w:rPr>
                    <w:rFonts w:ascii="Times New Roman" w:eastAsia="Times New Roman" w:hAnsi="Times New Roman" w:cs="Times New Roman"/>
                    <w:sz w:val="24"/>
                    <w:szCs w:val="24"/>
                    <w:lang w:eastAsia="en-GB"/>
                  </w:rPr>
                  <w:t>1,596,000</w:t>
                </w:r>
              </w:p>
            </w:tc>
            <w:tc>
              <w:tcPr>
                <w:tcW w:w="1352" w:type="dxa"/>
                <w:shd w:val="clear" w:color="auto" w:fill="auto"/>
                <w:noWrap/>
                <w:vAlign w:val="bottom"/>
                <w:hideMark/>
              </w:tcPr>
              <w:p w14:paraId="06C1E67B" w14:textId="00B1906D" w:rsidR="007B2D6E" w:rsidRPr="00AA75DA" w:rsidRDefault="007B2D6E"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w:t>
                </w:r>
                <w:r w:rsidR="00436EC0" w:rsidRPr="00AA75DA">
                  <w:rPr>
                    <w:rFonts w:ascii="Times New Roman" w:eastAsia="Times New Roman" w:hAnsi="Times New Roman" w:cs="Times New Roman"/>
                    <w:sz w:val="24"/>
                    <w:szCs w:val="24"/>
                    <w:lang w:eastAsia="en-GB"/>
                  </w:rPr>
                  <w:t>181</w:t>
                </w:r>
              </w:p>
            </w:tc>
          </w:tr>
        </w:tbl>
        <w:p w14:paraId="54A971B6" w14:textId="3BA05952" w:rsidR="009C1CE2" w:rsidRPr="00AA75DA" w:rsidRDefault="0049137D" w:rsidP="00AA0F98">
          <w:pPr>
            <w:spacing w:line="360" w:lineRule="auto"/>
            <w:ind w:left="3600" w:firstLine="720"/>
            <w:jc w:val="both"/>
            <w:rPr>
              <w:rFonts w:ascii="Times New Roman" w:hAnsi="Times New Roman" w:cs="Times New Roman"/>
              <w:sz w:val="24"/>
              <w:szCs w:val="24"/>
            </w:rPr>
          </w:pPr>
          <w:r w:rsidRPr="00AA75DA">
            <w:rPr>
              <w:rFonts w:ascii="Times New Roman" w:hAnsi="Times New Roman" w:cs="Times New Roman"/>
              <w:sz w:val="24"/>
              <w:szCs w:val="24"/>
            </w:rPr>
            <w:t>Table: 01</w:t>
          </w:r>
        </w:p>
        <w:p w14:paraId="76626408" w14:textId="5583FD40" w:rsidR="00AA0F98" w:rsidRPr="00AA0F98" w:rsidRDefault="00EC2248" w:rsidP="00AA0F98">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5 elements which are incorporated within the f</w:t>
          </w:r>
          <w:r w:rsidR="00AA0F98" w:rsidRPr="00AA0F98">
            <w:rPr>
              <w:rFonts w:ascii="Times New Roman" w:hAnsi="Times New Roman" w:cs="Times New Roman"/>
              <w:sz w:val="24"/>
              <w:szCs w:val="24"/>
            </w:rPr>
            <w:t>inancial statement analysis incorporates 5 elements.</w:t>
          </w:r>
          <w:r w:rsidR="0000301F">
            <w:rPr>
              <w:rFonts w:ascii="Times New Roman" w:hAnsi="Times New Roman" w:cs="Times New Roman"/>
              <w:sz w:val="24"/>
              <w:szCs w:val="24"/>
            </w:rPr>
            <w:t xml:space="preserve"> H</w:t>
          </w:r>
          <w:r w:rsidR="00AA0F98" w:rsidRPr="00AA0F98">
            <w:rPr>
              <w:rFonts w:ascii="Times New Roman" w:hAnsi="Times New Roman" w:cs="Times New Roman"/>
              <w:sz w:val="24"/>
              <w:szCs w:val="24"/>
            </w:rPr>
            <w:t>orizontal</w:t>
          </w:r>
          <w:r w:rsidR="009A7A43">
            <w:rPr>
              <w:rFonts w:ascii="Times New Roman" w:hAnsi="Times New Roman" w:cs="Times New Roman"/>
              <w:sz w:val="24"/>
              <w:szCs w:val="24"/>
            </w:rPr>
            <w:t xml:space="preserve"> </w:t>
          </w:r>
          <w:r w:rsidR="009A7A43" w:rsidRPr="009A7A43">
            <w:rPr>
              <w:rFonts w:ascii="Times New Roman" w:hAnsi="Times New Roman" w:cs="Times New Roman"/>
              <w:sz w:val="24"/>
              <w:szCs w:val="24"/>
            </w:rPr>
            <w:t>analysis</w:t>
          </w:r>
          <w:r w:rsidR="009A7A43">
            <w:rPr>
              <w:rFonts w:ascii="Times New Roman" w:hAnsi="Times New Roman" w:cs="Times New Roman"/>
              <w:sz w:val="24"/>
              <w:szCs w:val="24"/>
            </w:rPr>
            <w:t xml:space="preserve">, </w:t>
          </w:r>
          <w:r w:rsidR="00AA0F98" w:rsidRPr="00AA0F98">
            <w:rPr>
              <w:rFonts w:ascii="Times New Roman" w:hAnsi="Times New Roman" w:cs="Times New Roman"/>
              <w:sz w:val="24"/>
              <w:szCs w:val="24"/>
            </w:rPr>
            <w:t>vertical analysis,  ratio analysis, earning power and irregular items, quality of earnings</w:t>
          </w:r>
          <w:r w:rsidR="0000301F">
            <w:rPr>
              <w:rFonts w:ascii="Times New Roman" w:hAnsi="Times New Roman" w:cs="Times New Roman"/>
              <w:sz w:val="24"/>
              <w:szCs w:val="24"/>
            </w:rPr>
            <w:t xml:space="preserve"> are the 5 b</w:t>
          </w:r>
          <w:r w:rsidR="0000301F" w:rsidRPr="0000301F">
            <w:rPr>
              <w:rFonts w:ascii="Times New Roman" w:hAnsi="Times New Roman" w:cs="Times New Roman"/>
              <w:sz w:val="24"/>
              <w:szCs w:val="24"/>
            </w:rPr>
            <w:t>asics of financial statement analysis</w:t>
          </w:r>
          <w:r w:rsidR="0000301F" w:rsidRPr="0000301F">
            <w:rPr>
              <w:rFonts w:ascii="Times New Roman" w:hAnsi="Times New Roman" w:cs="Times New Roman"/>
              <w:sz w:val="24"/>
              <w:szCs w:val="24"/>
            </w:rPr>
            <w:t xml:space="preserve"> </w:t>
          </w:r>
          <w:r w:rsidR="00AA0F98" w:rsidRPr="00AA0F98">
            <w:rPr>
              <w:rFonts w:ascii="Times New Roman" w:hAnsi="Times New Roman" w:cs="Times New Roman"/>
              <w:sz w:val="24"/>
              <w:szCs w:val="24"/>
            </w:rPr>
            <w:t>(Accounting Standards Board, n.d.).</w:t>
          </w:r>
        </w:p>
        <w:p w14:paraId="37A47906" w14:textId="24FD61AE" w:rsidR="00AA0F98" w:rsidRPr="00AA0F98" w:rsidRDefault="00AA0F98" w:rsidP="00AA0F98">
          <w:pPr>
            <w:spacing w:line="360" w:lineRule="auto"/>
            <w:jc w:val="both"/>
            <w:rPr>
              <w:rFonts w:ascii="Times New Roman" w:hAnsi="Times New Roman" w:cs="Times New Roman"/>
              <w:sz w:val="24"/>
              <w:szCs w:val="24"/>
            </w:rPr>
          </w:pPr>
          <w:r w:rsidRPr="00AA0F98">
            <w:rPr>
              <w:rFonts w:ascii="Times New Roman" w:hAnsi="Times New Roman" w:cs="Times New Roman"/>
              <w:sz w:val="24"/>
              <w:szCs w:val="24"/>
            </w:rPr>
            <w:t>In order to support businesses there are firms which help businesses in preparing the financial statements. Ensuring profits and loss account needs are included within the 12 months window</w:t>
          </w:r>
          <w:r w:rsidR="00006AB8">
            <w:rPr>
              <w:rFonts w:ascii="Times New Roman" w:hAnsi="Times New Roman" w:cs="Times New Roman"/>
              <w:sz w:val="24"/>
              <w:szCs w:val="24"/>
            </w:rPr>
            <w:t xml:space="preserve"> </w:t>
          </w:r>
          <w:r w:rsidR="00006AB8" w:rsidRPr="00006AB8">
            <w:rPr>
              <w:rFonts w:ascii="Times New Roman" w:hAnsi="Times New Roman" w:cs="Times New Roman"/>
              <w:sz w:val="24"/>
              <w:szCs w:val="24"/>
            </w:rPr>
            <w:t>(IFRS, 2021).</w:t>
          </w:r>
        </w:p>
        <w:p w14:paraId="3BC3A73C" w14:textId="77777777" w:rsidR="00AA0F98" w:rsidRDefault="00AA0F98" w:rsidP="00AA0F98">
          <w:pPr>
            <w:spacing w:line="360" w:lineRule="auto"/>
            <w:jc w:val="both"/>
            <w:rPr>
              <w:rFonts w:ascii="Times New Roman" w:hAnsi="Times New Roman" w:cs="Times New Roman"/>
              <w:sz w:val="24"/>
              <w:szCs w:val="24"/>
            </w:rPr>
          </w:pPr>
          <w:r w:rsidRPr="00AA0F98">
            <w:rPr>
              <w:rFonts w:ascii="Times New Roman" w:hAnsi="Times New Roman" w:cs="Times New Roman"/>
              <w:sz w:val="24"/>
              <w:szCs w:val="24"/>
            </w:rPr>
            <w:t>International financial Reporting Standards (IFRS) is a non-profitable foundation, which is an organisation for the public. Recognised in guiding companies on developing high standards financial statements following the accounting rules (IFRS, 2021).</w:t>
          </w:r>
        </w:p>
        <w:p w14:paraId="4B4ED7A9" w14:textId="660D1786" w:rsidR="00AA0F98" w:rsidRDefault="00AA0F98" w:rsidP="00AA0F98">
          <w:pPr>
            <w:spacing w:line="360" w:lineRule="auto"/>
            <w:jc w:val="both"/>
            <w:rPr>
              <w:rFonts w:ascii="Times New Roman" w:hAnsi="Times New Roman" w:cs="Times New Roman"/>
              <w:sz w:val="24"/>
              <w:szCs w:val="24"/>
            </w:rPr>
          </w:pPr>
          <w:r w:rsidRPr="00AA0F98">
            <w:rPr>
              <w:rFonts w:ascii="Times New Roman" w:hAnsi="Times New Roman" w:cs="Times New Roman"/>
              <w:sz w:val="24"/>
              <w:szCs w:val="24"/>
            </w:rPr>
            <w:t>Primary financial statements can be basic statements which includes balance sheet, income statement, retaining earnings, cash flows are the 4 key areas relating to the primary statement.</w:t>
          </w:r>
        </w:p>
        <w:p w14:paraId="79F182F7" w14:textId="10BF18D4" w:rsidR="00813821" w:rsidRDefault="00813821" w:rsidP="00164AA5">
          <w:pPr>
            <w:spacing w:line="360" w:lineRule="auto"/>
            <w:jc w:val="both"/>
            <w:rPr>
              <w:rFonts w:ascii="Times New Roman" w:hAnsi="Times New Roman" w:cs="Times New Roman"/>
              <w:sz w:val="24"/>
              <w:szCs w:val="24"/>
            </w:rPr>
          </w:pPr>
          <w:r w:rsidRPr="00813821">
            <w:rPr>
              <w:rFonts w:ascii="Times New Roman" w:hAnsi="Times New Roman" w:cs="Times New Roman"/>
              <w:sz w:val="24"/>
              <w:szCs w:val="24"/>
            </w:rPr>
            <w:t>Hilton Worldwide Holdings can be seen to use this such information as needed to provide performance information which are needed for the report.</w:t>
          </w:r>
        </w:p>
        <w:p w14:paraId="6B217E37" w14:textId="4DACD198" w:rsidR="004D03F2" w:rsidRPr="00AA75DA" w:rsidRDefault="000E472A"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lastRenderedPageBreak/>
            <w:t>Horizontal analysis can also be known as trend analysis, it compares line items on the financial statements of a number of years to track the performance of the company in relation to the track history to establish whether the company is declining or improving (My accounting Course, 2022).</w:t>
          </w:r>
        </w:p>
        <w:p w14:paraId="02F2738F" w14:textId="3C32104B" w:rsidR="00D743D0" w:rsidRPr="00AA75DA" w:rsidRDefault="00164AA5" w:rsidP="00164AA5">
          <w:pPr>
            <w:spacing w:line="360" w:lineRule="auto"/>
            <w:jc w:val="both"/>
            <w:rPr>
              <w:rFonts w:ascii="Times New Roman" w:hAnsi="Times New Roman" w:cs="Times New Roman"/>
              <w:sz w:val="24"/>
              <w:szCs w:val="24"/>
            </w:rPr>
          </w:pPr>
          <w:r w:rsidRPr="00AA75DA">
            <w:rPr>
              <w:rFonts w:ascii="Times New Roman" w:hAnsi="Times New Roman" w:cs="Times New Roman"/>
              <w:noProof/>
              <w:sz w:val="24"/>
              <w:szCs w:val="24"/>
            </w:rPr>
            <w:drawing>
              <wp:anchor distT="0" distB="0" distL="114300" distR="114300" simplePos="0" relativeHeight="251662336" behindDoc="0" locked="0" layoutInCell="1" allowOverlap="1" wp14:anchorId="71A2A32A" wp14:editId="0BE9268B">
                <wp:simplePos x="0" y="0"/>
                <wp:positionH relativeFrom="margin">
                  <wp:posOffset>379489</wp:posOffset>
                </wp:positionH>
                <wp:positionV relativeFrom="paragraph">
                  <wp:posOffset>74492</wp:posOffset>
                </wp:positionV>
                <wp:extent cx="4615180" cy="2810510"/>
                <wp:effectExtent l="0" t="0" r="0"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5180" cy="2810510"/>
                        </a:xfrm>
                        <a:prstGeom prst="rect">
                          <a:avLst/>
                        </a:prstGeom>
                        <a:noFill/>
                      </pic:spPr>
                    </pic:pic>
                  </a:graphicData>
                </a:graphic>
              </wp:anchor>
            </w:drawing>
          </w:r>
        </w:p>
        <w:p w14:paraId="24C342BB" w14:textId="7EACADE2" w:rsidR="00D743D0" w:rsidRPr="00AA75DA" w:rsidRDefault="00D743D0" w:rsidP="00164AA5">
          <w:pPr>
            <w:spacing w:line="360" w:lineRule="auto"/>
            <w:jc w:val="both"/>
            <w:rPr>
              <w:rFonts w:ascii="Times New Roman" w:hAnsi="Times New Roman" w:cs="Times New Roman"/>
              <w:sz w:val="24"/>
              <w:szCs w:val="24"/>
            </w:rPr>
          </w:pPr>
        </w:p>
        <w:p w14:paraId="34AD1B83" w14:textId="77777777" w:rsidR="005C7B43" w:rsidRPr="00AA75DA" w:rsidRDefault="005C7B43" w:rsidP="00164AA5">
          <w:pPr>
            <w:spacing w:line="360" w:lineRule="auto"/>
            <w:jc w:val="both"/>
            <w:rPr>
              <w:rFonts w:ascii="Times New Roman" w:hAnsi="Times New Roman" w:cs="Times New Roman"/>
              <w:sz w:val="24"/>
              <w:szCs w:val="24"/>
            </w:rPr>
          </w:pPr>
        </w:p>
        <w:p w14:paraId="14C33E1F" w14:textId="77777777" w:rsidR="005C7B43" w:rsidRPr="00AA75DA" w:rsidRDefault="005C7B43" w:rsidP="00164AA5">
          <w:pPr>
            <w:spacing w:line="360" w:lineRule="auto"/>
            <w:jc w:val="both"/>
            <w:rPr>
              <w:rFonts w:ascii="Times New Roman" w:hAnsi="Times New Roman" w:cs="Times New Roman"/>
              <w:sz w:val="24"/>
              <w:szCs w:val="24"/>
            </w:rPr>
          </w:pPr>
        </w:p>
        <w:p w14:paraId="710C7F82" w14:textId="63A47E92" w:rsidR="004D03F2" w:rsidRPr="00AA75DA" w:rsidRDefault="004D03F2" w:rsidP="00164AA5">
          <w:pPr>
            <w:spacing w:line="360" w:lineRule="auto"/>
            <w:jc w:val="both"/>
            <w:rPr>
              <w:rFonts w:ascii="Times New Roman" w:hAnsi="Times New Roman" w:cs="Times New Roman"/>
              <w:sz w:val="24"/>
              <w:szCs w:val="24"/>
            </w:rPr>
          </w:pPr>
        </w:p>
        <w:p w14:paraId="02D35556" w14:textId="77777777" w:rsidR="004D03F2" w:rsidRPr="00AA75DA" w:rsidRDefault="004D03F2" w:rsidP="00164AA5">
          <w:pPr>
            <w:spacing w:line="360" w:lineRule="auto"/>
            <w:jc w:val="both"/>
            <w:rPr>
              <w:rFonts w:ascii="Times New Roman" w:hAnsi="Times New Roman" w:cs="Times New Roman"/>
              <w:sz w:val="24"/>
              <w:szCs w:val="24"/>
            </w:rPr>
          </w:pPr>
        </w:p>
        <w:p w14:paraId="68F938EC" w14:textId="4FAAB0B5" w:rsidR="004D03F2" w:rsidRPr="00AA75DA" w:rsidRDefault="004D03F2" w:rsidP="00164AA5">
          <w:pPr>
            <w:spacing w:line="360" w:lineRule="auto"/>
            <w:jc w:val="both"/>
            <w:rPr>
              <w:rFonts w:ascii="Times New Roman" w:hAnsi="Times New Roman" w:cs="Times New Roman"/>
              <w:sz w:val="24"/>
              <w:szCs w:val="24"/>
            </w:rPr>
          </w:pPr>
        </w:p>
        <w:p w14:paraId="2FA36739" w14:textId="77777777" w:rsidR="00164AA5" w:rsidRDefault="00164AA5" w:rsidP="00813821">
          <w:pPr>
            <w:spacing w:line="360" w:lineRule="auto"/>
            <w:jc w:val="both"/>
            <w:rPr>
              <w:rFonts w:ascii="Times New Roman" w:hAnsi="Times New Roman" w:cs="Times New Roman"/>
              <w:sz w:val="24"/>
              <w:szCs w:val="24"/>
            </w:rPr>
          </w:pPr>
        </w:p>
        <w:p w14:paraId="6AC0977B" w14:textId="7BF48B64" w:rsidR="00164AA5" w:rsidRDefault="005C7B43" w:rsidP="00813821">
          <w:pPr>
            <w:spacing w:line="360" w:lineRule="auto"/>
            <w:ind w:left="2880" w:firstLine="720"/>
            <w:jc w:val="both"/>
            <w:rPr>
              <w:rFonts w:ascii="Times New Roman" w:hAnsi="Times New Roman" w:cs="Times New Roman"/>
              <w:sz w:val="24"/>
              <w:szCs w:val="24"/>
            </w:rPr>
          </w:pPr>
          <w:r w:rsidRPr="00AA75DA">
            <w:rPr>
              <w:rFonts w:ascii="Times New Roman" w:hAnsi="Times New Roman" w:cs="Times New Roman"/>
              <w:sz w:val="24"/>
              <w:szCs w:val="24"/>
            </w:rPr>
            <w:t>Chart: 01</w:t>
          </w:r>
        </w:p>
        <w:p w14:paraId="15857E65" w14:textId="77777777" w:rsidR="00813821" w:rsidRDefault="00813821" w:rsidP="00813821">
          <w:pPr>
            <w:spacing w:line="360" w:lineRule="auto"/>
            <w:ind w:left="2880" w:firstLine="720"/>
            <w:jc w:val="both"/>
            <w:rPr>
              <w:rFonts w:ascii="Times New Roman" w:hAnsi="Times New Roman" w:cs="Times New Roman"/>
              <w:sz w:val="24"/>
              <w:szCs w:val="24"/>
            </w:rPr>
          </w:pPr>
        </w:p>
        <w:p w14:paraId="218D5B5D" w14:textId="3898A2AC" w:rsidR="00606650" w:rsidRDefault="00164AA5" w:rsidP="00164AA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5A5C28E4" wp14:editId="7F259965">
                <wp:simplePos x="0" y="0"/>
                <wp:positionH relativeFrom="margin">
                  <wp:posOffset>398364</wp:posOffset>
                </wp:positionH>
                <wp:positionV relativeFrom="paragraph">
                  <wp:posOffset>11342</wp:posOffset>
                </wp:positionV>
                <wp:extent cx="4590415" cy="2755900"/>
                <wp:effectExtent l="0" t="0" r="63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anchor>
            </w:drawing>
          </w:r>
        </w:p>
        <w:p w14:paraId="6830E561" w14:textId="3D0CA7AF" w:rsidR="00164AA5" w:rsidRDefault="00164AA5" w:rsidP="00164AA5">
          <w:pPr>
            <w:spacing w:line="360" w:lineRule="auto"/>
            <w:ind w:left="2880"/>
            <w:jc w:val="both"/>
            <w:rPr>
              <w:rFonts w:ascii="Times New Roman" w:hAnsi="Times New Roman" w:cs="Times New Roman"/>
              <w:sz w:val="24"/>
              <w:szCs w:val="24"/>
            </w:rPr>
          </w:pPr>
        </w:p>
        <w:p w14:paraId="4C6518AC" w14:textId="7C709DD8" w:rsidR="00164AA5" w:rsidRDefault="00164AA5" w:rsidP="00164AA5">
          <w:pPr>
            <w:spacing w:line="360" w:lineRule="auto"/>
            <w:ind w:left="2880"/>
            <w:jc w:val="both"/>
            <w:rPr>
              <w:rFonts w:ascii="Times New Roman" w:hAnsi="Times New Roman" w:cs="Times New Roman"/>
              <w:sz w:val="24"/>
              <w:szCs w:val="24"/>
            </w:rPr>
          </w:pPr>
        </w:p>
        <w:p w14:paraId="5E026B63" w14:textId="77777777" w:rsidR="00164AA5" w:rsidRDefault="00164AA5" w:rsidP="00164AA5">
          <w:pPr>
            <w:spacing w:line="360" w:lineRule="auto"/>
            <w:ind w:left="2880"/>
            <w:jc w:val="both"/>
            <w:rPr>
              <w:rFonts w:ascii="Times New Roman" w:hAnsi="Times New Roman" w:cs="Times New Roman"/>
              <w:sz w:val="24"/>
              <w:szCs w:val="24"/>
            </w:rPr>
          </w:pPr>
        </w:p>
        <w:p w14:paraId="1FD09E4E" w14:textId="77777777" w:rsidR="00164AA5" w:rsidRDefault="00164AA5" w:rsidP="00164AA5">
          <w:pPr>
            <w:spacing w:line="360" w:lineRule="auto"/>
            <w:ind w:left="2880"/>
            <w:jc w:val="both"/>
            <w:rPr>
              <w:rFonts w:ascii="Times New Roman" w:hAnsi="Times New Roman" w:cs="Times New Roman"/>
              <w:sz w:val="24"/>
              <w:szCs w:val="24"/>
            </w:rPr>
          </w:pPr>
        </w:p>
        <w:p w14:paraId="74CCCF7B" w14:textId="77777777" w:rsidR="00164AA5" w:rsidRDefault="00164AA5" w:rsidP="00164AA5">
          <w:pPr>
            <w:spacing w:line="360" w:lineRule="auto"/>
            <w:ind w:left="2880"/>
            <w:jc w:val="both"/>
            <w:rPr>
              <w:rFonts w:ascii="Times New Roman" w:hAnsi="Times New Roman" w:cs="Times New Roman"/>
              <w:sz w:val="24"/>
              <w:szCs w:val="24"/>
            </w:rPr>
          </w:pPr>
        </w:p>
        <w:p w14:paraId="772E1A36" w14:textId="77777777" w:rsidR="00164AA5" w:rsidRDefault="00164AA5" w:rsidP="00164AA5">
          <w:pPr>
            <w:spacing w:line="360" w:lineRule="auto"/>
            <w:ind w:left="2880"/>
            <w:jc w:val="both"/>
            <w:rPr>
              <w:rFonts w:ascii="Times New Roman" w:hAnsi="Times New Roman" w:cs="Times New Roman"/>
              <w:sz w:val="24"/>
              <w:szCs w:val="24"/>
            </w:rPr>
          </w:pPr>
        </w:p>
        <w:p w14:paraId="13D823BB" w14:textId="77777777" w:rsidR="00164AA5" w:rsidRDefault="00164AA5" w:rsidP="00164AA5">
          <w:pPr>
            <w:spacing w:line="360" w:lineRule="auto"/>
            <w:ind w:left="2880"/>
            <w:jc w:val="both"/>
            <w:rPr>
              <w:rFonts w:ascii="Times New Roman" w:hAnsi="Times New Roman" w:cs="Times New Roman"/>
              <w:sz w:val="24"/>
              <w:szCs w:val="24"/>
            </w:rPr>
          </w:pPr>
        </w:p>
        <w:p w14:paraId="65731091" w14:textId="5C78BBA2" w:rsidR="00164AA5" w:rsidRDefault="00606650" w:rsidP="00164AA5">
          <w:pPr>
            <w:spacing w:line="360" w:lineRule="auto"/>
            <w:ind w:left="2880" w:firstLine="720"/>
            <w:jc w:val="both"/>
            <w:rPr>
              <w:rFonts w:ascii="Times New Roman" w:hAnsi="Times New Roman" w:cs="Times New Roman"/>
              <w:sz w:val="24"/>
              <w:szCs w:val="24"/>
            </w:rPr>
          </w:pPr>
          <w:r>
            <w:rPr>
              <w:rFonts w:ascii="Times New Roman" w:hAnsi="Times New Roman" w:cs="Times New Roman"/>
              <w:sz w:val="24"/>
              <w:szCs w:val="24"/>
            </w:rPr>
            <w:t>Chart: 02</w:t>
          </w:r>
        </w:p>
        <w:p w14:paraId="2816F0D8" w14:textId="77777777" w:rsidR="00164AA5" w:rsidRDefault="00164AA5" w:rsidP="00164AA5">
          <w:pPr>
            <w:spacing w:line="360" w:lineRule="auto"/>
            <w:jc w:val="both"/>
            <w:rPr>
              <w:rFonts w:ascii="Times New Roman" w:hAnsi="Times New Roman" w:cs="Times New Roman"/>
              <w:sz w:val="24"/>
              <w:szCs w:val="24"/>
            </w:rPr>
          </w:pPr>
        </w:p>
        <w:p w14:paraId="2708C5DD" w14:textId="721457AD" w:rsidR="00606650" w:rsidRDefault="005C7B43"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lastRenderedPageBreak/>
            <w:t xml:space="preserve">According to </w:t>
          </w:r>
          <w:r w:rsidR="00441412" w:rsidRPr="00AA75DA">
            <w:rPr>
              <w:rFonts w:ascii="Times New Roman" w:hAnsi="Times New Roman" w:cs="Times New Roman"/>
              <w:sz w:val="24"/>
              <w:szCs w:val="24"/>
            </w:rPr>
            <w:t>Hilton Worldwide Holdings Inc. (HLT)</w:t>
          </w:r>
          <w:r w:rsidR="00FE65B7" w:rsidRPr="00AA75DA">
            <w:rPr>
              <w:rFonts w:ascii="Times New Roman" w:hAnsi="Times New Roman" w:cs="Times New Roman"/>
              <w:sz w:val="24"/>
              <w:szCs w:val="24"/>
            </w:rPr>
            <w:t xml:space="preserve"> accounts </w:t>
          </w:r>
          <w:r w:rsidR="00E363E7" w:rsidRPr="00AA75DA">
            <w:rPr>
              <w:rFonts w:ascii="Times New Roman" w:hAnsi="Times New Roman" w:cs="Times New Roman"/>
              <w:sz w:val="24"/>
              <w:szCs w:val="24"/>
            </w:rPr>
            <w:t xml:space="preserve">2019 and 2020, </w:t>
          </w:r>
          <w:r w:rsidR="00FE65B7" w:rsidRPr="00AA75DA">
            <w:rPr>
              <w:rFonts w:ascii="Times New Roman" w:hAnsi="Times New Roman" w:cs="Times New Roman"/>
              <w:sz w:val="24"/>
              <w:szCs w:val="24"/>
            </w:rPr>
            <w:t xml:space="preserve">there has been significate decrease in the sales </w:t>
          </w:r>
          <w:r w:rsidR="00C57ED2" w:rsidRPr="00AA75DA">
            <w:rPr>
              <w:rFonts w:ascii="Times New Roman" w:hAnsi="Times New Roman" w:cs="Times New Roman"/>
              <w:sz w:val="24"/>
              <w:szCs w:val="24"/>
            </w:rPr>
            <w:t xml:space="preserve">achieved for 2020 compared to 2019. </w:t>
          </w:r>
          <w:r w:rsidR="00A754EA" w:rsidRPr="00AA75DA">
            <w:rPr>
              <w:rFonts w:ascii="Times New Roman" w:hAnsi="Times New Roman" w:cs="Times New Roman"/>
              <w:sz w:val="24"/>
              <w:szCs w:val="24"/>
            </w:rPr>
            <w:t xml:space="preserve">Resulting in -54% decrease </w:t>
          </w:r>
          <w:r w:rsidR="00C56A84" w:rsidRPr="00AA75DA">
            <w:rPr>
              <w:rFonts w:ascii="Times New Roman" w:hAnsi="Times New Roman" w:cs="Times New Roman"/>
              <w:sz w:val="24"/>
              <w:szCs w:val="24"/>
            </w:rPr>
            <w:t>overall compared to the previous year</w:t>
          </w:r>
          <w:r w:rsidR="00E363E7" w:rsidRPr="00AA75DA">
            <w:rPr>
              <w:rFonts w:ascii="Times New Roman" w:hAnsi="Times New Roman" w:cs="Times New Roman"/>
              <w:sz w:val="24"/>
              <w:szCs w:val="24"/>
            </w:rPr>
            <w:t>.</w:t>
          </w:r>
          <w:r w:rsidR="00822477">
            <w:rPr>
              <w:rFonts w:ascii="Times New Roman" w:hAnsi="Times New Roman" w:cs="Times New Roman"/>
              <w:sz w:val="24"/>
              <w:szCs w:val="24"/>
            </w:rPr>
            <w:t xml:space="preserve"> This same can also be seen in other areas such as </w:t>
          </w:r>
          <w:r w:rsidR="00230D67">
            <w:rPr>
              <w:rFonts w:ascii="Times New Roman" w:hAnsi="Times New Roman" w:cs="Times New Roman"/>
              <w:sz w:val="24"/>
              <w:szCs w:val="24"/>
            </w:rPr>
            <w:t>operating income and other income.</w:t>
          </w:r>
          <w:r w:rsidR="00E363E7" w:rsidRPr="00AA75DA">
            <w:rPr>
              <w:rFonts w:ascii="Times New Roman" w:hAnsi="Times New Roman" w:cs="Times New Roman"/>
              <w:sz w:val="24"/>
              <w:szCs w:val="24"/>
            </w:rPr>
            <w:t xml:space="preserve"> </w:t>
          </w:r>
        </w:p>
        <w:p w14:paraId="4D0DCA58" w14:textId="187A4DD6" w:rsidR="00441412" w:rsidRPr="00AA75DA" w:rsidRDefault="00441412" w:rsidP="00164AA5">
          <w:pPr>
            <w:spacing w:line="360" w:lineRule="auto"/>
            <w:jc w:val="both"/>
            <w:rPr>
              <w:rFonts w:ascii="Times New Roman" w:hAnsi="Times New Roman" w:cs="Times New Roman"/>
              <w:sz w:val="24"/>
              <w:szCs w:val="24"/>
            </w:rPr>
          </w:pPr>
          <w:r w:rsidRPr="00AA75DA">
            <w:rPr>
              <w:rFonts w:ascii="Times New Roman" w:hAnsi="Times New Roman" w:cs="Times New Roman"/>
              <w:noProof/>
              <w:sz w:val="24"/>
              <w:szCs w:val="24"/>
            </w:rPr>
            <w:drawing>
              <wp:anchor distT="0" distB="0" distL="114300" distR="114300" simplePos="0" relativeHeight="251663360" behindDoc="0" locked="0" layoutInCell="1" allowOverlap="1" wp14:anchorId="65051905" wp14:editId="7A14AB64">
                <wp:simplePos x="0" y="0"/>
                <wp:positionH relativeFrom="column">
                  <wp:posOffset>668216</wp:posOffset>
                </wp:positionH>
                <wp:positionV relativeFrom="paragraph">
                  <wp:posOffset>188448</wp:posOffset>
                </wp:positionV>
                <wp:extent cx="4578350" cy="276796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8350" cy="2767965"/>
                        </a:xfrm>
                        <a:prstGeom prst="rect">
                          <a:avLst/>
                        </a:prstGeom>
                        <a:noFill/>
                      </pic:spPr>
                    </pic:pic>
                  </a:graphicData>
                </a:graphic>
              </wp:anchor>
            </w:drawing>
          </w:r>
        </w:p>
        <w:p w14:paraId="353D3240" w14:textId="77777777" w:rsidR="00441412" w:rsidRPr="00AA75DA" w:rsidRDefault="00441412" w:rsidP="00164AA5">
          <w:pPr>
            <w:spacing w:line="360" w:lineRule="auto"/>
            <w:jc w:val="both"/>
            <w:rPr>
              <w:rFonts w:ascii="Times New Roman" w:hAnsi="Times New Roman" w:cs="Times New Roman"/>
              <w:sz w:val="24"/>
              <w:szCs w:val="24"/>
            </w:rPr>
          </w:pPr>
        </w:p>
        <w:p w14:paraId="0FD6D453" w14:textId="77777777" w:rsidR="00441412" w:rsidRPr="00AA75DA" w:rsidRDefault="00441412" w:rsidP="00164AA5">
          <w:pPr>
            <w:spacing w:line="360" w:lineRule="auto"/>
            <w:jc w:val="both"/>
            <w:rPr>
              <w:rFonts w:ascii="Times New Roman" w:hAnsi="Times New Roman" w:cs="Times New Roman"/>
              <w:sz w:val="24"/>
              <w:szCs w:val="24"/>
            </w:rPr>
          </w:pPr>
        </w:p>
        <w:p w14:paraId="0DBFCE6B" w14:textId="77777777" w:rsidR="00441412" w:rsidRPr="00AA75DA" w:rsidRDefault="00441412" w:rsidP="00164AA5">
          <w:pPr>
            <w:spacing w:line="360" w:lineRule="auto"/>
            <w:jc w:val="both"/>
            <w:rPr>
              <w:rFonts w:ascii="Times New Roman" w:hAnsi="Times New Roman" w:cs="Times New Roman"/>
              <w:sz w:val="24"/>
              <w:szCs w:val="24"/>
            </w:rPr>
          </w:pPr>
        </w:p>
        <w:p w14:paraId="526043A6" w14:textId="77777777" w:rsidR="00441412" w:rsidRPr="00AA75DA" w:rsidRDefault="00441412" w:rsidP="00164AA5">
          <w:pPr>
            <w:spacing w:line="360" w:lineRule="auto"/>
            <w:jc w:val="both"/>
            <w:rPr>
              <w:rFonts w:ascii="Times New Roman" w:hAnsi="Times New Roman" w:cs="Times New Roman"/>
              <w:sz w:val="24"/>
              <w:szCs w:val="24"/>
            </w:rPr>
          </w:pPr>
        </w:p>
        <w:p w14:paraId="4DCD65D8" w14:textId="77777777" w:rsidR="00441412" w:rsidRPr="00AA75DA" w:rsidRDefault="00441412" w:rsidP="00164AA5">
          <w:pPr>
            <w:spacing w:line="360" w:lineRule="auto"/>
            <w:jc w:val="both"/>
            <w:rPr>
              <w:rFonts w:ascii="Times New Roman" w:hAnsi="Times New Roman" w:cs="Times New Roman"/>
              <w:sz w:val="24"/>
              <w:szCs w:val="24"/>
            </w:rPr>
          </w:pPr>
        </w:p>
        <w:p w14:paraId="4837D004" w14:textId="77777777" w:rsidR="00441412" w:rsidRPr="00AA75DA" w:rsidRDefault="00441412" w:rsidP="00164AA5">
          <w:pPr>
            <w:spacing w:line="360" w:lineRule="auto"/>
            <w:jc w:val="both"/>
            <w:rPr>
              <w:rFonts w:ascii="Times New Roman" w:hAnsi="Times New Roman" w:cs="Times New Roman"/>
              <w:sz w:val="24"/>
              <w:szCs w:val="24"/>
            </w:rPr>
          </w:pPr>
        </w:p>
        <w:p w14:paraId="0427A02D" w14:textId="77777777" w:rsidR="00441412" w:rsidRPr="00AA75DA" w:rsidRDefault="00441412" w:rsidP="00164AA5">
          <w:pPr>
            <w:spacing w:line="360" w:lineRule="auto"/>
            <w:jc w:val="both"/>
            <w:rPr>
              <w:rFonts w:ascii="Times New Roman" w:hAnsi="Times New Roman" w:cs="Times New Roman"/>
              <w:sz w:val="24"/>
              <w:szCs w:val="24"/>
            </w:rPr>
          </w:pPr>
        </w:p>
        <w:p w14:paraId="37114AE7" w14:textId="77777777" w:rsidR="00441412" w:rsidRDefault="00441412" w:rsidP="00164AA5">
          <w:pPr>
            <w:spacing w:line="360" w:lineRule="auto"/>
            <w:jc w:val="both"/>
            <w:rPr>
              <w:rFonts w:ascii="Times New Roman" w:hAnsi="Times New Roman" w:cs="Times New Roman"/>
              <w:sz w:val="24"/>
              <w:szCs w:val="24"/>
            </w:rPr>
          </w:pPr>
        </w:p>
        <w:p w14:paraId="72C0D2B5" w14:textId="747ED3C1" w:rsidR="005216AE" w:rsidRDefault="005216AE" w:rsidP="00164AA5">
          <w:pPr>
            <w:spacing w:line="360" w:lineRule="auto"/>
            <w:ind w:left="3600" w:firstLine="720"/>
            <w:jc w:val="both"/>
            <w:rPr>
              <w:rFonts w:ascii="Times New Roman" w:hAnsi="Times New Roman" w:cs="Times New Roman"/>
              <w:sz w:val="24"/>
              <w:szCs w:val="24"/>
            </w:rPr>
          </w:pPr>
          <w:r>
            <w:rPr>
              <w:rFonts w:ascii="Times New Roman" w:hAnsi="Times New Roman" w:cs="Times New Roman"/>
              <w:sz w:val="24"/>
              <w:szCs w:val="24"/>
            </w:rPr>
            <w:t>Chart: 03</w:t>
          </w:r>
        </w:p>
        <w:p w14:paraId="736CE8B5" w14:textId="77777777" w:rsidR="003370BC" w:rsidRPr="00AA75DA" w:rsidRDefault="003370BC" w:rsidP="00164AA5">
          <w:pPr>
            <w:spacing w:line="360" w:lineRule="auto"/>
            <w:ind w:left="3600" w:firstLine="720"/>
            <w:jc w:val="both"/>
            <w:rPr>
              <w:rFonts w:ascii="Times New Roman" w:hAnsi="Times New Roman" w:cs="Times New Roman"/>
              <w:sz w:val="24"/>
              <w:szCs w:val="24"/>
            </w:rPr>
          </w:pPr>
        </w:p>
        <w:p w14:paraId="3D91781C" w14:textId="77777777" w:rsidR="00CC154F" w:rsidRDefault="00920897"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The trends can be seen having an impact </w:t>
          </w:r>
          <w:r w:rsidR="00AE24BA" w:rsidRPr="00AA75DA">
            <w:rPr>
              <w:rFonts w:ascii="Times New Roman" w:hAnsi="Times New Roman" w:cs="Times New Roman"/>
              <w:sz w:val="24"/>
              <w:szCs w:val="24"/>
            </w:rPr>
            <w:t xml:space="preserve">on the </w:t>
          </w:r>
          <w:r w:rsidR="00260739" w:rsidRPr="00AA75DA">
            <w:rPr>
              <w:rFonts w:ascii="Times New Roman" w:hAnsi="Times New Roman" w:cs="Times New Roman"/>
              <w:sz w:val="24"/>
              <w:szCs w:val="24"/>
            </w:rPr>
            <w:t>business</w:t>
          </w:r>
          <w:r w:rsidR="00AE24BA" w:rsidRPr="00AA75DA">
            <w:rPr>
              <w:rFonts w:ascii="Times New Roman" w:hAnsi="Times New Roman" w:cs="Times New Roman"/>
              <w:sz w:val="24"/>
              <w:szCs w:val="24"/>
            </w:rPr>
            <w:t xml:space="preserve"> overall, l</w:t>
          </w:r>
          <w:r w:rsidR="00572929" w:rsidRPr="00AA75DA">
            <w:rPr>
              <w:rFonts w:ascii="Times New Roman" w:hAnsi="Times New Roman" w:cs="Times New Roman"/>
              <w:sz w:val="24"/>
              <w:szCs w:val="24"/>
            </w:rPr>
            <w:t>eading</w:t>
          </w:r>
          <w:r w:rsidR="00F52919" w:rsidRPr="00AA75DA">
            <w:rPr>
              <w:rFonts w:ascii="Times New Roman" w:hAnsi="Times New Roman" w:cs="Times New Roman"/>
              <w:sz w:val="24"/>
              <w:szCs w:val="24"/>
            </w:rPr>
            <w:t xml:space="preserve"> to</w:t>
          </w:r>
          <w:r w:rsidR="00B63DD2" w:rsidRPr="00AA75DA">
            <w:rPr>
              <w:rFonts w:ascii="Times New Roman" w:hAnsi="Times New Roman" w:cs="Times New Roman"/>
              <w:sz w:val="24"/>
              <w:szCs w:val="24"/>
            </w:rPr>
            <w:t xml:space="preserve"> </w:t>
          </w:r>
          <w:r w:rsidR="00572929" w:rsidRPr="00AA75DA">
            <w:rPr>
              <w:rFonts w:ascii="Times New Roman" w:hAnsi="Times New Roman" w:cs="Times New Roman"/>
              <w:sz w:val="24"/>
              <w:szCs w:val="24"/>
            </w:rPr>
            <w:t>decrease in co</w:t>
          </w:r>
          <w:r w:rsidR="00260739" w:rsidRPr="00AA75DA">
            <w:rPr>
              <w:rFonts w:ascii="Times New Roman" w:hAnsi="Times New Roman" w:cs="Times New Roman"/>
              <w:sz w:val="24"/>
              <w:szCs w:val="24"/>
            </w:rPr>
            <w:t>s</w:t>
          </w:r>
          <w:r w:rsidR="00572929" w:rsidRPr="00AA75DA">
            <w:rPr>
              <w:rFonts w:ascii="Times New Roman" w:hAnsi="Times New Roman" w:cs="Times New Roman"/>
              <w:sz w:val="24"/>
              <w:szCs w:val="24"/>
            </w:rPr>
            <w:t>ts of goods sol</w:t>
          </w:r>
          <w:r w:rsidR="00260739" w:rsidRPr="00AA75DA">
            <w:rPr>
              <w:rFonts w:ascii="Times New Roman" w:hAnsi="Times New Roman" w:cs="Times New Roman"/>
              <w:sz w:val="24"/>
              <w:szCs w:val="24"/>
            </w:rPr>
            <w:t xml:space="preserve">d and sales. </w:t>
          </w:r>
        </w:p>
        <w:p w14:paraId="75028031" w14:textId="2D45C660" w:rsidR="00CC154F" w:rsidRDefault="00CC154F" w:rsidP="00164AA5">
          <w:pPr>
            <w:spacing w:line="360" w:lineRule="auto"/>
            <w:jc w:val="both"/>
            <w:rPr>
              <w:rFonts w:ascii="Times New Roman" w:hAnsi="Times New Roman" w:cs="Times New Roman"/>
              <w:sz w:val="24"/>
              <w:szCs w:val="24"/>
            </w:rPr>
          </w:pPr>
          <w:r w:rsidRPr="00CC154F">
            <w:rPr>
              <w:rFonts w:ascii="Times New Roman" w:hAnsi="Times New Roman" w:cs="Times New Roman"/>
              <w:sz w:val="24"/>
              <w:szCs w:val="24"/>
            </w:rPr>
            <w:t>This has been mainly</w:t>
          </w:r>
          <w:r>
            <w:rPr>
              <w:rFonts w:ascii="Times New Roman" w:hAnsi="Times New Roman" w:cs="Times New Roman"/>
              <w:sz w:val="24"/>
              <w:szCs w:val="24"/>
            </w:rPr>
            <w:t xml:space="preserve"> occurred</w:t>
          </w:r>
          <w:r w:rsidRPr="00CC154F">
            <w:rPr>
              <w:rFonts w:ascii="Times New Roman" w:hAnsi="Times New Roman" w:cs="Times New Roman"/>
              <w:sz w:val="24"/>
              <w:szCs w:val="24"/>
            </w:rPr>
            <w:t xml:space="preserve"> due to the pandemic which has impacted the economy. The negative impact of the organisation being less operational due to government guidelines can be seen in their calculations.</w:t>
          </w:r>
          <w:r w:rsidR="00A963F0">
            <w:rPr>
              <w:rFonts w:ascii="Times New Roman" w:hAnsi="Times New Roman" w:cs="Times New Roman"/>
              <w:sz w:val="24"/>
              <w:szCs w:val="24"/>
            </w:rPr>
            <w:t xml:space="preserve"> Having no option but to close or operate at a limited level has several shown </w:t>
          </w:r>
          <w:r w:rsidR="00CB759E">
            <w:rPr>
              <w:rFonts w:ascii="Times New Roman" w:hAnsi="Times New Roman" w:cs="Times New Roman"/>
              <w:sz w:val="24"/>
              <w:szCs w:val="24"/>
            </w:rPr>
            <w:t>consequences overall to the performance of the leading brand.</w:t>
          </w:r>
        </w:p>
        <w:p w14:paraId="7322F64A" w14:textId="05963E06" w:rsidR="005268D7" w:rsidRPr="005268D7" w:rsidRDefault="005268D7" w:rsidP="00164AA5">
          <w:pPr>
            <w:spacing w:line="360" w:lineRule="auto"/>
            <w:jc w:val="both"/>
            <w:rPr>
              <w:rFonts w:ascii="Times New Roman" w:hAnsi="Times New Roman" w:cs="Times New Roman"/>
              <w:sz w:val="24"/>
              <w:szCs w:val="24"/>
            </w:rPr>
          </w:pPr>
          <w:r w:rsidRPr="005268D7">
            <w:rPr>
              <w:rFonts w:ascii="Times New Roman" w:hAnsi="Times New Roman" w:cs="Times New Roman"/>
              <w:sz w:val="24"/>
              <w:szCs w:val="24"/>
            </w:rPr>
            <w:t xml:space="preserve">Hilton is known to be the biggest growing  business in the world within the hospitality industry. Based on Hilton’s performance 2019 and 2020, even though their financial statement report shows a massive fluctuation and loss of revenue, this is the best time to invest as the share prices is more likely </w:t>
          </w:r>
          <w:r w:rsidR="008607B5">
            <w:rPr>
              <w:rFonts w:ascii="Times New Roman" w:hAnsi="Times New Roman" w:cs="Times New Roman"/>
              <w:sz w:val="24"/>
              <w:szCs w:val="24"/>
            </w:rPr>
            <w:t>to be</w:t>
          </w:r>
          <w:r w:rsidRPr="005268D7">
            <w:rPr>
              <w:rFonts w:ascii="Times New Roman" w:hAnsi="Times New Roman" w:cs="Times New Roman"/>
              <w:sz w:val="24"/>
              <w:szCs w:val="24"/>
            </w:rPr>
            <w:t xml:space="preserve"> low. Due to the rapid growth seen with the company in the past, it is highly likely to boom back with the sales and revenue. Hilton Worldwide Holdings have reported that the significant drop of revenue occurred due to the pandemic. Which has impacted the impact the global travel and tourism industry (Simon, 2020). With the normality of life </w:t>
          </w:r>
          <w:r w:rsidRPr="005268D7">
            <w:rPr>
              <w:rFonts w:ascii="Times New Roman" w:hAnsi="Times New Roman" w:cs="Times New Roman"/>
              <w:sz w:val="24"/>
              <w:szCs w:val="24"/>
            </w:rPr>
            <w:lastRenderedPageBreak/>
            <w:t>returned after the pandemic, the industry is to predicted to be at the peak as more people are likely to travel and stay at</w:t>
          </w:r>
          <w:r w:rsidR="00CF237F">
            <w:rPr>
              <w:rFonts w:ascii="Times New Roman" w:hAnsi="Times New Roman" w:cs="Times New Roman"/>
              <w:sz w:val="24"/>
              <w:szCs w:val="24"/>
            </w:rPr>
            <w:t xml:space="preserve"> </w:t>
          </w:r>
          <w:r w:rsidRPr="005268D7">
            <w:rPr>
              <w:rFonts w:ascii="Times New Roman" w:hAnsi="Times New Roman" w:cs="Times New Roman"/>
              <w:sz w:val="24"/>
              <w:szCs w:val="24"/>
            </w:rPr>
            <w:t>hotel</w:t>
          </w:r>
          <w:r w:rsidR="00DF5F56">
            <w:rPr>
              <w:rFonts w:ascii="Times New Roman" w:hAnsi="Times New Roman" w:cs="Times New Roman"/>
              <w:sz w:val="24"/>
              <w:szCs w:val="24"/>
            </w:rPr>
            <w:t>s</w:t>
          </w:r>
          <w:r w:rsidR="00CF237F">
            <w:rPr>
              <w:rFonts w:ascii="Times New Roman" w:hAnsi="Times New Roman" w:cs="Times New Roman"/>
              <w:sz w:val="24"/>
              <w:szCs w:val="24"/>
            </w:rPr>
            <w:t xml:space="preserve"> or enjoy traveling away from home. </w:t>
          </w:r>
        </w:p>
        <w:p w14:paraId="10F4527A" w14:textId="639AD632" w:rsidR="005268D7" w:rsidRDefault="005268D7" w:rsidP="00164AA5">
          <w:pPr>
            <w:spacing w:line="360" w:lineRule="auto"/>
            <w:jc w:val="both"/>
            <w:rPr>
              <w:rFonts w:ascii="Times New Roman" w:hAnsi="Times New Roman" w:cs="Times New Roman"/>
              <w:sz w:val="24"/>
              <w:szCs w:val="24"/>
            </w:rPr>
          </w:pPr>
          <w:r w:rsidRPr="005268D7">
            <w:rPr>
              <w:rFonts w:ascii="Times New Roman" w:hAnsi="Times New Roman" w:cs="Times New Roman"/>
              <w:sz w:val="24"/>
              <w:szCs w:val="24"/>
            </w:rPr>
            <w:t>According to WallstreetZen (2022), 2 analysts recommend Hilton Worldwide Holdings is a strong buy, being up 8.5% on stocks compared to the rivals. Forecasting to see potential growth earnings and revenues by 2024.</w:t>
          </w:r>
          <w:r w:rsidR="006C2504">
            <w:rPr>
              <w:rFonts w:ascii="Times New Roman" w:hAnsi="Times New Roman" w:cs="Times New Roman"/>
              <w:sz w:val="24"/>
              <w:szCs w:val="24"/>
            </w:rPr>
            <w:t xml:space="preserve"> Despite </w:t>
          </w:r>
          <w:r w:rsidR="00460B08">
            <w:rPr>
              <w:rFonts w:ascii="Times New Roman" w:hAnsi="Times New Roman" w:cs="Times New Roman"/>
              <w:sz w:val="24"/>
              <w:szCs w:val="24"/>
            </w:rPr>
            <w:t xml:space="preserve">huge losses Hiltons still </w:t>
          </w:r>
          <w:r w:rsidR="000E0FFD">
            <w:rPr>
              <w:rFonts w:ascii="Times New Roman" w:hAnsi="Times New Roman" w:cs="Times New Roman"/>
              <w:sz w:val="24"/>
              <w:szCs w:val="24"/>
            </w:rPr>
            <w:t>shaping the future with new properties (</w:t>
          </w:r>
          <w:r w:rsidR="006C2504" w:rsidRPr="006C2504">
            <w:rPr>
              <w:rFonts w:ascii="Times New Roman" w:hAnsi="Times New Roman" w:cs="Times New Roman"/>
              <w:sz w:val="24"/>
              <w:szCs w:val="24"/>
            </w:rPr>
            <w:t>Fox</w:t>
          </w:r>
          <w:r w:rsidR="000E0FFD">
            <w:rPr>
              <w:rFonts w:ascii="Times New Roman" w:hAnsi="Times New Roman" w:cs="Times New Roman"/>
              <w:sz w:val="24"/>
              <w:szCs w:val="24"/>
            </w:rPr>
            <w:t>,</w:t>
          </w:r>
          <w:r w:rsidR="006C2504" w:rsidRPr="006C2504">
            <w:rPr>
              <w:rFonts w:ascii="Times New Roman" w:hAnsi="Times New Roman" w:cs="Times New Roman"/>
              <w:sz w:val="24"/>
              <w:szCs w:val="24"/>
            </w:rPr>
            <w:t xml:space="preserve"> 2021)</w:t>
          </w:r>
          <w:r w:rsidR="000E0FFD">
            <w:rPr>
              <w:rFonts w:ascii="Times New Roman" w:hAnsi="Times New Roman" w:cs="Times New Roman"/>
              <w:sz w:val="24"/>
              <w:szCs w:val="24"/>
            </w:rPr>
            <w:t>. This proves to show that they are worth investing</w:t>
          </w:r>
          <w:r w:rsidR="00C33A1F">
            <w:rPr>
              <w:rFonts w:ascii="Times New Roman" w:hAnsi="Times New Roman" w:cs="Times New Roman"/>
              <w:sz w:val="24"/>
              <w:szCs w:val="24"/>
            </w:rPr>
            <w:t xml:space="preserve"> even under challenging conditions the brands </w:t>
          </w:r>
          <w:r w:rsidR="00FA1762">
            <w:rPr>
              <w:rFonts w:ascii="Times New Roman" w:hAnsi="Times New Roman" w:cs="Times New Roman"/>
              <w:sz w:val="24"/>
              <w:szCs w:val="24"/>
            </w:rPr>
            <w:t>shows to hold strong.</w:t>
          </w:r>
        </w:p>
        <w:p w14:paraId="43C8D354" w14:textId="77777777" w:rsidR="00D60A36" w:rsidRPr="00AA75DA" w:rsidRDefault="00D60A36" w:rsidP="00164AA5">
          <w:pPr>
            <w:spacing w:line="360" w:lineRule="auto"/>
            <w:jc w:val="both"/>
            <w:rPr>
              <w:rFonts w:ascii="Times New Roman" w:hAnsi="Times New Roman" w:cs="Times New Roman"/>
              <w:sz w:val="24"/>
              <w:szCs w:val="24"/>
            </w:rPr>
          </w:pPr>
        </w:p>
        <w:p w14:paraId="0D616AA8" w14:textId="7AF046C1" w:rsidR="004D03F2" w:rsidRPr="00AA75DA" w:rsidRDefault="004D03F2"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Balance Sheet </w:t>
          </w:r>
          <w:r w:rsidR="0055023C">
            <w:rPr>
              <w:rFonts w:ascii="Times New Roman" w:hAnsi="Times New Roman" w:cs="Times New Roman"/>
              <w:sz w:val="24"/>
              <w:szCs w:val="24"/>
            </w:rPr>
            <w:t xml:space="preserve">2019 </w:t>
          </w:r>
          <w:r w:rsidRPr="00AA75DA">
            <w:rPr>
              <w:rFonts w:ascii="Times New Roman" w:hAnsi="Times New Roman" w:cs="Times New Roman"/>
              <w:sz w:val="24"/>
              <w:szCs w:val="24"/>
            </w:rPr>
            <w:t>&amp; 2020</w:t>
          </w:r>
          <w:r w:rsidR="00D23319" w:rsidRPr="00AA75DA">
            <w:rPr>
              <w:rFonts w:ascii="Times New Roman" w:hAnsi="Times New Roman" w:cs="Times New Roman"/>
              <w:sz w:val="24"/>
              <w:szCs w:val="24"/>
            </w:rPr>
            <w:t xml:space="preserve"> - </w:t>
          </w:r>
          <w:r w:rsidRPr="00AA75DA">
            <w:rPr>
              <w:rFonts w:ascii="Times New Roman" w:hAnsi="Times New Roman" w:cs="Times New Roman"/>
              <w:sz w:val="24"/>
              <w:szCs w:val="24"/>
            </w:rPr>
            <w:t>Hilton Worldwide Holdings Inc. (HLT)</w:t>
          </w: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4"/>
            <w:gridCol w:w="1852"/>
            <w:gridCol w:w="1559"/>
            <w:gridCol w:w="1701"/>
            <w:gridCol w:w="1418"/>
          </w:tblGrid>
          <w:tr w:rsidR="009F1793" w:rsidRPr="00AA75DA" w14:paraId="3AF8CB1D" w14:textId="77777777" w:rsidTr="004D03F2">
            <w:trPr>
              <w:trHeight w:val="93"/>
            </w:trPr>
            <w:tc>
              <w:tcPr>
                <w:tcW w:w="3394" w:type="dxa"/>
                <w:shd w:val="clear" w:color="auto" w:fill="BFBFBF" w:themeFill="background1" w:themeFillShade="BF"/>
                <w:noWrap/>
                <w:vAlign w:val="bottom"/>
                <w:hideMark/>
              </w:tcPr>
              <w:p w14:paraId="037C38CD" w14:textId="1492C1EF"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p>
            </w:tc>
            <w:tc>
              <w:tcPr>
                <w:tcW w:w="1852" w:type="dxa"/>
                <w:shd w:val="clear" w:color="auto" w:fill="auto"/>
                <w:noWrap/>
                <w:vAlign w:val="bottom"/>
                <w:hideMark/>
              </w:tcPr>
              <w:p w14:paraId="4F9BB03E"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2020</w:t>
                </w:r>
              </w:p>
            </w:tc>
            <w:tc>
              <w:tcPr>
                <w:tcW w:w="1559" w:type="dxa"/>
                <w:shd w:val="clear" w:color="auto" w:fill="auto"/>
                <w:noWrap/>
                <w:vAlign w:val="bottom"/>
                <w:hideMark/>
              </w:tcPr>
              <w:p w14:paraId="22C514F7"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2019</w:t>
                </w:r>
              </w:p>
            </w:tc>
            <w:tc>
              <w:tcPr>
                <w:tcW w:w="1701" w:type="dxa"/>
                <w:shd w:val="clear" w:color="auto" w:fill="auto"/>
                <w:noWrap/>
                <w:vAlign w:val="bottom"/>
                <w:hideMark/>
              </w:tcPr>
              <w:p w14:paraId="7DC2046B"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Change</w:t>
                </w:r>
              </w:p>
            </w:tc>
            <w:tc>
              <w:tcPr>
                <w:tcW w:w="1418" w:type="dxa"/>
                <w:shd w:val="clear" w:color="auto" w:fill="auto"/>
                <w:noWrap/>
                <w:vAlign w:val="bottom"/>
                <w:hideMark/>
              </w:tcPr>
              <w:p w14:paraId="4A06956D" w14:textId="77777777" w:rsidR="00E52CF4" w:rsidRPr="00AA75DA" w:rsidRDefault="00E52CF4" w:rsidP="00164AA5">
                <w:pPr>
                  <w:spacing w:after="0" w:line="360" w:lineRule="auto"/>
                  <w:jc w:val="both"/>
                  <w:rPr>
                    <w:rFonts w:ascii="Times New Roman" w:eastAsia="Times New Roman" w:hAnsi="Times New Roman" w:cs="Times New Roman"/>
                    <w:sz w:val="24"/>
                    <w:szCs w:val="24"/>
                    <w:lang w:eastAsia="en-GB"/>
                  </w:rPr>
                </w:pPr>
              </w:p>
              <w:p w14:paraId="41E1F70B" w14:textId="062B66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 Change</w:t>
                </w:r>
              </w:p>
              <w:p w14:paraId="17308206" w14:textId="5BC579E4" w:rsidR="00E52CF4" w:rsidRPr="00AA75DA" w:rsidRDefault="00E52CF4" w:rsidP="00164AA5">
                <w:pPr>
                  <w:spacing w:after="0" w:line="360" w:lineRule="auto"/>
                  <w:jc w:val="both"/>
                  <w:rPr>
                    <w:rFonts w:ascii="Times New Roman" w:eastAsia="Times New Roman" w:hAnsi="Times New Roman" w:cs="Times New Roman"/>
                    <w:sz w:val="24"/>
                    <w:szCs w:val="24"/>
                    <w:lang w:eastAsia="en-GB"/>
                  </w:rPr>
                </w:pPr>
              </w:p>
            </w:tc>
          </w:tr>
          <w:tr w:rsidR="009F1793" w:rsidRPr="00AA75DA" w14:paraId="12B55C4A" w14:textId="77777777" w:rsidTr="004D03F2">
            <w:trPr>
              <w:trHeight w:val="93"/>
            </w:trPr>
            <w:tc>
              <w:tcPr>
                <w:tcW w:w="3394" w:type="dxa"/>
                <w:shd w:val="clear" w:color="auto" w:fill="auto"/>
                <w:noWrap/>
                <w:vAlign w:val="bottom"/>
                <w:hideMark/>
              </w:tcPr>
              <w:p w14:paraId="7594F471"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Current Asset</w:t>
                </w:r>
              </w:p>
            </w:tc>
            <w:tc>
              <w:tcPr>
                <w:tcW w:w="1852" w:type="dxa"/>
                <w:shd w:val="clear" w:color="auto" w:fill="auto"/>
                <w:noWrap/>
                <w:vAlign w:val="bottom"/>
                <w:hideMark/>
              </w:tcPr>
              <w:p w14:paraId="6E729C3E"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4,202,000</w:t>
                </w:r>
              </w:p>
            </w:tc>
            <w:tc>
              <w:tcPr>
                <w:tcW w:w="1559" w:type="dxa"/>
                <w:shd w:val="clear" w:color="auto" w:fill="auto"/>
                <w:noWrap/>
                <w:vAlign w:val="bottom"/>
                <w:hideMark/>
              </w:tcPr>
              <w:p w14:paraId="3DE0E6D7"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2,093,000</w:t>
                </w:r>
              </w:p>
            </w:tc>
            <w:tc>
              <w:tcPr>
                <w:tcW w:w="1701" w:type="dxa"/>
                <w:shd w:val="clear" w:color="auto" w:fill="auto"/>
                <w:noWrap/>
                <w:vAlign w:val="bottom"/>
                <w:hideMark/>
              </w:tcPr>
              <w:p w14:paraId="7804AABB" w14:textId="2FF1DE2C" w:rsidR="00DB6A70" w:rsidRPr="00AA75DA" w:rsidRDefault="00CF2E1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2,109,000</w:t>
                </w:r>
              </w:p>
            </w:tc>
            <w:tc>
              <w:tcPr>
                <w:tcW w:w="1418" w:type="dxa"/>
                <w:shd w:val="clear" w:color="auto" w:fill="auto"/>
                <w:noWrap/>
                <w:vAlign w:val="bottom"/>
                <w:hideMark/>
              </w:tcPr>
              <w:p w14:paraId="6616C5F6" w14:textId="5D0EF830" w:rsidR="00CF2E1F" w:rsidRPr="00AA75DA" w:rsidRDefault="00CF2E1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101</w:t>
                </w:r>
              </w:p>
            </w:tc>
          </w:tr>
          <w:tr w:rsidR="009F1793" w:rsidRPr="00AA75DA" w14:paraId="63744ED0" w14:textId="77777777" w:rsidTr="004D03F2">
            <w:trPr>
              <w:trHeight w:val="93"/>
            </w:trPr>
            <w:tc>
              <w:tcPr>
                <w:tcW w:w="3394" w:type="dxa"/>
                <w:shd w:val="clear" w:color="auto" w:fill="auto"/>
                <w:noWrap/>
                <w:vAlign w:val="bottom"/>
                <w:hideMark/>
              </w:tcPr>
              <w:p w14:paraId="52A24844" w14:textId="2A461306"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Non Current Asset</w:t>
                </w:r>
              </w:p>
            </w:tc>
            <w:tc>
              <w:tcPr>
                <w:tcW w:w="1852" w:type="dxa"/>
                <w:shd w:val="clear" w:color="auto" w:fill="auto"/>
                <w:noWrap/>
                <w:vAlign w:val="bottom"/>
                <w:hideMark/>
              </w:tcPr>
              <w:p w14:paraId="36BB3A30"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15,810,000</w:t>
                </w:r>
              </w:p>
            </w:tc>
            <w:tc>
              <w:tcPr>
                <w:tcW w:w="1559" w:type="dxa"/>
                <w:shd w:val="clear" w:color="auto" w:fill="auto"/>
                <w:noWrap/>
                <w:vAlign w:val="bottom"/>
                <w:hideMark/>
              </w:tcPr>
              <w:p w14:paraId="47B402FA"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12,558,000</w:t>
                </w:r>
              </w:p>
            </w:tc>
            <w:tc>
              <w:tcPr>
                <w:tcW w:w="1701" w:type="dxa"/>
                <w:shd w:val="clear" w:color="auto" w:fill="auto"/>
                <w:noWrap/>
                <w:vAlign w:val="bottom"/>
                <w:hideMark/>
              </w:tcPr>
              <w:p w14:paraId="5FE30BDB" w14:textId="0397A8D4" w:rsidR="00DB6A70" w:rsidRPr="00AA75DA" w:rsidRDefault="00971B5D"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3,252,000</w:t>
                </w:r>
              </w:p>
            </w:tc>
            <w:tc>
              <w:tcPr>
                <w:tcW w:w="1418" w:type="dxa"/>
                <w:shd w:val="clear" w:color="auto" w:fill="auto"/>
                <w:noWrap/>
                <w:vAlign w:val="bottom"/>
                <w:hideMark/>
              </w:tcPr>
              <w:p w14:paraId="244AC500" w14:textId="379957C5" w:rsidR="00DB6A70" w:rsidRPr="00AA75DA" w:rsidRDefault="00971B5D"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26</w:t>
                </w:r>
              </w:p>
            </w:tc>
          </w:tr>
          <w:tr w:rsidR="009F1793" w:rsidRPr="00AA75DA" w14:paraId="40FE895B" w14:textId="77777777" w:rsidTr="004D03F2">
            <w:trPr>
              <w:trHeight w:val="93"/>
            </w:trPr>
            <w:tc>
              <w:tcPr>
                <w:tcW w:w="3394" w:type="dxa"/>
                <w:shd w:val="clear" w:color="auto" w:fill="auto"/>
                <w:noWrap/>
                <w:vAlign w:val="bottom"/>
                <w:hideMark/>
              </w:tcPr>
              <w:p w14:paraId="00007C26"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Total Asset</w:t>
                </w:r>
              </w:p>
            </w:tc>
            <w:tc>
              <w:tcPr>
                <w:tcW w:w="1852" w:type="dxa"/>
                <w:shd w:val="clear" w:color="auto" w:fill="auto"/>
                <w:noWrap/>
                <w:vAlign w:val="bottom"/>
                <w:hideMark/>
              </w:tcPr>
              <w:p w14:paraId="2DA77793"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16,755,000</w:t>
                </w:r>
              </w:p>
            </w:tc>
            <w:tc>
              <w:tcPr>
                <w:tcW w:w="1559" w:type="dxa"/>
                <w:shd w:val="clear" w:color="auto" w:fill="auto"/>
                <w:noWrap/>
                <w:vAlign w:val="bottom"/>
                <w:hideMark/>
              </w:tcPr>
              <w:p w14:paraId="0CA31DF8"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14,957,000</w:t>
                </w:r>
              </w:p>
            </w:tc>
            <w:tc>
              <w:tcPr>
                <w:tcW w:w="1701" w:type="dxa"/>
                <w:shd w:val="clear" w:color="auto" w:fill="auto"/>
                <w:noWrap/>
                <w:vAlign w:val="bottom"/>
                <w:hideMark/>
              </w:tcPr>
              <w:p w14:paraId="68C17301" w14:textId="2772B9ED" w:rsidR="00DB6A70" w:rsidRPr="00AA75DA" w:rsidRDefault="00971B5D"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1,798,000</w:t>
                </w:r>
              </w:p>
            </w:tc>
            <w:tc>
              <w:tcPr>
                <w:tcW w:w="1418" w:type="dxa"/>
                <w:shd w:val="clear" w:color="auto" w:fill="auto"/>
                <w:noWrap/>
                <w:vAlign w:val="bottom"/>
                <w:hideMark/>
              </w:tcPr>
              <w:p w14:paraId="6065EB3E" w14:textId="5989D1C4" w:rsidR="00DB6A70" w:rsidRPr="00AA75DA" w:rsidRDefault="00971B5D"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w:t>
                </w:r>
              </w:p>
            </w:tc>
          </w:tr>
          <w:tr w:rsidR="009F1793" w:rsidRPr="00AA75DA" w14:paraId="2482C8F7" w14:textId="77777777" w:rsidTr="004D03F2">
            <w:trPr>
              <w:trHeight w:val="93"/>
            </w:trPr>
            <w:tc>
              <w:tcPr>
                <w:tcW w:w="3394" w:type="dxa"/>
                <w:shd w:val="clear" w:color="auto" w:fill="auto"/>
                <w:noWrap/>
                <w:vAlign w:val="bottom"/>
                <w:hideMark/>
              </w:tcPr>
              <w:p w14:paraId="7FE84E1B"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Current Liabilities</w:t>
                </w:r>
              </w:p>
            </w:tc>
            <w:tc>
              <w:tcPr>
                <w:tcW w:w="1852" w:type="dxa"/>
                <w:shd w:val="clear" w:color="auto" w:fill="auto"/>
                <w:noWrap/>
                <w:vAlign w:val="bottom"/>
                <w:hideMark/>
              </w:tcPr>
              <w:p w14:paraId="0E097126"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2,431,000</w:t>
                </w:r>
              </w:p>
            </w:tc>
            <w:tc>
              <w:tcPr>
                <w:tcW w:w="1559" w:type="dxa"/>
                <w:shd w:val="clear" w:color="auto" w:fill="auto"/>
                <w:noWrap/>
                <w:vAlign w:val="bottom"/>
                <w:hideMark/>
              </w:tcPr>
              <w:p w14:paraId="1B4684B7"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2,871,000</w:t>
                </w:r>
              </w:p>
            </w:tc>
            <w:tc>
              <w:tcPr>
                <w:tcW w:w="1701" w:type="dxa"/>
                <w:shd w:val="clear" w:color="auto" w:fill="auto"/>
                <w:noWrap/>
                <w:vAlign w:val="bottom"/>
                <w:hideMark/>
              </w:tcPr>
              <w:p w14:paraId="7B5E2603" w14:textId="6C64561E" w:rsidR="00DB6A70" w:rsidRPr="00AA75DA" w:rsidRDefault="004931CC"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-440,000</w:t>
                </w:r>
              </w:p>
            </w:tc>
            <w:tc>
              <w:tcPr>
                <w:tcW w:w="1418" w:type="dxa"/>
                <w:shd w:val="clear" w:color="auto" w:fill="auto"/>
                <w:noWrap/>
                <w:vAlign w:val="bottom"/>
                <w:hideMark/>
              </w:tcPr>
              <w:p w14:paraId="65E53082" w14:textId="68EE929D" w:rsidR="00DB6A70" w:rsidRPr="00AA75DA" w:rsidRDefault="00F013AC"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w:t>
                </w:r>
              </w:p>
            </w:tc>
          </w:tr>
          <w:tr w:rsidR="009F1793" w:rsidRPr="00AA75DA" w14:paraId="6AC21EEF" w14:textId="77777777" w:rsidTr="004D03F2">
            <w:trPr>
              <w:trHeight w:val="93"/>
            </w:trPr>
            <w:tc>
              <w:tcPr>
                <w:tcW w:w="3394" w:type="dxa"/>
                <w:shd w:val="clear" w:color="auto" w:fill="auto"/>
                <w:noWrap/>
                <w:vAlign w:val="bottom"/>
                <w:hideMark/>
              </w:tcPr>
              <w:p w14:paraId="4864681F"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Non current Liabilities</w:t>
                </w:r>
              </w:p>
            </w:tc>
            <w:tc>
              <w:tcPr>
                <w:tcW w:w="1852" w:type="dxa"/>
                <w:shd w:val="clear" w:color="auto" w:fill="auto"/>
                <w:noWrap/>
                <w:vAlign w:val="bottom"/>
                <w:hideMark/>
              </w:tcPr>
              <w:p w14:paraId="4EFB5689"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15,810,000</w:t>
                </w:r>
              </w:p>
            </w:tc>
            <w:tc>
              <w:tcPr>
                <w:tcW w:w="1559" w:type="dxa"/>
                <w:shd w:val="clear" w:color="auto" w:fill="auto"/>
                <w:noWrap/>
                <w:vAlign w:val="bottom"/>
                <w:hideMark/>
              </w:tcPr>
              <w:p w14:paraId="1B33A77B"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12,558,000</w:t>
                </w:r>
              </w:p>
            </w:tc>
            <w:tc>
              <w:tcPr>
                <w:tcW w:w="1701" w:type="dxa"/>
                <w:shd w:val="clear" w:color="auto" w:fill="auto"/>
                <w:noWrap/>
                <w:vAlign w:val="bottom"/>
                <w:hideMark/>
              </w:tcPr>
              <w:p w14:paraId="27ACC7C4" w14:textId="1FBC3DA1" w:rsidR="00DB6A70" w:rsidRPr="00AA75DA" w:rsidRDefault="000854A5"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3,252,000</w:t>
                </w:r>
              </w:p>
            </w:tc>
            <w:tc>
              <w:tcPr>
                <w:tcW w:w="1418" w:type="dxa"/>
                <w:shd w:val="clear" w:color="auto" w:fill="auto"/>
                <w:noWrap/>
                <w:vAlign w:val="bottom"/>
                <w:hideMark/>
              </w:tcPr>
              <w:p w14:paraId="2A7878E1" w14:textId="46070100" w:rsidR="00DB6A70" w:rsidRPr="00AA75DA" w:rsidRDefault="00F013AC"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26</w:t>
                </w:r>
              </w:p>
            </w:tc>
          </w:tr>
          <w:tr w:rsidR="009F1793" w:rsidRPr="00AA75DA" w14:paraId="1EF5A1A4" w14:textId="77777777" w:rsidTr="004D03F2">
            <w:trPr>
              <w:trHeight w:val="93"/>
            </w:trPr>
            <w:tc>
              <w:tcPr>
                <w:tcW w:w="3394" w:type="dxa"/>
                <w:shd w:val="clear" w:color="auto" w:fill="auto"/>
                <w:noWrap/>
                <w:vAlign w:val="bottom"/>
                <w:hideMark/>
              </w:tcPr>
              <w:p w14:paraId="3429B6CE"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Total Liabilities</w:t>
                </w:r>
              </w:p>
            </w:tc>
            <w:tc>
              <w:tcPr>
                <w:tcW w:w="1852" w:type="dxa"/>
                <w:shd w:val="clear" w:color="auto" w:fill="auto"/>
                <w:noWrap/>
                <w:vAlign w:val="bottom"/>
                <w:hideMark/>
              </w:tcPr>
              <w:p w14:paraId="3F56B99A"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18,241,000</w:t>
                </w:r>
              </w:p>
            </w:tc>
            <w:tc>
              <w:tcPr>
                <w:tcW w:w="1559" w:type="dxa"/>
                <w:shd w:val="clear" w:color="auto" w:fill="auto"/>
                <w:noWrap/>
                <w:vAlign w:val="bottom"/>
                <w:hideMark/>
              </w:tcPr>
              <w:p w14:paraId="7D1B2EB2"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15,429,000</w:t>
                </w:r>
              </w:p>
            </w:tc>
            <w:tc>
              <w:tcPr>
                <w:tcW w:w="1701" w:type="dxa"/>
                <w:shd w:val="clear" w:color="auto" w:fill="auto"/>
                <w:noWrap/>
                <w:vAlign w:val="bottom"/>
                <w:hideMark/>
              </w:tcPr>
              <w:p w14:paraId="16DB5622" w14:textId="719156CA" w:rsidR="00DB6A70" w:rsidRPr="00AA75DA" w:rsidRDefault="00A909C9"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2,812,000</w:t>
                </w:r>
              </w:p>
            </w:tc>
            <w:tc>
              <w:tcPr>
                <w:tcW w:w="1418" w:type="dxa"/>
                <w:shd w:val="clear" w:color="auto" w:fill="auto"/>
                <w:noWrap/>
                <w:vAlign w:val="bottom"/>
                <w:hideMark/>
              </w:tcPr>
              <w:p w14:paraId="77840661" w14:textId="12B48036" w:rsidR="00DB6A70" w:rsidRPr="00AA75DA" w:rsidRDefault="001910B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18</w:t>
                </w:r>
              </w:p>
            </w:tc>
          </w:tr>
          <w:tr w:rsidR="009F1793" w:rsidRPr="00AA75DA" w14:paraId="47FC5569" w14:textId="77777777" w:rsidTr="004D03F2">
            <w:trPr>
              <w:trHeight w:val="93"/>
            </w:trPr>
            <w:tc>
              <w:tcPr>
                <w:tcW w:w="3394" w:type="dxa"/>
                <w:shd w:val="clear" w:color="auto" w:fill="auto"/>
                <w:noWrap/>
                <w:vAlign w:val="bottom"/>
                <w:hideMark/>
              </w:tcPr>
              <w:p w14:paraId="5046C15B"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Common Stock</w:t>
                </w:r>
              </w:p>
            </w:tc>
            <w:tc>
              <w:tcPr>
                <w:tcW w:w="1852" w:type="dxa"/>
                <w:shd w:val="clear" w:color="auto" w:fill="auto"/>
                <w:noWrap/>
                <w:vAlign w:val="bottom"/>
                <w:hideMark/>
              </w:tcPr>
              <w:p w14:paraId="4574A36A"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3,000</w:t>
                </w:r>
              </w:p>
            </w:tc>
            <w:tc>
              <w:tcPr>
                <w:tcW w:w="1559" w:type="dxa"/>
                <w:shd w:val="clear" w:color="auto" w:fill="auto"/>
                <w:noWrap/>
                <w:vAlign w:val="bottom"/>
                <w:hideMark/>
              </w:tcPr>
              <w:p w14:paraId="26ADEDCE"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3,000</w:t>
                </w:r>
              </w:p>
            </w:tc>
            <w:tc>
              <w:tcPr>
                <w:tcW w:w="1701" w:type="dxa"/>
                <w:shd w:val="clear" w:color="auto" w:fill="auto"/>
                <w:noWrap/>
                <w:vAlign w:val="bottom"/>
                <w:hideMark/>
              </w:tcPr>
              <w:p w14:paraId="7988B892" w14:textId="31A74699" w:rsidR="00DB6A70" w:rsidRPr="00AA75DA" w:rsidRDefault="001910B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0</w:t>
                </w:r>
              </w:p>
            </w:tc>
            <w:tc>
              <w:tcPr>
                <w:tcW w:w="1418" w:type="dxa"/>
                <w:shd w:val="clear" w:color="auto" w:fill="auto"/>
                <w:noWrap/>
                <w:vAlign w:val="bottom"/>
                <w:hideMark/>
              </w:tcPr>
              <w:p w14:paraId="0D1DB6D9" w14:textId="794C3126" w:rsidR="00DB6A70" w:rsidRPr="00AA75DA" w:rsidRDefault="001910BF"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0</w:t>
                </w:r>
              </w:p>
            </w:tc>
          </w:tr>
          <w:tr w:rsidR="009F1793" w:rsidRPr="00AA75DA" w14:paraId="3FA9A442" w14:textId="77777777" w:rsidTr="004D03F2">
            <w:trPr>
              <w:trHeight w:val="93"/>
            </w:trPr>
            <w:tc>
              <w:tcPr>
                <w:tcW w:w="3394" w:type="dxa"/>
                <w:shd w:val="clear" w:color="auto" w:fill="auto"/>
                <w:noWrap/>
                <w:vAlign w:val="bottom"/>
                <w:hideMark/>
              </w:tcPr>
              <w:p w14:paraId="366567ED" w14:textId="7B148A2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Retained Earnings</w:t>
                </w:r>
              </w:p>
            </w:tc>
            <w:tc>
              <w:tcPr>
                <w:tcW w:w="1852" w:type="dxa"/>
                <w:shd w:val="clear" w:color="auto" w:fill="auto"/>
                <w:noWrap/>
                <w:vAlign w:val="bottom"/>
                <w:hideMark/>
              </w:tcPr>
              <w:p w14:paraId="6B50AD36"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-6,732,000</w:t>
                </w:r>
              </w:p>
            </w:tc>
            <w:tc>
              <w:tcPr>
                <w:tcW w:w="1559" w:type="dxa"/>
                <w:shd w:val="clear" w:color="auto" w:fill="auto"/>
                <w:noWrap/>
                <w:vAlign w:val="bottom"/>
                <w:hideMark/>
              </w:tcPr>
              <w:p w14:paraId="1111E0B7"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-5,965,000</w:t>
                </w:r>
              </w:p>
            </w:tc>
            <w:tc>
              <w:tcPr>
                <w:tcW w:w="1701" w:type="dxa"/>
                <w:shd w:val="clear" w:color="auto" w:fill="auto"/>
                <w:noWrap/>
                <w:vAlign w:val="bottom"/>
                <w:hideMark/>
              </w:tcPr>
              <w:p w14:paraId="75E675C3" w14:textId="13464A7E" w:rsidR="00C90689" w:rsidRPr="00AA75DA" w:rsidRDefault="00C90689"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w:t>
                </w:r>
                <w:r w:rsidR="00EA7AD6" w:rsidRPr="00AA75DA">
                  <w:rPr>
                    <w:rFonts w:ascii="Times New Roman" w:eastAsia="Times New Roman" w:hAnsi="Times New Roman" w:cs="Times New Roman"/>
                    <w:sz w:val="24"/>
                    <w:szCs w:val="24"/>
                    <w:lang w:eastAsia="en-GB"/>
                  </w:rPr>
                  <w:t>697,000</w:t>
                </w:r>
              </w:p>
            </w:tc>
            <w:tc>
              <w:tcPr>
                <w:tcW w:w="1418" w:type="dxa"/>
                <w:shd w:val="clear" w:color="auto" w:fill="auto"/>
                <w:noWrap/>
                <w:vAlign w:val="bottom"/>
                <w:hideMark/>
              </w:tcPr>
              <w:p w14:paraId="2540BD44" w14:textId="730A7245" w:rsidR="00EA7AD6" w:rsidRPr="00AA75DA" w:rsidRDefault="00EA7AD6"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-213</w:t>
                </w:r>
              </w:p>
            </w:tc>
          </w:tr>
          <w:tr w:rsidR="009F1793" w:rsidRPr="00AA75DA" w14:paraId="3BF46150" w14:textId="77777777" w:rsidTr="004D03F2">
            <w:trPr>
              <w:trHeight w:val="93"/>
            </w:trPr>
            <w:tc>
              <w:tcPr>
                <w:tcW w:w="3394" w:type="dxa"/>
                <w:shd w:val="clear" w:color="auto" w:fill="auto"/>
                <w:noWrap/>
                <w:vAlign w:val="bottom"/>
                <w:hideMark/>
              </w:tcPr>
              <w:p w14:paraId="6A0F478C"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Total Stockholders' Equity</w:t>
                </w:r>
              </w:p>
            </w:tc>
            <w:tc>
              <w:tcPr>
                <w:tcW w:w="1852" w:type="dxa"/>
                <w:shd w:val="clear" w:color="auto" w:fill="auto"/>
                <w:noWrap/>
                <w:vAlign w:val="bottom"/>
                <w:hideMark/>
              </w:tcPr>
              <w:p w14:paraId="6738C250"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-1,490,000</w:t>
                </w:r>
              </w:p>
            </w:tc>
            <w:tc>
              <w:tcPr>
                <w:tcW w:w="1559" w:type="dxa"/>
                <w:shd w:val="clear" w:color="auto" w:fill="auto"/>
                <w:noWrap/>
                <w:vAlign w:val="bottom"/>
                <w:hideMark/>
              </w:tcPr>
              <w:p w14:paraId="07836BF4"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-482,000</w:t>
                </w:r>
              </w:p>
            </w:tc>
            <w:tc>
              <w:tcPr>
                <w:tcW w:w="1701" w:type="dxa"/>
                <w:shd w:val="clear" w:color="auto" w:fill="auto"/>
                <w:noWrap/>
                <w:vAlign w:val="bottom"/>
                <w:hideMark/>
              </w:tcPr>
              <w:p w14:paraId="57D130E7" w14:textId="435C9D42" w:rsidR="00C81F25" w:rsidRPr="00AA75DA" w:rsidRDefault="00C81F25"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-1,972,000</w:t>
                </w:r>
              </w:p>
            </w:tc>
            <w:tc>
              <w:tcPr>
                <w:tcW w:w="1418" w:type="dxa"/>
                <w:shd w:val="clear" w:color="auto" w:fill="auto"/>
                <w:noWrap/>
                <w:vAlign w:val="bottom"/>
                <w:hideMark/>
              </w:tcPr>
              <w:p w14:paraId="0F4DEFC7" w14:textId="78C8E6F7" w:rsidR="00C32D2B" w:rsidRPr="00AA75DA" w:rsidRDefault="00C32D2B"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-409</w:t>
                </w:r>
              </w:p>
            </w:tc>
          </w:tr>
          <w:tr w:rsidR="009F1793" w:rsidRPr="00AA75DA" w14:paraId="54F328DF" w14:textId="77777777" w:rsidTr="004D03F2">
            <w:trPr>
              <w:trHeight w:val="93"/>
            </w:trPr>
            <w:tc>
              <w:tcPr>
                <w:tcW w:w="3394" w:type="dxa"/>
                <w:shd w:val="clear" w:color="auto" w:fill="auto"/>
                <w:noWrap/>
                <w:vAlign w:val="bottom"/>
                <w:hideMark/>
              </w:tcPr>
              <w:p w14:paraId="2946007F"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Total Liabilities and Stockholder</w:t>
                </w:r>
              </w:p>
            </w:tc>
            <w:tc>
              <w:tcPr>
                <w:tcW w:w="1852" w:type="dxa"/>
                <w:shd w:val="clear" w:color="auto" w:fill="auto"/>
                <w:noWrap/>
                <w:vAlign w:val="bottom"/>
                <w:hideMark/>
              </w:tcPr>
              <w:p w14:paraId="7D8DD815"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16,755,000</w:t>
                </w:r>
              </w:p>
            </w:tc>
            <w:tc>
              <w:tcPr>
                <w:tcW w:w="1559" w:type="dxa"/>
                <w:shd w:val="clear" w:color="auto" w:fill="auto"/>
                <w:noWrap/>
                <w:vAlign w:val="bottom"/>
                <w:hideMark/>
              </w:tcPr>
              <w:p w14:paraId="45A79690" w14:textId="77777777" w:rsidR="00DB6A70" w:rsidRPr="00AA75DA" w:rsidRDefault="00DB6A7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14,957,000</w:t>
                </w:r>
              </w:p>
            </w:tc>
            <w:tc>
              <w:tcPr>
                <w:tcW w:w="1701" w:type="dxa"/>
                <w:shd w:val="clear" w:color="auto" w:fill="auto"/>
                <w:noWrap/>
                <w:vAlign w:val="bottom"/>
                <w:hideMark/>
              </w:tcPr>
              <w:p w14:paraId="4947F2BF" w14:textId="3C431660" w:rsidR="00DB6A70" w:rsidRPr="00AA75DA" w:rsidRDefault="009F6B5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1,798,000</w:t>
                </w:r>
              </w:p>
            </w:tc>
            <w:tc>
              <w:tcPr>
                <w:tcW w:w="1418" w:type="dxa"/>
                <w:shd w:val="clear" w:color="auto" w:fill="auto"/>
                <w:noWrap/>
                <w:vAlign w:val="bottom"/>
                <w:hideMark/>
              </w:tcPr>
              <w:p w14:paraId="68385A75" w14:textId="3E3EAE6A" w:rsidR="00DB6A70" w:rsidRPr="00AA75DA" w:rsidRDefault="009F6B50" w:rsidP="00164AA5">
                <w:pPr>
                  <w:spacing w:after="0" w:line="360" w:lineRule="auto"/>
                  <w:jc w:val="both"/>
                  <w:rPr>
                    <w:rFonts w:ascii="Times New Roman" w:eastAsia="Times New Roman" w:hAnsi="Times New Roman" w:cs="Times New Roman"/>
                    <w:sz w:val="24"/>
                    <w:szCs w:val="24"/>
                    <w:lang w:eastAsia="en-GB"/>
                  </w:rPr>
                </w:pPr>
                <w:r w:rsidRPr="00AA75DA">
                  <w:rPr>
                    <w:rFonts w:ascii="Times New Roman" w:eastAsia="Times New Roman" w:hAnsi="Times New Roman" w:cs="Times New Roman"/>
                    <w:sz w:val="24"/>
                    <w:szCs w:val="24"/>
                    <w:lang w:eastAsia="en-GB"/>
                  </w:rPr>
                  <w:t>12</w:t>
                </w:r>
              </w:p>
            </w:tc>
          </w:tr>
        </w:tbl>
        <w:p w14:paraId="0B76914D" w14:textId="5909F8A4" w:rsidR="00D60A36" w:rsidRDefault="00D60A36" w:rsidP="00164AA5">
          <w:pPr>
            <w:spacing w:line="360" w:lineRule="auto"/>
            <w:ind w:left="3600" w:firstLine="720"/>
            <w:jc w:val="both"/>
            <w:rPr>
              <w:rFonts w:ascii="Times New Roman" w:hAnsi="Times New Roman" w:cs="Times New Roman"/>
              <w:sz w:val="24"/>
              <w:szCs w:val="24"/>
            </w:rPr>
          </w:pPr>
        </w:p>
        <w:p w14:paraId="61658273" w14:textId="6A160723" w:rsidR="009C18DE" w:rsidRPr="00AA75DA" w:rsidRDefault="0049137D" w:rsidP="00164AA5">
          <w:pPr>
            <w:spacing w:line="360" w:lineRule="auto"/>
            <w:ind w:left="3600" w:firstLine="720"/>
            <w:jc w:val="both"/>
            <w:rPr>
              <w:rFonts w:ascii="Times New Roman" w:hAnsi="Times New Roman" w:cs="Times New Roman"/>
              <w:sz w:val="24"/>
              <w:szCs w:val="24"/>
            </w:rPr>
          </w:pPr>
          <w:r w:rsidRPr="00AA75DA">
            <w:rPr>
              <w:rFonts w:ascii="Times New Roman" w:hAnsi="Times New Roman" w:cs="Times New Roman"/>
              <w:sz w:val="24"/>
              <w:szCs w:val="24"/>
            </w:rPr>
            <w:t>Table: 02</w:t>
          </w:r>
        </w:p>
        <w:p w14:paraId="283F98BD" w14:textId="74F8FEB4" w:rsidR="005268DF" w:rsidRDefault="005268DF" w:rsidP="00164AA5">
          <w:pPr>
            <w:spacing w:line="360" w:lineRule="auto"/>
            <w:jc w:val="both"/>
            <w:rPr>
              <w:rFonts w:ascii="Times New Roman" w:hAnsi="Times New Roman" w:cs="Times New Roman"/>
              <w:sz w:val="24"/>
              <w:szCs w:val="24"/>
            </w:rPr>
          </w:pPr>
        </w:p>
        <w:p w14:paraId="24A341C4" w14:textId="19A4E619" w:rsidR="00D60A36" w:rsidRDefault="00D60A36" w:rsidP="00164AA5">
          <w:pPr>
            <w:spacing w:line="360" w:lineRule="auto"/>
            <w:jc w:val="both"/>
            <w:rPr>
              <w:rFonts w:ascii="Times New Roman" w:hAnsi="Times New Roman" w:cs="Times New Roman"/>
              <w:sz w:val="24"/>
              <w:szCs w:val="24"/>
            </w:rPr>
          </w:pPr>
        </w:p>
        <w:p w14:paraId="047F9E48" w14:textId="77777777" w:rsidR="00D60A36" w:rsidRPr="00AA75DA" w:rsidRDefault="00D60A36" w:rsidP="00164AA5">
          <w:pPr>
            <w:spacing w:line="360" w:lineRule="auto"/>
            <w:jc w:val="both"/>
            <w:rPr>
              <w:rFonts w:ascii="Times New Roman" w:hAnsi="Times New Roman" w:cs="Times New Roman"/>
              <w:sz w:val="24"/>
              <w:szCs w:val="24"/>
            </w:rPr>
          </w:pPr>
        </w:p>
        <w:p w14:paraId="0670A5F7" w14:textId="2059EE32" w:rsidR="005268DF" w:rsidRPr="00AA75DA" w:rsidRDefault="005268DF" w:rsidP="00164AA5">
          <w:pPr>
            <w:spacing w:line="360" w:lineRule="auto"/>
            <w:jc w:val="both"/>
            <w:rPr>
              <w:rFonts w:ascii="Times New Roman" w:hAnsi="Times New Roman" w:cs="Times New Roman"/>
              <w:sz w:val="24"/>
              <w:szCs w:val="24"/>
            </w:rPr>
          </w:pPr>
        </w:p>
        <w:p w14:paraId="6A52F6F5" w14:textId="6C376D7F" w:rsidR="005268DF" w:rsidRDefault="005268DF" w:rsidP="00164AA5">
          <w:pPr>
            <w:spacing w:line="360" w:lineRule="auto"/>
            <w:jc w:val="both"/>
            <w:rPr>
              <w:rFonts w:ascii="Times New Roman" w:hAnsi="Times New Roman" w:cs="Times New Roman"/>
              <w:sz w:val="24"/>
              <w:szCs w:val="24"/>
            </w:rPr>
          </w:pPr>
        </w:p>
        <w:p w14:paraId="25695127" w14:textId="77777777" w:rsidR="00612F4C" w:rsidRDefault="00612F4C" w:rsidP="00164AA5">
          <w:pPr>
            <w:spacing w:line="360" w:lineRule="auto"/>
            <w:jc w:val="both"/>
            <w:rPr>
              <w:rFonts w:ascii="Times New Roman" w:hAnsi="Times New Roman" w:cs="Times New Roman"/>
              <w:sz w:val="24"/>
              <w:szCs w:val="24"/>
            </w:rPr>
          </w:pPr>
        </w:p>
        <w:p w14:paraId="46656589" w14:textId="77777777" w:rsidR="00612F4C" w:rsidRDefault="00612F4C" w:rsidP="00164AA5">
          <w:pPr>
            <w:spacing w:line="360" w:lineRule="auto"/>
            <w:jc w:val="both"/>
            <w:rPr>
              <w:rFonts w:ascii="Times New Roman" w:hAnsi="Times New Roman" w:cs="Times New Roman"/>
              <w:sz w:val="24"/>
              <w:szCs w:val="24"/>
            </w:rPr>
          </w:pPr>
        </w:p>
        <w:p w14:paraId="694A6026" w14:textId="77777777" w:rsidR="00612F4C" w:rsidRDefault="00612F4C" w:rsidP="00164AA5">
          <w:pPr>
            <w:spacing w:line="360" w:lineRule="auto"/>
            <w:jc w:val="both"/>
            <w:rPr>
              <w:rFonts w:ascii="Times New Roman" w:hAnsi="Times New Roman" w:cs="Times New Roman"/>
              <w:sz w:val="24"/>
              <w:szCs w:val="24"/>
            </w:rPr>
          </w:pPr>
        </w:p>
        <w:p w14:paraId="1DE5969C" w14:textId="6A1CBFBA" w:rsidR="003370BC" w:rsidRDefault="003370BC" w:rsidP="00164AA5">
          <w:pPr>
            <w:spacing w:line="360" w:lineRule="auto"/>
            <w:jc w:val="both"/>
            <w:rPr>
              <w:rFonts w:ascii="Times New Roman" w:hAnsi="Times New Roman" w:cs="Times New Roman"/>
              <w:sz w:val="24"/>
              <w:szCs w:val="24"/>
            </w:rPr>
          </w:pPr>
          <w:r w:rsidRPr="00AA75DA">
            <w:rPr>
              <w:rFonts w:ascii="Times New Roman" w:hAnsi="Times New Roman" w:cs="Times New Roman"/>
              <w:noProof/>
              <w:sz w:val="24"/>
              <w:szCs w:val="24"/>
            </w:rPr>
            <w:drawing>
              <wp:anchor distT="0" distB="0" distL="114300" distR="114300" simplePos="0" relativeHeight="251657216" behindDoc="0" locked="0" layoutInCell="1" allowOverlap="1" wp14:anchorId="328D9409" wp14:editId="3876A868">
                <wp:simplePos x="0" y="0"/>
                <wp:positionH relativeFrom="margin">
                  <wp:align>center</wp:align>
                </wp:positionH>
                <wp:positionV relativeFrom="paragraph">
                  <wp:posOffset>-550545</wp:posOffset>
                </wp:positionV>
                <wp:extent cx="4584700" cy="2749550"/>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anchor>
            </w:drawing>
          </w:r>
        </w:p>
        <w:p w14:paraId="34EFEFEF" w14:textId="1A4F56DB" w:rsidR="003370BC" w:rsidRDefault="003370BC" w:rsidP="00164AA5">
          <w:pPr>
            <w:spacing w:line="360" w:lineRule="auto"/>
            <w:jc w:val="both"/>
            <w:rPr>
              <w:rFonts w:ascii="Times New Roman" w:hAnsi="Times New Roman" w:cs="Times New Roman"/>
              <w:sz w:val="24"/>
              <w:szCs w:val="24"/>
            </w:rPr>
          </w:pPr>
        </w:p>
        <w:p w14:paraId="3A10D27E" w14:textId="32449156" w:rsidR="003370BC" w:rsidRDefault="003370BC" w:rsidP="00164AA5">
          <w:pPr>
            <w:spacing w:line="360" w:lineRule="auto"/>
            <w:jc w:val="both"/>
            <w:rPr>
              <w:rFonts w:ascii="Times New Roman" w:hAnsi="Times New Roman" w:cs="Times New Roman"/>
              <w:sz w:val="24"/>
              <w:szCs w:val="24"/>
            </w:rPr>
          </w:pPr>
        </w:p>
        <w:p w14:paraId="581A12D5" w14:textId="0F5F786C" w:rsidR="003370BC" w:rsidRDefault="003370BC" w:rsidP="00164AA5">
          <w:pPr>
            <w:spacing w:line="360" w:lineRule="auto"/>
            <w:jc w:val="both"/>
            <w:rPr>
              <w:rFonts w:ascii="Times New Roman" w:hAnsi="Times New Roman" w:cs="Times New Roman"/>
              <w:sz w:val="24"/>
              <w:szCs w:val="24"/>
            </w:rPr>
          </w:pPr>
        </w:p>
        <w:p w14:paraId="7A335F2F" w14:textId="61943BF0" w:rsidR="003370BC" w:rsidRDefault="003370BC" w:rsidP="00164AA5">
          <w:pPr>
            <w:spacing w:line="360" w:lineRule="auto"/>
            <w:jc w:val="both"/>
            <w:rPr>
              <w:rFonts w:ascii="Times New Roman" w:hAnsi="Times New Roman" w:cs="Times New Roman"/>
              <w:sz w:val="24"/>
              <w:szCs w:val="24"/>
            </w:rPr>
          </w:pPr>
        </w:p>
        <w:p w14:paraId="2A7D16EC" w14:textId="75A0E69F" w:rsidR="003370BC" w:rsidRPr="00AA75DA" w:rsidRDefault="003370BC" w:rsidP="00164AA5">
          <w:pPr>
            <w:spacing w:line="360" w:lineRule="auto"/>
            <w:jc w:val="both"/>
            <w:rPr>
              <w:rFonts w:ascii="Times New Roman" w:hAnsi="Times New Roman" w:cs="Times New Roman"/>
              <w:sz w:val="24"/>
              <w:szCs w:val="24"/>
            </w:rPr>
          </w:pPr>
        </w:p>
        <w:p w14:paraId="0F6E5442" w14:textId="77777777" w:rsidR="003370BC" w:rsidRDefault="003370BC" w:rsidP="00164AA5">
          <w:pPr>
            <w:spacing w:line="360" w:lineRule="auto"/>
            <w:ind w:left="3600" w:firstLine="720"/>
            <w:jc w:val="both"/>
            <w:rPr>
              <w:rFonts w:ascii="Times New Roman" w:hAnsi="Times New Roman" w:cs="Times New Roman"/>
              <w:sz w:val="24"/>
              <w:szCs w:val="24"/>
            </w:rPr>
          </w:pPr>
        </w:p>
        <w:p w14:paraId="1F57C33A" w14:textId="6BF41FA1" w:rsidR="005268DF" w:rsidRPr="00AA75DA" w:rsidRDefault="005268DF" w:rsidP="00164AA5">
          <w:pPr>
            <w:spacing w:line="360" w:lineRule="auto"/>
            <w:ind w:left="3600" w:firstLine="720"/>
            <w:jc w:val="both"/>
            <w:rPr>
              <w:rFonts w:ascii="Times New Roman" w:hAnsi="Times New Roman" w:cs="Times New Roman"/>
              <w:sz w:val="24"/>
              <w:szCs w:val="24"/>
            </w:rPr>
          </w:pPr>
          <w:r w:rsidRPr="00AA75DA">
            <w:rPr>
              <w:rFonts w:ascii="Times New Roman" w:hAnsi="Times New Roman" w:cs="Times New Roman"/>
              <w:sz w:val="24"/>
              <w:szCs w:val="24"/>
            </w:rPr>
            <w:t>Chart: 0</w:t>
          </w:r>
          <w:r w:rsidR="005216AE">
            <w:rPr>
              <w:rFonts w:ascii="Times New Roman" w:hAnsi="Times New Roman" w:cs="Times New Roman"/>
              <w:sz w:val="24"/>
              <w:szCs w:val="24"/>
            </w:rPr>
            <w:t>4</w:t>
          </w:r>
        </w:p>
        <w:p w14:paraId="462E6FE1" w14:textId="7163AF84" w:rsidR="00D60A36" w:rsidRDefault="00D60A36" w:rsidP="00164AA5">
          <w:pPr>
            <w:spacing w:line="360" w:lineRule="auto"/>
            <w:jc w:val="both"/>
            <w:rPr>
              <w:rFonts w:ascii="Times New Roman" w:hAnsi="Times New Roman" w:cs="Times New Roman"/>
              <w:color w:val="FF0000"/>
              <w:sz w:val="24"/>
              <w:szCs w:val="24"/>
            </w:rPr>
          </w:pPr>
        </w:p>
        <w:p w14:paraId="2663D915" w14:textId="03E6BEB2" w:rsidR="00CE6E0C" w:rsidRPr="00B32CC8" w:rsidRDefault="00432427" w:rsidP="00164AA5">
          <w:pPr>
            <w:spacing w:line="360" w:lineRule="auto"/>
            <w:jc w:val="both"/>
            <w:rPr>
              <w:rFonts w:ascii="Times New Roman" w:hAnsi="Times New Roman" w:cs="Times New Roman"/>
              <w:sz w:val="24"/>
              <w:szCs w:val="24"/>
            </w:rPr>
          </w:pPr>
          <w:r w:rsidRPr="00B32CC8">
            <w:rPr>
              <w:rFonts w:ascii="Times New Roman" w:hAnsi="Times New Roman" w:cs="Times New Roman"/>
              <w:sz w:val="24"/>
              <w:szCs w:val="24"/>
            </w:rPr>
            <w:t xml:space="preserve">There are </w:t>
          </w:r>
          <w:r w:rsidR="00180D29" w:rsidRPr="00B32CC8">
            <w:rPr>
              <w:rFonts w:ascii="Times New Roman" w:hAnsi="Times New Roman" w:cs="Times New Roman"/>
              <w:sz w:val="24"/>
              <w:szCs w:val="24"/>
            </w:rPr>
            <w:t xml:space="preserve">subdivisions of assets, firstly fixed </w:t>
          </w:r>
          <w:r w:rsidR="004A485B" w:rsidRPr="00B32CC8">
            <w:rPr>
              <w:rFonts w:ascii="Times New Roman" w:hAnsi="Times New Roman" w:cs="Times New Roman"/>
              <w:sz w:val="24"/>
              <w:szCs w:val="24"/>
            </w:rPr>
            <w:t>assets</w:t>
          </w:r>
          <w:r w:rsidR="00CE6E0C" w:rsidRPr="00B32CC8">
            <w:rPr>
              <w:rFonts w:ascii="Times New Roman" w:hAnsi="Times New Roman" w:cs="Times New Roman"/>
              <w:sz w:val="24"/>
              <w:szCs w:val="24"/>
            </w:rPr>
            <w:t xml:space="preserve"> which is purchased for a use which is continuous and is not for resale for business</w:t>
          </w:r>
          <w:r w:rsidR="00B9730E" w:rsidRPr="00B32CC8">
            <w:rPr>
              <w:rFonts w:ascii="Times New Roman" w:hAnsi="Times New Roman" w:cs="Times New Roman"/>
              <w:sz w:val="24"/>
              <w:szCs w:val="24"/>
            </w:rPr>
            <w:t xml:space="preserve"> such as a motor vehicle for business purpose</w:t>
          </w:r>
          <w:r w:rsidR="003E4676" w:rsidRPr="00B32CC8">
            <w:rPr>
              <w:rFonts w:ascii="Times New Roman" w:hAnsi="Times New Roman" w:cs="Times New Roman"/>
              <w:sz w:val="24"/>
              <w:szCs w:val="24"/>
            </w:rPr>
            <w:t>, land, building</w:t>
          </w:r>
          <w:r w:rsidR="004A485B" w:rsidRPr="00B32CC8">
            <w:rPr>
              <w:rFonts w:ascii="Times New Roman" w:hAnsi="Times New Roman" w:cs="Times New Roman"/>
              <w:sz w:val="24"/>
              <w:szCs w:val="24"/>
            </w:rPr>
            <w:t xml:space="preserve"> or </w:t>
          </w:r>
          <w:r w:rsidR="003E4676" w:rsidRPr="00B32CC8">
            <w:rPr>
              <w:rFonts w:ascii="Times New Roman" w:hAnsi="Times New Roman" w:cs="Times New Roman"/>
              <w:sz w:val="24"/>
              <w:szCs w:val="24"/>
            </w:rPr>
            <w:t>machinery</w:t>
          </w:r>
          <w:r w:rsidR="004A485B" w:rsidRPr="00B32CC8">
            <w:rPr>
              <w:rFonts w:ascii="Times New Roman" w:hAnsi="Times New Roman" w:cs="Times New Roman"/>
              <w:sz w:val="24"/>
              <w:szCs w:val="24"/>
            </w:rPr>
            <w:t xml:space="preserve">. Current assets </w:t>
          </w:r>
          <w:r w:rsidR="00452945" w:rsidRPr="00B32CC8">
            <w:rPr>
              <w:rFonts w:ascii="Times New Roman" w:hAnsi="Times New Roman" w:cs="Times New Roman"/>
              <w:sz w:val="24"/>
              <w:szCs w:val="24"/>
            </w:rPr>
            <w:t>are usually for a short period</w:t>
          </w:r>
          <w:r w:rsidR="006E3A21" w:rsidRPr="00B32CC8">
            <w:rPr>
              <w:rFonts w:ascii="Times New Roman" w:hAnsi="Times New Roman" w:cs="Times New Roman"/>
              <w:sz w:val="24"/>
              <w:szCs w:val="24"/>
            </w:rPr>
            <w:t xml:space="preserve"> or term,</w:t>
          </w:r>
          <w:r w:rsidR="00CE6E0C" w:rsidRPr="00B32CC8">
            <w:rPr>
              <w:rFonts w:ascii="Times New Roman" w:hAnsi="Times New Roman" w:cs="Times New Roman"/>
              <w:sz w:val="24"/>
              <w:szCs w:val="24"/>
            </w:rPr>
            <w:t xml:space="preserve"> </w:t>
          </w:r>
          <w:r w:rsidR="006E3A21" w:rsidRPr="00B32CC8">
            <w:rPr>
              <w:rFonts w:ascii="Times New Roman" w:hAnsi="Times New Roman" w:cs="Times New Roman"/>
              <w:sz w:val="24"/>
              <w:szCs w:val="24"/>
            </w:rPr>
            <w:t>predicted to</w:t>
          </w:r>
          <w:r w:rsidR="00CE6E0C" w:rsidRPr="00B32CC8">
            <w:rPr>
              <w:rFonts w:ascii="Times New Roman" w:hAnsi="Times New Roman" w:cs="Times New Roman"/>
              <w:sz w:val="24"/>
              <w:szCs w:val="24"/>
            </w:rPr>
            <w:t xml:space="preserve"> earn a specific or expected amount in money within a timescale</w:t>
          </w:r>
          <w:r w:rsidR="006225E4">
            <w:rPr>
              <w:rFonts w:ascii="Times New Roman" w:hAnsi="Times New Roman" w:cs="Times New Roman"/>
              <w:sz w:val="24"/>
              <w:szCs w:val="24"/>
            </w:rPr>
            <w:t xml:space="preserve"> </w:t>
          </w:r>
          <w:r w:rsidR="006225E4" w:rsidRPr="006225E4">
            <w:rPr>
              <w:rFonts w:ascii="Times New Roman" w:hAnsi="Times New Roman" w:cs="Times New Roman"/>
              <w:sz w:val="24"/>
              <w:szCs w:val="24"/>
            </w:rPr>
            <w:t>(NI Business Info, n.d.).</w:t>
          </w:r>
        </w:p>
        <w:p w14:paraId="3A82BE86" w14:textId="5C8A3CF4" w:rsidR="00432427" w:rsidRPr="00432427" w:rsidRDefault="00432427" w:rsidP="00164AA5">
          <w:pPr>
            <w:spacing w:line="360" w:lineRule="auto"/>
            <w:jc w:val="both"/>
            <w:rPr>
              <w:rFonts w:ascii="Times New Roman" w:hAnsi="Times New Roman" w:cs="Times New Roman"/>
              <w:sz w:val="24"/>
              <w:szCs w:val="24"/>
            </w:rPr>
          </w:pPr>
          <w:r w:rsidRPr="00432427">
            <w:rPr>
              <w:rFonts w:ascii="Times New Roman" w:hAnsi="Times New Roman" w:cs="Times New Roman"/>
              <w:sz w:val="24"/>
              <w:szCs w:val="24"/>
            </w:rPr>
            <w:t>Liabilities are usual occurred when the business owes something to a third party that requires to paid in the near future or on a specific date.</w:t>
          </w:r>
          <w:r w:rsidR="004937E4">
            <w:rPr>
              <w:rFonts w:ascii="Times New Roman" w:hAnsi="Times New Roman" w:cs="Times New Roman"/>
              <w:sz w:val="24"/>
              <w:szCs w:val="24"/>
            </w:rPr>
            <w:t xml:space="preserve"> Current liabilities are required to be paid within </w:t>
          </w:r>
          <w:r w:rsidR="005D73D7">
            <w:rPr>
              <w:rFonts w:ascii="Times New Roman" w:hAnsi="Times New Roman" w:cs="Times New Roman"/>
              <w:sz w:val="24"/>
              <w:szCs w:val="24"/>
            </w:rPr>
            <w:t>12 months</w:t>
          </w:r>
          <w:r w:rsidR="004937E4">
            <w:rPr>
              <w:rFonts w:ascii="Times New Roman" w:hAnsi="Times New Roman" w:cs="Times New Roman"/>
              <w:sz w:val="24"/>
              <w:szCs w:val="24"/>
            </w:rPr>
            <w:t xml:space="preserve">, whereas </w:t>
          </w:r>
          <w:r w:rsidR="00B96431">
            <w:rPr>
              <w:rFonts w:ascii="Times New Roman" w:hAnsi="Times New Roman" w:cs="Times New Roman"/>
              <w:sz w:val="24"/>
              <w:szCs w:val="24"/>
            </w:rPr>
            <w:t xml:space="preserve">long terms liabilities </w:t>
          </w:r>
          <w:r w:rsidR="003452C2">
            <w:rPr>
              <w:rFonts w:ascii="Times New Roman" w:hAnsi="Times New Roman" w:cs="Times New Roman"/>
              <w:sz w:val="24"/>
              <w:szCs w:val="24"/>
            </w:rPr>
            <w:t>are needed</w:t>
          </w:r>
          <w:r w:rsidR="00B96431">
            <w:rPr>
              <w:rFonts w:ascii="Times New Roman" w:hAnsi="Times New Roman" w:cs="Times New Roman"/>
              <w:sz w:val="24"/>
              <w:szCs w:val="24"/>
            </w:rPr>
            <w:t xml:space="preserve"> to be paid</w:t>
          </w:r>
          <w:r w:rsidR="006225E4">
            <w:rPr>
              <w:rFonts w:ascii="Times New Roman" w:hAnsi="Times New Roman" w:cs="Times New Roman"/>
              <w:sz w:val="24"/>
              <w:szCs w:val="24"/>
            </w:rPr>
            <w:t xml:space="preserve"> over a</w:t>
          </w:r>
          <w:r w:rsidR="003452C2">
            <w:rPr>
              <w:rFonts w:ascii="Times New Roman" w:hAnsi="Times New Roman" w:cs="Times New Roman"/>
              <w:sz w:val="24"/>
              <w:szCs w:val="24"/>
            </w:rPr>
            <w:t xml:space="preserve"> period </w:t>
          </w:r>
          <w:r w:rsidR="00035094">
            <w:rPr>
              <w:rFonts w:ascii="Times New Roman" w:hAnsi="Times New Roman" w:cs="Times New Roman"/>
              <w:sz w:val="24"/>
              <w:szCs w:val="24"/>
            </w:rPr>
            <w:t>more than 1</w:t>
          </w:r>
          <w:r w:rsidR="006225E4">
            <w:rPr>
              <w:rFonts w:ascii="Times New Roman" w:hAnsi="Times New Roman" w:cs="Times New Roman"/>
              <w:sz w:val="24"/>
              <w:szCs w:val="24"/>
            </w:rPr>
            <w:t xml:space="preserve"> year (</w:t>
          </w:r>
          <w:r w:rsidR="0017503D" w:rsidRPr="0017503D">
            <w:rPr>
              <w:rFonts w:ascii="Times New Roman" w:hAnsi="Times New Roman" w:cs="Times New Roman"/>
              <w:sz w:val="24"/>
              <w:szCs w:val="24"/>
            </w:rPr>
            <w:t>FreshBooks</w:t>
          </w:r>
          <w:r w:rsidR="0017503D">
            <w:rPr>
              <w:rFonts w:ascii="Times New Roman" w:hAnsi="Times New Roman" w:cs="Times New Roman"/>
              <w:sz w:val="24"/>
              <w:szCs w:val="24"/>
            </w:rPr>
            <w:t xml:space="preserve">, </w:t>
          </w:r>
          <w:r w:rsidR="0017503D" w:rsidRPr="0017503D">
            <w:rPr>
              <w:rFonts w:ascii="Times New Roman" w:hAnsi="Times New Roman" w:cs="Times New Roman"/>
              <w:sz w:val="24"/>
              <w:szCs w:val="24"/>
            </w:rPr>
            <w:t>2019</w:t>
          </w:r>
          <w:r w:rsidR="006225E4" w:rsidRPr="006225E4">
            <w:rPr>
              <w:rFonts w:ascii="Times New Roman" w:hAnsi="Times New Roman" w:cs="Times New Roman"/>
              <w:sz w:val="24"/>
              <w:szCs w:val="24"/>
            </w:rPr>
            <w:t>)</w:t>
          </w:r>
          <w:r w:rsidR="006225E4">
            <w:rPr>
              <w:rFonts w:ascii="Times New Roman" w:hAnsi="Times New Roman" w:cs="Times New Roman"/>
              <w:sz w:val="24"/>
              <w:szCs w:val="24"/>
            </w:rPr>
            <w:t>.</w:t>
          </w:r>
        </w:p>
        <w:p w14:paraId="5A9DA80B" w14:textId="07EA033B" w:rsidR="00E15497" w:rsidRPr="00AA75DA" w:rsidRDefault="00E15497"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Liquidity ratios are based on the short term measures, obligations which the company needs to pay for the need of cash from creditors such as suppliers and bankers. Current ratio, acid-test ratio, inventory and receivable turnover are included in the ratios (Harmon, n.d.).</w:t>
          </w:r>
        </w:p>
        <w:p w14:paraId="3A87F619" w14:textId="03B7C91A" w:rsidR="00685363" w:rsidRDefault="00624816"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Else Grech Accounting (2018) states maths is not important but it’s the analysis which matter.</w:t>
          </w:r>
          <w:r w:rsidR="0037514C" w:rsidRPr="00AA75DA">
            <w:rPr>
              <w:rFonts w:ascii="Times New Roman" w:hAnsi="Times New Roman" w:cs="Times New Roman"/>
              <w:sz w:val="24"/>
              <w:szCs w:val="24"/>
            </w:rPr>
            <w:t xml:space="preserve"> Asse</w:t>
          </w:r>
          <w:r w:rsidR="00E20610" w:rsidRPr="00AA75DA">
            <w:rPr>
              <w:rFonts w:ascii="Times New Roman" w:hAnsi="Times New Roman" w:cs="Times New Roman"/>
              <w:sz w:val="24"/>
              <w:szCs w:val="24"/>
            </w:rPr>
            <w:t>t</w:t>
          </w:r>
          <w:r w:rsidR="0037514C" w:rsidRPr="00AA75DA">
            <w:rPr>
              <w:rFonts w:ascii="Times New Roman" w:hAnsi="Times New Roman" w:cs="Times New Roman"/>
              <w:sz w:val="24"/>
              <w:szCs w:val="24"/>
            </w:rPr>
            <w:t xml:space="preserve">s </w:t>
          </w:r>
          <w:r w:rsidR="00E02E09" w:rsidRPr="00AA75DA">
            <w:rPr>
              <w:rFonts w:ascii="Times New Roman" w:hAnsi="Times New Roman" w:cs="Times New Roman"/>
              <w:sz w:val="24"/>
              <w:szCs w:val="24"/>
            </w:rPr>
            <w:t>value have increased compared to the previous year</w:t>
          </w:r>
          <w:r w:rsidR="006225E4">
            <w:rPr>
              <w:rFonts w:ascii="Times New Roman" w:hAnsi="Times New Roman" w:cs="Times New Roman"/>
              <w:sz w:val="24"/>
              <w:szCs w:val="24"/>
            </w:rPr>
            <w:t xml:space="preserve"> but the liabilities have increased </w:t>
          </w:r>
          <w:r w:rsidR="004059DD">
            <w:rPr>
              <w:rFonts w:ascii="Times New Roman" w:hAnsi="Times New Roman" w:cs="Times New Roman"/>
              <w:sz w:val="24"/>
              <w:szCs w:val="24"/>
            </w:rPr>
            <w:t>as more money is owed due to the loss of sales and profits.</w:t>
          </w:r>
        </w:p>
        <w:p w14:paraId="1570A941" w14:textId="2BD5D672" w:rsidR="005268D7" w:rsidRPr="00AA75DA" w:rsidRDefault="005268D7" w:rsidP="00164AA5">
          <w:pPr>
            <w:spacing w:line="360" w:lineRule="auto"/>
            <w:jc w:val="both"/>
            <w:rPr>
              <w:rFonts w:ascii="Times New Roman" w:hAnsi="Times New Roman" w:cs="Times New Roman"/>
              <w:sz w:val="24"/>
              <w:szCs w:val="24"/>
            </w:rPr>
          </w:pPr>
        </w:p>
        <w:p w14:paraId="236B72D6" w14:textId="46247A97" w:rsidR="00C72D05" w:rsidRPr="00AA75DA" w:rsidRDefault="00C72D05" w:rsidP="00164AA5">
          <w:pPr>
            <w:spacing w:line="360" w:lineRule="auto"/>
            <w:jc w:val="both"/>
            <w:rPr>
              <w:rFonts w:ascii="Times New Roman" w:hAnsi="Times New Roman" w:cs="Times New Roman"/>
              <w:sz w:val="24"/>
              <w:szCs w:val="24"/>
            </w:rPr>
          </w:pPr>
        </w:p>
        <w:p w14:paraId="54CED2F5" w14:textId="44D1AE4E" w:rsidR="00C72D05" w:rsidRPr="00AA75DA" w:rsidRDefault="00C72D05" w:rsidP="00164AA5">
          <w:pPr>
            <w:spacing w:line="360" w:lineRule="auto"/>
            <w:jc w:val="both"/>
            <w:rPr>
              <w:rFonts w:ascii="Times New Roman" w:hAnsi="Times New Roman" w:cs="Times New Roman"/>
              <w:sz w:val="24"/>
              <w:szCs w:val="24"/>
            </w:rPr>
          </w:pPr>
        </w:p>
        <w:p w14:paraId="07E5AE05" w14:textId="77777777" w:rsidR="00C72D05" w:rsidRPr="00AA75DA" w:rsidRDefault="00C72D05" w:rsidP="00164AA5">
          <w:pPr>
            <w:spacing w:line="360" w:lineRule="auto"/>
            <w:jc w:val="both"/>
            <w:rPr>
              <w:rFonts w:ascii="Times New Roman" w:hAnsi="Times New Roman" w:cs="Times New Roman"/>
              <w:sz w:val="24"/>
              <w:szCs w:val="24"/>
            </w:rPr>
          </w:pPr>
        </w:p>
        <w:p w14:paraId="0442FAA6" w14:textId="6459F6B6" w:rsidR="00C72D05" w:rsidRPr="00AA75DA" w:rsidRDefault="0042152E" w:rsidP="00164AA5">
          <w:pPr>
            <w:spacing w:line="360" w:lineRule="auto"/>
            <w:jc w:val="both"/>
            <w:rPr>
              <w:rFonts w:ascii="Times New Roman" w:hAnsi="Times New Roman" w:cs="Times New Roman"/>
              <w:sz w:val="24"/>
              <w:szCs w:val="24"/>
            </w:rPr>
          </w:pPr>
          <w:r w:rsidRPr="00AA75DA">
            <w:rPr>
              <w:rFonts w:ascii="Times New Roman" w:hAnsi="Times New Roman" w:cs="Times New Roman"/>
              <w:noProof/>
              <w:sz w:val="24"/>
              <w:szCs w:val="24"/>
            </w:rPr>
            <w:drawing>
              <wp:anchor distT="0" distB="0" distL="114300" distR="114300" simplePos="0" relativeHeight="251661312" behindDoc="0" locked="0" layoutInCell="1" allowOverlap="1" wp14:anchorId="4D79DC73" wp14:editId="67365EE0">
                <wp:simplePos x="0" y="0"/>
                <wp:positionH relativeFrom="margin">
                  <wp:posOffset>421005</wp:posOffset>
                </wp:positionH>
                <wp:positionV relativeFrom="paragraph">
                  <wp:posOffset>-537845</wp:posOffset>
                </wp:positionV>
                <wp:extent cx="4706620" cy="287782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06620" cy="2877820"/>
                        </a:xfrm>
                        <a:prstGeom prst="rect">
                          <a:avLst/>
                        </a:prstGeom>
                        <a:noFill/>
                      </pic:spPr>
                    </pic:pic>
                  </a:graphicData>
                </a:graphic>
              </wp:anchor>
            </w:drawing>
          </w:r>
        </w:p>
        <w:p w14:paraId="5A58D785" w14:textId="6415CD09" w:rsidR="00C72D05" w:rsidRPr="00AA75DA" w:rsidRDefault="00C72D05" w:rsidP="00164AA5">
          <w:pPr>
            <w:spacing w:line="360" w:lineRule="auto"/>
            <w:jc w:val="both"/>
            <w:rPr>
              <w:rFonts w:ascii="Times New Roman" w:hAnsi="Times New Roman" w:cs="Times New Roman"/>
              <w:sz w:val="24"/>
              <w:szCs w:val="24"/>
            </w:rPr>
          </w:pPr>
        </w:p>
        <w:p w14:paraId="457D2C4E" w14:textId="2155770D" w:rsidR="00C72D05" w:rsidRPr="00AA75DA" w:rsidRDefault="00C72D05" w:rsidP="00164AA5">
          <w:pPr>
            <w:spacing w:line="360" w:lineRule="auto"/>
            <w:jc w:val="both"/>
            <w:rPr>
              <w:rFonts w:ascii="Times New Roman" w:hAnsi="Times New Roman" w:cs="Times New Roman"/>
              <w:sz w:val="24"/>
              <w:szCs w:val="24"/>
            </w:rPr>
          </w:pPr>
        </w:p>
        <w:p w14:paraId="6232158E" w14:textId="2B6F11B5" w:rsidR="00C72D05" w:rsidRDefault="00C72D05" w:rsidP="00164AA5">
          <w:pPr>
            <w:spacing w:line="360" w:lineRule="auto"/>
            <w:jc w:val="both"/>
            <w:rPr>
              <w:rFonts w:ascii="Times New Roman" w:hAnsi="Times New Roman" w:cs="Times New Roman"/>
              <w:sz w:val="24"/>
              <w:szCs w:val="24"/>
            </w:rPr>
          </w:pPr>
        </w:p>
        <w:p w14:paraId="453901A7" w14:textId="11D52A02" w:rsidR="0042152E" w:rsidRDefault="0042152E" w:rsidP="00164AA5">
          <w:pPr>
            <w:spacing w:line="360" w:lineRule="auto"/>
            <w:jc w:val="both"/>
            <w:rPr>
              <w:rFonts w:ascii="Times New Roman" w:hAnsi="Times New Roman" w:cs="Times New Roman"/>
              <w:sz w:val="24"/>
              <w:szCs w:val="24"/>
            </w:rPr>
          </w:pPr>
        </w:p>
        <w:p w14:paraId="474DC2A1" w14:textId="1F76FC46" w:rsidR="0042152E" w:rsidRPr="00AA75DA" w:rsidRDefault="0042152E" w:rsidP="00164AA5">
          <w:pPr>
            <w:spacing w:line="360" w:lineRule="auto"/>
            <w:jc w:val="both"/>
            <w:rPr>
              <w:rFonts w:ascii="Times New Roman" w:hAnsi="Times New Roman" w:cs="Times New Roman"/>
              <w:sz w:val="24"/>
              <w:szCs w:val="24"/>
            </w:rPr>
          </w:pPr>
        </w:p>
        <w:p w14:paraId="4855FD93" w14:textId="41A548DB" w:rsidR="00C72D05" w:rsidRPr="00AA75DA" w:rsidRDefault="00C72D05" w:rsidP="00164AA5">
          <w:pPr>
            <w:spacing w:line="360" w:lineRule="auto"/>
            <w:jc w:val="both"/>
            <w:rPr>
              <w:rFonts w:ascii="Times New Roman" w:hAnsi="Times New Roman" w:cs="Times New Roman"/>
              <w:sz w:val="24"/>
              <w:szCs w:val="24"/>
            </w:rPr>
          </w:pPr>
        </w:p>
        <w:p w14:paraId="3068A7B2" w14:textId="37211F1B" w:rsidR="00C72D05" w:rsidRPr="00AA75DA" w:rsidRDefault="00C72D05" w:rsidP="00164AA5">
          <w:pPr>
            <w:spacing w:line="360" w:lineRule="auto"/>
            <w:ind w:left="2880" w:firstLine="720"/>
            <w:jc w:val="both"/>
            <w:rPr>
              <w:rFonts w:ascii="Times New Roman" w:hAnsi="Times New Roman" w:cs="Times New Roman"/>
              <w:sz w:val="24"/>
              <w:szCs w:val="24"/>
            </w:rPr>
          </w:pPr>
          <w:r w:rsidRPr="00AA75DA">
            <w:rPr>
              <w:rFonts w:ascii="Times New Roman" w:hAnsi="Times New Roman" w:cs="Times New Roman"/>
              <w:sz w:val="24"/>
              <w:szCs w:val="24"/>
            </w:rPr>
            <w:t>Chart: 0</w:t>
          </w:r>
          <w:r w:rsidR="005216AE">
            <w:rPr>
              <w:rFonts w:ascii="Times New Roman" w:hAnsi="Times New Roman" w:cs="Times New Roman"/>
              <w:sz w:val="24"/>
              <w:szCs w:val="24"/>
            </w:rPr>
            <w:t>5</w:t>
          </w:r>
        </w:p>
        <w:p w14:paraId="699F4727" w14:textId="03FAB1E4" w:rsidR="00743796" w:rsidRPr="00AA75DA" w:rsidRDefault="00743796" w:rsidP="00164AA5">
          <w:pPr>
            <w:spacing w:line="360" w:lineRule="auto"/>
            <w:jc w:val="both"/>
            <w:rPr>
              <w:rFonts w:ascii="Times New Roman" w:hAnsi="Times New Roman" w:cs="Times New Roman"/>
              <w:sz w:val="24"/>
              <w:szCs w:val="24"/>
            </w:rPr>
          </w:pPr>
        </w:p>
        <w:p w14:paraId="666919FC" w14:textId="7403E4A4" w:rsidR="00F42866" w:rsidRDefault="006A76CC" w:rsidP="00164A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AA75DA">
            <w:rPr>
              <w:rFonts w:ascii="Times New Roman" w:hAnsi="Times New Roman" w:cs="Times New Roman"/>
              <w:sz w:val="24"/>
              <w:szCs w:val="24"/>
            </w:rPr>
            <w:t>difference</w:t>
          </w:r>
          <w:r w:rsidR="002F2633" w:rsidRPr="00AA75DA">
            <w:rPr>
              <w:rFonts w:ascii="Times New Roman" w:hAnsi="Times New Roman" w:cs="Times New Roman"/>
              <w:sz w:val="24"/>
              <w:szCs w:val="24"/>
            </w:rPr>
            <w:t xml:space="preserve"> between costs and financial accounting </w:t>
          </w:r>
          <w:r>
            <w:rPr>
              <w:rFonts w:ascii="Times New Roman" w:hAnsi="Times New Roman" w:cs="Times New Roman"/>
              <w:sz w:val="24"/>
              <w:szCs w:val="24"/>
            </w:rPr>
            <w:t xml:space="preserve">is that there are </w:t>
          </w:r>
          <w:r w:rsidR="002F2633" w:rsidRPr="00AA75DA">
            <w:rPr>
              <w:rFonts w:ascii="Times New Roman" w:hAnsi="Times New Roman" w:cs="Times New Roman"/>
              <w:sz w:val="24"/>
              <w:szCs w:val="24"/>
            </w:rPr>
            <w:t>two key areas</w:t>
          </w:r>
          <w:r>
            <w:rPr>
              <w:rFonts w:ascii="Times New Roman" w:hAnsi="Times New Roman" w:cs="Times New Roman"/>
              <w:sz w:val="24"/>
              <w:szCs w:val="24"/>
            </w:rPr>
            <w:t xml:space="preserve">, </w:t>
          </w:r>
          <w:r w:rsidR="002F2633" w:rsidRPr="00AA75DA">
            <w:rPr>
              <w:rFonts w:ascii="Times New Roman" w:hAnsi="Times New Roman" w:cs="Times New Roman"/>
              <w:sz w:val="24"/>
              <w:szCs w:val="24"/>
            </w:rPr>
            <w:t xml:space="preserve"> management accounting and financial accounting</w:t>
          </w:r>
          <w:r>
            <w:rPr>
              <w:rFonts w:ascii="Times New Roman" w:hAnsi="Times New Roman" w:cs="Times New Roman"/>
              <w:sz w:val="24"/>
              <w:szCs w:val="24"/>
            </w:rPr>
            <w:t xml:space="preserve">. </w:t>
          </w:r>
          <w:r w:rsidR="002F2633" w:rsidRPr="00AA75DA">
            <w:rPr>
              <w:rFonts w:ascii="Times New Roman" w:hAnsi="Times New Roman" w:cs="Times New Roman"/>
              <w:sz w:val="24"/>
              <w:szCs w:val="24"/>
            </w:rPr>
            <w:t xml:space="preserve">Financial accounting </w:t>
          </w:r>
          <w:r>
            <w:rPr>
              <w:rFonts w:ascii="Times New Roman" w:hAnsi="Times New Roman" w:cs="Times New Roman"/>
              <w:sz w:val="24"/>
              <w:szCs w:val="24"/>
            </w:rPr>
            <w:t xml:space="preserve">is </w:t>
          </w:r>
          <w:r w:rsidR="002F2633" w:rsidRPr="00AA75DA">
            <w:rPr>
              <w:rFonts w:ascii="Times New Roman" w:hAnsi="Times New Roman" w:cs="Times New Roman"/>
              <w:sz w:val="24"/>
              <w:szCs w:val="24"/>
            </w:rPr>
            <w:t>external focused</w:t>
          </w:r>
          <w:r>
            <w:rPr>
              <w:rFonts w:ascii="Times New Roman" w:hAnsi="Times New Roman" w:cs="Times New Roman"/>
              <w:sz w:val="24"/>
              <w:szCs w:val="24"/>
            </w:rPr>
            <w:t xml:space="preserve">, required to be completed with accurate </w:t>
          </w:r>
          <w:r w:rsidR="005A5D17">
            <w:rPr>
              <w:rFonts w:ascii="Times New Roman" w:hAnsi="Times New Roman" w:cs="Times New Roman"/>
              <w:sz w:val="24"/>
              <w:szCs w:val="24"/>
            </w:rPr>
            <w:t xml:space="preserve">information for </w:t>
          </w:r>
          <w:r w:rsidR="002F2633" w:rsidRPr="00AA75DA">
            <w:rPr>
              <w:rFonts w:ascii="Times New Roman" w:hAnsi="Times New Roman" w:cs="Times New Roman"/>
              <w:sz w:val="24"/>
              <w:szCs w:val="24"/>
            </w:rPr>
            <w:t>audit purposes</w:t>
          </w:r>
          <w:r w:rsidR="00F42866">
            <w:rPr>
              <w:rFonts w:ascii="Times New Roman" w:hAnsi="Times New Roman" w:cs="Times New Roman"/>
              <w:sz w:val="24"/>
              <w:szCs w:val="24"/>
            </w:rPr>
            <w:t xml:space="preserve"> and is required to be completed within a specific timescale. The report</w:t>
          </w:r>
          <w:r w:rsidR="004D0A12">
            <w:rPr>
              <w:rFonts w:ascii="Times New Roman" w:hAnsi="Times New Roman" w:cs="Times New Roman"/>
              <w:sz w:val="24"/>
              <w:szCs w:val="24"/>
            </w:rPr>
            <w:t xml:space="preserve"> looks at the whole organisation,</w:t>
          </w:r>
          <w:r w:rsidR="005A5D17">
            <w:rPr>
              <w:rFonts w:ascii="Times New Roman" w:hAnsi="Times New Roman" w:cs="Times New Roman"/>
              <w:sz w:val="24"/>
              <w:szCs w:val="24"/>
            </w:rPr>
            <w:t xml:space="preserve"> provide</w:t>
          </w:r>
          <w:r w:rsidR="004D0A12">
            <w:rPr>
              <w:rFonts w:ascii="Times New Roman" w:hAnsi="Times New Roman" w:cs="Times New Roman"/>
              <w:sz w:val="24"/>
              <w:szCs w:val="24"/>
            </w:rPr>
            <w:t>s</w:t>
          </w:r>
          <w:r w:rsidR="005A5D17">
            <w:rPr>
              <w:rFonts w:ascii="Times New Roman" w:hAnsi="Times New Roman" w:cs="Times New Roman"/>
              <w:sz w:val="24"/>
              <w:szCs w:val="24"/>
            </w:rPr>
            <w:t xml:space="preserve"> </w:t>
          </w:r>
          <w:r w:rsidR="002F2633" w:rsidRPr="00AA75DA">
            <w:rPr>
              <w:rFonts w:ascii="Times New Roman" w:hAnsi="Times New Roman" w:cs="Times New Roman"/>
              <w:sz w:val="24"/>
              <w:szCs w:val="24"/>
            </w:rPr>
            <w:t xml:space="preserve"> evidence of the accounting </w:t>
          </w:r>
          <w:r w:rsidR="00F42866">
            <w:rPr>
              <w:rFonts w:ascii="Times New Roman" w:hAnsi="Times New Roman" w:cs="Times New Roman"/>
              <w:sz w:val="24"/>
              <w:szCs w:val="24"/>
            </w:rPr>
            <w:t>from the</w:t>
          </w:r>
          <w:r w:rsidR="002F2633" w:rsidRPr="00AA75DA">
            <w:rPr>
              <w:rFonts w:ascii="Times New Roman" w:hAnsi="Times New Roman" w:cs="Times New Roman"/>
              <w:sz w:val="24"/>
              <w:szCs w:val="24"/>
            </w:rPr>
            <w:t xml:space="preserve"> financial report</w:t>
          </w:r>
          <w:r w:rsidR="001732BF">
            <w:rPr>
              <w:rFonts w:ascii="Times New Roman" w:hAnsi="Times New Roman" w:cs="Times New Roman"/>
              <w:sz w:val="24"/>
              <w:szCs w:val="24"/>
            </w:rPr>
            <w:t xml:space="preserve"> (</w:t>
          </w:r>
          <w:r w:rsidR="001732BF" w:rsidRPr="001732BF">
            <w:rPr>
              <w:rFonts w:ascii="Times New Roman" w:hAnsi="Times New Roman" w:cs="Times New Roman"/>
              <w:sz w:val="24"/>
              <w:szCs w:val="24"/>
            </w:rPr>
            <w:t>Accounting Tools</w:t>
          </w:r>
          <w:r w:rsidR="001732BF">
            <w:rPr>
              <w:rFonts w:ascii="Times New Roman" w:hAnsi="Times New Roman" w:cs="Times New Roman"/>
              <w:sz w:val="24"/>
              <w:szCs w:val="24"/>
            </w:rPr>
            <w:t xml:space="preserve">, </w:t>
          </w:r>
          <w:r w:rsidR="001732BF" w:rsidRPr="001732BF">
            <w:rPr>
              <w:rFonts w:ascii="Times New Roman" w:hAnsi="Times New Roman" w:cs="Times New Roman"/>
              <w:sz w:val="24"/>
              <w:szCs w:val="24"/>
            </w:rPr>
            <w:t>2022)</w:t>
          </w:r>
          <w:r w:rsidR="001732BF">
            <w:rPr>
              <w:rFonts w:ascii="Times New Roman" w:hAnsi="Times New Roman" w:cs="Times New Roman"/>
              <w:sz w:val="24"/>
              <w:szCs w:val="24"/>
            </w:rPr>
            <w:t xml:space="preserve">. </w:t>
          </w:r>
        </w:p>
        <w:p w14:paraId="087E36DF" w14:textId="5300E4E5" w:rsidR="002F2633" w:rsidRPr="00AA75DA" w:rsidRDefault="002F2633"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Financial accounting provides historic information on figures which have occurred in the past within the last five years. Produced annually and also prepared for stakeholders</w:t>
          </w:r>
          <w:r w:rsidR="00B35296">
            <w:rPr>
              <w:rFonts w:ascii="Times New Roman" w:hAnsi="Times New Roman" w:cs="Times New Roman"/>
              <w:sz w:val="24"/>
              <w:szCs w:val="24"/>
            </w:rPr>
            <w:t xml:space="preserve"> (</w:t>
          </w:r>
          <w:r w:rsidR="00B35296" w:rsidRPr="00B35296">
            <w:rPr>
              <w:rFonts w:ascii="Times New Roman" w:hAnsi="Times New Roman" w:cs="Times New Roman"/>
              <w:sz w:val="24"/>
              <w:szCs w:val="24"/>
            </w:rPr>
            <w:t>The Balance Sheet</w:t>
          </w:r>
          <w:r w:rsidR="00B35296">
            <w:rPr>
              <w:rFonts w:ascii="Times New Roman" w:hAnsi="Times New Roman" w:cs="Times New Roman"/>
              <w:sz w:val="24"/>
              <w:szCs w:val="24"/>
            </w:rPr>
            <w:t xml:space="preserve">, </w:t>
          </w:r>
          <w:r w:rsidR="00B35296" w:rsidRPr="00B35296">
            <w:rPr>
              <w:rFonts w:ascii="Times New Roman" w:hAnsi="Times New Roman" w:cs="Times New Roman"/>
              <w:sz w:val="24"/>
              <w:szCs w:val="24"/>
            </w:rPr>
            <w:t>2018)</w:t>
          </w:r>
          <w:r w:rsidR="00B35296">
            <w:rPr>
              <w:rFonts w:ascii="Times New Roman" w:hAnsi="Times New Roman" w:cs="Times New Roman"/>
              <w:sz w:val="24"/>
              <w:szCs w:val="24"/>
            </w:rPr>
            <w:t>.</w:t>
          </w:r>
        </w:p>
        <w:p w14:paraId="6D0BC3D4" w14:textId="0B5344E6" w:rsidR="002F2633" w:rsidRPr="00AA75DA" w:rsidRDefault="002F2633"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Management accounting </w:t>
          </w:r>
          <w:r w:rsidR="00517C04">
            <w:rPr>
              <w:rFonts w:ascii="Times New Roman" w:hAnsi="Times New Roman" w:cs="Times New Roman"/>
              <w:sz w:val="24"/>
              <w:szCs w:val="24"/>
            </w:rPr>
            <w:t xml:space="preserve">can be </w:t>
          </w:r>
          <w:r w:rsidRPr="00AA75DA">
            <w:rPr>
              <w:rFonts w:ascii="Times New Roman" w:hAnsi="Times New Roman" w:cs="Times New Roman"/>
              <w:sz w:val="24"/>
              <w:szCs w:val="24"/>
            </w:rPr>
            <w:t>also classified as cost accounting</w:t>
          </w:r>
          <w:r w:rsidR="00517C04">
            <w:rPr>
              <w:rFonts w:ascii="Times New Roman" w:hAnsi="Times New Roman" w:cs="Times New Roman"/>
              <w:sz w:val="24"/>
              <w:szCs w:val="24"/>
            </w:rPr>
            <w:t xml:space="preserve">, mainly </w:t>
          </w:r>
          <w:r w:rsidRPr="00AA75DA">
            <w:rPr>
              <w:rFonts w:ascii="Times New Roman" w:hAnsi="Times New Roman" w:cs="Times New Roman"/>
              <w:sz w:val="24"/>
              <w:szCs w:val="24"/>
            </w:rPr>
            <w:t>internal</w:t>
          </w:r>
          <w:r w:rsidR="00F158B2">
            <w:rPr>
              <w:rFonts w:ascii="Times New Roman" w:hAnsi="Times New Roman" w:cs="Times New Roman"/>
              <w:sz w:val="24"/>
              <w:szCs w:val="24"/>
            </w:rPr>
            <w:t>ly</w:t>
          </w:r>
          <w:r w:rsidRPr="00AA75DA">
            <w:rPr>
              <w:rFonts w:ascii="Times New Roman" w:hAnsi="Times New Roman" w:cs="Times New Roman"/>
              <w:sz w:val="24"/>
              <w:szCs w:val="24"/>
            </w:rPr>
            <w:t xml:space="preserve"> focused, </w:t>
          </w:r>
          <w:r w:rsidR="00F158B2">
            <w:rPr>
              <w:rFonts w:ascii="Times New Roman" w:hAnsi="Times New Roman" w:cs="Times New Roman"/>
              <w:sz w:val="24"/>
              <w:szCs w:val="24"/>
            </w:rPr>
            <w:t xml:space="preserve">is </w:t>
          </w:r>
          <w:r w:rsidRPr="00AA75DA">
            <w:rPr>
              <w:rFonts w:ascii="Times New Roman" w:hAnsi="Times New Roman" w:cs="Times New Roman"/>
              <w:sz w:val="24"/>
              <w:szCs w:val="24"/>
            </w:rPr>
            <w:t>optional and organisation needs to be completed in some aspect</w:t>
          </w:r>
          <w:r w:rsidR="00F158B2">
            <w:rPr>
              <w:rFonts w:ascii="Times New Roman" w:hAnsi="Times New Roman" w:cs="Times New Roman"/>
              <w:sz w:val="24"/>
              <w:szCs w:val="24"/>
            </w:rPr>
            <w:t xml:space="preserve"> but an organisation can choose when and how</w:t>
          </w:r>
          <w:r w:rsidR="00C612D1">
            <w:rPr>
              <w:rFonts w:ascii="Times New Roman" w:hAnsi="Times New Roman" w:cs="Times New Roman"/>
              <w:sz w:val="24"/>
              <w:szCs w:val="24"/>
            </w:rPr>
            <w:t>. Provides a</w:t>
          </w:r>
          <w:r w:rsidRPr="00AA75DA">
            <w:rPr>
              <w:rFonts w:ascii="Times New Roman" w:hAnsi="Times New Roman" w:cs="Times New Roman"/>
              <w:sz w:val="24"/>
              <w:szCs w:val="24"/>
            </w:rPr>
            <w:t>pproximate information</w:t>
          </w:r>
          <w:r w:rsidR="00C612D1">
            <w:rPr>
              <w:rFonts w:ascii="Times New Roman" w:hAnsi="Times New Roman" w:cs="Times New Roman"/>
              <w:sz w:val="24"/>
              <w:szCs w:val="24"/>
            </w:rPr>
            <w:t xml:space="preserve"> as</w:t>
          </w:r>
          <w:r w:rsidR="0042152E">
            <w:rPr>
              <w:rFonts w:ascii="Times New Roman" w:hAnsi="Times New Roman" w:cs="Times New Roman"/>
              <w:sz w:val="24"/>
              <w:szCs w:val="24"/>
            </w:rPr>
            <w:t xml:space="preserve"> it</w:t>
          </w:r>
          <w:r w:rsidR="00C612D1">
            <w:rPr>
              <w:rFonts w:ascii="Times New Roman" w:hAnsi="Times New Roman" w:cs="Times New Roman"/>
              <w:sz w:val="24"/>
              <w:szCs w:val="24"/>
            </w:rPr>
            <w:t xml:space="preserve"> is required to be completed in a timely manner</w:t>
          </w:r>
          <w:r w:rsidR="0042152E">
            <w:rPr>
              <w:rFonts w:ascii="Times New Roman" w:hAnsi="Times New Roman" w:cs="Times New Roman"/>
              <w:sz w:val="24"/>
              <w:szCs w:val="24"/>
            </w:rPr>
            <w:t>,</w:t>
          </w:r>
          <w:r w:rsidRPr="00AA75DA">
            <w:rPr>
              <w:rFonts w:ascii="Times New Roman" w:hAnsi="Times New Roman" w:cs="Times New Roman"/>
              <w:sz w:val="24"/>
              <w:szCs w:val="24"/>
            </w:rPr>
            <w:t xml:space="preserve"> needs to </w:t>
          </w:r>
          <w:r w:rsidR="0042152E">
            <w:rPr>
              <w:rFonts w:ascii="Times New Roman" w:hAnsi="Times New Roman" w:cs="Times New Roman"/>
              <w:sz w:val="24"/>
              <w:szCs w:val="24"/>
            </w:rPr>
            <w:t xml:space="preserve">be </w:t>
          </w:r>
          <w:r w:rsidRPr="00AA75DA">
            <w:rPr>
              <w:rFonts w:ascii="Times New Roman" w:hAnsi="Times New Roman" w:cs="Times New Roman"/>
              <w:sz w:val="24"/>
              <w:szCs w:val="24"/>
            </w:rPr>
            <w:t>accurate, chosen segments of the organisations can be completed instead of the whole business. No set rules are followed or agreed to be given</w:t>
          </w:r>
          <w:r w:rsidR="00E14DCF">
            <w:rPr>
              <w:rFonts w:ascii="Times New Roman" w:hAnsi="Times New Roman" w:cs="Times New Roman"/>
              <w:sz w:val="24"/>
              <w:szCs w:val="24"/>
            </w:rPr>
            <w:t xml:space="preserve"> </w:t>
          </w:r>
          <w:r w:rsidR="00E14DCF" w:rsidRPr="00E14DCF">
            <w:rPr>
              <w:rFonts w:ascii="Times New Roman" w:hAnsi="Times New Roman" w:cs="Times New Roman"/>
              <w:sz w:val="24"/>
              <w:szCs w:val="24"/>
            </w:rPr>
            <w:t>(The Balance Sheet, 2018).</w:t>
          </w:r>
        </w:p>
        <w:p w14:paraId="77648C68" w14:textId="7D4288C7" w:rsidR="002F2633" w:rsidRPr="00AA75DA" w:rsidRDefault="002F2633"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Certain periods can be done for the past, present or the future purpose. Only conducted and produced when needed and designed for managements requirements. </w:t>
          </w:r>
        </w:p>
        <w:p w14:paraId="40D1DF2D" w14:textId="4C501B8E" w:rsidR="002F2633" w:rsidRPr="00AA75DA" w:rsidRDefault="002F2633"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lastRenderedPageBreak/>
            <w:t>Management accounting provides solutions and answers for  the costs of services/goods given to customers, revenues received relating to the costs which allows to measure the profits, evaluate the value of stocks of goods which will provide information for the balance sheet, potential future costs, comparisons of actual and budget costs, select information which are necessarily required for management to provide and evaluate the decision making process</w:t>
          </w:r>
          <w:r w:rsidR="00DC50EA">
            <w:rPr>
              <w:rFonts w:ascii="Times New Roman" w:hAnsi="Times New Roman" w:cs="Times New Roman"/>
              <w:sz w:val="24"/>
              <w:szCs w:val="24"/>
            </w:rPr>
            <w:t xml:space="preserve"> </w:t>
          </w:r>
          <w:r w:rsidR="00DC50EA" w:rsidRPr="00DC50EA">
            <w:rPr>
              <w:rFonts w:ascii="Times New Roman" w:hAnsi="Times New Roman" w:cs="Times New Roman"/>
              <w:sz w:val="24"/>
              <w:szCs w:val="24"/>
            </w:rPr>
            <w:t>(The Balance Sheet, 2018).</w:t>
          </w:r>
        </w:p>
        <w:p w14:paraId="07C43266" w14:textId="173BC857" w:rsidR="004905BC" w:rsidRPr="00AA75DA" w:rsidRDefault="00D76B7D" w:rsidP="00164AA5">
          <w:pPr>
            <w:spacing w:line="360" w:lineRule="auto"/>
            <w:jc w:val="both"/>
            <w:rPr>
              <w:rFonts w:ascii="Times New Roman" w:hAnsi="Times New Roman" w:cs="Times New Roman"/>
              <w:sz w:val="24"/>
              <w:szCs w:val="24"/>
            </w:rPr>
          </w:pPr>
          <w:r>
            <w:rPr>
              <w:rFonts w:ascii="Times New Roman" w:hAnsi="Times New Roman" w:cs="Times New Roman"/>
              <w:sz w:val="24"/>
              <w:szCs w:val="24"/>
            </w:rPr>
            <w:t>Hilton</w:t>
          </w:r>
          <w:r w:rsidR="00E6369A">
            <w:rPr>
              <w:rFonts w:ascii="Times New Roman" w:hAnsi="Times New Roman" w:cs="Times New Roman"/>
              <w:sz w:val="24"/>
              <w:szCs w:val="24"/>
            </w:rPr>
            <w:t>’s</w:t>
          </w:r>
          <w:r w:rsidR="00CB2915">
            <w:rPr>
              <w:rFonts w:ascii="Times New Roman" w:hAnsi="Times New Roman" w:cs="Times New Roman"/>
              <w:sz w:val="24"/>
              <w:szCs w:val="24"/>
            </w:rPr>
            <w:t xml:space="preserve"> balance sheet </w:t>
          </w:r>
          <w:r w:rsidR="00EA4C20">
            <w:rPr>
              <w:rFonts w:ascii="Times New Roman" w:hAnsi="Times New Roman" w:cs="Times New Roman"/>
              <w:sz w:val="24"/>
              <w:szCs w:val="24"/>
            </w:rPr>
            <w:t xml:space="preserve">can see the </w:t>
          </w:r>
          <w:r w:rsidR="00CF6D2D">
            <w:rPr>
              <w:rFonts w:ascii="Times New Roman" w:hAnsi="Times New Roman" w:cs="Times New Roman"/>
              <w:sz w:val="24"/>
              <w:szCs w:val="24"/>
            </w:rPr>
            <w:t>d</w:t>
          </w:r>
          <w:r w:rsidR="00EA4C20">
            <w:rPr>
              <w:rFonts w:ascii="Times New Roman" w:hAnsi="Times New Roman" w:cs="Times New Roman"/>
              <w:sz w:val="24"/>
              <w:szCs w:val="24"/>
            </w:rPr>
            <w:t>ifference between 2019 and 2020</w:t>
          </w:r>
          <w:r w:rsidR="00A1548A">
            <w:rPr>
              <w:rFonts w:ascii="Times New Roman" w:hAnsi="Times New Roman" w:cs="Times New Roman"/>
              <w:sz w:val="24"/>
              <w:szCs w:val="24"/>
            </w:rPr>
            <w:t>, with some si</w:t>
          </w:r>
          <w:r w:rsidR="00E32AD4">
            <w:rPr>
              <w:rFonts w:ascii="Times New Roman" w:hAnsi="Times New Roman" w:cs="Times New Roman"/>
              <w:sz w:val="24"/>
              <w:szCs w:val="24"/>
            </w:rPr>
            <w:t xml:space="preserve">gnificate </w:t>
          </w:r>
          <w:r w:rsidR="001F432F">
            <w:rPr>
              <w:rFonts w:ascii="Times New Roman" w:hAnsi="Times New Roman" w:cs="Times New Roman"/>
              <w:sz w:val="24"/>
              <w:szCs w:val="24"/>
            </w:rPr>
            <w:t xml:space="preserve">changes to value of assets increasing and </w:t>
          </w:r>
          <w:r w:rsidR="00CA6ED3">
            <w:rPr>
              <w:rFonts w:ascii="Times New Roman" w:hAnsi="Times New Roman" w:cs="Times New Roman"/>
              <w:sz w:val="24"/>
              <w:szCs w:val="24"/>
            </w:rPr>
            <w:t xml:space="preserve">common stock remaining the same. </w:t>
          </w:r>
          <w:r w:rsidR="00A1548A">
            <w:rPr>
              <w:rFonts w:ascii="Times New Roman" w:hAnsi="Times New Roman" w:cs="Times New Roman"/>
              <w:sz w:val="24"/>
              <w:szCs w:val="24"/>
            </w:rPr>
            <w:t xml:space="preserve"> </w:t>
          </w:r>
          <w:r w:rsidR="00CF6D2D">
            <w:rPr>
              <w:rFonts w:ascii="Times New Roman" w:hAnsi="Times New Roman" w:cs="Times New Roman"/>
              <w:sz w:val="24"/>
              <w:szCs w:val="24"/>
            </w:rPr>
            <w:t xml:space="preserve">The balance sheet </w:t>
          </w:r>
          <w:r w:rsidR="0061330B">
            <w:rPr>
              <w:rFonts w:ascii="Times New Roman" w:hAnsi="Times New Roman" w:cs="Times New Roman"/>
              <w:sz w:val="24"/>
              <w:szCs w:val="24"/>
            </w:rPr>
            <w:t>may not show enough detailed information to the reason of the increase</w:t>
          </w:r>
          <w:r w:rsidR="009B6655">
            <w:rPr>
              <w:rFonts w:ascii="Times New Roman" w:hAnsi="Times New Roman" w:cs="Times New Roman"/>
              <w:sz w:val="24"/>
              <w:szCs w:val="24"/>
            </w:rPr>
            <w:t>, however due to the circumstances which</w:t>
          </w:r>
          <w:r w:rsidR="009D21B7">
            <w:rPr>
              <w:rFonts w:ascii="Times New Roman" w:hAnsi="Times New Roman" w:cs="Times New Roman"/>
              <w:sz w:val="24"/>
              <w:szCs w:val="24"/>
            </w:rPr>
            <w:t xml:space="preserve"> the business has experienced it can be assumed that the cost of </w:t>
          </w:r>
          <w:r w:rsidR="00650E2F">
            <w:rPr>
              <w:rFonts w:ascii="Times New Roman" w:hAnsi="Times New Roman" w:cs="Times New Roman"/>
              <w:sz w:val="24"/>
              <w:szCs w:val="24"/>
            </w:rPr>
            <w:t>liabilities</w:t>
          </w:r>
          <w:r w:rsidR="009D21B7">
            <w:rPr>
              <w:rFonts w:ascii="Times New Roman" w:hAnsi="Times New Roman" w:cs="Times New Roman"/>
              <w:sz w:val="24"/>
              <w:szCs w:val="24"/>
            </w:rPr>
            <w:t xml:space="preserve"> have increased </w:t>
          </w:r>
          <w:r w:rsidR="00650E2F">
            <w:rPr>
              <w:rFonts w:ascii="Times New Roman" w:hAnsi="Times New Roman" w:cs="Times New Roman"/>
              <w:sz w:val="24"/>
              <w:szCs w:val="24"/>
            </w:rPr>
            <w:t>from creditors</w:t>
          </w:r>
          <w:r w:rsidR="00BD184A">
            <w:rPr>
              <w:rFonts w:ascii="Times New Roman" w:hAnsi="Times New Roman" w:cs="Times New Roman"/>
              <w:sz w:val="24"/>
              <w:szCs w:val="24"/>
            </w:rPr>
            <w:t xml:space="preserve">. </w:t>
          </w:r>
          <w:r w:rsidR="00A72127">
            <w:rPr>
              <w:rFonts w:ascii="Times New Roman" w:hAnsi="Times New Roman" w:cs="Times New Roman"/>
              <w:sz w:val="24"/>
              <w:szCs w:val="24"/>
            </w:rPr>
            <w:t xml:space="preserve">The existing </w:t>
          </w:r>
          <w:r w:rsidR="007D5136">
            <w:rPr>
              <w:rFonts w:ascii="Times New Roman" w:hAnsi="Times New Roman" w:cs="Times New Roman"/>
              <w:sz w:val="24"/>
              <w:szCs w:val="24"/>
            </w:rPr>
            <w:t>assets</w:t>
          </w:r>
          <w:r w:rsidR="00A72127">
            <w:rPr>
              <w:rFonts w:ascii="Times New Roman" w:hAnsi="Times New Roman" w:cs="Times New Roman"/>
              <w:sz w:val="24"/>
              <w:szCs w:val="24"/>
            </w:rPr>
            <w:t xml:space="preserve"> have increased due </w:t>
          </w:r>
          <w:r w:rsidR="007D5136">
            <w:rPr>
              <w:rFonts w:ascii="Times New Roman" w:hAnsi="Times New Roman" w:cs="Times New Roman"/>
              <w:sz w:val="24"/>
              <w:szCs w:val="24"/>
            </w:rPr>
            <w:t>to</w:t>
          </w:r>
          <w:r w:rsidR="00A72127">
            <w:rPr>
              <w:rFonts w:ascii="Times New Roman" w:hAnsi="Times New Roman" w:cs="Times New Roman"/>
              <w:sz w:val="24"/>
              <w:szCs w:val="24"/>
            </w:rPr>
            <w:t xml:space="preserve"> the limitation</w:t>
          </w:r>
          <w:r w:rsidR="009C168C">
            <w:rPr>
              <w:rFonts w:ascii="Times New Roman" w:hAnsi="Times New Roman" w:cs="Times New Roman"/>
              <w:sz w:val="24"/>
              <w:szCs w:val="24"/>
            </w:rPr>
            <w:t xml:space="preserve"> of supplier shortage of </w:t>
          </w:r>
          <w:r w:rsidR="00E1774E">
            <w:rPr>
              <w:rFonts w:ascii="Times New Roman" w:hAnsi="Times New Roman" w:cs="Times New Roman"/>
              <w:sz w:val="24"/>
              <w:szCs w:val="24"/>
            </w:rPr>
            <w:t xml:space="preserve">goods available. </w:t>
          </w:r>
        </w:p>
        <w:p w14:paraId="63D9056A" w14:textId="77777777" w:rsidR="00AA75DA" w:rsidRDefault="00AA75DA" w:rsidP="00164AA5">
          <w:pPr>
            <w:spacing w:line="360" w:lineRule="auto"/>
            <w:jc w:val="both"/>
            <w:rPr>
              <w:rFonts w:ascii="Times New Roman" w:hAnsi="Times New Roman" w:cs="Times New Roman"/>
              <w:sz w:val="24"/>
              <w:szCs w:val="24"/>
            </w:rPr>
          </w:pPr>
        </w:p>
        <w:p w14:paraId="66EF0891" w14:textId="77777777" w:rsidR="00164AA5" w:rsidRPr="00164AA5" w:rsidRDefault="00164AA5" w:rsidP="00164AA5">
          <w:pPr>
            <w:spacing w:line="360" w:lineRule="auto"/>
            <w:jc w:val="both"/>
            <w:rPr>
              <w:rFonts w:ascii="Times New Roman" w:hAnsi="Times New Roman" w:cs="Times New Roman"/>
              <w:b/>
              <w:bCs/>
              <w:sz w:val="28"/>
              <w:szCs w:val="28"/>
            </w:rPr>
          </w:pPr>
          <w:r w:rsidRPr="00164AA5">
            <w:rPr>
              <w:rFonts w:ascii="Times New Roman" w:hAnsi="Times New Roman" w:cs="Times New Roman"/>
              <w:b/>
              <w:bCs/>
              <w:sz w:val="28"/>
              <w:szCs w:val="28"/>
            </w:rPr>
            <w:t xml:space="preserve">Benefits and Limitations of </w:t>
          </w:r>
          <w:bookmarkStart w:id="7" w:name="_Hlk105006638"/>
          <w:r w:rsidRPr="00164AA5">
            <w:rPr>
              <w:rFonts w:ascii="Times New Roman" w:hAnsi="Times New Roman" w:cs="Times New Roman"/>
              <w:b/>
              <w:bCs/>
              <w:sz w:val="28"/>
              <w:szCs w:val="28"/>
            </w:rPr>
            <w:t>Ratio Analysis</w:t>
          </w:r>
          <w:bookmarkEnd w:id="7"/>
          <w:r w:rsidRPr="00164AA5">
            <w:rPr>
              <w:rFonts w:ascii="Times New Roman" w:hAnsi="Times New Roman" w:cs="Times New Roman"/>
              <w:b/>
              <w:bCs/>
              <w:sz w:val="28"/>
              <w:szCs w:val="28"/>
            </w:rPr>
            <w:tab/>
          </w:r>
        </w:p>
        <w:p w14:paraId="04DE088B" w14:textId="55F9B058" w:rsidR="006836F7" w:rsidRDefault="006836F7" w:rsidP="00164AA5">
          <w:pPr>
            <w:spacing w:line="360" w:lineRule="auto"/>
            <w:jc w:val="both"/>
            <w:rPr>
              <w:rFonts w:ascii="Times New Roman" w:hAnsi="Times New Roman" w:cs="Times New Roman"/>
              <w:sz w:val="24"/>
              <w:szCs w:val="24"/>
            </w:rPr>
          </w:pPr>
          <w:r w:rsidRPr="001B1F66">
            <w:rPr>
              <w:rFonts w:ascii="Times New Roman" w:hAnsi="Times New Roman" w:cs="Times New Roman"/>
              <w:sz w:val="24"/>
              <w:szCs w:val="24"/>
            </w:rPr>
            <w:t>If ratio an</w:t>
          </w:r>
          <w:r w:rsidR="00C47DEE" w:rsidRPr="001B1F66">
            <w:rPr>
              <w:rFonts w:ascii="Times New Roman" w:hAnsi="Times New Roman" w:cs="Times New Roman"/>
              <w:sz w:val="24"/>
              <w:szCs w:val="24"/>
            </w:rPr>
            <w:t xml:space="preserve">alysis is used </w:t>
          </w:r>
          <w:r w:rsidR="0011249A">
            <w:rPr>
              <w:rFonts w:ascii="Times New Roman" w:hAnsi="Times New Roman" w:cs="Times New Roman"/>
              <w:sz w:val="24"/>
              <w:szCs w:val="24"/>
            </w:rPr>
            <w:t>as a tool for management</w:t>
          </w:r>
          <w:r w:rsidR="00B765F4">
            <w:rPr>
              <w:rFonts w:ascii="Times New Roman" w:hAnsi="Times New Roman" w:cs="Times New Roman"/>
              <w:sz w:val="24"/>
              <w:szCs w:val="24"/>
            </w:rPr>
            <w:t xml:space="preserve">, </w:t>
          </w:r>
          <w:r w:rsidR="0055023C">
            <w:rPr>
              <w:rFonts w:ascii="Times New Roman" w:hAnsi="Times New Roman" w:cs="Times New Roman"/>
              <w:sz w:val="24"/>
              <w:szCs w:val="24"/>
            </w:rPr>
            <w:t>the</w:t>
          </w:r>
          <w:r w:rsidR="00B765F4">
            <w:rPr>
              <w:rFonts w:ascii="Times New Roman" w:hAnsi="Times New Roman" w:cs="Times New Roman"/>
              <w:sz w:val="24"/>
              <w:szCs w:val="24"/>
            </w:rPr>
            <w:t xml:space="preserve"> results can be </w:t>
          </w:r>
          <w:r w:rsidR="001D1AAA">
            <w:rPr>
              <w:rFonts w:ascii="Times New Roman" w:hAnsi="Times New Roman" w:cs="Times New Roman"/>
              <w:sz w:val="24"/>
              <w:szCs w:val="24"/>
            </w:rPr>
            <w:t>deceptive</w:t>
          </w:r>
          <w:r w:rsidR="0036267B">
            <w:rPr>
              <w:rFonts w:ascii="Times New Roman" w:hAnsi="Times New Roman" w:cs="Times New Roman"/>
              <w:sz w:val="24"/>
              <w:szCs w:val="24"/>
            </w:rPr>
            <w:t xml:space="preserve"> when the results are compared </w:t>
          </w:r>
          <w:r w:rsidR="0055023C">
            <w:rPr>
              <w:rFonts w:ascii="Times New Roman" w:hAnsi="Times New Roman" w:cs="Times New Roman"/>
              <w:sz w:val="24"/>
              <w:szCs w:val="24"/>
            </w:rPr>
            <w:t>across</w:t>
          </w:r>
          <w:r w:rsidR="00070F86">
            <w:rPr>
              <w:rFonts w:ascii="Times New Roman" w:hAnsi="Times New Roman" w:cs="Times New Roman"/>
              <w:sz w:val="24"/>
              <w:szCs w:val="24"/>
            </w:rPr>
            <w:t xml:space="preserve"> different sectors. </w:t>
          </w:r>
          <w:r w:rsidR="002B556F">
            <w:rPr>
              <w:rFonts w:ascii="Times New Roman" w:hAnsi="Times New Roman" w:cs="Times New Roman"/>
              <w:sz w:val="24"/>
              <w:szCs w:val="24"/>
            </w:rPr>
            <w:t xml:space="preserve">As the assets may differ depending on the </w:t>
          </w:r>
          <w:r w:rsidR="00383ACD">
            <w:rPr>
              <w:rFonts w:ascii="Times New Roman" w:hAnsi="Times New Roman" w:cs="Times New Roman"/>
              <w:sz w:val="24"/>
              <w:szCs w:val="24"/>
            </w:rPr>
            <w:t>type of industry,  some may have more fixed assets compared to other sectors</w:t>
          </w:r>
          <w:r w:rsidR="00530BAA">
            <w:rPr>
              <w:rFonts w:ascii="Times New Roman" w:hAnsi="Times New Roman" w:cs="Times New Roman"/>
              <w:sz w:val="24"/>
              <w:szCs w:val="24"/>
            </w:rPr>
            <w:t xml:space="preserve">. This may results in some industries being more in debt </w:t>
          </w:r>
          <w:r w:rsidR="00836491">
            <w:rPr>
              <w:rFonts w:ascii="Times New Roman" w:hAnsi="Times New Roman" w:cs="Times New Roman"/>
              <w:sz w:val="24"/>
              <w:szCs w:val="24"/>
            </w:rPr>
            <w:t>in order to pay off fixed assets and others with few will incur less to none debt (</w:t>
          </w:r>
          <w:r w:rsidR="00836491" w:rsidRPr="00836491">
            <w:rPr>
              <w:rFonts w:ascii="Times New Roman" w:hAnsi="Times New Roman" w:cs="Times New Roman"/>
              <w:sz w:val="24"/>
              <w:szCs w:val="24"/>
            </w:rPr>
            <w:t>Accounting Tools</w:t>
          </w:r>
          <w:r w:rsidR="00836491">
            <w:rPr>
              <w:rFonts w:ascii="Times New Roman" w:hAnsi="Times New Roman" w:cs="Times New Roman"/>
              <w:sz w:val="24"/>
              <w:szCs w:val="24"/>
            </w:rPr>
            <w:t xml:space="preserve">, </w:t>
          </w:r>
          <w:r w:rsidR="00836491" w:rsidRPr="00836491">
            <w:rPr>
              <w:rFonts w:ascii="Times New Roman" w:hAnsi="Times New Roman" w:cs="Times New Roman"/>
              <w:sz w:val="24"/>
              <w:szCs w:val="24"/>
            </w:rPr>
            <w:t>2022)</w:t>
          </w:r>
          <w:r w:rsidR="00836491">
            <w:rPr>
              <w:rFonts w:ascii="Times New Roman" w:hAnsi="Times New Roman" w:cs="Times New Roman"/>
              <w:sz w:val="24"/>
              <w:szCs w:val="24"/>
            </w:rPr>
            <w:t xml:space="preserve">. </w:t>
          </w:r>
        </w:p>
        <w:p w14:paraId="014F9CAB" w14:textId="609A1263" w:rsidR="00FA2000" w:rsidRDefault="00FC62B9" w:rsidP="00164A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D51CA3">
            <w:rPr>
              <w:rFonts w:ascii="Times New Roman" w:hAnsi="Times New Roman" w:cs="Times New Roman"/>
              <w:sz w:val="24"/>
              <w:szCs w:val="24"/>
            </w:rPr>
            <w:t xml:space="preserve">Vaidya (n.d.) </w:t>
          </w:r>
          <w:r w:rsidR="000C0573">
            <w:rPr>
              <w:rFonts w:ascii="Times New Roman" w:hAnsi="Times New Roman" w:cs="Times New Roman"/>
              <w:sz w:val="24"/>
              <w:szCs w:val="24"/>
            </w:rPr>
            <w:t xml:space="preserve">other </w:t>
          </w:r>
          <w:r w:rsidR="00D51CA3">
            <w:rPr>
              <w:rFonts w:ascii="Times New Roman" w:hAnsi="Times New Roman" w:cs="Times New Roman"/>
              <w:sz w:val="24"/>
              <w:szCs w:val="24"/>
            </w:rPr>
            <w:t>r</w:t>
          </w:r>
          <w:r w:rsidR="00FA2000" w:rsidRPr="00FA2000">
            <w:rPr>
              <w:rFonts w:ascii="Times New Roman" w:hAnsi="Times New Roman" w:cs="Times New Roman"/>
              <w:sz w:val="24"/>
              <w:szCs w:val="24"/>
            </w:rPr>
            <w:t xml:space="preserve">atio </w:t>
          </w:r>
          <w:r w:rsidR="00FA2000">
            <w:rPr>
              <w:rFonts w:ascii="Times New Roman" w:hAnsi="Times New Roman" w:cs="Times New Roman"/>
              <w:sz w:val="24"/>
              <w:szCs w:val="24"/>
            </w:rPr>
            <w:t>a</w:t>
          </w:r>
          <w:r w:rsidR="00FA2000" w:rsidRPr="00FA2000">
            <w:rPr>
              <w:rFonts w:ascii="Times New Roman" w:hAnsi="Times New Roman" w:cs="Times New Roman"/>
              <w:sz w:val="24"/>
              <w:szCs w:val="24"/>
            </w:rPr>
            <w:t>nalysis</w:t>
          </w:r>
          <w:r w:rsidR="003E6AAE">
            <w:rPr>
              <w:rFonts w:ascii="Times New Roman" w:hAnsi="Times New Roman" w:cs="Times New Roman"/>
              <w:sz w:val="24"/>
              <w:szCs w:val="24"/>
            </w:rPr>
            <w:t xml:space="preserve"> limitation includes</w:t>
          </w:r>
          <w:r w:rsidR="00FA2000" w:rsidRPr="00FA2000">
            <w:rPr>
              <w:rFonts w:ascii="Times New Roman" w:hAnsi="Times New Roman" w:cs="Times New Roman"/>
              <w:sz w:val="24"/>
              <w:szCs w:val="24"/>
            </w:rPr>
            <w:t xml:space="preserve"> </w:t>
          </w:r>
          <w:r w:rsidR="00405246">
            <w:rPr>
              <w:rFonts w:ascii="Times New Roman" w:hAnsi="Times New Roman" w:cs="Times New Roman"/>
              <w:sz w:val="24"/>
              <w:szCs w:val="24"/>
            </w:rPr>
            <w:t xml:space="preserve">breakdown </w:t>
          </w:r>
          <w:r w:rsidR="003E6AAE">
            <w:rPr>
              <w:rFonts w:ascii="Times New Roman" w:hAnsi="Times New Roman" w:cs="Times New Roman"/>
              <w:sz w:val="24"/>
              <w:szCs w:val="24"/>
            </w:rPr>
            <w:t xml:space="preserve">of the size of </w:t>
          </w:r>
          <w:r w:rsidR="00405246">
            <w:rPr>
              <w:rFonts w:ascii="Times New Roman" w:hAnsi="Times New Roman" w:cs="Times New Roman"/>
              <w:sz w:val="24"/>
              <w:szCs w:val="24"/>
            </w:rPr>
            <w:t>business</w:t>
          </w:r>
          <w:r w:rsidR="00F34CFE">
            <w:rPr>
              <w:rFonts w:ascii="Times New Roman" w:hAnsi="Times New Roman" w:cs="Times New Roman"/>
              <w:sz w:val="24"/>
              <w:szCs w:val="24"/>
            </w:rPr>
            <w:t xml:space="preserve">, </w:t>
          </w:r>
          <w:r w:rsidR="007E673E">
            <w:rPr>
              <w:rFonts w:ascii="Times New Roman" w:hAnsi="Times New Roman" w:cs="Times New Roman"/>
              <w:sz w:val="24"/>
              <w:szCs w:val="24"/>
            </w:rPr>
            <w:t xml:space="preserve">contingent liability not taken into account, </w:t>
          </w:r>
          <w:r w:rsidR="00307FCB">
            <w:rPr>
              <w:rFonts w:ascii="Times New Roman" w:hAnsi="Times New Roman" w:cs="Times New Roman"/>
              <w:sz w:val="24"/>
              <w:szCs w:val="24"/>
            </w:rPr>
            <w:t xml:space="preserve">uniform accounting policies not </w:t>
          </w:r>
          <w:r w:rsidR="00630536">
            <w:rPr>
              <w:rFonts w:ascii="Times New Roman" w:hAnsi="Times New Roman" w:cs="Times New Roman"/>
              <w:sz w:val="24"/>
              <w:szCs w:val="24"/>
            </w:rPr>
            <w:t>incorporated</w:t>
          </w:r>
          <w:r w:rsidR="00307FCB">
            <w:rPr>
              <w:rFonts w:ascii="Times New Roman" w:hAnsi="Times New Roman" w:cs="Times New Roman"/>
              <w:sz w:val="24"/>
              <w:szCs w:val="24"/>
            </w:rPr>
            <w:t xml:space="preserve">, </w:t>
          </w:r>
          <w:r w:rsidR="00965F3A">
            <w:rPr>
              <w:rFonts w:ascii="Times New Roman" w:hAnsi="Times New Roman" w:cs="Times New Roman"/>
              <w:sz w:val="24"/>
              <w:szCs w:val="24"/>
            </w:rPr>
            <w:t xml:space="preserve">impact of the </w:t>
          </w:r>
          <w:r w:rsidR="00630536">
            <w:rPr>
              <w:rFonts w:ascii="Times New Roman" w:hAnsi="Times New Roman" w:cs="Times New Roman"/>
              <w:sz w:val="24"/>
              <w:szCs w:val="24"/>
            </w:rPr>
            <w:t>market</w:t>
          </w:r>
          <w:r w:rsidR="00965F3A">
            <w:rPr>
              <w:rFonts w:ascii="Times New Roman" w:hAnsi="Times New Roman" w:cs="Times New Roman"/>
              <w:sz w:val="24"/>
              <w:szCs w:val="24"/>
            </w:rPr>
            <w:t xml:space="preserve"> conditions</w:t>
          </w:r>
          <w:r w:rsidR="003E0DD1">
            <w:rPr>
              <w:rFonts w:ascii="Times New Roman" w:hAnsi="Times New Roman" w:cs="Times New Roman"/>
              <w:sz w:val="24"/>
              <w:szCs w:val="24"/>
            </w:rPr>
            <w:t xml:space="preserve"> or seasonal</w:t>
          </w:r>
          <w:r w:rsidR="00965F3A">
            <w:rPr>
              <w:rFonts w:ascii="Times New Roman" w:hAnsi="Times New Roman" w:cs="Times New Roman"/>
              <w:sz w:val="24"/>
              <w:szCs w:val="24"/>
            </w:rPr>
            <w:t xml:space="preserve"> taken into account</w:t>
          </w:r>
          <w:r w:rsidR="003E6AAE">
            <w:rPr>
              <w:rFonts w:ascii="Times New Roman" w:hAnsi="Times New Roman" w:cs="Times New Roman"/>
              <w:sz w:val="24"/>
              <w:szCs w:val="24"/>
            </w:rPr>
            <w:t>.</w:t>
          </w:r>
        </w:p>
        <w:p w14:paraId="0CC51AD9" w14:textId="11FF1183" w:rsidR="00683901" w:rsidRDefault="00683901" w:rsidP="00164AA5">
          <w:pPr>
            <w:spacing w:line="360" w:lineRule="auto"/>
            <w:jc w:val="both"/>
            <w:rPr>
              <w:rFonts w:ascii="Times New Roman" w:hAnsi="Times New Roman" w:cs="Times New Roman"/>
              <w:sz w:val="24"/>
              <w:szCs w:val="24"/>
            </w:rPr>
          </w:pPr>
          <w:r>
            <w:rPr>
              <w:rFonts w:ascii="Times New Roman" w:hAnsi="Times New Roman" w:cs="Times New Roman"/>
              <w:sz w:val="24"/>
              <w:szCs w:val="24"/>
            </w:rPr>
            <w:t>This will overall impact the decisions m</w:t>
          </w:r>
          <w:r w:rsidR="00792E5C">
            <w:rPr>
              <w:rFonts w:ascii="Times New Roman" w:hAnsi="Times New Roman" w:cs="Times New Roman"/>
              <w:sz w:val="24"/>
              <w:szCs w:val="24"/>
            </w:rPr>
            <w:t>aking process as when the business require</w:t>
          </w:r>
          <w:r w:rsidR="00F941F7">
            <w:rPr>
              <w:rFonts w:ascii="Times New Roman" w:hAnsi="Times New Roman" w:cs="Times New Roman"/>
              <w:sz w:val="24"/>
              <w:szCs w:val="24"/>
            </w:rPr>
            <w:t>s to make</w:t>
          </w:r>
          <w:r w:rsidR="00792E5C">
            <w:rPr>
              <w:rFonts w:ascii="Times New Roman" w:hAnsi="Times New Roman" w:cs="Times New Roman"/>
              <w:sz w:val="24"/>
              <w:szCs w:val="24"/>
            </w:rPr>
            <w:t xml:space="preserve"> any changes</w:t>
          </w:r>
          <w:r w:rsidR="00A313BE">
            <w:rPr>
              <w:rFonts w:ascii="Times New Roman" w:hAnsi="Times New Roman" w:cs="Times New Roman"/>
              <w:sz w:val="24"/>
              <w:szCs w:val="24"/>
            </w:rPr>
            <w:t xml:space="preserve">, the conclusion </w:t>
          </w:r>
          <w:r w:rsidR="005A71AA">
            <w:rPr>
              <w:rFonts w:ascii="Times New Roman" w:hAnsi="Times New Roman" w:cs="Times New Roman"/>
              <w:sz w:val="24"/>
              <w:szCs w:val="24"/>
            </w:rPr>
            <w:t xml:space="preserve">may provide incorrect information for future prospects </w:t>
          </w:r>
          <w:r w:rsidR="007E15F1">
            <w:rPr>
              <w:rFonts w:ascii="Times New Roman" w:hAnsi="Times New Roman" w:cs="Times New Roman"/>
              <w:sz w:val="24"/>
              <w:szCs w:val="24"/>
            </w:rPr>
            <w:t>as well as for the management. It is important that all</w:t>
          </w:r>
          <w:r w:rsidR="00C87A0E">
            <w:rPr>
              <w:rFonts w:ascii="Times New Roman" w:hAnsi="Times New Roman" w:cs="Times New Roman"/>
              <w:sz w:val="24"/>
              <w:szCs w:val="24"/>
            </w:rPr>
            <w:t xml:space="preserve"> ratio calculations regarding the business is com</w:t>
          </w:r>
          <w:r w:rsidR="00A86CED">
            <w:rPr>
              <w:rFonts w:ascii="Times New Roman" w:hAnsi="Times New Roman" w:cs="Times New Roman"/>
              <w:sz w:val="24"/>
              <w:szCs w:val="24"/>
            </w:rPr>
            <w:t>pleted separately and if needed when compared this can be seen clearly</w:t>
          </w:r>
          <w:r w:rsidR="00466AF6">
            <w:rPr>
              <w:rFonts w:ascii="Times New Roman" w:hAnsi="Times New Roman" w:cs="Times New Roman"/>
              <w:sz w:val="24"/>
              <w:szCs w:val="24"/>
            </w:rPr>
            <w:t>,</w:t>
          </w:r>
          <w:r w:rsidR="00DB53E3">
            <w:rPr>
              <w:rFonts w:ascii="Times New Roman" w:hAnsi="Times New Roman" w:cs="Times New Roman"/>
              <w:sz w:val="24"/>
              <w:szCs w:val="24"/>
            </w:rPr>
            <w:t xml:space="preserve"> provide more accurate and detailed information to </w:t>
          </w:r>
          <w:r w:rsidR="00466AF6">
            <w:rPr>
              <w:rFonts w:ascii="Times New Roman" w:hAnsi="Times New Roman" w:cs="Times New Roman"/>
              <w:sz w:val="24"/>
              <w:szCs w:val="24"/>
            </w:rPr>
            <w:t xml:space="preserve">assist when making decisions for the business. </w:t>
          </w:r>
        </w:p>
        <w:p w14:paraId="27EE2663" w14:textId="36CDB5D2" w:rsidR="006836F7" w:rsidRPr="00CC513B" w:rsidRDefault="00B62072" w:rsidP="00164AA5">
          <w:pPr>
            <w:spacing w:line="360" w:lineRule="auto"/>
            <w:jc w:val="both"/>
            <w:rPr>
              <w:rFonts w:ascii="Times New Roman" w:hAnsi="Times New Roman" w:cs="Times New Roman"/>
              <w:sz w:val="24"/>
              <w:szCs w:val="24"/>
            </w:rPr>
          </w:pPr>
          <w:r w:rsidRPr="00CC513B">
            <w:rPr>
              <w:rFonts w:ascii="Times New Roman" w:hAnsi="Times New Roman" w:cs="Times New Roman"/>
              <w:sz w:val="24"/>
              <w:szCs w:val="24"/>
            </w:rPr>
            <w:t>It is important f</w:t>
          </w:r>
          <w:r w:rsidR="00CC513B">
            <w:rPr>
              <w:rFonts w:ascii="Times New Roman" w:hAnsi="Times New Roman" w:cs="Times New Roman"/>
              <w:sz w:val="24"/>
              <w:szCs w:val="24"/>
            </w:rPr>
            <w:t>or hotel management to understand the</w:t>
          </w:r>
          <w:r w:rsidR="004013D3">
            <w:rPr>
              <w:rFonts w:ascii="Times New Roman" w:hAnsi="Times New Roman" w:cs="Times New Roman"/>
              <w:sz w:val="24"/>
              <w:szCs w:val="24"/>
            </w:rPr>
            <w:t xml:space="preserve"> </w:t>
          </w:r>
          <w:r w:rsidR="004013D3" w:rsidRPr="004013D3">
            <w:rPr>
              <w:rFonts w:ascii="Times New Roman" w:hAnsi="Times New Roman" w:cs="Times New Roman"/>
              <w:sz w:val="24"/>
              <w:szCs w:val="24"/>
            </w:rPr>
            <w:t>fluctuation</w:t>
          </w:r>
          <w:r w:rsidR="002D3969">
            <w:rPr>
              <w:rFonts w:ascii="Times New Roman" w:hAnsi="Times New Roman" w:cs="Times New Roman"/>
              <w:sz w:val="24"/>
              <w:szCs w:val="24"/>
            </w:rPr>
            <w:t xml:space="preserve">, as can be </w:t>
          </w:r>
          <w:r w:rsidR="00BD591F">
            <w:rPr>
              <w:rFonts w:ascii="Times New Roman" w:hAnsi="Times New Roman" w:cs="Times New Roman"/>
              <w:sz w:val="24"/>
              <w:szCs w:val="24"/>
            </w:rPr>
            <w:t xml:space="preserve">seen and </w:t>
          </w:r>
          <w:r w:rsidR="002D3969">
            <w:rPr>
              <w:rFonts w:ascii="Times New Roman" w:hAnsi="Times New Roman" w:cs="Times New Roman"/>
              <w:sz w:val="24"/>
              <w:szCs w:val="24"/>
            </w:rPr>
            <w:t xml:space="preserve">identified </w:t>
          </w:r>
          <w:r w:rsidR="00BD591F">
            <w:rPr>
              <w:rFonts w:ascii="Times New Roman" w:hAnsi="Times New Roman" w:cs="Times New Roman"/>
              <w:sz w:val="24"/>
              <w:szCs w:val="24"/>
            </w:rPr>
            <w:t>shown</w:t>
          </w:r>
          <w:r w:rsidR="002D3969">
            <w:rPr>
              <w:rFonts w:ascii="Times New Roman" w:hAnsi="Times New Roman" w:cs="Times New Roman"/>
              <w:sz w:val="24"/>
              <w:szCs w:val="24"/>
            </w:rPr>
            <w:t xml:space="preserve"> on the report for Hilton’s financial statement</w:t>
          </w:r>
          <w:r w:rsidR="00FF38B8">
            <w:rPr>
              <w:rFonts w:ascii="Times New Roman" w:hAnsi="Times New Roman" w:cs="Times New Roman"/>
              <w:sz w:val="24"/>
              <w:szCs w:val="24"/>
            </w:rPr>
            <w:t>, it is clear that that the pandemic has caused the flu</w:t>
          </w:r>
          <w:r w:rsidR="006526D7">
            <w:rPr>
              <w:rFonts w:ascii="Times New Roman" w:hAnsi="Times New Roman" w:cs="Times New Roman"/>
              <w:sz w:val="24"/>
              <w:szCs w:val="24"/>
            </w:rPr>
            <w:t>ctuation which has had an impact on the company as well as the whole industry</w:t>
          </w:r>
          <w:r w:rsidR="00A34F2D">
            <w:rPr>
              <w:rFonts w:ascii="Times New Roman" w:hAnsi="Times New Roman" w:cs="Times New Roman"/>
              <w:sz w:val="24"/>
              <w:szCs w:val="24"/>
            </w:rPr>
            <w:t xml:space="preserve">. It is </w:t>
          </w:r>
          <w:r w:rsidR="001E1BBA">
            <w:rPr>
              <w:rFonts w:ascii="Times New Roman" w:hAnsi="Times New Roman" w:cs="Times New Roman"/>
              <w:sz w:val="24"/>
              <w:szCs w:val="24"/>
            </w:rPr>
            <w:t xml:space="preserve">essential the management is able to </w:t>
          </w:r>
          <w:r w:rsidR="00836491" w:rsidRPr="00CC513B">
            <w:rPr>
              <w:rFonts w:ascii="Times New Roman" w:hAnsi="Times New Roman" w:cs="Times New Roman"/>
              <w:sz w:val="24"/>
              <w:szCs w:val="24"/>
            </w:rPr>
            <w:t>analys</w:t>
          </w:r>
          <w:r w:rsidR="001E1BBA">
            <w:rPr>
              <w:rFonts w:ascii="Times New Roman" w:hAnsi="Times New Roman" w:cs="Times New Roman"/>
              <w:sz w:val="24"/>
              <w:szCs w:val="24"/>
            </w:rPr>
            <w:t>e</w:t>
          </w:r>
          <w:r w:rsidR="00836491" w:rsidRPr="00CC513B">
            <w:rPr>
              <w:rFonts w:ascii="Times New Roman" w:hAnsi="Times New Roman" w:cs="Times New Roman"/>
              <w:sz w:val="24"/>
              <w:szCs w:val="24"/>
            </w:rPr>
            <w:t xml:space="preserve"> the information seen in their financial statements</w:t>
          </w:r>
          <w:r w:rsidR="001E1BBA">
            <w:rPr>
              <w:rFonts w:ascii="Times New Roman" w:hAnsi="Times New Roman" w:cs="Times New Roman"/>
              <w:sz w:val="24"/>
              <w:szCs w:val="24"/>
            </w:rPr>
            <w:t xml:space="preserve">, </w:t>
          </w:r>
          <w:r w:rsidR="001E1BBA">
            <w:rPr>
              <w:rFonts w:ascii="Times New Roman" w:hAnsi="Times New Roman" w:cs="Times New Roman"/>
              <w:sz w:val="24"/>
              <w:szCs w:val="24"/>
            </w:rPr>
            <w:lastRenderedPageBreak/>
            <w:t xml:space="preserve">as this will enable them to plan </w:t>
          </w:r>
          <w:r w:rsidR="00EF7DCE">
            <w:rPr>
              <w:rFonts w:ascii="Times New Roman" w:hAnsi="Times New Roman" w:cs="Times New Roman"/>
              <w:sz w:val="24"/>
              <w:szCs w:val="24"/>
            </w:rPr>
            <w:t xml:space="preserve">strategies </w:t>
          </w:r>
          <w:r w:rsidR="00C06FAB">
            <w:rPr>
              <w:rFonts w:ascii="Times New Roman" w:hAnsi="Times New Roman" w:cs="Times New Roman"/>
              <w:sz w:val="24"/>
              <w:szCs w:val="24"/>
            </w:rPr>
            <w:t xml:space="preserve">and aid them in decision making </w:t>
          </w:r>
          <w:r w:rsidR="00EF7DCE">
            <w:rPr>
              <w:rFonts w:ascii="Times New Roman" w:hAnsi="Times New Roman" w:cs="Times New Roman"/>
              <w:sz w:val="24"/>
              <w:szCs w:val="24"/>
            </w:rPr>
            <w:t xml:space="preserve">to avoid and future damage to the profit and sales of the organisation. </w:t>
          </w:r>
          <w:r w:rsidR="00C06FAB">
            <w:rPr>
              <w:rFonts w:ascii="Times New Roman" w:hAnsi="Times New Roman" w:cs="Times New Roman"/>
              <w:sz w:val="24"/>
              <w:szCs w:val="24"/>
            </w:rPr>
            <w:t>Strategies</w:t>
          </w:r>
          <w:r w:rsidR="00EF7DCE">
            <w:rPr>
              <w:rFonts w:ascii="Times New Roman" w:hAnsi="Times New Roman" w:cs="Times New Roman"/>
              <w:sz w:val="24"/>
              <w:szCs w:val="24"/>
            </w:rPr>
            <w:t xml:space="preserve"> which are adaptable depending on the circumstance arise will benefit </w:t>
          </w:r>
          <w:r w:rsidR="00B32CC8">
            <w:rPr>
              <w:rFonts w:ascii="Times New Roman" w:hAnsi="Times New Roman" w:cs="Times New Roman"/>
              <w:sz w:val="24"/>
              <w:szCs w:val="24"/>
            </w:rPr>
            <w:t xml:space="preserve">for future growths. </w:t>
          </w:r>
          <w:r w:rsidR="00EF7DCE">
            <w:rPr>
              <w:rFonts w:ascii="Times New Roman" w:hAnsi="Times New Roman" w:cs="Times New Roman"/>
              <w:sz w:val="24"/>
              <w:szCs w:val="24"/>
            </w:rPr>
            <w:t xml:space="preserve">  </w:t>
          </w:r>
        </w:p>
        <w:p w14:paraId="65102281" w14:textId="77777777" w:rsidR="00D66D9D" w:rsidRDefault="00D66D9D" w:rsidP="00164AA5">
          <w:pPr>
            <w:spacing w:line="360" w:lineRule="auto"/>
            <w:jc w:val="both"/>
            <w:rPr>
              <w:rFonts w:ascii="Times New Roman" w:hAnsi="Times New Roman" w:cs="Times New Roman"/>
              <w:b/>
              <w:bCs/>
              <w:sz w:val="28"/>
              <w:szCs w:val="28"/>
            </w:rPr>
          </w:pPr>
        </w:p>
        <w:p w14:paraId="4D0A38D9" w14:textId="4416EE1A" w:rsidR="00896792" w:rsidRPr="00FE01D0" w:rsidRDefault="00776C19" w:rsidP="00164AA5">
          <w:pPr>
            <w:spacing w:line="360" w:lineRule="auto"/>
            <w:jc w:val="both"/>
            <w:rPr>
              <w:rFonts w:ascii="Times New Roman" w:hAnsi="Times New Roman" w:cs="Times New Roman"/>
              <w:b/>
              <w:bCs/>
              <w:sz w:val="28"/>
              <w:szCs w:val="28"/>
            </w:rPr>
          </w:pPr>
          <w:r w:rsidRPr="00FE01D0">
            <w:rPr>
              <w:rFonts w:ascii="Times New Roman" w:hAnsi="Times New Roman" w:cs="Times New Roman"/>
              <w:b/>
              <w:bCs/>
              <w:sz w:val="28"/>
              <w:szCs w:val="28"/>
            </w:rPr>
            <w:t>Conclusion</w:t>
          </w:r>
        </w:p>
        <w:p w14:paraId="629792D5" w14:textId="421AE40C" w:rsidR="0003659F" w:rsidRDefault="0003659F" w:rsidP="00164AA5">
          <w:pPr>
            <w:spacing w:line="360" w:lineRule="auto"/>
            <w:jc w:val="both"/>
            <w:rPr>
              <w:rFonts w:ascii="Times New Roman" w:hAnsi="Times New Roman" w:cs="Times New Roman"/>
              <w:sz w:val="24"/>
              <w:szCs w:val="24"/>
            </w:rPr>
          </w:pPr>
          <w:r w:rsidRPr="00AA75DA">
            <w:rPr>
              <w:rFonts w:ascii="Times New Roman" w:hAnsi="Times New Roman" w:cs="Times New Roman"/>
              <w:sz w:val="24"/>
              <w:szCs w:val="24"/>
            </w:rPr>
            <w:t xml:space="preserve">To summarise the report, according to Hilton Worldwide Holdings </w:t>
          </w:r>
          <w:r w:rsidR="005B3935" w:rsidRPr="00AA75DA">
            <w:rPr>
              <w:rFonts w:ascii="Times New Roman" w:hAnsi="Times New Roman" w:cs="Times New Roman"/>
              <w:sz w:val="24"/>
              <w:szCs w:val="24"/>
            </w:rPr>
            <w:t>financial</w:t>
          </w:r>
          <w:r w:rsidRPr="00AA75DA">
            <w:rPr>
              <w:rFonts w:ascii="Times New Roman" w:hAnsi="Times New Roman" w:cs="Times New Roman"/>
              <w:sz w:val="24"/>
              <w:szCs w:val="24"/>
            </w:rPr>
            <w:t xml:space="preserve"> statemen</w:t>
          </w:r>
          <w:r w:rsidR="005B3935" w:rsidRPr="00AA75DA">
            <w:rPr>
              <w:rFonts w:ascii="Times New Roman" w:hAnsi="Times New Roman" w:cs="Times New Roman"/>
              <w:sz w:val="24"/>
              <w:szCs w:val="24"/>
            </w:rPr>
            <w:t xml:space="preserve">ts for 2019 and 2020, </w:t>
          </w:r>
          <w:r w:rsidR="00644547" w:rsidRPr="00AA75DA">
            <w:rPr>
              <w:rFonts w:ascii="Times New Roman" w:hAnsi="Times New Roman" w:cs="Times New Roman"/>
              <w:sz w:val="24"/>
              <w:szCs w:val="24"/>
            </w:rPr>
            <w:t>t</w:t>
          </w:r>
          <w:r w:rsidR="005B3935" w:rsidRPr="00AA75DA">
            <w:rPr>
              <w:rFonts w:ascii="Times New Roman" w:hAnsi="Times New Roman" w:cs="Times New Roman"/>
              <w:sz w:val="24"/>
              <w:szCs w:val="24"/>
            </w:rPr>
            <w:t>he Hotel group has shown a huge decline</w:t>
          </w:r>
          <w:r w:rsidR="009E2883" w:rsidRPr="00AA75DA">
            <w:rPr>
              <w:rFonts w:ascii="Times New Roman" w:hAnsi="Times New Roman" w:cs="Times New Roman"/>
              <w:sz w:val="24"/>
              <w:szCs w:val="24"/>
            </w:rPr>
            <w:t xml:space="preserve"> compared to the figures of gross profit </w:t>
          </w:r>
          <w:r w:rsidR="00644547" w:rsidRPr="00AA75DA">
            <w:rPr>
              <w:rFonts w:ascii="Times New Roman" w:hAnsi="Times New Roman" w:cs="Times New Roman"/>
              <w:sz w:val="24"/>
              <w:szCs w:val="24"/>
            </w:rPr>
            <w:t xml:space="preserve">of year 2019 to 2020. </w:t>
          </w:r>
          <w:r w:rsidR="00BC0180" w:rsidRPr="00AA75DA">
            <w:rPr>
              <w:rFonts w:ascii="Times New Roman" w:hAnsi="Times New Roman" w:cs="Times New Roman"/>
              <w:sz w:val="24"/>
              <w:szCs w:val="24"/>
            </w:rPr>
            <w:t xml:space="preserve">This is not due to the </w:t>
          </w:r>
          <w:r w:rsidR="008D7BD7" w:rsidRPr="00AA75DA">
            <w:rPr>
              <w:rFonts w:ascii="Times New Roman" w:hAnsi="Times New Roman" w:cs="Times New Roman"/>
              <w:sz w:val="24"/>
              <w:szCs w:val="24"/>
            </w:rPr>
            <w:t xml:space="preserve">lack of performance made from the organisation but to the global </w:t>
          </w:r>
          <w:r w:rsidR="003A4DF6" w:rsidRPr="00AA75DA">
            <w:rPr>
              <w:rFonts w:ascii="Times New Roman" w:hAnsi="Times New Roman" w:cs="Times New Roman"/>
              <w:sz w:val="24"/>
              <w:szCs w:val="24"/>
            </w:rPr>
            <w:t>impact of Covid pandemic</w:t>
          </w:r>
          <w:r w:rsidR="00E61093">
            <w:rPr>
              <w:rFonts w:ascii="Times New Roman" w:hAnsi="Times New Roman" w:cs="Times New Roman"/>
              <w:sz w:val="24"/>
              <w:szCs w:val="24"/>
            </w:rPr>
            <w:t xml:space="preserve">, which </w:t>
          </w:r>
          <w:r w:rsidR="003A4DF6" w:rsidRPr="00AA75DA">
            <w:rPr>
              <w:rFonts w:ascii="Times New Roman" w:hAnsi="Times New Roman" w:cs="Times New Roman"/>
              <w:sz w:val="24"/>
              <w:szCs w:val="24"/>
            </w:rPr>
            <w:t xml:space="preserve">has </w:t>
          </w:r>
          <w:r w:rsidR="00E61093">
            <w:rPr>
              <w:rFonts w:ascii="Times New Roman" w:hAnsi="Times New Roman" w:cs="Times New Roman"/>
              <w:sz w:val="24"/>
              <w:szCs w:val="24"/>
            </w:rPr>
            <w:t xml:space="preserve">had </w:t>
          </w:r>
          <w:r w:rsidR="003A4DF6" w:rsidRPr="00AA75DA">
            <w:rPr>
              <w:rFonts w:ascii="Times New Roman" w:hAnsi="Times New Roman" w:cs="Times New Roman"/>
              <w:sz w:val="24"/>
              <w:szCs w:val="24"/>
            </w:rPr>
            <w:t>on the industry as this has impacted the whole industry</w:t>
          </w:r>
          <w:r w:rsidR="00F11607" w:rsidRPr="00AA75DA">
            <w:rPr>
              <w:rFonts w:ascii="Times New Roman" w:hAnsi="Times New Roman" w:cs="Times New Roman"/>
              <w:sz w:val="24"/>
              <w:szCs w:val="24"/>
            </w:rPr>
            <w:t xml:space="preserve">. In order to </w:t>
          </w:r>
          <w:r w:rsidR="006B4667" w:rsidRPr="00AA75DA">
            <w:rPr>
              <w:rFonts w:ascii="Times New Roman" w:hAnsi="Times New Roman" w:cs="Times New Roman"/>
              <w:sz w:val="24"/>
              <w:szCs w:val="24"/>
            </w:rPr>
            <w:t>minimise</w:t>
          </w:r>
          <w:r w:rsidR="00F11607" w:rsidRPr="00AA75DA">
            <w:rPr>
              <w:rFonts w:ascii="Times New Roman" w:hAnsi="Times New Roman" w:cs="Times New Roman"/>
              <w:sz w:val="24"/>
              <w:szCs w:val="24"/>
            </w:rPr>
            <w:t xml:space="preserve"> the future </w:t>
          </w:r>
          <w:r w:rsidR="006B4667" w:rsidRPr="00AA75DA">
            <w:rPr>
              <w:rFonts w:ascii="Times New Roman" w:hAnsi="Times New Roman" w:cs="Times New Roman"/>
              <w:sz w:val="24"/>
              <w:szCs w:val="24"/>
            </w:rPr>
            <w:t>sales decreasing and maxi</w:t>
          </w:r>
          <w:r w:rsidR="00B212F2" w:rsidRPr="00AA75DA">
            <w:rPr>
              <w:rFonts w:ascii="Times New Roman" w:hAnsi="Times New Roman" w:cs="Times New Roman"/>
              <w:sz w:val="24"/>
              <w:szCs w:val="24"/>
            </w:rPr>
            <w:t xml:space="preserve">mise the growth it is important that the organisations </w:t>
          </w:r>
          <w:r w:rsidR="00BF3450" w:rsidRPr="00AA75DA">
            <w:rPr>
              <w:rFonts w:ascii="Times New Roman" w:hAnsi="Times New Roman" w:cs="Times New Roman"/>
              <w:sz w:val="24"/>
              <w:szCs w:val="24"/>
            </w:rPr>
            <w:t>has str</w:t>
          </w:r>
          <w:r w:rsidR="00E61093">
            <w:rPr>
              <w:rFonts w:ascii="Times New Roman" w:hAnsi="Times New Roman" w:cs="Times New Roman"/>
              <w:sz w:val="24"/>
              <w:szCs w:val="24"/>
            </w:rPr>
            <w:t>on</w:t>
          </w:r>
          <w:r w:rsidR="00BF3450" w:rsidRPr="00AA75DA">
            <w:rPr>
              <w:rFonts w:ascii="Times New Roman" w:hAnsi="Times New Roman" w:cs="Times New Roman"/>
              <w:sz w:val="24"/>
              <w:szCs w:val="24"/>
            </w:rPr>
            <w:t>g measures put into place in order to regain guest back to the</w:t>
          </w:r>
          <w:r w:rsidR="00AA75DA" w:rsidRPr="00AA75DA">
            <w:rPr>
              <w:rFonts w:ascii="Times New Roman" w:hAnsi="Times New Roman" w:cs="Times New Roman"/>
              <w:sz w:val="24"/>
              <w:szCs w:val="24"/>
            </w:rPr>
            <w:t xml:space="preserve">ir normality of traveling. </w:t>
          </w:r>
          <w:r w:rsidR="00897F08">
            <w:rPr>
              <w:rFonts w:ascii="Times New Roman" w:hAnsi="Times New Roman" w:cs="Times New Roman"/>
              <w:sz w:val="24"/>
              <w:szCs w:val="24"/>
            </w:rPr>
            <w:t>Not to re</w:t>
          </w:r>
          <w:r w:rsidR="002F777D">
            <w:rPr>
              <w:rFonts w:ascii="Times New Roman" w:hAnsi="Times New Roman" w:cs="Times New Roman"/>
              <w:sz w:val="24"/>
              <w:szCs w:val="24"/>
            </w:rPr>
            <w:t>ly</w:t>
          </w:r>
          <w:r w:rsidR="00897F08">
            <w:rPr>
              <w:rFonts w:ascii="Times New Roman" w:hAnsi="Times New Roman" w:cs="Times New Roman"/>
              <w:sz w:val="24"/>
              <w:szCs w:val="24"/>
            </w:rPr>
            <w:t xml:space="preserve"> on the balance sheet as the information may be confused with the over</w:t>
          </w:r>
          <w:r w:rsidR="001349FC">
            <w:rPr>
              <w:rFonts w:ascii="Times New Roman" w:hAnsi="Times New Roman" w:cs="Times New Roman"/>
              <w:sz w:val="24"/>
              <w:szCs w:val="24"/>
            </w:rPr>
            <w:t xml:space="preserve">all performance of </w:t>
          </w:r>
          <w:r w:rsidR="00225A7D">
            <w:rPr>
              <w:rFonts w:ascii="Times New Roman" w:hAnsi="Times New Roman" w:cs="Times New Roman"/>
              <w:sz w:val="24"/>
              <w:szCs w:val="24"/>
            </w:rPr>
            <w:t xml:space="preserve">the company instead of </w:t>
          </w:r>
          <w:r w:rsidR="001349FC">
            <w:rPr>
              <w:rFonts w:ascii="Times New Roman" w:hAnsi="Times New Roman" w:cs="Times New Roman"/>
              <w:sz w:val="24"/>
              <w:szCs w:val="24"/>
            </w:rPr>
            <w:t>individual department</w:t>
          </w:r>
          <w:r w:rsidR="00591EDB">
            <w:rPr>
              <w:rFonts w:ascii="Times New Roman" w:hAnsi="Times New Roman" w:cs="Times New Roman"/>
              <w:sz w:val="24"/>
              <w:szCs w:val="24"/>
            </w:rPr>
            <w:t xml:space="preserve"> or sectors</w:t>
          </w:r>
          <w:r w:rsidR="00225A7D">
            <w:rPr>
              <w:rFonts w:ascii="Times New Roman" w:hAnsi="Times New Roman" w:cs="Times New Roman"/>
              <w:sz w:val="24"/>
              <w:szCs w:val="24"/>
            </w:rPr>
            <w:t xml:space="preserve">. This may lead to assumptions made which may impact the decision making process </w:t>
          </w:r>
          <w:r w:rsidR="00AC0BD3">
            <w:rPr>
              <w:rFonts w:ascii="Times New Roman" w:hAnsi="Times New Roman" w:cs="Times New Roman"/>
              <w:sz w:val="24"/>
              <w:szCs w:val="24"/>
            </w:rPr>
            <w:t xml:space="preserve">and have </w:t>
          </w:r>
          <w:r w:rsidR="00D27C2B">
            <w:rPr>
              <w:rFonts w:ascii="Times New Roman" w:hAnsi="Times New Roman" w:cs="Times New Roman"/>
              <w:sz w:val="24"/>
              <w:szCs w:val="24"/>
            </w:rPr>
            <w:t>incorrect changes made</w:t>
          </w:r>
          <w:r w:rsidR="00624936">
            <w:rPr>
              <w:rFonts w:ascii="Times New Roman" w:hAnsi="Times New Roman" w:cs="Times New Roman"/>
              <w:sz w:val="24"/>
              <w:szCs w:val="24"/>
            </w:rPr>
            <w:t xml:space="preserve">. </w:t>
          </w:r>
        </w:p>
        <w:p w14:paraId="0F4A22DE" w14:textId="77777777" w:rsidR="009E45A2" w:rsidRDefault="009E45A2" w:rsidP="00164AA5">
          <w:pPr>
            <w:spacing w:line="360" w:lineRule="auto"/>
            <w:jc w:val="both"/>
            <w:rPr>
              <w:rFonts w:ascii="Times New Roman" w:hAnsi="Times New Roman" w:cs="Times New Roman"/>
              <w:sz w:val="24"/>
              <w:szCs w:val="24"/>
            </w:rPr>
          </w:pPr>
        </w:p>
        <w:p w14:paraId="6B308146" w14:textId="77777777" w:rsidR="009E45A2" w:rsidRDefault="009E45A2" w:rsidP="00164AA5">
          <w:pPr>
            <w:spacing w:line="360" w:lineRule="auto"/>
            <w:jc w:val="both"/>
            <w:rPr>
              <w:rFonts w:ascii="Times New Roman" w:hAnsi="Times New Roman" w:cs="Times New Roman"/>
              <w:sz w:val="24"/>
              <w:szCs w:val="24"/>
            </w:rPr>
          </w:pPr>
        </w:p>
        <w:p w14:paraId="2323F1EA" w14:textId="77777777" w:rsidR="009E45A2" w:rsidRDefault="009E45A2" w:rsidP="00164AA5">
          <w:pPr>
            <w:spacing w:line="360" w:lineRule="auto"/>
            <w:jc w:val="both"/>
            <w:rPr>
              <w:rFonts w:ascii="Times New Roman" w:hAnsi="Times New Roman" w:cs="Times New Roman"/>
              <w:sz w:val="24"/>
              <w:szCs w:val="24"/>
            </w:rPr>
          </w:pPr>
        </w:p>
        <w:p w14:paraId="0676BD05" w14:textId="77777777" w:rsidR="009E45A2" w:rsidRDefault="009E45A2" w:rsidP="00164AA5">
          <w:pPr>
            <w:spacing w:line="360" w:lineRule="auto"/>
            <w:jc w:val="both"/>
            <w:rPr>
              <w:rFonts w:ascii="Times New Roman" w:hAnsi="Times New Roman" w:cs="Times New Roman"/>
              <w:sz w:val="24"/>
              <w:szCs w:val="24"/>
            </w:rPr>
          </w:pPr>
        </w:p>
        <w:p w14:paraId="2B3838CB" w14:textId="77777777" w:rsidR="009E45A2" w:rsidRDefault="009E45A2" w:rsidP="00164AA5">
          <w:pPr>
            <w:spacing w:line="360" w:lineRule="auto"/>
            <w:jc w:val="both"/>
            <w:rPr>
              <w:rFonts w:ascii="Times New Roman" w:hAnsi="Times New Roman" w:cs="Times New Roman"/>
              <w:sz w:val="24"/>
              <w:szCs w:val="24"/>
            </w:rPr>
          </w:pPr>
        </w:p>
        <w:p w14:paraId="1D73023A" w14:textId="77777777" w:rsidR="009E45A2" w:rsidRDefault="009E45A2" w:rsidP="00164AA5">
          <w:pPr>
            <w:spacing w:line="360" w:lineRule="auto"/>
            <w:jc w:val="both"/>
            <w:rPr>
              <w:rFonts w:ascii="Times New Roman" w:hAnsi="Times New Roman" w:cs="Times New Roman"/>
              <w:sz w:val="24"/>
              <w:szCs w:val="24"/>
            </w:rPr>
          </w:pPr>
        </w:p>
        <w:p w14:paraId="2956DB0D" w14:textId="77777777" w:rsidR="009E45A2" w:rsidRDefault="009E45A2" w:rsidP="00164AA5">
          <w:pPr>
            <w:spacing w:line="360" w:lineRule="auto"/>
            <w:jc w:val="both"/>
            <w:rPr>
              <w:rFonts w:ascii="Times New Roman" w:hAnsi="Times New Roman" w:cs="Times New Roman"/>
              <w:sz w:val="24"/>
              <w:szCs w:val="24"/>
            </w:rPr>
          </w:pPr>
        </w:p>
        <w:p w14:paraId="1B1E9B53" w14:textId="77777777" w:rsidR="009E45A2" w:rsidRDefault="009E45A2" w:rsidP="00164AA5">
          <w:pPr>
            <w:spacing w:line="360" w:lineRule="auto"/>
            <w:jc w:val="both"/>
            <w:rPr>
              <w:rFonts w:ascii="Times New Roman" w:hAnsi="Times New Roman" w:cs="Times New Roman"/>
              <w:sz w:val="24"/>
              <w:szCs w:val="24"/>
            </w:rPr>
          </w:pPr>
        </w:p>
        <w:p w14:paraId="38622B7A" w14:textId="77777777" w:rsidR="009E45A2" w:rsidRDefault="009E45A2" w:rsidP="00164AA5">
          <w:pPr>
            <w:spacing w:line="360" w:lineRule="auto"/>
            <w:jc w:val="both"/>
            <w:rPr>
              <w:rFonts w:ascii="Times New Roman" w:hAnsi="Times New Roman" w:cs="Times New Roman"/>
              <w:sz w:val="24"/>
              <w:szCs w:val="24"/>
            </w:rPr>
          </w:pPr>
        </w:p>
        <w:p w14:paraId="6901B949" w14:textId="77777777" w:rsidR="009E45A2" w:rsidRDefault="009E45A2" w:rsidP="00164AA5">
          <w:pPr>
            <w:spacing w:line="360" w:lineRule="auto"/>
            <w:jc w:val="both"/>
            <w:rPr>
              <w:rFonts w:ascii="Times New Roman" w:hAnsi="Times New Roman" w:cs="Times New Roman"/>
              <w:sz w:val="24"/>
              <w:szCs w:val="24"/>
            </w:rPr>
          </w:pPr>
        </w:p>
        <w:p w14:paraId="3D7E71FE" w14:textId="77777777" w:rsidR="009E45A2" w:rsidRDefault="009E45A2" w:rsidP="00164AA5">
          <w:pPr>
            <w:spacing w:line="360" w:lineRule="auto"/>
            <w:jc w:val="both"/>
            <w:rPr>
              <w:rFonts w:ascii="Times New Roman" w:hAnsi="Times New Roman" w:cs="Times New Roman"/>
              <w:sz w:val="24"/>
              <w:szCs w:val="24"/>
            </w:rPr>
          </w:pPr>
        </w:p>
        <w:p w14:paraId="7E0E048A" w14:textId="77777777" w:rsidR="009E45A2" w:rsidRDefault="009E45A2" w:rsidP="00164AA5">
          <w:pPr>
            <w:spacing w:line="360" w:lineRule="auto"/>
            <w:jc w:val="both"/>
            <w:rPr>
              <w:rFonts w:ascii="Times New Roman" w:hAnsi="Times New Roman" w:cs="Times New Roman"/>
              <w:sz w:val="24"/>
              <w:szCs w:val="24"/>
            </w:rPr>
          </w:pPr>
        </w:p>
        <w:p w14:paraId="44A908C8" w14:textId="77777777" w:rsidR="009E45A2" w:rsidRPr="00AA75DA" w:rsidRDefault="009E45A2" w:rsidP="00164AA5">
          <w:pPr>
            <w:spacing w:line="360" w:lineRule="auto"/>
            <w:jc w:val="both"/>
            <w:rPr>
              <w:rFonts w:ascii="Times New Roman" w:hAnsi="Times New Roman" w:cs="Times New Roman"/>
              <w:sz w:val="24"/>
              <w:szCs w:val="24"/>
            </w:rPr>
          </w:pPr>
        </w:p>
        <w:p w14:paraId="58C49762" w14:textId="2934FA87" w:rsidR="00AA2A91" w:rsidRDefault="009C18DE" w:rsidP="00164AA5">
          <w:pPr>
            <w:pStyle w:val="Heading1"/>
            <w:spacing w:line="360" w:lineRule="auto"/>
            <w:jc w:val="both"/>
            <w:rPr>
              <w:rFonts w:ascii="Times New Roman" w:hAnsi="Times New Roman" w:cs="Times New Roman"/>
              <w:b/>
              <w:bCs/>
              <w:color w:val="auto"/>
              <w:sz w:val="28"/>
              <w:szCs w:val="28"/>
            </w:rPr>
          </w:pPr>
          <w:bookmarkStart w:id="8" w:name="_Toc104683620"/>
          <w:r w:rsidRPr="00FE01D0">
            <w:rPr>
              <w:rFonts w:ascii="Times New Roman" w:hAnsi="Times New Roman" w:cs="Times New Roman"/>
              <w:b/>
              <w:bCs/>
              <w:color w:val="auto"/>
              <w:sz w:val="28"/>
              <w:szCs w:val="28"/>
            </w:rPr>
            <w:t>Reference List:</w:t>
          </w:r>
          <w:bookmarkEnd w:id="8"/>
        </w:p>
        <w:p w14:paraId="40D75E1F" w14:textId="77777777" w:rsidR="008615B1" w:rsidRPr="008615B1" w:rsidRDefault="008615B1" w:rsidP="00164AA5">
          <w:pPr>
            <w:spacing w:line="360" w:lineRule="auto"/>
            <w:jc w:val="both"/>
            <w:rPr>
              <w:rFonts w:ascii="Times New Roman" w:hAnsi="Times New Roman" w:cs="Times New Roman"/>
              <w:sz w:val="24"/>
              <w:szCs w:val="24"/>
            </w:rPr>
          </w:pPr>
        </w:p>
        <w:p w14:paraId="39A0A728" w14:textId="77777777" w:rsidR="00592B7F" w:rsidRDefault="008615B1"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 xml:space="preserve">Accounting Stuff  (2021) </w:t>
          </w:r>
          <w:r w:rsidRPr="00B04C95">
            <w:rPr>
              <w:rFonts w:ascii="Times New Roman" w:hAnsi="Times New Roman" w:cs="Times New Roman"/>
              <w:i/>
              <w:iCs/>
              <w:sz w:val="24"/>
              <w:szCs w:val="24"/>
            </w:rPr>
            <w:t>The Balance Sheet For Beginners (Full Example).</w:t>
          </w:r>
          <w:r w:rsidRPr="008615B1">
            <w:rPr>
              <w:rFonts w:ascii="Times New Roman" w:hAnsi="Times New Roman" w:cs="Times New Roman"/>
              <w:sz w:val="24"/>
              <w:szCs w:val="24"/>
            </w:rPr>
            <w:t xml:space="preserve"> </w:t>
          </w:r>
          <w:r>
            <w:rPr>
              <w:rFonts w:ascii="Times New Roman" w:hAnsi="Times New Roman" w:cs="Times New Roman"/>
              <w:sz w:val="24"/>
              <w:szCs w:val="24"/>
            </w:rPr>
            <w:t>[Video]</w:t>
          </w:r>
          <w:r w:rsidR="00BD1CD0">
            <w:rPr>
              <w:rFonts w:ascii="Times New Roman" w:hAnsi="Times New Roman" w:cs="Times New Roman"/>
              <w:sz w:val="24"/>
              <w:szCs w:val="24"/>
            </w:rPr>
            <w:t>.</w:t>
          </w:r>
        </w:p>
        <w:p w14:paraId="5128BF7B" w14:textId="3D4921C0" w:rsidR="00BD1CD0" w:rsidRPr="00B04C95" w:rsidRDefault="008615B1" w:rsidP="00164AA5">
          <w:pPr>
            <w:spacing w:line="360" w:lineRule="auto"/>
            <w:jc w:val="both"/>
            <w:rPr>
              <w:rFonts w:ascii="Times New Roman" w:hAnsi="Times New Roman" w:cs="Times New Roman"/>
              <w:sz w:val="24"/>
              <w:szCs w:val="24"/>
            </w:rPr>
          </w:pPr>
          <w:r w:rsidRPr="00B04C95">
            <w:rPr>
              <w:rFonts w:ascii="Times New Roman" w:hAnsi="Times New Roman" w:cs="Times New Roman"/>
              <w:sz w:val="24"/>
              <w:szCs w:val="24"/>
            </w:rPr>
            <w:t xml:space="preserve">Available at: </w:t>
          </w:r>
        </w:p>
        <w:p w14:paraId="128E6199" w14:textId="10B1FBDA" w:rsidR="008615B1" w:rsidRPr="008615B1" w:rsidRDefault="008615B1"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https://www.youtube.com/watch?v=CMv1zlZhb4Q [Accessed 24 May 2022].</w:t>
          </w:r>
        </w:p>
        <w:p w14:paraId="7B3C1ACE" w14:textId="77777777" w:rsidR="00675DDA" w:rsidRPr="008615B1" w:rsidRDefault="00675DDA" w:rsidP="00164AA5">
          <w:pPr>
            <w:spacing w:line="360" w:lineRule="auto"/>
            <w:jc w:val="both"/>
            <w:rPr>
              <w:rFonts w:ascii="Times New Roman" w:hAnsi="Times New Roman" w:cs="Times New Roman"/>
              <w:sz w:val="24"/>
              <w:szCs w:val="24"/>
            </w:rPr>
          </w:pPr>
        </w:p>
        <w:p w14:paraId="7C3A520A" w14:textId="77777777" w:rsidR="00675DDA" w:rsidRPr="008615B1" w:rsidRDefault="00675DDA"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 xml:space="preserve">Accounting Tools (2022) </w:t>
          </w:r>
          <w:r w:rsidRPr="00B04C95">
            <w:rPr>
              <w:rFonts w:ascii="Times New Roman" w:hAnsi="Times New Roman" w:cs="Times New Roman"/>
              <w:i/>
              <w:iCs/>
              <w:sz w:val="24"/>
              <w:szCs w:val="24"/>
            </w:rPr>
            <w:t>Ratio analysis definition</w:t>
          </w:r>
          <w:r w:rsidRPr="008615B1">
            <w:rPr>
              <w:rFonts w:ascii="Times New Roman" w:hAnsi="Times New Roman" w:cs="Times New Roman"/>
              <w:sz w:val="24"/>
              <w:szCs w:val="24"/>
            </w:rPr>
            <w:t xml:space="preserve">. </w:t>
          </w:r>
          <w:r w:rsidRPr="00B04C95">
            <w:rPr>
              <w:rFonts w:ascii="Times New Roman" w:hAnsi="Times New Roman" w:cs="Times New Roman"/>
              <w:sz w:val="24"/>
              <w:szCs w:val="24"/>
            </w:rPr>
            <w:t>Available at:</w:t>
          </w:r>
        </w:p>
        <w:p w14:paraId="646A3C6C" w14:textId="77777777" w:rsidR="00675DDA" w:rsidRPr="008615B1" w:rsidRDefault="00675DDA"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https://www.accountingtools.com/articles/ratio-analysis.html [Accessed 23 May 2022].</w:t>
          </w:r>
        </w:p>
        <w:p w14:paraId="35904EF0" w14:textId="77777777" w:rsidR="008615B1" w:rsidRPr="008615B1" w:rsidRDefault="008615B1" w:rsidP="00164AA5">
          <w:pPr>
            <w:spacing w:line="360" w:lineRule="auto"/>
            <w:jc w:val="both"/>
            <w:rPr>
              <w:rFonts w:ascii="Times New Roman" w:hAnsi="Times New Roman" w:cs="Times New Roman"/>
              <w:sz w:val="24"/>
              <w:szCs w:val="24"/>
            </w:rPr>
          </w:pPr>
        </w:p>
        <w:p w14:paraId="6AF5C87B" w14:textId="20F6C27F" w:rsidR="00675DDA" w:rsidRPr="00B04C95" w:rsidRDefault="00675DDA"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 xml:space="preserve">Accounting Tools (2022) </w:t>
          </w:r>
          <w:r w:rsidRPr="00B04C95">
            <w:rPr>
              <w:rFonts w:ascii="Times New Roman" w:hAnsi="Times New Roman" w:cs="Times New Roman"/>
              <w:i/>
              <w:iCs/>
              <w:sz w:val="24"/>
              <w:szCs w:val="24"/>
            </w:rPr>
            <w:t>Limitations of ratio analysis.</w:t>
          </w:r>
          <w:r w:rsidRPr="00B04C95">
            <w:rPr>
              <w:rFonts w:ascii="Times New Roman" w:hAnsi="Times New Roman" w:cs="Times New Roman"/>
              <w:sz w:val="24"/>
              <w:szCs w:val="24"/>
            </w:rPr>
            <w:t xml:space="preserve"> Available at: </w:t>
          </w:r>
        </w:p>
        <w:p w14:paraId="7219195B" w14:textId="77777777" w:rsidR="00675DDA" w:rsidRPr="008615B1" w:rsidRDefault="00675DDA"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https://www.accountingtools.com/articles/what-are-the-limitations-of-ratio-analysis.html [Accessed 23 May 2022].</w:t>
          </w:r>
        </w:p>
        <w:p w14:paraId="47EEAFDE" w14:textId="77777777" w:rsidR="00675DDA" w:rsidRPr="008615B1" w:rsidRDefault="00675DDA" w:rsidP="00164AA5">
          <w:pPr>
            <w:spacing w:line="360" w:lineRule="auto"/>
            <w:jc w:val="both"/>
            <w:rPr>
              <w:rFonts w:ascii="Times New Roman" w:hAnsi="Times New Roman" w:cs="Times New Roman"/>
              <w:sz w:val="24"/>
              <w:szCs w:val="24"/>
            </w:rPr>
          </w:pPr>
        </w:p>
        <w:p w14:paraId="2ADDC293" w14:textId="77777777" w:rsidR="00675DDA" w:rsidRPr="00B04C95" w:rsidRDefault="00675DDA" w:rsidP="00164AA5">
          <w:pPr>
            <w:spacing w:line="360" w:lineRule="auto"/>
            <w:jc w:val="both"/>
            <w:rPr>
              <w:rFonts w:ascii="Times New Roman" w:hAnsi="Times New Roman" w:cs="Times New Roman"/>
              <w:i/>
              <w:iCs/>
              <w:sz w:val="24"/>
              <w:szCs w:val="24"/>
            </w:rPr>
          </w:pPr>
          <w:r w:rsidRPr="008615B1">
            <w:rPr>
              <w:rFonts w:ascii="Times New Roman" w:hAnsi="Times New Roman" w:cs="Times New Roman"/>
              <w:sz w:val="24"/>
              <w:szCs w:val="24"/>
            </w:rPr>
            <w:t xml:space="preserve">Accounting Tools (2022) </w:t>
          </w:r>
          <w:r w:rsidRPr="00B04C95">
            <w:rPr>
              <w:rFonts w:ascii="Times New Roman" w:hAnsi="Times New Roman" w:cs="Times New Roman"/>
              <w:i/>
              <w:iCs/>
              <w:sz w:val="24"/>
              <w:szCs w:val="24"/>
            </w:rPr>
            <w:t xml:space="preserve">The difference between cost accounting and financial accounting. </w:t>
          </w:r>
          <w:r w:rsidRPr="00B04C95">
            <w:rPr>
              <w:rFonts w:ascii="Times New Roman" w:hAnsi="Times New Roman" w:cs="Times New Roman"/>
              <w:sz w:val="24"/>
              <w:szCs w:val="24"/>
            </w:rPr>
            <w:t>Available at:</w:t>
          </w:r>
        </w:p>
        <w:p w14:paraId="5B07CCC6" w14:textId="187E3C99" w:rsidR="009C18DE" w:rsidRPr="008615B1" w:rsidRDefault="00675DDA" w:rsidP="00164AA5">
          <w:pPr>
            <w:spacing w:line="360" w:lineRule="auto"/>
            <w:jc w:val="both"/>
            <w:rPr>
              <w:rFonts w:ascii="Times New Roman" w:hAnsi="Times New Roman" w:cs="Times New Roman"/>
              <w:sz w:val="24"/>
              <w:szCs w:val="24"/>
            </w:rPr>
          </w:pPr>
          <w:r w:rsidRPr="008615B1">
            <w:rPr>
              <w:rFonts w:ascii="Times New Roman" w:hAnsi="Times New Roman" w:cs="Times New Roman"/>
              <w:sz w:val="24"/>
              <w:szCs w:val="24"/>
            </w:rPr>
            <w:t>https://www.accountingtools.com/articles/what-is-the-difference-between-cost-accounting-and-financial.html [Accessed 23 May 2022].</w:t>
          </w:r>
        </w:p>
        <w:p w14:paraId="40BD042C" w14:textId="77777777" w:rsidR="00675DDA" w:rsidRDefault="00675DDA" w:rsidP="00164AA5">
          <w:pPr>
            <w:spacing w:line="360" w:lineRule="auto"/>
            <w:jc w:val="both"/>
            <w:rPr>
              <w:rFonts w:ascii="Times New Roman" w:hAnsi="Times New Roman" w:cs="Times New Roman"/>
              <w:sz w:val="24"/>
              <w:szCs w:val="24"/>
            </w:rPr>
          </w:pPr>
        </w:p>
        <w:p w14:paraId="3DD49ABB" w14:textId="77777777" w:rsidR="00B91A7C" w:rsidRPr="00B91A7C" w:rsidRDefault="00B91A7C" w:rsidP="00B91A7C">
          <w:pPr>
            <w:spacing w:line="360" w:lineRule="auto"/>
            <w:jc w:val="both"/>
            <w:rPr>
              <w:rFonts w:ascii="Times New Roman" w:hAnsi="Times New Roman" w:cs="Times New Roman"/>
              <w:sz w:val="24"/>
              <w:szCs w:val="24"/>
            </w:rPr>
          </w:pPr>
          <w:r w:rsidRPr="00B91A7C">
            <w:rPr>
              <w:rFonts w:ascii="Times New Roman" w:hAnsi="Times New Roman" w:cs="Times New Roman"/>
              <w:sz w:val="24"/>
              <w:szCs w:val="24"/>
            </w:rPr>
            <w:t xml:space="preserve">Accounting Standards Board (n.d.) Statement if Principle for Financial reporting. Available at: </w:t>
          </w:r>
        </w:p>
        <w:p w14:paraId="2986CF65" w14:textId="2040C8C9" w:rsidR="00B91A7C" w:rsidRDefault="00B91A7C" w:rsidP="00B91A7C">
          <w:pPr>
            <w:spacing w:line="360" w:lineRule="auto"/>
            <w:jc w:val="both"/>
            <w:rPr>
              <w:rFonts w:ascii="Times New Roman" w:hAnsi="Times New Roman" w:cs="Times New Roman"/>
              <w:sz w:val="24"/>
              <w:szCs w:val="24"/>
            </w:rPr>
          </w:pPr>
          <w:r w:rsidRPr="00B91A7C">
            <w:rPr>
              <w:rFonts w:ascii="Times New Roman" w:hAnsi="Times New Roman" w:cs="Times New Roman"/>
              <w:sz w:val="24"/>
              <w:szCs w:val="24"/>
            </w:rPr>
            <w:t>https://www.frc.org.uk/getattachment/31cb1973-82a6-439b-bf44-8fffad5b20da/Statement-of-Principles-for-Financial-Reporting-1999.pdf [Accessed 24 May 2022].</w:t>
          </w:r>
        </w:p>
        <w:p w14:paraId="562516DA" w14:textId="77777777" w:rsidR="00B91A7C" w:rsidRPr="008615B1" w:rsidRDefault="00B91A7C" w:rsidP="00164AA5">
          <w:pPr>
            <w:spacing w:line="360" w:lineRule="auto"/>
            <w:jc w:val="both"/>
            <w:rPr>
              <w:rFonts w:ascii="Times New Roman" w:hAnsi="Times New Roman" w:cs="Times New Roman"/>
              <w:sz w:val="24"/>
              <w:szCs w:val="24"/>
            </w:rPr>
          </w:pPr>
        </w:p>
        <w:p w14:paraId="22818624" w14:textId="77777777" w:rsidR="009569D3" w:rsidRPr="009569D3" w:rsidRDefault="009569D3" w:rsidP="00164AA5">
          <w:pPr>
            <w:spacing w:line="360" w:lineRule="auto"/>
            <w:jc w:val="both"/>
            <w:rPr>
              <w:rFonts w:ascii="Times New Roman" w:hAnsi="Times New Roman" w:cs="Times New Roman"/>
              <w:sz w:val="24"/>
              <w:szCs w:val="24"/>
            </w:rPr>
          </w:pPr>
          <w:r w:rsidRPr="009569D3">
            <w:rPr>
              <w:rFonts w:ascii="Times New Roman" w:hAnsi="Times New Roman" w:cs="Times New Roman"/>
              <w:sz w:val="24"/>
              <w:szCs w:val="24"/>
            </w:rPr>
            <w:t xml:space="preserve">Else Grech Accounting (2018) </w:t>
          </w:r>
          <w:r w:rsidRPr="00B04C95">
            <w:rPr>
              <w:rFonts w:ascii="Times New Roman" w:hAnsi="Times New Roman" w:cs="Times New Roman"/>
              <w:i/>
              <w:iCs/>
              <w:sz w:val="24"/>
              <w:szCs w:val="24"/>
            </w:rPr>
            <w:t>Horizontal Analysis.</w:t>
          </w:r>
          <w:r w:rsidRPr="009569D3">
            <w:rPr>
              <w:rFonts w:ascii="Times New Roman" w:hAnsi="Times New Roman" w:cs="Times New Roman"/>
              <w:sz w:val="24"/>
              <w:szCs w:val="24"/>
            </w:rPr>
            <w:t xml:space="preserve"> [Video 1]. </w:t>
          </w:r>
          <w:r w:rsidRPr="009569D3">
            <w:rPr>
              <w:rFonts w:ascii="Times New Roman" w:hAnsi="Times New Roman" w:cs="Times New Roman"/>
              <w:i/>
              <w:iCs/>
              <w:sz w:val="24"/>
              <w:szCs w:val="24"/>
            </w:rPr>
            <w:t>Available at :</w:t>
          </w:r>
        </w:p>
        <w:p w14:paraId="5E03D3BD" w14:textId="77777777" w:rsidR="009569D3" w:rsidRPr="009569D3" w:rsidRDefault="009569D3" w:rsidP="00164AA5">
          <w:pPr>
            <w:spacing w:line="360" w:lineRule="auto"/>
            <w:jc w:val="both"/>
            <w:rPr>
              <w:rFonts w:ascii="Times New Roman" w:hAnsi="Times New Roman" w:cs="Times New Roman"/>
              <w:sz w:val="24"/>
              <w:szCs w:val="24"/>
            </w:rPr>
          </w:pPr>
          <w:r w:rsidRPr="009569D3">
            <w:rPr>
              <w:rFonts w:ascii="Times New Roman" w:hAnsi="Times New Roman" w:cs="Times New Roman"/>
              <w:sz w:val="24"/>
              <w:szCs w:val="24"/>
            </w:rPr>
            <w:t xml:space="preserve">https://www.youtube.com/watch?v=AOuMP8xeArw [Accessed 27 May 2022]. </w:t>
          </w:r>
        </w:p>
        <w:p w14:paraId="53DEF07F" w14:textId="77777777" w:rsidR="009569D3" w:rsidRDefault="009569D3" w:rsidP="00164AA5">
          <w:pPr>
            <w:spacing w:line="360" w:lineRule="auto"/>
            <w:jc w:val="both"/>
            <w:rPr>
              <w:rFonts w:ascii="Times New Roman" w:hAnsi="Times New Roman" w:cs="Times New Roman"/>
              <w:sz w:val="24"/>
              <w:szCs w:val="24"/>
            </w:rPr>
          </w:pPr>
        </w:p>
        <w:p w14:paraId="2C7E4D1E" w14:textId="77777777" w:rsidR="00B91A7C" w:rsidRPr="009569D3" w:rsidRDefault="00B91A7C" w:rsidP="00164AA5">
          <w:pPr>
            <w:spacing w:line="360" w:lineRule="auto"/>
            <w:jc w:val="both"/>
            <w:rPr>
              <w:rFonts w:ascii="Times New Roman" w:hAnsi="Times New Roman" w:cs="Times New Roman"/>
              <w:sz w:val="24"/>
              <w:szCs w:val="24"/>
            </w:rPr>
          </w:pPr>
        </w:p>
        <w:p w14:paraId="2ABD1520" w14:textId="77777777" w:rsidR="009569D3" w:rsidRPr="009569D3" w:rsidRDefault="009569D3" w:rsidP="00164AA5">
          <w:pPr>
            <w:spacing w:line="360" w:lineRule="auto"/>
            <w:jc w:val="both"/>
            <w:rPr>
              <w:rFonts w:ascii="Times New Roman" w:hAnsi="Times New Roman" w:cs="Times New Roman"/>
              <w:sz w:val="24"/>
              <w:szCs w:val="24"/>
            </w:rPr>
          </w:pPr>
          <w:r w:rsidRPr="009569D3">
            <w:rPr>
              <w:rFonts w:ascii="Times New Roman" w:hAnsi="Times New Roman" w:cs="Times New Roman"/>
              <w:sz w:val="24"/>
              <w:szCs w:val="24"/>
            </w:rPr>
            <w:t xml:space="preserve">Else Grech Accounting (2018) </w:t>
          </w:r>
          <w:r w:rsidRPr="00B04C95">
            <w:rPr>
              <w:rFonts w:ascii="Times New Roman" w:hAnsi="Times New Roman" w:cs="Times New Roman"/>
              <w:i/>
              <w:iCs/>
              <w:sz w:val="24"/>
              <w:szCs w:val="24"/>
            </w:rPr>
            <w:t>Horizontal Analysis</w:t>
          </w:r>
          <w:r w:rsidRPr="009569D3">
            <w:rPr>
              <w:rFonts w:ascii="Times New Roman" w:hAnsi="Times New Roman" w:cs="Times New Roman"/>
              <w:sz w:val="24"/>
              <w:szCs w:val="24"/>
            </w:rPr>
            <w:t xml:space="preserve">. [Video 2]. </w:t>
          </w:r>
          <w:r w:rsidRPr="009569D3">
            <w:rPr>
              <w:rFonts w:ascii="Times New Roman" w:hAnsi="Times New Roman" w:cs="Times New Roman"/>
              <w:i/>
              <w:iCs/>
              <w:sz w:val="24"/>
              <w:szCs w:val="24"/>
            </w:rPr>
            <w:t>Available at:</w:t>
          </w:r>
          <w:r w:rsidRPr="009569D3">
            <w:rPr>
              <w:rFonts w:ascii="Times New Roman" w:hAnsi="Times New Roman" w:cs="Times New Roman"/>
              <w:sz w:val="24"/>
              <w:szCs w:val="24"/>
            </w:rPr>
            <w:t xml:space="preserve"> </w:t>
          </w:r>
        </w:p>
        <w:p w14:paraId="32E03010" w14:textId="77777777" w:rsidR="009569D3" w:rsidRPr="009569D3" w:rsidRDefault="009569D3" w:rsidP="00164AA5">
          <w:pPr>
            <w:spacing w:line="360" w:lineRule="auto"/>
            <w:jc w:val="both"/>
            <w:rPr>
              <w:rFonts w:ascii="Times New Roman" w:hAnsi="Times New Roman" w:cs="Times New Roman"/>
              <w:sz w:val="24"/>
              <w:szCs w:val="24"/>
            </w:rPr>
          </w:pPr>
          <w:r w:rsidRPr="009569D3">
            <w:rPr>
              <w:rFonts w:ascii="Times New Roman" w:hAnsi="Times New Roman" w:cs="Times New Roman"/>
              <w:sz w:val="24"/>
              <w:szCs w:val="24"/>
            </w:rPr>
            <w:t>https://www.youtube.com/watch?v=obS_1RwIe34 [Accessed 27 May 2022].</w:t>
          </w:r>
        </w:p>
        <w:p w14:paraId="0CFDD79A" w14:textId="23617CAC" w:rsidR="00CE70BE" w:rsidRPr="009F1793" w:rsidRDefault="00A74132" w:rsidP="00164AA5">
          <w:pPr>
            <w:spacing w:line="360" w:lineRule="auto"/>
            <w:jc w:val="both"/>
            <w:rPr>
              <w:rFonts w:ascii="Times New Roman" w:hAnsi="Times New Roman" w:cs="Times New Roman"/>
              <w:sz w:val="24"/>
              <w:szCs w:val="24"/>
            </w:rPr>
          </w:pPr>
        </w:p>
      </w:sdtContent>
    </w:sdt>
    <w:p w14:paraId="6A1820B6" w14:textId="7088428A" w:rsidR="009569D3" w:rsidRPr="00B04C95" w:rsidRDefault="009569D3" w:rsidP="00164AA5">
      <w:pPr>
        <w:spacing w:line="360" w:lineRule="auto"/>
        <w:jc w:val="both"/>
        <w:rPr>
          <w:rFonts w:ascii="Times New Roman" w:hAnsi="Times New Roman" w:cs="Times New Roman"/>
          <w:i/>
          <w:iCs/>
          <w:sz w:val="24"/>
          <w:szCs w:val="24"/>
        </w:rPr>
      </w:pPr>
      <w:r w:rsidRPr="009569D3">
        <w:rPr>
          <w:rFonts w:ascii="Times New Roman" w:hAnsi="Times New Roman" w:cs="Times New Roman"/>
          <w:sz w:val="24"/>
          <w:szCs w:val="24"/>
        </w:rPr>
        <w:t>Harmon</w:t>
      </w:r>
      <w:r w:rsidR="00B91A7C">
        <w:rPr>
          <w:rFonts w:ascii="Times New Roman" w:hAnsi="Times New Roman" w:cs="Times New Roman"/>
          <w:sz w:val="24"/>
          <w:szCs w:val="24"/>
        </w:rPr>
        <w:t>,</w:t>
      </w:r>
      <w:r w:rsidRPr="009569D3">
        <w:rPr>
          <w:rFonts w:ascii="Times New Roman" w:hAnsi="Times New Roman" w:cs="Times New Roman"/>
          <w:sz w:val="24"/>
          <w:szCs w:val="24"/>
        </w:rPr>
        <w:t xml:space="preserve"> C</w:t>
      </w:r>
      <w:r w:rsidR="00B91A7C">
        <w:rPr>
          <w:rFonts w:ascii="Times New Roman" w:hAnsi="Times New Roman" w:cs="Times New Roman"/>
          <w:sz w:val="24"/>
          <w:szCs w:val="24"/>
        </w:rPr>
        <w:t xml:space="preserve">. </w:t>
      </w:r>
      <w:r w:rsidRPr="009569D3">
        <w:rPr>
          <w:rFonts w:ascii="Times New Roman" w:hAnsi="Times New Roman" w:cs="Times New Roman"/>
          <w:sz w:val="24"/>
          <w:szCs w:val="24"/>
        </w:rPr>
        <w:t xml:space="preserve">(n.d.) </w:t>
      </w:r>
      <w:r w:rsidRPr="00B04C95">
        <w:rPr>
          <w:rFonts w:ascii="Times New Roman" w:hAnsi="Times New Roman" w:cs="Times New Roman"/>
          <w:i/>
          <w:iCs/>
          <w:sz w:val="24"/>
          <w:szCs w:val="24"/>
        </w:rPr>
        <w:t xml:space="preserve">Financial accounting. </w:t>
      </w:r>
      <w:r w:rsidRPr="00B04C95">
        <w:rPr>
          <w:rFonts w:ascii="Times New Roman" w:hAnsi="Times New Roman" w:cs="Times New Roman"/>
          <w:sz w:val="24"/>
          <w:szCs w:val="24"/>
        </w:rPr>
        <w:t>Available at:</w:t>
      </w:r>
      <w:r w:rsidRPr="00B04C95">
        <w:rPr>
          <w:rFonts w:ascii="Times New Roman" w:hAnsi="Times New Roman" w:cs="Times New Roman"/>
          <w:i/>
          <w:iCs/>
          <w:sz w:val="24"/>
          <w:szCs w:val="24"/>
        </w:rPr>
        <w:t xml:space="preserve"> </w:t>
      </w:r>
    </w:p>
    <w:p w14:paraId="144B88B6" w14:textId="3AABE186" w:rsidR="009569D3" w:rsidRDefault="009569D3" w:rsidP="00164AA5">
      <w:pPr>
        <w:spacing w:line="360" w:lineRule="auto"/>
        <w:jc w:val="both"/>
        <w:rPr>
          <w:rFonts w:ascii="Times New Roman" w:hAnsi="Times New Roman" w:cs="Times New Roman"/>
          <w:sz w:val="24"/>
          <w:szCs w:val="24"/>
        </w:rPr>
      </w:pPr>
      <w:r w:rsidRPr="009569D3">
        <w:rPr>
          <w:rFonts w:ascii="Times New Roman" w:hAnsi="Times New Roman" w:cs="Times New Roman"/>
          <w:sz w:val="24"/>
          <w:szCs w:val="24"/>
        </w:rPr>
        <w:t>https://muhariefeffendi.files.wordpress.com/2007/12/ch14-financial-statement-analysis.pdf [Accessed 27 May 2022].</w:t>
      </w:r>
    </w:p>
    <w:p w14:paraId="15A4CFBE" w14:textId="77777777" w:rsidR="009569D3" w:rsidRDefault="009569D3" w:rsidP="00164AA5">
      <w:pPr>
        <w:spacing w:line="360" w:lineRule="auto"/>
        <w:jc w:val="both"/>
        <w:rPr>
          <w:rFonts w:ascii="Times New Roman" w:hAnsi="Times New Roman" w:cs="Times New Roman"/>
          <w:sz w:val="24"/>
          <w:szCs w:val="24"/>
        </w:rPr>
      </w:pPr>
    </w:p>
    <w:p w14:paraId="6DCF33FA" w14:textId="30C877B3" w:rsidR="00CE70BE" w:rsidRPr="009F1793" w:rsidRDefault="00CE70BE"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 xml:space="preserve">Hilton (2022) </w:t>
      </w:r>
      <w:r w:rsidRPr="00B04C95">
        <w:rPr>
          <w:rFonts w:ascii="Times New Roman" w:hAnsi="Times New Roman" w:cs="Times New Roman"/>
          <w:i/>
          <w:iCs/>
          <w:sz w:val="24"/>
          <w:szCs w:val="24"/>
        </w:rPr>
        <w:t xml:space="preserve">Our brand. </w:t>
      </w:r>
      <w:r w:rsidRPr="00B04C95">
        <w:rPr>
          <w:rFonts w:ascii="Times New Roman" w:hAnsi="Times New Roman" w:cs="Times New Roman"/>
          <w:sz w:val="24"/>
          <w:szCs w:val="24"/>
        </w:rPr>
        <w:t>Available at:</w:t>
      </w:r>
      <w:r w:rsidRPr="009F1793">
        <w:rPr>
          <w:rFonts w:ascii="Times New Roman" w:hAnsi="Times New Roman" w:cs="Times New Roman"/>
          <w:sz w:val="24"/>
          <w:szCs w:val="24"/>
        </w:rPr>
        <w:t xml:space="preserve"> </w:t>
      </w:r>
    </w:p>
    <w:p w14:paraId="4D837A51" w14:textId="3276793F" w:rsidR="00CE70BE" w:rsidRPr="009F1793" w:rsidRDefault="00A74132" w:rsidP="00164AA5">
      <w:pPr>
        <w:spacing w:line="360" w:lineRule="auto"/>
        <w:jc w:val="both"/>
        <w:rPr>
          <w:rFonts w:ascii="Times New Roman" w:hAnsi="Times New Roman" w:cs="Times New Roman"/>
          <w:sz w:val="24"/>
          <w:szCs w:val="24"/>
        </w:rPr>
      </w:pPr>
      <w:hyperlink r:id="rId19" w:history="1">
        <w:r w:rsidR="00CE70BE" w:rsidRPr="009F1793">
          <w:rPr>
            <w:rStyle w:val="Hyperlink"/>
            <w:rFonts w:ascii="Times New Roman" w:hAnsi="Times New Roman" w:cs="Times New Roman"/>
            <w:color w:val="auto"/>
            <w:sz w:val="24"/>
            <w:szCs w:val="24"/>
            <w:u w:val="none"/>
          </w:rPr>
          <w:t>https://www.hilton.com/en/corporate/</w:t>
        </w:r>
      </w:hyperlink>
      <w:r w:rsidR="00CE70BE" w:rsidRPr="009F1793">
        <w:rPr>
          <w:rFonts w:ascii="Times New Roman" w:hAnsi="Times New Roman" w:cs="Times New Roman"/>
          <w:sz w:val="24"/>
          <w:szCs w:val="24"/>
        </w:rPr>
        <w:t xml:space="preserve"> [Accessed </w:t>
      </w:r>
      <w:r w:rsidR="008013F0" w:rsidRPr="009F1793">
        <w:rPr>
          <w:rFonts w:ascii="Times New Roman" w:hAnsi="Times New Roman" w:cs="Times New Roman"/>
          <w:sz w:val="24"/>
          <w:szCs w:val="24"/>
        </w:rPr>
        <w:t>26 May 2022].</w:t>
      </w:r>
    </w:p>
    <w:p w14:paraId="4B7C0E87" w14:textId="77777777" w:rsidR="00752E9B" w:rsidRPr="009F1793" w:rsidRDefault="00752E9B" w:rsidP="00164AA5">
      <w:pPr>
        <w:spacing w:line="360" w:lineRule="auto"/>
        <w:jc w:val="both"/>
        <w:rPr>
          <w:rFonts w:ascii="Times New Roman" w:hAnsi="Times New Roman" w:cs="Times New Roman"/>
          <w:sz w:val="24"/>
          <w:szCs w:val="24"/>
        </w:rPr>
      </w:pPr>
    </w:p>
    <w:p w14:paraId="0B60BCAC" w14:textId="7525C0C5" w:rsidR="00CA09F3" w:rsidRPr="009F1793" w:rsidRDefault="002C27B4"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IFRS</w:t>
      </w:r>
      <w:r w:rsidR="00D94A71" w:rsidRPr="009F1793">
        <w:rPr>
          <w:rFonts w:ascii="Times New Roman" w:hAnsi="Times New Roman" w:cs="Times New Roman"/>
          <w:sz w:val="24"/>
          <w:szCs w:val="24"/>
        </w:rPr>
        <w:t xml:space="preserve"> (2021) </w:t>
      </w:r>
      <w:r w:rsidR="00D94A71" w:rsidRPr="00B04C95">
        <w:rPr>
          <w:rFonts w:ascii="Times New Roman" w:hAnsi="Times New Roman" w:cs="Times New Roman"/>
          <w:i/>
          <w:iCs/>
          <w:sz w:val="24"/>
          <w:szCs w:val="24"/>
        </w:rPr>
        <w:t>About us</w:t>
      </w:r>
      <w:r w:rsidR="00D94A71" w:rsidRPr="009F1793">
        <w:rPr>
          <w:rFonts w:ascii="Times New Roman" w:hAnsi="Times New Roman" w:cs="Times New Roman"/>
          <w:sz w:val="24"/>
          <w:szCs w:val="24"/>
        </w:rPr>
        <w:t xml:space="preserve">. </w:t>
      </w:r>
      <w:r w:rsidR="00D94A71" w:rsidRPr="00B04C95">
        <w:rPr>
          <w:rFonts w:ascii="Times New Roman" w:hAnsi="Times New Roman" w:cs="Times New Roman"/>
          <w:sz w:val="24"/>
          <w:szCs w:val="24"/>
        </w:rPr>
        <w:t>Available at:</w:t>
      </w:r>
      <w:r w:rsidR="00D94A71" w:rsidRPr="009F1793">
        <w:rPr>
          <w:rFonts w:ascii="Times New Roman" w:hAnsi="Times New Roman" w:cs="Times New Roman"/>
          <w:sz w:val="24"/>
          <w:szCs w:val="24"/>
        </w:rPr>
        <w:t xml:space="preserve"> </w:t>
      </w:r>
    </w:p>
    <w:p w14:paraId="29F37E56" w14:textId="19129D93" w:rsidR="002C27B4" w:rsidRPr="009F1793" w:rsidRDefault="00A74132" w:rsidP="00164AA5">
      <w:pPr>
        <w:spacing w:line="360" w:lineRule="auto"/>
        <w:jc w:val="both"/>
        <w:rPr>
          <w:rFonts w:ascii="Times New Roman" w:hAnsi="Times New Roman" w:cs="Times New Roman"/>
          <w:sz w:val="24"/>
          <w:szCs w:val="24"/>
        </w:rPr>
      </w:pPr>
      <w:hyperlink r:id="rId20" w:history="1">
        <w:r w:rsidR="00D94A71" w:rsidRPr="009F1793">
          <w:rPr>
            <w:rStyle w:val="Hyperlink"/>
            <w:rFonts w:ascii="Times New Roman" w:hAnsi="Times New Roman" w:cs="Times New Roman"/>
            <w:color w:val="auto"/>
            <w:sz w:val="24"/>
            <w:szCs w:val="24"/>
            <w:u w:val="none"/>
          </w:rPr>
          <w:t>https://www.ifrs.org/about-us/who-we-are/</w:t>
        </w:r>
      </w:hyperlink>
      <w:r w:rsidR="00D94A71" w:rsidRPr="009F1793">
        <w:rPr>
          <w:rFonts w:ascii="Times New Roman" w:hAnsi="Times New Roman" w:cs="Times New Roman"/>
          <w:sz w:val="24"/>
          <w:szCs w:val="24"/>
        </w:rPr>
        <w:t xml:space="preserve"> [ Accessed 27 May 2022]. </w:t>
      </w:r>
    </w:p>
    <w:p w14:paraId="27383C60" w14:textId="77777777" w:rsidR="00071339" w:rsidRDefault="00071339" w:rsidP="00164AA5">
      <w:pPr>
        <w:spacing w:line="360" w:lineRule="auto"/>
        <w:jc w:val="both"/>
        <w:rPr>
          <w:rFonts w:ascii="Times New Roman" w:hAnsi="Times New Roman" w:cs="Times New Roman"/>
          <w:sz w:val="24"/>
          <w:szCs w:val="24"/>
        </w:rPr>
      </w:pPr>
    </w:p>
    <w:p w14:paraId="09333F5F" w14:textId="66906E81" w:rsidR="00305444" w:rsidRDefault="00071339" w:rsidP="00164AA5">
      <w:pPr>
        <w:spacing w:line="360" w:lineRule="auto"/>
        <w:jc w:val="both"/>
        <w:rPr>
          <w:rFonts w:ascii="Times New Roman" w:hAnsi="Times New Roman" w:cs="Times New Roman"/>
          <w:sz w:val="24"/>
          <w:szCs w:val="24"/>
        </w:rPr>
      </w:pPr>
      <w:bookmarkStart w:id="9" w:name="_Hlk104683124"/>
      <w:r>
        <w:rPr>
          <w:rFonts w:ascii="Times New Roman" w:hAnsi="Times New Roman" w:cs="Times New Roman"/>
          <w:sz w:val="24"/>
          <w:szCs w:val="24"/>
        </w:rPr>
        <w:t>FreshBooks (2019</w:t>
      </w:r>
      <w:r w:rsidR="0017503D">
        <w:rPr>
          <w:rFonts w:ascii="Times New Roman" w:hAnsi="Times New Roman" w:cs="Times New Roman"/>
          <w:sz w:val="24"/>
          <w:szCs w:val="24"/>
        </w:rPr>
        <w:t xml:space="preserve">) </w:t>
      </w:r>
      <w:bookmarkEnd w:id="9"/>
      <w:r w:rsidRPr="00960FB6">
        <w:rPr>
          <w:rFonts w:ascii="Times New Roman" w:hAnsi="Times New Roman" w:cs="Times New Roman"/>
          <w:i/>
          <w:iCs/>
          <w:sz w:val="24"/>
          <w:szCs w:val="24"/>
        </w:rPr>
        <w:t>What Are Assets and Liabilities?</w:t>
      </w:r>
      <w:r w:rsidRPr="00071339">
        <w:rPr>
          <w:rFonts w:ascii="Times New Roman" w:hAnsi="Times New Roman" w:cs="Times New Roman"/>
          <w:sz w:val="24"/>
          <w:szCs w:val="24"/>
        </w:rPr>
        <w:t xml:space="preserve"> </w:t>
      </w:r>
      <w:r w:rsidRPr="00842ABB">
        <w:rPr>
          <w:rFonts w:ascii="Times New Roman" w:hAnsi="Times New Roman" w:cs="Times New Roman"/>
          <w:i/>
          <w:iCs/>
          <w:sz w:val="24"/>
          <w:szCs w:val="24"/>
        </w:rPr>
        <w:t>A Simple Primer for Small Businesses</w:t>
      </w:r>
      <w:r>
        <w:rPr>
          <w:rFonts w:ascii="Times New Roman" w:hAnsi="Times New Roman" w:cs="Times New Roman"/>
          <w:sz w:val="24"/>
          <w:szCs w:val="24"/>
        </w:rPr>
        <w:t xml:space="preserve">. </w:t>
      </w:r>
      <w:r w:rsidRPr="00842ABB">
        <w:rPr>
          <w:rFonts w:ascii="Times New Roman" w:hAnsi="Times New Roman" w:cs="Times New Roman"/>
          <w:sz w:val="24"/>
          <w:szCs w:val="24"/>
        </w:rPr>
        <w:t>Available at:</w:t>
      </w:r>
      <w:r>
        <w:rPr>
          <w:rFonts w:ascii="Times New Roman" w:hAnsi="Times New Roman" w:cs="Times New Roman"/>
          <w:sz w:val="24"/>
          <w:szCs w:val="24"/>
        </w:rPr>
        <w:t xml:space="preserve"> </w:t>
      </w:r>
    </w:p>
    <w:p w14:paraId="653B7E2C" w14:textId="2FD97E3E" w:rsidR="006032FB" w:rsidRPr="00071339" w:rsidRDefault="00A74132" w:rsidP="00164AA5">
      <w:pPr>
        <w:spacing w:line="360" w:lineRule="auto"/>
        <w:jc w:val="both"/>
        <w:rPr>
          <w:rFonts w:ascii="Times New Roman" w:hAnsi="Times New Roman" w:cs="Times New Roman"/>
          <w:sz w:val="24"/>
          <w:szCs w:val="24"/>
        </w:rPr>
      </w:pPr>
      <w:hyperlink r:id="rId21" w:history="1">
        <w:r w:rsidR="00071339" w:rsidRPr="00071339">
          <w:rPr>
            <w:rStyle w:val="Hyperlink"/>
            <w:rFonts w:ascii="Times New Roman" w:hAnsi="Times New Roman" w:cs="Times New Roman"/>
            <w:color w:val="auto"/>
            <w:sz w:val="24"/>
            <w:szCs w:val="24"/>
            <w:u w:val="none"/>
          </w:rPr>
          <w:t>https://www.freshbooks.com/hub/accounting/assets-and-liabilities</w:t>
        </w:r>
      </w:hyperlink>
      <w:r w:rsidR="00071339" w:rsidRPr="00071339">
        <w:rPr>
          <w:rFonts w:ascii="Times New Roman" w:hAnsi="Times New Roman" w:cs="Times New Roman"/>
          <w:sz w:val="24"/>
          <w:szCs w:val="24"/>
        </w:rPr>
        <w:t xml:space="preserve"> [23 May 2022].</w:t>
      </w:r>
    </w:p>
    <w:p w14:paraId="3E0EE7B4" w14:textId="77777777" w:rsidR="006032FB" w:rsidRDefault="006032FB" w:rsidP="00164AA5">
      <w:pPr>
        <w:spacing w:line="360" w:lineRule="auto"/>
        <w:jc w:val="both"/>
        <w:rPr>
          <w:rFonts w:ascii="Times New Roman" w:hAnsi="Times New Roman" w:cs="Times New Roman"/>
          <w:sz w:val="24"/>
          <w:szCs w:val="24"/>
        </w:rPr>
      </w:pPr>
    </w:p>
    <w:p w14:paraId="52121C81" w14:textId="77777777" w:rsidR="006C2504" w:rsidRPr="006C2504" w:rsidRDefault="006C2504" w:rsidP="006C2504">
      <w:pPr>
        <w:spacing w:line="360" w:lineRule="auto"/>
        <w:jc w:val="both"/>
        <w:rPr>
          <w:rFonts w:ascii="Times New Roman" w:hAnsi="Times New Roman" w:cs="Times New Roman"/>
          <w:sz w:val="24"/>
          <w:szCs w:val="24"/>
        </w:rPr>
      </w:pPr>
      <w:r w:rsidRPr="006C2504">
        <w:rPr>
          <w:rFonts w:ascii="Times New Roman" w:hAnsi="Times New Roman" w:cs="Times New Roman"/>
          <w:sz w:val="24"/>
          <w:szCs w:val="24"/>
        </w:rPr>
        <w:t>Fox, L. (2021) Hilton Posts Big Losses For 2020 Yet Forging Ahead With New Properties</w:t>
      </w:r>
    </w:p>
    <w:p w14:paraId="2AB2D0C1" w14:textId="1BDC6652" w:rsidR="006C2504" w:rsidRDefault="006C2504" w:rsidP="006C2504">
      <w:pPr>
        <w:spacing w:line="360" w:lineRule="auto"/>
        <w:jc w:val="both"/>
        <w:rPr>
          <w:rFonts w:ascii="Times New Roman" w:hAnsi="Times New Roman" w:cs="Times New Roman"/>
          <w:sz w:val="24"/>
          <w:szCs w:val="24"/>
        </w:rPr>
      </w:pPr>
      <w:r w:rsidRPr="006C2504">
        <w:rPr>
          <w:rFonts w:ascii="Times New Roman" w:hAnsi="Times New Roman" w:cs="Times New Roman"/>
          <w:sz w:val="24"/>
          <w:szCs w:val="24"/>
        </w:rPr>
        <w:t>Available at: https://www.phocuswire.com/Hilton-q4-FY-2020 [Accessed 30 May 2022].</w:t>
      </w:r>
    </w:p>
    <w:p w14:paraId="1A259A07" w14:textId="77777777" w:rsidR="006C2504" w:rsidRPr="009F1793" w:rsidRDefault="006C2504" w:rsidP="00164AA5">
      <w:pPr>
        <w:spacing w:line="360" w:lineRule="auto"/>
        <w:jc w:val="both"/>
        <w:rPr>
          <w:rFonts w:ascii="Times New Roman" w:hAnsi="Times New Roman" w:cs="Times New Roman"/>
          <w:sz w:val="24"/>
          <w:szCs w:val="24"/>
        </w:rPr>
      </w:pPr>
    </w:p>
    <w:p w14:paraId="0337E575" w14:textId="49737066" w:rsidR="00305444" w:rsidRPr="009F1793" w:rsidRDefault="00305444"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 xml:space="preserve">Pizzey, A. (2001). </w:t>
      </w:r>
      <w:r w:rsidRPr="00960FB6">
        <w:rPr>
          <w:rFonts w:ascii="Times New Roman" w:hAnsi="Times New Roman" w:cs="Times New Roman"/>
          <w:i/>
          <w:iCs/>
          <w:sz w:val="24"/>
          <w:szCs w:val="24"/>
        </w:rPr>
        <w:t>Accounting &amp; Finance- A Firm Foundation</w:t>
      </w:r>
      <w:r w:rsidRPr="009F1793">
        <w:rPr>
          <w:rFonts w:ascii="Times New Roman" w:hAnsi="Times New Roman" w:cs="Times New Roman"/>
          <w:sz w:val="24"/>
          <w:szCs w:val="24"/>
        </w:rPr>
        <w:t>. 5th ed. New York: Continuum, p.236</w:t>
      </w:r>
      <w:r w:rsidR="0011069B" w:rsidRPr="009F1793">
        <w:rPr>
          <w:rFonts w:ascii="Times New Roman" w:hAnsi="Times New Roman" w:cs="Times New Roman"/>
          <w:sz w:val="24"/>
          <w:szCs w:val="24"/>
        </w:rPr>
        <w:t>.</w:t>
      </w:r>
    </w:p>
    <w:p w14:paraId="45E83814" w14:textId="77777777" w:rsidR="009F1793" w:rsidRDefault="009F1793" w:rsidP="00164AA5">
      <w:pPr>
        <w:spacing w:line="360" w:lineRule="auto"/>
        <w:jc w:val="both"/>
        <w:rPr>
          <w:rFonts w:ascii="Times New Roman" w:hAnsi="Times New Roman" w:cs="Times New Roman"/>
          <w:sz w:val="24"/>
          <w:szCs w:val="24"/>
        </w:rPr>
      </w:pPr>
    </w:p>
    <w:p w14:paraId="431CA2C6" w14:textId="77777777" w:rsidR="00592B7F" w:rsidRDefault="00592B7F" w:rsidP="00164AA5">
      <w:pPr>
        <w:spacing w:line="360" w:lineRule="auto"/>
        <w:jc w:val="both"/>
        <w:rPr>
          <w:rFonts w:ascii="Times New Roman" w:hAnsi="Times New Roman" w:cs="Times New Roman"/>
          <w:sz w:val="24"/>
          <w:szCs w:val="24"/>
        </w:rPr>
      </w:pPr>
    </w:p>
    <w:p w14:paraId="793127CB" w14:textId="77777777" w:rsidR="00592B7F" w:rsidRPr="009F1793" w:rsidRDefault="00592B7F" w:rsidP="00164AA5">
      <w:pPr>
        <w:spacing w:line="360" w:lineRule="auto"/>
        <w:jc w:val="both"/>
        <w:rPr>
          <w:rFonts w:ascii="Times New Roman" w:hAnsi="Times New Roman" w:cs="Times New Roman"/>
          <w:sz w:val="24"/>
          <w:szCs w:val="24"/>
        </w:rPr>
      </w:pPr>
    </w:p>
    <w:p w14:paraId="39CBB31E" w14:textId="37659D2C" w:rsidR="00D61A88" w:rsidRPr="00711863" w:rsidRDefault="00D61A88"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 xml:space="preserve">My accounting Course (2022) </w:t>
      </w:r>
      <w:r w:rsidRPr="00960FB6">
        <w:rPr>
          <w:rFonts w:ascii="Times New Roman" w:hAnsi="Times New Roman" w:cs="Times New Roman"/>
          <w:i/>
          <w:iCs/>
          <w:sz w:val="24"/>
          <w:szCs w:val="24"/>
        </w:rPr>
        <w:t>What is Horizontal Analysis?</w:t>
      </w:r>
      <w:r w:rsidR="009569D3">
        <w:rPr>
          <w:rFonts w:ascii="Times New Roman" w:hAnsi="Times New Roman" w:cs="Times New Roman"/>
          <w:sz w:val="24"/>
          <w:szCs w:val="24"/>
        </w:rPr>
        <w:t xml:space="preserve"> </w:t>
      </w:r>
      <w:r w:rsidR="009569D3" w:rsidRPr="00842ABB">
        <w:rPr>
          <w:rFonts w:ascii="Times New Roman" w:hAnsi="Times New Roman" w:cs="Times New Roman"/>
          <w:sz w:val="24"/>
          <w:szCs w:val="24"/>
        </w:rPr>
        <w:t>Available at:</w:t>
      </w:r>
    </w:p>
    <w:p w14:paraId="6F742053" w14:textId="2A25B114" w:rsidR="00DB6A24" w:rsidRDefault="00A74132" w:rsidP="00164AA5">
      <w:pPr>
        <w:spacing w:line="360" w:lineRule="auto"/>
        <w:jc w:val="both"/>
        <w:rPr>
          <w:rStyle w:val="Hyperlink"/>
          <w:rFonts w:ascii="Times New Roman" w:hAnsi="Times New Roman" w:cs="Times New Roman"/>
          <w:color w:val="auto"/>
          <w:sz w:val="24"/>
          <w:szCs w:val="24"/>
          <w:u w:val="none"/>
        </w:rPr>
      </w:pPr>
      <w:hyperlink r:id="rId22" w:history="1">
        <w:r w:rsidR="000357B8" w:rsidRPr="009569D3">
          <w:rPr>
            <w:rStyle w:val="Hyperlink"/>
            <w:rFonts w:ascii="Times New Roman" w:hAnsi="Times New Roman" w:cs="Times New Roman"/>
            <w:color w:val="auto"/>
            <w:sz w:val="24"/>
            <w:szCs w:val="24"/>
            <w:u w:val="none"/>
          </w:rPr>
          <w:t>https://www.myaccountingcourse.com/accounting-dictionary/horizontal-analysis</w:t>
        </w:r>
      </w:hyperlink>
      <w:r w:rsidR="009569D3">
        <w:rPr>
          <w:rStyle w:val="Hyperlink"/>
          <w:rFonts w:ascii="Times New Roman" w:hAnsi="Times New Roman" w:cs="Times New Roman"/>
          <w:color w:val="auto"/>
          <w:sz w:val="24"/>
          <w:szCs w:val="24"/>
          <w:u w:val="none"/>
        </w:rPr>
        <w:t xml:space="preserve"> </w:t>
      </w:r>
      <w:r w:rsidR="009569D3" w:rsidRPr="009569D3">
        <w:rPr>
          <w:rStyle w:val="Hyperlink"/>
          <w:rFonts w:ascii="Times New Roman" w:hAnsi="Times New Roman" w:cs="Times New Roman"/>
          <w:color w:val="auto"/>
          <w:sz w:val="24"/>
          <w:szCs w:val="24"/>
          <w:u w:val="none"/>
        </w:rPr>
        <w:t>[Accessed 2</w:t>
      </w:r>
      <w:r w:rsidR="006F45FA">
        <w:rPr>
          <w:rStyle w:val="Hyperlink"/>
          <w:rFonts w:ascii="Times New Roman" w:hAnsi="Times New Roman" w:cs="Times New Roman"/>
          <w:color w:val="auto"/>
          <w:sz w:val="24"/>
          <w:szCs w:val="24"/>
          <w:u w:val="none"/>
        </w:rPr>
        <w:t>5</w:t>
      </w:r>
      <w:r w:rsidR="009569D3" w:rsidRPr="009569D3">
        <w:rPr>
          <w:rStyle w:val="Hyperlink"/>
          <w:rFonts w:ascii="Times New Roman" w:hAnsi="Times New Roman" w:cs="Times New Roman"/>
          <w:color w:val="auto"/>
          <w:sz w:val="24"/>
          <w:szCs w:val="24"/>
          <w:u w:val="none"/>
        </w:rPr>
        <w:t xml:space="preserve"> May 2022].</w:t>
      </w:r>
    </w:p>
    <w:p w14:paraId="20E63B3C" w14:textId="77777777" w:rsidR="00B91A7C" w:rsidRPr="009569D3" w:rsidRDefault="00B91A7C" w:rsidP="00164AA5">
      <w:pPr>
        <w:spacing w:line="360" w:lineRule="auto"/>
        <w:jc w:val="both"/>
        <w:rPr>
          <w:rFonts w:ascii="Times New Roman" w:hAnsi="Times New Roman" w:cs="Times New Roman"/>
          <w:sz w:val="24"/>
          <w:szCs w:val="24"/>
        </w:rPr>
      </w:pPr>
    </w:p>
    <w:p w14:paraId="49593BC2" w14:textId="77777777" w:rsidR="00B72140" w:rsidRPr="00B72140" w:rsidRDefault="00B72140" w:rsidP="00B72140">
      <w:pPr>
        <w:spacing w:line="360" w:lineRule="auto"/>
        <w:jc w:val="both"/>
        <w:rPr>
          <w:rFonts w:ascii="Times New Roman" w:hAnsi="Times New Roman" w:cs="Times New Roman"/>
          <w:sz w:val="24"/>
          <w:szCs w:val="24"/>
        </w:rPr>
      </w:pPr>
      <w:r w:rsidRPr="00B72140">
        <w:rPr>
          <w:rFonts w:ascii="Times New Roman" w:hAnsi="Times New Roman" w:cs="Times New Roman"/>
          <w:sz w:val="24"/>
          <w:szCs w:val="24"/>
        </w:rPr>
        <w:t xml:space="preserve">NI Business Info (n.d.) </w:t>
      </w:r>
      <w:r w:rsidRPr="00B72140">
        <w:rPr>
          <w:rFonts w:ascii="Times New Roman" w:hAnsi="Times New Roman" w:cs="Times New Roman"/>
          <w:i/>
          <w:iCs/>
          <w:sz w:val="24"/>
          <w:szCs w:val="24"/>
        </w:rPr>
        <w:t>Business assets.</w:t>
      </w:r>
      <w:r w:rsidRPr="00B72140">
        <w:rPr>
          <w:rFonts w:ascii="Times New Roman" w:hAnsi="Times New Roman" w:cs="Times New Roman"/>
          <w:sz w:val="24"/>
          <w:szCs w:val="24"/>
        </w:rPr>
        <w:t xml:space="preserve"> Available at:</w:t>
      </w:r>
    </w:p>
    <w:p w14:paraId="037AC261" w14:textId="7F5663A1" w:rsidR="00C24E9B" w:rsidRDefault="00B72140" w:rsidP="00B72140">
      <w:pPr>
        <w:spacing w:line="360" w:lineRule="auto"/>
        <w:jc w:val="both"/>
        <w:rPr>
          <w:rFonts w:ascii="Times New Roman" w:hAnsi="Times New Roman" w:cs="Times New Roman"/>
          <w:sz w:val="24"/>
          <w:szCs w:val="24"/>
        </w:rPr>
      </w:pPr>
      <w:r w:rsidRPr="00B72140">
        <w:rPr>
          <w:rFonts w:ascii="Times New Roman" w:hAnsi="Times New Roman" w:cs="Times New Roman"/>
          <w:sz w:val="24"/>
          <w:szCs w:val="24"/>
        </w:rPr>
        <w:t>https://www.nibusinessinfo.co.uk/content/difference-between-assets-and-liabilities [Accessed 23 May 2022].</w:t>
      </w:r>
    </w:p>
    <w:p w14:paraId="18365C50" w14:textId="77777777" w:rsidR="00842ABB" w:rsidRPr="009569D3" w:rsidRDefault="00842ABB" w:rsidP="00164AA5">
      <w:pPr>
        <w:spacing w:line="360" w:lineRule="auto"/>
        <w:jc w:val="both"/>
        <w:rPr>
          <w:rFonts w:ascii="Times New Roman" w:hAnsi="Times New Roman" w:cs="Times New Roman"/>
          <w:sz w:val="24"/>
          <w:szCs w:val="24"/>
        </w:rPr>
      </w:pPr>
    </w:p>
    <w:p w14:paraId="1F215168" w14:textId="42F777B7" w:rsidR="00C24E9B" w:rsidRPr="00606650" w:rsidRDefault="00C24E9B"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Simon, E</w:t>
      </w:r>
      <w:r w:rsidR="00E50607">
        <w:rPr>
          <w:rFonts w:ascii="Times New Roman" w:hAnsi="Times New Roman" w:cs="Times New Roman"/>
          <w:sz w:val="24"/>
          <w:szCs w:val="24"/>
        </w:rPr>
        <w:t>.</w:t>
      </w:r>
      <w:r w:rsidRPr="009F1793">
        <w:rPr>
          <w:rFonts w:ascii="Times New Roman" w:hAnsi="Times New Roman" w:cs="Times New Roman"/>
          <w:sz w:val="24"/>
          <w:szCs w:val="24"/>
        </w:rPr>
        <w:t xml:space="preserve"> (2020) </w:t>
      </w:r>
      <w:r w:rsidRPr="00842ABB">
        <w:rPr>
          <w:rFonts w:ascii="Times New Roman" w:hAnsi="Times New Roman" w:cs="Times New Roman"/>
          <w:i/>
          <w:iCs/>
          <w:sz w:val="24"/>
          <w:szCs w:val="24"/>
        </w:rPr>
        <w:t>Hilton shares Q1 impact of COVID-19.</w:t>
      </w:r>
      <w:r w:rsidRPr="009F1793">
        <w:rPr>
          <w:rFonts w:ascii="Times New Roman" w:hAnsi="Times New Roman" w:cs="Times New Roman"/>
          <w:sz w:val="24"/>
          <w:szCs w:val="24"/>
        </w:rPr>
        <w:t xml:space="preserve"> </w:t>
      </w:r>
      <w:r w:rsidRPr="00606650">
        <w:rPr>
          <w:rFonts w:ascii="Times New Roman" w:hAnsi="Times New Roman" w:cs="Times New Roman"/>
          <w:sz w:val="24"/>
          <w:szCs w:val="24"/>
        </w:rPr>
        <w:t>Available at:</w:t>
      </w:r>
    </w:p>
    <w:p w14:paraId="236D4E04" w14:textId="319E8F2C" w:rsidR="00C24E9B" w:rsidRPr="009F1793" w:rsidRDefault="00A74132" w:rsidP="00164AA5">
      <w:pPr>
        <w:spacing w:line="360" w:lineRule="auto"/>
        <w:jc w:val="both"/>
        <w:rPr>
          <w:rFonts w:ascii="Times New Roman" w:hAnsi="Times New Roman" w:cs="Times New Roman"/>
          <w:sz w:val="24"/>
          <w:szCs w:val="24"/>
        </w:rPr>
      </w:pPr>
      <w:hyperlink r:id="rId23" w:history="1">
        <w:r w:rsidR="00C24E9B" w:rsidRPr="009F1793">
          <w:rPr>
            <w:rStyle w:val="Hyperlink"/>
            <w:rFonts w:ascii="Times New Roman" w:hAnsi="Times New Roman" w:cs="Times New Roman"/>
            <w:color w:val="auto"/>
            <w:sz w:val="24"/>
            <w:szCs w:val="24"/>
            <w:u w:val="none"/>
          </w:rPr>
          <w:t>https://www.hotelmanagement.net/own/hilton-shares-q1-impact-covid-19</w:t>
        </w:r>
      </w:hyperlink>
      <w:r w:rsidR="00C24E9B" w:rsidRPr="009F1793">
        <w:rPr>
          <w:rFonts w:ascii="Times New Roman" w:hAnsi="Times New Roman" w:cs="Times New Roman"/>
          <w:sz w:val="24"/>
          <w:szCs w:val="24"/>
        </w:rPr>
        <w:t xml:space="preserve"> [Accessed 27 May 2022]. </w:t>
      </w:r>
    </w:p>
    <w:p w14:paraId="47662EDD" w14:textId="77777777" w:rsidR="00891106" w:rsidRDefault="00891106" w:rsidP="00164AA5">
      <w:pPr>
        <w:spacing w:line="360" w:lineRule="auto"/>
        <w:jc w:val="both"/>
        <w:rPr>
          <w:rFonts w:ascii="Times New Roman" w:hAnsi="Times New Roman" w:cs="Times New Roman"/>
          <w:sz w:val="24"/>
          <w:szCs w:val="24"/>
        </w:rPr>
      </w:pPr>
    </w:p>
    <w:p w14:paraId="78458B7A" w14:textId="77777777" w:rsidR="00B72140" w:rsidRPr="00B72140" w:rsidRDefault="00B72140" w:rsidP="00B72140">
      <w:pPr>
        <w:spacing w:line="360" w:lineRule="auto"/>
        <w:jc w:val="both"/>
        <w:rPr>
          <w:rFonts w:ascii="Times New Roman" w:hAnsi="Times New Roman" w:cs="Times New Roman"/>
          <w:sz w:val="24"/>
          <w:szCs w:val="24"/>
        </w:rPr>
      </w:pPr>
      <w:r w:rsidRPr="00B72140">
        <w:rPr>
          <w:rFonts w:ascii="Times New Roman" w:hAnsi="Times New Roman" w:cs="Times New Roman"/>
          <w:sz w:val="24"/>
          <w:szCs w:val="24"/>
        </w:rPr>
        <w:t xml:space="preserve">The Balance Sheet (2018) </w:t>
      </w:r>
      <w:r w:rsidRPr="00B72140">
        <w:rPr>
          <w:rFonts w:ascii="Times New Roman" w:hAnsi="Times New Roman" w:cs="Times New Roman"/>
          <w:i/>
          <w:iCs/>
          <w:sz w:val="24"/>
          <w:szCs w:val="24"/>
        </w:rPr>
        <w:t>The Major Differences You Should Know About Cost Accounting and Financial Accounting.</w:t>
      </w:r>
      <w:r w:rsidRPr="00B72140">
        <w:rPr>
          <w:rFonts w:ascii="Times New Roman" w:hAnsi="Times New Roman" w:cs="Times New Roman"/>
          <w:sz w:val="24"/>
          <w:szCs w:val="24"/>
        </w:rPr>
        <w:t xml:space="preserve"> Available at:</w:t>
      </w:r>
    </w:p>
    <w:p w14:paraId="5C45BBFF" w14:textId="1F04AE20" w:rsidR="00B72140" w:rsidRDefault="00B72140" w:rsidP="00B72140">
      <w:pPr>
        <w:spacing w:line="360" w:lineRule="auto"/>
        <w:jc w:val="both"/>
        <w:rPr>
          <w:rFonts w:ascii="Times New Roman" w:hAnsi="Times New Roman" w:cs="Times New Roman"/>
          <w:sz w:val="24"/>
          <w:szCs w:val="24"/>
        </w:rPr>
      </w:pPr>
      <w:r w:rsidRPr="00B72140">
        <w:rPr>
          <w:rFonts w:ascii="Times New Roman" w:hAnsi="Times New Roman" w:cs="Times New Roman"/>
          <w:sz w:val="24"/>
          <w:szCs w:val="24"/>
        </w:rPr>
        <w:t>https://www.taxaccountingbookkeeping.com/the-major-differences-you-should-know-about-cost-accounting-and-financial-accounting/ [Accessed 23 May 2022].</w:t>
      </w:r>
    </w:p>
    <w:p w14:paraId="17CD6F69" w14:textId="77777777" w:rsidR="00B72140" w:rsidRDefault="00B72140" w:rsidP="00164AA5">
      <w:pPr>
        <w:spacing w:line="360" w:lineRule="auto"/>
        <w:jc w:val="both"/>
        <w:rPr>
          <w:rFonts w:ascii="Times New Roman" w:hAnsi="Times New Roman" w:cs="Times New Roman"/>
          <w:sz w:val="24"/>
          <w:szCs w:val="24"/>
        </w:rPr>
      </w:pPr>
    </w:p>
    <w:p w14:paraId="01022E17" w14:textId="68213282" w:rsidR="00D51CA3" w:rsidRPr="000C0573" w:rsidRDefault="00D51CA3" w:rsidP="00164AA5">
      <w:pPr>
        <w:spacing w:line="360" w:lineRule="auto"/>
        <w:jc w:val="both"/>
        <w:rPr>
          <w:rFonts w:ascii="Times New Roman" w:hAnsi="Times New Roman" w:cs="Times New Roman"/>
          <w:sz w:val="24"/>
          <w:szCs w:val="24"/>
          <w:lang w:val="fr-FR"/>
        </w:rPr>
      </w:pPr>
      <w:r w:rsidRPr="000C0573">
        <w:rPr>
          <w:rFonts w:ascii="Times New Roman" w:hAnsi="Times New Roman" w:cs="Times New Roman"/>
          <w:sz w:val="24"/>
          <w:szCs w:val="24"/>
          <w:lang w:val="fr-FR"/>
        </w:rPr>
        <w:t>Vaidya</w:t>
      </w:r>
      <w:r w:rsidRPr="000C0573">
        <w:rPr>
          <w:rFonts w:ascii="Times New Roman" w:hAnsi="Times New Roman" w:cs="Times New Roman"/>
          <w:sz w:val="24"/>
          <w:szCs w:val="24"/>
          <w:lang w:val="fr-FR"/>
        </w:rPr>
        <w:t>, D</w:t>
      </w:r>
      <w:r w:rsidRPr="000C0573">
        <w:rPr>
          <w:rFonts w:ascii="Times New Roman" w:hAnsi="Times New Roman" w:cs="Times New Roman"/>
          <w:sz w:val="24"/>
          <w:szCs w:val="24"/>
          <w:lang w:val="fr-FR"/>
        </w:rPr>
        <w:t xml:space="preserve"> (n.d.)</w:t>
      </w:r>
      <w:r w:rsidRPr="000C0573">
        <w:rPr>
          <w:rFonts w:ascii="Times New Roman" w:hAnsi="Times New Roman" w:cs="Times New Roman"/>
          <w:sz w:val="24"/>
          <w:szCs w:val="24"/>
          <w:lang w:val="fr-FR"/>
        </w:rPr>
        <w:t xml:space="preserve"> </w:t>
      </w:r>
      <w:r w:rsidR="000C0573" w:rsidRPr="000C0573">
        <w:rPr>
          <w:rFonts w:ascii="Times New Roman" w:hAnsi="Times New Roman" w:cs="Times New Roman"/>
          <w:i/>
          <w:iCs/>
          <w:sz w:val="24"/>
          <w:szCs w:val="24"/>
          <w:lang w:val="fr-FR"/>
        </w:rPr>
        <w:t>Ratio Analysis Limitations</w:t>
      </w:r>
      <w:r w:rsidR="000C0573" w:rsidRPr="000C0573">
        <w:rPr>
          <w:rFonts w:ascii="Times New Roman" w:hAnsi="Times New Roman" w:cs="Times New Roman"/>
          <w:sz w:val="24"/>
          <w:szCs w:val="24"/>
          <w:lang w:val="fr-FR"/>
        </w:rPr>
        <w:t xml:space="preserve">. Available </w:t>
      </w:r>
      <w:r w:rsidR="000C0573">
        <w:rPr>
          <w:rFonts w:ascii="Times New Roman" w:hAnsi="Times New Roman" w:cs="Times New Roman"/>
          <w:sz w:val="24"/>
          <w:szCs w:val="24"/>
          <w:lang w:val="fr-FR"/>
        </w:rPr>
        <w:t>at :</w:t>
      </w:r>
    </w:p>
    <w:p w14:paraId="2A167F39" w14:textId="421F919C" w:rsidR="000C0573" w:rsidRPr="000C0573" w:rsidRDefault="000C0573" w:rsidP="00164AA5">
      <w:pPr>
        <w:spacing w:line="360" w:lineRule="auto"/>
        <w:jc w:val="both"/>
        <w:rPr>
          <w:rFonts w:ascii="Times New Roman" w:hAnsi="Times New Roman" w:cs="Times New Roman"/>
          <w:sz w:val="24"/>
          <w:szCs w:val="24"/>
        </w:rPr>
      </w:pPr>
      <w:hyperlink r:id="rId24" w:history="1">
        <w:r w:rsidRPr="000C0573">
          <w:rPr>
            <w:rStyle w:val="Hyperlink"/>
            <w:rFonts w:ascii="Times New Roman" w:hAnsi="Times New Roman" w:cs="Times New Roman"/>
            <w:color w:val="auto"/>
            <w:sz w:val="24"/>
            <w:szCs w:val="24"/>
            <w:u w:val="none"/>
          </w:rPr>
          <w:t>https://www.wallstreetmojo.com/ratio-analysis-limitations/</w:t>
        </w:r>
      </w:hyperlink>
      <w:r w:rsidRPr="000C0573">
        <w:rPr>
          <w:rFonts w:ascii="Times New Roman" w:hAnsi="Times New Roman" w:cs="Times New Roman"/>
          <w:sz w:val="24"/>
          <w:szCs w:val="24"/>
        </w:rPr>
        <w:t xml:space="preserve"> [Accessed 31 May 2022]. </w:t>
      </w:r>
    </w:p>
    <w:p w14:paraId="4093330B" w14:textId="77777777" w:rsidR="000C0573" w:rsidRPr="000C0573" w:rsidRDefault="000C0573" w:rsidP="00164AA5">
      <w:pPr>
        <w:spacing w:line="360" w:lineRule="auto"/>
        <w:jc w:val="both"/>
        <w:rPr>
          <w:rFonts w:ascii="Times New Roman" w:hAnsi="Times New Roman" w:cs="Times New Roman"/>
          <w:sz w:val="24"/>
          <w:szCs w:val="24"/>
        </w:rPr>
      </w:pPr>
    </w:p>
    <w:p w14:paraId="52D9F37A" w14:textId="36B54661" w:rsidR="00844D65" w:rsidRPr="009F1793" w:rsidRDefault="006E70D1" w:rsidP="00164AA5">
      <w:pPr>
        <w:spacing w:line="360" w:lineRule="auto"/>
        <w:jc w:val="both"/>
        <w:rPr>
          <w:rFonts w:ascii="Times New Roman" w:hAnsi="Times New Roman" w:cs="Times New Roman"/>
          <w:sz w:val="24"/>
          <w:szCs w:val="24"/>
        </w:rPr>
      </w:pPr>
      <w:r w:rsidRPr="009F1793">
        <w:rPr>
          <w:rFonts w:ascii="Times New Roman" w:hAnsi="Times New Roman" w:cs="Times New Roman"/>
          <w:sz w:val="24"/>
          <w:szCs w:val="24"/>
        </w:rPr>
        <w:t xml:space="preserve">WallstreetZen (2022) </w:t>
      </w:r>
      <w:r w:rsidR="00B836D6" w:rsidRPr="00B72140">
        <w:rPr>
          <w:rFonts w:ascii="Times New Roman" w:hAnsi="Times New Roman" w:cs="Times New Roman"/>
          <w:i/>
          <w:iCs/>
          <w:sz w:val="24"/>
          <w:szCs w:val="24"/>
        </w:rPr>
        <w:t>Hilton Worldwide Holdings INC Stock Forecast, Predictions &amp; Price Target</w:t>
      </w:r>
      <w:r w:rsidRPr="009F1793">
        <w:rPr>
          <w:rFonts w:ascii="Times New Roman" w:hAnsi="Times New Roman" w:cs="Times New Roman"/>
          <w:sz w:val="24"/>
          <w:szCs w:val="24"/>
        </w:rPr>
        <w:t xml:space="preserve">. Available at: </w:t>
      </w:r>
    </w:p>
    <w:p w14:paraId="0A601F67" w14:textId="64E2718A" w:rsidR="00D51CA3" w:rsidRDefault="00A74132" w:rsidP="00164AA5">
      <w:pPr>
        <w:spacing w:line="360" w:lineRule="auto"/>
        <w:jc w:val="both"/>
        <w:rPr>
          <w:rFonts w:ascii="Times New Roman" w:hAnsi="Times New Roman" w:cs="Times New Roman"/>
          <w:sz w:val="24"/>
          <w:szCs w:val="24"/>
        </w:rPr>
      </w:pPr>
      <w:hyperlink r:id="rId25" w:history="1">
        <w:r w:rsidR="006E70D1" w:rsidRPr="009F1793">
          <w:rPr>
            <w:rStyle w:val="Hyperlink"/>
            <w:rFonts w:ascii="Times New Roman" w:hAnsi="Times New Roman" w:cs="Times New Roman"/>
            <w:color w:val="auto"/>
            <w:sz w:val="24"/>
            <w:szCs w:val="24"/>
            <w:u w:val="none"/>
          </w:rPr>
          <w:t>https://www.wallstreetzen.com/stocks/us/nyse/hlt/stock-forecast</w:t>
        </w:r>
      </w:hyperlink>
      <w:r w:rsidR="006E70D1" w:rsidRPr="009F1793">
        <w:rPr>
          <w:rFonts w:ascii="Times New Roman" w:hAnsi="Times New Roman" w:cs="Times New Roman"/>
          <w:sz w:val="24"/>
          <w:szCs w:val="24"/>
        </w:rPr>
        <w:t xml:space="preserve"> [Accessed </w:t>
      </w:r>
      <w:r w:rsidR="00397CE6" w:rsidRPr="009F1793">
        <w:rPr>
          <w:rFonts w:ascii="Times New Roman" w:hAnsi="Times New Roman" w:cs="Times New Roman"/>
          <w:sz w:val="24"/>
          <w:szCs w:val="24"/>
        </w:rPr>
        <w:t xml:space="preserve">27 May 2022]. </w:t>
      </w:r>
    </w:p>
    <w:p w14:paraId="0EB38C39" w14:textId="77777777" w:rsidR="000C0573" w:rsidRPr="006F45FA" w:rsidRDefault="000C0573" w:rsidP="00164AA5">
      <w:pPr>
        <w:spacing w:line="360" w:lineRule="auto"/>
        <w:jc w:val="both"/>
        <w:rPr>
          <w:rFonts w:ascii="Times New Roman" w:hAnsi="Times New Roman" w:cs="Times New Roman"/>
          <w:sz w:val="24"/>
          <w:szCs w:val="24"/>
        </w:rPr>
      </w:pPr>
    </w:p>
    <w:p w14:paraId="72DBD738" w14:textId="77777777" w:rsidR="008615B1" w:rsidRPr="006F45FA" w:rsidRDefault="008615B1" w:rsidP="00164AA5">
      <w:pPr>
        <w:spacing w:line="360" w:lineRule="auto"/>
        <w:jc w:val="both"/>
        <w:rPr>
          <w:rFonts w:ascii="Times New Roman" w:hAnsi="Times New Roman" w:cs="Times New Roman"/>
          <w:sz w:val="24"/>
          <w:szCs w:val="24"/>
        </w:rPr>
      </w:pPr>
      <w:r w:rsidRPr="006F45FA">
        <w:rPr>
          <w:rFonts w:ascii="Times New Roman" w:hAnsi="Times New Roman" w:cs="Times New Roman"/>
          <w:sz w:val="24"/>
          <w:szCs w:val="24"/>
        </w:rPr>
        <w:lastRenderedPageBreak/>
        <w:t xml:space="preserve">Yahoo Finance (2022) </w:t>
      </w:r>
      <w:r w:rsidRPr="00B72140">
        <w:rPr>
          <w:rFonts w:ascii="Times New Roman" w:hAnsi="Times New Roman" w:cs="Times New Roman"/>
          <w:i/>
          <w:iCs/>
          <w:sz w:val="24"/>
          <w:szCs w:val="24"/>
        </w:rPr>
        <w:t>Hilton Worldwide Holdings Inc. (HLT)</w:t>
      </w:r>
      <w:r w:rsidRPr="006F45FA">
        <w:rPr>
          <w:rFonts w:ascii="Times New Roman" w:hAnsi="Times New Roman" w:cs="Times New Roman"/>
          <w:sz w:val="24"/>
          <w:szCs w:val="24"/>
        </w:rPr>
        <w:t xml:space="preserve">. </w:t>
      </w:r>
      <w:r w:rsidRPr="00B72140">
        <w:rPr>
          <w:rFonts w:ascii="Times New Roman" w:hAnsi="Times New Roman" w:cs="Times New Roman"/>
          <w:sz w:val="24"/>
          <w:szCs w:val="24"/>
        </w:rPr>
        <w:t>Available at:</w:t>
      </w:r>
      <w:r w:rsidRPr="006F45FA">
        <w:rPr>
          <w:rFonts w:ascii="Times New Roman" w:hAnsi="Times New Roman" w:cs="Times New Roman"/>
          <w:sz w:val="24"/>
          <w:szCs w:val="24"/>
        </w:rPr>
        <w:t xml:space="preserve"> </w:t>
      </w:r>
    </w:p>
    <w:p w14:paraId="3937F4FE" w14:textId="76DC68D7" w:rsidR="008615B1" w:rsidRDefault="008615B1" w:rsidP="00164AA5">
      <w:pPr>
        <w:spacing w:line="360" w:lineRule="auto"/>
        <w:jc w:val="both"/>
        <w:rPr>
          <w:rFonts w:ascii="Times New Roman" w:hAnsi="Times New Roman" w:cs="Times New Roman"/>
          <w:sz w:val="24"/>
          <w:szCs w:val="24"/>
        </w:rPr>
      </w:pPr>
      <w:r w:rsidRPr="006F45FA">
        <w:rPr>
          <w:rFonts w:ascii="Times New Roman" w:hAnsi="Times New Roman" w:cs="Times New Roman"/>
          <w:sz w:val="24"/>
          <w:szCs w:val="24"/>
        </w:rPr>
        <w:t>https://uk.finance.yahoo.com/quote/HLT/balance-sheet?p=HLT [Accessed 25 May 2022].</w:t>
      </w:r>
    </w:p>
    <w:sectPr w:rsidR="008615B1"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AFE17" w14:textId="77777777" w:rsidR="00A74132" w:rsidRDefault="00A74132" w:rsidP="006E78DF">
      <w:pPr>
        <w:spacing w:after="0" w:line="240" w:lineRule="auto"/>
      </w:pPr>
      <w:r>
        <w:separator/>
      </w:r>
    </w:p>
  </w:endnote>
  <w:endnote w:type="continuationSeparator" w:id="0">
    <w:p w14:paraId="419576C0" w14:textId="77777777" w:rsidR="00A74132" w:rsidRDefault="00A74132" w:rsidP="006E7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FAD71" w14:textId="77777777" w:rsidR="00A74132" w:rsidRDefault="00A74132" w:rsidP="006E78DF">
      <w:pPr>
        <w:spacing w:after="0" w:line="240" w:lineRule="auto"/>
      </w:pPr>
      <w:r>
        <w:separator/>
      </w:r>
    </w:p>
  </w:footnote>
  <w:footnote w:type="continuationSeparator" w:id="0">
    <w:p w14:paraId="7F13A81C" w14:textId="77777777" w:rsidR="00A74132" w:rsidRDefault="00A74132" w:rsidP="006E7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451329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01F"/>
    <w:rsid w:val="00006AB8"/>
    <w:rsid w:val="00010E6A"/>
    <w:rsid w:val="00010F69"/>
    <w:rsid w:val="00013E3C"/>
    <w:rsid w:val="00014F2D"/>
    <w:rsid w:val="00015D39"/>
    <w:rsid w:val="00024BF5"/>
    <w:rsid w:val="000257D9"/>
    <w:rsid w:val="00032755"/>
    <w:rsid w:val="0003416B"/>
    <w:rsid w:val="00034FEE"/>
    <w:rsid w:val="00035094"/>
    <w:rsid w:val="000357B8"/>
    <w:rsid w:val="0003659F"/>
    <w:rsid w:val="000374EF"/>
    <w:rsid w:val="00057E59"/>
    <w:rsid w:val="0006058D"/>
    <w:rsid w:val="00061F9A"/>
    <w:rsid w:val="00062217"/>
    <w:rsid w:val="0006521E"/>
    <w:rsid w:val="00070F86"/>
    <w:rsid w:val="00071339"/>
    <w:rsid w:val="0007381A"/>
    <w:rsid w:val="00083152"/>
    <w:rsid w:val="00083AA8"/>
    <w:rsid w:val="000854A5"/>
    <w:rsid w:val="0008682C"/>
    <w:rsid w:val="00087A70"/>
    <w:rsid w:val="00093D53"/>
    <w:rsid w:val="00094D3B"/>
    <w:rsid w:val="000A0AB4"/>
    <w:rsid w:val="000A1ABC"/>
    <w:rsid w:val="000A2DD1"/>
    <w:rsid w:val="000A4571"/>
    <w:rsid w:val="000B4514"/>
    <w:rsid w:val="000B4897"/>
    <w:rsid w:val="000B551C"/>
    <w:rsid w:val="000B567D"/>
    <w:rsid w:val="000C0573"/>
    <w:rsid w:val="000C2300"/>
    <w:rsid w:val="000C2553"/>
    <w:rsid w:val="000D0896"/>
    <w:rsid w:val="000D1DBD"/>
    <w:rsid w:val="000E0FFD"/>
    <w:rsid w:val="000E283A"/>
    <w:rsid w:val="000E472A"/>
    <w:rsid w:val="000E7519"/>
    <w:rsid w:val="000F0502"/>
    <w:rsid w:val="000F083D"/>
    <w:rsid w:val="000F2E6B"/>
    <w:rsid w:val="000F5325"/>
    <w:rsid w:val="00100004"/>
    <w:rsid w:val="00101711"/>
    <w:rsid w:val="00110260"/>
    <w:rsid w:val="0011069B"/>
    <w:rsid w:val="0011249A"/>
    <w:rsid w:val="00115B96"/>
    <w:rsid w:val="0011628A"/>
    <w:rsid w:val="00121433"/>
    <w:rsid w:val="00122F28"/>
    <w:rsid w:val="00124285"/>
    <w:rsid w:val="00124E24"/>
    <w:rsid w:val="001349FC"/>
    <w:rsid w:val="00137CAF"/>
    <w:rsid w:val="00144737"/>
    <w:rsid w:val="00147CA5"/>
    <w:rsid w:val="00150848"/>
    <w:rsid w:val="001520B1"/>
    <w:rsid w:val="00157125"/>
    <w:rsid w:val="00157479"/>
    <w:rsid w:val="0015773F"/>
    <w:rsid w:val="001627A6"/>
    <w:rsid w:val="00164AA5"/>
    <w:rsid w:val="001705AA"/>
    <w:rsid w:val="00172844"/>
    <w:rsid w:val="001732BF"/>
    <w:rsid w:val="0017503D"/>
    <w:rsid w:val="00180D29"/>
    <w:rsid w:val="001845B1"/>
    <w:rsid w:val="001910BF"/>
    <w:rsid w:val="00192110"/>
    <w:rsid w:val="001A0630"/>
    <w:rsid w:val="001A17B4"/>
    <w:rsid w:val="001A6088"/>
    <w:rsid w:val="001B0BA7"/>
    <w:rsid w:val="001B1F66"/>
    <w:rsid w:val="001B45E8"/>
    <w:rsid w:val="001C4E72"/>
    <w:rsid w:val="001D18E5"/>
    <w:rsid w:val="001D1AAA"/>
    <w:rsid w:val="001D5CCE"/>
    <w:rsid w:val="001E0572"/>
    <w:rsid w:val="001E1BBA"/>
    <w:rsid w:val="001E1EF9"/>
    <w:rsid w:val="001F31CB"/>
    <w:rsid w:val="001F432F"/>
    <w:rsid w:val="00201416"/>
    <w:rsid w:val="00203775"/>
    <w:rsid w:val="00206869"/>
    <w:rsid w:val="00210DB3"/>
    <w:rsid w:val="00212407"/>
    <w:rsid w:val="00212A89"/>
    <w:rsid w:val="002132D3"/>
    <w:rsid w:val="00213831"/>
    <w:rsid w:val="00213881"/>
    <w:rsid w:val="00213C10"/>
    <w:rsid w:val="0021525D"/>
    <w:rsid w:val="00215A89"/>
    <w:rsid w:val="0022146F"/>
    <w:rsid w:val="00225A7D"/>
    <w:rsid w:val="00225D4C"/>
    <w:rsid w:val="002309D8"/>
    <w:rsid w:val="00230D67"/>
    <w:rsid w:val="00234992"/>
    <w:rsid w:val="00251E99"/>
    <w:rsid w:val="002546BD"/>
    <w:rsid w:val="00254B3C"/>
    <w:rsid w:val="002572CE"/>
    <w:rsid w:val="00260739"/>
    <w:rsid w:val="002625C6"/>
    <w:rsid w:val="00271A27"/>
    <w:rsid w:val="002720DB"/>
    <w:rsid w:val="0028238B"/>
    <w:rsid w:val="00284FD7"/>
    <w:rsid w:val="00294CDF"/>
    <w:rsid w:val="002A4991"/>
    <w:rsid w:val="002A5F20"/>
    <w:rsid w:val="002B2363"/>
    <w:rsid w:val="002B53D1"/>
    <w:rsid w:val="002B556F"/>
    <w:rsid w:val="002C0958"/>
    <w:rsid w:val="002C27B4"/>
    <w:rsid w:val="002D3969"/>
    <w:rsid w:val="002E678D"/>
    <w:rsid w:val="002E736C"/>
    <w:rsid w:val="002F2633"/>
    <w:rsid w:val="002F2D53"/>
    <w:rsid w:val="002F43AA"/>
    <w:rsid w:val="002F68C0"/>
    <w:rsid w:val="002F777D"/>
    <w:rsid w:val="002F77D7"/>
    <w:rsid w:val="00305444"/>
    <w:rsid w:val="00307FCB"/>
    <w:rsid w:val="0031295F"/>
    <w:rsid w:val="00317A60"/>
    <w:rsid w:val="00321CD4"/>
    <w:rsid w:val="00321DEB"/>
    <w:rsid w:val="003235A2"/>
    <w:rsid w:val="00324CCD"/>
    <w:rsid w:val="0032509D"/>
    <w:rsid w:val="003255D2"/>
    <w:rsid w:val="00326423"/>
    <w:rsid w:val="003268B9"/>
    <w:rsid w:val="00326EEF"/>
    <w:rsid w:val="0033319E"/>
    <w:rsid w:val="003370BC"/>
    <w:rsid w:val="0034272D"/>
    <w:rsid w:val="003452C2"/>
    <w:rsid w:val="00346B82"/>
    <w:rsid w:val="00353894"/>
    <w:rsid w:val="003538AD"/>
    <w:rsid w:val="0036267B"/>
    <w:rsid w:val="0036353A"/>
    <w:rsid w:val="00366B1C"/>
    <w:rsid w:val="0037144F"/>
    <w:rsid w:val="00372159"/>
    <w:rsid w:val="0037514C"/>
    <w:rsid w:val="003813B5"/>
    <w:rsid w:val="00383ACD"/>
    <w:rsid w:val="00385C64"/>
    <w:rsid w:val="003917A4"/>
    <w:rsid w:val="00392188"/>
    <w:rsid w:val="00397CE6"/>
    <w:rsid w:val="003A0A5B"/>
    <w:rsid w:val="003A1A6C"/>
    <w:rsid w:val="003A4307"/>
    <w:rsid w:val="003A4DF6"/>
    <w:rsid w:val="003A685E"/>
    <w:rsid w:val="003B4B86"/>
    <w:rsid w:val="003B4D3D"/>
    <w:rsid w:val="003B6DF9"/>
    <w:rsid w:val="003C2DCF"/>
    <w:rsid w:val="003C59CE"/>
    <w:rsid w:val="003D166E"/>
    <w:rsid w:val="003D2506"/>
    <w:rsid w:val="003D40AA"/>
    <w:rsid w:val="003D775F"/>
    <w:rsid w:val="003E0DD1"/>
    <w:rsid w:val="003E1D65"/>
    <w:rsid w:val="003E4676"/>
    <w:rsid w:val="003E6AAE"/>
    <w:rsid w:val="003F4C49"/>
    <w:rsid w:val="00400EF7"/>
    <w:rsid w:val="004013D3"/>
    <w:rsid w:val="00402CA2"/>
    <w:rsid w:val="004037A4"/>
    <w:rsid w:val="00405246"/>
    <w:rsid w:val="004052EC"/>
    <w:rsid w:val="004059DD"/>
    <w:rsid w:val="004178F8"/>
    <w:rsid w:val="0042152E"/>
    <w:rsid w:val="00423CB9"/>
    <w:rsid w:val="0042768F"/>
    <w:rsid w:val="00432427"/>
    <w:rsid w:val="00436EC0"/>
    <w:rsid w:val="00441412"/>
    <w:rsid w:val="00452945"/>
    <w:rsid w:val="00460766"/>
    <w:rsid w:val="00460B08"/>
    <w:rsid w:val="00462F20"/>
    <w:rsid w:val="00463326"/>
    <w:rsid w:val="00466AF6"/>
    <w:rsid w:val="0047241F"/>
    <w:rsid w:val="004806FB"/>
    <w:rsid w:val="00483A3F"/>
    <w:rsid w:val="004905BC"/>
    <w:rsid w:val="0049137D"/>
    <w:rsid w:val="004931CC"/>
    <w:rsid w:val="004937E4"/>
    <w:rsid w:val="00495D27"/>
    <w:rsid w:val="00496AF6"/>
    <w:rsid w:val="004A11F6"/>
    <w:rsid w:val="004A485B"/>
    <w:rsid w:val="004B054E"/>
    <w:rsid w:val="004B6AAD"/>
    <w:rsid w:val="004C3F87"/>
    <w:rsid w:val="004C594C"/>
    <w:rsid w:val="004D03F2"/>
    <w:rsid w:val="004D0A12"/>
    <w:rsid w:val="004D25FB"/>
    <w:rsid w:val="004D50DF"/>
    <w:rsid w:val="004D519C"/>
    <w:rsid w:val="004D67B6"/>
    <w:rsid w:val="004D741D"/>
    <w:rsid w:val="004D76A3"/>
    <w:rsid w:val="004E1A3F"/>
    <w:rsid w:val="004E4D7A"/>
    <w:rsid w:val="004F1028"/>
    <w:rsid w:val="00506640"/>
    <w:rsid w:val="005127CF"/>
    <w:rsid w:val="00517C04"/>
    <w:rsid w:val="00520701"/>
    <w:rsid w:val="005216AE"/>
    <w:rsid w:val="005268D7"/>
    <w:rsid w:val="005268DF"/>
    <w:rsid w:val="00530BAA"/>
    <w:rsid w:val="00535056"/>
    <w:rsid w:val="00537F2E"/>
    <w:rsid w:val="0054473E"/>
    <w:rsid w:val="0055023C"/>
    <w:rsid w:val="005639BE"/>
    <w:rsid w:val="00572929"/>
    <w:rsid w:val="0057662A"/>
    <w:rsid w:val="005776FA"/>
    <w:rsid w:val="005837FF"/>
    <w:rsid w:val="00587281"/>
    <w:rsid w:val="00587514"/>
    <w:rsid w:val="00590A33"/>
    <w:rsid w:val="00591EDB"/>
    <w:rsid w:val="00592B7F"/>
    <w:rsid w:val="005A48D7"/>
    <w:rsid w:val="005A5D17"/>
    <w:rsid w:val="005A71AA"/>
    <w:rsid w:val="005B3935"/>
    <w:rsid w:val="005B704A"/>
    <w:rsid w:val="005C1C1A"/>
    <w:rsid w:val="005C1DC9"/>
    <w:rsid w:val="005C4FE3"/>
    <w:rsid w:val="005C66E3"/>
    <w:rsid w:val="005C7B43"/>
    <w:rsid w:val="005D0BC7"/>
    <w:rsid w:val="005D73D7"/>
    <w:rsid w:val="005E3F02"/>
    <w:rsid w:val="005F2FFB"/>
    <w:rsid w:val="006014E0"/>
    <w:rsid w:val="006032FB"/>
    <w:rsid w:val="00606650"/>
    <w:rsid w:val="00612F4C"/>
    <w:rsid w:val="0061330B"/>
    <w:rsid w:val="00616B6F"/>
    <w:rsid w:val="00620FA8"/>
    <w:rsid w:val="006225E4"/>
    <w:rsid w:val="00622905"/>
    <w:rsid w:val="00624816"/>
    <w:rsid w:val="00624936"/>
    <w:rsid w:val="00630536"/>
    <w:rsid w:val="00631E7C"/>
    <w:rsid w:val="00644547"/>
    <w:rsid w:val="00646D94"/>
    <w:rsid w:val="00646EB4"/>
    <w:rsid w:val="00650E2F"/>
    <w:rsid w:val="006526D7"/>
    <w:rsid w:val="00660E4B"/>
    <w:rsid w:val="0066790B"/>
    <w:rsid w:val="00675DDA"/>
    <w:rsid w:val="006836F7"/>
    <w:rsid w:val="00683901"/>
    <w:rsid w:val="00685363"/>
    <w:rsid w:val="00691E2E"/>
    <w:rsid w:val="00696D43"/>
    <w:rsid w:val="00697EF1"/>
    <w:rsid w:val="006A2810"/>
    <w:rsid w:val="006A5AEA"/>
    <w:rsid w:val="006A6535"/>
    <w:rsid w:val="006A6E93"/>
    <w:rsid w:val="006A76CC"/>
    <w:rsid w:val="006B4667"/>
    <w:rsid w:val="006C2504"/>
    <w:rsid w:val="006C5915"/>
    <w:rsid w:val="006E092B"/>
    <w:rsid w:val="006E3A21"/>
    <w:rsid w:val="006E5626"/>
    <w:rsid w:val="006E7020"/>
    <w:rsid w:val="006E70D1"/>
    <w:rsid w:val="006E75E4"/>
    <w:rsid w:val="006E78DF"/>
    <w:rsid w:val="006F2CBB"/>
    <w:rsid w:val="006F45ED"/>
    <w:rsid w:val="006F45FA"/>
    <w:rsid w:val="006F7E7B"/>
    <w:rsid w:val="0070192E"/>
    <w:rsid w:val="00704599"/>
    <w:rsid w:val="00706692"/>
    <w:rsid w:val="00711863"/>
    <w:rsid w:val="00712EB0"/>
    <w:rsid w:val="00713D71"/>
    <w:rsid w:val="007166F5"/>
    <w:rsid w:val="00720B22"/>
    <w:rsid w:val="00722FF8"/>
    <w:rsid w:val="00724CBB"/>
    <w:rsid w:val="0072683D"/>
    <w:rsid w:val="0073501D"/>
    <w:rsid w:val="00735E69"/>
    <w:rsid w:val="00743796"/>
    <w:rsid w:val="00752E9B"/>
    <w:rsid w:val="00754AF3"/>
    <w:rsid w:val="007563AC"/>
    <w:rsid w:val="00761172"/>
    <w:rsid w:val="007631A7"/>
    <w:rsid w:val="007635F4"/>
    <w:rsid w:val="00776C19"/>
    <w:rsid w:val="0078434D"/>
    <w:rsid w:val="00785CFB"/>
    <w:rsid w:val="00792E5C"/>
    <w:rsid w:val="00792E72"/>
    <w:rsid w:val="0079569A"/>
    <w:rsid w:val="00795FC9"/>
    <w:rsid w:val="00797C83"/>
    <w:rsid w:val="007A04C6"/>
    <w:rsid w:val="007A09B5"/>
    <w:rsid w:val="007A14D3"/>
    <w:rsid w:val="007A239F"/>
    <w:rsid w:val="007A469A"/>
    <w:rsid w:val="007B10A4"/>
    <w:rsid w:val="007B2D6E"/>
    <w:rsid w:val="007B5B42"/>
    <w:rsid w:val="007B6CDC"/>
    <w:rsid w:val="007C40E2"/>
    <w:rsid w:val="007C6D87"/>
    <w:rsid w:val="007D12B1"/>
    <w:rsid w:val="007D130D"/>
    <w:rsid w:val="007D1730"/>
    <w:rsid w:val="007D1947"/>
    <w:rsid w:val="007D5136"/>
    <w:rsid w:val="007D65B3"/>
    <w:rsid w:val="007E0F0E"/>
    <w:rsid w:val="007E15F1"/>
    <w:rsid w:val="007E4E36"/>
    <w:rsid w:val="007E5736"/>
    <w:rsid w:val="007E673E"/>
    <w:rsid w:val="007F1388"/>
    <w:rsid w:val="007F1B55"/>
    <w:rsid w:val="007F2066"/>
    <w:rsid w:val="008013F0"/>
    <w:rsid w:val="0080191F"/>
    <w:rsid w:val="00805D74"/>
    <w:rsid w:val="00810F17"/>
    <w:rsid w:val="00813821"/>
    <w:rsid w:val="008162D2"/>
    <w:rsid w:val="00822477"/>
    <w:rsid w:val="00831234"/>
    <w:rsid w:val="008345F1"/>
    <w:rsid w:val="0083640B"/>
    <w:rsid w:val="00836491"/>
    <w:rsid w:val="00842ABB"/>
    <w:rsid w:val="00844D65"/>
    <w:rsid w:val="008565FB"/>
    <w:rsid w:val="008607B5"/>
    <w:rsid w:val="008615B1"/>
    <w:rsid w:val="008624C6"/>
    <w:rsid w:val="008644E7"/>
    <w:rsid w:val="008778CB"/>
    <w:rsid w:val="00891106"/>
    <w:rsid w:val="0089245F"/>
    <w:rsid w:val="0089435F"/>
    <w:rsid w:val="00896792"/>
    <w:rsid w:val="00897F08"/>
    <w:rsid w:val="008A3261"/>
    <w:rsid w:val="008A4807"/>
    <w:rsid w:val="008B6B11"/>
    <w:rsid w:val="008D030E"/>
    <w:rsid w:val="008D6348"/>
    <w:rsid w:val="008D7BD7"/>
    <w:rsid w:val="008E1984"/>
    <w:rsid w:val="008E32FD"/>
    <w:rsid w:val="008E7CB0"/>
    <w:rsid w:val="008F5611"/>
    <w:rsid w:val="009045E2"/>
    <w:rsid w:val="00915832"/>
    <w:rsid w:val="00917057"/>
    <w:rsid w:val="009170C3"/>
    <w:rsid w:val="00920897"/>
    <w:rsid w:val="009274B2"/>
    <w:rsid w:val="00951405"/>
    <w:rsid w:val="00951E96"/>
    <w:rsid w:val="009524A0"/>
    <w:rsid w:val="009569D3"/>
    <w:rsid w:val="00960FB6"/>
    <w:rsid w:val="00965F3A"/>
    <w:rsid w:val="00967CAF"/>
    <w:rsid w:val="00971B5D"/>
    <w:rsid w:val="009804C7"/>
    <w:rsid w:val="00981C5B"/>
    <w:rsid w:val="00982A3E"/>
    <w:rsid w:val="009845F0"/>
    <w:rsid w:val="009849F8"/>
    <w:rsid w:val="00993188"/>
    <w:rsid w:val="00993BFC"/>
    <w:rsid w:val="00995415"/>
    <w:rsid w:val="00997A0C"/>
    <w:rsid w:val="009A03C4"/>
    <w:rsid w:val="009A7A43"/>
    <w:rsid w:val="009B23AB"/>
    <w:rsid w:val="009B2A06"/>
    <w:rsid w:val="009B458C"/>
    <w:rsid w:val="009B5394"/>
    <w:rsid w:val="009B5B96"/>
    <w:rsid w:val="009B6655"/>
    <w:rsid w:val="009C1075"/>
    <w:rsid w:val="009C168C"/>
    <w:rsid w:val="009C18DE"/>
    <w:rsid w:val="009C1CE2"/>
    <w:rsid w:val="009C6425"/>
    <w:rsid w:val="009C76B1"/>
    <w:rsid w:val="009D0FF3"/>
    <w:rsid w:val="009D21B7"/>
    <w:rsid w:val="009D3203"/>
    <w:rsid w:val="009D78B4"/>
    <w:rsid w:val="009E11E3"/>
    <w:rsid w:val="009E1581"/>
    <w:rsid w:val="009E2883"/>
    <w:rsid w:val="009E45A2"/>
    <w:rsid w:val="009F0D31"/>
    <w:rsid w:val="009F1793"/>
    <w:rsid w:val="009F3225"/>
    <w:rsid w:val="009F3CE6"/>
    <w:rsid w:val="009F6B50"/>
    <w:rsid w:val="00A12929"/>
    <w:rsid w:val="00A13A9C"/>
    <w:rsid w:val="00A1548A"/>
    <w:rsid w:val="00A22C15"/>
    <w:rsid w:val="00A302FB"/>
    <w:rsid w:val="00A313BE"/>
    <w:rsid w:val="00A3493A"/>
    <w:rsid w:val="00A34D25"/>
    <w:rsid w:val="00A34F2D"/>
    <w:rsid w:val="00A368D2"/>
    <w:rsid w:val="00A45E63"/>
    <w:rsid w:val="00A64A40"/>
    <w:rsid w:val="00A67F78"/>
    <w:rsid w:val="00A72127"/>
    <w:rsid w:val="00A72452"/>
    <w:rsid w:val="00A72A0A"/>
    <w:rsid w:val="00A74132"/>
    <w:rsid w:val="00A754EA"/>
    <w:rsid w:val="00A829B7"/>
    <w:rsid w:val="00A830EB"/>
    <w:rsid w:val="00A86CED"/>
    <w:rsid w:val="00A909C9"/>
    <w:rsid w:val="00A9100B"/>
    <w:rsid w:val="00A924E1"/>
    <w:rsid w:val="00A963F0"/>
    <w:rsid w:val="00A96C3F"/>
    <w:rsid w:val="00AA0F98"/>
    <w:rsid w:val="00AA2A91"/>
    <w:rsid w:val="00AA531C"/>
    <w:rsid w:val="00AA5FDC"/>
    <w:rsid w:val="00AA75DA"/>
    <w:rsid w:val="00AB74C6"/>
    <w:rsid w:val="00AB7D65"/>
    <w:rsid w:val="00AC0BD3"/>
    <w:rsid w:val="00AC1FEE"/>
    <w:rsid w:val="00AC75B4"/>
    <w:rsid w:val="00AD45D8"/>
    <w:rsid w:val="00AD5117"/>
    <w:rsid w:val="00AE0B71"/>
    <w:rsid w:val="00AE138A"/>
    <w:rsid w:val="00AE24BA"/>
    <w:rsid w:val="00AE3386"/>
    <w:rsid w:val="00AE3B48"/>
    <w:rsid w:val="00AF02BC"/>
    <w:rsid w:val="00AF4CF3"/>
    <w:rsid w:val="00B02E38"/>
    <w:rsid w:val="00B04C95"/>
    <w:rsid w:val="00B12B07"/>
    <w:rsid w:val="00B166CE"/>
    <w:rsid w:val="00B212F2"/>
    <w:rsid w:val="00B21588"/>
    <w:rsid w:val="00B257CE"/>
    <w:rsid w:val="00B25DF7"/>
    <w:rsid w:val="00B26D8C"/>
    <w:rsid w:val="00B32CC8"/>
    <w:rsid w:val="00B337C1"/>
    <w:rsid w:val="00B34BD4"/>
    <w:rsid w:val="00B35296"/>
    <w:rsid w:val="00B37465"/>
    <w:rsid w:val="00B41501"/>
    <w:rsid w:val="00B44FD2"/>
    <w:rsid w:val="00B516DE"/>
    <w:rsid w:val="00B52ACA"/>
    <w:rsid w:val="00B62072"/>
    <w:rsid w:val="00B62CFB"/>
    <w:rsid w:val="00B63DD2"/>
    <w:rsid w:val="00B658E6"/>
    <w:rsid w:val="00B72140"/>
    <w:rsid w:val="00B73ED2"/>
    <w:rsid w:val="00B765F4"/>
    <w:rsid w:val="00B81E6E"/>
    <w:rsid w:val="00B836D6"/>
    <w:rsid w:val="00B85C69"/>
    <w:rsid w:val="00B91A7C"/>
    <w:rsid w:val="00B96431"/>
    <w:rsid w:val="00B9730E"/>
    <w:rsid w:val="00BB5B42"/>
    <w:rsid w:val="00BC0180"/>
    <w:rsid w:val="00BC324C"/>
    <w:rsid w:val="00BC558D"/>
    <w:rsid w:val="00BC612A"/>
    <w:rsid w:val="00BC6F60"/>
    <w:rsid w:val="00BD184A"/>
    <w:rsid w:val="00BD191E"/>
    <w:rsid w:val="00BD1CD0"/>
    <w:rsid w:val="00BD2A6E"/>
    <w:rsid w:val="00BD2D00"/>
    <w:rsid w:val="00BD591F"/>
    <w:rsid w:val="00BF2059"/>
    <w:rsid w:val="00BF3450"/>
    <w:rsid w:val="00C0527F"/>
    <w:rsid w:val="00C0547E"/>
    <w:rsid w:val="00C06FAB"/>
    <w:rsid w:val="00C10CC0"/>
    <w:rsid w:val="00C17420"/>
    <w:rsid w:val="00C23D71"/>
    <w:rsid w:val="00C24E9B"/>
    <w:rsid w:val="00C32D2B"/>
    <w:rsid w:val="00C33A1F"/>
    <w:rsid w:val="00C36A92"/>
    <w:rsid w:val="00C3740D"/>
    <w:rsid w:val="00C47DEE"/>
    <w:rsid w:val="00C525B7"/>
    <w:rsid w:val="00C56A84"/>
    <w:rsid w:val="00C57ED2"/>
    <w:rsid w:val="00C612D1"/>
    <w:rsid w:val="00C6600B"/>
    <w:rsid w:val="00C71FB5"/>
    <w:rsid w:val="00C72D05"/>
    <w:rsid w:val="00C81F25"/>
    <w:rsid w:val="00C86C5B"/>
    <w:rsid w:val="00C87A0E"/>
    <w:rsid w:val="00C90689"/>
    <w:rsid w:val="00C92067"/>
    <w:rsid w:val="00C922FA"/>
    <w:rsid w:val="00C94EC5"/>
    <w:rsid w:val="00CA09F3"/>
    <w:rsid w:val="00CA296A"/>
    <w:rsid w:val="00CA59B7"/>
    <w:rsid w:val="00CA6ED3"/>
    <w:rsid w:val="00CA74D8"/>
    <w:rsid w:val="00CB04C0"/>
    <w:rsid w:val="00CB188B"/>
    <w:rsid w:val="00CB18A0"/>
    <w:rsid w:val="00CB2915"/>
    <w:rsid w:val="00CB710C"/>
    <w:rsid w:val="00CB759E"/>
    <w:rsid w:val="00CC0BEC"/>
    <w:rsid w:val="00CC154F"/>
    <w:rsid w:val="00CC513B"/>
    <w:rsid w:val="00CD2CAA"/>
    <w:rsid w:val="00CD6A6F"/>
    <w:rsid w:val="00CE4777"/>
    <w:rsid w:val="00CE61D0"/>
    <w:rsid w:val="00CE6E0C"/>
    <w:rsid w:val="00CE70BE"/>
    <w:rsid w:val="00CF1C15"/>
    <w:rsid w:val="00CF237F"/>
    <w:rsid w:val="00CF2A3B"/>
    <w:rsid w:val="00CF2E1F"/>
    <w:rsid w:val="00CF6D2D"/>
    <w:rsid w:val="00CF7E5C"/>
    <w:rsid w:val="00D20B1C"/>
    <w:rsid w:val="00D23319"/>
    <w:rsid w:val="00D2571C"/>
    <w:rsid w:val="00D27C2B"/>
    <w:rsid w:val="00D366CA"/>
    <w:rsid w:val="00D456DC"/>
    <w:rsid w:val="00D4631E"/>
    <w:rsid w:val="00D51CA3"/>
    <w:rsid w:val="00D5469D"/>
    <w:rsid w:val="00D60A36"/>
    <w:rsid w:val="00D61A88"/>
    <w:rsid w:val="00D63767"/>
    <w:rsid w:val="00D63CAA"/>
    <w:rsid w:val="00D66D9D"/>
    <w:rsid w:val="00D73F8F"/>
    <w:rsid w:val="00D743D0"/>
    <w:rsid w:val="00D76B7D"/>
    <w:rsid w:val="00D854A5"/>
    <w:rsid w:val="00D8631F"/>
    <w:rsid w:val="00D91E2C"/>
    <w:rsid w:val="00D94A71"/>
    <w:rsid w:val="00D954D1"/>
    <w:rsid w:val="00D972CE"/>
    <w:rsid w:val="00DA2E10"/>
    <w:rsid w:val="00DA772C"/>
    <w:rsid w:val="00DB53E3"/>
    <w:rsid w:val="00DB6A24"/>
    <w:rsid w:val="00DB6A70"/>
    <w:rsid w:val="00DC1D08"/>
    <w:rsid w:val="00DC3298"/>
    <w:rsid w:val="00DC50EA"/>
    <w:rsid w:val="00DD0295"/>
    <w:rsid w:val="00DD2D9F"/>
    <w:rsid w:val="00DD3DB0"/>
    <w:rsid w:val="00DD7689"/>
    <w:rsid w:val="00DE48D3"/>
    <w:rsid w:val="00DF5F56"/>
    <w:rsid w:val="00DF6CD6"/>
    <w:rsid w:val="00E007BA"/>
    <w:rsid w:val="00E00D07"/>
    <w:rsid w:val="00E01868"/>
    <w:rsid w:val="00E02E09"/>
    <w:rsid w:val="00E133BA"/>
    <w:rsid w:val="00E136D8"/>
    <w:rsid w:val="00E14DCF"/>
    <w:rsid w:val="00E14E67"/>
    <w:rsid w:val="00E15497"/>
    <w:rsid w:val="00E1774E"/>
    <w:rsid w:val="00E17A18"/>
    <w:rsid w:val="00E20610"/>
    <w:rsid w:val="00E2162D"/>
    <w:rsid w:val="00E274AA"/>
    <w:rsid w:val="00E27AAD"/>
    <w:rsid w:val="00E32AD4"/>
    <w:rsid w:val="00E363E7"/>
    <w:rsid w:val="00E3758A"/>
    <w:rsid w:val="00E47045"/>
    <w:rsid w:val="00E50607"/>
    <w:rsid w:val="00E52CF4"/>
    <w:rsid w:val="00E567F4"/>
    <w:rsid w:val="00E576D7"/>
    <w:rsid w:val="00E61093"/>
    <w:rsid w:val="00E6369A"/>
    <w:rsid w:val="00E64B8E"/>
    <w:rsid w:val="00E64E70"/>
    <w:rsid w:val="00E772BA"/>
    <w:rsid w:val="00E91213"/>
    <w:rsid w:val="00E91B5C"/>
    <w:rsid w:val="00EA42C5"/>
    <w:rsid w:val="00EA4C20"/>
    <w:rsid w:val="00EA6AEF"/>
    <w:rsid w:val="00EA72F2"/>
    <w:rsid w:val="00EA768F"/>
    <w:rsid w:val="00EA7AD6"/>
    <w:rsid w:val="00EB2971"/>
    <w:rsid w:val="00EB7EF6"/>
    <w:rsid w:val="00EC2248"/>
    <w:rsid w:val="00EC56CB"/>
    <w:rsid w:val="00EC7084"/>
    <w:rsid w:val="00EC73F1"/>
    <w:rsid w:val="00ED1282"/>
    <w:rsid w:val="00ED2B5B"/>
    <w:rsid w:val="00ED46A8"/>
    <w:rsid w:val="00EE050A"/>
    <w:rsid w:val="00EE2931"/>
    <w:rsid w:val="00EE2E5C"/>
    <w:rsid w:val="00EE43C6"/>
    <w:rsid w:val="00EE578D"/>
    <w:rsid w:val="00EE7DB1"/>
    <w:rsid w:val="00EF7DCE"/>
    <w:rsid w:val="00F013AC"/>
    <w:rsid w:val="00F01E92"/>
    <w:rsid w:val="00F02ACB"/>
    <w:rsid w:val="00F039D4"/>
    <w:rsid w:val="00F047A7"/>
    <w:rsid w:val="00F053A6"/>
    <w:rsid w:val="00F105A4"/>
    <w:rsid w:val="00F11607"/>
    <w:rsid w:val="00F14C8A"/>
    <w:rsid w:val="00F158B2"/>
    <w:rsid w:val="00F1781C"/>
    <w:rsid w:val="00F23142"/>
    <w:rsid w:val="00F244F6"/>
    <w:rsid w:val="00F3063F"/>
    <w:rsid w:val="00F3082F"/>
    <w:rsid w:val="00F34CFE"/>
    <w:rsid w:val="00F42866"/>
    <w:rsid w:val="00F43541"/>
    <w:rsid w:val="00F45156"/>
    <w:rsid w:val="00F47082"/>
    <w:rsid w:val="00F52919"/>
    <w:rsid w:val="00F534F9"/>
    <w:rsid w:val="00F56211"/>
    <w:rsid w:val="00F60E25"/>
    <w:rsid w:val="00F65CD8"/>
    <w:rsid w:val="00F714E9"/>
    <w:rsid w:val="00F808F2"/>
    <w:rsid w:val="00F82AEB"/>
    <w:rsid w:val="00F8462F"/>
    <w:rsid w:val="00F8768E"/>
    <w:rsid w:val="00F923ED"/>
    <w:rsid w:val="00F941F7"/>
    <w:rsid w:val="00F9564C"/>
    <w:rsid w:val="00F9681C"/>
    <w:rsid w:val="00F96B3C"/>
    <w:rsid w:val="00FA031F"/>
    <w:rsid w:val="00FA1762"/>
    <w:rsid w:val="00FA2000"/>
    <w:rsid w:val="00FA408F"/>
    <w:rsid w:val="00FB0D56"/>
    <w:rsid w:val="00FB70D6"/>
    <w:rsid w:val="00FC41BA"/>
    <w:rsid w:val="00FC62B9"/>
    <w:rsid w:val="00FD1EAA"/>
    <w:rsid w:val="00FD3AF6"/>
    <w:rsid w:val="00FD7056"/>
    <w:rsid w:val="00FE013C"/>
    <w:rsid w:val="00FE01D0"/>
    <w:rsid w:val="00FE65B7"/>
    <w:rsid w:val="00FF38B8"/>
    <w:rsid w:val="00FF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E3758A"/>
    <w:rPr>
      <w:color w:val="605E5C"/>
      <w:shd w:val="clear" w:color="auto" w:fill="E1DFDD"/>
    </w:rPr>
  </w:style>
  <w:style w:type="paragraph" w:styleId="Header">
    <w:name w:val="header"/>
    <w:basedOn w:val="Normal"/>
    <w:link w:val="HeaderChar"/>
    <w:uiPriority w:val="99"/>
    <w:unhideWhenUsed/>
    <w:rsid w:val="006E7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8DF"/>
  </w:style>
  <w:style w:type="paragraph" w:styleId="Footer">
    <w:name w:val="footer"/>
    <w:basedOn w:val="Normal"/>
    <w:link w:val="FooterChar"/>
    <w:uiPriority w:val="99"/>
    <w:unhideWhenUsed/>
    <w:rsid w:val="006E7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8DF"/>
  </w:style>
  <w:style w:type="paragraph" w:styleId="TOC3">
    <w:name w:val="toc 3"/>
    <w:basedOn w:val="Normal"/>
    <w:next w:val="Normal"/>
    <w:autoRedefine/>
    <w:uiPriority w:val="39"/>
    <w:unhideWhenUsed/>
    <w:rsid w:val="007B10A4"/>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896792"/>
    <w:rPr>
      <w:color w:val="954F72" w:themeColor="followedHyperlink"/>
      <w:u w:val="single"/>
    </w:rPr>
  </w:style>
  <w:style w:type="table" w:styleId="TableGrid">
    <w:name w:val="Table Grid"/>
    <w:basedOn w:val="TableNormal"/>
    <w:uiPriority w:val="39"/>
    <w:rsid w:val="00AC0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freshbooks.com/hub/accounting/assets-and-liabilitie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wallstreetzen.com/stocks/us/nyse/hlt/stock-forecast"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ifrs.org/about-us/who-we-ar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allstreetmojo.com/ratio-analysis-limitations/"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hotelmanagement.net/own/hilton-shares-q1-impact-covid-19" TargetMode="External"/><Relationship Id="rId10" Type="http://schemas.openxmlformats.org/officeDocument/2006/relationships/footnotes" Target="footnotes.xml"/><Relationship Id="rId19" Type="http://schemas.openxmlformats.org/officeDocument/2006/relationships/hyperlink" Target="https://www.hilton.com/en/corporat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myaccountingcourse.com/accounting-dictionary/horizontal-analysi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4.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2646</Words>
  <Characters>15085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kay ahmed</cp:lastModifiedBy>
  <cp:revision>10</cp:revision>
  <dcterms:created xsi:type="dcterms:W3CDTF">2022-06-01T19:23:00Z</dcterms:created>
  <dcterms:modified xsi:type="dcterms:W3CDTF">2022-06-01T19:32:00Z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