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30229F" w14:textId="77777777" w:rsidR="007D4DC9" w:rsidRPr="00137783" w:rsidRDefault="007D4DC9" w:rsidP="00FF570B">
      <w:pPr>
        <w:jc w:val="both"/>
        <w:rPr>
          <w:rFonts w:ascii="Times New Roman" w:hAnsi="Times New Roman" w:cs="Times New Roman"/>
          <w:b/>
          <w:bCs/>
          <w:sz w:val="24"/>
          <w:szCs w:val="24"/>
        </w:rPr>
      </w:pPr>
    </w:p>
    <w:p w14:paraId="714F4710" w14:textId="77777777" w:rsidR="007D4DC9" w:rsidRPr="00137783" w:rsidRDefault="007D4DC9" w:rsidP="00FF570B">
      <w:pPr>
        <w:jc w:val="both"/>
        <w:rPr>
          <w:rFonts w:ascii="Times New Roman" w:hAnsi="Times New Roman" w:cs="Times New Roman"/>
          <w:b/>
          <w:bCs/>
          <w:sz w:val="24"/>
          <w:szCs w:val="24"/>
        </w:rPr>
      </w:pPr>
    </w:p>
    <w:p w14:paraId="2E14B36A" w14:textId="77777777" w:rsidR="007D4DC9" w:rsidRPr="00137783" w:rsidRDefault="007D4DC9" w:rsidP="00FF570B">
      <w:pPr>
        <w:jc w:val="both"/>
        <w:rPr>
          <w:rFonts w:ascii="Times New Roman" w:hAnsi="Times New Roman" w:cs="Times New Roman"/>
          <w:b/>
          <w:bCs/>
          <w:sz w:val="24"/>
          <w:szCs w:val="24"/>
        </w:rPr>
      </w:pPr>
    </w:p>
    <w:p w14:paraId="39DD35E5" w14:textId="77777777" w:rsidR="007D4DC9" w:rsidRPr="00137783" w:rsidRDefault="007D4DC9" w:rsidP="00FF570B">
      <w:pPr>
        <w:jc w:val="both"/>
        <w:rPr>
          <w:rFonts w:ascii="Times New Roman" w:hAnsi="Times New Roman" w:cs="Times New Roman"/>
          <w:b/>
          <w:bCs/>
          <w:sz w:val="24"/>
          <w:szCs w:val="24"/>
        </w:rPr>
      </w:pPr>
    </w:p>
    <w:p w14:paraId="45680052" w14:textId="77777777" w:rsidR="007D4DC9" w:rsidRPr="00137783" w:rsidRDefault="007D4DC9" w:rsidP="00FF570B">
      <w:pPr>
        <w:jc w:val="both"/>
        <w:rPr>
          <w:rFonts w:ascii="Times New Roman" w:hAnsi="Times New Roman" w:cs="Times New Roman"/>
          <w:b/>
          <w:bCs/>
          <w:sz w:val="24"/>
          <w:szCs w:val="24"/>
        </w:rPr>
      </w:pPr>
    </w:p>
    <w:p w14:paraId="73D33829" w14:textId="77777777" w:rsidR="007D4DC9" w:rsidRPr="00137783" w:rsidRDefault="007D4DC9" w:rsidP="00FF570B">
      <w:pPr>
        <w:jc w:val="both"/>
        <w:rPr>
          <w:rFonts w:ascii="Times New Roman" w:hAnsi="Times New Roman" w:cs="Times New Roman"/>
          <w:b/>
          <w:bCs/>
          <w:sz w:val="24"/>
          <w:szCs w:val="24"/>
        </w:rPr>
      </w:pPr>
    </w:p>
    <w:p w14:paraId="6E875E4C" w14:textId="77777777" w:rsidR="007D4DC9" w:rsidRPr="00137783" w:rsidRDefault="007D4DC9" w:rsidP="00FF570B">
      <w:pPr>
        <w:jc w:val="both"/>
        <w:rPr>
          <w:rFonts w:ascii="Times New Roman" w:hAnsi="Times New Roman" w:cs="Times New Roman"/>
          <w:b/>
          <w:bCs/>
          <w:sz w:val="24"/>
          <w:szCs w:val="24"/>
        </w:rPr>
      </w:pPr>
    </w:p>
    <w:p w14:paraId="695245CC" w14:textId="77777777" w:rsidR="007D4DC9" w:rsidRPr="00137783" w:rsidRDefault="007D4DC9" w:rsidP="00FF570B">
      <w:pPr>
        <w:jc w:val="center"/>
        <w:rPr>
          <w:rFonts w:ascii="Times New Roman" w:hAnsi="Times New Roman" w:cs="Times New Roman"/>
          <w:b/>
          <w:bCs/>
          <w:sz w:val="24"/>
          <w:szCs w:val="24"/>
        </w:rPr>
      </w:pPr>
    </w:p>
    <w:p w14:paraId="586D44E7" w14:textId="77777777" w:rsidR="007D4DC9" w:rsidRPr="00F21AAB" w:rsidRDefault="007D4DC9" w:rsidP="00FF570B">
      <w:pPr>
        <w:jc w:val="center"/>
        <w:rPr>
          <w:rFonts w:ascii="Arial" w:hAnsi="Arial" w:cs="Arial"/>
          <w:b/>
          <w:bCs/>
        </w:rPr>
      </w:pPr>
    </w:p>
    <w:p w14:paraId="5B5B6B4B" w14:textId="2177808D" w:rsidR="007D4DC9" w:rsidRPr="00F21AAB" w:rsidRDefault="007D4DC9" w:rsidP="00DB4C7C">
      <w:pPr>
        <w:jc w:val="center"/>
        <w:rPr>
          <w:rFonts w:ascii="Arial" w:hAnsi="Arial" w:cs="Arial"/>
          <w:b/>
          <w:bCs/>
        </w:rPr>
      </w:pPr>
      <w:r w:rsidRPr="00F21AAB">
        <w:rPr>
          <w:rFonts w:ascii="Arial" w:hAnsi="Arial" w:cs="Arial"/>
          <w:b/>
          <w:bCs/>
        </w:rPr>
        <w:t>Portfolio 4 components</w:t>
      </w:r>
    </w:p>
    <w:p w14:paraId="7D345D93" w14:textId="4591D869" w:rsidR="007D4DC9" w:rsidRPr="00F21AAB" w:rsidRDefault="00B71C04" w:rsidP="00DB4C7C">
      <w:pPr>
        <w:jc w:val="center"/>
        <w:rPr>
          <w:rFonts w:ascii="Arial" w:hAnsi="Arial" w:cs="Arial"/>
          <w:b/>
          <w:bCs/>
        </w:rPr>
      </w:pPr>
      <w:r w:rsidRPr="00F21AAB">
        <w:rPr>
          <w:rFonts w:ascii="Arial" w:hAnsi="Arial" w:cs="Arial"/>
          <w:b/>
          <w:bCs/>
        </w:rPr>
        <w:t>Marriot</w:t>
      </w:r>
      <w:r w:rsidR="007D4DC9" w:rsidRPr="00F21AAB">
        <w:rPr>
          <w:rFonts w:ascii="Arial" w:hAnsi="Arial" w:cs="Arial"/>
          <w:b/>
          <w:bCs/>
        </w:rPr>
        <w:t xml:space="preserve"> </w:t>
      </w:r>
      <w:r w:rsidR="001B0CA5" w:rsidRPr="00F21AAB">
        <w:rPr>
          <w:rFonts w:ascii="Arial" w:hAnsi="Arial" w:cs="Arial"/>
          <w:b/>
          <w:bCs/>
        </w:rPr>
        <w:t xml:space="preserve">Delta </w:t>
      </w:r>
      <w:r w:rsidR="007D4DC9" w:rsidRPr="00F21AAB">
        <w:rPr>
          <w:rFonts w:ascii="Arial" w:hAnsi="Arial" w:cs="Arial"/>
          <w:b/>
          <w:bCs/>
        </w:rPr>
        <w:t>Hotel</w:t>
      </w:r>
    </w:p>
    <w:p w14:paraId="590D7D4F" w14:textId="77777777" w:rsidR="00D0609F" w:rsidRPr="00F21AAB" w:rsidRDefault="00D0609F" w:rsidP="00DB4C7C">
      <w:pPr>
        <w:jc w:val="center"/>
        <w:rPr>
          <w:rFonts w:ascii="Arial" w:hAnsi="Arial" w:cs="Arial"/>
          <w:b/>
          <w:bCs/>
        </w:rPr>
      </w:pPr>
    </w:p>
    <w:p w14:paraId="635F2626" w14:textId="77777777" w:rsidR="00D0609F" w:rsidRPr="00F21AAB" w:rsidRDefault="007D4DC9" w:rsidP="00DB4C7C">
      <w:pPr>
        <w:jc w:val="center"/>
        <w:rPr>
          <w:rFonts w:ascii="Arial" w:hAnsi="Arial" w:cs="Arial"/>
          <w:b/>
          <w:bCs/>
        </w:rPr>
      </w:pPr>
      <w:r w:rsidRPr="00F21AAB">
        <w:rPr>
          <w:rFonts w:ascii="Arial" w:hAnsi="Arial" w:cs="Arial"/>
          <w:b/>
          <w:bCs/>
        </w:rPr>
        <w:t>Submitted by</w:t>
      </w:r>
      <w:r w:rsidR="00D0609F" w:rsidRPr="00F21AAB">
        <w:rPr>
          <w:rFonts w:ascii="Arial" w:hAnsi="Arial" w:cs="Arial"/>
          <w:b/>
          <w:bCs/>
        </w:rPr>
        <w:t xml:space="preserve">: </w:t>
      </w:r>
      <w:r w:rsidR="00D0609F" w:rsidRPr="00F21AAB">
        <w:rPr>
          <w:rFonts w:ascii="Arial" w:hAnsi="Arial" w:cs="Arial"/>
        </w:rPr>
        <w:t>Saima Jabeen</w:t>
      </w:r>
      <w:r w:rsidR="00D0609F" w:rsidRPr="00F21AAB">
        <w:rPr>
          <w:rFonts w:ascii="Arial" w:hAnsi="Arial" w:cs="Arial"/>
          <w:b/>
          <w:bCs/>
        </w:rPr>
        <w:t xml:space="preserve"> </w:t>
      </w:r>
    </w:p>
    <w:p w14:paraId="2F3340A0" w14:textId="3428B364" w:rsidR="007D4DC9" w:rsidRPr="00F21AAB" w:rsidRDefault="00D0609F" w:rsidP="00DB4C7C">
      <w:pPr>
        <w:jc w:val="center"/>
        <w:rPr>
          <w:rFonts w:ascii="Arial" w:hAnsi="Arial" w:cs="Arial"/>
          <w:b/>
          <w:bCs/>
        </w:rPr>
      </w:pPr>
      <w:r w:rsidRPr="00F21AAB">
        <w:rPr>
          <w:rFonts w:ascii="Arial" w:hAnsi="Arial" w:cs="Arial"/>
          <w:b/>
          <w:bCs/>
        </w:rPr>
        <w:t xml:space="preserve">Student Number: </w:t>
      </w:r>
      <w:r w:rsidRPr="00F21AAB">
        <w:rPr>
          <w:rFonts w:ascii="Arial" w:hAnsi="Arial" w:cs="Arial"/>
        </w:rPr>
        <w:t>2241265</w:t>
      </w:r>
    </w:p>
    <w:p w14:paraId="2624436E" w14:textId="0EBDFB2B" w:rsidR="00D0609F" w:rsidRPr="00F21AAB" w:rsidRDefault="00D0609F" w:rsidP="00DB4C7C">
      <w:pPr>
        <w:jc w:val="center"/>
        <w:rPr>
          <w:rFonts w:ascii="Arial" w:hAnsi="Arial" w:cs="Arial"/>
          <w:b/>
          <w:bCs/>
        </w:rPr>
      </w:pPr>
      <w:r w:rsidRPr="00F21AAB">
        <w:rPr>
          <w:rFonts w:ascii="Arial" w:hAnsi="Arial" w:cs="Arial"/>
          <w:b/>
          <w:bCs/>
        </w:rPr>
        <w:t xml:space="preserve">Module Name: </w:t>
      </w:r>
      <w:r w:rsidRPr="00F21AAB">
        <w:rPr>
          <w:rFonts w:ascii="Arial" w:hAnsi="Arial" w:cs="Arial"/>
        </w:rPr>
        <w:t>Foreign Languages and Cultural Awareness</w:t>
      </w:r>
    </w:p>
    <w:p w14:paraId="637A8F10" w14:textId="3EF9181A" w:rsidR="00D0609F" w:rsidRPr="00F21AAB" w:rsidRDefault="00D0609F" w:rsidP="00DB4C7C">
      <w:pPr>
        <w:jc w:val="center"/>
        <w:rPr>
          <w:rFonts w:ascii="Arial" w:hAnsi="Arial" w:cs="Arial"/>
          <w:b/>
          <w:bCs/>
        </w:rPr>
      </w:pPr>
      <w:r w:rsidRPr="00F21AAB">
        <w:rPr>
          <w:rFonts w:ascii="Arial" w:hAnsi="Arial" w:cs="Arial"/>
          <w:b/>
          <w:bCs/>
        </w:rPr>
        <w:t xml:space="preserve">Module Code: </w:t>
      </w:r>
      <w:r w:rsidRPr="00F21AAB">
        <w:rPr>
          <w:rFonts w:ascii="Arial" w:hAnsi="Arial" w:cs="Arial"/>
        </w:rPr>
        <w:t>BMIH5003</w:t>
      </w:r>
    </w:p>
    <w:p w14:paraId="2AFB9267" w14:textId="1EF9030C" w:rsidR="00D0609F" w:rsidRPr="00F21AAB" w:rsidRDefault="00D0609F" w:rsidP="00DB4C7C">
      <w:pPr>
        <w:jc w:val="center"/>
        <w:rPr>
          <w:rFonts w:ascii="Arial" w:hAnsi="Arial" w:cs="Arial"/>
          <w:b/>
          <w:bCs/>
        </w:rPr>
      </w:pPr>
      <w:r w:rsidRPr="00F21AAB">
        <w:rPr>
          <w:rFonts w:ascii="Arial" w:hAnsi="Arial" w:cs="Arial"/>
          <w:b/>
          <w:bCs/>
        </w:rPr>
        <w:t xml:space="preserve">Lecturer Name: </w:t>
      </w:r>
      <w:r w:rsidRPr="00F21AAB">
        <w:rPr>
          <w:rFonts w:ascii="Arial" w:hAnsi="Arial" w:cs="Arial"/>
        </w:rPr>
        <w:t>Giulia Chifari</w:t>
      </w:r>
    </w:p>
    <w:p w14:paraId="185BC97D" w14:textId="77777777" w:rsidR="007D4DC9" w:rsidRPr="00F21AAB" w:rsidRDefault="007D4DC9" w:rsidP="00DB4C7C">
      <w:pPr>
        <w:jc w:val="both"/>
        <w:rPr>
          <w:rFonts w:ascii="Arial" w:hAnsi="Arial" w:cs="Arial"/>
          <w:b/>
          <w:bCs/>
        </w:rPr>
      </w:pPr>
    </w:p>
    <w:p w14:paraId="6E56B550" w14:textId="22A4792F" w:rsidR="006C7552" w:rsidRPr="00F21AAB" w:rsidRDefault="006C7552" w:rsidP="00DB4C7C">
      <w:pPr>
        <w:rPr>
          <w:rFonts w:ascii="Arial" w:hAnsi="Arial" w:cs="Arial"/>
          <w:b/>
          <w:bCs/>
        </w:rPr>
      </w:pPr>
      <w:r w:rsidRPr="00F21AAB">
        <w:rPr>
          <w:rFonts w:ascii="Arial" w:hAnsi="Arial" w:cs="Arial"/>
          <w:b/>
          <w:bCs/>
        </w:rPr>
        <w:br w:type="page"/>
      </w:r>
    </w:p>
    <w:p w14:paraId="1AC9CDED" w14:textId="21D05A31" w:rsidR="007D4DC9" w:rsidRPr="00F21AAB" w:rsidRDefault="006C7552" w:rsidP="00DB4C7C">
      <w:pPr>
        <w:jc w:val="center"/>
        <w:rPr>
          <w:rFonts w:ascii="Arial" w:hAnsi="Arial" w:cs="Arial"/>
          <w:b/>
          <w:bCs/>
        </w:rPr>
      </w:pPr>
      <w:r w:rsidRPr="00F21AAB">
        <w:rPr>
          <w:rFonts w:ascii="Arial" w:hAnsi="Arial" w:cs="Arial"/>
          <w:b/>
          <w:bCs/>
        </w:rPr>
        <w:lastRenderedPageBreak/>
        <w:t>Table of Contents</w:t>
      </w:r>
    </w:p>
    <w:p w14:paraId="2709349B" w14:textId="6314FFD2" w:rsidR="00D546C2" w:rsidRPr="00F21AAB" w:rsidRDefault="006C7552" w:rsidP="00DB4C7C">
      <w:pPr>
        <w:pStyle w:val="TOC1"/>
        <w:tabs>
          <w:tab w:val="right" w:leader="dot" w:pos="9350"/>
        </w:tabs>
        <w:spacing w:after="0"/>
        <w:rPr>
          <w:rFonts w:ascii="Arial" w:eastAsiaTheme="minorEastAsia" w:hAnsi="Arial" w:cs="Arial"/>
          <w:noProof/>
          <w:color w:val="000000" w:themeColor="text1"/>
        </w:rPr>
      </w:pPr>
      <w:r w:rsidRPr="00F21AAB">
        <w:rPr>
          <w:rFonts w:ascii="Arial" w:hAnsi="Arial" w:cs="Arial"/>
          <w:color w:val="000000" w:themeColor="text1"/>
        </w:rPr>
        <w:fldChar w:fldCharType="begin"/>
      </w:r>
      <w:r w:rsidRPr="00F21AAB">
        <w:rPr>
          <w:rFonts w:ascii="Arial" w:hAnsi="Arial" w:cs="Arial"/>
          <w:color w:val="000000" w:themeColor="text1"/>
        </w:rPr>
        <w:instrText xml:space="preserve"> TOC \o "1-3" \h \z \u </w:instrText>
      </w:r>
      <w:r w:rsidRPr="00F21AAB">
        <w:rPr>
          <w:rFonts w:ascii="Arial" w:hAnsi="Arial" w:cs="Arial"/>
          <w:color w:val="000000" w:themeColor="text1"/>
        </w:rPr>
        <w:fldChar w:fldCharType="separate"/>
      </w:r>
      <w:hyperlink w:anchor="_Toc166794872" w:history="1">
        <w:r w:rsidR="00D546C2" w:rsidRPr="00F21AAB">
          <w:rPr>
            <w:rStyle w:val="Hyperlink"/>
            <w:rFonts w:ascii="Arial" w:hAnsi="Arial" w:cs="Arial"/>
            <w:noProof/>
            <w:color w:val="000000" w:themeColor="text1"/>
          </w:rPr>
          <w:t>Component 1 - Professional reflection</w:t>
        </w:r>
        <w:r w:rsidR="00D546C2" w:rsidRPr="00F21AAB">
          <w:rPr>
            <w:rFonts w:ascii="Arial" w:hAnsi="Arial" w:cs="Arial"/>
            <w:noProof/>
            <w:webHidden/>
            <w:color w:val="000000" w:themeColor="text1"/>
          </w:rPr>
          <w:tab/>
        </w:r>
        <w:r w:rsidR="00D546C2" w:rsidRPr="00F21AAB">
          <w:rPr>
            <w:rFonts w:ascii="Arial" w:hAnsi="Arial" w:cs="Arial"/>
            <w:noProof/>
            <w:webHidden/>
            <w:color w:val="000000" w:themeColor="text1"/>
          </w:rPr>
          <w:fldChar w:fldCharType="begin"/>
        </w:r>
        <w:r w:rsidR="00D546C2" w:rsidRPr="00F21AAB">
          <w:rPr>
            <w:rFonts w:ascii="Arial" w:hAnsi="Arial" w:cs="Arial"/>
            <w:noProof/>
            <w:webHidden/>
            <w:color w:val="000000" w:themeColor="text1"/>
          </w:rPr>
          <w:instrText xml:space="preserve"> PAGEREF _Toc166794872 \h </w:instrText>
        </w:r>
        <w:r w:rsidR="00D546C2" w:rsidRPr="00F21AAB">
          <w:rPr>
            <w:rFonts w:ascii="Arial" w:hAnsi="Arial" w:cs="Arial"/>
            <w:noProof/>
            <w:webHidden/>
            <w:color w:val="000000" w:themeColor="text1"/>
          </w:rPr>
        </w:r>
        <w:r w:rsidR="00D546C2" w:rsidRPr="00F21AAB">
          <w:rPr>
            <w:rFonts w:ascii="Arial" w:hAnsi="Arial" w:cs="Arial"/>
            <w:noProof/>
            <w:webHidden/>
            <w:color w:val="000000" w:themeColor="text1"/>
          </w:rPr>
          <w:fldChar w:fldCharType="separate"/>
        </w:r>
        <w:r w:rsidR="002A7849" w:rsidRPr="00F21AAB">
          <w:rPr>
            <w:rFonts w:ascii="Arial" w:hAnsi="Arial" w:cs="Arial"/>
            <w:noProof/>
            <w:webHidden/>
            <w:color w:val="000000" w:themeColor="text1"/>
          </w:rPr>
          <w:t>3</w:t>
        </w:r>
        <w:r w:rsidR="00D546C2" w:rsidRPr="00F21AAB">
          <w:rPr>
            <w:rFonts w:ascii="Arial" w:hAnsi="Arial" w:cs="Arial"/>
            <w:noProof/>
            <w:webHidden/>
            <w:color w:val="000000" w:themeColor="text1"/>
          </w:rPr>
          <w:fldChar w:fldCharType="end"/>
        </w:r>
      </w:hyperlink>
    </w:p>
    <w:p w14:paraId="2733DEC0" w14:textId="0A24FD28" w:rsidR="00D546C2" w:rsidRPr="00F21AAB" w:rsidRDefault="00000000" w:rsidP="00DB4C7C">
      <w:pPr>
        <w:pStyle w:val="TOC1"/>
        <w:tabs>
          <w:tab w:val="right" w:leader="dot" w:pos="9350"/>
        </w:tabs>
        <w:spacing w:after="0"/>
        <w:rPr>
          <w:rFonts w:ascii="Arial" w:eastAsiaTheme="minorEastAsia" w:hAnsi="Arial" w:cs="Arial"/>
          <w:noProof/>
          <w:color w:val="000000" w:themeColor="text1"/>
        </w:rPr>
      </w:pPr>
      <w:hyperlink w:anchor="_Toc166794873" w:history="1">
        <w:r w:rsidR="00D546C2" w:rsidRPr="00F21AAB">
          <w:rPr>
            <w:rStyle w:val="Hyperlink"/>
            <w:rFonts w:ascii="Arial" w:hAnsi="Arial" w:cs="Arial"/>
            <w:noProof/>
            <w:color w:val="000000" w:themeColor="text1"/>
          </w:rPr>
          <w:t>Component 2 - Training plan</w:t>
        </w:r>
        <w:r w:rsidR="00D546C2" w:rsidRPr="00F21AAB">
          <w:rPr>
            <w:rFonts w:ascii="Arial" w:hAnsi="Arial" w:cs="Arial"/>
            <w:noProof/>
            <w:webHidden/>
            <w:color w:val="000000" w:themeColor="text1"/>
          </w:rPr>
          <w:tab/>
        </w:r>
        <w:r w:rsidR="00D546C2" w:rsidRPr="00F21AAB">
          <w:rPr>
            <w:rFonts w:ascii="Arial" w:hAnsi="Arial" w:cs="Arial"/>
            <w:noProof/>
            <w:webHidden/>
            <w:color w:val="000000" w:themeColor="text1"/>
          </w:rPr>
          <w:fldChar w:fldCharType="begin"/>
        </w:r>
        <w:r w:rsidR="00D546C2" w:rsidRPr="00F21AAB">
          <w:rPr>
            <w:rFonts w:ascii="Arial" w:hAnsi="Arial" w:cs="Arial"/>
            <w:noProof/>
            <w:webHidden/>
            <w:color w:val="000000" w:themeColor="text1"/>
          </w:rPr>
          <w:instrText xml:space="preserve"> PAGEREF _Toc166794873 \h </w:instrText>
        </w:r>
        <w:r w:rsidR="00D546C2" w:rsidRPr="00F21AAB">
          <w:rPr>
            <w:rFonts w:ascii="Arial" w:hAnsi="Arial" w:cs="Arial"/>
            <w:noProof/>
            <w:webHidden/>
            <w:color w:val="000000" w:themeColor="text1"/>
          </w:rPr>
        </w:r>
        <w:r w:rsidR="00D546C2" w:rsidRPr="00F21AAB">
          <w:rPr>
            <w:rFonts w:ascii="Arial" w:hAnsi="Arial" w:cs="Arial"/>
            <w:noProof/>
            <w:webHidden/>
            <w:color w:val="000000" w:themeColor="text1"/>
          </w:rPr>
          <w:fldChar w:fldCharType="separate"/>
        </w:r>
        <w:r w:rsidR="002A7849" w:rsidRPr="00F21AAB">
          <w:rPr>
            <w:rFonts w:ascii="Arial" w:hAnsi="Arial" w:cs="Arial"/>
            <w:noProof/>
            <w:webHidden/>
            <w:color w:val="000000" w:themeColor="text1"/>
          </w:rPr>
          <w:t>4</w:t>
        </w:r>
        <w:r w:rsidR="00D546C2" w:rsidRPr="00F21AAB">
          <w:rPr>
            <w:rFonts w:ascii="Arial" w:hAnsi="Arial" w:cs="Arial"/>
            <w:noProof/>
            <w:webHidden/>
            <w:color w:val="000000" w:themeColor="text1"/>
          </w:rPr>
          <w:fldChar w:fldCharType="end"/>
        </w:r>
      </w:hyperlink>
    </w:p>
    <w:p w14:paraId="0BF52752" w14:textId="79BDF8BD" w:rsidR="00D546C2" w:rsidRPr="00F21AAB" w:rsidRDefault="00000000" w:rsidP="00DB4C7C">
      <w:pPr>
        <w:pStyle w:val="TOC2"/>
        <w:tabs>
          <w:tab w:val="right" w:leader="dot" w:pos="9350"/>
        </w:tabs>
        <w:spacing w:after="0"/>
        <w:ind w:left="0"/>
        <w:rPr>
          <w:rFonts w:ascii="Arial" w:eastAsiaTheme="minorEastAsia" w:hAnsi="Arial" w:cs="Arial"/>
          <w:noProof/>
          <w:color w:val="000000" w:themeColor="text1"/>
        </w:rPr>
      </w:pPr>
      <w:hyperlink w:anchor="_Toc166794874" w:history="1">
        <w:r w:rsidR="00D546C2" w:rsidRPr="00F21AAB">
          <w:rPr>
            <w:rStyle w:val="Hyperlink"/>
            <w:rFonts w:ascii="Arial" w:hAnsi="Arial" w:cs="Arial"/>
            <w:noProof/>
            <w:color w:val="000000" w:themeColor="text1"/>
          </w:rPr>
          <w:t>Cultural Sensitivity Training</w:t>
        </w:r>
        <w:r w:rsidR="00D546C2" w:rsidRPr="00F21AAB">
          <w:rPr>
            <w:rFonts w:ascii="Arial" w:hAnsi="Arial" w:cs="Arial"/>
            <w:noProof/>
            <w:webHidden/>
            <w:color w:val="000000" w:themeColor="text1"/>
          </w:rPr>
          <w:tab/>
        </w:r>
        <w:r w:rsidR="00D546C2" w:rsidRPr="00F21AAB">
          <w:rPr>
            <w:rFonts w:ascii="Arial" w:hAnsi="Arial" w:cs="Arial"/>
            <w:noProof/>
            <w:webHidden/>
            <w:color w:val="000000" w:themeColor="text1"/>
          </w:rPr>
          <w:fldChar w:fldCharType="begin"/>
        </w:r>
        <w:r w:rsidR="00D546C2" w:rsidRPr="00F21AAB">
          <w:rPr>
            <w:rFonts w:ascii="Arial" w:hAnsi="Arial" w:cs="Arial"/>
            <w:noProof/>
            <w:webHidden/>
            <w:color w:val="000000" w:themeColor="text1"/>
          </w:rPr>
          <w:instrText xml:space="preserve"> PAGEREF _Toc166794874 \h </w:instrText>
        </w:r>
        <w:r w:rsidR="00D546C2" w:rsidRPr="00F21AAB">
          <w:rPr>
            <w:rFonts w:ascii="Arial" w:hAnsi="Arial" w:cs="Arial"/>
            <w:noProof/>
            <w:webHidden/>
            <w:color w:val="000000" w:themeColor="text1"/>
          </w:rPr>
        </w:r>
        <w:r w:rsidR="00D546C2" w:rsidRPr="00F21AAB">
          <w:rPr>
            <w:rFonts w:ascii="Arial" w:hAnsi="Arial" w:cs="Arial"/>
            <w:noProof/>
            <w:webHidden/>
            <w:color w:val="000000" w:themeColor="text1"/>
          </w:rPr>
          <w:fldChar w:fldCharType="separate"/>
        </w:r>
        <w:r w:rsidR="002A7849" w:rsidRPr="00F21AAB">
          <w:rPr>
            <w:rFonts w:ascii="Arial" w:hAnsi="Arial" w:cs="Arial"/>
            <w:noProof/>
            <w:webHidden/>
            <w:color w:val="000000" w:themeColor="text1"/>
          </w:rPr>
          <w:t>4</w:t>
        </w:r>
        <w:r w:rsidR="00D546C2" w:rsidRPr="00F21AAB">
          <w:rPr>
            <w:rFonts w:ascii="Arial" w:hAnsi="Arial" w:cs="Arial"/>
            <w:noProof/>
            <w:webHidden/>
            <w:color w:val="000000" w:themeColor="text1"/>
          </w:rPr>
          <w:fldChar w:fldCharType="end"/>
        </w:r>
      </w:hyperlink>
    </w:p>
    <w:p w14:paraId="56F237C6" w14:textId="2BCF2357" w:rsidR="00D546C2" w:rsidRPr="00F21AAB" w:rsidRDefault="00000000" w:rsidP="00DB4C7C">
      <w:pPr>
        <w:pStyle w:val="TOC2"/>
        <w:tabs>
          <w:tab w:val="right" w:leader="dot" w:pos="9350"/>
        </w:tabs>
        <w:spacing w:after="0"/>
        <w:ind w:left="0"/>
        <w:rPr>
          <w:rFonts w:ascii="Arial" w:eastAsiaTheme="minorEastAsia" w:hAnsi="Arial" w:cs="Arial"/>
          <w:noProof/>
          <w:color w:val="000000" w:themeColor="text1"/>
        </w:rPr>
      </w:pPr>
      <w:hyperlink w:anchor="_Toc166794875" w:history="1">
        <w:r w:rsidR="00D546C2" w:rsidRPr="00F21AAB">
          <w:rPr>
            <w:rStyle w:val="Hyperlink"/>
            <w:rFonts w:ascii="Arial" w:hAnsi="Arial" w:cs="Arial"/>
            <w:noProof/>
            <w:color w:val="000000" w:themeColor="text1"/>
          </w:rPr>
          <w:t>Communication Skills Development</w:t>
        </w:r>
        <w:r w:rsidR="00D546C2" w:rsidRPr="00F21AAB">
          <w:rPr>
            <w:rFonts w:ascii="Arial" w:hAnsi="Arial" w:cs="Arial"/>
            <w:noProof/>
            <w:webHidden/>
            <w:color w:val="000000" w:themeColor="text1"/>
          </w:rPr>
          <w:tab/>
        </w:r>
        <w:r w:rsidR="00D546C2" w:rsidRPr="00F21AAB">
          <w:rPr>
            <w:rFonts w:ascii="Arial" w:hAnsi="Arial" w:cs="Arial"/>
            <w:noProof/>
            <w:webHidden/>
            <w:color w:val="000000" w:themeColor="text1"/>
          </w:rPr>
          <w:fldChar w:fldCharType="begin"/>
        </w:r>
        <w:r w:rsidR="00D546C2" w:rsidRPr="00F21AAB">
          <w:rPr>
            <w:rFonts w:ascii="Arial" w:hAnsi="Arial" w:cs="Arial"/>
            <w:noProof/>
            <w:webHidden/>
            <w:color w:val="000000" w:themeColor="text1"/>
          </w:rPr>
          <w:instrText xml:space="preserve"> PAGEREF _Toc166794875 \h </w:instrText>
        </w:r>
        <w:r w:rsidR="00D546C2" w:rsidRPr="00F21AAB">
          <w:rPr>
            <w:rFonts w:ascii="Arial" w:hAnsi="Arial" w:cs="Arial"/>
            <w:noProof/>
            <w:webHidden/>
            <w:color w:val="000000" w:themeColor="text1"/>
          </w:rPr>
        </w:r>
        <w:r w:rsidR="00D546C2" w:rsidRPr="00F21AAB">
          <w:rPr>
            <w:rFonts w:ascii="Arial" w:hAnsi="Arial" w:cs="Arial"/>
            <w:noProof/>
            <w:webHidden/>
            <w:color w:val="000000" w:themeColor="text1"/>
          </w:rPr>
          <w:fldChar w:fldCharType="separate"/>
        </w:r>
        <w:r w:rsidR="002A7849" w:rsidRPr="00F21AAB">
          <w:rPr>
            <w:rFonts w:ascii="Arial" w:hAnsi="Arial" w:cs="Arial"/>
            <w:noProof/>
            <w:webHidden/>
            <w:color w:val="000000" w:themeColor="text1"/>
          </w:rPr>
          <w:t>4</w:t>
        </w:r>
        <w:r w:rsidR="00D546C2" w:rsidRPr="00F21AAB">
          <w:rPr>
            <w:rFonts w:ascii="Arial" w:hAnsi="Arial" w:cs="Arial"/>
            <w:noProof/>
            <w:webHidden/>
            <w:color w:val="000000" w:themeColor="text1"/>
          </w:rPr>
          <w:fldChar w:fldCharType="end"/>
        </w:r>
      </w:hyperlink>
    </w:p>
    <w:p w14:paraId="25528F9B" w14:textId="46AECEF6" w:rsidR="00D546C2" w:rsidRPr="00F21AAB" w:rsidRDefault="00000000" w:rsidP="00DB4C7C">
      <w:pPr>
        <w:pStyle w:val="TOC2"/>
        <w:tabs>
          <w:tab w:val="right" w:leader="dot" w:pos="9350"/>
        </w:tabs>
        <w:spacing w:after="0"/>
        <w:ind w:left="0"/>
        <w:rPr>
          <w:rFonts w:ascii="Arial" w:eastAsiaTheme="minorEastAsia" w:hAnsi="Arial" w:cs="Arial"/>
          <w:noProof/>
          <w:color w:val="000000" w:themeColor="text1"/>
        </w:rPr>
      </w:pPr>
      <w:hyperlink w:anchor="_Toc166794876" w:history="1">
        <w:r w:rsidR="00D546C2" w:rsidRPr="00F21AAB">
          <w:rPr>
            <w:rStyle w:val="Hyperlink"/>
            <w:rFonts w:ascii="Arial" w:hAnsi="Arial" w:cs="Arial"/>
            <w:noProof/>
            <w:color w:val="000000" w:themeColor="text1"/>
          </w:rPr>
          <w:t>Cross-Cultural Team Building</w:t>
        </w:r>
        <w:r w:rsidR="00D546C2" w:rsidRPr="00F21AAB">
          <w:rPr>
            <w:rFonts w:ascii="Arial" w:hAnsi="Arial" w:cs="Arial"/>
            <w:noProof/>
            <w:webHidden/>
            <w:color w:val="000000" w:themeColor="text1"/>
          </w:rPr>
          <w:tab/>
        </w:r>
        <w:r w:rsidR="00D546C2" w:rsidRPr="00F21AAB">
          <w:rPr>
            <w:rFonts w:ascii="Arial" w:hAnsi="Arial" w:cs="Arial"/>
            <w:noProof/>
            <w:webHidden/>
            <w:color w:val="000000" w:themeColor="text1"/>
          </w:rPr>
          <w:fldChar w:fldCharType="begin"/>
        </w:r>
        <w:r w:rsidR="00D546C2" w:rsidRPr="00F21AAB">
          <w:rPr>
            <w:rFonts w:ascii="Arial" w:hAnsi="Arial" w:cs="Arial"/>
            <w:noProof/>
            <w:webHidden/>
            <w:color w:val="000000" w:themeColor="text1"/>
          </w:rPr>
          <w:instrText xml:space="preserve"> PAGEREF _Toc166794876 \h </w:instrText>
        </w:r>
        <w:r w:rsidR="00D546C2" w:rsidRPr="00F21AAB">
          <w:rPr>
            <w:rFonts w:ascii="Arial" w:hAnsi="Arial" w:cs="Arial"/>
            <w:noProof/>
            <w:webHidden/>
            <w:color w:val="000000" w:themeColor="text1"/>
          </w:rPr>
        </w:r>
        <w:r w:rsidR="00D546C2" w:rsidRPr="00F21AAB">
          <w:rPr>
            <w:rFonts w:ascii="Arial" w:hAnsi="Arial" w:cs="Arial"/>
            <w:noProof/>
            <w:webHidden/>
            <w:color w:val="000000" w:themeColor="text1"/>
          </w:rPr>
          <w:fldChar w:fldCharType="separate"/>
        </w:r>
        <w:r w:rsidR="002A7849" w:rsidRPr="00F21AAB">
          <w:rPr>
            <w:rFonts w:ascii="Arial" w:hAnsi="Arial" w:cs="Arial"/>
            <w:noProof/>
            <w:webHidden/>
            <w:color w:val="000000" w:themeColor="text1"/>
          </w:rPr>
          <w:t>5</w:t>
        </w:r>
        <w:r w:rsidR="00D546C2" w:rsidRPr="00F21AAB">
          <w:rPr>
            <w:rFonts w:ascii="Arial" w:hAnsi="Arial" w:cs="Arial"/>
            <w:noProof/>
            <w:webHidden/>
            <w:color w:val="000000" w:themeColor="text1"/>
          </w:rPr>
          <w:fldChar w:fldCharType="end"/>
        </w:r>
      </w:hyperlink>
    </w:p>
    <w:p w14:paraId="6B5BFDA1" w14:textId="5F4B3C4A" w:rsidR="00D546C2" w:rsidRPr="00F21AAB" w:rsidRDefault="00000000" w:rsidP="00DB4C7C">
      <w:pPr>
        <w:pStyle w:val="TOC1"/>
        <w:tabs>
          <w:tab w:val="right" w:leader="dot" w:pos="9350"/>
        </w:tabs>
        <w:spacing w:after="0"/>
        <w:rPr>
          <w:rFonts w:ascii="Arial" w:eastAsiaTheme="minorEastAsia" w:hAnsi="Arial" w:cs="Arial"/>
          <w:noProof/>
          <w:color w:val="000000" w:themeColor="text1"/>
        </w:rPr>
      </w:pPr>
      <w:hyperlink w:anchor="_Toc166794877" w:history="1">
        <w:r w:rsidR="00D546C2" w:rsidRPr="00F21AAB">
          <w:rPr>
            <w:rStyle w:val="Hyperlink"/>
            <w:rFonts w:ascii="Arial" w:hAnsi="Arial" w:cs="Arial"/>
            <w:noProof/>
            <w:color w:val="000000" w:themeColor="text1"/>
          </w:rPr>
          <w:t>Component 3 - Student self-reflection</w:t>
        </w:r>
        <w:r w:rsidR="00D546C2" w:rsidRPr="00F21AAB">
          <w:rPr>
            <w:rFonts w:ascii="Arial" w:hAnsi="Arial" w:cs="Arial"/>
            <w:noProof/>
            <w:webHidden/>
            <w:color w:val="000000" w:themeColor="text1"/>
          </w:rPr>
          <w:tab/>
        </w:r>
        <w:r w:rsidR="00D546C2" w:rsidRPr="00F21AAB">
          <w:rPr>
            <w:rFonts w:ascii="Arial" w:hAnsi="Arial" w:cs="Arial"/>
            <w:noProof/>
            <w:webHidden/>
            <w:color w:val="000000" w:themeColor="text1"/>
          </w:rPr>
          <w:fldChar w:fldCharType="begin"/>
        </w:r>
        <w:r w:rsidR="00D546C2" w:rsidRPr="00F21AAB">
          <w:rPr>
            <w:rFonts w:ascii="Arial" w:hAnsi="Arial" w:cs="Arial"/>
            <w:noProof/>
            <w:webHidden/>
            <w:color w:val="000000" w:themeColor="text1"/>
          </w:rPr>
          <w:instrText xml:space="preserve"> PAGEREF _Toc166794877 \h </w:instrText>
        </w:r>
        <w:r w:rsidR="00D546C2" w:rsidRPr="00F21AAB">
          <w:rPr>
            <w:rFonts w:ascii="Arial" w:hAnsi="Arial" w:cs="Arial"/>
            <w:noProof/>
            <w:webHidden/>
            <w:color w:val="000000" w:themeColor="text1"/>
          </w:rPr>
        </w:r>
        <w:r w:rsidR="00D546C2" w:rsidRPr="00F21AAB">
          <w:rPr>
            <w:rFonts w:ascii="Arial" w:hAnsi="Arial" w:cs="Arial"/>
            <w:noProof/>
            <w:webHidden/>
            <w:color w:val="000000" w:themeColor="text1"/>
          </w:rPr>
          <w:fldChar w:fldCharType="separate"/>
        </w:r>
        <w:r w:rsidR="002A7849" w:rsidRPr="00F21AAB">
          <w:rPr>
            <w:rFonts w:ascii="Arial" w:hAnsi="Arial" w:cs="Arial"/>
            <w:noProof/>
            <w:webHidden/>
            <w:color w:val="000000" w:themeColor="text1"/>
          </w:rPr>
          <w:t>5</w:t>
        </w:r>
        <w:r w:rsidR="00D546C2" w:rsidRPr="00F21AAB">
          <w:rPr>
            <w:rFonts w:ascii="Arial" w:hAnsi="Arial" w:cs="Arial"/>
            <w:noProof/>
            <w:webHidden/>
            <w:color w:val="000000" w:themeColor="text1"/>
          </w:rPr>
          <w:fldChar w:fldCharType="end"/>
        </w:r>
      </w:hyperlink>
    </w:p>
    <w:p w14:paraId="431DFEE7" w14:textId="553AF7A3" w:rsidR="00D546C2" w:rsidRPr="00F21AAB" w:rsidRDefault="00000000" w:rsidP="00DB4C7C">
      <w:pPr>
        <w:pStyle w:val="TOC1"/>
        <w:tabs>
          <w:tab w:val="right" w:leader="dot" w:pos="9350"/>
        </w:tabs>
        <w:spacing w:after="0"/>
        <w:rPr>
          <w:rFonts w:ascii="Arial" w:eastAsiaTheme="minorEastAsia" w:hAnsi="Arial" w:cs="Arial"/>
          <w:noProof/>
          <w:color w:val="000000" w:themeColor="text1"/>
        </w:rPr>
      </w:pPr>
      <w:hyperlink w:anchor="_Toc166794878" w:history="1">
        <w:r w:rsidR="00D546C2" w:rsidRPr="00F21AAB">
          <w:rPr>
            <w:rStyle w:val="Hyperlink"/>
            <w:rFonts w:ascii="Arial" w:hAnsi="Arial" w:cs="Arial"/>
            <w:noProof/>
            <w:color w:val="000000" w:themeColor="text1"/>
          </w:rPr>
          <w:t>Component 4</w:t>
        </w:r>
        <w:r w:rsidR="00D546C2" w:rsidRPr="00F21AAB">
          <w:rPr>
            <w:rFonts w:ascii="Arial" w:hAnsi="Arial" w:cs="Arial"/>
            <w:noProof/>
            <w:webHidden/>
            <w:color w:val="000000" w:themeColor="text1"/>
          </w:rPr>
          <w:tab/>
        </w:r>
        <w:r w:rsidR="00D546C2" w:rsidRPr="00F21AAB">
          <w:rPr>
            <w:rFonts w:ascii="Arial" w:hAnsi="Arial" w:cs="Arial"/>
            <w:noProof/>
            <w:webHidden/>
            <w:color w:val="000000" w:themeColor="text1"/>
          </w:rPr>
          <w:fldChar w:fldCharType="begin"/>
        </w:r>
        <w:r w:rsidR="00D546C2" w:rsidRPr="00F21AAB">
          <w:rPr>
            <w:rFonts w:ascii="Arial" w:hAnsi="Arial" w:cs="Arial"/>
            <w:noProof/>
            <w:webHidden/>
            <w:color w:val="000000" w:themeColor="text1"/>
          </w:rPr>
          <w:instrText xml:space="preserve"> PAGEREF _Toc166794878 \h </w:instrText>
        </w:r>
        <w:r w:rsidR="00D546C2" w:rsidRPr="00F21AAB">
          <w:rPr>
            <w:rFonts w:ascii="Arial" w:hAnsi="Arial" w:cs="Arial"/>
            <w:noProof/>
            <w:webHidden/>
            <w:color w:val="000000" w:themeColor="text1"/>
          </w:rPr>
        </w:r>
        <w:r w:rsidR="00D546C2" w:rsidRPr="00F21AAB">
          <w:rPr>
            <w:rFonts w:ascii="Arial" w:hAnsi="Arial" w:cs="Arial"/>
            <w:noProof/>
            <w:webHidden/>
            <w:color w:val="000000" w:themeColor="text1"/>
          </w:rPr>
          <w:fldChar w:fldCharType="separate"/>
        </w:r>
        <w:r w:rsidR="002A7849" w:rsidRPr="00F21AAB">
          <w:rPr>
            <w:rFonts w:ascii="Arial" w:hAnsi="Arial" w:cs="Arial"/>
            <w:noProof/>
            <w:webHidden/>
            <w:color w:val="000000" w:themeColor="text1"/>
          </w:rPr>
          <w:t>7</w:t>
        </w:r>
        <w:r w:rsidR="00D546C2" w:rsidRPr="00F21AAB">
          <w:rPr>
            <w:rFonts w:ascii="Arial" w:hAnsi="Arial" w:cs="Arial"/>
            <w:noProof/>
            <w:webHidden/>
            <w:color w:val="000000" w:themeColor="text1"/>
          </w:rPr>
          <w:fldChar w:fldCharType="end"/>
        </w:r>
      </w:hyperlink>
    </w:p>
    <w:p w14:paraId="70C8AFAB" w14:textId="6865BDFB" w:rsidR="00D546C2" w:rsidRPr="00F21AAB" w:rsidRDefault="00000000" w:rsidP="00DB4C7C">
      <w:pPr>
        <w:pStyle w:val="TOC1"/>
        <w:tabs>
          <w:tab w:val="right" w:leader="dot" w:pos="9350"/>
        </w:tabs>
        <w:spacing w:after="0"/>
        <w:rPr>
          <w:rFonts w:ascii="Arial" w:eastAsiaTheme="minorEastAsia" w:hAnsi="Arial" w:cs="Arial"/>
          <w:noProof/>
          <w:color w:val="000000" w:themeColor="text1"/>
        </w:rPr>
      </w:pPr>
      <w:hyperlink w:anchor="_Toc166794879" w:history="1">
        <w:r w:rsidR="00D546C2" w:rsidRPr="00F21AAB">
          <w:rPr>
            <w:rStyle w:val="Hyperlink"/>
            <w:rFonts w:ascii="Arial" w:hAnsi="Arial" w:cs="Arial"/>
            <w:noProof/>
            <w:color w:val="000000" w:themeColor="text1"/>
          </w:rPr>
          <w:t>References</w:t>
        </w:r>
        <w:r w:rsidR="00D546C2" w:rsidRPr="00F21AAB">
          <w:rPr>
            <w:rFonts w:ascii="Arial" w:hAnsi="Arial" w:cs="Arial"/>
            <w:noProof/>
            <w:webHidden/>
            <w:color w:val="000000" w:themeColor="text1"/>
          </w:rPr>
          <w:tab/>
        </w:r>
        <w:r w:rsidR="00D546C2" w:rsidRPr="00F21AAB">
          <w:rPr>
            <w:rFonts w:ascii="Arial" w:hAnsi="Arial" w:cs="Arial"/>
            <w:noProof/>
            <w:webHidden/>
            <w:color w:val="000000" w:themeColor="text1"/>
          </w:rPr>
          <w:fldChar w:fldCharType="begin"/>
        </w:r>
        <w:r w:rsidR="00D546C2" w:rsidRPr="00F21AAB">
          <w:rPr>
            <w:rFonts w:ascii="Arial" w:hAnsi="Arial" w:cs="Arial"/>
            <w:noProof/>
            <w:webHidden/>
            <w:color w:val="000000" w:themeColor="text1"/>
          </w:rPr>
          <w:instrText xml:space="preserve"> PAGEREF _Toc166794879 \h </w:instrText>
        </w:r>
        <w:r w:rsidR="00D546C2" w:rsidRPr="00F21AAB">
          <w:rPr>
            <w:rFonts w:ascii="Arial" w:hAnsi="Arial" w:cs="Arial"/>
            <w:noProof/>
            <w:webHidden/>
            <w:color w:val="000000" w:themeColor="text1"/>
          </w:rPr>
        </w:r>
        <w:r w:rsidR="00D546C2" w:rsidRPr="00F21AAB">
          <w:rPr>
            <w:rFonts w:ascii="Arial" w:hAnsi="Arial" w:cs="Arial"/>
            <w:noProof/>
            <w:webHidden/>
            <w:color w:val="000000" w:themeColor="text1"/>
          </w:rPr>
          <w:fldChar w:fldCharType="separate"/>
        </w:r>
        <w:r w:rsidR="002A7849" w:rsidRPr="00F21AAB">
          <w:rPr>
            <w:rFonts w:ascii="Arial" w:hAnsi="Arial" w:cs="Arial"/>
            <w:noProof/>
            <w:webHidden/>
            <w:color w:val="000000" w:themeColor="text1"/>
          </w:rPr>
          <w:t>12</w:t>
        </w:r>
        <w:r w:rsidR="00D546C2" w:rsidRPr="00F21AAB">
          <w:rPr>
            <w:rFonts w:ascii="Arial" w:hAnsi="Arial" w:cs="Arial"/>
            <w:noProof/>
            <w:webHidden/>
            <w:color w:val="000000" w:themeColor="text1"/>
          </w:rPr>
          <w:fldChar w:fldCharType="end"/>
        </w:r>
      </w:hyperlink>
    </w:p>
    <w:p w14:paraId="7077598C" w14:textId="5E082576" w:rsidR="006C7552" w:rsidRPr="00F21AAB" w:rsidRDefault="006C7552" w:rsidP="00DB4C7C">
      <w:pPr>
        <w:rPr>
          <w:rFonts w:ascii="Arial" w:hAnsi="Arial" w:cs="Arial"/>
          <w:color w:val="000000" w:themeColor="text1"/>
        </w:rPr>
      </w:pPr>
      <w:r w:rsidRPr="00F21AAB">
        <w:rPr>
          <w:rFonts w:ascii="Arial" w:hAnsi="Arial" w:cs="Arial"/>
          <w:color w:val="000000" w:themeColor="text1"/>
        </w:rPr>
        <w:fldChar w:fldCharType="end"/>
      </w:r>
    </w:p>
    <w:p w14:paraId="388A89B7" w14:textId="77777777" w:rsidR="0012470D" w:rsidRPr="00F21AAB" w:rsidRDefault="0012470D" w:rsidP="00DB4C7C">
      <w:pPr>
        <w:spacing w:after="160"/>
        <w:contextualSpacing w:val="0"/>
        <w:rPr>
          <w:rFonts w:ascii="Arial" w:eastAsiaTheme="majorEastAsia" w:hAnsi="Arial" w:cs="Arial"/>
          <w:b/>
        </w:rPr>
      </w:pPr>
      <w:r w:rsidRPr="00F21AAB">
        <w:rPr>
          <w:rFonts w:ascii="Arial" w:hAnsi="Arial" w:cs="Arial"/>
        </w:rPr>
        <w:br w:type="page"/>
      </w:r>
    </w:p>
    <w:p w14:paraId="14DD13AF" w14:textId="6E2C6779" w:rsidR="00FF570B" w:rsidRPr="00F21AAB" w:rsidRDefault="007F38C2" w:rsidP="00DB4C7C">
      <w:pPr>
        <w:pStyle w:val="Heading1"/>
        <w:rPr>
          <w:rFonts w:ascii="Arial" w:hAnsi="Arial" w:cs="Arial"/>
          <w:sz w:val="22"/>
          <w:szCs w:val="22"/>
        </w:rPr>
      </w:pPr>
      <w:bookmarkStart w:id="0" w:name="_Toc166794872"/>
      <w:r w:rsidRPr="00F21AAB">
        <w:rPr>
          <w:rFonts w:ascii="Arial" w:hAnsi="Arial" w:cs="Arial"/>
          <w:sz w:val="22"/>
          <w:szCs w:val="22"/>
        </w:rPr>
        <w:t>Component 1 - Professional reflection</w:t>
      </w:r>
      <w:bookmarkEnd w:id="0"/>
      <w:r w:rsidRPr="00F21AAB">
        <w:rPr>
          <w:rFonts w:ascii="Arial" w:hAnsi="Arial" w:cs="Arial"/>
          <w:sz w:val="22"/>
          <w:szCs w:val="22"/>
        </w:rPr>
        <w:t xml:space="preserve"> </w:t>
      </w:r>
    </w:p>
    <w:p w14:paraId="794C5D4E" w14:textId="39C655D4" w:rsidR="007F38C2" w:rsidRPr="00F21AAB" w:rsidRDefault="007F38C2" w:rsidP="00DB4C7C">
      <w:pPr>
        <w:jc w:val="both"/>
        <w:rPr>
          <w:rFonts w:ascii="Arial" w:hAnsi="Arial" w:cs="Arial"/>
        </w:rPr>
      </w:pPr>
      <w:r w:rsidRPr="00F21AAB">
        <w:rPr>
          <w:rFonts w:ascii="Arial" w:hAnsi="Arial" w:cs="Arial"/>
        </w:rPr>
        <w:t xml:space="preserve">As a server in the </w:t>
      </w:r>
      <w:r w:rsidR="00B71C04" w:rsidRPr="00F21AAB">
        <w:rPr>
          <w:rFonts w:ascii="Arial" w:hAnsi="Arial" w:cs="Arial"/>
        </w:rPr>
        <w:t>Marriot Delta Hotels restaurant</w:t>
      </w:r>
      <w:r w:rsidRPr="00F21AAB">
        <w:rPr>
          <w:rFonts w:ascii="Arial" w:hAnsi="Arial" w:cs="Arial"/>
        </w:rPr>
        <w:t>, I had experience of cultural misconception during dinner se</w:t>
      </w:r>
      <w:r w:rsidR="00315A84" w:rsidRPr="00F21AAB">
        <w:rPr>
          <w:rFonts w:ascii="Arial" w:hAnsi="Arial" w:cs="Arial"/>
        </w:rPr>
        <w:t xml:space="preserve">rvice when a customer </w:t>
      </w:r>
      <w:r w:rsidR="00BD0507">
        <w:rPr>
          <w:rFonts w:ascii="Arial" w:hAnsi="Arial" w:cs="Arial"/>
        </w:rPr>
        <w:t>who was</w:t>
      </w:r>
      <w:r w:rsidR="00315A84" w:rsidRPr="00F21AAB">
        <w:rPr>
          <w:rFonts w:ascii="Arial" w:hAnsi="Arial" w:cs="Arial"/>
        </w:rPr>
        <w:t xml:space="preserve"> German</w:t>
      </w:r>
      <w:r w:rsidRPr="00F21AAB">
        <w:rPr>
          <w:rFonts w:ascii="Arial" w:hAnsi="Arial" w:cs="Arial"/>
        </w:rPr>
        <w:t xml:space="preserve"> gave </w:t>
      </w:r>
      <w:r w:rsidR="000346C5" w:rsidRPr="00F21AAB">
        <w:rPr>
          <w:rFonts w:ascii="Arial" w:hAnsi="Arial" w:cs="Arial"/>
        </w:rPr>
        <w:t>an</w:t>
      </w:r>
      <w:r w:rsidRPr="00F21AAB">
        <w:rPr>
          <w:rFonts w:ascii="Arial" w:hAnsi="Arial" w:cs="Arial"/>
        </w:rPr>
        <w:t xml:space="preserve"> order for a steak, without indicating the method that they </w:t>
      </w:r>
      <w:r w:rsidR="000346C5" w:rsidRPr="00F21AAB">
        <w:rPr>
          <w:rFonts w:ascii="Arial" w:hAnsi="Arial" w:cs="Arial"/>
        </w:rPr>
        <w:t>preferred</w:t>
      </w:r>
      <w:r w:rsidRPr="00F21AAB">
        <w:rPr>
          <w:rFonts w:ascii="Arial" w:hAnsi="Arial" w:cs="Arial"/>
        </w:rPr>
        <w:t xml:space="preserve">. Since well-done preparation tends to be more prevalent in the Western part of </w:t>
      </w:r>
      <w:r w:rsidR="000346C5" w:rsidRPr="00F21AAB">
        <w:rPr>
          <w:rFonts w:ascii="Arial" w:hAnsi="Arial" w:cs="Arial"/>
        </w:rPr>
        <w:t xml:space="preserve">the </w:t>
      </w:r>
      <w:r w:rsidRPr="00F21AAB">
        <w:rPr>
          <w:rFonts w:ascii="Arial" w:hAnsi="Arial" w:cs="Arial"/>
        </w:rPr>
        <w:t xml:space="preserve">world, I chose to serve the steak medium-rare for most of my guests. Then to my surprise, the guest </w:t>
      </w:r>
      <w:r w:rsidR="000346C5" w:rsidRPr="00F21AAB">
        <w:rPr>
          <w:rFonts w:ascii="Arial" w:hAnsi="Arial" w:cs="Arial"/>
        </w:rPr>
        <w:t>seemed</w:t>
      </w:r>
      <w:r w:rsidRPr="00F21AAB">
        <w:rPr>
          <w:rFonts w:ascii="Arial" w:hAnsi="Arial" w:cs="Arial"/>
        </w:rPr>
        <w:t xml:space="preserve"> to have some problems with this to-go meal, and she did</w:t>
      </w:r>
      <w:r w:rsidR="00B71C04" w:rsidRPr="00F21AAB">
        <w:rPr>
          <w:rFonts w:ascii="Arial" w:hAnsi="Arial" w:cs="Arial"/>
        </w:rPr>
        <w:t xml:space="preserve"> not stop complaining in Germany</w:t>
      </w:r>
      <w:r w:rsidRPr="00F21AAB">
        <w:rPr>
          <w:rFonts w:ascii="Arial" w:hAnsi="Arial" w:cs="Arial"/>
        </w:rPr>
        <w:t xml:space="preserve">, which I could understand </w:t>
      </w:r>
      <w:r w:rsidR="00A0690D" w:rsidRPr="00F21AAB">
        <w:rPr>
          <w:rFonts w:ascii="Arial" w:hAnsi="Arial" w:cs="Arial"/>
        </w:rPr>
        <w:t>barely due language barrier</w:t>
      </w:r>
      <w:r w:rsidRPr="00F21AAB">
        <w:rPr>
          <w:rFonts w:ascii="Arial" w:hAnsi="Arial" w:cs="Arial"/>
        </w:rPr>
        <w:t>.</w:t>
      </w:r>
      <w:r w:rsidR="00B227B8" w:rsidRPr="00F21AAB">
        <w:rPr>
          <w:rFonts w:ascii="Arial" w:hAnsi="Arial" w:cs="Arial"/>
        </w:rPr>
        <w:t xml:space="preserve"> </w:t>
      </w:r>
      <w:r w:rsidRPr="00F21AAB">
        <w:rPr>
          <w:rFonts w:ascii="Arial" w:hAnsi="Arial" w:cs="Arial"/>
        </w:rPr>
        <w:t xml:space="preserve">This shows if there are different types of cultural conflicts as a result of dissimilar customs of consuming foodstuffs and communication of different kinds. In </w:t>
      </w:r>
      <w:r w:rsidR="00B71C04" w:rsidRPr="00F21AAB">
        <w:rPr>
          <w:rFonts w:ascii="Arial" w:hAnsi="Arial" w:cs="Arial"/>
        </w:rPr>
        <w:t xml:space="preserve">German </w:t>
      </w:r>
      <w:r w:rsidRPr="00F21AAB">
        <w:rPr>
          <w:rFonts w:ascii="Arial" w:hAnsi="Arial" w:cs="Arial"/>
        </w:rPr>
        <w:t>cuisine</w:t>
      </w:r>
      <w:r w:rsidR="000346C5" w:rsidRPr="00F21AAB">
        <w:rPr>
          <w:rFonts w:ascii="Arial" w:hAnsi="Arial" w:cs="Arial"/>
        </w:rPr>
        <w:t>,</w:t>
      </w:r>
      <w:r w:rsidR="00315A84" w:rsidRPr="00F21AAB">
        <w:rPr>
          <w:rFonts w:ascii="Arial" w:hAnsi="Arial" w:cs="Arial"/>
        </w:rPr>
        <w:t xml:space="preserve"> the filings are highly made flavourful meat, sausages and beef</w:t>
      </w:r>
      <w:r w:rsidRPr="00F21AAB">
        <w:rPr>
          <w:rFonts w:ascii="Arial" w:hAnsi="Arial" w:cs="Arial"/>
        </w:rPr>
        <w:t xml:space="preserve">. Furthermore, the visitor got used to the waiter </w:t>
      </w:r>
      <w:r w:rsidR="000346C5" w:rsidRPr="00F21AAB">
        <w:rPr>
          <w:rFonts w:ascii="Arial" w:hAnsi="Arial" w:cs="Arial"/>
        </w:rPr>
        <w:t>pursuing</w:t>
      </w:r>
      <w:r w:rsidRPr="00F21AAB">
        <w:rPr>
          <w:rFonts w:ascii="Arial" w:hAnsi="Arial" w:cs="Arial"/>
        </w:rPr>
        <w:t xml:space="preserve"> her likes and dislikes for the meal </w:t>
      </w:r>
      <w:r w:rsidR="000346C5" w:rsidRPr="00F21AAB">
        <w:rPr>
          <w:rFonts w:ascii="Arial" w:hAnsi="Arial" w:cs="Arial"/>
        </w:rPr>
        <w:t>through</w:t>
      </w:r>
      <w:r w:rsidRPr="00F21AAB">
        <w:rPr>
          <w:rFonts w:ascii="Arial" w:hAnsi="Arial" w:cs="Arial"/>
        </w:rPr>
        <w:t xml:space="preserve"> direct communication since it i</w:t>
      </w:r>
      <w:r w:rsidR="00B71C04" w:rsidRPr="00F21AAB">
        <w:rPr>
          <w:rFonts w:ascii="Arial" w:hAnsi="Arial" w:cs="Arial"/>
        </w:rPr>
        <w:t>s highly appreciated in German</w:t>
      </w:r>
      <w:r w:rsidRPr="00F21AAB">
        <w:rPr>
          <w:rFonts w:ascii="Arial" w:hAnsi="Arial" w:cs="Arial"/>
        </w:rPr>
        <w:t xml:space="preserve"> culture</w:t>
      </w:r>
      <w:r w:rsidR="005D6DE3" w:rsidRPr="00F21AAB">
        <w:rPr>
          <w:rFonts w:ascii="Arial" w:hAnsi="Arial" w:cs="Arial"/>
        </w:rPr>
        <w:t xml:space="preserve"> (Reidhead, 2020)</w:t>
      </w:r>
      <w:r w:rsidRPr="00F21AAB">
        <w:rPr>
          <w:rFonts w:ascii="Arial" w:hAnsi="Arial" w:cs="Arial"/>
        </w:rPr>
        <w:t>.</w:t>
      </w:r>
      <w:r w:rsidR="00B227B8" w:rsidRPr="00F21AAB">
        <w:rPr>
          <w:rFonts w:ascii="Arial" w:hAnsi="Arial" w:cs="Arial"/>
        </w:rPr>
        <w:t xml:space="preserve"> </w:t>
      </w:r>
      <w:r w:rsidRPr="00F21AAB">
        <w:rPr>
          <w:rFonts w:ascii="Arial" w:hAnsi="Arial" w:cs="Arial"/>
        </w:rPr>
        <w:t xml:space="preserve">Referring back to that time, I can more fully understand the value of cultural empathy and effective communication in terms of averting misinterpretations, specifically </w:t>
      </w:r>
      <w:r w:rsidR="000346C5" w:rsidRPr="00F21AAB">
        <w:rPr>
          <w:rFonts w:ascii="Arial" w:hAnsi="Arial" w:cs="Arial"/>
        </w:rPr>
        <w:t>in</w:t>
      </w:r>
      <w:r w:rsidRPr="00F21AAB">
        <w:rPr>
          <w:rFonts w:ascii="Arial" w:hAnsi="Arial" w:cs="Arial"/>
        </w:rPr>
        <w:t xml:space="preserve"> the hospitality industry. To start with, it draws my attention to the need to analy</w:t>
      </w:r>
      <w:r w:rsidR="00AC31FC" w:rsidRPr="00F21AAB">
        <w:rPr>
          <w:rFonts w:ascii="Arial" w:hAnsi="Arial" w:cs="Arial"/>
        </w:rPr>
        <w:t>s</w:t>
      </w:r>
      <w:r w:rsidRPr="00F21AAB">
        <w:rPr>
          <w:rFonts w:ascii="Arial" w:hAnsi="Arial" w:cs="Arial"/>
        </w:rPr>
        <w:t>e cultural uniqueness very closely, e.g., in my case regarding food preferences. I accomplish this by doing the active studying of cultural norms and expectations of guests mostly from other backgrounds which can be achieved through the programs and self-driven initiatives.</w:t>
      </w:r>
    </w:p>
    <w:p w14:paraId="5183E3FF" w14:textId="259DD361" w:rsidR="007F38C2" w:rsidRPr="00F21AAB" w:rsidRDefault="007F38C2" w:rsidP="00DB4C7C">
      <w:pPr>
        <w:jc w:val="both"/>
        <w:rPr>
          <w:rFonts w:ascii="Arial" w:hAnsi="Arial" w:cs="Arial"/>
        </w:rPr>
      </w:pPr>
      <w:r w:rsidRPr="00F21AAB">
        <w:rPr>
          <w:rFonts w:ascii="Arial" w:hAnsi="Arial" w:cs="Arial"/>
        </w:rPr>
        <w:t xml:space="preserve">Also, I am aware </w:t>
      </w:r>
      <w:r w:rsidR="000346C5" w:rsidRPr="00F21AAB">
        <w:rPr>
          <w:rFonts w:ascii="Arial" w:hAnsi="Arial" w:cs="Arial"/>
        </w:rPr>
        <w:t>of</w:t>
      </w:r>
      <w:r w:rsidRPr="00F21AAB">
        <w:rPr>
          <w:rFonts w:ascii="Arial" w:hAnsi="Arial" w:cs="Arial"/>
        </w:rPr>
        <w:t xml:space="preserve"> boosting my communication skills, having in mind especially when talking to </w:t>
      </w:r>
      <w:r w:rsidR="000346C5" w:rsidRPr="00F21AAB">
        <w:rPr>
          <w:rFonts w:ascii="Arial" w:hAnsi="Arial" w:cs="Arial"/>
        </w:rPr>
        <w:t>guests</w:t>
      </w:r>
      <w:r w:rsidRPr="00F21AAB">
        <w:rPr>
          <w:rFonts w:ascii="Arial" w:hAnsi="Arial" w:cs="Arial"/>
        </w:rPr>
        <w:t xml:space="preserve"> with cultural </w:t>
      </w:r>
      <w:r w:rsidR="000346C5" w:rsidRPr="00F21AAB">
        <w:rPr>
          <w:rFonts w:ascii="Arial" w:hAnsi="Arial" w:cs="Arial"/>
        </w:rPr>
        <w:t>backgrounds</w:t>
      </w:r>
      <w:r w:rsidRPr="00F21AAB">
        <w:rPr>
          <w:rFonts w:ascii="Arial" w:hAnsi="Arial" w:cs="Arial"/>
        </w:rPr>
        <w:t xml:space="preserve"> from other nations. Now, instead of just making assumptions, I reali</w:t>
      </w:r>
      <w:r w:rsidR="00AC31FC" w:rsidRPr="00F21AAB">
        <w:rPr>
          <w:rFonts w:ascii="Arial" w:hAnsi="Arial" w:cs="Arial"/>
        </w:rPr>
        <w:t>s</w:t>
      </w:r>
      <w:r w:rsidRPr="00F21AAB">
        <w:rPr>
          <w:rFonts w:ascii="Arial" w:hAnsi="Arial" w:cs="Arial"/>
        </w:rPr>
        <w:t xml:space="preserve">e that an approach to the guests through conversation as an engagement which reveals the guests’ likes and expectations is the most effective. That means speaking using open-ended questions and active listening (but remember to listen to their answers, </w:t>
      </w:r>
      <w:r w:rsidR="000346C5" w:rsidRPr="00F21AAB">
        <w:rPr>
          <w:rFonts w:ascii="Arial" w:hAnsi="Arial" w:cs="Arial"/>
        </w:rPr>
        <w:t>as well as</w:t>
      </w:r>
      <w:r w:rsidRPr="00F21AAB">
        <w:rPr>
          <w:rFonts w:ascii="Arial" w:hAnsi="Arial" w:cs="Arial"/>
        </w:rPr>
        <w:t xml:space="preserve"> non-verbal cues that may indicate worry or confusion)</w:t>
      </w:r>
      <w:r w:rsidR="005D6DE3" w:rsidRPr="00F21AAB">
        <w:rPr>
          <w:rFonts w:ascii="Arial" w:hAnsi="Arial" w:cs="Arial"/>
        </w:rPr>
        <w:t xml:space="preserve"> (Zeng, 2021)</w:t>
      </w:r>
      <w:r w:rsidRPr="00F21AAB">
        <w:rPr>
          <w:rFonts w:ascii="Arial" w:hAnsi="Arial" w:cs="Arial"/>
        </w:rPr>
        <w:t>.</w:t>
      </w:r>
      <w:r w:rsidR="00B227B8" w:rsidRPr="00F21AAB">
        <w:rPr>
          <w:rFonts w:ascii="Arial" w:hAnsi="Arial" w:cs="Arial"/>
        </w:rPr>
        <w:t xml:space="preserve"> </w:t>
      </w:r>
      <w:r w:rsidRPr="00F21AAB">
        <w:rPr>
          <w:rFonts w:ascii="Arial" w:hAnsi="Arial" w:cs="Arial"/>
        </w:rPr>
        <w:t xml:space="preserve">Actually, during my </w:t>
      </w:r>
      <w:r w:rsidR="00315A84" w:rsidRPr="00F21AAB">
        <w:rPr>
          <w:rFonts w:ascii="Arial" w:hAnsi="Arial" w:cs="Arial"/>
        </w:rPr>
        <w:t>job at Marriot Delta’s</w:t>
      </w:r>
      <w:r w:rsidRPr="00F21AAB">
        <w:rPr>
          <w:rFonts w:ascii="Arial" w:hAnsi="Arial" w:cs="Arial"/>
        </w:rPr>
        <w:t>, I realized curiosity and acceptance are the two key factors that make a better culture. Leading inclusivity, not just the hospitality experience for guests but also the workplace staff, improves the environment for workers</w:t>
      </w:r>
      <w:r w:rsidR="005D6DE3" w:rsidRPr="00F21AAB">
        <w:rPr>
          <w:rFonts w:ascii="Arial" w:hAnsi="Arial" w:cs="Arial"/>
        </w:rPr>
        <w:t xml:space="preserve"> (Kopuz and Bal, 2023)</w:t>
      </w:r>
      <w:r w:rsidRPr="00F21AAB">
        <w:rPr>
          <w:rFonts w:ascii="Arial" w:hAnsi="Arial" w:cs="Arial"/>
        </w:rPr>
        <w:t>. Through establishing a culture of sensitivity and responsiveness in the working environment, I look forward to a comfortable spot where the community of all the guests becomes understood and valued, irrespective of their cultural background</w:t>
      </w:r>
      <w:r w:rsidR="00AC31FC" w:rsidRPr="00F21AAB">
        <w:rPr>
          <w:rFonts w:ascii="Arial" w:hAnsi="Arial" w:cs="Arial"/>
        </w:rPr>
        <w:t xml:space="preserve">. </w:t>
      </w:r>
      <w:r w:rsidR="00AC31FC" w:rsidRPr="00F21AAB">
        <w:rPr>
          <w:rFonts w:ascii="Arial" w:eastAsia="Times New Roman" w:hAnsi="Arial" w:cs="Arial"/>
          <w:kern w:val="0"/>
          <w14:ligatures w14:val="none"/>
        </w:rPr>
        <w:t xml:space="preserve"> </w:t>
      </w:r>
      <w:r w:rsidR="00B71C04" w:rsidRPr="00F21AAB">
        <w:rPr>
          <w:rFonts w:ascii="Arial" w:hAnsi="Arial" w:cs="Arial"/>
        </w:rPr>
        <w:t>Finally, the conclusion emphasis</w:t>
      </w:r>
      <w:r w:rsidR="00AC31FC" w:rsidRPr="00F21AAB">
        <w:rPr>
          <w:rFonts w:ascii="Arial" w:hAnsi="Arial" w:cs="Arial"/>
        </w:rPr>
        <w:t xml:space="preserve">es the importance of cultural sensitivity and effective communication, both of which are critical in the travel and tourist industry. Before moving further, I pledge that one way I will achieve this will be through continuous cultural sensitiveness and language improvement. </w:t>
      </w:r>
      <w:r w:rsidR="00CB09A1" w:rsidRPr="00F21AAB">
        <w:rPr>
          <w:rFonts w:ascii="Arial" w:hAnsi="Arial" w:cs="Arial"/>
        </w:rPr>
        <w:t>Firstly,</w:t>
      </w:r>
      <w:r w:rsidR="00AC31FC" w:rsidRPr="00F21AAB">
        <w:rPr>
          <w:rFonts w:ascii="Arial" w:hAnsi="Arial" w:cs="Arial"/>
        </w:rPr>
        <w:t xml:space="preserve"> I intend to operate in such a manner that will ensure that every guest at our </w:t>
      </w:r>
      <w:r w:rsidR="00B71C04" w:rsidRPr="00F21AAB">
        <w:rPr>
          <w:rFonts w:ascii="Arial" w:hAnsi="Arial" w:cs="Arial"/>
        </w:rPr>
        <w:t>Marriot Delta Hotels will</w:t>
      </w:r>
      <w:r w:rsidR="00AC31FC" w:rsidRPr="00F21AAB">
        <w:rPr>
          <w:rFonts w:ascii="Arial" w:hAnsi="Arial" w:cs="Arial"/>
        </w:rPr>
        <w:t xml:space="preserve"> have a great feeling of respect and will continue to come back to us because they will receive excellent service irrespective of their culture. I intend on making a choice of engaging with the guests and understanding their concerns so that the overall environment of the hotel is made pleasant for the guests to feel at home, and cared for during the duration of their stay.</w:t>
      </w:r>
    </w:p>
    <w:p w14:paraId="4BCE8620" w14:textId="01225114" w:rsidR="007F38C2" w:rsidRPr="00F21AAB" w:rsidRDefault="007F38C2" w:rsidP="00DB4C7C">
      <w:pPr>
        <w:pStyle w:val="Heading1"/>
        <w:rPr>
          <w:rFonts w:ascii="Arial" w:hAnsi="Arial" w:cs="Arial"/>
          <w:sz w:val="22"/>
          <w:szCs w:val="22"/>
        </w:rPr>
      </w:pPr>
      <w:bookmarkStart w:id="1" w:name="_Toc166794873"/>
      <w:r w:rsidRPr="00F21AAB">
        <w:rPr>
          <w:rFonts w:ascii="Arial" w:hAnsi="Arial" w:cs="Arial"/>
          <w:sz w:val="22"/>
          <w:szCs w:val="22"/>
        </w:rPr>
        <w:t>Component 2 - Training plan</w:t>
      </w:r>
      <w:bookmarkEnd w:id="1"/>
      <w:r w:rsidRPr="00F21AAB">
        <w:rPr>
          <w:rFonts w:ascii="Arial" w:hAnsi="Arial" w:cs="Arial"/>
          <w:sz w:val="22"/>
          <w:szCs w:val="22"/>
        </w:rPr>
        <w:t xml:space="preserve"> </w:t>
      </w:r>
    </w:p>
    <w:p w14:paraId="4D93ADC3" w14:textId="316402D6" w:rsidR="00F15258" w:rsidRPr="00F21AAB" w:rsidRDefault="00F15258" w:rsidP="00DB4C7C">
      <w:pPr>
        <w:jc w:val="both"/>
        <w:rPr>
          <w:rFonts w:ascii="Arial" w:hAnsi="Arial" w:cs="Arial"/>
        </w:rPr>
      </w:pPr>
      <w:r w:rsidRPr="00F21AAB">
        <w:rPr>
          <w:rFonts w:ascii="Arial" w:hAnsi="Arial" w:cs="Arial"/>
        </w:rPr>
        <w:t xml:space="preserve">To equip all </w:t>
      </w:r>
      <w:r w:rsidR="00B71C04" w:rsidRPr="00F21AAB">
        <w:rPr>
          <w:rFonts w:ascii="Arial" w:hAnsi="Arial" w:cs="Arial"/>
        </w:rPr>
        <w:t xml:space="preserve">Marriot Delta </w:t>
      </w:r>
      <w:r w:rsidR="001A1598" w:rsidRPr="00F21AAB">
        <w:rPr>
          <w:rFonts w:ascii="Arial" w:hAnsi="Arial" w:cs="Arial"/>
        </w:rPr>
        <w:t>Hotels employees</w:t>
      </w:r>
      <w:r w:rsidRPr="00F21AAB">
        <w:rPr>
          <w:rFonts w:ascii="Arial" w:hAnsi="Arial" w:cs="Arial"/>
        </w:rPr>
        <w:t xml:space="preserve"> with the basic required knowledge and skills to deal with similar situations in the future, I suggest a culturally diverse </w:t>
      </w:r>
      <w:r w:rsidR="000346C5" w:rsidRPr="00F21AAB">
        <w:rPr>
          <w:rFonts w:ascii="Arial" w:hAnsi="Arial" w:cs="Arial"/>
        </w:rPr>
        <w:t>professional</w:t>
      </w:r>
      <w:r w:rsidRPr="00F21AAB">
        <w:rPr>
          <w:rFonts w:ascii="Arial" w:hAnsi="Arial" w:cs="Arial"/>
        </w:rPr>
        <w:t xml:space="preserve"> training programme which emphasi</w:t>
      </w:r>
      <w:r w:rsidR="00AC31FC" w:rsidRPr="00F21AAB">
        <w:rPr>
          <w:rFonts w:ascii="Arial" w:hAnsi="Arial" w:cs="Arial"/>
        </w:rPr>
        <w:t>s</w:t>
      </w:r>
      <w:r w:rsidRPr="00F21AAB">
        <w:rPr>
          <w:rFonts w:ascii="Arial" w:hAnsi="Arial" w:cs="Arial"/>
        </w:rPr>
        <w:t>es both cultural awareness and communication effectiveness.</w:t>
      </w:r>
    </w:p>
    <w:p w14:paraId="59FEC239" w14:textId="255CD370" w:rsidR="00F15258" w:rsidRPr="00F21AAB" w:rsidRDefault="00F15258" w:rsidP="00DB4C7C">
      <w:pPr>
        <w:pStyle w:val="Heading2"/>
        <w:rPr>
          <w:rFonts w:ascii="Arial" w:hAnsi="Arial" w:cs="Arial"/>
          <w:sz w:val="22"/>
          <w:szCs w:val="22"/>
        </w:rPr>
      </w:pPr>
      <w:bookmarkStart w:id="2" w:name="_Toc166794874"/>
      <w:r w:rsidRPr="00F21AAB">
        <w:rPr>
          <w:rFonts w:ascii="Arial" w:hAnsi="Arial" w:cs="Arial"/>
          <w:sz w:val="22"/>
          <w:szCs w:val="22"/>
        </w:rPr>
        <w:t>Cultural Sensitivity Training</w:t>
      </w:r>
      <w:bookmarkEnd w:id="2"/>
    </w:p>
    <w:p w14:paraId="1D6DECDC" w14:textId="405BD68B" w:rsidR="00F15258" w:rsidRPr="00F21AAB" w:rsidRDefault="00F15258" w:rsidP="00DB4C7C">
      <w:pPr>
        <w:jc w:val="both"/>
        <w:rPr>
          <w:rFonts w:ascii="Arial" w:hAnsi="Arial" w:cs="Arial"/>
        </w:rPr>
      </w:pPr>
      <w:r w:rsidRPr="00F21AAB">
        <w:rPr>
          <w:rFonts w:ascii="Arial" w:hAnsi="Arial" w:cs="Arial"/>
        </w:rPr>
        <w:t xml:space="preserve">In the framework of the Cultural Sensitivity Training program at </w:t>
      </w:r>
      <w:r w:rsidR="00B71C04" w:rsidRPr="00F21AAB">
        <w:rPr>
          <w:rFonts w:ascii="Arial" w:hAnsi="Arial" w:cs="Arial"/>
        </w:rPr>
        <w:t xml:space="preserve">Marriot Delta </w:t>
      </w:r>
      <w:r w:rsidR="001A1598" w:rsidRPr="00F21AAB">
        <w:rPr>
          <w:rFonts w:ascii="Arial" w:hAnsi="Arial" w:cs="Arial"/>
        </w:rPr>
        <w:t>Hotels,</w:t>
      </w:r>
      <w:r w:rsidRPr="00F21AAB">
        <w:rPr>
          <w:rFonts w:ascii="Arial" w:hAnsi="Arial" w:cs="Arial"/>
        </w:rPr>
        <w:t xml:space="preserve"> our objective is to give the staff all they need </w:t>
      </w:r>
      <w:r w:rsidR="000346C5" w:rsidRPr="00F21AAB">
        <w:rPr>
          <w:rFonts w:ascii="Arial" w:hAnsi="Arial" w:cs="Arial"/>
        </w:rPr>
        <w:t>to</w:t>
      </w:r>
      <w:r w:rsidRPr="00F21AAB">
        <w:rPr>
          <w:rFonts w:ascii="Arial" w:hAnsi="Arial" w:cs="Arial"/>
        </w:rPr>
        <w:t xml:space="preserve"> grasp important cultural values and wishes that are typical for guests from various countries. This takes shape in the shape of </w:t>
      </w:r>
      <w:r w:rsidR="000346C5" w:rsidRPr="00F21AAB">
        <w:rPr>
          <w:rFonts w:ascii="Arial" w:hAnsi="Arial" w:cs="Arial"/>
        </w:rPr>
        <w:t>cognisance</w:t>
      </w:r>
      <w:r w:rsidRPr="00F21AAB">
        <w:rPr>
          <w:rFonts w:ascii="Arial" w:hAnsi="Arial" w:cs="Arial"/>
        </w:rPr>
        <w:t xml:space="preserve"> about the food choices, approaches </w:t>
      </w:r>
      <w:r w:rsidR="000346C5" w:rsidRPr="00F21AAB">
        <w:rPr>
          <w:rFonts w:ascii="Arial" w:hAnsi="Arial" w:cs="Arial"/>
        </w:rPr>
        <w:t xml:space="preserve">to </w:t>
      </w:r>
      <w:r w:rsidRPr="00F21AAB">
        <w:rPr>
          <w:rFonts w:ascii="Arial" w:hAnsi="Arial" w:cs="Arial"/>
        </w:rPr>
        <w:t>people and social manners, allowing employees to foresee and address them skilfully to suit everyone. Through the participation of cultural warriors, guest speakers or cultural experts, who in person, will cover the following areas, the workers will be oriented in the different cultures. It is here that a variety of exercises and activities are done which foster empathy, understanding, and value for cultural diversity</w:t>
      </w:r>
      <w:r w:rsidR="005D6DE3" w:rsidRPr="00F21AAB">
        <w:rPr>
          <w:rFonts w:ascii="Arial" w:hAnsi="Arial" w:cs="Arial"/>
        </w:rPr>
        <w:t xml:space="preserve"> (Langer, 2022)</w:t>
      </w:r>
      <w:r w:rsidRPr="00F21AAB">
        <w:rPr>
          <w:rFonts w:ascii="Arial" w:hAnsi="Arial" w:cs="Arial"/>
        </w:rPr>
        <w:t xml:space="preserve">. </w:t>
      </w:r>
      <w:r w:rsidR="005A26B3" w:rsidRPr="00F21AAB">
        <w:rPr>
          <w:rFonts w:ascii="Arial" w:hAnsi="Arial" w:cs="Arial"/>
        </w:rPr>
        <w:t xml:space="preserve">The </w:t>
      </w:r>
      <w:r w:rsidR="00401B71" w:rsidRPr="00F21AAB">
        <w:rPr>
          <w:rFonts w:ascii="Arial" w:hAnsi="Arial" w:cs="Arial"/>
        </w:rPr>
        <w:t>staff will be</w:t>
      </w:r>
      <w:r w:rsidRPr="00F21AAB">
        <w:rPr>
          <w:rFonts w:ascii="Arial" w:hAnsi="Arial" w:cs="Arial"/>
        </w:rPr>
        <w:t xml:space="preserve"> offered</w:t>
      </w:r>
      <w:r w:rsidR="00401B71" w:rsidRPr="00F21AAB">
        <w:rPr>
          <w:rFonts w:ascii="Arial" w:hAnsi="Arial" w:cs="Arial"/>
        </w:rPr>
        <w:t xml:space="preserve"> with</w:t>
      </w:r>
      <w:r w:rsidRPr="00F21AAB">
        <w:rPr>
          <w:rFonts w:ascii="Arial" w:hAnsi="Arial" w:cs="Arial"/>
        </w:rPr>
        <w:t xml:space="preserve"> an opportunity in which they are responsible for sharing their cultural background and insights and the entire team </w:t>
      </w:r>
      <w:r w:rsidR="000346C5" w:rsidRPr="00F21AAB">
        <w:rPr>
          <w:rFonts w:ascii="Arial" w:hAnsi="Arial" w:cs="Arial"/>
        </w:rPr>
        <w:t>takes</w:t>
      </w:r>
      <w:r w:rsidRPr="00F21AAB">
        <w:rPr>
          <w:rFonts w:ascii="Arial" w:hAnsi="Arial" w:cs="Arial"/>
        </w:rPr>
        <w:t xml:space="preserve"> place in that which helps to create a friendly and </w:t>
      </w:r>
      <w:r w:rsidR="000346C5" w:rsidRPr="00F21AAB">
        <w:rPr>
          <w:rFonts w:ascii="Arial" w:hAnsi="Arial" w:cs="Arial"/>
        </w:rPr>
        <w:t>respectful</w:t>
      </w:r>
      <w:r w:rsidRPr="00F21AAB">
        <w:rPr>
          <w:rFonts w:ascii="Arial" w:hAnsi="Arial" w:cs="Arial"/>
        </w:rPr>
        <w:t xml:space="preserve"> environment that facilitates learning and consideration among the team members.</w:t>
      </w:r>
    </w:p>
    <w:p w14:paraId="2674A990" w14:textId="0F655B89" w:rsidR="005A26B3" w:rsidRPr="00F21AAB" w:rsidRDefault="00F15258" w:rsidP="00DB4C7C">
      <w:pPr>
        <w:pStyle w:val="Heading2"/>
        <w:rPr>
          <w:rFonts w:ascii="Arial" w:hAnsi="Arial" w:cs="Arial"/>
          <w:sz w:val="22"/>
          <w:szCs w:val="22"/>
        </w:rPr>
      </w:pPr>
      <w:bookmarkStart w:id="3" w:name="_Toc166794875"/>
      <w:r w:rsidRPr="00F21AAB">
        <w:rPr>
          <w:rFonts w:ascii="Arial" w:hAnsi="Arial" w:cs="Arial"/>
          <w:sz w:val="22"/>
          <w:szCs w:val="22"/>
        </w:rPr>
        <w:t>Communication Skills Development</w:t>
      </w:r>
      <w:bookmarkEnd w:id="3"/>
    </w:p>
    <w:p w14:paraId="35A6BFC3" w14:textId="51918A96" w:rsidR="005A26B3" w:rsidRPr="00F21AAB" w:rsidRDefault="005A26B3" w:rsidP="00DB4C7C">
      <w:pPr>
        <w:jc w:val="both"/>
        <w:rPr>
          <w:rFonts w:ascii="Arial" w:hAnsi="Arial" w:cs="Arial"/>
        </w:rPr>
      </w:pPr>
      <w:r w:rsidRPr="00F21AAB">
        <w:rPr>
          <w:rFonts w:ascii="Arial" w:hAnsi="Arial" w:cs="Arial"/>
        </w:rPr>
        <w:t xml:space="preserve">The </w:t>
      </w:r>
      <w:r w:rsidR="00B71C04" w:rsidRPr="00F21AAB">
        <w:rPr>
          <w:rFonts w:ascii="Arial" w:hAnsi="Arial" w:cs="Arial"/>
        </w:rPr>
        <w:t xml:space="preserve">Marriot Delta </w:t>
      </w:r>
      <w:r w:rsidR="00315A84" w:rsidRPr="00F21AAB">
        <w:rPr>
          <w:rFonts w:ascii="Arial" w:hAnsi="Arial" w:cs="Arial"/>
        </w:rPr>
        <w:t>Hotels created</w:t>
      </w:r>
      <w:r w:rsidRPr="00F21AAB">
        <w:rPr>
          <w:rFonts w:ascii="Arial" w:hAnsi="Arial" w:cs="Arial"/>
        </w:rPr>
        <w:t xml:space="preserve"> a Communication Skills Development program as a strategic plan to improve staff's language abilities for meetings and dialogues with guests from different cultures. As reported by Atmaca Çetin </w:t>
      </w:r>
      <w:r w:rsidR="00315A84" w:rsidRPr="00F21AAB">
        <w:rPr>
          <w:rFonts w:ascii="Arial" w:hAnsi="Arial" w:cs="Arial"/>
        </w:rPr>
        <w:t>(</w:t>
      </w:r>
      <w:r w:rsidRPr="00F21AAB">
        <w:rPr>
          <w:rFonts w:ascii="Arial" w:hAnsi="Arial" w:cs="Arial"/>
        </w:rPr>
        <w:t>2022</w:t>
      </w:r>
      <w:r w:rsidR="00315A84" w:rsidRPr="00F21AAB">
        <w:rPr>
          <w:rFonts w:ascii="Arial" w:hAnsi="Arial" w:cs="Arial"/>
        </w:rPr>
        <w:t>)</w:t>
      </w:r>
      <w:r w:rsidRPr="00F21AAB">
        <w:rPr>
          <w:rFonts w:ascii="Arial" w:hAnsi="Arial" w:cs="Arial"/>
        </w:rPr>
        <w:t xml:space="preserve">, the program is equipped with language badges which in fact promotes Multilingual communication in the guest's mother tongue, and creates a friendly and better understanding atmosphere. The staff role-play discussions the active listening skills, empathy, and interpretation of facial expression in a meticulous way, it’s essential for interaction. Furthermore, this program reminds staff of the importance of feedback exchange among their peers to sharpen communication styles that suit guests needs as well as they embark on the </w:t>
      </w:r>
      <w:r w:rsidR="00CB09A1" w:rsidRPr="00F21AAB">
        <w:rPr>
          <w:rFonts w:ascii="Arial" w:hAnsi="Arial" w:cs="Arial"/>
        </w:rPr>
        <w:t>voyage,</w:t>
      </w:r>
      <w:r w:rsidRPr="00F21AAB">
        <w:rPr>
          <w:rFonts w:ascii="Arial" w:hAnsi="Arial" w:cs="Arial"/>
        </w:rPr>
        <w:t xml:space="preserve"> we call life. Language </w:t>
      </w:r>
      <w:r w:rsidR="00CB09A1" w:rsidRPr="00F21AAB">
        <w:rPr>
          <w:rFonts w:ascii="Arial" w:hAnsi="Arial" w:cs="Arial"/>
        </w:rPr>
        <w:t>multifaction</w:t>
      </w:r>
      <w:r w:rsidRPr="00F21AAB">
        <w:rPr>
          <w:rFonts w:ascii="Arial" w:hAnsi="Arial" w:cs="Arial"/>
        </w:rPr>
        <w:t xml:space="preserve"> and directions allow staff to guests in their languages which contributes to a person – oriented attitude and generates homely atmosphere. Zaki (2024) realized that clear communication is necessary about understanding the guests' preferences and used open-ended questions as a tool to address the hints by guests that may have otherwise been overlooked. In a nutshell, these skills of communication are the ultimate cause of the desirable outcomes, such as the best service and the guest experience at </w:t>
      </w:r>
      <w:r w:rsidR="00B71C04" w:rsidRPr="00F21AAB">
        <w:rPr>
          <w:rFonts w:ascii="Arial" w:hAnsi="Arial" w:cs="Arial"/>
        </w:rPr>
        <w:t xml:space="preserve">Marriot Delta </w:t>
      </w:r>
      <w:r w:rsidR="00315A84" w:rsidRPr="00F21AAB">
        <w:rPr>
          <w:rFonts w:ascii="Arial" w:hAnsi="Arial" w:cs="Arial"/>
        </w:rPr>
        <w:t>Hotels.</w:t>
      </w:r>
    </w:p>
    <w:p w14:paraId="2906B5A1" w14:textId="38DEFE46" w:rsidR="007F38C2" w:rsidRPr="00F21AAB" w:rsidRDefault="007F38C2" w:rsidP="00DB4C7C">
      <w:pPr>
        <w:pStyle w:val="Heading2"/>
        <w:rPr>
          <w:rFonts w:ascii="Arial" w:hAnsi="Arial" w:cs="Arial"/>
          <w:sz w:val="22"/>
          <w:szCs w:val="22"/>
        </w:rPr>
      </w:pPr>
      <w:bookmarkStart w:id="4" w:name="_Toc166794876"/>
      <w:r w:rsidRPr="00F21AAB">
        <w:rPr>
          <w:rFonts w:ascii="Arial" w:hAnsi="Arial" w:cs="Arial"/>
          <w:sz w:val="22"/>
          <w:szCs w:val="22"/>
        </w:rPr>
        <w:t>Cross-Cultural Team Building</w:t>
      </w:r>
      <w:bookmarkEnd w:id="4"/>
    </w:p>
    <w:p w14:paraId="43149C38" w14:textId="2C391F15" w:rsidR="00F15258" w:rsidRPr="00F21AAB" w:rsidRDefault="00F15258" w:rsidP="00DB4C7C">
      <w:pPr>
        <w:jc w:val="both"/>
        <w:rPr>
          <w:rFonts w:ascii="Arial" w:hAnsi="Arial" w:cs="Arial"/>
        </w:rPr>
      </w:pPr>
      <w:r w:rsidRPr="00F21AAB">
        <w:rPr>
          <w:rFonts w:ascii="Arial" w:hAnsi="Arial" w:cs="Arial"/>
        </w:rPr>
        <w:t xml:space="preserve">The cross-cultural </w:t>
      </w:r>
      <w:r w:rsidR="000346C5" w:rsidRPr="00F21AAB">
        <w:rPr>
          <w:rFonts w:ascii="Arial" w:hAnsi="Arial" w:cs="Arial"/>
        </w:rPr>
        <w:t>team-building</w:t>
      </w:r>
      <w:r w:rsidRPr="00F21AAB">
        <w:rPr>
          <w:rFonts w:ascii="Arial" w:hAnsi="Arial" w:cs="Arial"/>
        </w:rPr>
        <w:t xml:space="preserve"> initiatives of </w:t>
      </w:r>
      <w:r w:rsidR="00B71C04" w:rsidRPr="00F21AAB">
        <w:rPr>
          <w:rFonts w:ascii="Arial" w:hAnsi="Arial" w:cs="Arial"/>
        </w:rPr>
        <w:t xml:space="preserve">Marriot Delta </w:t>
      </w:r>
      <w:r w:rsidR="00315A84" w:rsidRPr="00F21AAB">
        <w:rPr>
          <w:rFonts w:ascii="Arial" w:hAnsi="Arial" w:cs="Arial"/>
        </w:rPr>
        <w:t>Hotels are</w:t>
      </w:r>
      <w:r w:rsidRPr="00F21AAB">
        <w:rPr>
          <w:rFonts w:ascii="Arial" w:hAnsi="Arial" w:cs="Arial"/>
        </w:rPr>
        <w:t xml:space="preserve"> directed at boosting the </w:t>
      </w:r>
      <w:r w:rsidR="000346C5" w:rsidRPr="00F21AAB">
        <w:rPr>
          <w:rFonts w:ascii="Arial" w:hAnsi="Arial" w:cs="Arial"/>
        </w:rPr>
        <w:t>fulfilment</w:t>
      </w:r>
      <w:r w:rsidRPr="00F21AAB">
        <w:rPr>
          <w:rFonts w:ascii="Arial" w:hAnsi="Arial" w:cs="Arial"/>
        </w:rPr>
        <w:t xml:space="preserve"> that employees derive from those bonds as well as </w:t>
      </w:r>
      <w:r w:rsidR="000346C5" w:rsidRPr="00F21AAB">
        <w:rPr>
          <w:rFonts w:ascii="Arial" w:hAnsi="Arial" w:cs="Arial"/>
        </w:rPr>
        <w:t>celebrating</w:t>
      </w:r>
      <w:r w:rsidRPr="00F21AAB">
        <w:rPr>
          <w:rFonts w:ascii="Arial" w:hAnsi="Arial" w:cs="Arial"/>
        </w:rPr>
        <w:t xml:space="preserve"> cultural diversity. The company holds team-building activities that have different cultural exchange events</w:t>
      </w:r>
      <w:r w:rsidR="005D6DE3" w:rsidRPr="00F21AAB">
        <w:rPr>
          <w:rFonts w:ascii="Arial" w:hAnsi="Arial" w:cs="Arial"/>
        </w:rPr>
        <w:t xml:space="preserve"> (</w:t>
      </w:r>
      <w:r w:rsidR="005A26B3" w:rsidRPr="00F21AAB">
        <w:rPr>
          <w:rFonts w:ascii="Arial" w:hAnsi="Arial" w:cs="Arial"/>
        </w:rPr>
        <w:t>Hosaena</w:t>
      </w:r>
      <w:r w:rsidR="005D6DE3" w:rsidRPr="00F21AAB">
        <w:rPr>
          <w:rFonts w:ascii="Arial" w:hAnsi="Arial" w:cs="Arial"/>
        </w:rPr>
        <w:t>, 2020)</w:t>
      </w:r>
      <w:r w:rsidRPr="00F21AAB">
        <w:rPr>
          <w:rFonts w:ascii="Arial" w:hAnsi="Arial" w:cs="Arial"/>
        </w:rPr>
        <w:t xml:space="preserve">. The employees have been able to know each other and the origin of their culture, hence </w:t>
      </w:r>
      <w:r w:rsidR="000346C5" w:rsidRPr="00F21AAB">
        <w:rPr>
          <w:rFonts w:ascii="Arial" w:hAnsi="Arial" w:cs="Arial"/>
        </w:rPr>
        <w:t>practising</w:t>
      </w:r>
      <w:r w:rsidRPr="00F21AAB">
        <w:rPr>
          <w:rFonts w:ascii="Arial" w:hAnsi="Arial" w:cs="Arial"/>
        </w:rPr>
        <w:t xml:space="preserve"> mutual understanding and respect </w:t>
      </w:r>
      <w:r w:rsidR="000346C5" w:rsidRPr="00F21AAB">
        <w:rPr>
          <w:rFonts w:ascii="Arial" w:hAnsi="Arial" w:cs="Arial"/>
        </w:rPr>
        <w:t xml:space="preserve">for </w:t>
      </w:r>
      <w:r w:rsidRPr="00F21AAB">
        <w:rPr>
          <w:rFonts w:ascii="Arial" w:hAnsi="Arial" w:cs="Arial"/>
        </w:rPr>
        <w:t xml:space="preserve">all within the team. An environment is built in which staff get acquainted </w:t>
      </w:r>
      <w:r w:rsidR="000346C5" w:rsidRPr="00F21AAB">
        <w:rPr>
          <w:rFonts w:ascii="Arial" w:hAnsi="Arial" w:cs="Arial"/>
        </w:rPr>
        <w:t>with</w:t>
      </w:r>
      <w:r w:rsidRPr="00F21AAB">
        <w:rPr>
          <w:rFonts w:ascii="Arial" w:hAnsi="Arial" w:cs="Arial"/>
        </w:rPr>
        <w:t xml:space="preserve"> a level where they feel free to discuss their problems and get help from other colleagues who have </w:t>
      </w:r>
      <w:r w:rsidR="000346C5" w:rsidRPr="00F21AAB">
        <w:rPr>
          <w:rFonts w:ascii="Arial" w:hAnsi="Arial" w:cs="Arial"/>
        </w:rPr>
        <w:t xml:space="preserve">a </w:t>
      </w:r>
      <w:r w:rsidRPr="00F21AAB">
        <w:rPr>
          <w:rFonts w:ascii="Arial" w:hAnsi="Arial" w:cs="Arial"/>
        </w:rPr>
        <w:t xml:space="preserve">diverse cultural understanding that encourages collaborative work and learning </w:t>
      </w:r>
      <w:r w:rsidR="000346C5" w:rsidRPr="00F21AAB">
        <w:rPr>
          <w:rFonts w:ascii="Arial" w:hAnsi="Arial" w:cs="Arial"/>
        </w:rPr>
        <w:t>from</w:t>
      </w:r>
      <w:r w:rsidRPr="00F21AAB">
        <w:rPr>
          <w:rFonts w:ascii="Arial" w:hAnsi="Arial" w:cs="Arial"/>
        </w:rPr>
        <w:t xml:space="preserve"> each other. Besides, having </w:t>
      </w:r>
      <w:r w:rsidR="000346C5" w:rsidRPr="00F21AAB">
        <w:rPr>
          <w:rFonts w:ascii="Arial" w:hAnsi="Arial" w:cs="Arial"/>
        </w:rPr>
        <w:t xml:space="preserve">a </w:t>
      </w:r>
      <w:r w:rsidRPr="00F21AAB">
        <w:rPr>
          <w:rFonts w:ascii="Arial" w:hAnsi="Arial" w:cs="Arial"/>
        </w:rPr>
        <w:t xml:space="preserve">cultural-themed potluck or celebration of cultures as included </w:t>
      </w:r>
      <w:r w:rsidR="000346C5" w:rsidRPr="00F21AAB">
        <w:rPr>
          <w:rFonts w:ascii="Arial" w:hAnsi="Arial" w:cs="Arial"/>
        </w:rPr>
        <w:t>in calendar</w:t>
      </w:r>
      <w:r w:rsidRPr="00F21AAB">
        <w:rPr>
          <w:rFonts w:ascii="Arial" w:hAnsi="Arial" w:cs="Arial"/>
        </w:rPr>
        <w:t xml:space="preserve"> events will bring the wide </w:t>
      </w:r>
      <w:r w:rsidR="000346C5" w:rsidRPr="00F21AAB">
        <w:rPr>
          <w:rFonts w:ascii="Arial" w:hAnsi="Arial" w:cs="Arial"/>
        </w:rPr>
        <w:t>cultural</w:t>
      </w:r>
      <w:r w:rsidRPr="00F21AAB">
        <w:rPr>
          <w:rFonts w:ascii="Arial" w:hAnsi="Arial" w:cs="Arial"/>
        </w:rPr>
        <w:t xml:space="preserve"> diversity that the team has </w:t>
      </w:r>
      <w:r w:rsidR="000346C5" w:rsidRPr="00F21AAB">
        <w:rPr>
          <w:rFonts w:ascii="Arial" w:hAnsi="Arial" w:cs="Arial"/>
        </w:rPr>
        <w:t>to</w:t>
      </w:r>
      <w:r w:rsidRPr="00F21AAB">
        <w:rPr>
          <w:rFonts w:ascii="Arial" w:hAnsi="Arial" w:cs="Arial"/>
        </w:rPr>
        <w:t xml:space="preserve"> the table, in addition to feeling </w:t>
      </w:r>
      <w:r w:rsidR="000346C5" w:rsidRPr="00F21AAB">
        <w:rPr>
          <w:rFonts w:ascii="Arial" w:hAnsi="Arial" w:cs="Arial"/>
        </w:rPr>
        <w:t>belonging</w:t>
      </w:r>
      <w:r w:rsidRPr="00F21AAB">
        <w:rPr>
          <w:rFonts w:ascii="Arial" w:hAnsi="Arial" w:cs="Arial"/>
        </w:rPr>
        <w:t xml:space="preserve"> and appreciated</w:t>
      </w:r>
      <w:r w:rsidR="005D6DE3" w:rsidRPr="00F21AAB">
        <w:rPr>
          <w:rFonts w:ascii="Arial" w:hAnsi="Arial" w:cs="Arial"/>
        </w:rPr>
        <w:t xml:space="preserve"> (Ma, 2021)</w:t>
      </w:r>
      <w:r w:rsidRPr="00F21AAB">
        <w:rPr>
          <w:rFonts w:ascii="Arial" w:hAnsi="Arial" w:cs="Arial"/>
        </w:rPr>
        <w:t xml:space="preserve">. With the plan in place, </w:t>
      </w:r>
      <w:r w:rsidR="00B71C04" w:rsidRPr="00F21AAB">
        <w:rPr>
          <w:rFonts w:ascii="Arial" w:hAnsi="Arial" w:cs="Arial"/>
        </w:rPr>
        <w:t xml:space="preserve">Marriot Delta </w:t>
      </w:r>
      <w:r w:rsidR="001A1598" w:rsidRPr="00F21AAB">
        <w:rPr>
          <w:rFonts w:ascii="Arial" w:hAnsi="Arial" w:cs="Arial"/>
        </w:rPr>
        <w:t>Hotels now</w:t>
      </w:r>
      <w:r w:rsidRPr="00F21AAB">
        <w:rPr>
          <w:rFonts w:ascii="Arial" w:hAnsi="Arial" w:cs="Arial"/>
        </w:rPr>
        <w:t xml:space="preserve"> has a team of staff who have better chances of dealing with cultural differences and the guests have a better experience because there is a culture of inclusivity.</w:t>
      </w:r>
    </w:p>
    <w:p w14:paraId="0D11F263" w14:textId="544A6C5B" w:rsidR="007F38C2" w:rsidRPr="00F21AAB" w:rsidRDefault="007F38C2" w:rsidP="00DB4C7C">
      <w:pPr>
        <w:pStyle w:val="Heading1"/>
        <w:jc w:val="both"/>
        <w:rPr>
          <w:rFonts w:ascii="Arial" w:hAnsi="Arial" w:cs="Arial"/>
          <w:sz w:val="22"/>
          <w:szCs w:val="22"/>
        </w:rPr>
      </w:pPr>
      <w:bookmarkStart w:id="5" w:name="_Toc166794877"/>
      <w:r w:rsidRPr="00F21AAB">
        <w:rPr>
          <w:rFonts w:ascii="Arial" w:hAnsi="Arial" w:cs="Arial"/>
          <w:sz w:val="22"/>
          <w:szCs w:val="22"/>
        </w:rPr>
        <w:t>Component 3 - Student self-reflection</w:t>
      </w:r>
      <w:bookmarkEnd w:id="5"/>
      <w:r w:rsidRPr="00F21AAB">
        <w:rPr>
          <w:rFonts w:ascii="Arial" w:hAnsi="Arial" w:cs="Arial"/>
          <w:sz w:val="22"/>
          <w:szCs w:val="22"/>
        </w:rPr>
        <w:t xml:space="preserve"> </w:t>
      </w:r>
    </w:p>
    <w:p w14:paraId="08E28E07" w14:textId="2045DACF" w:rsidR="00040AA7" w:rsidRPr="00F21AAB" w:rsidRDefault="00040AA7" w:rsidP="00DB4C7C">
      <w:pPr>
        <w:jc w:val="both"/>
        <w:rPr>
          <w:rFonts w:ascii="Arial" w:hAnsi="Arial" w:cs="Arial"/>
        </w:rPr>
      </w:pPr>
      <w:r w:rsidRPr="00F21AAB">
        <w:rPr>
          <w:rFonts w:ascii="Arial" w:hAnsi="Arial" w:cs="Arial"/>
        </w:rPr>
        <w:t>The self-reflection model I used is the Gibbs Reflective Cycle, which involves six stages: Description, Feelings, Evaluation, Analysis, Conclusion, and Action Plan.</w:t>
      </w:r>
    </w:p>
    <w:p w14:paraId="766F4FCC" w14:textId="2FF3C1FA" w:rsidR="00040AA7" w:rsidRPr="00F21AAB" w:rsidRDefault="00040AA7" w:rsidP="00DB4C7C">
      <w:pPr>
        <w:jc w:val="both"/>
        <w:rPr>
          <w:rFonts w:ascii="Arial" w:hAnsi="Arial" w:cs="Arial"/>
          <w:b/>
          <w:bCs/>
        </w:rPr>
      </w:pPr>
      <w:r w:rsidRPr="00F21AAB">
        <w:rPr>
          <w:rFonts w:ascii="Arial" w:hAnsi="Arial" w:cs="Arial"/>
          <w:b/>
          <w:bCs/>
        </w:rPr>
        <w:t xml:space="preserve">Description </w:t>
      </w:r>
    </w:p>
    <w:p w14:paraId="0BA772F4" w14:textId="1BF63FEE" w:rsidR="00040AA7" w:rsidRPr="00F21AAB" w:rsidRDefault="00040AA7" w:rsidP="00DB4C7C">
      <w:pPr>
        <w:jc w:val="both"/>
        <w:rPr>
          <w:rFonts w:ascii="Arial" w:hAnsi="Arial" w:cs="Arial"/>
        </w:rPr>
      </w:pPr>
      <w:r w:rsidRPr="00F21AAB">
        <w:rPr>
          <w:rFonts w:ascii="Arial" w:hAnsi="Arial" w:cs="Arial"/>
        </w:rPr>
        <w:t xml:space="preserve">At first, my understanding of intercultural understanding was low and I only need to show some rudimentary signs of respectability and politeness towards everyone from different countries as can be seen in the sample (Ardiana et al., 2020). Nevertheless, the multicultural exposure that I had during my industrial placement at the </w:t>
      </w:r>
      <w:r w:rsidR="00B71C04" w:rsidRPr="00F21AAB">
        <w:rPr>
          <w:rFonts w:ascii="Arial" w:hAnsi="Arial" w:cs="Arial"/>
        </w:rPr>
        <w:t xml:space="preserve">Marriot Delta </w:t>
      </w:r>
      <w:r w:rsidR="00315A84" w:rsidRPr="00F21AAB">
        <w:rPr>
          <w:rFonts w:ascii="Arial" w:hAnsi="Arial" w:cs="Arial"/>
        </w:rPr>
        <w:t>Hotels offered</w:t>
      </w:r>
      <w:r w:rsidRPr="00F21AAB">
        <w:rPr>
          <w:rFonts w:ascii="Arial" w:hAnsi="Arial" w:cs="Arial"/>
        </w:rPr>
        <w:t xml:space="preserve"> me many different directions for different meetings which vastly widened my perspective on culturally diverse aspect within the hospitality industry.</w:t>
      </w:r>
    </w:p>
    <w:p w14:paraId="0C24E29B" w14:textId="35655DC7" w:rsidR="00040AA7" w:rsidRPr="00F21AAB" w:rsidRDefault="00040AA7" w:rsidP="00DB4C7C">
      <w:pPr>
        <w:jc w:val="both"/>
        <w:rPr>
          <w:rFonts w:ascii="Arial" w:hAnsi="Arial" w:cs="Arial"/>
          <w:b/>
          <w:bCs/>
        </w:rPr>
      </w:pPr>
      <w:r w:rsidRPr="00F21AAB">
        <w:rPr>
          <w:rFonts w:ascii="Arial" w:hAnsi="Arial" w:cs="Arial"/>
          <w:b/>
          <w:bCs/>
        </w:rPr>
        <w:t xml:space="preserve">Feelings </w:t>
      </w:r>
    </w:p>
    <w:p w14:paraId="2E6EF91B" w14:textId="77777777" w:rsidR="00040AA7" w:rsidRPr="00F21AAB" w:rsidRDefault="00040AA7" w:rsidP="00DB4C7C">
      <w:pPr>
        <w:jc w:val="both"/>
        <w:rPr>
          <w:rFonts w:ascii="Arial" w:hAnsi="Arial" w:cs="Arial"/>
        </w:rPr>
      </w:pPr>
      <w:r w:rsidRPr="00F21AAB">
        <w:rPr>
          <w:rFonts w:ascii="Arial" w:hAnsi="Arial" w:cs="Arial"/>
        </w:rPr>
        <w:t>I realized the deep emotion of all that and was so happy about of new friends I’ve made in this multicultural working environment. During my conversations with the lead Sommelier, I realized that my interest in people and their differences gradually started growing. I was probably in the first step of my culture awareness development, which will later on influence my future guest service courses.</w:t>
      </w:r>
    </w:p>
    <w:p w14:paraId="0576A7AA" w14:textId="49C7E420" w:rsidR="005A26B3" w:rsidRPr="00F21AAB" w:rsidRDefault="00040AA7" w:rsidP="00DB4C7C">
      <w:pPr>
        <w:jc w:val="both"/>
        <w:rPr>
          <w:rFonts w:ascii="Arial" w:hAnsi="Arial" w:cs="Arial"/>
          <w:b/>
          <w:bCs/>
        </w:rPr>
      </w:pPr>
      <w:r w:rsidRPr="00F21AAB">
        <w:rPr>
          <w:rFonts w:ascii="Arial" w:hAnsi="Arial" w:cs="Arial"/>
          <w:b/>
          <w:bCs/>
        </w:rPr>
        <w:t xml:space="preserve">Evaluation </w:t>
      </w:r>
      <w:r w:rsidRPr="00F21AAB">
        <w:rPr>
          <w:rFonts w:ascii="Arial" w:hAnsi="Arial" w:cs="Arial"/>
        </w:rPr>
        <w:t xml:space="preserve"> </w:t>
      </w:r>
    </w:p>
    <w:p w14:paraId="2127A07C" w14:textId="427EF57B" w:rsidR="00040AA7" w:rsidRPr="00F21AAB" w:rsidRDefault="005A26B3" w:rsidP="00DB4C7C">
      <w:pPr>
        <w:jc w:val="both"/>
        <w:rPr>
          <w:rFonts w:ascii="Arial" w:hAnsi="Arial" w:cs="Arial"/>
        </w:rPr>
      </w:pPr>
      <w:r w:rsidRPr="00F21AAB">
        <w:rPr>
          <w:rFonts w:ascii="Arial" w:hAnsi="Arial" w:cs="Arial"/>
        </w:rPr>
        <w:t xml:space="preserve">During the retrospection, I eventually realized that valuable communication management, for instance, summarized by Byrne et al. (2020), one of the key components of the hospitality industry, promoting cross-cultural understanding and customer satisfaction. Through those early incidental experiences with cultural nuances, I came to place more effort into a deliberate attempt to have a better grasp not only of intrinsic features of such groups but also their peculiar reservations. It was essential to realize that native conversation skills are the very cornerstone of trust and guest-host bond establishment, and the significance of personalizing and meaningful interactions also cannot be underestimated. What I learned here was that this realization was the starting point of actively seeking out chances for learning and growth, </w:t>
      </w:r>
      <w:r w:rsidR="00CB09A1" w:rsidRPr="00F21AAB">
        <w:rPr>
          <w:rFonts w:ascii="Arial" w:hAnsi="Arial" w:cs="Arial"/>
        </w:rPr>
        <w:t>as</w:t>
      </w:r>
      <w:r w:rsidRPr="00F21AAB">
        <w:rPr>
          <w:rFonts w:ascii="Arial" w:hAnsi="Arial" w:cs="Arial"/>
        </w:rPr>
        <w:t xml:space="preserve"> well as containing the development of the in-depth understanding of cultural nuances and the fine-tuning of communication coping mechanisms, which could better accommodate the variable needs of the guests. In the end, this dedication is the best preparation for increased cultural awareness and understanding as well as impeccable communication skills which, in turn, create higher quality and intercultural experience for all visitors. </w:t>
      </w:r>
    </w:p>
    <w:p w14:paraId="34FA52FD" w14:textId="45F92E4C" w:rsidR="00040AA7" w:rsidRPr="00F21AAB" w:rsidRDefault="00040AA7" w:rsidP="00DB4C7C">
      <w:pPr>
        <w:jc w:val="both"/>
        <w:rPr>
          <w:rFonts w:ascii="Arial" w:hAnsi="Arial" w:cs="Arial"/>
          <w:b/>
          <w:bCs/>
        </w:rPr>
      </w:pPr>
      <w:r w:rsidRPr="00F21AAB">
        <w:rPr>
          <w:rFonts w:ascii="Arial" w:hAnsi="Arial" w:cs="Arial"/>
          <w:b/>
          <w:bCs/>
        </w:rPr>
        <w:t xml:space="preserve">Analysis: </w:t>
      </w:r>
    </w:p>
    <w:p w14:paraId="19A99B8C" w14:textId="77777777" w:rsidR="00040AA7" w:rsidRPr="00F21AAB" w:rsidRDefault="00040AA7" w:rsidP="00DB4C7C">
      <w:pPr>
        <w:jc w:val="both"/>
        <w:rPr>
          <w:rFonts w:ascii="Arial" w:hAnsi="Arial" w:cs="Arial"/>
        </w:rPr>
      </w:pPr>
      <w:r w:rsidRPr="00F21AAB">
        <w:rPr>
          <w:rFonts w:ascii="Arial" w:hAnsi="Arial" w:cs="Arial"/>
        </w:rPr>
        <w:t>Due to personal growth, I developed an understanding that cultural awareness does not end with wearing different clothes and copying rituals, but rather, it means to incline towards various traditions and perspectives among cultures (AVCI HOSANLI and ŞUMNU, 2023). I learned to see my cultural differences as very integral aspects to develop my personal and professional competencies, which eventually led to a greater sense of appreciation of multiculturalism among others in the hospitality sector.</w:t>
      </w:r>
    </w:p>
    <w:p w14:paraId="7EE86702" w14:textId="0371ED29" w:rsidR="00040AA7" w:rsidRPr="00F21AAB" w:rsidRDefault="00040AA7" w:rsidP="00DB4C7C">
      <w:pPr>
        <w:jc w:val="both"/>
        <w:rPr>
          <w:rFonts w:ascii="Arial" w:hAnsi="Arial" w:cs="Arial"/>
          <w:b/>
          <w:bCs/>
        </w:rPr>
      </w:pPr>
      <w:r w:rsidRPr="00F21AAB">
        <w:rPr>
          <w:rFonts w:ascii="Arial" w:hAnsi="Arial" w:cs="Arial"/>
          <w:b/>
          <w:bCs/>
        </w:rPr>
        <w:t xml:space="preserve">Conclusion </w:t>
      </w:r>
    </w:p>
    <w:p w14:paraId="645783D0" w14:textId="6F8CD944" w:rsidR="00040AA7" w:rsidRPr="00F21AAB" w:rsidRDefault="00040AA7" w:rsidP="00DB4C7C">
      <w:pPr>
        <w:jc w:val="both"/>
        <w:rPr>
          <w:rFonts w:ascii="Arial" w:hAnsi="Arial" w:cs="Arial"/>
        </w:rPr>
      </w:pPr>
      <w:r w:rsidRPr="00F21AAB">
        <w:rPr>
          <w:rFonts w:ascii="Arial" w:hAnsi="Arial" w:cs="Arial"/>
        </w:rPr>
        <w:t>This self-cultivation, to a degree, has radically changed my perception of cultural differences in respect to doing business and multiculturalism in hospita</w:t>
      </w:r>
      <w:r w:rsidR="00315A84" w:rsidRPr="00F21AAB">
        <w:rPr>
          <w:rFonts w:ascii="Arial" w:hAnsi="Arial" w:cs="Arial"/>
        </w:rPr>
        <w:t>lity sector</w:t>
      </w:r>
      <w:r w:rsidRPr="00F21AAB">
        <w:rPr>
          <w:rFonts w:ascii="Arial" w:hAnsi="Arial" w:cs="Arial"/>
        </w:rPr>
        <w:t>. I now understand how educating myself and my colleagues is indispensable, so is the need to communicate with the guests while at the same time cultivation of environment that accepts all mankind is imperative.</w:t>
      </w:r>
    </w:p>
    <w:p w14:paraId="2B4159E8" w14:textId="0C68A998" w:rsidR="00040AA7" w:rsidRPr="00F21AAB" w:rsidRDefault="00040AA7" w:rsidP="00DB4C7C">
      <w:pPr>
        <w:jc w:val="both"/>
        <w:rPr>
          <w:rFonts w:ascii="Arial" w:hAnsi="Arial" w:cs="Arial"/>
          <w:b/>
          <w:bCs/>
        </w:rPr>
      </w:pPr>
      <w:r w:rsidRPr="00F21AAB">
        <w:rPr>
          <w:rFonts w:ascii="Arial" w:hAnsi="Arial" w:cs="Arial"/>
          <w:b/>
          <w:bCs/>
        </w:rPr>
        <w:t xml:space="preserve">Action Plan </w:t>
      </w:r>
    </w:p>
    <w:p w14:paraId="23F63610" w14:textId="48C8626B" w:rsidR="00040AA7" w:rsidRPr="00F21AAB" w:rsidRDefault="00040AA7" w:rsidP="00DB4C7C">
      <w:pPr>
        <w:jc w:val="both"/>
        <w:rPr>
          <w:rFonts w:ascii="Arial" w:hAnsi="Arial" w:cs="Arial"/>
        </w:rPr>
      </w:pPr>
      <w:r w:rsidRPr="00F21AAB">
        <w:rPr>
          <w:rFonts w:ascii="Arial" w:hAnsi="Arial" w:cs="Arial"/>
        </w:rPr>
        <w:t xml:space="preserve">Having learned an extra thing, my dedication to socialize more and get acquainted with the cultural distinctions among our people is total now. As an employee of the hospitality industry, I will spare no efforts to inculcate inclusive environment within where guests, as well and colleagues, can freely exchange their experience. I will </w:t>
      </w:r>
      <w:r w:rsidR="00CB09A1" w:rsidRPr="00F21AAB">
        <w:rPr>
          <w:rFonts w:ascii="Arial" w:hAnsi="Arial" w:cs="Arial"/>
        </w:rPr>
        <w:t>endeavour</w:t>
      </w:r>
      <w:r w:rsidRPr="00F21AAB">
        <w:rPr>
          <w:rFonts w:ascii="Arial" w:hAnsi="Arial" w:cs="Arial"/>
        </w:rPr>
        <w:t xml:space="preserve"> to challenge stereotypes and eliminate prejudices. Such a task comprises of unceasing self-assessment and determination to create atmospheres in which every client is special and operates with respect.</w:t>
      </w:r>
    </w:p>
    <w:p w14:paraId="4DBFA73F" w14:textId="05F4E40E" w:rsidR="00315A84" w:rsidRPr="00F21AAB" w:rsidRDefault="00B71C04" w:rsidP="00DB4C7C">
      <w:pPr>
        <w:pStyle w:val="Heading1"/>
        <w:rPr>
          <w:rFonts w:ascii="Arial" w:hAnsi="Arial" w:cs="Arial"/>
          <w:sz w:val="22"/>
          <w:szCs w:val="22"/>
        </w:rPr>
      </w:pPr>
      <w:bookmarkStart w:id="6" w:name="_Toc166794878"/>
      <w:r w:rsidRPr="00F21AAB">
        <w:rPr>
          <w:rFonts w:ascii="Arial" w:hAnsi="Arial" w:cs="Arial"/>
          <w:sz w:val="22"/>
          <w:szCs w:val="22"/>
        </w:rPr>
        <w:t>Component 4</w:t>
      </w:r>
      <w:bookmarkEnd w:id="6"/>
      <w:r w:rsidRPr="00F21AAB">
        <w:rPr>
          <w:rFonts w:ascii="Arial" w:hAnsi="Arial" w:cs="Arial"/>
          <w:sz w:val="22"/>
          <w:szCs w:val="22"/>
        </w:rPr>
        <w:t xml:space="preserve"> </w:t>
      </w:r>
    </w:p>
    <w:p w14:paraId="1EDD91BA" w14:textId="35A0B144" w:rsidR="00315A84" w:rsidRPr="00F21AAB" w:rsidRDefault="00315A84" w:rsidP="00DB4C7C">
      <w:pPr>
        <w:rPr>
          <w:rFonts w:ascii="Arial" w:hAnsi="Arial" w:cs="Arial"/>
        </w:rPr>
      </w:pPr>
      <w:r w:rsidRPr="00F21AAB">
        <w:rPr>
          <w:rFonts w:ascii="Arial" w:hAnsi="Arial" w:cs="Arial"/>
          <w:noProof/>
          <w:lang w:val="en-US"/>
        </w:rPr>
        <w:drawing>
          <wp:inline distT="0" distB="0" distL="0" distR="0" wp14:anchorId="70BD5B23" wp14:editId="6C7CBFDA">
            <wp:extent cx="5943600" cy="4112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4112895"/>
                    </a:xfrm>
                    <a:prstGeom prst="rect">
                      <a:avLst/>
                    </a:prstGeom>
                  </pic:spPr>
                </pic:pic>
              </a:graphicData>
            </a:graphic>
          </wp:inline>
        </w:drawing>
      </w:r>
    </w:p>
    <w:p w14:paraId="2E2F409B" w14:textId="77777777" w:rsidR="00315A84" w:rsidRPr="00F21AAB" w:rsidRDefault="00315A84" w:rsidP="00DB4C7C">
      <w:pPr>
        <w:rPr>
          <w:rFonts w:ascii="Arial" w:hAnsi="Arial" w:cs="Arial"/>
        </w:rPr>
      </w:pPr>
    </w:p>
    <w:p w14:paraId="541B4C36" w14:textId="384D0658" w:rsidR="00315A84" w:rsidRPr="00F21AAB" w:rsidRDefault="00315A84" w:rsidP="00DB4C7C">
      <w:pPr>
        <w:rPr>
          <w:rFonts w:ascii="Arial" w:hAnsi="Arial" w:cs="Arial"/>
        </w:rPr>
      </w:pPr>
      <w:r w:rsidRPr="00F21AAB">
        <w:rPr>
          <w:rFonts w:ascii="Arial" w:hAnsi="Arial" w:cs="Arial"/>
          <w:noProof/>
          <w:lang w:val="en-US"/>
        </w:rPr>
        <w:drawing>
          <wp:inline distT="0" distB="0" distL="0" distR="0" wp14:anchorId="7DF93D33" wp14:editId="41688E31">
            <wp:extent cx="5943600" cy="315341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153410"/>
                    </a:xfrm>
                    <a:prstGeom prst="rect">
                      <a:avLst/>
                    </a:prstGeom>
                  </pic:spPr>
                </pic:pic>
              </a:graphicData>
            </a:graphic>
          </wp:inline>
        </w:drawing>
      </w:r>
    </w:p>
    <w:p w14:paraId="6323D50D" w14:textId="55F235D8" w:rsidR="00315A84" w:rsidRPr="00F21AAB" w:rsidRDefault="00315A84" w:rsidP="00DB4C7C">
      <w:pPr>
        <w:rPr>
          <w:rFonts w:ascii="Arial" w:hAnsi="Arial" w:cs="Arial"/>
        </w:rPr>
      </w:pPr>
      <w:r w:rsidRPr="00F21AAB">
        <w:rPr>
          <w:rFonts w:ascii="Arial" w:hAnsi="Arial" w:cs="Arial"/>
          <w:noProof/>
          <w:lang w:val="en-US"/>
        </w:rPr>
        <w:drawing>
          <wp:inline distT="0" distB="0" distL="0" distR="0" wp14:anchorId="48088406" wp14:editId="45466EF6">
            <wp:extent cx="5943600" cy="30492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049270"/>
                    </a:xfrm>
                    <a:prstGeom prst="rect">
                      <a:avLst/>
                    </a:prstGeom>
                  </pic:spPr>
                </pic:pic>
              </a:graphicData>
            </a:graphic>
          </wp:inline>
        </w:drawing>
      </w:r>
    </w:p>
    <w:p w14:paraId="3A1BA6C3" w14:textId="12EDA9BB" w:rsidR="00315A84" w:rsidRPr="00F21AAB" w:rsidRDefault="00315A84" w:rsidP="00DB4C7C">
      <w:pPr>
        <w:rPr>
          <w:rFonts w:ascii="Arial" w:hAnsi="Arial" w:cs="Arial"/>
        </w:rPr>
      </w:pPr>
      <w:r w:rsidRPr="00F21AAB">
        <w:rPr>
          <w:rFonts w:ascii="Arial" w:hAnsi="Arial" w:cs="Arial"/>
          <w:noProof/>
          <w:lang w:val="en-US"/>
        </w:rPr>
        <w:drawing>
          <wp:inline distT="0" distB="0" distL="0" distR="0" wp14:anchorId="42951678" wp14:editId="1658142E">
            <wp:extent cx="5943600" cy="32594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259455"/>
                    </a:xfrm>
                    <a:prstGeom prst="rect">
                      <a:avLst/>
                    </a:prstGeom>
                  </pic:spPr>
                </pic:pic>
              </a:graphicData>
            </a:graphic>
          </wp:inline>
        </w:drawing>
      </w:r>
    </w:p>
    <w:p w14:paraId="4C0AEE05" w14:textId="35519C4A" w:rsidR="00315A84" w:rsidRPr="00F21AAB" w:rsidRDefault="00315A84" w:rsidP="00DB4C7C">
      <w:pPr>
        <w:rPr>
          <w:rFonts w:ascii="Arial" w:hAnsi="Arial" w:cs="Arial"/>
        </w:rPr>
      </w:pPr>
      <w:r w:rsidRPr="00F21AAB">
        <w:rPr>
          <w:rFonts w:ascii="Arial" w:hAnsi="Arial" w:cs="Arial"/>
          <w:noProof/>
          <w:lang w:val="en-US"/>
        </w:rPr>
        <w:drawing>
          <wp:inline distT="0" distB="0" distL="0" distR="0" wp14:anchorId="16E58C64" wp14:editId="5A832A3C">
            <wp:extent cx="5943600" cy="32010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201035"/>
                    </a:xfrm>
                    <a:prstGeom prst="rect">
                      <a:avLst/>
                    </a:prstGeom>
                  </pic:spPr>
                </pic:pic>
              </a:graphicData>
            </a:graphic>
          </wp:inline>
        </w:drawing>
      </w:r>
    </w:p>
    <w:p w14:paraId="74F8386E" w14:textId="04EDC82B" w:rsidR="00315A84" w:rsidRPr="00F21AAB" w:rsidRDefault="00315A84" w:rsidP="00DB4C7C">
      <w:pPr>
        <w:rPr>
          <w:rFonts w:ascii="Arial" w:hAnsi="Arial" w:cs="Arial"/>
        </w:rPr>
      </w:pPr>
      <w:r w:rsidRPr="00F21AAB">
        <w:rPr>
          <w:rFonts w:ascii="Arial" w:hAnsi="Arial" w:cs="Arial"/>
          <w:noProof/>
          <w:lang w:val="en-US"/>
        </w:rPr>
        <w:drawing>
          <wp:inline distT="0" distB="0" distL="0" distR="0" wp14:anchorId="3124CA67" wp14:editId="26E965B2">
            <wp:extent cx="5943600" cy="314007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140075"/>
                    </a:xfrm>
                    <a:prstGeom prst="rect">
                      <a:avLst/>
                    </a:prstGeom>
                  </pic:spPr>
                </pic:pic>
              </a:graphicData>
            </a:graphic>
          </wp:inline>
        </w:drawing>
      </w:r>
    </w:p>
    <w:p w14:paraId="62EF3268" w14:textId="253B4DDE" w:rsidR="00315A84" w:rsidRPr="00F21AAB" w:rsidRDefault="00315A84" w:rsidP="00DB4C7C">
      <w:pPr>
        <w:rPr>
          <w:rFonts w:ascii="Arial" w:hAnsi="Arial" w:cs="Arial"/>
        </w:rPr>
      </w:pPr>
      <w:r w:rsidRPr="00F21AAB">
        <w:rPr>
          <w:rFonts w:ascii="Arial" w:hAnsi="Arial" w:cs="Arial"/>
          <w:noProof/>
          <w:lang w:val="en-US"/>
        </w:rPr>
        <w:drawing>
          <wp:inline distT="0" distB="0" distL="0" distR="0" wp14:anchorId="6F26F192" wp14:editId="65E8162F">
            <wp:extent cx="5943600" cy="3249295"/>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249295"/>
                    </a:xfrm>
                    <a:prstGeom prst="rect">
                      <a:avLst/>
                    </a:prstGeom>
                  </pic:spPr>
                </pic:pic>
              </a:graphicData>
            </a:graphic>
          </wp:inline>
        </w:drawing>
      </w:r>
    </w:p>
    <w:p w14:paraId="13A800D0" w14:textId="32E2241C" w:rsidR="00315A84" w:rsidRPr="00F21AAB" w:rsidRDefault="00315A84" w:rsidP="00DB4C7C">
      <w:pPr>
        <w:rPr>
          <w:rFonts w:ascii="Arial" w:hAnsi="Arial" w:cs="Arial"/>
        </w:rPr>
      </w:pPr>
      <w:r w:rsidRPr="00F21AAB">
        <w:rPr>
          <w:rFonts w:ascii="Arial" w:hAnsi="Arial" w:cs="Arial"/>
          <w:noProof/>
          <w:lang w:val="en-US"/>
        </w:rPr>
        <w:drawing>
          <wp:inline distT="0" distB="0" distL="0" distR="0" wp14:anchorId="2890105A" wp14:editId="0055ADFD">
            <wp:extent cx="5942486" cy="3254400"/>
            <wp:effectExtent l="0" t="0" r="127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2486" cy="3254400"/>
                    </a:xfrm>
                    <a:prstGeom prst="rect">
                      <a:avLst/>
                    </a:prstGeom>
                  </pic:spPr>
                </pic:pic>
              </a:graphicData>
            </a:graphic>
          </wp:inline>
        </w:drawing>
      </w:r>
    </w:p>
    <w:p w14:paraId="2BD93AB4" w14:textId="2CBBDC78" w:rsidR="00315A84" w:rsidRPr="00F21AAB" w:rsidRDefault="00315A84" w:rsidP="00DB4C7C">
      <w:pPr>
        <w:rPr>
          <w:rFonts w:ascii="Arial" w:hAnsi="Arial" w:cs="Arial"/>
        </w:rPr>
      </w:pPr>
      <w:r w:rsidRPr="00F21AAB">
        <w:rPr>
          <w:rFonts w:ascii="Arial" w:hAnsi="Arial" w:cs="Arial"/>
          <w:noProof/>
          <w:lang w:val="en-US"/>
        </w:rPr>
        <w:drawing>
          <wp:inline distT="0" distB="0" distL="0" distR="0" wp14:anchorId="3E05A02B" wp14:editId="5B846249">
            <wp:extent cx="5943600" cy="325374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253740"/>
                    </a:xfrm>
                    <a:prstGeom prst="rect">
                      <a:avLst/>
                    </a:prstGeom>
                  </pic:spPr>
                </pic:pic>
              </a:graphicData>
            </a:graphic>
          </wp:inline>
        </w:drawing>
      </w:r>
    </w:p>
    <w:p w14:paraId="50BCDB24" w14:textId="77777777" w:rsidR="00B71C04" w:rsidRPr="00F21AAB" w:rsidRDefault="00B71C04" w:rsidP="00DB4C7C">
      <w:pPr>
        <w:rPr>
          <w:rFonts w:ascii="Arial" w:eastAsiaTheme="majorEastAsia" w:hAnsi="Arial" w:cs="Arial"/>
          <w:b/>
        </w:rPr>
      </w:pPr>
    </w:p>
    <w:p w14:paraId="12496E77" w14:textId="77777777" w:rsidR="00D546C2" w:rsidRPr="00F21AAB" w:rsidRDefault="00D546C2" w:rsidP="00DB4C7C">
      <w:pPr>
        <w:spacing w:after="160"/>
        <w:contextualSpacing w:val="0"/>
        <w:rPr>
          <w:rFonts w:ascii="Arial" w:eastAsiaTheme="majorEastAsia" w:hAnsi="Arial" w:cs="Arial"/>
          <w:b/>
        </w:rPr>
      </w:pPr>
      <w:bookmarkStart w:id="7" w:name="_Toc166794879"/>
      <w:r w:rsidRPr="00F21AAB">
        <w:rPr>
          <w:rFonts w:ascii="Arial" w:hAnsi="Arial" w:cs="Arial"/>
        </w:rPr>
        <w:br w:type="page"/>
      </w:r>
    </w:p>
    <w:p w14:paraId="1C527763" w14:textId="2848F771" w:rsidR="007D4DC9" w:rsidRPr="00F21AAB" w:rsidRDefault="007D4DC9" w:rsidP="00DB4C7C">
      <w:pPr>
        <w:pStyle w:val="Heading1"/>
        <w:rPr>
          <w:rFonts w:ascii="Arial" w:hAnsi="Arial" w:cs="Arial"/>
          <w:sz w:val="22"/>
          <w:szCs w:val="22"/>
        </w:rPr>
      </w:pPr>
      <w:r w:rsidRPr="00F21AAB">
        <w:rPr>
          <w:rFonts w:ascii="Arial" w:hAnsi="Arial" w:cs="Arial"/>
          <w:sz w:val="22"/>
          <w:szCs w:val="22"/>
        </w:rPr>
        <w:t>References</w:t>
      </w:r>
      <w:bookmarkEnd w:id="7"/>
    </w:p>
    <w:p w14:paraId="6A3E6B94" w14:textId="30D6E8B8" w:rsidR="00731A05" w:rsidRPr="00F21AAB" w:rsidRDefault="00731A05" w:rsidP="00DB4C7C">
      <w:pPr>
        <w:ind w:left="720" w:hanging="720"/>
        <w:jc w:val="both"/>
        <w:rPr>
          <w:rFonts w:ascii="Arial" w:hAnsi="Arial" w:cs="Arial"/>
        </w:rPr>
      </w:pPr>
      <w:r w:rsidRPr="00F21AAB">
        <w:rPr>
          <w:rFonts w:ascii="Arial" w:hAnsi="Arial" w:cs="Arial"/>
        </w:rPr>
        <w:t xml:space="preserve">Ardiana, I.W.A., Komala, I.G.A.M.K. and Astuti, N.N.S., 2020. Motivation guest service agent in conducting up selling in the front office department to increase revenue at </w:t>
      </w:r>
      <w:r w:rsidR="00315A84" w:rsidRPr="00F21AAB">
        <w:rPr>
          <w:rFonts w:ascii="Arial" w:hAnsi="Arial" w:cs="Arial"/>
        </w:rPr>
        <w:t xml:space="preserve">Marriot </w:t>
      </w:r>
      <w:r w:rsidRPr="00F21AAB">
        <w:rPr>
          <w:rFonts w:ascii="Arial" w:hAnsi="Arial" w:cs="Arial"/>
        </w:rPr>
        <w:t>Garden Inn Bali. </w:t>
      </w:r>
      <w:r w:rsidRPr="00F21AAB">
        <w:rPr>
          <w:rFonts w:ascii="Arial" w:hAnsi="Arial" w:cs="Arial"/>
          <w:i/>
          <w:iCs/>
        </w:rPr>
        <w:t>Journal of Applied Sciences in Travel and Hospitality</w:t>
      </w:r>
      <w:r w:rsidRPr="00F21AAB">
        <w:rPr>
          <w:rFonts w:ascii="Arial" w:hAnsi="Arial" w:cs="Arial"/>
        </w:rPr>
        <w:t>, </w:t>
      </w:r>
      <w:r w:rsidRPr="00F21AAB">
        <w:rPr>
          <w:rFonts w:ascii="Arial" w:hAnsi="Arial" w:cs="Arial"/>
          <w:i/>
          <w:iCs/>
        </w:rPr>
        <w:t>3</w:t>
      </w:r>
      <w:r w:rsidRPr="00F21AAB">
        <w:rPr>
          <w:rFonts w:ascii="Arial" w:hAnsi="Arial" w:cs="Arial"/>
        </w:rPr>
        <w:t>(1), pp.1-11.</w:t>
      </w:r>
    </w:p>
    <w:p w14:paraId="77B207CB" w14:textId="77777777" w:rsidR="00731A05" w:rsidRPr="00F21AAB" w:rsidRDefault="00731A05" w:rsidP="00DB4C7C">
      <w:pPr>
        <w:ind w:left="720" w:hanging="720"/>
        <w:jc w:val="both"/>
        <w:rPr>
          <w:rFonts w:ascii="Arial" w:hAnsi="Arial" w:cs="Arial"/>
        </w:rPr>
      </w:pPr>
      <w:r w:rsidRPr="00F21AAB">
        <w:rPr>
          <w:rFonts w:ascii="Arial" w:hAnsi="Arial" w:cs="Arial"/>
        </w:rPr>
        <w:t>Atmaca Çetin, H., Uz, F. and Tuna Ultav, Z., 2022. After İstanbul Hilton: Turkey’s local-global dichotomy in the 1950s interiors of Divan Hotel and Çınar Hotel. </w:t>
      </w:r>
      <w:r w:rsidRPr="00F21AAB">
        <w:rPr>
          <w:rFonts w:ascii="Arial" w:hAnsi="Arial" w:cs="Arial"/>
          <w:i/>
          <w:iCs/>
        </w:rPr>
        <w:t>Interiors</w:t>
      </w:r>
      <w:r w:rsidRPr="00F21AAB">
        <w:rPr>
          <w:rFonts w:ascii="Arial" w:hAnsi="Arial" w:cs="Arial"/>
        </w:rPr>
        <w:t>, </w:t>
      </w:r>
      <w:r w:rsidRPr="00F21AAB">
        <w:rPr>
          <w:rFonts w:ascii="Arial" w:hAnsi="Arial" w:cs="Arial"/>
          <w:i/>
          <w:iCs/>
        </w:rPr>
        <w:t>12</w:t>
      </w:r>
      <w:r w:rsidRPr="00F21AAB">
        <w:rPr>
          <w:rFonts w:ascii="Arial" w:hAnsi="Arial" w:cs="Arial"/>
        </w:rPr>
        <w:t>(1), pp.19-49.</w:t>
      </w:r>
    </w:p>
    <w:p w14:paraId="03E200B1" w14:textId="40CD815E" w:rsidR="00731A05" w:rsidRPr="00F21AAB" w:rsidRDefault="00731A05" w:rsidP="00DB4C7C">
      <w:pPr>
        <w:ind w:left="720" w:hanging="720"/>
        <w:jc w:val="both"/>
        <w:rPr>
          <w:rFonts w:ascii="Arial" w:hAnsi="Arial" w:cs="Arial"/>
        </w:rPr>
      </w:pPr>
      <w:r w:rsidRPr="00F21AAB">
        <w:rPr>
          <w:rFonts w:ascii="Arial" w:hAnsi="Arial" w:cs="Arial"/>
        </w:rPr>
        <w:t xml:space="preserve">AVCI HOSANLI, D. and ŞUMNU, U., 2023. The anxiety of Luxury: Istanbul </w:t>
      </w:r>
      <w:r w:rsidR="00B71C04" w:rsidRPr="00F21AAB">
        <w:rPr>
          <w:rFonts w:ascii="Arial" w:hAnsi="Arial" w:cs="Arial"/>
        </w:rPr>
        <w:t xml:space="preserve">Marriot Delta </w:t>
      </w:r>
      <w:r w:rsidR="001A1598" w:rsidRPr="00F21AAB">
        <w:rPr>
          <w:rFonts w:ascii="Arial" w:hAnsi="Arial" w:cs="Arial"/>
        </w:rPr>
        <w:t>Hotels at</w:t>
      </w:r>
      <w:r w:rsidRPr="00F21AAB">
        <w:rPr>
          <w:rFonts w:ascii="Arial" w:hAnsi="Arial" w:cs="Arial"/>
        </w:rPr>
        <w:t xml:space="preserve"> the Stage of the Turkish Cinema during the 1960s-1970s. </w:t>
      </w:r>
      <w:r w:rsidRPr="00F21AAB">
        <w:rPr>
          <w:rFonts w:ascii="Arial" w:hAnsi="Arial" w:cs="Arial"/>
          <w:i/>
          <w:iCs/>
        </w:rPr>
        <w:t>Online Journal of Art &amp; Design</w:t>
      </w:r>
      <w:r w:rsidRPr="00F21AAB">
        <w:rPr>
          <w:rFonts w:ascii="Arial" w:hAnsi="Arial" w:cs="Arial"/>
        </w:rPr>
        <w:t>, </w:t>
      </w:r>
      <w:r w:rsidRPr="00F21AAB">
        <w:rPr>
          <w:rFonts w:ascii="Arial" w:hAnsi="Arial" w:cs="Arial"/>
          <w:i/>
          <w:iCs/>
        </w:rPr>
        <w:t>11</w:t>
      </w:r>
      <w:r w:rsidRPr="00F21AAB">
        <w:rPr>
          <w:rFonts w:ascii="Arial" w:hAnsi="Arial" w:cs="Arial"/>
        </w:rPr>
        <w:t>(2).</w:t>
      </w:r>
    </w:p>
    <w:p w14:paraId="10414937" w14:textId="77777777" w:rsidR="00731A05" w:rsidRPr="00F21AAB" w:rsidRDefault="00731A05" w:rsidP="00DB4C7C">
      <w:pPr>
        <w:ind w:left="720" w:hanging="720"/>
        <w:jc w:val="both"/>
        <w:rPr>
          <w:rFonts w:ascii="Arial" w:hAnsi="Arial" w:cs="Arial"/>
        </w:rPr>
      </w:pPr>
      <w:r w:rsidRPr="00F21AAB">
        <w:rPr>
          <w:rFonts w:ascii="Arial" w:hAnsi="Arial" w:cs="Arial"/>
        </w:rPr>
        <w:t>Byrne, J., Rane, N., Ng, Y., Iakovlev, S., Saakyan, S., Bukharin, E., Arustamyan, S., Kobyakov, G., Jarwa, A., Orbach, D. and Manjila, S., 2020. 12th Congress WFITN-9th to 14th November 2013-Hotel Hilton-Buenos Aires-Argentina. </w:t>
      </w:r>
      <w:r w:rsidRPr="00F21AAB">
        <w:rPr>
          <w:rFonts w:ascii="Arial" w:hAnsi="Arial" w:cs="Arial"/>
          <w:i/>
          <w:iCs/>
        </w:rPr>
        <w:t>Interventional Neuroradiology: Journal of Peritherapeutic Neuroradiology, Surgical Procedures and Related Neurosciences</w:t>
      </w:r>
      <w:r w:rsidRPr="00F21AAB">
        <w:rPr>
          <w:rFonts w:ascii="Arial" w:hAnsi="Arial" w:cs="Arial"/>
        </w:rPr>
        <w:t>, </w:t>
      </w:r>
      <w:r w:rsidRPr="00F21AAB">
        <w:rPr>
          <w:rFonts w:ascii="Arial" w:hAnsi="Arial" w:cs="Arial"/>
          <w:i/>
          <w:iCs/>
        </w:rPr>
        <w:t>19</w:t>
      </w:r>
      <w:r w:rsidRPr="00F21AAB">
        <w:rPr>
          <w:rFonts w:ascii="Arial" w:hAnsi="Arial" w:cs="Arial"/>
        </w:rPr>
        <w:t>(Suppl 1), pp.178-179.</w:t>
      </w:r>
    </w:p>
    <w:p w14:paraId="33A27E53" w14:textId="536D98DE" w:rsidR="00731A05" w:rsidRPr="00F21AAB" w:rsidRDefault="00731A05" w:rsidP="00DB4C7C">
      <w:pPr>
        <w:ind w:left="720" w:hanging="720"/>
        <w:jc w:val="both"/>
        <w:rPr>
          <w:rFonts w:ascii="Arial" w:hAnsi="Arial" w:cs="Arial"/>
        </w:rPr>
      </w:pPr>
      <w:r w:rsidRPr="00F21AAB">
        <w:rPr>
          <w:rFonts w:ascii="Arial" w:hAnsi="Arial" w:cs="Arial"/>
        </w:rPr>
        <w:t>HOSAENA, S., 2020. </w:t>
      </w:r>
      <w:r w:rsidRPr="00F21AAB">
        <w:rPr>
          <w:rFonts w:ascii="Arial" w:hAnsi="Arial" w:cs="Arial"/>
          <w:i/>
          <w:iCs/>
        </w:rPr>
        <w:t xml:space="preserve">The Socio-Economic Impact of Development Induced Displacement: The Case of Kirkose Sub City, Wereda 08, </w:t>
      </w:r>
      <w:r w:rsidR="00B71C04" w:rsidRPr="00F21AAB">
        <w:rPr>
          <w:rFonts w:ascii="Arial" w:hAnsi="Arial" w:cs="Arial"/>
          <w:i/>
          <w:iCs/>
        </w:rPr>
        <w:t xml:space="preserve">Marriot Delta </w:t>
      </w:r>
      <w:r w:rsidR="001A1598" w:rsidRPr="00F21AAB">
        <w:rPr>
          <w:rFonts w:ascii="Arial" w:hAnsi="Arial" w:cs="Arial"/>
          <w:i/>
          <w:iCs/>
        </w:rPr>
        <w:t>Hotels Area</w:t>
      </w:r>
      <w:r w:rsidRPr="00F21AAB">
        <w:rPr>
          <w:rFonts w:ascii="Arial" w:hAnsi="Arial" w:cs="Arial"/>
        </w:rPr>
        <w:t> (Doctoral dissertation, St. Mary's University).</w:t>
      </w:r>
    </w:p>
    <w:p w14:paraId="7BD50A98" w14:textId="109809A2" w:rsidR="00731A05" w:rsidRPr="00F21AAB" w:rsidRDefault="00731A05" w:rsidP="00DB4C7C">
      <w:pPr>
        <w:ind w:left="720" w:hanging="720"/>
        <w:jc w:val="both"/>
        <w:rPr>
          <w:rFonts w:ascii="Arial" w:hAnsi="Arial" w:cs="Arial"/>
        </w:rPr>
      </w:pPr>
      <w:r w:rsidRPr="00F21AAB">
        <w:rPr>
          <w:rFonts w:ascii="Arial" w:hAnsi="Arial" w:cs="Arial"/>
        </w:rPr>
        <w:t xml:space="preserve">Kopuz, A.D. and Bal, A., 2023. The conservation of modern architectural heritage buildings in Turkey: Istanbul </w:t>
      </w:r>
      <w:r w:rsidR="00315A84" w:rsidRPr="00F21AAB">
        <w:rPr>
          <w:rFonts w:ascii="Arial" w:hAnsi="Arial" w:cs="Arial"/>
        </w:rPr>
        <w:t xml:space="preserve">Marriot </w:t>
      </w:r>
      <w:r w:rsidRPr="00F21AAB">
        <w:rPr>
          <w:rFonts w:ascii="Arial" w:hAnsi="Arial" w:cs="Arial"/>
        </w:rPr>
        <w:t>and Istanbul Çınar Hotel as a case study. </w:t>
      </w:r>
      <w:r w:rsidRPr="00F21AAB">
        <w:rPr>
          <w:rFonts w:ascii="Arial" w:hAnsi="Arial" w:cs="Arial"/>
          <w:i/>
          <w:iCs/>
        </w:rPr>
        <w:t>Ain Shams Engineering Journal</w:t>
      </w:r>
      <w:r w:rsidRPr="00F21AAB">
        <w:rPr>
          <w:rFonts w:ascii="Arial" w:hAnsi="Arial" w:cs="Arial"/>
        </w:rPr>
        <w:t>, </w:t>
      </w:r>
      <w:r w:rsidRPr="00F21AAB">
        <w:rPr>
          <w:rFonts w:ascii="Arial" w:hAnsi="Arial" w:cs="Arial"/>
          <w:i/>
          <w:iCs/>
        </w:rPr>
        <w:t>14</w:t>
      </w:r>
      <w:r w:rsidRPr="00F21AAB">
        <w:rPr>
          <w:rFonts w:ascii="Arial" w:hAnsi="Arial" w:cs="Arial"/>
        </w:rPr>
        <w:t>(4), p.101918.</w:t>
      </w:r>
    </w:p>
    <w:p w14:paraId="37045E42" w14:textId="2D703CDB" w:rsidR="00731A05" w:rsidRPr="00F21AAB" w:rsidRDefault="00731A05" w:rsidP="00DB4C7C">
      <w:pPr>
        <w:ind w:left="720" w:hanging="720"/>
        <w:jc w:val="both"/>
        <w:rPr>
          <w:rFonts w:ascii="Arial" w:hAnsi="Arial" w:cs="Arial"/>
        </w:rPr>
      </w:pPr>
      <w:r w:rsidRPr="00F21AAB">
        <w:rPr>
          <w:rFonts w:ascii="Arial" w:hAnsi="Arial" w:cs="Arial"/>
        </w:rPr>
        <w:t xml:space="preserve">Langer, A., 2022. The hotel on the hill: </w:t>
      </w:r>
      <w:r w:rsidR="00B71C04" w:rsidRPr="00F21AAB">
        <w:rPr>
          <w:rFonts w:ascii="Arial" w:hAnsi="Arial" w:cs="Arial"/>
        </w:rPr>
        <w:t xml:space="preserve">Marriot Delta Hotels </w:t>
      </w:r>
      <w:r w:rsidRPr="00F21AAB">
        <w:rPr>
          <w:rFonts w:ascii="Arial" w:hAnsi="Arial" w:cs="Arial"/>
        </w:rPr>
        <w:t>’s unofficial embassy in Rome. </w:t>
      </w:r>
      <w:r w:rsidRPr="00F21AAB">
        <w:rPr>
          <w:rFonts w:ascii="Arial" w:hAnsi="Arial" w:cs="Arial"/>
          <w:i/>
          <w:iCs/>
        </w:rPr>
        <w:t>Diplomatic History</w:t>
      </w:r>
      <w:r w:rsidRPr="00F21AAB">
        <w:rPr>
          <w:rFonts w:ascii="Arial" w:hAnsi="Arial" w:cs="Arial"/>
        </w:rPr>
        <w:t>, </w:t>
      </w:r>
      <w:r w:rsidRPr="00F21AAB">
        <w:rPr>
          <w:rFonts w:ascii="Arial" w:hAnsi="Arial" w:cs="Arial"/>
          <w:i/>
          <w:iCs/>
        </w:rPr>
        <w:t>46</w:t>
      </w:r>
      <w:r w:rsidRPr="00F21AAB">
        <w:rPr>
          <w:rFonts w:ascii="Arial" w:hAnsi="Arial" w:cs="Arial"/>
        </w:rPr>
        <w:t>(2), pp.375-396.</w:t>
      </w:r>
    </w:p>
    <w:p w14:paraId="3DA0D953" w14:textId="0CB775CE" w:rsidR="00731A05" w:rsidRPr="00F21AAB" w:rsidRDefault="00731A05" w:rsidP="00DB4C7C">
      <w:pPr>
        <w:ind w:left="720" w:hanging="720"/>
        <w:jc w:val="both"/>
        <w:rPr>
          <w:rFonts w:ascii="Arial" w:hAnsi="Arial" w:cs="Arial"/>
        </w:rPr>
      </w:pPr>
      <w:r w:rsidRPr="00F21AAB">
        <w:rPr>
          <w:rFonts w:ascii="Arial" w:hAnsi="Arial" w:cs="Arial"/>
        </w:rPr>
        <w:t xml:space="preserve">Ma, R., 2021. Human resource management in multinational companies——from the perspective of </w:t>
      </w:r>
      <w:r w:rsidR="00B71C04" w:rsidRPr="00F21AAB">
        <w:rPr>
          <w:rFonts w:ascii="Arial" w:hAnsi="Arial" w:cs="Arial"/>
        </w:rPr>
        <w:t xml:space="preserve">Marriot Delta Hotels </w:t>
      </w:r>
      <w:r w:rsidRPr="00F21AAB">
        <w:rPr>
          <w:rFonts w:ascii="Arial" w:hAnsi="Arial" w:cs="Arial"/>
        </w:rPr>
        <w:t>s. In </w:t>
      </w:r>
      <w:r w:rsidRPr="00F21AAB">
        <w:rPr>
          <w:rFonts w:ascii="Arial" w:hAnsi="Arial" w:cs="Arial"/>
          <w:i/>
          <w:iCs/>
        </w:rPr>
        <w:t>E3S Web of Conferences</w:t>
      </w:r>
      <w:r w:rsidRPr="00F21AAB">
        <w:rPr>
          <w:rFonts w:ascii="Arial" w:hAnsi="Arial" w:cs="Arial"/>
        </w:rPr>
        <w:t> (Vol. 235, p. 02058). EDP Sciences.</w:t>
      </w:r>
    </w:p>
    <w:p w14:paraId="5EBE2CB4" w14:textId="77777777" w:rsidR="00731A05" w:rsidRPr="00F21AAB" w:rsidRDefault="00731A05" w:rsidP="00DB4C7C">
      <w:pPr>
        <w:ind w:left="720" w:hanging="720"/>
        <w:jc w:val="both"/>
        <w:rPr>
          <w:rFonts w:ascii="Arial" w:hAnsi="Arial" w:cs="Arial"/>
        </w:rPr>
      </w:pPr>
      <w:r w:rsidRPr="00F21AAB">
        <w:rPr>
          <w:rFonts w:ascii="Arial" w:hAnsi="Arial" w:cs="Arial"/>
        </w:rPr>
        <w:t>Maclean, M., Harvey, C. and Suddaby, R., 2024. Institutional biography and the institutionalization of a new organizational template: Building the global branded hotel chain. </w:t>
      </w:r>
      <w:r w:rsidRPr="00F21AAB">
        <w:rPr>
          <w:rFonts w:ascii="Arial" w:hAnsi="Arial" w:cs="Arial"/>
          <w:i/>
          <w:iCs/>
        </w:rPr>
        <w:t>Business History</w:t>
      </w:r>
      <w:r w:rsidRPr="00F21AAB">
        <w:rPr>
          <w:rFonts w:ascii="Arial" w:hAnsi="Arial" w:cs="Arial"/>
        </w:rPr>
        <w:t>, </w:t>
      </w:r>
      <w:r w:rsidRPr="00F21AAB">
        <w:rPr>
          <w:rFonts w:ascii="Arial" w:hAnsi="Arial" w:cs="Arial"/>
          <w:i/>
          <w:iCs/>
        </w:rPr>
        <w:t>66</w:t>
      </w:r>
      <w:r w:rsidRPr="00F21AAB">
        <w:rPr>
          <w:rFonts w:ascii="Arial" w:hAnsi="Arial" w:cs="Arial"/>
        </w:rPr>
        <w:t>(1), pp.311-339.</w:t>
      </w:r>
    </w:p>
    <w:p w14:paraId="40C5D047" w14:textId="2792B453" w:rsidR="00731A05" w:rsidRPr="00F21AAB" w:rsidRDefault="00731A05" w:rsidP="00DB4C7C">
      <w:pPr>
        <w:ind w:left="720" w:hanging="720"/>
        <w:jc w:val="both"/>
        <w:rPr>
          <w:rFonts w:ascii="Arial" w:hAnsi="Arial" w:cs="Arial"/>
        </w:rPr>
      </w:pPr>
      <w:r w:rsidRPr="00F21AAB">
        <w:rPr>
          <w:rFonts w:ascii="Arial" w:hAnsi="Arial" w:cs="Arial"/>
        </w:rPr>
        <w:t xml:space="preserve">Reidhead, C., 2020. Impact of organizational culture on employee satisfaction: A case of </w:t>
      </w:r>
      <w:r w:rsidR="00B71C04" w:rsidRPr="00F21AAB">
        <w:rPr>
          <w:rFonts w:ascii="Arial" w:hAnsi="Arial" w:cs="Arial"/>
        </w:rPr>
        <w:t xml:space="preserve">Marriot Delta </w:t>
      </w:r>
      <w:r w:rsidR="001A1598" w:rsidRPr="00F21AAB">
        <w:rPr>
          <w:rFonts w:ascii="Arial" w:hAnsi="Arial" w:cs="Arial"/>
        </w:rPr>
        <w:t>Hotels,</w:t>
      </w:r>
      <w:r w:rsidRPr="00F21AAB">
        <w:rPr>
          <w:rFonts w:ascii="Arial" w:hAnsi="Arial" w:cs="Arial"/>
        </w:rPr>
        <w:t xml:space="preserve"> United Kingdom. </w:t>
      </w:r>
      <w:r w:rsidRPr="00F21AAB">
        <w:rPr>
          <w:rFonts w:ascii="Arial" w:hAnsi="Arial" w:cs="Arial"/>
          <w:i/>
          <w:iCs/>
        </w:rPr>
        <w:t>Journal of Economics and Business</w:t>
      </w:r>
      <w:r w:rsidRPr="00F21AAB">
        <w:rPr>
          <w:rFonts w:ascii="Arial" w:hAnsi="Arial" w:cs="Arial"/>
        </w:rPr>
        <w:t>, </w:t>
      </w:r>
      <w:r w:rsidRPr="00F21AAB">
        <w:rPr>
          <w:rFonts w:ascii="Arial" w:hAnsi="Arial" w:cs="Arial"/>
          <w:i/>
          <w:iCs/>
        </w:rPr>
        <w:t>3</w:t>
      </w:r>
      <w:r w:rsidRPr="00F21AAB">
        <w:rPr>
          <w:rFonts w:ascii="Arial" w:hAnsi="Arial" w:cs="Arial"/>
        </w:rPr>
        <w:t>(1).</w:t>
      </w:r>
    </w:p>
    <w:p w14:paraId="7FD41A4B" w14:textId="1F7B95A4" w:rsidR="00731A05" w:rsidRPr="00F21AAB" w:rsidRDefault="00731A05" w:rsidP="00DB4C7C">
      <w:pPr>
        <w:ind w:left="720" w:hanging="720"/>
        <w:jc w:val="both"/>
        <w:rPr>
          <w:rFonts w:ascii="Arial" w:hAnsi="Arial" w:cs="Arial"/>
        </w:rPr>
      </w:pPr>
      <w:r w:rsidRPr="00F21AAB">
        <w:rPr>
          <w:rFonts w:ascii="Arial" w:hAnsi="Arial" w:cs="Arial"/>
        </w:rPr>
        <w:t xml:space="preserve">Russo, E., Figueira, A.R. and Mataruna-dos Santos, L.J., 2023. The </w:t>
      </w:r>
      <w:r w:rsidR="00B71C04" w:rsidRPr="00F21AAB">
        <w:rPr>
          <w:rFonts w:ascii="Arial" w:hAnsi="Arial" w:cs="Arial"/>
        </w:rPr>
        <w:t xml:space="preserve">Marriot Delta Hotels </w:t>
      </w:r>
      <w:r w:rsidRPr="00F21AAB">
        <w:rPr>
          <w:rFonts w:ascii="Arial" w:hAnsi="Arial" w:cs="Arial"/>
        </w:rPr>
        <w:t>s amid the UAE 2071 centennial plan: Redesigning the UAE on the path of innovation and international tourism. </w:t>
      </w:r>
      <w:r w:rsidRPr="00F21AAB">
        <w:rPr>
          <w:rFonts w:ascii="Arial" w:hAnsi="Arial" w:cs="Arial"/>
          <w:i/>
          <w:iCs/>
        </w:rPr>
        <w:t>Tourism and hospitality management</w:t>
      </w:r>
      <w:r w:rsidRPr="00F21AAB">
        <w:rPr>
          <w:rFonts w:ascii="Arial" w:hAnsi="Arial" w:cs="Arial"/>
        </w:rPr>
        <w:t>, </w:t>
      </w:r>
      <w:r w:rsidRPr="00F21AAB">
        <w:rPr>
          <w:rFonts w:ascii="Arial" w:hAnsi="Arial" w:cs="Arial"/>
          <w:i/>
          <w:iCs/>
        </w:rPr>
        <w:t>29</w:t>
      </w:r>
      <w:r w:rsidRPr="00F21AAB">
        <w:rPr>
          <w:rFonts w:ascii="Arial" w:hAnsi="Arial" w:cs="Arial"/>
        </w:rPr>
        <w:t>(4), pp.627-638.</w:t>
      </w:r>
    </w:p>
    <w:p w14:paraId="07019BAC" w14:textId="2099EDD8" w:rsidR="00731A05" w:rsidRPr="00F21AAB" w:rsidRDefault="00731A05" w:rsidP="00DB4C7C">
      <w:pPr>
        <w:ind w:left="720" w:hanging="720"/>
        <w:jc w:val="both"/>
        <w:rPr>
          <w:rFonts w:ascii="Arial" w:hAnsi="Arial" w:cs="Arial"/>
        </w:rPr>
      </w:pPr>
      <w:r w:rsidRPr="00F21AAB">
        <w:rPr>
          <w:rFonts w:ascii="Arial" w:hAnsi="Arial" w:cs="Arial"/>
        </w:rPr>
        <w:t xml:space="preserve">Zaki, A.A., 2024. The Ramses </w:t>
      </w:r>
      <w:r w:rsidR="00B71C04" w:rsidRPr="00F21AAB">
        <w:rPr>
          <w:rFonts w:ascii="Arial" w:hAnsi="Arial" w:cs="Arial"/>
        </w:rPr>
        <w:t xml:space="preserve">Marriot Delta </w:t>
      </w:r>
      <w:proofErr w:type="gramStart"/>
      <w:r w:rsidR="00B71C04" w:rsidRPr="00F21AAB">
        <w:rPr>
          <w:rFonts w:ascii="Arial" w:hAnsi="Arial" w:cs="Arial"/>
        </w:rPr>
        <w:t xml:space="preserve">Hotels </w:t>
      </w:r>
      <w:r w:rsidRPr="00F21AAB">
        <w:rPr>
          <w:rFonts w:ascii="Arial" w:hAnsi="Arial" w:cs="Arial"/>
        </w:rPr>
        <w:t xml:space="preserve"> in</w:t>
      </w:r>
      <w:proofErr w:type="gramEnd"/>
      <w:r w:rsidRPr="00F21AAB">
        <w:rPr>
          <w:rFonts w:ascii="Arial" w:hAnsi="Arial" w:cs="Arial"/>
        </w:rPr>
        <w:t xml:space="preserve"> Cairo: The Construction History of a Dramatic Symbol of Contemporary Cairo (1974-1982). </w:t>
      </w:r>
      <w:r w:rsidRPr="00F21AAB">
        <w:rPr>
          <w:rFonts w:ascii="Arial" w:hAnsi="Arial" w:cs="Arial"/>
          <w:i/>
          <w:iCs/>
        </w:rPr>
        <w:t>Journal of the Faculty of Tourism and Hotels-University of Sadat City</w:t>
      </w:r>
      <w:r w:rsidRPr="00F21AAB">
        <w:rPr>
          <w:rFonts w:ascii="Arial" w:hAnsi="Arial" w:cs="Arial"/>
        </w:rPr>
        <w:t>, </w:t>
      </w:r>
      <w:r w:rsidRPr="00F21AAB">
        <w:rPr>
          <w:rFonts w:ascii="Arial" w:hAnsi="Arial" w:cs="Arial"/>
          <w:i/>
          <w:iCs/>
        </w:rPr>
        <w:t>8</w:t>
      </w:r>
      <w:r w:rsidRPr="00F21AAB">
        <w:rPr>
          <w:rFonts w:ascii="Arial" w:hAnsi="Arial" w:cs="Arial"/>
        </w:rPr>
        <w:t>(1/1).</w:t>
      </w:r>
    </w:p>
    <w:p w14:paraId="63BDC2AA" w14:textId="711891A7" w:rsidR="00731A05" w:rsidRPr="00F21AAB" w:rsidRDefault="00731A05" w:rsidP="00DB4C7C">
      <w:pPr>
        <w:ind w:left="720" w:hanging="720"/>
        <w:jc w:val="both"/>
        <w:rPr>
          <w:rFonts w:ascii="Arial" w:hAnsi="Arial" w:cs="Arial"/>
        </w:rPr>
      </w:pPr>
      <w:r w:rsidRPr="00F21AAB">
        <w:rPr>
          <w:rFonts w:ascii="Arial" w:hAnsi="Arial" w:cs="Arial"/>
        </w:rPr>
        <w:t xml:space="preserve">Zeng, L., 2021. Analysis of </w:t>
      </w:r>
      <w:r w:rsidR="00315A84" w:rsidRPr="00F21AAB">
        <w:rPr>
          <w:rFonts w:ascii="Arial" w:hAnsi="Arial" w:cs="Arial"/>
        </w:rPr>
        <w:t xml:space="preserve">Marriot </w:t>
      </w:r>
      <w:r w:rsidRPr="00F21AAB">
        <w:rPr>
          <w:rFonts w:ascii="Arial" w:hAnsi="Arial" w:cs="Arial"/>
        </w:rPr>
        <w:t>Worldwide Hotel Group’s Transnational Operation Strategy. </w:t>
      </w:r>
      <w:r w:rsidRPr="00F21AAB">
        <w:rPr>
          <w:rFonts w:ascii="Arial" w:hAnsi="Arial" w:cs="Arial"/>
          <w:i/>
          <w:iCs/>
        </w:rPr>
        <w:t>Academic Journal of Business &amp; Management</w:t>
      </w:r>
      <w:r w:rsidRPr="00F21AAB">
        <w:rPr>
          <w:rFonts w:ascii="Arial" w:hAnsi="Arial" w:cs="Arial"/>
        </w:rPr>
        <w:t>, </w:t>
      </w:r>
      <w:r w:rsidRPr="00F21AAB">
        <w:rPr>
          <w:rFonts w:ascii="Arial" w:hAnsi="Arial" w:cs="Arial"/>
          <w:i/>
          <w:iCs/>
        </w:rPr>
        <w:t>3</w:t>
      </w:r>
      <w:r w:rsidRPr="00F21AAB">
        <w:rPr>
          <w:rFonts w:ascii="Arial" w:hAnsi="Arial" w:cs="Arial"/>
        </w:rPr>
        <w:t>(11), pp.20-27.</w:t>
      </w:r>
    </w:p>
    <w:sectPr w:rsidR="00731A05" w:rsidRPr="00F21AA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3DA44D2"/>
    <w:multiLevelType w:val="multilevel"/>
    <w:tmpl w:val="3DA659D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8130601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38C2"/>
    <w:rsid w:val="000346C5"/>
    <w:rsid w:val="00040AA7"/>
    <w:rsid w:val="00082272"/>
    <w:rsid w:val="0012470D"/>
    <w:rsid w:val="00137783"/>
    <w:rsid w:val="001A1598"/>
    <w:rsid w:val="001B0CA5"/>
    <w:rsid w:val="001F5C22"/>
    <w:rsid w:val="0023089C"/>
    <w:rsid w:val="00237258"/>
    <w:rsid w:val="002A7849"/>
    <w:rsid w:val="00312DF1"/>
    <w:rsid w:val="00315A84"/>
    <w:rsid w:val="003B18BE"/>
    <w:rsid w:val="00401B71"/>
    <w:rsid w:val="0045597B"/>
    <w:rsid w:val="00483FBC"/>
    <w:rsid w:val="004B7602"/>
    <w:rsid w:val="005A26B3"/>
    <w:rsid w:val="005C43D6"/>
    <w:rsid w:val="005D6DE3"/>
    <w:rsid w:val="006001F6"/>
    <w:rsid w:val="00606EED"/>
    <w:rsid w:val="00623BC1"/>
    <w:rsid w:val="006C7552"/>
    <w:rsid w:val="006E2427"/>
    <w:rsid w:val="00731A05"/>
    <w:rsid w:val="00776A86"/>
    <w:rsid w:val="00796DD5"/>
    <w:rsid w:val="007D4DC9"/>
    <w:rsid w:val="007F38C2"/>
    <w:rsid w:val="007F4415"/>
    <w:rsid w:val="00834D94"/>
    <w:rsid w:val="008567BE"/>
    <w:rsid w:val="008A70FE"/>
    <w:rsid w:val="009331D2"/>
    <w:rsid w:val="00945868"/>
    <w:rsid w:val="00A0690D"/>
    <w:rsid w:val="00A51C94"/>
    <w:rsid w:val="00AC31FC"/>
    <w:rsid w:val="00B05454"/>
    <w:rsid w:val="00B227B8"/>
    <w:rsid w:val="00B71C04"/>
    <w:rsid w:val="00B71F61"/>
    <w:rsid w:val="00BD0507"/>
    <w:rsid w:val="00BF1EBD"/>
    <w:rsid w:val="00C207DA"/>
    <w:rsid w:val="00C77583"/>
    <w:rsid w:val="00CB09A1"/>
    <w:rsid w:val="00CD2660"/>
    <w:rsid w:val="00CD2E0D"/>
    <w:rsid w:val="00CD7B99"/>
    <w:rsid w:val="00D0609F"/>
    <w:rsid w:val="00D546C2"/>
    <w:rsid w:val="00D85606"/>
    <w:rsid w:val="00DB4C7C"/>
    <w:rsid w:val="00DD55A3"/>
    <w:rsid w:val="00DF027D"/>
    <w:rsid w:val="00DF1851"/>
    <w:rsid w:val="00E055F3"/>
    <w:rsid w:val="00EB5F5C"/>
    <w:rsid w:val="00F0741D"/>
    <w:rsid w:val="00F15258"/>
    <w:rsid w:val="00F21AAB"/>
    <w:rsid w:val="00F375EF"/>
    <w:rsid w:val="00F64CF1"/>
    <w:rsid w:val="00F848AF"/>
    <w:rsid w:val="00FA46DC"/>
    <w:rsid w:val="00FF57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EA8A5E"/>
  <w15:docId w15:val="{337FC555-7C44-4804-B646-BACD673EC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7552"/>
    <w:pPr>
      <w:spacing w:after="0" w:line="360" w:lineRule="auto"/>
      <w:contextualSpacing/>
    </w:pPr>
    <w:rPr>
      <w:lang w:val="en-GB"/>
    </w:rPr>
  </w:style>
  <w:style w:type="paragraph" w:styleId="Heading1">
    <w:name w:val="heading 1"/>
    <w:basedOn w:val="Normal"/>
    <w:next w:val="Normal"/>
    <w:link w:val="Heading1Char"/>
    <w:autoRedefine/>
    <w:uiPriority w:val="9"/>
    <w:qFormat/>
    <w:rsid w:val="006C7552"/>
    <w:pPr>
      <w:keepNext/>
      <w:keepLines/>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6C7552"/>
    <w:pPr>
      <w:keepNext/>
      <w:keepLines/>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7552"/>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6C7552"/>
    <w:rPr>
      <w:rFonts w:ascii="Times New Roman" w:eastAsiaTheme="majorEastAsia" w:hAnsi="Times New Roman" w:cstheme="majorBidi"/>
      <w:b/>
      <w:sz w:val="24"/>
      <w:szCs w:val="26"/>
      <w:lang w:val="en-GB"/>
    </w:rPr>
  </w:style>
  <w:style w:type="paragraph" w:styleId="TOCHeading">
    <w:name w:val="TOC Heading"/>
    <w:basedOn w:val="Heading1"/>
    <w:next w:val="Normal"/>
    <w:uiPriority w:val="39"/>
    <w:unhideWhenUsed/>
    <w:qFormat/>
    <w:rsid w:val="008567BE"/>
    <w:p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8567BE"/>
    <w:pPr>
      <w:spacing w:after="100"/>
    </w:pPr>
  </w:style>
  <w:style w:type="paragraph" w:styleId="TOC2">
    <w:name w:val="toc 2"/>
    <w:basedOn w:val="Normal"/>
    <w:next w:val="Normal"/>
    <w:autoRedefine/>
    <w:uiPriority w:val="39"/>
    <w:unhideWhenUsed/>
    <w:rsid w:val="008567BE"/>
    <w:pPr>
      <w:spacing w:after="100"/>
      <w:ind w:left="220"/>
    </w:pPr>
  </w:style>
  <w:style w:type="character" w:styleId="Hyperlink">
    <w:name w:val="Hyperlink"/>
    <w:basedOn w:val="DefaultParagraphFont"/>
    <w:uiPriority w:val="99"/>
    <w:unhideWhenUsed/>
    <w:rsid w:val="008567BE"/>
    <w:rPr>
      <w:color w:val="0563C1" w:themeColor="hyperlink"/>
      <w:u w:val="single"/>
    </w:rPr>
  </w:style>
  <w:style w:type="paragraph" w:styleId="BalloonText">
    <w:name w:val="Balloon Text"/>
    <w:basedOn w:val="Normal"/>
    <w:link w:val="BalloonTextChar"/>
    <w:uiPriority w:val="99"/>
    <w:semiHidden/>
    <w:unhideWhenUsed/>
    <w:rsid w:val="00DF027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027D"/>
    <w:rPr>
      <w:rFonts w:ascii="Tahoma" w:hAnsi="Tahoma" w:cs="Tahoma"/>
      <w:sz w:val="16"/>
      <w:szCs w:val="16"/>
    </w:rPr>
  </w:style>
  <w:style w:type="character" w:styleId="CommentReference">
    <w:name w:val="annotation reference"/>
    <w:basedOn w:val="DefaultParagraphFont"/>
    <w:uiPriority w:val="99"/>
    <w:semiHidden/>
    <w:unhideWhenUsed/>
    <w:rsid w:val="00EB5F5C"/>
    <w:rPr>
      <w:sz w:val="16"/>
      <w:szCs w:val="16"/>
    </w:rPr>
  </w:style>
  <w:style w:type="paragraph" w:styleId="CommentText">
    <w:name w:val="annotation text"/>
    <w:basedOn w:val="Normal"/>
    <w:link w:val="CommentTextChar"/>
    <w:uiPriority w:val="99"/>
    <w:semiHidden/>
    <w:unhideWhenUsed/>
    <w:rsid w:val="00EB5F5C"/>
    <w:pPr>
      <w:spacing w:line="240" w:lineRule="auto"/>
    </w:pPr>
    <w:rPr>
      <w:sz w:val="20"/>
      <w:szCs w:val="20"/>
    </w:rPr>
  </w:style>
  <w:style w:type="character" w:customStyle="1" w:styleId="CommentTextChar">
    <w:name w:val="Comment Text Char"/>
    <w:basedOn w:val="DefaultParagraphFont"/>
    <w:link w:val="CommentText"/>
    <w:uiPriority w:val="99"/>
    <w:semiHidden/>
    <w:rsid w:val="00EB5F5C"/>
    <w:rPr>
      <w:sz w:val="20"/>
      <w:szCs w:val="20"/>
    </w:rPr>
  </w:style>
  <w:style w:type="paragraph" w:styleId="CommentSubject">
    <w:name w:val="annotation subject"/>
    <w:basedOn w:val="CommentText"/>
    <w:next w:val="CommentText"/>
    <w:link w:val="CommentSubjectChar"/>
    <w:uiPriority w:val="99"/>
    <w:semiHidden/>
    <w:unhideWhenUsed/>
    <w:rsid w:val="00EB5F5C"/>
    <w:rPr>
      <w:b/>
      <w:bCs/>
    </w:rPr>
  </w:style>
  <w:style w:type="character" w:customStyle="1" w:styleId="CommentSubjectChar">
    <w:name w:val="Comment Subject Char"/>
    <w:basedOn w:val="CommentTextChar"/>
    <w:link w:val="CommentSubject"/>
    <w:uiPriority w:val="99"/>
    <w:semiHidden/>
    <w:rsid w:val="00EB5F5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1044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6A043A-2890-4419-ADFC-D76A48FB25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2241</Words>
  <Characters>12779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jabeen</dc:creator>
  <cp:keywords/>
  <dc:description/>
  <cp:lastModifiedBy>Rehan Shah</cp:lastModifiedBy>
  <cp:revision>2</cp:revision>
  <dcterms:created xsi:type="dcterms:W3CDTF">2024-05-17T17:10:00Z</dcterms:created>
  <dcterms:modified xsi:type="dcterms:W3CDTF">2024-05-17T17:10:00Z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24a1b2c7-fac6-472c-b355-d0b19e17cfda</vt:lpwstr>
  </property>
</Properties>
</file>