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6CE8F" w14:textId="77777777" w:rsidR="00913EE5" w:rsidRDefault="00913EE5" w:rsidP="3A85C6C3">
      <w:pPr>
        <w:spacing w:line="360" w:lineRule="auto"/>
        <w:rPr>
          <w:sz w:val="32"/>
          <w:szCs w:val="32"/>
        </w:rPr>
      </w:pPr>
    </w:p>
    <w:p w14:paraId="5E5787A5" w14:textId="70D8B14D" w:rsidR="00402F58" w:rsidRDefault="42F947B2" w:rsidP="3A85C6C3">
      <w:pPr>
        <w:spacing w:line="360" w:lineRule="auto"/>
        <w:rPr>
          <w:sz w:val="32"/>
          <w:szCs w:val="32"/>
        </w:rPr>
      </w:pPr>
      <w:r w:rsidRPr="3A85C6C3">
        <w:rPr>
          <w:sz w:val="32"/>
          <w:szCs w:val="32"/>
        </w:rPr>
        <w:t>Student name: Rajveer Singh</w:t>
      </w:r>
    </w:p>
    <w:p w14:paraId="5B961A3A" w14:textId="440C50D3" w:rsidR="42F947B2" w:rsidRDefault="42F947B2" w:rsidP="3A85C6C3">
      <w:pPr>
        <w:spacing w:line="360" w:lineRule="auto"/>
        <w:rPr>
          <w:sz w:val="32"/>
          <w:szCs w:val="32"/>
        </w:rPr>
      </w:pPr>
      <w:r w:rsidRPr="3A85C6C3">
        <w:rPr>
          <w:sz w:val="32"/>
          <w:szCs w:val="32"/>
        </w:rPr>
        <w:t>Student number: 2435106</w:t>
      </w:r>
    </w:p>
    <w:p w14:paraId="1780BAC6" w14:textId="5F60960F" w:rsidR="15E77036" w:rsidRDefault="15E77036" w:rsidP="3A85C6C3">
      <w:pPr>
        <w:spacing w:line="360" w:lineRule="auto"/>
        <w:rPr>
          <w:sz w:val="32"/>
          <w:szCs w:val="32"/>
        </w:rPr>
      </w:pPr>
      <w:r w:rsidRPr="3A85C6C3">
        <w:rPr>
          <w:sz w:val="32"/>
          <w:szCs w:val="32"/>
        </w:rPr>
        <w:t xml:space="preserve">Module title: BSc Health and Social Care – </w:t>
      </w:r>
    </w:p>
    <w:p w14:paraId="03791B88" w14:textId="0F52D2EE" w:rsidR="4B2B1E8B" w:rsidRDefault="4B2B1E8B" w:rsidP="3A85C6C3">
      <w:pPr>
        <w:spacing w:line="360" w:lineRule="auto"/>
        <w:rPr>
          <w:sz w:val="32"/>
          <w:szCs w:val="32"/>
        </w:rPr>
      </w:pPr>
      <w:r w:rsidRPr="3A85C6C3">
        <w:rPr>
          <w:sz w:val="32"/>
          <w:szCs w:val="32"/>
        </w:rPr>
        <w:t>C</w:t>
      </w:r>
      <w:r w:rsidR="15E77036" w:rsidRPr="3A85C6C3">
        <w:rPr>
          <w:sz w:val="32"/>
          <w:szCs w:val="32"/>
        </w:rPr>
        <w:t>hangemakers: C</w:t>
      </w:r>
      <w:r w:rsidR="60ED33A9" w:rsidRPr="3A85C6C3">
        <w:rPr>
          <w:sz w:val="32"/>
          <w:szCs w:val="32"/>
        </w:rPr>
        <w:t>reativity and Value Creation</w:t>
      </w:r>
    </w:p>
    <w:p w14:paraId="19F2DA01" w14:textId="351562B1" w:rsidR="60ED33A9" w:rsidRDefault="60ED33A9" w:rsidP="3A85C6C3">
      <w:pPr>
        <w:spacing w:line="360" w:lineRule="auto"/>
        <w:rPr>
          <w:sz w:val="32"/>
          <w:szCs w:val="32"/>
        </w:rPr>
      </w:pPr>
      <w:r w:rsidRPr="3A85C6C3">
        <w:rPr>
          <w:sz w:val="32"/>
          <w:szCs w:val="32"/>
        </w:rPr>
        <w:t>Module code: BMHP5014</w:t>
      </w:r>
    </w:p>
    <w:p w14:paraId="7C30FBC5" w14:textId="0EBECCA9" w:rsidR="4B43EA10" w:rsidRDefault="4B43EA10" w:rsidP="3A85C6C3">
      <w:pPr>
        <w:spacing w:line="360" w:lineRule="auto"/>
        <w:rPr>
          <w:sz w:val="32"/>
          <w:szCs w:val="32"/>
        </w:rPr>
      </w:pPr>
      <w:r w:rsidRPr="3A85C6C3">
        <w:rPr>
          <w:sz w:val="32"/>
          <w:szCs w:val="32"/>
        </w:rPr>
        <w:t xml:space="preserve">Assignment title: Component 1 – </w:t>
      </w:r>
    </w:p>
    <w:p w14:paraId="21B75CBF" w14:textId="3D5D1F26" w:rsidR="4B43EA10" w:rsidRDefault="4B43EA10" w:rsidP="3A85C6C3">
      <w:pPr>
        <w:spacing w:line="360" w:lineRule="auto"/>
        <w:rPr>
          <w:sz w:val="32"/>
          <w:szCs w:val="32"/>
        </w:rPr>
      </w:pPr>
      <w:r w:rsidRPr="3A85C6C3">
        <w:rPr>
          <w:sz w:val="32"/>
          <w:szCs w:val="32"/>
        </w:rPr>
        <w:t xml:space="preserve">online portfolio of set </w:t>
      </w:r>
      <w:r w:rsidR="67E4942E" w:rsidRPr="3A85C6C3">
        <w:rPr>
          <w:sz w:val="32"/>
          <w:szCs w:val="32"/>
        </w:rPr>
        <w:t>exercises</w:t>
      </w:r>
    </w:p>
    <w:p w14:paraId="165C3B76" w14:textId="6BA3A763" w:rsidR="67E4942E" w:rsidRDefault="67E4942E" w:rsidP="3A85C6C3">
      <w:pPr>
        <w:spacing w:line="360" w:lineRule="auto"/>
        <w:rPr>
          <w:sz w:val="32"/>
          <w:szCs w:val="32"/>
        </w:rPr>
      </w:pPr>
      <w:r w:rsidRPr="3A85C6C3">
        <w:rPr>
          <w:sz w:val="32"/>
          <w:szCs w:val="32"/>
        </w:rPr>
        <w:t>Lecturer name: Raheela Shaikh</w:t>
      </w:r>
    </w:p>
    <w:p w14:paraId="348F430B" w14:textId="24BB9FFA" w:rsidR="67E4942E" w:rsidRDefault="67E4942E" w:rsidP="3A85C6C3">
      <w:pPr>
        <w:spacing w:line="360" w:lineRule="auto"/>
        <w:rPr>
          <w:sz w:val="32"/>
          <w:szCs w:val="32"/>
        </w:rPr>
      </w:pPr>
      <w:r w:rsidRPr="3A85C6C3">
        <w:rPr>
          <w:sz w:val="32"/>
          <w:szCs w:val="32"/>
        </w:rPr>
        <w:t>Submission date: 08/1</w:t>
      </w:r>
      <w:r w:rsidR="00EA74D8">
        <w:rPr>
          <w:sz w:val="32"/>
          <w:szCs w:val="32"/>
        </w:rPr>
        <w:t>1</w:t>
      </w:r>
      <w:r w:rsidRPr="3A85C6C3">
        <w:rPr>
          <w:sz w:val="32"/>
          <w:szCs w:val="32"/>
        </w:rPr>
        <w:t>/2026</w:t>
      </w:r>
    </w:p>
    <w:p w14:paraId="11EB4333" w14:textId="77777777" w:rsidR="002E6125" w:rsidRDefault="002E6125" w:rsidP="3A85C6C3">
      <w:pPr>
        <w:spacing w:line="360" w:lineRule="auto"/>
        <w:rPr>
          <w:sz w:val="32"/>
          <w:szCs w:val="32"/>
        </w:rPr>
      </w:pPr>
    </w:p>
    <w:p w14:paraId="35E90873" w14:textId="77777777" w:rsidR="002E6125" w:rsidRDefault="002E6125" w:rsidP="3A85C6C3">
      <w:pPr>
        <w:spacing w:line="360" w:lineRule="auto"/>
        <w:rPr>
          <w:sz w:val="32"/>
          <w:szCs w:val="32"/>
        </w:rPr>
      </w:pPr>
    </w:p>
    <w:p w14:paraId="4223B2AD" w14:textId="77777777" w:rsidR="002E6125" w:rsidRDefault="002E6125" w:rsidP="3A85C6C3">
      <w:pPr>
        <w:spacing w:line="360" w:lineRule="auto"/>
        <w:rPr>
          <w:sz w:val="32"/>
          <w:szCs w:val="32"/>
        </w:rPr>
      </w:pPr>
    </w:p>
    <w:p w14:paraId="4EE6EF0F" w14:textId="77777777" w:rsidR="002E6125" w:rsidRDefault="002E6125" w:rsidP="3A85C6C3">
      <w:pPr>
        <w:spacing w:line="360" w:lineRule="auto"/>
        <w:rPr>
          <w:sz w:val="32"/>
          <w:szCs w:val="32"/>
        </w:rPr>
      </w:pPr>
    </w:p>
    <w:p w14:paraId="710019B0" w14:textId="77777777" w:rsidR="002E6125" w:rsidRDefault="002E6125" w:rsidP="3A85C6C3">
      <w:pPr>
        <w:spacing w:line="360" w:lineRule="auto"/>
        <w:rPr>
          <w:sz w:val="32"/>
          <w:szCs w:val="32"/>
        </w:rPr>
      </w:pPr>
    </w:p>
    <w:p w14:paraId="42F4FA27" w14:textId="77777777" w:rsidR="002E6125" w:rsidRDefault="002E6125" w:rsidP="3A85C6C3">
      <w:pPr>
        <w:spacing w:line="360" w:lineRule="auto"/>
        <w:rPr>
          <w:sz w:val="32"/>
          <w:szCs w:val="32"/>
        </w:rPr>
      </w:pPr>
    </w:p>
    <w:p w14:paraId="2CC66B8C" w14:textId="77777777" w:rsidR="002E6125" w:rsidRDefault="002E6125" w:rsidP="3A85C6C3">
      <w:pPr>
        <w:spacing w:line="360" w:lineRule="auto"/>
        <w:rPr>
          <w:sz w:val="32"/>
          <w:szCs w:val="32"/>
        </w:rPr>
      </w:pPr>
    </w:p>
    <w:p w14:paraId="71A4FA62" w14:textId="77777777" w:rsidR="002E6125" w:rsidRDefault="002E6125" w:rsidP="3A85C6C3">
      <w:pPr>
        <w:spacing w:line="360" w:lineRule="auto"/>
        <w:rPr>
          <w:sz w:val="32"/>
          <w:szCs w:val="32"/>
        </w:rPr>
      </w:pPr>
    </w:p>
    <w:p w14:paraId="7D8C87A5" w14:textId="77777777" w:rsidR="00A8016B" w:rsidRDefault="00A8016B" w:rsidP="001561DB">
      <w:pPr>
        <w:spacing w:line="360" w:lineRule="auto"/>
        <w:rPr>
          <w:sz w:val="32"/>
          <w:szCs w:val="32"/>
        </w:rPr>
      </w:pPr>
    </w:p>
    <w:p w14:paraId="6799DDED" w14:textId="0877B9B6" w:rsidR="0049355A" w:rsidRDefault="00925E7E" w:rsidP="00F12FAD">
      <w:pPr>
        <w:spacing w:line="360" w:lineRule="auto"/>
        <w:jc w:val="both"/>
        <w:rPr>
          <w:sz w:val="22"/>
          <w:szCs w:val="22"/>
        </w:rPr>
      </w:pPr>
      <w:r>
        <w:rPr>
          <w:sz w:val="22"/>
          <w:szCs w:val="22"/>
        </w:rPr>
        <w:lastRenderedPageBreak/>
        <w:t xml:space="preserve"> </w:t>
      </w:r>
      <w:r w:rsidR="00791583" w:rsidRPr="006F546F">
        <w:rPr>
          <w:sz w:val="22"/>
          <w:szCs w:val="22"/>
          <w:highlight w:val="lightGray"/>
        </w:rPr>
        <w:t>Task 1</w:t>
      </w:r>
      <w:r w:rsidR="00F12FAD" w:rsidRPr="006F546F">
        <w:rPr>
          <w:sz w:val="22"/>
          <w:szCs w:val="22"/>
          <w:highlight w:val="lightGray"/>
        </w:rPr>
        <w:t xml:space="preserve"> – Concept map</w:t>
      </w:r>
    </w:p>
    <w:p w14:paraId="27503EE5" w14:textId="7B6DE141" w:rsidR="003B4DA2" w:rsidRDefault="004F33F2" w:rsidP="00DD43A3">
      <w:pPr>
        <w:spacing w:line="360" w:lineRule="auto"/>
        <w:jc w:val="center"/>
        <w:rPr>
          <w:sz w:val="22"/>
          <w:szCs w:val="22"/>
        </w:rPr>
      </w:pPr>
      <w:r w:rsidRPr="004F33F2">
        <w:rPr>
          <w:noProof/>
          <w:sz w:val="22"/>
          <w:szCs w:val="22"/>
        </w:rPr>
        <w:drawing>
          <wp:inline distT="0" distB="0" distL="0" distR="0" wp14:anchorId="5C2B9815" wp14:editId="5162A7FA">
            <wp:extent cx="4290949" cy="2341245"/>
            <wp:effectExtent l="0" t="0" r="0" b="1905"/>
            <wp:docPr id="2103522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522012" name=""/>
                    <pic:cNvPicPr/>
                  </pic:nvPicPr>
                  <pic:blipFill>
                    <a:blip r:embed="rId7"/>
                    <a:stretch>
                      <a:fillRect/>
                    </a:stretch>
                  </pic:blipFill>
                  <pic:spPr>
                    <a:xfrm>
                      <a:off x="0" y="0"/>
                      <a:ext cx="4392398" cy="2396598"/>
                    </a:xfrm>
                    <a:prstGeom prst="rect">
                      <a:avLst/>
                    </a:prstGeom>
                  </pic:spPr>
                </pic:pic>
              </a:graphicData>
            </a:graphic>
          </wp:inline>
        </w:drawing>
      </w:r>
    </w:p>
    <w:p w14:paraId="4B463131" w14:textId="5F4A7007" w:rsidR="002124A9" w:rsidRPr="002124A9" w:rsidRDefault="006B0E8D" w:rsidP="008B5229">
      <w:pPr>
        <w:spacing w:line="360" w:lineRule="auto"/>
        <w:jc w:val="both"/>
        <w:rPr>
          <w:rFonts w:ascii="Times New Roman" w:eastAsia="Times New Roman" w:hAnsi="Times New Roman" w:cs="Times New Roman"/>
          <w:sz w:val="24"/>
          <w:szCs w:val="24"/>
          <w:lang w:eastAsia="en-GB"/>
        </w:rPr>
      </w:pPr>
      <w:r w:rsidRPr="00A8016B">
        <w:rPr>
          <w:rFonts w:eastAsia="Times New Roman" w:cstheme="minorHAnsi"/>
          <w:sz w:val="22"/>
          <w:szCs w:val="22"/>
          <w:lang w:eastAsia="en-GB"/>
        </w:rPr>
        <w:t>Creativity, value creation, and improvement all play an important role in health and social care. Creativity is about thinking differently and finding practical ways to support people according to their individual needs. Care workers often need to adapt their approach because every person is different. For example, they may use visual aids, technology, or personalised activities to help someone communicate more easily or take part in daily life.</w:t>
      </w:r>
      <w:r w:rsidR="002124A9">
        <w:rPr>
          <w:rFonts w:eastAsia="Times New Roman" w:cstheme="minorHAnsi"/>
          <w:sz w:val="22"/>
          <w:szCs w:val="22"/>
          <w:lang w:eastAsia="en-GB"/>
        </w:rPr>
        <w:t xml:space="preserve"> </w:t>
      </w:r>
    </w:p>
    <w:p w14:paraId="0262B211" w14:textId="77777777" w:rsidR="0016551C" w:rsidRPr="002124A9" w:rsidRDefault="006B0E8D" w:rsidP="0016551C">
      <w:pPr>
        <w:spacing w:line="360" w:lineRule="auto"/>
        <w:jc w:val="both"/>
        <w:rPr>
          <w:rFonts w:ascii="Times New Roman" w:eastAsia="Times New Roman" w:hAnsi="Times New Roman" w:cs="Times New Roman"/>
          <w:sz w:val="24"/>
          <w:szCs w:val="24"/>
          <w:lang w:eastAsia="en-GB"/>
        </w:rPr>
      </w:pPr>
      <w:r w:rsidRPr="00A8016B">
        <w:rPr>
          <w:rFonts w:eastAsia="Times New Roman" w:cstheme="minorHAnsi"/>
          <w:sz w:val="22"/>
          <w:szCs w:val="22"/>
          <w:lang w:eastAsia="en-GB"/>
        </w:rPr>
        <w:t>Value creation happens when these ideas make a real difference to the people receiving care. It is not only about making services more efficient but also about improving a person’s wellbeing, dignity, confidence, and independence. When staff take the time to understand what matters most to an individual, they can provide support that is meaningful and beneficial.</w:t>
      </w:r>
      <w:r w:rsidR="0016551C">
        <w:rPr>
          <w:rFonts w:eastAsia="Times New Roman" w:cstheme="minorHAnsi"/>
          <w:sz w:val="22"/>
          <w:szCs w:val="22"/>
          <w:lang w:eastAsia="en-GB"/>
        </w:rPr>
        <w:t xml:space="preserve"> </w:t>
      </w:r>
      <w:r w:rsidR="0016551C" w:rsidRPr="002124A9">
        <w:rPr>
          <w:rFonts w:ascii="Arial" w:eastAsia="Times New Roman" w:hAnsi="Arial" w:cs="Arial"/>
          <w:sz w:val="22"/>
          <w:szCs w:val="22"/>
          <w:lang w:eastAsia="en-GB"/>
        </w:rPr>
        <w:t>Bhatti, Chwialkowska and Glowik</w:t>
      </w:r>
      <w:r w:rsidR="0016551C">
        <w:rPr>
          <w:rFonts w:ascii="Arial" w:eastAsia="Times New Roman" w:hAnsi="Arial" w:cs="Arial"/>
          <w:sz w:val="22"/>
          <w:szCs w:val="22"/>
          <w:lang w:eastAsia="en-GB"/>
        </w:rPr>
        <w:t>,</w:t>
      </w:r>
      <w:r w:rsidR="0016551C" w:rsidRPr="002124A9">
        <w:rPr>
          <w:rFonts w:ascii="Arial" w:eastAsia="Times New Roman" w:hAnsi="Arial" w:cs="Arial"/>
          <w:sz w:val="22"/>
          <w:szCs w:val="22"/>
          <w:lang w:eastAsia="en-GB"/>
        </w:rPr>
        <w:t xml:space="preserve"> (2026)</w:t>
      </w:r>
      <w:r w:rsidR="0016551C">
        <w:rPr>
          <w:rFonts w:ascii="Arial" w:eastAsia="Times New Roman" w:hAnsi="Arial" w:cs="Arial"/>
          <w:sz w:val="22"/>
          <w:szCs w:val="22"/>
          <w:lang w:eastAsia="en-GB"/>
        </w:rPr>
        <w:t>.</w:t>
      </w:r>
    </w:p>
    <w:p w14:paraId="74524B9E" w14:textId="6FF05869" w:rsidR="006B0E8D" w:rsidRPr="00A8016B" w:rsidRDefault="00492D42" w:rsidP="002E43AA">
      <w:pPr>
        <w:spacing w:before="100" w:beforeAutospacing="1" w:after="100" w:afterAutospacing="1" w:line="360" w:lineRule="auto"/>
        <w:jc w:val="both"/>
        <w:rPr>
          <w:rFonts w:eastAsia="Times New Roman" w:cstheme="minorHAnsi"/>
          <w:sz w:val="22"/>
          <w:szCs w:val="22"/>
          <w:lang w:eastAsia="en-GB"/>
        </w:rPr>
      </w:pPr>
      <w:r>
        <w:rPr>
          <w:rFonts w:eastAsia="Times New Roman" w:cstheme="minorHAnsi"/>
          <w:sz w:val="22"/>
          <w:szCs w:val="22"/>
          <w:lang w:eastAsia="en-GB"/>
        </w:rPr>
        <w:t xml:space="preserve"> </w:t>
      </w:r>
      <w:r w:rsidR="006B0E8D" w:rsidRPr="00A8016B">
        <w:rPr>
          <w:rFonts w:eastAsia="Times New Roman" w:cstheme="minorHAnsi"/>
          <w:sz w:val="22"/>
          <w:szCs w:val="22"/>
          <w:lang w:eastAsia="en-GB"/>
        </w:rPr>
        <w:t>Improvement is the process of making health and social care services better over time. This can be achieved by listening to feedback, learning from experience, and introducing changes that have a positive impact on care. Even small changes can make a big difference, such as creating more opportunities for social interaction or finding safer and more effective ways to deliver support.</w:t>
      </w:r>
    </w:p>
    <w:p w14:paraId="142BDA65" w14:textId="77777777" w:rsidR="006B0E8D" w:rsidRDefault="006B0E8D" w:rsidP="002E43AA">
      <w:pPr>
        <w:spacing w:before="100" w:beforeAutospacing="1" w:after="100" w:afterAutospacing="1" w:line="360" w:lineRule="auto"/>
        <w:jc w:val="both"/>
        <w:rPr>
          <w:rFonts w:eastAsia="Times New Roman" w:cstheme="minorHAnsi"/>
          <w:sz w:val="22"/>
          <w:szCs w:val="22"/>
          <w:lang w:eastAsia="en-GB"/>
        </w:rPr>
      </w:pPr>
      <w:r w:rsidRPr="00A8016B">
        <w:rPr>
          <w:rFonts w:eastAsia="Times New Roman" w:cstheme="minorHAnsi"/>
          <w:sz w:val="22"/>
          <w:szCs w:val="22"/>
          <w:lang w:eastAsia="en-GB"/>
        </w:rPr>
        <w:t>These three elements are closely connected. Creative thinking helps generate new ideas, value creation ensures those ideas meet people’s needs, and improvement focuses on achieving better outcomes. By working in this way, health and social care services can provide high-quality, person-centred care that helps individuals live healthier, happier, and more independent lives.</w:t>
      </w:r>
    </w:p>
    <w:p w14:paraId="2747D8C6" w14:textId="77777777" w:rsidR="00E22452" w:rsidRDefault="00E22452" w:rsidP="002E43AA">
      <w:pPr>
        <w:spacing w:before="100" w:beforeAutospacing="1" w:after="100" w:afterAutospacing="1" w:line="360" w:lineRule="auto"/>
        <w:jc w:val="both"/>
        <w:rPr>
          <w:rFonts w:eastAsia="Times New Roman" w:cstheme="minorHAnsi"/>
          <w:sz w:val="22"/>
          <w:szCs w:val="22"/>
          <w:lang w:eastAsia="en-GB"/>
        </w:rPr>
      </w:pPr>
    </w:p>
    <w:p w14:paraId="5197931E" w14:textId="1C32D948" w:rsidR="00E22452" w:rsidRDefault="009E7751" w:rsidP="002E43AA">
      <w:pPr>
        <w:spacing w:before="100" w:beforeAutospacing="1" w:after="100" w:afterAutospacing="1" w:line="360" w:lineRule="auto"/>
        <w:jc w:val="both"/>
        <w:rPr>
          <w:rFonts w:eastAsia="Times New Roman" w:cstheme="minorHAnsi"/>
          <w:sz w:val="22"/>
          <w:szCs w:val="22"/>
          <w:lang w:eastAsia="en-GB"/>
        </w:rPr>
      </w:pPr>
      <w:r w:rsidRPr="006F546F">
        <w:rPr>
          <w:rFonts w:eastAsia="Times New Roman" w:cstheme="minorHAnsi"/>
          <w:sz w:val="22"/>
          <w:szCs w:val="22"/>
          <w:highlight w:val="lightGray"/>
          <w:lang w:eastAsia="en-GB"/>
        </w:rPr>
        <w:lastRenderedPageBreak/>
        <w:t xml:space="preserve">Task 2 – </w:t>
      </w:r>
      <w:r w:rsidR="00EA74D8" w:rsidRPr="006F546F">
        <w:rPr>
          <w:rFonts w:eastAsia="Times New Roman" w:cstheme="minorHAnsi"/>
          <w:sz w:val="22"/>
          <w:szCs w:val="22"/>
          <w:highlight w:val="lightGray"/>
          <w:lang w:eastAsia="en-GB"/>
        </w:rPr>
        <w:t>self-reflection</w:t>
      </w:r>
      <w:r w:rsidR="00070AD4" w:rsidRPr="006F546F">
        <w:rPr>
          <w:rFonts w:eastAsia="Times New Roman" w:cstheme="minorHAnsi"/>
          <w:sz w:val="22"/>
          <w:szCs w:val="22"/>
          <w:highlight w:val="lightGray"/>
          <w:lang w:eastAsia="en-GB"/>
        </w:rPr>
        <w:t xml:space="preserve"> of group activity </w:t>
      </w:r>
      <w:r w:rsidR="008E5943" w:rsidRPr="006F546F">
        <w:rPr>
          <w:rFonts w:eastAsia="Times New Roman" w:cstheme="minorHAnsi"/>
          <w:sz w:val="22"/>
          <w:szCs w:val="22"/>
          <w:highlight w:val="lightGray"/>
          <w:lang w:eastAsia="en-GB"/>
        </w:rPr>
        <w:t xml:space="preserve">using the Gibbs cycle </w:t>
      </w:r>
      <w:r w:rsidR="009A764E" w:rsidRPr="006F546F">
        <w:rPr>
          <w:rFonts w:eastAsia="Times New Roman" w:cstheme="minorHAnsi"/>
          <w:sz w:val="22"/>
          <w:szCs w:val="22"/>
          <w:highlight w:val="lightGray"/>
          <w:lang w:eastAsia="en-GB"/>
        </w:rPr>
        <w:t>(1988)</w:t>
      </w:r>
      <w:r w:rsidR="001E5BE9">
        <w:rPr>
          <w:rFonts w:eastAsia="Times New Roman" w:cstheme="minorHAnsi"/>
          <w:sz w:val="22"/>
          <w:szCs w:val="22"/>
          <w:lang w:eastAsia="en-GB"/>
        </w:rPr>
        <w:t xml:space="preserve"> </w:t>
      </w:r>
      <w:r w:rsidR="008F02A4">
        <w:rPr>
          <w:rFonts w:eastAsia="Times New Roman" w:cstheme="minorHAnsi"/>
          <w:sz w:val="22"/>
          <w:szCs w:val="22"/>
          <w:lang w:eastAsia="en-GB"/>
        </w:rPr>
        <w:t xml:space="preserve"> </w:t>
      </w:r>
      <w:r w:rsidR="009F4A4C">
        <w:rPr>
          <w:rFonts w:eastAsia="Times New Roman" w:cstheme="minorHAnsi"/>
          <w:sz w:val="22"/>
          <w:szCs w:val="22"/>
          <w:lang w:eastAsia="en-GB"/>
        </w:rPr>
        <w:t xml:space="preserve"> </w:t>
      </w:r>
    </w:p>
    <w:p w14:paraId="135ED360" w14:textId="77777777" w:rsidR="006A5291" w:rsidRDefault="006A5291" w:rsidP="006F246E">
      <w:pPr>
        <w:spacing w:after="0" w:line="360" w:lineRule="auto"/>
        <w:jc w:val="both"/>
        <w:rPr>
          <w:rFonts w:eastAsia="Times New Roman" w:cstheme="minorHAnsi"/>
          <w:sz w:val="22"/>
          <w:szCs w:val="22"/>
          <w:lang w:eastAsia="en-GB"/>
        </w:rPr>
      </w:pPr>
      <w:r w:rsidRPr="006A5291">
        <w:rPr>
          <w:rFonts w:eastAsia="Times New Roman" w:cstheme="minorHAnsi"/>
          <w:sz w:val="22"/>
          <w:szCs w:val="22"/>
          <w:lang w:eastAsia="en-GB"/>
        </w:rPr>
        <w:t>Description</w:t>
      </w:r>
      <w:r w:rsidR="00201CA0" w:rsidRPr="006A5291">
        <w:rPr>
          <w:rFonts w:eastAsia="Times New Roman" w:cstheme="minorHAnsi"/>
          <w:sz w:val="22"/>
          <w:szCs w:val="22"/>
          <w:lang w:eastAsia="en-GB"/>
        </w:rPr>
        <w:t xml:space="preserve"> </w:t>
      </w:r>
    </w:p>
    <w:p w14:paraId="09809A40" w14:textId="23FE5DB5" w:rsidR="003E6E65" w:rsidRDefault="003E6E65" w:rsidP="006F246E">
      <w:pPr>
        <w:spacing w:after="0" w:line="360" w:lineRule="auto"/>
        <w:jc w:val="both"/>
        <w:rPr>
          <w:rFonts w:eastAsia="Times New Roman" w:cstheme="minorHAnsi"/>
          <w:sz w:val="22"/>
          <w:szCs w:val="22"/>
          <w:lang w:eastAsia="en-GB"/>
        </w:rPr>
      </w:pPr>
      <w:r w:rsidRPr="006A5291">
        <w:rPr>
          <w:rFonts w:eastAsia="Times New Roman" w:cstheme="minorHAnsi"/>
          <w:sz w:val="22"/>
          <w:szCs w:val="22"/>
          <w:lang w:eastAsia="en-GB"/>
        </w:rPr>
        <w:t xml:space="preserve">During the paperclip activity, I was asked to think of as many different uses for a paperclip. Initially, I focused on its intended purpose of holding papers together. As the activity progressed, </w:t>
      </w:r>
      <w:r w:rsidR="001C558D">
        <w:rPr>
          <w:rFonts w:eastAsia="Times New Roman" w:cstheme="minorHAnsi"/>
          <w:sz w:val="22"/>
          <w:szCs w:val="22"/>
          <w:lang w:eastAsia="en-GB"/>
        </w:rPr>
        <w:t>we</w:t>
      </w:r>
      <w:r w:rsidRPr="006A5291">
        <w:rPr>
          <w:rFonts w:eastAsia="Times New Roman" w:cstheme="minorHAnsi"/>
          <w:sz w:val="22"/>
          <w:szCs w:val="22"/>
          <w:lang w:eastAsia="en-GB"/>
        </w:rPr>
        <w:t xml:space="preserve"> began to think more creatively and generated alternative ideas</w:t>
      </w:r>
      <w:r w:rsidR="00C13AC4">
        <w:rPr>
          <w:rFonts w:eastAsia="Times New Roman" w:cstheme="minorHAnsi"/>
          <w:sz w:val="22"/>
          <w:szCs w:val="22"/>
          <w:lang w:eastAsia="en-GB"/>
        </w:rPr>
        <w:t>.</w:t>
      </w:r>
      <w:r w:rsidRPr="006A5291">
        <w:rPr>
          <w:rFonts w:eastAsia="Times New Roman" w:cstheme="minorHAnsi"/>
          <w:sz w:val="22"/>
          <w:szCs w:val="22"/>
          <w:lang w:eastAsia="en-GB"/>
        </w:rPr>
        <w:t xml:space="preserve"> </w:t>
      </w:r>
    </w:p>
    <w:p w14:paraId="0620E7BB" w14:textId="77777777" w:rsidR="00A7567A" w:rsidRDefault="00A7567A" w:rsidP="006F246E">
      <w:pPr>
        <w:spacing w:after="0" w:line="360" w:lineRule="auto"/>
        <w:jc w:val="both"/>
        <w:rPr>
          <w:rFonts w:eastAsia="Times New Roman" w:cstheme="minorHAnsi"/>
          <w:sz w:val="22"/>
          <w:szCs w:val="22"/>
          <w:lang w:eastAsia="en-GB"/>
        </w:rPr>
      </w:pPr>
    </w:p>
    <w:p w14:paraId="2172C675" w14:textId="5F6022B8" w:rsidR="00AE7ED5" w:rsidRDefault="00EE6578" w:rsidP="006F246E">
      <w:pPr>
        <w:spacing w:after="0" w:line="360" w:lineRule="auto"/>
        <w:jc w:val="both"/>
        <w:rPr>
          <w:rFonts w:eastAsia="Times New Roman" w:cstheme="minorHAnsi"/>
          <w:sz w:val="22"/>
          <w:szCs w:val="22"/>
          <w:lang w:eastAsia="en-GB"/>
        </w:rPr>
      </w:pPr>
      <w:r>
        <w:rPr>
          <w:rFonts w:eastAsia="Times New Roman" w:cstheme="minorHAnsi"/>
          <w:sz w:val="22"/>
          <w:szCs w:val="22"/>
          <w:lang w:eastAsia="en-GB"/>
        </w:rPr>
        <w:t>Feelings</w:t>
      </w:r>
    </w:p>
    <w:p w14:paraId="3CE09153" w14:textId="26B9D60D" w:rsidR="00EE6578" w:rsidRDefault="00EE6578" w:rsidP="006F246E">
      <w:pPr>
        <w:spacing w:after="0" w:line="360" w:lineRule="auto"/>
        <w:jc w:val="both"/>
        <w:rPr>
          <w:rFonts w:eastAsia="Times New Roman" w:cstheme="minorHAnsi"/>
          <w:sz w:val="22"/>
          <w:szCs w:val="22"/>
          <w:lang w:eastAsia="en-GB"/>
        </w:rPr>
      </w:pPr>
      <w:r w:rsidRPr="001C14D6">
        <w:rPr>
          <w:rFonts w:eastAsia="Times New Roman" w:cstheme="minorHAnsi"/>
          <w:sz w:val="22"/>
          <w:szCs w:val="22"/>
          <w:lang w:eastAsia="en-GB"/>
        </w:rPr>
        <w:t xml:space="preserve">At the start of the activity, I felt slightly </w:t>
      </w:r>
      <w:r w:rsidR="00124E55">
        <w:rPr>
          <w:rFonts w:eastAsia="Times New Roman" w:cstheme="minorHAnsi"/>
          <w:sz w:val="22"/>
          <w:szCs w:val="22"/>
          <w:lang w:eastAsia="en-GB"/>
        </w:rPr>
        <w:t>a</w:t>
      </w:r>
      <w:r w:rsidR="00112AAB">
        <w:rPr>
          <w:rFonts w:eastAsia="Times New Roman" w:cstheme="minorHAnsi"/>
          <w:sz w:val="22"/>
          <w:szCs w:val="22"/>
          <w:lang w:eastAsia="en-GB"/>
        </w:rPr>
        <w:t xml:space="preserve">nxious </w:t>
      </w:r>
      <w:r w:rsidR="00F43195">
        <w:rPr>
          <w:rFonts w:eastAsia="Times New Roman" w:cstheme="minorHAnsi"/>
          <w:sz w:val="22"/>
          <w:szCs w:val="22"/>
          <w:lang w:eastAsia="en-GB"/>
        </w:rPr>
        <w:t>working with</w:t>
      </w:r>
      <w:r w:rsidR="00A76D53">
        <w:rPr>
          <w:rFonts w:eastAsia="Times New Roman" w:cstheme="minorHAnsi"/>
          <w:sz w:val="22"/>
          <w:szCs w:val="22"/>
          <w:lang w:eastAsia="en-GB"/>
        </w:rPr>
        <w:t>in</w:t>
      </w:r>
      <w:r w:rsidR="00F43195">
        <w:rPr>
          <w:rFonts w:eastAsia="Times New Roman" w:cstheme="minorHAnsi"/>
          <w:sz w:val="22"/>
          <w:szCs w:val="22"/>
          <w:lang w:eastAsia="en-GB"/>
        </w:rPr>
        <w:t xml:space="preserve"> </w:t>
      </w:r>
      <w:r w:rsidR="00AF4119">
        <w:rPr>
          <w:rFonts w:eastAsia="Times New Roman" w:cstheme="minorHAnsi"/>
          <w:sz w:val="22"/>
          <w:szCs w:val="22"/>
          <w:lang w:eastAsia="en-GB"/>
        </w:rPr>
        <w:t>a new group of people</w:t>
      </w:r>
      <w:r w:rsidRPr="001C14D6">
        <w:rPr>
          <w:rFonts w:eastAsia="Times New Roman" w:cstheme="minorHAnsi"/>
          <w:sz w:val="22"/>
          <w:szCs w:val="22"/>
          <w:lang w:eastAsia="en-GB"/>
        </w:rPr>
        <w:t xml:space="preserve">. As I listened to </w:t>
      </w:r>
      <w:r w:rsidR="009E1851">
        <w:rPr>
          <w:rFonts w:eastAsia="Times New Roman" w:cstheme="minorHAnsi"/>
          <w:sz w:val="22"/>
          <w:szCs w:val="22"/>
          <w:lang w:eastAsia="en-GB"/>
        </w:rPr>
        <w:t xml:space="preserve">everyone’s </w:t>
      </w:r>
      <w:r w:rsidRPr="001C14D6">
        <w:rPr>
          <w:rFonts w:eastAsia="Times New Roman" w:cstheme="minorHAnsi"/>
          <w:sz w:val="22"/>
          <w:szCs w:val="22"/>
          <w:lang w:eastAsia="en-GB"/>
        </w:rPr>
        <w:t xml:space="preserve">suggestions, I became more confident and comfortable sharing my own ideas. I found it interesting </w:t>
      </w:r>
      <w:r w:rsidR="006D362E">
        <w:rPr>
          <w:rFonts w:eastAsia="Times New Roman" w:cstheme="minorHAnsi"/>
          <w:sz w:val="22"/>
          <w:szCs w:val="22"/>
          <w:lang w:eastAsia="en-GB"/>
        </w:rPr>
        <w:t>seeing</w:t>
      </w:r>
      <w:r w:rsidRPr="001C14D6">
        <w:rPr>
          <w:rFonts w:eastAsia="Times New Roman" w:cstheme="minorHAnsi"/>
          <w:sz w:val="22"/>
          <w:szCs w:val="22"/>
          <w:lang w:eastAsia="en-GB"/>
        </w:rPr>
        <w:t xml:space="preserve"> how differently people approached the same task</w:t>
      </w:r>
      <w:r w:rsidR="006D362E">
        <w:rPr>
          <w:rFonts w:eastAsia="Times New Roman" w:cstheme="minorHAnsi"/>
          <w:sz w:val="22"/>
          <w:szCs w:val="22"/>
          <w:lang w:eastAsia="en-GB"/>
        </w:rPr>
        <w:t>.</w:t>
      </w:r>
    </w:p>
    <w:p w14:paraId="79233E0B" w14:textId="77777777" w:rsidR="00393897" w:rsidRDefault="00393897" w:rsidP="006F246E">
      <w:pPr>
        <w:spacing w:after="0" w:line="360" w:lineRule="auto"/>
        <w:jc w:val="both"/>
        <w:rPr>
          <w:rFonts w:eastAsia="Times New Roman" w:cstheme="minorHAnsi"/>
          <w:sz w:val="22"/>
          <w:szCs w:val="22"/>
          <w:lang w:eastAsia="en-GB"/>
        </w:rPr>
      </w:pPr>
    </w:p>
    <w:p w14:paraId="7CE19046" w14:textId="159B4DED" w:rsidR="00393897" w:rsidRDefault="00931C91" w:rsidP="006F246E">
      <w:pPr>
        <w:spacing w:after="0" w:line="360" w:lineRule="auto"/>
        <w:jc w:val="both"/>
        <w:rPr>
          <w:rFonts w:eastAsia="Times New Roman" w:cstheme="minorHAnsi"/>
          <w:sz w:val="22"/>
          <w:szCs w:val="22"/>
          <w:lang w:eastAsia="en-GB"/>
        </w:rPr>
      </w:pPr>
      <w:r>
        <w:rPr>
          <w:rFonts w:eastAsia="Times New Roman" w:cstheme="minorHAnsi"/>
          <w:sz w:val="22"/>
          <w:szCs w:val="22"/>
          <w:lang w:eastAsia="en-GB"/>
        </w:rPr>
        <w:t>Evaluation</w:t>
      </w:r>
    </w:p>
    <w:p w14:paraId="39C15568" w14:textId="7905DB6E" w:rsidR="00A448DF" w:rsidRDefault="00A448DF" w:rsidP="006F246E">
      <w:pPr>
        <w:spacing w:after="0" w:line="360" w:lineRule="auto"/>
        <w:jc w:val="both"/>
        <w:rPr>
          <w:rFonts w:ascii="Arial" w:eastAsia="Times New Roman" w:hAnsi="Arial" w:cs="Arial"/>
          <w:sz w:val="22"/>
          <w:szCs w:val="22"/>
          <w:lang w:eastAsia="en-GB"/>
        </w:rPr>
      </w:pPr>
      <w:r w:rsidRPr="00A448DF">
        <w:rPr>
          <w:rFonts w:ascii="Arial" w:eastAsia="Times New Roman" w:hAnsi="Arial" w:cs="Arial"/>
          <w:sz w:val="22"/>
          <w:szCs w:val="22"/>
          <w:lang w:eastAsia="en-GB"/>
        </w:rPr>
        <w:t>The activity was effective in encouraging creativity and open-mindedness. It helped me recognise how easily I can become fixed on one way of thinking. Hearing other perspectives helped me expand my own ideas and demonstrated the benefits of collaborative learning.</w:t>
      </w:r>
    </w:p>
    <w:p w14:paraId="7E0BE279" w14:textId="77777777" w:rsidR="00170543" w:rsidRDefault="00170543" w:rsidP="006F246E">
      <w:pPr>
        <w:spacing w:after="0" w:line="360" w:lineRule="auto"/>
        <w:jc w:val="both"/>
        <w:rPr>
          <w:rFonts w:ascii="Arial" w:eastAsia="Times New Roman" w:hAnsi="Arial" w:cs="Arial"/>
          <w:sz w:val="22"/>
          <w:szCs w:val="22"/>
          <w:lang w:eastAsia="en-GB"/>
        </w:rPr>
      </w:pPr>
    </w:p>
    <w:p w14:paraId="6E1E73EA" w14:textId="3459EB02" w:rsidR="00170543" w:rsidRDefault="002F1FD4" w:rsidP="006F246E">
      <w:pPr>
        <w:spacing w:after="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Analysis</w:t>
      </w:r>
    </w:p>
    <w:p w14:paraId="26EB69FC" w14:textId="77777777" w:rsidR="002F1FD4" w:rsidRDefault="002F1FD4" w:rsidP="006F246E">
      <w:pPr>
        <w:spacing w:after="0" w:line="360" w:lineRule="auto"/>
        <w:jc w:val="both"/>
        <w:rPr>
          <w:rFonts w:eastAsia="Times New Roman" w:cstheme="minorHAnsi"/>
          <w:sz w:val="22"/>
          <w:szCs w:val="22"/>
          <w:lang w:eastAsia="en-GB"/>
        </w:rPr>
      </w:pPr>
      <w:r w:rsidRPr="002F1FD4">
        <w:rPr>
          <w:rFonts w:eastAsia="Times New Roman" w:cstheme="minorHAnsi"/>
          <w:sz w:val="22"/>
          <w:szCs w:val="22"/>
          <w:lang w:eastAsia="en-GB"/>
        </w:rPr>
        <w:t>This activity highlighted that I naturally favour convergent thinking. While this can help with decision-making, it can also restrict creativity if used too early. By engaging in divergent thinking, I was able to explore a wider range of possibilities and challenge my assumptions. This is an important skill because considering multiple perspectives often leads to better problem-solving and more informed decisions.</w:t>
      </w:r>
    </w:p>
    <w:p w14:paraId="6EF8D5E1" w14:textId="77777777" w:rsidR="006F246E" w:rsidRDefault="006F246E" w:rsidP="006F246E">
      <w:pPr>
        <w:spacing w:after="0" w:line="360" w:lineRule="auto"/>
        <w:jc w:val="both"/>
        <w:rPr>
          <w:rFonts w:eastAsia="Times New Roman" w:cstheme="minorHAnsi"/>
          <w:sz w:val="22"/>
          <w:szCs w:val="22"/>
          <w:lang w:eastAsia="en-GB"/>
        </w:rPr>
      </w:pPr>
    </w:p>
    <w:p w14:paraId="46140FE5" w14:textId="4E60B47C" w:rsidR="004C2730" w:rsidRDefault="004C2730" w:rsidP="006F246E">
      <w:pPr>
        <w:spacing w:after="0" w:line="360" w:lineRule="auto"/>
        <w:jc w:val="both"/>
        <w:rPr>
          <w:rFonts w:eastAsia="Times New Roman" w:cstheme="minorHAnsi"/>
          <w:sz w:val="22"/>
          <w:szCs w:val="22"/>
          <w:lang w:eastAsia="en-GB"/>
        </w:rPr>
      </w:pPr>
      <w:r>
        <w:rPr>
          <w:rFonts w:eastAsia="Times New Roman" w:cstheme="minorHAnsi"/>
          <w:sz w:val="22"/>
          <w:szCs w:val="22"/>
          <w:lang w:eastAsia="en-GB"/>
        </w:rPr>
        <w:t>Conclusion</w:t>
      </w:r>
    </w:p>
    <w:p w14:paraId="1FA40CDD" w14:textId="506EAF61" w:rsidR="008912D8" w:rsidRPr="008912D8" w:rsidRDefault="00297499" w:rsidP="006F246E">
      <w:pPr>
        <w:spacing w:line="360" w:lineRule="auto"/>
        <w:jc w:val="both"/>
        <w:rPr>
          <w:rFonts w:ascii="Times New Roman" w:eastAsia="Times New Roman" w:hAnsi="Times New Roman" w:cs="Times New Roman"/>
          <w:sz w:val="24"/>
          <w:szCs w:val="24"/>
          <w:lang w:eastAsia="en-GB"/>
        </w:rPr>
      </w:pPr>
      <w:r w:rsidRPr="00297499">
        <w:rPr>
          <w:rFonts w:ascii="Arial" w:eastAsia="Times New Roman" w:hAnsi="Arial" w:cs="Arial"/>
          <w:sz w:val="22"/>
          <w:szCs w:val="22"/>
          <w:lang w:eastAsia="en-GB"/>
        </w:rPr>
        <w:t>I learned that convergent and divergent thinking do not always happen in a fixed order. Often, it is necessary to alternate between exploring possibilities and critically assessing them to develop stronger ideas. I also recognised the value of drawing on the perspectives of others, as people with different knowledge, experiences, and ways of thinking can contribute to more creative discussions and more balanced decisions.</w:t>
      </w:r>
      <w:r>
        <w:rPr>
          <w:rFonts w:ascii="Arial" w:eastAsia="Times New Roman" w:hAnsi="Arial" w:cs="Arial"/>
          <w:sz w:val="22"/>
          <w:szCs w:val="22"/>
          <w:lang w:eastAsia="en-GB"/>
        </w:rPr>
        <w:t xml:space="preserve"> </w:t>
      </w:r>
      <w:r w:rsidR="008912D8" w:rsidRPr="008912D8">
        <w:rPr>
          <w:rFonts w:ascii="Arial" w:eastAsia="Times New Roman" w:hAnsi="Arial" w:cs="Arial"/>
          <w:sz w:val="22"/>
          <w:szCs w:val="22"/>
          <w:lang w:eastAsia="en-GB"/>
        </w:rPr>
        <w:t>Athuraliya</w:t>
      </w:r>
      <w:r w:rsidR="008912D8">
        <w:rPr>
          <w:rFonts w:ascii="Arial" w:eastAsia="Times New Roman" w:hAnsi="Arial" w:cs="Arial"/>
          <w:sz w:val="22"/>
          <w:szCs w:val="22"/>
          <w:lang w:eastAsia="en-GB"/>
        </w:rPr>
        <w:t>, A</w:t>
      </w:r>
      <w:r w:rsidR="00124FDD">
        <w:rPr>
          <w:rFonts w:ascii="Arial" w:eastAsia="Times New Roman" w:hAnsi="Arial" w:cs="Arial"/>
          <w:sz w:val="22"/>
          <w:szCs w:val="22"/>
          <w:lang w:eastAsia="en-GB"/>
        </w:rPr>
        <w:t>.</w:t>
      </w:r>
      <w:r w:rsidR="008912D8" w:rsidRPr="008912D8">
        <w:rPr>
          <w:rFonts w:ascii="Arial" w:eastAsia="Times New Roman" w:hAnsi="Arial" w:cs="Arial"/>
          <w:sz w:val="22"/>
          <w:szCs w:val="22"/>
          <w:lang w:eastAsia="en-GB"/>
        </w:rPr>
        <w:t xml:space="preserve"> (2023)</w:t>
      </w:r>
      <w:r w:rsidR="00124FDD">
        <w:rPr>
          <w:rFonts w:ascii="Arial" w:eastAsia="Times New Roman" w:hAnsi="Arial" w:cs="Arial"/>
          <w:sz w:val="22"/>
          <w:szCs w:val="22"/>
          <w:lang w:eastAsia="en-GB"/>
        </w:rPr>
        <w:t>.</w:t>
      </w:r>
    </w:p>
    <w:p w14:paraId="2C2E4B1D" w14:textId="77777777" w:rsidR="00C13AC4" w:rsidRDefault="008E52F2" w:rsidP="006F246E">
      <w:pPr>
        <w:spacing w:after="0" w:line="360" w:lineRule="auto"/>
        <w:jc w:val="both"/>
        <w:rPr>
          <w:rFonts w:eastAsia="Times New Roman" w:cstheme="minorHAnsi"/>
          <w:sz w:val="22"/>
          <w:szCs w:val="22"/>
          <w:lang w:eastAsia="en-GB"/>
        </w:rPr>
      </w:pPr>
      <w:r>
        <w:rPr>
          <w:rFonts w:eastAsia="Times New Roman" w:cstheme="minorHAnsi"/>
          <w:sz w:val="22"/>
          <w:szCs w:val="22"/>
          <w:lang w:eastAsia="en-GB"/>
        </w:rPr>
        <w:t>Action plan</w:t>
      </w:r>
    </w:p>
    <w:p w14:paraId="4BBDDEC4" w14:textId="126AF464" w:rsidR="004C54AE" w:rsidRPr="00C13AC4" w:rsidRDefault="004C54AE" w:rsidP="006F246E">
      <w:pPr>
        <w:spacing w:after="0" w:line="360" w:lineRule="auto"/>
        <w:jc w:val="both"/>
        <w:rPr>
          <w:rFonts w:eastAsia="Times New Roman" w:cstheme="minorHAnsi"/>
          <w:sz w:val="22"/>
          <w:szCs w:val="22"/>
          <w:lang w:eastAsia="en-GB"/>
        </w:rPr>
      </w:pPr>
      <w:r w:rsidRPr="004C54AE">
        <w:rPr>
          <w:rFonts w:ascii="Arial" w:eastAsia="Times New Roman" w:hAnsi="Arial" w:cs="Arial"/>
          <w:sz w:val="22"/>
          <w:szCs w:val="22"/>
          <w:lang w:eastAsia="en-GB"/>
        </w:rPr>
        <w:t>In future, I will make a conscious effort to generate a range of ideas before reaching a conclusion. I will challenge my initial assumptions, remain open to different perspectives, and use both divergent and convergent thinking to support effective decision-making</w:t>
      </w:r>
      <w:r w:rsidR="00421EAD">
        <w:rPr>
          <w:rFonts w:ascii="Arial" w:eastAsia="Times New Roman" w:hAnsi="Arial" w:cs="Arial"/>
          <w:sz w:val="22"/>
          <w:szCs w:val="22"/>
          <w:lang w:eastAsia="en-GB"/>
        </w:rPr>
        <w:t>.</w:t>
      </w:r>
      <w:r w:rsidRPr="004C54AE">
        <w:rPr>
          <w:rFonts w:ascii="Arial" w:eastAsia="Times New Roman" w:hAnsi="Arial" w:cs="Arial"/>
          <w:sz w:val="22"/>
          <w:szCs w:val="22"/>
          <w:lang w:eastAsia="en-GB"/>
        </w:rPr>
        <w:t xml:space="preserve"> </w:t>
      </w:r>
    </w:p>
    <w:p w14:paraId="002497C6" w14:textId="77777777" w:rsidR="008E52F2" w:rsidRDefault="008E52F2" w:rsidP="002F1FD4">
      <w:pPr>
        <w:spacing w:after="0" w:line="360" w:lineRule="auto"/>
        <w:jc w:val="both"/>
        <w:rPr>
          <w:rFonts w:eastAsia="Times New Roman" w:cstheme="minorHAnsi"/>
          <w:sz w:val="22"/>
          <w:szCs w:val="22"/>
          <w:lang w:eastAsia="en-GB"/>
        </w:rPr>
      </w:pPr>
    </w:p>
    <w:p w14:paraId="3B2F0661" w14:textId="77777777" w:rsidR="002F1FD4" w:rsidRDefault="002F1FD4" w:rsidP="002F1FD4">
      <w:pPr>
        <w:spacing w:after="0" w:line="360" w:lineRule="auto"/>
        <w:jc w:val="both"/>
        <w:rPr>
          <w:rFonts w:eastAsia="Times New Roman" w:cstheme="minorHAnsi"/>
          <w:sz w:val="22"/>
          <w:szCs w:val="22"/>
          <w:lang w:eastAsia="en-GB"/>
        </w:rPr>
      </w:pPr>
    </w:p>
    <w:p w14:paraId="2E9877BB" w14:textId="0A545988" w:rsidR="002F1FD4" w:rsidRDefault="00C57726" w:rsidP="002F1FD4">
      <w:pPr>
        <w:spacing w:after="0" w:line="360" w:lineRule="auto"/>
        <w:jc w:val="both"/>
        <w:rPr>
          <w:rFonts w:eastAsia="Times New Roman" w:cstheme="minorHAnsi"/>
          <w:sz w:val="22"/>
          <w:szCs w:val="22"/>
          <w:lang w:eastAsia="en-GB"/>
        </w:rPr>
      </w:pPr>
      <w:r w:rsidRPr="000A13FD">
        <w:rPr>
          <w:rFonts w:eastAsia="Times New Roman" w:cstheme="minorHAnsi"/>
          <w:sz w:val="22"/>
          <w:szCs w:val="22"/>
          <w:highlight w:val="lightGray"/>
          <w:lang w:eastAsia="en-GB"/>
        </w:rPr>
        <w:lastRenderedPageBreak/>
        <w:t xml:space="preserve">Task 3 – </w:t>
      </w:r>
      <w:r w:rsidR="00E872E3" w:rsidRPr="000A13FD">
        <w:rPr>
          <w:rFonts w:eastAsia="Times New Roman" w:cstheme="minorHAnsi"/>
          <w:sz w:val="22"/>
          <w:szCs w:val="22"/>
          <w:highlight w:val="lightGray"/>
          <w:lang w:eastAsia="en-GB"/>
        </w:rPr>
        <w:t xml:space="preserve">Case study </w:t>
      </w:r>
      <w:r w:rsidR="000A13FD" w:rsidRPr="000A13FD">
        <w:rPr>
          <w:rFonts w:eastAsia="Times New Roman" w:cstheme="minorHAnsi"/>
          <w:sz w:val="22"/>
          <w:szCs w:val="22"/>
          <w:highlight w:val="lightGray"/>
          <w:lang w:eastAsia="en-GB"/>
        </w:rPr>
        <w:t>of a</w:t>
      </w:r>
      <w:r w:rsidR="00E872E3" w:rsidRPr="000A13FD">
        <w:rPr>
          <w:rFonts w:eastAsia="Times New Roman" w:cstheme="minorHAnsi"/>
          <w:sz w:val="22"/>
          <w:szCs w:val="22"/>
          <w:highlight w:val="lightGray"/>
          <w:lang w:eastAsia="en-GB"/>
        </w:rPr>
        <w:t xml:space="preserve"> UK</w:t>
      </w:r>
      <w:r w:rsidR="000A13FD" w:rsidRPr="000A13FD">
        <w:rPr>
          <w:rFonts w:eastAsia="Times New Roman" w:cstheme="minorHAnsi"/>
          <w:sz w:val="22"/>
          <w:szCs w:val="22"/>
          <w:highlight w:val="lightGray"/>
          <w:lang w:eastAsia="en-GB"/>
        </w:rPr>
        <w:t xml:space="preserve"> innovation</w:t>
      </w:r>
      <w:r w:rsidR="00E872E3">
        <w:rPr>
          <w:rFonts w:eastAsia="Times New Roman" w:cstheme="minorHAnsi"/>
          <w:sz w:val="22"/>
          <w:szCs w:val="22"/>
          <w:lang w:eastAsia="en-GB"/>
        </w:rPr>
        <w:t xml:space="preserve"> </w:t>
      </w:r>
    </w:p>
    <w:p w14:paraId="490B6277" w14:textId="77777777" w:rsidR="00C57726" w:rsidRDefault="00C57726" w:rsidP="002F1FD4">
      <w:pPr>
        <w:spacing w:after="0" w:line="360" w:lineRule="auto"/>
        <w:jc w:val="both"/>
        <w:rPr>
          <w:rFonts w:eastAsia="Times New Roman" w:cstheme="minorHAnsi"/>
          <w:sz w:val="22"/>
          <w:szCs w:val="22"/>
          <w:lang w:eastAsia="en-GB"/>
        </w:rPr>
      </w:pPr>
    </w:p>
    <w:p w14:paraId="387AEE94" w14:textId="389FED25" w:rsidR="004579F0" w:rsidRPr="00322E8D" w:rsidRDefault="004579F0" w:rsidP="00322E8D">
      <w:pPr>
        <w:spacing w:after="0" w:line="360" w:lineRule="auto"/>
        <w:jc w:val="both"/>
        <w:rPr>
          <w:rFonts w:eastAsia="Times New Roman" w:cstheme="minorHAnsi"/>
          <w:b/>
          <w:bCs/>
          <w:sz w:val="22"/>
          <w:szCs w:val="22"/>
          <w:lang w:eastAsia="en-GB"/>
        </w:rPr>
      </w:pPr>
      <w:r w:rsidRPr="00322E8D">
        <w:rPr>
          <w:rFonts w:eastAsia="Times New Roman" w:cstheme="minorHAnsi"/>
          <w:b/>
          <w:bCs/>
          <w:sz w:val="22"/>
          <w:szCs w:val="22"/>
          <w:lang w:eastAsia="en-GB"/>
        </w:rPr>
        <w:t>Introduction</w:t>
      </w:r>
    </w:p>
    <w:p w14:paraId="48EB4990" w14:textId="57E1B232" w:rsidR="004579F0" w:rsidRPr="00322E8D" w:rsidRDefault="004579F0" w:rsidP="00322E8D">
      <w:pPr>
        <w:spacing w:after="0" w:line="360" w:lineRule="auto"/>
        <w:jc w:val="both"/>
        <w:rPr>
          <w:rFonts w:eastAsia="Times New Roman" w:cstheme="minorHAnsi"/>
          <w:sz w:val="22"/>
          <w:szCs w:val="22"/>
          <w:lang w:eastAsia="en-GB"/>
        </w:rPr>
      </w:pPr>
      <w:r w:rsidRPr="00322E8D">
        <w:rPr>
          <w:rFonts w:eastAsia="Times New Roman" w:cstheme="minorHAnsi"/>
          <w:sz w:val="22"/>
          <w:szCs w:val="22"/>
          <w:lang w:eastAsia="en-GB"/>
        </w:rPr>
        <w:t>The Shared Lives scheme is an innovative social care initiative used across the UK to support adults with learning disabilities, mental health needs, physical disabilities, and older people. The programme was developed in response to concerns that traditional residential care can sometimes limit independence, choice, and community involvement. Key stakeholders include service users, Shared Lives carers, families, local authorities, and social care professionals who work together to deliver personalised support.</w:t>
      </w:r>
      <w:r w:rsidR="00BF2442">
        <w:rPr>
          <w:rFonts w:eastAsia="Times New Roman" w:cstheme="minorHAnsi"/>
          <w:sz w:val="22"/>
          <w:szCs w:val="22"/>
          <w:lang w:eastAsia="en-GB"/>
        </w:rPr>
        <w:t xml:space="preserve"> NHS</w:t>
      </w:r>
      <w:r w:rsidR="00420C71">
        <w:rPr>
          <w:rFonts w:eastAsia="Times New Roman" w:cstheme="minorHAnsi"/>
          <w:sz w:val="22"/>
          <w:szCs w:val="22"/>
          <w:lang w:eastAsia="en-GB"/>
        </w:rPr>
        <w:t>, (2023).</w:t>
      </w:r>
    </w:p>
    <w:p w14:paraId="1AB18D67" w14:textId="77777777" w:rsidR="004421D2" w:rsidRPr="00371D86" w:rsidRDefault="004421D2" w:rsidP="00322E8D">
      <w:pPr>
        <w:spacing w:after="0" w:line="360" w:lineRule="auto"/>
        <w:jc w:val="both"/>
        <w:rPr>
          <w:rFonts w:eastAsia="Times New Roman" w:cstheme="minorHAnsi"/>
          <w:b/>
          <w:bCs/>
          <w:sz w:val="22"/>
          <w:szCs w:val="22"/>
          <w:lang w:eastAsia="en-GB"/>
        </w:rPr>
      </w:pPr>
    </w:p>
    <w:p w14:paraId="612D5841" w14:textId="467E4DF9" w:rsidR="004421D2" w:rsidRPr="00371D86" w:rsidRDefault="00DA7F04" w:rsidP="00322E8D">
      <w:pPr>
        <w:spacing w:after="0" w:line="360" w:lineRule="auto"/>
        <w:jc w:val="both"/>
        <w:rPr>
          <w:rFonts w:eastAsia="Times New Roman" w:cstheme="minorHAnsi"/>
          <w:b/>
          <w:bCs/>
          <w:sz w:val="22"/>
          <w:szCs w:val="22"/>
          <w:lang w:eastAsia="en-GB"/>
        </w:rPr>
      </w:pPr>
      <w:r w:rsidRPr="00371D86">
        <w:rPr>
          <w:rFonts w:eastAsia="Times New Roman" w:cstheme="minorHAnsi"/>
          <w:b/>
          <w:bCs/>
          <w:sz w:val="22"/>
          <w:szCs w:val="22"/>
          <w:lang w:eastAsia="en-GB"/>
        </w:rPr>
        <w:t>Creativity and innovation</w:t>
      </w:r>
    </w:p>
    <w:p w14:paraId="5361A3BD" w14:textId="77777777" w:rsidR="00DA7F04" w:rsidRPr="00322E8D" w:rsidRDefault="00DA7F04" w:rsidP="00322E8D">
      <w:pPr>
        <w:spacing w:before="100" w:beforeAutospacing="1" w:after="100" w:afterAutospacing="1" w:line="360" w:lineRule="auto"/>
        <w:jc w:val="both"/>
        <w:rPr>
          <w:rFonts w:eastAsia="Times New Roman" w:cstheme="minorHAnsi"/>
          <w:sz w:val="22"/>
          <w:szCs w:val="22"/>
          <w:lang w:eastAsia="en-GB"/>
        </w:rPr>
      </w:pPr>
      <w:r w:rsidRPr="00322E8D">
        <w:rPr>
          <w:rFonts w:eastAsia="Times New Roman" w:cstheme="minorHAnsi"/>
          <w:sz w:val="22"/>
          <w:szCs w:val="22"/>
          <w:lang w:eastAsia="en-GB"/>
        </w:rPr>
        <w:t>The Shared Lives scheme demonstrates creativity by reimagining how social care can be delivered. Rather than relying on residential homes or institutional settings, the initiative matches individuals with trained and approved carers who share their homes, routines, and community life. This creative approach recognises that positive relationships, social connections, and a sense of belonging can be just as important to wellbeing as meeting practical care needs.</w:t>
      </w:r>
    </w:p>
    <w:p w14:paraId="3973E2CE" w14:textId="72628E17" w:rsidR="000B1B89" w:rsidRPr="000B1B89" w:rsidRDefault="00DA7F04" w:rsidP="000B1B89">
      <w:pPr>
        <w:spacing w:line="360" w:lineRule="auto"/>
        <w:jc w:val="both"/>
        <w:rPr>
          <w:rFonts w:ascii="Times New Roman" w:eastAsia="Times New Roman" w:hAnsi="Times New Roman" w:cs="Times New Roman"/>
          <w:sz w:val="24"/>
          <w:szCs w:val="24"/>
          <w:lang w:eastAsia="en-GB"/>
        </w:rPr>
      </w:pPr>
      <w:r w:rsidRPr="00322E8D">
        <w:rPr>
          <w:rFonts w:eastAsia="Times New Roman" w:cstheme="minorHAnsi"/>
          <w:sz w:val="22"/>
          <w:szCs w:val="22"/>
          <w:lang w:eastAsia="en-GB"/>
        </w:rPr>
        <w:t>One of the most innovative aspects of Shared Lives is its strong person-centred approach. Instead of fitting individuals into pre-existing services, support is tailored around personal goals, interests, preferences, and abilities. Service users are encouraged to participate in everyday activities, develop practical life skills, and engage with their local communities. This enables individuals to become more actively involved in shaping their own lives and making decisions about their future.</w:t>
      </w:r>
      <w:r w:rsidR="000B1B89">
        <w:rPr>
          <w:rFonts w:eastAsia="Times New Roman" w:cstheme="minorHAnsi"/>
          <w:sz w:val="22"/>
          <w:szCs w:val="22"/>
          <w:lang w:eastAsia="en-GB"/>
        </w:rPr>
        <w:t xml:space="preserve"> </w:t>
      </w:r>
      <w:r w:rsidR="000B1B89" w:rsidRPr="000B1B89">
        <w:rPr>
          <w:rFonts w:ascii="Arial" w:eastAsia="Times New Roman" w:hAnsi="Arial" w:cs="Arial"/>
          <w:sz w:val="22"/>
          <w:szCs w:val="22"/>
          <w:lang w:eastAsia="en-GB"/>
        </w:rPr>
        <w:t>Jackson</w:t>
      </w:r>
      <w:r w:rsidR="000B1B89">
        <w:rPr>
          <w:rFonts w:ascii="Arial" w:eastAsia="Times New Roman" w:hAnsi="Arial" w:cs="Arial"/>
          <w:sz w:val="22"/>
          <w:szCs w:val="22"/>
          <w:lang w:eastAsia="en-GB"/>
        </w:rPr>
        <w:t>, J.</w:t>
      </w:r>
      <w:r w:rsidR="000B1B89" w:rsidRPr="000B1B89">
        <w:rPr>
          <w:rFonts w:ascii="Arial" w:eastAsia="Times New Roman" w:hAnsi="Arial" w:cs="Arial"/>
          <w:sz w:val="22"/>
          <w:szCs w:val="22"/>
          <w:lang w:eastAsia="en-GB"/>
        </w:rPr>
        <w:t xml:space="preserve"> (2026)</w:t>
      </w:r>
      <w:r w:rsidR="000B1B89">
        <w:rPr>
          <w:rFonts w:ascii="Arial" w:eastAsia="Times New Roman" w:hAnsi="Arial" w:cs="Arial"/>
          <w:sz w:val="22"/>
          <w:szCs w:val="22"/>
          <w:lang w:eastAsia="en-GB"/>
        </w:rPr>
        <w:t>.</w:t>
      </w:r>
    </w:p>
    <w:p w14:paraId="42E45169" w14:textId="77777777" w:rsidR="00DA7F04" w:rsidRPr="00322E8D" w:rsidRDefault="00DA7F04" w:rsidP="00322E8D">
      <w:pPr>
        <w:spacing w:before="100" w:beforeAutospacing="1" w:after="100" w:afterAutospacing="1" w:line="360" w:lineRule="auto"/>
        <w:jc w:val="both"/>
        <w:rPr>
          <w:rFonts w:eastAsia="Times New Roman" w:cstheme="minorHAnsi"/>
          <w:sz w:val="22"/>
          <w:szCs w:val="22"/>
          <w:lang w:eastAsia="en-GB"/>
        </w:rPr>
      </w:pPr>
      <w:r w:rsidRPr="00322E8D">
        <w:rPr>
          <w:rFonts w:eastAsia="Times New Roman" w:cstheme="minorHAnsi"/>
          <w:sz w:val="22"/>
          <w:szCs w:val="22"/>
          <w:lang w:eastAsia="en-GB"/>
        </w:rPr>
        <w:t>The initiative also demonstrates creative thinking by making use of existing community resources rather than investing solely in traditional care facilities. By building support around family-style environments and community participation, Shared Lives provides a flexible alternative that can adapt to individual circumstances. This challenges the traditional belief that quality care must always be delivered within formal care settings.</w:t>
      </w:r>
    </w:p>
    <w:p w14:paraId="4C13F472" w14:textId="77777777" w:rsidR="00DA7F04" w:rsidRPr="00322E8D" w:rsidRDefault="00DA7F04" w:rsidP="00322E8D">
      <w:pPr>
        <w:spacing w:before="100" w:beforeAutospacing="1" w:after="100" w:afterAutospacing="1" w:line="360" w:lineRule="auto"/>
        <w:jc w:val="both"/>
        <w:rPr>
          <w:rFonts w:eastAsia="Times New Roman" w:cstheme="minorHAnsi"/>
          <w:sz w:val="22"/>
          <w:szCs w:val="22"/>
          <w:lang w:eastAsia="en-GB"/>
        </w:rPr>
      </w:pPr>
      <w:r w:rsidRPr="00322E8D">
        <w:rPr>
          <w:rFonts w:eastAsia="Times New Roman" w:cstheme="minorHAnsi"/>
          <w:sz w:val="22"/>
          <w:szCs w:val="22"/>
          <w:lang w:eastAsia="en-GB"/>
        </w:rPr>
        <w:t>Creativity has transformed social care practice by shifting the focus from dependency to empowerment. Rather than viewing people primarily through their support needs, Shared Lives recognises their strengths, abilities, and aspirations. The model helps overcome barriers such as loneliness, social isolation, and exclusion by placing relationships, inclusion, and independence at the centre of care. As a result, individuals are supported to live meaningful lives while remaining active members of their communities.</w:t>
      </w:r>
    </w:p>
    <w:p w14:paraId="7BB8D373" w14:textId="510A4716" w:rsidR="00DA7F04" w:rsidRPr="00371D86" w:rsidRDefault="00322E8D" w:rsidP="00322E8D">
      <w:pPr>
        <w:spacing w:after="0" w:line="360" w:lineRule="auto"/>
        <w:jc w:val="both"/>
        <w:rPr>
          <w:rFonts w:eastAsia="Times New Roman" w:cstheme="minorHAnsi"/>
          <w:b/>
          <w:bCs/>
          <w:sz w:val="22"/>
          <w:szCs w:val="22"/>
          <w:lang w:eastAsia="en-GB"/>
        </w:rPr>
      </w:pPr>
      <w:r w:rsidRPr="00371D86">
        <w:rPr>
          <w:rFonts w:eastAsia="Times New Roman" w:cstheme="minorHAnsi"/>
          <w:b/>
          <w:bCs/>
          <w:sz w:val="22"/>
          <w:szCs w:val="22"/>
          <w:lang w:eastAsia="en-GB"/>
        </w:rPr>
        <w:lastRenderedPageBreak/>
        <w:t>Value creation</w:t>
      </w:r>
    </w:p>
    <w:p w14:paraId="6274D1CF" w14:textId="77777777" w:rsidR="00322E8D" w:rsidRPr="00322E8D" w:rsidRDefault="00322E8D" w:rsidP="00322E8D">
      <w:pPr>
        <w:spacing w:after="0" w:line="360" w:lineRule="auto"/>
        <w:jc w:val="both"/>
        <w:rPr>
          <w:rFonts w:eastAsia="Times New Roman" w:cstheme="minorHAnsi"/>
          <w:sz w:val="22"/>
          <w:szCs w:val="22"/>
          <w:lang w:eastAsia="en-GB"/>
        </w:rPr>
      </w:pPr>
    </w:p>
    <w:p w14:paraId="52D6FA80" w14:textId="407EB2AF" w:rsidR="007A4FEE" w:rsidRDefault="00322E8D" w:rsidP="00322E8D">
      <w:pPr>
        <w:spacing w:after="0" w:line="360" w:lineRule="auto"/>
        <w:jc w:val="both"/>
        <w:rPr>
          <w:rFonts w:eastAsia="Times New Roman" w:cstheme="minorHAnsi"/>
          <w:sz w:val="22"/>
          <w:szCs w:val="22"/>
          <w:lang w:eastAsia="en-GB"/>
        </w:rPr>
      </w:pPr>
      <w:r w:rsidRPr="00322E8D">
        <w:rPr>
          <w:rFonts w:eastAsia="Times New Roman" w:cstheme="minorHAnsi"/>
          <w:sz w:val="22"/>
          <w:szCs w:val="22"/>
          <w:lang w:eastAsia="en-GB"/>
        </w:rPr>
        <w:t>The Shared Lives scheme creates both practical and emotional benefits for service users. Individuals often experience increased confidence, greater independence, and stronger social connections through living within a supportive household environment. By encouraging participation in everyday activities and community life, the scheme helps reduce loneliness and promotes a sense of belonging. Many service users report improved wellbeing because they feel respected, valued, and included in decisions about their care. Families also benefit from reassurance that their relatives are receiving personalised support. Furthermore, social care services can achieve positive outcomes while using resources more efficiently and sustainably.</w:t>
      </w:r>
    </w:p>
    <w:p w14:paraId="3EA88CD4" w14:textId="77777777" w:rsidR="007A4FEE" w:rsidRDefault="007A4FEE" w:rsidP="00322E8D">
      <w:pPr>
        <w:spacing w:after="0" w:line="360" w:lineRule="auto"/>
        <w:jc w:val="both"/>
        <w:rPr>
          <w:rFonts w:eastAsia="Times New Roman" w:cstheme="minorHAnsi"/>
          <w:sz w:val="22"/>
          <w:szCs w:val="22"/>
          <w:lang w:eastAsia="en-GB"/>
        </w:rPr>
      </w:pPr>
    </w:p>
    <w:p w14:paraId="2F74D623" w14:textId="68B10210" w:rsidR="007A4FEE" w:rsidRDefault="007A4FEE" w:rsidP="00322E8D">
      <w:pPr>
        <w:spacing w:after="0" w:line="360" w:lineRule="auto"/>
        <w:jc w:val="both"/>
        <w:rPr>
          <w:rFonts w:eastAsia="Times New Roman" w:cstheme="minorHAnsi"/>
          <w:sz w:val="22"/>
          <w:szCs w:val="22"/>
          <w:lang w:eastAsia="en-GB"/>
        </w:rPr>
      </w:pPr>
    </w:p>
    <w:p w14:paraId="27DD36E1" w14:textId="77777777" w:rsidR="00083532" w:rsidRDefault="00083532" w:rsidP="00322E8D">
      <w:pPr>
        <w:spacing w:after="0" w:line="360" w:lineRule="auto"/>
        <w:jc w:val="both"/>
        <w:rPr>
          <w:rFonts w:eastAsia="Times New Roman" w:cstheme="minorHAnsi"/>
          <w:sz w:val="22"/>
          <w:szCs w:val="22"/>
          <w:lang w:eastAsia="en-GB"/>
        </w:rPr>
      </w:pPr>
    </w:p>
    <w:p w14:paraId="72B9217D" w14:textId="77777777" w:rsidR="00083532" w:rsidRDefault="00083532" w:rsidP="00322E8D">
      <w:pPr>
        <w:spacing w:after="0" w:line="360" w:lineRule="auto"/>
        <w:jc w:val="both"/>
        <w:rPr>
          <w:rFonts w:eastAsia="Times New Roman" w:cstheme="minorHAnsi"/>
          <w:sz w:val="22"/>
          <w:szCs w:val="22"/>
          <w:lang w:eastAsia="en-GB"/>
        </w:rPr>
      </w:pPr>
    </w:p>
    <w:p w14:paraId="07C117D8" w14:textId="77777777" w:rsidR="00083532" w:rsidRDefault="00083532" w:rsidP="00322E8D">
      <w:pPr>
        <w:spacing w:after="0" w:line="360" w:lineRule="auto"/>
        <w:jc w:val="both"/>
        <w:rPr>
          <w:rFonts w:eastAsia="Times New Roman" w:cstheme="minorHAnsi"/>
          <w:sz w:val="22"/>
          <w:szCs w:val="22"/>
          <w:lang w:eastAsia="en-GB"/>
        </w:rPr>
      </w:pPr>
    </w:p>
    <w:p w14:paraId="76704B52" w14:textId="77777777" w:rsidR="00083532" w:rsidRDefault="00083532" w:rsidP="00322E8D">
      <w:pPr>
        <w:spacing w:after="0" w:line="360" w:lineRule="auto"/>
        <w:jc w:val="both"/>
        <w:rPr>
          <w:rFonts w:eastAsia="Times New Roman" w:cstheme="minorHAnsi"/>
          <w:sz w:val="22"/>
          <w:szCs w:val="22"/>
          <w:lang w:eastAsia="en-GB"/>
        </w:rPr>
      </w:pPr>
    </w:p>
    <w:p w14:paraId="0B1C1421" w14:textId="77777777" w:rsidR="00083532" w:rsidRDefault="00083532" w:rsidP="00322E8D">
      <w:pPr>
        <w:spacing w:after="0" w:line="360" w:lineRule="auto"/>
        <w:jc w:val="both"/>
        <w:rPr>
          <w:rFonts w:eastAsia="Times New Roman" w:cstheme="minorHAnsi"/>
          <w:sz w:val="22"/>
          <w:szCs w:val="22"/>
          <w:lang w:eastAsia="en-GB"/>
        </w:rPr>
      </w:pPr>
    </w:p>
    <w:p w14:paraId="70595A71" w14:textId="77777777" w:rsidR="00083532" w:rsidRDefault="00083532" w:rsidP="00322E8D">
      <w:pPr>
        <w:spacing w:after="0" w:line="360" w:lineRule="auto"/>
        <w:jc w:val="both"/>
        <w:rPr>
          <w:rFonts w:eastAsia="Times New Roman" w:cstheme="minorHAnsi"/>
          <w:sz w:val="22"/>
          <w:szCs w:val="22"/>
          <w:lang w:eastAsia="en-GB"/>
        </w:rPr>
      </w:pPr>
    </w:p>
    <w:p w14:paraId="37160E4C" w14:textId="77777777" w:rsidR="00083532" w:rsidRDefault="00083532" w:rsidP="00322E8D">
      <w:pPr>
        <w:spacing w:after="0" w:line="360" w:lineRule="auto"/>
        <w:jc w:val="both"/>
        <w:rPr>
          <w:rFonts w:eastAsia="Times New Roman" w:cstheme="minorHAnsi"/>
          <w:sz w:val="22"/>
          <w:szCs w:val="22"/>
          <w:lang w:eastAsia="en-GB"/>
        </w:rPr>
      </w:pPr>
    </w:p>
    <w:p w14:paraId="0802C48C" w14:textId="77777777" w:rsidR="00083532" w:rsidRDefault="00083532" w:rsidP="00322E8D">
      <w:pPr>
        <w:spacing w:after="0" w:line="360" w:lineRule="auto"/>
        <w:jc w:val="both"/>
        <w:rPr>
          <w:rFonts w:eastAsia="Times New Roman" w:cstheme="minorHAnsi"/>
          <w:sz w:val="22"/>
          <w:szCs w:val="22"/>
          <w:lang w:eastAsia="en-GB"/>
        </w:rPr>
      </w:pPr>
    </w:p>
    <w:p w14:paraId="05BF3DCA" w14:textId="77777777" w:rsidR="00083532" w:rsidRDefault="00083532" w:rsidP="00322E8D">
      <w:pPr>
        <w:spacing w:after="0" w:line="360" w:lineRule="auto"/>
        <w:jc w:val="both"/>
        <w:rPr>
          <w:rFonts w:eastAsia="Times New Roman" w:cstheme="minorHAnsi"/>
          <w:sz w:val="22"/>
          <w:szCs w:val="22"/>
          <w:lang w:eastAsia="en-GB"/>
        </w:rPr>
      </w:pPr>
    </w:p>
    <w:p w14:paraId="12C3AFD6" w14:textId="77777777" w:rsidR="00083532" w:rsidRDefault="00083532" w:rsidP="00322E8D">
      <w:pPr>
        <w:spacing w:after="0" w:line="360" w:lineRule="auto"/>
        <w:jc w:val="both"/>
        <w:rPr>
          <w:rFonts w:eastAsia="Times New Roman" w:cstheme="minorHAnsi"/>
          <w:sz w:val="22"/>
          <w:szCs w:val="22"/>
          <w:lang w:eastAsia="en-GB"/>
        </w:rPr>
      </w:pPr>
    </w:p>
    <w:p w14:paraId="64E6E895" w14:textId="77777777" w:rsidR="00083532" w:rsidRDefault="00083532" w:rsidP="00322E8D">
      <w:pPr>
        <w:spacing w:after="0" w:line="360" w:lineRule="auto"/>
        <w:jc w:val="both"/>
        <w:rPr>
          <w:rFonts w:eastAsia="Times New Roman" w:cstheme="minorHAnsi"/>
          <w:sz w:val="22"/>
          <w:szCs w:val="22"/>
          <w:lang w:eastAsia="en-GB"/>
        </w:rPr>
      </w:pPr>
    </w:p>
    <w:p w14:paraId="7CF8DD35" w14:textId="77777777" w:rsidR="00083532" w:rsidRDefault="00083532" w:rsidP="00322E8D">
      <w:pPr>
        <w:spacing w:after="0" w:line="360" w:lineRule="auto"/>
        <w:jc w:val="both"/>
        <w:rPr>
          <w:rFonts w:eastAsia="Times New Roman" w:cstheme="minorHAnsi"/>
          <w:sz w:val="22"/>
          <w:szCs w:val="22"/>
          <w:lang w:eastAsia="en-GB"/>
        </w:rPr>
      </w:pPr>
    </w:p>
    <w:p w14:paraId="49C6BAFE" w14:textId="77777777" w:rsidR="00083532" w:rsidRDefault="00083532" w:rsidP="00322E8D">
      <w:pPr>
        <w:spacing w:after="0" w:line="360" w:lineRule="auto"/>
        <w:jc w:val="both"/>
        <w:rPr>
          <w:rFonts w:eastAsia="Times New Roman" w:cstheme="minorHAnsi"/>
          <w:sz w:val="22"/>
          <w:szCs w:val="22"/>
          <w:lang w:eastAsia="en-GB"/>
        </w:rPr>
      </w:pPr>
    </w:p>
    <w:p w14:paraId="780D5A87" w14:textId="77777777" w:rsidR="00083532" w:rsidRDefault="00083532" w:rsidP="00322E8D">
      <w:pPr>
        <w:spacing w:after="0" w:line="360" w:lineRule="auto"/>
        <w:jc w:val="both"/>
        <w:rPr>
          <w:rFonts w:eastAsia="Times New Roman" w:cstheme="minorHAnsi"/>
          <w:sz w:val="22"/>
          <w:szCs w:val="22"/>
          <w:lang w:eastAsia="en-GB"/>
        </w:rPr>
      </w:pPr>
    </w:p>
    <w:p w14:paraId="28D85BA3" w14:textId="77777777" w:rsidR="00083532" w:rsidRDefault="00083532" w:rsidP="00322E8D">
      <w:pPr>
        <w:spacing w:after="0" w:line="360" w:lineRule="auto"/>
        <w:jc w:val="both"/>
        <w:rPr>
          <w:rFonts w:eastAsia="Times New Roman" w:cstheme="minorHAnsi"/>
          <w:sz w:val="22"/>
          <w:szCs w:val="22"/>
          <w:lang w:eastAsia="en-GB"/>
        </w:rPr>
      </w:pPr>
    </w:p>
    <w:p w14:paraId="2D6C7FB9" w14:textId="77777777" w:rsidR="00083532" w:rsidRDefault="00083532" w:rsidP="00322E8D">
      <w:pPr>
        <w:spacing w:after="0" w:line="360" w:lineRule="auto"/>
        <w:jc w:val="both"/>
        <w:rPr>
          <w:rFonts w:eastAsia="Times New Roman" w:cstheme="minorHAnsi"/>
          <w:sz w:val="22"/>
          <w:szCs w:val="22"/>
          <w:lang w:eastAsia="en-GB"/>
        </w:rPr>
      </w:pPr>
    </w:p>
    <w:p w14:paraId="0182B3B4" w14:textId="77777777" w:rsidR="00083532" w:rsidRDefault="00083532" w:rsidP="00322E8D">
      <w:pPr>
        <w:spacing w:after="0" w:line="360" w:lineRule="auto"/>
        <w:jc w:val="both"/>
        <w:rPr>
          <w:rFonts w:eastAsia="Times New Roman" w:cstheme="minorHAnsi"/>
          <w:sz w:val="22"/>
          <w:szCs w:val="22"/>
          <w:lang w:eastAsia="en-GB"/>
        </w:rPr>
      </w:pPr>
    </w:p>
    <w:p w14:paraId="14DCD4BB" w14:textId="77777777" w:rsidR="00083532" w:rsidRDefault="00083532" w:rsidP="00322E8D">
      <w:pPr>
        <w:spacing w:after="0" w:line="360" w:lineRule="auto"/>
        <w:jc w:val="both"/>
        <w:rPr>
          <w:rFonts w:eastAsia="Times New Roman" w:cstheme="minorHAnsi"/>
          <w:sz w:val="22"/>
          <w:szCs w:val="22"/>
          <w:lang w:eastAsia="en-GB"/>
        </w:rPr>
      </w:pPr>
    </w:p>
    <w:p w14:paraId="1E78B663" w14:textId="77777777" w:rsidR="00083532" w:rsidRDefault="00083532" w:rsidP="00322E8D">
      <w:pPr>
        <w:spacing w:after="0" w:line="360" w:lineRule="auto"/>
        <w:jc w:val="both"/>
        <w:rPr>
          <w:rFonts w:eastAsia="Times New Roman" w:cstheme="minorHAnsi"/>
          <w:sz w:val="22"/>
          <w:szCs w:val="22"/>
          <w:lang w:eastAsia="en-GB"/>
        </w:rPr>
      </w:pPr>
    </w:p>
    <w:p w14:paraId="611A9A64" w14:textId="77777777" w:rsidR="00083532" w:rsidRDefault="00083532" w:rsidP="00322E8D">
      <w:pPr>
        <w:spacing w:after="0" w:line="360" w:lineRule="auto"/>
        <w:jc w:val="both"/>
        <w:rPr>
          <w:rFonts w:eastAsia="Times New Roman" w:cstheme="minorHAnsi"/>
          <w:sz w:val="22"/>
          <w:szCs w:val="22"/>
          <w:lang w:eastAsia="en-GB"/>
        </w:rPr>
      </w:pPr>
    </w:p>
    <w:p w14:paraId="60F2C3FA" w14:textId="77777777" w:rsidR="00083532" w:rsidRDefault="00083532" w:rsidP="00322E8D">
      <w:pPr>
        <w:spacing w:after="0" w:line="360" w:lineRule="auto"/>
        <w:jc w:val="both"/>
        <w:rPr>
          <w:rFonts w:eastAsia="Times New Roman" w:cstheme="minorHAnsi"/>
          <w:sz w:val="22"/>
          <w:szCs w:val="22"/>
          <w:lang w:eastAsia="en-GB"/>
        </w:rPr>
      </w:pPr>
    </w:p>
    <w:p w14:paraId="4BC7FA15" w14:textId="77777777" w:rsidR="00083532" w:rsidRDefault="00083532" w:rsidP="00322E8D">
      <w:pPr>
        <w:spacing w:after="0" w:line="360" w:lineRule="auto"/>
        <w:jc w:val="both"/>
        <w:rPr>
          <w:rFonts w:eastAsia="Times New Roman" w:cstheme="minorHAnsi"/>
          <w:sz w:val="22"/>
          <w:szCs w:val="22"/>
          <w:lang w:eastAsia="en-GB"/>
        </w:rPr>
      </w:pPr>
    </w:p>
    <w:p w14:paraId="77CB4C5E" w14:textId="77777777" w:rsidR="00083532" w:rsidRDefault="00083532" w:rsidP="00322E8D">
      <w:pPr>
        <w:spacing w:after="0" w:line="360" w:lineRule="auto"/>
        <w:jc w:val="both"/>
        <w:rPr>
          <w:rFonts w:eastAsia="Times New Roman" w:cstheme="minorHAnsi"/>
          <w:sz w:val="22"/>
          <w:szCs w:val="22"/>
          <w:lang w:eastAsia="en-GB"/>
        </w:rPr>
      </w:pPr>
    </w:p>
    <w:p w14:paraId="13DA70F0" w14:textId="77777777" w:rsidR="00083532" w:rsidRDefault="00083532" w:rsidP="00A5151B">
      <w:pPr>
        <w:spacing w:line="360" w:lineRule="auto"/>
        <w:jc w:val="both"/>
        <w:rPr>
          <w:rFonts w:eastAsia="Times New Roman" w:cstheme="minorHAnsi"/>
          <w:sz w:val="22"/>
          <w:szCs w:val="22"/>
          <w:lang w:eastAsia="en-GB"/>
        </w:rPr>
      </w:pPr>
    </w:p>
    <w:p w14:paraId="1321D6AB" w14:textId="062350AB" w:rsidR="00644CD3" w:rsidRPr="00A5151B" w:rsidRDefault="00644CD3" w:rsidP="002645DF">
      <w:pPr>
        <w:shd w:val="clear" w:color="auto" w:fill="E8E8E8" w:themeFill="background2"/>
        <w:spacing w:line="360" w:lineRule="auto"/>
        <w:jc w:val="both"/>
        <w:rPr>
          <w:rFonts w:cstheme="minorHAnsi"/>
          <w:sz w:val="22"/>
          <w:szCs w:val="22"/>
        </w:rPr>
      </w:pPr>
      <w:r w:rsidRPr="00A5151B">
        <w:rPr>
          <w:rFonts w:cstheme="minorHAnsi"/>
          <w:sz w:val="22"/>
          <w:szCs w:val="22"/>
        </w:rPr>
        <w:lastRenderedPageBreak/>
        <w:t xml:space="preserve">Task 4 </w:t>
      </w:r>
      <w:r w:rsidR="0095271B" w:rsidRPr="00A5151B">
        <w:rPr>
          <w:rFonts w:cstheme="minorHAnsi"/>
          <w:sz w:val="22"/>
          <w:szCs w:val="22"/>
        </w:rPr>
        <w:t>–</w:t>
      </w:r>
      <w:r w:rsidRPr="00A5151B">
        <w:rPr>
          <w:rFonts w:cstheme="minorHAnsi"/>
          <w:sz w:val="22"/>
          <w:szCs w:val="22"/>
        </w:rPr>
        <w:t xml:space="preserve"> </w:t>
      </w:r>
      <w:r w:rsidR="0095271B" w:rsidRPr="00A5151B">
        <w:rPr>
          <w:rFonts w:cstheme="minorHAnsi"/>
          <w:sz w:val="22"/>
          <w:szCs w:val="22"/>
        </w:rPr>
        <w:t xml:space="preserve">current issues face </w:t>
      </w:r>
      <w:r w:rsidR="004D6079" w:rsidRPr="00A5151B">
        <w:rPr>
          <w:rFonts w:cstheme="minorHAnsi"/>
          <w:sz w:val="22"/>
          <w:szCs w:val="22"/>
        </w:rPr>
        <w:t>in Health and Social Care (Mental Health)</w:t>
      </w:r>
    </w:p>
    <w:p w14:paraId="573114F4" w14:textId="238B4C05" w:rsidR="00D223B7" w:rsidRPr="00A5151B" w:rsidRDefault="00D223B7" w:rsidP="00A5151B">
      <w:pPr>
        <w:spacing w:after="0" w:line="360" w:lineRule="auto"/>
        <w:jc w:val="both"/>
        <w:rPr>
          <w:rFonts w:eastAsia="Times New Roman" w:cstheme="minorHAnsi"/>
          <w:sz w:val="22"/>
          <w:szCs w:val="22"/>
          <w:lang w:eastAsia="en-GB"/>
        </w:rPr>
      </w:pPr>
      <w:r w:rsidRPr="00A5151B">
        <w:rPr>
          <w:rFonts w:eastAsia="Times New Roman" w:cstheme="minorHAnsi"/>
          <w:sz w:val="22"/>
          <w:szCs w:val="22"/>
          <w:lang w:eastAsia="en-GB"/>
        </w:rPr>
        <w:t>Mental health remains a significant issue within health and social care because it can prevent people from seeking support, reduce social inclusion, and negatively affect recovery outcomes. Research suggests that negative public attitudes and self-stigma continue to create barriers for individuals experiencing mental health difficulties.</w:t>
      </w:r>
    </w:p>
    <w:p w14:paraId="62BB1414" w14:textId="77777777" w:rsidR="007F0D0E" w:rsidRPr="00A5151B" w:rsidRDefault="007F0D0E" w:rsidP="00A5151B">
      <w:pPr>
        <w:spacing w:after="0" w:line="360" w:lineRule="auto"/>
        <w:jc w:val="both"/>
        <w:rPr>
          <w:rFonts w:eastAsia="Times New Roman" w:cstheme="minorHAnsi"/>
          <w:sz w:val="22"/>
          <w:szCs w:val="22"/>
          <w:lang w:eastAsia="en-GB"/>
        </w:rPr>
      </w:pPr>
    </w:p>
    <w:p w14:paraId="5205E14A" w14:textId="77777777" w:rsidR="00B13B96" w:rsidRPr="00A5151B" w:rsidRDefault="0092724B" w:rsidP="00A5151B">
      <w:pPr>
        <w:spacing w:line="360" w:lineRule="auto"/>
        <w:jc w:val="both"/>
        <w:rPr>
          <w:rFonts w:eastAsia="Times New Roman" w:cstheme="minorHAnsi"/>
          <w:sz w:val="22"/>
          <w:szCs w:val="22"/>
          <w:lang w:eastAsia="en-GB"/>
        </w:rPr>
      </w:pPr>
      <w:r w:rsidRPr="00A5151B">
        <w:rPr>
          <w:rFonts w:eastAsia="Times New Roman" w:cstheme="minorHAnsi"/>
          <w:sz w:val="22"/>
          <w:szCs w:val="22"/>
          <w:lang w:eastAsia="en-GB"/>
        </w:rPr>
        <w:t>Article 1 –</w:t>
      </w:r>
      <w:r w:rsidR="00C86563" w:rsidRPr="00A5151B">
        <w:rPr>
          <w:rFonts w:eastAsia="Times New Roman" w:cstheme="minorHAnsi"/>
          <w:sz w:val="22"/>
          <w:szCs w:val="22"/>
          <w:lang w:eastAsia="en-GB"/>
        </w:rPr>
        <w:t xml:space="preserve"> Understanding the Impact of Stigma on People with Mental Illness</w:t>
      </w:r>
      <w:r w:rsidR="004B4E54" w:rsidRPr="00A5151B">
        <w:rPr>
          <w:rFonts w:eastAsia="Times New Roman" w:cstheme="minorHAnsi"/>
          <w:sz w:val="22"/>
          <w:szCs w:val="22"/>
          <w:lang w:eastAsia="en-GB"/>
        </w:rPr>
        <w:t>.</w:t>
      </w:r>
    </w:p>
    <w:p w14:paraId="5F1C66D8" w14:textId="3827ED22" w:rsidR="0092724B" w:rsidRPr="00A5151B" w:rsidRDefault="00D50307" w:rsidP="00A5151B">
      <w:pPr>
        <w:spacing w:line="360" w:lineRule="auto"/>
        <w:jc w:val="both"/>
        <w:rPr>
          <w:rFonts w:eastAsia="Times New Roman" w:cstheme="minorHAnsi"/>
          <w:sz w:val="22"/>
          <w:szCs w:val="22"/>
          <w:lang w:eastAsia="en-GB"/>
        </w:rPr>
      </w:pPr>
      <w:r w:rsidRPr="00A5151B">
        <w:rPr>
          <w:rFonts w:eastAsia="Times New Roman" w:cstheme="minorHAnsi"/>
          <w:sz w:val="22"/>
          <w:szCs w:val="22"/>
          <w:lang w:eastAsia="en-GB"/>
        </w:rPr>
        <w:t xml:space="preserve">Patrick and Amy </w:t>
      </w:r>
      <w:r w:rsidR="0092724B" w:rsidRPr="00A5151B">
        <w:rPr>
          <w:rFonts w:eastAsia="Times New Roman" w:cstheme="minorHAnsi"/>
          <w:sz w:val="22"/>
          <w:szCs w:val="22"/>
          <w:lang w:eastAsia="en-GB"/>
        </w:rPr>
        <w:t xml:space="preserve">explored how stigma affects people living with mental illness. Their research found that many members of the public hold </w:t>
      </w:r>
      <w:r w:rsidR="006527B9" w:rsidRPr="00A5151B">
        <w:rPr>
          <w:rFonts w:eastAsia="Times New Roman" w:cstheme="minorHAnsi"/>
          <w:sz w:val="22"/>
          <w:szCs w:val="22"/>
          <w:lang w:eastAsia="en-GB"/>
        </w:rPr>
        <w:t>stereotype</w:t>
      </w:r>
      <w:r w:rsidR="0092724B" w:rsidRPr="00A5151B">
        <w:rPr>
          <w:rFonts w:eastAsia="Times New Roman" w:cstheme="minorHAnsi"/>
          <w:sz w:val="22"/>
          <w:szCs w:val="22"/>
          <w:lang w:eastAsia="en-GB"/>
        </w:rPr>
        <w:t xml:space="preserve"> that people with mental health conditions are dangerous, unpredictable, or incapable of making decisions. These beliefs can lead to prejudice and discrimination in areas such as employment, housing, healthcare, and social relationship</w:t>
      </w:r>
      <w:r w:rsidR="006527B9" w:rsidRPr="00A5151B">
        <w:rPr>
          <w:rFonts w:eastAsia="Times New Roman" w:cstheme="minorHAnsi"/>
          <w:sz w:val="22"/>
          <w:szCs w:val="22"/>
          <w:lang w:eastAsia="en-GB"/>
        </w:rPr>
        <w:t>s.</w:t>
      </w:r>
    </w:p>
    <w:p w14:paraId="5FA25272" w14:textId="0C0A02E0" w:rsidR="0092724B" w:rsidRPr="00A5151B" w:rsidRDefault="0092724B" w:rsidP="00A5151B">
      <w:pPr>
        <w:spacing w:before="100" w:beforeAutospacing="1" w:after="100" w:afterAutospacing="1" w:line="360" w:lineRule="auto"/>
        <w:jc w:val="both"/>
        <w:rPr>
          <w:rFonts w:eastAsia="Times New Roman" w:cstheme="minorHAnsi"/>
          <w:sz w:val="22"/>
          <w:szCs w:val="22"/>
          <w:lang w:eastAsia="en-GB"/>
        </w:rPr>
      </w:pPr>
      <w:r w:rsidRPr="00A5151B">
        <w:rPr>
          <w:rFonts w:eastAsia="Times New Roman" w:cstheme="minorHAnsi"/>
          <w:sz w:val="22"/>
          <w:szCs w:val="22"/>
          <w:lang w:eastAsia="en-GB"/>
        </w:rPr>
        <w:t>The authors also identified the concept of self-stigma, where individuals internalise society's negative views and begin to believe these stereotypes about themselves. This can reduce self-esteem, confidence, and motivation to pursue opportunities or seek treatment. As a result, stigma becomes more than a social problem; it directly affects an individual's wellbeing and recovery. The study suggests that a major reason mental health stigma persists is the widespread misunderstanding of mental illness, which reinforces negative stereotypes and discriminatory attitudes</w:t>
      </w:r>
      <w:r w:rsidR="008F2927" w:rsidRPr="00A5151B">
        <w:rPr>
          <w:rFonts w:eastAsia="Times New Roman" w:cstheme="minorHAnsi"/>
          <w:sz w:val="22"/>
          <w:szCs w:val="22"/>
          <w:lang w:eastAsia="en-GB"/>
        </w:rPr>
        <w:t xml:space="preserve">. </w:t>
      </w:r>
      <w:r w:rsidR="008F2927" w:rsidRPr="00A5151B">
        <w:rPr>
          <w:rFonts w:ascii="Arial" w:hAnsi="Arial" w:cs="Arial"/>
          <w:color w:val="040102"/>
          <w:sz w:val="22"/>
          <w:szCs w:val="22"/>
        </w:rPr>
        <w:t>Corrigan, P. and Watson, A. (2002).</w:t>
      </w:r>
    </w:p>
    <w:p w14:paraId="30C07921" w14:textId="77777777" w:rsidR="004B4E54" w:rsidRPr="00A5151B" w:rsidRDefault="00E84634" w:rsidP="00A5151B">
      <w:pPr>
        <w:spacing w:line="360" w:lineRule="auto"/>
        <w:jc w:val="both"/>
        <w:rPr>
          <w:rFonts w:eastAsia="Times New Roman" w:cstheme="minorHAnsi"/>
          <w:sz w:val="22"/>
          <w:szCs w:val="22"/>
          <w:lang w:eastAsia="en-GB"/>
        </w:rPr>
      </w:pPr>
      <w:r w:rsidRPr="00A5151B">
        <w:rPr>
          <w:rFonts w:eastAsia="Times New Roman" w:cstheme="minorHAnsi"/>
          <w:sz w:val="22"/>
          <w:szCs w:val="22"/>
          <w:lang w:eastAsia="en-GB"/>
        </w:rPr>
        <w:t xml:space="preserve">Article 2 – </w:t>
      </w:r>
      <w:r w:rsidR="004B4E54" w:rsidRPr="00A5151B">
        <w:rPr>
          <w:rFonts w:eastAsia="Times New Roman" w:cstheme="minorHAnsi"/>
          <w:sz w:val="22"/>
          <w:szCs w:val="22"/>
          <w:lang w:eastAsia="en-GB"/>
        </w:rPr>
        <w:t>What Is the Impact of Mental Health-Related Stigma on Help-Seeking? A Systematic Review of Quantitative and Qualitative Studies</w:t>
      </w:r>
    </w:p>
    <w:p w14:paraId="6E3C9C8A" w14:textId="5C950730" w:rsidR="00407AE6" w:rsidRPr="00A5151B" w:rsidRDefault="0090673E" w:rsidP="00A5151B">
      <w:pPr>
        <w:spacing w:line="360" w:lineRule="auto"/>
        <w:jc w:val="both"/>
        <w:rPr>
          <w:rFonts w:ascii="Times New Roman" w:eastAsia="Times New Roman" w:hAnsi="Times New Roman" w:cs="Times New Roman"/>
          <w:sz w:val="22"/>
          <w:szCs w:val="22"/>
          <w:lang w:eastAsia="en-GB"/>
        </w:rPr>
      </w:pPr>
      <w:r w:rsidRPr="00A5151B">
        <w:rPr>
          <w:rFonts w:eastAsia="Times New Roman" w:cstheme="minorHAnsi"/>
          <w:sz w:val="22"/>
          <w:szCs w:val="22"/>
          <w:lang w:eastAsia="en-GB"/>
        </w:rPr>
        <w:t>S</w:t>
      </w:r>
      <w:r w:rsidR="003E6759" w:rsidRPr="00A5151B">
        <w:rPr>
          <w:rFonts w:eastAsia="Times New Roman" w:cstheme="minorHAnsi"/>
          <w:sz w:val="22"/>
          <w:szCs w:val="22"/>
          <w:lang w:eastAsia="en-GB"/>
        </w:rPr>
        <w:t xml:space="preserve">arah Clement along with her colleagues </w:t>
      </w:r>
      <w:r w:rsidR="00A10E54" w:rsidRPr="00A5151B">
        <w:rPr>
          <w:rFonts w:eastAsia="Times New Roman" w:cstheme="minorHAnsi"/>
          <w:sz w:val="22"/>
          <w:szCs w:val="22"/>
          <w:lang w:eastAsia="en-GB"/>
        </w:rPr>
        <w:t>conducted a systematic review of 144 studies involving over 90,000 participants to examine the relationship between stigma and help-seeking behaviour. The review found that stigma is a substantial barrier to accessing mental health services. Many individuals delayed or avoided seeking professional support because they feared being judged, labelled, or treated differently by others</w:t>
      </w:r>
      <w:r w:rsidR="008178C9" w:rsidRPr="00A5151B">
        <w:rPr>
          <w:rFonts w:eastAsia="Times New Roman" w:cstheme="minorHAnsi"/>
          <w:sz w:val="22"/>
          <w:szCs w:val="22"/>
          <w:lang w:eastAsia="en-GB"/>
        </w:rPr>
        <w:t xml:space="preserve">. </w:t>
      </w:r>
      <w:r w:rsidR="00407AE6" w:rsidRPr="00A5151B">
        <w:rPr>
          <w:rFonts w:ascii="Arial" w:eastAsia="Times New Roman" w:hAnsi="Arial" w:cs="Arial"/>
          <w:sz w:val="22"/>
          <w:szCs w:val="22"/>
          <w:lang w:eastAsia="en-GB"/>
        </w:rPr>
        <w:t>Clement et al. (2015).</w:t>
      </w:r>
    </w:p>
    <w:p w14:paraId="5FF815E7" w14:textId="1C1310F1" w:rsidR="00A10E54" w:rsidRPr="00A5151B" w:rsidRDefault="00A10E54" w:rsidP="00A5151B">
      <w:pPr>
        <w:spacing w:before="100" w:beforeAutospacing="1" w:after="100" w:afterAutospacing="1" w:line="360" w:lineRule="auto"/>
        <w:jc w:val="both"/>
        <w:rPr>
          <w:rFonts w:eastAsia="Times New Roman" w:cstheme="minorHAnsi"/>
          <w:sz w:val="22"/>
          <w:szCs w:val="22"/>
          <w:lang w:eastAsia="en-GB"/>
        </w:rPr>
      </w:pPr>
      <w:r w:rsidRPr="00A5151B">
        <w:rPr>
          <w:rFonts w:eastAsia="Times New Roman" w:cstheme="minorHAnsi"/>
          <w:sz w:val="22"/>
          <w:szCs w:val="22"/>
          <w:lang w:eastAsia="en-GB"/>
        </w:rPr>
        <w:t>The study highlighted that concerns about disclosing a mental health problem were among the most common reasons people avoided treatment. Internalised stigma was particularly influential, as individuals often felt shame about their condition and worried about social rejection. The review also found that stigma had a greater impact on certain groups, including young people, men, and ethnic minority communities. Overall, the research indicates that fear of discrimination and negative social attitudes are key reasons why mental health stigma continues to affect access to care</w:t>
      </w:r>
      <w:r w:rsidR="00B13B96" w:rsidRPr="00A5151B">
        <w:rPr>
          <w:rFonts w:eastAsia="Times New Roman" w:cstheme="minorHAnsi"/>
          <w:sz w:val="22"/>
          <w:szCs w:val="22"/>
          <w:lang w:eastAsia="en-GB"/>
        </w:rPr>
        <w:t xml:space="preserve">. </w:t>
      </w:r>
    </w:p>
    <w:p w14:paraId="6A9DBDF9" w14:textId="77777777" w:rsidR="00EB634A" w:rsidRDefault="00EB634A" w:rsidP="00D223B7">
      <w:pPr>
        <w:spacing w:after="0" w:line="300" w:lineRule="atLeast"/>
        <w:rPr>
          <w:rFonts w:ascii="Segoe UI" w:eastAsia="Times New Roman" w:hAnsi="Segoe UI" w:cs="Segoe UI"/>
          <w:lang w:eastAsia="en-GB"/>
        </w:rPr>
      </w:pPr>
    </w:p>
    <w:p w14:paraId="7A3A4D29" w14:textId="77777777" w:rsidR="008E79D0" w:rsidRDefault="008E79D0" w:rsidP="00D223B7">
      <w:pPr>
        <w:spacing w:after="0" w:line="300" w:lineRule="atLeast"/>
        <w:rPr>
          <w:rFonts w:ascii="Segoe UI" w:eastAsia="Times New Roman" w:hAnsi="Segoe UI" w:cs="Segoe UI"/>
          <w:lang w:eastAsia="en-GB"/>
        </w:rPr>
      </w:pPr>
    </w:p>
    <w:p w14:paraId="00EE1873" w14:textId="041D7C68" w:rsidR="00E84634" w:rsidRPr="0085642E" w:rsidRDefault="00A37B24" w:rsidP="0085642E">
      <w:pPr>
        <w:shd w:val="clear" w:color="auto" w:fill="E8E8E8" w:themeFill="background2"/>
        <w:spacing w:after="0" w:line="300" w:lineRule="atLeast"/>
        <w:rPr>
          <w:rFonts w:eastAsia="Times New Roman" w:cstheme="minorHAnsi"/>
          <w:sz w:val="22"/>
          <w:szCs w:val="22"/>
          <w:lang w:eastAsia="en-GB"/>
        </w:rPr>
      </w:pPr>
      <w:r w:rsidRPr="0085642E">
        <w:rPr>
          <w:rFonts w:eastAsia="Times New Roman" w:cstheme="minorHAnsi"/>
          <w:sz w:val="22"/>
          <w:szCs w:val="22"/>
          <w:lang w:eastAsia="en-GB"/>
        </w:rPr>
        <w:t xml:space="preserve">Task 5 - </w:t>
      </w:r>
      <w:r w:rsidR="001E2019" w:rsidRPr="0085642E">
        <w:rPr>
          <w:rFonts w:eastAsia="Times New Roman" w:cstheme="minorHAnsi"/>
          <w:sz w:val="22"/>
          <w:szCs w:val="22"/>
          <w:lang w:eastAsia="en-GB"/>
        </w:rPr>
        <w:t>Podcast</w:t>
      </w:r>
    </w:p>
    <w:p w14:paraId="14965578" w14:textId="77777777" w:rsidR="00083532" w:rsidRDefault="00083532" w:rsidP="006B0E8D">
      <w:pPr>
        <w:spacing w:line="360" w:lineRule="auto"/>
        <w:jc w:val="both"/>
        <w:rPr>
          <w:sz w:val="22"/>
          <w:szCs w:val="22"/>
        </w:rPr>
      </w:pPr>
    </w:p>
    <w:p w14:paraId="20DC5389" w14:textId="77777777" w:rsidR="00EB634A" w:rsidRDefault="00EB634A" w:rsidP="006B0E8D">
      <w:pPr>
        <w:spacing w:line="360" w:lineRule="auto"/>
        <w:jc w:val="both"/>
        <w:rPr>
          <w:sz w:val="22"/>
          <w:szCs w:val="22"/>
        </w:rPr>
      </w:pPr>
    </w:p>
    <w:p w14:paraId="7B90732D" w14:textId="18696222" w:rsidR="00083532" w:rsidRDefault="00083532" w:rsidP="0085642E">
      <w:pPr>
        <w:shd w:val="clear" w:color="auto" w:fill="E8E8E8" w:themeFill="background2"/>
        <w:spacing w:line="360" w:lineRule="auto"/>
        <w:jc w:val="both"/>
        <w:rPr>
          <w:sz w:val="22"/>
          <w:szCs w:val="22"/>
        </w:rPr>
      </w:pPr>
      <w:r>
        <w:rPr>
          <w:sz w:val="22"/>
          <w:szCs w:val="22"/>
        </w:rPr>
        <w:t xml:space="preserve">Task 6 – </w:t>
      </w:r>
      <w:r w:rsidR="0085642E">
        <w:rPr>
          <w:sz w:val="22"/>
          <w:szCs w:val="22"/>
        </w:rPr>
        <w:t>NHS leadership framework analysis.</w:t>
      </w:r>
    </w:p>
    <w:p w14:paraId="526E271C" w14:textId="2250E608" w:rsidR="00083532" w:rsidRPr="0084795E" w:rsidRDefault="00083532" w:rsidP="0084795E">
      <w:pPr>
        <w:spacing w:before="100" w:beforeAutospacing="1" w:after="100" w:afterAutospacing="1" w:line="360" w:lineRule="auto"/>
        <w:jc w:val="both"/>
        <w:rPr>
          <w:rFonts w:eastAsia="Times New Roman" w:cstheme="minorHAnsi"/>
          <w:sz w:val="22"/>
          <w:szCs w:val="22"/>
          <w:lang w:eastAsia="en-GB"/>
        </w:rPr>
      </w:pPr>
      <w:r w:rsidRPr="0084795E">
        <w:rPr>
          <w:rFonts w:eastAsia="Times New Roman" w:cstheme="minorHAnsi"/>
          <w:sz w:val="22"/>
          <w:szCs w:val="22"/>
          <w:lang w:eastAsia="en-GB"/>
        </w:rPr>
        <w:t xml:space="preserve">The NHS Leadership Framework provides guidance on the behaviours and values needed to lead effectively within health and social care settings. It is based on the belief that leadership is not restricted to those in management positions; instead, every member of staff can influence positive outcomes for patients, colleagues, and organisations. The framework helps individuals develop the skills required to deliver safe, effective, and compassionate care. </w:t>
      </w:r>
    </w:p>
    <w:p w14:paraId="66DF3F1A" w14:textId="63182B4E" w:rsidR="00083532" w:rsidRPr="0084795E" w:rsidRDefault="00083532" w:rsidP="0084795E">
      <w:pPr>
        <w:spacing w:before="100" w:beforeAutospacing="1" w:after="100" w:afterAutospacing="1" w:line="360" w:lineRule="auto"/>
        <w:jc w:val="both"/>
        <w:rPr>
          <w:rFonts w:eastAsia="Times New Roman" w:cstheme="minorHAnsi"/>
          <w:sz w:val="22"/>
          <w:szCs w:val="22"/>
          <w:lang w:eastAsia="en-GB"/>
        </w:rPr>
      </w:pPr>
      <w:r w:rsidRPr="0084795E">
        <w:rPr>
          <w:rFonts w:eastAsia="Times New Roman" w:cstheme="minorHAnsi"/>
          <w:sz w:val="22"/>
          <w:szCs w:val="22"/>
          <w:lang w:eastAsia="en-GB"/>
        </w:rPr>
        <w:t xml:space="preserve">At the heart of the framework are nine leadership dimensions: inspiring a shared purpose, leading with care, evaluating information, connecting services, sharing a vision, engaging teams, holding people accountable, developing capability, and influencing for results. These areas encourage leaders to communicate clearly, support their teams, build strong working relationships, and use evidence to guide decision-making. </w:t>
      </w:r>
      <w:r w:rsidR="004156CC">
        <w:rPr>
          <w:rFonts w:eastAsia="Times New Roman" w:cstheme="minorHAnsi"/>
          <w:sz w:val="22"/>
          <w:szCs w:val="22"/>
          <w:lang w:eastAsia="en-GB"/>
        </w:rPr>
        <w:t xml:space="preserve">NHS </w:t>
      </w:r>
      <w:r w:rsidR="00B11923">
        <w:rPr>
          <w:rFonts w:eastAsia="Times New Roman" w:cstheme="minorHAnsi"/>
          <w:sz w:val="22"/>
          <w:szCs w:val="22"/>
          <w:lang w:eastAsia="en-GB"/>
        </w:rPr>
        <w:t xml:space="preserve">Leadership </w:t>
      </w:r>
      <w:r w:rsidR="004D3C94">
        <w:rPr>
          <w:rFonts w:eastAsia="Times New Roman" w:cstheme="minorHAnsi"/>
          <w:sz w:val="22"/>
          <w:szCs w:val="22"/>
          <w:lang w:eastAsia="en-GB"/>
        </w:rPr>
        <w:t>Academy, (2025).</w:t>
      </w:r>
      <w:r w:rsidR="00B11923">
        <w:rPr>
          <w:rFonts w:eastAsia="Times New Roman" w:cstheme="minorHAnsi"/>
          <w:sz w:val="22"/>
          <w:szCs w:val="22"/>
          <w:lang w:eastAsia="en-GB"/>
        </w:rPr>
        <w:t xml:space="preserve"> </w:t>
      </w:r>
    </w:p>
    <w:p w14:paraId="1D84B1CC" w14:textId="41B9F5CB" w:rsidR="00083532" w:rsidRDefault="00083532" w:rsidP="0084795E">
      <w:pPr>
        <w:spacing w:before="100" w:beforeAutospacing="1" w:after="100" w:afterAutospacing="1" w:line="360" w:lineRule="auto"/>
        <w:jc w:val="both"/>
        <w:rPr>
          <w:rFonts w:eastAsia="Times New Roman" w:cstheme="minorHAnsi"/>
          <w:sz w:val="22"/>
          <w:szCs w:val="22"/>
          <w:lang w:eastAsia="en-GB"/>
        </w:rPr>
      </w:pPr>
      <w:r w:rsidRPr="0084795E">
        <w:rPr>
          <w:rFonts w:eastAsia="Times New Roman" w:cstheme="minorHAnsi"/>
          <w:sz w:val="22"/>
          <w:szCs w:val="22"/>
          <w:lang w:eastAsia="en-GB"/>
        </w:rPr>
        <w:t>The framework also promotes a culture of collaboration, continuous learning, and improvement. By demonstrating these leadership behaviours, staff can help create environments where patients receive high-quality care and employees feel motivated and supported. Ultimately, the framework aims to strengthen leadership across the NHS, ensuring services can adapt to challenges, embrace innovation, and consistently meet the needs of the people they serve.</w:t>
      </w:r>
      <w:r w:rsidR="0057778D">
        <w:rPr>
          <w:rFonts w:eastAsia="Times New Roman" w:cstheme="minorHAnsi"/>
          <w:sz w:val="22"/>
          <w:szCs w:val="22"/>
          <w:lang w:eastAsia="en-GB"/>
        </w:rPr>
        <w:t xml:space="preserve"> NHS</w:t>
      </w:r>
      <w:r w:rsidR="007A044E">
        <w:rPr>
          <w:rFonts w:eastAsia="Times New Roman" w:cstheme="minorHAnsi"/>
          <w:sz w:val="22"/>
          <w:szCs w:val="22"/>
          <w:lang w:eastAsia="en-GB"/>
        </w:rPr>
        <w:t xml:space="preserve"> </w:t>
      </w:r>
      <w:r w:rsidR="0057778D">
        <w:rPr>
          <w:rFonts w:eastAsia="Times New Roman" w:cstheme="minorHAnsi"/>
          <w:sz w:val="22"/>
          <w:szCs w:val="22"/>
          <w:lang w:eastAsia="en-GB"/>
        </w:rPr>
        <w:t>England</w:t>
      </w:r>
      <w:r w:rsidR="007A044E">
        <w:rPr>
          <w:rFonts w:eastAsia="Times New Roman" w:cstheme="minorHAnsi"/>
          <w:sz w:val="22"/>
          <w:szCs w:val="22"/>
          <w:lang w:eastAsia="en-GB"/>
        </w:rPr>
        <w:t>, (2022).</w:t>
      </w:r>
    </w:p>
    <w:p w14:paraId="5DC5BEAD" w14:textId="2F187D92" w:rsidR="00EB634A" w:rsidRPr="00EB634A" w:rsidRDefault="00EB634A" w:rsidP="00EB634A">
      <w:pPr>
        <w:spacing w:before="100" w:beforeAutospacing="1" w:after="100" w:afterAutospacing="1" w:line="360" w:lineRule="auto"/>
        <w:jc w:val="both"/>
        <w:rPr>
          <w:rFonts w:eastAsia="Times New Roman" w:cstheme="minorHAnsi"/>
          <w:sz w:val="22"/>
          <w:szCs w:val="22"/>
          <w:lang w:eastAsia="en-GB"/>
        </w:rPr>
      </w:pPr>
      <w:r w:rsidRPr="00EB634A">
        <w:rPr>
          <w:rFonts w:eastAsia="Times New Roman" w:cstheme="minorHAnsi"/>
          <w:sz w:val="22"/>
          <w:szCs w:val="22"/>
          <w:lang w:eastAsia="en-GB"/>
        </w:rPr>
        <w:t xml:space="preserve">One leadership dimension that can encourage creativity is Developing Capability. This involves helping staff build knowledge, confidence, and skills so they can contribute effectively to service improvement. Leaders who focus on development create opportunities for learning, reflection, and professional growth. </w:t>
      </w:r>
      <w:r w:rsidR="000C6949">
        <w:rPr>
          <w:rFonts w:eastAsia="Times New Roman" w:cstheme="minorHAnsi"/>
          <w:sz w:val="22"/>
          <w:szCs w:val="22"/>
          <w:lang w:eastAsia="en-GB"/>
        </w:rPr>
        <w:t>NHS Leadership Academy, (2024).</w:t>
      </w:r>
    </w:p>
    <w:p w14:paraId="0630D1EF" w14:textId="77777777" w:rsidR="00EB634A" w:rsidRPr="00EB634A" w:rsidRDefault="00EB634A" w:rsidP="00EB634A">
      <w:pPr>
        <w:spacing w:before="100" w:beforeAutospacing="1" w:after="100" w:afterAutospacing="1" w:line="360" w:lineRule="auto"/>
        <w:jc w:val="both"/>
        <w:rPr>
          <w:rFonts w:eastAsia="Times New Roman" w:cstheme="minorHAnsi"/>
          <w:sz w:val="22"/>
          <w:szCs w:val="22"/>
          <w:lang w:eastAsia="en-GB"/>
        </w:rPr>
      </w:pPr>
      <w:r w:rsidRPr="00EB634A">
        <w:rPr>
          <w:rFonts w:eastAsia="Times New Roman" w:cstheme="minorHAnsi"/>
          <w:sz w:val="22"/>
          <w:szCs w:val="22"/>
          <w:lang w:eastAsia="en-GB"/>
        </w:rPr>
        <w:t>For example, a team leader may encourage staff to share ideas about improving patient experiences during regular team discussions. By listening to their suggestions, providing training opportunities, and supporting experimentation with new approaches, the leader creates an environment where innovation is welcomed rather than feared.</w:t>
      </w:r>
    </w:p>
    <w:p w14:paraId="19F2848F" w14:textId="77777777" w:rsidR="00EB634A" w:rsidRDefault="00EB634A" w:rsidP="00EB634A">
      <w:pPr>
        <w:spacing w:before="100" w:beforeAutospacing="1" w:after="100" w:afterAutospacing="1" w:line="360" w:lineRule="auto"/>
        <w:jc w:val="both"/>
        <w:rPr>
          <w:rFonts w:eastAsia="Times New Roman" w:cstheme="minorHAnsi"/>
          <w:sz w:val="22"/>
          <w:szCs w:val="22"/>
          <w:lang w:eastAsia="en-GB"/>
        </w:rPr>
      </w:pPr>
      <w:r w:rsidRPr="00EB634A">
        <w:rPr>
          <w:rFonts w:eastAsia="Times New Roman" w:cstheme="minorHAnsi"/>
          <w:sz w:val="22"/>
          <w:szCs w:val="22"/>
          <w:lang w:eastAsia="en-GB"/>
        </w:rPr>
        <w:t xml:space="preserve">When employees feel trusted and empowered, they are more likely to identify problems and suggest practical solutions. This may lead to improvements such as streamlining </w:t>
      </w:r>
      <w:r w:rsidRPr="00EB634A">
        <w:rPr>
          <w:rFonts w:eastAsia="Times New Roman" w:cstheme="minorHAnsi"/>
          <w:sz w:val="22"/>
          <w:szCs w:val="22"/>
          <w:lang w:eastAsia="en-GB"/>
        </w:rPr>
        <w:lastRenderedPageBreak/>
        <w:t>administrative processes, enhancing communication with patients, or introducing more efficient ways of working. Over time, these small but meaningful changes can improve both the quality of care and staff satisfaction. Developing capability therefore supports a culture where learning and creativity become part of everyday practice within the NHS.</w:t>
      </w:r>
    </w:p>
    <w:p w14:paraId="676321F4" w14:textId="3600575C" w:rsidR="005D7CA4" w:rsidRDefault="005D7CA4" w:rsidP="00F74FFC">
      <w:pPr>
        <w:shd w:val="clear" w:color="auto" w:fill="E8E8E8" w:themeFill="background2"/>
        <w:spacing w:before="100" w:beforeAutospacing="1" w:after="100" w:afterAutospacing="1" w:line="360" w:lineRule="auto"/>
        <w:jc w:val="both"/>
        <w:rPr>
          <w:rFonts w:eastAsia="Times New Roman" w:cstheme="minorHAnsi"/>
          <w:sz w:val="22"/>
          <w:szCs w:val="22"/>
          <w:lang w:eastAsia="en-GB"/>
        </w:rPr>
      </w:pPr>
      <w:r>
        <w:rPr>
          <w:rFonts w:eastAsia="Times New Roman" w:cstheme="minorHAnsi"/>
          <w:sz w:val="22"/>
          <w:szCs w:val="22"/>
          <w:lang w:eastAsia="en-GB"/>
        </w:rPr>
        <w:t xml:space="preserve">Task 7 – </w:t>
      </w:r>
      <w:r w:rsidR="00F74FFC">
        <w:rPr>
          <w:rFonts w:eastAsia="Times New Roman" w:cstheme="minorHAnsi"/>
          <w:sz w:val="22"/>
          <w:szCs w:val="22"/>
          <w:lang w:eastAsia="en-GB"/>
        </w:rPr>
        <w:t>Self-reflection journey</w:t>
      </w:r>
    </w:p>
    <w:p w14:paraId="781FF05B" w14:textId="77777777" w:rsidR="005D7CA4" w:rsidRPr="005D7CA4" w:rsidRDefault="005D7CA4" w:rsidP="005D7CA4">
      <w:pPr>
        <w:spacing w:before="100" w:beforeAutospacing="1" w:after="100" w:afterAutospacing="1" w:line="360" w:lineRule="auto"/>
        <w:jc w:val="both"/>
        <w:rPr>
          <w:rFonts w:eastAsia="Times New Roman" w:cstheme="minorHAnsi"/>
          <w:sz w:val="22"/>
          <w:szCs w:val="22"/>
          <w:lang w:eastAsia="en-GB"/>
        </w:rPr>
      </w:pPr>
      <w:r w:rsidRPr="005D7CA4">
        <w:rPr>
          <w:rFonts w:eastAsia="Times New Roman" w:cstheme="minorHAnsi"/>
          <w:sz w:val="22"/>
          <w:szCs w:val="22"/>
          <w:lang w:eastAsia="en-GB"/>
        </w:rPr>
        <w:t>Completing this module has changed the way I think about creativity in health and social care. Before starting, I associated creativity with developing completely new ideas or technologies. I now understand that creativity is often found in small changes to practice, communication, and problem-solving that can make a meaningful difference to the people who use services.</w:t>
      </w:r>
    </w:p>
    <w:p w14:paraId="7C54CC84" w14:textId="77777777" w:rsidR="005D7CA4" w:rsidRPr="005D7CA4" w:rsidRDefault="005D7CA4" w:rsidP="005D7CA4">
      <w:pPr>
        <w:spacing w:before="100" w:beforeAutospacing="1" w:after="100" w:afterAutospacing="1" w:line="360" w:lineRule="auto"/>
        <w:jc w:val="both"/>
        <w:rPr>
          <w:rFonts w:eastAsia="Times New Roman" w:cstheme="minorHAnsi"/>
          <w:sz w:val="22"/>
          <w:szCs w:val="22"/>
          <w:lang w:eastAsia="en-GB"/>
        </w:rPr>
      </w:pPr>
      <w:r w:rsidRPr="005D7CA4">
        <w:rPr>
          <w:rFonts w:eastAsia="Times New Roman" w:cstheme="minorHAnsi"/>
          <w:sz w:val="22"/>
          <w:szCs w:val="22"/>
          <w:lang w:eastAsia="en-GB"/>
        </w:rPr>
        <w:t>A key insight for me was recognising that value creation goes beyond meeting organisational targets or reducing costs. True value is created when people feel supported, listened to, and empowered to achieve better outcomes. This has helped me appreciate the importance of person-centred approaches and the role that innovation can play in improving experiences for individuals and their families.</w:t>
      </w:r>
    </w:p>
    <w:p w14:paraId="5C36CEB9" w14:textId="77777777" w:rsidR="005D7CA4" w:rsidRPr="005D7CA4" w:rsidRDefault="005D7CA4" w:rsidP="005D7CA4">
      <w:pPr>
        <w:spacing w:before="100" w:beforeAutospacing="1" w:after="100" w:afterAutospacing="1" w:line="360" w:lineRule="auto"/>
        <w:jc w:val="both"/>
        <w:rPr>
          <w:rFonts w:eastAsia="Times New Roman" w:cstheme="minorHAnsi"/>
          <w:sz w:val="22"/>
          <w:szCs w:val="22"/>
          <w:lang w:eastAsia="en-GB"/>
        </w:rPr>
      </w:pPr>
      <w:r w:rsidRPr="005D7CA4">
        <w:rPr>
          <w:rFonts w:eastAsia="Times New Roman" w:cstheme="minorHAnsi"/>
          <w:sz w:val="22"/>
          <w:szCs w:val="22"/>
          <w:lang w:eastAsia="en-GB"/>
        </w:rPr>
        <w:t>The module also highlighted the importance of looking at challenges from different perspectives. Learning about creative thinking techniques showed me that there is rarely only one solution to a problem. As a result, I have become more confident in questioning routine ways of working and considering alternative approaches that may better meet the needs of those receiving care.</w:t>
      </w:r>
    </w:p>
    <w:p w14:paraId="3DA58944" w14:textId="77777777" w:rsidR="005D7CA4" w:rsidRPr="005D7CA4" w:rsidRDefault="005D7CA4" w:rsidP="005D7CA4">
      <w:pPr>
        <w:spacing w:before="100" w:beforeAutospacing="1" w:after="100" w:afterAutospacing="1" w:line="360" w:lineRule="auto"/>
        <w:jc w:val="both"/>
        <w:rPr>
          <w:rFonts w:eastAsia="Times New Roman" w:cstheme="minorHAnsi"/>
          <w:sz w:val="22"/>
          <w:szCs w:val="22"/>
          <w:lang w:eastAsia="en-GB"/>
        </w:rPr>
      </w:pPr>
      <w:r w:rsidRPr="005D7CA4">
        <w:rPr>
          <w:rFonts w:eastAsia="Times New Roman" w:cstheme="minorHAnsi"/>
          <w:sz w:val="22"/>
          <w:szCs w:val="22"/>
          <w:lang w:eastAsia="en-GB"/>
        </w:rPr>
        <w:t>Reflecting on my future practice, I believe this learning will help me become a more adaptable and effective professional. I will aim to use creativity not just to solve problems, but to identify opportunities for improvement, encourage collaboration, and contribute to positive change within health and social care environments.</w:t>
      </w:r>
    </w:p>
    <w:p w14:paraId="073D496D" w14:textId="77777777" w:rsidR="005D7CA4" w:rsidRPr="00EB634A" w:rsidRDefault="005D7CA4" w:rsidP="00EB634A">
      <w:pPr>
        <w:spacing w:before="100" w:beforeAutospacing="1" w:after="100" w:afterAutospacing="1" w:line="360" w:lineRule="auto"/>
        <w:jc w:val="both"/>
        <w:rPr>
          <w:rFonts w:eastAsia="Times New Roman" w:cstheme="minorHAnsi"/>
          <w:sz w:val="22"/>
          <w:szCs w:val="22"/>
          <w:lang w:eastAsia="en-GB"/>
        </w:rPr>
      </w:pPr>
    </w:p>
    <w:p w14:paraId="436B4B2A" w14:textId="77777777" w:rsidR="00EB634A" w:rsidRPr="0084795E" w:rsidRDefault="00EB634A" w:rsidP="0084795E">
      <w:pPr>
        <w:spacing w:before="100" w:beforeAutospacing="1" w:after="100" w:afterAutospacing="1" w:line="360" w:lineRule="auto"/>
        <w:jc w:val="both"/>
        <w:rPr>
          <w:rFonts w:eastAsia="Times New Roman" w:cstheme="minorHAnsi"/>
          <w:sz w:val="22"/>
          <w:szCs w:val="22"/>
          <w:lang w:eastAsia="en-GB"/>
        </w:rPr>
      </w:pPr>
    </w:p>
    <w:p w14:paraId="3BBF38A3" w14:textId="77777777" w:rsidR="00083532" w:rsidRDefault="00083532" w:rsidP="006B0E8D">
      <w:pPr>
        <w:spacing w:line="360" w:lineRule="auto"/>
        <w:jc w:val="both"/>
        <w:rPr>
          <w:sz w:val="22"/>
          <w:szCs w:val="22"/>
        </w:rPr>
      </w:pPr>
    </w:p>
    <w:p w14:paraId="0B4793AE" w14:textId="77777777" w:rsidR="00026281" w:rsidRDefault="00026281" w:rsidP="006B0E8D">
      <w:pPr>
        <w:spacing w:line="360" w:lineRule="auto"/>
        <w:jc w:val="both"/>
        <w:rPr>
          <w:sz w:val="22"/>
          <w:szCs w:val="22"/>
        </w:rPr>
      </w:pPr>
    </w:p>
    <w:p w14:paraId="1BCD2E6B" w14:textId="77777777" w:rsidR="00026281" w:rsidRDefault="00026281" w:rsidP="006B0E8D">
      <w:pPr>
        <w:spacing w:line="360" w:lineRule="auto"/>
        <w:jc w:val="both"/>
        <w:rPr>
          <w:sz w:val="22"/>
          <w:szCs w:val="22"/>
        </w:rPr>
      </w:pPr>
    </w:p>
    <w:p w14:paraId="5CC8EC3D" w14:textId="77777777" w:rsidR="00026281" w:rsidRDefault="00026281" w:rsidP="006B0E8D">
      <w:pPr>
        <w:spacing w:line="360" w:lineRule="auto"/>
        <w:jc w:val="both"/>
        <w:rPr>
          <w:sz w:val="22"/>
          <w:szCs w:val="22"/>
        </w:rPr>
      </w:pPr>
    </w:p>
    <w:p w14:paraId="13067A45" w14:textId="30D77CC3" w:rsidR="00B40922" w:rsidRPr="00B40922" w:rsidRDefault="00026281" w:rsidP="00B40922">
      <w:pPr>
        <w:shd w:val="clear" w:color="auto" w:fill="E8E8E8" w:themeFill="background2"/>
        <w:spacing w:line="360" w:lineRule="auto"/>
        <w:jc w:val="both"/>
        <w:rPr>
          <w:sz w:val="22"/>
          <w:szCs w:val="22"/>
        </w:rPr>
      </w:pPr>
      <w:r>
        <w:rPr>
          <w:sz w:val="22"/>
          <w:szCs w:val="22"/>
        </w:rPr>
        <w:lastRenderedPageBreak/>
        <w:t>Reference List</w:t>
      </w:r>
    </w:p>
    <w:p w14:paraId="4BD85D19" w14:textId="210FBCE9" w:rsidR="00B40922" w:rsidRPr="00B40922" w:rsidRDefault="00B40922" w:rsidP="00B40922">
      <w:pPr>
        <w:spacing w:after="240" w:line="360" w:lineRule="auto"/>
        <w:rPr>
          <w:rFonts w:ascii="Arial" w:eastAsia="Times New Roman" w:hAnsi="Arial" w:cs="Arial"/>
          <w:sz w:val="22"/>
          <w:szCs w:val="22"/>
          <w:lang w:eastAsia="en-GB"/>
        </w:rPr>
      </w:pPr>
      <w:r w:rsidRPr="00B40922">
        <w:rPr>
          <w:rFonts w:ascii="Arial" w:eastAsia="Times New Roman" w:hAnsi="Arial" w:cs="Arial"/>
          <w:sz w:val="22"/>
          <w:szCs w:val="22"/>
          <w:lang w:eastAsia="en-GB"/>
        </w:rPr>
        <w:t xml:space="preserve">Athuraliya, A. (2023). </w:t>
      </w:r>
      <w:r w:rsidRPr="00B40922">
        <w:rPr>
          <w:rFonts w:ascii="Arial" w:eastAsia="Times New Roman" w:hAnsi="Arial" w:cs="Arial"/>
          <w:i/>
          <w:iCs/>
          <w:sz w:val="22"/>
          <w:szCs w:val="22"/>
          <w:lang w:eastAsia="en-GB"/>
        </w:rPr>
        <w:t>Divergent vs convergent thinking: What’s the difference? | Creately</w:t>
      </w:r>
      <w:r w:rsidRPr="00B40922">
        <w:rPr>
          <w:rFonts w:ascii="Arial" w:eastAsia="Times New Roman" w:hAnsi="Arial" w:cs="Arial"/>
          <w:sz w:val="22"/>
          <w:szCs w:val="22"/>
          <w:lang w:eastAsia="en-GB"/>
        </w:rPr>
        <w:t xml:space="preserve">. [online] creately.com. Available at: </w:t>
      </w:r>
      <w:hyperlink r:id="rId8" w:history="1">
        <w:r w:rsidR="001774E7" w:rsidRPr="007129CE">
          <w:rPr>
            <w:rStyle w:val="Hyperlink"/>
            <w:rFonts w:ascii="Arial" w:eastAsia="Times New Roman" w:hAnsi="Arial" w:cs="Arial"/>
            <w:sz w:val="22"/>
            <w:szCs w:val="22"/>
            <w:lang w:eastAsia="en-GB"/>
          </w:rPr>
          <w:t>https://creately.com/guides/divergent-vs-convergent-thinking/</w:t>
        </w:r>
      </w:hyperlink>
      <w:r w:rsidR="001774E7">
        <w:rPr>
          <w:rFonts w:ascii="Arial" w:eastAsia="Times New Roman" w:hAnsi="Arial" w:cs="Arial"/>
          <w:sz w:val="22"/>
          <w:szCs w:val="22"/>
          <w:lang w:eastAsia="en-GB"/>
        </w:rPr>
        <w:t xml:space="preserve"> </w:t>
      </w:r>
      <w:r w:rsidRPr="00B40922">
        <w:rPr>
          <w:rFonts w:ascii="Arial" w:eastAsia="Times New Roman" w:hAnsi="Arial" w:cs="Arial"/>
          <w:sz w:val="22"/>
          <w:szCs w:val="22"/>
          <w:lang w:eastAsia="en-GB"/>
        </w:rPr>
        <w:t xml:space="preserve"> [Accessed 19 Oct. 2026].</w:t>
      </w:r>
    </w:p>
    <w:p w14:paraId="5D9E5A4C" w14:textId="62634A20" w:rsidR="004F3BD4" w:rsidRPr="00B40922" w:rsidRDefault="00B40922" w:rsidP="00B40922">
      <w:pPr>
        <w:spacing w:after="240" w:line="360" w:lineRule="auto"/>
        <w:rPr>
          <w:rFonts w:ascii="Arial" w:eastAsia="Times New Roman" w:hAnsi="Arial" w:cs="Arial"/>
          <w:sz w:val="22"/>
          <w:szCs w:val="22"/>
          <w:lang w:eastAsia="en-GB"/>
        </w:rPr>
      </w:pPr>
      <w:r w:rsidRPr="00B40922">
        <w:rPr>
          <w:rFonts w:ascii="Arial" w:eastAsia="Times New Roman" w:hAnsi="Arial" w:cs="Arial"/>
          <w:sz w:val="22"/>
          <w:szCs w:val="22"/>
          <w:lang w:eastAsia="en-GB"/>
        </w:rPr>
        <w:t xml:space="preserve">Clement, S., Schauman, O., Graham, T., Maggioni, F., Evans-Lacko, S., Bezborodovs, N., Morgan, C., Rüsch, N., Brown, J.S.L. and Thornicroft, G. (2015). What is the impact of mental health-related stigma on help-seeking? A systematic review of quantitative and qualitative studies. </w:t>
      </w:r>
      <w:r w:rsidRPr="00B40922">
        <w:rPr>
          <w:rFonts w:ascii="Arial" w:eastAsia="Times New Roman" w:hAnsi="Arial" w:cs="Arial"/>
          <w:i/>
          <w:iCs/>
          <w:sz w:val="22"/>
          <w:szCs w:val="22"/>
          <w:lang w:eastAsia="en-GB"/>
        </w:rPr>
        <w:t>Psychological Medicine</w:t>
      </w:r>
      <w:r w:rsidRPr="00B40922">
        <w:rPr>
          <w:rFonts w:ascii="Arial" w:eastAsia="Times New Roman" w:hAnsi="Arial" w:cs="Arial"/>
          <w:sz w:val="22"/>
          <w:szCs w:val="22"/>
          <w:lang w:eastAsia="en-GB"/>
        </w:rPr>
        <w:t>, [online] 45(1), pp.11–27.</w:t>
      </w:r>
      <w:r w:rsidR="002C660E">
        <w:rPr>
          <w:rFonts w:ascii="Arial" w:eastAsia="Times New Roman" w:hAnsi="Arial" w:cs="Arial"/>
          <w:sz w:val="22"/>
          <w:szCs w:val="22"/>
          <w:lang w:eastAsia="en-GB"/>
        </w:rPr>
        <w:t xml:space="preserve"> Available at: </w:t>
      </w:r>
      <w:hyperlink r:id="rId9" w:history="1">
        <w:r w:rsidR="002C660E" w:rsidRPr="007129CE">
          <w:rPr>
            <w:rStyle w:val="Hyperlink"/>
            <w:rFonts w:ascii="Arial" w:eastAsia="Times New Roman" w:hAnsi="Arial" w:cs="Arial"/>
            <w:sz w:val="22"/>
            <w:szCs w:val="22"/>
            <w:lang w:eastAsia="en-GB"/>
          </w:rPr>
          <w:t>https://pubmed.ncbi.nlm.nih.gov/24569086/</w:t>
        </w:r>
      </w:hyperlink>
      <w:r w:rsidR="002C660E">
        <w:rPr>
          <w:rFonts w:ascii="Arial" w:eastAsia="Times New Roman" w:hAnsi="Arial" w:cs="Arial"/>
          <w:sz w:val="22"/>
          <w:szCs w:val="22"/>
          <w:lang w:eastAsia="en-GB"/>
        </w:rPr>
        <w:t xml:space="preserve"> [</w:t>
      </w:r>
      <w:r w:rsidR="00A22396">
        <w:rPr>
          <w:rFonts w:ascii="Arial" w:eastAsia="Times New Roman" w:hAnsi="Arial" w:cs="Arial"/>
          <w:sz w:val="22"/>
          <w:szCs w:val="22"/>
          <w:lang w:eastAsia="en-GB"/>
        </w:rPr>
        <w:t>Accessed 20 Oct. 2026].</w:t>
      </w:r>
    </w:p>
    <w:p w14:paraId="71B42B1B" w14:textId="406351B2" w:rsidR="00B40922" w:rsidRPr="00B40922" w:rsidRDefault="00B40922" w:rsidP="00B40922">
      <w:pPr>
        <w:spacing w:after="240" w:line="360" w:lineRule="auto"/>
        <w:rPr>
          <w:rFonts w:ascii="Arial" w:eastAsia="Times New Roman" w:hAnsi="Arial" w:cs="Arial"/>
          <w:sz w:val="22"/>
          <w:szCs w:val="22"/>
          <w:lang w:eastAsia="en-GB"/>
        </w:rPr>
      </w:pPr>
      <w:r w:rsidRPr="00B40922">
        <w:rPr>
          <w:rFonts w:ascii="Arial" w:eastAsia="Times New Roman" w:hAnsi="Arial" w:cs="Arial"/>
          <w:sz w:val="22"/>
          <w:szCs w:val="22"/>
          <w:lang w:eastAsia="en-GB"/>
        </w:rPr>
        <w:t xml:space="preserve">Corrigan, P. and Watson, A. (2002). Understanding the impact of stigma on people with mental illness. </w:t>
      </w:r>
      <w:r w:rsidRPr="00B40922">
        <w:rPr>
          <w:rFonts w:ascii="Arial" w:eastAsia="Times New Roman" w:hAnsi="Arial" w:cs="Arial"/>
          <w:i/>
          <w:iCs/>
          <w:sz w:val="22"/>
          <w:szCs w:val="22"/>
          <w:lang w:eastAsia="en-GB"/>
        </w:rPr>
        <w:t>World Psychiatry</w:t>
      </w:r>
      <w:r w:rsidRPr="00B40922">
        <w:rPr>
          <w:rFonts w:ascii="Arial" w:eastAsia="Times New Roman" w:hAnsi="Arial" w:cs="Arial"/>
          <w:sz w:val="22"/>
          <w:szCs w:val="22"/>
          <w:lang w:eastAsia="en-GB"/>
        </w:rPr>
        <w:t xml:space="preserve">, [online] 1(1), pp.16–20. Available at: </w:t>
      </w:r>
      <w:hyperlink r:id="rId10" w:history="1">
        <w:r w:rsidR="004B11ED" w:rsidRPr="007129CE">
          <w:rPr>
            <w:rStyle w:val="Hyperlink"/>
            <w:rFonts w:ascii="Arial" w:eastAsia="Times New Roman" w:hAnsi="Arial" w:cs="Arial"/>
            <w:sz w:val="22"/>
            <w:szCs w:val="22"/>
            <w:lang w:eastAsia="en-GB"/>
          </w:rPr>
          <w:t>https://pmc.ncbi.nlm.nih.gov/articles/PMC1489832/</w:t>
        </w:r>
      </w:hyperlink>
      <w:r w:rsidR="004B11ED">
        <w:rPr>
          <w:rFonts w:ascii="Arial" w:eastAsia="Times New Roman" w:hAnsi="Arial" w:cs="Arial"/>
          <w:sz w:val="22"/>
          <w:szCs w:val="22"/>
          <w:lang w:eastAsia="en-GB"/>
        </w:rPr>
        <w:t xml:space="preserve"> </w:t>
      </w:r>
      <w:r w:rsidRPr="00B40922">
        <w:rPr>
          <w:rFonts w:ascii="Arial" w:eastAsia="Times New Roman" w:hAnsi="Arial" w:cs="Arial"/>
          <w:sz w:val="22"/>
          <w:szCs w:val="22"/>
          <w:lang w:eastAsia="en-GB"/>
        </w:rPr>
        <w:t xml:space="preserve"> [Accessed 20 Oct. 2026].</w:t>
      </w:r>
    </w:p>
    <w:p w14:paraId="27E68D44" w14:textId="7FB998A5" w:rsidR="00B40922" w:rsidRPr="00B40922" w:rsidRDefault="00B40922" w:rsidP="00B40922">
      <w:pPr>
        <w:spacing w:after="240" w:line="360" w:lineRule="auto"/>
        <w:rPr>
          <w:rFonts w:ascii="Arial" w:eastAsia="Times New Roman" w:hAnsi="Arial" w:cs="Arial"/>
          <w:sz w:val="22"/>
          <w:szCs w:val="22"/>
          <w:lang w:eastAsia="en-GB"/>
        </w:rPr>
      </w:pPr>
      <w:r w:rsidRPr="00B40922">
        <w:rPr>
          <w:rFonts w:ascii="Arial" w:eastAsia="Times New Roman" w:hAnsi="Arial" w:cs="Arial"/>
          <w:sz w:val="22"/>
          <w:szCs w:val="22"/>
          <w:lang w:eastAsia="en-GB"/>
        </w:rPr>
        <w:t xml:space="preserve">England, N. (2022). </w:t>
      </w:r>
      <w:r w:rsidRPr="00B40922">
        <w:rPr>
          <w:rFonts w:ascii="Arial" w:eastAsia="Times New Roman" w:hAnsi="Arial" w:cs="Arial"/>
          <w:i/>
          <w:iCs/>
          <w:sz w:val="22"/>
          <w:szCs w:val="22"/>
          <w:lang w:eastAsia="en-GB"/>
        </w:rPr>
        <w:t>NHS England » NHS leadership and management framework</w:t>
      </w:r>
      <w:r w:rsidRPr="00B40922">
        <w:rPr>
          <w:rFonts w:ascii="Arial" w:eastAsia="Times New Roman" w:hAnsi="Arial" w:cs="Arial"/>
          <w:sz w:val="22"/>
          <w:szCs w:val="22"/>
          <w:lang w:eastAsia="en-GB"/>
        </w:rPr>
        <w:t xml:space="preserve">. [online] England.nhs.uk. Available at: </w:t>
      </w:r>
      <w:hyperlink r:id="rId11" w:history="1">
        <w:r w:rsidR="004B11ED" w:rsidRPr="007129CE">
          <w:rPr>
            <w:rStyle w:val="Hyperlink"/>
            <w:rFonts w:ascii="Arial" w:eastAsia="Times New Roman" w:hAnsi="Arial" w:cs="Arial"/>
            <w:sz w:val="22"/>
            <w:szCs w:val="22"/>
            <w:lang w:eastAsia="en-GB"/>
          </w:rPr>
          <w:t>https://www.england.nhs.uk/leaders/nhs-leadership-and-management-framework/</w:t>
        </w:r>
      </w:hyperlink>
      <w:r w:rsidR="004B11ED">
        <w:rPr>
          <w:rFonts w:ascii="Arial" w:eastAsia="Times New Roman" w:hAnsi="Arial" w:cs="Arial"/>
          <w:sz w:val="22"/>
          <w:szCs w:val="22"/>
          <w:lang w:eastAsia="en-GB"/>
        </w:rPr>
        <w:t xml:space="preserve"> </w:t>
      </w:r>
      <w:r w:rsidRPr="00B40922">
        <w:rPr>
          <w:rFonts w:ascii="Arial" w:eastAsia="Times New Roman" w:hAnsi="Arial" w:cs="Arial"/>
          <w:sz w:val="22"/>
          <w:szCs w:val="22"/>
          <w:lang w:eastAsia="en-GB"/>
        </w:rPr>
        <w:t xml:space="preserve"> [Accessed 22 Oct. 2026].</w:t>
      </w:r>
    </w:p>
    <w:p w14:paraId="52C63741" w14:textId="0C950B9B" w:rsidR="00B40922" w:rsidRPr="00B40922" w:rsidRDefault="00B40922" w:rsidP="00B40922">
      <w:pPr>
        <w:spacing w:after="240" w:line="360" w:lineRule="auto"/>
        <w:rPr>
          <w:rFonts w:ascii="Arial" w:eastAsia="Times New Roman" w:hAnsi="Arial" w:cs="Arial"/>
          <w:sz w:val="22"/>
          <w:szCs w:val="22"/>
          <w:lang w:eastAsia="en-GB"/>
        </w:rPr>
      </w:pPr>
      <w:r w:rsidRPr="00B40922">
        <w:rPr>
          <w:rFonts w:ascii="Arial" w:eastAsia="Times New Roman" w:hAnsi="Arial" w:cs="Arial"/>
          <w:sz w:val="22"/>
          <w:szCs w:val="22"/>
          <w:lang w:eastAsia="en-GB"/>
        </w:rPr>
        <w:t xml:space="preserve">Jackson, J. (2026). </w:t>
      </w:r>
      <w:r w:rsidRPr="00B40922">
        <w:rPr>
          <w:rFonts w:ascii="Arial" w:eastAsia="Times New Roman" w:hAnsi="Arial" w:cs="Arial"/>
          <w:i/>
          <w:iCs/>
          <w:sz w:val="22"/>
          <w:szCs w:val="22"/>
          <w:lang w:eastAsia="en-GB"/>
        </w:rPr>
        <w:t>Innovation and dedication: What we learned from schemes across the UK</w:t>
      </w:r>
      <w:r w:rsidRPr="00B40922">
        <w:rPr>
          <w:rFonts w:ascii="Arial" w:eastAsia="Times New Roman" w:hAnsi="Arial" w:cs="Arial"/>
          <w:sz w:val="22"/>
          <w:szCs w:val="22"/>
          <w:lang w:eastAsia="en-GB"/>
        </w:rPr>
        <w:t xml:space="preserve">. [online] Shared Lives Plus. Available at: </w:t>
      </w:r>
      <w:hyperlink r:id="rId12" w:history="1">
        <w:r w:rsidR="004B11ED" w:rsidRPr="007129CE">
          <w:rPr>
            <w:rStyle w:val="Hyperlink"/>
            <w:rFonts w:ascii="Arial" w:eastAsia="Times New Roman" w:hAnsi="Arial" w:cs="Arial"/>
            <w:sz w:val="22"/>
            <w:szCs w:val="22"/>
            <w:lang w:eastAsia="en-GB"/>
          </w:rPr>
          <w:t>https://sharedlivesplus.org.uk/2026/03/18/innovation-and-dedication-what-we-learned-from-schemes-across-the-uk/</w:t>
        </w:r>
      </w:hyperlink>
      <w:r w:rsidR="004B11ED">
        <w:rPr>
          <w:rFonts w:ascii="Arial" w:eastAsia="Times New Roman" w:hAnsi="Arial" w:cs="Arial"/>
          <w:sz w:val="22"/>
          <w:szCs w:val="22"/>
          <w:lang w:eastAsia="en-GB"/>
        </w:rPr>
        <w:t xml:space="preserve"> </w:t>
      </w:r>
      <w:r w:rsidRPr="00B40922">
        <w:rPr>
          <w:rFonts w:ascii="Arial" w:eastAsia="Times New Roman" w:hAnsi="Arial" w:cs="Arial"/>
          <w:sz w:val="22"/>
          <w:szCs w:val="22"/>
          <w:lang w:eastAsia="en-GB"/>
        </w:rPr>
        <w:t xml:space="preserve"> [Accessed 19 Oct. 2026].</w:t>
      </w:r>
    </w:p>
    <w:p w14:paraId="19429261" w14:textId="0E35787A" w:rsidR="00B40922" w:rsidRPr="00B40922" w:rsidRDefault="00B40922" w:rsidP="00B40922">
      <w:pPr>
        <w:spacing w:after="240" w:line="360" w:lineRule="auto"/>
        <w:rPr>
          <w:rFonts w:ascii="Arial" w:eastAsia="Times New Roman" w:hAnsi="Arial" w:cs="Arial"/>
          <w:sz w:val="22"/>
          <w:szCs w:val="22"/>
          <w:lang w:eastAsia="en-GB"/>
        </w:rPr>
      </w:pPr>
      <w:r w:rsidRPr="00B40922">
        <w:rPr>
          <w:rFonts w:ascii="Arial" w:eastAsia="Times New Roman" w:hAnsi="Arial" w:cs="Arial"/>
          <w:sz w:val="22"/>
          <w:szCs w:val="22"/>
          <w:lang w:eastAsia="en-GB"/>
        </w:rPr>
        <w:t xml:space="preserve">NHS (2023). </w:t>
      </w:r>
      <w:r w:rsidRPr="00B40922">
        <w:rPr>
          <w:rFonts w:ascii="Arial" w:eastAsia="Times New Roman" w:hAnsi="Arial" w:cs="Arial"/>
          <w:i/>
          <w:iCs/>
          <w:sz w:val="22"/>
          <w:szCs w:val="22"/>
          <w:lang w:eastAsia="en-GB"/>
        </w:rPr>
        <w:t>Shared lives schemes - social care and support guide</w:t>
      </w:r>
      <w:r w:rsidRPr="00B40922">
        <w:rPr>
          <w:rFonts w:ascii="Arial" w:eastAsia="Times New Roman" w:hAnsi="Arial" w:cs="Arial"/>
          <w:sz w:val="22"/>
          <w:szCs w:val="22"/>
          <w:lang w:eastAsia="en-GB"/>
        </w:rPr>
        <w:t xml:space="preserve">. [online] nhs.uk. Available at: </w:t>
      </w:r>
      <w:hyperlink r:id="rId13" w:history="1">
        <w:r w:rsidR="004B11ED" w:rsidRPr="007129CE">
          <w:rPr>
            <w:rStyle w:val="Hyperlink"/>
            <w:rFonts w:ascii="Arial" w:eastAsia="Times New Roman" w:hAnsi="Arial" w:cs="Arial"/>
            <w:sz w:val="22"/>
            <w:szCs w:val="22"/>
            <w:lang w:eastAsia="en-GB"/>
          </w:rPr>
          <w:t>https://www.nhs.uk/social-care-and-support/care-services-equipment-and-care-homes/shared-lives-schemes/</w:t>
        </w:r>
      </w:hyperlink>
      <w:r w:rsidR="004B11ED">
        <w:rPr>
          <w:rFonts w:ascii="Arial" w:eastAsia="Times New Roman" w:hAnsi="Arial" w:cs="Arial"/>
          <w:sz w:val="22"/>
          <w:szCs w:val="22"/>
          <w:lang w:eastAsia="en-GB"/>
        </w:rPr>
        <w:t xml:space="preserve"> </w:t>
      </w:r>
      <w:r w:rsidRPr="00B40922">
        <w:rPr>
          <w:rFonts w:ascii="Arial" w:eastAsia="Times New Roman" w:hAnsi="Arial" w:cs="Arial"/>
          <w:sz w:val="22"/>
          <w:szCs w:val="22"/>
          <w:lang w:eastAsia="en-GB"/>
        </w:rPr>
        <w:t xml:space="preserve"> [Accessed 19 Oct. 2026].</w:t>
      </w:r>
    </w:p>
    <w:p w14:paraId="29F65DF2" w14:textId="1D6740F9" w:rsidR="00B40922" w:rsidRPr="00B40922" w:rsidRDefault="00B40922" w:rsidP="00B40922">
      <w:pPr>
        <w:spacing w:after="240" w:line="360" w:lineRule="auto"/>
        <w:rPr>
          <w:rFonts w:ascii="Arial" w:eastAsia="Times New Roman" w:hAnsi="Arial" w:cs="Arial"/>
          <w:sz w:val="22"/>
          <w:szCs w:val="22"/>
          <w:lang w:eastAsia="en-GB"/>
        </w:rPr>
      </w:pPr>
      <w:r w:rsidRPr="00B40922">
        <w:rPr>
          <w:rFonts w:ascii="Arial" w:eastAsia="Times New Roman" w:hAnsi="Arial" w:cs="Arial"/>
          <w:sz w:val="22"/>
          <w:szCs w:val="22"/>
          <w:lang w:eastAsia="en-GB"/>
        </w:rPr>
        <w:t xml:space="preserve">NHS Leadership Academy (2024). </w:t>
      </w:r>
      <w:r w:rsidRPr="00B40922">
        <w:rPr>
          <w:rFonts w:ascii="Arial" w:eastAsia="Times New Roman" w:hAnsi="Arial" w:cs="Arial"/>
          <w:i/>
          <w:iCs/>
          <w:sz w:val="22"/>
          <w:szCs w:val="22"/>
          <w:lang w:eastAsia="en-GB"/>
        </w:rPr>
        <w:t>Developing capability – leadership academy</w:t>
      </w:r>
      <w:r w:rsidRPr="00B40922">
        <w:rPr>
          <w:rFonts w:ascii="Arial" w:eastAsia="Times New Roman" w:hAnsi="Arial" w:cs="Arial"/>
          <w:sz w:val="22"/>
          <w:szCs w:val="22"/>
          <w:lang w:eastAsia="en-GB"/>
        </w:rPr>
        <w:t xml:space="preserve">. [online] www.leadershipacademy.nhs.uk. Available at: </w:t>
      </w:r>
      <w:hyperlink r:id="rId14" w:history="1">
        <w:r w:rsidR="004B11ED" w:rsidRPr="007129CE">
          <w:rPr>
            <w:rStyle w:val="Hyperlink"/>
            <w:rFonts w:ascii="Arial" w:eastAsia="Times New Roman" w:hAnsi="Arial" w:cs="Arial"/>
            <w:sz w:val="22"/>
            <w:szCs w:val="22"/>
            <w:lang w:eastAsia="en-GB"/>
          </w:rPr>
          <w:t>https://www.leadershipacademy.nhs.uk/healthcare-leadership-model/explore-the-healthcare-leadership-model/developing-capability/</w:t>
        </w:r>
      </w:hyperlink>
      <w:r w:rsidR="004B11ED">
        <w:rPr>
          <w:rFonts w:ascii="Arial" w:eastAsia="Times New Roman" w:hAnsi="Arial" w:cs="Arial"/>
          <w:sz w:val="22"/>
          <w:szCs w:val="22"/>
          <w:lang w:eastAsia="en-GB"/>
        </w:rPr>
        <w:t xml:space="preserve"> </w:t>
      </w:r>
      <w:r w:rsidRPr="00B40922">
        <w:rPr>
          <w:rFonts w:ascii="Arial" w:eastAsia="Times New Roman" w:hAnsi="Arial" w:cs="Arial"/>
          <w:sz w:val="22"/>
          <w:szCs w:val="22"/>
          <w:lang w:eastAsia="en-GB"/>
        </w:rPr>
        <w:t xml:space="preserve"> [Accessed 22 Oct. 2026].</w:t>
      </w:r>
    </w:p>
    <w:p w14:paraId="6B7EC40F" w14:textId="63D4BEEF" w:rsidR="00B40922" w:rsidRPr="00B40922" w:rsidRDefault="00B40922" w:rsidP="00B40922">
      <w:pPr>
        <w:spacing w:after="240" w:line="360" w:lineRule="auto"/>
        <w:rPr>
          <w:rFonts w:ascii="Arial" w:eastAsia="Times New Roman" w:hAnsi="Arial" w:cs="Arial"/>
          <w:sz w:val="22"/>
          <w:szCs w:val="22"/>
          <w:lang w:eastAsia="en-GB"/>
        </w:rPr>
      </w:pPr>
      <w:r w:rsidRPr="00B40922">
        <w:rPr>
          <w:rFonts w:ascii="Arial" w:eastAsia="Times New Roman" w:hAnsi="Arial" w:cs="Arial"/>
          <w:sz w:val="22"/>
          <w:szCs w:val="22"/>
          <w:lang w:eastAsia="en-GB"/>
        </w:rPr>
        <w:t xml:space="preserve">NHS Leadership Academy (2025). </w:t>
      </w:r>
      <w:r w:rsidRPr="00B40922">
        <w:rPr>
          <w:rFonts w:ascii="Arial" w:eastAsia="Times New Roman" w:hAnsi="Arial" w:cs="Arial"/>
          <w:i/>
          <w:iCs/>
          <w:sz w:val="22"/>
          <w:szCs w:val="22"/>
          <w:lang w:eastAsia="en-GB"/>
        </w:rPr>
        <w:t>Explore the healthcare leadership model</w:t>
      </w:r>
      <w:r w:rsidRPr="00B40922">
        <w:rPr>
          <w:rFonts w:ascii="Arial" w:eastAsia="Times New Roman" w:hAnsi="Arial" w:cs="Arial"/>
          <w:sz w:val="22"/>
          <w:szCs w:val="22"/>
          <w:lang w:eastAsia="en-GB"/>
        </w:rPr>
        <w:t xml:space="preserve">. [online] NHS Leadership Academy. Available at: </w:t>
      </w:r>
      <w:hyperlink r:id="rId15" w:history="1">
        <w:r w:rsidR="004B11ED" w:rsidRPr="007129CE">
          <w:rPr>
            <w:rStyle w:val="Hyperlink"/>
            <w:rFonts w:ascii="Arial" w:eastAsia="Times New Roman" w:hAnsi="Arial" w:cs="Arial"/>
            <w:sz w:val="22"/>
            <w:szCs w:val="22"/>
            <w:lang w:eastAsia="en-GB"/>
          </w:rPr>
          <w:t>https://www.leadershipacademy.nhs.uk/healthcare-leadership-model/explore-the-healthcare-leadership-model/</w:t>
        </w:r>
      </w:hyperlink>
      <w:r w:rsidR="004B11ED">
        <w:rPr>
          <w:rFonts w:ascii="Arial" w:eastAsia="Times New Roman" w:hAnsi="Arial" w:cs="Arial"/>
          <w:sz w:val="22"/>
          <w:szCs w:val="22"/>
          <w:lang w:eastAsia="en-GB"/>
        </w:rPr>
        <w:t xml:space="preserve"> </w:t>
      </w:r>
      <w:r w:rsidRPr="00B40922">
        <w:rPr>
          <w:rFonts w:ascii="Arial" w:eastAsia="Times New Roman" w:hAnsi="Arial" w:cs="Arial"/>
          <w:sz w:val="22"/>
          <w:szCs w:val="22"/>
          <w:lang w:eastAsia="en-GB"/>
        </w:rPr>
        <w:t xml:space="preserve"> [Accessed 22 Oct. 2026].</w:t>
      </w:r>
    </w:p>
    <w:p w14:paraId="64CDA84D" w14:textId="77777777" w:rsidR="006712DE" w:rsidRDefault="006712DE" w:rsidP="006712DE">
      <w:pPr>
        <w:spacing w:line="360" w:lineRule="auto"/>
        <w:jc w:val="both"/>
        <w:rPr>
          <w:sz w:val="22"/>
          <w:szCs w:val="22"/>
        </w:rPr>
      </w:pPr>
    </w:p>
    <w:p w14:paraId="696DC05B" w14:textId="77777777" w:rsidR="006712DE" w:rsidRPr="006B4200" w:rsidRDefault="006712DE" w:rsidP="00565D7B">
      <w:pPr>
        <w:spacing w:line="360" w:lineRule="auto"/>
        <w:jc w:val="both"/>
        <w:rPr>
          <w:sz w:val="22"/>
          <w:szCs w:val="22"/>
        </w:rPr>
      </w:pPr>
    </w:p>
    <w:sectPr w:rsidR="006712DE" w:rsidRPr="006B4200">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1ED78F" w14:textId="77777777" w:rsidR="00B823A3" w:rsidRDefault="00B823A3">
      <w:pPr>
        <w:spacing w:after="0" w:line="240" w:lineRule="auto"/>
      </w:pPr>
      <w:r>
        <w:separator/>
      </w:r>
    </w:p>
  </w:endnote>
  <w:endnote w:type="continuationSeparator" w:id="0">
    <w:p w14:paraId="5B6CDCCF" w14:textId="77777777" w:rsidR="00B823A3" w:rsidRDefault="00B82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A85C6C3" w14:paraId="4593DE58" w14:textId="77777777" w:rsidTr="3A85C6C3">
      <w:trPr>
        <w:trHeight w:val="300"/>
      </w:trPr>
      <w:tc>
        <w:tcPr>
          <w:tcW w:w="3005" w:type="dxa"/>
        </w:tcPr>
        <w:p w14:paraId="2D543E79" w14:textId="33C44CF6" w:rsidR="3A85C6C3" w:rsidRDefault="3A85C6C3" w:rsidP="3A85C6C3">
          <w:pPr>
            <w:pStyle w:val="Header"/>
            <w:ind w:left="-115"/>
          </w:pPr>
        </w:p>
      </w:tc>
      <w:tc>
        <w:tcPr>
          <w:tcW w:w="3005" w:type="dxa"/>
        </w:tcPr>
        <w:p w14:paraId="1BDE7E48" w14:textId="4AA32ADF" w:rsidR="3A85C6C3" w:rsidRDefault="3A85C6C3" w:rsidP="3A85C6C3">
          <w:pPr>
            <w:pStyle w:val="Header"/>
            <w:jc w:val="center"/>
          </w:pPr>
        </w:p>
      </w:tc>
      <w:tc>
        <w:tcPr>
          <w:tcW w:w="3005" w:type="dxa"/>
        </w:tcPr>
        <w:p w14:paraId="766DA64C" w14:textId="2388E986" w:rsidR="3A85C6C3" w:rsidRDefault="3A85C6C3" w:rsidP="3A85C6C3">
          <w:pPr>
            <w:pStyle w:val="Header"/>
            <w:ind w:right="-115"/>
            <w:jc w:val="right"/>
          </w:pPr>
          <w:r>
            <w:fldChar w:fldCharType="begin"/>
          </w:r>
          <w:r>
            <w:instrText>PAGE</w:instrText>
          </w:r>
          <w:r>
            <w:fldChar w:fldCharType="separate"/>
          </w:r>
          <w:r w:rsidR="002E6125">
            <w:rPr>
              <w:noProof/>
            </w:rPr>
            <w:t>1</w:t>
          </w:r>
          <w:r>
            <w:fldChar w:fldCharType="end"/>
          </w:r>
        </w:p>
      </w:tc>
    </w:tr>
  </w:tbl>
  <w:p w14:paraId="59531D19" w14:textId="5A57A2C3" w:rsidR="3A85C6C3" w:rsidRDefault="3A85C6C3" w:rsidP="3A85C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DBA56" w14:textId="77777777" w:rsidR="00B823A3" w:rsidRDefault="00B823A3">
      <w:pPr>
        <w:spacing w:after="0" w:line="240" w:lineRule="auto"/>
      </w:pPr>
      <w:r>
        <w:separator/>
      </w:r>
    </w:p>
  </w:footnote>
  <w:footnote w:type="continuationSeparator" w:id="0">
    <w:p w14:paraId="2B8F9070" w14:textId="77777777" w:rsidR="00B823A3" w:rsidRDefault="00B823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A85C6C3" w14:paraId="1B37F9EA" w14:textId="77777777" w:rsidTr="3A85C6C3">
      <w:trPr>
        <w:trHeight w:val="300"/>
      </w:trPr>
      <w:tc>
        <w:tcPr>
          <w:tcW w:w="3005" w:type="dxa"/>
        </w:tcPr>
        <w:sdt>
          <w:sdtPr>
            <w:id w:val="295723357"/>
            <w:docPartObj>
              <w:docPartGallery w:val="Page Numbers (Margins)"/>
              <w:docPartUnique/>
            </w:docPartObj>
          </w:sdtPr>
          <w:sdtContent>
            <w:p w14:paraId="091078C5" w14:textId="440843F1" w:rsidR="3A85C6C3" w:rsidRDefault="00000000" w:rsidP="3A85C6C3">
              <w:pPr>
                <w:pStyle w:val="Header"/>
                <w:ind w:left="-115"/>
              </w:pPr>
            </w:p>
          </w:sdtContent>
        </w:sdt>
      </w:tc>
      <w:tc>
        <w:tcPr>
          <w:tcW w:w="3005" w:type="dxa"/>
        </w:tcPr>
        <w:p w14:paraId="0C745BE9" w14:textId="49804D3E" w:rsidR="3A85C6C3" w:rsidRDefault="3A85C6C3" w:rsidP="3A85C6C3">
          <w:pPr>
            <w:pStyle w:val="Header"/>
            <w:jc w:val="center"/>
          </w:pPr>
        </w:p>
      </w:tc>
      <w:tc>
        <w:tcPr>
          <w:tcW w:w="3005" w:type="dxa"/>
        </w:tcPr>
        <w:p w14:paraId="4855FE9C" w14:textId="018DEBB5" w:rsidR="3A85C6C3" w:rsidRDefault="3A85C6C3" w:rsidP="3A85C6C3">
          <w:pPr>
            <w:pStyle w:val="Header"/>
            <w:ind w:right="-115"/>
            <w:jc w:val="right"/>
          </w:pPr>
        </w:p>
      </w:tc>
    </w:tr>
  </w:tbl>
  <w:p w14:paraId="1C8B2317" w14:textId="0728A6D9" w:rsidR="3A85C6C3" w:rsidRDefault="3A85C6C3" w:rsidP="3A85C6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AA949C"/>
    <w:rsid w:val="00002260"/>
    <w:rsid w:val="0002406B"/>
    <w:rsid w:val="00026281"/>
    <w:rsid w:val="000272B7"/>
    <w:rsid w:val="00070AD4"/>
    <w:rsid w:val="00083532"/>
    <w:rsid w:val="0008474A"/>
    <w:rsid w:val="000976D5"/>
    <w:rsid w:val="000A13FD"/>
    <w:rsid w:val="000B1B89"/>
    <w:rsid w:val="000C6949"/>
    <w:rsid w:val="000C7498"/>
    <w:rsid w:val="000C7C4F"/>
    <w:rsid w:val="000F6992"/>
    <w:rsid w:val="000F7268"/>
    <w:rsid w:val="00112AAB"/>
    <w:rsid w:val="00124E55"/>
    <w:rsid w:val="00124FDD"/>
    <w:rsid w:val="00131576"/>
    <w:rsid w:val="001561DB"/>
    <w:rsid w:val="0016551C"/>
    <w:rsid w:val="00170543"/>
    <w:rsid w:val="001774E7"/>
    <w:rsid w:val="00190AB4"/>
    <w:rsid w:val="001C14D6"/>
    <w:rsid w:val="001C558D"/>
    <w:rsid w:val="001E2019"/>
    <w:rsid w:val="001E5BE9"/>
    <w:rsid w:val="001F4AE8"/>
    <w:rsid w:val="00201CA0"/>
    <w:rsid w:val="002124A9"/>
    <w:rsid w:val="00227AB1"/>
    <w:rsid w:val="002645DF"/>
    <w:rsid w:val="00281496"/>
    <w:rsid w:val="00297499"/>
    <w:rsid w:val="002B3D78"/>
    <w:rsid w:val="002B429A"/>
    <w:rsid w:val="002B6DCF"/>
    <w:rsid w:val="002C660E"/>
    <w:rsid w:val="002E43AA"/>
    <w:rsid w:val="002E6125"/>
    <w:rsid w:val="002F1FD4"/>
    <w:rsid w:val="00322E8D"/>
    <w:rsid w:val="0035399A"/>
    <w:rsid w:val="00371D86"/>
    <w:rsid w:val="00393897"/>
    <w:rsid w:val="003A71A4"/>
    <w:rsid w:val="003B4DA2"/>
    <w:rsid w:val="003E6759"/>
    <w:rsid w:val="003E6E65"/>
    <w:rsid w:val="00402F58"/>
    <w:rsid w:val="00407AE6"/>
    <w:rsid w:val="004156CC"/>
    <w:rsid w:val="00420C71"/>
    <w:rsid w:val="00421EAD"/>
    <w:rsid w:val="004421D2"/>
    <w:rsid w:val="004579F0"/>
    <w:rsid w:val="00492D42"/>
    <w:rsid w:val="0049355A"/>
    <w:rsid w:val="004977FD"/>
    <w:rsid w:val="004B11ED"/>
    <w:rsid w:val="004B4E54"/>
    <w:rsid w:val="004C2730"/>
    <w:rsid w:val="004C54AE"/>
    <w:rsid w:val="004D3C94"/>
    <w:rsid w:val="004D6079"/>
    <w:rsid w:val="004F33F2"/>
    <w:rsid w:val="004F3BD4"/>
    <w:rsid w:val="005024D6"/>
    <w:rsid w:val="0051412A"/>
    <w:rsid w:val="0052342B"/>
    <w:rsid w:val="00530013"/>
    <w:rsid w:val="00565D7B"/>
    <w:rsid w:val="0057778D"/>
    <w:rsid w:val="005A7073"/>
    <w:rsid w:val="005D7CA4"/>
    <w:rsid w:val="00603AA2"/>
    <w:rsid w:val="00612406"/>
    <w:rsid w:val="00620C10"/>
    <w:rsid w:val="0062177E"/>
    <w:rsid w:val="00644CD3"/>
    <w:rsid w:val="006527B9"/>
    <w:rsid w:val="006712DE"/>
    <w:rsid w:val="0068725E"/>
    <w:rsid w:val="006A5291"/>
    <w:rsid w:val="006B0E8D"/>
    <w:rsid w:val="006B4200"/>
    <w:rsid w:val="006D362E"/>
    <w:rsid w:val="006F16B9"/>
    <w:rsid w:val="006F246E"/>
    <w:rsid w:val="006F546F"/>
    <w:rsid w:val="00737C19"/>
    <w:rsid w:val="00773D7E"/>
    <w:rsid w:val="00791583"/>
    <w:rsid w:val="007A044E"/>
    <w:rsid w:val="007A4FEE"/>
    <w:rsid w:val="007D3AE8"/>
    <w:rsid w:val="007F0D0E"/>
    <w:rsid w:val="00805B13"/>
    <w:rsid w:val="008178C9"/>
    <w:rsid w:val="00821A17"/>
    <w:rsid w:val="0084795E"/>
    <w:rsid w:val="0085642E"/>
    <w:rsid w:val="008912D8"/>
    <w:rsid w:val="008A693F"/>
    <w:rsid w:val="008B5229"/>
    <w:rsid w:val="008C5EF3"/>
    <w:rsid w:val="008E52F2"/>
    <w:rsid w:val="008E5943"/>
    <w:rsid w:val="008E79D0"/>
    <w:rsid w:val="008F02A4"/>
    <w:rsid w:val="008F2045"/>
    <w:rsid w:val="008F2927"/>
    <w:rsid w:val="0090673E"/>
    <w:rsid w:val="00913EE5"/>
    <w:rsid w:val="00925E7E"/>
    <w:rsid w:val="0092724B"/>
    <w:rsid w:val="00931C91"/>
    <w:rsid w:val="00935F01"/>
    <w:rsid w:val="0095271B"/>
    <w:rsid w:val="009A1B3F"/>
    <w:rsid w:val="009A764E"/>
    <w:rsid w:val="009D33D7"/>
    <w:rsid w:val="009E1851"/>
    <w:rsid w:val="009E7751"/>
    <w:rsid w:val="009F4A4C"/>
    <w:rsid w:val="00A10E54"/>
    <w:rsid w:val="00A22396"/>
    <w:rsid w:val="00A37B24"/>
    <w:rsid w:val="00A448DF"/>
    <w:rsid w:val="00A5151B"/>
    <w:rsid w:val="00A5346E"/>
    <w:rsid w:val="00A7567A"/>
    <w:rsid w:val="00A76D53"/>
    <w:rsid w:val="00A8016B"/>
    <w:rsid w:val="00A93975"/>
    <w:rsid w:val="00AA75FD"/>
    <w:rsid w:val="00AC0D67"/>
    <w:rsid w:val="00AC6F29"/>
    <w:rsid w:val="00AE7ED5"/>
    <w:rsid w:val="00AF4119"/>
    <w:rsid w:val="00B11923"/>
    <w:rsid w:val="00B13B96"/>
    <w:rsid w:val="00B251C4"/>
    <w:rsid w:val="00B40922"/>
    <w:rsid w:val="00B43AA1"/>
    <w:rsid w:val="00B503CB"/>
    <w:rsid w:val="00B823A3"/>
    <w:rsid w:val="00B93E23"/>
    <w:rsid w:val="00BE4096"/>
    <w:rsid w:val="00BF2442"/>
    <w:rsid w:val="00C13AC4"/>
    <w:rsid w:val="00C45A10"/>
    <w:rsid w:val="00C57726"/>
    <w:rsid w:val="00C7786F"/>
    <w:rsid w:val="00C81ABE"/>
    <w:rsid w:val="00C83756"/>
    <w:rsid w:val="00C86563"/>
    <w:rsid w:val="00C87909"/>
    <w:rsid w:val="00D0635D"/>
    <w:rsid w:val="00D12B11"/>
    <w:rsid w:val="00D223B7"/>
    <w:rsid w:val="00D23C1B"/>
    <w:rsid w:val="00D27DDA"/>
    <w:rsid w:val="00D5016B"/>
    <w:rsid w:val="00D50307"/>
    <w:rsid w:val="00D91777"/>
    <w:rsid w:val="00DA7F04"/>
    <w:rsid w:val="00DD43A3"/>
    <w:rsid w:val="00E11D0F"/>
    <w:rsid w:val="00E22452"/>
    <w:rsid w:val="00E34092"/>
    <w:rsid w:val="00E473C6"/>
    <w:rsid w:val="00E84634"/>
    <w:rsid w:val="00E872E3"/>
    <w:rsid w:val="00E943D5"/>
    <w:rsid w:val="00EA74D8"/>
    <w:rsid w:val="00EB634A"/>
    <w:rsid w:val="00EE6578"/>
    <w:rsid w:val="00F12FAD"/>
    <w:rsid w:val="00F264D7"/>
    <w:rsid w:val="00F43195"/>
    <w:rsid w:val="00F656C1"/>
    <w:rsid w:val="00F74FFC"/>
    <w:rsid w:val="00F80287"/>
    <w:rsid w:val="00F91D4E"/>
    <w:rsid w:val="03103CF3"/>
    <w:rsid w:val="0D72CBED"/>
    <w:rsid w:val="0FC44241"/>
    <w:rsid w:val="10F0439E"/>
    <w:rsid w:val="15E77036"/>
    <w:rsid w:val="22C31904"/>
    <w:rsid w:val="235D0B8A"/>
    <w:rsid w:val="297C88BE"/>
    <w:rsid w:val="2DD3914C"/>
    <w:rsid w:val="3A85C6C3"/>
    <w:rsid w:val="3E9D997E"/>
    <w:rsid w:val="418DD31F"/>
    <w:rsid w:val="4236DD62"/>
    <w:rsid w:val="42F947B2"/>
    <w:rsid w:val="4506E95C"/>
    <w:rsid w:val="4B2B1E8B"/>
    <w:rsid w:val="4B43EA10"/>
    <w:rsid w:val="4D69DDC4"/>
    <w:rsid w:val="60ED33A9"/>
    <w:rsid w:val="63AA949C"/>
    <w:rsid w:val="6484916E"/>
    <w:rsid w:val="65C2B4B4"/>
    <w:rsid w:val="67E4942E"/>
    <w:rsid w:val="75826ACB"/>
    <w:rsid w:val="77B7F857"/>
    <w:rsid w:val="787C7C04"/>
    <w:rsid w:val="7B5B5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D4DF1F"/>
  <w15:chartTrackingRefBased/>
  <w15:docId w15:val="{ED02B94A-85D2-4C14-B7F2-232D7B310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ja-JP"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287"/>
  </w:style>
  <w:style w:type="paragraph" w:styleId="Heading1">
    <w:name w:val="heading 1"/>
    <w:basedOn w:val="Normal"/>
    <w:next w:val="Normal"/>
    <w:link w:val="Heading1Char"/>
    <w:uiPriority w:val="9"/>
    <w:qFormat/>
    <w:rsid w:val="00F80287"/>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F80287"/>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F80287"/>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F80287"/>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F80287"/>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F80287"/>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F80287"/>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F80287"/>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F80287"/>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3A85C6C3"/>
    <w:pPr>
      <w:tabs>
        <w:tab w:val="center" w:pos="4680"/>
        <w:tab w:val="right" w:pos="9360"/>
      </w:tabs>
      <w:spacing w:after="0" w:line="240" w:lineRule="auto"/>
    </w:pPr>
  </w:style>
  <w:style w:type="paragraph" w:styleId="Footer">
    <w:name w:val="footer"/>
    <w:basedOn w:val="Normal"/>
    <w:link w:val="FooterChar"/>
    <w:uiPriority w:val="99"/>
    <w:unhideWhenUsed/>
    <w:rsid w:val="3A85C6C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F7268"/>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F80287"/>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F80287"/>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F80287"/>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F80287"/>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F80287"/>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F80287"/>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F80287"/>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F80287"/>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F80287"/>
    <w:rPr>
      <w:rFonts w:asciiTheme="majorHAnsi" w:eastAsiaTheme="majorEastAsia" w:hAnsiTheme="majorHAnsi" w:cstheme="majorBidi"/>
      <w:i/>
      <w:iCs/>
      <w:color w:val="4EA72E" w:themeColor="accent6"/>
      <w:sz w:val="20"/>
      <w:szCs w:val="20"/>
    </w:rPr>
  </w:style>
  <w:style w:type="paragraph" w:styleId="Caption">
    <w:name w:val="caption"/>
    <w:basedOn w:val="Normal"/>
    <w:next w:val="Normal"/>
    <w:uiPriority w:val="35"/>
    <w:semiHidden/>
    <w:unhideWhenUsed/>
    <w:qFormat/>
    <w:rsid w:val="00F80287"/>
    <w:pPr>
      <w:spacing w:line="240" w:lineRule="auto"/>
    </w:pPr>
    <w:rPr>
      <w:b/>
      <w:bCs/>
      <w:smallCaps/>
      <w:color w:val="595959" w:themeColor="text1" w:themeTint="A6"/>
    </w:rPr>
  </w:style>
  <w:style w:type="paragraph" w:styleId="Title">
    <w:name w:val="Title"/>
    <w:basedOn w:val="Normal"/>
    <w:next w:val="Normal"/>
    <w:link w:val="TitleChar"/>
    <w:uiPriority w:val="10"/>
    <w:qFormat/>
    <w:rsid w:val="00F80287"/>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80287"/>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80287"/>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80287"/>
    <w:rPr>
      <w:rFonts w:asciiTheme="majorHAnsi" w:eastAsiaTheme="majorEastAsia" w:hAnsiTheme="majorHAnsi" w:cstheme="majorBidi"/>
      <w:sz w:val="30"/>
      <w:szCs w:val="30"/>
    </w:rPr>
  </w:style>
  <w:style w:type="character" w:styleId="Strong">
    <w:name w:val="Strong"/>
    <w:basedOn w:val="DefaultParagraphFont"/>
    <w:uiPriority w:val="22"/>
    <w:qFormat/>
    <w:rsid w:val="00F80287"/>
    <w:rPr>
      <w:b/>
      <w:bCs/>
    </w:rPr>
  </w:style>
  <w:style w:type="character" w:styleId="Emphasis">
    <w:name w:val="Emphasis"/>
    <w:basedOn w:val="DefaultParagraphFont"/>
    <w:uiPriority w:val="20"/>
    <w:qFormat/>
    <w:rsid w:val="00F80287"/>
    <w:rPr>
      <w:i/>
      <w:iCs/>
      <w:color w:val="4EA72E" w:themeColor="accent6"/>
    </w:rPr>
  </w:style>
  <w:style w:type="paragraph" w:styleId="NoSpacing">
    <w:name w:val="No Spacing"/>
    <w:uiPriority w:val="1"/>
    <w:qFormat/>
    <w:rsid w:val="00F80287"/>
    <w:pPr>
      <w:spacing w:after="0" w:line="240" w:lineRule="auto"/>
    </w:pPr>
  </w:style>
  <w:style w:type="paragraph" w:styleId="Quote">
    <w:name w:val="Quote"/>
    <w:basedOn w:val="Normal"/>
    <w:next w:val="Normal"/>
    <w:link w:val="QuoteChar"/>
    <w:uiPriority w:val="29"/>
    <w:qFormat/>
    <w:rsid w:val="00F80287"/>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80287"/>
    <w:rPr>
      <w:i/>
      <w:iCs/>
      <w:color w:val="262626" w:themeColor="text1" w:themeTint="D9"/>
    </w:rPr>
  </w:style>
  <w:style w:type="paragraph" w:styleId="IntenseQuote">
    <w:name w:val="Intense Quote"/>
    <w:basedOn w:val="Normal"/>
    <w:next w:val="Normal"/>
    <w:link w:val="IntenseQuoteChar"/>
    <w:uiPriority w:val="30"/>
    <w:qFormat/>
    <w:rsid w:val="00F80287"/>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F80287"/>
    <w:rPr>
      <w:rFonts w:asciiTheme="majorHAnsi" w:eastAsiaTheme="majorEastAsia" w:hAnsiTheme="majorHAnsi" w:cstheme="majorBidi"/>
      <w:i/>
      <w:iCs/>
      <w:color w:val="4EA72E" w:themeColor="accent6"/>
      <w:sz w:val="32"/>
      <w:szCs w:val="32"/>
    </w:rPr>
  </w:style>
  <w:style w:type="character" w:styleId="SubtleEmphasis">
    <w:name w:val="Subtle Emphasis"/>
    <w:basedOn w:val="DefaultParagraphFont"/>
    <w:uiPriority w:val="19"/>
    <w:qFormat/>
    <w:rsid w:val="00F80287"/>
    <w:rPr>
      <w:i/>
      <w:iCs/>
    </w:rPr>
  </w:style>
  <w:style w:type="character" w:styleId="IntenseEmphasis">
    <w:name w:val="Intense Emphasis"/>
    <w:basedOn w:val="DefaultParagraphFont"/>
    <w:uiPriority w:val="21"/>
    <w:qFormat/>
    <w:rsid w:val="00F80287"/>
    <w:rPr>
      <w:b/>
      <w:bCs/>
      <w:i/>
      <w:iCs/>
    </w:rPr>
  </w:style>
  <w:style w:type="character" w:styleId="SubtleReference">
    <w:name w:val="Subtle Reference"/>
    <w:basedOn w:val="DefaultParagraphFont"/>
    <w:uiPriority w:val="31"/>
    <w:qFormat/>
    <w:rsid w:val="00F80287"/>
    <w:rPr>
      <w:smallCaps/>
      <w:color w:val="595959" w:themeColor="text1" w:themeTint="A6"/>
    </w:rPr>
  </w:style>
  <w:style w:type="character" w:styleId="IntenseReference">
    <w:name w:val="Intense Reference"/>
    <w:basedOn w:val="DefaultParagraphFont"/>
    <w:uiPriority w:val="32"/>
    <w:qFormat/>
    <w:rsid w:val="00F80287"/>
    <w:rPr>
      <w:b/>
      <w:bCs/>
      <w:smallCaps/>
      <w:color w:val="4EA72E" w:themeColor="accent6"/>
    </w:rPr>
  </w:style>
  <w:style w:type="character" w:styleId="BookTitle">
    <w:name w:val="Book Title"/>
    <w:basedOn w:val="DefaultParagraphFont"/>
    <w:uiPriority w:val="33"/>
    <w:qFormat/>
    <w:rsid w:val="00F80287"/>
    <w:rPr>
      <w:b/>
      <w:bCs/>
      <w:caps w:val="0"/>
      <w:smallCaps/>
      <w:spacing w:val="7"/>
      <w:sz w:val="21"/>
      <w:szCs w:val="21"/>
    </w:rPr>
  </w:style>
  <w:style w:type="paragraph" w:styleId="TOCHeading">
    <w:name w:val="TOC Heading"/>
    <w:basedOn w:val="Heading1"/>
    <w:next w:val="Normal"/>
    <w:uiPriority w:val="39"/>
    <w:semiHidden/>
    <w:unhideWhenUsed/>
    <w:qFormat/>
    <w:rsid w:val="00F80287"/>
    <w:pPr>
      <w:outlineLvl w:val="9"/>
    </w:pPr>
  </w:style>
  <w:style w:type="character" w:customStyle="1" w:styleId="FooterChar">
    <w:name w:val="Footer Char"/>
    <w:basedOn w:val="DefaultParagraphFont"/>
    <w:link w:val="Footer"/>
    <w:uiPriority w:val="99"/>
    <w:rsid w:val="00B503CB"/>
  </w:style>
  <w:style w:type="character" w:styleId="Hyperlink">
    <w:name w:val="Hyperlink"/>
    <w:basedOn w:val="DefaultParagraphFont"/>
    <w:uiPriority w:val="99"/>
    <w:unhideWhenUsed/>
    <w:rsid w:val="008178C9"/>
    <w:rPr>
      <w:color w:val="0000FF"/>
      <w:u w:val="single"/>
    </w:rPr>
  </w:style>
  <w:style w:type="character" w:styleId="UnresolvedMention">
    <w:name w:val="Unresolved Mention"/>
    <w:basedOn w:val="DefaultParagraphFont"/>
    <w:uiPriority w:val="99"/>
    <w:semiHidden/>
    <w:unhideWhenUsed/>
    <w:rsid w:val="004B11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ely.com/guides/divergent-vs-convergent-thinking/" TargetMode="External"/><Relationship Id="rId13" Type="http://schemas.openxmlformats.org/officeDocument/2006/relationships/hyperlink" Target="https://www.nhs.uk/social-care-and-support/care-services-equipment-and-care-homes/shared-lives-schem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haredlivesplus.org.uk/2026/03/18/innovation-and-dedication-what-we-learned-from-schemes-across-the-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ngland.nhs.uk/leaders/nhs-leadership-and-management-framework/" TargetMode="External"/><Relationship Id="rId5" Type="http://schemas.openxmlformats.org/officeDocument/2006/relationships/footnotes" Target="footnotes.xml"/><Relationship Id="rId15" Type="http://schemas.openxmlformats.org/officeDocument/2006/relationships/hyperlink" Target="https://www.leadershipacademy.nhs.uk/healthcare-leadership-model/explore-the-healthcare-leadership-model/" TargetMode="External"/><Relationship Id="rId10" Type="http://schemas.openxmlformats.org/officeDocument/2006/relationships/hyperlink" Target="https://pmc.ncbi.nlm.nih.gov/articles/PMC148983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ubmed.ncbi.nlm.nih.gov/24569086/" TargetMode="External"/><Relationship Id="rId14" Type="http://schemas.openxmlformats.org/officeDocument/2006/relationships/hyperlink" Target="https://www.leadershipacademy.nhs.uk/healthcare-leadership-model/explore-the-healthcare-leadership-model/developing-cap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3F79D5-DB4B-436D-8123-2F37DC873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TotalTime>
  <Pages>9</Pages>
  <Words>2552</Words>
  <Characters>14547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Rajveer Singh (2435106)</dc:creator>
  <cp:keywords/>
  <dc:description/>
  <cp:lastModifiedBy>Rajveer Singh (2435106)</cp:lastModifiedBy>
  <cp:revision>175</cp:revision>
  <dcterms:created xsi:type="dcterms:W3CDTF">2026-10-15T09:00:00Z</dcterms:created>
  <dcterms:modified xsi:type="dcterms:W3CDTF">2026-10-22T11:14:00Z</dcterms:modified>
</cp:coreProperties>
</file>