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7ACE14A" w14:textId="5E695CCA" w:rsidR="00940043" w:rsidRDefault="001A4EB6" w:rsidP="00E84DFD">
      <w:pPr>
        <w:spacing w:line="360" w:lineRule="auto"/>
        <w:jc w:val="center"/>
        <w:rPr>
          <w:b/>
          <w:bCs/>
          <w:sz w:val="36"/>
          <w:szCs w:val="36"/>
          <w:u w:val="single"/>
        </w:rPr>
      </w:pPr>
      <w:r w:rsidRPr="00E84DFD">
        <w:rPr>
          <w:b/>
          <w:bCs/>
          <w:sz w:val="36"/>
          <w:szCs w:val="36"/>
          <w:u w:val="single"/>
        </w:rPr>
        <w:t>Gan ddefnyddio</w:t>
      </w:r>
      <w:r w:rsidR="003370CE" w:rsidRPr="00E84DFD">
        <w:rPr>
          <w:b/>
          <w:bCs/>
          <w:sz w:val="36"/>
          <w:szCs w:val="36"/>
          <w:u w:val="single"/>
        </w:rPr>
        <w:t xml:space="preserve">’r proffil disgybl a roddir, nodwch sut y gellid cwrdd ag agweddau </w:t>
      </w:r>
      <w:r w:rsidR="002F5F6E" w:rsidRPr="00E84DFD">
        <w:rPr>
          <w:b/>
          <w:bCs/>
          <w:sz w:val="36"/>
          <w:szCs w:val="36"/>
          <w:u w:val="single"/>
        </w:rPr>
        <w:t>penodol o ddatblygiad cyfannol y plentyn mewn leoliad addysgol. Defnyddiwch gyf</w:t>
      </w:r>
      <w:r w:rsidR="003F5275" w:rsidRPr="00E84DFD">
        <w:rPr>
          <w:b/>
          <w:bCs/>
          <w:sz w:val="36"/>
          <w:szCs w:val="36"/>
          <w:u w:val="single"/>
        </w:rPr>
        <w:t xml:space="preserve">eiriadau at ddamcaniaethau perthnasol ymchwil ac enghreifftiau </w:t>
      </w:r>
      <w:r w:rsidR="00E84DFD" w:rsidRPr="00E84DFD">
        <w:rPr>
          <w:b/>
          <w:bCs/>
          <w:sz w:val="36"/>
          <w:szCs w:val="36"/>
          <w:u w:val="single"/>
        </w:rPr>
        <w:t>o arfer rhagorol fel sail i hyn</w:t>
      </w:r>
    </w:p>
    <w:p w14:paraId="0F9E247B" w14:textId="2DEE8F4F" w:rsidR="00E84DFD" w:rsidRDefault="00121EEB" w:rsidP="00E84DFD">
      <w:pPr>
        <w:spacing w:line="360" w:lineRule="auto"/>
        <w:rPr>
          <w:b/>
          <w:bCs/>
          <w:sz w:val="32"/>
          <w:szCs w:val="32"/>
          <w:u w:val="single"/>
        </w:rPr>
      </w:pPr>
      <w:r>
        <w:rPr>
          <w:b/>
          <w:bCs/>
          <w:sz w:val="32"/>
          <w:szCs w:val="32"/>
          <w:u w:val="single"/>
        </w:rPr>
        <w:t>Cyflwyniad</w:t>
      </w:r>
    </w:p>
    <w:p w14:paraId="19903479" w14:textId="1A2BE6D5" w:rsidR="00AB4FB0" w:rsidRDefault="00E4072B" w:rsidP="00E84DFD">
      <w:pPr>
        <w:spacing w:line="360" w:lineRule="auto"/>
      </w:pPr>
      <w:r w:rsidRPr="00E4072B">
        <w:t>Yn yr aseiniad hwn byddaf yn edrych ar broffil disgybl ella a thrwy ddefnyddio ymchwil a darganfod llawer o ddamcaniaethau gwahanol gan ddamcaniaethwr addysg wahanol, yn ogystal â’r profiad rwyf wedi ei gasglu o bontio byddaf yn dod i gasgliad er mwyn cwrdd ag datblygiad cyfannol y plentyn yn lleoliad addysgol. Ar gyfer yr aseiniad hwn rwyf wedi dewis siaried am dair agwedd allweddol ar gyfer ei datblygiad cyfannol sef datblygiad cymdeithasol, datblygiad emosiynol a hefyd datblygiad gwybyddol.</w:t>
      </w:r>
    </w:p>
    <w:p w14:paraId="524D4502" w14:textId="77777777" w:rsidR="00E6141D" w:rsidRDefault="00E6141D" w:rsidP="00E84DFD">
      <w:pPr>
        <w:spacing w:line="360" w:lineRule="auto"/>
      </w:pPr>
    </w:p>
    <w:p w14:paraId="6D8DD701" w14:textId="3560814D" w:rsidR="00B01D7B" w:rsidRDefault="00E6141D" w:rsidP="00E84DFD">
      <w:pPr>
        <w:spacing w:line="360" w:lineRule="auto"/>
      </w:pPr>
      <w:r w:rsidRPr="00E6141D">
        <w:t>Cwrdd ag Ella sy’n blentyn 4 mlwydd oed sydd wedi ei bod yn y derbyn ers 6mis. mae Ella yn aml yn wastad yn ffinio’n anodd dilyn trefn dydd i ddydd y dosbarth ac yn ogystal ag hyn yn cael anhawster cymdeithasu ag oedolion. Hefyd Ella yn ddibynnol iawn ar gyfarwyddiadau gan oedolion ac yn cael afrwyddineb wneud penderfyniadau ei hunain. Dealltwriaeth athro o ddatblygiad plentyn yn allweddol gan ei fod yn helpu i ddeall anghenion unigol ac yn caniatáu twf cymdeithasol. gan hyn all “they can better support parents and play a vital role in helping children grow” (Linda C. Mayes,2021, Para 2) Agwedd gyfannol at ddatblygiad plentyn yw ble mae “they pay attention to childrens physical, personal, social and spiritual wellbeing, as well as cognitive aspects of learning” dyma pam rydym yn credu mai yn hanfodol rhoi cymorth a hybu hyder yn sawl agwedd o ddatblygiad plentyn.</w:t>
      </w:r>
    </w:p>
    <w:p w14:paraId="038FD880" w14:textId="2708F154" w:rsidR="00B01D7B" w:rsidRPr="00C02F90" w:rsidRDefault="00782447" w:rsidP="00E84DFD">
      <w:pPr>
        <w:spacing w:line="360" w:lineRule="auto"/>
        <w:rPr>
          <w:b/>
          <w:bCs/>
          <w:sz w:val="32"/>
          <w:szCs w:val="32"/>
          <w:u w:val="single"/>
        </w:rPr>
      </w:pPr>
      <w:r w:rsidRPr="00C02F90">
        <w:rPr>
          <w:b/>
          <w:bCs/>
          <w:sz w:val="32"/>
          <w:szCs w:val="32"/>
          <w:u w:val="single"/>
        </w:rPr>
        <w:t>Datblygiad emosiynol</w:t>
      </w:r>
    </w:p>
    <w:p w14:paraId="17BED347" w14:textId="3C47C6A4" w:rsidR="00155B0C" w:rsidRDefault="00155B0C" w:rsidP="00E84DFD">
      <w:pPr>
        <w:spacing w:line="360" w:lineRule="auto"/>
      </w:pPr>
      <w:r w:rsidRPr="00155B0C">
        <w:t xml:space="preserve">Ar hyn o’r bryd alle dadl bod Ella yn datblygu yn hwyrach na eraill. Credaf hyn oherwydd mae Ella yn ffinio’n anodd gadael ei mam yn y bore cyn ysgol. Damcaniaeth ymlyniad </w:t>
      </w:r>
      <w:r w:rsidR="0002154A">
        <w:lastRenderedPageBreak/>
        <w:t>B</w:t>
      </w:r>
      <w:r w:rsidRPr="00155B0C">
        <w:t xml:space="preserve">owlby oedd “ purposes that the emotional and social development of an infant is shaped by there relationship with their primary caregivers” (Main,2023) golyga hyn bod pryd mae plant fel Ella yn dibynnu ormod ar rieni gall hyn arwain at broblemau yn yr ysgol pryd yn dysgu a hefyd yn cymdeithasu gyda chyd-ddisgyblion. Er mwyn gwella’r sefyllfa Ella yn y bore , gall wneud gwaith pâr yn y dosbarth, welais i hyn yn ystod bontio ac roedd hyn yn effeithiol gan fod yn cyfathrebu gydag mwy nag unigolyn a gall hyn lleihau'r ddibyniaeth ar y fam. Ymchwil gan Howes and Hamilton  bod perthnasau gyda chyd-ddisgyblion yn rhan bwysig yn ei ddatblygiad. (Howes,Hamilton and </w:t>
      </w:r>
      <w:r w:rsidR="00864C74">
        <w:t>M</w:t>
      </w:r>
      <w:r w:rsidRPr="00155B0C">
        <w:t xml:space="preserve">atheson,1994)  </w:t>
      </w:r>
    </w:p>
    <w:p w14:paraId="44608A54" w14:textId="77777777" w:rsidR="007D6326" w:rsidRDefault="007D6326" w:rsidP="00E84DFD">
      <w:pPr>
        <w:spacing w:line="360" w:lineRule="auto"/>
      </w:pPr>
      <w:r w:rsidRPr="007D6326">
        <w:t>Hefyd gall Ella weithiau dangos hoffer tuag at blant eraill ac at oedolion ac maen hoff iawn o blant eraill i ofalu amdano. Damcaniaeth “Lev Vygotsky’s zone of proximal development (ZPD)” yn ddweud “that the experiment could serve an important role by making vissable processes that are ordinaly hidden beneath the surface of habitual behaviour” (Vygotsky,1978) golygaf hyn bod plant yn dysgu'r’r fwyaf wrth gael ei chefnogi gan ddisgyblion arall y dosbarth. Yn y dosbarth i sicrhau datblygiad Ella yn cadw mynd gallwn wneud gwaith gydag “help and guidance of the more knowledgeable other (MKO)” (McLeod,2024), all defnyddio tactegau fi wedi ei ymweld wrth bontio ,er enghraifft fel byrddau gwyn, gall hyn helpu Ella chael dealltwriaeth well o ein gwaith gan weithio ag cyd-ddisgyblion yn y dosbarth parhau ofalu amdani.</w:t>
      </w:r>
      <w:r>
        <w:t xml:space="preserve"> </w:t>
      </w:r>
    </w:p>
    <w:p w14:paraId="553D2408" w14:textId="0C663C9D" w:rsidR="00864AC7" w:rsidRDefault="003677AC" w:rsidP="00E84DFD">
      <w:pPr>
        <w:spacing w:line="360" w:lineRule="auto"/>
      </w:pPr>
      <w:r w:rsidRPr="003677AC">
        <w:t xml:space="preserve">Ffactor arall yw mai Ella yn chwarae llawer ar ben ei hun, ac nid yw’n dangos ymwybyddiaeth o gyfoedion. Gallaf hyn bod yn effeithio 2 rhan o’r datblygiad cyfannol Ella sef emosiynol a hefyd cymdeithasol. Damcaniaeth </w:t>
      </w:r>
      <w:r w:rsidR="008B7882">
        <w:t>B</w:t>
      </w:r>
      <w:r w:rsidRPr="003677AC">
        <w:t xml:space="preserve">andura  bod pobl yn dysgu ymddygiadau newydd wrth weld pobl arall yn y dosbarth a sut maen nhw’n behavio. (McLeod, 2024a) cytunaf yn gryf ar ddamcaniaeth hyn oherwydd os bydd Ella yn ei weld disgybl arall yn y dosbarth yn behavio yn ffordd bositif all hyn effeithio hi yn ffordd bositif. Hefyd er mwyn wella'r ffactor hyn all cael Ella sesiynau gydag Elsa. Credaf bydd hyn yn effaith positif ar Ella oherwydd welais i hyn wrth fy nyddiau fontio. Gan gael sesiynau 6 wythnos gyda Elsa gall gwell hyder hi er mwyn dechrau chwarae ar gyfoedion arall felly credaf bydd hyn yn opsiwn arbennig i Ella. </w:t>
      </w:r>
    </w:p>
    <w:p w14:paraId="130194F8" w14:textId="77777777" w:rsidR="005B2DC1" w:rsidRDefault="005B2DC1" w:rsidP="005B2DC1">
      <w:pPr>
        <w:spacing w:line="360" w:lineRule="auto"/>
      </w:pPr>
      <w:r>
        <w:t xml:space="preserve">Ffactor olaf byddwn yn edrych ar o’r ochr emosiynol ella yw mai Ella yn ei chael hi’n anodd deall sut y gall penderfyniadau effeithio arni hi ei hun ac eraill. Damcaniaeth carol dwecks “growth mindset”  yn dweud bod sgyrsiau gallu helpu disgyblion mewnoli </w:t>
      </w:r>
      <w:r>
        <w:lastRenderedPageBreak/>
        <w:t xml:space="preserve">perthynas rhwng gweithredoedd a chanlyniadau (Walton and Crum, 2021) rwy’n cytuno ar ddamcaniaeth hyn a gall hyn chael effaith enfawr ar Ella oherwydd gall gefynnu cwestiynau fel “sut wyt ti’n credu roedd dy ffrind yn teimlo pryd wnaethost ti hynna? Ac wrth wneud hyn mae yn creu Ella sylweddoli bod penderfyniad hi oedd yn anghywir a bod ffrindiau hi yn cael teimladau hefyd. </w:t>
      </w:r>
    </w:p>
    <w:p w14:paraId="4C6E1423" w14:textId="3EBC9CC6" w:rsidR="00C02F90" w:rsidRDefault="005B2DC1" w:rsidP="005B2DC1">
      <w:pPr>
        <w:spacing w:line="360" w:lineRule="auto"/>
      </w:pPr>
      <w:r>
        <w:t>Ar ôl ymchwil a fy mhrofiadau wrth bontio gallai dadl bod Ella yn dipyn tu ôl yn ei datblygiad ac oherwydd y pwyntiau fi wedi ei enw, byddwn i yn cael ella i eistedd aseiniad proffesiynol i weld os mae yn ddangosol o ALN.</w:t>
      </w:r>
    </w:p>
    <w:p w14:paraId="6697B43F" w14:textId="01890C9D" w:rsidR="009715CC" w:rsidRDefault="009715CC" w:rsidP="00E84DFD">
      <w:pPr>
        <w:spacing w:line="360" w:lineRule="auto"/>
        <w:rPr>
          <w:b/>
          <w:bCs/>
          <w:sz w:val="32"/>
          <w:szCs w:val="32"/>
          <w:u w:val="single"/>
        </w:rPr>
      </w:pPr>
      <w:r w:rsidRPr="009715CC">
        <w:rPr>
          <w:b/>
          <w:bCs/>
          <w:sz w:val="32"/>
          <w:szCs w:val="32"/>
          <w:u w:val="single"/>
        </w:rPr>
        <w:t>Datblygiad Gwybyddol</w:t>
      </w:r>
    </w:p>
    <w:p w14:paraId="51BFF73F" w14:textId="0DEDE87B" w:rsidR="00B64807" w:rsidRDefault="008779F9" w:rsidP="00E84DFD">
      <w:pPr>
        <w:spacing w:line="360" w:lineRule="auto"/>
      </w:pPr>
      <w:r w:rsidRPr="008779F9">
        <w:t xml:space="preserve">Ar ôl edrych ar broffil ddisgybl Ella allwn ni weld bod yna sawl gwendid chanddi hi ble all hi wella arno. Nid yw Ella yn gallu dweud stori yn fer yn llawn, er mwyn triol datrys problem hyn byddai yn torri'r stori lawr yn i rannau bach, gan wneud hyn bydd yn fwy haws i Ella cofio'r stori. Mae scaffaldi yn ffordd mae athro yn gallu helpu gan fod yn creu ffordd hawsach i blentyn deall y task (Mercer,1995,p.73) Hefyd strategaeth arall gallwn ni ei ddefnyddio yw lluniau , gan mae lluniau yn gallu amsugno gwybodaeth syth i’r ymennydd (Bonnycastle and Bonnycastle, 2015) </w:t>
      </w:r>
      <w:r w:rsidR="00825413" w:rsidRPr="00825413">
        <w:t>Ar y llaw arall gennym ni damcaniaeth thorndike sef “positive reinforcement”  a phryd chi’n camol ddisgybl bydd yn fwy tebygol i wneud yr un weithred, a pryd mae yna wobr mae yn mynd at ganlyniad positif (Islam,2015, p.37-47) Gall damcaniaeth hyn weithio ac Ella gan fod bydd yn creu tebygolrwydd bydd hi’n cofio baw gan fod chi’n pwysleisio ac yn camoli hi. Cytunaf skinner gydag thorndike bod angen gwobr ar ddisgyblion pryd mae yn dysgu. Pryd wnes i allan bontio yn yr ysgol gwelais i yn bron pob dosbarth siart gwobrwyo. Gall hyn bod yn effeithiol gan mae yn creu disgyblion cael synnwyr o gyflawniad a pryd maen nhw yn ei weld yr enw nhw symud lan ar y siart gwobrwyo bydd hyn yn rhoi llawer o hyder arno a hefyd all hybu hunan-barch.</w:t>
      </w:r>
    </w:p>
    <w:p w14:paraId="5A5458EF" w14:textId="470FA189" w:rsidR="00E20D97" w:rsidRDefault="00365CB8" w:rsidP="00E84DFD">
      <w:pPr>
        <w:spacing w:line="360" w:lineRule="auto"/>
      </w:pPr>
      <w:r w:rsidRPr="00365CB8">
        <w:t>Ardal arall mae Ella yn du ôl ynddo yn ei datblygiad gwybyddol yw bod hi ddim gallu siarad yn bump i chwe gair yn wastad. Ynddo damcaniaeth vgotsky (ZPD) bydd Ella yn radd is yn ei datblygiad gan fod Ella eisiau fwy o arweiniad pryd wneud tasgau a datblygu.</w:t>
      </w:r>
      <w:r w:rsidR="00C70AD2">
        <w:t>D</w:t>
      </w:r>
      <w:r w:rsidR="00BF1E0B">
        <w:t>a</w:t>
      </w:r>
      <w:r w:rsidR="00C70AD2">
        <w:t xml:space="preserve">mcaniaeth vgotsky </w:t>
      </w:r>
      <w:r w:rsidR="00275F62">
        <w:t>(ZPD) yn golygu “</w:t>
      </w:r>
      <w:r w:rsidR="00906CD1" w:rsidRPr="00906CD1">
        <w:t xml:space="preserve">difference between a child’s </w:t>
      </w:r>
      <w:r w:rsidR="00906CD1">
        <w:t>a</w:t>
      </w:r>
      <w:r w:rsidR="00906CD1" w:rsidRPr="00906CD1">
        <w:t xml:space="preserve">ctual developmental level as determined by independent problem solving and the child’s potential development as determined through problem solving under adult guidance or </w:t>
      </w:r>
      <w:r w:rsidR="00906CD1" w:rsidRPr="00906CD1">
        <w:lastRenderedPageBreak/>
        <w:t>in collaboration with more capable peers.”</w:t>
      </w:r>
      <w:r w:rsidR="00906CD1">
        <w:t xml:space="preserve"> </w:t>
      </w:r>
      <w:r w:rsidR="0071557D">
        <w:t>(Walker</w:t>
      </w:r>
      <w:r w:rsidR="009E49FA">
        <w:t>,2015)</w:t>
      </w:r>
      <w:r w:rsidR="00E75A9E">
        <w:t xml:space="preserve"> </w:t>
      </w:r>
      <w:r w:rsidR="003454FE" w:rsidRPr="003454FE">
        <w:t>Wrth fy mhrofiadau yn ystod dyddiau pontio, es i weld methodoleg gan athrawon yn cael segurais 1v1 i wella iaith y disgybl gan ddarllen storiâu a gwneud gemau meddwl gyda nhw. Gan hyn roedd y disgyblion yn ddwli arno gan fod nhw yn dysgu yn ffordd fwy pleserus. Peth arall wnes i ei weld wrth ddyddiau pontio oedd “thric a chlic” sef yn brofion darllen iaith neu fathemategol, mae hyn yn fethodoleg dda gan fod yn creu'r gwaith yn fwy hwylus a hefyd gall creu syniad i’r athro'r gallu o’r plentyn.</w:t>
      </w:r>
    </w:p>
    <w:p w14:paraId="4802A9B0" w14:textId="77777777" w:rsidR="00AA51C6" w:rsidRDefault="00AA51C6" w:rsidP="00F6720E">
      <w:pPr>
        <w:spacing w:line="360" w:lineRule="auto"/>
      </w:pPr>
      <w:r w:rsidRPr="00AA51C6">
        <w:t xml:space="preserve">Datblygiad gwybyddol arall mae Ella yn du ôl ynddo yw mai hi gallu cofio rhannau stori ond ddim y stori i gyd. Ar ôl damcaniaeth piaget nodi bod plant yn y cam cynweithredol yn prosesu gwybodaeth yn well pan fydd yn gadarn ac yn ailadroddus (Beilin and Pufall, 2013, p.1971) Golygaf hyn bod i Ella ei wella yn y maes hwn mae yn well i athro defnyddio tactegau ail-adrodd. Ar y llaw arall, all dadl bod damcaniaeth piaget yn hen ffasiwn a hefyd yn tanamcangyfrif y gallu ddisgyblion. Damcaniaeth wnes i weld wrth bontio oedd damcaniaeth John dewey sef oedd dysgu wrth brofiadau. Wnes i weld hyn gan roedd yna grŵp math oedd yn gwneud hyn tu allan gan yn mesur gwahanol fath o wrthrychau ac wedyn dod 'nôl fewn a gwneud symiau adio a thynnu gyda nhw. Rwy’n hoff iawn o’r fethodoleg hyn gan fod yn rhoi annibyniaeth ar y disgyblion i wneud y dasg ar ben ei hun yn grwps fach heb yr athro. </w:t>
      </w:r>
    </w:p>
    <w:p w14:paraId="222998EB" w14:textId="69738953" w:rsidR="00022E15" w:rsidRDefault="001D355D" w:rsidP="00F6720E">
      <w:pPr>
        <w:spacing w:line="360" w:lineRule="auto"/>
      </w:pPr>
      <w:r w:rsidRPr="001D355D">
        <w:t>Ar ôl ystyried y holl ffactorau yn ddatblygiad Ella allwn ni weld bod hi yn dipyn tu ôl ynddi hi ddatblygiad , credaf fod angen Ella weld SLT i gael ei asesu i weld os Ella angen help. Wnes i ddod at y canlyniad hwn gan fod ella yn cael trafferth 5-6 eiriau yn ei brawddegau.</w:t>
      </w:r>
    </w:p>
    <w:p w14:paraId="0AB87369" w14:textId="4227A1B1" w:rsidR="00022E15" w:rsidRDefault="00022E15" w:rsidP="00F6720E">
      <w:pPr>
        <w:spacing w:line="360" w:lineRule="auto"/>
        <w:rPr>
          <w:b/>
          <w:bCs/>
          <w:sz w:val="32"/>
          <w:szCs w:val="32"/>
          <w:u w:val="single"/>
        </w:rPr>
      </w:pPr>
      <w:r w:rsidRPr="00022E15">
        <w:rPr>
          <w:b/>
          <w:bCs/>
          <w:sz w:val="32"/>
          <w:szCs w:val="32"/>
          <w:u w:val="single"/>
        </w:rPr>
        <w:t>Datblygiad cymdeithasol</w:t>
      </w:r>
    </w:p>
    <w:p w14:paraId="1DC1948C" w14:textId="17D6572E" w:rsidR="00137155" w:rsidRDefault="00996D9A" w:rsidP="00137155">
      <w:pPr>
        <w:spacing w:line="360" w:lineRule="auto"/>
      </w:pPr>
      <w:r w:rsidRPr="00996D9A">
        <w:t xml:space="preserve">Wrthym ni edrych ar broffil Ella ni allu gweld mae yna sawl problem gymdeithasol syn effeithio ar ddatblygiad Ella yn y maes hwn. Damcaniaeth </w:t>
      </w:r>
      <w:r w:rsidR="00B76752">
        <w:t>B</w:t>
      </w:r>
      <w:r w:rsidRPr="00996D9A">
        <w:t xml:space="preserve">ronfenbrenner yn ei ddweud bod datblygiad plentyn yn cael ei effeithio gan yr amgylcheddau sydd yn gwmpas y plentyn yn ystod bywyd dydd i ddydd. (Cherry,2023) golygaf hyn fod yr un peth ar ddatblygiad emosiynol Ella mai ei pham hi yn cael effaith ar elfen gymdeithasol hefyd gan ei bod ddim mhoen i adael hi , mae hyn yn y system ecolegol. Er mwyn curo hyn es i weld yn fyd dyddiau pontio yn ysgol A bod y plentyn yn dod fewn yn 5munud yn gynnar na unrhyw un arall, yna yn mynd yn syth i’r ystafell sensori. </w:t>
      </w:r>
      <w:r w:rsidR="00137155">
        <w:t xml:space="preserve">Mae hyn yn effeithiol gan fod </w:t>
      </w:r>
      <w:r w:rsidR="00137155">
        <w:lastRenderedPageBreak/>
        <w:t xml:space="preserve">yn ystafell dawel a wnaeth e ymlacio'r’r plentyn yn syth a bydd hyn yn helpu'r plentyn yn y hir dymor yn ei ddatblygiad cymdeithasol yn y dosbarth. </w:t>
      </w:r>
    </w:p>
    <w:p w14:paraId="583EA21C" w14:textId="3A35FF5E" w:rsidR="00355EFD" w:rsidRDefault="00137155" w:rsidP="00137155">
      <w:pPr>
        <w:spacing w:line="360" w:lineRule="auto"/>
      </w:pPr>
      <w:r>
        <w:t xml:space="preserve">Problem arall mae Ella yn diodde’ o yw nid yn dangos gofal a pharch tuag at eraill yn gyson. Damcaniaeth </w:t>
      </w:r>
      <w:r w:rsidR="00B76752">
        <w:t>B</w:t>
      </w:r>
      <w:r>
        <w:t>andura bod disgyblion yn dysgu ymddygiadau newydd gan arsylwi a dynwared eraill (McLeod, 2024a) yn fy marn i mae hyn yn dod fewn a damcaniaeth thorndike hefyd gan fod pryd mae Ella yn dechrau rhannu gallwch chi ddweud “edrych pa mor hapus mae plentyn B yn teimlo pryd chi yn rhannu” bydd hyn yn cymell Ella i wneud hyn eto ac ymddwyn yn dda.</w:t>
      </w:r>
      <w:r w:rsidR="0073347E">
        <w:t xml:space="preserve"> </w:t>
      </w:r>
      <w:r w:rsidR="0073347E" w:rsidRPr="0073347E">
        <w:t xml:space="preserve">Hefyd wrth wobrwyo sef damcaniaeth thorndike bydd hyn yn wneud Ella yn deall yn well bod yr ymddygiad mae hi yn gwneud yn un da a bydd hi eisiau ymddwyn fel hynna eto.  </w:t>
      </w:r>
    </w:p>
    <w:p w14:paraId="0396C688" w14:textId="0ACEB93D" w:rsidR="00E06EE7" w:rsidRDefault="00587FCC" w:rsidP="00F6720E">
      <w:pPr>
        <w:spacing w:line="360" w:lineRule="auto"/>
      </w:pPr>
      <w:r w:rsidRPr="00587FCC">
        <w:t>Pwynt arall pam allai dadl bod Ella yn du ôl yn ei ddatblygiad cymdeithasol yw bod yn chwarae llawer ar ben ei hun ac nid yw’n barod rhyngweithio ar gyfoedion. Yn ystod fy dydd</w:t>
      </w:r>
      <w:r w:rsidR="004179E7">
        <w:t xml:space="preserve">iau </w:t>
      </w:r>
      <w:r w:rsidRPr="00587FCC">
        <w:t>yn Ysgol A phryd bontio wnes i weld llawer o sesiynau cylch. Roedd hyn yn hynod o effeithiol gan fod yr athro yn cael pêl ac roedd yn gofyn cwestiynau fel “beth ydych chi’n edrych ymlaen at heddiw yn ysgol?” gan ofyn cwestiwn fel hynna roedd plentyn yn ymateb nol gydag atebion fel “chwarae”  roedd hyn yn pwysleisio i’r holl ddosbarth pwysigrwydd chwarae a phawb.</w:t>
      </w:r>
      <w:r>
        <w:t xml:space="preserve"> </w:t>
      </w:r>
      <w:r w:rsidR="00294D68" w:rsidRPr="00294D68">
        <w:t>Ond hefyd allwn ni dadl bod gyfoedion Ella ddim ym mhoen i chwarae a hi , gan fod Ella ddim yn dangos unrhyw ofal a pharch yn y dosbarth. So gan weithio gydag Ella i wella parch hi , bydd gyfoedion hi yn y dosbarth ym mhoen chwarae gyda hi mwy a mwy. Gan ddefnyddio damcaniaeth datblygiad seicogymdeithasol Erikson sef “Children who experience guilt interpret mistakes as a sign of personal failure and feel that they are somehow "bad."  (Cherry, 2023b) i wella hyn fel athro allwn annog fwy o gyfathrebu fel tasgau grŵp bach yn y dosbarth, gan hyn wrth gymdeithasu yn y dosbarth byddwn nhw ym mhoen i gymred hyn allan ar yr iard i chwarae a chymdeithasu.</w:t>
      </w:r>
    </w:p>
    <w:p w14:paraId="199522CF" w14:textId="77777777" w:rsidR="001B2F4C" w:rsidRDefault="001B2F4C" w:rsidP="00F6720E">
      <w:pPr>
        <w:spacing w:line="360" w:lineRule="auto"/>
      </w:pPr>
    </w:p>
    <w:p w14:paraId="65C52CC3" w14:textId="77777777" w:rsidR="00673159" w:rsidRDefault="00673159" w:rsidP="00F6720E">
      <w:pPr>
        <w:spacing w:line="360" w:lineRule="auto"/>
      </w:pPr>
    </w:p>
    <w:p w14:paraId="075564A4" w14:textId="6E014812" w:rsidR="00673159" w:rsidRPr="00673159" w:rsidRDefault="00673159" w:rsidP="00F6720E">
      <w:pPr>
        <w:spacing w:line="360" w:lineRule="auto"/>
        <w:rPr>
          <w:b/>
          <w:bCs/>
          <w:sz w:val="32"/>
          <w:szCs w:val="32"/>
          <w:u w:val="single"/>
        </w:rPr>
      </w:pPr>
      <w:r w:rsidRPr="00673159">
        <w:rPr>
          <w:b/>
          <w:bCs/>
          <w:sz w:val="32"/>
          <w:szCs w:val="32"/>
          <w:u w:val="single"/>
        </w:rPr>
        <w:t>Cloi</w:t>
      </w:r>
    </w:p>
    <w:p w14:paraId="4FD85E29" w14:textId="50DA907B" w:rsidR="00AD26DF" w:rsidRDefault="00316CD0" w:rsidP="00F6720E">
      <w:pPr>
        <w:spacing w:line="360" w:lineRule="auto"/>
      </w:pPr>
      <w:r w:rsidRPr="00316CD0">
        <w:t xml:space="preserve">I gloi gallwn ni weld bod hi yn dipyn tu ôl yn ei ddatblygiad cyfannol, er mwyn wella hi yn y 3 maes ni wedi edrych arno sef emosiynol, gwybyddol, a cymdeithasol bydd rhaid i'r athrawon helpa trwy ddefnyddio'r strategaethau ni wedi siarad arno yn barod. Hefyd </w:t>
      </w:r>
      <w:r w:rsidRPr="00316CD0">
        <w:lastRenderedPageBreak/>
        <w:t>allwn athro awgrymu i gael Ella ei asesu ar gyfer (ALN) oherwydd y pwyntiau ni wedi trafod yn barod.</w:t>
      </w:r>
    </w:p>
    <w:p w14:paraId="540246D9" w14:textId="129CC4B7" w:rsidR="00AD26DF" w:rsidRDefault="00AD26DF" w:rsidP="00F6720E">
      <w:pPr>
        <w:spacing w:line="360" w:lineRule="auto"/>
      </w:pPr>
    </w:p>
    <w:p w14:paraId="01A78102" w14:textId="77777777" w:rsidR="00AD26DF" w:rsidRDefault="00AD26DF" w:rsidP="00F6720E">
      <w:pPr>
        <w:spacing w:line="360" w:lineRule="auto"/>
      </w:pPr>
    </w:p>
    <w:p w14:paraId="14C24C38" w14:textId="77777777" w:rsidR="00AD26DF" w:rsidRDefault="00AD26DF" w:rsidP="00F6720E">
      <w:pPr>
        <w:spacing w:line="360" w:lineRule="auto"/>
      </w:pPr>
    </w:p>
    <w:p w14:paraId="0740D183" w14:textId="232BC285" w:rsidR="00AD26DF" w:rsidRDefault="00927648" w:rsidP="00F6720E">
      <w:pPr>
        <w:spacing w:line="360" w:lineRule="auto"/>
      </w:pPr>
      <w:r>
        <w:t xml:space="preserve">Rhif geiriau - </w:t>
      </w:r>
      <w:r w:rsidR="005F47D5">
        <w:t>1997</w:t>
      </w:r>
    </w:p>
    <w:p w14:paraId="3B9DAEDE" w14:textId="77777777" w:rsidR="00AD26DF" w:rsidRDefault="00AD26DF" w:rsidP="00F6720E">
      <w:pPr>
        <w:spacing w:line="360" w:lineRule="auto"/>
      </w:pPr>
    </w:p>
    <w:p w14:paraId="5E3909D7" w14:textId="77777777" w:rsidR="00AD26DF" w:rsidRDefault="00AD26DF" w:rsidP="00F6720E">
      <w:pPr>
        <w:spacing w:line="360" w:lineRule="auto"/>
      </w:pPr>
    </w:p>
    <w:p w14:paraId="785B1565" w14:textId="77777777" w:rsidR="00AD26DF" w:rsidRDefault="00AD26DF" w:rsidP="00F6720E">
      <w:pPr>
        <w:spacing w:line="360" w:lineRule="auto"/>
      </w:pPr>
    </w:p>
    <w:p w14:paraId="078C9B91" w14:textId="77777777" w:rsidR="00AD26DF" w:rsidRDefault="00AD26DF" w:rsidP="00F6720E">
      <w:pPr>
        <w:spacing w:line="360" w:lineRule="auto"/>
      </w:pPr>
    </w:p>
    <w:p w14:paraId="744FEC3E" w14:textId="77777777" w:rsidR="00AD26DF" w:rsidRDefault="00AD26DF" w:rsidP="00F6720E">
      <w:pPr>
        <w:spacing w:line="360" w:lineRule="auto"/>
      </w:pPr>
    </w:p>
    <w:p w14:paraId="26685FB4" w14:textId="77777777" w:rsidR="00AD26DF" w:rsidRDefault="00AD26DF" w:rsidP="00F6720E">
      <w:pPr>
        <w:spacing w:line="360" w:lineRule="auto"/>
      </w:pPr>
    </w:p>
    <w:p w14:paraId="78AD0A56" w14:textId="77777777" w:rsidR="00AD26DF" w:rsidRDefault="00AD26DF" w:rsidP="00F6720E">
      <w:pPr>
        <w:spacing w:line="360" w:lineRule="auto"/>
      </w:pPr>
    </w:p>
    <w:p w14:paraId="3F962DAF" w14:textId="77777777" w:rsidR="00AD26DF" w:rsidRDefault="00AD26DF" w:rsidP="00F6720E">
      <w:pPr>
        <w:spacing w:line="360" w:lineRule="auto"/>
      </w:pPr>
    </w:p>
    <w:p w14:paraId="23D894F7" w14:textId="77777777" w:rsidR="00AD26DF" w:rsidRDefault="00AD26DF" w:rsidP="00F6720E">
      <w:pPr>
        <w:spacing w:line="360" w:lineRule="auto"/>
      </w:pPr>
    </w:p>
    <w:p w14:paraId="592A720A" w14:textId="77777777" w:rsidR="00AD26DF" w:rsidRDefault="00AD26DF" w:rsidP="00F6720E">
      <w:pPr>
        <w:spacing w:line="360" w:lineRule="auto"/>
      </w:pPr>
    </w:p>
    <w:p w14:paraId="7695CFCD" w14:textId="77777777" w:rsidR="00AD26DF" w:rsidRDefault="00AD26DF" w:rsidP="00F6720E">
      <w:pPr>
        <w:spacing w:line="360" w:lineRule="auto"/>
      </w:pPr>
    </w:p>
    <w:p w14:paraId="19AF0CEE" w14:textId="77777777" w:rsidR="00AD26DF" w:rsidRDefault="00AD26DF" w:rsidP="00F6720E">
      <w:pPr>
        <w:spacing w:line="360" w:lineRule="auto"/>
      </w:pPr>
    </w:p>
    <w:p w14:paraId="06AB9D88" w14:textId="77777777" w:rsidR="00AD26DF" w:rsidRDefault="00AD26DF" w:rsidP="00F6720E">
      <w:pPr>
        <w:spacing w:line="360" w:lineRule="auto"/>
      </w:pPr>
    </w:p>
    <w:p w14:paraId="7295AFFA" w14:textId="77777777" w:rsidR="00AD26DF" w:rsidRDefault="00AD26DF" w:rsidP="00F6720E">
      <w:pPr>
        <w:spacing w:line="360" w:lineRule="auto"/>
      </w:pPr>
    </w:p>
    <w:p w14:paraId="02F4BA45" w14:textId="77777777" w:rsidR="00AD26DF" w:rsidRDefault="00AD26DF" w:rsidP="00F6720E">
      <w:pPr>
        <w:spacing w:line="360" w:lineRule="auto"/>
      </w:pPr>
    </w:p>
    <w:p w14:paraId="24828604" w14:textId="77777777" w:rsidR="00AD26DF" w:rsidRDefault="00AD26DF" w:rsidP="00F6720E">
      <w:pPr>
        <w:spacing w:line="360" w:lineRule="auto"/>
      </w:pPr>
    </w:p>
    <w:p w14:paraId="6C879433" w14:textId="77777777" w:rsidR="00AD26DF" w:rsidRDefault="00AD26DF" w:rsidP="00F6720E">
      <w:pPr>
        <w:spacing w:line="360" w:lineRule="auto"/>
      </w:pPr>
    </w:p>
    <w:p w14:paraId="3B087314" w14:textId="77777777" w:rsidR="00AD26DF" w:rsidRDefault="00AD26DF" w:rsidP="00F6720E">
      <w:pPr>
        <w:spacing w:line="360" w:lineRule="auto"/>
      </w:pPr>
    </w:p>
    <w:p w14:paraId="2F32CABB" w14:textId="77777777" w:rsidR="00AD26DF" w:rsidRDefault="00AD26DF" w:rsidP="00F6720E">
      <w:pPr>
        <w:spacing w:line="360" w:lineRule="auto"/>
      </w:pPr>
    </w:p>
    <w:p w14:paraId="4ABEE187" w14:textId="77777777" w:rsidR="00AD26DF" w:rsidRDefault="00AD26DF" w:rsidP="00F6720E">
      <w:pPr>
        <w:spacing w:line="360" w:lineRule="auto"/>
      </w:pPr>
    </w:p>
    <w:p w14:paraId="5C00E76F" w14:textId="53F6CE2E" w:rsidR="00AD26DF" w:rsidRDefault="00AD26DF" w:rsidP="00F6720E">
      <w:pPr>
        <w:spacing w:line="360" w:lineRule="auto"/>
        <w:rPr>
          <w:b/>
          <w:bCs/>
          <w:sz w:val="32"/>
          <w:szCs w:val="32"/>
          <w:u w:val="single"/>
        </w:rPr>
      </w:pPr>
      <w:r w:rsidRPr="00AD26DF">
        <w:rPr>
          <w:b/>
          <w:bCs/>
          <w:sz w:val="32"/>
          <w:szCs w:val="32"/>
          <w:u w:val="single"/>
        </w:rPr>
        <w:t xml:space="preserve">Cyfeiriadau </w:t>
      </w:r>
    </w:p>
    <w:p w14:paraId="18E83B54" w14:textId="77777777" w:rsidR="009405F7" w:rsidRPr="009405F7" w:rsidRDefault="009405F7" w:rsidP="009405F7">
      <w:pPr>
        <w:spacing w:line="360" w:lineRule="auto"/>
        <w:rPr>
          <w:lang w:val="en-GB"/>
        </w:rPr>
      </w:pPr>
      <w:r w:rsidRPr="009405F7">
        <w:rPr>
          <w:lang w:val="en-GB"/>
        </w:rPr>
        <w:t>Beilin, H. and Pufall, P.B. (2013). </w:t>
      </w:r>
      <w:r w:rsidRPr="009405F7">
        <w:rPr>
          <w:i/>
          <w:iCs/>
          <w:lang w:val="en-GB"/>
        </w:rPr>
        <w:t>Piaget’s Theory</w:t>
      </w:r>
      <w:r w:rsidRPr="009405F7">
        <w:rPr>
          <w:lang w:val="en-GB"/>
        </w:rPr>
        <w:t>. [online] Psychology Press, p.1971. Available at: https://www.google.co.uk/books/edition/Piaget_s_Theory/D4rUTJH3DIQC?hl=en&amp;gbpv=1&amp;dq=Piaget+theory&amp;printsec=frontcover.</w:t>
      </w:r>
    </w:p>
    <w:p w14:paraId="2038BA44" w14:textId="77777777" w:rsidR="009405F7" w:rsidRPr="009405F7" w:rsidRDefault="009405F7" w:rsidP="009405F7">
      <w:pPr>
        <w:spacing w:line="360" w:lineRule="auto"/>
        <w:rPr>
          <w:lang w:val="en-GB"/>
        </w:rPr>
      </w:pPr>
      <w:r w:rsidRPr="009405F7">
        <w:rPr>
          <w:lang w:val="en-GB"/>
        </w:rPr>
        <w:lastRenderedPageBreak/>
        <w:t>Bonnycastle, M.M. and Bonnycastle, C.R. (2015). Photographs Generate Knowledge: Reflections on Experiential Learning In/Outside the Social Work Classroom. </w:t>
      </w:r>
      <w:r w:rsidRPr="009405F7">
        <w:rPr>
          <w:i/>
          <w:iCs/>
          <w:lang w:val="en-GB"/>
        </w:rPr>
        <w:t>Journal of Teaching in Social Work</w:t>
      </w:r>
      <w:r w:rsidRPr="009405F7">
        <w:rPr>
          <w:lang w:val="en-GB"/>
        </w:rPr>
        <w:t>, 35(3), pp.233–250. doi:https://doi.org/10.1080/08841233.2015.1027031.</w:t>
      </w:r>
    </w:p>
    <w:p w14:paraId="3B4E97BF" w14:textId="77777777" w:rsidR="009405F7" w:rsidRPr="009405F7" w:rsidRDefault="009405F7" w:rsidP="009405F7">
      <w:pPr>
        <w:spacing w:line="360" w:lineRule="auto"/>
        <w:rPr>
          <w:lang w:val="en-GB"/>
        </w:rPr>
      </w:pPr>
      <w:r w:rsidRPr="009405F7">
        <w:rPr>
          <w:lang w:val="en-GB"/>
        </w:rPr>
        <w:t>Cherry, K. (2023a). </w:t>
      </w:r>
      <w:r w:rsidRPr="009405F7">
        <w:rPr>
          <w:i/>
          <w:iCs/>
          <w:lang w:val="en-GB"/>
        </w:rPr>
        <w:t>A Comprehensive Guide to the Bronfenbrenner Ecological Model</w:t>
      </w:r>
      <w:r w:rsidRPr="009405F7">
        <w:rPr>
          <w:lang w:val="en-GB"/>
        </w:rPr>
        <w:t>. [online] Verywell Mind. Available at: https://www.verywellmind.com/bronfenbrenner-ecological-model-7643403.</w:t>
      </w:r>
    </w:p>
    <w:p w14:paraId="51205A72" w14:textId="77777777" w:rsidR="009405F7" w:rsidRPr="009405F7" w:rsidRDefault="009405F7" w:rsidP="009405F7">
      <w:pPr>
        <w:spacing w:line="360" w:lineRule="auto"/>
        <w:rPr>
          <w:lang w:val="en-GB"/>
        </w:rPr>
      </w:pPr>
      <w:r w:rsidRPr="009405F7">
        <w:rPr>
          <w:lang w:val="en-GB"/>
        </w:rPr>
        <w:t>Cherry, K. (2023b). </w:t>
      </w:r>
      <w:r w:rsidRPr="009405F7">
        <w:rPr>
          <w:i/>
          <w:iCs/>
          <w:lang w:val="en-GB"/>
        </w:rPr>
        <w:t>Initiative vs. Guilt: Psychosocial Stage 3</w:t>
      </w:r>
      <w:r w:rsidRPr="009405F7">
        <w:rPr>
          <w:lang w:val="en-GB"/>
        </w:rPr>
        <w:t>. [online] Verywell Mind. Available at: https://www.verywellmind.com/initiative-versus-guilt-2795737.</w:t>
      </w:r>
    </w:p>
    <w:p w14:paraId="613A9C02" w14:textId="77777777" w:rsidR="009405F7" w:rsidRPr="009405F7" w:rsidRDefault="009405F7" w:rsidP="009405F7">
      <w:pPr>
        <w:spacing w:line="360" w:lineRule="auto"/>
        <w:rPr>
          <w:lang w:val="en-GB"/>
        </w:rPr>
      </w:pPr>
      <w:r w:rsidRPr="009405F7">
        <w:rPr>
          <w:lang w:val="en-GB"/>
        </w:rPr>
        <w:t>Howes, C., Hamilton, C.E. and Matheson, C.C. (1994). Children’s Relationships with Peers: Differential Associations with Aspects of the Teacher-Child Relationship. </w:t>
      </w:r>
      <w:r w:rsidRPr="009405F7">
        <w:rPr>
          <w:i/>
          <w:iCs/>
          <w:lang w:val="en-GB"/>
        </w:rPr>
        <w:t>Child Development</w:t>
      </w:r>
      <w:r w:rsidRPr="009405F7">
        <w:rPr>
          <w:lang w:val="en-GB"/>
        </w:rPr>
        <w:t>, 65(1), pp.253–263. doi:https://doi.org/10.1111/j.1467-8624.1994.tb00748.x.</w:t>
      </w:r>
    </w:p>
    <w:p w14:paraId="207FD557" w14:textId="77777777" w:rsidR="009405F7" w:rsidRPr="009405F7" w:rsidRDefault="009405F7" w:rsidP="009405F7">
      <w:pPr>
        <w:spacing w:line="360" w:lineRule="auto"/>
        <w:rPr>
          <w:lang w:val="en-GB"/>
        </w:rPr>
      </w:pPr>
      <w:r w:rsidRPr="009405F7">
        <w:rPr>
          <w:lang w:val="en-GB"/>
        </w:rPr>
        <w:t>Islam, M. (2015). </w:t>
      </w:r>
      <w:r w:rsidRPr="009405F7">
        <w:rPr>
          <w:i/>
          <w:iCs/>
          <w:lang w:val="en-GB"/>
        </w:rPr>
        <w:t>THORNDIKE THEORY AND IT’S APPLICATION IN LEARNING</w:t>
      </w:r>
      <w:r w:rsidRPr="009405F7">
        <w:rPr>
          <w:lang w:val="en-GB"/>
        </w:rPr>
        <w:t>. [online] pp.37–47. Available at: https://core.ac.uk/download/pdf/288101368.pdf.</w:t>
      </w:r>
    </w:p>
    <w:p w14:paraId="63283190" w14:textId="77777777" w:rsidR="009405F7" w:rsidRPr="009405F7" w:rsidRDefault="009405F7" w:rsidP="009405F7">
      <w:pPr>
        <w:spacing w:line="360" w:lineRule="auto"/>
        <w:rPr>
          <w:lang w:val="en-GB"/>
        </w:rPr>
      </w:pPr>
      <w:r w:rsidRPr="009405F7">
        <w:rPr>
          <w:lang w:val="en-GB"/>
        </w:rPr>
        <w:t>Main, P. (2023). </w:t>
      </w:r>
      <w:r w:rsidRPr="009405F7">
        <w:rPr>
          <w:i/>
          <w:iCs/>
          <w:lang w:val="en-GB"/>
        </w:rPr>
        <w:t>Bowlby’s Attachment Theory</w:t>
      </w:r>
      <w:r w:rsidRPr="009405F7">
        <w:rPr>
          <w:lang w:val="en-GB"/>
        </w:rPr>
        <w:t>. [online] www.structural-learning.com. Available at: https://www.structural-learning.com/post/bowlbys-attachment-theory.</w:t>
      </w:r>
    </w:p>
    <w:p w14:paraId="18023BAE" w14:textId="77777777" w:rsidR="009405F7" w:rsidRPr="009405F7" w:rsidRDefault="009405F7" w:rsidP="009405F7">
      <w:pPr>
        <w:spacing w:line="360" w:lineRule="auto"/>
        <w:rPr>
          <w:lang w:val="en-GB"/>
        </w:rPr>
      </w:pPr>
      <w:r w:rsidRPr="009405F7">
        <w:rPr>
          <w:lang w:val="en-GB"/>
        </w:rPr>
        <w:t>McLeod, S. (2024a). </w:t>
      </w:r>
      <w:r w:rsidRPr="009405F7">
        <w:rPr>
          <w:i/>
          <w:iCs/>
          <w:lang w:val="en-GB"/>
        </w:rPr>
        <w:t>Albert bandura’s social learning theory</w:t>
      </w:r>
      <w:r w:rsidRPr="009405F7">
        <w:rPr>
          <w:lang w:val="en-GB"/>
        </w:rPr>
        <w:t>. [online] Simply Psychology. Available at: https://www.simplypsychology.org/bandura.html.</w:t>
      </w:r>
    </w:p>
    <w:p w14:paraId="28B837F0" w14:textId="77777777" w:rsidR="009405F7" w:rsidRPr="009405F7" w:rsidRDefault="009405F7" w:rsidP="009405F7">
      <w:pPr>
        <w:spacing w:line="360" w:lineRule="auto"/>
        <w:rPr>
          <w:lang w:val="en-GB"/>
        </w:rPr>
      </w:pPr>
      <w:r w:rsidRPr="009405F7">
        <w:rPr>
          <w:lang w:val="en-GB"/>
        </w:rPr>
        <w:t>McLeod, S. (2024b). </w:t>
      </w:r>
      <w:r w:rsidRPr="009405F7">
        <w:rPr>
          <w:i/>
          <w:iCs/>
          <w:lang w:val="en-GB"/>
        </w:rPr>
        <w:t>The Zone of Proximal Development and Scaffolding</w:t>
      </w:r>
      <w:r w:rsidRPr="009405F7">
        <w:rPr>
          <w:lang w:val="en-GB"/>
        </w:rPr>
        <w:t>. [online] Simply Psychology. Available at: https://www.simplypsychology.org/Zone-of-Proximal-Development.html.</w:t>
      </w:r>
    </w:p>
    <w:p w14:paraId="3E46AEBB" w14:textId="77777777" w:rsidR="009405F7" w:rsidRPr="009405F7" w:rsidRDefault="009405F7" w:rsidP="009405F7">
      <w:pPr>
        <w:spacing w:line="360" w:lineRule="auto"/>
        <w:rPr>
          <w:lang w:val="en-GB"/>
        </w:rPr>
      </w:pPr>
      <w:r w:rsidRPr="009405F7">
        <w:rPr>
          <w:lang w:val="en-GB"/>
        </w:rPr>
        <w:t>Mercer, N. (1995). </w:t>
      </w:r>
      <w:r w:rsidRPr="009405F7">
        <w:rPr>
          <w:i/>
          <w:iCs/>
          <w:lang w:val="en-GB"/>
        </w:rPr>
        <w:t>The Guided Construction of Knowledge: Talk Amongst Teachers and Learners</w:t>
      </w:r>
      <w:r w:rsidRPr="009405F7">
        <w:rPr>
          <w:lang w:val="en-GB"/>
        </w:rPr>
        <w:t>. Clevedon: Multilingual Matters, p.73.</w:t>
      </w:r>
    </w:p>
    <w:p w14:paraId="38AA0CC8" w14:textId="77777777" w:rsidR="009405F7" w:rsidRPr="009405F7" w:rsidRDefault="009405F7" w:rsidP="009405F7">
      <w:pPr>
        <w:spacing w:line="360" w:lineRule="auto"/>
        <w:rPr>
          <w:lang w:val="en-GB"/>
        </w:rPr>
      </w:pPr>
      <w:r w:rsidRPr="009405F7">
        <w:rPr>
          <w:lang w:val="en-GB"/>
        </w:rPr>
        <w:t>Vygotsky, L. (1978). </w:t>
      </w:r>
      <w:r w:rsidRPr="009405F7">
        <w:rPr>
          <w:i/>
          <w:iCs/>
          <w:lang w:val="en-GB"/>
        </w:rPr>
        <w:t>Mind in society: The development of higher psychological processes</w:t>
      </w:r>
      <w:r w:rsidRPr="009405F7">
        <w:rPr>
          <w:lang w:val="en-GB"/>
        </w:rPr>
        <w:t>. Cambridge: Harvard University Press.</w:t>
      </w:r>
    </w:p>
    <w:p w14:paraId="6EB92E1E" w14:textId="77777777" w:rsidR="009405F7" w:rsidRPr="009405F7" w:rsidRDefault="009405F7" w:rsidP="009405F7">
      <w:pPr>
        <w:spacing w:line="360" w:lineRule="auto"/>
        <w:rPr>
          <w:lang w:val="en-GB"/>
        </w:rPr>
      </w:pPr>
      <w:r w:rsidRPr="009405F7">
        <w:rPr>
          <w:lang w:val="en-GB"/>
        </w:rPr>
        <w:t>Walker, R.A. (2015). </w:t>
      </w:r>
      <w:r w:rsidRPr="009405F7">
        <w:rPr>
          <w:i/>
          <w:iCs/>
          <w:lang w:val="en-GB"/>
        </w:rPr>
        <w:t>Zone of proximal development - an overview</w:t>
      </w:r>
      <w:r w:rsidRPr="009405F7">
        <w:rPr>
          <w:lang w:val="en-GB"/>
        </w:rPr>
        <w:t>. [online] Sciencedirect.com. Available at: https://www.sciencedirect.com/topics/psychology/zone-of-proximal-development.</w:t>
      </w:r>
    </w:p>
    <w:p w14:paraId="512B3074" w14:textId="77777777" w:rsidR="009405F7" w:rsidRPr="009405F7" w:rsidRDefault="009405F7" w:rsidP="009405F7">
      <w:pPr>
        <w:spacing w:line="360" w:lineRule="auto"/>
        <w:rPr>
          <w:lang w:val="en-GB"/>
        </w:rPr>
      </w:pPr>
      <w:r w:rsidRPr="009405F7">
        <w:rPr>
          <w:lang w:val="en-GB"/>
        </w:rPr>
        <w:t>Walton, G.M. and Crum, A. (2021). </w:t>
      </w:r>
      <w:r w:rsidRPr="009405F7">
        <w:rPr>
          <w:i/>
          <w:iCs/>
          <w:lang w:val="en-GB"/>
        </w:rPr>
        <w:t>Handbook of wise interventions : how social psychology can help people change</w:t>
      </w:r>
      <w:r w:rsidRPr="009405F7">
        <w:rPr>
          <w:lang w:val="en-GB"/>
        </w:rPr>
        <w:t>. New York: The Guilford Press.</w:t>
      </w:r>
    </w:p>
    <w:p w14:paraId="01CEECFA" w14:textId="77777777" w:rsidR="00AD26DF" w:rsidRPr="00AD26DF" w:rsidRDefault="00AD26DF" w:rsidP="00F6720E">
      <w:pPr>
        <w:spacing w:line="360" w:lineRule="auto"/>
      </w:pPr>
    </w:p>
    <w:p w14:paraId="1049C334" w14:textId="3031C6C3" w:rsidR="0031663D" w:rsidRDefault="0031663D" w:rsidP="00E84DFD">
      <w:pPr>
        <w:spacing w:line="360" w:lineRule="auto"/>
      </w:pPr>
    </w:p>
    <w:p w14:paraId="5678DF25" w14:textId="05E44F72" w:rsidR="00A228C8" w:rsidRPr="00AA5EC6" w:rsidRDefault="00A228C8" w:rsidP="00E84DFD">
      <w:pPr>
        <w:spacing w:line="360" w:lineRule="auto"/>
      </w:pPr>
    </w:p>
    <w:p w14:paraId="304D3AE4" w14:textId="77777777" w:rsidR="00A44A85" w:rsidRPr="00A44A85" w:rsidRDefault="00A44A85" w:rsidP="00E84DFD">
      <w:pPr>
        <w:spacing w:line="360" w:lineRule="auto"/>
        <w:rPr>
          <w:sz w:val="32"/>
          <w:szCs w:val="32"/>
        </w:rPr>
      </w:pPr>
    </w:p>
    <w:p w14:paraId="14E3FB38" w14:textId="77777777" w:rsidR="00C02F90" w:rsidRDefault="00C02F90" w:rsidP="00E84DFD">
      <w:pPr>
        <w:spacing w:line="360" w:lineRule="auto"/>
      </w:pPr>
    </w:p>
    <w:p w14:paraId="1154E388" w14:textId="77777777" w:rsidR="00C02F90" w:rsidRDefault="00C02F90" w:rsidP="00E84DFD">
      <w:pPr>
        <w:spacing w:line="360" w:lineRule="auto"/>
      </w:pPr>
    </w:p>
    <w:p w14:paraId="02A8C06B" w14:textId="2074099C" w:rsidR="00676D9B" w:rsidRPr="00782447" w:rsidRDefault="00676D9B" w:rsidP="00E84DFD">
      <w:pPr>
        <w:spacing w:line="360" w:lineRule="auto"/>
      </w:pPr>
    </w:p>
    <w:sectPr w:rsidR="00676D9B" w:rsidRPr="00782447">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1A122CD" w14:textId="77777777" w:rsidR="00F90E86" w:rsidRDefault="00F90E86" w:rsidP="002905E5">
      <w:r>
        <w:separator/>
      </w:r>
    </w:p>
  </w:endnote>
  <w:endnote w:type="continuationSeparator" w:id="0">
    <w:p w14:paraId="05813386" w14:textId="77777777" w:rsidR="00F90E86" w:rsidRDefault="00F90E86" w:rsidP="002905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onsolas">
    <w:panose1 w:val="020B0609020204030204"/>
    <w:charset w:val="00"/>
    <w:family w:val="modern"/>
    <w:pitch w:val="fixed"/>
    <w:sig w:usb0="E10002FF" w:usb1="4000FCFF" w:usb2="00000009"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853149B" w14:textId="77777777" w:rsidR="00F90E86" w:rsidRDefault="00F90E86" w:rsidP="002905E5">
      <w:r>
        <w:separator/>
      </w:r>
    </w:p>
  </w:footnote>
  <w:footnote w:type="continuationSeparator" w:id="0">
    <w:p w14:paraId="0099D3A6" w14:textId="77777777" w:rsidR="00F90E86" w:rsidRDefault="00F90E86" w:rsidP="002905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A1A975B" w14:textId="4B9F8C43" w:rsidR="002905E5" w:rsidRDefault="002905E5">
    <w:pPr>
      <w:pStyle w:val="Header"/>
    </w:pPr>
    <w:r>
      <w:t>ECAD4016                                                                                                                                          2406194</w:t>
    </w:r>
  </w:p>
  <w:p w14:paraId="0D9C5988" w14:textId="77777777" w:rsidR="002905E5" w:rsidRDefault="002905E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1527"/>
    <w:rsid w:val="00012072"/>
    <w:rsid w:val="00013DD9"/>
    <w:rsid w:val="00020D5B"/>
    <w:rsid w:val="0002154A"/>
    <w:rsid w:val="00022E15"/>
    <w:rsid w:val="000305A7"/>
    <w:rsid w:val="00031894"/>
    <w:rsid w:val="00037F22"/>
    <w:rsid w:val="00043391"/>
    <w:rsid w:val="000502E9"/>
    <w:rsid w:val="00050C20"/>
    <w:rsid w:val="00061358"/>
    <w:rsid w:val="0006259D"/>
    <w:rsid w:val="00064D00"/>
    <w:rsid w:val="00071DE5"/>
    <w:rsid w:val="00074FB0"/>
    <w:rsid w:val="0007623A"/>
    <w:rsid w:val="00077388"/>
    <w:rsid w:val="00086065"/>
    <w:rsid w:val="00093BC9"/>
    <w:rsid w:val="000A738C"/>
    <w:rsid w:val="000C03A4"/>
    <w:rsid w:val="000C0C4F"/>
    <w:rsid w:val="000C7DB6"/>
    <w:rsid w:val="000D0868"/>
    <w:rsid w:val="000D5D8C"/>
    <w:rsid w:val="000E761E"/>
    <w:rsid w:val="000F7F38"/>
    <w:rsid w:val="00106FD6"/>
    <w:rsid w:val="001112B7"/>
    <w:rsid w:val="001114E3"/>
    <w:rsid w:val="00121EEB"/>
    <w:rsid w:val="0012363C"/>
    <w:rsid w:val="00132B84"/>
    <w:rsid w:val="00137155"/>
    <w:rsid w:val="00155B0C"/>
    <w:rsid w:val="001670EE"/>
    <w:rsid w:val="001842C3"/>
    <w:rsid w:val="00190171"/>
    <w:rsid w:val="0019372E"/>
    <w:rsid w:val="0019468B"/>
    <w:rsid w:val="00197E9B"/>
    <w:rsid w:val="001A4EB6"/>
    <w:rsid w:val="001B2F4C"/>
    <w:rsid w:val="001B3BD6"/>
    <w:rsid w:val="001C3B7E"/>
    <w:rsid w:val="001D3343"/>
    <w:rsid w:val="001D355D"/>
    <w:rsid w:val="001D3698"/>
    <w:rsid w:val="001D6C81"/>
    <w:rsid w:val="001E6F00"/>
    <w:rsid w:val="001F265B"/>
    <w:rsid w:val="00203903"/>
    <w:rsid w:val="00206C0D"/>
    <w:rsid w:val="00220C9F"/>
    <w:rsid w:val="00220ECC"/>
    <w:rsid w:val="002269AB"/>
    <w:rsid w:val="00227CD6"/>
    <w:rsid w:val="00236264"/>
    <w:rsid w:val="00252EE3"/>
    <w:rsid w:val="0025356C"/>
    <w:rsid w:val="00260C86"/>
    <w:rsid w:val="00265B82"/>
    <w:rsid w:val="00266B92"/>
    <w:rsid w:val="00275F62"/>
    <w:rsid w:val="00280225"/>
    <w:rsid w:val="002905E5"/>
    <w:rsid w:val="00294D68"/>
    <w:rsid w:val="002A2AD6"/>
    <w:rsid w:val="002B0E3E"/>
    <w:rsid w:val="002C0C17"/>
    <w:rsid w:val="002C12B6"/>
    <w:rsid w:val="002C1EE1"/>
    <w:rsid w:val="002D1683"/>
    <w:rsid w:val="002E09E8"/>
    <w:rsid w:val="002E4BAE"/>
    <w:rsid w:val="002E5625"/>
    <w:rsid w:val="002F051B"/>
    <w:rsid w:val="002F393F"/>
    <w:rsid w:val="002F42A9"/>
    <w:rsid w:val="002F5F6E"/>
    <w:rsid w:val="002F77D9"/>
    <w:rsid w:val="003006B6"/>
    <w:rsid w:val="00307889"/>
    <w:rsid w:val="0031663D"/>
    <w:rsid w:val="00316CD0"/>
    <w:rsid w:val="0032319C"/>
    <w:rsid w:val="00325DBA"/>
    <w:rsid w:val="003274FE"/>
    <w:rsid w:val="00331DE3"/>
    <w:rsid w:val="003370CE"/>
    <w:rsid w:val="003454FE"/>
    <w:rsid w:val="00345DE4"/>
    <w:rsid w:val="003518C6"/>
    <w:rsid w:val="00351ADC"/>
    <w:rsid w:val="0035346E"/>
    <w:rsid w:val="0035489E"/>
    <w:rsid w:val="003555D1"/>
    <w:rsid w:val="00355EFD"/>
    <w:rsid w:val="00365CB8"/>
    <w:rsid w:val="00365E9C"/>
    <w:rsid w:val="003677AC"/>
    <w:rsid w:val="00373DEE"/>
    <w:rsid w:val="00391C65"/>
    <w:rsid w:val="003961F3"/>
    <w:rsid w:val="003967BC"/>
    <w:rsid w:val="003A1BBF"/>
    <w:rsid w:val="003A6C0D"/>
    <w:rsid w:val="003A777B"/>
    <w:rsid w:val="003C05BD"/>
    <w:rsid w:val="003E13A1"/>
    <w:rsid w:val="003E4C31"/>
    <w:rsid w:val="003E5CD4"/>
    <w:rsid w:val="003F2FEF"/>
    <w:rsid w:val="003F4A84"/>
    <w:rsid w:val="003F5275"/>
    <w:rsid w:val="00400364"/>
    <w:rsid w:val="004031B3"/>
    <w:rsid w:val="00404519"/>
    <w:rsid w:val="00404780"/>
    <w:rsid w:val="004169B9"/>
    <w:rsid w:val="004179E7"/>
    <w:rsid w:val="00432B95"/>
    <w:rsid w:val="00441056"/>
    <w:rsid w:val="004551DE"/>
    <w:rsid w:val="00462E20"/>
    <w:rsid w:val="004652D3"/>
    <w:rsid w:val="00466CEB"/>
    <w:rsid w:val="00473593"/>
    <w:rsid w:val="00480EBF"/>
    <w:rsid w:val="004838FC"/>
    <w:rsid w:val="00491990"/>
    <w:rsid w:val="004C562A"/>
    <w:rsid w:val="004D07F1"/>
    <w:rsid w:val="004D3EB6"/>
    <w:rsid w:val="004D6468"/>
    <w:rsid w:val="004F6433"/>
    <w:rsid w:val="00502AFD"/>
    <w:rsid w:val="00507B83"/>
    <w:rsid w:val="0051182E"/>
    <w:rsid w:val="00516F76"/>
    <w:rsid w:val="00521077"/>
    <w:rsid w:val="00527056"/>
    <w:rsid w:val="00527AB8"/>
    <w:rsid w:val="00533C09"/>
    <w:rsid w:val="005360EB"/>
    <w:rsid w:val="005474CD"/>
    <w:rsid w:val="00552EFD"/>
    <w:rsid w:val="00553C8F"/>
    <w:rsid w:val="00562427"/>
    <w:rsid w:val="00565AD7"/>
    <w:rsid w:val="00566850"/>
    <w:rsid w:val="00566E76"/>
    <w:rsid w:val="00572D86"/>
    <w:rsid w:val="00576FEB"/>
    <w:rsid w:val="00586B33"/>
    <w:rsid w:val="00587FCC"/>
    <w:rsid w:val="005A55BB"/>
    <w:rsid w:val="005A61B0"/>
    <w:rsid w:val="005A6809"/>
    <w:rsid w:val="005B2DC1"/>
    <w:rsid w:val="005D0259"/>
    <w:rsid w:val="005D46F5"/>
    <w:rsid w:val="005F1918"/>
    <w:rsid w:val="005F47D5"/>
    <w:rsid w:val="00607F08"/>
    <w:rsid w:val="006108EE"/>
    <w:rsid w:val="00613A8A"/>
    <w:rsid w:val="0061570C"/>
    <w:rsid w:val="006171EC"/>
    <w:rsid w:val="006219C0"/>
    <w:rsid w:val="0062598E"/>
    <w:rsid w:val="006301F9"/>
    <w:rsid w:val="00636588"/>
    <w:rsid w:val="006423F0"/>
    <w:rsid w:val="00646409"/>
    <w:rsid w:val="00646CD7"/>
    <w:rsid w:val="006714FF"/>
    <w:rsid w:val="00673159"/>
    <w:rsid w:val="00676D9B"/>
    <w:rsid w:val="00691527"/>
    <w:rsid w:val="0069737A"/>
    <w:rsid w:val="006A4EF9"/>
    <w:rsid w:val="006A542A"/>
    <w:rsid w:val="006A67E2"/>
    <w:rsid w:val="006B24A1"/>
    <w:rsid w:val="006B32A8"/>
    <w:rsid w:val="006C7F81"/>
    <w:rsid w:val="006D20C6"/>
    <w:rsid w:val="006D37F5"/>
    <w:rsid w:val="006E40DF"/>
    <w:rsid w:val="006F5168"/>
    <w:rsid w:val="007018A9"/>
    <w:rsid w:val="00713EA9"/>
    <w:rsid w:val="0071557D"/>
    <w:rsid w:val="007165FB"/>
    <w:rsid w:val="00724811"/>
    <w:rsid w:val="007259B8"/>
    <w:rsid w:val="0073347E"/>
    <w:rsid w:val="00733C14"/>
    <w:rsid w:val="007406BE"/>
    <w:rsid w:val="00741795"/>
    <w:rsid w:val="00751551"/>
    <w:rsid w:val="007600AE"/>
    <w:rsid w:val="00760CB4"/>
    <w:rsid w:val="00765AB7"/>
    <w:rsid w:val="00777045"/>
    <w:rsid w:val="007772B4"/>
    <w:rsid w:val="00782447"/>
    <w:rsid w:val="00787D7C"/>
    <w:rsid w:val="00792CFF"/>
    <w:rsid w:val="00793C81"/>
    <w:rsid w:val="007A6F95"/>
    <w:rsid w:val="007B6DD0"/>
    <w:rsid w:val="007C06E8"/>
    <w:rsid w:val="007C4DA5"/>
    <w:rsid w:val="007C5609"/>
    <w:rsid w:val="007D6326"/>
    <w:rsid w:val="007E13E8"/>
    <w:rsid w:val="007E26FC"/>
    <w:rsid w:val="007F2F5A"/>
    <w:rsid w:val="007F73F1"/>
    <w:rsid w:val="007F75DD"/>
    <w:rsid w:val="007F7A33"/>
    <w:rsid w:val="00801B34"/>
    <w:rsid w:val="00804C8D"/>
    <w:rsid w:val="008118AF"/>
    <w:rsid w:val="00813E8A"/>
    <w:rsid w:val="00815969"/>
    <w:rsid w:val="00823245"/>
    <w:rsid w:val="00825413"/>
    <w:rsid w:val="008312C4"/>
    <w:rsid w:val="00832241"/>
    <w:rsid w:val="00844EA2"/>
    <w:rsid w:val="00852C8C"/>
    <w:rsid w:val="008531E2"/>
    <w:rsid w:val="008532AC"/>
    <w:rsid w:val="0085790C"/>
    <w:rsid w:val="00864AC7"/>
    <w:rsid w:val="00864C74"/>
    <w:rsid w:val="0086674D"/>
    <w:rsid w:val="008779F9"/>
    <w:rsid w:val="008859AE"/>
    <w:rsid w:val="00886759"/>
    <w:rsid w:val="0089111A"/>
    <w:rsid w:val="008930FC"/>
    <w:rsid w:val="00894A3E"/>
    <w:rsid w:val="008A6F0E"/>
    <w:rsid w:val="008B4557"/>
    <w:rsid w:val="008B496F"/>
    <w:rsid w:val="008B7882"/>
    <w:rsid w:val="008C6E7E"/>
    <w:rsid w:val="008D3DA4"/>
    <w:rsid w:val="008D424F"/>
    <w:rsid w:val="008D5914"/>
    <w:rsid w:val="008E5F3C"/>
    <w:rsid w:val="008E7239"/>
    <w:rsid w:val="008F0FD4"/>
    <w:rsid w:val="008F4D77"/>
    <w:rsid w:val="00900244"/>
    <w:rsid w:val="00906CD1"/>
    <w:rsid w:val="00914E82"/>
    <w:rsid w:val="00917127"/>
    <w:rsid w:val="00927648"/>
    <w:rsid w:val="0093151F"/>
    <w:rsid w:val="009354FF"/>
    <w:rsid w:val="00940043"/>
    <w:rsid w:val="009405F7"/>
    <w:rsid w:val="00945B1B"/>
    <w:rsid w:val="00947097"/>
    <w:rsid w:val="00956981"/>
    <w:rsid w:val="00956AAF"/>
    <w:rsid w:val="00970682"/>
    <w:rsid w:val="0097153B"/>
    <w:rsid w:val="009715CC"/>
    <w:rsid w:val="00972EF9"/>
    <w:rsid w:val="00986D2F"/>
    <w:rsid w:val="00993FD6"/>
    <w:rsid w:val="00996D9A"/>
    <w:rsid w:val="009A5073"/>
    <w:rsid w:val="009B3C8B"/>
    <w:rsid w:val="009B44B3"/>
    <w:rsid w:val="009B5E6C"/>
    <w:rsid w:val="009B6744"/>
    <w:rsid w:val="009B69DA"/>
    <w:rsid w:val="009C74DD"/>
    <w:rsid w:val="009E10DB"/>
    <w:rsid w:val="009E132D"/>
    <w:rsid w:val="009E49FA"/>
    <w:rsid w:val="009E6609"/>
    <w:rsid w:val="009F6FB8"/>
    <w:rsid w:val="009F7E8C"/>
    <w:rsid w:val="00A01176"/>
    <w:rsid w:val="00A0166C"/>
    <w:rsid w:val="00A10592"/>
    <w:rsid w:val="00A228C8"/>
    <w:rsid w:val="00A33266"/>
    <w:rsid w:val="00A40C32"/>
    <w:rsid w:val="00A44A85"/>
    <w:rsid w:val="00A50841"/>
    <w:rsid w:val="00A55108"/>
    <w:rsid w:val="00A576FA"/>
    <w:rsid w:val="00A62C60"/>
    <w:rsid w:val="00A707F5"/>
    <w:rsid w:val="00A7609C"/>
    <w:rsid w:val="00A77517"/>
    <w:rsid w:val="00A87A86"/>
    <w:rsid w:val="00A96783"/>
    <w:rsid w:val="00A97AFB"/>
    <w:rsid w:val="00AA51C6"/>
    <w:rsid w:val="00AA5EC6"/>
    <w:rsid w:val="00AB2810"/>
    <w:rsid w:val="00AB2955"/>
    <w:rsid w:val="00AB4879"/>
    <w:rsid w:val="00AB4E54"/>
    <w:rsid w:val="00AB4FB0"/>
    <w:rsid w:val="00AB6C7D"/>
    <w:rsid w:val="00AB6DF9"/>
    <w:rsid w:val="00AD26DF"/>
    <w:rsid w:val="00AD3C2F"/>
    <w:rsid w:val="00AE6F72"/>
    <w:rsid w:val="00AE7EE8"/>
    <w:rsid w:val="00AF52C1"/>
    <w:rsid w:val="00B01140"/>
    <w:rsid w:val="00B01D7B"/>
    <w:rsid w:val="00B03D1D"/>
    <w:rsid w:val="00B055C7"/>
    <w:rsid w:val="00B111BA"/>
    <w:rsid w:val="00B16F96"/>
    <w:rsid w:val="00B26799"/>
    <w:rsid w:val="00B333AA"/>
    <w:rsid w:val="00B45050"/>
    <w:rsid w:val="00B47AA2"/>
    <w:rsid w:val="00B53457"/>
    <w:rsid w:val="00B64807"/>
    <w:rsid w:val="00B76752"/>
    <w:rsid w:val="00B76FCF"/>
    <w:rsid w:val="00B811A7"/>
    <w:rsid w:val="00BA0663"/>
    <w:rsid w:val="00BA1A59"/>
    <w:rsid w:val="00BA374C"/>
    <w:rsid w:val="00BA5384"/>
    <w:rsid w:val="00BA57AC"/>
    <w:rsid w:val="00BB180E"/>
    <w:rsid w:val="00BB3EC4"/>
    <w:rsid w:val="00BB603A"/>
    <w:rsid w:val="00BC2DA3"/>
    <w:rsid w:val="00BD7CAF"/>
    <w:rsid w:val="00BE4944"/>
    <w:rsid w:val="00BF1E0B"/>
    <w:rsid w:val="00BF785D"/>
    <w:rsid w:val="00C02D76"/>
    <w:rsid w:val="00C02F90"/>
    <w:rsid w:val="00C041B5"/>
    <w:rsid w:val="00C0466A"/>
    <w:rsid w:val="00C16ACB"/>
    <w:rsid w:val="00C20AFA"/>
    <w:rsid w:val="00C228B0"/>
    <w:rsid w:val="00C43E92"/>
    <w:rsid w:val="00C445EA"/>
    <w:rsid w:val="00C4637E"/>
    <w:rsid w:val="00C472B0"/>
    <w:rsid w:val="00C51473"/>
    <w:rsid w:val="00C527EB"/>
    <w:rsid w:val="00C57B5D"/>
    <w:rsid w:val="00C70AD2"/>
    <w:rsid w:val="00C82B59"/>
    <w:rsid w:val="00C87691"/>
    <w:rsid w:val="00C87F0F"/>
    <w:rsid w:val="00C903AA"/>
    <w:rsid w:val="00CB5B9E"/>
    <w:rsid w:val="00CB6C59"/>
    <w:rsid w:val="00CC3935"/>
    <w:rsid w:val="00CC5272"/>
    <w:rsid w:val="00CC7D3D"/>
    <w:rsid w:val="00CD0112"/>
    <w:rsid w:val="00CD29B6"/>
    <w:rsid w:val="00CD691C"/>
    <w:rsid w:val="00CD7AFD"/>
    <w:rsid w:val="00CE07F7"/>
    <w:rsid w:val="00CE42AB"/>
    <w:rsid w:val="00CE504B"/>
    <w:rsid w:val="00CE6D4B"/>
    <w:rsid w:val="00D00FBD"/>
    <w:rsid w:val="00D010BD"/>
    <w:rsid w:val="00D1182F"/>
    <w:rsid w:val="00D13AF0"/>
    <w:rsid w:val="00D17771"/>
    <w:rsid w:val="00D20860"/>
    <w:rsid w:val="00D30C21"/>
    <w:rsid w:val="00D3463E"/>
    <w:rsid w:val="00D34BC1"/>
    <w:rsid w:val="00D35A21"/>
    <w:rsid w:val="00D405BF"/>
    <w:rsid w:val="00D40A8C"/>
    <w:rsid w:val="00D51670"/>
    <w:rsid w:val="00D52A1C"/>
    <w:rsid w:val="00D71B34"/>
    <w:rsid w:val="00D71B7F"/>
    <w:rsid w:val="00D71D71"/>
    <w:rsid w:val="00D7435A"/>
    <w:rsid w:val="00D8082C"/>
    <w:rsid w:val="00D816BF"/>
    <w:rsid w:val="00D84D13"/>
    <w:rsid w:val="00D8503D"/>
    <w:rsid w:val="00D8710B"/>
    <w:rsid w:val="00D9338B"/>
    <w:rsid w:val="00DA707E"/>
    <w:rsid w:val="00DA75B0"/>
    <w:rsid w:val="00DB24E1"/>
    <w:rsid w:val="00DB76D5"/>
    <w:rsid w:val="00DC5D90"/>
    <w:rsid w:val="00DD29F7"/>
    <w:rsid w:val="00DE3C30"/>
    <w:rsid w:val="00DF66C0"/>
    <w:rsid w:val="00E064E0"/>
    <w:rsid w:val="00E06EE7"/>
    <w:rsid w:val="00E073D0"/>
    <w:rsid w:val="00E110DE"/>
    <w:rsid w:val="00E14946"/>
    <w:rsid w:val="00E16BC5"/>
    <w:rsid w:val="00E16D20"/>
    <w:rsid w:val="00E20C2F"/>
    <w:rsid w:val="00E20D97"/>
    <w:rsid w:val="00E4072B"/>
    <w:rsid w:val="00E479DE"/>
    <w:rsid w:val="00E560C6"/>
    <w:rsid w:val="00E5757A"/>
    <w:rsid w:val="00E6141D"/>
    <w:rsid w:val="00E72561"/>
    <w:rsid w:val="00E75A9E"/>
    <w:rsid w:val="00E8458A"/>
    <w:rsid w:val="00E84A77"/>
    <w:rsid w:val="00E84DFD"/>
    <w:rsid w:val="00E97209"/>
    <w:rsid w:val="00E97F16"/>
    <w:rsid w:val="00EA0281"/>
    <w:rsid w:val="00EA0EC0"/>
    <w:rsid w:val="00EA2B6E"/>
    <w:rsid w:val="00EA53B3"/>
    <w:rsid w:val="00EB13C8"/>
    <w:rsid w:val="00EB166D"/>
    <w:rsid w:val="00EC1D90"/>
    <w:rsid w:val="00ED4168"/>
    <w:rsid w:val="00ED448B"/>
    <w:rsid w:val="00EE157E"/>
    <w:rsid w:val="00EE3A0B"/>
    <w:rsid w:val="00EE6CAA"/>
    <w:rsid w:val="00EE70DB"/>
    <w:rsid w:val="00EF72A3"/>
    <w:rsid w:val="00F02623"/>
    <w:rsid w:val="00F054C2"/>
    <w:rsid w:val="00F10B1A"/>
    <w:rsid w:val="00F20C7B"/>
    <w:rsid w:val="00F2401F"/>
    <w:rsid w:val="00F42822"/>
    <w:rsid w:val="00F523D5"/>
    <w:rsid w:val="00F5790F"/>
    <w:rsid w:val="00F57A43"/>
    <w:rsid w:val="00F61ECB"/>
    <w:rsid w:val="00F6720E"/>
    <w:rsid w:val="00F73970"/>
    <w:rsid w:val="00F75C77"/>
    <w:rsid w:val="00F90E86"/>
    <w:rsid w:val="00F9666A"/>
    <w:rsid w:val="00FA27A3"/>
    <w:rsid w:val="00FA36B8"/>
    <w:rsid w:val="00FA5122"/>
    <w:rsid w:val="00FC04C0"/>
    <w:rsid w:val="00FC5D3C"/>
    <w:rsid w:val="00FC61EF"/>
    <w:rsid w:val="00FD13AE"/>
    <w:rsid w:val="00FE2288"/>
    <w:rsid w:val="00FE77D9"/>
    <w:rsid w:val="00FF1264"/>
    <w:rsid w:val="00FF6D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2C86680"/>
  <w15:chartTrackingRefBased/>
  <w15:docId w15:val="{AE0C846D-49DE-3E4B-92FF-FF8287DDDC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69152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9152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9152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9152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9152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9152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152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152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152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1527"/>
    <w:rPr>
      <w:rFonts w:asciiTheme="majorHAnsi" w:eastAsiaTheme="majorEastAsia" w:hAnsiTheme="majorHAnsi" w:cstheme="majorBidi"/>
      <w:color w:val="0F4761" w:themeColor="accent1" w:themeShade="BF"/>
      <w:sz w:val="40"/>
      <w:szCs w:val="40"/>
      <w:lang w:val="cy-GB"/>
    </w:rPr>
  </w:style>
  <w:style w:type="character" w:customStyle="1" w:styleId="Heading2Char">
    <w:name w:val="Heading 2 Char"/>
    <w:basedOn w:val="DefaultParagraphFont"/>
    <w:link w:val="Heading2"/>
    <w:uiPriority w:val="9"/>
    <w:semiHidden/>
    <w:rsid w:val="00691527"/>
    <w:rPr>
      <w:rFonts w:asciiTheme="majorHAnsi" w:eastAsiaTheme="majorEastAsia" w:hAnsiTheme="majorHAnsi" w:cstheme="majorBidi"/>
      <w:color w:val="0F4761" w:themeColor="accent1" w:themeShade="BF"/>
      <w:sz w:val="32"/>
      <w:szCs w:val="32"/>
      <w:lang w:val="cy-GB"/>
    </w:rPr>
  </w:style>
  <w:style w:type="character" w:customStyle="1" w:styleId="Heading3Char">
    <w:name w:val="Heading 3 Char"/>
    <w:basedOn w:val="DefaultParagraphFont"/>
    <w:link w:val="Heading3"/>
    <w:uiPriority w:val="9"/>
    <w:semiHidden/>
    <w:rsid w:val="00691527"/>
    <w:rPr>
      <w:rFonts w:eastAsiaTheme="majorEastAsia" w:cstheme="majorBidi"/>
      <w:color w:val="0F4761" w:themeColor="accent1" w:themeShade="BF"/>
      <w:sz w:val="28"/>
      <w:szCs w:val="28"/>
      <w:lang w:val="cy-GB"/>
    </w:rPr>
  </w:style>
  <w:style w:type="character" w:customStyle="1" w:styleId="Heading4Char">
    <w:name w:val="Heading 4 Char"/>
    <w:basedOn w:val="DefaultParagraphFont"/>
    <w:link w:val="Heading4"/>
    <w:uiPriority w:val="9"/>
    <w:semiHidden/>
    <w:rsid w:val="00691527"/>
    <w:rPr>
      <w:rFonts w:eastAsiaTheme="majorEastAsia" w:cstheme="majorBidi"/>
      <w:i/>
      <w:iCs/>
      <w:color w:val="0F4761" w:themeColor="accent1" w:themeShade="BF"/>
      <w:lang w:val="cy-GB"/>
    </w:rPr>
  </w:style>
  <w:style w:type="character" w:customStyle="1" w:styleId="Heading5Char">
    <w:name w:val="Heading 5 Char"/>
    <w:basedOn w:val="DefaultParagraphFont"/>
    <w:link w:val="Heading5"/>
    <w:uiPriority w:val="9"/>
    <w:semiHidden/>
    <w:rsid w:val="00691527"/>
    <w:rPr>
      <w:rFonts w:eastAsiaTheme="majorEastAsia" w:cstheme="majorBidi"/>
      <w:color w:val="0F4761" w:themeColor="accent1" w:themeShade="BF"/>
      <w:lang w:val="cy-GB"/>
    </w:rPr>
  </w:style>
  <w:style w:type="character" w:customStyle="1" w:styleId="Heading6Char">
    <w:name w:val="Heading 6 Char"/>
    <w:basedOn w:val="DefaultParagraphFont"/>
    <w:link w:val="Heading6"/>
    <w:uiPriority w:val="9"/>
    <w:semiHidden/>
    <w:rsid w:val="00691527"/>
    <w:rPr>
      <w:rFonts w:eastAsiaTheme="majorEastAsia" w:cstheme="majorBidi"/>
      <w:i/>
      <w:iCs/>
      <w:color w:val="595959" w:themeColor="text1" w:themeTint="A6"/>
      <w:lang w:val="cy-GB"/>
    </w:rPr>
  </w:style>
  <w:style w:type="character" w:customStyle="1" w:styleId="Heading7Char">
    <w:name w:val="Heading 7 Char"/>
    <w:basedOn w:val="DefaultParagraphFont"/>
    <w:link w:val="Heading7"/>
    <w:uiPriority w:val="9"/>
    <w:semiHidden/>
    <w:rsid w:val="00691527"/>
    <w:rPr>
      <w:rFonts w:eastAsiaTheme="majorEastAsia" w:cstheme="majorBidi"/>
      <w:color w:val="595959" w:themeColor="text1" w:themeTint="A6"/>
      <w:lang w:val="cy-GB"/>
    </w:rPr>
  </w:style>
  <w:style w:type="character" w:customStyle="1" w:styleId="Heading8Char">
    <w:name w:val="Heading 8 Char"/>
    <w:basedOn w:val="DefaultParagraphFont"/>
    <w:link w:val="Heading8"/>
    <w:uiPriority w:val="9"/>
    <w:semiHidden/>
    <w:rsid w:val="00691527"/>
    <w:rPr>
      <w:rFonts w:eastAsiaTheme="majorEastAsia" w:cstheme="majorBidi"/>
      <w:i/>
      <w:iCs/>
      <w:color w:val="272727" w:themeColor="text1" w:themeTint="D8"/>
      <w:lang w:val="cy-GB"/>
    </w:rPr>
  </w:style>
  <w:style w:type="character" w:customStyle="1" w:styleId="Heading9Char">
    <w:name w:val="Heading 9 Char"/>
    <w:basedOn w:val="DefaultParagraphFont"/>
    <w:link w:val="Heading9"/>
    <w:uiPriority w:val="9"/>
    <w:semiHidden/>
    <w:rsid w:val="00691527"/>
    <w:rPr>
      <w:rFonts w:eastAsiaTheme="majorEastAsia" w:cstheme="majorBidi"/>
      <w:color w:val="272727" w:themeColor="text1" w:themeTint="D8"/>
      <w:lang w:val="cy-GB"/>
    </w:rPr>
  </w:style>
  <w:style w:type="paragraph" w:styleId="Title">
    <w:name w:val="Title"/>
    <w:basedOn w:val="Normal"/>
    <w:next w:val="Normal"/>
    <w:link w:val="TitleChar"/>
    <w:uiPriority w:val="10"/>
    <w:qFormat/>
    <w:rsid w:val="0069152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1527"/>
    <w:rPr>
      <w:rFonts w:asciiTheme="majorHAnsi" w:eastAsiaTheme="majorEastAsia" w:hAnsiTheme="majorHAnsi" w:cstheme="majorBidi"/>
      <w:spacing w:val="-10"/>
      <w:kern w:val="28"/>
      <w:sz w:val="56"/>
      <w:szCs w:val="56"/>
      <w:lang w:val="cy-GB"/>
    </w:rPr>
  </w:style>
  <w:style w:type="paragraph" w:styleId="Subtitle">
    <w:name w:val="Subtitle"/>
    <w:basedOn w:val="Normal"/>
    <w:next w:val="Normal"/>
    <w:link w:val="SubtitleChar"/>
    <w:uiPriority w:val="11"/>
    <w:qFormat/>
    <w:rsid w:val="0069152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1527"/>
    <w:rPr>
      <w:rFonts w:eastAsiaTheme="majorEastAsia" w:cstheme="majorBidi"/>
      <w:color w:val="595959" w:themeColor="text1" w:themeTint="A6"/>
      <w:spacing w:val="15"/>
      <w:sz w:val="28"/>
      <w:szCs w:val="28"/>
      <w:lang w:val="cy-GB"/>
    </w:rPr>
  </w:style>
  <w:style w:type="paragraph" w:styleId="Quote">
    <w:name w:val="Quote"/>
    <w:basedOn w:val="Normal"/>
    <w:next w:val="Normal"/>
    <w:link w:val="QuoteChar"/>
    <w:uiPriority w:val="29"/>
    <w:qFormat/>
    <w:rsid w:val="0069152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91527"/>
    <w:rPr>
      <w:i/>
      <w:iCs/>
      <w:color w:val="404040" w:themeColor="text1" w:themeTint="BF"/>
      <w:lang w:val="cy-GB"/>
    </w:rPr>
  </w:style>
  <w:style w:type="paragraph" w:styleId="ListParagraph">
    <w:name w:val="List Paragraph"/>
    <w:basedOn w:val="Normal"/>
    <w:uiPriority w:val="34"/>
    <w:qFormat/>
    <w:rsid w:val="00691527"/>
    <w:pPr>
      <w:ind w:left="720"/>
      <w:contextualSpacing/>
    </w:pPr>
  </w:style>
  <w:style w:type="character" w:styleId="IntenseEmphasis">
    <w:name w:val="Intense Emphasis"/>
    <w:basedOn w:val="DefaultParagraphFont"/>
    <w:uiPriority w:val="21"/>
    <w:qFormat/>
    <w:rsid w:val="00691527"/>
    <w:rPr>
      <w:i/>
      <w:iCs/>
      <w:color w:val="0F4761" w:themeColor="accent1" w:themeShade="BF"/>
    </w:rPr>
  </w:style>
  <w:style w:type="paragraph" w:styleId="IntenseQuote">
    <w:name w:val="Intense Quote"/>
    <w:basedOn w:val="Normal"/>
    <w:next w:val="Normal"/>
    <w:link w:val="IntenseQuoteChar"/>
    <w:uiPriority w:val="30"/>
    <w:qFormat/>
    <w:rsid w:val="0069152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1527"/>
    <w:rPr>
      <w:i/>
      <w:iCs/>
      <w:color w:val="0F4761" w:themeColor="accent1" w:themeShade="BF"/>
      <w:lang w:val="cy-GB"/>
    </w:rPr>
  </w:style>
  <w:style w:type="character" w:styleId="IntenseReference">
    <w:name w:val="Intense Reference"/>
    <w:basedOn w:val="DefaultParagraphFont"/>
    <w:uiPriority w:val="32"/>
    <w:qFormat/>
    <w:rsid w:val="00691527"/>
    <w:rPr>
      <w:b/>
      <w:bCs/>
      <w:smallCaps/>
      <w:color w:val="0F4761" w:themeColor="accent1" w:themeShade="BF"/>
      <w:spacing w:val="5"/>
    </w:rPr>
  </w:style>
  <w:style w:type="paragraph" w:styleId="HTMLPreformatted">
    <w:name w:val="HTML Preformatted"/>
    <w:basedOn w:val="Normal"/>
    <w:link w:val="HTMLPreformattedChar"/>
    <w:uiPriority w:val="99"/>
    <w:semiHidden/>
    <w:unhideWhenUsed/>
    <w:rsid w:val="00F6720E"/>
    <w:rPr>
      <w:rFonts w:ascii="Consolas" w:hAnsi="Consolas" w:cs="Consolas"/>
      <w:sz w:val="20"/>
      <w:szCs w:val="20"/>
    </w:rPr>
  </w:style>
  <w:style w:type="character" w:customStyle="1" w:styleId="HTMLPreformattedChar">
    <w:name w:val="HTML Preformatted Char"/>
    <w:basedOn w:val="DefaultParagraphFont"/>
    <w:link w:val="HTMLPreformatted"/>
    <w:uiPriority w:val="99"/>
    <w:semiHidden/>
    <w:rsid w:val="00F6720E"/>
    <w:rPr>
      <w:rFonts w:ascii="Consolas" w:hAnsi="Consolas" w:cs="Consolas"/>
      <w:sz w:val="20"/>
      <w:szCs w:val="20"/>
      <w:lang w:val="cy-GB"/>
    </w:rPr>
  </w:style>
  <w:style w:type="paragraph" w:styleId="Header">
    <w:name w:val="header"/>
    <w:basedOn w:val="Normal"/>
    <w:link w:val="HeaderChar"/>
    <w:uiPriority w:val="99"/>
    <w:unhideWhenUsed/>
    <w:rsid w:val="002905E5"/>
    <w:pPr>
      <w:tabs>
        <w:tab w:val="center" w:pos="4513"/>
        <w:tab w:val="right" w:pos="9026"/>
      </w:tabs>
    </w:pPr>
  </w:style>
  <w:style w:type="character" w:customStyle="1" w:styleId="HeaderChar">
    <w:name w:val="Header Char"/>
    <w:basedOn w:val="DefaultParagraphFont"/>
    <w:link w:val="Header"/>
    <w:uiPriority w:val="99"/>
    <w:rsid w:val="002905E5"/>
    <w:rPr>
      <w:lang w:val="cy-GB"/>
    </w:rPr>
  </w:style>
  <w:style w:type="paragraph" w:styleId="Footer">
    <w:name w:val="footer"/>
    <w:basedOn w:val="Normal"/>
    <w:link w:val="FooterChar"/>
    <w:uiPriority w:val="99"/>
    <w:unhideWhenUsed/>
    <w:rsid w:val="002905E5"/>
    <w:pPr>
      <w:tabs>
        <w:tab w:val="center" w:pos="4513"/>
        <w:tab w:val="right" w:pos="9026"/>
      </w:tabs>
    </w:pPr>
  </w:style>
  <w:style w:type="character" w:customStyle="1" w:styleId="FooterChar">
    <w:name w:val="Footer Char"/>
    <w:basedOn w:val="DefaultParagraphFont"/>
    <w:link w:val="Footer"/>
    <w:uiPriority w:val="99"/>
    <w:rsid w:val="002905E5"/>
    <w:rPr>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19200710">
      <w:bodyDiv w:val="1"/>
      <w:marLeft w:val="0"/>
      <w:marRight w:val="0"/>
      <w:marTop w:val="0"/>
      <w:marBottom w:val="0"/>
      <w:divBdr>
        <w:top w:val="none" w:sz="0" w:space="0" w:color="auto"/>
        <w:left w:val="none" w:sz="0" w:space="0" w:color="auto"/>
        <w:bottom w:val="none" w:sz="0" w:space="0" w:color="auto"/>
        <w:right w:val="none" w:sz="0" w:space="0" w:color="auto"/>
      </w:divBdr>
      <w:divsChild>
        <w:div w:id="1882748244">
          <w:marLeft w:val="0"/>
          <w:marRight w:val="0"/>
          <w:marTop w:val="0"/>
          <w:marBottom w:val="0"/>
          <w:divBdr>
            <w:top w:val="none" w:sz="0" w:space="0" w:color="auto"/>
            <w:left w:val="none" w:sz="0" w:space="0" w:color="auto"/>
            <w:bottom w:val="none" w:sz="0" w:space="0" w:color="auto"/>
            <w:right w:val="none" w:sz="0" w:space="0" w:color="auto"/>
          </w:divBdr>
        </w:div>
      </w:divsChild>
    </w:div>
    <w:div w:id="1184200820">
      <w:bodyDiv w:val="1"/>
      <w:marLeft w:val="0"/>
      <w:marRight w:val="0"/>
      <w:marTop w:val="0"/>
      <w:marBottom w:val="0"/>
      <w:divBdr>
        <w:top w:val="none" w:sz="0" w:space="0" w:color="auto"/>
        <w:left w:val="none" w:sz="0" w:space="0" w:color="auto"/>
        <w:bottom w:val="none" w:sz="0" w:space="0" w:color="auto"/>
        <w:right w:val="none" w:sz="0" w:space="0" w:color="auto"/>
      </w:divBdr>
    </w:div>
    <w:div w:id="1645310059">
      <w:bodyDiv w:val="1"/>
      <w:marLeft w:val="0"/>
      <w:marRight w:val="0"/>
      <w:marTop w:val="0"/>
      <w:marBottom w:val="0"/>
      <w:divBdr>
        <w:top w:val="none" w:sz="0" w:space="0" w:color="auto"/>
        <w:left w:val="none" w:sz="0" w:space="0" w:color="auto"/>
        <w:bottom w:val="none" w:sz="0" w:space="0" w:color="auto"/>
        <w:right w:val="none" w:sz="0" w:space="0" w:color="auto"/>
      </w:divBdr>
      <w:divsChild>
        <w:div w:id="1819688343">
          <w:marLeft w:val="0"/>
          <w:marRight w:val="0"/>
          <w:marTop w:val="0"/>
          <w:marBottom w:val="0"/>
          <w:divBdr>
            <w:top w:val="none" w:sz="0" w:space="0" w:color="auto"/>
            <w:left w:val="none" w:sz="0" w:space="0" w:color="auto"/>
            <w:bottom w:val="none" w:sz="0" w:space="0" w:color="auto"/>
            <w:right w:val="none" w:sz="0" w:space="0" w:color="auto"/>
          </w:divBdr>
        </w:div>
      </w:divsChild>
    </w:div>
    <w:div w:id="21127805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386</TotalTime>
  <Pages>8</Pages>
  <Words>2087</Words>
  <Characters>11896</Characters>
  <Application>Microsoft Office Word</Application>
  <DocSecurity>0</DocSecurity>
  <Lines>99</Lines>
  <Paragraphs>27</Paragraphs>
  <ScaleCrop>false</ScaleCrop>
  <Company/>
  <LinksUpToDate>false</LinksUpToDate>
  <CharactersWithSpaces>13956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Jaiden Rees (2406194)</dc:creator>
  <cp:keywords/>
  <dc:description/>
  <cp:lastModifiedBy>Jaiden Rees (2406194)</cp:lastModifiedBy>
  <cp:revision>468</cp:revision>
  <dcterms:created xsi:type="dcterms:W3CDTF">2024-11-12T13:37:00Z</dcterms:created>
  <dcterms:modified xsi:type="dcterms:W3CDTF">2024-11-24T18:35:00Z</dcterms:modified>
</cp:coreProperties>
</file>