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DE68BB" w:rsidRDefault="00DE68BB" w:rsidP="00DE68BB">
      <w:pPr>
        <w:pStyle w:val="Title"/>
        <w:jc w:val="center"/>
      </w:pPr>
      <w:r>
        <w:t>Accounting Fundamentals Assessment 1</w:t>
      </w:r>
    </w:p>
    <w:p w:rsidR="00DE68BB" w:rsidRDefault="00DE68BB" w:rsidP="00DE68BB"/>
    <w:p w:rsidR="00DE68BB" w:rsidRDefault="00DE68BB" w:rsidP="00DE68BB"/>
    <w:p w:rsidR="00DE68BB" w:rsidRDefault="00DE68BB" w:rsidP="00DE68BB"/>
    <w:p w:rsidR="00DE68BB" w:rsidRDefault="00DE68BB" w:rsidP="00DE68BB"/>
    <w:p w:rsidR="00DE68BB" w:rsidRPr="00DE68BB" w:rsidRDefault="00DE68BB" w:rsidP="00DE68BB">
      <w:pPr>
        <w:pStyle w:val="Heading1"/>
        <w:jc w:val="center"/>
        <w:rPr>
          <w:sz w:val="32"/>
          <w:szCs w:val="32"/>
        </w:rPr>
      </w:pPr>
      <w:r w:rsidRPr="00DE68BB">
        <w:rPr>
          <w:sz w:val="32"/>
          <w:szCs w:val="32"/>
        </w:rPr>
        <w:t xml:space="preserve">Student: Florin-Alin </w:t>
      </w:r>
      <w:proofErr w:type="spellStart"/>
      <w:r w:rsidRPr="00DE68BB">
        <w:rPr>
          <w:sz w:val="32"/>
          <w:szCs w:val="32"/>
        </w:rPr>
        <w:t>Cretulescu</w:t>
      </w:r>
      <w:proofErr w:type="spellEnd"/>
      <w:r w:rsidRPr="00DE68BB">
        <w:rPr>
          <w:sz w:val="32"/>
          <w:szCs w:val="32"/>
        </w:rPr>
        <w:t xml:space="preserve"> (1911820)</w:t>
      </w:r>
      <w:r w:rsidR="004203FD" w:rsidRPr="00DE68BB">
        <w:rPr>
          <w:sz w:val="32"/>
          <w:szCs w:val="32"/>
        </w:rPr>
        <w:br w:type="page"/>
      </w:r>
    </w:p>
    <w:sdt>
      <w:sdtPr>
        <w:rPr>
          <w:rFonts w:ascii="Times New Roman" w:eastAsiaTheme="minorHAnsi" w:hAnsi="Times New Roman" w:cs="Times New Roman"/>
          <w:b w:val="0"/>
          <w:bCs w:val="0"/>
          <w:color w:val="auto"/>
          <w:sz w:val="24"/>
          <w:szCs w:val="24"/>
        </w:rPr>
        <w:id w:val="7815542"/>
        <w:docPartObj>
          <w:docPartGallery w:val="Table of Contents"/>
          <w:docPartUnique/>
        </w:docPartObj>
      </w:sdtPr>
      <w:sdtEndPr/>
      <w:sdtContent>
        <w:p w:rsidR="007B5C0E" w:rsidRPr="007B5C0E" w:rsidRDefault="007B5C0E" w:rsidP="007B5C0E">
          <w:pPr>
            <w:pStyle w:val="TOCHeading"/>
            <w:spacing w:before="240" w:after="240" w:line="360" w:lineRule="auto"/>
            <w:jc w:val="both"/>
            <w:rPr>
              <w:rFonts w:ascii="Times New Roman" w:hAnsi="Times New Roman" w:cs="Times New Roman"/>
              <w:sz w:val="24"/>
              <w:szCs w:val="24"/>
            </w:rPr>
          </w:pPr>
          <w:r w:rsidRPr="007B5C0E">
            <w:rPr>
              <w:rFonts w:ascii="Times New Roman" w:hAnsi="Times New Roman" w:cs="Times New Roman"/>
              <w:sz w:val="24"/>
              <w:szCs w:val="24"/>
            </w:rPr>
            <w:t>Table of Contents</w:t>
          </w:r>
        </w:p>
        <w:p w:rsidR="007B5C0E" w:rsidRPr="007B5C0E" w:rsidRDefault="00E81F23" w:rsidP="007B5C0E">
          <w:pPr>
            <w:pStyle w:val="TOC1"/>
            <w:tabs>
              <w:tab w:val="right" w:leader="dot" w:pos="9350"/>
            </w:tabs>
            <w:spacing w:before="240" w:after="240" w:line="360" w:lineRule="auto"/>
            <w:jc w:val="both"/>
            <w:rPr>
              <w:rFonts w:ascii="Times New Roman" w:hAnsi="Times New Roman" w:cs="Times New Roman"/>
              <w:noProof/>
              <w:sz w:val="24"/>
              <w:szCs w:val="24"/>
            </w:rPr>
          </w:pPr>
          <w:r w:rsidRPr="007B5C0E">
            <w:rPr>
              <w:rFonts w:ascii="Times New Roman" w:hAnsi="Times New Roman" w:cs="Times New Roman"/>
              <w:sz w:val="24"/>
              <w:szCs w:val="24"/>
            </w:rPr>
            <w:fldChar w:fldCharType="begin"/>
          </w:r>
          <w:r w:rsidR="007B5C0E" w:rsidRPr="007B5C0E">
            <w:rPr>
              <w:rFonts w:ascii="Times New Roman" w:hAnsi="Times New Roman" w:cs="Times New Roman"/>
              <w:sz w:val="24"/>
              <w:szCs w:val="24"/>
            </w:rPr>
            <w:instrText xml:space="preserve"> TOC \o "1-3" \h \z \u </w:instrText>
          </w:r>
          <w:r w:rsidRPr="007B5C0E">
            <w:rPr>
              <w:rFonts w:ascii="Times New Roman" w:hAnsi="Times New Roman" w:cs="Times New Roman"/>
              <w:sz w:val="24"/>
              <w:szCs w:val="24"/>
            </w:rPr>
            <w:fldChar w:fldCharType="separate"/>
          </w:r>
          <w:hyperlink w:anchor="_Toc46237107" w:history="1">
            <w:r w:rsidR="007B5C0E" w:rsidRPr="007B5C0E">
              <w:rPr>
                <w:rStyle w:val="Hyperlink"/>
                <w:rFonts w:ascii="Times New Roman" w:hAnsi="Times New Roman" w:cs="Times New Roman"/>
                <w:noProof/>
                <w:sz w:val="24"/>
                <w:szCs w:val="24"/>
              </w:rPr>
              <w:t>Question 1 Income statement and Financial position</w:t>
            </w:r>
            <w:r w:rsidR="007B5C0E" w:rsidRPr="007B5C0E">
              <w:rPr>
                <w:rFonts w:ascii="Times New Roman" w:hAnsi="Times New Roman" w:cs="Times New Roman"/>
                <w:noProof/>
                <w:webHidden/>
                <w:sz w:val="24"/>
                <w:szCs w:val="24"/>
              </w:rPr>
              <w:tab/>
            </w:r>
            <w:r w:rsidRPr="007B5C0E">
              <w:rPr>
                <w:rFonts w:ascii="Times New Roman" w:hAnsi="Times New Roman" w:cs="Times New Roman"/>
                <w:noProof/>
                <w:webHidden/>
                <w:sz w:val="24"/>
                <w:szCs w:val="24"/>
              </w:rPr>
              <w:fldChar w:fldCharType="begin"/>
            </w:r>
            <w:r w:rsidR="007B5C0E" w:rsidRPr="007B5C0E">
              <w:rPr>
                <w:rFonts w:ascii="Times New Roman" w:hAnsi="Times New Roman" w:cs="Times New Roman"/>
                <w:noProof/>
                <w:webHidden/>
                <w:sz w:val="24"/>
                <w:szCs w:val="24"/>
              </w:rPr>
              <w:instrText xml:space="preserve"> PAGEREF _Toc46237107 \h </w:instrText>
            </w:r>
            <w:r w:rsidRPr="007B5C0E">
              <w:rPr>
                <w:rFonts w:ascii="Times New Roman" w:hAnsi="Times New Roman" w:cs="Times New Roman"/>
                <w:noProof/>
                <w:webHidden/>
                <w:sz w:val="24"/>
                <w:szCs w:val="24"/>
              </w:rPr>
            </w:r>
            <w:r w:rsidRPr="007B5C0E">
              <w:rPr>
                <w:rFonts w:ascii="Times New Roman" w:hAnsi="Times New Roman" w:cs="Times New Roman"/>
                <w:noProof/>
                <w:webHidden/>
                <w:sz w:val="24"/>
                <w:szCs w:val="24"/>
              </w:rPr>
              <w:fldChar w:fldCharType="separate"/>
            </w:r>
            <w:r w:rsidR="007B5C0E" w:rsidRPr="007B5C0E">
              <w:rPr>
                <w:rFonts w:ascii="Times New Roman" w:hAnsi="Times New Roman" w:cs="Times New Roman"/>
                <w:noProof/>
                <w:webHidden/>
                <w:sz w:val="24"/>
                <w:szCs w:val="24"/>
              </w:rPr>
              <w:t>3</w:t>
            </w:r>
            <w:r w:rsidRPr="007B5C0E">
              <w:rPr>
                <w:rFonts w:ascii="Times New Roman" w:hAnsi="Times New Roman" w:cs="Times New Roman"/>
                <w:noProof/>
                <w:webHidden/>
                <w:sz w:val="24"/>
                <w:szCs w:val="24"/>
              </w:rPr>
              <w:fldChar w:fldCharType="end"/>
            </w:r>
          </w:hyperlink>
        </w:p>
        <w:p w:rsidR="007B5C0E" w:rsidRPr="007B5C0E" w:rsidRDefault="001B0D13" w:rsidP="007B5C0E">
          <w:pPr>
            <w:pStyle w:val="TOC1"/>
            <w:tabs>
              <w:tab w:val="right" w:leader="dot" w:pos="9350"/>
            </w:tabs>
            <w:spacing w:before="240" w:after="240" w:line="360" w:lineRule="auto"/>
            <w:jc w:val="both"/>
            <w:rPr>
              <w:rFonts w:ascii="Times New Roman" w:hAnsi="Times New Roman" w:cs="Times New Roman"/>
              <w:noProof/>
              <w:sz w:val="24"/>
              <w:szCs w:val="24"/>
            </w:rPr>
          </w:pPr>
          <w:hyperlink w:anchor="_Toc46237108" w:history="1">
            <w:r w:rsidR="007B5C0E" w:rsidRPr="007B5C0E">
              <w:rPr>
                <w:rStyle w:val="Hyperlink"/>
                <w:rFonts w:ascii="Times New Roman" w:hAnsi="Times New Roman" w:cs="Times New Roman"/>
                <w:noProof/>
                <w:sz w:val="24"/>
                <w:szCs w:val="24"/>
              </w:rPr>
              <w:t>Question 2 Ratio analysis and interpretation</w:t>
            </w:r>
            <w:r w:rsidR="007B5C0E" w:rsidRPr="007B5C0E">
              <w:rPr>
                <w:rFonts w:ascii="Times New Roman" w:hAnsi="Times New Roman" w:cs="Times New Roman"/>
                <w:noProof/>
                <w:webHidden/>
                <w:sz w:val="24"/>
                <w:szCs w:val="24"/>
              </w:rPr>
              <w:tab/>
            </w:r>
            <w:r w:rsidR="00E81F23" w:rsidRPr="007B5C0E">
              <w:rPr>
                <w:rFonts w:ascii="Times New Roman" w:hAnsi="Times New Roman" w:cs="Times New Roman"/>
                <w:noProof/>
                <w:webHidden/>
                <w:sz w:val="24"/>
                <w:szCs w:val="24"/>
              </w:rPr>
              <w:fldChar w:fldCharType="begin"/>
            </w:r>
            <w:r w:rsidR="007B5C0E" w:rsidRPr="007B5C0E">
              <w:rPr>
                <w:rFonts w:ascii="Times New Roman" w:hAnsi="Times New Roman" w:cs="Times New Roman"/>
                <w:noProof/>
                <w:webHidden/>
                <w:sz w:val="24"/>
                <w:szCs w:val="24"/>
              </w:rPr>
              <w:instrText xml:space="preserve"> PAGEREF _Toc46237108 \h </w:instrText>
            </w:r>
            <w:r w:rsidR="00E81F23" w:rsidRPr="007B5C0E">
              <w:rPr>
                <w:rFonts w:ascii="Times New Roman" w:hAnsi="Times New Roman" w:cs="Times New Roman"/>
                <w:noProof/>
                <w:webHidden/>
                <w:sz w:val="24"/>
                <w:szCs w:val="24"/>
              </w:rPr>
            </w:r>
            <w:r w:rsidR="00E81F23" w:rsidRPr="007B5C0E">
              <w:rPr>
                <w:rFonts w:ascii="Times New Roman" w:hAnsi="Times New Roman" w:cs="Times New Roman"/>
                <w:noProof/>
                <w:webHidden/>
                <w:sz w:val="24"/>
                <w:szCs w:val="24"/>
              </w:rPr>
              <w:fldChar w:fldCharType="separate"/>
            </w:r>
            <w:r w:rsidR="007B5C0E" w:rsidRPr="007B5C0E">
              <w:rPr>
                <w:rFonts w:ascii="Times New Roman" w:hAnsi="Times New Roman" w:cs="Times New Roman"/>
                <w:noProof/>
                <w:webHidden/>
                <w:sz w:val="24"/>
                <w:szCs w:val="24"/>
              </w:rPr>
              <w:t>6</w:t>
            </w:r>
            <w:r w:rsidR="00E81F23" w:rsidRPr="007B5C0E">
              <w:rPr>
                <w:rFonts w:ascii="Times New Roman" w:hAnsi="Times New Roman" w:cs="Times New Roman"/>
                <w:noProof/>
                <w:webHidden/>
                <w:sz w:val="24"/>
                <w:szCs w:val="24"/>
              </w:rPr>
              <w:fldChar w:fldCharType="end"/>
            </w:r>
          </w:hyperlink>
        </w:p>
        <w:p w:rsidR="007B5C0E" w:rsidRPr="007B5C0E" w:rsidRDefault="001B0D13" w:rsidP="007B5C0E">
          <w:pPr>
            <w:pStyle w:val="TOC2"/>
            <w:tabs>
              <w:tab w:val="right" w:leader="dot" w:pos="9350"/>
            </w:tabs>
            <w:spacing w:before="240" w:after="240" w:line="360" w:lineRule="auto"/>
            <w:jc w:val="both"/>
            <w:rPr>
              <w:rFonts w:ascii="Times New Roman" w:hAnsi="Times New Roman" w:cs="Times New Roman"/>
              <w:noProof/>
              <w:sz w:val="24"/>
              <w:szCs w:val="24"/>
            </w:rPr>
          </w:pPr>
          <w:hyperlink w:anchor="_Toc46237109" w:history="1">
            <w:r w:rsidR="007B5C0E" w:rsidRPr="007B5C0E">
              <w:rPr>
                <w:rStyle w:val="Hyperlink"/>
                <w:rFonts w:ascii="Times New Roman" w:eastAsia="Times New Roman" w:hAnsi="Times New Roman" w:cs="Times New Roman"/>
                <w:noProof/>
                <w:sz w:val="24"/>
                <w:szCs w:val="24"/>
              </w:rPr>
              <w:t>(a) Ratio analysis</w:t>
            </w:r>
            <w:r w:rsidR="007B5C0E" w:rsidRPr="007B5C0E">
              <w:rPr>
                <w:rFonts w:ascii="Times New Roman" w:hAnsi="Times New Roman" w:cs="Times New Roman"/>
                <w:noProof/>
                <w:webHidden/>
                <w:sz w:val="24"/>
                <w:szCs w:val="24"/>
              </w:rPr>
              <w:tab/>
            </w:r>
            <w:r w:rsidR="00E81F23" w:rsidRPr="007B5C0E">
              <w:rPr>
                <w:rFonts w:ascii="Times New Roman" w:hAnsi="Times New Roman" w:cs="Times New Roman"/>
                <w:noProof/>
                <w:webHidden/>
                <w:sz w:val="24"/>
                <w:szCs w:val="24"/>
              </w:rPr>
              <w:fldChar w:fldCharType="begin"/>
            </w:r>
            <w:r w:rsidR="007B5C0E" w:rsidRPr="007B5C0E">
              <w:rPr>
                <w:rFonts w:ascii="Times New Roman" w:hAnsi="Times New Roman" w:cs="Times New Roman"/>
                <w:noProof/>
                <w:webHidden/>
                <w:sz w:val="24"/>
                <w:szCs w:val="24"/>
              </w:rPr>
              <w:instrText xml:space="preserve"> PAGEREF _Toc46237109 \h </w:instrText>
            </w:r>
            <w:r w:rsidR="00E81F23" w:rsidRPr="007B5C0E">
              <w:rPr>
                <w:rFonts w:ascii="Times New Roman" w:hAnsi="Times New Roman" w:cs="Times New Roman"/>
                <w:noProof/>
                <w:webHidden/>
                <w:sz w:val="24"/>
                <w:szCs w:val="24"/>
              </w:rPr>
            </w:r>
            <w:r w:rsidR="00E81F23" w:rsidRPr="007B5C0E">
              <w:rPr>
                <w:rFonts w:ascii="Times New Roman" w:hAnsi="Times New Roman" w:cs="Times New Roman"/>
                <w:noProof/>
                <w:webHidden/>
                <w:sz w:val="24"/>
                <w:szCs w:val="24"/>
              </w:rPr>
              <w:fldChar w:fldCharType="separate"/>
            </w:r>
            <w:r w:rsidR="007B5C0E" w:rsidRPr="007B5C0E">
              <w:rPr>
                <w:rFonts w:ascii="Times New Roman" w:hAnsi="Times New Roman" w:cs="Times New Roman"/>
                <w:noProof/>
                <w:webHidden/>
                <w:sz w:val="24"/>
                <w:szCs w:val="24"/>
              </w:rPr>
              <w:t>7</w:t>
            </w:r>
            <w:r w:rsidR="00E81F23" w:rsidRPr="007B5C0E">
              <w:rPr>
                <w:rFonts w:ascii="Times New Roman" w:hAnsi="Times New Roman" w:cs="Times New Roman"/>
                <w:noProof/>
                <w:webHidden/>
                <w:sz w:val="24"/>
                <w:szCs w:val="24"/>
              </w:rPr>
              <w:fldChar w:fldCharType="end"/>
            </w:r>
          </w:hyperlink>
        </w:p>
        <w:p w:rsidR="007B5C0E" w:rsidRPr="007B5C0E" w:rsidRDefault="001B0D13" w:rsidP="007B5C0E">
          <w:pPr>
            <w:pStyle w:val="TOC2"/>
            <w:tabs>
              <w:tab w:val="right" w:leader="dot" w:pos="9350"/>
            </w:tabs>
            <w:spacing w:before="240" w:after="240" w:line="360" w:lineRule="auto"/>
            <w:jc w:val="both"/>
            <w:rPr>
              <w:rFonts w:ascii="Times New Roman" w:hAnsi="Times New Roman" w:cs="Times New Roman"/>
              <w:noProof/>
              <w:sz w:val="24"/>
              <w:szCs w:val="24"/>
            </w:rPr>
          </w:pPr>
          <w:hyperlink w:anchor="_Toc46237110" w:history="1">
            <w:r w:rsidR="007B5C0E" w:rsidRPr="007B5C0E">
              <w:rPr>
                <w:rStyle w:val="Hyperlink"/>
                <w:rFonts w:ascii="Times New Roman" w:hAnsi="Times New Roman" w:cs="Times New Roman"/>
                <w:noProof/>
                <w:sz w:val="24"/>
                <w:szCs w:val="24"/>
              </w:rPr>
              <w:t>(b) Interpretation</w:t>
            </w:r>
            <w:r w:rsidR="007B5C0E" w:rsidRPr="007B5C0E">
              <w:rPr>
                <w:rFonts w:ascii="Times New Roman" w:hAnsi="Times New Roman" w:cs="Times New Roman"/>
                <w:noProof/>
                <w:webHidden/>
                <w:sz w:val="24"/>
                <w:szCs w:val="24"/>
              </w:rPr>
              <w:tab/>
            </w:r>
            <w:r w:rsidR="00E81F23" w:rsidRPr="007B5C0E">
              <w:rPr>
                <w:rFonts w:ascii="Times New Roman" w:hAnsi="Times New Roman" w:cs="Times New Roman"/>
                <w:noProof/>
                <w:webHidden/>
                <w:sz w:val="24"/>
                <w:szCs w:val="24"/>
              </w:rPr>
              <w:fldChar w:fldCharType="begin"/>
            </w:r>
            <w:r w:rsidR="007B5C0E" w:rsidRPr="007B5C0E">
              <w:rPr>
                <w:rFonts w:ascii="Times New Roman" w:hAnsi="Times New Roman" w:cs="Times New Roman"/>
                <w:noProof/>
                <w:webHidden/>
                <w:sz w:val="24"/>
                <w:szCs w:val="24"/>
              </w:rPr>
              <w:instrText xml:space="preserve"> PAGEREF _Toc46237110 \h </w:instrText>
            </w:r>
            <w:r w:rsidR="00E81F23" w:rsidRPr="007B5C0E">
              <w:rPr>
                <w:rFonts w:ascii="Times New Roman" w:hAnsi="Times New Roman" w:cs="Times New Roman"/>
                <w:noProof/>
                <w:webHidden/>
                <w:sz w:val="24"/>
                <w:szCs w:val="24"/>
              </w:rPr>
            </w:r>
            <w:r w:rsidR="00E81F23" w:rsidRPr="007B5C0E">
              <w:rPr>
                <w:rFonts w:ascii="Times New Roman" w:hAnsi="Times New Roman" w:cs="Times New Roman"/>
                <w:noProof/>
                <w:webHidden/>
                <w:sz w:val="24"/>
                <w:szCs w:val="24"/>
              </w:rPr>
              <w:fldChar w:fldCharType="separate"/>
            </w:r>
            <w:r w:rsidR="007B5C0E" w:rsidRPr="007B5C0E">
              <w:rPr>
                <w:rFonts w:ascii="Times New Roman" w:hAnsi="Times New Roman" w:cs="Times New Roman"/>
                <w:noProof/>
                <w:webHidden/>
                <w:sz w:val="24"/>
                <w:szCs w:val="24"/>
              </w:rPr>
              <w:t>8</w:t>
            </w:r>
            <w:r w:rsidR="00E81F23" w:rsidRPr="007B5C0E">
              <w:rPr>
                <w:rFonts w:ascii="Times New Roman" w:hAnsi="Times New Roman" w:cs="Times New Roman"/>
                <w:noProof/>
                <w:webHidden/>
                <w:sz w:val="24"/>
                <w:szCs w:val="24"/>
              </w:rPr>
              <w:fldChar w:fldCharType="end"/>
            </w:r>
          </w:hyperlink>
        </w:p>
        <w:p w:rsidR="007B5C0E" w:rsidRPr="007B5C0E" w:rsidRDefault="001B0D13" w:rsidP="007B5C0E">
          <w:pPr>
            <w:pStyle w:val="TOC1"/>
            <w:tabs>
              <w:tab w:val="right" w:leader="dot" w:pos="9350"/>
            </w:tabs>
            <w:spacing w:before="240" w:after="240" w:line="360" w:lineRule="auto"/>
            <w:jc w:val="both"/>
            <w:rPr>
              <w:rFonts w:ascii="Times New Roman" w:hAnsi="Times New Roman" w:cs="Times New Roman"/>
              <w:noProof/>
              <w:sz w:val="24"/>
              <w:szCs w:val="24"/>
            </w:rPr>
          </w:pPr>
          <w:hyperlink w:anchor="_Toc46237111" w:history="1">
            <w:r w:rsidR="007B5C0E" w:rsidRPr="007B5C0E">
              <w:rPr>
                <w:rStyle w:val="Hyperlink"/>
                <w:rFonts w:ascii="Times New Roman" w:hAnsi="Times New Roman" w:cs="Times New Roman"/>
                <w:noProof/>
                <w:sz w:val="24"/>
                <w:szCs w:val="24"/>
              </w:rPr>
              <w:t>Question 3 – Financial reporting and statement</w:t>
            </w:r>
            <w:r w:rsidR="007B5C0E" w:rsidRPr="007B5C0E">
              <w:rPr>
                <w:rFonts w:ascii="Times New Roman" w:hAnsi="Times New Roman" w:cs="Times New Roman"/>
                <w:noProof/>
                <w:webHidden/>
                <w:sz w:val="24"/>
                <w:szCs w:val="24"/>
              </w:rPr>
              <w:tab/>
            </w:r>
            <w:r w:rsidR="00E81F23" w:rsidRPr="007B5C0E">
              <w:rPr>
                <w:rFonts w:ascii="Times New Roman" w:hAnsi="Times New Roman" w:cs="Times New Roman"/>
                <w:noProof/>
                <w:webHidden/>
                <w:sz w:val="24"/>
                <w:szCs w:val="24"/>
              </w:rPr>
              <w:fldChar w:fldCharType="begin"/>
            </w:r>
            <w:r w:rsidR="007B5C0E" w:rsidRPr="007B5C0E">
              <w:rPr>
                <w:rFonts w:ascii="Times New Roman" w:hAnsi="Times New Roman" w:cs="Times New Roman"/>
                <w:noProof/>
                <w:webHidden/>
                <w:sz w:val="24"/>
                <w:szCs w:val="24"/>
              </w:rPr>
              <w:instrText xml:space="preserve"> PAGEREF _Toc46237111 \h </w:instrText>
            </w:r>
            <w:r w:rsidR="00E81F23" w:rsidRPr="007B5C0E">
              <w:rPr>
                <w:rFonts w:ascii="Times New Roman" w:hAnsi="Times New Roman" w:cs="Times New Roman"/>
                <w:noProof/>
                <w:webHidden/>
                <w:sz w:val="24"/>
                <w:szCs w:val="24"/>
              </w:rPr>
            </w:r>
            <w:r w:rsidR="00E81F23" w:rsidRPr="007B5C0E">
              <w:rPr>
                <w:rFonts w:ascii="Times New Roman" w:hAnsi="Times New Roman" w:cs="Times New Roman"/>
                <w:noProof/>
                <w:webHidden/>
                <w:sz w:val="24"/>
                <w:szCs w:val="24"/>
              </w:rPr>
              <w:fldChar w:fldCharType="separate"/>
            </w:r>
            <w:r w:rsidR="007B5C0E" w:rsidRPr="007B5C0E">
              <w:rPr>
                <w:rFonts w:ascii="Times New Roman" w:hAnsi="Times New Roman" w:cs="Times New Roman"/>
                <w:noProof/>
                <w:webHidden/>
                <w:sz w:val="24"/>
                <w:szCs w:val="24"/>
              </w:rPr>
              <w:t>10</w:t>
            </w:r>
            <w:r w:rsidR="00E81F23" w:rsidRPr="007B5C0E">
              <w:rPr>
                <w:rFonts w:ascii="Times New Roman" w:hAnsi="Times New Roman" w:cs="Times New Roman"/>
                <w:noProof/>
                <w:webHidden/>
                <w:sz w:val="24"/>
                <w:szCs w:val="24"/>
              </w:rPr>
              <w:fldChar w:fldCharType="end"/>
            </w:r>
          </w:hyperlink>
        </w:p>
        <w:p w:rsidR="007B5C0E" w:rsidRPr="007B5C0E" w:rsidRDefault="001B0D13" w:rsidP="007B5C0E">
          <w:pPr>
            <w:pStyle w:val="TOC2"/>
            <w:tabs>
              <w:tab w:val="right" w:leader="dot" w:pos="9350"/>
            </w:tabs>
            <w:spacing w:before="240" w:after="240" w:line="360" w:lineRule="auto"/>
            <w:jc w:val="both"/>
            <w:rPr>
              <w:rFonts w:ascii="Times New Roman" w:hAnsi="Times New Roman" w:cs="Times New Roman"/>
              <w:noProof/>
              <w:sz w:val="24"/>
              <w:szCs w:val="24"/>
            </w:rPr>
          </w:pPr>
          <w:hyperlink w:anchor="_Toc46237112" w:history="1">
            <w:r w:rsidR="007B5C0E" w:rsidRPr="007B5C0E">
              <w:rPr>
                <w:rStyle w:val="Hyperlink"/>
                <w:rFonts w:ascii="Times New Roman" w:hAnsi="Times New Roman" w:cs="Times New Roman"/>
                <w:noProof/>
                <w:sz w:val="24"/>
                <w:szCs w:val="24"/>
              </w:rPr>
              <w:t>(a)</w:t>
            </w:r>
            <w:r w:rsidR="007B5C0E" w:rsidRPr="007B5C0E">
              <w:rPr>
                <w:rFonts w:ascii="Times New Roman" w:hAnsi="Times New Roman" w:cs="Times New Roman"/>
                <w:noProof/>
                <w:webHidden/>
                <w:sz w:val="24"/>
                <w:szCs w:val="24"/>
              </w:rPr>
              <w:tab/>
            </w:r>
            <w:r w:rsidR="00E81F23" w:rsidRPr="007B5C0E">
              <w:rPr>
                <w:rFonts w:ascii="Times New Roman" w:hAnsi="Times New Roman" w:cs="Times New Roman"/>
                <w:noProof/>
                <w:webHidden/>
                <w:sz w:val="24"/>
                <w:szCs w:val="24"/>
              </w:rPr>
              <w:fldChar w:fldCharType="begin"/>
            </w:r>
            <w:r w:rsidR="007B5C0E" w:rsidRPr="007B5C0E">
              <w:rPr>
                <w:rFonts w:ascii="Times New Roman" w:hAnsi="Times New Roman" w:cs="Times New Roman"/>
                <w:noProof/>
                <w:webHidden/>
                <w:sz w:val="24"/>
                <w:szCs w:val="24"/>
              </w:rPr>
              <w:instrText xml:space="preserve"> PAGEREF _Toc46237112 \h </w:instrText>
            </w:r>
            <w:r w:rsidR="00E81F23" w:rsidRPr="007B5C0E">
              <w:rPr>
                <w:rFonts w:ascii="Times New Roman" w:hAnsi="Times New Roman" w:cs="Times New Roman"/>
                <w:noProof/>
                <w:webHidden/>
                <w:sz w:val="24"/>
                <w:szCs w:val="24"/>
              </w:rPr>
            </w:r>
            <w:r w:rsidR="00E81F23" w:rsidRPr="007B5C0E">
              <w:rPr>
                <w:rFonts w:ascii="Times New Roman" w:hAnsi="Times New Roman" w:cs="Times New Roman"/>
                <w:noProof/>
                <w:webHidden/>
                <w:sz w:val="24"/>
                <w:szCs w:val="24"/>
              </w:rPr>
              <w:fldChar w:fldCharType="separate"/>
            </w:r>
            <w:r w:rsidR="007B5C0E" w:rsidRPr="007B5C0E">
              <w:rPr>
                <w:rFonts w:ascii="Times New Roman" w:hAnsi="Times New Roman" w:cs="Times New Roman"/>
                <w:noProof/>
                <w:webHidden/>
                <w:sz w:val="24"/>
                <w:szCs w:val="24"/>
              </w:rPr>
              <w:t>10</w:t>
            </w:r>
            <w:r w:rsidR="00E81F23" w:rsidRPr="007B5C0E">
              <w:rPr>
                <w:rFonts w:ascii="Times New Roman" w:hAnsi="Times New Roman" w:cs="Times New Roman"/>
                <w:noProof/>
                <w:webHidden/>
                <w:sz w:val="24"/>
                <w:szCs w:val="24"/>
              </w:rPr>
              <w:fldChar w:fldCharType="end"/>
            </w:r>
          </w:hyperlink>
        </w:p>
        <w:p w:rsidR="007B5C0E" w:rsidRPr="007B5C0E" w:rsidRDefault="001B0D13" w:rsidP="007B5C0E">
          <w:pPr>
            <w:pStyle w:val="TOC2"/>
            <w:tabs>
              <w:tab w:val="right" w:leader="dot" w:pos="9350"/>
            </w:tabs>
            <w:spacing w:before="240" w:after="240" w:line="360" w:lineRule="auto"/>
            <w:jc w:val="both"/>
            <w:rPr>
              <w:rFonts w:ascii="Times New Roman" w:hAnsi="Times New Roman" w:cs="Times New Roman"/>
              <w:noProof/>
              <w:sz w:val="24"/>
              <w:szCs w:val="24"/>
            </w:rPr>
          </w:pPr>
          <w:hyperlink w:anchor="_Toc46237113" w:history="1">
            <w:r w:rsidR="007B5C0E" w:rsidRPr="007B5C0E">
              <w:rPr>
                <w:rStyle w:val="Hyperlink"/>
                <w:rFonts w:ascii="Times New Roman" w:hAnsi="Times New Roman" w:cs="Times New Roman"/>
                <w:noProof/>
                <w:sz w:val="24"/>
                <w:szCs w:val="24"/>
              </w:rPr>
              <w:t>(b)</w:t>
            </w:r>
            <w:r w:rsidR="007B5C0E" w:rsidRPr="007B5C0E">
              <w:rPr>
                <w:rFonts w:ascii="Times New Roman" w:hAnsi="Times New Roman" w:cs="Times New Roman"/>
                <w:noProof/>
                <w:webHidden/>
                <w:sz w:val="24"/>
                <w:szCs w:val="24"/>
              </w:rPr>
              <w:tab/>
            </w:r>
            <w:r w:rsidR="00E81F23" w:rsidRPr="007B5C0E">
              <w:rPr>
                <w:rFonts w:ascii="Times New Roman" w:hAnsi="Times New Roman" w:cs="Times New Roman"/>
                <w:noProof/>
                <w:webHidden/>
                <w:sz w:val="24"/>
                <w:szCs w:val="24"/>
              </w:rPr>
              <w:fldChar w:fldCharType="begin"/>
            </w:r>
            <w:r w:rsidR="007B5C0E" w:rsidRPr="007B5C0E">
              <w:rPr>
                <w:rFonts w:ascii="Times New Roman" w:hAnsi="Times New Roman" w:cs="Times New Roman"/>
                <w:noProof/>
                <w:webHidden/>
                <w:sz w:val="24"/>
                <w:szCs w:val="24"/>
              </w:rPr>
              <w:instrText xml:space="preserve"> PAGEREF _Toc46237113 \h </w:instrText>
            </w:r>
            <w:r w:rsidR="00E81F23" w:rsidRPr="007B5C0E">
              <w:rPr>
                <w:rFonts w:ascii="Times New Roman" w:hAnsi="Times New Roman" w:cs="Times New Roman"/>
                <w:noProof/>
                <w:webHidden/>
                <w:sz w:val="24"/>
                <w:szCs w:val="24"/>
              </w:rPr>
            </w:r>
            <w:r w:rsidR="00E81F23" w:rsidRPr="007B5C0E">
              <w:rPr>
                <w:rFonts w:ascii="Times New Roman" w:hAnsi="Times New Roman" w:cs="Times New Roman"/>
                <w:noProof/>
                <w:webHidden/>
                <w:sz w:val="24"/>
                <w:szCs w:val="24"/>
              </w:rPr>
              <w:fldChar w:fldCharType="separate"/>
            </w:r>
            <w:r w:rsidR="007B5C0E" w:rsidRPr="007B5C0E">
              <w:rPr>
                <w:rFonts w:ascii="Times New Roman" w:hAnsi="Times New Roman" w:cs="Times New Roman"/>
                <w:noProof/>
                <w:webHidden/>
                <w:sz w:val="24"/>
                <w:szCs w:val="24"/>
              </w:rPr>
              <w:t>10</w:t>
            </w:r>
            <w:r w:rsidR="00E81F23" w:rsidRPr="007B5C0E">
              <w:rPr>
                <w:rFonts w:ascii="Times New Roman" w:hAnsi="Times New Roman" w:cs="Times New Roman"/>
                <w:noProof/>
                <w:webHidden/>
                <w:sz w:val="24"/>
                <w:szCs w:val="24"/>
              </w:rPr>
              <w:fldChar w:fldCharType="end"/>
            </w:r>
          </w:hyperlink>
        </w:p>
        <w:p w:rsidR="007B5C0E" w:rsidRPr="007B5C0E" w:rsidRDefault="001B0D13" w:rsidP="007B5C0E">
          <w:pPr>
            <w:pStyle w:val="TOC2"/>
            <w:tabs>
              <w:tab w:val="right" w:leader="dot" w:pos="9350"/>
            </w:tabs>
            <w:spacing w:before="240" w:after="240" w:line="360" w:lineRule="auto"/>
            <w:jc w:val="both"/>
            <w:rPr>
              <w:rFonts w:ascii="Times New Roman" w:hAnsi="Times New Roman" w:cs="Times New Roman"/>
              <w:noProof/>
              <w:sz w:val="24"/>
              <w:szCs w:val="24"/>
            </w:rPr>
          </w:pPr>
          <w:hyperlink w:anchor="_Toc46237114" w:history="1">
            <w:r w:rsidR="007B5C0E" w:rsidRPr="007B5C0E">
              <w:rPr>
                <w:rStyle w:val="Hyperlink"/>
                <w:rFonts w:ascii="Times New Roman" w:hAnsi="Times New Roman" w:cs="Times New Roman"/>
                <w:noProof/>
                <w:sz w:val="24"/>
                <w:szCs w:val="24"/>
              </w:rPr>
              <w:t>(c)</w:t>
            </w:r>
            <w:r w:rsidR="007B5C0E" w:rsidRPr="007B5C0E">
              <w:rPr>
                <w:rFonts w:ascii="Times New Roman" w:hAnsi="Times New Roman" w:cs="Times New Roman"/>
                <w:noProof/>
                <w:webHidden/>
                <w:sz w:val="24"/>
                <w:szCs w:val="24"/>
              </w:rPr>
              <w:tab/>
            </w:r>
            <w:r w:rsidR="00E81F23" w:rsidRPr="007B5C0E">
              <w:rPr>
                <w:rFonts w:ascii="Times New Roman" w:hAnsi="Times New Roman" w:cs="Times New Roman"/>
                <w:noProof/>
                <w:webHidden/>
                <w:sz w:val="24"/>
                <w:szCs w:val="24"/>
              </w:rPr>
              <w:fldChar w:fldCharType="begin"/>
            </w:r>
            <w:r w:rsidR="007B5C0E" w:rsidRPr="007B5C0E">
              <w:rPr>
                <w:rFonts w:ascii="Times New Roman" w:hAnsi="Times New Roman" w:cs="Times New Roman"/>
                <w:noProof/>
                <w:webHidden/>
                <w:sz w:val="24"/>
                <w:szCs w:val="24"/>
              </w:rPr>
              <w:instrText xml:space="preserve"> PAGEREF _Toc46237114 \h </w:instrText>
            </w:r>
            <w:r w:rsidR="00E81F23" w:rsidRPr="007B5C0E">
              <w:rPr>
                <w:rFonts w:ascii="Times New Roman" w:hAnsi="Times New Roman" w:cs="Times New Roman"/>
                <w:noProof/>
                <w:webHidden/>
                <w:sz w:val="24"/>
                <w:szCs w:val="24"/>
              </w:rPr>
            </w:r>
            <w:r w:rsidR="00E81F23" w:rsidRPr="007B5C0E">
              <w:rPr>
                <w:rFonts w:ascii="Times New Roman" w:hAnsi="Times New Roman" w:cs="Times New Roman"/>
                <w:noProof/>
                <w:webHidden/>
                <w:sz w:val="24"/>
                <w:szCs w:val="24"/>
              </w:rPr>
              <w:fldChar w:fldCharType="separate"/>
            </w:r>
            <w:r w:rsidR="007B5C0E" w:rsidRPr="007B5C0E">
              <w:rPr>
                <w:rFonts w:ascii="Times New Roman" w:hAnsi="Times New Roman" w:cs="Times New Roman"/>
                <w:noProof/>
                <w:webHidden/>
                <w:sz w:val="24"/>
                <w:szCs w:val="24"/>
              </w:rPr>
              <w:t>11</w:t>
            </w:r>
            <w:r w:rsidR="00E81F23" w:rsidRPr="007B5C0E">
              <w:rPr>
                <w:rFonts w:ascii="Times New Roman" w:hAnsi="Times New Roman" w:cs="Times New Roman"/>
                <w:noProof/>
                <w:webHidden/>
                <w:sz w:val="24"/>
                <w:szCs w:val="24"/>
              </w:rPr>
              <w:fldChar w:fldCharType="end"/>
            </w:r>
          </w:hyperlink>
        </w:p>
        <w:p w:rsidR="007B5C0E" w:rsidRPr="007B5C0E" w:rsidRDefault="001B0D13" w:rsidP="007B5C0E">
          <w:pPr>
            <w:pStyle w:val="TOC1"/>
            <w:tabs>
              <w:tab w:val="right" w:leader="dot" w:pos="9350"/>
            </w:tabs>
            <w:spacing w:before="240" w:after="240" w:line="360" w:lineRule="auto"/>
            <w:jc w:val="both"/>
            <w:rPr>
              <w:rFonts w:ascii="Times New Roman" w:hAnsi="Times New Roman" w:cs="Times New Roman"/>
              <w:noProof/>
              <w:sz w:val="24"/>
              <w:szCs w:val="24"/>
            </w:rPr>
          </w:pPr>
          <w:hyperlink w:anchor="_Toc46237115" w:history="1">
            <w:r w:rsidR="007B5C0E" w:rsidRPr="007B5C0E">
              <w:rPr>
                <w:rStyle w:val="Hyperlink"/>
                <w:rFonts w:ascii="Times New Roman" w:hAnsi="Times New Roman" w:cs="Times New Roman"/>
                <w:noProof/>
                <w:sz w:val="24"/>
                <w:szCs w:val="24"/>
              </w:rPr>
              <w:t>References</w:t>
            </w:r>
            <w:r w:rsidR="007B5C0E" w:rsidRPr="007B5C0E">
              <w:rPr>
                <w:rFonts w:ascii="Times New Roman" w:hAnsi="Times New Roman" w:cs="Times New Roman"/>
                <w:noProof/>
                <w:webHidden/>
                <w:sz w:val="24"/>
                <w:szCs w:val="24"/>
              </w:rPr>
              <w:tab/>
            </w:r>
            <w:r w:rsidR="00E81F23" w:rsidRPr="007B5C0E">
              <w:rPr>
                <w:rFonts w:ascii="Times New Roman" w:hAnsi="Times New Roman" w:cs="Times New Roman"/>
                <w:noProof/>
                <w:webHidden/>
                <w:sz w:val="24"/>
                <w:szCs w:val="24"/>
              </w:rPr>
              <w:fldChar w:fldCharType="begin"/>
            </w:r>
            <w:r w:rsidR="007B5C0E" w:rsidRPr="007B5C0E">
              <w:rPr>
                <w:rFonts w:ascii="Times New Roman" w:hAnsi="Times New Roman" w:cs="Times New Roman"/>
                <w:noProof/>
                <w:webHidden/>
                <w:sz w:val="24"/>
                <w:szCs w:val="24"/>
              </w:rPr>
              <w:instrText xml:space="preserve"> PAGEREF _Toc46237115 \h </w:instrText>
            </w:r>
            <w:r w:rsidR="00E81F23" w:rsidRPr="007B5C0E">
              <w:rPr>
                <w:rFonts w:ascii="Times New Roman" w:hAnsi="Times New Roman" w:cs="Times New Roman"/>
                <w:noProof/>
                <w:webHidden/>
                <w:sz w:val="24"/>
                <w:szCs w:val="24"/>
              </w:rPr>
            </w:r>
            <w:r w:rsidR="00E81F23" w:rsidRPr="007B5C0E">
              <w:rPr>
                <w:rFonts w:ascii="Times New Roman" w:hAnsi="Times New Roman" w:cs="Times New Roman"/>
                <w:noProof/>
                <w:webHidden/>
                <w:sz w:val="24"/>
                <w:szCs w:val="24"/>
              </w:rPr>
              <w:fldChar w:fldCharType="separate"/>
            </w:r>
            <w:r w:rsidR="007B5C0E" w:rsidRPr="007B5C0E">
              <w:rPr>
                <w:rFonts w:ascii="Times New Roman" w:hAnsi="Times New Roman" w:cs="Times New Roman"/>
                <w:noProof/>
                <w:webHidden/>
                <w:sz w:val="24"/>
                <w:szCs w:val="24"/>
              </w:rPr>
              <w:t>12</w:t>
            </w:r>
            <w:r w:rsidR="00E81F23" w:rsidRPr="007B5C0E">
              <w:rPr>
                <w:rFonts w:ascii="Times New Roman" w:hAnsi="Times New Roman" w:cs="Times New Roman"/>
                <w:noProof/>
                <w:webHidden/>
                <w:sz w:val="24"/>
                <w:szCs w:val="24"/>
              </w:rPr>
              <w:fldChar w:fldCharType="end"/>
            </w:r>
          </w:hyperlink>
        </w:p>
        <w:p w:rsidR="007B5C0E" w:rsidRPr="007B5C0E" w:rsidRDefault="00E81F23" w:rsidP="007B5C0E">
          <w:pPr>
            <w:spacing w:before="240" w:after="240" w:line="360" w:lineRule="auto"/>
            <w:jc w:val="both"/>
            <w:rPr>
              <w:rFonts w:ascii="Times New Roman" w:hAnsi="Times New Roman" w:cs="Times New Roman"/>
              <w:sz w:val="24"/>
              <w:szCs w:val="24"/>
            </w:rPr>
          </w:pPr>
          <w:r w:rsidRPr="007B5C0E">
            <w:rPr>
              <w:rFonts w:ascii="Times New Roman" w:hAnsi="Times New Roman" w:cs="Times New Roman"/>
              <w:sz w:val="24"/>
              <w:szCs w:val="24"/>
            </w:rPr>
            <w:fldChar w:fldCharType="end"/>
          </w:r>
        </w:p>
      </w:sdtContent>
    </w:sdt>
    <w:p w:rsidR="007B5C0E" w:rsidRPr="007B5C0E" w:rsidRDefault="007B5C0E" w:rsidP="007B5C0E">
      <w:pPr>
        <w:spacing w:before="240" w:after="240" w:line="360" w:lineRule="auto"/>
        <w:jc w:val="both"/>
        <w:rPr>
          <w:rFonts w:ascii="Times New Roman" w:eastAsiaTheme="majorEastAsia" w:hAnsi="Times New Roman" w:cs="Times New Roman"/>
          <w:b/>
          <w:bCs/>
          <w:color w:val="365F91" w:themeColor="accent1" w:themeShade="BF"/>
          <w:sz w:val="24"/>
          <w:szCs w:val="24"/>
        </w:rPr>
      </w:pPr>
      <w:r w:rsidRPr="007B5C0E">
        <w:rPr>
          <w:rFonts w:ascii="Times New Roman" w:hAnsi="Times New Roman" w:cs="Times New Roman"/>
          <w:sz w:val="24"/>
          <w:szCs w:val="24"/>
        </w:rPr>
        <w:br w:type="page"/>
      </w:r>
    </w:p>
    <w:p w:rsidR="004203FD" w:rsidRPr="007B5C0E" w:rsidRDefault="004203FD" w:rsidP="007B5C0E">
      <w:pPr>
        <w:pStyle w:val="Heading1"/>
        <w:spacing w:before="240" w:after="240" w:line="360" w:lineRule="auto"/>
        <w:jc w:val="both"/>
        <w:rPr>
          <w:rFonts w:ascii="Times New Roman" w:hAnsi="Times New Roman" w:cs="Times New Roman"/>
          <w:sz w:val="24"/>
          <w:szCs w:val="24"/>
        </w:rPr>
      </w:pPr>
      <w:bookmarkStart w:id="0" w:name="_Toc46237107"/>
      <w:r w:rsidRPr="007B5C0E">
        <w:rPr>
          <w:rFonts w:ascii="Times New Roman" w:hAnsi="Times New Roman" w:cs="Times New Roman"/>
          <w:sz w:val="24"/>
          <w:szCs w:val="24"/>
        </w:rPr>
        <w:lastRenderedPageBreak/>
        <w:t>Question 1</w:t>
      </w:r>
      <w:r w:rsidR="00DD6780" w:rsidRPr="007B5C0E">
        <w:rPr>
          <w:rFonts w:ascii="Times New Roman" w:hAnsi="Times New Roman" w:cs="Times New Roman"/>
          <w:sz w:val="24"/>
          <w:szCs w:val="24"/>
        </w:rPr>
        <w:t xml:space="preserve"> Income statement and Financial position</w:t>
      </w:r>
      <w:bookmarkEnd w:id="0"/>
    </w:p>
    <w:tbl>
      <w:tblPr>
        <w:tblW w:w="7060" w:type="dxa"/>
        <w:tblInd w:w="93" w:type="dxa"/>
        <w:tblLook w:val="04A0" w:firstRow="1" w:lastRow="0" w:firstColumn="1" w:lastColumn="0" w:noHBand="0" w:noVBand="1"/>
      </w:tblPr>
      <w:tblGrid>
        <w:gridCol w:w="4620"/>
        <w:gridCol w:w="1220"/>
        <w:gridCol w:w="1220"/>
      </w:tblGrid>
      <w:tr w:rsidR="004203FD" w:rsidRPr="007B5C0E" w:rsidTr="004203FD">
        <w:trPr>
          <w:trHeight w:val="300"/>
        </w:trPr>
        <w:tc>
          <w:tcPr>
            <w:tcW w:w="4620" w:type="dxa"/>
            <w:tcBorders>
              <w:top w:val="nil"/>
              <w:left w:val="nil"/>
              <w:bottom w:val="nil"/>
              <w:right w:val="nil"/>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b/>
                <w:bCs/>
                <w:color w:val="000000"/>
                <w:sz w:val="24"/>
                <w:szCs w:val="24"/>
              </w:rPr>
            </w:pPr>
            <w:r w:rsidRPr="007B5C0E">
              <w:rPr>
                <w:rFonts w:ascii="Times New Roman" w:eastAsia="Times New Roman" w:hAnsi="Times New Roman" w:cs="Times New Roman"/>
                <w:b/>
                <w:bCs/>
                <w:color w:val="000000"/>
                <w:sz w:val="24"/>
                <w:szCs w:val="24"/>
              </w:rPr>
              <w:t>Information:</w:t>
            </w:r>
          </w:p>
        </w:tc>
        <w:tc>
          <w:tcPr>
            <w:tcW w:w="1220" w:type="dxa"/>
            <w:tcBorders>
              <w:top w:val="nil"/>
              <w:left w:val="nil"/>
              <w:bottom w:val="nil"/>
              <w:right w:val="nil"/>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p>
        </w:tc>
        <w:tc>
          <w:tcPr>
            <w:tcW w:w="1220" w:type="dxa"/>
            <w:tcBorders>
              <w:top w:val="nil"/>
              <w:left w:val="nil"/>
              <w:bottom w:val="nil"/>
              <w:right w:val="nil"/>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p>
        </w:tc>
      </w:tr>
      <w:tr w:rsidR="004203FD" w:rsidRPr="007B5C0E" w:rsidTr="004203FD">
        <w:trPr>
          <w:trHeight w:val="300"/>
        </w:trPr>
        <w:tc>
          <w:tcPr>
            <w:tcW w:w="4620" w:type="dxa"/>
            <w:tcBorders>
              <w:top w:val="nil"/>
              <w:left w:val="nil"/>
              <w:bottom w:val="nil"/>
              <w:right w:val="nil"/>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b/>
                <w:bCs/>
                <w:color w:val="000000"/>
                <w:sz w:val="24"/>
                <w:szCs w:val="24"/>
              </w:rPr>
            </w:pPr>
          </w:p>
        </w:tc>
        <w:tc>
          <w:tcPr>
            <w:tcW w:w="1220" w:type="dxa"/>
            <w:tcBorders>
              <w:top w:val="nil"/>
              <w:left w:val="nil"/>
              <w:bottom w:val="nil"/>
              <w:right w:val="nil"/>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p>
        </w:tc>
        <w:tc>
          <w:tcPr>
            <w:tcW w:w="1220" w:type="dxa"/>
            <w:tcBorders>
              <w:top w:val="nil"/>
              <w:left w:val="nil"/>
              <w:bottom w:val="nil"/>
              <w:right w:val="nil"/>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p>
        </w:tc>
      </w:tr>
      <w:tr w:rsidR="004203FD" w:rsidRPr="007B5C0E" w:rsidTr="004203FD">
        <w:trPr>
          <w:trHeight w:val="300"/>
        </w:trPr>
        <w:tc>
          <w:tcPr>
            <w:tcW w:w="7060" w:type="dxa"/>
            <w:gridSpan w:val="3"/>
            <w:tcBorders>
              <w:top w:val="nil"/>
              <w:left w:val="nil"/>
              <w:bottom w:val="nil"/>
              <w:right w:val="nil"/>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b/>
                <w:bCs/>
                <w:color w:val="000000"/>
                <w:sz w:val="24"/>
                <w:szCs w:val="24"/>
              </w:rPr>
            </w:pPr>
            <w:r w:rsidRPr="007B5C0E">
              <w:rPr>
                <w:rFonts w:ascii="Times New Roman" w:eastAsia="Times New Roman" w:hAnsi="Times New Roman" w:cs="Times New Roman"/>
                <w:b/>
                <w:bCs/>
                <w:color w:val="000000"/>
                <w:sz w:val="24"/>
                <w:szCs w:val="24"/>
              </w:rPr>
              <w:t>Trial balance from the book of Wales pic as on 31st December 2019</w:t>
            </w:r>
          </w:p>
        </w:tc>
      </w:tr>
      <w:tr w:rsidR="004203FD" w:rsidRPr="007B5C0E" w:rsidTr="004203FD">
        <w:trPr>
          <w:trHeight w:val="300"/>
        </w:trPr>
        <w:tc>
          <w:tcPr>
            <w:tcW w:w="4620" w:type="dxa"/>
            <w:tcBorders>
              <w:top w:val="nil"/>
              <w:left w:val="nil"/>
              <w:bottom w:val="nil"/>
              <w:right w:val="nil"/>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p>
        </w:tc>
        <w:tc>
          <w:tcPr>
            <w:tcW w:w="1220" w:type="dxa"/>
            <w:tcBorders>
              <w:top w:val="nil"/>
              <w:left w:val="nil"/>
              <w:bottom w:val="nil"/>
              <w:right w:val="nil"/>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p>
        </w:tc>
        <w:tc>
          <w:tcPr>
            <w:tcW w:w="1220" w:type="dxa"/>
            <w:tcBorders>
              <w:top w:val="nil"/>
              <w:left w:val="nil"/>
              <w:bottom w:val="nil"/>
              <w:right w:val="nil"/>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p>
        </w:tc>
      </w:tr>
      <w:tr w:rsidR="004203FD" w:rsidRPr="007B5C0E" w:rsidTr="004203FD">
        <w:trPr>
          <w:trHeight w:val="300"/>
        </w:trPr>
        <w:tc>
          <w:tcPr>
            <w:tcW w:w="46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b/>
                <w:bCs/>
                <w:color w:val="000000"/>
                <w:sz w:val="24"/>
                <w:szCs w:val="24"/>
              </w:rPr>
            </w:pPr>
            <w:r w:rsidRPr="007B5C0E">
              <w:rPr>
                <w:rFonts w:ascii="Times New Roman" w:eastAsia="Times New Roman" w:hAnsi="Times New Roman" w:cs="Times New Roman"/>
                <w:b/>
                <w:bCs/>
                <w:color w:val="000000"/>
                <w:sz w:val="24"/>
                <w:szCs w:val="24"/>
              </w:rPr>
              <w:t>Particulars</w:t>
            </w:r>
          </w:p>
        </w:tc>
        <w:tc>
          <w:tcPr>
            <w:tcW w:w="1220" w:type="dxa"/>
            <w:tcBorders>
              <w:top w:val="single" w:sz="4" w:space="0" w:color="auto"/>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b/>
                <w:bCs/>
                <w:color w:val="000000"/>
                <w:sz w:val="24"/>
                <w:szCs w:val="24"/>
              </w:rPr>
            </w:pPr>
            <w:r w:rsidRPr="007B5C0E">
              <w:rPr>
                <w:rFonts w:ascii="Times New Roman" w:eastAsia="Times New Roman" w:hAnsi="Times New Roman" w:cs="Times New Roman"/>
                <w:b/>
                <w:bCs/>
                <w:color w:val="000000"/>
                <w:sz w:val="24"/>
                <w:szCs w:val="24"/>
              </w:rPr>
              <w:t>£’000</w:t>
            </w:r>
          </w:p>
        </w:tc>
        <w:tc>
          <w:tcPr>
            <w:tcW w:w="1220" w:type="dxa"/>
            <w:tcBorders>
              <w:top w:val="single" w:sz="4" w:space="0" w:color="auto"/>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b/>
                <w:bCs/>
                <w:color w:val="000000"/>
                <w:sz w:val="24"/>
                <w:szCs w:val="24"/>
              </w:rPr>
            </w:pPr>
            <w:r w:rsidRPr="007B5C0E">
              <w:rPr>
                <w:rFonts w:ascii="Times New Roman" w:eastAsia="Times New Roman" w:hAnsi="Times New Roman" w:cs="Times New Roman"/>
                <w:b/>
                <w:bCs/>
                <w:color w:val="000000"/>
                <w:sz w:val="24"/>
                <w:szCs w:val="24"/>
              </w:rPr>
              <w:t>£’000</w:t>
            </w:r>
          </w:p>
        </w:tc>
      </w:tr>
      <w:tr w:rsidR="004203FD" w:rsidRPr="007B5C0E" w:rsidTr="004203FD">
        <w:trPr>
          <w:trHeight w:val="300"/>
        </w:trPr>
        <w:tc>
          <w:tcPr>
            <w:tcW w:w="4620" w:type="dxa"/>
            <w:tcBorders>
              <w:top w:val="nil"/>
              <w:left w:val="single" w:sz="4" w:space="0" w:color="auto"/>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Sales</w:t>
            </w:r>
          </w:p>
        </w:tc>
        <w:tc>
          <w:tcPr>
            <w:tcW w:w="1220"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w:t>
            </w:r>
          </w:p>
        </w:tc>
        <w:tc>
          <w:tcPr>
            <w:tcW w:w="1220"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w:t>
            </w:r>
            <w:proofErr w:type="gramStart"/>
            <w:r w:rsidRPr="007B5C0E">
              <w:rPr>
                <w:rFonts w:ascii="Times New Roman" w:eastAsia="Times New Roman" w:hAnsi="Times New Roman" w:cs="Times New Roman"/>
                <w:color w:val="000000"/>
                <w:sz w:val="24"/>
                <w:szCs w:val="24"/>
              </w:rPr>
              <w:t>£  30,300.00</w:t>
            </w:r>
            <w:proofErr w:type="gramEnd"/>
            <w:r w:rsidRPr="007B5C0E">
              <w:rPr>
                <w:rFonts w:ascii="Times New Roman" w:eastAsia="Times New Roman" w:hAnsi="Times New Roman" w:cs="Times New Roman"/>
                <w:color w:val="000000"/>
                <w:sz w:val="24"/>
                <w:szCs w:val="24"/>
              </w:rPr>
              <w:t xml:space="preserve"> </w:t>
            </w:r>
          </w:p>
        </w:tc>
      </w:tr>
      <w:tr w:rsidR="004203FD" w:rsidRPr="007B5C0E" w:rsidTr="004203FD">
        <w:trPr>
          <w:trHeight w:val="300"/>
        </w:trPr>
        <w:tc>
          <w:tcPr>
            <w:tcW w:w="4620" w:type="dxa"/>
            <w:tcBorders>
              <w:top w:val="nil"/>
              <w:left w:val="single" w:sz="4" w:space="0" w:color="auto"/>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Cost of sales</w:t>
            </w:r>
          </w:p>
        </w:tc>
        <w:tc>
          <w:tcPr>
            <w:tcW w:w="1220"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w:t>
            </w:r>
            <w:proofErr w:type="gramStart"/>
            <w:r w:rsidRPr="007B5C0E">
              <w:rPr>
                <w:rFonts w:ascii="Times New Roman" w:eastAsia="Times New Roman" w:hAnsi="Times New Roman" w:cs="Times New Roman"/>
                <w:color w:val="000000"/>
                <w:sz w:val="24"/>
                <w:szCs w:val="24"/>
              </w:rPr>
              <w:t>£  16,220.00</w:t>
            </w:r>
            <w:proofErr w:type="gramEnd"/>
            <w:r w:rsidRPr="007B5C0E">
              <w:rPr>
                <w:rFonts w:ascii="Times New Roman" w:eastAsia="Times New Roman" w:hAnsi="Times New Roman" w:cs="Times New Roman"/>
                <w:color w:val="000000"/>
                <w:sz w:val="24"/>
                <w:szCs w:val="24"/>
              </w:rPr>
              <w:t xml:space="preserve"> </w:t>
            </w:r>
          </w:p>
        </w:tc>
        <w:tc>
          <w:tcPr>
            <w:tcW w:w="1220"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w:t>
            </w:r>
          </w:p>
        </w:tc>
      </w:tr>
      <w:tr w:rsidR="004203FD" w:rsidRPr="007B5C0E" w:rsidTr="004203FD">
        <w:trPr>
          <w:trHeight w:val="300"/>
        </w:trPr>
        <w:tc>
          <w:tcPr>
            <w:tcW w:w="4620" w:type="dxa"/>
            <w:tcBorders>
              <w:top w:val="nil"/>
              <w:left w:val="single" w:sz="4" w:space="0" w:color="auto"/>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Distribution expenses</w:t>
            </w:r>
          </w:p>
        </w:tc>
        <w:tc>
          <w:tcPr>
            <w:tcW w:w="1220"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    2,160.00 </w:t>
            </w:r>
          </w:p>
        </w:tc>
        <w:tc>
          <w:tcPr>
            <w:tcW w:w="1220"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w:t>
            </w:r>
          </w:p>
        </w:tc>
      </w:tr>
      <w:tr w:rsidR="004203FD" w:rsidRPr="007B5C0E" w:rsidTr="004203FD">
        <w:trPr>
          <w:trHeight w:val="300"/>
        </w:trPr>
        <w:tc>
          <w:tcPr>
            <w:tcW w:w="4620" w:type="dxa"/>
            <w:tcBorders>
              <w:top w:val="nil"/>
              <w:left w:val="single" w:sz="4" w:space="0" w:color="auto"/>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Administrative expenses</w:t>
            </w:r>
          </w:p>
        </w:tc>
        <w:tc>
          <w:tcPr>
            <w:tcW w:w="1220"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    2,920.00 </w:t>
            </w:r>
          </w:p>
        </w:tc>
        <w:tc>
          <w:tcPr>
            <w:tcW w:w="1220"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w:t>
            </w:r>
          </w:p>
        </w:tc>
      </w:tr>
      <w:tr w:rsidR="004203FD" w:rsidRPr="007B5C0E" w:rsidTr="004203FD">
        <w:trPr>
          <w:trHeight w:val="300"/>
        </w:trPr>
        <w:tc>
          <w:tcPr>
            <w:tcW w:w="4620" w:type="dxa"/>
            <w:tcBorders>
              <w:top w:val="nil"/>
              <w:left w:val="single" w:sz="4" w:space="0" w:color="auto"/>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land at cost</w:t>
            </w:r>
          </w:p>
        </w:tc>
        <w:tc>
          <w:tcPr>
            <w:tcW w:w="1220"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w:t>
            </w:r>
            <w:proofErr w:type="gramStart"/>
            <w:r w:rsidRPr="007B5C0E">
              <w:rPr>
                <w:rFonts w:ascii="Times New Roman" w:eastAsia="Times New Roman" w:hAnsi="Times New Roman" w:cs="Times New Roman"/>
                <w:color w:val="000000"/>
                <w:sz w:val="24"/>
                <w:szCs w:val="24"/>
              </w:rPr>
              <w:t>£  15,000.00</w:t>
            </w:r>
            <w:proofErr w:type="gramEnd"/>
            <w:r w:rsidRPr="007B5C0E">
              <w:rPr>
                <w:rFonts w:ascii="Times New Roman" w:eastAsia="Times New Roman" w:hAnsi="Times New Roman" w:cs="Times New Roman"/>
                <w:color w:val="000000"/>
                <w:sz w:val="24"/>
                <w:szCs w:val="24"/>
              </w:rPr>
              <w:t xml:space="preserve"> </w:t>
            </w:r>
          </w:p>
        </w:tc>
        <w:tc>
          <w:tcPr>
            <w:tcW w:w="1220"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w:t>
            </w:r>
          </w:p>
        </w:tc>
      </w:tr>
      <w:tr w:rsidR="004203FD" w:rsidRPr="007B5C0E" w:rsidTr="004203FD">
        <w:trPr>
          <w:trHeight w:val="300"/>
        </w:trPr>
        <w:tc>
          <w:tcPr>
            <w:tcW w:w="4620" w:type="dxa"/>
            <w:tcBorders>
              <w:top w:val="nil"/>
              <w:left w:val="single" w:sz="4" w:space="0" w:color="auto"/>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Building at cost</w:t>
            </w:r>
          </w:p>
        </w:tc>
        <w:tc>
          <w:tcPr>
            <w:tcW w:w="1220"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w:t>
            </w:r>
            <w:proofErr w:type="gramStart"/>
            <w:r w:rsidRPr="007B5C0E">
              <w:rPr>
                <w:rFonts w:ascii="Times New Roman" w:eastAsia="Times New Roman" w:hAnsi="Times New Roman" w:cs="Times New Roman"/>
                <w:color w:val="000000"/>
                <w:sz w:val="24"/>
                <w:szCs w:val="24"/>
              </w:rPr>
              <w:t>£  16,000.00</w:t>
            </w:r>
            <w:proofErr w:type="gramEnd"/>
            <w:r w:rsidRPr="007B5C0E">
              <w:rPr>
                <w:rFonts w:ascii="Times New Roman" w:eastAsia="Times New Roman" w:hAnsi="Times New Roman" w:cs="Times New Roman"/>
                <w:color w:val="000000"/>
                <w:sz w:val="24"/>
                <w:szCs w:val="24"/>
              </w:rPr>
              <w:t xml:space="preserve"> </w:t>
            </w:r>
          </w:p>
        </w:tc>
        <w:tc>
          <w:tcPr>
            <w:tcW w:w="1220"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w:t>
            </w:r>
          </w:p>
        </w:tc>
      </w:tr>
      <w:tr w:rsidR="004203FD" w:rsidRPr="007B5C0E" w:rsidTr="004203FD">
        <w:trPr>
          <w:trHeight w:val="300"/>
        </w:trPr>
        <w:tc>
          <w:tcPr>
            <w:tcW w:w="4620" w:type="dxa"/>
            <w:tcBorders>
              <w:top w:val="nil"/>
              <w:left w:val="single" w:sz="4" w:space="0" w:color="auto"/>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lastRenderedPageBreak/>
              <w:t xml:space="preserve">Building accumulated </w:t>
            </w:r>
            <w:proofErr w:type="spellStart"/>
            <w:r w:rsidRPr="007B5C0E">
              <w:rPr>
                <w:rFonts w:ascii="Times New Roman" w:eastAsia="Times New Roman" w:hAnsi="Times New Roman" w:cs="Times New Roman"/>
                <w:color w:val="000000"/>
                <w:sz w:val="24"/>
                <w:szCs w:val="24"/>
              </w:rPr>
              <w:t>depriciation</w:t>
            </w:r>
            <w:proofErr w:type="spellEnd"/>
          </w:p>
        </w:tc>
        <w:tc>
          <w:tcPr>
            <w:tcW w:w="1220"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w:t>
            </w:r>
          </w:p>
        </w:tc>
        <w:tc>
          <w:tcPr>
            <w:tcW w:w="1220"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    4,260.00 </w:t>
            </w:r>
          </w:p>
        </w:tc>
      </w:tr>
      <w:tr w:rsidR="004203FD" w:rsidRPr="007B5C0E" w:rsidTr="004203FD">
        <w:trPr>
          <w:trHeight w:val="300"/>
        </w:trPr>
        <w:tc>
          <w:tcPr>
            <w:tcW w:w="4620" w:type="dxa"/>
            <w:tcBorders>
              <w:top w:val="nil"/>
              <w:left w:val="single" w:sz="4" w:space="0" w:color="auto"/>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Plant at cost</w:t>
            </w:r>
          </w:p>
        </w:tc>
        <w:tc>
          <w:tcPr>
            <w:tcW w:w="1220"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w:t>
            </w:r>
            <w:proofErr w:type="gramStart"/>
            <w:r w:rsidRPr="007B5C0E">
              <w:rPr>
                <w:rFonts w:ascii="Times New Roman" w:eastAsia="Times New Roman" w:hAnsi="Times New Roman" w:cs="Times New Roman"/>
                <w:color w:val="000000"/>
                <w:sz w:val="24"/>
                <w:szCs w:val="24"/>
              </w:rPr>
              <w:t>£  25,600.00</w:t>
            </w:r>
            <w:proofErr w:type="gramEnd"/>
            <w:r w:rsidRPr="007B5C0E">
              <w:rPr>
                <w:rFonts w:ascii="Times New Roman" w:eastAsia="Times New Roman" w:hAnsi="Times New Roman" w:cs="Times New Roman"/>
                <w:color w:val="000000"/>
                <w:sz w:val="24"/>
                <w:szCs w:val="24"/>
              </w:rPr>
              <w:t xml:space="preserve"> </w:t>
            </w:r>
          </w:p>
        </w:tc>
        <w:tc>
          <w:tcPr>
            <w:tcW w:w="1220"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w:t>
            </w:r>
          </w:p>
        </w:tc>
      </w:tr>
      <w:tr w:rsidR="004203FD" w:rsidRPr="007B5C0E" w:rsidTr="004203FD">
        <w:trPr>
          <w:trHeight w:val="300"/>
        </w:trPr>
        <w:tc>
          <w:tcPr>
            <w:tcW w:w="4620" w:type="dxa"/>
            <w:tcBorders>
              <w:top w:val="nil"/>
              <w:left w:val="single" w:sz="4" w:space="0" w:color="auto"/>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Plant accumulated </w:t>
            </w:r>
            <w:proofErr w:type="spellStart"/>
            <w:r w:rsidRPr="007B5C0E">
              <w:rPr>
                <w:rFonts w:ascii="Times New Roman" w:eastAsia="Times New Roman" w:hAnsi="Times New Roman" w:cs="Times New Roman"/>
                <w:color w:val="000000"/>
                <w:sz w:val="24"/>
                <w:szCs w:val="24"/>
              </w:rPr>
              <w:t>depericiation</w:t>
            </w:r>
            <w:proofErr w:type="spellEnd"/>
          </w:p>
        </w:tc>
        <w:tc>
          <w:tcPr>
            <w:tcW w:w="1220"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w:t>
            </w:r>
          </w:p>
        </w:tc>
        <w:tc>
          <w:tcPr>
            <w:tcW w:w="1220"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    4,960.00 </w:t>
            </w:r>
          </w:p>
        </w:tc>
      </w:tr>
      <w:tr w:rsidR="004203FD" w:rsidRPr="007B5C0E" w:rsidTr="004203FD">
        <w:trPr>
          <w:trHeight w:val="300"/>
        </w:trPr>
        <w:tc>
          <w:tcPr>
            <w:tcW w:w="4620" w:type="dxa"/>
            <w:tcBorders>
              <w:top w:val="nil"/>
              <w:left w:val="single" w:sz="4" w:space="0" w:color="auto"/>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Trade receivables</w:t>
            </w:r>
          </w:p>
        </w:tc>
        <w:tc>
          <w:tcPr>
            <w:tcW w:w="1220"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    8,240.00 </w:t>
            </w:r>
          </w:p>
        </w:tc>
        <w:tc>
          <w:tcPr>
            <w:tcW w:w="1220"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w:t>
            </w:r>
          </w:p>
        </w:tc>
      </w:tr>
      <w:tr w:rsidR="004203FD" w:rsidRPr="007B5C0E" w:rsidTr="004203FD">
        <w:trPr>
          <w:trHeight w:val="300"/>
        </w:trPr>
        <w:tc>
          <w:tcPr>
            <w:tcW w:w="4620" w:type="dxa"/>
            <w:tcBorders>
              <w:top w:val="nil"/>
              <w:left w:val="single" w:sz="4" w:space="0" w:color="auto"/>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Trade payables</w:t>
            </w:r>
          </w:p>
        </w:tc>
        <w:tc>
          <w:tcPr>
            <w:tcW w:w="1220"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w:t>
            </w:r>
          </w:p>
        </w:tc>
        <w:tc>
          <w:tcPr>
            <w:tcW w:w="1220"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    4,480.00 </w:t>
            </w:r>
          </w:p>
        </w:tc>
      </w:tr>
      <w:tr w:rsidR="004203FD" w:rsidRPr="007B5C0E" w:rsidTr="004203FD">
        <w:trPr>
          <w:trHeight w:val="300"/>
        </w:trPr>
        <w:tc>
          <w:tcPr>
            <w:tcW w:w="4620" w:type="dxa"/>
            <w:tcBorders>
              <w:top w:val="nil"/>
              <w:left w:val="single" w:sz="4" w:space="0" w:color="auto"/>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Inventory at 31st December 2019</w:t>
            </w:r>
          </w:p>
        </w:tc>
        <w:tc>
          <w:tcPr>
            <w:tcW w:w="1220"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    3,120.00 </w:t>
            </w:r>
          </w:p>
        </w:tc>
        <w:tc>
          <w:tcPr>
            <w:tcW w:w="1220"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w:t>
            </w:r>
          </w:p>
        </w:tc>
      </w:tr>
      <w:tr w:rsidR="004203FD" w:rsidRPr="007B5C0E" w:rsidTr="004203FD">
        <w:trPr>
          <w:trHeight w:val="300"/>
        </w:trPr>
        <w:tc>
          <w:tcPr>
            <w:tcW w:w="4620" w:type="dxa"/>
            <w:tcBorders>
              <w:top w:val="nil"/>
              <w:left w:val="single" w:sz="4" w:space="0" w:color="auto"/>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Bank</w:t>
            </w:r>
          </w:p>
        </w:tc>
        <w:tc>
          <w:tcPr>
            <w:tcW w:w="1220"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        320.00 </w:t>
            </w:r>
          </w:p>
        </w:tc>
        <w:tc>
          <w:tcPr>
            <w:tcW w:w="1220"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w:t>
            </w:r>
          </w:p>
        </w:tc>
      </w:tr>
      <w:tr w:rsidR="004203FD" w:rsidRPr="007B5C0E" w:rsidTr="004203FD">
        <w:trPr>
          <w:trHeight w:val="300"/>
        </w:trPr>
        <w:tc>
          <w:tcPr>
            <w:tcW w:w="4620" w:type="dxa"/>
            <w:tcBorders>
              <w:top w:val="nil"/>
              <w:left w:val="single" w:sz="4" w:space="0" w:color="auto"/>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£1 ordinary shares</w:t>
            </w:r>
          </w:p>
        </w:tc>
        <w:tc>
          <w:tcPr>
            <w:tcW w:w="1220"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w:t>
            </w:r>
          </w:p>
        </w:tc>
        <w:tc>
          <w:tcPr>
            <w:tcW w:w="1220"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w:t>
            </w:r>
            <w:proofErr w:type="gramStart"/>
            <w:r w:rsidRPr="007B5C0E">
              <w:rPr>
                <w:rFonts w:ascii="Times New Roman" w:eastAsia="Times New Roman" w:hAnsi="Times New Roman" w:cs="Times New Roman"/>
                <w:color w:val="000000"/>
                <w:sz w:val="24"/>
                <w:szCs w:val="24"/>
              </w:rPr>
              <w:t>£  29,000.00</w:t>
            </w:r>
            <w:proofErr w:type="gramEnd"/>
            <w:r w:rsidRPr="007B5C0E">
              <w:rPr>
                <w:rFonts w:ascii="Times New Roman" w:eastAsia="Times New Roman" w:hAnsi="Times New Roman" w:cs="Times New Roman"/>
                <w:color w:val="000000"/>
                <w:sz w:val="24"/>
                <w:szCs w:val="24"/>
              </w:rPr>
              <w:t xml:space="preserve"> </w:t>
            </w:r>
          </w:p>
        </w:tc>
      </w:tr>
      <w:tr w:rsidR="004203FD" w:rsidRPr="007B5C0E" w:rsidTr="004203FD">
        <w:trPr>
          <w:trHeight w:val="300"/>
        </w:trPr>
        <w:tc>
          <w:tcPr>
            <w:tcW w:w="4620" w:type="dxa"/>
            <w:tcBorders>
              <w:top w:val="nil"/>
              <w:left w:val="single" w:sz="4" w:space="0" w:color="auto"/>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Share premium</w:t>
            </w:r>
          </w:p>
        </w:tc>
        <w:tc>
          <w:tcPr>
            <w:tcW w:w="1220"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w:t>
            </w:r>
          </w:p>
        </w:tc>
        <w:tc>
          <w:tcPr>
            <w:tcW w:w="1220"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    5,000.00 </w:t>
            </w:r>
          </w:p>
        </w:tc>
      </w:tr>
      <w:tr w:rsidR="004203FD" w:rsidRPr="007B5C0E" w:rsidTr="004203FD">
        <w:trPr>
          <w:trHeight w:val="300"/>
        </w:trPr>
        <w:tc>
          <w:tcPr>
            <w:tcW w:w="4620" w:type="dxa"/>
            <w:tcBorders>
              <w:top w:val="nil"/>
              <w:left w:val="single" w:sz="4" w:space="0" w:color="auto"/>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Retained profits at 1 January 2019</w:t>
            </w:r>
          </w:p>
        </w:tc>
        <w:tc>
          <w:tcPr>
            <w:tcW w:w="1220"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w:t>
            </w:r>
          </w:p>
        </w:tc>
        <w:tc>
          <w:tcPr>
            <w:tcW w:w="1220"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    </w:t>
            </w:r>
            <w:r w:rsidRPr="007B5C0E">
              <w:rPr>
                <w:rFonts w:ascii="Times New Roman" w:eastAsia="Times New Roman" w:hAnsi="Times New Roman" w:cs="Times New Roman"/>
                <w:color w:val="000000"/>
                <w:sz w:val="24"/>
                <w:szCs w:val="24"/>
              </w:rPr>
              <w:lastRenderedPageBreak/>
              <w:t xml:space="preserve">8,380.00 </w:t>
            </w:r>
          </w:p>
        </w:tc>
      </w:tr>
      <w:tr w:rsidR="004203FD" w:rsidRPr="007B5C0E" w:rsidTr="004203FD">
        <w:trPr>
          <w:trHeight w:val="300"/>
        </w:trPr>
        <w:tc>
          <w:tcPr>
            <w:tcW w:w="4620" w:type="dxa"/>
            <w:tcBorders>
              <w:top w:val="nil"/>
              <w:left w:val="single" w:sz="4" w:space="0" w:color="auto"/>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lastRenderedPageBreak/>
              <w:t>12% Debenture 2024</w:t>
            </w:r>
          </w:p>
        </w:tc>
        <w:tc>
          <w:tcPr>
            <w:tcW w:w="1220"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w:t>
            </w:r>
          </w:p>
        </w:tc>
        <w:tc>
          <w:tcPr>
            <w:tcW w:w="1220"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    4,000.00 </w:t>
            </w:r>
          </w:p>
        </w:tc>
      </w:tr>
      <w:tr w:rsidR="004203FD" w:rsidRPr="007B5C0E" w:rsidTr="004203FD">
        <w:trPr>
          <w:trHeight w:val="300"/>
        </w:trPr>
        <w:tc>
          <w:tcPr>
            <w:tcW w:w="4620" w:type="dxa"/>
            <w:tcBorders>
              <w:top w:val="nil"/>
              <w:left w:val="single" w:sz="4" w:space="0" w:color="auto"/>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Debenture interest paid</w:t>
            </w:r>
          </w:p>
        </w:tc>
        <w:tc>
          <w:tcPr>
            <w:tcW w:w="1220"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        240.00 </w:t>
            </w:r>
          </w:p>
        </w:tc>
        <w:tc>
          <w:tcPr>
            <w:tcW w:w="1220"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w:t>
            </w:r>
          </w:p>
        </w:tc>
      </w:tr>
      <w:tr w:rsidR="004203FD" w:rsidRPr="007B5C0E" w:rsidTr="004203FD">
        <w:trPr>
          <w:trHeight w:val="300"/>
        </w:trPr>
        <w:tc>
          <w:tcPr>
            <w:tcW w:w="4620" w:type="dxa"/>
            <w:tcBorders>
              <w:top w:val="nil"/>
              <w:left w:val="single" w:sz="4" w:space="0" w:color="auto"/>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Dividend paid</w:t>
            </w:r>
          </w:p>
        </w:tc>
        <w:tc>
          <w:tcPr>
            <w:tcW w:w="1220"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        560.00 </w:t>
            </w:r>
          </w:p>
        </w:tc>
        <w:tc>
          <w:tcPr>
            <w:tcW w:w="1220"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w:t>
            </w:r>
          </w:p>
        </w:tc>
      </w:tr>
      <w:tr w:rsidR="004203FD" w:rsidRPr="007B5C0E" w:rsidTr="004203FD">
        <w:trPr>
          <w:trHeight w:val="300"/>
        </w:trPr>
        <w:tc>
          <w:tcPr>
            <w:tcW w:w="4620" w:type="dxa"/>
            <w:tcBorders>
              <w:top w:val="nil"/>
              <w:left w:val="single" w:sz="4" w:space="0" w:color="auto"/>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b/>
                <w:bCs/>
                <w:color w:val="000000"/>
                <w:sz w:val="24"/>
                <w:szCs w:val="24"/>
              </w:rPr>
            </w:pPr>
            <w:r w:rsidRPr="007B5C0E">
              <w:rPr>
                <w:rFonts w:ascii="Times New Roman" w:eastAsia="Times New Roman" w:hAnsi="Times New Roman" w:cs="Times New Roman"/>
                <w:b/>
                <w:bCs/>
                <w:color w:val="000000"/>
                <w:sz w:val="24"/>
                <w:szCs w:val="24"/>
              </w:rPr>
              <w:t>Total</w:t>
            </w:r>
          </w:p>
        </w:tc>
        <w:tc>
          <w:tcPr>
            <w:tcW w:w="1220"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b/>
                <w:bCs/>
                <w:color w:val="000000"/>
                <w:sz w:val="24"/>
                <w:szCs w:val="24"/>
              </w:rPr>
            </w:pPr>
            <w:r w:rsidRPr="007B5C0E">
              <w:rPr>
                <w:rFonts w:ascii="Times New Roman" w:eastAsia="Times New Roman" w:hAnsi="Times New Roman" w:cs="Times New Roman"/>
                <w:b/>
                <w:bCs/>
                <w:color w:val="000000"/>
                <w:sz w:val="24"/>
                <w:szCs w:val="24"/>
              </w:rPr>
              <w:t xml:space="preserve"> </w:t>
            </w:r>
            <w:proofErr w:type="gramStart"/>
            <w:r w:rsidRPr="007B5C0E">
              <w:rPr>
                <w:rFonts w:ascii="Times New Roman" w:eastAsia="Times New Roman" w:hAnsi="Times New Roman" w:cs="Times New Roman"/>
                <w:b/>
                <w:bCs/>
                <w:color w:val="000000"/>
                <w:sz w:val="24"/>
                <w:szCs w:val="24"/>
              </w:rPr>
              <w:t>£  90,380.00</w:t>
            </w:r>
            <w:proofErr w:type="gramEnd"/>
            <w:r w:rsidRPr="007B5C0E">
              <w:rPr>
                <w:rFonts w:ascii="Times New Roman" w:eastAsia="Times New Roman" w:hAnsi="Times New Roman" w:cs="Times New Roman"/>
                <w:b/>
                <w:bCs/>
                <w:color w:val="000000"/>
                <w:sz w:val="24"/>
                <w:szCs w:val="24"/>
              </w:rPr>
              <w:t xml:space="preserve"> </w:t>
            </w:r>
          </w:p>
        </w:tc>
        <w:tc>
          <w:tcPr>
            <w:tcW w:w="1220"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b/>
                <w:bCs/>
                <w:color w:val="000000"/>
                <w:sz w:val="24"/>
                <w:szCs w:val="24"/>
              </w:rPr>
            </w:pPr>
            <w:r w:rsidRPr="007B5C0E">
              <w:rPr>
                <w:rFonts w:ascii="Times New Roman" w:eastAsia="Times New Roman" w:hAnsi="Times New Roman" w:cs="Times New Roman"/>
                <w:b/>
                <w:bCs/>
                <w:color w:val="000000"/>
                <w:sz w:val="24"/>
                <w:szCs w:val="24"/>
              </w:rPr>
              <w:t xml:space="preserve"> </w:t>
            </w:r>
            <w:proofErr w:type="gramStart"/>
            <w:r w:rsidRPr="007B5C0E">
              <w:rPr>
                <w:rFonts w:ascii="Times New Roman" w:eastAsia="Times New Roman" w:hAnsi="Times New Roman" w:cs="Times New Roman"/>
                <w:b/>
                <w:bCs/>
                <w:color w:val="000000"/>
                <w:sz w:val="24"/>
                <w:szCs w:val="24"/>
              </w:rPr>
              <w:t>£  90,380.00</w:t>
            </w:r>
            <w:proofErr w:type="gramEnd"/>
            <w:r w:rsidRPr="007B5C0E">
              <w:rPr>
                <w:rFonts w:ascii="Times New Roman" w:eastAsia="Times New Roman" w:hAnsi="Times New Roman" w:cs="Times New Roman"/>
                <w:b/>
                <w:bCs/>
                <w:color w:val="000000"/>
                <w:sz w:val="24"/>
                <w:szCs w:val="24"/>
              </w:rPr>
              <w:t xml:space="preserve"> </w:t>
            </w:r>
          </w:p>
        </w:tc>
      </w:tr>
    </w:tbl>
    <w:p w:rsidR="004203FD" w:rsidRPr="007B5C0E" w:rsidRDefault="004203FD" w:rsidP="007B5C0E">
      <w:pPr>
        <w:spacing w:before="240" w:after="240" w:line="360" w:lineRule="auto"/>
        <w:jc w:val="both"/>
        <w:rPr>
          <w:rFonts w:ascii="Times New Roman" w:hAnsi="Times New Roman" w:cs="Times New Roman"/>
          <w:sz w:val="24"/>
          <w:szCs w:val="24"/>
        </w:rPr>
      </w:pPr>
    </w:p>
    <w:tbl>
      <w:tblPr>
        <w:tblW w:w="9411" w:type="dxa"/>
        <w:tblInd w:w="93" w:type="dxa"/>
        <w:tblLook w:val="04A0" w:firstRow="1" w:lastRow="0" w:firstColumn="1" w:lastColumn="0" w:noHBand="0" w:noVBand="1"/>
      </w:tblPr>
      <w:tblGrid>
        <w:gridCol w:w="2469"/>
        <w:gridCol w:w="1111"/>
        <w:gridCol w:w="1660"/>
        <w:gridCol w:w="2620"/>
        <w:gridCol w:w="1551"/>
      </w:tblGrid>
      <w:tr w:rsidR="004203FD" w:rsidRPr="007B5C0E" w:rsidTr="004203FD">
        <w:trPr>
          <w:trHeight w:val="300"/>
        </w:trPr>
        <w:tc>
          <w:tcPr>
            <w:tcW w:w="3580" w:type="dxa"/>
            <w:gridSpan w:val="2"/>
            <w:tcBorders>
              <w:top w:val="nil"/>
              <w:left w:val="nil"/>
              <w:bottom w:val="nil"/>
              <w:right w:val="nil"/>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b/>
                <w:bCs/>
                <w:color w:val="000000"/>
                <w:sz w:val="24"/>
                <w:szCs w:val="24"/>
              </w:rPr>
            </w:pPr>
            <w:r w:rsidRPr="007B5C0E">
              <w:rPr>
                <w:rFonts w:ascii="Times New Roman" w:eastAsia="Times New Roman" w:hAnsi="Times New Roman" w:cs="Times New Roman"/>
                <w:b/>
                <w:bCs/>
                <w:color w:val="000000"/>
                <w:sz w:val="24"/>
                <w:szCs w:val="24"/>
              </w:rPr>
              <w:t>Working notes</w:t>
            </w:r>
          </w:p>
        </w:tc>
        <w:tc>
          <w:tcPr>
            <w:tcW w:w="1660" w:type="dxa"/>
            <w:tcBorders>
              <w:top w:val="nil"/>
              <w:left w:val="nil"/>
              <w:bottom w:val="nil"/>
              <w:right w:val="nil"/>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p>
        </w:tc>
        <w:tc>
          <w:tcPr>
            <w:tcW w:w="2620" w:type="dxa"/>
            <w:tcBorders>
              <w:top w:val="nil"/>
              <w:left w:val="nil"/>
              <w:bottom w:val="nil"/>
              <w:right w:val="nil"/>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p>
        </w:tc>
        <w:tc>
          <w:tcPr>
            <w:tcW w:w="1551" w:type="dxa"/>
            <w:tcBorders>
              <w:top w:val="nil"/>
              <w:left w:val="nil"/>
              <w:bottom w:val="nil"/>
              <w:right w:val="nil"/>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p>
        </w:tc>
      </w:tr>
      <w:tr w:rsidR="004203FD" w:rsidRPr="007B5C0E" w:rsidTr="004203FD">
        <w:trPr>
          <w:trHeight w:val="300"/>
        </w:trPr>
        <w:tc>
          <w:tcPr>
            <w:tcW w:w="2469" w:type="dxa"/>
            <w:tcBorders>
              <w:top w:val="nil"/>
              <w:left w:val="nil"/>
              <w:bottom w:val="nil"/>
              <w:right w:val="nil"/>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p>
        </w:tc>
        <w:tc>
          <w:tcPr>
            <w:tcW w:w="1111" w:type="dxa"/>
            <w:tcBorders>
              <w:top w:val="nil"/>
              <w:left w:val="nil"/>
              <w:bottom w:val="nil"/>
              <w:right w:val="nil"/>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p>
        </w:tc>
        <w:tc>
          <w:tcPr>
            <w:tcW w:w="1660" w:type="dxa"/>
            <w:tcBorders>
              <w:top w:val="nil"/>
              <w:left w:val="nil"/>
              <w:bottom w:val="nil"/>
              <w:right w:val="nil"/>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p>
        </w:tc>
        <w:tc>
          <w:tcPr>
            <w:tcW w:w="2620" w:type="dxa"/>
            <w:tcBorders>
              <w:top w:val="nil"/>
              <w:left w:val="nil"/>
              <w:bottom w:val="nil"/>
              <w:right w:val="nil"/>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p>
        </w:tc>
        <w:tc>
          <w:tcPr>
            <w:tcW w:w="1551" w:type="dxa"/>
            <w:tcBorders>
              <w:top w:val="nil"/>
              <w:left w:val="nil"/>
              <w:bottom w:val="nil"/>
              <w:right w:val="nil"/>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p>
        </w:tc>
      </w:tr>
      <w:tr w:rsidR="004203FD" w:rsidRPr="007B5C0E" w:rsidTr="004203FD">
        <w:trPr>
          <w:trHeight w:val="300"/>
        </w:trPr>
        <w:tc>
          <w:tcPr>
            <w:tcW w:w="3580" w:type="dxa"/>
            <w:gridSpan w:val="2"/>
            <w:tcBorders>
              <w:top w:val="single" w:sz="4" w:space="0" w:color="auto"/>
              <w:left w:val="single" w:sz="4" w:space="0" w:color="auto"/>
              <w:bottom w:val="nil"/>
              <w:right w:val="nil"/>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b/>
                <w:bCs/>
                <w:color w:val="000000"/>
                <w:sz w:val="24"/>
                <w:szCs w:val="24"/>
              </w:rPr>
            </w:pPr>
            <w:proofErr w:type="spellStart"/>
            <w:r w:rsidRPr="007B5C0E">
              <w:rPr>
                <w:rFonts w:ascii="Times New Roman" w:eastAsia="Times New Roman" w:hAnsi="Times New Roman" w:cs="Times New Roman"/>
                <w:b/>
                <w:bCs/>
                <w:color w:val="000000"/>
                <w:sz w:val="24"/>
                <w:szCs w:val="24"/>
              </w:rPr>
              <w:t>Depreication</w:t>
            </w:r>
            <w:proofErr w:type="spellEnd"/>
          </w:p>
        </w:tc>
        <w:tc>
          <w:tcPr>
            <w:tcW w:w="1660" w:type="dxa"/>
            <w:tcBorders>
              <w:top w:val="single" w:sz="4" w:space="0" w:color="auto"/>
              <w:left w:val="nil"/>
              <w:bottom w:val="nil"/>
              <w:right w:val="nil"/>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b/>
                <w:bCs/>
                <w:color w:val="000000"/>
                <w:sz w:val="24"/>
                <w:szCs w:val="24"/>
              </w:rPr>
            </w:pPr>
            <w:r w:rsidRPr="007B5C0E">
              <w:rPr>
                <w:rFonts w:ascii="Times New Roman" w:eastAsia="Times New Roman" w:hAnsi="Times New Roman" w:cs="Times New Roman"/>
                <w:b/>
                <w:bCs/>
                <w:color w:val="000000"/>
                <w:sz w:val="24"/>
                <w:szCs w:val="24"/>
              </w:rPr>
              <w:t> </w:t>
            </w:r>
          </w:p>
        </w:tc>
        <w:tc>
          <w:tcPr>
            <w:tcW w:w="2620" w:type="dxa"/>
            <w:tcBorders>
              <w:top w:val="single" w:sz="4" w:space="0" w:color="auto"/>
              <w:left w:val="nil"/>
              <w:bottom w:val="nil"/>
              <w:right w:val="nil"/>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b/>
                <w:bCs/>
                <w:color w:val="000000"/>
                <w:sz w:val="24"/>
                <w:szCs w:val="24"/>
              </w:rPr>
            </w:pPr>
            <w:r w:rsidRPr="007B5C0E">
              <w:rPr>
                <w:rFonts w:ascii="Times New Roman" w:eastAsia="Times New Roman" w:hAnsi="Times New Roman" w:cs="Times New Roman"/>
                <w:b/>
                <w:bCs/>
                <w:color w:val="000000"/>
                <w:sz w:val="24"/>
                <w:szCs w:val="24"/>
              </w:rPr>
              <w:t> </w:t>
            </w:r>
          </w:p>
        </w:tc>
        <w:tc>
          <w:tcPr>
            <w:tcW w:w="1551" w:type="dxa"/>
            <w:tcBorders>
              <w:top w:val="single" w:sz="4" w:space="0" w:color="auto"/>
              <w:left w:val="nil"/>
              <w:bottom w:val="nil"/>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w:t>
            </w:r>
          </w:p>
        </w:tc>
      </w:tr>
      <w:tr w:rsidR="004203FD" w:rsidRPr="007B5C0E" w:rsidTr="004203FD">
        <w:trPr>
          <w:trHeight w:val="300"/>
        </w:trPr>
        <w:tc>
          <w:tcPr>
            <w:tcW w:w="2469" w:type="dxa"/>
            <w:tcBorders>
              <w:top w:val="nil"/>
              <w:left w:val="single" w:sz="4" w:space="0" w:color="auto"/>
              <w:bottom w:val="nil"/>
              <w:right w:val="nil"/>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w:t>
            </w:r>
          </w:p>
        </w:tc>
        <w:tc>
          <w:tcPr>
            <w:tcW w:w="1111" w:type="dxa"/>
            <w:tcBorders>
              <w:top w:val="nil"/>
              <w:left w:val="nil"/>
              <w:bottom w:val="nil"/>
              <w:right w:val="nil"/>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p>
        </w:tc>
        <w:tc>
          <w:tcPr>
            <w:tcW w:w="1660" w:type="dxa"/>
            <w:tcBorders>
              <w:top w:val="nil"/>
              <w:left w:val="nil"/>
              <w:bottom w:val="nil"/>
              <w:right w:val="nil"/>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p>
        </w:tc>
        <w:tc>
          <w:tcPr>
            <w:tcW w:w="2620" w:type="dxa"/>
            <w:tcBorders>
              <w:top w:val="nil"/>
              <w:left w:val="nil"/>
              <w:bottom w:val="nil"/>
              <w:right w:val="nil"/>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p>
        </w:tc>
        <w:tc>
          <w:tcPr>
            <w:tcW w:w="1551" w:type="dxa"/>
            <w:tcBorders>
              <w:top w:val="nil"/>
              <w:left w:val="nil"/>
              <w:bottom w:val="nil"/>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b/>
                <w:bCs/>
                <w:color w:val="000000"/>
                <w:sz w:val="24"/>
                <w:szCs w:val="24"/>
              </w:rPr>
            </w:pPr>
            <w:r w:rsidRPr="007B5C0E">
              <w:rPr>
                <w:rFonts w:ascii="Times New Roman" w:eastAsia="Times New Roman" w:hAnsi="Times New Roman" w:cs="Times New Roman"/>
                <w:b/>
                <w:bCs/>
                <w:color w:val="000000"/>
                <w:sz w:val="24"/>
                <w:szCs w:val="24"/>
              </w:rPr>
              <w:t>Amount</w:t>
            </w:r>
          </w:p>
        </w:tc>
      </w:tr>
      <w:tr w:rsidR="004203FD" w:rsidRPr="007B5C0E" w:rsidTr="004203FD">
        <w:trPr>
          <w:trHeight w:val="300"/>
        </w:trPr>
        <w:tc>
          <w:tcPr>
            <w:tcW w:w="7860" w:type="dxa"/>
            <w:gridSpan w:val="4"/>
            <w:tcBorders>
              <w:top w:val="nil"/>
              <w:left w:val="single" w:sz="4" w:space="0" w:color="auto"/>
              <w:bottom w:val="nil"/>
              <w:right w:val="nil"/>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2% Depreciation on </w:t>
            </w:r>
            <w:proofErr w:type="spellStart"/>
            <w:r w:rsidRPr="007B5C0E">
              <w:rPr>
                <w:rFonts w:ascii="Times New Roman" w:eastAsia="Times New Roman" w:hAnsi="Times New Roman" w:cs="Times New Roman"/>
                <w:color w:val="000000"/>
                <w:sz w:val="24"/>
                <w:szCs w:val="24"/>
              </w:rPr>
              <w:t>buidling</w:t>
            </w:r>
            <w:proofErr w:type="spellEnd"/>
            <w:r w:rsidRPr="007B5C0E">
              <w:rPr>
                <w:rFonts w:ascii="Times New Roman" w:eastAsia="Times New Roman" w:hAnsi="Times New Roman" w:cs="Times New Roman"/>
                <w:color w:val="000000"/>
                <w:sz w:val="24"/>
                <w:szCs w:val="24"/>
              </w:rPr>
              <w:t xml:space="preserve"> charged to the administrative expenses  </w:t>
            </w:r>
          </w:p>
        </w:tc>
        <w:tc>
          <w:tcPr>
            <w:tcW w:w="1551" w:type="dxa"/>
            <w:tcBorders>
              <w:top w:val="nil"/>
              <w:left w:val="nil"/>
              <w:bottom w:val="nil"/>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      320,000.00 </w:t>
            </w:r>
          </w:p>
        </w:tc>
      </w:tr>
      <w:tr w:rsidR="004203FD" w:rsidRPr="007B5C0E" w:rsidTr="004203FD">
        <w:trPr>
          <w:trHeight w:val="300"/>
        </w:trPr>
        <w:tc>
          <w:tcPr>
            <w:tcW w:w="7860" w:type="dxa"/>
            <w:gridSpan w:val="4"/>
            <w:tcBorders>
              <w:top w:val="nil"/>
              <w:left w:val="single" w:sz="4" w:space="0" w:color="auto"/>
              <w:bottom w:val="single" w:sz="4" w:space="0" w:color="auto"/>
              <w:right w:val="nil"/>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10% </w:t>
            </w:r>
            <w:proofErr w:type="spellStart"/>
            <w:r w:rsidRPr="007B5C0E">
              <w:rPr>
                <w:rFonts w:ascii="Times New Roman" w:eastAsia="Times New Roman" w:hAnsi="Times New Roman" w:cs="Times New Roman"/>
                <w:color w:val="000000"/>
                <w:sz w:val="24"/>
                <w:szCs w:val="24"/>
              </w:rPr>
              <w:t>depreication</w:t>
            </w:r>
            <w:proofErr w:type="spellEnd"/>
            <w:r w:rsidRPr="007B5C0E">
              <w:rPr>
                <w:rFonts w:ascii="Times New Roman" w:eastAsia="Times New Roman" w:hAnsi="Times New Roman" w:cs="Times New Roman"/>
                <w:color w:val="000000"/>
                <w:sz w:val="24"/>
                <w:szCs w:val="24"/>
              </w:rPr>
              <w:t xml:space="preserve"> charged on plant towards the cost of sales</w:t>
            </w:r>
          </w:p>
        </w:tc>
        <w:tc>
          <w:tcPr>
            <w:tcW w:w="1551"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   2,560,000.00 </w:t>
            </w:r>
          </w:p>
        </w:tc>
      </w:tr>
      <w:tr w:rsidR="004203FD" w:rsidRPr="007B5C0E" w:rsidTr="004203FD">
        <w:trPr>
          <w:trHeight w:val="300"/>
        </w:trPr>
        <w:tc>
          <w:tcPr>
            <w:tcW w:w="2469" w:type="dxa"/>
            <w:tcBorders>
              <w:top w:val="nil"/>
              <w:left w:val="nil"/>
              <w:bottom w:val="nil"/>
              <w:right w:val="nil"/>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p>
        </w:tc>
        <w:tc>
          <w:tcPr>
            <w:tcW w:w="1111" w:type="dxa"/>
            <w:tcBorders>
              <w:top w:val="nil"/>
              <w:left w:val="nil"/>
              <w:bottom w:val="nil"/>
              <w:right w:val="nil"/>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p>
        </w:tc>
        <w:tc>
          <w:tcPr>
            <w:tcW w:w="1660" w:type="dxa"/>
            <w:tcBorders>
              <w:top w:val="nil"/>
              <w:left w:val="nil"/>
              <w:bottom w:val="nil"/>
              <w:right w:val="nil"/>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p>
        </w:tc>
        <w:tc>
          <w:tcPr>
            <w:tcW w:w="2620" w:type="dxa"/>
            <w:tcBorders>
              <w:top w:val="nil"/>
              <w:left w:val="nil"/>
              <w:bottom w:val="nil"/>
              <w:right w:val="nil"/>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p>
        </w:tc>
        <w:tc>
          <w:tcPr>
            <w:tcW w:w="1551" w:type="dxa"/>
            <w:tcBorders>
              <w:top w:val="nil"/>
              <w:left w:val="nil"/>
              <w:bottom w:val="nil"/>
              <w:right w:val="nil"/>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p>
        </w:tc>
      </w:tr>
      <w:tr w:rsidR="004203FD" w:rsidRPr="007B5C0E" w:rsidTr="004203FD">
        <w:trPr>
          <w:trHeight w:val="300"/>
        </w:trPr>
        <w:tc>
          <w:tcPr>
            <w:tcW w:w="2469" w:type="dxa"/>
            <w:tcBorders>
              <w:top w:val="nil"/>
              <w:left w:val="nil"/>
              <w:bottom w:val="nil"/>
              <w:right w:val="nil"/>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p>
        </w:tc>
        <w:tc>
          <w:tcPr>
            <w:tcW w:w="1111" w:type="dxa"/>
            <w:tcBorders>
              <w:top w:val="nil"/>
              <w:left w:val="nil"/>
              <w:bottom w:val="nil"/>
              <w:right w:val="nil"/>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p>
        </w:tc>
        <w:tc>
          <w:tcPr>
            <w:tcW w:w="1660" w:type="dxa"/>
            <w:tcBorders>
              <w:top w:val="nil"/>
              <w:left w:val="nil"/>
              <w:bottom w:val="nil"/>
              <w:right w:val="nil"/>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p>
        </w:tc>
        <w:tc>
          <w:tcPr>
            <w:tcW w:w="2620" w:type="dxa"/>
            <w:tcBorders>
              <w:top w:val="nil"/>
              <w:left w:val="nil"/>
              <w:bottom w:val="nil"/>
              <w:right w:val="nil"/>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p>
        </w:tc>
        <w:tc>
          <w:tcPr>
            <w:tcW w:w="1551" w:type="dxa"/>
            <w:tcBorders>
              <w:top w:val="nil"/>
              <w:left w:val="nil"/>
              <w:bottom w:val="nil"/>
              <w:right w:val="nil"/>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p>
        </w:tc>
      </w:tr>
      <w:tr w:rsidR="004203FD" w:rsidRPr="007B5C0E" w:rsidTr="004203FD">
        <w:trPr>
          <w:trHeight w:val="300"/>
        </w:trPr>
        <w:tc>
          <w:tcPr>
            <w:tcW w:w="3580" w:type="dxa"/>
            <w:gridSpan w:val="2"/>
            <w:tcBorders>
              <w:top w:val="single" w:sz="4" w:space="0" w:color="auto"/>
              <w:left w:val="single" w:sz="4" w:space="0" w:color="auto"/>
              <w:bottom w:val="single" w:sz="4" w:space="0" w:color="auto"/>
              <w:right w:val="nil"/>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Revaluation value of land</w:t>
            </w:r>
          </w:p>
        </w:tc>
        <w:tc>
          <w:tcPr>
            <w:tcW w:w="1660" w:type="dxa"/>
            <w:tcBorders>
              <w:top w:val="single" w:sz="4" w:space="0" w:color="auto"/>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w:t>
            </w:r>
          </w:p>
        </w:tc>
        <w:tc>
          <w:tcPr>
            <w:tcW w:w="2620" w:type="dxa"/>
            <w:tcBorders>
              <w:top w:val="single" w:sz="4" w:space="0" w:color="auto"/>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20,000,000</w:t>
            </w:r>
          </w:p>
        </w:tc>
        <w:tc>
          <w:tcPr>
            <w:tcW w:w="1551" w:type="dxa"/>
            <w:tcBorders>
              <w:top w:val="nil"/>
              <w:left w:val="nil"/>
              <w:bottom w:val="nil"/>
              <w:right w:val="nil"/>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p>
        </w:tc>
      </w:tr>
      <w:tr w:rsidR="004203FD" w:rsidRPr="007B5C0E" w:rsidTr="004203FD">
        <w:trPr>
          <w:trHeight w:val="300"/>
        </w:trPr>
        <w:tc>
          <w:tcPr>
            <w:tcW w:w="2469" w:type="dxa"/>
            <w:tcBorders>
              <w:top w:val="nil"/>
              <w:left w:val="nil"/>
              <w:bottom w:val="nil"/>
              <w:right w:val="nil"/>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p>
        </w:tc>
        <w:tc>
          <w:tcPr>
            <w:tcW w:w="1111" w:type="dxa"/>
            <w:tcBorders>
              <w:top w:val="nil"/>
              <w:left w:val="nil"/>
              <w:bottom w:val="nil"/>
              <w:right w:val="nil"/>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p>
        </w:tc>
        <w:tc>
          <w:tcPr>
            <w:tcW w:w="1660" w:type="dxa"/>
            <w:tcBorders>
              <w:top w:val="nil"/>
              <w:left w:val="nil"/>
              <w:bottom w:val="nil"/>
              <w:right w:val="nil"/>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p>
        </w:tc>
        <w:tc>
          <w:tcPr>
            <w:tcW w:w="2620" w:type="dxa"/>
            <w:tcBorders>
              <w:top w:val="nil"/>
              <w:left w:val="nil"/>
              <w:bottom w:val="nil"/>
              <w:right w:val="nil"/>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p>
        </w:tc>
        <w:tc>
          <w:tcPr>
            <w:tcW w:w="1551" w:type="dxa"/>
            <w:tcBorders>
              <w:top w:val="nil"/>
              <w:left w:val="nil"/>
              <w:bottom w:val="nil"/>
              <w:right w:val="nil"/>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p>
        </w:tc>
      </w:tr>
      <w:tr w:rsidR="004203FD" w:rsidRPr="007B5C0E" w:rsidTr="004203FD">
        <w:trPr>
          <w:trHeight w:val="300"/>
        </w:trPr>
        <w:tc>
          <w:tcPr>
            <w:tcW w:w="7860" w:type="dxa"/>
            <w:gridSpan w:val="4"/>
            <w:tcBorders>
              <w:top w:val="single" w:sz="4" w:space="0" w:color="auto"/>
              <w:left w:val="single" w:sz="4" w:space="0" w:color="auto"/>
              <w:bottom w:val="nil"/>
              <w:right w:val="nil"/>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Irrecoverable debts written off and charged to the administrative expenses</w:t>
            </w:r>
          </w:p>
        </w:tc>
        <w:tc>
          <w:tcPr>
            <w:tcW w:w="1551" w:type="dxa"/>
            <w:tcBorders>
              <w:top w:val="single" w:sz="4" w:space="0" w:color="auto"/>
              <w:left w:val="nil"/>
              <w:bottom w:val="nil"/>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               240.00 </w:t>
            </w:r>
          </w:p>
        </w:tc>
      </w:tr>
      <w:tr w:rsidR="004203FD" w:rsidRPr="007B5C0E" w:rsidTr="004203FD">
        <w:trPr>
          <w:trHeight w:val="300"/>
        </w:trPr>
        <w:tc>
          <w:tcPr>
            <w:tcW w:w="7860" w:type="dxa"/>
            <w:gridSpan w:val="4"/>
            <w:tcBorders>
              <w:top w:val="nil"/>
              <w:left w:val="single" w:sz="4" w:space="0" w:color="auto"/>
              <w:bottom w:val="single" w:sz="4" w:space="0" w:color="auto"/>
              <w:right w:val="nil"/>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Allowance for receivables of 2% is made charged to </w:t>
            </w:r>
            <w:proofErr w:type="spellStart"/>
            <w:r w:rsidRPr="007B5C0E">
              <w:rPr>
                <w:rFonts w:ascii="Times New Roman" w:eastAsia="Times New Roman" w:hAnsi="Times New Roman" w:cs="Times New Roman"/>
                <w:color w:val="000000"/>
                <w:sz w:val="24"/>
                <w:szCs w:val="24"/>
              </w:rPr>
              <w:t>adminstrative</w:t>
            </w:r>
            <w:proofErr w:type="spellEnd"/>
            <w:r w:rsidRPr="007B5C0E">
              <w:rPr>
                <w:rFonts w:ascii="Times New Roman" w:eastAsia="Times New Roman" w:hAnsi="Times New Roman" w:cs="Times New Roman"/>
                <w:color w:val="000000"/>
                <w:sz w:val="24"/>
                <w:szCs w:val="24"/>
              </w:rPr>
              <w:t xml:space="preserve"> expenses</w:t>
            </w:r>
          </w:p>
        </w:tc>
        <w:tc>
          <w:tcPr>
            <w:tcW w:w="1551"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               164.80 </w:t>
            </w:r>
          </w:p>
        </w:tc>
      </w:tr>
      <w:tr w:rsidR="004203FD" w:rsidRPr="007B5C0E" w:rsidTr="004203FD">
        <w:trPr>
          <w:trHeight w:val="300"/>
        </w:trPr>
        <w:tc>
          <w:tcPr>
            <w:tcW w:w="7860" w:type="dxa"/>
            <w:gridSpan w:val="4"/>
            <w:tcBorders>
              <w:top w:val="single" w:sz="4" w:space="0" w:color="auto"/>
              <w:left w:val="single" w:sz="4" w:space="0" w:color="auto"/>
              <w:bottom w:val="nil"/>
              <w:right w:val="nil"/>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Insurance fees outstanding charged to administrative expenses</w:t>
            </w:r>
          </w:p>
        </w:tc>
        <w:tc>
          <w:tcPr>
            <w:tcW w:w="1551" w:type="dxa"/>
            <w:tcBorders>
              <w:top w:val="nil"/>
              <w:left w:val="nil"/>
              <w:bottom w:val="nil"/>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               500.00 </w:t>
            </w:r>
          </w:p>
        </w:tc>
      </w:tr>
      <w:tr w:rsidR="004203FD" w:rsidRPr="007B5C0E" w:rsidTr="004203FD">
        <w:trPr>
          <w:trHeight w:val="300"/>
        </w:trPr>
        <w:tc>
          <w:tcPr>
            <w:tcW w:w="3580" w:type="dxa"/>
            <w:gridSpan w:val="2"/>
            <w:tcBorders>
              <w:top w:val="nil"/>
              <w:left w:val="single" w:sz="4" w:space="0" w:color="auto"/>
              <w:bottom w:val="single" w:sz="4" w:space="0" w:color="auto"/>
              <w:right w:val="nil"/>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Income tax liability for the year</w:t>
            </w:r>
          </w:p>
        </w:tc>
        <w:tc>
          <w:tcPr>
            <w:tcW w:w="1660" w:type="dxa"/>
            <w:tcBorders>
              <w:top w:val="nil"/>
              <w:left w:val="nil"/>
              <w:bottom w:val="single" w:sz="4" w:space="0" w:color="auto"/>
              <w:right w:val="nil"/>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w:t>
            </w:r>
          </w:p>
        </w:tc>
        <w:tc>
          <w:tcPr>
            <w:tcW w:w="2620" w:type="dxa"/>
            <w:tcBorders>
              <w:top w:val="nil"/>
              <w:left w:val="nil"/>
              <w:bottom w:val="single" w:sz="4" w:space="0" w:color="auto"/>
              <w:right w:val="nil"/>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w:t>
            </w:r>
          </w:p>
        </w:tc>
        <w:tc>
          <w:tcPr>
            <w:tcW w:w="1551"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   1,600,000.00 </w:t>
            </w:r>
          </w:p>
        </w:tc>
      </w:tr>
    </w:tbl>
    <w:p w:rsidR="004203FD" w:rsidRPr="007B5C0E" w:rsidRDefault="004203FD" w:rsidP="007B5C0E">
      <w:pPr>
        <w:spacing w:before="240" w:after="240" w:line="360" w:lineRule="auto"/>
        <w:jc w:val="both"/>
        <w:rPr>
          <w:rFonts w:ascii="Times New Roman" w:hAnsi="Times New Roman" w:cs="Times New Roman"/>
          <w:sz w:val="24"/>
          <w:szCs w:val="24"/>
        </w:rPr>
      </w:pPr>
    </w:p>
    <w:p w:rsidR="00FB47E7" w:rsidRPr="007B5C0E" w:rsidRDefault="00FB47E7" w:rsidP="007B5C0E">
      <w:pPr>
        <w:spacing w:before="240" w:after="240" w:line="360" w:lineRule="auto"/>
        <w:jc w:val="both"/>
        <w:rPr>
          <w:rFonts w:ascii="Times New Roman" w:hAnsi="Times New Roman" w:cs="Times New Roman"/>
          <w:sz w:val="24"/>
          <w:szCs w:val="24"/>
        </w:rPr>
      </w:pPr>
      <w:r w:rsidRPr="007B5C0E">
        <w:rPr>
          <w:rFonts w:ascii="Times New Roman" w:hAnsi="Times New Roman" w:cs="Times New Roman"/>
          <w:sz w:val="24"/>
          <w:szCs w:val="24"/>
        </w:rPr>
        <w:br w:type="page"/>
      </w:r>
    </w:p>
    <w:tbl>
      <w:tblPr>
        <w:tblW w:w="7060" w:type="dxa"/>
        <w:tblInd w:w="93" w:type="dxa"/>
        <w:tblLook w:val="04A0" w:firstRow="1" w:lastRow="0" w:firstColumn="1" w:lastColumn="0" w:noHBand="0" w:noVBand="1"/>
      </w:tblPr>
      <w:tblGrid>
        <w:gridCol w:w="3492"/>
        <w:gridCol w:w="1796"/>
        <w:gridCol w:w="1772"/>
      </w:tblGrid>
      <w:tr w:rsidR="004203FD" w:rsidRPr="007B5C0E" w:rsidTr="004203FD">
        <w:trPr>
          <w:trHeight w:val="300"/>
        </w:trPr>
        <w:tc>
          <w:tcPr>
            <w:tcW w:w="7060" w:type="dxa"/>
            <w:gridSpan w:val="3"/>
            <w:tcBorders>
              <w:top w:val="nil"/>
              <w:left w:val="nil"/>
              <w:bottom w:val="nil"/>
              <w:right w:val="nil"/>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b/>
                <w:bCs/>
                <w:color w:val="000000"/>
                <w:sz w:val="24"/>
                <w:szCs w:val="24"/>
              </w:rPr>
            </w:pPr>
            <w:r w:rsidRPr="007B5C0E">
              <w:rPr>
                <w:rFonts w:ascii="Times New Roman" w:eastAsia="Times New Roman" w:hAnsi="Times New Roman" w:cs="Times New Roman"/>
                <w:b/>
                <w:bCs/>
                <w:color w:val="000000"/>
                <w:sz w:val="24"/>
                <w:szCs w:val="24"/>
              </w:rPr>
              <w:lastRenderedPageBreak/>
              <w:t>Income statement in the books of Wales pic for the year 31st December 2019</w:t>
            </w:r>
          </w:p>
        </w:tc>
      </w:tr>
      <w:tr w:rsidR="004203FD" w:rsidRPr="007B5C0E" w:rsidTr="004203FD">
        <w:trPr>
          <w:trHeight w:val="300"/>
        </w:trPr>
        <w:tc>
          <w:tcPr>
            <w:tcW w:w="3492" w:type="dxa"/>
            <w:tcBorders>
              <w:top w:val="nil"/>
              <w:left w:val="nil"/>
              <w:bottom w:val="nil"/>
              <w:right w:val="nil"/>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p>
        </w:tc>
        <w:tc>
          <w:tcPr>
            <w:tcW w:w="1796" w:type="dxa"/>
            <w:tcBorders>
              <w:top w:val="nil"/>
              <w:left w:val="nil"/>
              <w:bottom w:val="nil"/>
              <w:right w:val="nil"/>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p>
        </w:tc>
        <w:tc>
          <w:tcPr>
            <w:tcW w:w="1772" w:type="dxa"/>
            <w:tcBorders>
              <w:top w:val="nil"/>
              <w:left w:val="nil"/>
              <w:bottom w:val="nil"/>
              <w:right w:val="nil"/>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p>
        </w:tc>
      </w:tr>
      <w:tr w:rsidR="004203FD" w:rsidRPr="007B5C0E" w:rsidTr="004203FD">
        <w:trPr>
          <w:trHeight w:val="300"/>
        </w:trPr>
        <w:tc>
          <w:tcPr>
            <w:tcW w:w="349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b/>
                <w:bCs/>
                <w:color w:val="000000"/>
                <w:sz w:val="24"/>
                <w:szCs w:val="24"/>
              </w:rPr>
            </w:pPr>
            <w:r w:rsidRPr="007B5C0E">
              <w:rPr>
                <w:rFonts w:ascii="Times New Roman" w:eastAsia="Times New Roman" w:hAnsi="Times New Roman" w:cs="Times New Roman"/>
                <w:b/>
                <w:bCs/>
                <w:color w:val="000000"/>
                <w:sz w:val="24"/>
                <w:szCs w:val="24"/>
              </w:rPr>
              <w:t>Particulars</w:t>
            </w:r>
          </w:p>
        </w:tc>
        <w:tc>
          <w:tcPr>
            <w:tcW w:w="1796" w:type="dxa"/>
            <w:tcBorders>
              <w:top w:val="single" w:sz="4" w:space="0" w:color="auto"/>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b/>
                <w:bCs/>
                <w:color w:val="000000"/>
                <w:sz w:val="24"/>
                <w:szCs w:val="24"/>
              </w:rPr>
            </w:pPr>
            <w:r w:rsidRPr="007B5C0E">
              <w:rPr>
                <w:rFonts w:ascii="Times New Roman" w:eastAsia="Times New Roman" w:hAnsi="Times New Roman" w:cs="Times New Roman"/>
                <w:b/>
                <w:bCs/>
                <w:color w:val="000000"/>
                <w:sz w:val="24"/>
                <w:szCs w:val="24"/>
              </w:rPr>
              <w:t xml:space="preserve">Amount </w:t>
            </w:r>
          </w:p>
        </w:tc>
        <w:tc>
          <w:tcPr>
            <w:tcW w:w="1772" w:type="dxa"/>
            <w:tcBorders>
              <w:top w:val="single" w:sz="4" w:space="0" w:color="auto"/>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b/>
                <w:bCs/>
                <w:color w:val="000000"/>
                <w:sz w:val="24"/>
                <w:szCs w:val="24"/>
              </w:rPr>
            </w:pPr>
            <w:r w:rsidRPr="007B5C0E">
              <w:rPr>
                <w:rFonts w:ascii="Times New Roman" w:eastAsia="Times New Roman" w:hAnsi="Times New Roman" w:cs="Times New Roman"/>
                <w:b/>
                <w:bCs/>
                <w:color w:val="000000"/>
                <w:sz w:val="24"/>
                <w:szCs w:val="24"/>
              </w:rPr>
              <w:t>Amount</w:t>
            </w:r>
          </w:p>
        </w:tc>
      </w:tr>
      <w:tr w:rsidR="004203FD" w:rsidRPr="007B5C0E" w:rsidTr="004203FD">
        <w:trPr>
          <w:trHeight w:val="300"/>
        </w:trPr>
        <w:tc>
          <w:tcPr>
            <w:tcW w:w="3492" w:type="dxa"/>
            <w:tcBorders>
              <w:top w:val="nil"/>
              <w:left w:val="single" w:sz="4" w:space="0" w:color="auto"/>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Sales</w:t>
            </w:r>
          </w:p>
        </w:tc>
        <w:tc>
          <w:tcPr>
            <w:tcW w:w="1796"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w:t>
            </w:r>
          </w:p>
        </w:tc>
        <w:tc>
          <w:tcPr>
            <w:tcW w:w="1772"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w:t>
            </w:r>
            <w:proofErr w:type="gramStart"/>
            <w:r w:rsidRPr="007B5C0E">
              <w:rPr>
                <w:rFonts w:ascii="Times New Roman" w:eastAsia="Times New Roman" w:hAnsi="Times New Roman" w:cs="Times New Roman"/>
                <w:color w:val="000000"/>
                <w:sz w:val="24"/>
                <w:szCs w:val="24"/>
              </w:rPr>
              <w:t>£  30,300.00</w:t>
            </w:r>
            <w:proofErr w:type="gramEnd"/>
            <w:r w:rsidRPr="007B5C0E">
              <w:rPr>
                <w:rFonts w:ascii="Times New Roman" w:eastAsia="Times New Roman" w:hAnsi="Times New Roman" w:cs="Times New Roman"/>
                <w:color w:val="000000"/>
                <w:sz w:val="24"/>
                <w:szCs w:val="24"/>
              </w:rPr>
              <w:t xml:space="preserve"> </w:t>
            </w:r>
          </w:p>
        </w:tc>
      </w:tr>
      <w:tr w:rsidR="004203FD" w:rsidRPr="007B5C0E" w:rsidTr="004203FD">
        <w:trPr>
          <w:trHeight w:val="300"/>
        </w:trPr>
        <w:tc>
          <w:tcPr>
            <w:tcW w:w="3492" w:type="dxa"/>
            <w:tcBorders>
              <w:top w:val="nil"/>
              <w:left w:val="single" w:sz="4" w:space="0" w:color="auto"/>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Cost of sales</w:t>
            </w:r>
          </w:p>
        </w:tc>
        <w:tc>
          <w:tcPr>
            <w:tcW w:w="1796"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w:t>
            </w:r>
          </w:p>
        </w:tc>
        <w:tc>
          <w:tcPr>
            <w:tcW w:w="1772"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-£ 18,780.00 </w:t>
            </w:r>
          </w:p>
        </w:tc>
      </w:tr>
      <w:tr w:rsidR="004203FD" w:rsidRPr="007B5C0E" w:rsidTr="004203FD">
        <w:trPr>
          <w:trHeight w:val="300"/>
        </w:trPr>
        <w:tc>
          <w:tcPr>
            <w:tcW w:w="3492" w:type="dxa"/>
            <w:tcBorders>
              <w:top w:val="nil"/>
              <w:left w:val="single" w:sz="4" w:space="0" w:color="auto"/>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b/>
                <w:bCs/>
                <w:color w:val="000000"/>
                <w:sz w:val="24"/>
                <w:szCs w:val="24"/>
              </w:rPr>
            </w:pPr>
            <w:r w:rsidRPr="007B5C0E">
              <w:rPr>
                <w:rFonts w:ascii="Times New Roman" w:eastAsia="Times New Roman" w:hAnsi="Times New Roman" w:cs="Times New Roman"/>
                <w:b/>
                <w:bCs/>
                <w:color w:val="000000"/>
                <w:sz w:val="24"/>
                <w:szCs w:val="24"/>
              </w:rPr>
              <w:t>Gross profit</w:t>
            </w:r>
          </w:p>
        </w:tc>
        <w:tc>
          <w:tcPr>
            <w:tcW w:w="1796"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b/>
                <w:bCs/>
                <w:color w:val="000000"/>
                <w:sz w:val="24"/>
                <w:szCs w:val="24"/>
              </w:rPr>
            </w:pPr>
            <w:r w:rsidRPr="007B5C0E">
              <w:rPr>
                <w:rFonts w:ascii="Times New Roman" w:eastAsia="Times New Roman" w:hAnsi="Times New Roman" w:cs="Times New Roman"/>
                <w:b/>
                <w:bCs/>
                <w:color w:val="000000"/>
                <w:sz w:val="24"/>
                <w:szCs w:val="24"/>
              </w:rPr>
              <w:t> </w:t>
            </w:r>
          </w:p>
        </w:tc>
        <w:tc>
          <w:tcPr>
            <w:tcW w:w="1772"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b/>
                <w:bCs/>
                <w:color w:val="000000"/>
                <w:sz w:val="24"/>
                <w:szCs w:val="24"/>
              </w:rPr>
            </w:pPr>
            <w:r w:rsidRPr="007B5C0E">
              <w:rPr>
                <w:rFonts w:ascii="Times New Roman" w:eastAsia="Times New Roman" w:hAnsi="Times New Roman" w:cs="Times New Roman"/>
                <w:b/>
                <w:bCs/>
                <w:color w:val="000000"/>
                <w:sz w:val="24"/>
                <w:szCs w:val="24"/>
              </w:rPr>
              <w:t xml:space="preserve"> </w:t>
            </w:r>
            <w:proofErr w:type="gramStart"/>
            <w:r w:rsidRPr="007B5C0E">
              <w:rPr>
                <w:rFonts w:ascii="Times New Roman" w:eastAsia="Times New Roman" w:hAnsi="Times New Roman" w:cs="Times New Roman"/>
                <w:b/>
                <w:bCs/>
                <w:color w:val="000000"/>
                <w:sz w:val="24"/>
                <w:szCs w:val="24"/>
              </w:rPr>
              <w:t>£  11,520.00</w:t>
            </w:r>
            <w:proofErr w:type="gramEnd"/>
            <w:r w:rsidRPr="007B5C0E">
              <w:rPr>
                <w:rFonts w:ascii="Times New Roman" w:eastAsia="Times New Roman" w:hAnsi="Times New Roman" w:cs="Times New Roman"/>
                <w:b/>
                <w:bCs/>
                <w:color w:val="000000"/>
                <w:sz w:val="24"/>
                <w:szCs w:val="24"/>
              </w:rPr>
              <w:t xml:space="preserve"> </w:t>
            </w:r>
          </w:p>
        </w:tc>
      </w:tr>
      <w:tr w:rsidR="004203FD" w:rsidRPr="007B5C0E" w:rsidTr="004203FD">
        <w:trPr>
          <w:trHeight w:val="300"/>
        </w:trPr>
        <w:tc>
          <w:tcPr>
            <w:tcW w:w="3492" w:type="dxa"/>
            <w:tcBorders>
              <w:top w:val="nil"/>
              <w:left w:val="single" w:sz="4" w:space="0" w:color="auto"/>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Other costs</w:t>
            </w:r>
          </w:p>
        </w:tc>
        <w:tc>
          <w:tcPr>
            <w:tcW w:w="1796"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w:t>
            </w:r>
          </w:p>
        </w:tc>
        <w:tc>
          <w:tcPr>
            <w:tcW w:w="1772"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w:t>
            </w:r>
          </w:p>
        </w:tc>
      </w:tr>
      <w:tr w:rsidR="004203FD" w:rsidRPr="007B5C0E" w:rsidTr="004203FD">
        <w:trPr>
          <w:trHeight w:val="300"/>
        </w:trPr>
        <w:tc>
          <w:tcPr>
            <w:tcW w:w="3492" w:type="dxa"/>
            <w:tcBorders>
              <w:top w:val="nil"/>
              <w:left w:val="single" w:sz="4" w:space="0" w:color="auto"/>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Distribution expenses</w:t>
            </w:r>
          </w:p>
        </w:tc>
        <w:tc>
          <w:tcPr>
            <w:tcW w:w="1796"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w:t>
            </w:r>
          </w:p>
        </w:tc>
        <w:tc>
          <w:tcPr>
            <w:tcW w:w="1772"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2,160.00 </w:t>
            </w:r>
          </w:p>
        </w:tc>
      </w:tr>
      <w:tr w:rsidR="004203FD" w:rsidRPr="007B5C0E" w:rsidTr="004203FD">
        <w:trPr>
          <w:trHeight w:val="300"/>
        </w:trPr>
        <w:tc>
          <w:tcPr>
            <w:tcW w:w="3492" w:type="dxa"/>
            <w:tcBorders>
              <w:top w:val="nil"/>
              <w:left w:val="single" w:sz="4" w:space="0" w:color="auto"/>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b/>
                <w:bCs/>
                <w:color w:val="000000"/>
                <w:sz w:val="24"/>
                <w:szCs w:val="24"/>
              </w:rPr>
            </w:pPr>
            <w:r w:rsidRPr="007B5C0E">
              <w:rPr>
                <w:rFonts w:ascii="Times New Roman" w:eastAsia="Times New Roman" w:hAnsi="Times New Roman" w:cs="Times New Roman"/>
                <w:b/>
                <w:bCs/>
                <w:color w:val="000000"/>
                <w:sz w:val="24"/>
                <w:szCs w:val="24"/>
              </w:rPr>
              <w:t>Administrative expenses:</w:t>
            </w:r>
          </w:p>
        </w:tc>
        <w:tc>
          <w:tcPr>
            <w:tcW w:w="1796"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w:t>
            </w:r>
          </w:p>
        </w:tc>
        <w:tc>
          <w:tcPr>
            <w:tcW w:w="1772"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w:t>
            </w:r>
          </w:p>
        </w:tc>
      </w:tr>
      <w:tr w:rsidR="004203FD" w:rsidRPr="007B5C0E" w:rsidTr="004203FD">
        <w:trPr>
          <w:trHeight w:val="300"/>
        </w:trPr>
        <w:tc>
          <w:tcPr>
            <w:tcW w:w="3492" w:type="dxa"/>
            <w:tcBorders>
              <w:top w:val="nil"/>
              <w:left w:val="single" w:sz="4" w:space="0" w:color="auto"/>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Given expenses</w:t>
            </w:r>
          </w:p>
        </w:tc>
        <w:tc>
          <w:tcPr>
            <w:tcW w:w="1796"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    2,920.00 </w:t>
            </w:r>
          </w:p>
        </w:tc>
        <w:tc>
          <w:tcPr>
            <w:tcW w:w="1772"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w:t>
            </w:r>
          </w:p>
        </w:tc>
      </w:tr>
      <w:tr w:rsidR="004203FD" w:rsidRPr="007B5C0E" w:rsidTr="004203FD">
        <w:trPr>
          <w:trHeight w:val="300"/>
        </w:trPr>
        <w:tc>
          <w:tcPr>
            <w:tcW w:w="3492" w:type="dxa"/>
            <w:tcBorders>
              <w:top w:val="nil"/>
              <w:left w:val="single" w:sz="4" w:space="0" w:color="auto"/>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Depreciation on building</w:t>
            </w:r>
          </w:p>
        </w:tc>
        <w:tc>
          <w:tcPr>
            <w:tcW w:w="1796"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        320.00 </w:t>
            </w:r>
          </w:p>
        </w:tc>
        <w:tc>
          <w:tcPr>
            <w:tcW w:w="1772"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w:t>
            </w:r>
          </w:p>
        </w:tc>
      </w:tr>
      <w:tr w:rsidR="004203FD" w:rsidRPr="007B5C0E" w:rsidTr="004203FD">
        <w:trPr>
          <w:trHeight w:val="300"/>
        </w:trPr>
        <w:tc>
          <w:tcPr>
            <w:tcW w:w="3492" w:type="dxa"/>
            <w:tcBorders>
              <w:top w:val="nil"/>
              <w:left w:val="single" w:sz="4" w:space="0" w:color="auto"/>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Irrecoverable debts</w:t>
            </w:r>
          </w:p>
        </w:tc>
        <w:tc>
          <w:tcPr>
            <w:tcW w:w="1796"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        240.00 </w:t>
            </w:r>
          </w:p>
        </w:tc>
        <w:tc>
          <w:tcPr>
            <w:tcW w:w="1772"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w:t>
            </w:r>
          </w:p>
        </w:tc>
      </w:tr>
      <w:tr w:rsidR="004203FD" w:rsidRPr="007B5C0E" w:rsidTr="004203FD">
        <w:trPr>
          <w:trHeight w:val="300"/>
        </w:trPr>
        <w:tc>
          <w:tcPr>
            <w:tcW w:w="3492" w:type="dxa"/>
            <w:tcBorders>
              <w:top w:val="nil"/>
              <w:left w:val="single" w:sz="4" w:space="0" w:color="auto"/>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Allowance for receivables</w:t>
            </w:r>
          </w:p>
        </w:tc>
        <w:tc>
          <w:tcPr>
            <w:tcW w:w="1796"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        164.80 </w:t>
            </w:r>
          </w:p>
        </w:tc>
        <w:tc>
          <w:tcPr>
            <w:tcW w:w="1772"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w:t>
            </w:r>
          </w:p>
        </w:tc>
      </w:tr>
      <w:tr w:rsidR="004203FD" w:rsidRPr="007B5C0E" w:rsidTr="004203FD">
        <w:trPr>
          <w:trHeight w:val="300"/>
        </w:trPr>
        <w:tc>
          <w:tcPr>
            <w:tcW w:w="3492" w:type="dxa"/>
            <w:tcBorders>
              <w:top w:val="nil"/>
              <w:left w:val="single" w:sz="4" w:space="0" w:color="auto"/>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Insurance fees</w:t>
            </w:r>
          </w:p>
        </w:tc>
        <w:tc>
          <w:tcPr>
            <w:tcW w:w="1796"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        500.00 </w:t>
            </w:r>
          </w:p>
        </w:tc>
        <w:tc>
          <w:tcPr>
            <w:tcW w:w="1772"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4,144.80 </w:t>
            </w:r>
          </w:p>
        </w:tc>
      </w:tr>
      <w:tr w:rsidR="004203FD" w:rsidRPr="007B5C0E" w:rsidTr="004203FD">
        <w:trPr>
          <w:trHeight w:val="300"/>
        </w:trPr>
        <w:tc>
          <w:tcPr>
            <w:tcW w:w="3492" w:type="dxa"/>
            <w:tcBorders>
              <w:top w:val="nil"/>
              <w:left w:val="single" w:sz="4" w:space="0" w:color="auto"/>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b/>
                <w:bCs/>
                <w:color w:val="000000"/>
                <w:sz w:val="24"/>
                <w:szCs w:val="24"/>
              </w:rPr>
            </w:pPr>
            <w:r w:rsidRPr="007B5C0E">
              <w:rPr>
                <w:rFonts w:ascii="Times New Roman" w:eastAsia="Times New Roman" w:hAnsi="Times New Roman" w:cs="Times New Roman"/>
                <w:b/>
                <w:bCs/>
                <w:color w:val="000000"/>
                <w:sz w:val="24"/>
                <w:szCs w:val="24"/>
              </w:rPr>
              <w:lastRenderedPageBreak/>
              <w:t>operating profits</w:t>
            </w:r>
          </w:p>
        </w:tc>
        <w:tc>
          <w:tcPr>
            <w:tcW w:w="1796"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b/>
                <w:bCs/>
                <w:color w:val="000000"/>
                <w:sz w:val="24"/>
                <w:szCs w:val="24"/>
              </w:rPr>
            </w:pPr>
            <w:r w:rsidRPr="007B5C0E">
              <w:rPr>
                <w:rFonts w:ascii="Times New Roman" w:eastAsia="Times New Roman" w:hAnsi="Times New Roman" w:cs="Times New Roman"/>
                <w:b/>
                <w:bCs/>
                <w:color w:val="000000"/>
                <w:sz w:val="24"/>
                <w:szCs w:val="24"/>
              </w:rPr>
              <w:t> </w:t>
            </w:r>
          </w:p>
        </w:tc>
        <w:tc>
          <w:tcPr>
            <w:tcW w:w="1772"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b/>
                <w:bCs/>
                <w:color w:val="000000"/>
                <w:sz w:val="24"/>
                <w:szCs w:val="24"/>
              </w:rPr>
            </w:pPr>
            <w:r w:rsidRPr="007B5C0E">
              <w:rPr>
                <w:rFonts w:ascii="Times New Roman" w:eastAsia="Times New Roman" w:hAnsi="Times New Roman" w:cs="Times New Roman"/>
                <w:b/>
                <w:bCs/>
                <w:color w:val="000000"/>
                <w:sz w:val="24"/>
                <w:szCs w:val="24"/>
              </w:rPr>
              <w:t xml:space="preserve"> £    5,215.20 </w:t>
            </w:r>
          </w:p>
        </w:tc>
      </w:tr>
      <w:tr w:rsidR="004203FD" w:rsidRPr="007B5C0E" w:rsidTr="004203FD">
        <w:trPr>
          <w:trHeight w:val="300"/>
        </w:trPr>
        <w:tc>
          <w:tcPr>
            <w:tcW w:w="3492" w:type="dxa"/>
            <w:tcBorders>
              <w:top w:val="nil"/>
              <w:left w:val="single" w:sz="4" w:space="0" w:color="auto"/>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b/>
                <w:bCs/>
                <w:color w:val="000000"/>
                <w:sz w:val="24"/>
                <w:szCs w:val="24"/>
              </w:rPr>
            </w:pPr>
            <w:r w:rsidRPr="007B5C0E">
              <w:rPr>
                <w:rFonts w:ascii="Times New Roman" w:eastAsia="Times New Roman" w:hAnsi="Times New Roman" w:cs="Times New Roman"/>
                <w:b/>
                <w:bCs/>
                <w:color w:val="000000"/>
                <w:sz w:val="24"/>
                <w:szCs w:val="24"/>
              </w:rPr>
              <w:t>Finance cost</w:t>
            </w:r>
          </w:p>
        </w:tc>
        <w:tc>
          <w:tcPr>
            <w:tcW w:w="1796"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w:t>
            </w:r>
          </w:p>
        </w:tc>
        <w:tc>
          <w:tcPr>
            <w:tcW w:w="1772"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w:t>
            </w:r>
          </w:p>
        </w:tc>
      </w:tr>
      <w:tr w:rsidR="004203FD" w:rsidRPr="007B5C0E" w:rsidTr="004203FD">
        <w:trPr>
          <w:trHeight w:val="300"/>
        </w:trPr>
        <w:tc>
          <w:tcPr>
            <w:tcW w:w="3492" w:type="dxa"/>
            <w:tcBorders>
              <w:top w:val="nil"/>
              <w:left w:val="single" w:sz="4" w:space="0" w:color="auto"/>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Debenture </w:t>
            </w:r>
            <w:proofErr w:type="spellStart"/>
            <w:r w:rsidRPr="007B5C0E">
              <w:rPr>
                <w:rFonts w:ascii="Times New Roman" w:eastAsia="Times New Roman" w:hAnsi="Times New Roman" w:cs="Times New Roman"/>
                <w:color w:val="000000"/>
                <w:sz w:val="24"/>
                <w:szCs w:val="24"/>
              </w:rPr>
              <w:t>interst</w:t>
            </w:r>
            <w:proofErr w:type="spellEnd"/>
            <w:r w:rsidRPr="007B5C0E">
              <w:rPr>
                <w:rFonts w:ascii="Times New Roman" w:eastAsia="Times New Roman" w:hAnsi="Times New Roman" w:cs="Times New Roman"/>
                <w:color w:val="000000"/>
                <w:sz w:val="24"/>
                <w:szCs w:val="24"/>
              </w:rPr>
              <w:t xml:space="preserve"> paid</w:t>
            </w:r>
          </w:p>
        </w:tc>
        <w:tc>
          <w:tcPr>
            <w:tcW w:w="1796"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w:t>
            </w:r>
          </w:p>
        </w:tc>
        <w:tc>
          <w:tcPr>
            <w:tcW w:w="1772"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240.00 </w:t>
            </w:r>
          </w:p>
        </w:tc>
      </w:tr>
      <w:tr w:rsidR="004203FD" w:rsidRPr="007B5C0E" w:rsidTr="004203FD">
        <w:trPr>
          <w:trHeight w:val="300"/>
        </w:trPr>
        <w:tc>
          <w:tcPr>
            <w:tcW w:w="3492" w:type="dxa"/>
            <w:tcBorders>
              <w:top w:val="nil"/>
              <w:left w:val="single" w:sz="4" w:space="0" w:color="auto"/>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Dividend paid</w:t>
            </w:r>
          </w:p>
        </w:tc>
        <w:tc>
          <w:tcPr>
            <w:tcW w:w="1796"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w:t>
            </w:r>
          </w:p>
        </w:tc>
        <w:tc>
          <w:tcPr>
            <w:tcW w:w="1772"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560.00 </w:t>
            </w:r>
          </w:p>
        </w:tc>
      </w:tr>
      <w:tr w:rsidR="004203FD" w:rsidRPr="007B5C0E" w:rsidTr="004203FD">
        <w:trPr>
          <w:trHeight w:val="300"/>
        </w:trPr>
        <w:tc>
          <w:tcPr>
            <w:tcW w:w="3492" w:type="dxa"/>
            <w:tcBorders>
              <w:top w:val="nil"/>
              <w:left w:val="single" w:sz="4" w:space="0" w:color="auto"/>
              <w:bottom w:val="nil"/>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b/>
                <w:bCs/>
                <w:color w:val="000000"/>
                <w:sz w:val="24"/>
                <w:szCs w:val="24"/>
              </w:rPr>
            </w:pPr>
            <w:r w:rsidRPr="007B5C0E">
              <w:rPr>
                <w:rFonts w:ascii="Times New Roman" w:eastAsia="Times New Roman" w:hAnsi="Times New Roman" w:cs="Times New Roman"/>
                <w:b/>
                <w:bCs/>
                <w:color w:val="000000"/>
                <w:sz w:val="24"/>
                <w:szCs w:val="24"/>
              </w:rPr>
              <w:t>Profit before tax</w:t>
            </w:r>
          </w:p>
        </w:tc>
        <w:tc>
          <w:tcPr>
            <w:tcW w:w="1796" w:type="dxa"/>
            <w:tcBorders>
              <w:top w:val="nil"/>
              <w:left w:val="nil"/>
              <w:bottom w:val="nil"/>
              <w:right w:val="nil"/>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p>
        </w:tc>
        <w:tc>
          <w:tcPr>
            <w:tcW w:w="1772" w:type="dxa"/>
            <w:tcBorders>
              <w:top w:val="nil"/>
              <w:left w:val="nil"/>
              <w:bottom w:val="nil"/>
              <w:right w:val="nil"/>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    4,415.20 </w:t>
            </w:r>
          </w:p>
        </w:tc>
      </w:tr>
      <w:tr w:rsidR="004203FD" w:rsidRPr="007B5C0E" w:rsidTr="004203FD">
        <w:trPr>
          <w:trHeight w:val="300"/>
        </w:trPr>
        <w:tc>
          <w:tcPr>
            <w:tcW w:w="349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Less: Income tax</w:t>
            </w:r>
          </w:p>
        </w:tc>
        <w:tc>
          <w:tcPr>
            <w:tcW w:w="1796" w:type="dxa"/>
            <w:tcBorders>
              <w:top w:val="single" w:sz="4" w:space="0" w:color="auto"/>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w:t>
            </w:r>
          </w:p>
        </w:tc>
        <w:tc>
          <w:tcPr>
            <w:tcW w:w="1772" w:type="dxa"/>
            <w:tcBorders>
              <w:top w:val="single" w:sz="4" w:space="0" w:color="auto"/>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1,600.00 </w:t>
            </w:r>
          </w:p>
        </w:tc>
      </w:tr>
      <w:tr w:rsidR="004203FD" w:rsidRPr="007B5C0E" w:rsidTr="004203FD">
        <w:trPr>
          <w:trHeight w:val="300"/>
        </w:trPr>
        <w:tc>
          <w:tcPr>
            <w:tcW w:w="3492" w:type="dxa"/>
            <w:tcBorders>
              <w:top w:val="nil"/>
              <w:left w:val="single" w:sz="4" w:space="0" w:color="auto"/>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b/>
                <w:bCs/>
                <w:color w:val="000000"/>
                <w:sz w:val="24"/>
                <w:szCs w:val="24"/>
              </w:rPr>
            </w:pPr>
            <w:r w:rsidRPr="007B5C0E">
              <w:rPr>
                <w:rFonts w:ascii="Times New Roman" w:eastAsia="Times New Roman" w:hAnsi="Times New Roman" w:cs="Times New Roman"/>
                <w:b/>
                <w:bCs/>
                <w:color w:val="000000"/>
                <w:sz w:val="24"/>
                <w:szCs w:val="24"/>
              </w:rPr>
              <w:t>Net profit for the year</w:t>
            </w:r>
          </w:p>
        </w:tc>
        <w:tc>
          <w:tcPr>
            <w:tcW w:w="1796"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b/>
                <w:bCs/>
                <w:color w:val="000000"/>
                <w:sz w:val="24"/>
                <w:szCs w:val="24"/>
              </w:rPr>
            </w:pPr>
            <w:r w:rsidRPr="007B5C0E">
              <w:rPr>
                <w:rFonts w:ascii="Times New Roman" w:eastAsia="Times New Roman" w:hAnsi="Times New Roman" w:cs="Times New Roman"/>
                <w:b/>
                <w:bCs/>
                <w:color w:val="000000"/>
                <w:sz w:val="24"/>
                <w:szCs w:val="24"/>
              </w:rPr>
              <w:t> </w:t>
            </w:r>
          </w:p>
        </w:tc>
        <w:tc>
          <w:tcPr>
            <w:tcW w:w="1772"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b/>
                <w:bCs/>
                <w:color w:val="000000"/>
                <w:sz w:val="24"/>
                <w:szCs w:val="24"/>
              </w:rPr>
            </w:pPr>
            <w:r w:rsidRPr="007B5C0E">
              <w:rPr>
                <w:rFonts w:ascii="Times New Roman" w:eastAsia="Times New Roman" w:hAnsi="Times New Roman" w:cs="Times New Roman"/>
                <w:b/>
                <w:bCs/>
                <w:color w:val="000000"/>
                <w:sz w:val="24"/>
                <w:szCs w:val="24"/>
              </w:rPr>
              <w:t xml:space="preserve"> £    2,815.20 </w:t>
            </w:r>
          </w:p>
        </w:tc>
      </w:tr>
    </w:tbl>
    <w:p w:rsidR="004203FD" w:rsidRPr="007B5C0E" w:rsidRDefault="004203FD" w:rsidP="007B5C0E">
      <w:pPr>
        <w:spacing w:before="240" w:after="240" w:line="360" w:lineRule="auto"/>
        <w:jc w:val="both"/>
        <w:rPr>
          <w:rFonts w:ascii="Times New Roman" w:hAnsi="Times New Roman" w:cs="Times New Roman"/>
          <w:sz w:val="24"/>
          <w:szCs w:val="24"/>
        </w:rPr>
      </w:pPr>
    </w:p>
    <w:p w:rsidR="0092099A" w:rsidRDefault="0092099A">
      <w:r>
        <w:br w:type="page"/>
      </w:r>
    </w:p>
    <w:tbl>
      <w:tblPr>
        <w:tblW w:w="8451" w:type="dxa"/>
        <w:tblInd w:w="93" w:type="dxa"/>
        <w:tblLook w:val="04A0" w:firstRow="1" w:lastRow="0" w:firstColumn="1" w:lastColumn="0" w:noHBand="0" w:noVBand="1"/>
      </w:tblPr>
      <w:tblGrid>
        <w:gridCol w:w="1839"/>
        <w:gridCol w:w="2156"/>
        <w:gridCol w:w="2905"/>
        <w:gridCol w:w="1551"/>
      </w:tblGrid>
      <w:tr w:rsidR="004203FD" w:rsidRPr="007B5C0E" w:rsidTr="004203FD">
        <w:trPr>
          <w:trHeight w:val="300"/>
        </w:trPr>
        <w:tc>
          <w:tcPr>
            <w:tcW w:w="6900" w:type="dxa"/>
            <w:gridSpan w:val="3"/>
            <w:tcBorders>
              <w:top w:val="nil"/>
              <w:left w:val="nil"/>
              <w:bottom w:val="nil"/>
              <w:right w:val="nil"/>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b/>
                <w:bCs/>
                <w:color w:val="000000"/>
                <w:sz w:val="24"/>
                <w:szCs w:val="24"/>
              </w:rPr>
            </w:pPr>
            <w:r w:rsidRPr="007B5C0E">
              <w:rPr>
                <w:rFonts w:ascii="Times New Roman" w:eastAsia="Times New Roman" w:hAnsi="Times New Roman" w:cs="Times New Roman"/>
                <w:b/>
                <w:bCs/>
                <w:color w:val="000000"/>
                <w:sz w:val="24"/>
                <w:szCs w:val="24"/>
              </w:rPr>
              <w:lastRenderedPageBreak/>
              <w:t>Financial position of Wales Pic as on 31st December 2019</w:t>
            </w:r>
          </w:p>
        </w:tc>
        <w:tc>
          <w:tcPr>
            <w:tcW w:w="1551" w:type="dxa"/>
            <w:tcBorders>
              <w:top w:val="nil"/>
              <w:left w:val="nil"/>
              <w:bottom w:val="nil"/>
              <w:right w:val="nil"/>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p>
        </w:tc>
      </w:tr>
      <w:tr w:rsidR="004203FD" w:rsidRPr="007B5C0E" w:rsidTr="004203FD">
        <w:trPr>
          <w:trHeight w:val="300"/>
        </w:trPr>
        <w:tc>
          <w:tcPr>
            <w:tcW w:w="1839" w:type="dxa"/>
            <w:tcBorders>
              <w:top w:val="nil"/>
              <w:left w:val="nil"/>
              <w:bottom w:val="nil"/>
              <w:right w:val="nil"/>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p>
        </w:tc>
        <w:tc>
          <w:tcPr>
            <w:tcW w:w="2156" w:type="dxa"/>
            <w:tcBorders>
              <w:top w:val="nil"/>
              <w:left w:val="nil"/>
              <w:bottom w:val="nil"/>
              <w:right w:val="nil"/>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p>
        </w:tc>
        <w:tc>
          <w:tcPr>
            <w:tcW w:w="2905" w:type="dxa"/>
            <w:tcBorders>
              <w:top w:val="nil"/>
              <w:left w:val="nil"/>
              <w:bottom w:val="nil"/>
              <w:right w:val="nil"/>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p>
        </w:tc>
        <w:tc>
          <w:tcPr>
            <w:tcW w:w="1551" w:type="dxa"/>
            <w:tcBorders>
              <w:top w:val="nil"/>
              <w:left w:val="nil"/>
              <w:bottom w:val="nil"/>
              <w:right w:val="nil"/>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p>
        </w:tc>
      </w:tr>
      <w:tr w:rsidR="004203FD" w:rsidRPr="007B5C0E" w:rsidTr="004203FD">
        <w:trPr>
          <w:trHeight w:val="300"/>
        </w:trPr>
        <w:tc>
          <w:tcPr>
            <w:tcW w:w="183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b/>
                <w:bCs/>
                <w:color w:val="000000"/>
                <w:sz w:val="24"/>
                <w:szCs w:val="24"/>
              </w:rPr>
            </w:pPr>
            <w:r w:rsidRPr="007B5C0E">
              <w:rPr>
                <w:rFonts w:ascii="Times New Roman" w:eastAsia="Times New Roman" w:hAnsi="Times New Roman" w:cs="Times New Roman"/>
                <w:b/>
                <w:bCs/>
                <w:color w:val="000000"/>
                <w:sz w:val="24"/>
                <w:szCs w:val="24"/>
              </w:rPr>
              <w:t>Liabilities</w:t>
            </w:r>
          </w:p>
        </w:tc>
        <w:tc>
          <w:tcPr>
            <w:tcW w:w="2156" w:type="dxa"/>
            <w:tcBorders>
              <w:top w:val="single" w:sz="4" w:space="0" w:color="auto"/>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b/>
                <w:bCs/>
                <w:color w:val="000000"/>
                <w:sz w:val="24"/>
                <w:szCs w:val="24"/>
              </w:rPr>
            </w:pPr>
            <w:r w:rsidRPr="007B5C0E">
              <w:rPr>
                <w:rFonts w:ascii="Times New Roman" w:eastAsia="Times New Roman" w:hAnsi="Times New Roman" w:cs="Times New Roman"/>
                <w:b/>
                <w:bCs/>
                <w:color w:val="000000"/>
                <w:sz w:val="24"/>
                <w:szCs w:val="24"/>
              </w:rPr>
              <w:t>Amount ['000]</w:t>
            </w:r>
          </w:p>
        </w:tc>
        <w:tc>
          <w:tcPr>
            <w:tcW w:w="2905" w:type="dxa"/>
            <w:tcBorders>
              <w:top w:val="single" w:sz="4" w:space="0" w:color="auto"/>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b/>
                <w:bCs/>
                <w:color w:val="000000"/>
                <w:sz w:val="24"/>
                <w:szCs w:val="24"/>
              </w:rPr>
            </w:pPr>
            <w:r w:rsidRPr="007B5C0E">
              <w:rPr>
                <w:rFonts w:ascii="Times New Roman" w:eastAsia="Times New Roman" w:hAnsi="Times New Roman" w:cs="Times New Roman"/>
                <w:b/>
                <w:bCs/>
                <w:color w:val="000000"/>
                <w:sz w:val="24"/>
                <w:szCs w:val="24"/>
              </w:rPr>
              <w:t>Assets</w:t>
            </w:r>
          </w:p>
        </w:tc>
        <w:tc>
          <w:tcPr>
            <w:tcW w:w="1551" w:type="dxa"/>
            <w:tcBorders>
              <w:top w:val="single" w:sz="4" w:space="0" w:color="auto"/>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b/>
                <w:bCs/>
                <w:color w:val="000000"/>
                <w:sz w:val="24"/>
                <w:szCs w:val="24"/>
              </w:rPr>
            </w:pPr>
            <w:r w:rsidRPr="007B5C0E">
              <w:rPr>
                <w:rFonts w:ascii="Times New Roman" w:eastAsia="Times New Roman" w:hAnsi="Times New Roman" w:cs="Times New Roman"/>
                <w:b/>
                <w:bCs/>
                <w:color w:val="000000"/>
                <w:sz w:val="24"/>
                <w:szCs w:val="24"/>
              </w:rPr>
              <w:t>Amount ['000]</w:t>
            </w:r>
          </w:p>
        </w:tc>
      </w:tr>
      <w:tr w:rsidR="004203FD" w:rsidRPr="007B5C0E" w:rsidTr="004203FD">
        <w:trPr>
          <w:trHeight w:val="300"/>
        </w:trPr>
        <w:tc>
          <w:tcPr>
            <w:tcW w:w="1839" w:type="dxa"/>
            <w:tcBorders>
              <w:top w:val="nil"/>
              <w:left w:val="single" w:sz="4" w:space="0" w:color="auto"/>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Trade Payables</w:t>
            </w:r>
          </w:p>
        </w:tc>
        <w:tc>
          <w:tcPr>
            <w:tcW w:w="2156"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              4,480.00 </w:t>
            </w:r>
          </w:p>
        </w:tc>
        <w:tc>
          <w:tcPr>
            <w:tcW w:w="2905"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b/>
                <w:bCs/>
                <w:color w:val="000000"/>
                <w:sz w:val="24"/>
                <w:szCs w:val="24"/>
              </w:rPr>
            </w:pPr>
            <w:r w:rsidRPr="007B5C0E">
              <w:rPr>
                <w:rFonts w:ascii="Times New Roman" w:eastAsia="Times New Roman" w:hAnsi="Times New Roman" w:cs="Times New Roman"/>
                <w:b/>
                <w:bCs/>
                <w:color w:val="000000"/>
                <w:sz w:val="24"/>
                <w:szCs w:val="24"/>
              </w:rPr>
              <w:t>Trade receivables - 8240</w:t>
            </w:r>
          </w:p>
        </w:tc>
        <w:tc>
          <w:tcPr>
            <w:tcW w:w="1551"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w:t>
            </w:r>
          </w:p>
        </w:tc>
      </w:tr>
      <w:tr w:rsidR="004203FD" w:rsidRPr="007B5C0E" w:rsidTr="004203FD">
        <w:trPr>
          <w:trHeight w:val="300"/>
        </w:trPr>
        <w:tc>
          <w:tcPr>
            <w:tcW w:w="1839" w:type="dxa"/>
            <w:tcBorders>
              <w:top w:val="nil"/>
              <w:left w:val="single" w:sz="4" w:space="0" w:color="auto"/>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ordinary shares</w:t>
            </w:r>
          </w:p>
        </w:tc>
        <w:tc>
          <w:tcPr>
            <w:tcW w:w="2156"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           29,000.00 </w:t>
            </w:r>
          </w:p>
        </w:tc>
        <w:tc>
          <w:tcPr>
            <w:tcW w:w="2905"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less: Allowance - 164.80</w:t>
            </w:r>
          </w:p>
        </w:tc>
        <w:tc>
          <w:tcPr>
            <w:tcW w:w="1551"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           8,075.20 </w:t>
            </w:r>
          </w:p>
        </w:tc>
      </w:tr>
      <w:tr w:rsidR="004203FD" w:rsidRPr="007B5C0E" w:rsidTr="004203FD">
        <w:trPr>
          <w:trHeight w:val="300"/>
        </w:trPr>
        <w:tc>
          <w:tcPr>
            <w:tcW w:w="1839" w:type="dxa"/>
            <w:tcBorders>
              <w:top w:val="nil"/>
              <w:left w:val="single" w:sz="4" w:space="0" w:color="auto"/>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Share premium </w:t>
            </w:r>
          </w:p>
        </w:tc>
        <w:tc>
          <w:tcPr>
            <w:tcW w:w="2156"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           15,220.00 </w:t>
            </w:r>
          </w:p>
        </w:tc>
        <w:tc>
          <w:tcPr>
            <w:tcW w:w="2905"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Inventory</w:t>
            </w:r>
          </w:p>
        </w:tc>
        <w:tc>
          <w:tcPr>
            <w:tcW w:w="1551"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           3,120.00 </w:t>
            </w:r>
          </w:p>
        </w:tc>
      </w:tr>
      <w:tr w:rsidR="004203FD" w:rsidRPr="007B5C0E" w:rsidTr="004203FD">
        <w:trPr>
          <w:trHeight w:val="300"/>
        </w:trPr>
        <w:tc>
          <w:tcPr>
            <w:tcW w:w="1839" w:type="dxa"/>
            <w:tcBorders>
              <w:top w:val="nil"/>
              <w:left w:val="single" w:sz="4" w:space="0" w:color="auto"/>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retained profits</w:t>
            </w:r>
          </w:p>
        </w:tc>
        <w:tc>
          <w:tcPr>
            <w:tcW w:w="2156"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           11,195.20 </w:t>
            </w:r>
          </w:p>
        </w:tc>
        <w:tc>
          <w:tcPr>
            <w:tcW w:w="2905"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Bank</w:t>
            </w:r>
          </w:p>
        </w:tc>
        <w:tc>
          <w:tcPr>
            <w:tcW w:w="1551"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               320.00 </w:t>
            </w:r>
          </w:p>
        </w:tc>
      </w:tr>
      <w:tr w:rsidR="004203FD" w:rsidRPr="007B5C0E" w:rsidTr="004203FD">
        <w:trPr>
          <w:trHeight w:val="300"/>
        </w:trPr>
        <w:tc>
          <w:tcPr>
            <w:tcW w:w="1839" w:type="dxa"/>
            <w:tcBorders>
              <w:top w:val="nil"/>
              <w:left w:val="single" w:sz="4" w:space="0" w:color="auto"/>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Debenture 12%</w:t>
            </w:r>
          </w:p>
        </w:tc>
        <w:tc>
          <w:tcPr>
            <w:tcW w:w="2156"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              4,000.00 </w:t>
            </w:r>
          </w:p>
        </w:tc>
        <w:tc>
          <w:tcPr>
            <w:tcW w:w="2905"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Land</w:t>
            </w:r>
          </w:p>
        </w:tc>
        <w:tc>
          <w:tcPr>
            <w:tcW w:w="1551"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         20,000.00 </w:t>
            </w:r>
          </w:p>
        </w:tc>
      </w:tr>
      <w:tr w:rsidR="004203FD" w:rsidRPr="007B5C0E" w:rsidTr="004203FD">
        <w:trPr>
          <w:trHeight w:val="300"/>
        </w:trPr>
        <w:tc>
          <w:tcPr>
            <w:tcW w:w="1839" w:type="dxa"/>
            <w:tcBorders>
              <w:top w:val="nil"/>
              <w:left w:val="single" w:sz="4" w:space="0" w:color="auto"/>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w:t>
            </w:r>
          </w:p>
        </w:tc>
        <w:tc>
          <w:tcPr>
            <w:tcW w:w="2156"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w:t>
            </w:r>
          </w:p>
        </w:tc>
        <w:tc>
          <w:tcPr>
            <w:tcW w:w="2905"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b/>
                <w:bCs/>
                <w:color w:val="000000"/>
                <w:sz w:val="24"/>
                <w:szCs w:val="24"/>
              </w:rPr>
            </w:pPr>
            <w:r w:rsidRPr="007B5C0E">
              <w:rPr>
                <w:rFonts w:ascii="Times New Roman" w:eastAsia="Times New Roman" w:hAnsi="Times New Roman" w:cs="Times New Roman"/>
                <w:b/>
                <w:bCs/>
                <w:color w:val="000000"/>
                <w:sz w:val="24"/>
                <w:szCs w:val="24"/>
              </w:rPr>
              <w:t>Building - 16000</w:t>
            </w:r>
          </w:p>
        </w:tc>
        <w:tc>
          <w:tcPr>
            <w:tcW w:w="1551"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w:t>
            </w:r>
          </w:p>
        </w:tc>
      </w:tr>
      <w:tr w:rsidR="004203FD" w:rsidRPr="007B5C0E" w:rsidTr="004203FD">
        <w:trPr>
          <w:trHeight w:val="300"/>
        </w:trPr>
        <w:tc>
          <w:tcPr>
            <w:tcW w:w="1839" w:type="dxa"/>
            <w:tcBorders>
              <w:top w:val="nil"/>
              <w:left w:val="single" w:sz="4" w:space="0" w:color="auto"/>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w:t>
            </w:r>
          </w:p>
        </w:tc>
        <w:tc>
          <w:tcPr>
            <w:tcW w:w="2156"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w:t>
            </w:r>
          </w:p>
        </w:tc>
        <w:tc>
          <w:tcPr>
            <w:tcW w:w="2905"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Less: Dep - 4260</w:t>
            </w:r>
          </w:p>
        </w:tc>
        <w:tc>
          <w:tcPr>
            <w:tcW w:w="1551"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         11,740.00 </w:t>
            </w:r>
          </w:p>
        </w:tc>
      </w:tr>
      <w:tr w:rsidR="004203FD" w:rsidRPr="007B5C0E" w:rsidTr="004203FD">
        <w:trPr>
          <w:trHeight w:val="300"/>
        </w:trPr>
        <w:tc>
          <w:tcPr>
            <w:tcW w:w="1839" w:type="dxa"/>
            <w:tcBorders>
              <w:top w:val="nil"/>
              <w:left w:val="single" w:sz="4" w:space="0" w:color="auto"/>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w:t>
            </w:r>
          </w:p>
        </w:tc>
        <w:tc>
          <w:tcPr>
            <w:tcW w:w="2156"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w:t>
            </w:r>
          </w:p>
        </w:tc>
        <w:tc>
          <w:tcPr>
            <w:tcW w:w="2905"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b/>
                <w:bCs/>
                <w:color w:val="000000"/>
                <w:sz w:val="24"/>
                <w:szCs w:val="24"/>
              </w:rPr>
            </w:pPr>
            <w:r w:rsidRPr="007B5C0E">
              <w:rPr>
                <w:rFonts w:ascii="Times New Roman" w:eastAsia="Times New Roman" w:hAnsi="Times New Roman" w:cs="Times New Roman"/>
                <w:b/>
                <w:bCs/>
                <w:color w:val="000000"/>
                <w:sz w:val="24"/>
                <w:szCs w:val="24"/>
              </w:rPr>
              <w:t>Plant - 25,600</w:t>
            </w:r>
          </w:p>
        </w:tc>
        <w:tc>
          <w:tcPr>
            <w:tcW w:w="1551"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w:t>
            </w:r>
          </w:p>
        </w:tc>
      </w:tr>
      <w:tr w:rsidR="004203FD" w:rsidRPr="007B5C0E" w:rsidTr="004203FD">
        <w:trPr>
          <w:trHeight w:val="300"/>
        </w:trPr>
        <w:tc>
          <w:tcPr>
            <w:tcW w:w="1839" w:type="dxa"/>
            <w:tcBorders>
              <w:top w:val="nil"/>
              <w:left w:val="single" w:sz="4" w:space="0" w:color="auto"/>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w:t>
            </w:r>
          </w:p>
        </w:tc>
        <w:tc>
          <w:tcPr>
            <w:tcW w:w="2156"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w:t>
            </w:r>
          </w:p>
        </w:tc>
        <w:tc>
          <w:tcPr>
            <w:tcW w:w="2905"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Less: Dep - 4960</w:t>
            </w:r>
          </w:p>
        </w:tc>
        <w:tc>
          <w:tcPr>
            <w:tcW w:w="1551"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         </w:t>
            </w:r>
            <w:r w:rsidRPr="007B5C0E">
              <w:rPr>
                <w:rFonts w:ascii="Times New Roman" w:eastAsia="Times New Roman" w:hAnsi="Times New Roman" w:cs="Times New Roman"/>
                <w:color w:val="000000"/>
                <w:sz w:val="24"/>
                <w:szCs w:val="24"/>
              </w:rPr>
              <w:lastRenderedPageBreak/>
              <w:t xml:space="preserve">20,640.00 </w:t>
            </w:r>
          </w:p>
        </w:tc>
      </w:tr>
      <w:tr w:rsidR="004203FD" w:rsidRPr="007B5C0E" w:rsidTr="004203FD">
        <w:trPr>
          <w:trHeight w:val="300"/>
        </w:trPr>
        <w:tc>
          <w:tcPr>
            <w:tcW w:w="1839" w:type="dxa"/>
            <w:tcBorders>
              <w:top w:val="nil"/>
              <w:left w:val="single" w:sz="4" w:space="0" w:color="auto"/>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b/>
                <w:bCs/>
                <w:color w:val="000000"/>
                <w:sz w:val="24"/>
                <w:szCs w:val="24"/>
              </w:rPr>
            </w:pPr>
            <w:r w:rsidRPr="007B5C0E">
              <w:rPr>
                <w:rFonts w:ascii="Times New Roman" w:eastAsia="Times New Roman" w:hAnsi="Times New Roman" w:cs="Times New Roman"/>
                <w:b/>
                <w:bCs/>
                <w:color w:val="000000"/>
                <w:sz w:val="24"/>
                <w:szCs w:val="24"/>
              </w:rPr>
              <w:lastRenderedPageBreak/>
              <w:t>Total</w:t>
            </w:r>
          </w:p>
        </w:tc>
        <w:tc>
          <w:tcPr>
            <w:tcW w:w="2156"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b/>
                <w:bCs/>
                <w:color w:val="000000"/>
                <w:sz w:val="24"/>
                <w:szCs w:val="24"/>
              </w:rPr>
            </w:pPr>
            <w:r w:rsidRPr="007B5C0E">
              <w:rPr>
                <w:rFonts w:ascii="Times New Roman" w:eastAsia="Times New Roman" w:hAnsi="Times New Roman" w:cs="Times New Roman"/>
                <w:b/>
                <w:bCs/>
                <w:color w:val="000000"/>
                <w:sz w:val="24"/>
                <w:szCs w:val="24"/>
              </w:rPr>
              <w:t xml:space="preserve"> £           63,895.20 </w:t>
            </w:r>
          </w:p>
        </w:tc>
        <w:tc>
          <w:tcPr>
            <w:tcW w:w="2905"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b/>
                <w:bCs/>
                <w:color w:val="000000"/>
                <w:sz w:val="24"/>
                <w:szCs w:val="24"/>
              </w:rPr>
            </w:pPr>
            <w:r w:rsidRPr="007B5C0E">
              <w:rPr>
                <w:rFonts w:ascii="Times New Roman" w:eastAsia="Times New Roman" w:hAnsi="Times New Roman" w:cs="Times New Roman"/>
                <w:b/>
                <w:bCs/>
                <w:color w:val="000000"/>
                <w:sz w:val="24"/>
                <w:szCs w:val="24"/>
              </w:rPr>
              <w:t>Total</w:t>
            </w:r>
          </w:p>
        </w:tc>
        <w:tc>
          <w:tcPr>
            <w:tcW w:w="1551" w:type="dxa"/>
            <w:tcBorders>
              <w:top w:val="nil"/>
              <w:left w:val="nil"/>
              <w:bottom w:val="single" w:sz="4" w:space="0" w:color="auto"/>
              <w:right w:val="single" w:sz="4" w:space="0" w:color="auto"/>
            </w:tcBorders>
            <w:shd w:val="clear" w:color="auto" w:fill="auto"/>
            <w:noWrap/>
            <w:vAlign w:val="bottom"/>
            <w:hideMark/>
          </w:tcPr>
          <w:p w:rsidR="004203FD" w:rsidRPr="007B5C0E" w:rsidRDefault="004203FD" w:rsidP="007B5C0E">
            <w:pPr>
              <w:spacing w:before="240" w:after="240" w:line="360" w:lineRule="auto"/>
              <w:jc w:val="both"/>
              <w:rPr>
                <w:rFonts w:ascii="Times New Roman" w:eastAsia="Times New Roman" w:hAnsi="Times New Roman" w:cs="Times New Roman"/>
                <w:b/>
                <w:bCs/>
                <w:color w:val="000000"/>
                <w:sz w:val="24"/>
                <w:szCs w:val="24"/>
              </w:rPr>
            </w:pPr>
            <w:r w:rsidRPr="007B5C0E">
              <w:rPr>
                <w:rFonts w:ascii="Times New Roman" w:eastAsia="Times New Roman" w:hAnsi="Times New Roman" w:cs="Times New Roman"/>
                <w:b/>
                <w:bCs/>
                <w:color w:val="000000"/>
                <w:sz w:val="24"/>
                <w:szCs w:val="24"/>
              </w:rPr>
              <w:t xml:space="preserve"> £         63,895.20 </w:t>
            </w:r>
          </w:p>
        </w:tc>
      </w:tr>
    </w:tbl>
    <w:p w:rsidR="0092099A" w:rsidRDefault="0092099A" w:rsidP="007B5C0E">
      <w:pPr>
        <w:pStyle w:val="Heading1"/>
        <w:spacing w:before="240" w:after="240" w:line="360" w:lineRule="auto"/>
        <w:jc w:val="both"/>
        <w:rPr>
          <w:rFonts w:ascii="Times New Roman" w:hAnsi="Times New Roman" w:cs="Times New Roman"/>
          <w:sz w:val="24"/>
          <w:szCs w:val="24"/>
        </w:rPr>
      </w:pPr>
      <w:bookmarkStart w:id="1" w:name="_Toc46237108"/>
    </w:p>
    <w:p w:rsidR="0092099A" w:rsidRDefault="0092099A" w:rsidP="0092099A">
      <w:pPr>
        <w:rPr>
          <w:rFonts w:eastAsiaTheme="majorEastAsia"/>
          <w:color w:val="365F91" w:themeColor="accent1" w:themeShade="BF"/>
        </w:rPr>
      </w:pPr>
      <w:r>
        <w:br w:type="page"/>
      </w:r>
    </w:p>
    <w:p w:rsidR="004203FD" w:rsidRPr="007B5C0E" w:rsidRDefault="004203FD" w:rsidP="007B5C0E">
      <w:pPr>
        <w:pStyle w:val="Heading1"/>
        <w:spacing w:before="240" w:after="240" w:line="360" w:lineRule="auto"/>
        <w:jc w:val="both"/>
        <w:rPr>
          <w:rFonts w:ascii="Times New Roman" w:hAnsi="Times New Roman" w:cs="Times New Roman"/>
          <w:sz w:val="24"/>
          <w:szCs w:val="24"/>
        </w:rPr>
      </w:pPr>
      <w:r w:rsidRPr="007B5C0E">
        <w:rPr>
          <w:rFonts w:ascii="Times New Roman" w:hAnsi="Times New Roman" w:cs="Times New Roman"/>
          <w:sz w:val="24"/>
          <w:szCs w:val="24"/>
        </w:rPr>
        <w:lastRenderedPageBreak/>
        <w:t>Question 2</w:t>
      </w:r>
      <w:r w:rsidR="00DD6780" w:rsidRPr="007B5C0E">
        <w:rPr>
          <w:rFonts w:ascii="Times New Roman" w:hAnsi="Times New Roman" w:cs="Times New Roman"/>
          <w:sz w:val="24"/>
          <w:szCs w:val="24"/>
        </w:rPr>
        <w:t xml:space="preserve"> Ratio analysis and interpretation</w:t>
      </w:r>
      <w:bookmarkEnd w:id="1"/>
    </w:p>
    <w:tbl>
      <w:tblPr>
        <w:tblW w:w="4900" w:type="dxa"/>
        <w:tblInd w:w="93" w:type="dxa"/>
        <w:tblLook w:val="04A0" w:firstRow="1" w:lastRow="0" w:firstColumn="1" w:lastColumn="0" w:noHBand="0" w:noVBand="1"/>
      </w:tblPr>
      <w:tblGrid>
        <w:gridCol w:w="2980"/>
        <w:gridCol w:w="960"/>
        <w:gridCol w:w="960"/>
      </w:tblGrid>
      <w:tr w:rsidR="00D9235C" w:rsidRPr="007B5C0E" w:rsidTr="00D9235C">
        <w:trPr>
          <w:trHeight w:val="300"/>
        </w:trPr>
        <w:tc>
          <w:tcPr>
            <w:tcW w:w="2980" w:type="dxa"/>
            <w:tcBorders>
              <w:top w:val="nil"/>
              <w:left w:val="nil"/>
              <w:bottom w:val="nil"/>
              <w:right w:val="nil"/>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b/>
                <w:bCs/>
                <w:color w:val="000000"/>
                <w:sz w:val="24"/>
                <w:szCs w:val="24"/>
              </w:rPr>
            </w:pPr>
            <w:r w:rsidRPr="007B5C0E">
              <w:rPr>
                <w:rFonts w:ascii="Times New Roman" w:eastAsia="Times New Roman" w:hAnsi="Times New Roman" w:cs="Times New Roman"/>
                <w:b/>
                <w:bCs/>
                <w:color w:val="000000"/>
                <w:sz w:val="24"/>
                <w:szCs w:val="24"/>
              </w:rPr>
              <w:t>Given Information</w:t>
            </w:r>
          </w:p>
        </w:tc>
        <w:tc>
          <w:tcPr>
            <w:tcW w:w="960" w:type="dxa"/>
            <w:tcBorders>
              <w:top w:val="nil"/>
              <w:left w:val="nil"/>
              <w:bottom w:val="nil"/>
              <w:right w:val="nil"/>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p>
        </w:tc>
        <w:tc>
          <w:tcPr>
            <w:tcW w:w="960" w:type="dxa"/>
            <w:tcBorders>
              <w:top w:val="nil"/>
              <w:left w:val="nil"/>
              <w:bottom w:val="nil"/>
              <w:right w:val="nil"/>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p>
        </w:tc>
      </w:tr>
      <w:tr w:rsidR="00D9235C" w:rsidRPr="007B5C0E" w:rsidTr="00D9235C">
        <w:trPr>
          <w:trHeight w:val="300"/>
        </w:trPr>
        <w:tc>
          <w:tcPr>
            <w:tcW w:w="2980" w:type="dxa"/>
            <w:tcBorders>
              <w:top w:val="nil"/>
              <w:left w:val="nil"/>
              <w:bottom w:val="nil"/>
              <w:right w:val="nil"/>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p>
        </w:tc>
        <w:tc>
          <w:tcPr>
            <w:tcW w:w="960" w:type="dxa"/>
            <w:tcBorders>
              <w:top w:val="nil"/>
              <w:left w:val="nil"/>
              <w:bottom w:val="nil"/>
              <w:right w:val="nil"/>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p>
        </w:tc>
        <w:tc>
          <w:tcPr>
            <w:tcW w:w="960" w:type="dxa"/>
            <w:tcBorders>
              <w:top w:val="nil"/>
              <w:left w:val="nil"/>
              <w:bottom w:val="nil"/>
              <w:right w:val="nil"/>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p>
        </w:tc>
      </w:tr>
      <w:tr w:rsidR="00D9235C" w:rsidRPr="007B5C0E" w:rsidTr="00D9235C">
        <w:trPr>
          <w:trHeight w:val="300"/>
        </w:trPr>
        <w:tc>
          <w:tcPr>
            <w:tcW w:w="3940" w:type="dxa"/>
            <w:gridSpan w:val="2"/>
            <w:tcBorders>
              <w:top w:val="nil"/>
              <w:left w:val="nil"/>
              <w:bottom w:val="nil"/>
              <w:right w:val="nil"/>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b/>
                <w:bCs/>
                <w:color w:val="000000"/>
                <w:sz w:val="24"/>
                <w:szCs w:val="24"/>
              </w:rPr>
            </w:pPr>
            <w:r w:rsidRPr="007B5C0E">
              <w:rPr>
                <w:rFonts w:ascii="Times New Roman" w:eastAsia="Times New Roman" w:hAnsi="Times New Roman" w:cs="Times New Roman"/>
                <w:b/>
                <w:bCs/>
                <w:color w:val="000000"/>
                <w:sz w:val="24"/>
                <w:szCs w:val="24"/>
              </w:rPr>
              <w:t>Latest financial statement of Jerry PLC</w:t>
            </w:r>
          </w:p>
        </w:tc>
        <w:tc>
          <w:tcPr>
            <w:tcW w:w="960" w:type="dxa"/>
            <w:tcBorders>
              <w:top w:val="nil"/>
              <w:left w:val="nil"/>
              <w:bottom w:val="nil"/>
              <w:right w:val="nil"/>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p>
        </w:tc>
      </w:tr>
      <w:tr w:rsidR="00D9235C" w:rsidRPr="007B5C0E" w:rsidTr="00D9235C">
        <w:trPr>
          <w:trHeight w:val="300"/>
        </w:trPr>
        <w:tc>
          <w:tcPr>
            <w:tcW w:w="2980" w:type="dxa"/>
            <w:tcBorders>
              <w:top w:val="nil"/>
              <w:left w:val="nil"/>
              <w:bottom w:val="nil"/>
              <w:right w:val="nil"/>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p>
        </w:tc>
        <w:tc>
          <w:tcPr>
            <w:tcW w:w="960" w:type="dxa"/>
            <w:tcBorders>
              <w:top w:val="nil"/>
              <w:left w:val="nil"/>
              <w:bottom w:val="nil"/>
              <w:right w:val="nil"/>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p>
        </w:tc>
        <w:tc>
          <w:tcPr>
            <w:tcW w:w="960" w:type="dxa"/>
            <w:tcBorders>
              <w:top w:val="nil"/>
              <w:left w:val="nil"/>
              <w:bottom w:val="nil"/>
              <w:right w:val="nil"/>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p>
        </w:tc>
      </w:tr>
      <w:tr w:rsidR="00D9235C" w:rsidRPr="007B5C0E" w:rsidTr="00D9235C">
        <w:trPr>
          <w:trHeight w:val="300"/>
        </w:trPr>
        <w:tc>
          <w:tcPr>
            <w:tcW w:w="29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b/>
                <w:bCs/>
                <w:color w:val="000000"/>
                <w:sz w:val="24"/>
                <w:szCs w:val="24"/>
              </w:rPr>
            </w:pPr>
            <w:r w:rsidRPr="007B5C0E">
              <w:rPr>
                <w:rFonts w:ascii="Times New Roman" w:eastAsia="Times New Roman" w:hAnsi="Times New Roman" w:cs="Times New Roman"/>
                <w:b/>
                <w:bCs/>
                <w:color w:val="000000"/>
                <w:sz w:val="24"/>
                <w:szCs w:val="24"/>
              </w:rPr>
              <w:t>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b/>
                <w:bCs/>
                <w:color w:val="000000"/>
                <w:sz w:val="24"/>
                <w:szCs w:val="24"/>
              </w:rPr>
            </w:pPr>
            <w:r w:rsidRPr="007B5C0E">
              <w:rPr>
                <w:rFonts w:ascii="Times New Roman" w:eastAsia="Times New Roman" w:hAnsi="Times New Roman" w:cs="Times New Roman"/>
                <w:b/>
                <w:bCs/>
                <w:color w:val="000000"/>
                <w:sz w:val="24"/>
                <w:szCs w:val="24"/>
              </w:rPr>
              <w:t>2019</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b/>
                <w:bCs/>
                <w:color w:val="000000"/>
                <w:sz w:val="24"/>
                <w:szCs w:val="24"/>
              </w:rPr>
            </w:pPr>
            <w:r w:rsidRPr="007B5C0E">
              <w:rPr>
                <w:rFonts w:ascii="Times New Roman" w:eastAsia="Times New Roman" w:hAnsi="Times New Roman" w:cs="Times New Roman"/>
                <w:b/>
                <w:bCs/>
                <w:color w:val="000000"/>
                <w:sz w:val="24"/>
                <w:szCs w:val="24"/>
              </w:rPr>
              <w:t>2018</w:t>
            </w:r>
          </w:p>
        </w:tc>
      </w:tr>
      <w:tr w:rsidR="00D9235C" w:rsidRPr="007B5C0E" w:rsidTr="00D9235C">
        <w:trPr>
          <w:trHeight w:val="300"/>
        </w:trPr>
        <w:tc>
          <w:tcPr>
            <w:tcW w:w="2980" w:type="dxa"/>
            <w:tcBorders>
              <w:top w:val="nil"/>
              <w:left w:val="single" w:sz="4" w:space="0" w:color="auto"/>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b/>
                <w:bCs/>
                <w:color w:val="000000"/>
                <w:sz w:val="24"/>
                <w:szCs w:val="24"/>
              </w:rPr>
            </w:pPr>
            <w:r w:rsidRPr="007B5C0E">
              <w:rPr>
                <w:rFonts w:ascii="Times New Roman" w:eastAsia="Times New Roman" w:hAnsi="Times New Roman" w:cs="Times New Roman"/>
                <w:b/>
                <w:bCs/>
                <w:color w:val="000000"/>
                <w:sz w:val="24"/>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b/>
                <w:bCs/>
                <w:color w:val="000000"/>
                <w:sz w:val="24"/>
                <w:szCs w:val="24"/>
              </w:rPr>
            </w:pPr>
            <w:r w:rsidRPr="007B5C0E">
              <w:rPr>
                <w:rFonts w:ascii="Times New Roman" w:eastAsia="Times New Roman" w:hAnsi="Times New Roman" w:cs="Times New Roman"/>
                <w:b/>
                <w:bCs/>
                <w:color w:val="000000"/>
                <w:sz w:val="24"/>
                <w:szCs w:val="24"/>
              </w:rPr>
              <w:t>£m</w:t>
            </w:r>
          </w:p>
        </w:tc>
        <w:tc>
          <w:tcPr>
            <w:tcW w:w="96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b/>
                <w:bCs/>
                <w:color w:val="000000"/>
                <w:sz w:val="24"/>
                <w:szCs w:val="24"/>
              </w:rPr>
            </w:pPr>
            <w:r w:rsidRPr="007B5C0E">
              <w:rPr>
                <w:rFonts w:ascii="Times New Roman" w:eastAsia="Times New Roman" w:hAnsi="Times New Roman" w:cs="Times New Roman"/>
                <w:b/>
                <w:bCs/>
                <w:color w:val="000000"/>
                <w:sz w:val="24"/>
                <w:szCs w:val="24"/>
              </w:rPr>
              <w:t>£m</w:t>
            </w:r>
          </w:p>
        </w:tc>
      </w:tr>
      <w:tr w:rsidR="00D9235C" w:rsidRPr="007B5C0E" w:rsidTr="00D9235C">
        <w:trPr>
          <w:trHeight w:val="300"/>
        </w:trPr>
        <w:tc>
          <w:tcPr>
            <w:tcW w:w="2980" w:type="dxa"/>
            <w:tcBorders>
              <w:top w:val="nil"/>
              <w:left w:val="single" w:sz="4" w:space="0" w:color="auto"/>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Revenue</w:t>
            </w:r>
          </w:p>
        </w:tc>
        <w:tc>
          <w:tcPr>
            <w:tcW w:w="96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w:t>
            </w:r>
            <w:proofErr w:type="gramStart"/>
            <w:r w:rsidRPr="007B5C0E">
              <w:rPr>
                <w:rFonts w:ascii="Times New Roman" w:eastAsia="Times New Roman" w:hAnsi="Times New Roman" w:cs="Times New Roman"/>
                <w:color w:val="000000"/>
                <w:sz w:val="24"/>
                <w:szCs w:val="24"/>
              </w:rPr>
              <w:t>£  501.30</w:t>
            </w:r>
            <w:proofErr w:type="gramEnd"/>
            <w:r w:rsidRPr="007B5C0E">
              <w:rPr>
                <w:rFonts w:ascii="Times New Roman" w:eastAsia="Times New Roman" w:hAnsi="Times New Roman" w:cs="Times New Roman"/>
                <w:color w:val="000000"/>
                <w:sz w:val="24"/>
                <w:szCs w:val="24"/>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w:t>
            </w:r>
            <w:proofErr w:type="gramStart"/>
            <w:r w:rsidRPr="007B5C0E">
              <w:rPr>
                <w:rFonts w:ascii="Times New Roman" w:eastAsia="Times New Roman" w:hAnsi="Times New Roman" w:cs="Times New Roman"/>
                <w:color w:val="000000"/>
                <w:sz w:val="24"/>
                <w:szCs w:val="24"/>
              </w:rPr>
              <w:t>£  486.80</w:t>
            </w:r>
            <w:proofErr w:type="gramEnd"/>
            <w:r w:rsidRPr="007B5C0E">
              <w:rPr>
                <w:rFonts w:ascii="Times New Roman" w:eastAsia="Times New Roman" w:hAnsi="Times New Roman" w:cs="Times New Roman"/>
                <w:color w:val="000000"/>
                <w:sz w:val="24"/>
                <w:szCs w:val="24"/>
              </w:rPr>
              <w:t xml:space="preserve"> </w:t>
            </w:r>
          </w:p>
        </w:tc>
      </w:tr>
      <w:tr w:rsidR="00D9235C" w:rsidRPr="007B5C0E" w:rsidTr="00D9235C">
        <w:trPr>
          <w:trHeight w:val="300"/>
        </w:trPr>
        <w:tc>
          <w:tcPr>
            <w:tcW w:w="2980" w:type="dxa"/>
            <w:tcBorders>
              <w:top w:val="nil"/>
              <w:left w:val="single" w:sz="4" w:space="0" w:color="auto"/>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Cost of Sales</w:t>
            </w:r>
          </w:p>
        </w:tc>
        <w:tc>
          <w:tcPr>
            <w:tcW w:w="96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-£ 309.50 </w:t>
            </w:r>
          </w:p>
        </w:tc>
        <w:tc>
          <w:tcPr>
            <w:tcW w:w="96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-£ 299.90 </w:t>
            </w:r>
          </w:p>
        </w:tc>
      </w:tr>
      <w:tr w:rsidR="00D9235C" w:rsidRPr="007B5C0E" w:rsidTr="00D9235C">
        <w:trPr>
          <w:trHeight w:val="300"/>
        </w:trPr>
        <w:tc>
          <w:tcPr>
            <w:tcW w:w="2980" w:type="dxa"/>
            <w:tcBorders>
              <w:top w:val="nil"/>
              <w:left w:val="single" w:sz="4" w:space="0" w:color="auto"/>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Gross profit</w:t>
            </w:r>
          </w:p>
        </w:tc>
        <w:tc>
          <w:tcPr>
            <w:tcW w:w="96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w:t>
            </w:r>
            <w:proofErr w:type="gramStart"/>
            <w:r w:rsidRPr="007B5C0E">
              <w:rPr>
                <w:rFonts w:ascii="Times New Roman" w:eastAsia="Times New Roman" w:hAnsi="Times New Roman" w:cs="Times New Roman"/>
                <w:color w:val="000000"/>
                <w:sz w:val="24"/>
                <w:szCs w:val="24"/>
              </w:rPr>
              <w:t>£  191.80</w:t>
            </w:r>
            <w:proofErr w:type="gramEnd"/>
            <w:r w:rsidRPr="007B5C0E">
              <w:rPr>
                <w:rFonts w:ascii="Times New Roman" w:eastAsia="Times New Roman" w:hAnsi="Times New Roman" w:cs="Times New Roman"/>
                <w:color w:val="000000"/>
                <w:sz w:val="24"/>
                <w:szCs w:val="24"/>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w:t>
            </w:r>
            <w:proofErr w:type="gramStart"/>
            <w:r w:rsidRPr="007B5C0E">
              <w:rPr>
                <w:rFonts w:ascii="Times New Roman" w:eastAsia="Times New Roman" w:hAnsi="Times New Roman" w:cs="Times New Roman"/>
                <w:color w:val="000000"/>
                <w:sz w:val="24"/>
                <w:szCs w:val="24"/>
              </w:rPr>
              <w:t>£  186.90</w:t>
            </w:r>
            <w:proofErr w:type="gramEnd"/>
            <w:r w:rsidRPr="007B5C0E">
              <w:rPr>
                <w:rFonts w:ascii="Times New Roman" w:eastAsia="Times New Roman" w:hAnsi="Times New Roman" w:cs="Times New Roman"/>
                <w:color w:val="000000"/>
                <w:sz w:val="24"/>
                <w:szCs w:val="24"/>
              </w:rPr>
              <w:t xml:space="preserve"> </w:t>
            </w:r>
          </w:p>
        </w:tc>
      </w:tr>
      <w:tr w:rsidR="00D9235C" w:rsidRPr="007B5C0E" w:rsidTr="00D9235C">
        <w:trPr>
          <w:trHeight w:val="300"/>
        </w:trPr>
        <w:tc>
          <w:tcPr>
            <w:tcW w:w="2980" w:type="dxa"/>
            <w:tcBorders>
              <w:top w:val="nil"/>
              <w:left w:val="single" w:sz="4" w:space="0" w:color="auto"/>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Distribution cost</w:t>
            </w:r>
          </w:p>
        </w:tc>
        <w:tc>
          <w:tcPr>
            <w:tcW w:w="96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39.70 </w:t>
            </w:r>
          </w:p>
        </w:tc>
        <w:tc>
          <w:tcPr>
            <w:tcW w:w="96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31.20 </w:t>
            </w:r>
          </w:p>
        </w:tc>
      </w:tr>
      <w:tr w:rsidR="00D9235C" w:rsidRPr="007B5C0E" w:rsidTr="00D9235C">
        <w:trPr>
          <w:trHeight w:val="300"/>
        </w:trPr>
        <w:tc>
          <w:tcPr>
            <w:tcW w:w="2980" w:type="dxa"/>
            <w:tcBorders>
              <w:top w:val="nil"/>
              <w:left w:val="single" w:sz="4" w:space="0" w:color="auto"/>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Administrative </w:t>
            </w:r>
            <w:proofErr w:type="spellStart"/>
            <w:r w:rsidRPr="007B5C0E">
              <w:rPr>
                <w:rFonts w:ascii="Times New Roman" w:eastAsia="Times New Roman" w:hAnsi="Times New Roman" w:cs="Times New Roman"/>
                <w:color w:val="000000"/>
                <w:sz w:val="24"/>
                <w:szCs w:val="24"/>
              </w:rPr>
              <w:t>expneses</w:t>
            </w:r>
            <w:proofErr w:type="spellEnd"/>
          </w:p>
        </w:tc>
        <w:tc>
          <w:tcPr>
            <w:tcW w:w="96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-£ 129.10 </w:t>
            </w:r>
          </w:p>
        </w:tc>
        <w:tc>
          <w:tcPr>
            <w:tcW w:w="96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-£ 126.00 </w:t>
            </w:r>
          </w:p>
        </w:tc>
      </w:tr>
      <w:tr w:rsidR="00D9235C" w:rsidRPr="007B5C0E" w:rsidTr="00D9235C">
        <w:trPr>
          <w:trHeight w:val="300"/>
        </w:trPr>
        <w:tc>
          <w:tcPr>
            <w:tcW w:w="2980" w:type="dxa"/>
            <w:tcBorders>
              <w:top w:val="nil"/>
              <w:left w:val="single" w:sz="4" w:space="0" w:color="auto"/>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operating profit</w:t>
            </w:r>
          </w:p>
        </w:tc>
        <w:tc>
          <w:tcPr>
            <w:tcW w:w="96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    </w:t>
            </w:r>
            <w:r w:rsidRPr="007B5C0E">
              <w:rPr>
                <w:rFonts w:ascii="Times New Roman" w:eastAsia="Times New Roman" w:hAnsi="Times New Roman" w:cs="Times New Roman"/>
                <w:color w:val="000000"/>
                <w:sz w:val="24"/>
                <w:szCs w:val="24"/>
              </w:rPr>
              <w:lastRenderedPageBreak/>
              <w:t xml:space="preserve">23.00 </w:t>
            </w:r>
          </w:p>
        </w:tc>
        <w:tc>
          <w:tcPr>
            <w:tcW w:w="96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lastRenderedPageBreak/>
              <w:t xml:space="preserve"> £    </w:t>
            </w:r>
            <w:r w:rsidRPr="007B5C0E">
              <w:rPr>
                <w:rFonts w:ascii="Times New Roman" w:eastAsia="Times New Roman" w:hAnsi="Times New Roman" w:cs="Times New Roman"/>
                <w:color w:val="000000"/>
                <w:sz w:val="24"/>
                <w:szCs w:val="24"/>
              </w:rPr>
              <w:lastRenderedPageBreak/>
              <w:t xml:space="preserve">29.70 </w:t>
            </w:r>
          </w:p>
        </w:tc>
      </w:tr>
      <w:tr w:rsidR="00D9235C" w:rsidRPr="007B5C0E" w:rsidTr="00D9235C">
        <w:trPr>
          <w:trHeight w:val="300"/>
        </w:trPr>
        <w:tc>
          <w:tcPr>
            <w:tcW w:w="2980" w:type="dxa"/>
            <w:tcBorders>
              <w:top w:val="nil"/>
              <w:left w:val="single" w:sz="4" w:space="0" w:color="auto"/>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lastRenderedPageBreak/>
              <w:t>Finance cost</w:t>
            </w:r>
          </w:p>
        </w:tc>
        <w:tc>
          <w:tcPr>
            <w:tcW w:w="96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0.20 </w:t>
            </w:r>
          </w:p>
        </w:tc>
        <w:tc>
          <w:tcPr>
            <w:tcW w:w="96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3.50 </w:t>
            </w:r>
          </w:p>
        </w:tc>
      </w:tr>
      <w:tr w:rsidR="00D9235C" w:rsidRPr="007B5C0E" w:rsidTr="00D9235C">
        <w:trPr>
          <w:trHeight w:val="300"/>
        </w:trPr>
        <w:tc>
          <w:tcPr>
            <w:tcW w:w="2980" w:type="dxa"/>
            <w:tcBorders>
              <w:top w:val="nil"/>
              <w:left w:val="single" w:sz="4" w:space="0" w:color="auto"/>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Profit before taxation</w:t>
            </w:r>
          </w:p>
        </w:tc>
        <w:tc>
          <w:tcPr>
            <w:tcW w:w="96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    22.80 </w:t>
            </w:r>
          </w:p>
        </w:tc>
        <w:tc>
          <w:tcPr>
            <w:tcW w:w="96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    26.20 </w:t>
            </w:r>
          </w:p>
        </w:tc>
      </w:tr>
      <w:tr w:rsidR="00D9235C" w:rsidRPr="007B5C0E" w:rsidTr="00D9235C">
        <w:trPr>
          <w:trHeight w:val="300"/>
        </w:trPr>
        <w:tc>
          <w:tcPr>
            <w:tcW w:w="2980" w:type="dxa"/>
            <w:tcBorders>
              <w:top w:val="nil"/>
              <w:left w:val="single" w:sz="4" w:space="0" w:color="auto"/>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Taxation</w:t>
            </w:r>
          </w:p>
        </w:tc>
        <w:tc>
          <w:tcPr>
            <w:tcW w:w="96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9.90 </w:t>
            </w:r>
          </w:p>
        </w:tc>
        <w:tc>
          <w:tcPr>
            <w:tcW w:w="96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7.90 </w:t>
            </w:r>
          </w:p>
        </w:tc>
      </w:tr>
      <w:tr w:rsidR="00D9235C" w:rsidRPr="007B5C0E" w:rsidTr="00D9235C">
        <w:trPr>
          <w:trHeight w:val="300"/>
        </w:trPr>
        <w:tc>
          <w:tcPr>
            <w:tcW w:w="2980" w:type="dxa"/>
            <w:tcBorders>
              <w:top w:val="nil"/>
              <w:left w:val="single" w:sz="4" w:space="0" w:color="auto"/>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Profit for the year</w:t>
            </w:r>
          </w:p>
        </w:tc>
        <w:tc>
          <w:tcPr>
            <w:tcW w:w="96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    12.90 </w:t>
            </w:r>
          </w:p>
        </w:tc>
        <w:tc>
          <w:tcPr>
            <w:tcW w:w="96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    18.30 </w:t>
            </w:r>
          </w:p>
        </w:tc>
      </w:tr>
      <w:tr w:rsidR="00D9235C" w:rsidRPr="007B5C0E" w:rsidTr="00D9235C">
        <w:trPr>
          <w:trHeight w:val="300"/>
        </w:trPr>
        <w:tc>
          <w:tcPr>
            <w:tcW w:w="2980" w:type="dxa"/>
            <w:tcBorders>
              <w:top w:val="nil"/>
              <w:left w:val="nil"/>
              <w:bottom w:val="nil"/>
              <w:right w:val="nil"/>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p>
        </w:tc>
        <w:tc>
          <w:tcPr>
            <w:tcW w:w="960" w:type="dxa"/>
            <w:tcBorders>
              <w:top w:val="nil"/>
              <w:left w:val="nil"/>
              <w:bottom w:val="nil"/>
              <w:right w:val="nil"/>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p>
        </w:tc>
        <w:tc>
          <w:tcPr>
            <w:tcW w:w="960" w:type="dxa"/>
            <w:tcBorders>
              <w:top w:val="nil"/>
              <w:left w:val="nil"/>
              <w:bottom w:val="nil"/>
              <w:right w:val="nil"/>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p>
        </w:tc>
      </w:tr>
      <w:tr w:rsidR="00D9235C" w:rsidRPr="007B5C0E" w:rsidTr="00D9235C">
        <w:trPr>
          <w:trHeight w:val="300"/>
        </w:trPr>
        <w:tc>
          <w:tcPr>
            <w:tcW w:w="4900" w:type="dxa"/>
            <w:gridSpan w:val="3"/>
            <w:tcBorders>
              <w:top w:val="nil"/>
              <w:left w:val="nil"/>
              <w:bottom w:val="nil"/>
              <w:right w:val="nil"/>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b/>
                <w:bCs/>
                <w:color w:val="000000"/>
                <w:sz w:val="24"/>
                <w:szCs w:val="24"/>
              </w:rPr>
            </w:pPr>
            <w:r w:rsidRPr="007B5C0E">
              <w:rPr>
                <w:rFonts w:ascii="Times New Roman" w:eastAsia="Times New Roman" w:hAnsi="Times New Roman" w:cs="Times New Roman"/>
                <w:b/>
                <w:bCs/>
                <w:color w:val="000000"/>
                <w:sz w:val="24"/>
                <w:szCs w:val="24"/>
              </w:rPr>
              <w:t xml:space="preserve">Statement of financial position as at 31st </w:t>
            </w:r>
            <w:proofErr w:type="spellStart"/>
            <w:r w:rsidRPr="007B5C0E">
              <w:rPr>
                <w:rFonts w:ascii="Times New Roman" w:eastAsia="Times New Roman" w:hAnsi="Times New Roman" w:cs="Times New Roman"/>
                <w:b/>
                <w:bCs/>
                <w:color w:val="000000"/>
                <w:sz w:val="24"/>
                <w:szCs w:val="24"/>
              </w:rPr>
              <w:t>october</w:t>
            </w:r>
            <w:proofErr w:type="spellEnd"/>
            <w:r w:rsidRPr="007B5C0E">
              <w:rPr>
                <w:rFonts w:ascii="Times New Roman" w:eastAsia="Times New Roman" w:hAnsi="Times New Roman" w:cs="Times New Roman"/>
                <w:b/>
                <w:bCs/>
                <w:color w:val="000000"/>
                <w:sz w:val="24"/>
                <w:szCs w:val="24"/>
              </w:rPr>
              <w:t xml:space="preserve"> </w:t>
            </w:r>
          </w:p>
        </w:tc>
      </w:tr>
      <w:tr w:rsidR="00D9235C" w:rsidRPr="007B5C0E" w:rsidTr="00D9235C">
        <w:trPr>
          <w:trHeight w:val="300"/>
        </w:trPr>
        <w:tc>
          <w:tcPr>
            <w:tcW w:w="2980" w:type="dxa"/>
            <w:tcBorders>
              <w:top w:val="nil"/>
              <w:left w:val="nil"/>
              <w:bottom w:val="nil"/>
              <w:right w:val="nil"/>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p>
        </w:tc>
        <w:tc>
          <w:tcPr>
            <w:tcW w:w="960" w:type="dxa"/>
            <w:tcBorders>
              <w:top w:val="nil"/>
              <w:left w:val="nil"/>
              <w:bottom w:val="nil"/>
              <w:right w:val="nil"/>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p>
        </w:tc>
        <w:tc>
          <w:tcPr>
            <w:tcW w:w="960" w:type="dxa"/>
            <w:tcBorders>
              <w:top w:val="nil"/>
              <w:left w:val="nil"/>
              <w:bottom w:val="nil"/>
              <w:right w:val="nil"/>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p>
        </w:tc>
      </w:tr>
      <w:tr w:rsidR="00D9235C" w:rsidRPr="007B5C0E" w:rsidTr="00D9235C">
        <w:trPr>
          <w:trHeight w:val="300"/>
        </w:trPr>
        <w:tc>
          <w:tcPr>
            <w:tcW w:w="29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b/>
                <w:bCs/>
                <w:color w:val="000000"/>
                <w:sz w:val="24"/>
                <w:szCs w:val="24"/>
              </w:rPr>
            </w:pPr>
            <w:r w:rsidRPr="007B5C0E">
              <w:rPr>
                <w:rFonts w:ascii="Times New Roman" w:eastAsia="Times New Roman" w:hAnsi="Times New Roman" w:cs="Times New Roman"/>
                <w:b/>
                <w:bCs/>
                <w:color w:val="000000"/>
                <w:sz w:val="24"/>
                <w:szCs w:val="24"/>
              </w:rPr>
              <w:t>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b/>
                <w:bCs/>
                <w:color w:val="000000"/>
                <w:sz w:val="24"/>
                <w:szCs w:val="24"/>
              </w:rPr>
            </w:pPr>
            <w:r w:rsidRPr="007B5C0E">
              <w:rPr>
                <w:rFonts w:ascii="Times New Roman" w:eastAsia="Times New Roman" w:hAnsi="Times New Roman" w:cs="Times New Roman"/>
                <w:b/>
                <w:bCs/>
                <w:color w:val="000000"/>
                <w:sz w:val="24"/>
                <w:szCs w:val="24"/>
              </w:rPr>
              <w:t>2019</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b/>
                <w:bCs/>
                <w:color w:val="000000"/>
                <w:sz w:val="24"/>
                <w:szCs w:val="24"/>
              </w:rPr>
            </w:pPr>
            <w:r w:rsidRPr="007B5C0E">
              <w:rPr>
                <w:rFonts w:ascii="Times New Roman" w:eastAsia="Times New Roman" w:hAnsi="Times New Roman" w:cs="Times New Roman"/>
                <w:b/>
                <w:bCs/>
                <w:color w:val="000000"/>
                <w:sz w:val="24"/>
                <w:szCs w:val="24"/>
              </w:rPr>
              <w:t>2018</w:t>
            </w:r>
          </w:p>
        </w:tc>
      </w:tr>
      <w:tr w:rsidR="00D9235C" w:rsidRPr="007B5C0E" w:rsidTr="00D9235C">
        <w:trPr>
          <w:trHeight w:val="300"/>
        </w:trPr>
        <w:tc>
          <w:tcPr>
            <w:tcW w:w="2980" w:type="dxa"/>
            <w:tcBorders>
              <w:top w:val="nil"/>
              <w:left w:val="single" w:sz="4" w:space="0" w:color="auto"/>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b/>
                <w:bCs/>
                <w:color w:val="000000"/>
                <w:sz w:val="24"/>
                <w:szCs w:val="24"/>
              </w:rPr>
            </w:pPr>
            <w:r w:rsidRPr="007B5C0E">
              <w:rPr>
                <w:rFonts w:ascii="Times New Roman" w:eastAsia="Times New Roman" w:hAnsi="Times New Roman" w:cs="Times New Roman"/>
                <w:b/>
                <w:bCs/>
                <w:color w:val="000000"/>
                <w:sz w:val="24"/>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b/>
                <w:bCs/>
                <w:color w:val="000000"/>
                <w:sz w:val="24"/>
                <w:szCs w:val="24"/>
              </w:rPr>
            </w:pPr>
            <w:r w:rsidRPr="007B5C0E">
              <w:rPr>
                <w:rFonts w:ascii="Times New Roman" w:eastAsia="Times New Roman" w:hAnsi="Times New Roman" w:cs="Times New Roman"/>
                <w:b/>
                <w:bCs/>
                <w:color w:val="000000"/>
                <w:sz w:val="24"/>
                <w:szCs w:val="24"/>
              </w:rPr>
              <w:t>£m</w:t>
            </w:r>
          </w:p>
        </w:tc>
        <w:tc>
          <w:tcPr>
            <w:tcW w:w="96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b/>
                <w:bCs/>
                <w:color w:val="000000"/>
                <w:sz w:val="24"/>
                <w:szCs w:val="24"/>
              </w:rPr>
            </w:pPr>
            <w:r w:rsidRPr="007B5C0E">
              <w:rPr>
                <w:rFonts w:ascii="Times New Roman" w:eastAsia="Times New Roman" w:hAnsi="Times New Roman" w:cs="Times New Roman"/>
                <w:b/>
                <w:bCs/>
                <w:color w:val="000000"/>
                <w:sz w:val="24"/>
                <w:szCs w:val="24"/>
              </w:rPr>
              <w:t>£m</w:t>
            </w:r>
          </w:p>
        </w:tc>
      </w:tr>
      <w:tr w:rsidR="00D9235C" w:rsidRPr="007B5C0E" w:rsidTr="00D9235C">
        <w:trPr>
          <w:trHeight w:val="300"/>
        </w:trPr>
        <w:tc>
          <w:tcPr>
            <w:tcW w:w="2980" w:type="dxa"/>
            <w:tcBorders>
              <w:top w:val="nil"/>
              <w:left w:val="single" w:sz="4" w:space="0" w:color="auto"/>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Property, plant and equipment</w:t>
            </w:r>
          </w:p>
        </w:tc>
        <w:tc>
          <w:tcPr>
            <w:tcW w:w="96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w:t>
            </w:r>
            <w:proofErr w:type="gramStart"/>
            <w:r w:rsidRPr="007B5C0E">
              <w:rPr>
                <w:rFonts w:ascii="Times New Roman" w:eastAsia="Times New Roman" w:hAnsi="Times New Roman" w:cs="Times New Roman"/>
                <w:color w:val="000000"/>
                <w:sz w:val="24"/>
                <w:szCs w:val="24"/>
              </w:rPr>
              <w:t>£  132.20</w:t>
            </w:r>
            <w:proofErr w:type="gramEnd"/>
            <w:r w:rsidRPr="007B5C0E">
              <w:rPr>
                <w:rFonts w:ascii="Times New Roman" w:eastAsia="Times New Roman" w:hAnsi="Times New Roman" w:cs="Times New Roman"/>
                <w:color w:val="000000"/>
                <w:sz w:val="24"/>
                <w:szCs w:val="24"/>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w:t>
            </w:r>
            <w:proofErr w:type="gramStart"/>
            <w:r w:rsidRPr="007B5C0E">
              <w:rPr>
                <w:rFonts w:ascii="Times New Roman" w:eastAsia="Times New Roman" w:hAnsi="Times New Roman" w:cs="Times New Roman"/>
                <w:color w:val="000000"/>
                <w:sz w:val="24"/>
                <w:szCs w:val="24"/>
              </w:rPr>
              <w:t>£  137.30</w:t>
            </w:r>
            <w:proofErr w:type="gramEnd"/>
            <w:r w:rsidRPr="007B5C0E">
              <w:rPr>
                <w:rFonts w:ascii="Times New Roman" w:eastAsia="Times New Roman" w:hAnsi="Times New Roman" w:cs="Times New Roman"/>
                <w:color w:val="000000"/>
                <w:sz w:val="24"/>
                <w:szCs w:val="24"/>
              </w:rPr>
              <w:t xml:space="preserve"> </w:t>
            </w:r>
          </w:p>
        </w:tc>
      </w:tr>
      <w:tr w:rsidR="00D9235C" w:rsidRPr="007B5C0E" w:rsidTr="00D9235C">
        <w:trPr>
          <w:trHeight w:val="300"/>
        </w:trPr>
        <w:tc>
          <w:tcPr>
            <w:tcW w:w="2980" w:type="dxa"/>
            <w:tcBorders>
              <w:top w:val="nil"/>
              <w:left w:val="single" w:sz="4" w:space="0" w:color="auto"/>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Current assets</w:t>
            </w:r>
          </w:p>
        </w:tc>
        <w:tc>
          <w:tcPr>
            <w:tcW w:w="96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w:t>
            </w:r>
          </w:p>
        </w:tc>
      </w:tr>
      <w:tr w:rsidR="00D9235C" w:rsidRPr="007B5C0E" w:rsidTr="00D9235C">
        <w:trPr>
          <w:trHeight w:val="300"/>
        </w:trPr>
        <w:tc>
          <w:tcPr>
            <w:tcW w:w="2980" w:type="dxa"/>
            <w:tcBorders>
              <w:top w:val="nil"/>
              <w:left w:val="single" w:sz="4" w:space="0" w:color="auto"/>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Inventory</w:t>
            </w:r>
          </w:p>
        </w:tc>
        <w:tc>
          <w:tcPr>
            <w:tcW w:w="96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    </w:t>
            </w:r>
            <w:r w:rsidRPr="007B5C0E">
              <w:rPr>
                <w:rFonts w:ascii="Times New Roman" w:eastAsia="Times New Roman" w:hAnsi="Times New Roman" w:cs="Times New Roman"/>
                <w:color w:val="000000"/>
                <w:sz w:val="24"/>
                <w:szCs w:val="24"/>
              </w:rPr>
              <w:lastRenderedPageBreak/>
              <w:t xml:space="preserve">38.80 </w:t>
            </w:r>
          </w:p>
        </w:tc>
        <w:tc>
          <w:tcPr>
            <w:tcW w:w="96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lastRenderedPageBreak/>
              <w:t xml:space="preserve"> £    </w:t>
            </w:r>
            <w:r w:rsidRPr="007B5C0E">
              <w:rPr>
                <w:rFonts w:ascii="Times New Roman" w:eastAsia="Times New Roman" w:hAnsi="Times New Roman" w:cs="Times New Roman"/>
                <w:color w:val="000000"/>
                <w:sz w:val="24"/>
                <w:szCs w:val="24"/>
              </w:rPr>
              <w:lastRenderedPageBreak/>
              <w:t xml:space="preserve">41.10 </w:t>
            </w:r>
          </w:p>
        </w:tc>
      </w:tr>
      <w:tr w:rsidR="00D9235C" w:rsidRPr="007B5C0E" w:rsidTr="00D9235C">
        <w:trPr>
          <w:trHeight w:val="300"/>
        </w:trPr>
        <w:tc>
          <w:tcPr>
            <w:tcW w:w="2980" w:type="dxa"/>
            <w:tcBorders>
              <w:top w:val="nil"/>
              <w:left w:val="single" w:sz="4" w:space="0" w:color="auto"/>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lastRenderedPageBreak/>
              <w:t>Trade receivables</w:t>
            </w:r>
          </w:p>
        </w:tc>
        <w:tc>
          <w:tcPr>
            <w:tcW w:w="96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w:t>
            </w:r>
            <w:proofErr w:type="gramStart"/>
            <w:r w:rsidRPr="007B5C0E">
              <w:rPr>
                <w:rFonts w:ascii="Times New Roman" w:eastAsia="Times New Roman" w:hAnsi="Times New Roman" w:cs="Times New Roman"/>
                <w:color w:val="000000"/>
                <w:sz w:val="24"/>
                <w:szCs w:val="24"/>
              </w:rPr>
              <w:t>£  114.90</w:t>
            </w:r>
            <w:proofErr w:type="gramEnd"/>
            <w:r w:rsidRPr="007B5C0E">
              <w:rPr>
                <w:rFonts w:ascii="Times New Roman" w:eastAsia="Times New Roman" w:hAnsi="Times New Roman" w:cs="Times New Roman"/>
                <w:color w:val="000000"/>
                <w:sz w:val="24"/>
                <w:szCs w:val="24"/>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w:t>
            </w:r>
            <w:proofErr w:type="gramStart"/>
            <w:r w:rsidRPr="007B5C0E">
              <w:rPr>
                <w:rFonts w:ascii="Times New Roman" w:eastAsia="Times New Roman" w:hAnsi="Times New Roman" w:cs="Times New Roman"/>
                <w:color w:val="000000"/>
                <w:sz w:val="24"/>
                <w:szCs w:val="24"/>
              </w:rPr>
              <w:t>£  114.70</w:t>
            </w:r>
            <w:proofErr w:type="gramEnd"/>
            <w:r w:rsidRPr="007B5C0E">
              <w:rPr>
                <w:rFonts w:ascii="Times New Roman" w:eastAsia="Times New Roman" w:hAnsi="Times New Roman" w:cs="Times New Roman"/>
                <w:color w:val="000000"/>
                <w:sz w:val="24"/>
                <w:szCs w:val="24"/>
              </w:rPr>
              <w:t xml:space="preserve"> </w:t>
            </w:r>
          </w:p>
        </w:tc>
      </w:tr>
      <w:tr w:rsidR="00D9235C" w:rsidRPr="007B5C0E" w:rsidTr="00D9235C">
        <w:trPr>
          <w:trHeight w:val="300"/>
        </w:trPr>
        <w:tc>
          <w:tcPr>
            <w:tcW w:w="2980" w:type="dxa"/>
            <w:tcBorders>
              <w:top w:val="nil"/>
              <w:left w:val="single" w:sz="4" w:space="0" w:color="auto"/>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Cash</w:t>
            </w:r>
          </w:p>
        </w:tc>
        <w:tc>
          <w:tcPr>
            <w:tcW w:w="96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       0.20 </w:t>
            </w:r>
          </w:p>
        </w:tc>
        <w:tc>
          <w:tcPr>
            <w:tcW w:w="96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       0.70 </w:t>
            </w:r>
          </w:p>
        </w:tc>
      </w:tr>
      <w:tr w:rsidR="00D9235C" w:rsidRPr="007B5C0E" w:rsidTr="00D9235C">
        <w:trPr>
          <w:trHeight w:val="300"/>
        </w:trPr>
        <w:tc>
          <w:tcPr>
            <w:tcW w:w="2980" w:type="dxa"/>
            <w:tcBorders>
              <w:top w:val="nil"/>
              <w:left w:val="single" w:sz="4" w:space="0" w:color="auto"/>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w:t>
            </w:r>
            <w:proofErr w:type="gramStart"/>
            <w:r w:rsidRPr="007B5C0E">
              <w:rPr>
                <w:rFonts w:ascii="Times New Roman" w:eastAsia="Times New Roman" w:hAnsi="Times New Roman" w:cs="Times New Roman"/>
                <w:color w:val="000000"/>
                <w:sz w:val="24"/>
                <w:szCs w:val="24"/>
              </w:rPr>
              <w:t>£  153.90</w:t>
            </w:r>
            <w:proofErr w:type="gramEnd"/>
            <w:r w:rsidRPr="007B5C0E">
              <w:rPr>
                <w:rFonts w:ascii="Times New Roman" w:eastAsia="Times New Roman" w:hAnsi="Times New Roman" w:cs="Times New Roman"/>
                <w:color w:val="000000"/>
                <w:sz w:val="24"/>
                <w:szCs w:val="24"/>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w:t>
            </w:r>
            <w:proofErr w:type="gramStart"/>
            <w:r w:rsidRPr="007B5C0E">
              <w:rPr>
                <w:rFonts w:ascii="Times New Roman" w:eastAsia="Times New Roman" w:hAnsi="Times New Roman" w:cs="Times New Roman"/>
                <w:color w:val="000000"/>
                <w:sz w:val="24"/>
                <w:szCs w:val="24"/>
              </w:rPr>
              <w:t>£  156.50</w:t>
            </w:r>
            <w:proofErr w:type="gramEnd"/>
            <w:r w:rsidRPr="007B5C0E">
              <w:rPr>
                <w:rFonts w:ascii="Times New Roman" w:eastAsia="Times New Roman" w:hAnsi="Times New Roman" w:cs="Times New Roman"/>
                <w:color w:val="000000"/>
                <w:sz w:val="24"/>
                <w:szCs w:val="24"/>
              </w:rPr>
              <w:t xml:space="preserve"> </w:t>
            </w:r>
          </w:p>
        </w:tc>
      </w:tr>
      <w:tr w:rsidR="00D9235C" w:rsidRPr="007B5C0E" w:rsidTr="00D9235C">
        <w:trPr>
          <w:trHeight w:val="300"/>
        </w:trPr>
        <w:tc>
          <w:tcPr>
            <w:tcW w:w="2980" w:type="dxa"/>
            <w:tcBorders>
              <w:top w:val="nil"/>
              <w:left w:val="single" w:sz="4" w:space="0" w:color="auto"/>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Total assets</w:t>
            </w:r>
          </w:p>
        </w:tc>
        <w:tc>
          <w:tcPr>
            <w:tcW w:w="96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w:t>
            </w:r>
            <w:proofErr w:type="gramStart"/>
            <w:r w:rsidRPr="007B5C0E">
              <w:rPr>
                <w:rFonts w:ascii="Times New Roman" w:eastAsia="Times New Roman" w:hAnsi="Times New Roman" w:cs="Times New Roman"/>
                <w:color w:val="000000"/>
                <w:sz w:val="24"/>
                <w:szCs w:val="24"/>
              </w:rPr>
              <w:t>£  286.10</w:t>
            </w:r>
            <w:proofErr w:type="gramEnd"/>
            <w:r w:rsidRPr="007B5C0E">
              <w:rPr>
                <w:rFonts w:ascii="Times New Roman" w:eastAsia="Times New Roman" w:hAnsi="Times New Roman" w:cs="Times New Roman"/>
                <w:color w:val="000000"/>
                <w:sz w:val="24"/>
                <w:szCs w:val="24"/>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w:t>
            </w:r>
            <w:proofErr w:type="gramStart"/>
            <w:r w:rsidRPr="007B5C0E">
              <w:rPr>
                <w:rFonts w:ascii="Times New Roman" w:eastAsia="Times New Roman" w:hAnsi="Times New Roman" w:cs="Times New Roman"/>
                <w:color w:val="000000"/>
                <w:sz w:val="24"/>
                <w:szCs w:val="24"/>
              </w:rPr>
              <w:t>£  293.80</w:t>
            </w:r>
            <w:proofErr w:type="gramEnd"/>
            <w:r w:rsidRPr="007B5C0E">
              <w:rPr>
                <w:rFonts w:ascii="Times New Roman" w:eastAsia="Times New Roman" w:hAnsi="Times New Roman" w:cs="Times New Roman"/>
                <w:color w:val="000000"/>
                <w:sz w:val="24"/>
                <w:szCs w:val="24"/>
              </w:rPr>
              <w:t xml:space="preserve"> </w:t>
            </w:r>
          </w:p>
        </w:tc>
      </w:tr>
      <w:tr w:rsidR="00D9235C" w:rsidRPr="007B5C0E" w:rsidTr="00D9235C">
        <w:trPr>
          <w:trHeight w:val="300"/>
        </w:trPr>
        <w:tc>
          <w:tcPr>
            <w:tcW w:w="2980" w:type="dxa"/>
            <w:tcBorders>
              <w:top w:val="nil"/>
              <w:left w:val="single" w:sz="4" w:space="0" w:color="auto"/>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Current liabilities</w:t>
            </w:r>
          </w:p>
        </w:tc>
        <w:tc>
          <w:tcPr>
            <w:tcW w:w="96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w:t>
            </w:r>
          </w:p>
        </w:tc>
      </w:tr>
      <w:tr w:rsidR="00D9235C" w:rsidRPr="007B5C0E" w:rsidTr="00D9235C">
        <w:trPr>
          <w:trHeight w:val="300"/>
        </w:trPr>
        <w:tc>
          <w:tcPr>
            <w:tcW w:w="2980" w:type="dxa"/>
            <w:tcBorders>
              <w:top w:val="nil"/>
              <w:left w:val="single" w:sz="4" w:space="0" w:color="auto"/>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Trade payables</w:t>
            </w:r>
          </w:p>
        </w:tc>
        <w:tc>
          <w:tcPr>
            <w:tcW w:w="96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84.10 </w:t>
            </w:r>
          </w:p>
        </w:tc>
        <w:tc>
          <w:tcPr>
            <w:tcW w:w="96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75.80 </w:t>
            </w:r>
          </w:p>
        </w:tc>
      </w:tr>
      <w:tr w:rsidR="00D9235C" w:rsidRPr="007B5C0E" w:rsidTr="00D9235C">
        <w:trPr>
          <w:trHeight w:val="300"/>
        </w:trPr>
        <w:tc>
          <w:tcPr>
            <w:tcW w:w="2980" w:type="dxa"/>
            <w:tcBorders>
              <w:top w:val="nil"/>
              <w:left w:val="single" w:sz="4" w:space="0" w:color="auto"/>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Other creditors</w:t>
            </w:r>
          </w:p>
        </w:tc>
        <w:tc>
          <w:tcPr>
            <w:tcW w:w="96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66.90 </w:t>
            </w:r>
          </w:p>
        </w:tc>
        <w:tc>
          <w:tcPr>
            <w:tcW w:w="96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72.60 </w:t>
            </w:r>
          </w:p>
        </w:tc>
      </w:tr>
      <w:tr w:rsidR="00D9235C" w:rsidRPr="007B5C0E" w:rsidTr="00D9235C">
        <w:trPr>
          <w:trHeight w:val="300"/>
        </w:trPr>
        <w:tc>
          <w:tcPr>
            <w:tcW w:w="2980" w:type="dxa"/>
            <w:tcBorders>
              <w:top w:val="nil"/>
              <w:left w:val="single" w:sz="4" w:space="0" w:color="auto"/>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-£ 151.00 </w:t>
            </w:r>
          </w:p>
        </w:tc>
        <w:tc>
          <w:tcPr>
            <w:tcW w:w="96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-£ 148.40 </w:t>
            </w:r>
          </w:p>
        </w:tc>
      </w:tr>
      <w:tr w:rsidR="00D9235C" w:rsidRPr="007B5C0E" w:rsidTr="00D9235C">
        <w:trPr>
          <w:trHeight w:val="300"/>
        </w:trPr>
        <w:tc>
          <w:tcPr>
            <w:tcW w:w="2980" w:type="dxa"/>
            <w:tcBorders>
              <w:top w:val="nil"/>
              <w:left w:val="single" w:sz="4" w:space="0" w:color="auto"/>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Long term loans</w:t>
            </w:r>
          </w:p>
        </w:tc>
        <w:tc>
          <w:tcPr>
            <w:tcW w:w="96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41.90 </w:t>
            </w:r>
          </w:p>
        </w:tc>
        <w:tc>
          <w:tcPr>
            <w:tcW w:w="96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65.10 </w:t>
            </w:r>
          </w:p>
        </w:tc>
      </w:tr>
      <w:tr w:rsidR="00D9235C" w:rsidRPr="007B5C0E" w:rsidTr="00D9235C">
        <w:trPr>
          <w:trHeight w:val="300"/>
        </w:trPr>
        <w:tc>
          <w:tcPr>
            <w:tcW w:w="2980" w:type="dxa"/>
            <w:tcBorders>
              <w:top w:val="nil"/>
              <w:left w:val="single" w:sz="4" w:space="0" w:color="auto"/>
              <w:bottom w:val="nil"/>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lastRenderedPageBreak/>
              <w:t>Total liabilities</w:t>
            </w:r>
          </w:p>
        </w:tc>
        <w:tc>
          <w:tcPr>
            <w:tcW w:w="960" w:type="dxa"/>
            <w:tcBorders>
              <w:top w:val="nil"/>
              <w:left w:val="nil"/>
              <w:bottom w:val="nil"/>
              <w:right w:val="nil"/>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-£ 192.90 </w:t>
            </w:r>
          </w:p>
        </w:tc>
        <w:tc>
          <w:tcPr>
            <w:tcW w:w="960" w:type="dxa"/>
            <w:tcBorders>
              <w:top w:val="nil"/>
              <w:left w:val="nil"/>
              <w:bottom w:val="nil"/>
              <w:right w:val="nil"/>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-£ 213.50 </w:t>
            </w:r>
          </w:p>
        </w:tc>
      </w:tr>
      <w:tr w:rsidR="00D9235C" w:rsidRPr="007B5C0E" w:rsidTr="00D9235C">
        <w:trPr>
          <w:trHeight w:val="300"/>
        </w:trPr>
        <w:tc>
          <w:tcPr>
            <w:tcW w:w="29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Net assets</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    93.20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    80.30 </w:t>
            </w:r>
          </w:p>
        </w:tc>
      </w:tr>
      <w:tr w:rsidR="00D9235C" w:rsidRPr="007B5C0E" w:rsidTr="00D9235C">
        <w:trPr>
          <w:trHeight w:val="300"/>
        </w:trPr>
        <w:tc>
          <w:tcPr>
            <w:tcW w:w="2980" w:type="dxa"/>
            <w:tcBorders>
              <w:top w:val="nil"/>
              <w:left w:val="single" w:sz="4" w:space="0" w:color="auto"/>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Equity</w:t>
            </w:r>
          </w:p>
        </w:tc>
        <w:tc>
          <w:tcPr>
            <w:tcW w:w="96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w:t>
            </w:r>
          </w:p>
        </w:tc>
      </w:tr>
      <w:tr w:rsidR="00D9235C" w:rsidRPr="007B5C0E" w:rsidTr="00D9235C">
        <w:trPr>
          <w:trHeight w:val="300"/>
        </w:trPr>
        <w:tc>
          <w:tcPr>
            <w:tcW w:w="2980" w:type="dxa"/>
            <w:tcBorders>
              <w:top w:val="nil"/>
              <w:left w:val="single" w:sz="4" w:space="0" w:color="auto"/>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Ordinary shares</w:t>
            </w:r>
          </w:p>
        </w:tc>
        <w:tc>
          <w:tcPr>
            <w:tcW w:w="96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    17.80 </w:t>
            </w:r>
          </w:p>
        </w:tc>
        <w:tc>
          <w:tcPr>
            <w:tcW w:w="96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    17.80 </w:t>
            </w:r>
          </w:p>
        </w:tc>
      </w:tr>
      <w:tr w:rsidR="00D9235C" w:rsidRPr="007B5C0E" w:rsidTr="00D9235C">
        <w:trPr>
          <w:trHeight w:val="300"/>
        </w:trPr>
        <w:tc>
          <w:tcPr>
            <w:tcW w:w="2980" w:type="dxa"/>
            <w:tcBorders>
              <w:top w:val="nil"/>
              <w:left w:val="single" w:sz="4" w:space="0" w:color="auto"/>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Share premium</w:t>
            </w:r>
          </w:p>
        </w:tc>
        <w:tc>
          <w:tcPr>
            <w:tcW w:w="96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    57.20 </w:t>
            </w:r>
          </w:p>
        </w:tc>
        <w:tc>
          <w:tcPr>
            <w:tcW w:w="96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    57.20 </w:t>
            </w:r>
          </w:p>
        </w:tc>
      </w:tr>
      <w:tr w:rsidR="00D9235C" w:rsidRPr="007B5C0E" w:rsidTr="00D9235C">
        <w:trPr>
          <w:trHeight w:val="300"/>
        </w:trPr>
        <w:tc>
          <w:tcPr>
            <w:tcW w:w="2980" w:type="dxa"/>
            <w:tcBorders>
              <w:top w:val="nil"/>
              <w:left w:val="single" w:sz="4" w:space="0" w:color="auto"/>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Retained profits</w:t>
            </w:r>
          </w:p>
        </w:tc>
        <w:tc>
          <w:tcPr>
            <w:tcW w:w="96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    18.20 </w:t>
            </w:r>
          </w:p>
        </w:tc>
        <w:tc>
          <w:tcPr>
            <w:tcW w:w="96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       5.30 </w:t>
            </w:r>
          </w:p>
        </w:tc>
      </w:tr>
      <w:tr w:rsidR="00D9235C" w:rsidRPr="007B5C0E" w:rsidTr="00D9235C">
        <w:trPr>
          <w:trHeight w:val="300"/>
        </w:trPr>
        <w:tc>
          <w:tcPr>
            <w:tcW w:w="2980" w:type="dxa"/>
            <w:tcBorders>
              <w:top w:val="nil"/>
              <w:left w:val="single" w:sz="4" w:space="0" w:color="auto"/>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    93.20 </w:t>
            </w:r>
          </w:p>
        </w:tc>
        <w:tc>
          <w:tcPr>
            <w:tcW w:w="96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 £    80.30 </w:t>
            </w:r>
          </w:p>
        </w:tc>
      </w:tr>
    </w:tbl>
    <w:p w:rsidR="004203FD" w:rsidRPr="007B5C0E" w:rsidRDefault="004203FD" w:rsidP="007B5C0E">
      <w:pPr>
        <w:spacing w:before="240" w:after="240" w:line="360" w:lineRule="auto"/>
        <w:jc w:val="both"/>
        <w:rPr>
          <w:rFonts w:ascii="Times New Roman" w:hAnsi="Times New Roman" w:cs="Times New Roman"/>
          <w:sz w:val="24"/>
          <w:szCs w:val="24"/>
        </w:rPr>
      </w:pPr>
    </w:p>
    <w:p w:rsidR="0092099A" w:rsidRDefault="0092099A">
      <w:bookmarkStart w:id="2" w:name="_Toc46237109"/>
      <w:r>
        <w:rPr>
          <w:b/>
          <w:bCs/>
        </w:rPr>
        <w:br w:type="page"/>
      </w:r>
    </w:p>
    <w:tbl>
      <w:tblPr>
        <w:tblW w:w="5460" w:type="dxa"/>
        <w:tblInd w:w="93" w:type="dxa"/>
        <w:tblLook w:val="04A0" w:firstRow="1" w:lastRow="0" w:firstColumn="1" w:lastColumn="0" w:noHBand="0" w:noVBand="1"/>
      </w:tblPr>
      <w:tblGrid>
        <w:gridCol w:w="2820"/>
        <w:gridCol w:w="1420"/>
        <w:gridCol w:w="1220"/>
      </w:tblGrid>
      <w:tr w:rsidR="00D9235C" w:rsidRPr="007B5C0E" w:rsidTr="00D9235C">
        <w:trPr>
          <w:trHeight w:val="300"/>
        </w:trPr>
        <w:tc>
          <w:tcPr>
            <w:tcW w:w="2820" w:type="dxa"/>
            <w:tcBorders>
              <w:top w:val="nil"/>
              <w:left w:val="nil"/>
              <w:bottom w:val="nil"/>
              <w:right w:val="nil"/>
            </w:tcBorders>
            <w:shd w:val="clear" w:color="auto" w:fill="auto"/>
            <w:noWrap/>
            <w:vAlign w:val="bottom"/>
            <w:hideMark/>
          </w:tcPr>
          <w:p w:rsidR="00D9235C" w:rsidRPr="007B5C0E" w:rsidRDefault="000B277A" w:rsidP="007B5C0E">
            <w:pPr>
              <w:pStyle w:val="Heading2"/>
              <w:spacing w:before="240" w:after="240" w:line="360" w:lineRule="auto"/>
              <w:jc w:val="both"/>
              <w:rPr>
                <w:rFonts w:ascii="Times New Roman" w:eastAsia="Times New Roman" w:hAnsi="Times New Roman" w:cs="Times New Roman"/>
                <w:sz w:val="24"/>
                <w:szCs w:val="24"/>
              </w:rPr>
            </w:pPr>
            <w:r w:rsidRPr="007B5C0E">
              <w:rPr>
                <w:rFonts w:ascii="Times New Roman" w:eastAsia="Times New Roman" w:hAnsi="Times New Roman" w:cs="Times New Roman"/>
                <w:sz w:val="24"/>
                <w:szCs w:val="24"/>
              </w:rPr>
              <w:lastRenderedPageBreak/>
              <w:t xml:space="preserve">(a) </w:t>
            </w:r>
            <w:r w:rsidR="00D9235C" w:rsidRPr="007B5C0E">
              <w:rPr>
                <w:rFonts w:ascii="Times New Roman" w:eastAsia="Times New Roman" w:hAnsi="Times New Roman" w:cs="Times New Roman"/>
                <w:sz w:val="24"/>
                <w:szCs w:val="24"/>
              </w:rPr>
              <w:t>Ratio analysis</w:t>
            </w:r>
            <w:bookmarkEnd w:id="2"/>
          </w:p>
        </w:tc>
        <w:tc>
          <w:tcPr>
            <w:tcW w:w="1420" w:type="dxa"/>
            <w:tcBorders>
              <w:top w:val="nil"/>
              <w:left w:val="nil"/>
              <w:bottom w:val="nil"/>
              <w:right w:val="nil"/>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p>
        </w:tc>
        <w:tc>
          <w:tcPr>
            <w:tcW w:w="1220" w:type="dxa"/>
            <w:tcBorders>
              <w:top w:val="nil"/>
              <w:left w:val="nil"/>
              <w:bottom w:val="nil"/>
              <w:right w:val="nil"/>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p>
        </w:tc>
      </w:tr>
      <w:tr w:rsidR="00D9235C" w:rsidRPr="007B5C0E" w:rsidTr="00D9235C">
        <w:trPr>
          <w:trHeight w:val="300"/>
        </w:trPr>
        <w:tc>
          <w:tcPr>
            <w:tcW w:w="2820" w:type="dxa"/>
            <w:tcBorders>
              <w:top w:val="nil"/>
              <w:left w:val="nil"/>
              <w:bottom w:val="nil"/>
              <w:right w:val="nil"/>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p>
        </w:tc>
        <w:tc>
          <w:tcPr>
            <w:tcW w:w="1420" w:type="dxa"/>
            <w:tcBorders>
              <w:top w:val="nil"/>
              <w:left w:val="nil"/>
              <w:bottom w:val="nil"/>
              <w:right w:val="nil"/>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p>
        </w:tc>
        <w:tc>
          <w:tcPr>
            <w:tcW w:w="1220" w:type="dxa"/>
            <w:tcBorders>
              <w:top w:val="nil"/>
              <w:left w:val="nil"/>
              <w:bottom w:val="nil"/>
              <w:right w:val="nil"/>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p>
        </w:tc>
      </w:tr>
      <w:tr w:rsidR="00D9235C" w:rsidRPr="007B5C0E" w:rsidTr="00D9235C">
        <w:trPr>
          <w:trHeight w:val="300"/>
        </w:trPr>
        <w:tc>
          <w:tcPr>
            <w:tcW w:w="28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b/>
                <w:bCs/>
                <w:color w:val="000000"/>
                <w:sz w:val="24"/>
                <w:szCs w:val="24"/>
              </w:rPr>
            </w:pPr>
            <w:r w:rsidRPr="007B5C0E">
              <w:rPr>
                <w:rFonts w:ascii="Times New Roman" w:eastAsia="Times New Roman" w:hAnsi="Times New Roman" w:cs="Times New Roman"/>
                <w:b/>
                <w:bCs/>
                <w:color w:val="000000"/>
                <w:sz w:val="24"/>
                <w:szCs w:val="24"/>
              </w:rPr>
              <w:t>particulars</w:t>
            </w:r>
          </w:p>
        </w:tc>
        <w:tc>
          <w:tcPr>
            <w:tcW w:w="1420" w:type="dxa"/>
            <w:tcBorders>
              <w:top w:val="single" w:sz="4" w:space="0" w:color="auto"/>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b/>
                <w:bCs/>
                <w:color w:val="000000"/>
                <w:sz w:val="24"/>
                <w:szCs w:val="24"/>
              </w:rPr>
            </w:pPr>
            <w:r w:rsidRPr="007B5C0E">
              <w:rPr>
                <w:rFonts w:ascii="Times New Roman" w:eastAsia="Times New Roman" w:hAnsi="Times New Roman" w:cs="Times New Roman"/>
                <w:b/>
                <w:bCs/>
                <w:color w:val="000000"/>
                <w:sz w:val="24"/>
                <w:szCs w:val="24"/>
              </w:rPr>
              <w:t>2019</w:t>
            </w:r>
          </w:p>
        </w:tc>
        <w:tc>
          <w:tcPr>
            <w:tcW w:w="1220" w:type="dxa"/>
            <w:tcBorders>
              <w:top w:val="single" w:sz="4" w:space="0" w:color="auto"/>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b/>
                <w:bCs/>
                <w:color w:val="000000"/>
                <w:sz w:val="24"/>
                <w:szCs w:val="24"/>
              </w:rPr>
            </w:pPr>
            <w:r w:rsidRPr="007B5C0E">
              <w:rPr>
                <w:rFonts w:ascii="Times New Roman" w:eastAsia="Times New Roman" w:hAnsi="Times New Roman" w:cs="Times New Roman"/>
                <w:b/>
                <w:bCs/>
                <w:color w:val="000000"/>
                <w:sz w:val="24"/>
                <w:szCs w:val="24"/>
              </w:rPr>
              <w:t>2018</w:t>
            </w:r>
          </w:p>
        </w:tc>
      </w:tr>
      <w:tr w:rsidR="00D9235C" w:rsidRPr="007B5C0E" w:rsidTr="00D9235C">
        <w:trPr>
          <w:trHeight w:val="300"/>
        </w:trPr>
        <w:tc>
          <w:tcPr>
            <w:tcW w:w="2820" w:type="dxa"/>
            <w:tcBorders>
              <w:top w:val="nil"/>
              <w:left w:val="single" w:sz="4" w:space="0" w:color="auto"/>
              <w:bottom w:val="single" w:sz="4" w:space="0" w:color="auto"/>
              <w:right w:val="single" w:sz="4" w:space="0" w:color="auto"/>
            </w:tcBorders>
            <w:shd w:val="clear" w:color="auto" w:fill="auto"/>
            <w:noWrap/>
            <w:vAlign w:val="bottom"/>
            <w:hideMark/>
          </w:tcPr>
          <w:p w:rsidR="00D9235C" w:rsidRPr="007B5C0E" w:rsidRDefault="00FB47E7"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Return</w:t>
            </w:r>
            <w:r w:rsidR="00D9235C" w:rsidRPr="007B5C0E">
              <w:rPr>
                <w:rFonts w:ascii="Times New Roman" w:eastAsia="Times New Roman" w:hAnsi="Times New Roman" w:cs="Times New Roman"/>
                <w:color w:val="000000"/>
                <w:sz w:val="24"/>
                <w:szCs w:val="24"/>
              </w:rPr>
              <w:t xml:space="preserve"> on Capital employed</w:t>
            </w:r>
          </w:p>
        </w:tc>
        <w:tc>
          <w:tcPr>
            <w:tcW w:w="142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5%</w:t>
            </w:r>
          </w:p>
        </w:tc>
        <w:tc>
          <w:tcPr>
            <w:tcW w:w="122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7%</w:t>
            </w:r>
          </w:p>
        </w:tc>
      </w:tr>
      <w:tr w:rsidR="00D9235C" w:rsidRPr="007B5C0E" w:rsidTr="00D9235C">
        <w:trPr>
          <w:trHeight w:val="300"/>
        </w:trPr>
        <w:tc>
          <w:tcPr>
            <w:tcW w:w="2820" w:type="dxa"/>
            <w:tcBorders>
              <w:top w:val="nil"/>
              <w:left w:val="single" w:sz="4" w:space="0" w:color="auto"/>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Return on equity</w:t>
            </w:r>
          </w:p>
        </w:tc>
        <w:tc>
          <w:tcPr>
            <w:tcW w:w="142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14%</w:t>
            </w:r>
          </w:p>
        </w:tc>
        <w:tc>
          <w:tcPr>
            <w:tcW w:w="122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23%</w:t>
            </w:r>
          </w:p>
        </w:tc>
      </w:tr>
      <w:tr w:rsidR="00D9235C" w:rsidRPr="007B5C0E" w:rsidTr="00D9235C">
        <w:trPr>
          <w:trHeight w:val="300"/>
        </w:trPr>
        <w:tc>
          <w:tcPr>
            <w:tcW w:w="2820" w:type="dxa"/>
            <w:tcBorders>
              <w:top w:val="nil"/>
              <w:left w:val="single" w:sz="4" w:space="0" w:color="auto"/>
              <w:bottom w:val="single" w:sz="4" w:space="0" w:color="auto"/>
              <w:right w:val="single" w:sz="4" w:space="0" w:color="auto"/>
            </w:tcBorders>
            <w:shd w:val="clear" w:color="auto" w:fill="auto"/>
            <w:noWrap/>
            <w:vAlign w:val="bottom"/>
            <w:hideMark/>
          </w:tcPr>
          <w:p w:rsidR="00D9235C" w:rsidRPr="007B5C0E" w:rsidRDefault="00FB47E7"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Earnings</w:t>
            </w:r>
            <w:r w:rsidR="00D9235C" w:rsidRPr="007B5C0E">
              <w:rPr>
                <w:rFonts w:ascii="Times New Roman" w:eastAsia="Times New Roman" w:hAnsi="Times New Roman" w:cs="Times New Roman"/>
                <w:color w:val="000000"/>
                <w:sz w:val="24"/>
                <w:szCs w:val="24"/>
              </w:rPr>
              <w:t xml:space="preserve"> per share</w:t>
            </w:r>
          </w:p>
        </w:tc>
        <w:tc>
          <w:tcPr>
            <w:tcW w:w="142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23%</w:t>
            </w:r>
          </w:p>
        </w:tc>
        <w:tc>
          <w:tcPr>
            <w:tcW w:w="122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32%</w:t>
            </w:r>
          </w:p>
        </w:tc>
      </w:tr>
      <w:tr w:rsidR="00D9235C" w:rsidRPr="007B5C0E" w:rsidTr="00D9235C">
        <w:trPr>
          <w:trHeight w:val="300"/>
        </w:trPr>
        <w:tc>
          <w:tcPr>
            <w:tcW w:w="2820" w:type="dxa"/>
            <w:tcBorders>
              <w:top w:val="nil"/>
              <w:left w:val="single" w:sz="4" w:space="0" w:color="auto"/>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Gross profit margin</w:t>
            </w:r>
          </w:p>
        </w:tc>
        <w:tc>
          <w:tcPr>
            <w:tcW w:w="142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38%</w:t>
            </w:r>
          </w:p>
        </w:tc>
        <w:tc>
          <w:tcPr>
            <w:tcW w:w="122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38%</w:t>
            </w:r>
          </w:p>
        </w:tc>
      </w:tr>
      <w:tr w:rsidR="00D9235C" w:rsidRPr="007B5C0E" w:rsidTr="00D9235C">
        <w:trPr>
          <w:trHeight w:val="300"/>
        </w:trPr>
        <w:tc>
          <w:tcPr>
            <w:tcW w:w="2820" w:type="dxa"/>
            <w:tcBorders>
              <w:top w:val="nil"/>
              <w:left w:val="single" w:sz="4" w:space="0" w:color="auto"/>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 xml:space="preserve">Asset </w:t>
            </w:r>
            <w:r w:rsidR="00FB47E7" w:rsidRPr="007B5C0E">
              <w:rPr>
                <w:rFonts w:ascii="Times New Roman" w:eastAsia="Times New Roman" w:hAnsi="Times New Roman" w:cs="Times New Roman"/>
                <w:color w:val="000000"/>
                <w:sz w:val="24"/>
                <w:szCs w:val="24"/>
              </w:rPr>
              <w:t>turnover</w:t>
            </w:r>
          </w:p>
        </w:tc>
        <w:tc>
          <w:tcPr>
            <w:tcW w:w="142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1.75</w:t>
            </w:r>
          </w:p>
        </w:tc>
        <w:tc>
          <w:tcPr>
            <w:tcW w:w="122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1.66</w:t>
            </w:r>
          </w:p>
        </w:tc>
      </w:tr>
      <w:tr w:rsidR="00D9235C" w:rsidRPr="007B5C0E" w:rsidTr="00D9235C">
        <w:trPr>
          <w:trHeight w:val="300"/>
        </w:trPr>
        <w:tc>
          <w:tcPr>
            <w:tcW w:w="2820" w:type="dxa"/>
            <w:tcBorders>
              <w:top w:val="nil"/>
              <w:left w:val="single" w:sz="4" w:space="0" w:color="auto"/>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Stock holding period</w:t>
            </w:r>
          </w:p>
        </w:tc>
        <w:tc>
          <w:tcPr>
            <w:tcW w:w="142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12.92</w:t>
            </w:r>
          </w:p>
        </w:tc>
        <w:tc>
          <w:tcPr>
            <w:tcW w:w="122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11.84</w:t>
            </w:r>
          </w:p>
        </w:tc>
      </w:tr>
      <w:tr w:rsidR="00D9235C" w:rsidRPr="007B5C0E" w:rsidTr="00D9235C">
        <w:trPr>
          <w:trHeight w:val="300"/>
        </w:trPr>
        <w:tc>
          <w:tcPr>
            <w:tcW w:w="2820" w:type="dxa"/>
            <w:tcBorders>
              <w:top w:val="nil"/>
              <w:left w:val="single" w:sz="4" w:space="0" w:color="auto"/>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Debtor collection period</w:t>
            </w:r>
          </w:p>
        </w:tc>
        <w:tc>
          <w:tcPr>
            <w:tcW w:w="142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0.23</w:t>
            </w:r>
          </w:p>
        </w:tc>
        <w:tc>
          <w:tcPr>
            <w:tcW w:w="122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0.24</w:t>
            </w:r>
          </w:p>
        </w:tc>
      </w:tr>
      <w:tr w:rsidR="00D9235C" w:rsidRPr="007B5C0E" w:rsidTr="00D9235C">
        <w:trPr>
          <w:trHeight w:val="300"/>
        </w:trPr>
        <w:tc>
          <w:tcPr>
            <w:tcW w:w="2820" w:type="dxa"/>
            <w:tcBorders>
              <w:top w:val="nil"/>
              <w:left w:val="single" w:sz="4" w:space="0" w:color="auto"/>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Current ratio</w:t>
            </w:r>
          </w:p>
        </w:tc>
        <w:tc>
          <w:tcPr>
            <w:tcW w:w="142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-1.02</w:t>
            </w:r>
          </w:p>
        </w:tc>
        <w:tc>
          <w:tcPr>
            <w:tcW w:w="122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-1.05</w:t>
            </w:r>
          </w:p>
        </w:tc>
      </w:tr>
      <w:tr w:rsidR="00D9235C" w:rsidRPr="007B5C0E" w:rsidTr="00D9235C">
        <w:trPr>
          <w:trHeight w:val="300"/>
        </w:trPr>
        <w:tc>
          <w:tcPr>
            <w:tcW w:w="2820" w:type="dxa"/>
            <w:tcBorders>
              <w:top w:val="nil"/>
              <w:left w:val="single" w:sz="4" w:space="0" w:color="auto"/>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Gearing</w:t>
            </w:r>
          </w:p>
        </w:tc>
        <w:tc>
          <w:tcPr>
            <w:tcW w:w="142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-2.07</w:t>
            </w:r>
          </w:p>
        </w:tc>
        <w:tc>
          <w:tcPr>
            <w:tcW w:w="122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-2.66</w:t>
            </w:r>
          </w:p>
        </w:tc>
      </w:tr>
      <w:tr w:rsidR="00D9235C" w:rsidRPr="007B5C0E" w:rsidTr="00D9235C">
        <w:trPr>
          <w:trHeight w:val="300"/>
        </w:trPr>
        <w:tc>
          <w:tcPr>
            <w:tcW w:w="2820" w:type="dxa"/>
            <w:tcBorders>
              <w:top w:val="nil"/>
              <w:left w:val="single" w:sz="4" w:space="0" w:color="auto"/>
              <w:bottom w:val="single" w:sz="4" w:space="0" w:color="auto"/>
              <w:right w:val="single" w:sz="4" w:space="0" w:color="auto"/>
            </w:tcBorders>
            <w:shd w:val="clear" w:color="auto" w:fill="auto"/>
            <w:noWrap/>
            <w:vAlign w:val="bottom"/>
            <w:hideMark/>
          </w:tcPr>
          <w:p w:rsidR="00D9235C" w:rsidRPr="007B5C0E" w:rsidRDefault="00FB47E7"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Interest</w:t>
            </w:r>
            <w:r w:rsidR="00D9235C" w:rsidRPr="007B5C0E">
              <w:rPr>
                <w:rFonts w:ascii="Times New Roman" w:eastAsia="Times New Roman" w:hAnsi="Times New Roman" w:cs="Times New Roman"/>
                <w:color w:val="000000"/>
                <w:sz w:val="24"/>
                <w:szCs w:val="24"/>
              </w:rPr>
              <w:t xml:space="preserve"> coverage</w:t>
            </w:r>
          </w:p>
        </w:tc>
        <w:tc>
          <w:tcPr>
            <w:tcW w:w="142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-115.00</w:t>
            </w:r>
          </w:p>
        </w:tc>
        <w:tc>
          <w:tcPr>
            <w:tcW w:w="1220" w:type="dxa"/>
            <w:tcBorders>
              <w:top w:val="nil"/>
              <w:left w:val="nil"/>
              <w:bottom w:val="single" w:sz="4" w:space="0" w:color="auto"/>
              <w:right w:val="single" w:sz="4" w:space="0" w:color="auto"/>
            </w:tcBorders>
            <w:shd w:val="clear" w:color="auto" w:fill="auto"/>
            <w:noWrap/>
            <w:vAlign w:val="bottom"/>
            <w:hideMark/>
          </w:tcPr>
          <w:p w:rsidR="00D9235C" w:rsidRPr="007B5C0E" w:rsidRDefault="00D9235C" w:rsidP="007B5C0E">
            <w:pPr>
              <w:spacing w:before="240" w:after="240" w:line="360" w:lineRule="auto"/>
              <w:jc w:val="both"/>
              <w:rPr>
                <w:rFonts w:ascii="Times New Roman" w:eastAsia="Times New Roman" w:hAnsi="Times New Roman" w:cs="Times New Roman"/>
                <w:color w:val="000000"/>
                <w:sz w:val="24"/>
                <w:szCs w:val="24"/>
              </w:rPr>
            </w:pPr>
            <w:r w:rsidRPr="007B5C0E">
              <w:rPr>
                <w:rFonts w:ascii="Times New Roman" w:eastAsia="Times New Roman" w:hAnsi="Times New Roman" w:cs="Times New Roman"/>
                <w:color w:val="000000"/>
                <w:sz w:val="24"/>
                <w:szCs w:val="24"/>
              </w:rPr>
              <w:t>-8.49</w:t>
            </w:r>
          </w:p>
        </w:tc>
      </w:tr>
    </w:tbl>
    <w:p w:rsidR="00FB47E7" w:rsidRPr="007B5C0E" w:rsidRDefault="00FB47E7" w:rsidP="007B5C0E">
      <w:pPr>
        <w:spacing w:before="240" w:after="240" w:line="360" w:lineRule="auto"/>
        <w:jc w:val="both"/>
        <w:rPr>
          <w:rFonts w:ascii="Times New Roman" w:hAnsi="Times New Roman" w:cs="Times New Roman"/>
          <w:sz w:val="24"/>
          <w:szCs w:val="24"/>
        </w:rPr>
      </w:pPr>
    </w:p>
    <w:p w:rsidR="00FB47E7" w:rsidRPr="007B5C0E" w:rsidRDefault="00FB47E7" w:rsidP="007B5C0E">
      <w:pPr>
        <w:spacing w:before="240" w:after="240" w:line="360" w:lineRule="auto"/>
        <w:jc w:val="both"/>
        <w:rPr>
          <w:rFonts w:ascii="Times New Roman" w:hAnsi="Times New Roman" w:cs="Times New Roman"/>
          <w:sz w:val="24"/>
          <w:szCs w:val="24"/>
        </w:rPr>
      </w:pPr>
      <w:r w:rsidRPr="007B5C0E">
        <w:rPr>
          <w:rFonts w:ascii="Times New Roman" w:hAnsi="Times New Roman" w:cs="Times New Roman"/>
          <w:sz w:val="24"/>
          <w:szCs w:val="24"/>
        </w:rPr>
        <w:br w:type="page"/>
      </w:r>
    </w:p>
    <w:p w:rsidR="00D9235C" w:rsidRPr="007B5C0E" w:rsidRDefault="000B277A" w:rsidP="007B5C0E">
      <w:pPr>
        <w:pStyle w:val="Heading2"/>
        <w:spacing w:before="240" w:after="240" w:line="360" w:lineRule="auto"/>
        <w:jc w:val="both"/>
        <w:rPr>
          <w:rFonts w:ascii="Times New Roman" w:hAnsi="Times New Roman" w:cs="Times New Roman"/>
          <w:sz w:val="24"/>
          <w:szCs w:val="24"/>
        </w:rPr>
      </w:pPr>
      <w:bookmarkStart w:id="3" w:name="_Toc46237110"/>
      <w:r w:rsidRPr="007B5C0E">
        <w:rPr>
          <w:rFonts w:ascii="Times New Roman" w:hAnsi="Times New Roman" w:cs="Times New Roman"/>
          <w:sz w:val="24"/>
          <w:szCs w:val="24"/>
        </w:rPr>
        <w:lastRenderedPageBreak/>
        <w:t xml:space="preserve">(b) </w:t>
      </w:r>
      <w:r w:rsidR="00FB47E7" w:rsidRPr="007B5C0E">
        <w:rPr>
          <w:rFonts w:ascii="Times New Roman" w:hAnsi="Times New Roman" w:cs="Times New Roman"/>
          <w:sz w:val="24"/>
          <w:szCs w:val="24"/>
        </w:rPr>
        <w:t>Interpretation</w:t>
      </w:r>
      <w:bookmarkEnd w:id="3"/>
    </w:p>
    <w:p w:rsidR="00631F74" w:rsidRPr="007B5C0E" w:rsidRDefault="00631F74" w:rsidP="007B5C0E">
      <w:pPr>
        <w:spacing w:before="240" w:after="240" w:line="360" w:lineRule="auto"/>
        <w:jc w:val="both"/>
        <w:rPr>
          <w:rFonts w:ascii="Times New Roman" w:hAnsi="Times New Roman" w:cs="Times New Roman"/>
          <w:b/>
          <w:sz w:val="24"/>
          <w:szCs w:val="24"/>
        </w:rPr>
      </w:pPr>
      <w:r w:rsidRPr="007B5C0E">
        <w:rPr>
          <w:rFonts w:ascii="Times New Roman" w:hAnsi="Times New Roman" w:cs="Times New Roman"/>
          <w:b/>
          <w:sz w:val="24"/>
          <w:szCs w:val="24"/>
        </w:rPr>
        <w:t>Return on capital employed</w:t>
      </w:r>
    </w:p>
    <w:p w:rsidR="00D05033" w:rsidRPr="007B5C0E" w:rsidRDefault="004C3885" w:rsidP="007B5C0E">
      <w:pPr>
        <w:spacing w:before="240" w:after="240" w:line="360" w:lineRule="auto"/>
        <w:jc w:val="both"/>
        <w:rPr>
          <w:rFonts w:ascii="Times New Roman" w:hAnsi="Times New Roman" w:cs="Times New Roman"/>
          <w:sz w:val="24"/>
          <w:szCs w:val="24"/>
        </w:rPr>
      </w:pPr>
      <w:r w:rsidRPr="007B5C0E">
        <w:rPr>
          <w:rFonts w:ascii="Times New Roman" w:hAnsi="Times New Roman" w:cs="Times New Roman"/>
          <w:sz w:val="24"/>
          <w:szCs w:val="24"/>
        </w:rPr>
        <w:t xml:space="preserve">ROCE is the financial ratio which can be helpful in the assessment </w:t>
      </w:r>
      <w:proofErr w:type="spellStart"/>
      <w:r w:rsidRPr="007B5C0E">
        <w:rPr>
          <w:rFonts w:ascii="Times New Roman" w:hAnsi="Times New Roman" w:cs="Times New Roman"/>
          <w:sz w:val="24"/>
          <w:szCs w:val="24"/>
        </w:rPr>
        <w:t>f</w:t>
      </w:r>
      <w:proofErr w:type="spellEnd"/>
      <w:r w:rsidRPr="007B5C0E">
        <w:rPr>
          <w:rFonts w:ascii="Times New Roman" w:hAnsi="Times New Roman" w:cs="Times New Roman"/>
          <w:sz w:val="24"/>
          <w:szCs w:val="24"/>
        </w:rPr>
        <w:t xml:space="preserve"> the profitability and the capital efficiency of the firm. This ratio shows the efficiency in generation of the profits from the capital. </w:t>
      </w:r>
      <w:r w:rsidR="00E97048" w:rsidRPr="007B5C0E">
        <w:rPr>
          <w:rFonts w:ascii="Times New Roman" w:hAnsi="Times New Roman" w:cs="Times New Roman"/>
          <w:sz w:val="24"/>
          <w:szCs w:val="24"/>
        </w:rPr>
        <w:t xml:space="preserve">In case of the financial result the performance of the </w:t>
      </w:r>
      <w:r w:rsidR="00750AC8">
        <w:rPr>
          <w:rFonts w:ascii="Times New Roman" w:hAnsi="Times New Roman" w:cs="Times New Roman"/>
          <w:sz w:val="24"/>
          <w:szCs w:val="24"/>
        </w:rPr>
        <w:t>corporation</w:t>
      </w:r>
      <w:r w:rsidR="00E97048" w:rsidRPr="007B5C0E">
        <w:rPr>
          <w:rFonts w:ascii="Times New Roman" w:hAnsi="Times New Roman" w:cs="Times New Roman"/>
          <w:sz w:val="24"/>
          <w:szCs w:val="24"/>
        </w:rPr>
        <w:t xml:space="preserve"> was </w:t>
      </w:r>
      <w:r w:rsidR="004161CD" w:rsidRPr="007B5C0E">
        <w:rPr>
          <w:rFonts w:ascii="Times New Roman" w:hAnsi="Times New Roman" w:cs="Times New Roman"/>
          <w:sz w:val="24"/>
          <w:szCs w:val="24"/>
        </w:rPr>
        <w:t>superior</w:t>
      </w:r>
      <w:r w:rsidR="00E97048" w:rsidRPr="007B5C0E">
        <w:rPr>
          <w:rFonts w:ascii="Times New Roman" w:hAnsi="Times New Roman" w:cs="Times New Roman"/>
          <w:sz w:val="24"/>
          <w:szCs w:val="24"/>
        </w:rPr>
        <w:t xml:space="preserve"> in the year 2018 as during that period firm was able to generate more amount of profits with the help of the capital employed </w:t>
      </w:r>
      <w:r w:rsidR="004161CD">
        <w:rPr>
          <w:rFonts w:ascii="Times New Roman" w:hAnsi="Times New Roman" w:cs="Times New Roman"/>
          <w:sz w:val="24"/>
          <w:szCs w:val="24"/>
        </w:rPr>
        <w:t>in comparison</w:t>
      </w:r>
      <w:r w:rsidR="00E97048" w:rsidRPr="007B5C0E">
        <w:rPr>
          <w:rFonts w:ascii="Times New Roman" w:hAnsi="Times New Roman" w:cs="Times New Roman"/>
          <w:sz w:val="24"/>
          <w:szCs w:val="24"/>
        </w:rPr>
        <w:t xml:space="preserve"> to the year 2019</w:t>
      </w:r>
      <w:r w:rsidR="00F6534C" w:rsidRPr="007B5C0E">
        <w:rPr>
          <w:rFonts w:ascii="Times New Roman" w:hAnsi="Times New Roman" w:cs="Times New Roman"/>
          <w:sz w:val="24"/>
          <w:szCs w:val="24"/>
        </w:rPr>
        <w:t xml:space="preserve"> (</w:t>
      </w:r>
      <w:proofErr w:type="spellStart"/>
      <w:r w:rsidR="00F6534C" w:rsidRPr="007B5C0E">
        <w:rPr>
          <w:rFonts w:ascii="Times New Roman" w:hAnsi="Times New Roman" w:cs="Times New Roman"/>
          <w:color w:val="222222"/>
          <w:sz w:val="24"/>
          <w:szCs w:val="24"/>
          <w:shd w:val="clear" w:color="auto" w:fill="FFFFFF"/>
        </w:rPr>
        <w:t>Gazzola</w:t>
      </w:r>
      <w:proofErr w:type="spellEnd"/>
      <w:r w:rsidR="00F6534C" w:rsidRPr="007B5C0E">
        <w:rPr>
          <w:rFonts w:ascii="Times New Roman" w:hAnsi="Times New Roman" w:cs="Times New Roman"/>
          <w:color w:val="222222"/>
          <w:sz w:val="24"/>
          <w:szCs w:val="24"/>
          <w:shd w:val="clear" w:color="auto" w:fill="FFFFFF"/>
        </w:rPr>
        <w:t xml:space="preserve"> and </w:t>
      </w:r>
      <w:proofErr w:type="spellStart"/>
      <w:proofErr w:type="gramStart"/>
      <w:r w:rsidR="00F6534C" w:rsidRPr="007B5C0E">
        <w:rPr>
          <w:rFonts w:ascii="Times New Roman" w:hAnsi="Times New Roman" w:cs="Times New Roman"/>
          <w:color w:val="222222"/>
          <w:sz w:val="24"/>
          <w:szCs w:val="24"/>
          <w:shd w:val="clear" w:color="auto" w:fill="FFFFFF"/>
        </w:rPr>
        <w:t>Amelio</w:t>
      </w:r>
      <w:proofErr w:type="spellEnd"/>
      <w:r w:rsidR="00F6534C" w:rsidRPr="007B5C0E">
        <w:rPr>
          <w:rFonts w:ascii="Times New Roman" w:hAnsi="Times New Roman" w:cs="Times New Roman"/>
          <w:color w:val="222222"/>
          <w:sz w:val="24"/>
          <w:szCs w:val="24"/>
          <w:shd w:val="clear" w:color="auto" w:fill="FFFFFF"/>
        </w:rPr>
        <w:t>,  2014</w:t>
      </w:r>
      <w:proofErr w:type="gramEnd"/>
      <w:r w:rsidR="00F6534C" w:rsidRPr="007B5C0E">
        <w:rPr>
          <w:rFonts w:ascii="Times New Roman" w:hAnsi="Times New Roman" w:cs="Times New Roman"/>
          <w:color w:val="222222"/>
          <w:sz w:val="24"/>
          <w:szCs w:val="24"/>
          <w:shd w:val="clear" w:color="auto" w:fill="FFFFFF"/>
        </w:rPr>
        <w:t>)</w:t>
      </w:r>
      <w:r w:rsidR="00E97048" w:rsidRPr="007B5C0E">
        <w:rPr>
          <w:rFonts w:ascii="Times New Roman" w:hAnsi="Times New Roman" w:cs="Times New Roman"/>
          <w:sz w:val="24"/>
          <w:szCs w:val="24"/>
        </w:rPr>
        <w:t>.</w:t>
      </w:r>
    </w:p>
    <w:p w:rsidR="00631F74" w:rsidRPr="007B5C0E" w:rsidRDefault="00631F74" w:rsidP="007B5C0E">
      <w:pPr>
        <w:spacing w:before="240" w:after="240" w:line="360" w:lineRule="auto"/>
        <w:jc w:val="both"/>
        <w:rPr>
          <w:rFonts w:ascii="Times New Roman" w:hAnsi="Times New Roman" w:cs="Times New Roman"/>
          <w:b/>
          <w:sz w:val="24"/>
          <w:szCs w:val="24"/>
        </w:rPr>
      </w:pPr>
      <w:r w:rsidRPr="007B5C0E">
        <w:rPr>
          <w:rFonts w:ascii="Times New Roman" w:hAnsi="Times New Roman" w:cs="Times New Roman"/>
          <w:b/>
          <w:sz w:val="24"/>
          <w:szCs w:val="24"/>
        </w:rPr>
        <w:t>Return on equity</w:t>
      </w:r>
    </w:p>
    <w:p w:rsidR="00035F38" w:rsidRPr="007B5C0E" w:rsidRDefault="00082F0E" w:rsidP="007B5C0E">
      <w:pPr>
        <w:spacing w:before="240" w:after="240" w:line="360" w:lineRule="auto"/>
        <w:jc w:val="both"/>
        <w:rPr>
          <w:rFonts w:ascii="Times New Roman" w:hAnsi="Times New Roman" w:cs="Times New Roman"/>
          <w:sz w:val="24"/>
          <w:szCs w:val="24"/>
        </w:rPr>
      </w:pPr>
      <w:r w:rsidRPr="007B5C0E">
        <w:rPr>
          <w:rFonts w:ascii="Times New Roman" w:hAnsi="Times New Roman" w:cs="Times New Roman"/>
          <w:sz w:val="24"/>
          <w:szCs w:val="24"/>
        </w:rPr>
        <w:t xml:space="preserve">This is the measure related to the financial performance. </w:t>
      </w:r>
      <w:r w:rsidR="00CA68D6" w:rsidRPr="007B5C0E">
        <w:rPr>
          <w:rFonts w:ascii="Times New Roman" w:hAnsi="Times New Roman" w:cs="Times New Roman"/>
          <w:sz w:val="24"/>
          <w:szCs w:val="24"/>
        </w:rPr>
        <w:t xml:space="preserve">The </w:t>
      </w:r>
      <w:proofErr w:type="gramStart"/>
      <w:r w:rsidR="00CA68D6" w:rsidRPr="007B5C0E">
        <w:rPr>
          <w:rFonts w:ascii="Times New Roman" w:hAnsi="Times New Roman" w:cs="Times New Roman"/>
          <w:sz w:val="24"/>
          <w:szCs w:val="24"/>
        </w:rPr>
        <w:t>ROE  is</w:t>
      </w:r>
      <w:proofErr w:type="gramEnd"/>
      <w:r w:rsidR="00CA68D6" w:rsidRPr="007B5C0E">
        <w:rPr>
          <w:rFonts w:ascii="Times New Roman" w:hAnsi="Times New Roman" w:cs="Times New Roman"/>
          <w:sz w:val="24"/>
          <w:szCs w:val="24"/>
        </w:rPr>
        <w:t xml:space="preserve"> deemed to be good or bad it totally depend on the what is normal in the stocks. </w:t>
      </w:r>
      <w:r w:rsidR="008C0B56" w:rsidRPr="007B5C0E">
        <w:rPr>
          <w:rFonts w:ascii="Times New Roman" w:hAnsi="Times New Roman" w:cs="Times New Roman"/>
          <w:sz w:val="24"/>
          <w:szCs w:val="24"/>
        </w:rPr>
        <w:t xml:space="preserve">ROE actually shows the ability of the </w:t>
      </w:r>
      <w:r w:rsidR="00750AC8">
        <w:rPr>
          <w:rFonts w:ascii="Times New Roman" w:hAnsi="Times New Roman" w:cs="Times New Roman"/>
          <w:sz w:val="24"/>
          <w:szCs w:val="24"/>
        </w:rPr>
        <w:t>corporation</w:t>
      </w:r>
      <w:r w:rsidR="008C0B56" w:rsidRPr="007B5C0E">
        <w:rPr>
          <w:rFonts w:ascii="Times New Roman" w:hAnsi="Times New Roman" w:cs="Times New Roman"/>
          <w:sz w:val="24"/>
          <w:szCs w:val="24"/>
        </w:rPr>
        <w:t xml:space="preserve"> to generate the profits from the equity of the firm. According to the financial ratio analysis the performance of the corporation was </w:t>
      </w:r>
      <w:r w:rsidR="004161CD">
        <w:rPr>
          <w:rFonts w:ascii="Times New Roman" w:hAnsi="Times New Roman" w:cs="Times New Roman"/>
          <w:sz w:val="24"/>
          <w:szCs w:val="24"/>
        </w:rPr>
        <w:t>superior</w:t>
      </w:r>
      <w:r w:rsidR="008C0B56" w:rsidRPr="007B5C0E">
        <w:rPr>
          <w:rFonts w:ascii="Times New Roman" w:hAnsi="Times New Roman" w:cs="Times New Roman"/>
          <w:sz w:val="24"/>
          <w:szCs w:val="24"/>
        </w:rPr>
        <w:t xml:space="preserve"> in the year 2018 </w:t>
      </w:r>
      <w:r w:rsidR="004161CD">
        <w:rPr>
          <w:rFonts w:ascii="Times New Roman" w:hAnsi="Times New Roman" w:cs="Times New Roman"/>
          <w:sz w:val="24"/>
          <w:szCs w:val="24"/>
        </w:rPr>
        <w:t>in comparison</w:t>
      </w:r>
      <w:r w:rsidR="008C0B56" w:rsidRPr="007B5C0E">
        <w:rPr>
          <w:rFonts w:ascii="Times New Roman" w:hAnsi="Times New Roman" w:cs="Times New Roman"/>
          <w:sz w:val="24"/>
          <w:szCs w:val="24"/>
        </w:rPr>
        <w:t xml:space="preserve"> to 2019 because in 2018 the firm is able to obtain more amoun</w:t>
      </w:r>
      <w:r w:rsidR="00D154F6" w:rsidRPr="007B5C0E">
        <w:rPr>
          <w:rFonts w:ascii="Times New Roman" w:hAnsi="Times New Roman" w:cs="Times New Roman"/>
          <w:sz w:val="24"/>
          <w:szCs w:val="24"/>
        </w:rPr>
        <w:t xml:space="preserve">t of profits with the help of the equity </w:t>
      </w:r>
      <w:r w:rsidR="004161CD">
        <w:rPr>
          <w:rFonts w:ascii="Times New Roman" w:hAnsi="Times New Roman" w:cs="Times New Roman"/>
          <w:sz w:val="24"/>
          <w:szCs w:val="24"/>
        </w:rPr>
        <w:t>in comparison</w:t>
      </w:r>
      <w:r w:rsidR="00D154F6" w:rsidRPr="007B5C0E">
        <w:rPr>
          <w:rFonts w:ascii="Times New Roman" w:hAnsi="Times New Roman" w:cs="Times New Roman"/>
          <w:sz w:val="24"/>
          <w:szCs w:val="24"/>
        </w:rPr>
        <w:t xml:space="preserve"> to the year 2019.</w:t>
      </w:r>
    </w:p>
    <w:p w:rsidR="00631F74" w:rsidRPr="007B5C0E" w:rsidRDefault="00631F74" w:rsidP="007B5C0E">
      <w:pPr>
        <w:spacing w:before="240" w:after="240" w:line="360" w:lineRule="auto"/>
        <w:jc w:val="both"/>
        <w:rPr>
          <w:rFonts w:ascii="Times New Roman" w:hAnsi="Times New Roman" w:cs="Times New Roman"/>
          <w:b/>
          <w:sz w:val="24"/>
          <w:szCs w:val="24"/>
        </w:rPr>
      </w:pPr>
      <w:proofErr w:type="spellStart"/>
      <w:r w:rsidRPr="007B5C0E">
        <w:rPr>
          <w:rFonts w:ascii="Times New Roman" w:hAnsi="Times New Roman" w:cs="Times New Roman"/>
          <w:b/>
          <w:sz w:val="24"/>
          <w:szCs w:val="24"/>
        </w:rPr>
        <w:t>Earning</w:t>
      </w:r>
      <w:proofErr w:type="spellEnd"/>
      <w:r w:rsidRPr="007B5C0E">
        <w:rPr>
          <w:rFonts w:ascii="Times New Roman" w:hAnsi="Times New Roman" w:cs="Times New Roman"/>
          <w:b/>
          <w:sz w:val="24"/>
          <w:szCs w:val="24"/>
        </w:rPr>
        <w:t xml:space="preserve"> per share</w:t>
      </w:r>
    </w:p>
    <w:p w:rsidR="00B76DD1" w:rsidRPr="007B5C0E" w:rsidRDefault="00486250" w:rsidP="007B5C0E">
      <w:pPr>
        <w:spacing w:before="240" w:after="240" w:line="360" w:lineRule="auto"/>
        <w:jc w:val="both"/>
        <w:rPr>
          <w:rFonts w:ascii="Times New Roman" w:hAnsi="Times New Roman" w:cs="Times New Roman"/>
          <w:sz w:val="24"/>
          <w:szCs w:val="24"/>
        </w:rPr>
      </w:pPr>
      <w:r w:rsidRPr="007B5C0E">
        <w:rPr>
          <w:rFonts w:ascii="Times New Roman" w:hAnsi="Times New Roman" w:cs="Times New Roman"/>
          <w:sz w:val="24"/>
          <w:szCs w:val="24"/>
        </w:rPr>
        <w:t xml:space="preserve">The earning per share of the </w:t>
      </w:r>
      <w:r w:rsidR="00750AC8">
        <w:rPr>
          <w:rFonts w:ascii="Times New Roman" w:hAnsi="Times New Roman" w:cs="Times New Roman"/>
          <w:sz w:val="24"/>
          <w:szCs w:val="24"/>
        </w:rPr>
        <w:t>corporation</w:t>
      </w:r>
      <w:r w:rsidRPr="007B5C0E">
        <w:rPr>
          <w:rFonts w:ascii="Times New Roman" w:hAnsi="Times New Roman" w:cs="Times New Roman"/>
          <w:sz w:val="24"/>
          <w:szCs w:val="24"/>
        </w:rPr>
        <w:t xml:space="preserve"> is an important metric which involves the variable which helps in the determination of the price of the share. </w:t>
      </w:r>
      <w:r w:rsidR="00F923CE" w:rsidRPr="007B5C0E">
        <w:rPr>
          <w:rFonts w:ascii="Times New Roman" w:hAnsi="Times New Roman" w:cs="Times New Roman"/>
          <w:sz w:val="24"/>
          <w:szCs w:val="24"/>
        </w:rPr>
        <w:t xml:space="preserve">It is a very important component which can be used for the estimation of the price </w:t>
      </w:r>
      <w:proofErr w:type="spellStart"/>
      <w:r w:rsidR="00F923CE" w:rsidRPr="007B5C0E">
        <w:rPr>
          <w:rFonts w:ascii="Times New Roman" w:hAnsi="Times New Roman" w:cs="Times New Roman"/>
          <w:sz w:val="24"/>
          <w:szCs w:val="24"/>
        </w:rPr>
        <w:t>earning</w:t>
      </w:r>
      <w:proofErr w:type="spellEnd"/>
      <w:r w:rsidR="00F923CE" w:rsidRPr="007B5C0E">
        <w:rPr>
          <w:rFonts w:ascii="Times New Roman" w:hAnsi="Times New Roman" w:cs="Times New Roman"/>
          <w:sz w:val="24"/>
          <w:szCs w:val="24"/>
        </w:rPr>
        <w:t xml:space="preserve"> ratio. </w:t>
      </w:r>
      <w:r w:rsidR="007631F0" w:rsidRPr="007B5C0E">
        <w:rPr>
          <w:rFonts w:ascii="Times New Roman" w:hAnsi="Times New Roman" w:cs="Times New Roman"/>
          <w:sz w:val="24"/>
          <w:szCs w:val="24"/>
        </w:rPr>
        <w:t xml:space="preserve">This </w:t>
      </w:r>
      <w:proofErr w:type="gramStart"/>
      <w:r w:rsidR="007631F0" w:rsidRPr="007B5C0E">
        <w:rPr>
          <w:rFonts w:ascii="Times New Roman" w:hAnsi="Times New Roman" w:cs="Times New Roman"/>
          <w:sz w:val="24"/>
          <w:szCs w:val="24"/>
        </w:rPr>
        <w:t>ratio  can</w:t>
      </w:r>
      <w:proofErr w:type="gramEnd"/>
      <w:r w:rsidR="007631F0" w:rsidRPr="007B5C0E">
        <w:rPr>
          <w:rFonts w:ascii="Times New Roman" w:hAnsi="Times New Roman" w:cs="Times New Roman"/>
          <w:sz w:val="24"/>
          <w:szCs w:val="24"/>
        </w:rPr>
        <w:t xml:space="preserve"> be important for the investors for the purpose of seeing the value of the stocks term. </w:t>
      </w:r>
      <w:r w:rsidR="00C808BB" w:rsidRPr="007B5C0E">
        <w:rPr>
          <w:rFonts w:ascii="Times New Roman" w:hAnsi="Times New Roman" w:cs="Times New Roman"/>
          <w:sz w:val="24"/>
          <w:szCs w:val="24"/>
        </w:rPr>
        <w:t xml:space="preserve">The earning per share of the </w:t>
      </w:r>
      <w:r w:rsidR="00750AC8">
        <w:rPr>
          <w:rFonts w:ascii="Times New Roman" w:hAnsi="Times New Roman" w:cs="Times New Roman"/>
          <w:sz w:val="24"/>
          <w:szCs w:val="24"/>
        </w:rPr>
        <w:t>corporation</w:t>
      </w:r>
      <w:r w:rsidR="00C808BB" w:rsidRPr="007B5C0E">
        <w:rPr>
          <w:rFonts w:ascii="Times New Roman" w:hAnsi="Times New Roman" w:cs="Times New Roman"/>
          <w:sz w:val="24"/>
          <w:szCs w:val="24"/>
        </w:rPr>
        <w:t xml:space="preserve"> is </w:t>
      </w:r>
      <w:r w:rsidR="004161CD">
        <w:rPr>
          <w:rFonts w:ascii="Times New Roman" w:hAnsi="Times New Roman" w:cs="Times New Roman"/>
          <w:sz w:val="24"/>
          <w:szCs w:val="24"/>
        </w:rPr>
        <w:t>superior</w:t>
      </w:r>
      <w:r w:rsidR="00C808BB" w:rsidRPr="007B5C0E">
        <w:rPr>
          <w:rFonts w:ascii="Times New Roman" w:hAnsi="Times New Roman" w:cs="Times New Roman"/>
          <w:sz w:val="24"/>
          <w:szCs w:val="24"/>
        </w:rPr>
        <w:t xml:space="preserve"> in the year 2018 </w:t>
      </w:r>
      <w:r w:rsidR="004161CD">
        <w:rPr>
          <w:rFonts w:ascii="Times New Roman" w:hAnsi="Times New Roman" w:cs="Times New Roman"/>
          <w:sz w:val="24"/>
          <w:szCs w:val="24"/>
        </w:rPr>
        <w:t>in comparison</w:t>
      </w:r>
      <w:r w:rsidR="00C808BB" w:rsidRPr="007B5C0E">
        <w:rPr>
          <w:rFonts w:ascii="Times New Roman" w:hAnsi="Times New Roman" w:cs="Times New Roman"/>
          <w:sz w:val="24"/>
          <w:szCs w:val="24"/>
        </w:rPr>
        <w:t xml:space="preserve"> to the 2019 as the firm is able to earn more in the year 2018 </w:t>
      </w:r>
      <w:r w:rsidR="004161CD">
        <w:rPr>
          <w:rFonts w:ascii="Times New Roman" w:hAnsi="Times New Roman" w:cs="Times New Roman"/>
          <w:sz w:val="24"/>
          <w:szCs w:val="24"/>
        </w:rPr>
        <w:t>in comparison</w:t>
      </w:r>
      <w:r w:rsidR="00C808BB" w:rsidRPr="007B5C0E">
        <w:rPr>
          <w:rFonts w:ascii="Times New Roman" w:hAnsi="Times New Roman" w:cs="Times New Roman"/>
          <w:sz w:val="24"/>
          <w:szCs w:val="24"/>
        </w:rPr>
        <w:t xml:space="preserve"> to year 2019</w:t>
      </w:r>
      <w:r w:rsidR="00F6534C" w:rsidRPr="007B5C0E">
        <w:rPr>
          <w:rFonts w:ascii="Times New Roman" w:hAnsi="Times New Roman" w:cs="Times New Roman"/>
          <w:sz w:val="24"/>
          <w:szCs w:val="24"/>
        </w:rPr>
        <w:t xml:space="preserve"> (Al, 2018)</w:t>
      </w:r>
      <w:r w:rsidR="00C808BB" w:rsidRPr="007B5C0E">
        <w:rPr>
          <w:rFonts w:ascii="Times New Roman" w:hAnsi="Times New Roman" w:cs="Times New Roman"/>
          <w:sz w:val="24"/>
          <w:szCs w:val="24"/>
        </w:rPr>
        <w:t xml:space="preserve">. </w:t>
      </w:r>
    </w:p>
    <w:p w:rsidR="00631F74" w:rsidRPr="007B5C0E" w:rsidRDefault="00631F74" w:rsidP="007B5C0E">
      <w:pPr>
        <w:spacing w:before="240" w:after="240" w:line="360" w:lineRule="auto"/>
        <w:jc w:val="both"/>
        <w:rPr>
          <w:rFonts w:ascii="Times New Roman" w:hAnsi="Times New Roman" w:cs="Times New Roman"/>
          <w:b/>
          <w:sz w:val="24"/>
          <w:szCs w:val="24"/>
        </w:rPr>
      </w:pPr>
      <w:r w:rsidRPr="007B5C0E">
        <w:rPr>
          <w:rFonts w:ascii="Times New Roman" w:hAnsi="Times New Roman" w:cs="Times New Roman"/>
          <w:b/>
          <w:sz w:val="24"/>
          <w:szCs w:val="24"/>
        </w:rPr>
        <w:t>Gross profit margin</w:t>
      </w:r>
    </w:p>
    <w:p w:rsidR="002D04FB" w:rsidRPr="007B5C0E" w:rsidRDefault="001400DF" w:rsidP="007B5C0E">
      <w:pPr>
        <w:spacing w:before="240" w:after="240" w:line="360" w:lineRule="auto"/>
        <w:jc w:val="both"/>
        <w:rPr>
          <w:rFonts w:ascii="Times New Roman" w:hAnsi="Times New Roman" w:cs="Times New Roman"/>
          <w:sz w:val="24"/>
          <w:szCs w:val="24"/>
        </w:rPr>
      </w:pPr>
      <w:r w:rsidRPr="007B5C0E">
        <w:rPr>
          <w:rFonts w:ascii="Times New Roman" w:hAnsi="Times New Roman" w:cs="Times New Roman"/>
          <w:sz w:val="24"/>
          <w:szCs w:val="24"/>
        </w:rPr>
        <w:t>This is the financial metric which is use by the organization for t</w:t>
      </w:r>
      <w:r w:rsidR="00FC1FA3" w:rsidRPr="007B5C0E">
        <w:rPr>
          <w:rFonts w:ascii="Times New Roman" w:hAnsi="Times New Roman" w:cs="Times New Roman"/>
          <w:sz w:val="24"/>
          <w:szCs w:val="24"/>
        </w:rPr>
        <w:t>he assessment of the financial h</w:t>
      </w:r>
      <w:r w:rsidRPr="007B5C0E">
        <w:rPr>
          <w:rFonts w:ascii="Times New Roman" w:hAnsi="Times New Roman" w:cs="Times New Roman"/>
          <w:sz w:val="24"/>
          <w:szCs w:val="24"/>
        </w:rPr>
        <w:t xml:space="preserve">ealth of the firm. </w:t>
      </w:r>
      <w:r w:rsidR="00FC1FA3" w:rsidRPr="007B5C0E">
        <w:rPr>
          <w:rFonts w:ascii="Times New Roman" w:hAnsi="Times New Roman" w:cs="Times New Roman"/>
          <w:sz w:val="24"/>
          <w:szCs w:val="24"/>
        </w:rPr>
        <w:t>This ratio shows the amount of gross profit which the firm is able to generate with the help of the sales.</w:t>
      </w:r>
      <w:r w:rsidR="009607BD" w:rsidRPr="007B5C0E">
        <w:rPr>
          <w:rFonts w:ascii="Times New Roman" w:hAnsi="Times New Roman" w:cs="Times New Roman"/>
          <w:sz w:val="24"/>
          <w:szCs w:val="24"/>
        </w:rPr>
        <w:t xml:space="preserve"> According to the ratio analysis the gross profit of the </w:t>
      </w:r>
      <w:r w:rsidR="00750AC8">
        <w:rPr>
          <w:rFonts w:ascii="Times New Roman" w:hAnsi="Times New Roman" w:cs="Times New Roman"/>
          <w:sz w:val="24"/>
          <w:szCs w:val="24"/>
        </w:rPr>
        <w:t>corporation</w:t>
      </w:r>
      <w:r w:rsidR="009607BD" w:rsidRPr="007B5C0E">
        <w:rPr>
          <w:rFonts w:ascii="Times New Roman" w:hAnsi="Times New Roman" w:cs="Times New Roman"/>
          <w:sz w:val="24"/>
          <w:szCs w:val="24"/>
        </w:rPr>
        <w:t xml:space="preserve"> is equal for both the years as in both years 2018 and 2019 the firm is able to generate same percentage of gross profits with the help of the sales</w:t>
      </w:r>
      <w:r w:rsidR="00F6534C" w:rsidRPr="007B5C0E">
        <w:rPr>
          <w:rFonts w:ascii="Times New Roman" w:hAnsi="Times New Roman" w:cs="Times New Roman"/>
          <w:sz w:val="24"/>
          <w:szCs w:val="24"/>
        </w:rPr>
        <w:t xml:space="preserve"> (Berger, et. al., 2017)</w:t>
      </w:r>
      <w:r w:rsidR="009607BD" w:rsidRPr="007B5C0E">
        <w:rPr>
          <w:rFonts w:ascii="Times New Roman" w:hAnsi="Times New Roman" w:cs="Times New Roman"/>
          <w:sz w:val="24"/>
          <w:szCs w:val="24"/>
        </w:rPr>
        <w:t xml:space="preserve">. </w:t>
      </w:r>
    </w:p>
    <w:p w:rsidR="00631F74" w:rsidRPr="007B5C0E" w:rsidRDefault="00631F74" w:rsidP="007B5C0E">
      <w:pPr>
        <w:spacing w:before="240" w:after="240" w:line="360" w:lineRule="auto"/>
        <w:jc w:val="both"/>
        <w:rPr>
          <w:rFonts w:ascii="Times New Roman" w:hAnsi="Times New Roman" w:cs="Times New Roman"/>
          <w:b/>
          <w:sz w:val="24"/>
          <w:szCs w:val="24"/>
        </w:rPr>
      </w:pPr>
      <w:r w:rsidRPr="007B5C0E">
        <w:rPr>
          <w:rFonts w:ascii="Times New Roman" w:hAnsi="Times New Roman" w:cs="Times New Roman"/>
          <w:b/>
          <w:sz w:val="24"/>
          <w:szCs w:val="24"/>
        </w:rPr>
        <w:lastRenderedPageBreak/>
        <w:t>Asset turnover</w:t>
      </w:r>
    </w:p>
    <w:p w:rsidR="009E51C5" w:rsidRPr="007B5C0E" w:rsidRDefault="00780914" w:rsidP="007B5C0E">
      <w:pPr>
        <w:spacing w:before="240" w:after="240" w:line="360" w:lineRule="auto"/>
        <w:jc w:val="both"/>
        <w:rPr>
          <w:rFonts w:ascii="Times New Roman" w:hAnsi="Times New Roman" w:cs="Times New Roman"/>
          <w:sz w:val="24"/>
          <w:szCs w:val="24"/>
        </w:rPr>
      </w:pPr>
      <w:r w:rsidRPr="007B5C0E">
        <w:rPr>
          <w:rFonts w:ascii="Times New Roman" w:hAnsi="Times New Roman" w:cs="Times New Roman"/>
          <w:sz w:val="24"/>
          <w:szCs w:val="24"/>
        </w:rPr>
        <w:t xml:space="preserve">This can help in measuring the </w:t>
      </w:r>
      <w:r w:rsidR="00750AC8">
        <w:rPr>
          <w:rFonts w:ascii="Times New Roman" w:hAnsi="Times New Roman" w:cs="Times New Roman"/>
          <w:sz w:val="24"/>
          <w:szCs w:val="24"/>
        </w:rPr>
        <w:t>corporation</w:t>
      </w:r>
      <w:r w:rsidRPr="007B5C0E">
        <w:rPr>
          <w:rFonts w:ascii="Times New Roman" w:hAnsi="Times New Roman" w:cs="Times New Roman"/>
          <w:sz w:val="24"/>
          <w:szCs w:val="24"/>
        </w:rPr>
        <w:t xml:space="preserve"> sales value with the value of assets. This ratio can help in showing the efficiency of the firm </w:t>
      </w:r>
      <w:r w:rsidR="00054695" w:rsidRPr="007B5C0E">
        <w:rPr>
          <w:rFonts w:ascii="Times New Roman" w:hAnsi="Times New Roman" w:cs="Times New Roman"/>
          <w:sz w:val="24"/>
          <w:szCs w:val="24"/>
        </w:rPr>
        <w:t xml:space="preserve">in using their assets for the obtaining of the revenue. </w:t>
      </w:r>
      <w:r w:rsidR="0018549F" w:rsidRPr="007B5C0E">
        <w:rPr>
          <w:rFonts w:ascii="Times New Roman" w:hAnsi="Times New Roman" w:cs="Times New Roman"/>
          <w:sz w:val="24"/>
          <w:szCs w:val="24"/>
        </w:rPr>
        <w:t xml:space="preserve">Under this case higher the turnover ratio the firm would be able to generate more about of the profits with the help of the assets. </w:t>
      </w:r>
      <w:r w:rsidR="00AE740A" w:rsidRPr="007B5C0E">
        <w:rPr>
          <w:rFonts w:ascii="Times New Roman" w:hAnsi="Times New Roman" w:cs="Times New Roman"/>
          <w:sz w:val="24"/>
          <w:szCs w:val="24"/>
        </w:rPr>
        <w:t>In case if the firm have low asset turnover</w:t>
      </w:r>
      <w:r w:rsidR="004205B2" w:rsidRPr="007B5C0E">
        <w:rPr>
          <w:rFonts w:ascii="Times New Roman" w:hAnsi="Times New Roman" w:cs="Times New Roman"/>
          <w:sz w:val="24"/>
          <w:szCs w:val="24"/>
        </w:rPr>
        <w:t>,</w:t>
      </w:r>
      <w:r w:rsidR="00AE740A" w:rsidRPr="007B5C0E">
        <w:rPr>
          <w:rFonts w:ascii="Times New Roman" w:hAnsi="Times New Roman" w:cs="Times New Roman"/>
          <w:sz w:val="24"/>
          <w:szCs w:val="24"/>
        </w:rPr>
        <w:t xml:space="preserve"> then the firm is not efficient enough to make use of their assets for the generation of the sales. </w:t>
      </w:r>
    </w:p>
    <w:p w:rsidR="00631F74" w:rsidRPr="007B5C0E" w:rsidRDefault="00631F74" w:rsidP="007B5C0E">
      <w:pPr>
        <w:spacing w:before="240" w:after="240" w:line="360" w:lineRule="auto"/>
        <w:jc w:val="both"/>
        <w:rPr>
          <w:rFonts w:ascii="Times New Roman" w:hAnsi="Times New Roman" w:cs="Times New Roman"/>
          <w:b/>
          <w:sz w:val="24"/>
          <w:szCs w:val="24"/>
        </w:rPr>
      </w:pPr>
      <w:r w:rsidRPr="007B5C0E">
        <w:rPr>
          <w:rFonts w:ascii="Times New Roman" w:hAnsi="Times New Roman" w:cs="Times New Roman"/>
          <w:b/>
          <w:sz w:val="24"/>
          <w:szCs w:val="24"/>
        </w:rPr>
        <w:t>Stock holding period</w:t>
      </w:r>
    </w:p>
    <w:p w:rsidR="00F96F1F" w:rsidRPr="007B5C0E" w:rsidRDefault="007B0E3A" w:rsidP="007B5C0E">
      <w:pPr>
        <w:spacing w:before="240" w:after="240" w:line="360" w:lineRule="auto"/>
        <w:jc w:val="both"/>
        <w:rPr>
          <w:rFonts w:ascii="Times New Roman" w:hAnsi="Times New Roman" w:cs="Times New Roman"/>
          <w:sz w:val="24"/>
          <w:szCs w:val="24"/>
        </w:rPr>
      </w:pPr>
      <w:r w:rsidRPr="007B5C0E">
        <w:rPr>
          <w:rFonts w:ascii="Times New Roman" w:hAnsi="Times New Roman" w:cs="Times New Roman"/>
          <w:sz w:val="24"/>
          <w:szCs w:val="24"/>
        </w:rPr>
        <w:t xml:space="preserve">This can be understood as the amount of time under which the investment is held by the investor. </w:t>
      </w:r>
      <w:r w:rsidR="008E163F" w:rsidRPr="007B5C0E">
        <w:rPr>
          <w:rFonts w:ascii="Times New Roman" w:hAnsi="Times New Roman" w:cs="Times New Roman"/>
          <w:sz w:val="24"/>
          <w:szCs w:val="24"/>
        </w:rPr>
        <w:t xml:space="preserve">The holding period is the time taken between </w:t>
      </w:r>
      <w:proofErr w:type="spellStart"/>
      <w:r w:rsidR="008E163F" w:rsidRPr="007B5C0E">
        <w:rPr>
          <w:rFonts w:ascii="Times New Roman" w:hAnsi="Times New Roman" w:cs="Times New Roman"/>
          <w:sz w:val="24"/>
          <w:szCs w:val="24"/>
        </w:rPr>
        <w:t>te</w:t>
      </w:r>
      <w:proofErr w:type="spellEnd"/>
      <w:r w:rsidR="008E163F" w:rsidRPr="007B5C0E">
        <w:rPr>
          <w:rFonts w:ascii="Times New Roman" w:hAnsi="Times New Roman" w:cs="Times New Roman"/>
          <w:sz w:val="24"/>
          <w:szCs w:val="24"/>
        </w:rPr>
        <w:t xml:space="preserve"> purchase and sale of its assets. </w:t>
      </w:r>
      <w:r w:rsidR="00D54E81" w:rsidRPr="007B5C0E">
        <w:rPr>
          <w:rFonts w:ascii="Times New Roman" w:hAnsi="Times New Roman" w:cs="Times New Roman"/>
          <w:sz w:val="24"/>
          <w:szCs w:val="24"/>
        </w:rPr>
        <w:t xml:space="preserve">According to the financial analysis the stock holding period for the year 2018 and 2019 do not have much difference and stockholding period of </w:t>
      </w:r>
      <w:r w:rsidR="00750AC8">
        <w:rPr>
          <w:rFonts w:ascii="Times New Roman" w:hAnsi="Times New Roman" w:cs="Times New Roman"/>
          <w:sz w:val="24"/>
          <w:szCs w:val="24"/>
        </w:rPr>
        <w:t>corporation</w:t>
      </w:r>
      <w:r w:rsidR="00D54E81" w:rsidRPr="007B5C0E">
        <w:rPr>
          <w:rFonts w:ascii="Times New Roman" w:hAnsi="Times New Roman" w:cs="Times New Roman"/>
          <w:sz w:val="24"/>
          <w:szCs w:val="24"/>
        </w:rPr>
        <w:t xml:space="preserve"> in the year 2019 is more </w:t>
      </w:r>
      <w:r w:rsidR="004161CD">
        <w:rPr>
          <w:rFonts w:ascii="Times New Roman" w:hAnsi="Times New Roman" w:cs="Times New Roman"/>
          <w:sz w:val="24"/>
          <w:szCs w:val="24"/>
        </w:rPr>
        <w:t>in comparison</w:t>
      </w:r>
      <w:r w:rsidR="00D54E81" w:rsidRPr="007B5C0E">
        <w:rPr>
          <w:rFonts w:ascii="Times New Roman" w:hAnsi="Times New Roman" w:cs="Times New Roman"/>
          <w:sz w:val="24"/>
          <w:szCs w:val="24"/>
        </w:rPr>
        <w:t xml:space="preserve"> to the year 2018.</w:t>
      </w:r>
    </w:p>
    <w:p w:rsidR="00631F74" w:rsidRPr="007B5C0E" w:rsidRDefault="00631F74" w:rsidP="007B5C0E">
      <w:pPr>
        <w:spacing w:before="240" w:after="240" w:line="360" w:lineRule="auto"/>
        <w:jc w:val="both"/>
        <w:rPr>
          <w:rFonts w:ascii="Times New Roman" w:hAnsi="Times New Roman" w:cs="Times New Roman"/>
          <w:b/>
          <w:sz w:val="24"/>
          <w:szCs w:val="24"/>
        </w:rPr>
      </w:pPr>
      <w:r w:rsidRPr="007B5C0E">
        <w:rPr>
          <w:rFonts w:ascii="Times New Roman" w:hAnsi="Times New Roman" w:cs="Times New Roman"/>
          <w:b/>
          <w:sz w:val="24"/>
          <w:szCs w:val="24"/>
        </w:rPr>
        <w:t>Debtor collection period</w:t>
      </w:r>
    </w:p>
    <w:p w:rsidR="002F2AED" w:rsidRPr="007B5C0E" w:rsidRDefault="00A52DC9" w:rsidP="007B5C0E">
      <w:pPr>
        <w:spacing w:before="240" w:after="240" w:line="360" w:lineRule="auto"/>
        <w:jc w:val="both"/>
        <w:rPr>
          <w:rFonts w:ascii="Times New Roman" w:hAnsi="Times New Roman" w:cs="Times New Roman"/>
          <w:sz w:val="24"/>
          <w:szCs w:val="24"/>
        </w:rPr>
      </w:pPr>
      <w:r w:rsidRPr="007B5C0E">
        <w:rPr>
          <w:rFonts w:ascii="Times New Roman" w:hAnsi="Times New Roman" w:cs="Times New Roman"/>
          <w:sz w:val="24"/>
          <w:szCs w:val="24"/>
        </w:rPr>
        <w:t xml:space="preserve">The debtor collection period can showcase the average amount of time which have been taken for the collection of the trade debts. </w:t>
      </w:r>
      <w:r w:rsidR="002D7FE2" w:rsidRPr="007B5C0E">
        <w:rPr>
          <w:rFonts w:ascii="Times New Roman" w:hAnsi="Times New Roman" w:cs="Times New Roman"/>
          <w:sz w:val="24"/>
          <w:szCs w:val="24"/>
        </w:rPr>
        <w:t xml:space="preserve">Under this less amount of time taken means the firm have got higher efficiency and if more amount of time taken for debtor collection then the firm is not efficient enough. </w:t>
      </w:r>
      <w:r w:rsidR="005B3A66" w:rsidRPr="007B5C0E">
        <w:rPr>
          <w:rFonts w:ascii="Times New Roman" w:hAnsi="Times New Roman" w:cs="Times New Roman"/>
          <w:sz w:val="24"/>
          <w:szCs w:val="24"/>
        </w:rPr>
        <w:t xml:space="preserve">According to the debtor collection period, in the year 2019 the firm is taking less time for the debtor collection </w:t>
      </w:r>
      <w:r w:rsidR="004161CD">
        <w:rPr>
          <w:rFonts w:ascii="Times New Roman" w:hAnsi="Times New Roman" w:cs="Times New Roman"/>
          <w:sz w:val="24"/>
          <w:szCs w:val="24"/>
        </w:rPr>
        <w:t>in comparison</w:t>
      </w:r>
      <w:r w:rsidR="005B3A66" w:rsidRPr="007B5C0E">
        <w:rPr>
          <w:rFonts w:ascii="Times New Roman" w:hAnsi="Times New Roman" w:cs="Times New Roman"/>
          <w:sz w:val="24"/>
          <w:szCs w:val="24"/>
        </w:rPr>
        <w:t xml:space="preserve"> to the year 2018</w:t>
      </w:r>
      <w:r w:rsidR="00F6534C" w:rsidRPr="007B5C0E">
        <w:rPr>
          <w:rFonts w:ascii="Times New Roman" w:hAnsi="Times New Roman" w:cs="Times New Roman"/>
          <w:sz w:val="24"/>
          <w:szCs w:val="24"/>
        </w:rPr>
        <w:t xml:space="preserve"> (</w:t>
      </w:r>
      <w:r w:rsidR="00F6534C" w:rsidRPr="007B5C0E">
        <w:rPr>
          <w:rFonts w:ascii="Times New Roman" w:hAnsi="Times New Roman" w:cs="Times New Roman"/>
          <w:color w:val="222222"/>
          <w:sz w:val="24"/>
          <w:szCs w:val="24"/>
          <w:shd w:val="clear" w:color="auto" w:fill="FFFFFF"/>
        </w:rPr>
        <w:t>Wong and Joshi, 2015)</w:t>
      </w:r>
      <w:r w:rsidR="005B3A66" w:rsidRPr="007B5C0E">
        <w:rPr>
          <w:rFonts w:ascii="Times New Roman" w:hAnsi="Times New Roman" w:cs="Times New Roman"/>
          <w:sz w:val="24"/>
          <w:szCs w:val="24"/>
        </w:rPr>
        <w:t xml:space="preserve">. </w:t>
      </w:r>
    </w:p>
    <w:p w:rsidR="00631F74" w:rsidRPr="007B5C0E" w:rsidRDefault="00631F74" w:rsidP="007B5C0E">
      <w:pPr>
        <w:spacing w:before="240" w:after="240" w:line="360" w:lineRule="auto"/>
        <w:jc w:val="both"/>
        <w:rPr>
          <w:rFonts w:ascii="Times New Roman" w:hAnsi="Times New Roman" w:cs="Times New Roman"/>
          <w:b/>
          <w:sz w:val="24"/>
          <w:szCs w:val="24"/>
        </w:rPr>
      </w:pPr>
      <w:r w:rsidRPr="007B5C0E">
        <w:rPr>
          <w:rFonts w:ascii="Times New Roman" w:hAnsi="Times New Roman" w:cs="Times New Roman"/>
          <w:b/>
          <w:sz w:val="24"/>
          <w:szCs w:val="24"/>
        </w:rPr>
        <w:t>Current ratio</w:t>
      </w:r>
    </w:p>
    <w:p w:rsidR="004E0C5F" w:rsidRPr="007B5C0E" w:rsidRDefault="004161CD" w:rsidP="007B5C0E">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The current ratio </w:t>
      </w:r>
      <w:proofErr w:type="gramStart"/>
      <w:r>
        <w:rPr>
          <w:rFonts w:ascii="Times New Roman" w:hAnsi="Times New Roman" w:cs="Times New Roman"/>
          <w:sz w:val="24"/>
          <w:szCs w:val="24"/>
        </w:rPr>
        <w:t>display</w:t>
      </w:r>
      <w:proofErr w:type="gramEnd"/>
      <w:r w:rsidR="00486162" w:rsidRPr="007B5C0E">
        <w:rPr>
          <w:rFonts w:ascii="Times New Roman" w:hAnsi="Times New Roman" w:cs="Times New Roman"/>
          <w:sz w:val="24"/>
          <w:szCs w:val="24"/>
        </w:rPr>
        <w:t xml:space="preserve"> the </w:t>
      </w:r>
      <w:r w:rsidRPr="007B5C0E">
        <w:rPr>
          <w:rFonts w:ascii="Times New Roman" w:hAnsi="Times New Roman" w:cs="Times New Roman"/>
          <w:sz w:val="24"/>
          <w:szCs w:val="24"/>
        </w:rPr>
        <w:t>competence</w:t>
      </w:r>
      <w:r w:rsidR="00486162" w:rsidRPr="007B5C0E">
        <w:rPr>
          <w:rFonts w:ascii="Times New Roman" w:hAnsi="Times New Roman" w:cs="Times New Roman"/>
          <w:sz w:val="24"/>
          <w:szCs w:val="24"/>
        </w:rPr>
        <w:t xml:space="preserve"> of the business firm in meeting the short term obligation of the business. </w:t>
      </w:r>
      <w:r w:rsidR="008B6BE5" w:rsidRPr="007B5C0E">
        <w:rPr>
          <w:rFonts w:ascii="Times New Roman" w:hAnsi="Times New Roman" w:cs="Times New Roman"/>
          <w:sz w:val="24"/>
          <w:szCs w:val="24"/>
        </w:rPr>
        <w:t xml:space="preserve">The current ratio is ideal if it is more than 1. According to the estimation of the financial analysis of the </w:t>
      </w:r>
      <w:r w:rsidR="00750AC8">
        <w:rPr>
          <w:rFonts w:ascii="Times New Roman" w:hAnsi="Times New Roman" w:cs="Times New Roman"/>
          <w:sz w:val="24"/>
          <w:szCs w:val="24"/>
        </w:rPr>
        <w:t>corporation</w:t>
      </w:r>
      <w:r w:rsidR="008B6BE5" w:rsidRPr="007B5C0E">
        <w:rPr>
          <w:rFonts w:ascii="Times New Roman" w:hAnsi="Times New Roman" w:cs="Times New Roman"/>
          <w:sz w:val="24"/>
          <w:szCs w:val="24"/>
        </w:rPr>
        <w:t xml:space="preserve"> the current ratio of the </w:t>
      </w:r>
      <w:r w:rsidR="00750AC8">
        <w:rPr>
          <w:rFonts w:ascii="Times New Roman" w:hAnsi="Times New Roman" w:cs="Times New Roman"/>
          <w:sz w:val="24"/>
          <w:szCs w:val="24"/>
        </w:rPr>
        <w:t>corporation</w:t>
      </w:r>
      <w:r w:rsidR="008B6BE5" w:rsidRPr="007B5C0E">
        <w:rPr>
          <w:rFonts w:ascii="Times New Roman" w:hAnsi="Times New Roman" w:cs="Times New Roman"/>
          <w:sz w:val="24"/>
          <w:szCs w:val="24"/>
        </w:rPr>
        <w:t xml:space="preserve"> is more than 1 which means the firm is efficient enough to m</w:t>
      </w:r>
      <w:r w:rsidR="007B174E" w:rsidRPr="007B5C0E">
        <w:rPr>
          <w:rFonts w:ascii="Times New Roman" w:hAnsi="Times New Roman" w:cs="Times New Roman"/>
          <w:sz w:val="24"/>
          <w:szCs w:val="24"/>
        </w:rPr>
        <w:t xml:space="preserve">eet the </w:t>
      </w:r>
      <w:proofErr w:type="gramStart"/>
      <w:r w:rsidR="007B174E" w:rsidRPr="007B5C0E">
        <w:rPr>
          <w:rFonts w:ascii="Times New Roman" w:hAnsi="Times New Roman" w:cs="Times New Roman"/>
          <w:sz w:val="24"/>
          <w:szCs w:val="24"/>
        </w:rPr>
        <w:t>short term</w:t>
      </w:r>
      <w:proofErr w:type="gramEnd"/>
      <w:r w:rsidR="007B174E" w:rsidRPr="007B5C0E">
        <w:rPr>
          <w:rFonts w:ascii="Times New Roman" w:hAnsi="Times New Roman" w:cs="Times New Roman"/>
          <w:sz w:val="24"/>
          <w:szCs w:val="24"/>
        </w:rPr>
        <w:t xml:space="preserve"> </w:t>
      </w:r>
      <w:r w:rsidRPr="007B5C0E">
        <w:rPr>
          <w:rFonts w:ascii="Times New Roman" w:hAnsi="Times New Roman" w:cs="Times New Roman"/>
          <w:sz w:val="24"/>
          <w:szCs w:val="24"/>
        </w:rPr>
        <w:t>obligation</w:t>
      </w:r>
      <w:r w:rsidR="007B174E" w:rsidRPr="007B5C0E">
        <w:rPr>
          <w:rFonts w:ascii="Times New Roman" w:hAnsi="Times New Roman" w:cs="Times New Roman"/>
          <w:sz w:val="24"/>
          <w:szCs w:val="24"/>
        </w:rPr>
        <w:t xml:space="preserve">. According to the ratio the performance of the firm was </w:t>
      </w:r>
      <w:r>
        <w:rPr>
          <w:rFonts w:ascii="Times New Roman" w:hAnsi="Times New Roman" w:cs="Times New Roman"/>
          <w:sz w:val="24"/>
          <w:szCs w:val="24"/>
        </w:rPr>
        <w:t>superior</w:t>
      </w:r>
      <w:r w:rsidR="007B174E" w:rsidRPr="007B5C0E">
        <w:rPr>
          <w:rFonts w:ascii="Times New Roman" w:hAnsi="Times New Roman" w:cs="Times New Roman"/>
          <w:sz w:val="24"/>
          <w:szCs w:val="24"/>
        </w:rPr>
        <w:t xml:space="preserve"> in the year 2018 </w:t>
      </w:r>
      <w:r>
        <w:rPr>
          <w:rFonts w:ascii="Times New Roman" w:hAnsi="Times New Roman" w:cs="Times New Roman"/>
          <w:sz w:val="24"/>
          <w:szCs w:val="24"/>
        </w:rPr>
        <w:t>in comparison</w:t>
      </w:r>
      <w:r w:rsidR="007B174E" w:rsidRPr="007B5C0E">
        <w:rPr>
          <w:rFonts w:ascii="Times New Roman" w:hAnsi="Times New Roman" w:cs="Times New Roman"/>
          <w:sz w:val="24"/>
          <w:szCs w:val="24"/>
        </w:rPr>
        <w:t xml:space="preserve"> to the year 2019 as the current ratio of the </w:t>
      </w:r>
      <w:r w:rsidR="00750AC8">
        <w:rPr>
          <w:rFonts w:ascii="Times New Roman" w:hAnsi="Times New Roman" w:cs="Times New Roman"/>
          <w:sz w:val="24"/>
          <w:szCs w:val="24"/>
        </w:rPr>
        <w:t>corporation</w:t>
      </w:r>
      <w:r w:rsidR="007B174E" w:rsidRPr="007B5C0E">
        <w:rPr>
          <w:rFonts w:ascii="Times New Roman" w:hAnsi="Times New Roman" w:cs="Times New Roman"/>
          <w:sz w:val="24"/>
          <w:szCs w:val="24"/>
        </w:rPr>
        <w:t xml:space="preserve"> in the year 2018 is more than the year 2019</w:t>
      </w:r>
      <w:r w:rsidR="00F6534C" w:rsidRPr="007B5C0E">
        <w:rPr>
          <w:rFonts w:ascii="Times New Roman" w:hAnsi="Times New Roman" w:cs="Times New Roman"/>
          <w:sz w:val="24"/>
          <w:szCs w:val="24"/>
        </w:rPr>
        <w:t xml:space="preserve"> (Kraft, 2015)</w:t>
      </w:r>
      <w:r w:rsidR="007B174E" w:rsidRPr="007B5C0E">
        <w:rPr>
          <w:rFonts w:ascii="Times New Roman" w:hAnsi="Times New Roman" w:cs="Times New Roman"/>
          <w:sz w:val="24"/>
          <w:szCs w:val="24"/>
        </w:rPr>
        <w:t xml:space="preserve">. </w:t>
      </w:r>
    </w:p>
    <w:p w:rsidR="0092099A" w:rsidRDefault="0092099A">
      <w:pPr>
        <w:rPr>
          <w:rFonts w:ascii="Times New Roman" w:hAnsi="Times New Roman" w:cs="Times New Roman"/>
          <w:b/>
          <w:sz w:val="24"/>
          <w:szCs w:val="24"/>
        </w:rPr>
      </w:pPr>
      <w:r>
        <w:rPr>
          <w:rFonts w:ascii="Times New Roman" w:hAnsi="Times New Roman" w:cs="Times New Roman"/>
          <w:b/>
          <w:sz w:val="24"/>
          <w:szCs w:val="24"/>
        </w:rPr>
        <w:br w:type="page"/>
      </w:r>
    </w:p>
    <w:p w:rsidR="00631F74" w:rsidRPr="007B5C0E" w:rsidRDefault="00631F74" w:rsidP="007B5C0E">
      <w:pPr>
        <w:spacing w:before="240" w:after="240" w:line="360" w:lineRule="auto"/>
        <w:jc w:val="both"/>
        <w:rPr>
          <w:rFonts w:ascii="Times New Roman" w:hAnsi="Times New Roman" w:cs="Times New Roman"/>
          <w:b/>
          <w:sz w:val="24"/>
          <w:szCs w:val="24"/>
        </w:rPr>
      </w:pPr>
      <w:r w:rsidRPr="007B5C0E">
        <w:rPr>
          <w:rFonts w:ascii="Times New Roman" w:hAnsi="Times New Roman" w:cs="Times New Roman"/>
          <w:b/>
          <w:sz w:val="24"/>
          <w:szCs w:val="24"/>
        </w:rPr>
        <w:lastRenderedPageBreak/>
        <w:t>Gearing ratio</w:t>
      </w:r>
    </w:p>
    <w:p w:rsidR="00767847" w:rsidRPr="007B5C0E" w:rsidRDefault="0059268A" w:rsidP="007B5C0E">
      <w:pPr>
        <w:spacing w:before="240" w:after="240" w:line="360" w:lineRule="auto"/>
        <w:jc w:val="both"/>
        <w:rPr>
          <w:rFonts w:ascii="Times New Roman" w:hAnsi="Times New Roman" w:cs="Times New Roman"/>
          <w:sz w:val="24"/>
          <w:szCs w:val="24"/>
        </w:rPr>
      </w:pPr>
      <w:r w:rsidRPr="007B5C0E">
        <w:rPr>
          <w:rFonts w:ascii="Times New Roman" w:hAnsi="Times New Roman" w:cs="Times New Roman"/>
          <w:sz w:val="24"/>
          <w:szCs w:val="24"/>
        </w:rPr>
        <w:t xml:space="preserve">This ratio helps in the comparison of the equity with the debts of the firm. This is actually the measurement related to the financial leverage which can help in explaining the degree up to which the organizational activity can be funded through the shared holder’s fund. </w:t>
      </w:r>
      <w:r w:rsidR="00074E56" w:rsidRPr="007B5C0E">
        <w:rPr>
          <w:rFonts w:ascii="Times New Roman" w:hAnsi="Times New Roman" w:cs="Times New Roman"/>
          <w:sz w:val="24"/>
          <w:szCs w:val="24"/>
        </w:rPr>
        <w:t xml:space="preserve">Under this higher the </w:t>
      </w:r>
      <w:proofErr w:type="spellStart"/>
      <w:r w:rsidR="00074E56" w:rsidRPr="007B5C0E">
        <w:rPr>
          <w:rFonts w:ascii="Times New Roman" w:hAnsi="Times New Roman" w:cs="Times New Roman"/>
          <w:sz w:val="24"/>
          <w:szCs w:val="24"/>
        </w:rPr>
        <w:t>gearning</w:t>
      </w:r>
      <w:proofErr w:type="spellEnd"/>
      <w:r w:rsidR="00074E56" w:rsidRPr="007B5C0E">
        <w:rPr>
          <w:rFonts w:ascii="Times New Roman" w:hAnsi="Times New Roman" w:cs="Times New Roman"/>
          <w:sz w:val="24"/>
          <w:szCs w:val="24"/>
        </w:rPr>
        <w:t xml:space="preserve"> ratio would show that the </w:t>
      </w:r>
      <w:r w:rsidR="00750AC8">
        <w:rPr>
          <w:rFonts w:ascii="Times New Roman" w:hAnsi="Times New Roman" w:cs="Times New Roman"/>
          <w:sz w:val="24"/>
          <w:szCs w:val="24"/>
        </w:rPr>
        <w:t>corporation</w:t>
      </w:r>
      <w:r w:rsidR="00074E56" w:rsidRPr="007B5C0E">
        <w:rPr>
          <w:rFonts w:ascii="Times New Roman" w:hAnsi="Times New Roman" w:cs="Times New Roman"/>
          <w:sz w:val="24"/>
          <w:szCs w:val="24"/>
        </w:rPr>
        <w:t xml:space="preserve"> have got the higher financial leverage and can have impacted by the economic downturn. According to the financial result the performance of the firm is </w:t>
      </w:r>
      <w:r w:rsidR="004161CD">
        <w:rPr>
          <w:rFonts w:ascii="Times New Roman" w:hAnsi="Times New Roman" w:cs="Times New Roman"/>
          <w:sz w:val="24"/>
          <w:szCs w:val="24"/>
        </w:rPr>
        <w:t>superior</w:t>
      </w:r>
      <w:r w:rsidR="00074E56" w:rsidRPr="007B5C0E">
        <w:rPr>
          <w:rFonts w:ascii="Times New Roman" w:hAnsi="Times New Roman" w:cs="Times New Roman"/>
          <w:sz w:val="24"/>
          <w:szCs w:val="24"/>
        </w:rPr>
        <w:t xml:space="preserve"> in the year 2019 </w:t>
      </w:r>
      <w:r w:rsidR="004161CD">
        <w:rPr>
          <w:rFonts w:ascii="Times New Roman" w:hAnsi="Times New Roman" w:cs="Times New Roman"/>
          <w:sz w:val="24"/>
          <w:szCs w:val="24"/>
        </w:rPr>
        <w:t>in comparison</w:t>
      </w:r>
      <w:r w:rsidR="00074E56" w:rsidRPr="007B5C0E">
        <w:rPr>
          <w:rFonts w:ascii="Times New Roman" w:hAnsi="Times New Roman" w:cs="Times New Roman"/>
          <w:sz w:val="24"/>
          <w:szCs w:val="24"/>
        </w:rPr>
        <w:t xml:space="preserve"> the year 2018 because it has got less ratio which means less amount of debts </w:t>
      </w:r>
      <w:r w:rsidR="004161CD">
        <w:rPr>
          <w:rFonts w:ascii="Times New Roman" w:hAnsi="Times New Roman" w:cs="Times New Roman"/>
          <w:sz w:val="24"/>
          <w:szCs w:val="24"/>
        </w:rPr>
        <w:t>in comparison</w:t>
      </w:r>
      <w:r w:rsidR="00074E56" w:rsidRPr="007B5C0E">
        <w:rPr>
          <w:rFonts w:ascii="Times New Roman" w:hAnsi="Times New Roman" w:cs="Times New Roman"/>
          <w:sz w:val="24"/>
          <w:szCs w:val="24"/>
        </w:rPr>
        <w:t xml:space="preserve"> to the year 2019</w:t>
      </w:r>
      <w:r w:rsidR="00F6534C" w:rsidRPr="007B5C0E">
        <w:rPr>
          <w:rFonts w:ascii="Times New Roman" w:hAnsi="Times New Roman" w:cs="Times New Roman"/>
          <w:sz w:val="24"/>
          <w:szCs w:val="24"/>
        </w:rPr>
        <w:t xml:space="preserve"> (Okpala, 2012)</w:t>
      </w:r>
      <w:r w:rsidR="00074E56" w:rsidRPr="007B5C0E">
        <w:rPr>
          <w:rFonts w:ascii="Times New Roman" w:hAnsi="Times New Roman" w:cs="Times New Roman"/>
          <w:sz w:val="24"/>
          <w:szCs w:val="24"/>
        </w:rPr>
        <w:t xml:space="preserve">. </w:t>
      </w:r>
    </w:p>
    <w:p w:rsidR="009721F1" w:rsidRPr="007B5C0E" w:rsidRDefault="00631F74" w:rsidP="007B5C0E">
      <w:pPr>
        <w:spacing w:before="240" w:after="240" w:line="360" w:lineRule="auto"/>
        <w:jc w:val="both"/>
        <w:rPr>
          <w:rFonts w:ascii="Times New Roman" w:hAnsi="Times New Roman" w:cs="Times New Roman"/>
          <w:b/>
          <w:sz w:val="24"/>
          <w:szCs w:val="24"/>
        </w:rPr>
      </w:pPr>
      <w:r w:rsidRPr="007B5C0E">
        <w:rPr>
          <w:rFonts w:ascii="Times New Roman" w:hAnsi="Times New Roman" w:cs="Times New Roman"/>
          <w:b/>
          <w:sz w:val="24"/>
          <w:szCs w:val="24"/>
        </w:rPr>
        <w:t>Interest coverage</w:t>
      </w:r>
    </w:p>
    <w:p w:rsidR="00E90C06" w:rsidRPr="007B5C0E" w:rsidRDefault="00A055F8" w:rsidP="007B5C0E">
      <w:pPr>
        <w:spacing w:before="240" w:after="240" w:line="360" w:lineRule="auto"/>
        <w:jc w:val="both"/>
        <w:rPr>
          <w:rFonts w:ascii="Times New Roman" w:hAnsi="Times New Roman" w:cs="Times New Roman"/>
          <w:sz w:val="24"/>
          <w:szCs w:val="24"/>
        </w:rPr>
      </w:pPr>
      <w:r w:rsidRPr="007B5C0E">
        <w:rPr>
          <w:rFonts w:ascii="Times New Roman" w:hAnsi="Times New Roman" w:cs="Times New Roman"/>
          <w:sz w:val="24"/>
          <w:szCs w:val="24"/>
        </w:rPr>
        <w:t xml:space="preserve">This debt and the profitability ratio which can be utilized for deciding the efficiency of the firm in making the payment of interest in relation to the outstanding debts. </w:t>
      </w:r>
      <w:r w:rsidR="00E107C5" w:rsidRPr="007B5C0E">
        <w:rPr>
          <w:rFonts w:ascii="Times New Roman" w:hAnsi="Times New Roman" w:cs="Times New Roman"/>
          <w:sz w:val="24"/>
          <w:szCs w:val="24"/>
        </w:rPr>
        <w:t xml:space="preserve">This ratio shows the how many </w:t>
      </w:r>
      <w:proofErr w:type="spellStart"/>
      <w:r w:rsidR="00E107C5" w:rsidRPr="007B5C0E">
        <w:rPr>
          <w:rFonts w:ascii="Times New Roman" w:hAnsi="Times New Roman" w:cs="Times New Roman"/>
          <w:sz w:val="24"/>
          <w:szCs w:val="24"/>
        </w:rPr>
        <w:t>tims</w:t>
      </w:r>
      <w:proofErr w:type="spellEnd"/>
      <w:r w:rsidR="00E107C5" w:rsidRPr="007B5C0E">
        <w:rPr>
          <w:rFonts w:ascii="Times New Roman" w:hAnsi="Times New Roman" w:cs="Times New Roman"/>
          <w:sz w:val="24"/>
          <w:szCs w:val="24"/>
        </w:rPr>
        <w:t xml:space="preserve"> the firm is able to cover their current interest payment. </w:t>
      </w:r>
      <w:r w:rsidR="003D27FC" w:rsidRPr="007B5C0E">
        <w:rPr>
          <w:rFonts w:ascii="Times New Roman" w:hAnsi="Times New Roman" w:cs="Times New Roman"/>
          <w:sz w:val="24"/>
          <w:szCs w:val="24"/>
        </w:rPr>
        <w:t>This actually showcases</w:t>
      </w:r>
      <w:r w:rsidR="00B95710" w:rsidRPr="007B5C0E">
        <w:rPr>
          <w:rFonts w:ascii="Times New Roman" w:hAnsi="Times New Roman" w:cs="Times New Roman"/>
          <w:sz w:val="24"/>
          <w:szCs w:val="24"/>
        </w:rPr>
        <w:t xml:space="preserve"> the efficiency of the firm in making the payment of interest. </w:t>
      </w:r>
      <w:r w:rsidR="003D27FC" w:rsidRPr="007B5C0E">
        <w:rPr>
          <w:rFonts w:ascii="Times New Roman" w:hAnsi="Times New Roman" w:cs="Times New Roman"/>
          <w:sz w:val="24"/>
          <w:szCs w:val="24"/>
        </w:rPr>
        <w:t xml:space="preserve">According to the interest coverage ratio, the firm is performing in a </w:t>
      </w:r>
      <w:r w:rsidR="004161CD">
        <w:rPr>
          <w:rFonts w:ascii="Times New Roman" w:hAnsi="Times New Roman" w:cs="Times New Roman"/>
          <w:sz w:val="24"/>
          <w:szCs w:val="24"/>
        </w:rPr>
        <w:t>superior</w:t>
      </w:r>
      <w:r w:rsidR="003D27FC" w:rsidRPr="007B5C0E">
        <w:rPr>
          <w:rFonts w:ascii="Times New Roman" w:hAnsi="Times New Roman" w:cs="Times New Roman"/>
          <w:sz w:val="24"/>
          <w:szCs w:val="24"/>
        </w:rPr>
        <w:t xml:space="preserve"> manner in the year 2019 </w:t>
      </w:r>
      <w:r w:rsidR="004161CD">
        <w:rPr>
          <w:rFonts w:ascii="Times New Roman" w:hAnsi="Times New Roman" w:cs="Times New Roman"/>
          <w:sz w:val="24"/>
          <w:szCs w:val="24"/>
        </w:rPr>
        <w:t>in comparison</w:t>
      </w:r>
      <w:r w:rsidR="003D27FC" w:rsidRPr="007B5C0E">
        <w:rPr>
          <w:rFonts w:ascii="Times New Roman" w:hAnsi="Times New Roman" w:cs="Times New Roman"/>
          <w:sz w:val="24"/>
          <w:szCs w:val="24"/>
        </w:rPr>
        <w:t xml:space="preserve"> to the year 2018 which means firm is more efficient in the year 2019 in covering the interest. </w:t>
      </w:r>
      <w:r w:rsidR="00E90C06" w:rsidRPr="007B5C0E">
        <w:rPr>
          <w:rFonts w:ascii="Times New Roman" w:hAnsi="Times New Roman" w:cs="Times New Roman"/>
          <w:sz w:val="24"/>
          <w:szCs w:val="24"/>
        </w:rPr>
        <w:br w:type="page"/>
      </w:r>
    </w:p>
    <w:p w:rsidR="00FB47E7" w:rsidRPr="007B5C0E" w:rsidRDefault="00E90C06" w:rsidP="007B5C0E">
      <w:pPr>
        <w:pStyle w:val="Heading1"/>
        <w:spacing w:before="240" w:after="240" w:line="360" w:lineRule="auto"/>
        <w:jc w:val="both"/>
        <w:rPr>
          <w:rFonts w:ascii="Times New Roman" w:hAnsi="Times New Roman" w:cs="Times New Roman"/>
          <w:sz w:val="24"/>
          <w:szCs w:val="24"/>
        </w:rPr>
      </w:pPr>
      <w:bookmarkStart w:id="4" w:name="_Toc46237111"/>
      <w:r w:rsidRPr="007B5C0E">
        <w:rPr>
          <w:rFonts w:ascii="Times New Roman" w:hAnsi="Times New Roman" w:cs="Times New Roman"/>
          <w:sz w:val="24"/>
          <w:szCs w:val="24"/>
        </w:rPr>
        <w:lastRenderedPageBreak/>
        <w:t>Question 3</w:t>
      </w:r>
      <w:r w:rsidR="00DD6780" w:rsidRPr="007B5C0E">
        <w:rPr>
          <w:rFonts w:ascii="Times New Roman" w:hAnsi="Times New Roman" w:cs="Times New Roman"/>
          <w:sz w:val="24"/>
          <w:szCs w:val="24"/>
        </w:rPr>
        <w:t xml:space="preserve"> – Financial reporting and statement</w:t>
      </w:r>
      <w:bookmarkEnd w:id="4"/>
    </w:p>
    <w:p w:rsidR="00474D49" w:rsidRPr="007B5C0E" w:rsidRDefault="00474D49" w:rsidP="007B5C0E">
      <w:pPr>
        <w:pStyle w:val="Heading2"/>
        <w:spacing w:before="240" w:after="240" w:line="360" w:lineRule="auto"/>
        <w:jc w:val="both"/>
        <w:rPr>
          <w:rFonts w:ascii="Times New Roman" w:hAnsi="Times New Roman" w:cs="Times New Roman"/>
          <w:sz w:val="24"/>
          <w:szCs w:val="24"/>
        </w:rPr>
      </w:pPr>
      <w:bookmarkStart w:id="5" w:name="_Toc46237112"/>
      <w:r w:rsidRPr="007B5C0E">
        <w:rPr>
          <w:rFonts w:ascii="Times New Roman" w:hAnsi="Times New Roman" w:cs="Times New Roman"/>
          <w:sz w:val="24"/>
          <w:szCs w:val="24"/>
        </w:rPr>
        <w:t>(a)</w:t>
      </w:r>
      <w:bookmarkEnd w:id="5"/>
    </w:p>
    <w:p w:rsidR="002D7599" w:rsidRPr="007B5C0E" w:rsidRDefault="002D7599" w:rsidP="007B5C0E">
      <w:pPr>
        <w:spacing w:before="240" w:after="240" w:line="360" w:lineRule="auto"/>
        <w:jc w:val="both"/>
        <w:rPr>
          <w:rFonts w:ascii="Times New Roman" w:hAnsi="Times New Roman" w:cs="Times New Roman"/>
          <w:b/>
          <w:sz w:val="24"/>
          <w:szCs w:val="24"/>
        </w:rPr>
      </w:pPr>
      <w:r w:rsidRPr="007B5C0E">
        <w:rPr>
          <w:rFonts w:ascii="Times New Roman" w:hAnsi="Times New Roman" w:cs="Times New Roman"/>
          <w:b/>
          <w:sz w:val="24"/>
          <w:szCs w:val="24"/>
        </w:rPr>
        <w:t xml:space="preserve">Three different groups of the </w:t>
      </w:r>
      <w:r w:rsidR="00750AC8">
        <w:rPr>
          <w:rFonts w:ascii="Times New Roman" w:hAnsi="Times New Roman" w:cs="Times New Roman"/>
          <w:b/>
          <w:sz w:val="24"/>
          <w:szCs w:val="24"/>
        </w:rPr>
        <w:t>corporation</w:t>
      </w:r>
      <w:r w:rsidRPr="007B5C0E">
        <w:rPr>
          <w:rFonts w:ascii="Times New Roman" w:hAnsi="Times New Roman" w:cs="Times New Roman"/>
          <w:b/>
          <w:sz w:val="24"/>
          <w:szCs w:val="24"/>
        </w:rPr>
        <w:t xml:space="preserve"> account who are interested in information provided in the financial statement are as follows:</w:t>
      </w:r>
    </w:p>
    <w:p w:rsidR="001464D0" w:rsidRPr="007B5C0E" w:rsidRDefault="001464D0" w:rsidP="007B5C0E">
      <w:pPr>
        <w:spacing w:before="240" w:after="240" w:line="360" w:lineRule="auto"/>
        <w:jc w:val="both"/>
        <w:rPr>
          <w:rFonts w:ascii="Times New Roman" w:hAnsi="Times New Roman" w:cs="Times New Roman"/>
          <w:b/>
          <w:sz w:val="24"/>
          <w:szCs w:val="24"/>
        </w:rPr>
      </w:pPr>
      <w:r w:rsidRPr="007B5C0E">
        <w:rPr>
          <w:rFonts w:ascii="Times New Roman" w:hAnsi="Times New Roman" w:cs="Times New Roman"/>
          <w:b/>
          <w:sz w:val="24"/>
          <w:szCs w:val="24"/>
        </w:rPr>
        <w:t>Owners and Investors</w:t>
      </w:r>
    </w:p>
    <w:p w:rsidR="001464D0" w:rsidRPr="007B5C0E" w:rsidRDefault="00A60ED7" w:rsidP="007B5C0E">
      <w:pPr>
        <w:spacing w:before="240" w:after="240" w:line="360" w:lineRule="auto"/>
        <w:jc w:val="both"/>
        <w:rPr>
          <w:rFonts w:ascii="Times New Roman" w:hAnsi="Times New Roman" w:cs="Times New Roman"/>
          <w:sz w:val="24"/>
          <w:szCs w:val="24"/>
        </w:rPr>
      </w:pPr>
      <w:r w:rsidRPr="007B5C0E">
        <w:rPr>
          <w:rFonts w:ascii="Times New Roman" w:hAnsi="Times New Roman" w:cs="Times New Roman"/>
          <w:sz w:val="24"/>
          <w:szCs w:val="24"/>
        </w:rPr>
        <w:t>Owners and investors are interested in the financial information by which they would able to take the correct decision</w:t>
      </w:r>
      <w:r w:rsidR="005F6539" w:rsidRPr="007B5C0E">
        <w:rPr>
          <w:rFonts w:ascii="Times New Roman" w:hAnsi="Times New Roman" w:cs="Times New Roman"/>
          <w:sz w:val="24"/>
          <w:szCs w:val="24"/>
        </w:rPr>
        <w:t xml:space="preserve"> in relation to the usage of the investment like hold, sell or to buy. </w:t>
      </w:r>
      <w:r w:rsidR="007D1FE6" w:rsidRPr="007B5C0E">
        <w:rPr>
          <w:rFonts w:ascii="Times New Roman" w:hAnsi="Times New Roman" w:cs="Times New Roman"/>
          <w:sz w:val="24"/>
          <w:szCs w:val="24"/>
        </w:rPr>
        <w:t>The investors would need the information for the analysis of profitability and the potential success of the organization. In the same manner small business owners would be interested in the financial information for the determination of the profitability of the business firm</w:t>
      </w:r>
      <w:r w:rsidR="00822898" w:rsidRPr="007B5C0E">
        <w:rPr>
          <w:rFonts w:ascii="Times New Roman" w:hAnsi="Times New Roman" w:cs="Times New Roman"/>
          <w:sz w:val="24"/>
          <w:szCs w:val="24"/>
        </w:rPr>
        <w:t xml:space="preserve"> (</w:t>
      </w:r>
      <w:r w:rsidR="00822898" w:rsidRPr="007B5C0E">
        <w:rPr>
          <w:rFonts w:ascii="Times New Roman" w:hAnsi="Times New Roman" w:cs="Times New Roman"/>
          <w:color w:val="222222"/>
          <w:sz w:val="24"/>
          <w:szCs w:val="24"/>
          <w:shd w:val="clear" w:color="auto" w:fill="FFFFFF"/>
        </w:rPr>
        <w:t>Shen and Ginn, 2012)</w:t>
      </w:r>
      <w:r w:rsidR="007D1FE6" w:rsidRPr="007B5C0E">
        <w:rPr>
          <w:rFonts w:ascii="Times New Roman" w:hAnsi="Times New Roman" w:cs="Times New Roman"/>
          <w:sz w:val="24"/>
          <w:szCs w:val="24"/>
        </w:rPr>
        <w:t xml:space="preserve">. </w:t>
      </w:r>
    </w:p>
    <w:p w:rsidR="001464D0" w:rsidRPr="007B5C0E" w:rsidRDefault="001464D0" w:rsidP="007B5C0E">
      <w:pPr>
        <w:spacing w:before="240" w:after="240" w:line="360" w:lineRule="auto"/>
        <w:jc w:val="both"/>
        <w:rPr>
          <w:rFonts w:ascii="Times New Roman" w:hAnsi="Times New Roman" w:cs="Times New Roman"/>
          <w:b/>
          <w:sz w:val="24"/>
          <w:szCs w:val="24"/>
        </w:rPr>
      </w:pPr>
      <w:r w:rsidRPr="007B5C0E">
        <w:rPr>
          <w:rFonts w:ascii="Times New Roman" w:hAnsi="Times New Roman" w:cs="Times New Roman"/>
          <w:b/>
          <w:sz w:val="24"/>
          <w:szCs w:val="24"/>
        </w:rPr>
        <w:t>Government</w:t>
      </w:r>
    </w:p>
    <w:p w:rsidR="004A65AF" w:rsidRPr="007B5C0E" w:rsidRDefault="008202A7" w:rsidP="007B5C0E">
      <w:pPr>
        <w:spacing w:before="240" w:after="240" w:line="360" w:lineRule="auto"/>
        <w:jc w:val="both"/>
        <w:rPr>
          <w:rFonts w:ascii="Times New Roman" w:hAnsi="Times New Roman" w:cs="Times New Roman"/>
          <w:sz w:val="24"/>
          <w:szCs w:val="24"/>
        </w:rPr>
      </w:pPr>
      <w:r w:rsidRPr="007B5C0E">
        <w:rPr>
          <w:rFonts w:ascii="Times New Roman" w:hAnsi="Times New Roman" w:cs="Times New Roman"/>
          <w:sz w:val="24"/>
          <w:szCs w:val="24"/>
        </w:rPr>
        <w:t xml:space="preserve">The tax authorities and the government bodies are interested in the financial information of the business organization. </w:t>
      </w:r>
      <w:r w:rsidR="00843ECE" w:rsidRPr="007B5C0E">
        <w:rPr>
          <w:rFonts w:ascii="Times New Roman" w:hAnsi="Times New Roman" w:cs="Times New Roman"/>
          <w:sz w:val="24"/>
          <w:szCs w:val="24"/>
        </w:rPr>
        <w:t xml:space="preserve">The motive behind this can be for the taxation and the regulatory objectives. </w:t>
      </w:r>
      <w:r w:rsidR="00390C17" w:rsidRPr="007B5C0E">
        <w:rPr>
          <w:rFonts w:ascii="Times New Roman" w:hAnsi="Times New Roman" w:cs="Times New Roman"/>
          <w:sz w:val="24"/>
          <w:szCs w:val="24"/>
        </w:rPr>
        <w:t xml:space="preserve">The taxes are estimated on the basis of the results from the operations. </w:t>
      </w:r>
      <w:r w:rsidR="006D3F13" w:rsidRPr="007B5C0E">
        <w:rPr>
          <w:rFonts w:ascii="Times New Roman" w:hAnsi="Times New Roman" w:cs="Times New Roman"/>
          <w:sz w:val="24"/>
          <w:szCs w:val="24"/>
        </w:rPr>
        <w:t xml:space="preserve">in general, the government would like to know the amount earned by the taxpayers which can determine about the tax due thereon. </w:t>
      </w:r>
    </w:p>
    <w:p w:rsidR="00C46B02" w:rsidRPr="007B5C0E" w:rsidRDefault="001464D0" w:rsidP="007B5C0E">
      <w:pPr>
        <w:spacing w:before="240" w:after="240" w:line="360" w:lineRule="auto"/>
        <w:jc w:val="both"/>
        <w:rPr>
          <w:rFonts w:ascii="Times New Roman" w:hAnsi="Times New Roman" w:cs="Times New Roman"/>
          <w:b/>
          <w:sz w:val="24"/>
          <w:szCs w:val="24"/>
        </w:rPr>
      </w:pPr>
      <w:r w:rsidRPr="007B5C0E">
        <w:rPr>
          <w:rFonts w:ascii="Times New Roman" w:hAnsi="Times New Roman" w:cs="Times New Roman"/>
          <w:b/>
          <w:sz w:val="24"/>
          <w:szCs w:val="24"/>
        </w:rPr>
        <w:t xml:space="preserve">Management </w:t>
      </w:r>
      <w:r w:rsidR="00474D49" w:rsidRPr="007B5C0E">
        <w:rPr>
          <w:rFonts w:ascii="Times New Roman" w:hAnsi="Times New Roman" w:cs="Times New Roman"/>
          <w:b/>
          <w:sz w:val="24"/>
          <w:szCs w:val="24"/>
        </w:rPr>
        <w:tab/>
      </w:r>
    </w:p>
    <w:p w:rsidR="00BA0948" w:rsidRPr="007B5C0E" w:rsidRDefault="008054A3" w:rsidP="007B5C0E">
      <w:pPr>
        <w:spacing w:before="240" w:after="240" w:line="360" w:lineRule="auto"/>
        <w:jc w:val="both"/>
        <w:rPr>
          <w:rFonts w:ascii="Times New Roman" w:hAnsi="Times New Roman" w:cs="Times New Roman"/>
          <w:sz w:val="24"/>
          <w:szCs w:val="24"/>
        </w:rPr>
      </w:pPr>
      <w:r w:rsidRPr="007B5C0E">
        <w:rPr>
          <w:rFonts w:ascii="Times New Roman" w:hAnsi="Times New Roman" w:cs="Times New Roman"/>
          <w:sz w:val="24"/>
          <w:szCs w:val="24"/>
        </w:rPr>
        <w:t xml:space="preserve">The management can involve hired professional who look after the operating part of the business and they also act as the agents to the owners. </w:t>
      </w:r>
      <w:r w:rsidR="00E05C52" w:rsidRPr="007B5C0E">
        <w:rPr>
          <w:rFonts w:ascii="Times New Roman" w:hAnsi="Times New Roman" w:cs="Times New Roman"/>
          <w:sz w:val="24"/>
          <w:szCs w:val="24"/>
        </w:rPr>
        <w:t>There are many economic situations faced by the management related to amount of supplies required to be purchased, cash, many more questions and decision for which they would need the accounting information</w:t>
      </w:r>
      <w:r w:rsidR="00822898" w:rsidRPr="007B5C0E">
        <w:rPr>
          <w:rFonts w:ascii="Times New Roman" w:hAnsi="Times New Roman" w:cs="Times New Roman"/>
          <w:sz w:val="24"/>
          <w:szCs w:val="24"/>
        </w:rPr>
        <w:t xml:space="preserve"> (</w:t>
      </w:r>
      <w:proofErr w:type="spellStart"/>
      <w:r w:rsidR="00822898" w:rsidRPr="007B5C0E">
        <w:rPr>
          <w:rFonts w:ascii="Times New Roman" w:hAnsi="Times New Roman" w:cs="Times New Roman"/>
          <w:sz w:val="24"/>
          <w:szCs w:val="24"/>
        </w:rPr>
        <w:t>Kulikova</w:t>
      </w:r>
      <w:proofErr w:type="spellEnd"/>
      <w:r w:rsidR="00822898" w:rsidRPr="007B5C0E">
        <w:rPr>
          <w:rFonts w:ascii="Times New Roman" w:hAnsi="Times New Roman" w:cs="Times New Roman"/>
          <w:sz w:val="24"/>
          <w:szCs w:val="24"/>
        </w:rPr>
        <w:t>, et. al., 2016)</w:t>
      </w:r>
      <w:r w:rsidR="00E05C52" w:rsidRPr="007B5C0E">
        <w:rPr>
          <w:rFonts w:ascii="Times New Roman" w:hAnsi="Times New Roman" w:cs="Times New Roman"/>
          <w:sz w:val="24"/>
          <w:szCs w:val="24"/>
        </w:rPr>
        <w:t xml:space="preserve">. </w:t>
      </w:r>
    </w:p>
    <w:p w:rsidR="0092099A" w:rsidRDefault="0092099A">
      <w:pPr>
        <w:rPr>
          <w:rFonts w:ascii="Times New Roman" w:eastAsiaTheme="majorEastAsia" w:hAnsi="Times New Roman" w:cs="Times New Roman"/>
          <w:b/>
          <w:bCs/>
          <w:color w:val="4F81BD" w:themeColor="accent1"/>
          <w:sz w:val="24"/>
          <w:szCs w:val="24"/>
        </w:rPr>
      </w:pPr>
      <w:bookmarkStart w:id="6" w:name="_Toc46237113"/>
      <w:r>
        <w:rPr>
          <w:rFonts w:ascii="Times New Roman" w:hAnsi="Times New Roman" w:cs="Times New Roman"/>
          <w:sz w:val="24"/>
          <w:szCs w:val="24"/>
        </w:rPr>
        <w:br w:type="page"/>
      </w:r>
    </w:p>
    <w:p w:rsidR="00C61D18" w:rsidRPr="007B5C0E" w:rsidRDefault="00C61D18" w:rsidP="007B5C0E">
      <w:pPr>
        <w:pStyle w:val="Heading2"/>
        <w:spacing w:before="240" w:after="240" w:line="360" w:lineRule="auto"/>
        <w:jc w:val="both"/>
        <w:rPr>
          <w:rFonts w:ascii="Times New Roman" w:hAnsi="Times New Roman" w:cs="Times New Roman"/>
          <w:sz w:val="24"/>
          <w:szCs w:val="24"/>
        </w:rPr>
      </w:pPr>
      <w:r w:rsidRPr="007B5C0E">
        <w:rPr>
          <w:rFonts w:ascii="Times New Roman" w:hAnsi="Times New Roman" w:cs="Times New Roman"/>
          <w:sz w:val="24"/>
          <w:szCs w:val="24"/>
        </w:rPr>
        <w:lastRenderedPageBreak/>
        <w:t>(b)</w:t>
      </w:r>
      <w:bookmarkEnd w:id="6"/>
    </w:p>
    <w:p w:rsidR="00DD6780" w:rsidRPr="007B5C0E" w:rsidRDefault="00DD6780" w:rsidP="007B5C0E">
      <w:pPr>
        <w:spacing w:before="240" w:after="240" w:line="360" w:lineRule="auto"/>
        <w:jc w:val="both"/>
        <w:rPr>
          <w:rFonts w:ascii="Times New Roman" w:hAnsi="Times New Roman" w:cs="Times New Roman"/>
          <w:b/>
          <w:sz w:val="24"/>
          <w:szCs w:val="24"/>
        </w:rPr>
      </w:pPr>
      <w:r w:rsidRPr="007B5C0E">
        <w:rPr>
          <w:rFonts w:ascii="Times New Roman" w:hAnsi="Times New Roman" w:cs="Times New Roman"/>
          <w:b/>
          <w:sz w:val="24"/>
          <w:szCs w:val="24"/>
        </w:rPr>
        <w:t>Advantages</w:t>
      </w:r>
    </w:p>
    <w:p w:rsidR="00E70A1B" w:rsidRPr="007B5C0E" w:rsidRDefault="00E70A1B" w:rsidP="007B5C0E">
      <w:pPr>
        <w:spacing w:before="240" w:after="240" w:line="360" w:lineRule="auto"/>
        <w:jc w:val="both"/>
        <w:rPr>
          <w:rFonts w:ascii="Times New Roman" w:hAnsi="Times New Roman" w:cs="Times New Roman"/>
          <w:b/>
          <w:sz w:val="24"/>
          <w:szCs w:val="24"/>
        </w:rPr>
      </w:pPr>
      <w:r w:rsidRPr="007B5C0E">
        <w:rPr>
          <w:rFonts w:ascii="Times New Roman" w:hAnsi="Times New Roman" w:cs="Times New Roman"/>
          <w:b/>
          <w:sz w:val="24"/>
          <w:szCs w:val="24"/>
        </w:rPr>
        <w:t>There are several benefits of the financial reporting which are as follows:</w:t>
      </w:r>
    </w:p>
    <w:p w:rsidR="00E70A1B" w:rsidRPr="007B5C0E" w:rsidRDefault="00E70A1B" w:rsidP="007B5C0E">
      <w:pPr>
        <w:pStyle w:val="ListParagraph"/>
        <w:numPr>
          <w:ilvl w:val="0"/>
          <w:numId w:val="1"/>
        </w:numPr>
        <w:spacing w:before="240" w:after="240" w:line="360" w:lineRule="auto"/>
        <w:jc w:val="both"/>
        <w:rPr>
          <w:rFonts w:ascii="Times New Roman" w:hAnsi="Times New Roman" w:cs="Times New Roman"/>
          <w:sz w:val="24"/>
          <w:szCs w:val="24"/>
        </w:rPr>
      </w:pPr>
      <w:r w:rsidRPr="007B5C0E">
        <w:rPr>
          <w:rFonts w:ascii="Times New Roman" w:hAnsi="Times New Roman" w:cs="Times New Roman"/>
          <w:sz w:val="24"/>
          <w:szCs w:val="24"/>
        </w:rPr>
        <w:t>This can help in observing the operations procedures in the organization</w:t>
      </w:r>
    </w:p>
    <w:p w:rsidR="00E70A1B" w:rsidRPr="007B5C0E" w:rsidRDefault="00E70A1B" w:rsidP="007B5C0E">
      <w:pPr>
        <w:pStyle w:val="ListParagraph"/>
        <w:numPr>
          <w:ilvl w:val="0"/>
          <w:numId w:val="1"/>
        </w:numPr>
        <w:spacing w:before="240" w:after="240" w:line="360" w:lineRule="auto"/>
        <w:jc w:val="both"/>
        <w:rPr>
          <w:rFonts w:ascii="Times New Roman" w:hAnsi="Times New Roman" w:cs="Times New Roman"/>
          <w:sz w:val="24"/>
          <w:szCs w:val="24"/>
        </w:rPr>
      </w:pPr>
      <w:r w:rsidRPr="007B5C0E">
        <w:rPr>
          <w:rFonts w:ascii="Times New Roman" w:hAnsi="Times New Roman" w:cs="Times New Roman"/>
          <w:sz w:val="24"/>
          <w:szCs w:val="24"/>
        </w:rPr>
        <w:t>The managers would be able to make use of the report for the objective reviewing the activity and taking the correct action</w:t>
      </w:r>
    </w:p>
    <w:p w:rsidR="004C17FE" w:rsidRPr="007B5C0E" w:rsidRDefault="004C17FE" w:rsidP="007B5C0E">
      <w:pPr>
        <w:pStyle w:val="ListParagraph"/>
        <w:numPr>
          <w:ilvl w:val="0"/>
          <w:numId w:val="1"/>
        </w:numPr>
        <w:spacing w:before="240" w:after="240" w:line="360" w:lineRule="auto"/>
        <w:jc w:val="both"/>
        <w:rPr>
          <w:rFonts w:ascii="Times New Roman" w:hAnsi="Times New Roman" w:cs="Times New Roman"/>
          <w:sz w:val="24"/>
          <w:szCs w:val="24"/>
        </w:rPr>
      </w:pPr>
      <w:r w:rsidRPr="007B5C0E">
        <w:rPr>
          <w:rFonts w:ascii="Times New Roman" w:hAnsi="Times New Roman" w:cs="Times New Roman"/>
          <w:sz w:val="24"/>
          <w:szCs w:val="24"/>
        </w:rPr>
        <w:t>This can be helpful in giving the important information to the upper part of the management.</w:t>
      </w:r>
    </w:p>
    <w:p w:rsidR="009B4A6F" w:rsidRPr="007B5C0E" w:rsidRDefault="009B4A6F" w:rsidP="007B5C0E">
      <w:pPr>
        <w:pStyle w:val="ListParagraph"/>
        <w:numPr>
          <w:ilvl w:val="0"/>
          <w:numId w:val="1"/>
        </w:numPr>
        <w:spacing w:before="240" w:after="240" w:line="360" w:lineRule="auto"/>
        <w:jc w:val="both"/>
        <w:rPr>
          <w:rFonts w:ascii="Times New Roman" w:hAnsi="Times New Roman" w:cs="Times New Roman"/>
          <w:sz w:val="24"/>
          <w:szCs w:val="24"/>
        </w:rPr>
      </w:pPr>
      <w:r w:rsidRPr="007B5C0E">
        <w:rPr>
          <w:rFonts w:ascii="Times New Roman" w:hAnsi="Times New Roman" w:cs="Times New Roman"/>
          <w:sz w:val="24"/>
          <w:szCs w:val="24"/>
        </w:rPr>
        <w:t>Through this performance evaluation can be ensured whether the work is being performed efficiently or not.</w:t>
      </w:r>
    </w:p>
    <w:p w:rsidR="00B62FB5" w:rsidRPr="007B5C0E" w:rsidRDefault="009B4A6F" w:rsidP="007B5C0E">
      <w:pPr>
        <w:pStyle w:val="ListParagraph"/>
        <w:numPr>
          <w:ilvl w:val="0"/>
          <w:numId w:val="1"/>
        </w:numPr>
        <w:spacing w:before="240" w:after="240" w:line="360" w:lineRule="auto"/>
        <w:jc w:val="both"/>
        <w:rPr>
          <w:rFonts w:ascii="Times New Roman" w:hAnsi="Times New Roman" w:cs="Times New Roman"/>
          <w:sz w:val="24"/>
          <w:szCs w:val="24"/>
        </w:rPr>
      </w:pPr>
      <w:r w:rsidRPr="007B5C0E">
        <w:rPr>
          <w:rFonts w:ascii="Times New Roman" w:hAnsi="Times New Roman" w:cs="Times New Roman"/>
          <w:sz w:val="24"/>
          <w:szCs w:val="24"/>
        </w:rPr>
        <w:t>The financial reporting is further helpful in evaluation of the investment proposals</w:t>
      </w:r>
      <w:r w:rsidR="00822898" w:rsidRPr="007B5C0E">
        <w:rPr>
          <w:rFonts w:ascii="Times New Roman" w:hAnsi="Times New Roman" w:cs="Times New Roman"/>
          <w:sz w:val="24"/>
          <w:szCs w:val="24"/>
        </w:rPr>
        <w:t xml:space="preserve"> (</w:t>
      </w:r>
      <w:proofErr w:type="spellStart"/>
      <w:r w:rsidR="00822898" w:rsidRPr="007B5C0E">
        <w:rPr>
          <w:rFonts w:ascii="Times New Roman" w:hAnsi="Times New Roman" w:cs="Times New Roman"/>
          <w:sz w:val="24"/>
          <w:szCs w:val="24"/>
        </w:rPr>
        <w:t>Sacer</w:t>
      </w:r>
      <w:proofErr w:type="spellEnd"/>
      <w:r w:rsidR="00822898" w:rsidRPr="007B5C0E">
        <w:rPr>
          <w:rFonts w:ascii="Times New Roman" w:hAnsi="Times New Roman" w:cs="Times New Roman"/>
          <w:sz w:val="24"/>
          <w:szCs w:val="24"/>
        </w:rPr>
        <w:t>, et. al., 2016)</w:t>
      </w:r>
      <w:r w:rsidRPr="007B5C0E">
        <w:rPr>
          <w:rFonts w:ascii="Times New Roman" w:hAnsi="Times New Roman" w:cs="Times New Roman"/>
          <w:sz w:val="24"/>
          <w:szCs w:val="24"/>
        </w:rPr>
        <w:t>.</w:t>
      </w:r>
    </w:p>
    <w:p w:rsidR="00B62FB5" w:rsidRPr="007B5C0E" w:rsidRDefault="00B62FB5" w:rsidP="007B5C0E">
      <w:pPr>
        <w:spacing w:before="240" w:after="240" w:line="360" w:lineRule="auto"/>
        <w:jc w:val="both"/>
        <w:rPr>
          <w:rFonts w:ascii="Times New Roman" w:hAnsi="Times New Roman" w:cs="Times New Roman"/>
          <w:b/>
          <w:sz w:val="24"/>
          <w:szCs w:val="24"/>
        </w:rPr>
      </w:pPr>
      <w:r w:rsidRPr="007B5C0E">
        <w:rPr>
          <w:rFonts w:ascii="Times New Roman" w:hAnsi="Times New Roman" w:cs="Times New Roman"/>
          <w:b/>
          <w:sz w:val="24"/>
          <w:szCs w:val="24"/>
        </w:rPr>
        <w:t>Disadvantages</w:t>
      </w:r>
    </w:p>
    <w:p w:rsidR="00FA7911" w:rsidRPr="007B5C0E" w:rsidRDefault="00FA7911" w:rsidP="007B5C0E">
      <w:pPr>
        <w:spacing w:before="240" w:after="240" w:line="360" w:lineRule="auto"/>
        <w:jc w:val="both"/>
        <w:rPr>
          <w:rFonts w:ascii="Times New Roman" w:hAnsi="Times New Roman" w:cs="Times New Roman"/>
          <w:b/>
          <w:sz w:val="24"/>
          <w:szCs w:val="24"/>
        </w:rPr>
      </w:pPr>
      <w:r w:rsidRPr="007B5C0E">
        <w:rPr>
          <w:rFonts w:ascii="Times New Roman" w:hAnsi="Times New Roman" w:cs="Times New Roman"/>
          <w:b/>
          <w:sz w:val="24"/>
          <w:szCs w:val="24"/>
        </w:rPr>
        <w:t xml:space="preserve">Financial reporting </w:t>
      </w:r>
      <w:proofErr w:type="gramStart"/>
      <w:r w:rsidRPr="00DE68BB">
        <w:rPr>
          <w:rFonts w:ascii="Times New Roman" w:hAnsi="Times New Roman" w:cs="Times New Roman"/>
          <w:b/>
          <w:sz w:val="24"/>
          <w:szCs w:val="24"/>
          <w:lang w:val="en-GB"/>
        </w:rPr>
        <w:t>have</w:t>
      </w:r>
      <w:proofErr w:type="gramEnd"/>
      <w:r w:rsidRPr="007B5C0E">
        <w:rPr>
          <w:rFonts w:ascii="Times New Roman" w:hAnsi="Times New Roman" w:cs="Times New Roman"/>
          <w:b/>
          <w:sz w:val="24"/>
          <w:szCs w:val="24"/>
        </w:rPr>
        <w:t xml:space="preserve"> got the additional disadvantages, even though they are very important for a business organization.</w:t>
      </w:r>
    </w:p>
    <w:p w:rsidR="00B04D2F" w:rsidRPr="007B5C0E" w:rsidRDefault="00B04D2F" w:rsidP="007B5C0E">
      <w:pPr>
        <w:spacing w:before="240" w:after="240" w:line="360" w:lineRule="auto"/>
        <w:jc w:val="both"/>
        <w:rPr>
          <w:rFonts w:ascii="Times New Roman" w:hAnsi="Times New Roman" w:cs="Times New Roman"/>
          <w:b/>
          <w:sz w:val="24"/>
          <w:szCs w:val="24"/>
        </w:rPr>
      </w:pPr>
      <w:r w:rsidRPr="007B5C0E">
        <w:rPr>
          <w:rFonts w:ascii="Times New Roman" w:hAnsi="Times New Roman" w:cs="Times New Roman"/>
          <w:b/>
          <w:sz w:val="24"/>
          <w:szCs w:val="24"/>
        </w:rPr>
        <w:t xml:space="preserve">Some of the </w:t>
      </w:r>
      <w:r w:rsidR="00D55D92" w:rsidRPr="007B5C0E">
        <w:rPr>
          <w:rFonts w:ascii="Times New Roman" w:hAnsi="Times New Roman" w:cs="Times New Roman"/>
          <w:b/>
          <w:sz w:val="24"/>
          <w:szCs w:val="24"/>
        </w:rPr>
        <w:t>disadvantage of the financial reporting is</w:t>
      </w:r>
      <w:r w:rsidRPr="007B5C0E">
        <w:rPr>
          <w:rFonts w:ascii="Times New Roman" w:hAnsi="Times New Roman" w:cs="Times New Roman"/>
          <w:b/>
          <w:sz w:val="24"/>
          <w:szCs w:val="24"/>
        </w:rPr>
        <w:t xml:space="preserve"> as follows:</w:t>
      </w:r>
    </w:p>
    <w:p w:rsidR="00D55D92" w:rsidRPr="007B5C0E" w:rsidRDefault="00D2383C" w:rsidP="007B5C0E">
      <w:pPr>
        <w:pStyle w:val="ListParagraph"/>
        <w:numPr>
          <w:ilvl w:val="0"/>
          <w:numId w:val="2"/>
        </w:numPr>
        <w:spacing w:before="240" w:after="240" w:line="360" w:lineRule="auto"/>
        <w:jc w:val="both"/>
        <w:rPr>
          <w:rFonts w:ascii="Times New Roman" w:hAnsi="Times New Roman" w:cs="Times New Roman"/>
          <w:sz w:val="24"/>
          <w:szCs w:val="24"/>
        </w:rPr>
      </w:pPr>
      <w:r w:rsidRPr="007B5C0E">
        <w:rPr>
          <w:rFonts w:ascii="Times New Roman" w:hAnsi="Times New Roman" w:cs="Times New Roman"/>
          <w:sz w:val="24"/>
          <w:szCs w:val="24"/>
        </w:rPr>
        <w:t>The reporting can take a lot of time for the creation</w:t>
      </w:r>
    </w:p>
    <w:p w:rsidR="00D2383C" w:rsidRPr="007B5C0E" w:rsidRDefault="00D2383C" w:rsidP="007B5C0E">
      <w:pPr>
        <w:pStyle w:val="ListParagraph"/>
        <w:numPr>
          <w:ilvl w:val="0"/>
          <w:numId w:val="2"/>
        </w:numPr>
        <w:spacing w:before="240" w:after="240" w:line="360" w:lineRule="auto"/>
        <w:jc w:val="both"/>
        <w:rPr>
          <w:rFonts w:ascii="Times New Roman" w:hAnsi="Times New Roman" w:cs="Times New Roman"/>
          <w:sz w:val="24"/>
          <w:szCs w:val="24"/>
        </w:rPr>
      </w:pPr>
      <w:r w:rsidRPr="007B5C0E">
        <w:rPr>
          <w:rFonts w:ascii="Times New Roman" w:hAnsi="Times New Roman" w:cs="Times New Roman"/>
          <w:sz w:val="24"/>
          <w:szCs w:val="24"/>
        </w:rPr>
        <w:t>Researching and writing is an expensive task under this</w:t>
      </w:r>
    </w:p>
    <w:p w:rsidR="00D2383C" w:rsidRPr="007B5C0E" w:rsidRDefault="00D2383C" w:rsidP="007B5C0E">
      <w:pPr>
        <w:pStyle w:val="ListParagraph"/>
        <w:numPr>
          <w:ilvl w:val="0"/>
          <w:numId w:val="2"/>
        </w:numPr>
        <w:spacing w:before="240" w:after="240" w:line="360" w:lineRule="auto"/>
        <w:jc w:val="both"/>
        <w:rPr>
          <w:rFonts w:ascii="Times New Roman" w:hAnsi="Times New Roman" w:cs="Times New Roman"/>
          <w:sz w:val="24"/>
          <w:szCs w:val="24"/>
        </w:rPr>
      </w:pPr>
      <w:r w:rsidRPr="007B5C0E">
        <w:rPr>
          <w:rFonts w:ascii="Times New Roman" w:hAnsi="Times New Roman" w:cs="Times New Roman"/>
          <w:sz w:val="24"/>
          <w:szCs w:val="24"/>
        </w:rPr>
        <w:t>Implementation of the recommendation can be a complex part</w:t>
      </w:r>
    </w:p>
    <w:p w:rsidR="00D2383C" w:rsidRPr="007B5C0E" w:rsidRDefault="00D2383C" w:rsidP="007B5C0E">
      <w:pPr>
        <w:pStyle w:val="ListParagraph"/>
        <w:numPr>
          <w:ilvl w:val="0"/>
          <w:numId w:val="2"/>
        </w:numPr>
        <w:spacing w:before="240" w:after="240" w:line="360" w:lineRule="auto"/>
        <w:jc w:val="both"/>
        <w:rPr>
          <w:rFonts w:ascii="Times New Roman" w:hAnsi="Times New Roman" w:cs="Times New Roman"/>
          <w:sz w:val="24"/>
          <w:szCs w:val="24"/>
        </w:rPr>
      </w:pPr>
      <w:r w:rsidRPr="007B5C0E">
        <w:rPr>
          <w:rFonts w:ascii="Times New Roman" w:hAnsi="Times New Roman" w:cs="Times New Roman"/>
          <w:sz w:val="24"/>
          <w:szCs w:val="24"/>
        </w:rPr>
        <w:t>The financial reporting may ignore the qualitative aspects which can give the bigger benefits.</w:t>
      </w:r>
    </w:p>
    <w:p w:rsidR="0092099A" w:rsidRDefault="0092099A">
      <w:pPr>
        <w:rPr>
          <w:rFonts w:ascii="Times New Roman" w:eastAsiaTheme="majorEastAsia" w:hAnsi="Times New Roman" w:cs="Times New Roman"/>
          <w:b/>
          <w:bCs/>
          <w:color w:val="4F81BD" w:themeColor="accent1"/>
          <w:sz w:val="24"/>
          <w:szCs w:val="24"/>
        </w:rPr>
      </w:pPr>
      <w:bookmarkStart w:id="7" w:name="_Toc46237114"/>
      <w:r>
        <w:rPr>
          <w:rFonts w:ascii="Times New Roman" w:hAnsi="Times New Roman" w:cs="Times New Roman"/>
          <w:sz w:val="24"/>
          <w:szCs w:val="24"/>
        </w:rPr>
        <w:br w:type="page"/>
      </w:r>
    </w:p>
    <w:p w:rsidR="00146C2E" w:rsidRPr="007B5C0E" w:rsidRDefault="0017595C" w:rsidP="007B5C0E">
      <w:pPr>
        <w:pStyle w:val="Heading2"/>
        <w:spacing w:before="240" w:after="240" w:line="360" w:lineRule="auto"/>
        <w:jc w:val="both"/>
        <w:rPr>
          <w:rFonts w:ascii="Times New Roman" w:hAnsi="Times New Roman" w:cs="Times New Roman"/>
          <w:sz w:val="24"/>
          <w:szCs w:val="24"/>
        </w:rPr>
      </w:pPr>
      <w:r w:rsidRPr="007B5C0E">
        <w:rPr>
          <w:rFonts w:ascii="Times New Roman" w:hAnsi="Times New Roman" w:cs="Times New Roman"/>
          <w:sz w:val="24"/>
          <w:szCs w:val="24"/>
        </w:rPr>
        <w:lastRenderedPageBreak/>
        <w:t>(c)</w:t>
      </w:r>
      <w:bookmarkEnd w:id="7"/>
    </w:p>
    <w:p w:rsidR="008121C2" w:rsidRPr="007B5C0E" w:rsidRDefault="008121C2" w:rsidP="007B5C0E">
      <w:pPr>
        <w:spacing w:before="240" w:after="240" w:line="360" w:lineRule="auto"/>
        <w:jc w:val="both"/>
        <w:rPr>
          <w:rFonts w:ascii="Times New Roman" w:hAnsi="Times New Roman" w:cs="Times New Roman"/>
          <w:b/>
          <w:sz w:val="24"/>
          <w:szCs w:val="24"/>
        </w:rPr>
      </w:pPr>
      <w:r w:rsidRPr="007B5C0E">
        <w:rPr>
          <w:rFonts w:ascii="Times New Roman" w:hAnsi="Times New Roman" w:cs="Times New Roman"/>
          <w:b/>
          <w:sz w:val="24"/>
          <w:szCs w:val="24"/>
        </w:rPr>
        <w:t>Limitations of the financial statements</w:t>
      </w:r>
    </w:p>
    <w:p w:rsidR="008121C2" w:rsidRPr="007B5C0E" w:rsidRDefault="002C6273" w:rsidP="007B5C0E">
      <w:pPr>
        <w:spacing w:before="240" w:after="240" w:line="360" w:lineRule="auto"/>
        <w:jc w:val="both"/>
        <w:rPr>
          <w:rFonts w:ascii="Times New Roman" w:hAnsi="Times New Roman" w:cs="Times New Roman"/>
          <w:b/>
          <w:sz w:val="24"/>
          <w:szCs w:val="24"/>
        </w:rPr>
      </w:pPr>
      <w:r w:rsidRPr="007B5C0E">
        <w:rPr>
          <w:rFonts w:ascii="Times New Roman" w:hAnsi="Times New Roman" w:cs="Times New Roman"/>
          <w:b/>
          <w:sz w:val="24"/>
          <w:szCs w:val="24"/>
        </w:rPr>
        <w:t>There are many demerits of the financial statement which are as follows:</w:t>
      </w:r>
    </w:p>
    <w:p w:rsidR="002C6273" w:rsidRPr="007B5C0E" w:rsidRDefault="00FA34C6" w:rsidP="007B5C0E">
      <w:pPr>
        <w:spacing w:before="240" w:after="240" w:line="360" w:lineRule="auto"/>
        <w:jc w:val="both"/>
        <w:rPr>
          <w:rFonts w:ascii="Times New Roman" w:hAnsi="Times New Roman" w:cs="Times New Roman"/>
          <w:b/>
          <w:sz w:val="24"/>
          <w:szCs w:val="24"/>
        </w:rPr>
      </w:pPr>
      <w:r w:rsidRPr="007B5C0E">
        <w:rPr>
          <w:rFonts w:ascii="Times New Roman" w:hAnsi="Times New Roman" w:cs="Times New Roman"/>
          <w:b/>
          <w:sz w:val="24"/>
          <w:szCs w:val="24"/>
        </w:rPr>
        <w:t>Dependence on the historical costs</w:t>
      </w:r>
    </w:p>
    <w:p w:rsidR="00FA34C6" w:rsidRPr="007B5C0E" w:rsidRDefault="004E1B75" w:rsidP="007B5C0E">
      <w:pPr>
        <w:spacing w:before="240" w:after="240" w:line="360" w:lineRule="auto"/>
        <w:jc w:val="both"/>
        <w:rPr>
          <w:rFonts w:ascii="Times New Roman" w:hAnsi="Times New Roman" w:cs="Times New Roman"/>
          <w:sz w:val="24"/>
          <w:szCs w:val="24"/>
        </w:rPr>
      </w:pPr>
      <w:r w:rsidRPr="007B5C0E">
        <w:rPr>
          <w:rFonts w:ascii="Times New Roman" w:hAnsi="Times New Roman" w:cs="Times New Roman"/>
          <w:sz w:val="24"/>
          <w:szCs w:val="24"/>
        </w:rPr>
        <w:t xml:space="preserve">Under </w:t>
      </w:r>
      <w:proofErr w:type="gramStart"/>
      <w:r w:rsidRPr="007B5C0E">
        <w:rPr>
          <w:rFonts w:ascii="Times New Roman" w:hAnsi="Times New Roman" w:cs="Times New Roman"/>
          <w:sz w:val="24"/>
          <w:szCs w:val="24"/>
        </w:rPr>
        <w:t>this transactions</w:t>
      </w:r>
      <w:proofErr w:type="gramEnd"/>
      <w:r w:rsidRPr="007B5C0E">
        <w:rPr>
          <w:rFonts w:ascii="Times New Roman" w:hAnsi="Times New Roman" w:cs="Times New Roman"/>
          <w:sz w:val="24"/>
          <w:szCs w:val="24"/>
        </w:rPr>
        <w:t xml:space="preserve"> are recorded at the cost which can be an issue related to reviewing the balance sheet under which there can be changes in the value of assets and liabilities which can make the balance sheet misleading</w:t>
      </w:r>
      <w:r w:rsidR="00DD6780" w:rsidRPr="007B5C0E">
        <w:rPr>
          <w:rFonts w:ascii="Times New Roman" w:hAnsi="Times New Roman" w:cs="Times New Roman"/>
          <w:sz w:val="24"/>
          <w:szCs w:val="24"/>
        </w:rPr>
        <w:t xml:space="preserve"> (</w:t>
      </w:r>
      <w:proofErr w:type="spellStart"/>
      <w:r w:rsidR="00DD6780" w:rsidRPr="007B5C0E">
        <w:rPr>
          <w:rFonts w:ascii="Times New Roman" w:hAnsi="Times New Roman" w:cs="Times New Roman"/>
          <w:color w:val="222222"/>
          <w:sz w:val="24"/>
          <w:szCs w:val="24"/>
          <w:shd w:val="clear" w:color="auto" w:fill="FFFFFF"/>
        </w:rPr>
        <w:t>Öztürk</w:t>
      </w:r>
      <w:proofErr w:type="spellEnd"/>
      <w:r w:rsidR="00DD6780" w:rsidRPr="007B5C0E">
        <w:rPr>
          <w:rFonts w:ascii="Times New Roman" w:hAnsi="Times New Roman" w:cs="Times New Roman"/>
          <w:color w:val="222222"/>
          <w:sz w:val="24"/>
          <w:szCs w:val="24"/>
          <w:shd w:val="clear" w:color="auto" w:fill="FFFFFF"/>
        </w:rPr>
        <w:t xml:space="preserve"> and </w:t>
      </w:r>
      <w:proofErr w:type="spellStart"/>
      <w:r w:rsidR="00DD6780" w:rsidRPr="007B5C0E">
        <w:rPr>
          <w:rFonts w:ascii="Times New Roman" w:hAnsi="Times New Roman" w:cs="Times New Roman"/>
          <w:color w:val="222222"/>
          <w:sz w:val="24"/>
          <w:szCs w:val="24"/>
          <w:shd w:val="clear" w:color="auto" w:fill="FFFFFF"/>
        </w:rPr>
        <w:t>Serçemeli</w:t>
      </w:r>
      <w:proofErr w:type="spellEnd"/>
      <w:r w:rsidR="00DD6780" w:rsidRPr="007B5C0E">
        <w:rPr>
          <w:rFonts w:ascii="Times New Roman" w:hAnsi="Times New Roman" w:cs="Times New Roman"/>
          <w:color w:val="222222"/>
          <w:sz w:val="24"/>
          <w:szCs w:val="24"/>
          <w:shd w:val="clear" w:color="auto" w:fill="FFFFFF"/>
        </w:rPr>
        <w:t>, 2016)</w:t>
      </w:r>
      <w:r w:rsidRPr="007B5C0E">
        <w:rPr>
          <w:rFonts w:ascii="Times New Roman" w:hAnsi="Times New Roman" w:cs="Times New Roman"/>
          <w:sz w:val="24"/>
          <w:szCs w:val="24"/>
        </w:rPr>
        <w:t xml:space="preserve">. </w:t>
      </w:r>
    </w:p>
    <w:p w:rsidR="00FA34C6" w:rsidRPr="007B5C0E" w:rsidRDefault="00FA34C6" w:rsidP="007B5C0E">
      <w:pPr>
        <w:spacing w:before="240" w:after="240" w:line="360" w:lineRule="auto"/>
        <w:jc w:val="both"/>
        <w:rPr>
          <w:rFonts w:ascii="Times New Roman" w:hAnsi="Times New Roman" w:cs="Times New Roman"/>
          <w:b/>
          <w:sz w:val="24"/>
          <w:szCs w:val="24"/>
        </w:rPr>
      </w:pPr>
      <w:r w:rsidRPr="007B5C0E">
        <w:rPr>
          <w:rFonts w:ascii="Times New Roman" w:hAnsi="Times New Roman" w:cs="Times New Roman"/>
          <w:b/>
          <w:sz w:val="24"/>
          <w:szCs w:val="24"/>
        </w:rPr>
        <w:t>Inflationary impact</w:t>
      </w:r>
    </w:p>
    <w:p w:rsidR="00C71CE9" w:rsidRPr="007B5C0E" w:rsidRDefault="00AD1091" w:rsidP="007B5C0E">
      <w:pPr>
        <w:spacing w:before="240" w:after="240" w:line="360" w:lineRule="auto"/>
        <w:jc w:val="both"/>
        <w:rPr>
          <w:rFonts w:ascii="Times New Roman" w:hAnsi="Times New Roman" w:cs="Times New Roman"/>
          <w:sz w:val="24"/>
          <w:szCs w:val="24"/>
        </w:rPr>
      </w:pPr>
      <w:r w:rsidRPr="007B5C0E">
        <w:rPr>
          <w:rFonts w:ascii="Times New Roman" w:hAnsi="Times New Roman" w:cs="Times New Roman"/>
          <w:sz w:val="24"/>
          <w:szCs w:val="24"/>
        </w:rPr>
        <w:t xml:space="preserve">In case of there is higher inflation rate then the amount linked to assets and liabilities would be showcased as low as they are not </w:t>
      </w:r>
      <w:r w:rsidR="006413DD" w:rsidRPr="007B5C0E">
        <w:rPr>
          <w:rFonts w:ascii="Times New Roman" w:hAnsi="Times New Roman" w:cs="Times New Roman"/>
          <w:sz w:val="24"/>
          <w:szCs w:val="24"/>
        </w:rPr>
        <w:t xml:space="preserve">adjusted towards the inflation and this can be mostly applied towards the </w:t>
      </w:r>
      <w:proofErr w:type="gramStart"/>
      <w:r w:rsidR="006413DD" w:rsidRPr="007B5C0E">
        <w:rPr>
          <w:rFonts w:ascii="Times New Roman" w:hAnsi="Times New Roman" w:cs="Times New Roman"/>
          <w:sz w:val="24"/>
          <w:szCs w:val="24"/>
        </w:rPr>
        <w:t>long term</w:t>
      </w:r>
      <w:proofErr w:type="gramEnd"/>
      <w:r w:rsidR="006413DD" w:rsidRPr="007B5C0E">
        <w:rPr>
          <w:rFonts w:ascii="Times New Roman" w:hAnsi="Times New Roman" w:cs="Times New Roman"/>
          <w:sz w:val="24"/>
          <w:szCs w:val="24"/>
        </w:rPr>
        <w:t xml:space="preserve"> assets.</w:t>
      </w:r>
    </w:p>
    <w:p w:rsidR="00FA34C6" w:rsidRPr="007B5C0E" w:rsidRDefault="00FA34C6" w:rsidP="007B5C0E">
      <w:pPr>
        <w:spacing w:before="240" w:after="240" w:line="360" w:lineRule="auto"/>
        <w:jc w:val="both"/>
        <w:rPr>
          <w:rFonts w:ascii="Times New Roman" w:hAnsi="Times New Roman" w:cs="Times New Roman"/>
          <w:b/>
          <w:sz w:val="24"/>
          <w:szCs w:val="24"/>
        </w:rPr>
      </w:pPr>
      <w:r w:rsidRPr="007B5C0E">
        <w:rPr>
          <w:rFonts w:ascii="Times New Roman" w:hAnsi="Times New Roman" w:cs="Times New Roman"/>
          <w:b/>
          <w:sz w:val="24"/>
          <w:szCs w:val="24"/>
        </w:rPr>
        <w:t>On the basis of the specific time period</w:t>
      </w:r>
    </w:p>
    <w:p w:rsidR="00EC7844" w:rsidRPr="007B5C0E" w:rsidRDefault="00AE1BCA" w:rsidP="007B5C0E">
      <w:pPr>
        <w:spacing w:before="240" w:after="240" w:line="360" w:lineRule="auto"/>
        <w:jc w:val="both"/>
        <w:rPr>
          <w:rFonts w:ascii="Times New Roman" w:hAnsi="Times New Roman" w:cs="Times New Roman"/>
          <w:sz w:val="24"/>
          <w:szCs w:val="24"/>
        </w:rPr>
      </w:pPr>
      <w:r w:rsidRPr="007B5C0E">
        <w:rPr>
          <w:rFonts w:ascii="Times New Roman" w:hAnsi="Times New Roman" w:cs="Times New Roman"/>
          <w:sz w:val="24"/>
          <w:szCs w:val="24"/>
        </w:rPr>
        <w:t>By loo</w:t>
      </w:r>
      <w:r w:rsidR="00750AC8">
        <w:rPr>
          <w:rFonts w:ascii="Times New Roman" w:hAnsi="Times New Roman" w:cs="Times New Roman"/>
          <w:sz w:val="24"/>
          <w:szCs w:val="24"/>
        </w:rPr>
        <w:t>king at the one reporting time period,</w:t>
      </w:r>
      <w:r w:rsidRPr="007B5C0E">
        <w:rPr>
          <w:rFonts w:ascii="Times New Roman" w:hAnsi="Times New Roman" w:cs="Times New Roman"/>
          <w:sz w:val="24"/>
          <w:szCs w:val="24"/>
        </w:rPr>
        <w:t xml:space="preserve"> the</w:t>
      </w:r>
      <w:r w:rsidR="00750AC8">
        <w:rPr>
          <w:rFonts w:ascii="Times New Roman" w:hAnsi="Times New Roman" w:cs="Times New Roman"/>
          <w:sz w:val="24"/>
          <w:szCs w:val="24"/>
        </w:rPr>
        <w:t xml:space="preserve"> financial record users</w:t>
      </w:r>
      <w:r w:rsidR="00FA3CAA">
        <w:rPr>
          <w:rFonts w:ascii="Times New Roman" w:hAnsi="Times New Roman" w:cs="Times New Roman"/>
          <w:sz w:val="24"/>
          <w:szCs w:val="24"/>
        </w:rPr>
        <w:t xml:space="preserve"> can </w:t>
      </w:r>
      <w:r w:rsidRPr="007B5C0E">
        <w:rPr>
          <w:rFonts w:ascii="Times New Roman" w:hAnsi="Times New Roman" w:cs="Times New Roman"/>
          <w:sz w:val="24"/>
          <w:szCs w:val="24"/>
        </w:rPr>
        <w:t xml:space="preserve">get the wrong view about the financial results. </w:t>
      </w:r>
      <w:r w:rsidR="008F7BE5" w:rsidRPr="007B5C0E">
        <w:rPr>
          <w:rFonts w:ascii="Times New Roman" w:hAnsi="Times New Roman" w:cs="Times New Roman"/>
          <w:sz w:val="24"/>
          <w:szCs w:val="24"/>
        </w:rPr>
        <w:t xml:space="preserve">There can be variations in the normal operating profit of the </w:t>
      </w:r>
      <w:proofErr w:type="gramStart"/>
      <w:r w:rsidR="00750AC8">
        <w:rPr>
          <w:rFonts w:ascii="Times New Roman" w:hAnsi="Times New Roman" w:cs="Times New Roman"/>
          <w:sz w:val="24"/>
          <w:szCs w:val="24"/>
        </w:rPr>
        <w:t>corporation</w:t>
      </w:r>
      <w:proofErr w:type="gramEnd"/>
      <w:r w:rsidR="008F7BE5" w:rsidRPr="007B5C0E">
        <w:rPr>
          <w:rFonts w:ascii="Times New Roman" w:hAnsi="Times New Roman" w:cs="Times New Roman"/>
          <w:sz w:val="24"/>
          <w:szCs w:val="24"/>
        </w:rPr>
        <w:t xml:space="preserve"> and this can be due to the changes in the seasonality impacts. </w:t>
      </w:r>
      <w:r w:rsidR="00496F17" w:rsidRPr="007B5C0E">
        <w:rPr>
          <w:rFonts w:ascii="Times New Roman" w:hAnsi="Times New Roman" w:cs="Times New Roman"/>
          <w:sz w:val="24"/>
          <w:szCs w:val="24"/>
        </w:rPr>
        <w:t xml:space="preserve">Therefore, it would be </w:t>
      </w:r>
      <w:r w:rsidR="004161CD">
        <w:rPr>
          <w:rFonts w:ascii="Times New Roman" w:hAnsi="Times New Roman" w:cs="Times New Roman"/>
          <w:sz w:val="24"/>
          <w:szCs w:val="24"/>
        </w:rPr>
        <w:t>superior</w:t>
      </w:r>
      <w:r w:rsidR="00496F17" w:rsidRPr="007B5C0E">
        <w:rPr>
          <w:rFonts w:ascii="Times New Roman" w:hAnsi="Times New Roman" w:cs="Times New Roman"/>
          <w:sz w:val="24"/>
          <w:szCs w:val="24"/>
        </w:rPr>
        <w:t xml:space="preserve"> to see the large number of the financial statement for viewing current status</w:t>
      </w:r>
      <w:r w:rsidR="00DD6780" w:rsidRPr="007B5C0E">
        <w:rPr>
          <w:rFonts w:ascii="Times New Roman" w:hAnsi="Times New Roman" w:cs="Times New Roman"/>
          <w:sz w:val="24"/>
          <w:szCs w:val="24"/>
        </w:rPr>
        <w:t xml:space="preserve"> (Babalola and Abiola, 2013)</w:t>
      </w:r>
      <w:r w:rsidR="00496F17" w:rsidRPr="007B5C0E">
        <w:rPr>
          <w:rFonts w:ascii="Times New Roman" w:hAnsi="Times New Roman" w:cs="Times New Roman"/>
          <w:sz w:val="24"/>
          <w:szCs w:val="24"/>
        </w:rPr>
        <w:t>.</w:t>
      </w:r>
    </w:p>
    <w:p w:rsidR="00FA34C6" w:rsidRPr="007B5C0E" w:rsidRDefault="00FA34C6" w:rsidP="007B5C0E">
      <w:pPr>
        <w:spacing w:before="240" w:after="240" w:line="360" w:lineRule="auto"/>
        <w:jc w:val="both"/>
        <w:rPr>
          <w:rFonts w:ascii="Times New Roman" w:hAnsi="Times New Roman" w:cs="Times New Roman"/>
          <w:b/>
          <w:sz w:val="24"/>
          <w:szCs w:val="24"/>
        </w:rPr>
      </w:pPr>
      <w:r w:rsidRPr="007B5C0E">
        <w:rPr>
          <w:rFonts w:ascii="Times New Roman" w:hAnsi="Times New Roman" w:cs="Times New Roman"/>
          <w:b/>
          <w:sz w:val="24"/>
          <w:szCs w:val="24"/>
        </w:rPr>
        <w:t>Not verified</w:t>
      </w:r>
    </w:p>
    <w:p w:rsidR="00EE5F04" w:rsidRPr="007B5C0E" w:rsidRDefault="00462055" w:rsidP="007B5C0E">
      <w:pPr>
        <w:spacing w:before="240" w:after="240" w:line="360" w:lineRule="auto"/>
        <w:jc w:val="both"/>
        <w:rPr>
          <w:rFonts w:ascii="Times New Roman" w:hAnsi="Times New Roman" w:cs="Times New Roman"/>
          <w:sz w:val="24"/>
          <w:szCs w:val="24"/>
        </w:rPr>
      </w:pPr>
      <w:r w:rsidRPr="007B5C0E">
        <w:rPr>
          <w:rFonts w:ascii="Times New Roman" w:hAnsi="Times New Roman" w:cs="Times New Roman"/>
          <w:sz w:val="24"/>
          <w:szCs w:val="24"/>
        </w:rPr>
        <w:t xml:space="preserve">In case if the financial statement </w:t>
      </w:r>
      <w:proofErr w:type="gramStart"/>
      <w:r w:rsidRPr="007B5C0E">
        <w:rPr>
          <w:rFonts w:ascii="Times New Roman" w:hAnsi="Times New Roman" w:cs="Times New Roman"/>
          <w:sz w:val="24"/>
          <w:szCs w:val="24"/>
        </w:rPr>
        <w:t>have</w:t>
      </w:r>
      <w:proofErr w:type="gramEnd"/>
      <w:r w:rsidRPr="007B5C0E">
        <w:rPr>
          <w:rFonts w:ascii="Times New Roman" w:hAnsi="Times New Roman" w:cs="Times New Roman"/>
          <w:sz w:val="24"/>
          <w:szCs w:val="24"/>
        </w:rPr>
        <w:t xml:space="preserve"> not been audited then this would mean that none of the person have evaluated the practices, accounting policies and the control of the issuer which can make sure about the accurate financial statement</w:t>
      </w:r>
      <w:r w:rsidR="00DD6780" w:rsidRPr="007B5C0E">
        <w:rPr>
          <w:rFonts w:ascii="Times New Roman" w:hAnsi="Times New Roman" w:cs="Times New Roman"/>
          <w:sz w:val="24"/>
          <w:szCs w:val="24"/>
        </w:rPr>
        <w:t xml:space="preserve"> (</w:t>
      </w:r>
      <w:r w:rsidR="00DD6780" w:rsidRPr="007B5C0E">
        <w:rPr>
          <w:rFonts w:ascii="Times New Roman" w:hAnsi="Times New Roman" w:cs="Times New Roman"/>
          <w:color w:val="222222"/>
          <w:sz w:val="24"/>
          <w:szCs w:val="24"/>
          <w:shd w:val="clear" w:color="auto" w:fill="FFFFFF"/>
        </w:rPr>
        <w:t>Kappel, et. al., 2012)</w:t>
      </w:r>
      <w:r w:rsidRPr="007B5C0E">
        <w:rPr>
          <w:rFonts w:ascii="Times New Roman" w:hAnsi="Times New Roman" w:cs="Times New Roman"/>
          <w:sz w:val="24"/>
          <w:szCs w:val="24"/>
        </w:rPr>
        <w:t xml:space="preserve">. </w:t>
      </w:r>
    </w:p>
    <w:p w:rsidR="00805462" w:rsidRPr="007B5C0E" w:rsidRDefault="00805462" w:rsidP="007B5C0E">
      <w:pPr>
        <w:spacing w:before="240" w:after="240" w:line="360" w:lineRule="auto"/>
        <w:jc w:val="both"/>
        <w:rPr>
          <w:rFonts w:ascii="Times New Roman" w:hAnsi="Times New Roman" w:cs="Times New Roman"/>
          <w:sz w:val="24"/>
          <w:szCs w:val="24"/>
        </w:rPr>
      </w:pPr>
      <w:r w:rsidRPr="007B5C0E">
        <w:rPr>
          <w:rFonts w:ascii="Times New Roman" w:hAnsi="Times New Roman" w:cs="Times New Roman"/>
          <w:sz w:val="24"/>
          <w:szCs w:val="24"/>
        </w:rPr>
        <w:br w:type="page"/>
      </w:r>
    </w:p>
    <w:p w:rsidR="00E90C06" w:rsidRPr="007B5C0E" w:rsidRDefault="00805462" w:rsidP="007B5C0E">
      <w:pPr>
        <w:pStyle w:val="Heading1"/>
        <w:spacing w:before="240" w:after="240" w:line="360" w:lineRule="auto"/>
        <w:jc w:val="both"/>
        <w:rPr>
          <w:rFonts w:ascii="Times New Roman" w:hAnsi="Times New Roman" w:cs="Times New Roman"/>
          <w:sz w:val="24"/>
          <w:szCs w:val="24"/>
        </w:rPr>
      </w:pPr>
      <w:bookmarkStart w:id="8" w:name="_Toc46237115"/>
      <w:r w:rsidRPr="007B5C0E">
        <w:rPr>
          <w:rFonts w:ascii="Times New Roman" w:hAnsi="Times New Roman" w:cs="Times New Roman"/>
          <w:sz w:val="24"/>
          <w:szCs w:val="24"/>
        </w:rPr>
        <w:lastRenderedPageBreak/>
        <w:t>References</w:t>
      </w:r>
      <w:bookmarkEnd w:id="8"/>
    </w:p>
    <w:p w:rsidR="00DD6780" w:rsidRPr="007B5C0E" w:rsidRDefault="00DD6780" w:rsidP="007B5C0E">
      <w:pPr>
        <w:spacing w:before="240" w:after="240" w:line="360" w:lineRule="auto"/>
        <w:jc w:val="both"/>
        <w:rPr>
          <w:rFonts w:ascii="Times New Roman" w:hAnsi="Times New Roman" w:cs="Times New Roman"/>
          <w:color w:val="222222"/>
          <w:sz w:val="24"/>
          <w:szCs w:val="24"/>
          <w:shd w:val="clear" w:color="auto" w:fill="FFFFFF"/>
        </w:rPr>
      </w:pPr>
      <w:r w:rsidRPr="007B5C0E">
        <w:rPr>
          <w:rFonts w:ascii="Times New Roman" w:hAnsi="Times New Roman" w:cs="Times New Roman"/>
          <w:color w:val="222222"/>
          <w:sz w:val="24"/>
          <w:szCs w:val="24"/>
          <w:shd w:val="clear" w:color="auto" w:fill="FFFFFF"/>
        </w:rPr>
        <w:t xml:space="preserve">Al Hayek, M.A., 2018. The Effect of Acquisition on Income Statement Items in Acquired </w:t>
      </w:r>
      <w:r w:rsidR="00750AC8">
        <w:rPr>
          <w:rFonts w:ascii="Times New Roman" w:hAnsi="Times New Roman" w:cs="Times New Roman"/>
          <w:color w:val="222222"/>
          <w:sz w:val="24"/>
          <w:szCs w:val="24"/>
          <w:shd w:val="clear" w:color="auto" w:fill="FFFFFF"/>
        </w:rPr>
        <w:t>Corporation</w:t>
      </w:r>
      <w:r w:rsidRPr="007B5C0E">
        <w:rPr>
          <w:rFonts w:ascii="Times New Roman" w:hAnsi="Times New Roman" w:cs="Times New Roman"/>
          <w:color w:val="222222"/>
          <w:sz w:val="24"/>
          <w:szCs w:val="24"/>
          <w:shd w:val="clear" w:color="auto" w:fill="FFFFFF"/>
        </w:rPr>
        <w:t xml:space="preserve"> (Subsidiary </w:t>
      </w:r>
      <w:r w:rsidR="00750AC8">
        <w:rPr>
          <w:rFonts w:ascii="Times New Roman" w:hAnsi="Times New Roman" w:cs="Times New Roman"/>
          <w:color w:val="222222"/>
          <w:sz w:val="24"/>
          <w:szCs w:val="24"/>
          <w:shd w:val="clear" w:color="auto" w:fill="FFFFFF"/>
        </w:rPr>
        <w:t>Corporation</w:t>
      </w:r>
      <w:r w:rsidRPr="007B5C0E">
        <w:rPr>
          <w:rFonts w:ascii="Times New Roman" w:hAnsi="Times New Roman" w:cs="Times New Roman"/>
          <w:color w:val="222222"/>
          <w:sz w:val="24"/>
          <w:szCs w:val="24"/>
          <w:shd w:val="clear" w:color="auto" w:fill="FFFFFF"/>
        </w:rPr>
        <w:t>)-Case Study. </w:t>
      </w:r>
      <w:r w:rsidRPr="007B5C0E">
        <w:rPr>
          <w:rFonts w:ascii="Times New Roman" w:hAnsi="Times New Roman" w:cs="Times New Roman"/>
          <w:i/>
          <w:iCs/>
          <w:color w:val="222222"/>
          <w:sz w:val="24"/>
          <w:szCs w:val="24"/>
          <w:shd w:val="clear" w:color="auto" w:fill="FFFFFF"/>
        </w:rPr>
        <w:t>International Journal of Economics and Finance</w:t>
      </w:r>
      <w:r w:rsidRPr="007B5C0E">
        <w:rPr>
          <w:rFonts w:ascii="Times New Roman" w:hAnsi="Times New Roman" w:cs="Times New Roman"/>
          <w:color w:val="222222"/>
          <w:sz w:val="24"/>
          <w:szCs w:val="24"/>
          <w:shd w:val="clear" w:color="auto" w:fill="FFFFFF"/>
        </w:rPr>
        <w:t>, </w:t>
      </w:r>
      <w:r w:rsidRPr="007B5C0E">
        <w:rPr>
          <w:rFonts w:ascii="Times New Roman" w:hAnsi="Times New Roman" w:cs="Times New Roman"/>
          <w:i/>
          <w:iCs/>
          <w:color w:val="222222"/>
          <w:sz w:val="24"/>
          <w:szCs w:val="24"/>
          <w:shd w:val="clear" w:color="auto" w:fill="FFFFFF"/>
        </w:rPr>
        <w:t>10</w:t>
      </w:r>
      <w:r w:rsidRPr="007B5C0E">
        <w:rPr>
          <w:rFonts w:ascii="Times New Roman" w:hAnsi="Times New Roman" w:cs="Times New Roman"/>
          <w:color w:val="222222"/>
          <w:sz w:val="24"/>
          <w:szCs w:val="24"/>
          <w:shd w:val="clear" w:color="auto" w:fill="FFFFFF"/>
        </w:rPr>
        <w:t>(5), pp.173-183.</w:t>
      </w:r>
    </w:p>
    <w:p w:rsidR="00DD6780" w:rsidRPr="007B5C0E" w:rsidRDefault="00DD6780" w:rsidP="007B5C0E">
      <w:pPr>
        <w:spacing w:before="240" w:after="240" w:line="360" w:lineRule="auto"/>
        <w:jc w:val="both"/>
        <w:rPr>
          <w:rFonts w:ascii="Times New Roman" w:hAnsi="Times New Roman" w:cs="Times New Roman"/>
          <w:color w:val="222222"/>
          <w:sz w:val="24"/>
          <w:szCs w:val="24"/>
          <w:shd w:val="clear" w:color="auto" w:fill="FFFFFF"/>
        </w:rPr>
      </w:pPr>
      <w:r w:rsidRPr="007B5C0E">
        <w:rPr>
          <w:rFonts w:ascii="Times New Roman" w:hAnsi="Times New Roman" w:cs="Times New Roman"/>
          <w:color w:val="222222"/>
          <w:sz w:val="24"/>
          <w:szCs w:val="24"/>
          <w:shd w:val="clear" w:color="auto" w:fill="FFFFFF"/>
        </w:rPr>
        <w:t>Babalola, Y.A. and Abiola, F.R., 2013. Financial ratio analysis of firms: A tool for decision making. </w:t>
      </w:r>
      <w:r w:rsidRPr="007B5C0E">
        <w:rPr>
          <w:rFonts w:ascii="Times New Roman" w:hAnsi="Times New Roman" w:cs="Times New Roman"/>
          <w:i/>
          <w:iCs/>
          <w:color w:val="222222"/>
          <w:sz w:val="24"/>
          <w:szCs w:val="24"/>
          <w:shd w:val="clear" w:color="auto" w:fill="FFFFFF"/>
        </w:rPr>
        <w:t>International journal of management sciences</w:t>
      </w:r>
      <w:r w:rsidRPr="007B5C0E">
        <w:rPr>
          <w:rFonts w:ascii="Times New Roman" w:hAnsi="Times New Roman" w:cs="Times New Roman"/>
          <w:color w:val="222222"/>
          <w:sz w:val="24"/>
          <w:szCs w:val="24"/>
          <w:shd w:val="clear" w:color="auto" w:fill="FFFFFF"/>
        </w:rPr>
        <w:t>, </w:t>
      </w:r>
      <w:r w:rsidRPr="007B5C0E">
        <w:rPr>
          <w:rFonts w:ascii="Times New Roman" w:hAnsi="Times New Roman" w:cs="Times New Roman"/>
          <w:i/>
          <w:iCs/>
          <w:color w:val="222222"/>
          <w:sz w:val="24"/>
          <w:szCs w:val="24"/>
          <w:shd w:val="clear" w:color="auto" w:fill="FFFFFF"/>
        </w:rPr>
        <w:t>1</w:t>
      </w:r>
      <w:r w:rsidRPr="007B5C0E">
        <w:rPr>
          <w:rFonts w:ascii="Times New Roman" w:hAnsi="Times New Roman" w:cs="Times New Roman"/>
          <w:color w:val="222222"/>
          <w:sz w:val="24"/>
          <w:szCs w:val="24"/>
          <w:shd w:val="clear" w:color="auto" w:fill="FFFFFF"/>
        </w:rPr>
        <w:t>(4), pp.132-137.</w:t>
      </w:r>
    </w:p>
    <w:p w:rsidR="00DD6780" w:rsidRPr="007B5C0E" w:rsidRDefault="00DD6780" w:rsidP="007B5C0E">
      <w:pPr>
        <w:spacing w:before="240" w:after="240" w:line="360" w:lineRule="auto"/>
        <w:jc w:val="both"/>
        <w:rPr>
          <w:rFonts w:ascii="Times New Roman" w:hAnsi="Times New Roman" w:cs="Times New Roman"/>
          <w:color w:val="222222"/>
          <w:sz w:val="24"/>
          <w:szCs w:val="24"/>
          <w:shd w:val="clear" w:color="auto" w:fill="FFFFFF"/>
        </w:rPr>
      </w:pPr>
      <w:r w:rsidRPr="007B5C0E">
        <w:rPr>
          <w:rFonts w:ascii="Times New Roman" w:hAnsi="Times New Roman" w:cs="Times New Roman"/>
          <w:color w:val="222222"/>
          <w:sz w:val="24"/>
          <w:szCs w:val="24"/>
          <w:shd w:val="clear" w:color="auto" w:fill="FFFFFF"/>
        </w:rPr>
        <w:t xml:space="preserve">Berger, P.G., </w:t>
      </w:r>
      <w:proofErr w:type="spellStart"/>
      <w:r w:rsidRPr="007B5C0E">
        <w:rPr>
          <w:rFonts w:ascii="Times New Roman" w:hAnsi="Times New Roman" w:cs="Times New Roman"/>
          <w:color w:val="222222"/>
          <w:sz w:val="24"/>
          <w:szCs w:val="24"/>
          <w:shd w:val="clear" w:color="auto" w:fill="FFFFFF"/>
        </w:rPr>
        <w:t>Minnis</w:t>
      </w:r>
      <w:proofErr w:type="spellEnd"/>
      <w:r w:rsidRPr="007B5C0E">
        <w:rPr>
          <w:rFonts w:ascii="Times New Roman" w:hAnsi="Times New Roman" w:cs="Times New Roman"/>
          <w:color w:val="222222"/>
          <w:sz w:val="24"/>
          <w:szCs w:val="24"/>
          <w:shd w:val="clear" w:color="auto" w:fill="FFFFFF"/>
        </w:rPr>
        <w:t>, M. and Sutherland, A., 2017. Commercial lending concentration and bank expertise: Evidence from borrower financial statements. </w:t>
      </w:r>
      <w:r w:rsidRPr="007B5C0E">
        <w:rPr>
          <w:rFonts w:ascii="Times New Roman" w:hAnsi="Times New Roman" w:cs="Times New Roman"/>
          <w:i/>
          <w:iCs/>
          <w:color w:val="222222"/>
          <w:sz w:val="24"/>
          <w:szCs w:val="24"/>
          <w:shd w:val="clear" w:color="auto" w:fill="FFFFFF"/>
        </w:rPr>
        <w:t>Journal of Accounting and Economics</w:t>
      </w:r>
      <w:r w:rsidRPr="007B5C0E">
        <w:rPr>
          <w:rFonts w:ascii="Times New Roman" w:hAnsi="Times New Roman" w:cs="Times New Roman"/>
          <w:color w:val="222222"/>
          <w:sz w:val="24"/>
          <w:szCs w:val="24"/>
          <w:shd w:val="clear" w:color="auto" w:fill="FFFFFF"/>
        </w:rPr>
        <w:t>, </w:t>
      </w:r>
      <w:r w:rsidRPr="007B5C0E">
        <w:rPr>
          <w:rFonts w:ascii="Times New Roman" w:hAnsi="Times New Roman" w:cs="Times New Roman"/>
          <w:i/>
          <w:iCs/>
          <w:color w:val="222222"/>
          <w:sz w:val="24"/>
          <w:szCs w:val="24"/>
          <w:shd w:val="clear" w:color="auto" w:fill="FFFFFF"/>
        </w:rPr>
        <w:t>64</w:t>
      </w:r>
      <w:r w:rsidRPr="007B5C0E">
        <w:rPr>
          <w:rFonts w:ascii="Times New Roman" w:hAnsi="Times New Roman" w:cs="Times New Roman"/>
          <w:color w:val="222222"/>
          <w:sz w:val="24"/>
          <w:szCs w:val="24"/>
          <w:shd w:val="clear" w:color="auto" w:fill="FFFFFF"/>
        </w:rPr>
        <w:t>(2-3), pp.253-277.</w:t>
      </w:r>
    </w:p>
    <w:p w:rsidR="00DD6780" w:rsidRPr="007B5C0E" w:rsidRDefault="00DD6780" w:rsidP="007B5C0E">
      <w:pPr>
        <w:spacing w:before="240" w:after="240" w:line="360" w:lineRule="auto"/>
        <w:jc w:val="both"/>
        <w:rPr>
          <w:rFonts w:ascii="Times New Roman" w:hAnsi="Times New Roman" w:cs="Times New Roman"/>
          <w:color w:val="222222"/>
          <w:sz w:val="24"/>
          <w:szCs w:val="24"/>
          <w:shd w:val="clear" w:color="auto" w:fill="FFFFFF"/>
        </w:rPr>
      </w:pPr>
      <w:proofErr w:type="spellStart"/>
      <w:r w:rsidRPr="007B5C0E">
        <w:rPr>
          <w:rFonts w:ascii="Times New Roman" w:hAnsi="Times New Roman" w:cs="Times New Roman"/>
          <w:color w:val="222222"/>
          <w:sz w:val="24"/>
          <w:szCs w:val="24"/>
          <w:shd w:val="clear" w:color="auto" w:fill="FFFFFF"/>
        </w:rPr>
        <w:t>Gazzola</w:t>
      </w:r>
      <w:proofErr w:type="spellEnd"/>
      <w:r w:rsidRPr="007B5C0E">
        <w:rPr>
          <w:rFonts w:ascii="Times New Roman" w:hAnsi="Times New Roman" w:cs="Times New Roman"/>
          <w:color w:val="222222"/>
          <w:sz w:val="24"/>
          <w:szCs w:val="24"/>
          <w:shd w:val="clear" w:color="auto" w:fill="FFFFFF"/>
        </w:rPr>
        <w:t xml:space="preserve">, P. and </w:t>
      </w:r>
      <w:proofErr w:type="spellStart"/>
      <w:r w:rsidRPr="007B5C0E">
        <w:rPr>
          <w:rFonts w:ascii="Times New Roman" w:hAnsi="Times New Roman" w:cs="Times New Roman"/>
          <w:color w:val="222222"/>
          <w:sz w:val="24"/>
          <w:szCs w:val="24"/>
          <w:shd w:val="clear" w:color="auto" w:fill="FFFFFF"/>
        </w:rPr>
        <w:t>Amelio</w:t>
      </w:r>
      <w:proofErr w:type="spellEnd"/>
      <w:r w:rsidRPr="007B5C0E">
        <w:rPr>
          <w:rFonts w:ascii="Times New Roman" w:hAnsi="Times New Roman" w:cs="Times New Roman"/>
          <w:color w:val="222222"/>
          <w:sz w:val="24"/>
          <w:szCs w:val="24"/>
          <w:shd w:val="clear" w:color="auto" w:fill="FFFFFF"/>
        </w:rPr>
        <w:t xml:space="preserve">, S., 2014. Is total comprehensive income or net income </w:t>
      </w:r>
      <w:r w:rsidR="004161CD">
        <w:rPr>
          <w:rFonts w:ascii="Times New Roman" w:hAnsi="Times New Roman" w:cs="Times New Roman"/>
          <w:color w:val="222222"/>
          <w:sz w:val="24"/>
          <w:szCs w:val="24"/>
          <w:shd w:val="clear" w:color="auto" w:fill="FFFFFF"/>
        </w:rPr>
        <w:t>superior</w:t>
      </w:r>
      <w:r w:rsidRPr="007B5C0E">
        <w:rPr>
          <w:rFonts w:ascii="Times New Roman" w:hAnsi="Times New Roman" w:cs="Times New Roman"/>
          <w:color w:val="222222"/>
          <w:sz w:val="24"/>
          <w:szCs w:val="24"/>
          <w:shd w:val="clear" w:color="auto" w:fill="FFFFFF"/>
        </w:rPr>
        <w:t xml:space="preserve"> for the evaluation of companies' financial </w:t>
      </w:r>
      <w:proofErr w:type="gramStart"/>
      <w:r w:rsidRPr="007B5C0E">
        <w:rPr>
          <w:rFonts w:ascii="Times New Roman" w:hAnsi="Times New Roman" w:cs="Times New Roman"/>
          <w:color w:val="222222"/>
          <w:sz w:val="24"/>
          <w:szCs w:val="24"/>
          <w:shd w:val="clear" w:color="auto" w:fill="FFFFFF"/>
        </w:rPr>
        <w:t>performance?.</w:t>
      </w:r>
      <w:proofErr w:type="gramEnd"/>
    </w:p>
    <w:p w:rsidR="00DD6780" w:rsidRPr="007B5C0E" w:rsidRDefault="00DD6780" w:rsidP="007B5C0E">
      <w:pPr>
        <w:spacing w:before="240" w:after="240" w:line="360" w:lineRule="auto"/>
        <w:jc w:val="both"/>
        <w:rPr>
          <w:rFonts w:ascii="Times New Roman" w:hAnsi="Times New Roman" w:cs="Times New Roman"/>
          <w:color w:val="222222"/>
          <w:sz w:val="24"/>
          <w:szCs w:val="24"/>
          <w:shd w:val="clear" w:color="auto" w:fill="FFFFFF"/>
        </w:rPr>
      </w:pPr>
      <w:r w:rsidRPr="007B5C0E">
        <w:rPr>
          <w:rFonts w:ascii="Times New Roman" w:hAnsi="Times New Roman" w:cs="Times New Roman"/>
          <w:color w:val="222222"/>
          <w:sz w:val="24"/>
          <w:szCs w:val="24"/>
          <w:shd w:val="clear" w:color="auto" w:fill="FFFFFF"/>
        </w:rPr>
        <w:t xml:space="preserve">Kappel, S., </w:t>
      </w:r>
      <w:proofErr w:type="spellStart"/>
      <w:r w:rsidRPr="007B5C0E">
        <w:rPr>
          <w:rFonts w:ascii="Times New Roman" w:hAnsi="Times New Roman" w:cs="Times New Roman"/>
          <w:color w:val="222222"/>
          <w:sz w:val="24"/>
          <w:szCs w:val="24"/>
          <w:shd w:val="clear" w:color="auto" w:fill="FFFFFF"/>
        </w:rPr>
        <w:t>Boulyga</w:t>
      </w:r>
      <w:proofErr w:type="spellEnd"/>
      <w:r w:rsidRPr="007B5C0E">
        <w:rPr>
          <w:rFonts w:ascii="Times New Roman" w:hAnsi="Times New Roman" w:cs="Times New Roman"/>
          <w:color w:val="222222"/>
          <w:sz w:val="24"/>
          <w:szCs w:val="24"/>
          <w:shd w:val="clear" w:color="auto" w:fill="FFFFFF"/>
        </w:rPr>
        <w:t xml:space="preserve">, S.F. and </w:t>
      </w:r>
      <w:proofErr w:type="spellStart"/>
      <w:r w:rsidRPr="007B5C0E">
        <w:rPr>
          <w:rFonts w:ascii="Times New Roman" w:hAnsi="Times New Roman" w:cs="Times New Roman"/>
          <w:color w:val="222222"/>
          <w:sz w:val="24"/>
          <w:szCs w:val="24"/>
          <w:shd w:val="clear" w:color="auto" w:fill="FFFFFF"/>
        </w:rPr>
        <w:t>Prohaska</w:t>
      </w:r>
      <w:proofErr w:type="spellEnd"/>
      <w:r w:rsidRPr="007B5C0E">
        <w:rPr>
          <w:rFonts w:ascii="Times New Roman" w:hAnsi="Times New Roman" w:cs="Times New Roman"/>
          <w:color w:val="222222"/>
          <w:sz w:val="24"/>
          <w:szCs w:val="24"/>
          <w:shd w:val="clear" w:color="auto" w:fill="FFFFFF"/>
        </w:rPr>
        <w:t>, T., 2012. Direct uranium isotope ratio analysis of single micrometer-sized glass particles. </w:t>
      </w:r>
      <w:r w:rsidRPr="007B5C0E">
        <w:rPr>
          <w:rFonts w:ascii="Times New Roman" w:hAnsi="Times New Roman" w:cs="Times New Roman"/>
          <w:i/>
          <w:iCs/>
          <w:color w:val="222222"/>
          <w:sz w:val="24"/>
          <w:szCs w:val="24"/>
          <w:shd w:val="clear" w:color="auto" w:fill="FFFFFF"/>
        </w:rPr>
        <w:t>Journal of environmental radioactivity</w:t>
      </w:r>
      <w:r w:rsidRPr="007B5C0E">
        <w:rPr>
          <w:rFonts w:ascii="Times New Roman" w:hAnsi="Times New Roman" w:cs="Times New Roman"/>
          <w:color w:val="222222"/>
          <w:sz w:val="24"/>
          <w:szCs w:val="24"/>
          <w:shd w:val="clear" w:color="auto" w:fill="FFFFFF"/>
        </w:rPr>
        <w:t>, </w:t>
      </w:r>
      <w:r w:rsidRPr="007B5C0E">
        <w:rPr>
          <w:rFonts w:ascii="Times New Roman" w:hAnsi="Times New Roman" w:cs="Times New Roman"/>
          <w:i/>
          <w:iCs/>
          <w:color w:val="222222"/>
          <w:sz w:val="24"/>
          <w:szCs w:val="24"/>
          <w:shd w:val="clear" w:color="auto" w:fill="FFFFFF"/>
        </w:rPr>
        <w:t>113</w:t>
      </w:r>
      <w:r w:rsidRPr="007B5C0E">
        <w:rPr>
          <w:rFonts w:ascii="Times New Roman" w:hAnsi="Times New Roman" w:cs="Times New Roman"/>
          <w:color w:val="222222"/>
          <w:sz w:val="24"/>
          <w:szCs w:val="24"/>
          <w:shd w:val="clear" w:color="auto" w:fill="FFFFFF"/>
        </w:rPr>
        <w:t>, pp.8-15.</w:t>
      </w:r>
    </w:p>
    <w:p w:rsidR="00DD6780" w:rsidRPr="007B5C0E" w:rsidRDefault="00DD6780" w:rsidP="007B5C0E">
      <w:pPr>
        <w:spacing w:before="240" w:after="240" w:line="360" w:lineRule="auto"/>
        <w:jc w:val="both"/>
        <w:rPr>
          <w:rFonts w:ascii="Times New Roman" w:hAnsi="Times New Roman" w:cs="Times New Roman"/>
          <w:color w:val="222222"/>
          <w:sz w:val="24"/>
          <w:szCs w:val="24"/>
          <w:shd w:val="clear" w:color="auto" w:fill="FFFFFF"/>
        </w:rPr>
      </w:pPr>
      <w:r w:rsidRPr="007B5C0E">
        <w:rPr>
          <w:rFonts w:ascii="Times New Roman" w:hAnsi="Times New Roman" w:cs="Times New Roman"/>
          <w:color w:val="222222"/>
          <w:sz w:val="24"/>
          <w:szCs w:val="24"/>
          <w:shd w:val="clear" w:color="auto" w:fill="FFFFFF"/>
        </w:rPr>
        <w:t>Kraft, P., 2015. Rating agency adjustments to GAAP financial statements and their effect on ratings and credit spreads. </w:t>
      </w:r>
      <w:r w:rsidRPr="007B5C0E">
        <w:rPr>
          <w:rFonts w:ascii="Times New Roman" w:hAnsi="Times New Roman" w:cs="Times New Roman"/>
          <w:i/>
          <w:iCs/>
          <w:color w:val="222222"/>
          <w:sz w:val="24"/>
          <w:szCs w:val="24"/>
          <w:shd w:val="clear" w:color="auto" w:fill="FFFFFF"/>
        </w:rPr>
        <w:t>The Accounting Review</w:t>
      </w:r>
      <w:r w:rsidRPr="007B5C0E">
        <w:rPr>
          <w:rFonts w:ascii="Times New Roman" w:hAnsi="Times New Roman" w:cs="Times New Roman"/>
          <w:color w:val="222222"/>
          <w:sz w:val="24"/>
          <w:szCs w:val="24"/>
          <w:shd w:val="clear" w:color="auto" w:fill="FFFFFF"/>
        </w:rPr>
        <w:t>, </w:t>
      </w:r>
      <w:r w:rsidRPr="007B5C0E">
        <w:rPr>
          <w:rFonts w:ascii="Times New Roman" w:hAnsi="Times New Roman" w:cs="Times New Roman"/>
          <w:i/>
          <w:iCs/>
          <w:color w:val="222222"/>
          <w:sz w:val="24"/>
          <w:szCs w:val="24"/>
          <w:shd w:val="clear" w:color="auto" w:fill="FFFFFF"/>
        </w:rPr>
        <w:t>90</w:t>
      </w:r>
      <w:r w:rsidRPr="007B5C0E">
        <w:rPr>
          <w:rFonts w:ascii="Times New Roman" w:hAnsi="Times New Roman" w:cs="Times New Roman"/>
          <w:color w:val="222222"/>
          <w:sz w:val="24"/>
          <w:szCs w:val="24"/>
          <w:shd w:val="clear" w:color="auto" w:fill="FFFFFF"/>
        </w:rPr>
        <w:t>(2), pp.641-674.</w:t>
      </w:r>
    </w:p>
    <w:p w:rsidR="00DD6780" w:rsidRPr="007B5C0E" w:rsidRDefault="00DD6780" w:rsidP="007B5C0E">
      <w:pPr>
        <w:spacing w:before="240" w:after="240" w:line="360" w:lineRule="auto"/>
        <w:jc w:val="both"/>
        <w:rPr>
          <w:rFonts w:ascii="Times New Roman" w:hAnsi="Times New Roman" w:cs="Times New Roman"/>
          <w:color w:val="222222"/>
          <w:sz w:val="24"/>
          <w:szCs w:val="24"/>
          <w:shd w:val="clear" w:color="auto" w:fill="FFFFFF"/>
        </w:rPr>
      </w:pPr>
      <w:proofErr w:type="spellStart"/>
      <w:r w:rsidRPr="007B5C0E">
        <w:rPr>
          <w:rFonts w:ascii="Times New Roman" w:hAnsi="Times New Roman" w:cs="Times New Roman"/>
          <w:color w:val="222222"/>
          <w:sz w:val="24"/>
          <w:szCs w:val="24"/>
          <w:shd w:val="clear" w:color="auto" w:fill="FFFFFF"/>
        </w:rPr>
        <w:t>Kulikova</w:t>
      </w:r>
      <w:proofErr w:type="spellEnd"/>
      <w:r w:rsidRPr="007B5C0E">
        <w:rPr>
          <w:rFonts w:ascii="Times New Roman" w:hAnsi="Times New Roman" w:cs="Times New Roman"/>
          <w:color w:val="222222"/>
          <w:sz w:val="24"/>
          <w:szCs w:val="24"/>
          <w:shd w:val="clear" w:color="auto" w:fill="FFFFFF"/>
        </w:rPr>
        <w:t xml:space="preserve">, L.I., </w:t>
      </w:r>
      <w:proofErr w:type="spellStart"/>
      <w:r w:rsidRPr="007B5C0E">
        <w:rPr>
          <w:rFonts w:ascii="Times New Roman" w:hAnsi="Times New Roman" w:cs="Times New Roman"/>
          <w:color w:val="222222"/>
          <w:sz w:val="24"/>
          <w:szCs w:val="24"/>
          <w:shd w:val="clear" w:color="auto" w:fill="FFFFFF"/>
        </w:rPr>
        <w:t>Semenikhina</w:t>
      </w:r>
      <w:proofErr w:type="spellEnd"/>
      <w:r w:rsidRPr="007B5C0E">
        <w:rPr>
          <w:rFonts w:ascii="Times New Roman" w:hAnsi="Times New Roman" w:cs="Times New Roman"/>
          <w:color w:val="222222"/>
          <w:sz w:val="24"/>
          <w:szCs w:val="24"/>
          <w:shd w:val="clear" w:color="auto" w:fill="FFFFFF"/>
        </w:rPr>
        <w:t xml:space="preserve">, N.B. and </w:t>
      </w:r>
      <w:proofErr w:type="spellStart"/>
      <w:r w:rsidRPr="007B5C0E">
        <w:rPr>
          <w:rFonts w:ascii="Times New Roman" w:hAnsi="Times New Roman" w:cs="Times New Roman"/>
          <w:color w:val="222222"/>
          <w:sz w:val="24"/>
          <w:szCs w:val="24"/>
          <w:shd w:val="clear" w:color="auto" w:fill="FFFFFF"/>
        </w:rPr>
        <w:t>Vetoshkina</w:t>
      </w:r>
      <w:proofErr w:type="spellEnd"/>
      <w:r w:rsidRPr="007B5C0E">
        <w:rPr>
          <w:rFonts w:ascii="Times New Roman" w:hAnsi="Times New Roman" w:cs="Times New Roman"/>
          <w:color w:val="222222"/>
          <w:sz w:val="24"/>
          <w:szCs w:val="24"/>
          <w:shd w:val="clear" w:color="auto" w:fill="FFFFFF"/>
        </w:rPr>
        <w:t xml:space="preserve">, E.Y., 2016. Application of actuarial calculations when building a report on </w:t>
      </w:r>
      <w:r w:rsidR="00750AC8">
        <w:rPr>
          <w:rFonts w:ascii="Times New Roman" w:hAnsi="Times New Roman" w:cs="Times New Roman"/>
          <w:color w:val="222222"/>
          <w:sz w:val="24"/>
          <w:szCs w:val="24"/>
          <w:shd w:val="clear" w:color="auto" w:fill="FFFFFF"/>
        </w:rPr>
        <w:t>corporation</w:t>
      </w:r>
      <w:r w:rsidRPr="007B5C0E">
        <w:rPr>
          <w:rFonts w:ascii="Times New Roman" w:hAnsi="Times New Roman" w:cs="Times New Roman"/>
          <w:color w:val="222222"/>
          <w:sz w:val="24"/>
          <w:szCs w:val="24"/>
          <w:shd w:val="clear" w:color="auto" w:fill="FFFFFF"/>
        </w:rPr>
        <w:t>'s financial position. </w:t>
      </w:r>
      <w:r w:rsidRPr="007B5C0E">
        <w:rPr>
          <w:rFonts w:ascii="Times New Roman" w:hAnsi="Times New Roman" w:cs="Times New Roman"/>
          <w:i/>
          <w:iCs/>
          <w:color w:val="222222"/>
          <w:sz w:val="24"/>
          <w:szCs w:val="24"/>
          <w:shd w:val="clear" w:color="auto" w:fill="FFFFFF"/>
        </w:rPr>
        <w:t>Academy of Marketing Studies Journal</w:t>
      </w:r>
      <w:r w:rsidRPr="007B5C0E">
        <w:rPr>
          <w:rFonts w:ascii="Times New Roman" w:hAnsi="Times New Roman" w:cs="Times New Roman"/>
          <w:color w:val="222222"/>
          <w:sz w:val="24"/>
          <w:szCs w:val="24"/>
          <w:shd w:val="clear" w:color="auto" w:fill="FFFFFF"/>
        </w:rPr>
        <w:t>, </w:t>
      </w:r>
      <w:r w:rsidRPr="007B5C0E">
        <w:rPr>
          <w:rFonts w:ascii="Times New Roman" w:hAnsi="Times New Roman" w:cs="Times New Roman"/>
          <w:i/>
          <w:iCs/>
          <w:color w:val="222222"/>
          <w:sz w:val="24"/>
          <w:szCs w:val="24"/>
          <w:shd w:val="clear" w:color="auto" w:fill="FFFFFF"/>
        </w:rPr>
        <w:t>20</w:t>
      </w:r>
      <w:r w:rsidRPr="007B5C0E">
        <w:rPr>
          <w:rFonts w:ascii="Times New Roman" w:hAnsi="Times New Roman" w:cs="Times New Roman"/>
          <w:color w:val="222222"/>
          <w:sz w:val="24"/>
          <w:szCs w:val="24"/>
          <w:shd w:val="clear" w:color="auto" w:fill="FFFFFF"/>
        </w:rPr>
        <w:t>, p.96.</w:t>
      </w:r>
    </w:p>
    <w:p w:rsidR="00DD6780" w:rsidRPr="007B5C0E" w:rsidRDefault="00DD6780" w:rsidP="007B5C0E">
      <w:pPr>
        <w:spacing w:before="240" w:after="240" w:line="360" w:lineRule="auto"/>
        <w:jc w:val="both"/>
        <w:rPr>
          <w:rFonts w:ascii="Times New Roman" w:hAnsi="Times New Roman" w:cs="Times New Roman"/>
          <w:color w:val="222222"/>
          <w:sz w:val="24"/>
          <w:szCs w:val="24"/>
          <w:shd w:val="clear" w:color="auto" w:fill="FFFFFF"/>
        </w:rPr>
      </w:pPr>
      <w:r w:rsidRPr="007B5C0E">
        <w:rPr>
          <w:rFonts w:ascii="Times New Roman" w:hAnsi="Times New Roman" w:cs="Times New Roman"/>
          <w:color w:val="222222"/>
          <w:sz w:val="24"/>
          <w:szCs w:val="24"/>
          <w:shd w:val="clear" w:color="auto" w:fill="FFFFFF"/>
        </w:rPr>
        <w:t>Okpala, K.E., 2012. Adoption of IFRS and financial statements effects: The perceived implications on FDI and Nigeria economy. </w:t>
      </w:r>
      <w:r w:rsidRPr="007B5C0E">
        <w:rPr>
          <w:rFonts w:ascii="Times New Roman" w:hAnsi="Times New Roman" w:cs="Times New Roman"/>
          <w:i/>
          <w:iCs/>
          <w:color w:val="222222"/>
          <w:sz w:val="24"/>
          <w:szCs w:val="24"/>
          <w:shd w:val="clear" w:color="auto" w:fill="FFFFFF"/>
        </w:rPr>
        <w:t>Australian Journal of Business and Management Research</w:t>
      </w:r>
      <w:r w:rsidRPr="007B5C0E">
        <w:rPr>
          <w:rFonts w:ascii="Times New Roman" w:hAnsi="Times New Roman" w:cs="Times New Roman"/>
          <w:color w:val="222222"/>
          <w:sz w:val="24"/>
          <w:szCs w:val="24"/>
          <w:shd w:val="clear" w:color="auto" w:fill="FFFFFF"/>
        </w:rPr>
        <w:t>, </w:t>
      </w:r>
      <w:r w:rsidRPr="007B5C0E">
        <w:rPr>
          <w:rFonts w:ascii="Times New Roman" w:hAnsi="Times New Roman" w:cs="Times New Roman"/>
          <w:i/>
          <w:iCs/>
          <w:color w:val="222222"/>
          <w:sz w:val="24"/>
          <w:szCs w:val="24"/>
          <w:shd w:val="clear" w:color="auto" w:fill="FFFFFF"/>
        </w:rPr>
        <w:t>2</w:t>
      </w:r>
      <w:r w:rsidRPr="007B5C0E">
        <w:rPr>
          <w:rFonts w:ascii="Times New Roman" w:hAnsi="Times New Roman" w:cs="Times New Roman"/>
          <w:color w:val="222222"/>
          <w:sz w:val="24"/>
          <w:szCs w:val="24"/>
          <w:shd w:val="clear" w:color="auto" w:fill="FFFFFF"/>
        </w:rPr>
        <w:t>(5), p.76.</w:t>
      </w:r>
    </w:p>
    <w:p w:rsidR="00DD6780" w:rsidRPr="007B5C0E" w:rsidRDefault="00DD6780" w:rsidP="007B5C0E">
      <w:pPr>
        <w:spacing w:before="240" w:after="240" w:line="360" w:lineRule="auto"/>
        <w:jc w:val="both"/>
        <w:rPr>
          <w:rFonts w:ascii="Times New Roman" w:hAnsi="Times New Roman" w:cs="Times New Roman"/>
          <w:color w:val="222222"/>
          <w:sz w:val="24"/>
          <w:szCs w:val="24"/>
          <w:shd w:val="clear" w:color="auto" w:fill="FFFFFF"/>
        </w:rPr>
      </w:pPr>
      <w:proofErr w:type="spellStart"/>
      <w:r w:rsidRPr="007B5C0E">
        <w:rPr>
          <w:rFonts w:ascii="Times New Roman" w:hAnsi="Times New Roman" w:cs="Times New Roman"/>
          <w:color w:val="222222"/>
          <w:sz w:val="24"/>
          <w:szCs w:val="24"/>
          <w:shd w:val="clear" w:color="auto" w:fill="FFFFFF"/>
        </w:rPr>
        <w:t>Öztürk</w:t>
      </w:r>
      <w:proofErr w:type="spellEnd"/>
      <w:r w:rsidRPr="007B5C0E">
        <w:rPr>
          <w:rFonts w:ascii="Times New Roman" w:hAnsi="Times New Roman" w:cs="Times New Roman"/>
          <w:color w:val="222222"/>
          <w:sz w:val="24"/>
          <w:szCs w:val="24"/>
          <w:shd w:val="clear" w:color="auto" w:fill="FFFFFF"/>
        </w:rPr>
        <w:t xml:space="preserve">, M. and </w:t>
      </w:r>
      <w:proofErr w:type="spellStart"/>
      <w:r w:rsidRPr="007B5C0E">
        <w:rPr>
          <w:rFonts w:ascii="Times New Roman" w:hAnsi="Times New Roman" w:cs="Times New Roman"/>
          <w:color w:val="222222"/>
          <w:sz w:val="24"/>
          <w:szCs w:val="24"/>
          <w:shd w:val="clear" w:color="auto" w:fill="FFFFFF"/>
        </w:rPr>
        <w:t>Serçemeli</w:t>
      </w:r>
      <w:proofErr w:type="spellEnd"/>
      <w:r w:rsidRPr="007B5C0E">
        <w:rPr>
          <w:rFonts w:ascii="Times New Roman" w:hAnsi="Times New Roman" w:cs="Times New Roman"/>
          <w:color w:val="222222"/>
          <w:sz w:val="24"/>
          <w:szCs w:val="24"/>
          <w:shd w:val="clear" w:color="auto" w:fill="FFFFFF"/>
        </w:rPr>
        <w:t xml:space="preserve">, M., 2016. Impact of New Standard" IFRS 16 Leases" on Statement of Financial Position and Key Ratios: A Case Study on an Airline </w:t>
      </w:r>
      <w:r w:rsidR="00750AC8">
        <w:rPr>
          <w:rFonts w:ascii="Times New Roman" w:hAnsi="Times New Roman" w:cs="Times New Roman"/>
          <w:color w:val="222222"/>
          <w:sz w:val="24"/>
          <w:szCs w:val="24"/>
          <w:shd w:val="clear" w:color="auto" w:fill="FFFFFF"/>
        </w:rPr>
        <w:t>Corporation</w:t>
      </w:r>
      <w:r w:rsidRPr="007B5C0E">
        <w:rPr>
          <w:rFonts w:ascii="Times New Roman" w:hAnsi="Times New Roman" w:cs="Times New Roman"/>
          <w:color w:val="222222"/>
          <w:sz w:val="24"/>
          <w:szCs w:val="24"/>
          <w:shd w:val="clear" w:color="auto" w:fill="FFFFFF"/>
        </w:rPr>
        <w:t xml:space="preserve"> in Turkey. </w:t>
      </w:r>
      <w:r w:rsidRPr="007B5C0E">
        <w:rPr>
          <w:rFonts w:ascii="Times New Roman" w:hAnsi="Times New Roman" w:cs="Times New Roman"/>
          <w:i/>
          <w:iCs/>
          <w:color w:val="222222"/>
          <w:sz w:val="24"/>
          <w:szCs w:val="24"/>
          <w:shd w:val="clear" w:color="auto" w:fill="FFFFFF"/>
        </w:rPr>
        <w:t>Business and Economics Research Journal</w:t>
      </w:r>
      <w:r w:rsidRPr="007B5C0E">
        <w:rPr>
          <w:rFonts w:ascii="Times New Roman" w:hAnsi="Times New Roman" w:cs="Times New Roman"/>
          <w:color w:val="222222"/>
          <w:sz w:val="24"/>
          <w:szCs w:val="24"/>
          <w:shd w:val="clear" w:color="auto" w:fill="FFFFFF"/>
        </w:rPr>
        <w:t>, </w:t>
      </w:r>
      <w:r w:rsidRPr="007B5C0E">
        <w:rPr>
          <w:rFonts w:ascii="Times New Roman" w:hAnsi="Times New Roman" w:cs="Times New Roman"/>
          <w:i/>
          <w:iCs/>
          <w:color w:val="222222"/>
          <w:sz w:val="24"/>
          <w:szCs w:val="24"/>
          <w:shd w:val="clear" w:color="auto" w:fill="FFFFFF"/>
        </w:rPr>
        <w:t>7</w:t>
      </w:r>
      <w:r w:rsidRPr="007B5C0E">
        <w:rPr>
          <w:rFonts w:ascii="Times New Roman" w:hAnsi="Times New Roman" w:cs="Times New Roman"/>
          <w:color w:val="222222"/>
          <w:sz w:val="24"/>
          <w:szCs w:val="24"/>
          <w:shd w:val="clear" w:color="auto" w:fill="FFFFFF"/>
        </w:rPr>
        <w:t>(4), p.143.</w:t>
      </w:r>
    </w:p>
    <w:p w:rsidR="00DD6780" w:rsidRPr="007B5C0E" w:rsidRDefault="00DD6780" w:rsidP="007B5C0E">
      <w:pPr>
        <w:spacing w:before="240" w:after="240" w:line="360" w:lineRule="auto"/>
        <w:jc w:val="both"/>
        <w:rPr>
          <w:rFonts w:ascii="Times New Roman" w:hAnsi="Times New Roman" w:cs="Times New Roman"/>
          <w:color w:val="222222"/>
          <w:sz w:val="24"/>
          <w:szCs w:val="24"/>
          <w:shd w:val="clear" w:color="auto" w:fill="FFFFFF"/>
        </w:rPr>
      </w:pPr>
      <w:proofErr w:type="spellStart"/>
      <w:r w:rsidRPr="007B5C0E">
        <w:rPr>
          <w:rFonts w:ascii="Times New Roman" w:hAnsi="Times New Roman" w:cs="Times New Roman"/>
          <w:color w:val="222222"/>
          <w:sz w:val="24"/>
          <w:szCs w:val="24"/>
          <w:shd w:val="clear" w:color="auto" w:fill="FFFFFF"/>
        </w:rPr>
        <w:lastRenderedPageBreak/>
        <w:t>Sacer</w:t>
      </w:r>
      <w:proofErr w:type="spellEnd"/>
      <w:r w:rsidRPr="007B5C0E">
        <w:rPr>
          <w:rFonts w:ascii="Times New Roman" w:hAnsi="Times New Roman" w:cs="Times New Roman"/>
          <w:color w:val="222222"/>
          <w:sz w:val="24"/>
          <w:szCs w:val="24"/>
          <w:shd w:val="clear" w:color="auto" w:fill="FFFFFF"/>
        </w:rPr>
        <w:t xml:space="preserve">, I.M., </w:t>
      </w:r>
      <w:proofErr w:type="spellStart"/>
      <w:r w:rsidRPr="007B5C0E">
        <w:rPr>
          <w:rFonts w:ascii="Times New Roman" w:hAnsi="Times New Roman" w:cs="Times New Roman"/>
          <w:color w:val="222222"/>
          <w:sz w:val="24"/>
          <w:szCs w:val="24"/>
          <w:shd w:val="clear" w:color="auto" w:fill="FFFFFF"/>
        </w:rPr>
        <w:t>Malis</w:t>
      </w:r>
      <w:proofErr w:type="spellEnd"/>
      <w:r w:rsidRPr="007B5C0E">
        <w:rPr>
          <w:rFonts w:ascii="Times New Roman" w:hAnsi="Times New Roman" w:cs="Times New Roman"/>
          <w:color w:val="222222"/>
          <w:sz w:val="24"/>
          <w:szCs w:val="24"/>
          <w:shd w:val="clear" w:color="auto" w:fill="FFFFFF"/>
        </w:rPr>
        <w:t xml:space="preserve">, S.S. and </w:t>
      </w:r>
      <w:proofErr w:type="spellStart"/>
      <w:r w:rsidRPr="007B5C0E">
        <w:rPr>
          <w:rFonts w:ascii="Times New Roman" w:hAnsi="Times New Roman" w:cs="Times New Roman"/>
          <w:color w:val="222222"/>
          <w:sz w:val="24"/>
          <w:szCs w:val="24"/>
          <w:shd w:val="clear" w:color="auto" w:fill="FFFFFF"/>
        </w:rPr>
        <w:t>Pavic</w:t>
      </w:r>
      <w:proofErr w:type="spellEnd"/>
      <w:r w:rsidRPr="007B5C0E">
        <w:rPr>
          <w:rFonts w:ascii="Times New Roman" w:hAnsi="Times New Roman" w:cs="Times New Roman"/>
          <w:color w:val="222222"/>
          <w:sz w:val="24"/>
          <w:szCs w:val="24"/>
          <w:shd w:val="clear" w:color="auto" w:fill="FFFFFF"/>
        </w:rPr>
        <w:t>, I., 2016. The Impact of Accounting Estimates on Financial Position and Business Performance–Case of Non-Current Intangible and Tangible Assets. </w:t>
      </w:r>
      <w:r w:rsidRPr="007B5C0E">
        <w:rPr>
          <w:rFonts w:ascii="Times New Roman" w:hAnsi="Times New Roman" w:cs="Times New Roman"/>
          <w:i/>
          <w:iCs/>
          <w:color w:val="222222"/>
          <w:sz w:val="24"/>
          <w:szCs w:val="24"/>
          <w:shd w:val="clear" w:color="auto" w:fill="FFFFFF"/>
        </w:rPr>
        <w:t>Procedia Economics and Finance</w:t>
      </w:r>
      <w:r w:rsidRPr="007B5C0E">
        <w:rPr>
          <w:rFonts w:ascii="Times New Roman" w:hAnsi="Times New Roman" w:cs="Times New Roman"/>
          <w:color w:val="222222"/>
          <w:sz w:val="24"/>
          <w:szCs w:val="24"/>
          <w:shd w:val="clear" w:color="auto" w:fill="FFFFFF"/>
        </w:rPr>
        <w:t>, </w:t>
      </w:r>
      <w:r w:rsidRPr="007B5C0E">
        <w:rPr>
          <w:rFonts w:ascii="Times New Roman" w:hAnsi="Times New Roman" w:cs="Times New Roman"/>
          <w:i/>
          <w:iCs/>
          <w:color w:val="222222"/>
          <w:sz w:val="24"/>
          <w:szCs w:val="24"/>
          <w:shd w:val="clear" w:color="auto" w:fill="FFFFFF"/>
        </w:rPr>
        <w:t>39</w:t>
      </w:r>
      <w:r w:rsidRPr="007B5C0E">
        <w:rPr>
          <w:rFonts w:ascii="Times New Roman" w:hAnsi="Times New Roman" w:cs="Times New Roman"/>
          <w:color w:val="222222"/>
          <w:sz w:val="24"/>
          <w:szCs w:val="24"/>
          <w:shd w:val="clear" w:color="auto" w:fill="FFFFFF"/>
        </w:rPr>
        <w:t>, pp.399-411.</w:t>
      </w:r>
    </w:p>
    <w:p w:rsidR="00DD6780" w:rsidRPr="007B5C0E" w:rsidRDefault="00DD6780" w:rsidP="007B5C0E">
      <w:pPr>
        <w:spacing w:before="240" w:after="240" w:line="360" w:lineRule="auto"/>
        <w:jc w:val="both"/>
        <w:rPr>
          <w:rFonts w:ascii="Times New Roman" w:hAnsi="Times New Roman" w:cs="Times New Roman"/>
          <w:color w:val="222222"/>
          <w:sz w:val="24"/>
          <w:szCs w:val="24"/>
          <w:shd w:val="clear" w:color="auto" w:fill="FFFFFF"/>
        </w:rPr>
      </w:pPr>
      <w:r w:rsidRPr="007B5C0E">
        <w:rPr>
          <w:rFonts w:ascii="Times New Roman" w:hAnsi="Times New Roman" w:cs="Times New Roman"/>
          <w:color w:val="222222"/>
          <w:sz w:val="24"/>
          <w:szCs w:val="24"/>
          <w:shd w:val="clear" w:color="auto" w:fill="FFFFFF"/>
        </w:rPr>
        <w:t>Shen, J.J. and Ginn, G.O., 2012. Financial position and adoption of electronic health records: a retrospective longitudinal study. </w:t>
      </w:r>
      <w:r w:rsidRPr="007B5C0E">
        <w:rPr>
          <w:rFonts w:ascii="Times New Roman" w:hAnsi="Times New Roman" w:cs="Times New Roman"/>
          <w:i/>
          <w:iCs/>
          <w:color w:val="222222"/>
          <w:sz w:val="24"/>
          <w:szCs w:val="24"/>
          <w:shd w:val="clear" w:color="auto" w:fill="FFFFFF"/>
        </w:rPr>
        <w:t>Journal of Health Care Finance</w:t>
      </w:r>
      <w:r w:rsidRPr="007B5C0E">
        <w:rPr>
          <w:rFonts w:ascii="Times New Roman" w:hAnsi="Times New Roman" w:cs="Times New Roman"/>
          <w:color w:val="222222"/>
          <w:sz w:val="24"/>
          <w:szCs w:val="24"/>
          <w:shd w:val="clear" w:color="auto" w:fill="FFFFFF"/>
        </w:rPr>
        <w:t>, </w:t>
      </w:r>
      <w:r w:rsidRPr="007B5C0E">
        <w:rPr>
          <w:rFonts w:ascii="Times New Roman" w:hAnsi="Times New Roman" w:cs="Times New Roman"/>
          <w:i/>
          <w:iCs/>
          <w:color w:val="222222"/>
          <w:sz w:val="24"/>
          <w:szCs w:val="24"/>
          <w:shd w:val="clear" w:color="auto" w:fill="FFFFFF"/>
        </w:rPr>
        <w:t>38</w:t>
      </w:r>
      <w:r w:rsidRPr="007B5C0E">
        <w:rPr>
          <w:rFonts w:ascii="Times New Roman" w:hAnsi="Times New Roman" w:cs="Times New Roman"/>
          <w:color w:val="222222"/>
          <w:sz w:val="24"/>
          <w:szCs w:val="24"/>
          <w:shd w:val="clear" w:color="auto" w:fill="FFFFFF"/>
        </w:rPr>
        <w:t>(3), p.61.</w:t>
      </w:r>
    </w:p>
    <w:p w:rsidR="00DD6780" w:rsidRPr="007B5C0E" w:rsidRDefault="00DD6780" w:rsidP="007B5C0E">
      <w:pPr>
        <w:spacing w:before="240" w:after="240" w:line="360" w:lineRule="auto"/>
        <w:jc w:val="both"/>
        <w:rPr>
          <w:rFonts w:ascii="Times New Roman" w:hAnsi="Times New Roman" w:cs="Times New Roman"/>
          <w:color w:val="222222"/>
          <w:sz w:val="24"/>
          <w:szCs w:val="24"/>
          <w:shd w:val="clear" w:color="auto" w:fill="FFFFFF"/>
        </w:rPr>
      </w:pPr>
      <w:r w:rsidRPr="007B5C0E">
        <w:rPr>
          <w:rFonts w:ascii="Times New Roman" w:hAnsi="Times New Roman" w:cs="Times New Roman"/>
          <w:color w:val="222222"/>
          <w:sz w:val="24"/>
          <w:szCs w:val="24"/>
          <w:shd w:val="clear" w:color="auto" w:fill="FFFFFF"/>
        </w:rPr>
        <w:t xml:space="preserve">Wong, K. and Joshi, M., 2015. The impact of lease </w:t>
      </w:r>
      <w:proofErr w:type="spellStart"/>
      <w:r w:rsidRPr="007B5C0E">
        <w:rPr>
          <w:rFonts w:ascii="Times New Roman" w:hAnsi="Times New Roman" w:cs="Times New Roman"/>
          <w:color w:val="222222"/>
          <w:sz w:val="24"/>
          <w:szCs w:val="24"/>
          <w:shd w:val="clear" w:color="auto" w:fill="FFFFFF"/>
        </w:rPr>
        <w:t>capitalisation</w:t>
      </w:r>
      <w:proofErr w:type="spellEnd"/>
      <w:r w:rsidRPr="007B5C0E">
        <w:rPr>
          <w:rFonts w:ascii="Times New Roman" w:hAnsi="Times New Roman" w:cs="Times New Roman"/>
          <w:color w:val="222222"/>
          <w:sz w:val="24"/>
          <w:szCs w:val="24"/>
          <w:shd w:val="clear" w:color="auto" w:fill="FFFFFF"/>
        </w:rPr>
        <w:t xml:space="preserve"> on financial statements and key ratios: Evidence from Australia. </w:t>
      </w:r>
      <w:r w:rsidRPr="007B5C0E">
        <w:rPr>
          <w:rFonts w:ascii="Times New Roman" w:hAnsi="Times New Roman" w:cs="Times New Roman"/>
          <w:i/>
          <w:iCs/>
          <w:color w:val="222222"/>
          <w:sz w:val="24"/>
          <w:szCs w:val="24"/>
          <w:shd w:val="clear" w:color="auto" w:fill="FFFFFF"/>
        </w:rPr>
        <w:t>Australasian Accounting, Business and Finance Journal</w:t>
      </w:r>
      <w:r w:rsidRPr="007B5C0E">
        <w:rPr>
          <w:rFonts w:ascii="Times New Roman" w:hAnsi="Times New Roman" w:cs="Times New Roman"/>
          <w:color w:val="222222"/>
          <w:sz w:val="24"/>
          <w:szCs w:val="24"/>
          <w:shd w:val="clear" w:color="auto" w:fill="FFFFFF"/>
        </w:rPr>
        <w:t>, </w:t>
      </w:r>
      <w:r w:rsidRPr="007B5C0E">
        <w:rPr>
          <w:rFonts w:ascii="Times New Roman" w:hAnsi="Times New Roman" w:cs="Times New Roman"/>
          <w:i/>
          <w:iCs/>
          <w:color w:val="222222"/>
          <w:sz w:val="24"/>
          <w:szCs w:val="24"/>
          <w:shd w:val="clear" w:color="auto" w:fill="FFFFFF"/>
        </w:rPr>
        <w:t>9</w:t>
      </w:r>
      <w:r w:rsidRPr="007B5C0E">
        <w:rPr>
          <w:rFonts w:ascii="Times New Roman" w:hAnsi="Times New Roman" w:cs="Times New Roman"/>
          <w:color w:val="222222"/>
          <w:sz w:val="24"/>
          <w:szCs w:val="24"/>
          <w:shd w:val="clear" w:color="auto" w:fill="FFFFFF"/>
        </w:rPr>
        <w:t>(3), pp.27-44.</w:t>
      </w:r>
    </w:p>
    <w:p w:rsidR="00DD6780" w:rsidRPr="007B5C0E" w:rsidRDefault="00DD6780" w:rsidP="007B5C0E">
      <w:pPr>
        <w:spacing w:before="240" w:after="240" w:line="360" w:lineRule="auto"/>
        <w:jc w:val="both"/>
        <w:rPr>
          <w:rFonts w:ascii="Times New Roman" w:hAnsi="Times New Roman" w:cs="Times New Roman"/>
          <w:sz w:val="24"/>
          <w:szCs w:val="24"/>
        </w:rPr>
      </w:pPr>
      <w:proofErr w:type="spellStart"/>
      <w:r w:rsidRPr="007B5C0E">
        <w:rPr>
          <w:rFonts w:ascii="Times New Roman" w:hAnsi="Times New Roman" w:cs="Times New Roman"/>
          <w:color w:val="222222"/>
          <w:sz w:val="24"/>
          <w:szCs w:val="24"/>
          <w:shd w:val="clear" w:color="auto" w:fill="FFFFFF"/>
        </w:rPr>
        <w:t>Zavadskas</w:t>
      </w:r>
      <w:proofErr w:type="spellEnd"/>
      <w:r w:rsidRPr="007B5C0E">
        <w:rPr>
          <w:rFonts w:ascii="Times New Roman" w:hAnsi="Times New Roman" w:cs="Times New Roman"/>
          <w:color w:val="222222"/>
          <w:sz w:val="24"/>
          <w:szCs w:val="24"/>
          <w:shd w:val="clear" w:color="auto" w:fill="FFFFFF"/>
        </w:rPr>
        <w:t xml:space="preserve">, E.K., </w:t>
      </w:r>
      <w:proofErr w:type="spellStart"/>
      <w:r w:rsidRPr="007B5C0E">
        <w:rPr>
          <w:rFonts w:ascii="Times New Roman" w:hAnsi="Times New Roman" w:cs="Times New Roman"/>
          <w:color w:val="222222"/>
          <w:sz w:val="24"/>
          <w:szCs w:val="24"/>
          <w:shd w:val="clear" w:color="auto" w:fill="FFFFFF"/>
        </w:rPr>
        <w:t>Stević</w:t>
      </w:r>
      <w:proofErr w:type="spellEnd"/>
      <w:r w:rsidRPr="007B5C0E">
        <w:rPr>
          <w:rFonts w:ascii="Times New Roman" w:hAnsi="Times New Roman" w:cs="Times New Roman"/>
          <w:color w:val="222222"/>
          <w:sz w:val="24"/>
          <w:szCs w:val="24"/>
          <w:shd w:val="clear" w:color="auto" w:fill="FFFFFF"/>
        </w:rPr>
        <w:t xml:space="preserve">, Ž., </w:t>
      </w:r>
      <w:proofErr w:type="spellStart"/>
      <w:r w:rsidRPr="007B5C0E">
        <w:rPr>
          <w:rFonts w:ascii="Times New Roman" w:hAnsi="Times New Roman" w:cs="Times New Roman"/>
          <w:color w:val="222222"/>
          <w:sz w:val="24"/>
          <w:szCs w:val="24"/>
          <w:shd w:val="clear" w:color="auto" w:fill="FFFFFF"/>
        </w:rPr>
        <w:t>Tanackov</w:t>
      </w:r>
      <w:proofErr w:type="spellEnd"/>
      <w:r w:rsidRPr="007B5C0E">
        <w:rPr>
          <w:rFonts w:ascii="Times New Roman" w:hAnsi="Times New Roman" w:cs="Times New Roman"/>
          <w:color w:val="222222"/>
          <w:sz w:val="24"/>
          <w:szCs w:val="24"/>
          <w:shd w:val="clear" w:color="auto" w:fill="FFFFFF"/>
        </w:rPr>
        <w:t xml:space="preserve">, I. and </w:t>
      </w:r>
      <w:proofErr w:type="spellStart"/>
      <w:r w:rsidRPr="007B5C0E">
        <w:rPr>
          <w:rFonts w:ascii="Times New Roman" w:hAnsi="Times New Roman" w:cs="Times New Roman"/>
          <w:color w:val="222222"/>
          <w:sz w:val="24"/>
          <w:szCs w:val="24"/>
          <w:shd w:val="clear" w:color="auto" w:fill="FFFFFF"/>
        </w:rPr>
        <w:t>Prentkovskis</w:t>
      </w:r>
      <w:proofErr w:type="spellEnd"/>
      <w:r w:rsidRPr="007B5C0E">
        <w:rPr>
          <w:rFonts w:ascii="Times New Roman" w:hAnsi="Times New Roman" w:cs="Times New Roman"/>
          <w:color w:val="222222"/>
          <w:sz w:val="24"/>
          <w:szCs w:val="24"/>
          <w:shd w:val="clear" w:color="auto" w:fill="FFFFFF"/>
        </w:rPr>
        <w:t xml:space="preserve">, O., 2018. A novel multicriteria approach–rough </w:t>
      </w:r>
      <w:proofErr w:type="gramStart"/>
      <w:r w:rsidRPr="007B5C0E">
        <w:rPr>
          <w:rFonts w:ascii="Times New Roman" w:hAnsi="Times New Roman" w:cs="Times New Roman"/>
          <w:color w:val="222222"/>
          <w:sz w:val="24"/>
          <w:szCs w:val="24"/>
          <w:shd w:val="clear" w:color="auto" w:fill="FFFFFF"/>
        </w:rPr>
        <w:t>step-wise</w:t>
      </w:r>
      <w:proofErr w:type="gramEnd"/>
      <w:r w:rsidRPr="007B5C0E">
        <w:rPr>
          <w:rFonts w:ascii="Times New Roman" w:hAnsi="Times New Roman" w:cs="Times New Roman"/>
          <w:color w:val="222222"/>
          <w:sz w:val="24"/>
          <w:szCs w:val="24"/>
          <w:shd w:val="clear" w:color="auto" w:fill="FFFFFF"/>
        </w:rPr>
        <w:t xml:space="preserve"> weight assessment ratio analysis method (R-SWARA) and its application in logistics. </w:t>
      </w:r>
      <w:r w:rsidRPr="007B5C0E">
        <w:rPr>
          <w:rFonts w:ascii="Times New Roman" w:hAnsi="Times New Roman" w:cs="Times New Roman"/>
          <w:i/>
          <w:iCs/>
          <w:color w:val="222222"/>
          <w:sz w:val="24"/>
          <w:szCs w:val="24"/>
          <w:shd w:val="clear" w:color="auto" w:fill="FFFFFF"/>
        </w:rPr>
        <w:t>Studies in Informatics and Control</w:t>
      </w:r>
      <w:r w:rsidRPr="007B5C0E">
        <w:rPr>
          <w:rFonts w:ascii="Times New Roman" w:hAnsi="Times New Roman" w:cs="Times New Roman"/>
          <w:color w:val="222222"/>
          <w:sz w:val="24"/>
          <w:szCs w:val="24"/>
          <w:shd w:val="clear" w:color="auto" w:fill="FFFFFF"/>
        </w:rPr>
        <w:t>, </w:t>
      </w:r>
      <w:r w:rsidRPr="007B5C0E">
        <w:rPr>
          <w:rFonts w:ascii="Times New Roman" w:hAnsi="Times New Roman" w:cs="Times New Roman"/>
          <w:i/>
          <w:iCs/>
          <w:color w:val="222222"/>
          <w:sz w:val="24"/>
          <w:szCs w:val="24"/>
          <w:shd w:val="clear" w:color="auto" w:fill="FFFFFF"/>
        </w:rPr>
        <w:t>27</w:t>
      </w:r>
      <w:r w:rsidRPr="007B5C0E">
        <w:rPr>
          <w:rFonts w:ascii="Times New Roman" w:hAnsi="Times New Roman" w:cs="Times New Roman"/>
          <w:color w:val="222222"/>
          <w:sz w:val="24"/>
          <w:szCs w:val="24"/>
          <w:shd w:val="clear" w:color="auto" w:fill="FFFFFF"/>
        </w:rPr>
        <w:t>(1), pp.97-106.</w:t>
      </w:r>
    </w:p>
    <w:p w:rsidR="00DD6780" w:rsidRPr="007B5C0E" w:rsidRDefault="00DD6780" w:rsidP="007B5C0E">
      <w:pPr>
        <w:spacing w:before="240" w:after="240" w:line="360" w:lineRule="auto"/>
        <w:jc w:val="both"/>
        <w:rPr>
          <w:rFonts w:ascii="Times New Roman" w:hAnsi="Times New Roman" w:cs="Times New Roman"/>
          <w:color w:val="222222"/>
          <w:sz w:val="24"/>
          <w:szCs w:val="24"/>
          <w:shd w:val="clear" w:color="auto" w:fill="FFFFFF"/>
        </w:rPr>
      </w:pPr>
      <w:r w:rsidRPr="007B5C0E">
        <w:rPr>
          <w:rFonts w:ascii="Times New Roman" w:hAnsi="Times New Roman" w:cs="Times New Roman"/>
          <w:color w:val="222222"/>
          <w:sz w:val="24"/>
          <w:szCs w:val="24"/>
          <w:shd w:val="clear" w:color="auto" w:fill="FFFFFF"/>
        </w:rPr>
        <w:t xml:space="preserve">Zhu, J., </w:t>
      </w:r>
      <w:proofErr w:type="spellStart"/>
      <w:r w:rsidRPr="007B5C0E">
        <w:rPr>
          <w:rFonts w:ascii="Times New Roman" w:hAnsi="Times New Roman" w:cs="Times New Roman"/>
          <w:color w:val="222222"/>
          <w:sz w:val="24"/>
          <w:szCs w:val="24"/>
          <w:shd w:val="clear" w:color="auto" w:fill="FFFFFF"/>
        </w:rPr>
        <w:t>Djukovic</w:t>
      </w:r>
      <w:proofErr w:type="spellEnd"/>
      <w:r w:rsidRPr="007B5C0E">
        <w:rPr>
          <w:rFonts w:ascii="Times New Roman" w:hAnsi="Times New Roman" w:cs="Times New Roman"/>
          <w:color w:val="222222"/>
          <w:sz w:val="24"/>
          <w:szCs w:val="24"/>
          <w:shd w:val="clear" w:color="auto" w:fill="FFFFFF"/>
        </w:rPr>
        <w:t xml:space="preserve">, D., Deng, L., Gu, H., </w:t>
      </w:r>
      <w:proofErr w:type="spellStart"/>
      <w:r w:rsidRPr="007B5C0E">
        <w:rPr>
          <w:rFonts w:ascii="Times New Roman" w:hAnsi="Times New Roman" w:cs="Times New Roman"/>
          <w:color w:val="222222"/>
          <w:sz w:val="24"/>
          <w:szCs w:val="24"/>
          <w:shd w:val="clear" w:color="auto" w:fill="FFFFFF"/>
        </w:rPr>
        <w:t>Himmati</w:t>
      </w:r>
      <w:proofErr w:type="spellEnd"/>
      <w:r w:rsidRPr="007B5C0E">
        <w:rPr>
          <w:rFonts w:ascii="Times New Roman" w:hAnsi="Times New Roman" w:cs="Times New Roman"/>
          <w:color w:val="222222"/>
          <w:sz w:val="24"/>
          <w:szCs w:val="24"/>
          <w:shd w:val="clear" w:color="auto" w:fill="FFFFFF"/>
        </w:rPr>
        <w:t xml:space="preserve">, F., Zaid, M.A., </w:t>
      </w:r>
      <w:proofErr w:type="spellStart"/>
      <w:r w:rsidRPr="007B5C0E">
        <w:rPr>
          <w:rFonts w:ascii="Times New Roman" w:hAnsi="Times New Roman" w:cs="Times New Roman"/>
          <w:color w:val="222222"/>
          <w:sz w:val="24"/>
          <w:szCs w:val="24"/>
          <w:shd w:val="clear" w:color="auto" w:fill="FFFFFF"/>
        </w:rPr>
        <w:t>Chiorean</w:t>
      </w:r>
      <w:proofErr w:type="spellEnd"/>
      <w:r w:rsidRPr="007B5C0E">
        <w:rPr>
          <w:rFonts w:ascii="Times New Roman" w:hAnsi="Times New Roman" w:cs="Times New Roman"/>
          <w:color w:val="222222"/>
          <w:sz w:val="24"/>
          <w:szCs w:val="24"/>
          <w:shd w:val="clear" w:color="auto" w:fill="FFFFFF"/>
        </w:rPr>
        <w:t>, E.G. and Raftery, D., 2015. Targeted serum metabolite profiling and sequential metabolite ratio analysis for colorectal cancer progression monitoring. </w:t>
      </w:r>
      <w:r w:rsidRPr="007B5C0E">
        <w:rPr>
          <w:rFonts w:ascii="Times New Roman" w:hAnsi="Times New Roman" w:cs="Times New Roman"/>
          <w:i/>
          <w:iCs/>
          <w:color w:val="222222"/>
          <w:sz w:val="24"/>
          <w:szCs w:val="24"/>
          <w:shd w:val="clear" w:color="auto" w:fill="FFFFFF"/>
        </w:rPr>
        <w:t>Analytical and bioanalytical chemistry</w:t>
      </w:r>
      <w:r w:rsidRPr="007B5C0E">
        <w:rPr>
          <w:rFonts w:ascii="Times New Roman" w:hAnsi="Times New Roman" w:cs="Times New Roman"/>
          <w:color w:val="222222"/>
          <w:sz w:val="24"/>
          <w:szCs w:val="24"/>
          <w:shd w:val="clear" w:color="auto" w:fill="FFFFFF"/>
        </w:rPr>
        <w:t>, </w:t>
      </w:r>
      <w:r w:rsidRPr="007B5C0E">
        <w:rPr>
          <w:rFonts w:ascii="Times New Roman" w:hAnsi="Times New Roman" w:cs="Times New Roman"/>
          <w:i/>
          <w:iCs/>
          <w:color w:val="222222"/>
          <w:sz w:val="24"/>
          <w:szCs w:val="24"/>
          <w:shd w:val="clear" w:color="auto" w:fill="FFFFFF"/>
        </w:rPr>
        <w:t>407</w:t>
      </w:r>
      <w:r w:rsidRPr="007B5C0E">
        <w:rPr>
          <w:rFonts w:ascii="Times New Roman" w:hAnsi="Times New Roman" w:cs="Times New Roman"/>
          <w:color w:val="222222"/>
          <w:sz w:val="24"/>
          <w:szCs w:val="24"/>
          <w:shd w:val="clear" w:color="auto" w:fill="FFFFFF"/>
        </w:rPr>
        <w:t>(26), pp.7857-7863.</w:t>
      </w:r>
    </w:p>
    <w:sectPr w:rsidR="00DD6780" w:rsidRPr="007B5C0E" w:rsidSect="007664F5">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1B0D13" w:rsidRDefault="001B0D13" w:rsidP="007B5C0E">
      <w:pPr>
        <w:spacing w:after="0" w:line="240" w:lineRule="auto"/>
      </w:pPr>
      <w:r>
        <w:separator/>
      </w:r>
    </w:p>
  </w:endnote>
  <w:endnote w:type="continuationSeparator" w:id="0">
    <w:p w:rsidR="001B0D13" w:rsidRDefault="001B0D13" w:rsidP="007B5C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1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68022E" w:rsidRDefault="0068022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815541"/>
      <w:docPartObj>
        <w:docPartGallery w:val="Page Numbers (Bottom of Page)"/>
        <w:docPartUnique/>
      </w:docPartObj>
    </w:sdtPr>
    <w:sdtEndPr/>
    <w:sdtContent>
      <w:p w:rsidR="007B5C0E" w:rsidRDefault="001B0D13">
        <w:pPr>
          <w:pStyle w:val="Footer"/>
          <w:jc w:val="center"/>
        </w:pPr>
        <w:r>
          <w:fldChar w:fldCharType="begin"/>
        </w:r>
        <w:r>
          <w:instrText xml:space="preserve"> PAGE   \* MERGEFORMAT </w:instrText>
        </w:r>
        <w:r>
          <w:fldChar w:fldCharType="separate"/>
        </w:r>
        <w:r w:rsidR="00FA3CAA">
          <w:rPr>
            <w:noProof/>
          </w:rPr>
          <w:t>21</w:t>
        </w:r>
        <w:r>
          <w:rPr>
            <w:noProof/>
          </w:rPr>
          <w:fldChar w:fldCharType="end"/>
        </w:r>
      </w:p>
    </w:sdtContent>
  </w:sdt>
  <w:p w:rsidR="007B5C0E" w:rsidRDefault="007B5C0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68022E" w:rsidRDefault="006802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1B0D13" w:rsidRDefault="001B0D13" w:rsidP="007B5C0E">
      <w:pPr>
        <w:spacing w:after="0" w:line="240" w:lineRule="auto"/>
      </w:pPr>
      <w:r>
        <w:separator/>
      </w:r>
    </w:p>
  </w:footnote>
  <w:footnote w:type="continuationSeparator" w:id="0">
    <w:p w:rsidR="001B0D13" w:rsidRDefault="001B0D13" w:rsidP="007B5C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68022E" w:rsidRDefault="0068022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68022E" w:rsidRDefault="0068022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68022E" w:rsidRDefault="006802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AF1598"/>
    <w:multiLevelType w:val="hybridMultilevel"/>
    <w:tmpl w:val="1D8E1F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B443804"/>
    <w:multiLevelType w:val="hybridMultilevel"/>
    <w:tmpl w:val="42AC18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03FD"/>
    <w:rsid w:val="00035F38"/>
    <w:rsid w:val="00054695"/>
    <w:rsid w:val="0006702A"/>
    <w:rsid w:val="00074E56"/>
    <w:rsid w:val="00082F0E"/>
    <w:rsid w:val="000B277A"/>
    <w:rsid w:val="001400DF"/>
    <w:rsid w:val="001464D0"/>
    <w:rsid w:val="00146C2E"/>
    <w:rsid w:val="00150891"/>
    <w:rsid w:val="0017595C"/>
    <w:rsid w:val="0018549F"/>
    <w:rsid w:val="001B0D13"/>
    <w:rsid w:val="002760BA"/>
    <w:rsid w:val="002947B2"/>
    <w:rsid w:val="002C6273"/>
    <w:rsid w:val="002D04FB"/>
    <w:rsid w:val="002D7599"/>
    <w:rsid w:val="002D7FE2"/>
    <w:rsid w:val="002F2AED"/>
    <w:rsid w:val="003901A3"/>
    <w:rsid w:val="00390C17"/>
    <w:rsid w:val="003D27FC"/>
    <w:rsid w:val="00410371"/>
    <w:rsid w:val="004161CD"/>
    <w:rsid w:val="004203FD"/>
    <w:rsid w:val="004205B2"/>
    <w:rsid w:val="00462055"/>
    <w:rsid w:val="00474D49"/>
    <w:rsid w:val="00486162"/>
    <w:rsid w:val="00486250"/>
    <w:rsid w:val="00496F17"/>
    <w:rsid w:val="004A65AF"/>
    <w:rsid w:val="004C17FE"/>
    <w:rsid w:val="004C3885"/>
    <w:rsid w:val="004D1968"/>
    <w:rsid w:val="004E0C5F"/>
    <w:rsid w:val="004E1B75"/>
    <w:rsid w:val="0056417C"/>
    <w:rsid w:val="0059268A"/>
    <w:rsid w:val="005B3A66"/>
    <w:rsid w:val="005F6539"/>
    <w:rsid w:val="00631F74"/>
    <w:rsid w:val="006413DD"/>
    <w:rsid w:val="0068022E"/>
    <w:rsid w:val="006A0DFC"/>
    <w:rsid w:val="006A2F31"/>
    <w:rsid w:val="006D3F13"/>
    <w:rsid w:val="00750AC8"/>
    <w:rsid w:val="007631F0"/>
    <w:rsid w:val="007664F5"/>
    <w:rsid w:val="00767847"/>
    <w:rsid w:val="00780914"/>
    <w:rsid w:val="007B0E3A"/>
    <w:rsid w:val="007B174E"/>
    <w:rsid w:val="007B5C0E"/>
    <w:rsid w:val="007D1FE6"/>
    <w:rsid w:val="00805462"/>
    <w:rsid w:val="008054A3"/>
    <w:rsid w:val="008121C2"/>
    <w:rsid w:val="008202A7"/>
    <w:rsid w:val="00822898"/>
    <w:rsid w:val="00843ECE"/>
    <w:rsid w:val="008A4EDD"/>
    <w:rsid w:val="008B6BE5"/>
    <w:rsid w:val="008C0B56"/>
    <w:rsid w:val="008E163F"/>
    <w:rsid w:val="008F7BE5"/>
    <w:rsid w:val="00904B4C"/>
    <w:rsid w:val="0092099A"/>
    <w:rsid w:val="009607BD"/>
    <w:rsid w:val="009721F1"/>
    <w:rsid w:val="009B4A6F"/>
    <w:rsid w:val="009E51C5"/>
    <w:rsid w:val="00A055F8"/>
    <w:rsid w:val="00A52DC9"/>
    <w:rsid w:val="00A60ED7"/>
    <w:rsid w:val="00A6323C"/>
    <w:rsid w:val="00AD1091"/>
    <w:rsid w:val="00AE1BCA"/>
    <w:rsid w:val="00AE740A"/>
    <w:rsid w:val="00B04D2F"/>
    <w:rsid w:val="00B404DD"/>
    <w:rsid w:val="00B62FB5"/>
    <w:rsid w:val="00B76DD1"/>
    <w:rsid w:val="00B95710"/>
    <w:rsid w:val="00BA0948"/>
    <w:rsid w:val="00C46B02"/>
    <w:rsid w:val="00C61D18"/>
    <w:rsid w:val="00C71CE9"/>
    <w:rsid w:val="00C808BB"/>
    <w:rsid w:val="00CA68D6"/>
    <w:rsid w:val="00D05033"/>
    <w:rsid w:val="00D154F6"/>
    <w:rsid w:val="00D2383C"/>
    <w:rsid w:val="00D54E81"/>
    <w:rsid w:val="00D55D92"/>
    <w:rsid w:val="00D9235C"/>
    <w:rsid w:val="00DD6780"/>
    <w:rsid w:val="00DE68BB"/>
    <w:rsid w:val="00E05C52"/>
    <w:rsid w:val="00E107C5"/>
    <w:rsid w:val="00E70A1B"/>
    <w:rsid w:val="00E81F23"/>
    <w:rsid w:val="00E90C06"/>
    <w:rsid w:val="00E97048"/>
    <w:rsid w:val="00EC7844"/>
    <w:rsid w:val="00EE5F04"/>
    <w:rsid w:val="00F14DD8"/>
    <w:rsid w:val="00F6534C"/>
    <w:rsid w:val="00F923CE"/>
    <w:rsid w:val="00F96F1F"/>
    <w:rsid w:val="00FA34C6"/>
    <w:rsid w:val="00FA3CAA"/>
    <w:rsid w:val="00FA7911"/>
    <w:rsid w:val="00FB47E7"/>
    <w:rsid w:val="00FC1F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845FE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64F5"/>
  </w:style>
  <w:style w:type="paragraph" w:styleId="Heading1">
    <w:name w:val="heading 1"/>
    <w:basedOn w:val="Normal"/>
    <w:next w:val="Normal"/>
    <w:link w:val="Heading1Char"/>
    <w:uiPriority w:val="9"/>
    <w:qFormat/>
    <w:rsid w:val="00DD678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D6780"/>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B277A"/>
    <w:pPr>
      <w:ind w:left="720"/>
      <w:contextualSpacing/>
    </w:pPr>
  </w:style>
  <w:style w:type="character" w:customStyle="1" w:styleId="Heading1Char">
    <w:name w:val="Heading 1 Char"/>
    <w:basedOn w:val="DefaultParagraphFont"/>
    <w:link w:val="Heading1"/>
    <w:uiPriority w:val="9"/>
    <w:rsid w:val="00DD6780"/>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DD6780"/>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semiHidden/>
    <w:unhideWhenUsed/>
    <w:rsid w:val="007B5C0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B5C0E"/>
  </w:style>
  <w:style w:type="paragraph" w:styleId="Footer">
    <w:name w:val="footer"/>
    <w:basedOn w:val="Normal"/>
    <w:link w:val="FooterChar"/>
    <w:uiPriority w:val="99"/>
    <w:unhideWhenUsed/>
    <w:rsid w:val="007B5C0E"/>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5C0E"/>
  </w:style>
  <w:style w:type="paragraph" w:styleId="TOCHeading">
    <w:name w:val="TOC Heading"/>
    <w:basedOn w:val="Heading1"/>
    <w:next w:val="Normal"/>
    <w:uiPriority w:val="39"/>
    <w:semiHidden/>
    <w:unhideWhenUsed/>
    <w:qFormat/>
    <w:rsid w:val="007B5C0E"/>
    <w:pPr>
      <w:outlineLvl w:val="9"/>
    </w:pPr>
  </w:style>
  <w:style w:type="paragraph" w:styleId="TOC1">
    <w:name w:val="toc 1"/>
    <w:basedOn w:val="Normal"/>
    <w:next w:val="Normal"/>
    <w:autoRedefine/>
    <w:uiPriority w:val="39"/>
    <w:unhideWhenUsed/>
    <w:rsid w:val="007B5C0E"/>
    <w:pPr>
      <w:spacing w:after="100"/>
    </w:pPr>
  </w:style>
  <w:style w:type="paragraph" w:styleId="TOC2">
    <w:name w:val="toc 2"/>
    <w:basedOn w:val="Normal"/>
    <w:next w:val="Normal"/>
    <w:autoRedefine/>
    <w:uiPriority w:val="39"/>
    <w:unhideWhenUsed/>
    <w:rsid w:val="007B5C0E"/>
    <w:pPr>
      <w:spacing w:after="100"/>
      <w:ind w:left="220"/>
    </w:pPr>
  </w:style>
  <w:style w:type="character" w:styleId="Hyperlink">
    <w:name w:val="Hyperlink"/>
    <w:basedOn w:val="DefaultParagraphFont"/>
    <w:uiPriority w:val="99"/>
    <w:unhideWhenUsed/>
    <w:rsid w:val="007B5C0E"/>
    <w:rPr>
      <w:color w:val="0000FF" w:themeColor="hyperlink"/>
      <w:u w:val="single"/>
    </w:rPr>
  </w:style>
  <w:style w:type="paragraph" w:styleId="BalloonText">
    <w:name w:val="Balloon Text"/>
    <w:basedOn w:val="Normal"/>
    <w:link w:val="BalloonTextChar"/>
    <w:uiPriority w:val="99"/>
    <w:semiHidden/>
    <w:unhideWhenUsed/>
    <w:rsid w:val="007B5C0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B5C0E"/>
    <w:rPr>
      <w:rFonts w:ascii="Tahoma" w:hAnsi="Tahoma" w:cs="Tahoma"/>
      <w:sz w:val="16"/>
      <w:szCs w:val="16"/>
    </w:rPr>
  </w:style>
  <w:style w:type="paragraph" w:styleId="Title">
    <w:name w:val="Title"/>
    <w:basedOn w:val="Normal"/>
    <w:next w:val="Normal"/>
    <w:link w:val="TitleChar"/>
    <w:uiPriority w:val="10"/>
    <w:qFormat/>
    <w:rsid w:val="007B5C0E"/>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7B5C0E"/>
    <w:rPr>
      <w:rFonts w:asciiTheme="majorHAnsi" w:eastAsiaTheme="majorEastAsia" w:hAnsiTheme="majorHAnsi" w:cstheme="majorBidi"/>
      <w:color w:val="17365D"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06027765">
      <w:bodyDiv w:val="1"/>
      <w:marLeft w:val="0"/>
      <w:marRight w:val="0"/>
      <w:marTop w:val="0"/>
      <w:marBottom w:val="0"/>
      <w:divBdr>
        <w:top w:val="none" w:sz="0" w:space="0" w:color="auto"/>
        <w:left w:val="none" w:sz="0" w:space="0" w:color="auto"/>
        <w:bottom w:val="none" w:sz="0" w:space="0" w:color="auto"/>
        <w:right w:val="none" w:sz="0" w:space="0" w:color="auto"/>
      </w:divBdr>
    </w:div>
    <w:div w:id="1188179060">
      <w:bodyDiv w:val="1"/>
      <w:marLeft w:val="0"/>
      <w:marRight w:val="0"/>
      <w:marTop w:val="0"/>
      <w:marBottom w:val="0"/>
      <w:divBdr>
        <w:top w:val="none" w:sz="0" w:space="0" w:color="auto"/>
        <w:left w:val="none" w:sz="0" w:space="0" w:color="auto"/>
        <w:bottom w:val="none" w:sz="0" w:space="0" w:color="auto"/>
        <w:right w:val="none" w:sz="0" w:space="0" w:color="auto"/>
      </w:divBdr>
    </w:div>
    <w:div w:id="1761098954">
      <w:bodyDiv w:val="1"/>
      <w:marLeft w:val="0"/>
      <w:marRight w:val="0"/>
      <w:marTop w:val="0"/>
      <w:marBottom w:val="0"/>
      <w:divBdr>
        <w:top w:val="none" w:sz="0" w:space="0" w:color="auto"/>
        <w:left w:val="none" w:sz="0" w:space="0" w:color="auto"/>
        <w:bottom w:val="none" w:sz="0" w:space="0" w:color="auto"/>
        <w:right w:val="none" w:sz="0" w:space="0" w:color="auto"/>
      </w:divBdr>
    </w:div>
    <w:div w:id="2025353997">
      <w:bodyDiv w:val="1"/>
      <w:marLeft w:val="0"/>
      <w:marRight w:val="0"/>
      <w:marTop w:val="0"/>
      <w:marBottom w:val="0"/>
      <w:divBdr>
        <w:top w:val="none" w:sz="0" w:space="0" w:color="auto"/>
        <w:left w:val="none" w:sz="0" w:space="0" w:color="auto"/>
        <w:bottom w:val="none" w:sz="0" w:space="0" w:color="auto"/>
        <w:right w:val="none" w:sz="0" w:space="0" w:color="auto"/>
      </w:divBdr>
    </w:div>
    <w:div w:id="2044861687">
      <w:bodyDiv w:val="1"/>
      <w:marLeft w:val="0"/>
      <w:marRight w:val="0"/>
      <w:marTop w:val="0"/>
      <w:marBottom w:val="0"/>
      <w:divBdr>
        <w:top w:val="none" w:sz="0" w:space="0" w:color="auto"/>
        <w:left w:val="none" w:sz="0" w:space="0" w:color="auto"/>
        <w:bottom w:val="none" w:sz="0" w:space="0" w:color="auto"/>
        <w:right w:val="none" w:sz="0" w:space="0" w:color="auto"/>
      </w:divBdr>
    </w:div>
    <w:div w:id="2066684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91C33E3-98FD-42D8-88E8-8BE883FCD9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23</Pages>
  <Words>2645</Words>
  <Characters>15078</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17688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2020-08-20T09:49:00Z</dcterms:created>
  <dcterms:modified xsi:type="dcterms:W3CDTF">2020-08-20T09:49:00Z</dcterms:modified>
</cp:coreProperties>
</file>