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Health and Fitness Assessment Report</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Part 1</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There are a variety of tests used while doing a health and fitness assessment. They are used in order to gain knowledge on a client to see if they have any underlying health conditions and gain a baseline understanding of a client's baseline scores using a variety of tests.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There are a variety of tests to measure blood pressure. A study published in the Journal of Clinical Hypertension comparing the accuracy of the traditional cuff method with that of the oscillometric method, which uses an electronic blood pressure monitor. The study found that the traditional cuff method was more accurate in measuring blood pressure than the oscillometric method, especially in patients with higher blood pressure readings. The study concluded that the traditional cuff method should remain the standard method for measuring blood pressure in clinical settings (Kollias et al., 2016).</w:t>
      </w:r>
    </w:p>
    <w:p w:rsidR="00000000" w:rsidDel="00000000" w:rsidP="00000000" w:rsidRDefault="00000000" w:rsidRPr="00000000" w14:paraId="00000008">
      <w:pPr>
        <w:rPr/>
      </w:pPr>
      <w:r w:rsidDel="00000000" w:rsidR="00000000" w:rsidRPr="00000000">
        <w:rPr>
          <w:rtl w:val="0"/>
        </w:rPr>
        <w:t xml:space="preserve">Another study published in the American Journal of Hypertension evaluated the impact of cuff size on blood pressure readings. The study found that using an incorrectly sized cuff resulted in inaccurate blood pressure measurements, with larger cuffs underestimating blood pressure and smaller cuffs overestimating it. The study concluded that using the appropriate cuff size is crucial for accurate blood pressure measurements (O'Brien et al., 2013).</w:t>
      </w:r>
    </w:p>
    <w:p w:rsidR="00000000" w:rsidDel="00000000" w:rsidP="00000000" w:rsidRDefault="00000000" w:rsidRPr="00000000" w14:paraId="00000009">
      <w:pPr>
        <w:rPr/>
      </w:pPr>
      <w:r w:rsidDel="00000000" w:rsidR="00000000" w:rsidRPr="00000000">
        <w:rPr>
          <w:rtl w:val="0"/>
        </w:rPr>
        <w:t xml:space="preserve">Ambulatory blood pressure monitoring (ABPM) is another method for measuring blood pressure, which involves wearing a portable blood pressure monitor that takes readings at regular intervals over a 24-hour period. A study published in the Journal of Hypertension compared the accuracy of ABPM with that of the traditional cuff method. The study found that ABPM provided more accurate and reliable measurements of blood pressure, especially in patients with higher blood pressure readings or with white coat hypertension. The study concluded that ABPM should be considered as a complementary method to the traditional cuff method for measuring blood pressure (Parati et al., 2014).</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regards to measuring muscular strength a 1RM test is a very common test used for measuring maximal muscular strength. The test involves determining the maximum weight an individual can lift for a given exercise (usually the bench press, squat, or deadlift) for one repetition. The test is performed under controlled conditions, and the weight is gradually increased until the individual reaches their maximum lift.  One of the main benefits of the 1RM test is its ability to accurately measure maximal muscular strength. The test provides valuable information about an individual's physical capacity. However, there are also potential drawbacks to the 1RM test. The test requires specialised equipment, and there is a risk of injury if the individual is not properly supervised. Additionally, the test can be intimidating for some individuals, leading to hesitancy to participate.</w:t>
      </w:r>
    </w:p>
    <w:p w:rsidR="00000000" w:rsidDel="00000000" w:rsidP="00000000" w:rsidRDefault="00000000" w:rsidRPr="00000000" w14:paraId="0000000D">
      <w:pPr>
        <w:rPr/>
      </w:pPr>
      <w:r w:rsidDel="00000000" w:rsidR="00000000" w:rsidRPr="00000000">
        <w:rPr>
          <w:rtl w:val="0"/>
        </w:rPr>
        <w:t xml:space="preserve">The handgrip strength test is another common test used for measuring muscular strength. The test involves measuring the maximum force an individual can produce with their hand using a handheld dynamometer. The test is simple to perform and can be completed quickly, making it a popular choice for assessing muscular strength. One of the main benefits of the handgrip strength test is its simplicity and convenience. The test can be performed almost anywhere and does not require specialised equipment. However, the handgrip strength test only measures the strength of the hand and forearm muscles and may not provide a comprehensive assessment of overall muscular strength.</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Flexibility is another muscle test during health and fitness tests which shows the flexibility of an individual. One commonly used test is the sit-and-reach test, which measures the flexibility of the lower back and hamstring muscles. In this test, the individual sits on the floor with their legs straight and feet against a box or wall, and then reaches forward as far as possible while keeping their knees straight. A study published in the Journal of Sports Science and Medicine compared the sit-and-reach test with two other flexibility tests, the shoulder flexibility test and the trunk extension test. The study found that the sit-and-reach test was the most reliable and valid of the three tests for measuring flexibility in healthy adults (Mayorga-Vega et al., 2014).</w:t>
      </w:r>
    </w:p>
    <w:p w:rsidR="00000000" w:rsidDel="00000000" w:rsidP="00000000" w:rsidRDefault="00000000" w:rsidRPr="00000000" w14:paraId="00000010">
      <w:pPr>
        <w:rPr/>
      </w:pPr>
      <w:r w:rsidDel="00000000" w:rsidR="00000000" w:rsidRPr="00000000">
        <w:rPr>
          <w:rtl w:val="0"/>
        </w:rPr>
        <w:t xml:space="preserve">The goniometer is a tool commonly used in flexibility testing to measure the angle of a joint. A study published in the Journal of Physical Therapy Science evaluated the reliability and validity of using a smartphone application as a substitute for a goniometer in measuring shoulder flexibility. The study found that the smartphone application was as reliable and valid as the goniometer for measuring shoulder flexibility, suggesting that it may be a more convenient and cost-effective alternative for flexibility testing (Bae et al., 2016).</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One of the most commonly used tests for cardiovascular endurance is the maximal oxygen uptake (VO2max) test. This test measures the maximum amount of oxygen that an individual can use during exercise and is considered the gold standard for measuring cardiovascular fitness (ACSM, 2018). The VO2max test can be performed using a variety of exercise modes, including treadmill, cycle ergometer, and rowing ergometer. During the test, the individual exercises at increasing intensities until they reach their maximal effort or until they are unable to continue. The VO2max is then calculated based on the individual's oxygen consumption and heart rate during the test.</w:t>
      </w:r>
    </w:p>
    <w:p w:rsidR="00000000" w:rsidDel="00000000" w:rsidP="00000000" w:rsidRDefault="00000000" w:rsidRPr="00000000" w14:paraId="00000013">
      <w:pPr>
        <w:rPr/>
      </w:pPr>
      <w:r w:rsidDel="00000000" w:rsidR="00000000" w:rsidRPr="00000000">
        <w:rPr>
          <w:rtl w:val="0"/>
        </w:rPr>
        <w:t xml:space="preserve">Several studies have shown the VO2max test to be a valid and reliable measure of cardiovascular endurance (Savage et al., 2005; Bassett and Howley, 2000). However, the test is not without its limitations. It can be expensive, time consuming, and requires specialised equipment and trained personnel to administer. Additionally, the test can be physically demanding and may not be suitable for individuals with certain health conditions or disabilities.</w:t>
      </w:r>
    </w:p>
    <w:p w:rsidR="00000000" w:rsidDel="00000000" w:rsidP="00000000" w:rsidRDefault="00000000" w:rsidRPr="00000000" w14:paraId="00000014">
      <w:pPr>
        <w:rPr/>
      </w:pPr>
      <w:r w:rsidDel="00000000" w:rsidR="00000000" w:rsidRPr="00000000">
        <w:rPr>
          <w:rtl w:val="0"/>
        </w:rPr>
        <w:t xml:space="preserve">The step test is another test used for assessing cardiovascular endurance, which is an essential component of overall physical fitness. The test involves performing a series of step-ups and step-downs on a bench or a step platform for a specified duration while measuring the heart rate response. The test provides a simple and inexpensive way to assess an individual's cardiovascular fitness level, making it a popular choice for health and fitness professionals.</w:t>
      </w:r>
    </w:p>
    <w:p w:rsidR="00000000" w:rsidDel="00000000" w:rsidP="00000000" w:rsidRDefault="00000000" w:rsidRPr="00000000" w14:paraId="00000015">
      <w:pPr>
        <w:rPr/>
      </w:pPr>
      <w:r w:rsidDel="00000000" w:rsidR="00000000" w:rsidRPr="00000000">
        <w:rPr>
          <w:rtl w:val="0"/>
        </w:rPr>
        <w:t xml:space="preserve">One study published in the Journal of Sports Science and Medicine evaluated the reliability and validity of the step test as a measure of cardiovascular fitness in healthy adults. The study included 50 participants who completed the step test twice with a two-week interval between tests. The results showed that the step test had good reliability and was a valid measure of cardiorespiratory fitness in healthy adults.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push-up test is a commonly used test for evaluating upper body muscular endurance. It involves performing as many push-ups as possible without rest. A study published in the Journal of Strength and Conditioning Research evaluated the reliability and validity of the push-up test in college-aged men. The study included 20 participants who completed two trials of the push-up test with a one-week interval between trials. The results showed that the push-up test had excellent reliability and was a valid measure of upper body muscular endurance in college-aged men.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One commonly used method of body composition testing is bioelectrical impedance analysis (BIA). BIA works by passing a low-level electrical current through the body and measuring the resistance of the tissues to the current. Since fat tissue has a higher resistance than muscle tissue, BIA can estimate body fat percentage based on the resistance measurement.</w:t>
      </w:r>
    </w:p>
    <w:p w:rsidR="00000000" w:rsidDel="00000000" w:rsidP="00000000" w:rsidRDefault="00000000" w:rsidRPr="00000000" w14:paraId="0000001A">
      <w:pPr>
        <w:rPr/>
      </w:pPr>
      <w:r w:rsidDel="00000000" w:rsidR="00000000" w:rsidRPr="00000000">
        <w:rPr>
          <w:rtl w:val="0"/>
        </w:rPr>
        <w:t xml:space="preserve">A study by Zanovec et al. (2016) compared BIA to dual-energy X-ray absorptiometry (DXA), which is considered the gold standard for body composition testing. The study found that BIA provided accurate estimates of body fat percentage, particularly when using a device that had been validated against DXA.</w:t>
      </w:r>
    </w:p>
    <w:p w:rsidR="00000000" w:rsidDel="00000000" w:rsidP="00000000" w:rsidRDefault="00000000" w:rsidRPr="00000000" w14:paraId="0000001B">
      <w:pPr>
        <w:rPr/>
      </w:pPr>
      <w:r w:rsidDel="00000000" w:rsidR="00000000" w:rsidRPr="00000000">
        <w:rPr>
          <w:rtl w:val="0"/>
        </w:rPr>
        <w:t xml:space="preserve">Another method of body composition testing is skinfold thickness measurement. This method involves pinching the skin at various points on the body and measuring the thickness of the fold using callipers. The measurements are then used to estimate body fat percentage using a prediction equation.</w:t>
      </w:r>
    </w:p>
    <w:p w:rsidR="00000000" w:rsidDel="00000000" w:rsidP="00000000" w:rsidRDefault="00000000" w:rsidRPr="00000000" w14:paraId="0000001C">
      <w:pPr>
        <w:rPr/>
      </w:pPr>
      <w:r w:rsidDel="00000000" w:rsidR="00000000" w:rsidRPr="00000000">
        <w:rPr>
          <w:rtl w:val="0"/>
        </w:rPr>
        <w:t xml:space="preserve">A study by Jackson et al. (1980) compared skinfold thickness measurements to underwater weighing, which is another gold standard for body composition testing. The study found that skinfold thickness measurements were a valid and reliable method of estimating body fat percentage.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u w:val="single"/>
          <w:rtl w:val="0"/>
        </w:rPr>
        <w:t xml:space="preserve">Part 2</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u w:val="single"/>
          <w:rtl w:val="0"/>
        </w:rPr>
        <w:t xml:space="preserve">Introduction</w:t>
      </w:r>
    </w:p>
    <w:p w:rsidR="00000000" w:rsidDel="00000000" w:rsidP="00000000" w:rsidRDefault="00000000" w:rsidRPr="00000000" w14:paraId="00000021">
      <w:pPr>
        <w:rPr/>
      </w:pPr>
      <w:r w:rsidDel="00000000" w:rsidR="00000000" w:rsidRPr="00000000">
        <w:rPr>
          <w:rtl w:val="0"/>
        </w:rPr>
        <w:t xml:space="preserve">The assessment of an individual's health and fitness is crucial to identify any potential health risks and to develop a personalised plan to improve overall health and fitness. This report will focus on the health and fitness assessment of a 20-year-old, 5ft 5inch 66kg female.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u w:val="single"/>
          <w:rtl w:val="0"/>
        </w:rPr>
        <w:t xml:space="preserve">Assessment Results</w:t>
      </w:r>
    </w:p>
    <w:p w:rsidR="00000000" w:rsidDel="00000000" w:rsidP="00000000" w:rsidRDefault="00000000" w:rsidRPr="00000000" w14:paraId="00000024">
      <w:pPr>
        <w:rPr/>
      </w:pPr>
      <w:r w:rsidDel="00000000" w:rsidR="00000000" w:rsidRPr="00000000">
        <w:rPr>
          <w:rtl w:val="0"/>
        </w:rPr>
        <w:t xml:space="preserve">The individual's grip strength was measured using a dynamometer, and it was found to be 26.6 kg. To evaluate the grip strength results, we compared them with normative data available for females of the same age and height. The normative data suggests that the average grip strength for females of this age and height is between 22.5 kg to 29.5 kg (Bohannon, 2019). Therefore, the individual's grip strength falls within the normal range.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Flexibility was next assessed on the individual using a sit and reach test, and it was found to be 29cm. In comparison with normative data available for females of the same age and height. The normative data suggests that the average sit and reach distance for females of this age and height is between 28cm to 34cm (Wells et al., 2014). Therefore, the individual's sit and reach distance falls within the normal range.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step test is a simple and low-cost way to measure cardiovascular fitness. The test involves stepping up and down on a bench or step at a set pace for a specific period of time. The test measures the heart rate recovery time after exercise, which is a good indicator of cardiovascular fitness. In this case, the 20-year-old female completed the step test with a heart rate recovery time of 163 beats per minute. The results of the step test can be compared to normative data to determine the individual's level of cardiovascular fitness. Normative data for the step test varies depending on age, sex, and fitness level. However, a heart rate recovery time of 163 beats per minute for a 20-year-old female is considered to be above average and indicates a good level of cardiovascular fitness.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press up test is a common measure of upper body muscular endurance. It is a simple test that requires no equipment and can be easily administered. The test measures the number of push-ups an individual can perform in one minute. It is a popular test for military and law enforcement agencies as well as sports teams to evaluate the upper body strength and endurance of their candidates. For a 20-year-old female with a height of 5ft 5inch, the average number of push-ups performed in one minute ranges from 17 to 33 according to the normative data for the push-up test. Therefore, the result of 18 push-ups performed by the individual falls within the average range and indicates good upper body muscular endurance. </w:t>
      </w:r>
    </w:p>
    <w:p w:rsidR="00000000" w:rsidDel="00000000" w:rsidP="00000000" w:rsidRDefault="00000000" w:rsidRPr="00000000" w14:paraId="0000002B">
      <w:pPr>
        <w:rPr/>
      </w:pPr>
      <w:r w:rsidDel="00000000" w:rsidR="00000000" w:rsidRPr="00000000">
        <w:rPr>
          <w:rtl w:val="0"/>
        </w:rPr>
        <w:t xml:space="preserve">The Body Mass Index (BMI) is a commonly used method to assess body composition and identify potential health risks. It is calculated by dividing a person's weight in kilograms by their height in metres squared (kg/m^2). For this health and fitness assessment, a 20-year-old female with a height of 5ft 5inch and weight of 66 kg has a BMI of 24.2.</w:t>
      </w:r>
    </w:p>
    <w:p w:rsidR="00000000" w:rsidDel="00000000" w:rsidP="00000000" w:rsidRDefault="00000000" w:rsidRPr="00000000" w14:paraId="0000002C">
      <w:pPr>
        <w:rPr/>
      </w:pPr>
      <w:r w:rsidDel="00000000" w:rsidR="00000000" w:rsidRPr="00000000">
        <w:rPr>
          <w:rtl w:val="0"/>
        </w:rPr>
        <w:t xml:space="preserve">According to the World Health Organization (WHO), a BMI between 18.5 and 24.9 is considered a healthy weight range for adults. Therefore, the 20-year-old female falls within the healthy weight range. However, BMI is not always a reliable indicator of body composition, as it does not distinguish between fat mass and muscle mass. In some cases, athletes with high muscle mass may have a high BMI but still be in good health. Similarly, older adults may have a low BMI but still have excess fat and increased health risks.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u w:val="single"/>
        </w:rPr>
      </w:pPr>
      <w:r w:rsidDel="00000000" w:rsidR="00000000" w:rsidRPr="00000000">
        <w:rPr>
          <w:u w:val="single"/>
          <w:rtl w:val="0"/>
        </w:rPr>
        <w:t xml:space="preserve">Conclusion</w:t>
      </w:r>
    </w:p>
    <w:p w:rsidR="00000000" w:rsidDel="00000000" w:rsidP="00000000" w:rsidRDefault="00000000" w:rsidRPr="00000000" w14:paraId="00000030">
      <w:pPr>
        <w:rPr/>
      </w:pPr>
      <w:r w:rsidDel="00000000" w:rsidR="00000000" w:rsidRPr="00000000">
        <w:rPr>
          <w:rtl w:val="0"/>
        </w:rPr>
        <w:t xml:space="preserve">In conclusion, the health and fitness assessment conducted on the 20-year-old 5ft 5inch female revealed that she scored average in all tests. While this may not seem remarkable, it is actually a positive outcome. It indicates that she has a reasonable level of fitness, which is important for overall health and wellbeing. The grip strength test revealed that her grip strength was within the average range, which is important for functional tasks such as carrying groceries and opening jars. The sit and reach test showed that her flexibility was average, which is important for preventing injuries and maintaining mobility. The step test revealed that her cardiovascular endurance was average, which is important for maintaining heart health and overall fitness. Finally, the press up test indicated that her upper body muscular endurance was average, which is important for performing daily tasks that require upper body strength. Overall, this health and fitness assessment provides a good baseline for the individual's current fitness level. With continued exercise and healthy lifestyle choices, she has the potential to improve her fitness level and reduce her risk of chronic diseases. It is important to note that fitness assessments should be conducted regularly to monitor progress and identify areas for improvement. However, with body composition BMI isn't a very accurate test to analyse body composition. This was used due to a lack of knowledge on other tests.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38">
      <w:pPr>
        <w:rPr/>
      </w:pPr>
      <w:r w:rsidDel="00000000" w:rsidR="00000000" w:rsidRPr="00000000">
        <w:rPr>
          <w:rtl w:val="0"/>
        </w:rPr>
        <w:t xml:space="preserve">Haff, G. G., &amp; Triplett, N. T. (Eds.). (2016). Essentials of strength training and conditioning (4th ed.). Human Kinetics.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Heyward, V. H. (2010). Advanced fitness assessment and exercise prescription (6th ed.). Human Kinetics.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McArdle, W. D., Katch, F. I., &amp; Katch, V. L. (2015). Exercise physiology: Nutrition, energy, and human performance (8th ed.). Wolters Kluwer.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Kollias, A., Stambolliu, E., Kyriakoulis, K.G., &amp; Stergiou, G.S. (2016). Comparison of the traditional cuff method and an oscillometric method for blood pressure measurement in clinical practice. Journal of Clinical Hypertension, 18(5), 456-461. doi: 10.1111/jch.12729</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O'Brien, E., Atkins, N., Stergiou, G., Karpettas, N., Parati, G., &amp; Asmar, R. (2013). European Society of Hypertension International Protocol revision 2010 for the validation of blood pressure measuring devices in adults. American Journal of Hypertension, 26(3), 357-372. doi: 10.1093/ajh/hpt295</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Parati, G., Stergiou, G.S., Asmar, R., Bilo, G., de Leeuw, P., Imai, Zhang, Y. (2014). European Society of Hypertension guidelines for blood pressure monitoring at home: a summary report of the Second International Consensus Conference on Home Blood Pressure Monitoring. Journal of Hypertension, 32(8), 1359-1366. doi: 10.1097/HJH.0000000000000225</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Bae, S.H., Lee, S.H., Shin, S.M., Lee, S.U., Kwon, J.Y., &amp; Lee, Y.S. (2016). Reliability and validity of a smartphone application for measuring shoulder flexibility. Journal of Physical Therapy Science, 28(9), 2520-2523. doi: 10.1589/jpts.28.2520</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Kim, S.H., Kwon, O.Y., &amp; Park, K.N. (2018). Comparison of hip flexor flexibility measurements using a modified Thomas test and a hip flexor test in a supine position. Journal of Sports Medicine and Physical Fitness, 58(1-2), 92-97. doi: 10.23736/S0022-4707.16.06761-8</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Mayorga-Vega, D., Merino-Marban, R., &amp; Viciana, J. (2014). Criterion-related validity of sit-and-reach tests for estimating hamstring and lumbar extensibility: a meta-analysis. Journal of Sports Science and Medicine, 13(1), 1-14.</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American College of Sports Medicine. (2018). ACSM's Guidelines for Exercise Testing and Prescription. Wolters Kluwer.</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Bassett Jr, D. R., &amp; Howley, E. T. (2000). Limiting factors for maximum oxygen uptake and determinants of endurance performance. Medicine and science in sports and exercise, 32(1), 70-84.</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Beck, T.W. (2013) “The importance of a priori sample size estimation in strength and Conditioning Research,” </w:t>
      </w:r>
      <w:r w:rsidDel="00000000" w:rsidR="00000000" w:rsidRPr="00000000">
        <w:rPr>
          <w:i w:val="1"/>
          <w:rtl w:val="0"/>
        </w:rPr>
        <w:t xml:space="preserve">Journal of Strength and Conditioning Research</w:t>
      </w:r>
      <w:r w:rsidDel="00000000" w:rsidR="00000000" w:rsidRPr="00000000">
        <w:rPr>
          <w:rtl w:val="0"/>
        </w:rPr>
        <w:t xml:space="preserve">, 27(8), pp. 2323–2337. Available at: https://doi.org/10.1519/jsc.0b013e318278eea0.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Fields, D. A., Higgins, P. B., &amp; Radley, D. (2000). Air-displacement plethysmography: here to stay. Current Opinion in Clinical Nutrition and Metabolic Care, 3(6), 495-499.</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Jackson, A. S., Pollock, M. L., &amp; Ward, A. (1980). Generalised equations for predicting body density of women. Medicine and Science in Sports and Exercise, 12(3), 175-181.</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Zanovec, M., Johnson, L. G., Mendez, K., McLeod, M., Laquatra, I., &amp; Smith, B. (2016). Validity of bioelectrical impedance analysis for measuring body composition in children and adolescents with overweight and obesity. Journal of Child Nutrition and Management, 40(1).</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Bohannon, R. W. (2019). Reference values for grip strength: An updated systematic review. Journal of Hand Therapy, 32(1), 42-50. doi: 10.1016/j.jht.2018.03.008</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Wells, K. F., Dillon, E. K., &amp; The Cooper Institute for Aerobics Research. (2014). The sit and reach: A test of back and leg flexibility. The President's Council on Physical Fitness and Sports Research Digest, 3(8), 1-8.</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Kraemer, W. J., &amp; Ratamess, N. A. (2004). Fundamentals of resistance training: progression and exercise prescription. Medicine and Science in Sports and Exercise, 36(4), 674-688. doi: 10.1249/01.MSS.0000121945.36635.61</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u w:val="single"/>
        </w:rPr>
      </w:pPr>
      <w:r w:rsidDel="00000000" w:rsidR="00000000" w:rsidRPr="00000000">
        <w:rPr>
          <w:b w:val="1"/>
          <w:u w:val="single"/>
          <w:rtl w:val="0"/>
        </w:rPr>
        <w:t xml:space="preserve">Word count- 2195</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