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589BC1" w14:textId="70ABF3B0" w:rsidR="00534A6F" w:rsidRDefault="0004145E">
      <w:pPr>
        <w:spacing w:after="280" w:line="360" w:lineRule="auto"/>
        <w:jc w:val="center"/>
        <w:rPr>
          <w:rFonts w:ascii="Times New Roman" w:eastAsia="Times New Roman" w:hAnsi="Times New Roman" w:cs="Times New Roman"/>
          <w:sz w:val="28"/>
          <w:szCs w:val="28"/>
        </w:rPr>
      </w:pPr>
      <w:r w:rsidRPr="0004145E">
        <w:rPr>
          <w:rFonts w:cs="Times New Roman"/>
          <w:noProof/>
          <w:kern w:val="2"/>
          <w:sz w:val="24"/>
          <w:szCs w:val="24"/>
          <w:lang w:eastAsia="en-US"/>
          <w14:ligatures w14:val="standardContextual"/>
        </w:rPr>
        <w:drawing>
          <wp:inline distT="0" distB="0" distL="0" distR="0" wp14:anchorId="0FB09F93" wp14:editId="05E68EF7">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8AE9CD4" w14:textId="2DEA31EB" w:rsidR="007C433A" w:rsidRDefault="00BA0988" w:rsidP="007C433A">
      <w:pPr>
        <w:spacing w:before="212"/>
        <w:jc w:val="center"/>
        <w:rPr>
          <w:rFonts w:ascii="Arial"/>
          <w:b/>
          <w:sz w:val="40"/>
          <w:szCs w:val="40"/>
        </w:rPr>
      </w:pPr>
      <w:r w:rsidRPr="001A410B">
        <w:rPr>
          <w:rFonts w:ascii="Arial"/>
          <w:b/>
          <w:sz w:val="40"/>
          <w:szCs w:val="40"/>
        </w:rPr>
        <w:t xml:space="preserve">Module Name: Professional </w:t>
      </w:r>
      <w:proofErr w:type="gramStart"/>
      <w:r w:rsidRPr="001A410B">
        <w:rPr>
          <w:rFonts w:ascii="Arial"/>
          <w:b/>
          <w:sz w:val="40"/>
          <w:szCs w:val="40"/>
        </w:rPr>
        <w:t>Caree</w:t>
      </w:r>
      <w:r w:rsidR="007C433A">
        <w:rPr>
          <w:rFonts w:ascii="Arial"/>
          <w:b/>
          <w:sz w:val="40"/>
          <w:szCs w:val="40"/>
        </w:rPr>
        <w:t xml:space="preserve">r  </w:t>
      </w:r>
      <w:r w:rsidRPr="001A410B">
        <w:rPr>
          <w:rFonts w:ascii="Arial"/>
          <w:b/>
          <w:sz w:val="40"/>
          <w:szCs w:val="40"/>
        </w:rPr>
        <w:t>Development</w:t>
      </w:r>
      <w:proofErr w:type="gramEnd"/>
      <w:r w:rsidRPr="001A410B">
        <w:rPr>
          <w:rFonts w:ascii="Arial"/>
          <w:b/>
          <w:sz w:val="40"/>
          <w:szCs w:val="40"/>
        </w:rPr>
        <w:t xml:space="preserve"> Module Code: BMSW4012</w:t>
      </w:r>
      <w:r w:rsidR="007C433A">
        <w:rPr>
          <w:rFonts w:ascii="Arial"/>
          <w:b/>
          <w:sz w:val="40"/>
          <w:szCs w:val="40"/>
        </w:rPr>
        <w:t xml:space="preserve"> </w:t>
      </w:r>
      <w:r w:rsidRPr="001A410B">
        <w:rPr>
          <w:rFonts w:ascii="Arial"/>
          <w:b/>
          <w:sz w:val="40"/>
          <w:szCs w:val="40"/>
        </w:rPr>
        <w:t>Assignment Title: Reflection on career journey to date and future professional development</w:t>
      </w:r>
    </w:p>
    <w:p w14:paraId="57D7DFBA" w14:textId="4C3A67FB" w:rsidR="007C433A" w:rsidRDefault="007C433A" w:rsidP="007C433A">
      <w:pPr>
        <w:spacing w:before="212"/>
        <w:rPr>
          <w:rFonts w:ascii="Arial"/>
          <w:b/>
          <w:sz w:val="40"/>
          <w:szCs w:val="40"/>
        </w:rPr>
      </w:pPr>
      <w:r>
        <w:rPr>
          <w:rFonts w:ascii="Arial"/>
          <w:b/>
          <w:sz w:val="40"/>
          <w:szCs w:val="40"/>
        </w:rPr>
        <w:t xml:space="preserve">          </w:t>
      </w:r>
      <w:r w:rsidR="00BA0988" w:rsidRPr="001A410B">
        <w:rPr>
          <w:rFonts w:ascii="Arial"/>
          <w:b/>
          <w:sz w:val="40"/>
          <w:szCs w:val="40"/>
        </w:rPr>
        <w:t>Student Name:</w:t>
      </w:r>
      <w:r>
        <w:rPr>
          <w:rFonts w:ascii="Arial"/>
          <w:b/>
          <w:sz w:val="40"/>
          <w:szCs w:val="40"/>
        </w:rPr>
        <w:t xml:space="preserve"> Donna watkins</w:t>
      </w:r>
    </w:p>
    <w:p w14:paraId="7B78EC94" w14:textId="48866F32" w:rsidR="007C433A" w:rsidRDefault="007C433A" w:rsidP="007C433A">
      <w:pPr>
        <w:spacing w:before="212"/>
        <w:rPr>
          <w:rFonts w:ascii="Arial"/>
          <w:b/>
          <w:sz w:val="40"/>
          <w:szCs w:val="40"/>
        </w:rPr>
      </w:pPr>
      <w:r>
        <w:rPr>
          <w:rFonts w:ascii="Arial"/>
          <w:b/>
          <w:sz w:val="40"/>
          <w:szCs w:val="40"/>
        </w:rPr>
        <w:t xml:space="preserve">          Student</w:t>
      </w:r>
      <w:r w:rsidR="00BA0988" w:rsidRPr="001A410B">
        <w:rPr>
          <w:rFonts w:ascii="Arial"/>
          <w:b/>
          <w:sz w:val="40"/>
          <w:szCs w:val="40"/>
        </w:rPr>
        <w:t xml:space="preserve"> Number: </w:t>
      </w:r>
      <w:r>
        <w:rPr>
          <w:rFonts w:ascii="Arial"/>
          <w:b/>
          <w:sz w:val="40"/>
          <w:szCs w:val="40"/>
        </w:rPr>
        <w:t>2508071</w:t>
      </w:r>
    </w:p>
    <w:p w14:paraId="7950BDCE" w14:textId="578CC240" w:rsidR="007C433A" w:rsidRDefault="007C433A" w:rsidP="007C433A">
      <w:pPr>
        <w:spacing w:before="212"/>
        <w:rPr>
          <w:rFonts w:ascii="Arial"/>
          <w:b/>
          <w:sz w:val="40"/>
          <w:szCs w:val="40"/>
        </w:rPr>
      </w:pPr>
      <w:r>
        <w:rPr>
          <w:rFonts w:ascii="Arial"/>
          <w:b/>
          <w:sz w:val="40"/>
          <w:szCs w:val="40"/>
        </w:rPr>
        <w:t xml:space="preserve">          </w:t>
      </w:r>
      <w:r w:rsidR="00BA0988" w:rsidRPr="001A410B">
        <w:rPr>
          <w:rFonts w:ascii="Arial"/>
          <w:b/>
          <w:sz w:val="40"/>
          <w:szCs w:val="40"/>
        </w:rPr>
        <w:t xml:space="preserve">Lecturer: </w:t>
      </w:r>
      <w:r>
        <w:rPr>
          <w:rFonts w:ascii="Arial"/>
          <w:b/>
          <w:sz w:val="40"/>
          <w:szCs w:val="40"/>
        </w:rPr>
        <w:t>Chris rogers</w:t>
      </w:r>
    </w:p>
    <w:p w14:paraId="240CEABC" w14:textId="2FB58C44" w:rsidR="00BA0988" w:rsidRPr="001A410B" w:rsidRDefault="007C433A" w:rsidP="00BA0988">
      <w:pPr>
        <w:spacing w:before="212"/>
        <w:jc w:val="center"/>
        <w:rPr>
          <w:rFonts w:ascii="Arial"/>
          <w:b/>
          <w:sz w:val="40"/>
          <w:szCs w:val="40"/>
        </w:rPr>
      </w:pPr>
      <w:r>
        <w:rPr>
          <w:rFonts w:ascii="Arial"/>
          <w:b/>
          <w:sz w:val="40"/>
          <w:szCs w:val="40"/>
        </w:rPr>
        <w:t xml:space="preserve">  </w:t>
      </w:r>
      <w:r w:rsidR="00BA0988" w:rsidRPr="001A410B">
        <w:rPr>
          <w:rFonts w:ascii="Arial"/>
          <w:b/>
          <w:sz w:val="40"/>
          <w:szCs w:val="40"/>
        </w:rPr>
        <w:t xml:space="preserve"> Deadline: 23.59 27th of February 2026 </w:t>
      </w:r>
    </w:p>
    <w:p w14:paraId="1E95F961" w14:textId="77777777" w:rsidR="00BA0988" w:rsidRDefault="00BA0988" w:rsidP="00BA0988">
      <w:pPr>
        <w:spacing w:before="212"/>
        <w:jc w:val="center"/>
        <w:rPr>
          <w:rFonts w:ascii="Arial"/>
          <w:b/>
          <w:sz w:val="56"/>
          <w:szCs w:val="56"/>
        </w:rPr>
      </w:pPr>
    </w:p>
    <w:p w14:paraId="7A8CB1DC" w14:textId="77777777" w:rsidR="00BA0988" w:rsidRDefault="00BA0988" w:rsidP="00BA0988">
      <w:pPr>
        <w:spacing w:before="212"/>
        <w:jc w:val="center"/>
        <w:rPr>
          <w:rFonts w:ascii="Arial"/>
          <w:b/>
          <w:sz w:val="56"/>
          <w:szCs w:val="56"/>
        </w:rPr>
      </w:pPr>
    </w:p>
    <w:p w14:paraId="02904AE6" w14:textId="77777777" w:rsidR="00BA0988" w:rsidRDefault="00BA0988" w:rsidP="00BA0988">
      <w:pPr>
        <w:spacing w:before="212"/>
        <w:jc w:val="center"/>
        <w:rPr>
          <w:rFonts w:ascii="Arial"/>
          <w:b/>
          <w:sz w:val="56"/>
          <w:szCs w:val="56"/>
        </w:rPr>
      </w:pPr>
    </w:p>
    <w:p w14:paraId="74960456" w14:textId="77777777" w:rsidR="00BA0988" w:rsidRPr="0066224E" w:rsidRDefault="00BA0988" w:rsidP="00BA0988">
      <w:pPr>
        <w:spacing w:before="212"/>
        <w:jc w:val="center"/>
        <w:rPr>
          <w:rFonts w:ascii="Arial"/>
          <w:b/>
          <w:sz w:val="56"/>
          <w:szCs w:val="56"/>
        </w:rPr>
      </w:pPr>
      <w:r w:rsidRPr="001A410B">
        <w:rPr>
          <w:rFonts w:ascii="Arial"/>
          <w:b/>
          <w:sz w:val="24"/>
          <w:szCs w:val="24"/>
        </w:rPr>
        <w:t>AI Acknowledgement I confirm that I have not presented any AI-generated text as my own work. I confirm that I have retained copies of my drafts, notes, and other resources used before and after the use of AI tools, which may be requested as evidence.</w:t>
      </w:r>
    </w:p>
    <w:p w14:paraId="5B47EA7F" w14:textId="77777777" w:rsidR="00BA0988" w:rsidRDefault="00BA0988">
      <w:pPr>
        <w:spacing w:after="280" w:line="360" w:lineRule="auto"/>
        <w:jc w:val="center"/>
        <w:rPr>
          <w:rFonts w:ascii="Times New Roman" w:eastAsia="Times New Roman" w:hAnsi="Times New Roman" w:cs="Times New Roman"/>
          <w:sz w:val="28"/>
          <w:szCs w:val="28"/>
        </w:rPr>
      </w:pPr>
    </w:p>
    <w:p w14:paraId="649BBC41" w14:textId="22D9F89B" w:rsidR="0004145E" w:rsidRDefault="0004145E" w:rsidP="0004145E"/>
    <w:p w14:paraId="2DD8B818" w14:textId="77777777" w:rsidR="0004145E" w:rsidRDefault="0004145E">
      <w:pPr>
        <w:spacing w:after="280" w:line="360" w:lineRule="auto"/>
        <w:jc w:val="center"/>
        <w:rPr>
          <w:rFonts w:ascii="Times New Roman" w:eastAsia="Times New Roman" w:hAnsi="Times New Roman" w:cs="Times New Roman"/>
          <w:sz w:val="28"/>
          <w:szCs w:val="28"/>
        </w:rPr>
      </w:pPr>
    </w:p>
    <w:p w14:paraId="3EE8F9C0" w14:textId="77777777" w:rsidR="00BA0988" w:rsidRDefault="00BA0988">
      <w:pPr>
        <w:spacing w:before="280" w:after="280" w:line="360" w:lineRule="auto"/>
        <w:jc w:val="center"/>
        <w:rPr>
          <w:rFonts w:ascii="Times New Roman" w:eastAsia="Times New Roman" w:hAnsi="Times New Roman" w:cs="Times New Roman"/>
          <w:b/>
          <w:bCs/>
          <w:sz w:val="28"/>
          <w:szCs w:val="28"/>
        </w:rPr>
      </w:pPr>
    </w:p>
    <w:p w14:paraId="5257B9A1" w14:textId="77777777" w:rsidR="00BA0988" w:rsidRDefault="00BA0988">
      <w:pPr>
        <w:spacing w:before="280" w:after="280" w:line="360" w:lineRule="auto"/>
        <w:jc w:val="center"/>
        <w:rPr>
          <w:rFonts w:ascii="Times New Roman" w:eastAsia="Times New Roman" w:hAnsi="Times New Roman" w:cs="Times New Roman"/>
          <w:b/>
          <w:bCs/>
          <w:sz w:val="28"/>
          <w:szCs w:val="28"/>
        </w:rPr>
      </w:pPr>
    </w:p>
    <w:p w14:paraId="2B5C1F72" w14:textId="0AC212CB" w:rsidR="00534A6F" w:rsidRDefault="00000000">
      <w:pPr>
        <w:spacing w:before="280" w:after="28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Reflection on Career Journey to Date and Future Professional Development</w:t>
      </w:r>
    </w:p>
    <w:p w14:paraId="082F1436" w14:textId="77777777" w:rsidR="00534A6F" w:rsidRPr="00BA0988" w:rsidRDefault="00000000">
      <w:pPr>
        <w:spacing w:before="280" w:after="280" w:line="360" w:lineRule="auto"/>
        <w:rPr>
          <w:rFonts w:ascii="Arial" w:eastAsia="Times New Roman" w:hAnsi="Arial" w:cs="Arial"/>
          <w:sz w:val="24"/>
          <w:szCs w:val="24"/>
        </w:rPr>
      </w:pPr>
      <w:r w:rsidRPr="00BA0988">
        <w:rPr>
          <w:rFonts w:ascii="Arial" w:eastAsia="Times New Roman" w:hAnsi="Arial" w:cs="Arial"/>
          <w:sz w:val="24"/>
          <w:szCs w:val="24"/>
        </w:rPr>
        <w:t xml:space="preserve">This is a reflective essay looking at my career and working professional life. I will reflect on my career development and use Gibb’s Reflective Cycle (1968) to evaluate my experience, feelings and goals for the future. I will use Career Development Models to aid in evaluating my career journey and plan my next steps. </w:t>
      </w:r>
    </w:p>
    <w:p w14:paraId="11270D26" w14:textId="77777777" w:rsidR="00534A6F" w:rsidRPr="00BA0988" w:rsidRDefault="00000000">
      <w:pPr>
        <w:spacing w:before="280" w:after="280" w:line="360" w:lineRule="auto"/>
        <w:rPr>
          <w:rFonts w:ascii="Arial" w:eastAsia="Times New Roman" w:hAnsi="Arial" w:cs="Arial"/>
          <w:sz w:val="24"/>
          <w:szCs w:val="24"/>
        </w:rPr>
      </w:pPr>
      <w:r w:rsidRPr="00BA0988">
        <w:rPr>
          <w:rFonts w:ascii="Arial" w:eastAsia="Times New Roman" w:hAnsi="Arial" w:cs="Arial"/>
          <w:sz w:val="24"/>
          <w:szCs w:val="24"/>
        </w:rPr>
        <w:t xml:space="preserve">     Career development is defined as an evolving process shaped by personal circumstances, adaptability and self-awareness (Savickas et al., 2009). As a student undertaking a Level 4 Employability Skills course, I have recently been learning about different models of reflection and career development. I have decided to use Gibbs’ Reflective Cycle (Gibbs, 1988) to structure my reflection due to its being a simple but effective tool that will help me examine my feelings and thoughts in a constructive way. I have been learning about Maslow’s Hierarchy of Needs (Maslow, 1943), the Johari Window (Luft and Ingham, 1955), and Holland’s Career Model (Holland, 1997) which I will use to support my action plan and SMART goals. I have also found research that supports the use of these models to further enhance my reflection and critical thinking (Yorke and Knight, 2021; Haar, 2016; Finlay, 2021).</w:t>
      </w:r>
    </w:p>
    <w:p w14:paraId="223020C1" w14:textId="77777777" w:rsidR="00534A6F" w:rsidRPr="00BA0988" w:rsidRDefault="00000000">
      <w:pPr>
        <w:spacing w:before="280" w:after="280" w:line="360" w:lineRule="auto"/>
        <w:rPr>
          <w:rFonts w:ascii="Arial" w:eastAsia="Times New Roman" w:hAnsi="Arial" w:cs="Arial"/>
          <w:sz w:val="24"/>
          <w:szCs w:val="24"/>
        </w:rPr>
      </w:pPr>
      <w:r w:rsidRPr="00BA0988">
        <w:rPr>
          <w:rFonts w:ascii="Arial" w:eastAsia="Times New Roman" w:hAnsi="Arial" w:cs="Arial"/>
          <w:sz w:val="24"/>
          <w:szCs w:val="24"/>
        </w:rPr>
        <w:t>Through reflection, I look at how balancing employment with single parenthood, transitioning from dental nursing into retail, and aspiring to become a youth worker have contributed to my resilience, transferable skills and career clarity.</w:t>
      </w:r>
    </w:p>
    <w:p w14:paraId="2B655D90" w14:textId="77777777" w:rsidR="00534A6F" w:rsidRDefault="00000000">
      <w:pPr>
        <w:spacing w:before="280" w:after="280"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Description</w:t>
      </w:r>
    </w:p>
    <w:p w14:paraId="6AC321CB" w14:textId="77777777" w:rsidR="00534A6F" w:rsidRPr="00BA0988" w:rsidRDefault="00000000">
      <w:pPr>
        <w:spacing w:before="280" w:after="280" w:line="360" w:lineRule="auto"/>
        <w:rPr>
          <w:rFonts w:ascii="Arial" w:eastAsia="Times New Roman" w:hAnsi="Arial" w:cs="Arial"/>
          <w:sz w:val="24"/>
          <w:szCs w:val="24"/>
        </w:rPr>
      </w:pPr>
      <w:r w:rsidRPr="00BA0988">
        <w:rPr>
          <w:rFonts w:ascii="Arial" w:eastAsia="Times New Roman" w:hAnsi="Arial" w:cs="Arial"/>
          <w:sz w:val="24"/>
          <w:szCs w:val="24"/>
        </w:rPr>
        <w:t>After leaving school, I trained and worked as a dental nurse. This role required professionalism, responsibility and the need to provide care and support. However, after becoming a single parent, I required employment that offered greater flexibility. I had to prioritise my childcare needs around my career and dental work was not flexible enough. This led me to transition into retail.</w:t>
      </w:r>
    </w:p>
    <w:p w14:paraId="5AF469B2" w14:textId="77777777" w:rsidR="00534A6F" w:rsidRPr="00BA0988" w:rsidRDefault="00000000">
      <w:pPr>
        <w:spacing w:before="280" w:after="280" w:line="360" w:lineRule="auto"/>
        <w:rPr>
          <w:rFonts w:ascii="Arial" w:eastAsia="Times New Roman" w:hAnsi="Arial" w:cs="Arial"/>
          <w:sz w:val="24"/>
          <w:szCs w:val="24"/>
        </w:rPr>
      </w:pPr>
      <w:r w:rsidRPr="00BA0988">
        <w:rPr>
          <w:rFonts w:ascii="Arial" w:eastAsia="Times New Roman" w:hAnsi="Arial" w:cs="Arial"/>
          <w:sz w:val="24"/>
          <w:szCs w:val="24"/>
        </w:rPr>
        <w:lastRenderedPageBreak/>
        <w:t xml:space="preserve">Although moving to retail was initially for flexibility and financial needs, I progressed into more senior roles and found I was </w:t>
      </w:r>
      <w:proofErr w:type="gramStart"/>
      <w:r w:rsidRPr="00BA0988">
        <w:rPr>
          <w:rFonts w:ascii="Arial" w:eastAsia="Times New Roman" w:hAnsi="Arial" w:cs="Arial"/>
          <w:sz w:val="24"/>
          <w:szCs w:val="24"/>
        </w:rPr>
        <w:t>actually enjoying</w:t>
      </w:r>
      <w:proofErr w:type="gramEnd"/>
      <w:r w:rsidRPr="00BA0988">
        <w:rPr>
          <w:rFonts w:ascii="Arial" w:eastAsia="Times New Roman" w:hAnsi="Arial" w:cs="Arial"/>
          <w:sz w:val="24"/>
          <w:szCs w:val="24"/>
        </w:rPr>
        <w:t xml:space="preserve"> it and good at retail work. I was later offered supervisory and key holder roles. My responsibilities included managing staff, overseeing store operations, handling financial procedures and resolving customer conflicts. These experiences really strengthened my leadership, communication and organisational skills, which are transitional skills and highly valued in most careers (Hart Research Associates, 2018; Yorke and Knight, 2021).</w:t>
      </w:r>
    </w:p>
    <w:p w14:paraId="6D87C2A7" w14:textId="77777777" w:rsidR="00534A6F" w:rsidRPr="00BA0988" w:rsidRDefault="00000000">
      <w:pPr>
        <w:spacing w:before="280" w:after="280" w:line="360" w:lineRule="auto"/>
        <w:rPr>
          <w:rFonts w:ascii="Arial" w:eastAsia="Times New Roman" w:hAnsi="Arial" w:cs="Arial"/>
          <w:sz w:val="24"/>
          <w:szCs w:val="24"/>
        </w:rPr>
      </w:pPr>
      <w:r w:rsidRPr="00BA0988">
        <w:rPr>
          <w:rFonts w:ascii="Arial" w:eastAsia="Times New Roman" w:hAnsi="Arial" w:cs="Arial"/>
          <w:sz w:val="24"/>
          <w:szCs w:val="24"/>
        </w:rPr>
        <w:t xml:space="preserve">Balancing work with single parenthood has been central to my career journey. Managing the demands of being a parent and carer has meant that I have had to turn down opportunities where I could have otherwise progressed in, for the benefit of my home life. </w:t>
      </w:r>
      <w:proofErr w:type="gramStart"/>
      <w:r w:rsidRPr="00BA0988">
        <w:rPr>
          <w:rFonts w:ascii="Arial" w:eastAsia="Times New Roman" w:hAnsi="Arial" w:cs="Arial"/>
          <w:sz w:val="24"/>
          <w:szCs w:val="24"/>
        </w:rPr>
        <w:t>However</w:t>
      </w:r>
      <w:proofErr w:type="gramEnd"/>
      <w:r w:rsidRPr="00BA0988">
        <w:rPr>
          <w:rFonts w:ascii="Arial" w:eastAsia="Times New Roman" w:hAnsi="Arial" w:cs="Arial"/>
          <w:sz w:val="24"/>
          <w:szCs w:val="24"/>
        </w:rPr>
        <w:t xml:space="preserve"> as my child has become older, I have increasingly felt motivated to pursue a more meaningful career aligned with my values. Returning to education through a Level 4 employability course was a huge step for me but one I wanted to make to help me finally progress in my career.</w:t>
      </w:r>
    </w:p>
    <w:p w14:paraId="0C437D94" w14:textId="77777777" w:rsidR="00534A6F" w:rsidRDefault="00000000">
      <w:pPr>
        <w:spacing w:before="280" w:after="280"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Feelings</w:t>
      </w:r>
    </w:p>
    <w:p w14:paraId="14354274" w14:textId="2558CB7F" w:rsidR="00534A6F" w:rsidRPr="00BA0988" w:rsidRDefault="00000000">
      <w:pPr>
        <w:spacing w:before="280" w:after="280" w:line="360" w:lineRule="auto"/>
        <w:rPr>
          <w:rFonts w:ascii="Arial" w:eastAsia="Times New Roman" w:hAnsi="Arial" w:cs="Arial"/>
          <w:sz w:val="24"/>
          <w:szCs w:val="24"/>
        </w:rPr>
      </w:pPr>
      <w:r w:rsidRPr="00BA0988">
        <w:rPr>
          <w:rFonts w:ascii="Arial" w:eastAsia="Times New Roman" w:hAnsi="Arial" w:cs="Arial"/>
          <w:sz w:val="24"/>
          <w:szCs w:val="24"/>
        </w:rPr>
        <w:t xml:space="preserve">Returning to education after several years generated both motivation and self-doubt. I questioned whether I would manage academic work alongside employment and parenting responsibilities. However, this challenge also strengthened my determination and sense of purpose. I have sometimes felt out of my comfort zone and anxious, but upon reflecting on this, I know this sometimes happens when learning something new or being out of a routine you have been in for years. I actively try to reduce my anxieties by seeking support, talking about my feelings and understanding that learning new things is sometimes scary. </w:t>
      </w:r>
    </w:p>
    <w:p w14:paraId="5A430BA5" w14:textId="1BB7EB16" w:rsidR="00534A6F" w:rsidRPr="00BA0988" w:rsidRDefault="00000000">
      <w:pPr>
        <w:spacing w:before="280" w:after="280" w:line="360" w:lineRule="auto"/>
        <w:rPr>
          <w:rFonts w:ascii="Arial" w:eastAsia="Times New Roman" w:hAnsi="Arial" w:cs="Arial"/>
          <w:sz w:val="24"/>
          <w:szCs w:val="24"/>
        </w:rPr>
      </w:pPr>
      <w:r w:rsidRPr="00BA0988">
        <w:rPr>
          <w:rFonts w:ascii="Arial" w:eastAsia="Times New Roman" w:hAnsi="Arial" w:cs="Arial"/>
          <w:sz w:val="24"/>
          <w:szCs w:val="24"/>
        </w:rPr>
        <w:t xml:space="preserve">I recently completed The Holland Career Quiz </w:t>
      </w:r>
      <w:r w:rsidR="00E16C38" w:rsidRPr="00BA0988">
        <w:rPr>
          <w:rFonts w:ascii="Arial" w:eastAsia="Times New Roman" w:hAnsi="Arial" w:cs="Arial"/>
          <w:sz w:val="24"/>
          <w:szCs w:val="24"/>
        </w:rPr>
        <w:t>where I</w:t>
      </w:r>
      <w:r w:rsidRPr="00BA0988">
        <w:rPr>
          <w:rFonts w:ascii="Arial" w:eastAsia="Times New Roman" w:hAnsi="Arial" w:cs="Arial"/>
          <w:sz w:val="24"/>
          <w:szCs w:val="24"/>
        </w:rPr>
        <w:t xml:space="preserve"> was identified primarily as “Helper” (Social) and secondarily as “Persuading” (Enterprising) (Holland, 1997). This aligns with my role in </w:t>
      </w:r>
      <w:proofErr w:type="gramStart"/>
      <w:r w:rsidRPr="00BA0988">
        <w:rPr>
          <w:rFonts w:ascii="Arial" w:eastAsia="Times New Roman" w:hAnsi="Arial" w:cs="Arial"/>
          <w:sz w:val="24"/>
          <w:szCs w:val="24"/>
        </w:rPr>
        <w:t>retail</w:t>
      </w:r>
      <w:proofErr w:type="gramEnd"/>
      <w:r w:rsidRPr="00BA0988">
        <w:rPr>
          <w:rFonts w:ascii="Arial" w:eastAsia="Times New Roman" w:hAnsi="Arial" w:cs="Arial"/>
          <w:sz w:val="24"/>
          <w:szCs w:val="24"/>
        </w:rPr>
        <w:t xml:space="preserve"> and I could see where I have used </w:t>
      </w:r>
      <w:r w:rsidR="00E16C38" w:rsidRPr="00BA0988">
        <w:rPr>
          <w:rFonts w:ascii="Arial" w:eastAsia="Times New Roman" w:hAnsi="Arial" w:cs="Arial"/>
          <w:sz w:val="24"/>
          <w:szCs w:val="24"/>
        </w:rPr>
        <w:t>those skills</w:t>
      </w:r>
      <w:r w:rsidRPr="00BA0988">
        <w:rPr>
          <w:rFonts w:ascii="Arial" w:eastAsia="Times New Roman" w:hAnsi="Arial" w:cs="Arial"/>
          <w:sz w:val="24"/>
          <w:szCs w:val="24"/>
        </w:rPr>
        <w:t xml:space="preserve"> through my career - I help people find what they </w:t>
      </w:r>
      <w:r w:rsidR="00E16C38" w:rsidRPr="00BA0988">
        <w:rPr>
          <w:rFonts w:ascii="Arial" w:eastAsia="Times New Roman" w:hAnsi="Arial" w:cs="Arial"/>
          <w:sz w:val="24"/>
          <w:szCs w:val="24"/>
        </w:rPr>
        <w:t>need,</w:t>
      </w:r>
      <w:r w:rsidRPr="00BA0988">
        <w:rPr>
          <w:rFonts w:ascii="Arial" w:eastAsia="Times New Roman" w:hAnsi="Arial" w:cs="Arial"/>
          <w:sz w:val="24"/>
          <w:szCs w:val="24"/>
        </w:rPr>
        <w:t xml:space="preserve"> and I am able to sell additional items that may also help using my persuading skills. Research has found that when there is similarity between personality attributes and vocational expectations, there is an increase in satisfaction and persistence (Hesketh, 2019). Knowing this has increased my confidence, because now I know why I am good at </w:t>
      </w:r>
      <w:r w:rsidRPr="00BA0988">
        <w:rPr>
          <w:rFonts w:ascii="Arial" w:eastAsia="Times New Roman" w:hAnsi="Arial" w:cs="Arial"/>
          <w:sz w:val="24"/>
          <w:szCs w:val="24"/>
        </w:rPr>
        <w:lastRenderedPageBreak/>
        <w:t>retail work and what skills I have and can use to help me in my career development. Thinking about my role as a parent, and the skills I have used in retail, I have become very interested in a career in youth work and feel that this is now achievable.</w:t>
      </w:r>
    </w:p>
    <w:p w14:paraId="592298EC" w14:textId="77777777" w:rsidR="00534A6F" w:rsidRPr="00BA0988" w:rsidRDefault="00000000">
      <w:pPr>
        <w:spacing w:before="280" w:after="280" w:line="360" w:lineRule="auto"/>
        <w:rPr>
          <w:rFonts w:ascii="Arial" w:eastAsia="Times New Roman" w:hAnsi="Arial" w:cs="Arial"/>
          <w:sz w:val="24"/>
          <w:szCs w:val="24"/>
        </w:rPr>
      </w:pPr>
      <w:r w:rsidRPr="00BA0988">
        <w:rPr>
          <w:rFonts w:ascii="Arial" w:eastAsia="Times New Roman" w:hAnsi="Arial" w:cs="Arial"/>
          <w:sz w:val="24"/>
          <w:szCs w:val="24"/>
        </w:rPr>
        <w:t xml:space="preserve">Using The Johari </w:t>
      </w:r>
      <w:proofErr w:type="gramStart"/>
      <w:r w:rsidRPr="00BA0988">
        <w:rPr>
          <w:rFonts w:ascii="Arial" w:eastAsia="Times New Roman" w:hAnsi="Arial" w:cs="Arial"/>
          <w:sz w:val="24"/>
          <w:szCs w:val="24"/>
        </w:rPr>
        <w:t>Window ,</w:t>
      </w:r>
      <w:proofErr w:type="gramEnd"/>
      <w:r w:rsidRPr="00BA0988">
        <w:rPr>
          <w:rFonts w:ascii="Arial" w:eastAsia="Times New Roman" w:hAnsi="Arial" w:cs="Arial"/>
          <w:sz w:val="24"/>
          <w:szCs w:val="24"/>
        </w:rPr>
        <w:t xml:space="preserve"> I learnt that others perceived me as empathetic, reliable and calm and increased my professional confidence (Luft and Ingham, 1955; Haar, 2016). I also used Maslow’s Hierarchy of Needs which further clarified my motivation, as I recognised that my desire for change reflects movement toward esteem and self-actualisation needs (Maslow, 1943; Hodgetts and Luthans, 2020).</w:t>
      </w:r>
    </w:p>
    <w:p w14:paraId="1F5189BA" w14:textId="77777777" w:rsidR="00534A6F" w:rsidRDefault="00000000">
      <w:pPr>
        <w:spacing w:before="280" w:after="280"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Evaluation</w:t>
      </w:r>
    </w:p>
    <w:p w14:paraId="161D5EF1" w14:textId="77777777" w:rsidR="00534A6F" w:rsidRPr="00BA0988" w:rsidRDefault="00000000">
      <w:pPr>
        <w:spacing w:before="280" w:after="280" w:line="360" w:lineRule="auto"/>
        <w:rPr>
          <w:rFonts w:ascii="Arial" w:eastAsia="Times New Roman" w:hAnsi="Arial" w:cs="Arial"/>
          <w:sz w:val="24"/>
          <w:szCs w:val="24"/>
        </w:rPr>
      </w:pPr>
      <w:r w:rsidRPr="00BA0988">
        <w:rPr>
          <w:rFonts w:ascii="Arial" w:eastAsia="Times New Roman" w:hAnsi="Arial" w:cs="Arial"/>
          <w:sz w:val="24"/>
          <w:szCs w:val="24"/>
        </w:rPr>
        <w:t xml:space="preserve">My career journey demonstrates consistent use of strengths such as adaptability and responsibility. Supervisory roles in retail have shown that I can effectively have responsibility, leadership, accountability and am trustworthy. This is extremely helpful as employers value transferable skills such as communication, teamwork and leadership (Hart Research Associates, 2018; Yorke and Knight, 2021), meaning that I can use my retail experience beyond its sector. </w:t>
      </w:r>
    </w:p>
    <w:p w14:paraId="7FD00A21" w14:textId="77777777" w:rsidR="00534A6F" w:rsidRPr="00BA0988" w:rsidRDefault="00000000">
      <w:pPr>
        <w:spacing w:before="280" w:after="280" w:line="360" w:lineRule="auto"/>
        <w:rPr>
          <w:rFonts w:ascii="Arial" w:eastAsia="Times New Roman" w:hAnsi="Arial" w:cs="Arial"/>
          <w:sz w:val="24"/>
          <w:szCs w:val="24"/>
        </w:rPr>
      </w:pPr>
      <w:r w:rsidRPr="00BA0988">
        <w:rPr>
          <w:rFonts w:ascii="Arial" w:eastAsia="Times New Roman" w:hAnsi="Arial" w:cs="Arial"/>
          <w:sz w:val="24"/>
          <w:szCs w:val="24"/>
        </w:rPr>
        <w:t>Another strength is that balancing single parenthood with professional responsibilities has strengthened my resilience and time management.  These are key competencies for career success in the 21st century (World Economic Forum, 2020), suggesting that my lived experience has also developed my employability.</w:t>
      </w:r>
    </w:p>
    <w:p w14:paraId="6B21983C" w14:textId="77777777" w:rsidR="00534A6F" w:rsidRPr="00BA0988" w:rsidRDefault="00000000">
      <w:pPr>
        <w:spacing w:before="280" w:after="280" w:line="360" w:lineRule="auto"/>
        <w:rPr>
          <w:rFonts w:ascii="Arial" w:eastAsia="Times New Roman" w:hAnsi="Arial" w:cs="Arial"/>
          <w:sz w:val="24"/>
          <w:szCs w:val="24"/>
        </w:rPr>
      </w:pPr>
      <w:proofErr w:type="gramStart"/>
      <w:r w:rsidRPr="00BA0988">
        <w:rPr>
          <w:rFonts w:ascii="Arial" w:eastAsia="Times New Roman" w:hAnsi="Arial" w:cs="Arial"/>
          <w:sz w:val="24"/>
          <w:szCs w:val="24"/>
        </w:rPr>
        <w:t>All of</w:t>
      </w:r>
      <w:proofErr w:type="gramEnd"/>
      <w:r w:rsidRPr="00BA0988">
        <w:rPr>
          <w:rFonts w:ascii="Arial" w:eastAsia="Times New Roman" w:hAnsi="Arial" w:cs="Arial"/>
          <w:sz w:val="24"/>
          <w:szCs w:val="24"/>
        </w:rPr>
        <w:t xml:space="preserve"> the above will benefit me in developing a career in youth </w:t>
      </w:r>
      <w:proofErr w:type="gramStart"/>
      <w:r w:rsidRPr="00BA0988">
        <w:rPr>
          <w:rFonts w:ascii="Arial" w:eastAsia="Times New Roman" w:hAnsi="Arial" w:cs="Arial"/>
          <w:sz w:val="24"/>
          <w:szCs w:val="24"/>
        </w:rPr>
        <w:t>work .</w:t>
      </w:r>
      <w:proofErr w:type="gramEnd"/>
      <w:r w:rsidRPr="00BA0988">
        <w:rPr>
          <w:rFonts w:ascii="Arial" w:eastAsia="Times New Roman" w:hAnsi="Arial" w:cs="Arial"/>
          <w:sz w:val="24"/>
          <w:szCs w:val="24"/>
        </w:rPr>
        <w:t xml:space="preserve"> However, I recognise weaknesses - being out of education for so long has reduced my academic confidence. This sometimes results in anxiety and feeling overwhelmed. </w:t>
      </w:r>
      <w:proofErr w:type="gramStart"/>
      <w:r w:rsidRPr="00BA0988">
        <w:rPr>
          <w:rFonts w:ascii="Arial" w:eastAsia="Times New Roman" w:hAnsi="Arial" w:cs="Arial"/>
          <w:sz w:val="24"/>
          <w:szCs w:val="24"/>
        </w:rPr>
        <w:t>In order to</w:t>
      </w:r>
      <w:proofErr w:type="gramEnd"/>
      <w:r w:rsidRPr="00BA0988">
        <w:rPr>
          <w:rFonts w:ascii="Arial" w:eastAsia="Times New Roman" w:hAnsi="Arial" w:cs="Arial"/>
          <w:sz w:val="24"/>
          <w:szCs w:val="24"/>
        </w:rPr>
        <w:t xml:space="preserve"> develop my career in youth work, I will need to undertake further academic studies so will need to continue to overcome anxiety and adapt to studying. Additionally, retail has not provided direct experience with young people, so I am aware I may need to find some work experience or </w:t>
      </w:r>
      <w:proofErr w:type="gramStart"/>
      <w:r w:rsidRPr="00BA0988">
        <w:rPr>
          <w:rFonts w:ascii="Arial" w:eastAsia="Times New Roman" w:hAnsi="Arial" w:cs="Arial"/>
          <w:sz w:val="24"/>
          <w:szCs w:val="24"/>
        </w:rPr>
        <w:t>look into</w:t>
      </w:r>
      <w:proofErr w:type="gramEnd"/>
      <w:r w:rsidRPr="00BA0988">
        <w:rPr>
          <w:rFonts w:ascii="Arial" w:eastAsia="Times New Roman" w:hAnsi="Arial" w:cs="Arial"/>
          <w:sz w:val="24"/>
          <w:szCs w:val="24"/>
        </w:rPr>
        <w:t xml:space="preserve"> volunteering opportunities to further develop my experience and skills.</w:t>
      </w:r>
    </w:p>
    <w:p w14:paraId="02DA2691" w14:textId="77777777" w:rsidR="00534A6F" w:rsidRPr="00BA0988" w:rsidRDefault="00000000">
      <w:pPr>
        <w:spacing w:before="280" w:after="280" w:line="360" w:lineRule="auto"/>
        <w:rPr>
          <w:rFonts w:ascii="Arial" w:eastAsia="Times New Roman" w:hAnsi="Arial" w:cs="Arial"/>
          <w:sz w:val="24"/>
          <w:szCs w:val="24"/>
        </w:rPr>
      </w:pPr>
      <w:r w:rsidRPr="00BA0988">
        <w:rPr>
          <w:rFonts w:ascii="Arial" w:eastAsia="Times New Roman" w:hAnsi="Arial" w:cs="Arial"/>
          <w:sz w:val="24"/>
          <w:szCs w:val="24"/>
        </w:rPr>
        <w:lastRenderedPageBreak/>
        <w:t>Reflective practice has helped me look at my career as a journey of learning and gaining skills rather than failure of achieving my end goal yet. Reflection has highlighted that I have learnt and developed a lot in my career and personal life and that these skills are sought after in employability. This perspective reframed my career journey as evidence of growth. It may not be the typical journey most people would take, but I have gained so much that I think it was the journey I needed to take and I am now ready for the next steps.</w:t>
      </w:r>
    </w:p>
    <w:p w14:paraId="06064A64" w14:textId="77777777" w:rsidR="00534A6F" w:rsidRDefault="00000000">
      <w:pPr>
        <w:spacing w:before="280" w:after="280"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Analysis</w:t>
      </w:r>
    </w:p>
    <w:p w14:paraId="3A609D45" w14:textId="77777777" w:rsidR="00534A6F" w:rsidRPr="00BA0988" w:rsidRDefault="00000000">
      <w:pPr>
        <w:spacing w:before="280" w:after="280" w:line="360" w:lineRule="auto"/>
        <w:rPr>
          <w:rFonts w:ascii="Arial" w:eastAsia="Times New Roman" w:hAnsi="Arial" w:cs="Arial"/>
          <w:sz w:val="24"/>
          <w:szCs w:val="24"/>
        </w:rPr>
      </w:pPr>
      <w:r w:rsidRPr="00BA0988">
        <w:rPr>
          <w:rFonts w:ascii="Arial" w:eastAsia="Times New Roman" w:hAnsi="Arial" w:cs="Arial"/>
          <w:sz w:val="24"/>
          <w:szCs w:val="24"/>
        </w:rPr>
        <w:t>Using the models taught in the module has helped me reflect positively on my career and highlight both strengths and weaknesses. Holland (1997) proposes that individuals experience greater satisfaction when their work environment aligns with their personality type. My Social (“Helper”) and Enterprising (“Persuading”) profile reveals skills used across my career journey and personal life.</w:t>
      </w:r>
    </w:p>
    <w:p w14:paraId="277E40B7" w14:textId="77777777" w:rsidR="00534A6F" w:rsidRPr="00BA0988" w:rsidRDefault="00000000">
      <w:pPr>
        <w:spacing w:before="280" w:after="280" w:line="360" w:lineRule="auto"/>
        <w:rPr>
          <w:rFonts w:ascii="Arial" w:eastAsia="Times New Roman" w:hAnsi="Arial" w:cs="Arial"/>
          <w:b/>
          <w:bCs/>
          <w:sz w:val="24"/>
          <w:szCs w:val="24"/>
        </w:rPr>
      </w:pPr>
      <w:r w:rsidRPr="00BA0988">
        <w:rPr>
          <w:rFonts w:ascii="Arial" w:eastAsia="Times New Roman" w:hAnsi="Arial" w:cs="Arial"/>
          <w:sz w:val="24"/>
          <w:szCs w:val="24"/>
        </w:rPr>
        <w:t>In dental nursing, I valued patient care and in retail, I find fulfilment in resolving customer concerns and supporting colleagues. Supervisory roles demonstrate leadership and decision-making and ability to have responsibility. Youth work strongly aligns with both my Social and Enterprising characteristics as it requires empathy, conflict resolution and understanding. Applying this model helped me recognise alignment within my career journey and strengthened my confidence in pursuing youth work.</w:t>
      </w:r>
    </w:p>
    <w:p w14:paraId="3185832C" w14:textId="77777777" w:rsidR="00534A6F" w:rsidRPr="00BA0988" w:rsidRDefault="00000000">
      <w:pPr>
        <w:spacing w:before="280" w:after="280" w:line="360" w:lineRule="auto"/>
        <w:rPr>
          <w:rFonts w:ascii="Arial" w:eastAsia="Times New Roman" w:hAnsi="Arial" w:cs="Arial"/>
          <w:sz w:val="24"/>
          <w:szCs w:val="24"/>
        </w:rPr>
      </w:pPr>
      <w:r w:rsidRPr="00BA0988">
        <w:rPr>
          <w:rFonts w:ascii="Arial" w:eastAsia="Times New Roman" w:hAnsi="Arial" w:cs="Arial"/>
          <w:sz w:val="24"/>
          <w:szCs w:val="24"/>
        </w:rPr>
        <w:t>Maslow’s (1943) theory suggests that individuals progress from fulfilling basic needs to seeking esteem and self-actualisation. Retail employment has satisfied my physiological and safety needs as it provided me with income which could support a home and child. However, once stability was established and my child is now growing up and nearly an adult, my motivation shifted towards meaningful contribution and professional growth. My aspiration to become a youth worker reflects a desire to contribute positively to society and achieve personal fulfilment. Understanding Maslow’s framework enabled me to view my ambition as developmental progression and that I am now closer to achieving my higher needs.</w:t>
      </w:r>
    </w:p>
    <w:p w14:paraId="6A060EE4" w14:textId="77777777" w:rsidR="00534A6F" w:rsidRPr="00BA0988" w:rsidRDefault="00000000">
      <w:pPr>
        <w:spacing w:before="280" w:after="280" w:line="360" w:lineRule="auto"/>
        <w:rPr>
          <w:rFonts w:ascii="Arial" w:eastAsia="Times New Roman" w:hAnsi="Arial" w:cs="Arial"/>
          <w:sz w:val="24"/>
          <w:szCs w:val="24"/>
        </w:rPr>
      </w:pPr>
      <w:r w:rsidRPr="00BA0988">
        <w:rPr>
          <w:rFonts w:ascii="Arial" w:eastAsia="Times New Roman" w:hAnsi="Arial" w:cs="Arial"/>
          <w:sz w:val="24"/>
          <w:szCs w:val="24"/>
        </w:rPr>
        <w:lastRenderedPageBreak/>
        <w:t>The Johari Window looked at self-awareness and feedback in professional growth (Luft and Ingham, 1955). During the activity, peers identified strengths such as empathy and reliability that I had internalised but not consciously acknowledged.</w:t>
      </w:r>
    </w:p>
    <w:p w14:paraId="05762DDA" w14:textId="77777777" w:rsidR="00534A6F" w:rsidRPr="00BA0988" w:rsidRDefault="00000000">
      <w:pPr>
        <w:spacing w:before="280" w:after="280" w:line="360" w:lineRule="auto"/>
        <w:rPr>
          <w:rFonts w:ascii="Arial" w:eastAsia="Times New Roman" w:hAnsi="Arial" w:cs="Arial"/>
          <w:sz w:val="24"/>
          <w:szCs w:val="24"/>
        </w:rPr>
      </w:pPr>
      <w:r w:rsidRPr="00BA0988">
        <w:rPr>
          <w:rFonts w:ascii="Arial" w:eastAsia="Times New Roman" w:hAnsi="Arial" w:cs="Arial"/>
          <w:sz w:val="24"/>
          <w:szCs w:val="24"/>
        </w:rPr>
        <w:t>Research shows that reflective feedback enhances professional identity and career readiness (Finlay, 2021; Haar, 2016). This activity strengthened my confidence and encouraged openness to constructive feedback. In youth work, self-awareness and emotional intelligence are essential for ethical practice and boundary management. The Johari model therefore supports ongoing reflective development.</w:t>
      </w:r>
    </w:p>
    <w:p w14:paraId="21C9C2B0" w14:textId="77777777" w:rsidR="00534A6F" w:rsidRPr="00BA0988" w:rsidRDefault="00000000">
      <w:pPr>
        <w:spacing w:before="280" w:after="280" w:line="360" w:lineRule="auto"/>
        <w:rPr>
          <w:rFonts w:ascii="Arial" w:eastAsia="Times New Roman" w:hAnsi="Arial" w:cs="Arial"/>
          <w:sz w:val="24"/>
          <w:szCs w:val="24"/>
        </w:rPr>
      </w:pPr>
      <w:r w:rsidRPr="00BA0988">
        <w:rPr>
          <w:rFonts w:ascii="Arial" w:eastAsia="Times New Roman" w:hAnsi="Arial" w:cs="Arial"/>
          <w:sz w:val="24"/>
          <w:szCs w:val="24"/>
        </w:rPr>
        <w:t xml:space="preserve">Collectively, these models highlight that I have skills such as leadership and resilience within my journey and that there is a consensus between my personal skills and career satisfaction and future goals. They provide a basis on which to support and guide my goals and aspirations for the future and to help me develop my career path in a way that provides direction but also satisfaction and personal growth. </w:t>
      </w:r>
    </w:p>
    <w:p w14:paraId="543EA025" w14:textId="77777777" w:rsidR="00534A6F" w:rsidRDefault="00000000">
      <w:pPr>
        <w:spacing w:before="280" w:after="28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Conclusion</w:t>
      </w:r>
    </w:p>
    <w:p w14:paraId="01928CDA" w14:textId="77777777" w:rsidR="00534A6F" w:rsidRPr="00BA0988" w:rsidRDefault="00000000">
      <w:pPr>
        <w:spacing w:before="280" w:after="280" w:line="360" w:lineRule="auto"/>
        <w:rPr>
          <w:rFonts w:ascii="Arial" w:eastAsia="Times New Roman" w:hAnsi="Arial" w:cs="Arial"/>
          <w:sz w:val="24"/>
          <w:szCs w:val="24"/>
        </w:rPr>
      </w:pPr>
      <w:r w:rsidRPr="00BA0988">
        <w:rPr>
          <w:rFonts w:ascii="Arial" w:eastAsia="Times New Roman" w:hAnsi="Arial" w:cs="Arial"/>
          <w:sz w:val="24"/>
          <w:szCs w:val="24"/>
        </w:rPr>
        <w:t>Reflecting through Gibbs’ (1988) framework has strengthened my self-awareness and clarity. My career path, although not the typical route some may take, demonstrates strengths in helping, leading and adapting. Becoming a single parent required maturity, accountability and resilience that have enhanced my professional capability.</w:t>
      </w:r>
    </w:p>
    <w:p w14:paraId="6E323FC4" w14:textId="440559C9" w:rsidR="00534A6F" w:rsidRPr="00BA0988" w:rsidRDefault="00000000">
      <w:pPr>
        <w:spacing w:before="280" w:after="280" w:line="360" w:lineRule="auto"/>
        <w:rPr>
          <w:rFonts w:ascii="Arial" w:eastAsia="Times New Roman" w:hAnsi="Arial" w:cs="Arial"/>
          <w:sz w:val="24"/>
          <w:szCs w:val="24"/>
        </w:rPr>
      </w:pPr>
      <w:r w:rsidRPr="00BA0988">
        <w:rPr>
          <w:rFonts w:ascii="Arial" w:eastAsia="Times New Roman" w:hAnsi="Arial" w:cs="Arial"/>
          <w:sz w:val="24"/>
          <w:szCs w:val="24"/>
        </w:rPr>
        <w:t xml:space="preserve">Holland’s model validated my desire to work in youth work by matching my personality traits (Holland, 1997; Hesketh, 2019), Maslow explained my motivation and how my needs have developed and changed (Maslow, 1943; Hodgetts and Luthans, 2020), and the Johari Window strengthened my understanding of how others perceive my strengths (Luft and Ingham, 1955; Haar, 2016). Further research on adaptability and </w:t>
      </w:r>
      <w:r w:rsidR="000E5592" w:rsidRPr="00BA0988">
        <w:rPr>
          <w:rFonts w:ascii="Arial" w:eastAsia="Times New Roman" w:hAnsi="Arial" w:cs="Arial"/>
          <w:sz w:val="24"/>
          <w:szCs w:val="24"/>
        </w:rPr>
        <w:t>employability confirm</w:t>
      </w:r>
      <w:r w:rsidRPr="00BA0988">
        <w:rPr>
          <w:rFonts w:ascii="Arial" w:eastAsia="Times New Roman" w:hAnsi="Arial" w:cs="Arial"/>
          <w:sz w:val="24"/>
          <w:szCs w:val="24"/>
        </w:rPr>
        <w:t xml:space="preserve"> that transferable skills and resilience are critical in modern careers (Savickas et al., 2009; World Economic Forum, 2020; Yorke and Knight, 2021).</w:t>
      </w:r>
    </w:p>
    <w:p w14:paraId="18C5215E" w14:textId="77777777" w:rsidR="00534A6F" w:rsidRPr="00BA0988" w:rsidRDefault="00000000">
      <w:pPr>
        <w:spacing w:before="280" w:after="280" w:line="360" w:lineRule="auto"/>
        <w:rPr>
          <w:rFonts w:ascii="Arial" w:eastAsia="Times New Roman" w:hAnsi="Arial" w:cs="Arial"/>
          <w:sz w:val="24"/>
          <w:szCs w:val="24"/>
        </w:rPr>
      </w:pPr>
      <w:r w:rsidRPr="00BA0988">
        <w:rPr>
          <w:rFonts w:ascii="Arial" w:eastAsia="Times New Roman" w:hAnsi="Arial" w:cs="Arial"/>
          <w:sz w:val="24"/>
          <w:szCs w:val="24"/>
        </w:rPr>
        <w:lastRenderedPageBreak/>
        <w:t>Critically, this reflection has transformed how I viewed my professional career. I now view myself as someone with lived experience, transferable skills and identifiable goals for the future which are achievable and manageable. I am now not just looking at employment based on surviving and covering physical needs but looking at a professional career which will be fulfilling, satisfying and align with all the skills and experiences I have. I know see more clearly the value in everything I have learnt and experienced and will be able to use this actively going forward.</w:t>
      </w:r>
    </w:p>
    <w:p w14:paraId="5D9DC606" w14:textId="77777777" w:rsidR="00534A6F" w:rsidRPr="00BA0988" w:rsidRDefault="00534A6F">
      <w:pPr>
        <w:spacing w:before="280" w:after="280" w:line="360" w:lineRule="auto"/>
        <w:rPr>
          <w:rFonts w:ascii="Arial" w:eastAsia="Times New Roman" w:hAnsi="Arial" w:cs="Arial"/>
          <w:sz w:val="24"/>
          <w:szCs w:val="24"/>
        </w:rPr>
      </w:pPr>
    </w:p>
    <w:p w14:paraId="08C2BAD6" w14:textId="77777777" w:rsidR="00534A6F" w:rsidRDefault="00534A6F">
      <w:pPr>
        <w:spacing w:before="280" w:after="280" w:line="360" w:lineRule="auto"/>
        <w:rPr>
          <w:rFonts w:ascii="Times New Roman" w:eastAsia="Times New Roman" w:hAnsi="Times New Roman" w:cs="Times New Roman"/>
          <w:sz w:val="24"/>
          <w:szCs w:val="24"/>
        </w:rPr>
      </w:pPr>
    </w:p>
    <w:p w14:paraId="31865160" w14:textId="77777777" w:rsidR="00534A6F" w:rsidRDefault="00000000">
      <w:pPr>
        <w:spacing w:before="280" w:after="280" w:line="360" w:lineRule="auto"/>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Action Plan</w:t>
      </w:r>
    </w:p>
    <w:tbl>
      <w:tblPr>
        <w:tblStyle w:val="a0"/>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35"/>
        <w:gridCol w:w="1530"/>
        <w:gridCol w:w="1455"/>
        <w:gridCol w:w="1380"/>
        <w:gridCol w:w="1500"/>
        <w:gridCol w:w="1500"/>
      </w:tblGrid>
      <w:tr w:rsidR="00534A6F" w14:paraId="1AB18D68" w14:textId="77777777">
        <w:tc>
          <w:tcPr>
            <w:tcW w:w="1635" w:type="dxa"/>
            <w:tcMar>
              <w:top w:w="100" w:type="dxa"/>
              <w:left w:w="100" w:type="dxa"/>
              <w:bottom w:w="100" w:type="dxa"/>
              <w:right w:w="100" w:type="dxa"/>
            </w:tcMar>
          </w:tcPr>
          <w:p w14:paraId="08EC9B1B" w14:textId="77777777" w:rsidR="00534A6F" w:rsidRDefault="00000000">
            <w:pPr>
              <w:widowControl w:val="0"/>
              <w:pBdr>
                <w:top w:val="nil"/>
                <w:left w:val="nil"/>
                <w:bottom w:val="nil"/>
                <w:right w:val="nil"/>
                <w:between w:val="nil"/>
              </w:pBdr>
              <w:spacing w:after="0" w:line="240" w:lineRule="auto"/>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Goals</w:t>
            </w:r>
          </w:p>
        </w:tc>
        <w:tc>
          <w:tcPr>
            <w:tcW w:w="1530" w:type="dxa"/>
            <w:tcMar>
              <w:top w:w="100" w:type="dxa"/>
              <w:left w:w="100" w:type="dxa"/>
              <w:bottom w:w="100" w:type="dxa"/>
              <w:right w:w="100" w:type="dxa"/>
            </w:tcMar>
          </w:tcPr>
          <w:p w14:paraId="78071C5E" w14:textId="77777777" w:rsidR="00534A6F" w:rsidRDefault="00000000">
            <w:pPr>
              <w:widowControl w:val="0"/>
              <w:pBdr>
                <w:top w:val="nil"/>
                <w:left w:val="nil"/>
                <w:bottom w:val="nil"/>
                <w:right w:val="nil"/>
                <w:between w:val="nil"/>
              </w:pBdr>
              <w:spacing w:after="0" w:line="240" w:lineRule="auto"/>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Specific</w:t>
            </w:r>
          </w:p>
        </w:tc>
        <w:tc>
          <w:tcPr>
            <w:tcW w:w="1455" w:type="dxa"/>
            <w:tcMar>
              <w:top w:w="100" w:type="dxa"/>
              <w:left w:w="100" w:type="dxa"/>
              <w:bottom w:w="100" w:type="dxa"/>
              <w:right w:w="100" w:type="dxa"/>
            </w:tcMar>
          </w:tcPr>
          <w:p w14:paraId="43D83FE1" w14:textId="77777777" w:rsidR="00534A6F" w:rsidRDefault="00000000">
            <w:pPr>
              <w:widowControl w:val="0"/>
              <w:pBdr>
                <w:top w:val="nil"/>
                <w:left w:val="nil"/>
                <w:bottom w:val="nil"/>
                <w:right w:val="nil"/>
                <w:between w:val="nil"/>
              </w:pBdr>
              <w:spacing w:after="0" w:line="240" w:lineRule="auto"/>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Measurable</w:t>
            </w:r>
          </w:p>
        </w:tc>
        <w:tc>
          <w:tcPr>
            <w:tcW w:w="1380" w:type="dxa"/>
            <w:tcMar>
              <w:top w:w="100" w:type="dxa"/>
              <w:left w:w="100" w:type="dxa"/>
              <w:bottom w:w="100" w:type="dxa"/>
              <w:right w:w="100" w:type="dxa"/>
            </w:tcMar>
          </w:tcPr>
          <w:p w14:paraId="5A176CC9" w14:textId="77777777" w:rsidR="00534A6F" w:rsidRDefault="00000000">
            <w:pPr>
              <w:widowControl w:val="0"/>
              <w:pBdr>
                <w:top w:val="nil"/>
                <w:left w:val="nil"/>
                <w:bottom w:val="nil"/>
                <w:right w:val="nil"/>
                <w:between w:val="nil"/>
              </w:pBdr>
              <w:spacing w:after="0" w:line="240" w:lineRule="auto"/>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Achievable</w:t>
            </w:r>
          </w:p>
        </w:tc>
        <w:tc>
          <w:tcPr>
            <w:tcW w:w="1500" w:type="dxa"/>
            <w:tcMar>
              <w:top w:w="100" w:type="dxa"/>
              <w:left w:w="100" w:type="dxa"/>
              <w:bottom w:w="100" w:type="dxa"/>
              <w:right w:w="100" w:type="dxa"/>
            </w:tcMar>
          </w:tcPr>
          <w:p w14:paraId="4FB530E3" w14:textId="77777777" w:rsidR="00534A6F" w:rsidRDefault="00000000">
            <w:pPr>
              <w:widowControl w:val="0"/>
              <w:pBdr>
                <w:top w:val="nil"/>
                <w:left w:val="nil"/>
                <w:bottom w:val="nil"/>
                <w:right w:val="nil"/>
                <w:between w:val="nil"/>
              </w:pBdr>
              <w:spacing w:after="0" w:line="240" w:lineRule="auto"/>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Relevant</w:t>
            </w:r>
          </w:p>
        </w:tc>
        <w:tc>
          <w:tcPr>
            <w:tcW w:w="1500" w:type="dxa"/>
            <w:tcMar>
              <w:top w:w="100" w:type="dxa"/>
              <w:left w:w="100" w:type="dxa"/>
              <w:bottom w:w="100" w:type="dxa"/>
              <w:right w:w="100" w:type="dxa"/>
            </w:tcMar>
          </w:tcPr>
          <w:p w14:paraId="75215472" w14:textId="77777777" w:rsidR="00534A6F" w:rsidRDefault="00000000">
            <w:pPr>
              <w:widowControl w:val="0"/>
              <w:pBdr>
                <w:top w:val="nil"/>
                <w:left w:val="nil"/>
                <w:bottom w:val="nil"/>
                <w:right w:val="nil"/>
                <w:between w:val="nil"/>
              </w:pBdr>
              <w:spacing w:after="0" w:line="240" w:lineRule="auto"/>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Time bound</w:t>
            </w:r>
          </w:p>
        </w:tc>
      </w:tr>
      <w:tr w:rsidR="00534A6F" w14:paraId="2AF14ED9" w14:textId="77777777">
        <w:tc>
          <w:tcPr>
            <w:tcW w:w="1635" w:type="dxa"/>
            <w:tcMar>
              <w:top w:w="100" w:type="dxa"/>
              <w:left w:w="100" w:type="dxa"/>
              <w:bottom w:w="100" w:type="dxa"/>
              <w:right w:w="100" w:type="dxa"/>
            </w:tcMar>
          </w:tcPr>
          <w:p w14:paraId="288A8927" w14:textId="77777777" w:rsidR="00534A6F"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youth work qualifications </w:t>
            </w:r>
          </w:p>
        </w:tc>
        <w:tc>
          <w:tcPr>
            <w:tcW w:w="1530" w:type="dxa"/>
            <w:tcMar>
              <w:top w:w="100" w:type="dxa"/>
              <w:left w:w="100" w:type="dxa"/>
              <w:bottom w:w="100" w:type="dxa"/>
              <w:right w:w="100" w:type="dxa"/>
            </w:tcMar>
          </w:tcPr>
          <w:p w14:paraId="65BC63C0" w14:textId="77777777" w:rsidR="00534A6F"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accredited youth work qualifications and their entry requirements</w:t>
            </w:r>
          </w:p>
        </w:tc>
        <w:tc>
          <w:tcPr>
            <w:tcW w:w="1455" w:type="dxa"/>
            <w:tcMar>
              <w:top w:w="100" w:type="dxa"/>
              <w:left w:w="100" w:type="dxa"/>
              <w:bottom w:w="100" w:type="dxa"/>
              <w:right w:w="100" w:type="dxa"/>
            </w:tcMar>
          </w:tcPr>
          <w:p w14:paraId="074B9AA4" w14:textId="77777777" w:rsidR="00534A6F"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Create a shortlist of 3 courses</w:t>
            </w:r>
          </w:p>
        </w:tc>
        <w:tc>
          <w:tcPr>
            <w:tcW w:w="1380" w:type="dxa"/>
            <w:tcMar>
              <w:top w:w="100" w:type="dxa"/>
              <w:left w:w="100" w:type="dxa"/>
              <w:bottom w:w="100" w:type="dxa"/>
              <w:right w:w="100" w:type="dxa"/>
            </w:tcMar>
          </w:tcPr>
          <w:p w14:paraId="7A78298A" w14:textId="77777777" w:rsidR="00534A6F"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Use college websites and speak to tutors for guidance </w:t>
            </w:r>
          </w:p>
        </w:tc>
        <w:tc>
          <w:tcPr>
            <w:tcW w:w="1500" w:type="dxa"/>
            <w:tcMar>
              <w:top w:w="100" w:type="dxa"/>
              <w:left w:w="100" w:type="dxa"/>
              <w:bottom w:w="100" w:type="dxa"/>
              <w:right w:w="100" w:type="dxa"/>
            </w:tcMar>
          </w:tcPr>
          <w:p w14:paraId="6EDE9A87" w14:textId="77777777" w:rsidR="00534A6F"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Clarifies the pathway into a youth work career</w:t>
            </w:r>
          </w:p>
        </w:tc>
        <w:tc>
          <w:tcPr>
            <w:tcW w:w="1500" w:type="dxa"/>
            <w:tcMar>
              <w:top w:w="100" w:type="dxa"/>
              <w:left w:w="100" w:type="dxa"/>
              <w:bottom w:w="100" w:type="dxa"/>
              <w:right w:w="100" w:type="dxa"/>
            </w:tcMar>
          </w:tcPr>
          <w:p w14:paraId="6CDB0F92" w14:textId="77777777" w:rsidR="00534A6F"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 Months</w:t>
            </w:r>
          </w:p>
        </w:tc>
      </w:tr>
      <w:tr w:rsidR="00534A6F" w14:paraId="4467562F" w14:textId="77777777">
        <w:tc>
          <w:tcPr>
            <w:tcW w:w="1635" w:type="dxa"/>
            <w:tcMar>
              <w:top w:w="100" w:type="dxa"/>
              <w:left w:w="100" w:type="dxa"/>
              <w:bottom w:w="100" w:type="dxa"/>
              <w:right w:w="100" w:type="dxa"/>
            </w:tcMar>
          </w:tcPr>
          <w:p w14:paraId="066AA996" w14:textId="77777777" w:rsidR="00534A6F"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Gain voluntary experience</w:t>
            </w:r>
          </w:p>
        </w:tc>
        <w:tc>
          <w:tcPr>
            <w:tcW w:w="1530" w:type="dxa"/>
            <w:tcMar>
              <w:top w:w="100" w:type="dxa"/>
              <w:left w:w="100" w:type="dxa"/>
              <w:bottom w:w="100" w:type="dxa"/>
              <w:right w:w="100" w:type="dxa"/>
            </w:tcMar>
          </w:tcPr>
          <w:p w14:paraId="44F88F4C" w14:textId="77777777" w:rsidR="00534A6F"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Apply for a volunteer role with a local youth organisation</w:t>
            </w:r>
          </w:p>
        </w:tc>
        <w:tc>
          <w:tcPr>
            <w:tcW w:w="1455" w:type="dxa"/>
            <w:tcMar>
              <w:top w:w="100" w:type="dxa"/>
              <w:left w:w="100" w:type="dxa"/>
              <w:bottom w:w="100" w:type="dxa"/>
              <w:right w:w="100" w:type="dxa"/>
            </w:tcMar>
          </w:tcPr>
          <w:p w14:paraId="0E9E2C1B" w14:textId="77777777" w:rsidR="00534A6F"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Apply to at least 2 organisations and secure 1 placement</w:t>
            </w:r>
          </w:p>
        </w:tc>
        <w:tc>
          <w:tcPr>
            <w:tcW w:w="1380" w:type="dxa"/>
            <w:tcMar>
              <w:top w:w="100" w:type="dxa"/>
              <w:left w:w="100" w:type="dxa"/>
              <w:bottom w:w="100" w:type="dxa"/>
              <w:right w:w="100" w:type="dxa"/>
            </w:tcMar>
          </w:tcPr>
          <w:p w14:paraId="650EC4F3" w14:textId="77777777" w:rsidR="00534A6F"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Choose part-time or flexible volunteering alongside studies</w:t>
            </w:r>
          </w:p>
        </w:tc>
        <w:tc>
          <w:tcPr>
            <w:tcW w:w="1500" w:type="dxa"/>
            <w:tcMar>
              <w:top w:w="100" w:type="dxa"/>
              <w:left w:w="100" w:type="dxa"/>
              <w:bottom w:w="100" w:type="dxa"/>
              <w:right w:w="100" w:type="dxa"/>
            </w:tcMar>
          </w:tcPr>
          <w:p w14:paraId="02A68083" w14:textId="77777777" w:rsidR="00534A6F"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Builds practical experience and confidence</w:t>
            </w:r>
          </w:p>
        </w:tc>
        <w:tc>
          <w:tcPr>
            <w:tcW w:w="1500" w:type="dxa"/>
            <w:tcMar>
              <w:top w:w="100" w:type="dxa"/>
              <w:left w:w="100" w:type="dxa"/>
              <w:bottom w:w="100" w:type="dxa"/>
              <w:right w:w="100" w:type="dxa"/>
            </w:tcMar>
          </w:tcPr>
          <w:p w14:paraId="489CDA16" w14:textId="77777777" w:rsidR="00534A6F"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Within 6 months</w:t>
            </w:r>
          </w:p>
        </w:tc>
      </w:tr>
      <w:tr w:rsidR="00534A6F" w14:paraId="088EAFFE" w14:textId="77777777">
        <w:tc>
          <w:tcPr>
            <w:tcW w:w="1635" w:type="dxa"/>
            <w:tcMar>
              <w:top w:w="100" w:type="dxa"/>
              <w:left w:w="100" w:type="dxa"/>
              <w:bottom w:w="100" w:type="dxa"/>
              <w:right w:w="100" w:type="dxa"/>
            </w:tcMar>
          </w:tcPr>
          <w:p w14:paraId="4B6231E6" w14:textId="77777777" w:rsidR="00534A6F"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Build confidence with academic study</w:t>
            </w:r>
          </w:p>
        </w:tc>
        <w:tc>
          <w:tcPr>
            <w:tcW w:w="1530" w:type="dxa"/>
            <w:tcMar>
              <w:top w:w="100" w:type="dxa"/>
              <w:left w:w="100" w:type="dxa"/>
              <w:bottom w:w="100" w:type="dxa"/>
              <w:right w:w="100" w:type="dxa"/>
            </w:tcMar>
          </w:tcPr>
          <w:p w14:paraId="112122D1" w14:textId="56FACD03" w:rsidR="00534A6F" w:rsidRDefault="009F6082">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Book a course of study </w:t>
            </w:r>
            <w:r w:rsidR="00000000">
              <w:rPr>
                <w:rFonts w:ascii="Times New Roman" w:eastAsia="Times New Roman" w:hAnsi="Times New Roman" w:cs="Times New Roman"/>
                <w:sz w:val="24"/>
                <w:szCs w:val="24"/>
              </w:rPr>
              <w:t>skill</w:t>
            </w:r>
            <w:r>
              <w:rPr>
                <w:rFonts w:ascii="Times New Roman" w:eastAsia="Times New Roman" w:hAnsi="Times New Roman" w:cs="Times New Roman"/>
                <w:sz w:val="24"/>
                <w:szCs w:val="24"/>
              </w:rPr>
              <w:t xml:space="preserve"> </w:t>
            </w:r>
            <w:r w:rsidR="00000000">
              <w:rPr>
                <w:rFonts w:ascii="Times New Roman" w:eastAsia="Times New Roman" w:hAnsi="Times New Roman" w:cs="Times New Roman"/>
                <w:sz w:val="24"/>
                <w:szCs w:val="24"/>
              </w:rPr>
              <w:t>session</w:t>
            </w:r>
            <w:r>
              <w:rPr>
                <w:rFonts w:ascii="Times New Roman" w:eastAsia="Times New Roman" w:hAnsi="Times New Roman" w:cs="Times New Roman"/>
                <w:sz w:val="24"/>
                <w:szCs w:val="24"/>
              </w:rPr>
              <w:t>s</w:t>
            </w:r>
            <w:r w:rsidR="00000000">
              <w:rPr>
                <w:rFonts w:ascii="Times New Roman" w:eastAsia="Times New Roman" w:hAnsi="Times New Roman" w:cs="Times New Roman"/>
                <w:sz w:val="24"/>
                <w:szCs w:val="24"/>
              </w:rPr>
              <w:t xml:space="preserve"> </w:t>
            </w:r>
          </w:p>
        </w:tc>
        <w:tc>
          <w:tcPr>
            <w:tcW w:w="1455" w:type="dxa"/>
            <w:tcMar>
              <w:top w:w="100" w:type="dxa"/>
              <w:left w:w="100" w:type="dxa"/>
              <w:bottom w:w="100" w:type="dxa"/>
              <w:right w:w="100" w:type="dxa"/>
            </w:tcMar>
          </w:tcPr>
          <w:p w14:paraId="3F4172BC" w14:textId="02015B7A" w:rsidR="00534A6F"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Create a list of three potential </w:t>
            </w:r>
            <w:r w:rsidR="009F6082">
              <w:rPr>
                <w:rFonts w:ascii="Times New Roman" w:eastAsia="Times New Roman" w:hAnsi="Times New Roman" w:cs="Times New Roman"/>
                <w:sz w:val="24"/>
                <w:szCs w:val="24"/>
              </w:rPr>
              <w:t>improvements</w:t>
            </w:r>
          </w:p>
        </w:tc>
        <w:tc>
          <w:tcPr>
            <w:tcW w:w="1380" w:type="dxa"/>
            <w:tcMar>
              <w:top w:w="100" w:type="dxa"/>
              <w:left w:w="100" w:type="dxa"/>
              <w:bottom w:w="100" w:type="dxa"/>
              <w:right w:w="100" w:type="dxa"/>
            </w:tcMar>
          </w:tcPr>
          <w:p w14:paraId="4CDB62B9" w14:textId="6DA8F46D" w:rsidR="00534A6F" w:rsidRDefault="009F6082">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Commit to attending full study skills programme</w:t>
            </w:r>
          </w:p>
        </w:tc>
        <w:tc>
          <w:tcPr>
            <w:tcW w:w="1500" w:type="dxa"/>
            <w:tcMar>
              <w:top w:w="100" w:type="dxa"/>
              <w:left w:w="100" w:type="dxa"/>
              <w:bottom w:w="100" w:type="dxa"/>
              <w:right w:w="100" w:type="dxa"/>
            </w:tcMar>
          </w:tcPr>
          <w:p w14:paraId="1767378A" w14:textId="77777777" w:rsidR="00534A6F"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Builds confidence with study skills </w:t>
            </w:r>
          </w:p>
        </w:tc>
        <w:tc>
          <w:tcPr>
            <w:tcW w:w="1500" w:type="dxa"/>
            <w:tcMar>
              <w:top w:w="100" w:type="dxa"/>
              <w:left w:w="100" w:type="dxa"/>
              <w:bottom w:w="100" w:type="dxa"/>
              <w:right w:w="100" w:type="dxa"/>
            </w:tcMar>
          </w:tcPr>
          <w:p w14:paraId="6DCA64EC" w14:textId="7FD88D6D" w:rsidR="00534A6F" w:rsidRDefault="00E16C38">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Finish by end of march</w:t>
            </w:r>
          </w:p>
        </w:tc>
      </w:tr>
      <w:tr w:rsidR="00534A6F" w14:paraId="3697DA08" w14:textId="77777777">
        <w:tc>
          <w:tcPr>
            <w:tcW w:w="1635" w:type="dxa"/>
            <w:tcMar>
              <w:top w:w="100" w:type="dxa"/>
              <w:left w:w="100" w:type="dxa"/>
              <w:bottom w:w="100" w:type="dxa"/>
              <w:right w:w="100" w:type="dxa"/>
            </w:tcMar>
          </w:tcPr>
          <w:p w14:paraId="6502594B" w14:textId="77777777" w:rsidR="00534A6F"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Develop reflective practice</w:t>
            </w:r>
          </w:p>
        </w:tc>
        <w:tc>
          <w:tcPr>
            <w:tcW w:w="1530" w:type="dxa"/>
            <w:tcMar>
              <w:top w:w="100" w:type="dxa"/>
              <w:left w:w="100" w:type="dxa"/>
              <w:bottom w:w="100" w:type="dxa"/>
              <w:right w:w="100" w:type="dxa"/>
            </w:tcMar>
          </w:tcPr>
          <w:p w14:paraId="26289107" w14:textId="77777777" w:rsidR="00534A6F"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Write a journal using Gibbs</w:t>
            </w:r>
          </w:p>
        </w:tc>
        <w:tc>
          <w:tcPr>
            <w:tcW w:w="1455" w:type="dxa"/>
            <w:tcMar>
              <w:top w:w="100" w:type="dxa"/>
              <w:left w:w="100" w:type="dxa"/>
              <w:bottom w:w="100" w:type="dxa"/>
              <w:right w:w="100" w:type="dxa"/>
            </w:tcMar>
          </w:tcPr>
          <w:p w14:paraId="7D5079E7" w14:textId="77777777" w:rsidR="00534A6F"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Complete one entry every two weeks</w:t>
            </w:r>
          </w:p>
        </w:tc>
        <w:tc>
          <w:tcPr>
            <w:tcW w:w="1380" w:type="dxa"/>
            <w:tcMar>
              <w:top w:w="100" w:type="dxa"/>
              <w:left w:w="100" w:type="dxa"/>
              <w:bottom w:w="100" w:type="dxa"/>
              <w:right w:w="100" w:type="dxa"/>
            </w:tcMar>
          </w:tcPr>
          <w:p w14:paraId="1361943F" w14:textId="77777777" w:rsidR="00534A6F"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 mins a fortnight for reflection</w:t>
            </w:r>
          </w:p>
        </w:tc>
        <w:tc>
          <w:tcPr>
            <w:tcW w:w="1500" w:type="dxa"/>
            <w:tcMar>
              <w:top w:w="100" w:type="dxa"/>
              <w:left w:w="100" w:type="dxa"/>
              <w:bottom w:w="100" w:type="dxa"/>
              <w:right w:w="100" w:type="dxa"/>
            </w:tcMar>
          </w:tcPr>
          <w:p w14:paraId="2180FC25" w14:textId="77777777" w:rsidR="00534A6F"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Develops self-awareness and growth</w:t>
            </w:r>
          </w:p>
        </w:tc>
        <w:tc>
          <w:tcPr>
            <w:tcW w:w="1500" w:type="dxa"/>
            <w:tcMar>
              <w:top w:w="100" w:type="dxa"/>
              <w:left w:w="100" w:type="dxa"/>
              <w:bottom w:w="100" w:type="dxa"/>
              <w:right w:w="100" w:type="dxa"/>
            </w:tcMar>
          </w:tcPr>
          <w:p w14:paraId="6C55E750" w14:textId="77777777" w:rsidR="00534A6F"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Ongoing during current course</w:t>
            </w:r>
          </w:p>
        </w:tc>
      </w:tr>
      <w:tr w:rsidR="00534A6F" w14:paraId="00887FA0" w14:textId="77777777">
        <w:tc>
          <w:tcPr>
            <w:tcW w:w="1635" w:type="dxa"/>
            <w:tcMar>
              <w:top w:w="100" w:type="dxa"/>
              <w:left w:w="100" w:type="dxa"/>
              <w:bottom w:w="100" w:type="dxa"/>
              <w:right w:w="100" w:type="dxa"/>
            </w:tcMar>
          </w:tcPr>
          <w:p w14:paraId="7A942305" w14:textId="6FB8A502" w:rsidR="00534A6F" w:rsidRDefault="00B304D2">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Improve time management for studies and </w:t>
            </w:r>
            <w:r>
              <w:rPr>
                <w:rFonts w:ascii="Times New Roman" w:eastAsia="Times New Roman" w:hAnsi="Times New Roman" w:cs="Times New Roman"/>
                <w:sz w:val="24"/>
                <w:szCs w:val="24"/>
              </w:rPr>
              <w:lastRenderedPageBreak/>
              <w:t>essays</w:t>
            </w:r>
          </w:p>
        </w:tc>
        <w:tc>
          <w:tcPr>
            <w:tcW w:w="1530" w:type="dxa"/>
            <w:tcMar>
              <w:top w:w="100" w:type="dxa"/>
              <w:left w:w="100" w:type="dxa"/>
              <w:bottom w:w="100" w:type="dxa"/>
              <w:right w:w="100" w:type="dxa"/>
            </w:tcMar>
          </w:tcPr>
          <w:p w14:paraId="201066E9" w14:textId="709EFC9E" w:rsidR="00534A6F" w:rsidRDefault="004803E2" w:rsidP="00B304D2">
            <w:pPr>
              <w:widowControl w:val="0"/>
              <w:pBdr>
                <w:top w:val="nil"/>
                <w:left w:val="nil"/>
                <w:bottom w:val="nil"/>
                <w:right w:val="nil"/>
                <w:between w:val="nil"/>
              </w:pBd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Take 5 mins breaks every hour in </w:t>
            </w:r>
            <w:r>
              <w:rPr>
                <w:rFonts w:ascii="Times New Roman" w:eastAsia="Times New Roman" w:hAnsi="Times New Roman" w:cs="Times New Roman"/>
                <w:sz w:val="24"/>
                <w:szCs w:val="24"/>
              </w:rPr>
              <w:lastRenderedPageBreak/>
              <w:t>between studies</w:t>
            </w:r>
          </w:p>
        </w:tc>
        <w:tc>
          <w:tcPr>
            <w:tcW w:w="1455" w:type="dxa"/>
            <w:tcMar>
              <w:top w:w="100" w:type="dxa"/>
              <w:left w:w="100" w:type="dxa"/>
              <w:bottom w:w="100" w:type="dxa"/>
              <w:right w:w="100" w:type="dxa"/>
            </w:tcMar>
          </w:tcPr>
          <w:p w14:paraId="3048C84B" w14:textId="7445C77E" w:rsidR="00534A6F" w:rsidRDefault="00BA0988">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Study for 1 hour a day 5 days a week </w:t>
            </w:r>
          </w:p>
        </w:tc>
        <w:tc>
          <w:tcPr>
            <w:tcW w:w="1380" w:type="dxa"/>
            <w:tcMar>
              <w:top w:w="100" w:type="dxa"/>
              <w:left w:w="100" w:type="dxa"/>
              <w:bottom w:w="100" w:type="dxa"/>
              <w:right w:w="100" w:type="dxa"/>
            </w:tcMar>
          </w:tcPr>
          <w:p w14:paraId="7338C24E" w14:textId="428CCD3A" w:rsidR="00534A6F" w:rsidRDefault="00BA0988">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Use weekly schedule</w:t>
            </w:r>
            <w:r w:rsidR="00B304D2">
              <w:rPr>
                <w:rFonts w:ascii="Times New Roman" w:eastAsia="Times New Roman" w:hAnsi="Times New Roman" w:cs="Times New Roman"/>
                <w:sz w:val="24"/>
                <w:szCs w:val="24"/>
              </w:rPr>
              <w:t xml:space="preserve"> and planner </w:t>
            </w:r>
            <w:r w:rsidR="00B304D2">
              <w:rPr>
                <w:rFonts w:ascii="Times New Roman" w:eastAsia="Times New Roman" w:hAnsi="Times New Roman" w:cs="Times New Roman"/>
                <w:sz w:val="24"/>
                <w:szCs w:val="24"/>
              </w:rPr>
              <w:lastRenderedPageBreak/>
              <w:t>to track deadlines</w:t>
            </w:r>
          </w:p>
        </w:tc>
        <w:tc>
          <w:tcPr>
            <w:tcW w:w="1500" w:type="dxa"/>
            <w:tcMar>
              <w:top w:w="100" w:type="dxa"/>
              <w:left w:w="100" w:type="dxa"/>
              <w:bottom w:w="100" w:type="dxa"/>
              <w:right w:w="100" w:type="dxa"/>
            </w:tcMar>
          </w:tcPr>
          <w:p w14:paraId="63831B1A" w14:textId="1AFD4916" w:rsidR="00534A6F" w:rsidRDefault="00B304D2">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Reduce stress and improve </w:t>
            </w:r>
            <w:r>
              <w:rPr>
                <w:rFonts w:ascii="Times New Roman" w:eastAsia="Times New Roman" w:hAnsi="Times New Roman" w:cs="Times New Roman"/>
                <w:sz w:val="24"/>
                <w:szCs w:val="24"/>
              </w:rPr>
              <w:lastRenderedPageBreak/>
              <w:t>academic performance</w:t>
            </w:r>
          </w:p>
        </w:tc>
        <w:tc>
          <w:tcPr>
            <w:tcW w:w="1500" w:type="dxa"/>
            <w:tcMar>
              <w:top w:w="100" w:type="dxa"/>
              <w:left w:w="100" w:type="dxa"/>
              <w:bottom w:w="100" w:type="dxa"/>
              <w:right w:w="100" w:type="dxa"/>
            </w:tcMar>
          </w:tcPr>
          <w:p w14:paraId="37B39C86" w14:textId="3F50C5F2" w:rsidR="00534A6F" w:rsidRDefault="00B304D2">
            <w:pPr>
              <w:widowControl w:val="0"/>
              <w:pBdr>
                <w:top w:val="nil"/>
                <w:left w:val="nil"/>
                <w:bottom w:val="nil"/>
                <w:right w:val="nil"/>
                <w:between w:val="nil"/>
              </w:pBd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Maintain this routine for the next 8 </w:t>
            </w:r>
            <w:r>
              <w:rPr>
                <w:rFonts w:ascii="Times New Roman" w:eastAsia="Times New Roman" w:hAnsi="Times New Roman" w:cs="Times New Roman"/>
                <w:sz w:val="24"/>
                <w:szCs w:val="24"/>
              </w:rPr>
              <w:lastRenderedPageBreak/>
              <w:t>weeks</w:t>
            </w:r>
          </w:p>
        </w:tc>
      </w:tr>
    </w:tbl>
    <w:p w14:paraId="0F94C06B" w14:textId="77777777" w:rsidR="00534A6F" w:rsidRDefault="00000000">
      <w:pPr>
        <w:spacing w:before="280" w:after="280" w:line="360" w:lineRule="auto"/>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 xml:space="preserve">Reference List </w:t>
      </w:r>
    </w:p>
    <w:p w14:paraId="58A6918D" w14:textId="307295FC" w:rsidR="00534A6F" w:rsidRPr="00BA0988" w:rsidRDefault="00000000">
      <w:pPr>
        <w:spacing w:before="280" w:after="280" w:line="360" w:lineRule="auto"/>
        <w:rPr>
          <w:rFonts w:ascii="Times New Roman" w:eastAsia="Times New Roman" w:hAnsi="Times New Roman" w:cs="Times New Roman"/>
          <w:i/>
          <w:iCs/>
          <w:sz w:val="24"/>
          <w:szCs w:val="24"/>
        </w:rPr>
      </w:pPr>
      <w:r w:rsidRPr="00BA0988">
        <w:rPr>
          <w:rFonts w:ascii="Times New Roman" w:eastAsia="Times New Roman" w:hAnsi="Times New Roman" w:cs="Times New Roman"/>
          <w:i/>
          <w:iCs/>
          <w:sz w:val="24"/>
          <w:szCs w:val="24"/>
        </w:rPr>
        <w:t xml:space="preserve">Finlay, L. (2021) Reflective Practice: Professional Development in a Changing World. London: </w:t>
      </w:r>
      <w:proofErr w:type="spellStart"/>
      <w:r w:rsidRPr="00BA0988">
        <w:rPr>
          <w:rFonts w:ascii="Times New Roman" w:eastAsia="Times New Roman" w:hAnsi="Times New Roman" w:cs="Times New Roman"/>
          <w:i/>
          <w:iCs/>
          <w:sz w:val="24"/>
          <w:szCs w:val="24"/>
        </w:rPr>
        <w:t>Routledg</w:t>
      </w:r>
      <w:proofErr w:type="spellEnd"/>
    </w:p>
    <w:p w14:paraId="092ABAE9" w14:textId="77777777" w:rsidR="00534A6F" w:rsidRPr="00BA0988" w:rsidRDefault="00000000">
      <w:pPr>
        <w:spacing w:before="280" w:after="280" w:line="360" w:lineRule="auto"/>
        <w:rPr>
          <w:rFonts w:ascii="Times New Roman" w:eastAsia="Times New Roman" w:hAnsi="Times New Roman" w:cs="Times New Roman"/>
          <w:i/>
          <w:iCs/>
          <w:sz w:val="24"/>
          <w:szCs w:val="24"/>
        </w:rPr>
      </w:pPr>
      <w:r w:rsidRPr="00BA0988">
        <w:rPr>
          <w:rFonts w:ascii="Times New Roman" w:eastAsia="Times New Roman" w:hAnsi="Times New Roman" w:cs="Times New Roman"/>
          <w:i/>
          <w:iCs/>
          <w:sz w:val="24"/>
          <w:szCs w:val="24"/>
        </w:rPr>
        <w:t>Gibbs, G. (1988) Learning by Doing: A Guide to Teaching and Learning Methods. Oxford: Oxford Polytechnic.</w:t>
      </w:r>
    </w:p>
    <w:p w14:paraId="47512EFF" w14:textId="77777777" w:rsidR="00534A6F" w:rsidRPr="00BA0988" w:rsidRDefault="00000000">
      <w:pPr>
        <w:spacing w:before="280" w:after="280" w:line="360" w:lineRule="auto"/>
        <w:rPr>
          <w:rFonts w:ascii="Times New Roman" w:eastAsia="Times New Roman" w:hAnsi="Times New Roman" w:cs="Times New Roman"/>
          <w:i/>
          <w:iCs/>
          <w:sz w:val="24"/>
          <w:szCs w:val="24"/>
        </w:rPr>
      </w:pPr>
      <w:r w:rsidRPr="00BA0988">
        <w:rPr>
          <w:rFonts w:ascii="Times New Roman" w:eastAsia="Times New Roman" w:hAnsi="Times New Roman" w:cs="Times New Roman"/>
          <w:i/>
          <w:iCs/>
          <w:sz w:val="24"/>
          <w:szCs w:val="24"/>
        </w:rPr>
        <w:t>Hart Research Associates (2018) Falling Short? College Learning and Career Success. Washington, DC: AAC&amp;U.</w:t>
      </w:r>
    </w:p>
    <w:p w14:paraId="1084C8E0" w14:textId="77777777" w:rsidR="00534A6F" w:rsidRPr="00BA0988" w:rsidRDefault="00000000">
      <w:pPr>
        <w:spacing w:before="280" w:after="280" w:line="360" w:lineRule="auto"/>
        <w:rPr>
          <w:rFonts w:ascii="Times New Roman" w:eastAsia="Times New Roman" w:hAnsi="Times New Roman" w:cs="Times New Roman"/>
          <w:i/>
          <w:iCs/>
          <w:sz w:val="24"/>
          <w:szCs w:val="24"/>
        </w:rPr>
      </w:pPr>
      <w:r w:rsidRPr="00BA0988">
        <w:rPr>
          <w:rFonts w:ascii="Times New Roman" w:eastAsia="Times New Roman" w:hAnsi="Times New Roman" w:cs="Times New Roman"/>
          <w:i/>
          <w:iCs/>
          <w:sz w:val="24"/>
          <w:szCs w:val="24"/>
        </w:rPr>
        <w:t>Haar, J.M. (2016) ‘Exploring the Johari Window and its Utility in Contemporary Career Reflection’, International Journal of Training and Development, 20(4), pp. 228–242.</w:t>
      </w:r>
    </w:p>
    <w:p w14:paraId="511B03DA" w14:textId="77777777" w:rsidR="00534A6F" w:rsidRPr="00BA0988" w:rsidRDefault="00000000">
      <w:pPr>
        <w:spacing w:before="280" w:after="280" w:line="360" w:lineRule="auto"/>
        <w:rPr>
          <w:rFonts w:ascii="Times New Roman" w:eastAsia="Times New Roman" w:hAnsi="Times New Roman" w:cs="Times New Roman"/>
          <w:i/>
          <w:iCs/>
          <w:sz w:val="24"/>
          <w:szCs w:val="24"/>
        </w:rPr>
      </w:pPr>
      <w:r w:rsidRPr="00BA0988">
        <w:rPr>
          <w:rFonts w:ascii="Times New Roman" w:eastAsia="Times New Roman" w:hAnsi="Times New Roman" w:cs="Times New Roman"/>
          <w:i/>
          <w:iCs/>
          <w:sz w:val="24"/>
          <w:szCs w:val="24"/>
        </w:rPr>
        <w:t>Hesketh, B. (2019) ‘Revisiting Holland’s Theory in the 21st Century’, Journal of Career Assessment, 27(1), pp. 3–15.</w:t>
      </w:r>
    </w:p>
    <w:p w14:paraId="146FB12B" w14:textId="77777777" w:rsidR="00534A6F" w:rsidRPr="00BA0988" w:rsidRDefault="00000000">
      <w:pPr>
        <w:spacing w:before="280" w:after="280" w:line="360" w:lineRule="auto"/>
        <w:rPr>
          <w:rFonts w:ascii="Times New Roman" w:eastAsia="Times New Roman" w:hAnsi="Times New Roman" w:cs="Times New Roman"/>
          <w:i/>
          <w:iCs/>
          <w:sz w:val="24"/>
          <w:szCs w:val="24"/>
        </w:rPr>
      </w:pPr>
      <w:r w:rsidRPr="00BA0988">
        <w:rPr>
          <w:rFonts w:ascii="Times New Roman" w:eastAsia="Times New Roman" w:hAnsi="Times New Roman" w:cs="Times New Roman"/>
          <w:i/>
          <w:iCs/>
          <w:sz w:val="24"/>
          <w:szCs w:val="24"/>
        </w:rPr>
        <w:t xml:space="preserve">Hodgetts, R.M. and Luthans, F. (2020) Organizational </w:t>
      </w:r>
      <w:proofErr w:type="spellStart"/>
      <w:r w:rsidRPr="00BA0988">
        <w:rPr>
          <w:rFonts w:ascii="Times New Roman" w:eastAsia="Times New Roman" w:hAnsi="Times New Roman" w:cs="Times New Roman"/>
          <w:i/>
          <w:iCs/>
          <w:sz w:val="24"/>
          <w:szCs w:val="24"/>
        </w:rPr>
        <w:t>Behavior</w:t>
      </w:r>
      <w:proofErr w:type="spellEnd"/>
      <w:r w:rsidRPr="00BA0988">
        <w:rPr>
          <w:rFonts w:ascii="Times New Roman" w:eastAsia="Times New Roman" w:hAnsi="Times New Roman" w:cs="Times New Roman"/>
          <w:i/>
          <w:iCs/>
          <w:sz w:val="24"/>
          <w:szCs w:val="24"/>
        </w:rPr>
        <w:t>: Emerging Knowledge and Practice for the Real World. New York: McGraw-Hill.</w:t>
      </w:r>
    </w:p>
    <w:p w14:paraId="1BEC7279" w14:textId="77777777" w:rsidR="00534A6F" w:rsidRPr="00BA0988" w:rsidRDefault="00000000">
      <w:pPr>
        <w:spacing w:before="280" w:after="280" w:line="360" w:lineRule="auto"/>
        <w:rPr>
          <w:rFonts w:ascii="Times New Roman" w:eastAsia="Times New Roman" w:hAnsi="Times New Roman" w:cs="Times New Roman"/>
          <w:i/>
          <w:iCs/>
          <w:sz w:val="24"/>
          <w:szCs w:val="24"/>
        </w:rPr>
      </w:pPr>
      <w:r w:rsidRPr="00BA0988">
        <w:rPr>
          <w:rFonts w:ascii="Times New Roman" w:eastAsia="Times New Roman" w:hAnsi="Times New Roman" w:cs="Times New Roman"/>
          <w:i/>
          <w:iCs/>
          <w:sz w:val="24"/>
          <w:szCs w:val="24"/>
        </w:rPr>
        <w:t xml:space="preserve">Holland, J.L. (1997) Making Vocational Choices: A Theory of Vocational Personalities and Work Environments. 3rd </w:t>
      </w:r>
      <w:proofErr w:type="spellStart"/>
      <w:r w:rsidRPr="00BA0988">
        <w:rPr>
          <w:rFonts w:ascii="Times New Roman" w:eastAsia="Times New Roman" w:hAnsi="Times New Roman" w:cs="Times New Roman"/>
          <w:i/>
          <w:iCs/>
          <w:sz w:val="24"/>
          <w:szCs w:val="24"/>
        </w:rPr>
        <w:t>edn</w:t>
      </w:r>
      <w:proofErr w:type="spellEnd"/>
      <w:r w:rsidRPr="00BA0988">
        <w:rPr>
          <w:rFonts w:ascii="Times New Roman" w:eastAsia="Times New Roman" w:hAnsi="Times New Roman" w:cs="Times New Roman"/>
          <w:i/>
          <w:iCs/>
          <w:sz w:val="24"/>
          <w:szCs w:val="24"/>
        </w:rPr>
        <w:t>. Odessa: Psychological Assessment Resources.</w:t>
      </w:r>
    </w:p>
    <w:p w14:paraId="58F05A1B" w14:textId="77777777" w:rsidR="00534A6F" w:rsidRPr="00BA0988" w:rsidRDefault="00000000">
      <w:pPr>
        <w:spacing w:before="280" w:after="280" w:line="360" w:lineRule="auto"/>
        <w:rPr>
          <w:rFonts w:ascii="Times New Roman" w:eastAsia="Times New Roman" w:hAnsi="Times New Roman" w:cs="Times New Roman"/>
          <w:i/>
          <w:iCs/>
          <w:sz w:val="24"/>
          <w:szCs w:val="24"/>
        </w:rPr>
      </w:pPr>
      <w:r w:rsidRPr="00BA0988">
        <w:rPr>
          <w:rFonts w:ascii="Times New Roman" w:eastAsia="Times New Roman" w:hAnsi="Times New Roman" w:cs="Times New Roman"/>
          <w:i/>
          <w:iCs/>
          <w:sz w:val="24"/>
          <w:szCs w:val="24"/>
        </w:rPr>
        <w:t>Luft, J. and Ingham, H. (1955) ‘The Johari Window’, Human Relations Training News, 5(1), pp. 6–7.</w:t>
      </w:r>
    </w:p>
    <w:p w14:paraId="17BDA8F5" w14:textId="77777777" w:rsidR="00534A6F" w:rsidRPr="00BA0988" w:rsidRDefault="00000000">
      <w:pPr>
        <w:spacing w:before="280" w:after="280" w:line="360" w:lineRule="auto"/>
        <w:rPr>
          <w:rFonts w:ascii="Times New Roman" w:eastAsia="Times New Roman" w:hAnsi="Times New Roman" w:cs="Times New Roman"/>
          <w:i/>
          <w:iCs/>
          <w:sz w:val="24"/>
          <w:szCs w:val="24"/>
        </w:rPr>
      </w:pPr>
      <w:r w:rsidRPr="00BA0988">
        <w:rPr>
          <w:rFonts w:ascii="Times New Roman" w:eastAsia="Times New Roman" w:hAnsi="Times New Roman" w:cs="Times New Roman"/>
          <w:i/>
          <w:iCs/>
          <w:sz w:val="24"/>
          <w:szCs w:val="24"/>
        </w:rPr>
        <w:t>Maslow, A.H. (1943) ‘A theory of human motivation’, Psychological Review, 50(4), pp. 370–396.</w:t>
      </w:r>
    </w:p>
    <w:p w14:paraId="62078F1A" w14:textId="77777777" w:rsidR="00534A6F" w:rsidRPr="00BA0988" w:rsidRDefault="00000000">
      <w:pPr>
        <w:spacing w:before="280" w:after="280" w:line="360" w:lineRule="auto"/>
        <w:rPr>
          <w:rFonts w:ascii="Times New Roman" w:eastAsia="Times New Roman" w:hAnsi="Times New Roman" w:cs="Times New Roman"/>
          <w:i/>
          <w:iCs/>
          <w:sz w:val="24"/>
          <w:szCs w:val="24"/>
        </w:rPr>
      </w:pPr>
      <w:r w:rsidRPr="00BA0988">
        <w:rPr>
          <w:rFonts w:ascii="Times New Roman" w:eastAsia="Times New Roman" w:hAnsi="Times New Roman" w:cs="Times New Roman"/>
          <w:i/>
          <w:iCs/>
          <w:sz w:val="24"/>
          <w:szCs w:val="24"/>
        </w:rPr>
        <w:t xml:space="preserve">Savickas, M.L., Nota, L., Rossier, J., </w:t>
      </w:r>
      <w:proofErr w:type="spellStart"/>
      <w:r w:rsidRPr="00BA0988">
        <w:rPr>
          <w:rFonts w:ascii="Times New Roman" w:eastAsia="Times New Roman" w:hAnsi="Times New Roman" w:cs="Times New Roman"/>
          <w:i/>
          <w:iCs/>
          <w:sz w:val="24"/>
          <w:szCs w:val="24"/>
        </w:rPr>
        <w:t>Dauwalder</w:t>
      </w:r>
      <w:proofErr w:type="spellEnd"/>
      <w:r w:rsidRPr="00BA0988">
        <w:rPr>
          <w:rFonts w:ascii="Times New Roman" w:eastAsia="Times New Roman" w:hAnsi="Times New Roman" w:cs="Times New Roman"/>
          <w:i/>
          <w:iCs/>
          <w:sz w:val="24"/>
          <w:szCs w:val="24"/>
        </w:rPr>
        <w:t xml:space="preserve">, J. and Duarte, M.E. (2009) ‘Life designing: A paradigm for career construction in the 21st century’, Journal of Vocational </w:t>
      </w:r>
      <w:proofErr w:type="spellStart"/>
      <w:r w:rsidRPr="00BA0988">
        <w:rPr>
          <w:rFonts w:ascii="Times New Roman" w:eastAsia="Times New Roman" w:hAnsi="Times New Roman" w:cs="Times New Roman"/>
          <w:i/>
          <w:iCs/>
          <w:sz w:val="24"/>
          <w:szCs w:val="24"/>
        </w:rPr>
        <w:t>Behavior</w:t>
      </w:r>
      <w:proofErr w:type="spellEnd"/>
      <w:r w:rsidRPr="00BA0988">
        <w:rPr>
          <w:rFonts w:ascii="Times New Roman" w:eastAsia="Times New Roman" w:hAnsi="Times New Roman" w:cs="Times New Roman"/>
          <w:i/>
          <w:iCs/>
          <w:sz w:val="24"/>
          <w:szCs w:val="24"/>
        </w:rPr>
        <w:t>, 75(3), pp. 239–250.</w:t>
      </w:r>
    </w:p>
    <w:p w14:paraId="5709B8F4" w14:textId="77777777" w:rsidR="00534A6F" w:rsidRPr="00BA0988" w:rsidRDefault="00000000">
      <w:pPr>
        <w:spacing w:before="280" w:after="280" w:line="360" w:lineRule="auto"/>
        <w:rPr>
          <w:rFonts w:ascii="Times New Roman" w:eastAsia="Times New Roman" w:hAnsi="Times New Roman" w:cs="Times New Roman"/>
          <w:i/>
          <w:iCs/>
          <w:sz w:val="24"/>
          <w:szCs w:val="24"/>
        </w:rPr>
      </w:pPr>
      <w:r w:rsidRPr="00BA0988">
        <w:rPr>
          <w:rFonts w:ascii="Times New Roman" w:eastAsia="Times New Roman" w:hAnsi="Times New Roman" w:cs="Times New Roman"/>
          <w:i/>
          <w:iCs/>
          <w:sz w:val="24"/>
          <w:szCs w:val="24"/>
        </w:rPr>
        <w:t>World Economic Forum (2020) The Future of Jobs Report 2020. Geneva: WEF.</w:t>
      </w:r>
    </w:p>
    <w:p w14:paraId="2B0940AF" w14:textId="77777777" w:rsidR="00534A6F" w:rsidRPr="00BA0988" w:rsidRDefault="00000000">
      <w:pPr>
        <w:spacing w:before="280" w:after="280" w:line="360" w:lineRule="auto"/>
        <w:rPr>
          <w:rFonts w:ascii="Times New Roman" w:eastAsia="Times New Roman" w:hAnsi="Times New Roman" w:cs="Times New Roman"/>
          <w:i/>
          <w:iCs/>
          <w:sz w:val="24"/>
          <w:szCs w:val="24"/>
        </w:rPr>
      </w:pPr>
      <w:r w:rsidRPr="00BA0988">
        <w:rPr>
          <w:rFonts w:ascii="Times New Roman" w:eastAsia="Times New Roman" w:hAnsi="Times New Roman" w:cs="Times New Roman"/>
          <w:i/>
          <w:iCs/>
          <w:sz w:val="24"/>
          <w:szCs w:val="24"/>
        </w:rPr>
        <w:lastRenderedPageBreak/>
        <w:t>Yorke, M. and Knight, P.T. (2021) Embedding Employability in Higher Education. London: Routledge.</w:t>
      </w:r>
    </w:p>
    <w:p w14:paraId="1D033D76" w14:textId="77777777" w:rsidR="00534A6F" w:rsidRPr="00BA0988" w:rsidRDefault="00534A6F">
      <w:pPr>
        <w:spacing w:line="360" w:lineRule="auto"/>
        <w:rPr>
          <w:i/>
          <w:iCs/>
        </w:rPr>
      </w:pPr>
    </w:p>
    <w:sectPr w:rsidR="00534A6F" w:rsidRPr="00BA0988">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4D2B3F1B-5B34-4F65-8748-52291201666A}"/>
    <w:embedBold r:id="rId2" w:fontKey="{3B553710-2F7D-484B-AD1F-C6C21097A68E}"/>
    <w:embedItalic r:id="rId3" w:fontKey="{500DF7C1-15F7-4DF8-A9F5-CD92F82FDEC3}"/>
  </w:font>
  <w:font w:name="Play">
    <w:charset w:val="00"/>
    <w:family w:val="auto"/>
    <w:pitch w:val="default"/>
    <w:embedRegular r:id="rId4" w:fontKey="{E86100B9-C892-40E1-BE00-28C2A2E37A6B}"/>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5" w:fontKey="{1C4BC51D-61FB-413A-B2E5-6F609A13553D}"/>
  </w:font>
  <w:font w:name="Cambria">
    <w:panose1 w:val="02040503050406030204"/>
    <w:charset w:val="00"/>
    <w:family w:val="roman"/>
    <w:pitch w:val="variable"/>
    <w:sig w:usb0="E00006FF" w:usb1="420024FF" w:usb2="02000000" w:usb3="00000000" w:csb0="0000019F" w:csb1="00000000"/>
    <w:embedRegular r:id="rId6" w:fontKey="{61A67D42-203E-45BB-B8E2-E021461D24CB}"/>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4A6F"/>
    <w:rsid w:val="0004145E"/>
    <w:rsid w:val="000E5592"/>
    <w:rsid w:val="00105877"/>
    <w:rsid w:val="00453489"/>
    <w:rsid w:val="004803E2"/>
    <w:rsid w:val="00534A6F"/>
    <w:rsid w:val="007C433A"/>
    <w:rsid w:val="009F6082"/>
    <w:rsid w:val="00B304D2"/>
    <w:rsid w:val="00BA0988"/>
    <w:rsid w:val="00CC0736"/>
    <w:rsid w:val="00E16C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48F20"/>
  <w15:docId w15:val="{8668F2D4-5092-419E-96EE-2EA40A708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paragraph" w:styleId="Subtitle">
    <w:name w:val="Subtitle"/>
    <w:basedOn w:val="Normal"/>
    <w:next w:val="Normal"/>
    <w:uiPriority w:val="11"/>
    <w:qFormat/>
    <w:rPr>
      <w:color w:val="595959"/>
      <w:sz w:val="28"/>
      <w:szCs w:val="28"/>
    </w:rPr>
  </w:style>
  <w:style w:type="table" w:customStyle="1" w:styleId="a0">
    <w:basedOn w:val="TableNormal1"/>
    <w:tblPr>
      <w:tblStyleRowBandSize w:val="1"/>
      <w:tblStyleColBandSize w:val="1"/>
    </w:tblPr>
  </w:style>
  <w:style w:type="paragraph" w:styleId="TOCHeading">
    <w:name w:val="TOC Heading"/>
    <w:basedOn w:val="Heading1"/>
    <w:next w:val="Normal"/>
    <w:uiPriority w:val="39"/>
    <w:unhideWhenUsed/>
    <w:qFormat/>
    <w:rsid w:val="0004145E"/>
    <w:pPr>
      <w:spacing w:before="240" w:after="0"/>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04145E"/>
    <w:pPr>
      <w:spacing w:after="100" w:line="278" w:lineRule="auto"/>
    </w:pPr>
    <w:rPr>
      <w:rFonts w:asciiTheme="minorHAnsi" w:eastAsiaTheme="minorHAnsi" w:hAnsiTheme="minorHAnsi" w:cstheme="minorBidi"/>
      <w:kern w:val="2"/>
      <w:sz w:val="24"/>
      <w:szCs w:val="24"/>
      <w:lang w:eastAsia="en-US"/>
      <w14:ligatures w14:val="standardContextual"/>
    </w:rPr>
  </w:style>
  <w:style w:type="character" w:styleId="Hyperlink">
    <w:name w:val="Hyperlink"/>
    <w:basedOn w:val="DefaultParagraphFont"/>
    <w:uiPriority w:val="99"/>
    <w:unhideWhenUsed/>
    <w:rsid w:val="0004145E"/>
    <w:rPr>
      <w:color w:val="0000FF" w:themeColor="hyperlink"/>
      <w:u w:val="single"/>
    </w:rPr>
  </w:style>
  <w:style w:type="paragraph" w:styleId="TOC2">
    <w:name w:val="toc 2"/>
    <w:basedOn w:val="Normal"/>
    <w:next w:val="Normal"/>
    <w:autoRedefine/>
    <w:uiPriority w:val="39"/>
    <w:unhideWhenUsed/>
    <w:rsid w:val="0004145E"/>
    <w:pPr>
      <w:spacing w:after="100" w:line="278" w:lineRule="auto"/>
      <w:ind w:left="240"/>
    </w:pPr>
    <w:rPr>
      <w:rFonts w:asciiTheme="minorHAnsi" w:eastAsiaTheme="minorHAnsi" w:hAnsiTheme="minorHAnsi" w:cstheme="minorBidi"/>
      <w:kern w:val="2"/>
      <w:sz w:val="24"/>
      <w:szCs w:val="24"/>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RPUVcjuTCgmoOIQfdgA89nstnw==">CgMxLjA4AHIhMS1acGh2LUNDVW1HcXp6SVA0Y25sMWFhdDNWT3pDNlM3</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9</Pages>
  <Words>2149</Words>
  <Characters>12250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donna watkins</cp:lastModifiedBy>
  <cp:revision>2</cp:revision>
  <dcterms:created xsi:type="dcterms:W3CDTF">2026-03-11T11:07:00Z</dcterms:created>
  <dcterms:modified xsi:type="dcterms:W3CDTF">2026-03-11T11:07:00Z</dcterms:modified>
</cp:coreProperties>
</file>