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drawings/drawing1.xml" ContentType="application/vnd.openxmlformats-officedocument.drawingml.chartshapes+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70C764" w14:textId="77777777" w:rsidR="002B6C47" w:rsidRDefault="002B6C47" w:rsidP="002B6C47">
      <w:pPr>
        <w:pStyle w:val="Default"/>
        <w:jc w:val="center"/>
        <w:rPr>
          <w:sz w:val="36"/>
          <w:szCs w:val="36"/>
        </w:rPr>
      </w:pPr>
    </w:p>
    <w:p w14:paraId="4F9E0538" w14:textId="77777777" w:rsidR="002B6C47" w:rsidRDefault="002B6C47" w:rsidP="002B6C47">
      <w:pPr>
        <w:pStyle w:val="Default"/>
        <w:jc w:val="center"/>
        <w:rPr>
          <w:sz w:val="36"/>
          <w:szCs w:val="36"/>
        </w:rPr>
      </w:pPr>
      <w:r>
        <w:rPr>
          <w:sz w:val="36"/>
          <w:szCs w:val="36"/>
        </w:rPr>
        <w:t>Data Handling and Business Intelligence</w:t>
      </w:r>
    </w:p>
    <w:p w14:paraId="7C3B1087" w14:textId="77777777" w:rsidR="002B6C47" w:rsidRDefault="002B6C47" w:rsidP="002B6C47">
      <w:pPr>
        <w:pStyle w:val="Default"/>
        <w:jc w:val="center"/>
        <w:rPr>
          <w:sz w:val="36"/>
          <w:szCs w:val="36"/>
        </w:rPr>
      </w:pPr>
    </w:p>
    <w:p w14:paraId="00F60D6C" w14:textId="77777777" w:rsidR="002B6C47" w:rsidRDefault="002B6C47" w:rsidP="002B6C47">
      <w:pPr>
        <w:pStyle w:val="Default"/>
        <w:jc w:val="center"/>
        <w:rPr>
          <w:sz w:val="36"/>
          <w:szCs w:val="36"/>
        </w:rPr>
      </w:pPr>
    </w:p>
    <w:p w14:paraId="7A6D9DCE" w14:textId="77777777" w:rsidR="002B6C47" w:rsidRDefault="002B6C47" w:rsidP="002B6C47">
      <w:pPr>
        <w:pStyle w:val="Default"/>
        <w:jc w:val="center"/>
        <w:rPr>
          <w:sz w:val="36"/>
          <w:szCs w:val="36"/>
        </w:rPr>
      </w:pPr>
      <w:r>
        <w:rPr>
          <w:sz w:val="36"/>
          <w:szCs w:val="36"/>
        </w:rPr>
        <w:t>LCBB5000</w:t>
      </w:r>
    </w:p>
    <w:p w14:paraId="5A4BE32B" w14:textId="77777777" w:rsidR="002B6C47" w:rsidRDefault="002B6C47" w:rsidP="002B6C47">
      <w:pPr>
        <w:pStyle w:val="Default"/>
        <w:jc w:val="center"/>
        <w:rPr>
          <w:sz w:val="36"/>
          <w:szCs w:val="36"/>
        </w:rPr>
      </w:pPr>
    </w:p>
    <w:p w14:paraId="2C56CD40" w14:textId="77777777" w:rsidR="002B6C47" w:rsidRDefault="002B6C47" w:rsidP="002B6C47">
      <w:pPr>
        <w:pStyle w:val="Default"/>
        <w:rPr>
          <w:sz w:val="36"/>
          <w:szCs w:val="36"/>
        </w:rPr>
      </w:pPr>
    </w:p>
    <w:p w14:paraId="190CE7EB" w14:textId="77777777" w:rsidR="002B6C47" w:rsidRDefault="002B6C47" w:rsidP="002B6C47">
      <w:pPr>
        <w:autoSpaceDE w:val="0"/>
        <w:autoSpaceDN w:val="0"/>
        <w:adjustRightInd w:val="0"/>
        <w:spacing w:after="0" w:line="240" w:lineRule="auto"/>
        <w:jc w:val="center"/>
        <w:rPr>
          <w:rFonts w:ascii="Arial" w:hAnsi="Arial" w:cs="Arial"/>
          <w:color w:val="000000"/>
          <w:sz w:val="36"/>
          <w:szCs w:val="36"/>
        </w:rPr>
      </w:pPr>
      <w:r>
        <w:rPr>
          <w:rFonts w:ascii="Arial" w:hAnsi="Arial" w:cs="Arial"/>
          <w:color w:val="000000"/>
          <w:sz w:val="36"/>
          <w:szCs w:val="36"/>
        </w:rPr>
        <w:t>Joy Botu</w:t>
      </w:r>
    </w:p>
    <w:p w14:paraId="1F29E9C8" w14:textId="77777777" w:rsidR="002B6C47" w:rsidRDefault="002B6C47" w:rsidP="002B6C47">
      <w:pPr>
        <w:autoSpaceDE w:val="0"/>
        <w:autoSpaceDN w:val="0"/>
        <w:adjustRightInd w:val="0"/>
        <w:spacing w:after="0" w:line="240" w:lineRule="auto"/>
        <w:jc w:val="center"/>
        <w:rPr>
          <w:rFonts w:ascii="Arial" w:hAnsi="Arial" w:cs="Arial"/>
          <w:color w:val="000000"/>
          <w:sz w:val="36"/>
          <w:szCs w:val="36"/>
        </w:rPr>
      </w:pPr>
    </w:p>
    <w:p w14:paraId="25FA551B" w14:textId="77777777" w:rsidR="002B6C47" w:rsidRDefault="002B6C47" w:rsidP="002B6C47">
      <w:pPr>
        <w:pStyle w:val="Default"/>
        <w:rPr>
          <w:sz w:val="36"/>
          <w:szCs w:val="36"/>
        </w:rPr>
      </w:pPr>
    </w:p>
    <w:p w14:paraId="0F9FB02C" w14:textId="77777777" w:rsidR="002B6C47" w:rsidRDefault="002B6C47" w:rsidP="002B6C47">
      <w:pPr>
        <w:jc w:val="center"/>
        <w:rPr>
          <w:rFonts w:ascii="Arial" w:hAnsi="Arial" w:cs="Arial"/>
          <w:sz w:val="36"/>
          <w:szCs w:val="36"/>
        </w:rPr>
      </w:pPr>
    </w:p>
    <w:p w14:paraId="7C3646C5" w14:textId="54A3D22F" w:rsidR="002B6C47" w:rsidRDefault="002B6C47" w:rsidP="002B6C47">
      <w:pPr>
        <w:jc w:val="center"/>
        <w:rPr>
          <w:rFonts w:ascii="Arial" w:hAnsi="Arial" w:cs="Arial"/>
          <w:sz w:val="36"/>
          <w:szCs w:val="36"/>
        </w:rPr>
      </w:pPr>
      <w:r>
        <w:rPr>
          <w:rFonts w:ascii="Arial" w:hAnsi="Arial" w:cs="Arial"/>
          <w:sz w:val="36"/>
          <w:szCs w:val="36"/>
        </w:rPr>
        <w:t>Assessment 2</w:t>
      </w:r>
    </w:p>
    <w:p w14:paraId="4945FC03" w14:textId="77777777" w:rsidR="002B6C47" w:rsidRDefault="002B6C47" w:rsidP="002B6C47">
      <w:pPr>
        <w:jc w:val="center"/>
        <w:rPr>
          <w:rFonts w:ascii="Arial" w:hAnsi="Arial" w:cs="Arial"/>
          <w:sz w:val="36"/>
          <w:szCs w:val="36"/>
        </w:rPr>
      </w:pPr>
    </w:p>
    <w:p w14:paraId="1CE1D017" w14:textId="584C69A9" w:rsidR="002B6C47" w:rsidRDefault="002B6C47" w:rsidP="002B6C47">
      <w:pPr>
        <w:jc w:val="center"/>
        <w:rPr>
          <w:rFonts w:ascii="Arial" w:hAnsi="Arial" w:cs="Arial"/>
          <w:sz w:val="36"/>
          <w:szCs w:val="36"/>
        </w:rPr>
      </w:pPr>
      <w:r>
        <w:rPr>
          <w:rFonts w:ascii="Arial" w:hAnsi="Arial" w:cs="Arial"/>
          <w:sz w:val="36"/>
          <w:szCs w:val="36"/>
        </w:rPr>
        <w:t>Mari</w:t>
      </w:r>
      <w:r w:rsidR="006E2FE8">
        <w:rPr>
          <w:rFonts w:ascii="Arial" w:hAnsi="Arial" w:cs="Arial"/>
          <w:sz w:val="36"/>
          <w:szCs w:val="36"/>
        </w:rPr>
        <w:t>ya</w:t>
      </w:r>
      <w:r>
        <w:rPr>
          <w:rFonts w:ascii="Arial" w:hAnsi="Arial" w:cs="Arial"/>
          <w:sz w:val="36"/>
          <w:szCs w:val="36"/>
        </w:rPr>
        <w:t xml:space="preserve"> Mitreva</w:t>
      </w:r>
    </w:p>
    <w:p w14:paraId="1DF8C365" w14:textId="77777777" w:rsidR="002B6C47" w:rsidRDefault="002B6C47" w:rsidP="002B6C47">
      <w:pPr>
        <w:jc w:val="center"/>
        <w:rPr>
          <w:rFonts w:ascii="Arial" w:hAnsi="Arial" w:cs="Arial"/>
          <w:sz w:val="36"/>
          <w:szCs w:val="36"/>
        </w:rPr>
      </w:pPr>
    </w:p>
    <w:p w14:paraId="6B6CC6A4" w14:textId="77777777" w:rsidR="002B6C47" w:rsidRDefault="002B6C47" w:rsidP="002B6C47">
      <w:pPr>
        <w:jc w:val="center"/>
        <w:rPr>
          <w:rFonts w:ascii="Arial" w:hAnsi="Arial" w:cs="Arial"/>
          <w:sz w:val="36"/>
          <w:szCs w:val="36"/>
        </w:rPr>
      </w:pPr>
      <w:r>
        <w:rPr>
          <w:rFonts w:ascii="Arial" w:hAnsi="Arial" w:cs="Arial"/>
          <w:sz w:val="36"/>
          <w:szCs w:val="36"/>
        </w:rPr>
        <w:t>2011903</w:t>
      </w:r>
    </w:p>
    <w:p w14:paraId="470D7052" w14:textId="77777777" w:rsidR="002B6C47" w:rsidRDefault="002B6C47" w:rsidP="002B6C47">
      <w:pPr>
        <w:rPr>
          <w:rFonts w:ascii="Arial" w:hAnsi="Arial" w:cs="Arial"/>
          <w:sz w:val="36"/>
          <w:szCs w:val="36"/>
        </w:rPr>
      </w:pPr>
    </w:p>
    <w:p w14:paraId="699AE59C" w14:textId="30A7290F" w:rsidR="002B6C47" w:rsidRDefault="002B6C47" w:rsidP="002B6C47">
      <w:pPr>
        <w:pStyle w:val="Heading1"/>
        <w:rPr>
          <w:rFonts w:ascii="Arial" w:hAnsi="Arial" w:cs="Arial"/>
          <w:color w:val="auto"/>
          <w:sz w:val="36"/>
          <w:szCs w:val="36"/>
        </w:rPr>
      </w:pPr>
    </w:p>
    <w:p w14:paraId="17DEF839" w14:textId="5FE55907" w:rsidR="001303DF" w:rsidRDefault="001303DF" w:rsidP="001303DF"/>
    <w:p w14:paraId="7C9555D4" w14:textId="080AA2A0" w:rsidR="001303DF" w:rsidRDefault="001303DF" w:rsidP="001303DF"/>
    <w:p w14:paraId="1B0D8A4D" w14:textId="717F6BF5" w:rsidR="001303DF" w:rsidRDefault="001303DF" w:rsidP="001303DF"/>
    <w:p w14:paraId="405D9ADA" w14:textId="620A78FB" w:rsidR="001303DF" w:rsidRDefault="001303DF" w:rsidP="001303DF"/>
    <w:p w14:paraId="46D02294" w14:textId="39CB6919" w:rsidR="001303DF" w:rsidRDefault="001303DF" w:rsidP="001303DF"/>
    <w:p w14:paraId="4B8BBC0C" w14:textId="4AB9FBA4" w:rsidR="001303DF" w:rsidRDefault="001303DF" w:rsidP="001303DF"/>
    <w:p w14:paraId="5BF78FE7" w14:textId="43587C24" w:rsidR="001303DF" w:rsidRDefault="001303DF" w:rsidP="001303DF"/>
    <w:p w14:paraId="349F4825" w14:textId="5D9F8FD4" w:rsidR="001303DF" w:rsidRDefault="001303DF" w:rsidP="001303DF"/>
    <w:p w14:paraId="4D5D906E" w14:textId="197AB2B1" w:rsidR="001303DF" w:rsidRDefault="001303DF" w:rsidP="001303DF"/>
    <w:p w14:paraId="1325E4E7" w14:textId="2FCB3907" w:rsidR="001303DF" w:rsidRDefault="001303DF" w:rsidP="001303DF"/>
    <w:p w14:paraId="2257837B" w14:textId="125BD988" w:rsidR="001303DF" w:rsidRDefault="001303DF" w:rsidP="001303DF"/>
    <w:sdt>
      <w:sdtPr>
        <w:rPr>
          <w:rFonts w:asciiTheme="minorHAnsi" w:eastAsiaTheme="minorHAnsi" w:hAnsiTheme="minorHAnsi" w:cstheme="minorBidi"/>
          <w:color w:val="auto"/>
          <w:sz w:val="22"/>
          <w:szCs w:val="22"/>
          <w:lang w:val="en-GB"/>
        </w:rPr>
        <w:id w:val="399406985"/>
        <w:docPartObj>
          <w:docPartGallery w:val="Table of Contents"/>
          <w:docPartUnique/>
        </w:docPartObj>
      </w:sdtPr>
      <w:sdtEndPr>
        <w:rPr>
          <w:b/>
          <w:bCs/>
          <w:noProof/>
        </w:rPr>
      </w:sdtEndPr>
      <w:sdtContent>
        <w:p w14:paraId="186670EB" w14:textId="51036FDC" w:rsidR="001303DF" w:rsidRDefault="001303DF">
          <w:pPr>
            <w:pStyle w:val="TOCHeading"/>
          </w:pPr>
          <w:r>
            <w:t>Contents</w:t>
          </w:r>
        </w:p>
        <w:p w14:paraId="3AAA09E0" w14:textId="7D153002" w:rsidR="00D149D7" w:rsidRDefault="001303D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1659758" w:history="1">
            <w:r w:rsidR="00D149D7" w:rsidRPr="005045CD">
              <w:rPr>
                <w:rStyle w:val="Hyperlink"/>
                <w:rFonts w:ascii="Arial" w:hAnsi="Arial" w:cs="Arial"/>
                <w:noProof/>
              </w:rPr>
              <w:t>Introduction</w:t>
            </w:r>
            <w:r w:rsidR="00D149D7">
              <w:rPr>
                <w:noProof/>
                <w:webHidden/>
              </w:rPr>
              <w:tab/>
            </w:r>
            <w:r w:rsidR="00D149D7">
              <w:rPr>
                <w:noProof/>
                <w:webHidden/>
              </w:rPr>
              <w:fldChar w:fldCharType="begin"/>
            </w:r>
            <w:r w:rsidR="00D149D7">
              <w:rPr>
                <w:noProof/>
                <w:webHidden/>
              </w:rPr>
              <w:instrText xml:space="preserve"> PAGEREF _Toc101659758 \h </w:instrText>
            </w:r>
            <w:r w:rsidR="00D149D7">
              <w:rPr>
                <w:noProof/>
                <w:webHidden/>
              </w:rPr>
            </w:r>
            <w:r w:rsidR="00D149D7">
              <w:rPr>
                <w:noProof/>
                <w:webHidden/>
              </w:rPr>
              <w:fldChar w:fldCharType="separate"/>
            </w:r>
            <w:r w:rsidR="00744C17">
              <w:rPr>
                <w:noProof/>
                <w:webHidden/>
              </w:rPr>
              <w:t>1</w:t>
            </w:r>
            <w:r w:rsidR="00D149D7">
              <w:rPr>
                <w:noProof/>
                <w:webHidden/>
              </w:rPr>
              <w:fldChar w:fldCharType="end"/>
            </w:r>
          </w:hyperlink>
        </w:p>
        <w:p w14:paraId="28499C23" w14:textId="05FFD473" w:rsidR="00D149D7" w:rsidRDefault="00B66122">
          <w:pPr>
            <w:pStyle w:val="TOC1"/>
            <w:tabs>
              <w:tab w:val="right" w:leader="dot" w:pos="9016"/>
            </w:tabs>
            <w:rPr>
              <w:rFonts w:eastAsiaTheme="minorEastAsia"/>
              <w:noProof/>
              <w:lang w:eastAsia="en-GB"/>
            </w:rPr>
          </w:pPr>
          <w:hyperlink w:anchor="_Toc101659759" w:history="1">
            <w:r w:rsidR="00D149D7" w:rsidRPr="005045CD">
              <w:rPr>
                <w:rStyle w:val="Hyperlink"/>
                <w:rFonts w:ascii="Arial" w:hAnsi="Arial" w:cs="Arial"/>
                <w:noProof/>
              </w:rPr>
              <w:t>Part 1</w:t>
            </w:r>
            <w:r w:rsidR="00D149D7">
              <w:rPr>
                <w:noProof/>
                <w:webHidden/>
              </w:rPr>
              <w:tab/>
            </w:r>
            <w:r w:rsidR="00D149D7">
              <w:rPr>
                <w:noProof/>
                <w:webHidden/>
              </w:rPr>
              <w:fldChar w:fldCharType="begin"/>
            </w:r>
            <w:r w:rsidR="00D149D7">
              <w:rPr>
                <w:noProof/>
                <w:webHidden/>
              </w:rPr>
              <w:instrText xml:space="preserve"> PAGEREF _Toc101659759 \h </w:instrText>
            </w:r>
            <w:r w:rsidR="00D149D7">
              <w:rPr>
                <w:noProof/>
                <w:webHidden/>
              </w:rPr>
            </w:r>
            <w:r w:rsidR="00D149D7">
              <w:rPr>
                <w:noProof/>
                <w:webHidden/>
              </w:rPr>
              <w:fldChar w:fldCharType="separate"/>
            </w:r>
            <w:r w:rsidR="00744C17">
              <w:rPr>
                <w:noProof/>
                <w:webHidden/>
              </w:rPr>
              <w:t>1</w:t>
            </w:r>
            <w:r w:rsidR="00D149D7">
              <w:rPr>
                <w:noProof/>
                <w:webHidden/>
              </w:rPr>
              <w:fldChar w:fldCharType="end"/>
            </w:r>
          </w:hyperlink>
        </w:p>
        <w:p w14:paraId="2AF7A250" w14:textId="08FBC919" w:rsidR="00D149D7" w:rsidRDefault="00B66122">
          <w:pPr>
            <w:pStyle w:val="TOC2"/>
            <w:tabs>
              <w:tab w:val="right" w:leader="dot" w:pos="9016"/>
            </w:tabs>
            <w:rPr>
              <w:rFonts w:eastAsiaTheme="minorEastAsia"/>
              <w:noProof/>
              <w:lang w:eastAsia="en-GB"/>
            </w:rPr>
          </w:pPr>
          <w:hyperlink w:anchor="_Toc101659760" w:history="1">
            <w:r w:rsidR="00D149D7" w:rsidRPr="005045CD">
              <w:rPr>
                <w:rStyle w:val="Hyperlink"/>
                <w:rFonts w:ascii="Arial" w:hAnsi="Arial" w:cs="Arial"/>
                <w:noProof/>
              </w:rPr>
              <w:t>Pivot tables</w:t>
            </w:r>
            <w:r w:rsidR="00D149D7">
              <w:rPr>
                <w:noProof/>
                <w:webHidden/>
              </w:rPr>
              <w:tab/>
            </w:r>
            <w:r w:rsidR="00D149D7">
              <w:rPr>
                <w:noProof/>
                <w:webHidden/>
              </w:rPr>
              <w:fldChar w:fldCharType="begin"/>
            </w:r>
            <w:r w:rsidR="00D149D7">
              <w:rPr>
                <w:noProof/>
                <w:webHidden/>
              </w:rPr>
              <w:instrText xml:space="preserve"> PAGEREF _Toc101659760 \h </w:instrText>
            </w:r>
            <w:r w:rsidR="00D149D7">
              <w:rPr>
                <w:noProof/>
                <w:webHidden/>
              </w:rPr>
            </w:r>
            <w:r w:rsidR="00D149D7">
              <w:rPr>
                <w:noProof/>
                <w:webHidden/>
              </w:rPr>
              <w:fldChar w:fldCharType="separate"/>
            </w:r>
            <w:r w:rsidR="00744C17">
              <w:rPr>
                <w:noProof/>
                <w:webHidden/>
              </w:rPr>
              <w:t>1</w:t>
            </w:r>
            <w:r w:rsidR="00D149D7">
              <w:rPr>
                <w:noProof/>
                <w:webHidden/>
              </w:rPr>
              <w:fldChar w:fldCharType="end"/>
            </w:r>
          </w:hyperlink>
        </w:p>
        <w:p w14:paraId="791AA85B" w14:textId="67A1F00A" w:rsidR="00D149D7" w:rsidRDefault="00B66122">
          <w:pPr>
            <w:pStyle w:val="TOC2"/>
            <w:tabs>
              <w:tab w:val="right" w:leader="dot" w:pos="9016"/>
            </w:tabs>
            <w:rPr>
              <w:rFonts w:eastAsiaTheme="minorEastAsia"/>
              <w:noProof/>
              <w:lang w:eastAsia="en-GB"/>
            </w:rPr>
          </w:pPr>
          <w:hyperlink w:anchor="_Toc101659761" w:history="1">
            <w:r w:rsidR="00D149D7" w:rsidRPr="005045CD">
              <w:rPr>
                <w:rStyle w:val="Hyperlink"/>
                <w:rFonts w:ascii="Arial" w:hAnsi="Arial" w:cs="Arial"/>
                <w:noProof/>
              </w:rPr>
              <w:t>Evaluate the use of Excel</w:t>
            </w:r>
            <w:r w:rsidR="00D149D7">
              <w:rPr>
                <w:noProof/>
                <w:webHidden/>
              </w:rPr>
              <w:tab/>
            </w:r>
            <w:r w:rsidR="00D149D7">
              <w:rPr>
                <w:noProof/>
                <w:webHidden/>
              </w:rPr>
              <w:fldChar w:fldCharType="begin"/>
            </w:r>
            <w:r w:rsidR="00D149D7">
              <w:rPr>
                <w:noProof/>
                <w:webHidden/>
              </w:rPr>
              <w:instrText xml:space="preserve"> PAGEREF _Toc101659761 \h </w:instrText>
            </w:r>
            <w:r w:rsidR="00D149D7">
              <w:rPr>
                <w:noProof/>
                <w:webHidden/>
              </w:rPr>
            </w:r>
            <w:r w:rsidR="00D149D7">
              <w:rPr>
                <w:noProof/>
                <w:webHidden/>
              </w:rPr>
              <w:fldChar w:fldCharType="separate"/>
            </w:r>
            <w:r w:rsidR="00744C17">
              <w:rPr>
                <w:noProof/>
                <w:webHidden/>
              </w:rPr>
              <w:t>5</w:t>
            </w:r>
            <w:r w:rsidR="00D149D7">
              <w:rPr>
                <w:noProof/>
                <w:webHidden/>
              </w:rPr>
              <w:fldChar w:fldCharType="end"/>
            </w:r>
          </w:hyperlink>
        </w:p>
        <w:p w14:paraId="0EB9AE56" w14:textId="3BA53149" w:rsidR="00D149D7" w:rsidRDefault="00B66122">
          <w:pPr>
            <w:pStyle w:val="TOC3"/>
            <w:tabs>
              <w:tab w:val="right" w:leader="dot" w:pos="9016"/>
            </w:tabs>
            <w:rPr>
              <w:rFonts w:eastAsiaTheme="minorEastAsia"/>
              <w:noProof/>
              <w:lang w:eastAsia="en-GB"/>
            </w:rPr>
          </w:pPr>
          <w:hyperlink w:anchor="_Toc101659762" w:history="1">
            <w:r w:rsidR="00D149D7" w:rsidRPr="005045CD">
              <w:rPr>
                <w:rStyle w:val="Hyperlink"/>
                <w:rFonts w:ascii="Arial" w:hAnsi="Arial" w:cs="Arial"/>
                <w:noProof/>
              </w:rPr>
              <w:t>Decision making</w:t>
            </w:r>
            <w:r w:rsidR="00D149D7">
              <w:rPr>
                <w:noProof/>
                <w:webHidden/>
              </w:rPr>
              <w:tab/>
            </w:r>
            <w:r w:rsidR="00D149D7">
              <w:rPr>
                <w:noProof/>
                <w:webHidden/>
              </w:rPr>
              <w:fldChar w:fldCharType="begin"/>
            </w:r>
            <w:r w:rsidR="00D149D7">
              <w:rPr>
                <w:noProof/>
                <w:webHidden/>
              </w:rPr>
              <w:instrText xml:space="preserve"> PAGEREF _Toc101659762 \h </w:instrText>
            </w:r>
            <w:r w:rsidR="00D149D7">
              <w:rPr>
                <w:noProof/>
                <w:webHidden/>
              </w:rPr>
            </w:r>
            <w:r w:rsidR="00D149D7">
              <w:rPr>
                <w:noProof/>
                <w:webHidden/>
              </w:rPr>
              <w:fldChar w:fldCharType="separate"/>
            </w:r>
            <w:r w:rsidR="00744C17">
              <w:rPr>
                <w:noProof/>
                <w:webHidden/>
              </w:rPr>
              <w:t>5</w:t>
            </w:r>
            <w:r w:rsidR="00D149D7">
              <w:rPr>
                <w:noProof/>
                <w:webHidden/>
              </w:rPr>
              <w:fldChar w:fldCharType="end"/>
            </w:r>
          </w:hyperlink>
        </w:p>
        <w:p w14:paraId="0461D5B7" w14:textId="3F2F1018" w:rsidR="00D149D7" w:rsidRDefault="00B66122">
          <w:pPr>
            <w:pStyle w:val="TOC3"/>
            <w:tabs>
              <w:tab w:val="right" w:leader="dot" w:pos="9016"/>
            </w:tabs>
            <w:rPr>
              <w:rFonts w:eastAsiaTheme="minorEastAsia"/>
              <w:noProof/>
              <w:lang w:eastAsia="en-GB"/>
            </w:rPr>
          </w:pPr>
          <w:hyperlink w:anchor="_Toc101659763" w:history="1">
            <w:r w:rsidR="00D149D7" w:rsidRPr="005045CD">
              <w:rPr>
                <w:rStyle w:val="Hyperlink"/>
                <w:rFonts w:ascii="Arial" w:hAnsi="Arial" w:cs="Arial"/>
                <w:noProof/>
              </w:rPr>
              <w:t>Data mining (DM)</w:t>
            </w:r>
            <w:r w:rsidR="00D149D7">
              <w:rPr>
                <w:noProof/>
                <w:webHidden/>
              </w:rPr>
              <w:tab/>
            </w:r>
            <w:r w:rsidR="00D149D7">
              <w:rPr>
                <w:noProof/>
                <w:webHidden/>
              </w:rPr>
              <w:fldChar w:fldCharType="begin"/>
            </w:r>
            <w:r w:rsidR="00D149D7">
              <w:rPr>
                <w:noProof/>
                <w:webHidden/>
              </w:rPr>
              <w:instrText xml:space="preserve"> PAGEREF _Toc101659763 \h </w:instrText>
            </w:r>
            <w:r w:rsidR="00D149D7">
              <w:rPr>
                <w:noProof/>
                <w:webHidden/>
              </w:rPr>
            </w:r>
            <w:r w:rsidR="00D149D7">
              <w:rPr>
                <w:noProof/>
                <w:webHidden/>
              </w:rPr>
              <w:fldChar w:fldCharType="separate"/>
            </w:r>
            <w:r w:rsidR="00744C17">
              <w:rPr>
                <w:noProof/>
                <w:webHidden/>
              </w:rPr>
              <w:t>7</w:t>
            </w:r>
            <w:r w:rsidR="00D149D7">
              <w:rPr>
                <w:noProof/>
                <w:webHidden/>
              </w:rPr>
              <w:fldChar w:fldCharType="end"/>
            </w:r>
          </w:hyperlink>
        </w:p>
        <w:p w14:paraId="385070FF" w14:textId="5F700507" w:rsidR="00D149D7" w:rsidRDefault="00B66122">
          <w:pPr>
            <w:pStyle w:val="TOC3"/>
            <w:tabs>
              <w:tab w:val="right" w:leader="dot" w:pos="9016"/>
            </w:tabs>
            <w:rPr>
              <w:rFonts w:eastAsiaTheme="minorEastAsia"/>
              <w:noProof/>
              <w:lang w:eastAsia="en-GB"/>
            </w:rPr>
          </w:pPr>
          <w:hyperlink w:anchor="_Toc101659764" w:history="1">
            <w:r w:rsidR="00D149D7" w:rsidRPr="005045CD">
              <w:rPr>
                <w:rStyle w:val="Hyperlink"/>
                <w:rFonts w:ascii="Arial" w:hAnsi="Arial" w:cs="Arial"/>
                <w:noProof/>
              </w:rPr>
              <w:t>Optimization</w:t>
            </w:r>
            <w:r w:rsidR="00D149D7">
              <w:rPr>
                <w:noProof/>
                <w:webHidden/>
              </w:rPr>
              <w:tab/>
            </w:r>
            <w:r w:rsidR="00D149D7">
              <w:rPr>
                <w:noProof/>
                <w:webHidden/>
              </w:rPr>
              <w:fldChar w:fldCharType="begin"/>
            </w:r>
            <w:r w:rsidR="00D149D7">
              <w:rPr>
                <w:noProof/>
                <w:webHidden/>
              </w:rPr>
              <w:instrText xml:space="preserve"> PAGEREF _Toc101659764 \h </w:instrText>
            </w:r>
            <w:r w:rsidR="00D149D7">
              <w:rPr>
                <w:noProof/>
                <w:webHidden/>
              </w:rPr>
            </w:r>
            <w:r w:rsidR="00D149D7">
              <w:rPr>
                <w:noProof/>
                <w:webHidden/>
              </w:rPr>
              <w:fldChar w:fldCharType="separate"/>
            </w:r>
            <w:r w:rsidR="00744C17">
              <w:rPr>
                <w:noProof/>
                <w:webHidden/>
              </w:rPr>
              <w:t>7</w:t>
            </w:r>
            <w:r w:rsidR="00D149D7">
              <w:rPr>
                <w:noProof/>
                <w:webHidden/>
              </w:rPr>
              <w:fldChar w:fldCharType="end"/>
            </w:r>
          </w:hyperlink>
        </w:p>
        <w:p w14:paraId="010BC43A" w14:textId="5470F42A" w:rsidR="00D149D7" w:rsidRDefault="00B66122">
          <w:pPr>
            <w:pStyle w:val="TOC1"/>
            <w:tabs>
              <w:tab w:val="right" w:leader="dot" w:pos="9016"/>
            </w:tabs>
            <w:rPr>
              <w:rFonts w:eastAsiaTheme="minorEastAsia"/>
              <w:noProof/>
              <w:lang w:eastAsia="en-GB"/>
            </w:rPr>
          </w:pPr>
          <w:hyperlink w:anchor="_Toc101659765" w:history="1">
            <w:r w:rsidR="00D149D7" w:rsidRPr="005045CD">
              <w:rPr>
                <w:rStyle w:val="Hyperlink"/>
                <w:rFonts w:ascii="Arial" w:hAnsi="Arial" w:cs="Arial"/>
                <w:noProof/>
              </w:rPr>
              <w:t>PART 2-</w:t>
            </w:r>
            <w:r w:rsidR="00D149D7">
              <w:rPr>
                <w:noProof/>
                <w:webHidden/>
              </w:rPr>
              <w:tab/>
            </w:r>
            <w:r w:rsidR="00D149D7">
              <w:rPr>
                <w:noProof/>
                <w:webHidden/>
              </w:rPr>
              <w:fldChar w:fldCharType="begin"/>
            </w:r>
            <w:r w:rsidR="00D149D7">
              <w:rPr>
                <w:noProof/>
                <w:webHidden/>
              </w:rPr>
              <w:instrText xml:space="preserve"> PAGEREF _Toc101659765 \h </w:instrText>
            </w:r>
            <w:r w:rsidR="00D149D7">
              <w:rPr>
                <w:noProof/>
                <w:webHidden/>
              </w:rPr>
            </w:r>
            <w:r w:rsidR="00D149D7">
              <w:rPr>
                <w:noProof/>
                <w:webHidden/>
              </w:rPr>
              <w:fldChar w:fldCharType="separate"/>
            </w:r>
            <w:r w:rsidR="00744C17">
              <w:rPr>
                <w:noProof/>
                <w:webHidden/>
              </w:rPr>
              <w:t>9</w:t>
            </w:r>
            <w:r w:rsidR="00D149D7">
              <w:rPr>
                <w:noProof/>
                <w:webHidden/>
              </w:rPr>
              <w:fldChar w:fldCharType="end"/>
            </w:r>
          </w:hyperlink>
        </w:p>
        <w:p w14:paraId="3B739387" w14:textId="5FC90019" w:rsidR="00D149D7" w:rsidRDefault="00B66122">
          <w:pPr>
            <w:pStyle w:val="TOC3"/>
            <w:tabs>
              <w:tab w:val="right" w:leader="dot" w:pos="9016"/>
            </w:tabs>
            <w:rPr>
              <w:rFonts w:eastAsiaTheme="minorEastAsia"/>
              <w:noProof/>
              <w:lang w:eastAsia="en-GB"/>
            </w:rPr>
          </w:pPr>
          <w:hyperlink w:anchor="_Toc101659766" w:history="1">
            <w:r w:rsidR="00D149D7" w:rsidRPr="005045CD">
              <w:rPr>
                <w:rStyle w:val="Hyperlink"/>
                <w:rFonts w:ascii="Arial" w:hAnsi="Arial" w:cs="Arial"/>
                <w:noProof/>
              </w:rPr>
              <w:t>Students’ preferences of ice cream type</w:t>
            </w:r>
            <w:r w:rsidR="00D149D7">
              <w:rPr>
                <w:noProof/>
                <w:webHidden/>
              </w:rPr>
              <w:tab/>
            </w:r>
            <w:r w:rsidR="00D149D7">
              <w:rPr>
                <w:noProof/>
                <w:webHidden/>
              </w:rPr>
              <w:fldChar w:fldCharType="begin"/>
            </w:r>
            <w:r w:rsidR="00D149D7">
              <w:rPr>
                <w:noProof/>
                <w:webHidden/>
              </w:rPr>
              <w:instrText xml:space="preserve"> PAGEREF _Toc101659766 \h </w:instrText>
            </w:r>
            <w:r w:rsidR="00D149D7">
              <w:rPr>
                <w:noProof/>
                <w:webHidden/>
              </w:rPr>
            </w:r>
            <w:r w:rsidR="00D149D7">
              <w:rPr>
                <w:noProof/>
                <w:webHidden/>
              </w:rPr>
              <w:fldChar w:fldCharType="separate"/>
            </w:r>
            <w:r w:rsidR="00744C17">
              <w:rPr>
                <w:noProof/>
                <w:webHidden/>
              </w:rPr>
              <w:t>9</w:t>
            </w:r>
            <w:r w:rsidR="00D149D7">
              <w:rPr>
                <w:noProof/>
                <w:webHidden/>
              </w:rPr>
              <w:fldChar w:fldCharType="end"/>
            </w:r>
          </w:hyperlink>
        </w:p>
        <w:p w14:paraId="5BEF6D32" w14:textId="0F633D18" w:rsidR="00D149D7" w:rsidRDefault="00B66122">
          <w:pPr>
            <w:pStyle w:val="TOC3"/>
            <w:tabs>
              <w:tab w:val="right" w:leader="dot" w:pos="9016"/>
            </w:tabs>
            <w:rPr>
              <w:rFonts w:eastAsiaTheme="minorEastAsia"/>
              <w:noProof/>
              <w:lang w:eastAsia="en-GB"/>
            </w:rPr>
          </w:pPr>
          <w:hyperlink w:anchor="_Toc101659767" w:history="1">
            <w:r w:rsidR="00D149D7" w:rsidRPr="005045CD">
              <w:rPr>
                <w:rStyle w:val="Hyperlink"/>
                <w:rFonts w:ascii="Arial" w:hAnsi="Arial" w:cs="Arial"/>
                <w:noProof/>
              </w:rPr>
              <w:t>Male and Female students</w:t>
            </w:r>
            <w:r w:rsidR="00D149D7">
              <w:rPr>
                <w:noProof/>
                <w:webHidden/>
              </w:rPr>
              <w:tab/>
            </w:r>
            <w:r w:rsidR="00D149D7">
              <w:rPr>
                <w:noProof/>
                <w:webHidden/>
              </w:rPr>
              <w:fldChar w:fldCharType="begin"/>
            </w:r>
            <w:r w:rsidR="00D149D7">
              <w:rPr>
                <w:noProof/>
                <w:webHidden/>
              </w:rPr>
              <w:instrText xml:space="preserve"> PAGEREF _Toc101659767 \h </w:instrText>
            </w:r>
            <w:r w:rsidR="00D149D7">
              <w:rPr>
                <w:noProof/>
                <w:webHidden/>
              </w:rPr>
            </w:r>
            <w:r w:rsidR="00D149D7">
              <w:rPr>
                <w:noProof/>
                <w:webHidden/>
              </w:rPr>
              <w:fldChar w:fldCharType="separate"/>
            </w:r>
            <w:r w:rsidR="00744C17">
              <w:rPr>
                <w:noProof/>
                <w:webHidden/>
              </w:rPr>
              <w:t>10</w:t>
            </w:r>
            <w:r w:rsidR="00D149D7">
              <w:rPr>
                <w:noProof/>
                <w:webHidden/>
              </w:rPr>
              <w:fldChar w:fldCharType="end"/>
            </w:r>
          </w:hyperlink>
        </w:p>
        <w:p w14:paraId="0B3D0397" w14:textId="233B9100" w:rsidR="00D149D7" w:rsidRDefault="00B66122">
          <w:pPr>
            <w:pStyle w:val="TOC3"/>
            <w:tabs>
              <w:tab w:val="right" w:leader="dot" w:pos="9016"/>
            </w:tabs>
            <w:rPr>
              <w:rFonts w:eastAsiaTheme="minorEastAsia"/>
              <w:noProof/>
              <w:lang w:eastAsia="en-GB"/>
            </w:rPr>
          </w:pPr>
          <w:hyperlink w:anchor="_Toc101659768" w:history="1">
            <w:r w:rsidR="00D149D7" w:rsidRPr="005045CD">
              <w:rPr>
                <w:rStyle w:val="Hyperlink"/>
                <w:rFonts w:ascii="Arial" w:hAnsi="Arial" w:cs="Arial"/>
                <w:noProof/>
              </w:rPr>
              <w:t xml:space="preserve">Mean and Median of participants who </w:t>
            </w:r>
            <w:r w:rsidR="00D149D7">
              <w:rPr>
                <w:rStyle w:val="Hyperlink"/>
                <w:rFonts w:ascii="Arial" w:hAnsi="Arial" w:cs="Arial"/>
                <w:noProof/>
              </w:rPr>
              <w:t>like</w:t>
            </w:r>
            <w:r w:rsidR="00D149D7" w:rsidRPr="005045CD">
              <w:rPr>
                <w:rStyle w:val="Hyperlink"/>
                <w:rFonts w:ascii="Arial" w:hAnsi="Arial" w:cs="Arial"/>
                <w:noProof/>
              </w:rPr>
              <w:t xml:space="preserve"> chocolate and strawberry </w:t>
            </w:r>
            <w:r w:rsidR="00780775">
              <w:rPr>
                <w:rStyle w:val="Hyperlink"/>
                <w:rFonts w:ascii="Arial" w:hAnsi="Arial" w:cs="Arial"/>
                <w:noProof/>
              </w:rPr>
              <w:t>flavor</w:t>
            </w:r>
            <w:r w:rsidR="00D149D7">
              <w:rPr>
                <w:noProof/>
                <w:webHidden/>
              </w:rPr>
              <w:tab/>
            </w:r>
            <w:r w:rsidR="00D149D7">
              <w:rPr>
                <w:noProof/>
                <w:webHidden/>
              </w:rPr>
              <w:fldChar w:fldCharType="begin"/>
            </w:r>
            <w:r w:rsidR="00D149D7">
              <w:rPr>
                <w:noProof/>
                <w:webHidden/>
              </w:rPr>
              <w:instrText xml:space="preserve"> PAGEREF _Toc101659768 \h </w:instrText>
            </w:r>
            <w:r w:rsidR="00D149D7">
              <w:rPr>
                <w:noProof/>
                <w:webHidden/>
              </w:rPr>
            </w:r>
            <w:r w:rsidR="00D149D7">
              <w:rPr>
                <w:noProof/>
                <w:webHidden/>
              </w:rPr>
              <w:fldChar w:fldCharType="separate"/>
            </w:r>
            <w:r w:rsidR="00744C17">
              <w:rPr>
                <w:noProof/>
                <w:webHidden/>
              </w:rPr>
              <w:t>11</w:t>
            </w:r>
            <w:r w:rsidR="00D149D7">
              <w:rPr>
                <w:noProof/>
                <w:webHidden/>
              </w:rPr>
              <w:fldChar w:fldCharType="end"/>
            </w:r>
          </w:hyperlink>
        </w:p>
        <w:p w14:paraId="3EBF64F6" w14:textId="61DEFAD6" w:rsidR="00D149D7" w:rsidRDefault="00B66122">
          <w:pPr>
            <w:pStyle w:val="TOC3"/>
            <w:tabs>
              <w:tab w:val="right" w:leader="dot" w:pos="9016"/>
            </w:tabs>
            <w:rPr>
              <w:rFonts w:eastAsiaTheme="minorEastAsia"/>
              <w:noProof/>
              <w:lang w:eastAsia="en-GB"/>
            </w:rPr>
          </w:pPr>
          <w:hyperlink w:anchor="_Toc101659769" w:history="1">
            <w:r w:rsidR="00D149D7" w:rsidRPr="005045CD">
              <w:rPr>
                <w:rStyle w:val="Hyperlink"/>
                <w:rFonts w:ascii="Arial" w:hAnsi="Arial" w:cs="Arial"/>
                <w:noProof/>
              </w:rPr>
              <w:t>SPSS example of clustering (ex. K-means) with results shown with screenshots</w:t>
            </w:r>
            <w:r w:rsidR="00D149D7">
              <w:rPr>
                <w:noProof/>
                <w:webHidden/>
              </w:rPr>
              <w:tab/>
            </w:r>
            <w:r w:rsidR="00D149D7">
              <w:rPr>
                <w:noProof/>
                <w:webHidden/>
              </w:rPr>
              <w:fldChar w:fldCharType="begin"/>
            </w:r>
            <w:r w:rsidR="00D149D7">
              <w:rPr>
                <w:noProof/>
                <w:webHidden/>
              </w:rPr>
              <w:instrText xml:space="preserve"> PAGEREF _Toc101659769 \h </w:instrText>
            </w:r>
            <w:r w:rsidR="00D149D7">
              <w:rPr>
                <w:noProof/>
                <w:webHidden/>
              </w:rPr>
            </w:r>
            <w:r w:rsidR="00D149D7">
              <w:rPr>
                <w:noProof/>
                <w:webHidden/>
              </w:rPr>
              <w:fldChar w:fldCharType="separate"/>
            </w:r>
            <w:r w:rsidR="00744C17">
              <w:rPr>
                <w:noProof/>
                <w:webHidden/>
              </w:rPr>
              <w:t>12</w:t>
            </w:r>
            <w:r w:rsidR="00D149D7">
              <w:rPr>
                <w:noProof/>
                <w:webHidden/>
              </w:rPr>
              <w:fldChar w:fldCharType="end"/>
            </w:r>
          </w:hyperlink>
        </w:p>
        <w:p w14:paraId="4F91188B" w14:textId="57044045" w:rsidR="00D149D7" w:rsidRDefault="00B66122">
          <w:pPr>
            <w:pStyle w:val="TOC3"/>
            <w:tabs>
              <w:tab w:val="right" w:leader="dot" w:pos="9016"/>
            </w:tabs>
            <w:rPr>
              <w:rFonts w:eastAsiaTheme="minorEastAsia"/>
              <w:noProof/>
              <w:lang w:eastAsia="en-GB"/>
            </w:rPr>
          </w:pPr>
          <w:hyperlink w:anchor="_Toc101659770" w:history="1">
            <w:r w:rsidR="00D149D7" w:rsidRPr="005045CD">
              <w:rPr>
                <w:rStyle w:val="Hyperlink"/>
                <w:rFonts w:ascii="Arial" w:hAnsi="Arial" w:cs="Arial"/>
                <w:noProof/>
              </w:rPr>
              <w:t>Common data mining and text mining methods that can be used in business</w:t>
            </w:r>
            <w:r w:rsidR="00D149D7">
              <w:rPr>
                <w:noProof/>
                <w:webHidden/>
              </w:rPr>
              <w:tab/>
            </w:r>
            <w:r w:rsidR="00D149D7">
              <w:rPr>
                <w:noProof/>
                <w:webHidden/>
              </w:rPr>
              <w:fldChar w:fldCharType="begin"/>
            </w:r>
            <w:r w:rsidR="00D149D7">
              <w:rPr>
                <w:noProof/>
                <w:webHidden/>
              </w:rPr>
              <w:instrText xml:space="preserve"> PAGEREF _Toc101659770 \h </w:instrText>
            </w:r>
            <w:r w:rsidR="00D149D7">
              <w:rPr>
                <w:noProof/>
                <w:webHidden/>
              </w:rPr>
            </w:r>
            <w:r w:rsidR="00D149D7">
              <w:rPr>
                <w:noProof/>
                <w:webHidden/>
              </w:rPr>
              <w:fldChar w:fldCharType="separate"/>
            </w:r>
            <w:r w:rsidR="00744C17">
              <w:rPr>
                <w:noProof/>
                <w:webHidden/>
              </w:rPr>
              <w:t>14</w:t>
            </w:r>
            <w:r w:rsidR="00D149D7">
              <w:rPr>
                <w:noProof/>
                <w:webHidden/>
              </w:rPr>
              <w:fldChar w:fldCharType="end"/>
            </w:r>
          </w:hyperlink>
        </w:p>
        <w:p w14:paraId="0C676AE9" w14:textId="0D779808" w:rsidR="00D149D7" w:rsidRDefault="00B66122">
          <w:pPr>
            <w:pStyle w:val="TOC3"/>
            <w:tabs>
              <w:tab w:val="right" w:leader="dot" w:pos="9016"/>
            </w:tabs>
            <w:rPr>
              <w:rFonts w:eastAsiaTheme="minorEastAsia"/>
              <w:noProof/>
              <w:lang w:eastAsia="en-GB"/>
            </w:rPr>
          </w:pPr>
          <w:hyperlink w:anchor="_Toc101659771" w:history="1">
            <w:r w:rsidR="00D149D7" w:rsidRPr="005045CD">
              <w:rPr>
                <w:rStyle w:val="Hyperlink"/>
                <w:rFonts w:ascii="Arial" w:hAnsi="Arial" w:cs="Arial"/>
                <w:noProof/>
              </w:rPr>
              <w:t>Advantages and disadvantages of using SPSS and Excel for business</w:t>
            </w:r>
            <w:r w:rsidR="00D149D7">
              <w:rPr>
                <w:noProof/>
                <w:webHidden/>
              </w:rPr>
              <w:tab/>
            </w:r>
            <w:r w:rsidR="00D149D7">
              <w:rPr>
                <w:noProof/>
                <w:webHidden/>
              </w:rPr>
              <w:fldChar w:fldCharType="begin"/>
            </w:r>
            <w:r w:rsidR="00D149D7">
              <w:rPr>
                <w:noProof/>
                <w:webHidden/>
              </w:rPr>
              <w:instrText xml:space="preserve"> PAGEREF _Toc101659771 \h </w:instrText>
            </w:r>
            <w:r w:rsidR="00D149D7">
              <w:rPr>
                <w:noProof/>
                <w:webHidden/>
              </w:rPr>
            </w:r>
            <w:r w:rsidR="00D149D7">
              <w:rPr>
                <w:noProof/>
                <w:webHidden/>
              </w:rPr>
              <w:fldChar w:fldCharType="separate"/>
            </w:r>
            <w:r w:rsidR="00744C17">
              <w:rPr>
                <w:noProof/>
                <w:webHidden/>
              </w:rPr>
              <w:t>16</w:t>
            </w:r>
            <w:r w:rsidR="00D149D7">
              <w:rPr>
                <w:noProof/>
                <w:webHidden/>
              </w:rPr>
              <w:fldChar w:fldCharType="end"/>
            </w:r>
          </w:hyperlink>
        </w:p>
        <w:p w14:paraId="767D1B06" w14:textId="60A4DDB3" w:rsidR="00D149D7" w:rsidRDefault="00B66122">
          <w:pPr>
            <w:pStyle w:val="TOC1"/>
            <w:tabs>
              <w:tab w:val="right" w:leader="dot" w:pos="9016"/>
            </w:tabs>
            <w:rPr>
              <w:rFonts w:eastAsiaTheme="minorEastAsia"/>
              <w:noProof/>
              <w:lang w:eastAsia="en-GB"/>
            </w:rPr>
          </w:pPr>
          <w:hyperlink w:anchor="_Toc101659772" w:history="1">
            <w:r w:rsidR="00D149D7" w:rsidRPr="005045CD">
              <w:rPr>
                <w:rStyle w:val="Hyperlink"/>
                <w:rFonts w:ascii="Arial" w:hAnsi="Arial" w:cs="Arial"/>
                <w:noProof/>
              </w:rPr>
              <w:t>References</w:t>
            </w:r>
            <w:r w:rsidR="00D149D7">
              <w:rPr>
                <w:noProof/>
                <w:webHidden/>
              </w:rPr>
              <w:tab/>
            </w:r>
            <w:r w:rsidR="00D149D7">
              <w:rPr>
                <w:noProof/>
                <w:webHidden/>
              </w:rPr>
              <w:fldChar w:fldCharType="begin"/>
            </w:r>
            <w:r w:rsidR="00D149D7">
              <w:rPr>
                <w:noProof/>
                <w:webHidden/>
              </w:rPr>
              <w:instrText xml:space="preserve"> PAGEREF _Toc101659772 \h </w:instrText>
            </w:r>
            <w:r w:rsidR="00D149D7">
              <w:rPr>
                <w:noProof/>
                <w:webHidden/>
              </w:rPr>
            </w:r>
            <w:r w:rsidR="00D149D7">
              <w:rPr>
                <w:noProof/>
                <w:webHidden/>
              </w:rPr>
              <w:fldChar w:fldCharType="separate"/>
            </w:r>
            <w:r w:rsidR="00744C17">
              <w:rPr>
                <w:noProof/>
                <w:webHidden/>
              </w:rPr>
              <w:t>18</w:t>
            </w:r>
            <w:r w:rsidR="00D149D7">
              <w:rPr>
                <w:noProof/>
                <w:webHidden/>
              </w:rPr>
              <w:fldChar w:fldCharType="end"/>
            </w:r>
          </w:hyperlink>
        </w:p>
        <w:p w14:paraId="38829FBA" w14:textId="14B42485" w:rsidR="00D149D7" w:rsidRDefault="00B66122">
          <w:pPr>
            <w:pStyle w:val="TOC1"/>
            <w:tabs>
              <w:tab w:val="right" w:leader="dot" w:pos="9016"/>
            </w:tabs>
            <w:rPr>
              <w:rFonts w:eastAsiaTheme="minorEastAsia"/>
              <w:noProof/>
              <w:lang w:eastAsia="en-GB"/>
            </w:rPr>
          </w:pPr>
          <w:hyperlink w:anchor="_Toc101659773" w:history="1">
            <w:r w:rsidR="00D149D7" w:rsidRPr="005045CD">
              <w:rPr>
                <w:rStyle w:val="Hyperlink"/>
                <w:rFonts w:ascii="Arial" w:hAnsi="Arial" w:cs="Arial"/>
                <w:noProof/>
              </w:rPr>
              <w:t>Appendix</w:t>
            </w:r>
            <w:r w:rsidR="00D149D7">
              <w:rPr>
                <w:noProof/>
                <w:webHidden/>
              </w:rPr>
              <w:tab/>
            </w:r>
            <w:r w:rsidR="00D149D7">
              <w:rPr>
                <w:noProof/>
                <w:webHidden/>
              </w:rPr>
              <w:fldChar w:fldCharType="begin"/>
            </w:r>
            <w:r w:rsidR="00D149D7">
              <w:rPr>
                <w:noProof/>
                <w:webHidden/>
              </w:rPr>
              <w:instrText xml:space="preserve"> PAGEREF _Toc101659773 \h </w:instrText>
            </w:r>
            <w:r w:rsidR="00D149D7">
              <w:rPr>
                <w:noProof/>
                <w:webHidden/>
              </w:rPr>
            </w:r>
            <w:r w:rsidR="00D149D7">
              <w:rPr>
                <w:noProof/>
                <w:webHidden/>
              </w:rPr>
              <w:fldChar w:fldCharType="separate"/>
            </w:r>
            <w:r w:rsidR="00744C17">
              <w:rPr>
                <w:noProof/>
                <w:webHidden/>
              </w:rPr>
              <w:t>19</w:t>
            </w:r>
            <w:r w:rsidR="00D149D7">
              <w:rPr>
                <w:noProof/>
                <w:webHidden/>
              </w:rPr>
              <w:fldChar w:fldCharType="end"/>
            </w:r>
          </w:hyperlink>
        </w:p>
        <w:p w14:paraId="2D069DC5" w14:textId="063687CD" w:rsidR="001303DF" w:rsidRDefault="001303DF">
          <w:r>
            <w:rPr>
              <w:b/>
              <w:bCs/>
              <w:noProof/>
            </w:rPr>
            <w:fldChar w:fldCharType="end"/>
          </w:r>
        </w:p>
      </w:sdtContent>
    </w:sdt>
    <w:p w14:paraId="68B4F3B2" w14:textId="2A33E6D0" w:rsidR="001303DF" w:rsidRDefault="001303DF" w:rsidP="001303DF"/>
    <w:p w14:paraId="242A77C1" w14:textId="0C40F7D1" w:rsidR="001303DF" w:rsidRDefault="001303DF" w:rsidP="001303DF"/>
    <w:p w14:paraId="336FB217" w14:textId="77777777" w:rsidR="001303DF" w:rsidRPr="001303DF" w:rsidRDefault="001303DF" w:rsidP="001303DF"/>
    <w:p w14:paraId="36C476FF" w14:textId="2BC3306A" w:rsidR="00A648A8" w:rsidRDefault="00A648A8"/>
    <w:p w14:paraId="7A251617" w14:textId="7BCD6A69" w:rsidR="002B6C47" w:rsidRDefault="002B6C47"/>
    <w:p w14:paraId="12783A4E" w14:textId="29617510" w:rsidR="002B6C47" w:rsidRDefault="002B6C47"/>
    <w:p w14:paraId="1AD4BF88" w14:textId="6EC47A47" w:rsidR="002B6C47" w:rsidRDefault="002B6C47"/>
    <w:p w14:paraId="0293E6A4" w14:textId="7F03C3F7" w:rsidR="002B6C47" w:rsidRDefault="002B6C47"/>
    <w:p w14:paraId="4E81E93F" w14:textId="68DDF2DF" w:rsidR="002B6C47" w:rsidRDefault="002B6C47"/>
    <w:p w14:paraId="25BB3ED0" w14:textId="1B657753" w:rsidR="002B6C47" w:rsidRDefault="002B6C47"/>
    <w:p w14:paraId="1E9F62C0" w14:textId="639C310C" w:rsidR="002B6C47" w:rsidRDefault="002B6C47"/>
    <w:p w14:paraId="7A127644" w14:textId="315017E6" w:rsidR="002B6C47" w:rsidRDefault="002B6C47"/>
    <w:p w14:paraId="68B19C82" w14:textId="00CE0BC9" w:rsidR="002B6C47" w:rsidRDefault="002B6C47"/>
    <w:p w14:paraId="7BA6C85A" w14:textId="48611696" w:rsidR="002B6C47" w:rsidRDefault="002B6C47"/>
    <w:p w14:paraId="60B4A945" w14:textId="77777777" w:rsidR="00A26C1A" w:rsidRDefault="00A26C1A" w:rsidP="0051797F">
      <w:pPr>
        <w:pStyle w:val="Heading1"/>
        <w:rPr>
          <w:rFonts w:ascii="Arial" w:hAnsi="Arial" w:cs="Arial"/>
          <w:color w:val="auto"/>
        </w:rPr>
        <w:sectPr w:rsidR="00A26C1A">
          <w:footerReference w:type="default" r:id="rId8"/>
          <w:pgSz w:w="11906" w:h="16838"/>
          <w:pgMar w:top="1440" w:right="1440" w:bottom="1440" w:left="1440" w:header="708" w:footer="708" w:gutter="0"/>
          <w:cols w:space="708"/>
          <w:docGrid w:linePitch="360"/>
        </w:sectPr>
      </w:pPr>
      <w:bookmarkStart w:id="0" w:name="_Toc101659758"/>
    </w:p>
    <w:p w14:paraId="4FAC6177" w14:textId="637669FB" w:rsidR="002B6C47" w:rsidRPr="0051797F" w:rsidRDefault="0051797F" w:rsidP="0051797F">
      <w:pPr>
        <w:pStyle w:val="Heading1"/>
        <w:rPr>
          <w:rFonts w:ascii="Arial" w:hAnsi="Arial" w:cs="Arial"/>
          <w:color w:val="auto"/>
        </w:rPr>
      </w:pPr>
      <w:r w:rsidRPr="0051797F">
        <w:rPr>
          <w:rFonts w:ascii="Arial" w:hAnsi="Arial" w:cs="Arial"/>
          <w:color w:val="auto"/>
        </w:rPr>
        <w:lastRenderedPageBreak/>
        <w:t>Introduction</w:t>
      </w:r>
      <w:bookmarkEnd w:id="0"/>
      <w:r w:rsidRPr="0051797F">
        <w:rPr>
          <w:rFonts w:ascii="Arial" w:hAnsi="Arial" w:cs="Arial"/>
          <w:color w:val="auto"/>
        </w:rPr>
        <w:t xml:space="preserve"> </w:t>
      </w:r>
    </w:p>
    <w:p w14:paraId="50CCB56C" w14:textId="16670ED0" w:rsidR="0051797F" w:rsidRPr="002B6C47" w:rsidRDefault="0051797F" w:rsidP="0051797F">
      <w:pPr>
        <w:spacing w:line="360" w:lineRule="auto"/>
        <w:jc w:val="both"/>
        <w:rPr>
          <w:rFonts w:ascii="Arial" w:hAnsi="Arial" w:cs="Arial"/>
        </w:rPr>
      </w:pPr>
      <w:r w:rsidRPr="0051797F">
        <w:rPr>
          <w:rFonts w:ascii="Arial" w:hAnsi="Arial" w:cs="Arial"/>
        </w:rPr>
        <w:t xml:space="preserve">Data Mining (DM) is a way of processing massive amounts of data that combines standard data analysis methods with advanced algorithms. The key problem is determining which DM approach </w:t>
      </w:r>
      <w:r w:rsidR="00A27678" w:rsidRPr="0051797F">
        <w:rPr>
          <w:rFonts w:ascii="Arial" w:hAnsi="Arial" w:cs="Arial"/>
        </w:rPr>
        <w:t xml:space="preserve">can </w:t>
      </w:r>
      <w:r w:rsidR="000727AB" w:rsidRPr="0051797F">
        <w:rPr>
          <w:rFonts w:ascii="Arial" w:hAnsi="Arial" w:cs="Arial"/>
        </w:rPr>
        <w:t>estimate</w:t>
      </w:r>
      <w:r w:rsidRPr="0051797F">
        <w:rPr>
          <w:rFonts w:ascii="Arial" w:hAnsi="Arial" w:cs="Arial"/>
        </w:rPr>
        <w:t xml:space="preserve"> the challenges </w:t>
      </w:r>
      <w:r w:rsidR="000727AB" w:rsidRPr="0051797F">
        <w:rPr>
          <w:rFonts w:ascii="Arial" w:hAnsi="Arial" w:cs="Arial"/>
        </w:rPr>
        <w:t>engaged</w:t>
      </w:r>
      <w:r w:rsidRPr="0051797F">
        <w:rPr>
          <w:rFonts w:ascii="Arial" w:hAnsi="Arial" w:cs="Arial"/>
        </w:rPr>
        <w:t xml:space="preserve"> in the given datasets and </w:t>
      </w:r>
      <w:r w:rsidR="000727AB" w:rsidRPr="0051797F">
        <w:rPr>
          <w:rFonts w:ascii="Arial" w:hAnsi="Arial" w:cs="Arial"/>
        </w:rPr>
        <w:t>be capable of</w:t>
      </w:r>
      <w:r w:rsidRPr="0051797F">
        <w:rPr>
          <w:rFonts w:ascii="Arial" w:hAnsi="Arial" w:cs="Arial"/>
        </w:rPr>
        <w:t xml:space="preserve"> </w:t>
      </w:r>
      <w:r w:rsidR="00C30BDC">
        <w:rPr>
          <w:rFonts w:ascii="Arial" w:hAnsi="Arial" w:cs="Arial"/>
        </w:rPr>
        <w:t>being</w:t>
      </w:r>
      <w:r w:rsidRPr="0051797F">
        <w:rPr>
          <w:rFonts w:ascii="Arial" w:hAnsi="Arial" w:cs="Arial"/>
        </w:rPr>
        <w:t xml:space="preserve"> </w:t>
      </w:r>
      <w:r w:rsidR="000727AB" w:rsidRPr="0051797F">
        <w:rPr>
          <w:rFonts w:ascii="Arial" w:hAnsi="Arial" w:cs="Arial"/>
        </w:rPr>
        <w:t>additional</w:t>
      </w:r>
      <w:r w:rsidRPr="0051797F">
        <w:rPr>
          <w:rFonts w:ascii="Arial" w:hAnsi="Arial" w:cs="Arial"/>
        </w:rPr>
        <w:t xml:space="preserve"> explored </w:t>
      </w:r>
      <w:r w:rsidR="000727AB" w:rsidRPr="0051797F">
        <w:rPr>
          <w:rFonts w:ascii="Arial" w:hAnsi="Arial" w:cs="Arial"/>
        </w:rPr>
        <w:t>methodically</w:t>
      </w:r>
      <w:r w:rsidRPr="0051797F">
        <w:rPr>
          <w:rFonts w:ascii="Arial" w:hAnsi="Arial" w:cs="Arial"/>
        </w:rPr>
        <w:t xml:space="preserve"> with an </w:t>
      </w:r>
      <w:r w:rsidR="00C30BDC">
        <w:rPr>
          <w:rFonts w:ascii="Arial" w:hAnsi="Arial" w:cs="Arial"/>
        </w:rPr>
        <w:t>optimization</w:t>
      </w:r>
      <w:r w:rsidRPr="0051797F">
        <w:rPr>
          <w:rFonts w:ascii="Arial" w:hAnsi="Arial" w:cs="Arial"/>
        </w:rPr>
        <w:t xml:space="preserve"> </w:t>
      </w:r>
      <w:r w:rsidR="000727AB" w:rsidRPr="0051797F">
        <w:rPr>
          <w:rFonts w:ascii="Arial" w:hAnsi="Arial" w:cs="Arial"/>
        </w:rPr>
        <w:t>method</w:t>
      </w:r>
      <w:r w:rsidRPr="0051797F">
        <w:rPr>
          <w:rFonts w:ascii="Arial" w:hAnsi="Arial" w:cs="Arial"/>
        </w:rPr>
        <w:t>.</w:t>
      </w:r>
    </w:p>
    <w:p w14:paraId="69165F10" w14:textId="27A1D58F" w:rsidR="002B6C47" w:rsidRPr="00321D2D" w:rsidRDefault="002B6C47" w:rsidP="00321D2D">
      <w:pPr>
        <w:pStyle w:val="Heading1"/>
        <w:rPr>
          <w:rFonts w:ascii="Arial" w:hAnsi="Arial" w:cs="Arial"/>
          <w:color w:val="auto"/>
        </w:rPr>
      </w:pPr>
      <w:bookmarkStart w:id="1" w:name="_Toc101659759"/>
      <w:r w:rsidRPr="00321D2D">
        <w:rPr>
          <w:rFonts w:ascii="Arial" w:hAnsi="Arial" w:cs="Arial"/>
          <w:color w:val="auto"/>
        </w:rPr>
        <w:t>Part 1</w:t>
      </w:r>
      <w:bookmarkEnd w:id="1"/>
      <w:r w:rsidRPr="00321D2D">
        <w:rPr>
          <w:rFonts w:ascii="Arial" w:hAnsi="Arial" w:cs="Arial"/>
          <w:color w:val="auto"/>
        </w:rPr>
        <w:t xml:space="preserve"> </w:t>
      </w:r>
      <w:r w:rsidRPr="00321D2D">
        <w:rPr>
          <w:rFonts w:ascii="Arial" w:hAnsi="Arial" w:cs="Arial"/>
          <w:color w:val="auto"/>
        </w:rPr>
        <w:tab/>
      </w:r>
    </w:p>
    <w:p w14:paraId="023EC4B6" w14:textId="0B1E32F9" w:rsidR="003577D9" w:rsidRPr="003577D9" w:rsidRDefault="003577D9" w:rsidP="003577D9">
      <w:pPr>
        <w:pStyle w:val="Heading2"/>
        <w:rPr>
          <w:rFonts w:ascii="Arial" w:hAnsi="Arial" w:cs="Arial"/>
          <w:color w:val="auto"/>
        </w:rPr>
      </w:pPr>
      <w:bookmarkStart w:id="2" w:name="_Toc101659760"/>
      <w:r w:rsidRPr="003577D9">
        <w:rPr>
          <w:rFonts w:ascii="Arial" w:hAnsi="Arial" w:cs="Arial"/>
          <w:color w:val="auto"/>
        </w:rPr>
        <w:t>Pivot tables</w:t>
      </w:r>
      <w:bookmarkEnd w:id="2"/>
    </w:p>
    <w:p w14:paraId="05BA2AA0" w14:textId="1D2ABAEA" w:rsidR="003577D9" w:rsidRDefault="003577D9" w:rsidP="007759B9">
      <w:pPr>
        <w:tabs>
          <w:tab w:val="left" w:pos="1947"/>
        </w:tabs>
        <w:spacing w:line="360" w:lineRule="auto"/>
        <w:jc w:val="both"/>
        <w:rPr>
          <w:rFonts w:ascii="Arial" w:hAnsi="Arial" w:cs="Arial"/>
        </w:rPr>
      </w:pPr>
      <w:r w:rsidRPr="003577D9">
        <w:rPr>
          <w:rFonts w:ascii="Arial" w:hAnsi="Arial" w:cs="Arial"/>
        </w:rPr>
        <w:t xml:space="preserve">Librarians may use PivotTables and </w:t>
      </w:r>
      <w:r w:rsidR="007C7797" w:rsidRPr="003577D9">
        <w:rPr>
          <w:rFonts w:ascii="Arial" w:hAnsi="Arial" w:cs="Arial"/>
        </w:rPr>
        <w:t>Pivot Charts</w:t>
      </w:r>
      <w:r w:rsidRPr="003577D9">
        <w:rPr>
          <w:rFonts w:ascii="Arial" w:hAnsi="Arial" w:cs="Arial"/>
        </w:rPr>
        <w:t xml:space="preserve"> to summarise, </w:t>
      </w:r>
      <w:proofErr w:type="spellStart"/>
      <w:r w:rsidR="00780775">
        <w:rPr>
          <w:rFonts w:ascii="Arial" w:hAnsi="Arial" w:cs="Arial"/>
        </w:rPr>
        <w:t>analyze</w:t>
      </w:r>
      <w:proofErr w:type="spellEnd"/>
      <w:r w:rsidRPr="003577D9">
        <w:rPr>
          <w:rFonts w:ascii="Arial" w:hAnsi="Arial" w:cs="Arial"/>
        </w:rPr>
        <w:t>, explore, illustrate, and present data from Excel files. They</w:t>
      </w:r>
      <w:r>
        <w:rPr>
          <w:rFonts w:ascii="Arial" w:hAnsi="Arial" w:cs="Arial"/>
        </w:rPr>
        <w:t xml:space="preserve"> </w:t>
      </w:r>
      <w:r w:rsidR="006E2FE8" w:rsidRPr="003577D9">
        <w:rPr>
          <w:rFonts w:ascii="Arial" w:hAnsi="Arial" w:cs="Arial"/>
        </w:rPr>
        <w:t>can</w:t>
      </w:r>
      <w:r w:rsidRPr="003577D9">
        <w:rPr>
          <w:rFonts w:ascii="Arial" w:hAnsi="Arial" w:cs="Arial"/>
        </w:rPr>
        <w:t xml:space="preserve"> spot similarities, trends, and developments</w:t>
      </w:r>
      <w:r>
        <w:rPr>
          <w:rFonts w:ascii="Arial" w:hAnsi="Arial" w:cs="Arial"/>
        </w:rPr>
        <w:t xml:space="preserve">. </w:t>
      </w:r>
      <w:r w:rsidRPr="003577D9">
        <w:rPr>
          <w:rFonts w:ascii="Arial" w:hAnsi="Arial" w:cs="Arial"/>
        </w:rPr>
        <w:t>As a result, individuals have the skill to make decisions</w:t>
      </w:r>
      <w:r>
        <w:rPr>
          <w:rFonts w:ascii="Arial" w:hAnsi="Arial" w:cs="Arial"/>
        </w:rPr>
        <w:t xml:space="preserve"> </w:t>
      </w:r>
      <w:r w:rsidR="00780775">
        <w:rPr>
          <w:rFonts w:ascii="Arial" w:hAnsi="Arial" w:cs="Arial"/>
        </w:rPr>
        <w:t xml:space="preserve">with </w:t>
      </w:r>
      <w:r w:rsidRPr="003577D9">
        <w:rPr>
          <w:rFonts w:ascii="Arial" w:hAnsi="Arial" w:cs="Arial"/>
        </w:rPr>
        <w:t xml:space="preserve">educated </w:t>
      </w:r>
      <w:r w:rsidR="00C30BDC">
        <w:rPr>
          <w:rFonts w:ascii="Arial" w:hAnsi="Arial" w:cs="Arial"/>
        </w:rPr>
        <w:t>information-gathering</w:t>
      </w:r>
      <w:r w:rsidRPr="003577D9">
        <w:rPr>
          <w:rFonts w:ascii="Arial" w:hAnsi="Arial" w:cs="Arial"/>
        </w:rPr>
        <w:t xml:space="preserve"> strategies</w:t>
      </w:r>
      <w:sdt>
        <w:sdtPr>
          <w:rPr>
            <w:rFonts w:ascii="Arial" w:hAnsi="Arial" w:cs="Arial"/>
          </w:rPr>
          <w:id w:val="100544245"/>
          <w:citation/>
        </w:sdtPr>
        <w:sdtContent>
          <w:r w:rsidR="006E2FE8">
            <w:rPr>
              <w:rFonts w:ascii="Arial" w:hAnsi="Arial" w:cs="Arial"/>
            </w:rPr>
            <w:fldChar w:fldCharType="begin"/>
          </w:r>
          <w:r w:rsidR="006E2FE8">
            <w:rPr>
              <w:rFonts w:ascii="Arial" w:hAnsi="Arial" w:cs="Arial"/>
            </w:rPr>
            <w:instrText xml:space="preserve"> CITATION AKm15 \l 2057 </w:instrText>
          </w:r>
          <w:r w:rsidR="006E2FE8">
            <w:rPr>
              <w:rFonts w:ascii="Arial" w:hAnsi="Arial" w:cs="Arial"/>
            </w:rPr>
            <w:fldChar w:fldCharType="separate"/>
          </w:r>
          <w:r w:rsidR="006E2FE8">
            <w:rPr>
              <w:rFonts w:ascii="Arial" w:hAnsi="Arial" w:cs="Arial"/>
              <w:noProof/>
            </w:rPr>
            <w:t xml:space="preserve"> </w:t>
          </w:r>
          <w:r w:rsidR="006E2FE8" w:rsidRPr="006E2FE8">
            <w:rPr>
              <w:rFonts w:ascii="Arial" w:hAnsi="Arial" w:cs="Arial"/>
              <w:noProof/>
            </w:rPr>
            <w:t>(Mahashwari, 2015)</w:t>
          </w:r>
          <w:r w:rsidR="006E2FE8">
            <w:rPr>
              <w:rFonts w:ascii="Arial" w:hAnsi="Arial" w:cs="Arial"/>
            </w:rPr>
            <w:fldChar w:fldCharType="end"/>
          </w:r>
        </w:sdtContent>
      </w:sdt>
      <w:r>
        <w:rPr>
          <w:rFonts w:ascii="Arial" w:hAnsi="Arial" w:cs="Arial"/>
        </w:rPr>
        <w:t>.</w:t>
      </w:r>
    </w:p>
    <w:p w14:paraId="030F9A97" w14:textId="08AA57B8" w:rsidR="00321D2D" w:rsidRPr="001303DF" w:rsidRDefault="00321D2D" w:rsidP="001303DF">
      <w:pPr>
        <w:rPr>
          <w:rFonts w:ascii="Arial" w:hAnsi="Arial" w:cs="Arial"/>
        </w:rPr>
      </w:pPr>
      <w:r w:rsidRPr="001303DF">
        <w:rPr>
          <w:rFonts w:ascii="Arial" w:hAnsi="Arial" w:cs="Arial"/>
        </w:rPr>
        <w:t>Crime rate</w:t>
      </w:r>
    </w:p>
    <w:p w14:paraId="6841A9AC" w14:textId="14F85BE3" w:rsidR="00AC09B0" w:rsidRDefault="00FB4F0C" w:rsidP="00AC09B0">
      <w:pPr>
        <w:tabs>
          <w:tab w:val="left" w:pos="1947"/>
        </w:tabs>
        <w:rPr>
          <w:rFonts w:ascii="Arial" w:hAnsi="Arial" w:cs="Arial"/>
        </w:rPr>
      </w:pPr>
      <w:r>
        <w:rPr>
          <w:rFonts w:ascii="Arial" w:hAnsi="Arial" w:cs="Arial"/>
        </w:rPr>
        <w:t xml:space="preserve"> Figure 1. Total Crime</w:t>
      </w:r>
      <w:r w:rsidR="00AC09B0">
        <w:rPr>
          <w:rFonts w:ascii="Arial" w:hAnsi="Arial" w:cs="Arial"/>
        </w:rPr>
        <w:t xml:space="preserve"> rate</w:t>
      </w:r>
    </w:p>
    <w:p w14:paraId="256A12AF" w14:textId="336F953D" w:rsidR="00FB4F0C" w:rsidRDefault="00FB4F0C" w:rsidP="00AC09B0">
      <w:pPr>
        <w:tabs>
          <w:tab w:val="left" w:pos="1947"/>
        </w:tabs>
        <w:rPr>
          <w:rFonts w:ascii="Arial" w:hAnsi="Arial" w:cs="Arial"/>
        </w:rPr>
      </w:pPr>
      <w:r>
        <w:rPr>
          <w:noProof/>
        </w:rPr>
        <w:drawing>
          <wp:inline distT="0" distB="0" distL="0" distR="0" wp14:anchorId="29EAC6C5" wp14:editId="2ED83DF9">
            <wp:extent cx="4572000" cy="2743200"/>
            <wp:effectExtent l="0" t="0" r="0" b="0"/>
            <wp:docPr id="2" name="Chart 2">
              <a:extLst xmlns:a="http://schemas.openxmlformats.org/drawingml/2006/main">
                <a:ext uri="{FF2B5EF4-FFF2-40B4-BE49-F238E27FC236}">
                  <a16:creationId xmlns:a16="http://schemas.microsoft.com/office/drawing/2014/main" id="{724B1795-5596-4B87-89B1-0F5935EF03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ABD1F73" w14:textId="43E2F4FE" w:rsidR="0045250A" w:rsidRDefault="0045250A" w:rsidP="00AC09B0">
      <w:pPr>
        <w:tabs>
          <w:tab w:val="left" w:pos="1947"/>
        </w:tabs>
        <w:rPr>
          <w:rFonts w:ascii="Arial" w:hAnsi="Arial" w:cs="Arial"/>
        </w:rPr>
      </w:pPr>
      <w:r>
        <w:rPr>
          <w:rFonts w:ascii="Arial" w:hAnsi="Arial" w:cs="Arial"/>
        </w:rPr>
        <w:t xml:space="preserve">Figure. 2. Total Crime rate per 1000 </w:t>
      </w:r>
      <w:r w:rsidR="006E2FE8">
        <w:rPr>
          <w:rFonts w:ascii="Arial" w:hAnsi="Arial" w:cs="Arial"/>
        </w:rPr>
        <w:t>million</w:t>
      </w:r>
    </w:p>
    <w:p w14:paraId="1C6249EE" w14:textId="51C0AF2E" w:rsidR="00F552C1" w:rsidRDefault="00F552C1" w:rsidP="00AC09B0">
      <w:pPr>
        <w:tabs>
          <w:tab w:val="left" w:pos="1947"/>
        </w:tabs>
        <w:rPr>
          <w:rFonts w:ascii="Arial" w:hAnsi="Arial" w:cs="Arial"/>
        </w:rPr>
      </w:pPr>
      <w:r>
        <w:rPr>
          <w:noProof/>
        </w:rPr>
        <w:lastRenderedPageBreak/>
        <w:drawing>
          <wp:inline distT="0" distB="0" distL="0" distR="0" wp14:anchorId="2CB1B9FE" wp14:editId="24C1A1F9">
            <wp:extent cx="4572000" cy="2743200"/>
            <wp:effectExtent l="0" t="0" r="0" b="0"/>
            <wp:docPr id="1" name="Chart 1">
              <a:extLst xmlns:a="http://schemas.openxmlformats.org/drawingml/2006/main">
                <a:ext uri="{FF2B5EF4-FFF2-40B4-BE49-F238E27FC236}">
                  <a16:creationId xmlns:a16="http://schemas.microsoft.com/office/drawing/2014/main" id="{B55B12CA-AE24-41BD-A793-246D4AEA50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C28166F" w14:textId="4C48FAD7" w:rsidR="009672EE" w:rsidRDefault="00780775" w:rsidP="00AC09B0">
      <w:pPr>
        <w:tabs>
          <w:tab w:val="left" w:pos="1947"/>
        </w:tabs>
        <w:rPr>
          <w:rFonts w:ascii="Arial" w:hAnsi="Arial" w:cs="Arial"/>
        </w:rPr>
      </w:pPr>
      <w:r>
        <w:rPr>
          <w:rFonts w:ascii="Arial" w:hAnsi="Arial" w:cs="Arial"/>
        </w:rPr>
        <w:t>The crime</w:t>
      </w:r>
      <w:r w:rsidR="00F552C1">
        <w:rPr>
          <w:rFonts w:ascii="Arial" w:hAnsi="Arial" w:cs="Arial"/>
        </w:rPr>
        <w:t xml:space="preserve"> rate per million population </w:t>
      </w:r>
      <w:r w:rsidR="00082FBE">
        <w:rPr>
          <w:rFonts w:ascii="Arial" w:hAnsi="Arial" w:cs="Arial"/>
        </w:rPr>
        <w:t>is 4832</w:t>
      </w:r>
      <w:r w:rsidR="00A16603">
        <w:rPr>
          <w:rFonts w:ascii="Arial" w:hAnsi="Arial" w:cs="Arial"/>
        </w:rPr>
        <w:t>/1000 = 0.00483</w:t>
      </w:r>
      <w:r w:rsidR="00082FBE">
        <w:rPr>
          <w:rFonts w:ascii="Arial" w:hAnsi="Arial" w:cs="Arial"/>
        </w:rPr>
        <w:t xml:space="preserve"> as shown in Fig.2. above</w:t>
      </w:r>
    </w:p>
    <w:p w14:paraId="13EB234B" w14:textId="6BAA3967" w:rsidR="009672EE" w:rsidRDefault="009672EE" w:rsidP="009672EE">
      <w:pPr>
        <w:tabs>
          <w:tab w:val="left" w:pos="1947"/>
        </w:tabs>
        <w:jc w:val="center"/>
        <w:rPr>
          <w:rFonts w:ascii="Arial" w:hAnsi="Arial" w:cs="Arial"/>
        </w:rPr>
      </w:pPr>
      <w:r>
        <w:rPr>
          <w:rFonts w:ascii="Arial" w:hAnsi="Arial" w:cs="Arial"/>
        </w:rPr>
        <w:t xml:space="preserve">Figure </w:t>
      </w:r>
      <w:r w:rsidR="00082FBE">
        <w:rPr>
          <w:rFonts w:ascii="Arial" w:hAnsi="Arial" w:cs="Arial"/>
        </w:rPr>
        <w:t>3</w:t>
      </w:r>
      <w:r>
        <w:rPr>
          <w:rFonts w:ascii="Arial" w:hAnsi="Arial" w:cs="Arial"/>
        </w:rPr>
        <w:t>. Crime rate as per Youth</w:t>
      </w:r>
    </w:p>
    <w:p w14:paraId="25D95F28" w14:textId="7F92E550" w:rsidR="00BC14DB" w:rsidRDefault="00BC14DB" w:rsidP="009672EE">
      <w:pPr>
        <w:tabs>
          <w:tab w:val="left" w:pos="1947"/>
        </w:tabs>
        <w:jc w:val="center"/>
        <w:rPr>
          <w:rFonts w:ascii="Arial" w:hAnsi="Arial" w:cs="Arial"/>
        </w:rPr>
      </w:pPr>
      <w:r>
        <w:rPr>
          <w:noProof/>
        </w:rPr>
        <w:drawing>
          <wp:inline distT="0" distB="0" distL="0" distR="0" wp14:anchorId="3E2200A8" wp14:editId="3980061F">
            <wp:extent cx="4543425" cy="2695575"/>
            <wp:effectExtent l="0" t="0" r="9525" b="9525"/>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pic:nvPicPr>
                  <pic:blipFill>
                    <a:blip r:embed="rId11"/>
                    <a:stretch>
                      <a:fillRect/>
                    </a:stretch>
                  </pic:blipFill>
                  <pic:spPr>
                    <a:xfrm>
                      <a:off x="0" y="0"/>
                      <a:ext cx="4543425" cy="2695575"/>
                    </a:xfrm>
                    <a:prstGeom prst="rect">
                      <a:avLst/>
                    </a:prstGeom>
                  </pic:spPr>
                </pic:pic>
              </a:graphicData>
            </a:graphic>
          </wp:inline>
        </w:drawing>
      </w:r>
    </w:p>
    <w:p w14:paraId="41742918" w14:textId="77777777" w:rsidR="00B030B9" w:rsidRDefault="00B030B9" w:rsidP="009672EE">
      <w:pPr>
        <w:tabs>
          <w:tab w:val="left" w:pos="1947"/>
        </w:tabs>
        <w:jc w:val="center"/>
        <w:rPr>
          <w:rFonts w:ascii="Arial" w:hAnsi="Arial" w:cs="Arial"/>
        </w:rPr>
      </w:pPr>
    </w:p>
    <w:p w14:paraId="4289349A" w14:textId="641A7792" w:rsidR="000D0B3B" w:rsidRDefault="00082FBE" w:rsidP="00134C6E">
      <w:pPr>
        <w:tabs>
          <w:tab w:val="left" w:pos="1947"/>
        </w:tabs>
        <w:spacing w:line="360" w:lineRule="auto"/>
        <w:jc w:val="both"/>
        <w:rPr>
          <w:rFonts w:ascii="Arial" w:hAnsi="Arial" w:cs="Arial"/>
        </w:rPr>
      </w:pPr>
      <w:r>
        <w:rPr>
          <w:rFonts w:ascii="Arial" w:hAnsi="Arial" w:cs="Arial"/>
        </w:rPr>
        <w:t>Fig.3 above</w:t>
      </w:r>
      <w:r w:rsidR="00B41D69">
        <w:rPr>
          <w:rFonts w:ascii="Arial" w:hAnsi="Arial" w:cs="Arial"/>
        </w:rPr>
        <w:t xml:space="preserve"> </w:t>
      </w:r>
      <w:r>
        <w:rPr>
          <w:rFonts w:ascii="Arial" w:hAnsi="Arial" w:cs="Arial"/>
        </w:rPr>
        <w:t xml:space="preserve">presented </w:t>
      </w:r>
      <w:r w:rsidR="00B41D69">
        <w:rPr>
          <w:rFonts w:ascii="Arial" w:hAnsi="Arial" w:cs="Arial"/>
        </w:rPr>
        <w:t xml:space="preserve">the </w:t>
      </w:r>
      <w:r>
        <w:rPr>
          <w:rFonts w:ascii="Arial" w:hAnsi="Arial" w:cs="Arial"/>
        </w:rPr>
        <w:t>crime rate per youth</w:t>
      </w:r>
      <w:r w:rsidR="00B030B9">
        <w:rPr>
          <w:rFonts w:ascii="Arial" w:hAnsi="Arial" w:cs="Arial"/>
        </w:rPr>
        <w:t xml:space="preserve">. </w:t>
      </w:r>
      <w:r w:rsidR="00134C6E">
        <w:rPr>
          <w:rFonts w:ascii="Arial" w:hAnsi="Arial" w:cs="Arial"/>
        </w:rPr>
        <w:t>With</w:t>
      </w:r>
      <w:r w:rsidR="006E2FE8">
        <w:rPr>
          <w:rFonts w:ascii="Arial" w:hAnsi="Arial" w:cs="Arial"/>
        </w:rPr>
        <w:t xml:space="preserve"> increasing the age crime rate is slightly reduced, as well as in the early </w:t>
      </w:r>
      <w:r w:rsidR="00134C6E">
        <w:rPr>
          <w:rFonts w:ascii="Arial" w:hAnsi="Arial" w:cs="Arial"/>
        </w:rPr>
        <w:t>year stage</w:t>
      </w:r>
      <w:r w:rsidR="006E2FE8">
        <w:rPr>
          <w:rFonts w:ascii="Arial" w:hAnsi="Arial" w:cs="Arial"/>
        </w:rPr>
        <w:t xml:space="preserve"> </w:t>
      </w:r>
      <w:r w:rsidR="00134C6E">
        <w:rPr>
          <w:rFonts w:ascii="Arial" w:hAnsi="Arial" w:cs="Arial"/>
        </w:rPr>
        <w:t xml:space="preserve">the crime rate is not </w:t>
      </w:r>
      <w:r w:rsidR="00780775">
        <w:rPr>
          <w:rFonts w:ascii="Arial" w:hAnsi="Arial" w:cs="Arial"/>
        </w:rPr>
        <w:t>as</w:t>
      </w:r>
      <w:r w:rsidR="00134C6E">
        <w:rPr>
          <w:rFonts w:ascii="Arial" w:hAnsi="Arial" w:cs="Arial"/>
        </w:rPr>
        <w:t xml:space="preserve"> high as shown in the fig above. </w:t>
      </w:r>
      <w:r w:rsidR="00780775">
        <w:rPr>
          <w:rFonts w:ascii="Arial" w:hAnsi="Arial" w:cs="Arial"/>
        </w:rPr>
        <w:t>The crime</w:t>
      </w:r>
      <w:r w:rsidR="00134C6E">
        <w:rPr>
          <w:rFonts w:ascii="Arial" w:hAnsi="Arial" w:cs="Arial"/>
        </w:rPr>
        <w:t xml:space="preserve"> rate is </w:t>
      </w:r>
      <w:r w:rsidR="00780775">
        <w:rPr>
          <w:rFonts w:ascii="Arial" w:hAnsi="Arial" w:cs="Arial"/>
        </w:rPr>
        <w:t>significantly</w:t>
      </w:r>
      <w:r w:rsidR="00134C6E">
        <w:rPr>
          <w:rFonts w:ascii="Arial" w:hAnsi="Arial" w:cs="Arial"/>
        </w:rPr>
        <w:t xml:space="preserve"> high for people in the middle age.</w:t>
      </w:r>
      <w:r w:rsidR="006E2FE8">
        <w:rPr>
          <w:rFonts w:ascii="Arial" w:hAnsi="Arial" w:cs="Arial"/>
        </w:rPr>
        <w:t xml:space="preserve"> </w:t>
      </w:r>
    </w:p>
    <w:p w14:paraId="539C7E66" w14:textId="20C5E575" w:rsidR="009672EE" w:rsidRDefault="009672EE" w:rsidP="009672EE">
      <w:pPr>
        <w:tabs>
          <w:tab w:val="left" w:pos="1947"/>
        </w:tabs>
        <w:jc w:val="center"/>
        <w:rPr>
          <w:rFonts w:ascii="Arial" w:hAnsi="Arial" w:cs="Arial"/>
        </w:rPr>
      </w:pPr>
    </w:p>
    <w:p w14:paraId="5FE8ED09" w14:textId="77777777" w:rsidR="009672EE" w:rsidRDefault="009672EE" w:rsidP="009672EE">
      <w:pPr>
        <w:tabs>
          <w:tab w:val="left" w:pos="1947"/>
        </w:tabs>
        <w:jc w:val="center"/>
        <w:rPr>
          <w:rFonts w:ascii="Arial" w:hAnsi="Arial" w:cs="Arial"/>
        </w:rPr>
      </w:pPr>
    </w:p>
    <w:p w14:paraId="2BEA308C" w14:textId="1BC31253" w:rsidR="009672EE" w:rsidRDefault="000D0B3B" w:rsidP="000D0B3B">
      <w:pPr>
        <w:tabs>
          <w:tab w:val="left" w:pos="1947"/>
          <w:tab w:val="center" w:pos="4513"/>
          <w:tab w:val="left" w:pos="6960"/>
        </w:tabs>
        <w:rPr>
          <w:rFonts w:ascii="Arial" w:hAnsi="Arial" w:cs="Arial"/>
        </w:rPr>
      </w:pPr>
      <w:r>
        <w:rPr>
          <w:rFonts w:ascii="Arial" w:hAnsi="Arial" w:cs="Arial"/>
        </w:rPr>
        <w:tab/>
      </w:r>
      <w:r>
        <w:rPr>
          <w:rFonts w:ascii="Arial" w:hAnsi="Arial" w:cs="Arial"/>
        </w:rPr>
        <w:tab/>
      </w:r>
      <w:r w:rsidR="009672EE">
        <w:rPr>
          <w:rFonts w:ascii="Arial" w:hAnsi="Arial" w:cs="Arial"/>
        </w:rPr>
        <w:t xml:space="preserve">Figure </w:t>
      </w:r>
      <w:r w:rsidR="00B41D69">
        <w:rPr>
          <w:rFonts w:ascii="Arial" w:hAnsi="Arial" w:cs="Arial"/>
        </w:rPr>
        <w:t>4</w:t>
      </w:r>
      <w:r w:rsidR="009672EE">
        <w:rPr>
          <w:rFonts w:ascii="Arial" w:hAnsi="Arial" w:cs="Arial"/>
        </w:rPr>
        <w:t xml:space="preserve">. Crime rate as per </w:t>
      </w:r>
      <w:r w:rsidR="00587F31">
        <w:rPr>
          <w:rFonts w:ascii="Arial" w:hAnsi="Arial" w:cs="Arial"/>
        </w:rPr>
        <w:t>Education</w:t>
      </w:r>
      <w:r>
        <w:rPr>
          <w:rFonts w:ascii="Arial" w:hAnsi="Arial" w:cs="Arial"/>
        </w:rPr>
        <w:tab/>
      </w:r>
    </w:p>
    <w:p w14:paraId="174ACED7" w14:textId="1AA0EFF0" w:rsidR="000D0B3B" w:rsidRDefault="000D0B3B" w:rsidP="000D0B3B">
      <w:pPr>
        <w:tabs>
          <w:tab w:val="left" w:pos="1947"/>
          <w:tab w:val="center" w:pos="4513"/>
          <w:tab w:val="left" w:pos="6960"/>
        </w:tabs>
        <w:rPr>
          <w:rFonts w:ascii="Arial" w:hAnsi="Arial" w:cs="Arial"/>
        </w:rPr>
      </w:pPr>
      <w:r>
        <w:rPr>
          <w:noProof/>
        </w:rPr>
        <w:lastRenderedPageBreak/>
        <w:drawing>
          <wp:inline distT="0" distB="0" distL="0" distR="0" wp14:anchorId="10E01AFB" wp14:editId="03FEA3DD">
            <wp:extent cx="4572000" cy="2876550"/>
            <wp:effectExtent l="0" t="0" r="0" b="0"/>
            <wp:docPr id="9" name="Chart 9">
              <a:extLst xmlns:a="http://schemas.openxmlformats.org/drawingml/2006/main">
                <a:ext uri="{FF2B5EF4-FFF2-40B4-BE49-F238E27FC236}">
                  <a16:creationId xmlns:a16="http://schemas.microsoft.com/office/drawing/2014/main" id="{DF62AF4E-D3A9-44F2-8751-57411E06D7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2B217AAB" w14:textId="533ED03D" w:rsidR="00C77A06" w:rsidRDefault="00C77A06" w:rsidP="000D0B3B">
      <w:pPr>
        <w:tabs>
          <w:tab w:val="left" w:pos="1947"/>
          <w:tab w:val="center" w:pos="4513"/>
          <w:tab w:val="left" w:pos="6960"/>
        </w:tabs>
        <w:rPr>
          <w:rFonts w:ascii="Arial" w:hAnsi="Arial" w:cs="Arial"/>
        </w:rPr>
      </w:pPr>
      <w:r>
        <w:rPr>
          <w:rFonts w:ascii="Arial" w:hAnsi="Arial" w:cs="Arial"/>
        </w:rPr>
        <w:t xml:space="preserve">Fig4 presents </w:t>
      </w:r>
      <w:r w:rsidR="00780775">
        <w:rPr>
          <w:rFonts w:ascii="Arial" w:hAnsi="Arial" w:cs="Arial"/>
        </w:rPr>
        <w:t xml:space="preserve">the </w:t>
      </w:r>
      <w:r>
        <w:rPr>
          <w:rFonts w:ascii="Arial" w:hAnsi="Arial" w:cs="Arial"/>
        </w:rPr>
        <w:t>crime rate as per education.</w:t>
      </w:r>
    </w:p>
    <w:p w14:paraId="287E3156" w14:textId="6C9C1C3B" w:rsidR="00587F31" w:rsidRDefault="00587F31" w:rsidP="009672EE">
      <w:pPr>
        <w:tabs>
          <w:tab w:val="left" w:pos="1947"/>
        </w:tabs>
        <w:jc w:val="center"/>
        <w:rPr>
          <w:rFonts w:ascii="Arial" w:hAnsi="Arial" w:cs="Arial"/>
        </w:rPr>
      </w:pPr>
    </w:p>
    <w:p w14:paraId="482AF836" w14:textId="2BC7975E" w:rsidR="009672EE" w:rsidRDefault="009672EE" w:rsidP="009672EE">
      <w:pPr>
        <w:tabs>
          <w:tab w:val="left" w:pos="1947"/>
        </w:tabs>
        <w:jc w:val="center"/>
        <w:rPr>
          <w:rFonts w:ascii="Arial" w:hAnsi="Arial" w:cs="Arial"/>
        </w:rPr>
      </w:pPr>
      <w:r>
        <w:rPr>
          <w:rFonts w:ascii="Arial" w:hAnsi="Arial" w:cs="Arial"/>
        </w:rPr>
        <w:t xml:space="preserve">Figure </w:t>
      </w:r>
      <w:r w:rsidR="00B41D69">
        <w:rPr>
          <w:rFonts w:ascii="Arial" w:hAnsi="Arial" w:cs="Arial"/>
        </w:rPr>
        <w:t>5</w:t>
      </w:r>
      <w:r>
        <w:rPr>
          <w:rFonts w:ascii="Arial" w:hAnsi="Arial" w:cs="Arial"/>
        </w:rPr>
        <w:t xml:space="preserve">. Crime rate as per </w:t>
      </w:r>
      <w:r w:rsidR="00587F31">
        <w:rPr>
          <w:rFonts w:ascii="Arial" w:hAnsi="Arial" w:cs="Arial"/>
        </w:rPr>
        <w:t>Youth, Mature</w:t>
      </w:r>
      <w:r w:rsidR="00780775">
        <w:rPr>
          <w:rFonts w:ascii="Arial" w:hAnsi="Arial" w:cs="Arial"/>
        </w:rPr>
        <w:t>,</w:t>
      </w:r>
      <w:r w:rsidR="00587F31">
        <w:rPr>
          <w:rFonts w:ascii="Arial" w:hAnsi="Arial" w:cs="Arial"/>
        </w:rPr>
        <w:t xml:space="preserve"> and High unemployment</w:t>
      </w:r>
    </w:p>
    <w:p w14:paraId="7A093858" w14:textId="4EC37524" w:rsidR="00BC14DB" w:rsidRDefault="00BC14DB" w:rsidP="009672EE">
      <w:pPr>
        <w:tabs>
          <w:tab w:val="left" w:pos="1947"/>
        </w:tabs>
        <w:jc w:val="center"/>
        <w:rPr>
          <w:rFonts w:ascii="Arial" w:hAnsi="Arial" w:cs="Arial"/>
        </w:rPr>
      </w:pPr>
    </w:p>
    <w:p w14:paraId="3B71B295" w14:textId="079DF735" w:rsidR="00BC14DB" w:rsidRDefault="00BC14DB" w:rsidP="009672EE">
      <w:pPr>
        <w:tabs>
          <w:tab w:val="left" w:pos="1947"/>
        </w:tabs>
        <w:jc w:val="center"/>
        <w:rPr>
          <w:rFonts w:ascii="Arial" w:hAnsi="Arial" w:cs="Arial"/>
        </w:rPr>
      </w:pPr>
      <w:r>
        <w:rPr>
          <w:noProof/>
        </w:rPr>
        <w:drawing>
          <wp:inline distT="0" distB="0" distL="0" distR="0" wp14:anchorId="522165CC" wp14:editId="664B3021">
            <wp:extent cx="4514850" cy="2676525"/>
            <wp:effectExtent l="0" t="0" r="0" b="9525"/>
            <wp:docPr id="12" name="Picture 1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 bar chart&#10;&#10;Description automatically generated"/>
                    <pic:cNvPicPr/>
                  </pic:nvPicPr>
                  <pic:blipFill>
                    <a:blip r:embed="rId13"/>
                    <a:stretch>
                      <a:fillRect/>
                    </a:stretch>
                  </pic:blipFill>
                  <pic:spPr>
                    <a:xfrm>
                      <a:off x="0" y="0"/>
                      <a:ext cx="4514850" cy="2676525"/>
                    </a:xfrm>
                    <a:prstGeom prst="rect">
                      <a:avLst/>
                    </a:prstGeom>
                  </pic:spPr>
                </pic:pic>
              </a:graphicData>
            </a:graphic>
          </wp:inline>
        </w:drawing>
      </w:r>
    </w:p>
    <w:p w14:paraId="761F3001" w14:textId="53BABF35" w:rsidR="00587F31" w:rsidRDefault="00C77A06" w:rsidP="009672EE">
      <w:pPr>
        <w:tabs>
          <w:tab w:val="left" w:pos="1947"/>
        </w:tabs>
        <w:jc w:val="center"/>
        <w:rPr>
          <w:rFonts w:ascii="Arial" w:hAnsi="Arial" w:cs="Arial"/>
        </w:rPr>
      </w:pPr>
      <w:r>
        <w:rPr>
          <w:rFonts w:ascii="Arial" w:hAnsi="Arial" w:cs="Arial"/>
        </w:rPr>
        <w:t xml:space="preserve">Fig </w:t>
      </w:r>
      <w:r w:rsidR="00831587">
        <w:rPr>
          <w:rFonts w:ascii="Arial" w:hAnsi="Arial" w:cs="Arial"/>
        </w:rPr>
        <w:t xml:space="preserve">5. shows the numbers of crime rate per youth unemployment, mature and high youth unemployment. </w:t>
      </w:r>
      <w:r w:rsidR="00780775">
        <w:rPr>
          <w:rFonts w:ascii="Arial" w:hAnsi="Arial" w:cs="Arial"/>
        </w:rPr>
        <w:t>People</w:t>
      </w:r>
      <w:r w:rsidR="00831587">
        <w:rPr>
          <w:rFonts w:ascii="Arial" w:hAnsi="Arial" w:cs="Arial"/>
        </w:rPr>
        <w:t xml:space="preserve"> with less employment </w:t>
      </w:r>
      <w:r w:rsidR="00780775">
        <w:rPr>
          <w:rFonts w:ascii="Arial" w:hAnsi="Arial" w:cs="Arial"/>
        </w:rPr>
        <w:t>have</w:t>
      </w:r>
      <w:r w:rsidR="00831587">
        <w:rPr>
          <w:rFonts w:ascii="Arial" w:hAnsi="Arial" w:cs="Arial"/>
        </w:rPr>
        <w:t xml:space="preserve"> </w:t>
      </w:r>
      <w:r w:rsidR="00780775">
        <w:rPr>
          <w:rFonts w:ascii="Arial" w:hAnsi="Arial" w:cs="Arial"/>
        </w:rPr>
        <w:t xml:space="preserve">a </w:t>
      </w:r>
      <w:r w:rsidR="00831587">
        <w:rPr>
          <w:rFonts w:ascii="Arial" w:hAnsi="Arial" w:cs="Arial"/>
        </w:rPr>
        <w:t>higher crime rate.</w:t>
      </w:r>
    </w:p>
    <w:p w14:paraId="03B33A60" w14:textId="6D78A4D2" w:rsidR="009672EE" w:rsidRDefault="009672EE" w:rsidP="009672EE">
      <w:pPr>
        <w:tabs>
          <w:tab w:val="left" w:pos="1947"/>
        </w:tabs>
        <w:jc w:val="center"/>
        <w:rPr>
          <w:rFonts w:ascii="Arial" w:hAnsi="Arial" w:cs="Arial"/>
        </w:rPr>
      </w:pPr>
      <w:r>
        <w:rPr>
          <w:rFonts w:ascii="Arial" w:hAnsi="Arial" w:cs="Arial"/>
        </w:rPr>
        <w:t xml:space="preserve">Figure </w:t>
      </w:r>
      <w:r w:rsidR="00B41D69">
        <w:rPr>
          <w:rFonts w:ascii="Arial" w:hAnsi="Arial" w:cs="Arial"/>
        </w:rPr>
        <w:t>6</w:t>
      </w:r>
      <w:r>
        <w:rPr>
          <w:rFonts w:ascii="Arial" w:hAnsi="Arial" w:cs="Arial"/>
        </w:rPr>
        <w:t xml:space="preserve">. Crime rate as per </w:t>
      </w:r>
      <w:r w:rsidR="00CC29EA">
        <w:rPr>
          <w:rFonts w:ascii="Arial" w:hAnsi="Arial" w:cs="Arial"/>
        </w:rPr>
        <w:t>gender</w:t>
      </w:r>
    </w:p>
    <w:p w14:paraId="72C0B445" w14:textId="6CC81B1F" w:rsidR="00BC14DB" w:rsidRDefault="00BC14DB" w:rsidP="009672EE">
      <w:pPr>
        <w:tabs>
          <w:tab w:val="left" w:pos="1947"/>
        </w:tabs>
        <w:jc w:val="center"/>
        <w:rPr>
          <w:rFonts w:ascii="Arial" w:hAnsi="Arial" w:cs="Arial"/>
        </w:rPr>
      </w:pPr>
      <w:r>
        <w:rPr>
          <w:noProof/>
        </w:rPr>
        <w:lastRenderedPageBreak/>
        <w:drawing>
          <wp:inline distT="0" distB="0" distL="0" distR="0" wp14:anchorId="0CB4EA57" wp14:editId="138EC348">
            <wp:extent cx="4572000" cy="2724150"/>
            <wp:effectExtent l="0" t="0" r="0" b="0"/>
            <wp:docPr id="13" name="Picture 1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bar chart&#10;&#10;Description automatically generated"/>
                    <pic:cNvPicPr/>
                  </pic:nvPicPr>
                  <pic:blipFill>
                    <a:blip r:embed="rId14"/>
                    <a:stretch>
                      <a:fillRect/>
                    </a:stretch>
                  </pic:blipFill>
                  <pic:spPr>
                    <a:xfrm>
                      <a:off x="0" y="0"/>
                      <a:ext cx="4572000" cy="2724150"/>
                    </a:xfrm>
                    <a:prstGeom prst="rect">
                      <a:avLst/>
                    </a:prstGeom>
                  </pic:spPr>
                </pic:pic>
              </a:graphicData>
            </a:graphic>
          </wp:inline>
        </w:drawing>
      </w:r>
    </w:p>
    <w:p w14:paraId="53C574B0" w14:textId="15AEF937" w:rsidR="00831587" w:rsidRDefault="00831587" w:rsidP="009672EE">
      <w:pPr>
        <w:tabs>
          <w:tab w:val="left" w:pos="1947"/>
        </w:tabs>
        <w:jc w:val="center"/>
        <w:rPr>
          <w:rFonts w:ascii="Arial" w:hAnsi="Arial" w:cs="Arial"/>
        </w:rPr>
      </w:pPr>
      <w:r>
        <w:rPr>
          <w:rFonts w:ascii="Arial" w:hAnsi="Arial" w:cs="Arial"/>
        </w:rPr>
        <w:t xml:space="preserve">Fig </w:t>
      </w:r>
      <w:r>
        <w:rPr>
          <w:rFonts w:ascii="Arial" w:hAnsi="Arial" w:cs="Arial"/>
        </w:rPr>
        <w:t>6</w:t>
      </w:r>
      <w:r>
        <w:rPr>
          <w:rFonts w:ascii="Arial" w:hAnsi="Arial" w:cs="Arial"/>
        </w:rPr>
        <w:t xml:space="preserve">. shows the </w:t>
      </w:r>
      <w:r w:rsidR="00780775">
        <w:rPr>
          <w:rFonts w:ascii="Arial" w:hAnsi="Arial" w:cs="Arial"/>
        </w:rPr>
        <w:t>number</w:t>
      </w:r>
      <w:r>
        <w:rPr>
          <w:rFonts w:ascii="Arial" w:hAnsi="Arial" w:cs="Arial"/>
        </w:rPr>
        <w:t xml:space="preserve"> of crime </w:t>
      </w:r>
      <w:r w:rsidR="00780775">
        <w:rPr>
          <w:rFonts w:ascii="Arial" w:hAnsi="Arial" w:cs="Arial"/>
        </w:rPr>
        <w:t>rates</w:t>
      </w:r>
      <w:r>
        <w:rPr>
          <w:rFonts w:ascii="Arial" w:hAnsi="Arial" w:cs="Arial"/>
        </w:rPr>
        <w:t xml:space="preserve"> per</w:t>
      </w:r>
      <w:r>
        <w:rPr>
          <w:rFonts w:ascii="Arial" w:hAnsi="Arial" w:cs="Arial"/>
        </w:rPr>
        <w:t xml:space="preserve"> gender. Males </w:t>
      </w:r>
      <w:r w:rsidR="00780775">
        <w:rPr>
          <w:rFonts w:ascii="Arial" w:hAnsi="Arial" w:cs="Arial"/>
        </w:rPr>
        <w:t>have</w:t>
      </w:r>
      <w:r w:rsidR="00FE464A">
        <w:rPr>
          <w:rFonts w:ascii="Arial" w:hAnsi="Arial" w:cs="Arial"/>
        </w:rPr>
        <w:t xml:space="preserve"> </w:t>
      </w:r>
      <w:r w:rsidR="00780775">
        <w:rPr>
          <w:rFonts w:ascii="Arial" w:hAnsi="Arial" w:cs="Arial"/>
        </w:rPr>
        <w:t xml:space="preserve">a </w:t>
      </w:r>
      <w:r w:rsidR="00C30BDC">
        <w:rPr>
          <w:rFonts w:ascii="Arial" w:hAnsi="Arial" w:cs="Arial"/>
        </w:rPr>
        <w:t>significantly</w:t>
      </w:r>
      <w:r w:rsidR="00FE464A">
        <w:rPr>
          <w:rFonts w:ascii="Arial" w:hAnsi="Arial" w:cs="Arial"/>
        </w:rPr>
        <w:t xml:space="preserve"> high crime rate.</w:t>
      </w:r>
    </w:p>
    <w:p w14:paraId="708043BA" w14:textId="485801ED" w:rsidR="009672EE" w:rsidRDefault="00CC29EA" w:rsidP="00CC29EA">
      <w:pPr>
        <w:tabs>
          <w:tab w:val="left" w:pos="1947"/>
        </w:tabs>
        <w:jc w:val="center"/>
        <w:rPr>
          <w:rFonts w:ascii="Arial" w:hAnsi="Arial" w:cs="Arial"/>
        </w:rPr>
      </w:pPr>
      <w:r>
        <w:rPr>
          <w:rFonts w:ascii="Arial" w:hAnsi="Arial" w:cs="Arial"/>
        </w:rPr>
        <w:t xml:space="preserve">Figure </w:t>
      </w:r>
      <w:r w:rsidR="00B41D69">
        <w:rPr>
          <w:rFonts w:ascii="Arial" w:hAnsi="Arial" w:cs="Arial"/>
        </w:rPr>
        <w:t>7</w:t>
      </w:r>
      <w:r>
        <w:rPr>
          <w:rFonts w:ascii="Arial" w:hAnsi="Arial" w:cs="Arial"/>
        </w:rPr>
        <w:t>. Crime rate as per youth, gender, and education</w:t>
      </w:r>
    </w:p>
    <w:p w14:paraId="3E90B0F2" w14:textId="37DE0CC0" w:rsidR="00CC29EA" w:rsidRDefault="00CC29EA" w:rsidP="00AC09B0">
      <w:pPr>
        <w:tabs>
          <w:tab w:val="left" w:pos="1947"/>
        </w:tabs>
        <w:rPr>
          <w:rFonts w:ascii="Arial" w:hAnsi="Arial" w:cs="Arial"/>
        </w:rPr>
      </w:pPr>
      <w:r>
        <w:rPr>
          <w:noProof/>
        </w:rPr>
        <w:drawing>
          <wp:inline distT="0" distB="0" distL="0" distR="0" wp14:anchorId="6DB62A77" wp14:editId="0088066E">
            <wp:extent cx="4543425" cy="2695575"/>
            <wp:effectExtent l="0" t="0" r="9525" b="9525"/>
            <wp:docPr id="14" name="Picture 1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Chart&#10;&#10;Description automatically generated"/>
                    <pic:cNvPicPr/>
                  </pic:nvPicPr>
                  <pic:blipFill>
                    <a:blip r:embed="rId15"/>
                    <a:stretch>
                      <a:fillRect/>
                    </a:stretch>
                  </pic:blipFill>
                  <pic:spPr>
                    <a:xfrm>
                      <a:off x="0" y="0"/>
                      <a:ext cx="4543425" cy="2695575"/>
                    </a:xfrm>
                    <a:prstGeom prst="rect">
                      <a:avLst/>
                    </a:prstGeom>
                  </pic:spPr>
                </pic:pic>
              </a:graphicData>
            </a:graphic>
          </wp:inline>
        </w:drawing>
      </w:r>
    </w:p>
    <w:p w14:paraId="5C9BF1FF" w14:textId="1481D8D9" w:rsidR="00FE464A" w:rsidRDefault="00FE464A" w:rsidP="00AC09B0">
      <w:pPr>
        <w:tabs>
          <w:tab w:val="left" w:pos="1947"/>
        </w:tabs>
        <w:rPr>
          <w:rFonts w:ascii="Arial" w:hAnsi="Arial" w:cs="Arial"/>
        </w:rPr>
      </w:pPr>
      <w:r>
        <w:rPr>
          <w:rFonts w:ascii="Arial" w:hAnsi="Arial" w:cs="Arial"/>
        </w:rPr>
        <w:t xml:space="preserve">Fig </w:t>
      </w:r>
      <w:r>
        <w:rPr>
          <w:rFonts w:ascii="Arial" w:hAnsi="Arial" w:cs="Arial"/>
        </w:rPr>
        <w:t>7</w:t>
      </w:r>
      <w:r>
        <w:rPr>
          <w:rFonts w:ascii="Arial" w:hAnsi="Arial" w:cs="Arial"/>
        </w:rPr>
        <w:t xml:space="preserve">. shows the </w:t>
      </w:r>
      <w:r w:rsidR="00780775">
        <w:rPr>
          <w:rFonts w:ascii="Arial" w:hAnsi="Arial" w:cs="Arial"/>
        </w:rPr>
        <w:t>number</w:t>
      </w:r>
      <w:r>
        <w:rPr>
          <w:rFonts w:ascii="Arial" w:hAnsi="Arial" w:cs="Arial"/>
        </w:rPr>
        <w:t xml:space="preserve"> of crime </w:t>
      </w:r>
      <w:r w:rsidR="00780775">
        <w:rPr>
          <w:rFonts w:ascii="Arial" w:hAnsi="Arial" w:cs="Arial"/>
        </w:rPr>
        <w:t>rates</w:t>
      </w:r>
      <w:r>
        <w:rPr>
          <w:rFonts w:ascii="Arial" w:hAnsi="Arial" w:cs="Arial"/>
        </w:rPr>
        <w:t xml:space="preserve"> per</w:t>
      </w:r>
      <w:r>
        <w:rPr>
          <w:rFonts w:ascii="Arial" w:hAnsi="Arial" w:cs="Arial"/>
        </w:rPr>
        <w:t xml:space="preserve"> </w:t>
      </w:r>
      <w:r>
        <w:rPr>
          <w:rFonts w:ascii="Arial" w:hAnsi="Arial" w:cs="Arial"/>
        </w:rPr>
        <w:t>youth, gender, and education</w:t>
      </w:r>
      <w:r>
        <w:rPr>
          <w:rFonts w:ascii="Arial" w:hAnsi="Arial" w:cs="Arial"/>
        </w:rPr>
        <w:t xml:space="preserve">. This </w:t>
      </w:r>
      <w:r w:rsidR="00780775">
        <w:rPr>
          <w:rFonts w:ascii="Arial" w:hAnsi="Arial" w:cs="Arial"/>
        </w:rPr>
        <w:t>indicates</w:t>
      </w:r>
      <w:r>
        <w:rPr>
          <w:rFonts w:ascii="Arial" w:hAnsi="Arial" w:cs="Arial"/>
        </w:rPr>
        <w:t xml:space="preserve"> young males </w:t>
      </w:r>
      <w:r w:rsidR="00780775">
        <w:rPr>
          <w:rFonts w:ascii="Arial" w:hAnsi="Arial" w:cs="Arial"/>
        </w:rPr>
        <w:t xml:space="preserve">are </w:t>
      </w:r>
      <w:r>
        <w:rPr>
          <w:rFonts w:ascii="Arial" w:hAnsi="Arial" w:cs="Arial"/>
        </w:rPr>
        <w:t xml:space="preserve">less educated </w:t>
      </w:r>
      <w:r w:rsidR="00780775">
        <w:rPr>
          <w:rFonts w:ascii="Arial" w:hAnsi="Arial" w:cs="Arial"/>
        </w:rPr>
        <w:t>has</w:t>
      </w:r>
      <w:r>
        <w:rPr>
          <w:rFonts w:ascii="Arial" w:hAnsi="Arial" w:cs="Arial"/>
        </w:rPr>
        <w:t xml:space="preserve"> </w:t>
      </w:r>
      <w:r w:rsidR="00780775">
        <w:rPr>
          <w:rFonts w:ascii="Arial" w:hAnsi="Arial" w:cs="Arial"/>
        </w:rPr>
        <w:t xml:space="preserve">an </w:t>
      </w:r>
      <w:r>
        <w:rPr>
          <w:rFonts w:ascii="Arial" w:hAnsi="Arial" w:cs="Arial"/>
        </w:rPr>
        <w:t xml:space="preserve">impact </w:t>
      </w:r>
      <w:r w:rsidR="00780775">
        <w:rPr>
          <w:rFonts w:ascii="Arial" w:hAnsi="Arial" w:cs="Arial"/>
        </w:rPr>
        <w:t xml:space="preserve">on </w:t>
      </w:r>
      <w:r>
        <w:rPr>
          <w:rFonts w:ascii="Arial" w:hAnsi="Arial" w:cs="Arial"/>
        </w:rPr>
        <w:t>the crime rate as high.</w:t>
      </w:r>
    </w:p>
    <w:p w14:paraId="301AC28F" w14:textId="77777777" w:rsidR="00E621C7" w:rsidRDefault="00E621C7" w:rsidP="00AC09B0">
      <w:pPr>
        <w:tabs>
          <w:tab w:val="left" w:pos="1947"/>
        </w:tabs>
        <w:rPr>
          <w:rFonts w:ascii="Arial" w:hAnsi="Arial" w:cs="Arial"/>
        </w:rPr>
      </w:pPr>
    </w:p>
    <w:p w14:paraId="4E8DF4C6" w14:textId="30B6DDCC" w:rsidR="00E621C7" w:rsidRDefault="007B5F4D" w:rsidP="00FE464A">
      <w:pPr>
        <w:tabs>
          <w:tab w:val="left" w:pos="1390"/>
        </w:tabs>
        <w:rPr>
          <w:rFonts w:ascii="Arial" w:hAnsi="Arial" w:cs="Arial"/>
        </w:rPr>
      </w:pPr>
      <w:r>
        <w:rPr>
          <w:rFonts w:ascii="Arial" w:hAnsi="Arial" w:cs="Arial"/>
        </w:rPr>
        <w:t>Lookup</w:t>
      </w:r>
      <w:r w:rsidR="00FE464A">
        <w:rPr>
          <w:rFonts w:ascii="Arial" w:hAnsi="Arial" w:cs="Arial"/>
        </w:rPr>
        <w:tab/>
      </w:r>
    </w:p>
    <w:p w14:paraId="7267AE47" w14:textId="1BCAABBB" w:rsidR="00FE464A" w:rsidRDefault="00780775" w:rsidP="00120007">
      <w:pPr>
        <w:tabs>
          <w:tab w:val="left" w:pos="1390"/>
        </w:tabs>
        <w:spacing w:line="360" w:lineRule="auto"/>
        <w:jc w:val="both"/>
        <w:rPr>
          <w:rFonts w:ascii="Arial" w:hAnsi="Arial" w:cs="Arial"/>
        </w:rPr>
      </w:pPr>
      <w:r>
        <w:rPr>
          <w:rFonts w:ascii="Arial" w:hAnsi="Arial" w:cs="Arial"/>
        </w:rPr>
        <w:t>The lookup</w:t>
      </w:r>
      <w:r w:rsidR="00FE464A">
        <w:rPr>
          <w:rFonts w:ascii="Arial" w:hAnsi="Arial" w:cs="Arial"/>
        </w:rPr>
        <w:t xml:space="preserve"> table is used to identify and find data easily when we have </w:t>
      </w:r>
      <w:r>
        <w:rPr>
          <w:rFonts w:ascii="Arial" w:hAnsi="Arial" w:cs="Arial"/>
        </w:rPr>
        <w:t xml:space="preserve">a </w:t>
      </w:r>
      <w:r w:rsidR="00FE464A">
        <w:rPr>
          <w:rFonts w:ascii="Arial" w:hAnsi="Arial" w:cs="Arial"/>
        </w:rPr>
        <w:t xml:space="preserve">large </w:t>
      </w:r>
      <w:r w:rsidR="00120007">
        <w:rPr>
          <w:rFonts w:ascii="Arial" w:hAnsi="Arial" w:cs="Arial"/>
        </w:rPr>
        <w:t>amount</w:t>
      </w:r>
      <w:r w:rsidR="00FE464A">
        <w:rPr>
          <w:rFonts w:ascii="Arial" w:hAnsi="Arial" w:cs="Arial"/>
        </w:rPr>
        <w:t xml:space="preserve"> of information. It can allow </w:t>
      </w:r>
      <w:r>
        <w:rPr>
          <w:rFonts w:ascii="Arial" w:hAnsi="Arial" w:cs="Arial"/>
        </w:rPr>
        <w:t xml:space="preserve">us </w:t>
      </w:r>
      <w:r w:rsidR="00FE464A">
        <w:rPr>
          <w:rFonts w:ascii="Arial" w:hAnsi="Arial" w:cs="Arial"/>
        </w:rPr>
        <w:t xml:space="preserve">to see </w:t>
      </w:r>
      <w:r>
        <w:rPr>
          <w:rFonts w:ascii="Arial" w:hAnsi="Arial" w:cs="Arial"/>
        </w:rPr>
        <w:t>a</w:t>
      </w:r>
      <w:r w:rsidR="00FE464A">
        <w:rPr>
          <w:rFonts w:ascii="Arial" w:hAnsi="Arial" w:cs="Arial"/>
        </w:rPr>
        <w:t xml:space="preserve"> great and </w:t>
      </w:r>
      <w:r w:rsidR="00120007">
        <w:rPr>
          <w:rFonts w:ascii="Arial" w:hAnsi="Arial" w:cs="Arial"/>
        </w:rPr>
        <w:t>better</w:t>
      </w:r>
      <w:r w:rsidR="00FE464A">
        <w:rPr>
          <w:rFonts w:ascii="Arial" w:hAnsi="Arial" w:cs="Arial"/>
        </w:rPr>
        <w:t xml:space="preserve"> picture of the selected </w:t>
      </w:r>
      <w:r w:rsidR="00120007">
        <w:rPr>
          <w:rFonts w:ascii="Arial" w:hAnsi="Arial" w:cs="Arial"/>
        </w:rPr>
        <w:t xml:space="preserve">item or product, and this is </w:t>
      </w:r>
      <w:r>
        <w:rPr>
          <w:rFonts w:ascii="Arial" w:hAnsi="Arial" w:cs="Arial"/>
        </w:rPr>
        <w:t xml:space="preserve">a </w:t>
      </w:r>
      <w:r w:rsidR="00120007">
        <w:rPr>
          <w:rFonts w:ascii="Arial" w:hAnsi="Arial" w:cs="Arial"/>
        </w:rPr>
        <w:t xml:space="preserve">significant help </w:t>
      </w:r>
      <w:r>
        <w:rPr>
          <w:rFonts w:ascii="Arial" w:hAnsi="Arial" w:cs="Arial"/>
        </w:rPr>
        <w:t xml:space="preserve">in </w:t>
      </w:r>
      <w:proofErr w:type="spellStart"/>
      <w:r w:rsidR="00C30BDC">
        <w:rPr>
          <w:rFonts w:ascii="Arial" w:hAnsi="Arial" w:cs="Arial"/>
        </w:rPr>
        <w:t>analyzing</w:t>
      </w:r>
      <w:proofErr w:type="spellEnd"/>
      <w:r w:rsidR="00120007">
        <w:rPr>
          <w:rFonts w:ascii="Arial" w:hAnsi="Arial" w:cs="Arial"/>
        </w:rPr>
        <w:t>.</w:t>
      </w:r>
    </w:p>
    <w:p w14:paraId="35165854" w14:textId="1429DAE4" w:rsidR="00E621C7" w:rsidRDefault="00E621C7" w:rsidP="00AC09B0">
      <w:pPr>
        <w:tabs>
          <w:tab w:val="left" w:pos="1947"/>
        </w:tabs>
        <w:rPr>
          <w:rFonts w:ascii="Arial" w:hAnsi="Arial" w:cs="Arial"/>
        </w:rPr>
      </w:pPr>
      <w:r w:rsidRPr="00E621C7">
        <w:rPr>
          <w:rFonts w:ascii="Arial" w:hAnsi="Arial" w:cs="Arial"/>
        </w:rPr>
        <w:t>=</w:t>
      </w:r>
      <w:r w:rsidR="00780775" w:rsidRPr="00E621C7">
        <w:rPr>
          <w:rFonts w:ascii="Arial" w:hAnsi="Arial" w:cs="Arial"/>
        </w:rPr>
        <w:t>VLOOKUP (</w:t>
      </w:r>
      <w:r w:rsidRPr="00E621C7">
        <w:rPr>
          <w:rFonts w:ascii="Arial" w:hAnsi="Arial" w:cs="Arial"/>
        </w:rPr>
        <w:t>A</w:t>
      </w:r>
      <w:r w:rsidR="00780775" w:rsidRPr="00E621C7">
        <w:rPr>
          <w:rFonts w:ascii="Arial" w:hAnsi="Arial" w:cs="Arial"/>
        </w:rPr>
        <w:t>4, C</w:t>
      </w:r>
      <w:r w:rsidRPr="00E621C7">
        <w:rPr>
          <w:rFonts w:ascii="Arial" w:hAnsi="Arial" w:cs="Arial"/>
        </w:rPr>
        <w:t>4,3,</w:t>
      </w:r>
      <w:r w:rsidR="00780775">
        <w:rPr>
          <w:rFonts w:ascii="Arial" w:hAnsi="Arial" w:cs="Arial"/>
        </w:rPr>
        <w:t xml:space="preserve"> </w:t>
      </w:r>
      <w:r w:rsidRPr="00E621C7">
        <w:rPr>
          <w:rFonts w:ascii="Arial" w:hAnsi="Arial" w:cs="Arial"/>
        </w:rPr>
        <w:t>FALSE)</w:t>
      </w:r>
    </w:p>
    <w:p w14:paraId="16A3A4D0" w14:textId="1EF66D0C" w:rsidR="007B5F4D" w:rsidRDefault="007B5F4D" w:rsidP="00AC09B0">
      <w:pPr>
        <w:tabs>
          <w:tab w:val="left" w:pos="1947"/>
        </w:tabs>
        <w:rPr>
          <w:rFonts w:ascii="Arial" w:hAnsi="Arial" w:cs="Arial"/>
        </w:rPr>
      </w:pPr>
    </w:p>
    <w:p w14:paraId="6EC222A6" w14:textId="77777777" w:rsidR="007B5F4D" w:rsidRDefault="007B5F4D" w:rsidP="00AC09B0">
      <w:pPr>
        <w:tabs>
          <w:tab w:val="left" w:pos="1947"/>
        </w:tabs>
        <w:rPr>
          <w:rFonts w:ascii="Arial" w:hAnsi="Arial" w:cs="Arial"/>
        </w:rPr>
      </w:pPr>
    </w:p>
    <w:p w14:paraId="7431A348" w14:textId="198C43EB" w:rsidR="003C1BA2" w:rsidRPr="001303DF" w:rsidRDefault="003C1BA2" w:rsidP="001303DF">
      <w:pPr>
        <w:pStyle w:val="Heading2"/>
        <w:rPr>
          <w:rFonts w:ascii="Arial" w:hAnsi="Arial" w:cs="Arial"/>
          <w:color w:val="auto"/>
        </w:rPr>
      </w:pPr>
      <w:bookmarkStart w:id="3" w:name="_Toc101659761"/>
      <w:r w:rsidRPr="001303DF">
        <w:rPr>
          <w:rFonts w:ascii="Arial" w:hAnsi="Arial" w:cs="Arial"/>
          <w:color w:val="auto"/>
        </w:rPr>
        <w:t>Evaluate the use of Excel</w:t>
      </w:r>
      <w:bookmarkEnd w:id="3"/>
    </w:p>
    <w:p w14:paraId="7D0DE80D" w14:textId="5974BA0A" w:rsidR="00E621C7" w:rsidRDefault="00E621C7" w:rsidP="00AC09B0">
      <w:pPr>
        <w:tabs>
          <w:tab w:val="left" w:pos="1947"/>
        </w:tabs>
        <w:rPr>
          <w:rFonts w:ascii="Arial" w:hAnsi="Arial" w:cs="Arial"/>
        </w:rPr>
      </w:pPr>
    </w:p>
    <w:p w14:paraId="5DC5D7EC" w14:textId="171EA4C7" w:rsidR="007C7797" w:rsidRDefault="007C7797" w:rsidP="007C7797">
      <w:pPr>
        <w:tabs>
          <w:tab w:val="left" w:pos="1947"/>
        </w:tabs>
        <w:spacing w:line="360" w:lineRule="auto"/>
        <w:jc w:val="both"/>
        <w:rPr>
          <w:rFonts w:ascii="Arial" w:hAnsi="Arial" w:cs="Arial"/>
        </w:rPr>
      </w:pPr>
      <w:r w:rsidRPr="007C7797">
        <w:rPr>
          <w:rFonts w:ascii="Arial" w:hAnsi="Arial" w:cs="Arial"/>
        </w:rPr>
        <w:t xml:space="preserve">Microsoft Excel can help quantify the effect of initiatives in your community. </w:t>
      </w:r>
      <w:r>
        <w:rPr>
          <w:rFonts w:ascii="Arial" w:hAnsi="Arial" w:cs="Arial"/>
        </w:rPr>
        <w:t xml:space="preserve">Also, </w:t>
      </w:r>
      <w:r w:rsidRPr="007C7797">
        <w:rPr>
          <w:rFonts w:ascii="Arial" w:hAnsi="Arial" w:cs="Arial"/>
        </w:rPr>
        <w:t>Excel can at the very least compute the mean responses to each question on your assessment instrument, whether it is delivered once or twice during the evaluation process</w:t>
      </w:r>
      <w:r>
        <w:rPr>
          <w:rFonts w:ascii="Arial" w:hAnsi="Arial" w:cs="Arial"/>
        </w:rPr>
        <w:t xml:space="preserve"> </w:t>
      </w:r>
      <w:r w:rsidR="00780775">
        <w:rPr>
          <w:rFonts w:ascii="Arial" w:hAnsi="Arial" w:cs="Arial"/>
        </w:rPr>
        <w:t xml:space="preserve">of </w:t>
      </w:r>
      <w:r w:rsidRPr="007C7797">
        <w:rPr>
          <w:rFonts w:ascii="Arial" w:hAnsi="Arial" w:cs="Arial"/>
        </w:rPr>
        <w:t xml:space="preserve">your </w:t>
      </w:r>
      <w:r w:rsidR="00C30BDC">
        <w:rPr>
          <w:rFonts w:ascii="Arial" w:hAnsi="Arial" w:cs="Arial"/>
        </w:rPr>
        <w:t>program</w:t>
      </w:r>
      <w:r w:rsidRPr="007C7797">
        <w:rPr>
          <w:rFonts w:ascii="Arial" w:hAnsi="Arial" w:cs="Arial"/>
        </w:rPr>
        <w:t xml:space="preserve"> This enables a teacher to report the average response among </w:t>
      </w:r>
      <w:r w:rsidR="00C30BDC">
        <w:rPr>
          <w:rFonts w:ascii="Arial" w:hAnsi="Arial" w:cs="Arial"/>
        </w:rPr>
        <w:t>program</w:t>
      </w:r>
      <w:r w:rsidRPr="007C7797">
        <w:rPr>
          <w:rFonts w:ascii="Arial" w:hAnsi="Arial" w:cs="Arial"/>
        </w:rPr>
        <w:t xml:space="preserve"> participants. Furthermore, when both a before and </w:t>
      </w:r>
      <w:r>
        <w:rPr>
          <w:rFonts w:ascii="Arial" w:hAnsi="Arial" w:cs="Arial"/>
        </w:rPr>
        <w:t>post-test</w:t>
      </w:r>
      <w:r w:rsidRPr="007C7797">
        <w:rPr>
          <w:rFonts w:ascii="Arial" w:hAnsi="Arial" w:cs="Arial"/>
        </w:rPr>
        <w:t xml:space="preserve"> are done, Excel may compute both</w:t>
      </w:r>
      <w:r>
        <w:rPr>
          <w:rFonts w:ascii="Arial" w:hAnsi="Arial" w:cs="Arial"/>
        </w:rPr>
        <w:t xml:space="preserve"> </w:t>
      </w:r>
      <w:r w:rsidRPr="007C7797">
        <w:rPr>
          <w:rFonts w:ascii="Arial" w:hAnsi="Arial" w:cs="Arial"/>
        </w:rPr>
        <w:t>the difference in mean scores across participants and test whether the differences in mean scores</w:t>
      </w:r>
      <w:r>
        <w:rPr>
          <w:rFonts w:ascii="Arial" w:hAnsi="Arial" w:cs="Arial"/>
        </w:rPr>
        <w:t xml:space="preserve"> </w:t>
      </w:r>
      <w:r w:rsidRPr="007C7797">
        <w:rPr>
          <w:rFonts w:ascii="Arial" w:hAnsi="Arial" w:cs="Arial"/>
        </w:rPr>
        <w:t>for each item are significant, rather than through coincidence</w:t>
      </w:r>
      <w:sdt>
        <w:sdtPr>
          <w:rPr>
            <w:rFonts w:ascii="Arial" w:hAnsi="Arial" w:cs="Arial"/>
          </w:rPr>
          <w:id w:val="1776522439"/>
          <w:citation/>
        </w:sdtPr>
        <w:sdtEndPr/>
        <w:sdtContent>
          <w:r>
            <w:rPr>
              <w:rFonts w:ascii="Arial" w:hAnsi="Arial" w:cs="Arial"/>
            </w:rPr>
            <w:fldChar w:fldCharType="begin"/>
          </w:r>
          <w:r>
            <w:rPr>
              <w:rFonts w:ascii="Arial" w:hAnsi="Arial" w:cs="Arial"/>
            </w:rPr>
            <w:instrText xml:space="preserve">CITATION AKm15 \l 2057 </w:instrText>
          </w:r>
          <w:r>
            <w:rPr>
              <w:rFonts w:ascii="Arial" w:hAnsi="Arial" w:cs="Arial"/>
            </w:rPr>
            <w:fldChar w:fldCharType="separate"/>
          </w:r>
          <w:r>
            <w:rPr>
              <w:rFonts w:ascii="Arial" w:hAnsi="Arial" w:cs="Arial"/>
              <w:noProof/>
            </w:rPr>
            <w:t xml:space="preserve"> </w:t>
          </w:r>
          <w:r w:rsidRPr="007C7797">
            <w:rPr>
              <w:rFonts w:ascii="Arial" w:hAnsi="Arial" w:cs="Arial"/>
              <w:noProof/>
            </w:rPr>
            <w:t>(Mahashwari, 2015)</w:t>
          </w:r>
          <w:r>
            <w:rPr>
              <w:rFonts w:ascii="Arial" w:hAnsi="Arial" w:cs="Arial"/>
            </w:rPr>
            <w:fldChar w:fldCharType="end"/>
          </w:r>
        </w:sdtContent>
      </w:sdt>
      <w:r>
        <w:rPr>
          <w:rFonts w:ascii="Arial" w:hAnsi="Arial" w:cs="Arial"/>
        </w:rPr>
        <w:t>.</w:t>
      </w:r>
    </w:p>
    <w:p w14:paraId="77E50542" w14:textId="2BFFE394" w:rsidR="003C1BA2" w:rsidRDefault="003C1BA2" w:rsidP="003C1BA2">
      <w:pPr>
        <w:pStyle w:val="Heading3"/>
        <w:rPr>
          <w:rFonts w:ascii="Arial" w:hAnsi="Arial" w:cs="Arial"/>
          <w:color w:val="auto"/>
        </w:rPr>
      </w:pPr>
      <w:bookmarkStart w:id="4" w:name="_Toc101659762"/>
      <w:r w:rsidRPr="003C1BA2">
        <w:rPr>
          <w:rFonts w:ascii="Arial" w:hAnsi="Arial" w:cs="Arial"/>
          <w:color w:val="auto"/>
        </w:rPr>
        <w:t>Decision making</w:t>
      </w:r>
      <w:bookmarkEnd w:id="4"/>
      <w:r w:rsidRPr="003C1BA2">
        <w:rPr>
          <w:rFonts w:ascii="Arial" w:hAnsi="Arial" w:cs="Arial"/>
          <w:color w:val="auto"/>
        </w:rPr>
        <w:t xml:space="preserve"> </w:t>
      </w:r>
    </w:p>
    <w:p w14:paraId="0ED8868F" w14:textId="7A1940F4" w:rsidR="00523DA7" w:rsidRDefault="00C30BDC" w:rsidP="00523DA7">
      <w:pPr>
        <w:spacing w:line="360" w:lineRule="auto"/>
        <w:jc w:val="both"/>
        <w:rPr>
          <w:rFonts w:ascii="Arial" w:hAnsi="Arial" w:cs="Arial"/>
        </w:rPr>
      </w:pPr>
      <w:r>
        <w:rPr>
          <w:rFonts w:ascii="Arial" w:hAnsi="Arial" w:cs="Arial"/>
        </w:rPr>
        <w:t>Decision-making</w:t>
      </w:r>
      <w:r w:rsidR="00523DA7" w:rsidRPr="0051797F">
        <w:rPr>
          <w:rFonts w:ascii="Arial" w:hAnsi="Arial" w:cs="Arial"/>
        </w:rPr>
        <w:t xml:space="preserve"> may be described as the </w:t>
      </w:r>
      <w:r w:rsidR="000727AB" w:rsidRPr="0051797F">
        <w:rPr>
          <w:rFonts w:ascii="Arial" w:hAnsi="Arial" w:cs="Arial"/>
        </w:rPr>
        <w:t>procedure</w:t>
      </w:r>
      <w:r w:rsidR="00523DA7" w:rsidRPr="0051797F">
        <w:rPr>
          <w:rFonts w:ascii="Arial" w:hAnsi="Arial" w:cs="Arial"/>
        </w:rPr>
        <w:t xml:space="preserve"> of selecting an option from a set of choices. </w:t>
      </w:r>
      <w:r w:rsidR="00780775">
        <w:rPr>
          <w:rFonts w:ascii="Arial" w:hAnsi="Arial" w:cs="Arial"/>
        </w:rPr>
        <w:t>These</w:t>
      </w:r>
      <w:r w:rsidR="00523DA7" w:rsidRPr="0051797F">
        <w:rPr>
          <w:rFonts w:ascii="Arial" w:hAnsi="Arial" w:cs="Arial"/>
        </w:rPr>
        <w:t xml:space="preserve"> abilities are essential for efficient </w:t>
      </w:r>
      <w:r>
        <w:rPr>
          <w:rFonts w:ascii="Arial" w:hAnsi="Arial" w:cs="Arial"/>
        </w:rPr>
        <w:t>decision-making</w:t>
      </w:r>
      <w:r w:rsidR="00523DA7" w:rsidRPr="0051797F">
        <w:rPr>
          <w:rFonts w:ascii="Arial" w:hAnsi="Arial" w:cs="Arial"/>
        </w:rPr>
        <w:t>. Before any decision can be taken in any business, data analysis is critical</w:t>
      </w:r>
      <w:sdt>
        <w:sdtPr>
          <w:rPr>
            <w:rFonts w:ascii="Arial" w:hAnsi="Arial" w:cs="Arial"/>
          </w:rPr>
          <w:id w:val="653185331"/>
          <w:citation/>
        </w:sdtPr>
        <w:sdtContent>
          <w:r w:rsidR="00523DA7">
            <w:rPr>
              <w:rFonts w:ascii="Arial" w:hAnsi="Arial" w:cs="Arial"/>
            </w:rPr>
            <w:fldChar w:fldCharType="begin"/>
          </w:r>
          <w:r w:rsidR="00523DA7">
            <w:rPr>
              <w:rFonts w:ascii="Arial" w:hAnsi="Arial" w:cs="Arial"/>
            </w:rPr>
            <w:instrText xml:space="preserve"> CITATION Rei00 \l 2057 </w:instrText>
          </w:r>
          <w:r w:rsidR="00523DA7">
            <w:rPr>
              <w:rFonts w:ascii="Arial" w:hAnsi="Arial" w:cs="Arial"/>
            </w:rPr>
            <w:fldChar w:fldCharType="separate"/>
          </w:r>
          <w:r w:rsidR="00523DA7">
            <w:rPr>
              <w:rFonts w:ascii="Arial" w:hAnsi="Arial" w:cs="Arial"/>
              <w:noProof/>
            </w:rPr>
            <w:t xml:space="preserve"> </w:t>
          </w:r>
          <w:r w:rsidR="00523DA7" w:rsidRPr="00751843">
            <w:rPr>
              <w:rFonts w:ascii="Arial" w:hAnsi="Arial" w:cs="Arial"/>
              <w:noProof/>
            </w:rPr>
            <w:t>(Reinschmidt &amp; Francoise, 2000)</w:t>
          </w:r>
          <w:r w:rsidR="00523DA7">
            <w:rPr>
              <w:rFonts w:ascii="Arial" w:hAnsi="Arial" w:cs="Arial"/>
            </w:rPr>
            <w:fldChar w:fldCharType="end"/>
          </w:r>
        </w:sdtContent>
      </w:sdt>
      <w:r w:rsidR="00523DA7" w:rsidRPr="0051797F">
        <w:rPr>
          <w:rFonts w:ascii="Arial" w:hAnsi="Arial" w:cs="Arial"/>
        </w:rPr>
        <w:t xml:space="preserve">. The </w:t>
      </w:r>
      <w:r w:rsidR="000727AB" w:rsidRPr="0051797F">
        <w:rPr>
          <w:rFonts w:ascii="Arial" w:hAnsi="Arial" w:cs="Arial"/>
        </w:rPr>
        <w:t>movement</w:t>
      </w:r>
      <w:r w:rsidR="00523DA7" w:rsidRPr="0051797F">
        <w:rPr>
          <w:rFonts w:ascii="Arial" w:hAnsi="Arial" w:cs="Arial"/>
        </w:rPr>
        <w:t xml:space="preserve"> of data in the actual world may be depicted in figure 3.</w:t>
      </w:r>
    </w:p>
    <w:p w14:paraId="4A01D977" w14:textId="21BB436B" w:rsidR="0051797F" w:rsidRPr="0051797F" w:rsidRDefault="00523DA7" w:rsidP="00523DA7">
      <w:r>
        <w:rPr>
          <w:noProof/>
        </w:rPr>
        <w:drawing>
          <wp:anchor distT="0" distB="0" distL="114300" distR="114300" simplePos="0" relativeHeight="251659264" behindDoc="0" locked="0" layoutInCell="1" allowOverlap="1" wp14:anchorId="74EAE428" wp14:editId="281614D9">
            <wp:simplePos x="0" y="0"/>
            <wp:positionH relativeFrom="margin">
              <wp:align>center</wp:align>
            </wp:positionH>
            <wp:positionV relativeFrom="paragraph">
              <wp:posOffset>284453</wp:posOffset>
            </wp:positionV>
            <wp:extent cx="5105400" cy="4460240"/>
            <wp:effectExtent l="0" t="0" r="0" b="0"/>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105400" cy="4460240"/>
                    </a:xfrm>
                    <a:prstGeom prst="rect">
                      <a:avLst/>
                    </a:prstGeom>
                  </pic:spPr>
                </pic:pic>
              </a:graphicData>
            </a:graphic>
            <wp14:sizeRelV relativeFrom="margin">
              <wp14:pctHeight>0</wp14:pctHeight>
            </wp14:sizeRelV>
          </wp:anchor>
        </w:drawing>
      </w:r>
      <w:r>
        <w:rPr>
          <w:rFonts w:ascii="Arial" w:hAnsi="Arial" w:cs="Arial"/>
        </w:rPr>
        <w:t>Figure 8. Data flow</w:t>
      </w:r>
    </w:p>
    <w:p w14:paraId="16E01654" w14:textId="7E3A682B" w:rsidR="0051797F" w:rsidRDefault="0051797F" w:rsidP="0051797F">
      <w:pPr>
        <w:spacing w:line="360" w:lineRule="auto"/>
        <w:jc w:val="both"/>
        <w:rPr>
          <w:rFonts w:ascii="Arial" w:hAnsi="Arial" w:cs="Arial"/>
        </w:rPr>
      </w:pPr>
    </w:p>
    <w:p w14:paraId="0C09C41C" w14:textId="57FB7C7C" w:rsidR="0051797F" w:rsidRPr="0051797F" w:rsidRDefault="0051797F" w:rsidP="00523DA7">
      <w:pPr>
        <w:spacing w:line="360" w:lineRule="auto"/>
        <w:jc w:val="center"/>
        <w:rPr>
          <w:rFonts w:ascii="Arial" w:hAnsi="Arial" w:cs="Arial"/>
        </w:rPr>
      </w:pPr>
      <w:r>
        <w:rPr>
          <w:rFonts w:ascii="Arial" w:hAnsi="Arial" w:cs="Arial"/>
        </w:rPr>
        <w:lastRenderedPageBreak/>
        <w:t>Source:</w:t>
      </w:r>
      <w:sdt>
        <w:sdtPr>
          <w:rPr>
            <w:rFonts w:ascii="Arial" w:hAnsi="Arial" w:cs="Arial"/>
          </w:rPr>
          <w:id w:val="701056560"/>
          <w:citation/>
        </w:sdtPr>
        <w:sdtContent>
          <w:r w:rsidR="00120007">
            <w:rPr>
              <w:rFonts w:ascii="Arial" w:hAnsi="Arial" w:cs="Arial"/>
            </w:rPr>
            <w:fldChar w:fldCharType="begin"/>
          </w:r>
          <w:r w:rsidR="00120007">
            <w:rPr>
              <w:rFonts w:ascii="Arial" w:hAnsi="Arial" w:cs="Arial"/>
            </w:rPr>
            <w:instrText xml:space="preserve"> CITATION CVe09 \l 2057 </w:instrText>
          </w:r>
          <w:r w:rsidR="00120007">
            <w:rPr>
              <w:rFonts w:ascii="Arial" w:hAnsi="Arial" w:cs="Arial"/>
            </w:rPr>
            <w:fldChar w:fldCharType="separate"/>
          </w:r>
          <w:r w:rsidR="00120007">
            <w:rPr>
              <w:rFonts w:ascii="Arial" w:hAnsi="Arial" w:cs="Arial"/>
              <w:noProof/>
            </w:rPr>
            <w:t xml:space="preserve"> </w:t>
          </w:r>
          <w:r w:rsidR="00120007" w:rsidRPr="00120007">
            <w:rPr>
              <w:rFonts w:ascii="Arial" w:hAnsi="Arial" w:cs="Arial"/>
              <w:noProof/>
            </w:rPr>
            <w:t>(Vercellis, 2009)</w:t>
          </w:r>
          <w:r w:rsidR="00120007">
            <w:rPr>
              <w:rFonts w:ascii="Arial" w:hAnsi="Arial" w:cs="Arial"/>
            </w:rPr>
            <w:fldChar w:fldCharType="end"/>
          </w:r>
        </w:sdtContent>
      </w:sdt>
    </w:p>
    <w:p w14:paraId="1F37F5AC" w14:textId="30EBCFE3" w:rsidR="00F258F1" w:rsidRDefault="0051797F" w:rsidP="00F258F1">
      <w:pPr>
        <w:tabs>
          <w:tab w:val="left" w:pos="1947"/>
        </w:tabs>
        <w:spacing w:line="360" w:lineRule="auto"/>
        <w:jc w:val="both"/>
        <w:rPr>
          <w:rFonts w:ascii="Arial" w:hAnsi="Arial" w:cs="Arial"/>
        </w:rPr>
      </w:pPr>
      <w:r w:rsidRPr="0051797F">
        <w:rPr>
          <w:rFonts w:ascii="Arial" w:hAnsi="Arial" w:cs="Arial"/>
        </w:rPr>
        <w:t xml:space="preserve">The Data Analysis phase included data knowledge discovery as well as prediction or forecasting of probable outcomes. The forecaster will offer an estimate of the likely future outcome, which may lead to alternate courses of action. As a result, each choice gives </w:t>
      </w:r>
      <w:r w:rsidR="00F258F1">
        <w:rPr>
          <w:rFonts w:ascii="Arial" w:hAnsi="Arial" w:cs="Arial"/>
        </w:rPr>
        <w:t xml:space="preserve">the </w:t>
      </w:r>
      <w:r w:rsidRPr="0051797F">
        <w:rPr>
          <w:rFonts w:ascii="Arial" w:hAnsi="Arial" w:cs="Arial"/>
        </w:rPr>
        <w:t xml:space="preserve">final rationale for projecting and </w:t>
      </w:r>
      <w:r w:rsidR="00C30BDC">
        <w:rPr>
          <w:rFonts w:ascii="Arial" w:hAnsi="Arial" w:cs="Arial"/>
        </w:rPr>
        <w:t>developing</w:t>
      </w:r>
      <w:r w:rsidRPr="0051797F">
        <w:rPr>
          <w:rFonts w:ascii="Arial" w:hAnsi="Arial" w:cs="Arial"/>
        </w:rPr>
        <w:t xml:space="preserve"> </w:t>
      </w:r>
      <w:r w:rsidR="000727AB" w:rsidRPr="0051797F">
        <w:rPr>
          <w:rFonts w:ascii="Arial" w:hAnsi="Arial" w:cs="Arial"/>
        </w:rPr>
        <w:t>actions</w:t>
      </w:r>
      <w:r w:rsidRPr="0051797F">
        <w:rPr>
          <w:rFonts w:ascii="Arial" w:hAnsi="Arial" w:cs="Arial"/>
        </w:rPr>
        <w:t xml:space="preserve"> to </w:t>
      </w:r>
      <w:r w:rsidR="000727AB" w:rsidRPr="0051797F">
        <w:rPr>
          <w:rFonts w:ascii="Arial" w:hAnsi="Arial" w:cs="Arial"/>
        </w:rPr>
        <w:t>achieve</w:t>
      </w:r>
      <w:r w:rsidRPr="0051797F">
        <w:rPr>
          <w:rFonts w:ascii="Arial" w:hAnsi="Arial" w:cs="Arial"/>
        </w:rPr>
        <w:t xml:space="preserve"> a </w:t>
      </w:r>
      <w:r w:rsidR="000727AB" w:rsidRPr="0051797F">
        <w:rPr>
          <w:rFonts w:ascii="Arial" w:hAnsi="Arial" w:cs="Arial"/>
        </w:rPr>
        <w:t>preferred</w:t>
      </w:r>
      <w:r w:rsidRPr="0051797F">
        <w:rPr>
          <w:rFonts w:ascii="Arial" w:hAnsi="Arial" w:cs="Arial"/>
        </w:rPr>
        <w:t xml:space="preserve"> </w:t>
      </w:r>
      <w:r w:rsidR="000727AB" w:rsidRPr="0051797F">
        <w:rPr>
          <w:rFonts w:ascii="Arial" w:hAnsi="Arial" w:cs="Arial"/>
        </w:rPr>
        <w:t>potential</w:t>
      </w:r>
      <w:r w:rsidRPr="0051797F">
        <w:rPr>
          <w:rFonts w:ascii="Arial" w:hAnsi="Arial" w:cs="Arial"/>
        </w:rPr>
        <w:t xml:space="preserve"> </w:t>
      </w:r>
      <w:r w:rsidR="000727AB" w:rsidRPr="0051797F">
        <w:rPr>
          <w:rFonts w:ascii="Arial" w:hAnsi="Arial" w:cs="Arial"/>
        </w:rPr>
        <w:t>goal</w:t>
      </w:r>
      <w:r w:rsidRPr="0051797F">
        <w:rPr>
          <w:rFonts w:ascii="Arial" w:hAnsi="Arial" w:cs="Arial"/>
        </w:rPr>
        <w:t>.</w:t>
      </w:r>
      <w:r w:rsidR="00F258F1" w:rsidRPr="00F258F1">
        <w:t xml:space="preserve"> </w:t>
      </w:r>
      <w:r w:rsidR="00F258F1" w:rsidRPr="00F258F1">
        <w:rPr>
          <w:rFonts w:ascii="Arial" w:hAnsi="Arial" w:cs="Arial"/>
        </w:rPr>
        <w:t xml:space="preserve">Optimization and </w:t>
      </w:r>
      <w:r w:rsidR="00F258F1">
        <w:rPr>
          <w:rFonts w:ascii="Arial" w:hAnsi="Arial" w:cs="Arial"/>
        </w:rPr>
        <w:t>Data mining (</w:t>
      </w:r>
      <w:r w:rsidR="00F258F1" w:rsidRPr="00F258F1">
        <w:rPr>
          <w:rFonts w:ascii="Arial" w:hAnsi="Arial" w:cs="Arial"/>
        </w:rPr>
        <w:t>DM</w:t>
      </w:r>
      <w:r w:rsidR="00F258F1">
        <w:rPr>
          <w:rFonts w:ascii="Arial" w:hAnsi="Arial" w:cs="Arial"/>
        </w:rPr>
        <w:t>)</w:t>
      </w:r>
      <w:r w:rsidR="00F258F1" w:rsidRPr="00F258F1">
        <w:rPr>
          <w:rFonts w:ascii="Arial" w:hAnsi="Arial" w:cs="Arial"/>
        </w:rPr>
        <w:t xml:space="preserve"> are distinct techniques. </w:t>
      </w:r>
      <w:r w:rsidR="000727AB" w:rsidRPr="000727AB">
        <w:rPr>
          <w:rFonts w:ascii="Arial" w:hAnsi="Arial" w:cs="Arial"/>
        </w:rPr>
        <w:t xml:space="preserve">Therefore, synergies across optimizing and DM techniques can emerge only if a possible </w:t>
      </w:r>
      <w:r w:rsidR="00C30BDC">
        <w:rPr>
          <w:rFonts w:ascii="Arial" w:hAnsi="Arial" w:cs="Arial"/>
        </w:rPr>
        <w:t xml:space="preserve">the </w:t>
      </w:r>
      <w:r w:rsidR="000727AB" w:rsidRPr="000727AB">
        <w:rPr>
          <w:rFonts w:ascii="Arial" w:hAnsi="Arial" w:cs="Arial"/>
        </w:rPr>
        <w:t xml:space="preserve">model cannot be discovered. The challenges in establishing an appropriate decision model may be </w:t>
      </w:r>
      <w:r w:rsidR="00C30BDC">
        <w:rPr>
          <w:rFonts w:ascii="Arial" w:hAnsi="Arial" w:cs="Arial"/>
        </w:rPr>
        <w:t>because</w:t>
      </w:r>
      <w:r w:rsidR="000727AB" w:rsidRPr="000727AB">
        <w:rPr>
          <w:rFonts w:ascii="Arial" w:hAnsi="Arial" w:cs="Arial"/>
        </w:rPr>
        <w:t xml:space="preserve"> either the available hypotheses do not allow for the construction of a judgment structural model or the system models at hand cannot be converted into a great decision model. In both cases, optimization is pointless, but a decision may be reached with the aid of DM</w:t>
      </w:r>
      <w:sdt>
        <w:sdtPr>
          <w:rPr>
            <w:rFonts w:ascii="Arial" w:hAnsi="Arial" w:cs="Arial"/>
          </w:rPr>
          <w:id w:val="-1532956142"/>
          <w:citation/>
        </w:sdtPr>
        <w:sdtEndPr/>
        <w:sdtContent>
          <w:r w:rsidR="00450413">
            <w:rPr>
              <w:rFonts w:ascii="Arial" w:hAnsi="Arial" w:cs="Arial"/>
            </w:rPr>
            <w:fldChar w:fldCharType="begin"/>
          </w:r>
          <w:r w:rsidR="00450413">
            <w:rPr>
              <w:rFonts w:ascii="Arial" w:hAnsi="Arial" w:cs="Arial"/>
            </w:rPr>
            <w:instrText xml:space="preserve"> CITATION CVe09 \l 2057 </w:instrText>
          </w:r>
          <w:r w:rsidR="00450413">
            <w:rPr>
              <w:rFonts w:ascii="Arial" w:hAnsi="Arial" w:cs="Arial"/>
            </w:rPr>
            <w:fldChar w:fldCharType="separate"/>
          </w:r>
          <w:r w:rsidR="00450413">
            <w:rPr>
              <w:rFonts w:ascii="Arial" w:hAnsi="Arial" w:cs="Arial"/>
              <w:noProof/>
            </w:rPr>
            <w:t xml:space="preserve"> </w:t>
          </w:r>
          <w:r w:rsidR="00450413" w:rsidRPr="00450413">
            <w:rPr>
              <w:rFonts w:ascii="Arial" w:hAnsi="Arial" w:cs="Arial"/>
              <w:noProof/>
            </w:rPr>
            <w:t>(Vercellis, 2009)</w:t>
          </w:r>
          <w:r w:rsidR="00450413">
            <w:rPr>
              <w:rFonts w:ascii="Arial" w:hAnsi="Arial" w:cs="Arial"/>
            </w:rPr>
            <w:fldChar w:fldCharType="end"/>
          </w:r>
        </w:sdtContent>
      </w:sdt>
      <w:r w:rsidR="00F258F1" w:rsidRPr="00F258F1">
        <w:rPr>
          <w:rFonts w:ascii="Arial" w:hAnsi="Arial" w:cs="Arial"/>
        </w:rPr>
        <w:t>.</w:t>
      </w:r>
    </w:p>
    <w:p w14:paraId="3E8E3FDA" w14:textId="21D7DBB1" w:rsidR="00F258F1" w:rsidRDefault="00F258F1" w:rsidP="00F258F1">
      <w:pPr>
        <w:pStyle w:val="Heading3"/>
        <w:rPr>
          <w:rFonts w:ascii="Arial" w:hAnsi="Arial" w:cs="Arial"/>
          <w:color w:val="auto"/>
        </w:rPr>
      </w:pPr>
      <w:bookmarkStart w:id="5" w:name="_Toc101659763"/>
      <w:r w:rsidRPr="00F258F1">
        <w:rPr>
          <w:rFonts w:ascii="Arial" w:hAnsi="Arial" w:cs="Arial"/>
          <w:color w:val="auto"/>
        </w:rPr>
        <w:t>Data mining (DM)</w:t>
      </w:r>
      <w:bookmarkEnd w:id="5"/>
    </w:p>
    <w:p w14:paraId="17414551" w14:textId="77777777" w:rsidR="003F4B74" w:rsidRDefault="003F4B74" w:rsidP="003F4B74">
      <w:pPr>
        <w:pStyle w:val="Heading3"/>
        <w:spacing w:line="360" w:lineRule="auto"/>
        <w:jc w:val="both"/>
        <w:rPr>
          <w:rFonts w:ascii="Arial" w:eastAsiaTheme="minorHAnsi" w:hAnsi="Arial" w:cs="Arial"/>
          <w:color w:val="auto"/>
          <w:sz w:val="22"/>
          <w:szCs w:val="22"/>
        </w:rPr>
      </w:pPr>
    </w:p>
    <w:p w14:paraId="0437037F" w14:textId="3E8464A5" w:rsidR="003F4B74" w:rsidRDefault="003F4B74" w:rsidP="003F4B74">
      <w:pPr>
        <w:spacing w:line="360" w:lineRule="auto"/>
        <w:jc w:val="both"/>
        <w:rPr>
          <w:rFonts w:ascii="Arial" w:hAnsi="Arial" w:cs="Arial"/>
        </w:rPr>
      </w:pPr>
      <w:r w:rsidRPr="003F4B74">
        <w:rPr>
          <w:rFonts w:ascii="Arial" w:hAnsi="Arial" w:cs="Arial"/>
        </w:rPr>
        <w:t xml:space="preserve">A data analysis strategy is a method for better comprehending the data in a database. DM techniques are one approach for </w:t>
      </w:r>
      <w:proofErr w:type="spellStart"/>
      <w:r w:rsidR="00C30BDC">
        <w:rPr>
          <w:rFonts w:ascii="Arial" w:hAnsi="Arial" w:cs="Arial"/>
        </w:rPr>
        <w:t>analyzing</w:t>
      </w:r>
      <w:proofErr w:type="spellEnd"/>
      <w:r w:rsidRPr="003F4B74">
        <w:rPr>
          <w:rFonts w:ascii="Arial" w:hAnsi="Arial" w:cs="Arial"/>
        </w:rPr>
        <w:t xml:space="preserve"> vast amounts of data. A decision is described as DM assisting the analytical process in identifying buried corporate knowledge data and providing insight to business professionals. Varied types of DM procedures provide different outcomes. These methods include classification, association, grouping, and so on, as well as prediction, estimation, and deviation analysis. DM gave the ability to handle a wide range of data types, including quantitative and qualitative information received from a variety of sources, and it was </w:t>
      </w:r>
      <w:r w:rsidR="00C30BDC">
        <w:rPr>
          <w:rFonts w:ascii="Arial" w:hAnsi="Arial" w:cs="Arial"/>
        </w:rPr>
        <w:t>customized</w:t>
      </w:r>
      <w:r w:rsidRPr="003F4B74">
        <w:rPr>
          <w:rFonts w:ascii="Arial" w:hAnsi="Arial" w:cs="Arial"/>
        </w:rPr>
        <w:t xml:space="preserve"> for knowledge extraction and decision making. According to, data mining models may be </w:t>
      </w:r>
      <w:r w:rsidR="00C30BDC">
        <w:rPr>
          <w:rFonts w:ascii="Arial" w:hAnsi="Arial" w:cs="Arial"/>
        </w:rPr>
        <w:t>utilized</w:t>
      </w:r>
      <w:r w:rsidRPr="003F4B74">
        <w:rPr>
          <w:rFonts w:ascii="Arial" w:hAnsi="Arial" w:cs="Arial"/>
        </w:rPr>
        <w:t xml:space="preserve"> to create effectiveness by improving forecast accuracy and decision-making performance</w:t>
      </w:r>
      <w:sdt>
        <w:sdtPr>
          <w:rPr>
            <w:rFonts w:ascii="Arial" w:hAnsi="Arial" w:cs="Arial"/>
          </w:rPr>
          <w:id w:val="-1616910096"/>
          <w:citation/>
        </w:sdtPr>
        <w:sdtEndPr/>
        <w:sdtContent>
          <w:r w:rsidR="00EE055E">
            <w:rPr>
              <w:rFonts w:ascii="Arial" w:hAnsi="Arial" w:cs="Arial"/>
            </w:rPr>
            <w:fldChar w:fldCharType="begin"/>
          </w:r>
          <w:r w:rsidR="00EE055E">
            <w:rPr>
              <w:rFonts w:ascii="Arial" w:hAnsi="Arial" w:cs="Arial"/>
            </w:rPr>
            <w:instrText xml:space="preserve"> CITATION Har14 \l 2057 </w:instrText>
          </w:r>
          <w:r w:rsidR="00EE055E">
            <w:rPr>
              <w:rFonts w:ascii="Arial" w:hAnsi="Arial" w:cs="Arial"/>
            </w:rPr>
            <w:fldChar w:fldCharType="separate"/>
          </w:r>
          <w:r w:rsidR="00EE055E">
            <w:rPr>
              <w:rFonts w:ascii="Arial" w:hAnsi="Arial" w:cs="Arial"/>
              <w:noProof/>
            </w:rPr>
            <w:t xml:space="preserve"> </w:t>
          </w:r>
          <w:r w:rsidR="00EE055E" w:rsidRPr="00EE055E">
            <w:rPr>
              <w:rFonts w:ascii="Arial" w:hAnsi="Arial" w:cs="Arial"/>
              <w:noProof/>
            </w:rPr>
            <w:t>(Haris, et al., 2014)</w:t>
          </w:r>
          <w:r w:rsidR="00EE055E">
            <w:rPr>
              <w:rFonts w:ascii="Arial" w:hAnsi="Arial" w:cs="Arial"/>
            </w:rPr>
            <w:fldChar w:fldCharType="end"/>
          </w:r>
        </w:sdtContent>
      </w:sdt>
      <w:r w:rsidRPr="003F4B74">
        <w:rPr>
          <w:rFonts w:ascii="Arial" w:hAnsi="Arial" w:cs="Arial"/>
        </w:rPr>
        <w:t>.</w:t>
      </w:r>
    </w:p>
    <w:p w14:paraId="561AC3D6" w14:textId="5AEC37D5" w:rsidR="003F4B74" w:rsidRPr="003F4B74" w:rsidRDefault="003F4B74" w:rsidP="003F4B74">
      <w:pPr>
        <w:spacing w:line="360" w:lineRule="auto"/>
        <w:jc w:val="both"/>
        <w:rPr>
          <w:rFonts w:ascii="Arial" w:hAnsi="Arial" w:cs="Arial"/>
        </w:rPr>
      </w:pPr>
      <w:r>
        <w:rPr>
          <w:rFonts w:ascii="Arial" w:hAnsi="Arial" w:cs="Arial"/>
        </w:rPr>
        <w:t xml:space="preserve">Although, </w:t>
      </w:r>
      <w:r w:rsidRPr="003F4B74">
        <w:rPr>
          <w:rFonts w:ascii="Arial" w:hAnsi="Arial" w:cs="Arial"/>
        </w:rPr>
        <w:t xml:space="preserve">DM is viewed as a strong tool for </w:t>
      </w:r>
      <w:proofErr w:type="spellStart"/>
      <w:r w:rsidR="00C30BDC">
        <w:rPr>
          <w:rFonts w:ascii="Arial" w:hAnsi="Arial" w:cs="Arial"/>
        </w:rPr>
        <w:t>analyzing</w:t>
      </w:r>
      <w:proofErr w:type="spellEnd"/>
      <w:r w:rsidRPr="003F4B74">
        <w:rPr>
          <w:rFonts w:ascii="Arial" w:hAnsi="Arial" w:cs="Arial"/>
        </w:rPr>
        <w:t xml:space="preserve"> and interpreting huge amounts of data, which may aid in decision making. DM </w:t>
      </w:r>
      <w:r w:rsidR="00D75237" w:rsidRPr="003F4B74">
        <w:rPr>
          <w:rFonts w:ascii="Arial" w:hAnsi="Arial" w:cs="Arial"/>
        </w:rPr>
        <w:t>implements</w:t>
      </w:r>
      <w:r w:rsidRPr="003F4B74">
        <w:rPr>
          <w:rFonts w:ascii="Arial" w:hAnsi="Arial" w:cs="Arial"/>
        </w:rPr>
        <w:t xml:space="preserve"> </w:t>
      </w:r>
      <w:proofErr w:type="gramStart"/>
      <w:r w:rsidR="00C30BDC">
        <w:rPr>
          <w:rFonts w:ascii="Arial" w:hAnsi="Arial" w:cs="Arial"/>
        </w:rPr>
        <w:t>are</w:t>
      </w:r>
      <w:r w:rsidR="00D75237" w:rsidRPr="003F4B74">
        <w:rPr>
          <w:rFonts w:ascii="Arial" w:hAnsi="Arial" w:cs="Arial"/>
        </w:rPr>
        <w:t xml:space="preserve"> able to</w:t>
      </w:r>
      <w:proofErr w:type="gramEnd"/>
      <w:r w:rsidRPr="003F4B74">
        <w:rPr>
          <w:rFonts w:ascii="Arial" w:hAnsi="Arial" w:cs="Arial"/>
        </w:rPr>
        <w:t xml:space="preserve"> </w:t>
      </w:r>
      <w:r w:rsidR="00D75237" w:rsidRPr="003F4B74">
        <w:rPr>
          <w:rFonts w:ascii="Arial" w:hAnsi="Arial" w:cs="Arial"/>
        </w:rPr>
        <w:t>obtain</w:t>
      </w:r>
      <w:r w:rsidRPr="003F4B74">
        <w:rPr>
          <w:rFonts w:ascii="Arial" w:hAnsi="Arial" w:cs="Arial"/>
        </w:rPr>
        <w:t xml:space="preserve"> predictive information and perform mathematical and statistical computations on huge amounts of data stored in a database to find patterns and correlations. The DM approach may reap the benefits of automation on current software and hardware platforms while also being used on new systems</w:t>
      </w:r>
      <w:sdt>
        <w:sdtPr>
          <w:rPr>
            <w:rFonts w:ascii="Arial" w:hAnsi="Arial" w:cs="Arial"/>
          </w:rPr>
          <w:id w:val="1191416379"/>
          <w:citation/>
        </w:sdtPr>
        <w:sdtEndPr/>
        <w:sdtContent>
          <w:r w:rsidR="00450413">
            <w:rPr>
              <w:rFonts w:ascii="Arial" w:hAnsi="Arial" w:cs="Arial"/>
            </w:rPr>
            <w:fldChar w:fldCharType="begin"/>
          </w:r>
          <w:r w:rsidR="00450413">
            <w:rPr>
              <w:rFonts w:ascii="Arial" w:hAnsi="Arial" w:cs="Arial"/>
            </w:rPr>
            <w:instrText xml:space="preserve"> CITATION Fla21 \l 2057 </w:instrText>
          </w:r>
          <w:r w:rsidR="00450413">
            <w:rPr>
              <w:rFonts w:ascii="Arial" w:hAnsi="Arial" w:cs="Arial"/>
            </w:rPr>
            <w:fldChar w:fldCharType="separate"/>
          </w:r>
          <w:r w:rsidR="00450413">
            <w:rPr>
              <w:rFonts w:ascii="Arial" w:hAnsi="Arial" w:cs="Arial"/>
              <w:noProof/>
            </w:rPr>
            <w:t xml:space="preserve"> </w:t>
          </w:r>
          <w:r w:rsidR="00450413" w:rsidRPr="00450413">
            <w:rPr>
              <w:rFonts w:ascii="Arial" w:hAnsi="Arial" w:cs="Arial"/>
              <w:noProof/>
            </w:rPr>
            <w:t>(Flair, 2021)</w:t>
          </w:r>
          <w:r w:rsidR="00450413">
            <w:rPr>
              <w:rFonts w:ascii="Arial" w:hAnsi="Arial" w:cs="Arial"/>
            </w:rPr>
            <w:fldChar w:fldCharType="end"/>
          </w:r>
        </w:sdtContent>
      </w:sdt>
      <w:r w:rsidRPr="003F4B74">
        <w:rPr>
          <w:rFonts w:ascii="Arial" w:hAnsi="Arial" w:cs="Arial"/>
        </w:rPr>
        <w:t>.</w:t>
      </w:r>
    </w:p>
    <w:p w14:paraId="73F9DA1F" w14:textId="77777777" w:rsidR="00D9162D" w:rsidRDefault="00F258F1" w:rsidP="00F258F1">
      <w:pPr>
        <w:pStyle w:val="Heading3"/>
        <w:rPr>
          <w:rFonts w:ascii="Arial" w:hAnsi="Arial" w:cs="Arial"/>
          <w:color w:val="auto"/>
        </w:rPr>
      </w:pPr>
      <w:bookmarkStart w:id="6" w:name="_Toc101659764"/>
      <w:r w:rsidRPr="00F258F1">
        <w:rPr>
          <w:rFonts w:ascii="Arial" w:hAnsi="Arial" w:cs="Arial"/>
          <w:color w:val="auto"/>
        </w:rPr>
        <w:t>Optimization</w:t>
      </w:r>
      <w:bookmarkEnd w:id="6"/>
    </w:p>
    <w:p w14:paraId="11130BC1" w14:textId="478A4DEF" w:rsidR="00D75237" w:rsidRPr="00D75237" w:rsidRDefault="00D75237" w:rsidP="00D75237">
      <w:pPr>
        <w:spacing w:line="360" w:lineRule="auto"/>
        <w:jc w:val="both"/>
        <w:rPr>
          <w:rFonts w:ascii="Arial" w:hAnsi="Arial" w:cs="Arial"/>
        </w:rPr>
      </w:pPr>
      <w:r w:rsidRPr="00D75237">
        <w:rPr>
          <w:rFonts w:ascii="Arial" w:hAnsi="Arial" w:cs="Arial"/>
        </w:rPr>
        <w:t xml:space="preserve">Before </w:t>
      </w:r>
      <w:r w:rsidR="00C30BDC">
        <w:rPr>
          <w:rFonts w:ascii="Arial" w:hAnsi="Arial" w:cs="Arial"/>
        </w:rPr>
        <w:t>concluding</w:t>
      </w:r>
      <w:r w:rsidRPr="00D75237">
        <w:rPr>
          <w:rFonts w:ascii="Arial" w:hAnsi="Arial" w:cs="Arial"/>
        </w:rPr>
        <w:t xml:space="preserve">, another method of grasping the studied datasets is optimization. The goal of optimization is to find the minimum and greatest values of the objective function to be </w:t>
      </w:r>
      <w:r w:rsidR="00C30BDC">
        <w:rPr>
          <w:rFonts w:ascii="Arial" w:hAnsi="Arial" w:cs="Arial"/>
        </w:rPr>
        <w:t>optimized</w:t>
      </w:r>
      <w:r w:rsidRPr="00D75237">
        <w:rPr>
          <w:rFonts w:ascii="Arial" w:hAnsi="Arial" w:cs="Arial"/>
        </w:rPr>
        <w:t>.</w:t>
      </w:r>
    </w:p>
    <w:p w14:paraId="0CA17D53" w14:textId="0E4F8F3A" w:rsidR="00D75237" w:rsidRDefault="00D75237" w:rsidP="00D75237">
      <w:pPr>
        <w:spacing w:line="360" w:lineRule="auto"/>
        <w:jc w:val="both"/>
        <w:rPr>
          <w:rFonts w:ascii="Arial" w:hAnsi="Arial" w:cs="Arial"/>
        </w:rPr>
      </w:pPr>
      <w:r w:rsidRPr="00D75237">
        <w:rPr>
          <w:rFonts w:ascii="Arial" w:hAnsi="Arial" w:cs="Arial"/>
        </w:rPr>
        <w:t xml:space="preserve">Furthermore, optimization is a scientific discipline concerned with the development of optimal solutions to problems from a set of alternatives. The optimality of solutions is determined by </w:t>
      </w:r>
      <w:r w:rsidRPr="00D75237">
        <w:rPr>
          <w:rFonts w:ascii="Arial" w:hAnsi="Arial" w:cs="Arial"/>
        </w:rPr>
        <w:lastRenderedPageBreak/>
        <w:t xml:space="preserve">one or more criteria that are typically issue and user </w:t>
      </w:r>
      <w:r w:rsidR="00C30BDC">
        <w:rPr>
          <w:rFonts w:ascii="Arial" w:hAnsi="Arial" w:cs="Arial"/>
        </w:rPr>
        <w:t>dependent</w:t>
      </w:r>
      <w:r w:rsidRPr="00D75237">
        <w:rPr>
          <w:rFonts w:ascii="Arial" w:hAnsi="Arial" w:cs="Arial"/>
        </w:rPr>
        <w:t xml:space="preserve">. As a result, optimization-based </w:t>
      </w:r>
      <w:r w:rsidR="00C30BDC">
        <w:rPr>
          <w:rFonts w:ascii="Arial" w:hAnsi="Arial" w:cs="Arial"/>
        </w:rPr>
        <w:t>decision-making</w:t>
      </w:r>
      <w:r w:rsidRPr="00D75237">
        <w:rPr>
          <w:rFonts w:ascii="Arial" w:hAnsi="Arial" w:cs="Arial"/>
        </w:rPr>
        <w:t xml:space="preserve"> will include issues with no uncertainty, decision analysis for problems with uncertainty, and structured sensitivity analysis. It has introduced a few strategies for search optimization </w:t>
      </w:r>
      <w:r w:rsidR="00C30BDC">
        <w:rPr>
          <w:rFonts w:ascii="Arial" w:hAnsi="Arial" w:cs="Arial"/>
        </w:rPr>
        <w:t>algorithms</w:t>
      </w:r>
      <w:r w:rsidRPr="00D75237">
        <w:rPr>
          <w:rFonts w:ascii="Arial" w:hAnsi="Arial" w:cs="Arial"/>
        </w:rPr>
        <w:t xml:space="preserve"> (Sherman, 2015). The two main forms are continuous optimization strategy and discrete optimization strategy, which are further broken into smaller search methods, as shown in </w:t>
      </w:r>
      <w:r w:rsidR="00C30BDC">
        <w:rPr>
          <w:rFonts w:ascii="Arial" w:hAnsi="Arial" w:cs="Arial"/>
        </w:rPr>
        <w:t xml:space="preserve">the </w:t>
      </w:r>
      <w:r w:rsidRPr="00D75237">
        <w:rPr>
          <w:rFonts w:ascii="Arial" w:hAnsi="Arial" w:cs="Arial"/>
        </w:rPr>
        <w:t>figure.</w:t>
      </w:r>
    </w:p>
    <w:p w14:paraId="04E2E48B" w14:textId="209341A0" w:rsidR="00D9162D" w:rsidRDefault="00D9162D" w:rsidP="00D75237">
      <w:pPr>
        <w:spacing w:line="360" w:lineRule="auto"/>
        <w:jc w:val="both"/>
        <w:rPr>
          <w:rFonts w:ascii="Arial" w:hAnsi="Arial" w:cs="Arial"/>
        </w:rPr>
      </w:pPr>
      <w:r>
        <w:rPr>
          <w:rFonts w:ascii="Arial" w:hAnsi="Arial" w:cs="Arial"/>
        </w:rPr>
        <w:t xml:space="preserve">Figure </w:t>
      </w:r>
      <w:r w:rsidR="00B41D69">
        <w:rPr>
          <w:rFonts w:ascii="Arial" w:hAnsi="Arial" w:cs="Arial"/>
        </w:rPr>
        <w:t>9</w:t>
      </w:r>
      <w:r>
        <w:rPr>
          <w:rFonts w:ascii="Arial" w:hAnsi="Arial" w:cs="Arial"/>
        </w:rPr>
        <w:t xml:space="preserve">. </w:t>
      </w:r>
      <w:r w:rsidR="00C30BDC">
        <w:rPr>
          <w:rFonts w:ascii="Arial" w:hAnsi="Arial" w:cs="Arial"/>
        </w:rPr>
        <w:t>Optimization</w:t>
      </w:r>
      <w:r>
        <w:rPr>
          <w:rFonts w:ascii="Arial" w:hAnsi="Arial" w:cs="Arial"/>
        </w:rPr>
        <w:t xml:space="preserve"> Strategy Hierarchy</w:t>
      </w:r>
    </w:p>
    <w:p w14:paraId="3D7B8065" w14:textId="3356A0E6" w:rsidR="00D9162D" w:rsidRDefault="00D9162D" w:rsidP="00D9162D">
      <w:pPr>
        <w:spacing w:line="360" w:lineRule="auto"/>
        <w:jc w:val="both"/>
        <w:rPr>
          <w:rFonts w:ascii="Arial" w:hAnsi="Arial" w:cs="Arial"/>
        </w:rPr>
      </w:pPr>
      <w:r>
        <w:rPr>
          <w:noProof/>
        </w:rPr>
        <w:drawing>
          <wp:inline distT="0" distB="0" distL="0" distR="0" wp14:anchorId="0314C509" wp14:editId="4ED7AEC1">
            <wp:extent cx="5600700" cy="3476625"/>
            <wp:effectExtent l="0" t="0" r="0" b="952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7"/>
                    <a:stretch>
                      <a:fillRect/>
                    </a:stretch>
                  </pic:blipFill>
                  <pic:spPr>
                    <a:xfrm>
                      <a:off x="0" y="0"/>
                      <a:ext cx="5600700" cy="3476625"/>
                    </a:xfrm>
                    <a:prstGeom prst="rect">
                      <a:avLst/>
                    </a:prstGeom>
                  </pic:spPr>
                </pic:pic>
              </a:graphicData>
            </a:graphic>
          </wp:inline>
        </w:drawing>
      </w:r>
    </w:p>
    <w:p w14:paraId="1D675513" w14:textId="1761C361" w:rsidR="00D9162D" w:rsidRDefault="00D9162D" w:rsidP="00D9162D">
      <w:pPr>
        <w:spacing w:line="360" w:lineRule="auto"/>
        <w:jc w:val="center"/>
        <w:rPr>
          <w:rFonts w:ascii="Arial" w:hAnsi="Arial" w:cs="Arial"/>
        </w:rPr>
      </w:pPr>
      <w:r>
        <w:rPr>
          <w:rFonts w:ascii="Arial" w:hAnsi="Arial" w:cs="Arial"/>
        </w:rPr>
        <w:t>Source:</w:t>
      </w:r>
      <w:sdt>
        <w:sdtPr>
          <w:rPr>
            <w:rFonts w:ascii="Arial" w:hAnsi="Arial" w:cs="Arial"/>
          </w:rPr>
          <w:id w:val="-1346321161"/>
          <w:citation/>
        </w:sdtPr>
        <w:sdtContent>
          <w:r w:rsidR="00780775">
            <w:rPr>
              <w:rFonts w:ascii="Arial" w:hAnsi="Arial" w:cs="Arial"/>
            </w:rPr>
            <w:fldChar w:fldCharType="begin"/>
          </w:r>
          <w:r w:rsidR="00780775">
            <w:rPr>
              <w:rFonts w:ascii="Arial" w:hAnsi="Arial" w:cs="Arial"/>
            </w:rPr>
            <w:instrText xml:space="preserve"> CITATION RSh15 \l 2057 </w:instrText>
          </w:r>
          <w:r w:rsidR="00780775">
            <w:rPr>
              <w:rFonts w:ascii="Arial" w:hAnsi="Arial" w:cs="Arial"/>
            </w:rPr>
            <w:fldChar w:fldCharType="separate"/>
          </w:r>
          <w:r w:rsidR="00780775">
            <w:rPr>
              <w:rFonts w:ascii="Arial" w:hAnsi="Arial" w:cs="Arial"/>
              <w:noProof/>
            </w:rPr>
            <w:t xml:space="preserve"> </w:t>
          </w:r>
          <w:r w:rsidR="00780775" w:rsidRPr="00780775">
            <w:rPr>
              <w:rFonts w:ascii="Arial" w:hAnsi="Arial" w:cs="Arial"/>
              <w:noProof/>
            </w:rPr>
            <w:t>(Sherman, 2015)</w:t>
          </w:r>
          <w:r w:rsidR="00780775">
            <w:rPr>
              <w:rFonts w:ascii="Arial" w:hAnsi="Arial" w:cs="Arial"/>
            </w:rPr>
            <w:fldChar w:fldCharType="end"/>
          </w:r>
        </w:sdtContent>
      </w:sdt>
    </w:p>
    <w:p w14:paraId="77A1B0C1" w14:textId="6CBC9E18" w:rsidR="00D9162D" w:rsidRDefault="00D9162D" w:rsidP="00D9162D">
      <w:pPr>
        <w:spacing w:line="360" w:lineRule="auto"/>
        <w:jc w:val="both"/>
        <w:rPr>
          <w:rFonts w:ascii="Arial" w:hAnsi="Arial" w:cs="Arial"/>
        </w:rPr>
      </w:pPr>
      <w:r w:rsidRPr="00D9162D">
        <w:rPr>
          <w:rFonts w:ascii="Arial" w:hAnsi="Arial" w:cs="Arial"/>
        </w:rPr>
        <w:t xml:space="preserve">The authors developed a conceptual framework for examining DM tasks, algorithms, models, data sets, processes, and performance indicators, as well as their interactions. Some of these optimization methods have been investigated </w:t>
      </w:r>
      <w:r w:rsidR="00780775" w:rsidRPr="00D9162D">
        <w:rPr>
          <w:rFonts w:ascii="Arial" w:hAnsi="Arial" w:cs="Arial"/>
        </w:rPr>
        <w:t>to</w:t>
      </w:r>
      <w:r w:rsidRPr="00D9162D">
        <w:rPr>
          <w:rFonts w:ascii="Arial" w:hAnsi="Arial" w:cs="Arial"/>
        </w:rPr>
        <w:t xml:space="preserve"> create meaningful information in conjunction with the DM algorithms.</w:t>
      </w:r>
    </w:p>
    <w:p w14:paraId="34E050BE" w14:textId="71EB8E35" w:rsidR="001552BA" w:rsidRDefault="001552BA" w:rsidP="00D9162D">
      <w:pPr>
        <w:spacing w:line="360" w:lineRule="auto"/>
        <w:jc w:val="both"/>
        <w:rPr>
          <w:rFonts w:ascii="Arial" w:hAnsi="Arial" w:cs="Arial"/>
        </w:rPr>
      </w:pPr>
      <w:r w:rsidRPr="001552BA">
        <w:rPr>
          <w:rFonts w:ascii="Arial" w:hAnsi="Arial" w:cs="Arial"/>
        </w:rPr>
        <w:t xml:space="preserve">The technique of detecting patterns in a database is known as data mining. The data that is available in significant vast numbers might be important when there is a need to examine </w:t>
      </w:r>
      <w:r w:rsidR="00D75237" w:rsidRPr="00D75237">
        <w:rPr>
          <w:rFonts w:ascii="Arial" w:hAnsi="Arial" w:cs="Arial"/>
        </w:rPr>
        <w:t xml:space="preserve">the data's performance pattern, which can lead to the solutions </w:t>
      </w:r>
      <w:r w:rsidR="00C30BDC">
        <w:rPr>
          <w:rFonts w:ascii="Arial" w:hAnsi="Arial" w:cs="Arial"/>
        </w:rPr>
        <w:t>to</w:t>
      </w:r>
      <w:r w:rsidR="00D75237" w:rsidRPr="00D75237">
        <w:rPr>
          <w:rFonts w:ascii="Arial" w:hAnsi="Arial" w:cs="Arial"/>
        </w:rPr>
        <w:t xml:space="preserve"> existing difficulties Data mining is the process of discovering patterns in a database. When there is a need to evaluate the performance pattern of the data, which can lead to the resolution of present problems, the data that is accessible in substantial enormous quantities may be relevant. Collaboration of Ant Colony Optimization (ACO) with DM methods such as classification and clustering has proven tremendously effective in better comprehending </w:t>
      </w:r>
      <w:proofErr w:type="spellStart"/>
      <w:r w:rsidR="00D75237" w:rsidRPr="00D75237">
        <w:rPr>
          <w:rFonts w:ascii="Arial" w:hAnsi="Arial" w:cs="Arial"/>
        </w:rPr>
        <w:t>unlabeled</w:t>
      </w:r>
      <w:proofErr w:type="spellEnd"/>
      <w:r w:rsidR="00D75237" w:rsidRPr="00D75237">
        <w:rPr>
          <w:rFonts w:ascii="Arial" w:hAnsi="Arial" w:cs="Arial"/>
        </w:rPr>
        <w:t xml:space="preserve"> data, often known as </w:t>
      </w:r>
      <w:r w:rsidR="00D75237" w:rsidRPr="00D75237">
        <w:rPr>
          <w:rFonts w:ascii="Arial" w:hAnsi="Arial" w:cs="Arial"/>
        </w:rPr>
        <w:lastRenderedPageBreak/>
        <w:t>unsupervised learning. Furthermore, rule development is an important subject in DM, and a generic Apriority technique is accessible</w:t>
      </w:r>
      <w:sdt>
        <w:sdtPr>
          <w:rPr>
            <w:rFonts w:ascii="Arial" w:hAnsi="Arial" w:cs="Arial"/>
          </w:rPr>
          <w:id w:val="1072161909"/>
          <w:citation/>
        </w:sdtPr>
        <w:sdtEndPr/>
        <w:sdtContent>
          <w:r w:rsidR="00EE055E">
            <w:rPr>
              <w:rFonts w:ascii="Arial" w:hAnsi="Arial" w:cs="Arial"/>
            </w:rPr>
            <w:fldChar w:fldCharType="begin"/>
          </w:r>
          <w:r w:rsidR="00EE055E">
            <w:rPr>
              <w:rFonts w:ascii="Arial" w:hAnsi="Arial" w:cs="Arial"/>
            </w:rPr>
            <w:instrText xml:space="preserve"> CITATION Agr13 \l 2057 </w:instrText>
          </w:r>
          <w:r w:rsidR="00EE055E">
            <w:rPr>
              <w:rFonts w:ascii="Arial" w:hAnsi="Arial" w:cs="Arial"/>
            </w:rPr>
            <w:fldChar w:fldCharType="separate"/>
          </w:r>
          <w:r w:rsidR="00EE055E">
            <w:rPr>
              <w:rFonts w:ascii="Arial" w:hAnsi="Arial" w:cs="Arial"/>
              <w:noProof/>
            </w:rPr>
            <w:t xml:space="preserve"> </w:t>
          </w:r>
          <w:r w:rsidR="00EE055E" w:rsidRPr="00EE055E">
            <w:rPr>
              <w:rFonts w:ascii="Arial" w:hAnsi="Arial" w:cs="Arial"/>
              <w:noProof/>
            </w:rPr>
            <w:t>(Agrawal &amp; Gupta, 2013)</w:t>
          </w:r>
          <w:r w:rsidR="00EE055E">
            <w:rPr>
              <w:rFonts w:ascii="Arial" w:hAnsi="Arial" w:cs="Arial"/>
            </w:rPr>
            <w:fldChar w:fldCharType="end"/>
          </w:r>
        </w:sdtContent>
      </w:sdt>
      <w:r w:rsidRPr="001552BA">
        <w:rPr>
          <w:rFonts w:ascii="Arial" w:hAnsi="Arial" w:cs="Arial"/>
        </w:rPr>
        <w:t>.</w:t>
      </w:r>
    </w:p>
    <w:p w14:paraId="1340FB4C" w14:textId="7313FCBC" w:rsidR="001552BA" w:rsidRDefault="00182E16" w:rsidP="001552BA">
      <w:pPr>
        <w:spacing w:line="360" w:lineRule="auto"/>
        <w:jc w:val="both"/>
        <w:rPr>
          <w:rFonts w:ascii="Arial" w:hAnsi="Arial" w:cs="Arial"/>
        </w:rPr>
      </w:pPr>
      <w:r w:rsidRPr="00182E16">
        <w:rPr>
          <w:rFonts w:ascii="Arial" w:hAnsi="Arial" w:cs="Arial"/>
        </w:rPr>
        <w:t xml:space="preserve">In addition, rule generation is an important aspect of DM; a generic Association rule may be used to generate the rules, and a Genetic algorithm is used to </w:t>
      </w:r>
      <w:r w:rsidR="00C30BDC">
        <w:rPr>
          <w:rFonts w:ascii="Arial" w:hAnsi="Arial" w:cs="Arial"/>
        </w:rPr>
        <w:t>optimize</w:t>
      </w:r>
      <w:r w:rsidRPr="00182E16">
        <w:rPr>
          <w:rFonts w:ascii="Arial" w:hAnsi="Arial" w:cs="Arial"/>
        </w:rPr>
        <w:t xml:space="preserve"> the rule mining using a new fitness function that provides the optimal output. Another rule that is critical to the implementation is Association Rule Mining. The ACO technique for optimization association rule is developed using the Method to reduce the number of frequent patterns. This method is advantageous in terms of </w:t>
      </w:r>
      <w:r w:rsidR="00C30BDC">
        <w:rPr>
          <w:rFonts w:ascii="Arial" w:hAnsi="Arial" w:cs="Arial"/>
        </w:rPr>
        <w:t>minimizing</w:t>
      </w:r>
      <w:r w:rsidRPr="00182E16">
        <w:rPr>
          <w:rFonts w:ascii="Arial" w:hAnsi="Arial" w:cs="Arial"/>
        </w:rPr>
        <w:t xml:space="preserve"> the amount of data sets scanned and boosting the accuracy of database operations for decision making</w:t>
      </w:r>
      <w:sdt>
        <w:sdtPr>
          <w:rPr>
            <w:rFonts w:ascii="Arial" w:hAnsi="Arial" w:cs="Arial"/>
          </w:rPr>
          <w:id w:val="-1937125609"/>
          <w:citation/>
        </w:sdtPr>
        <w:sdtEndPr/>
        <w:sdtContent>
          <w:r w:rsidR="00EE055E">
            <w:rPr>
              <w:rFonts w:ascii="Arial" w:hAnsi="Arial" w:cs="Arial"/>
            </w:rPr>
            <w:fldChar w:fldCharType="begin"/>
          </w:r>
          <w:r w:rsidR="00EE055E">
            <w:rPr>
              <w:rFonts w:ascii="Arial" w:hAnsi="Arial" w:cs="Arial"/>
            </w:rPr>
            <w:instrText xml:space="preserve"> CITATION JPM93 \l 2057 </w:instrText>
          </w:r>
          <w:r w:rsidR="00EE055E">
            <w:rPr>
              <w:rFonts w:ascii="Arial" w:hAnsi="Arial" w:cs="Arial"/>
            </w:rPr>
            <w:fldChar w:fldCharType="separate"/>
          </w:r>
          <w:r w:rsidR="00EE055E">
            <w:rPr>
              <w:rFonts w:ascii="Arial" w:hAnsi="Arial" w:cs="Arial"/>
              <w:noProof/>
            </w:rPr>
            <w:t xml:space="preserve"> </w:t>
          </w:r>
          <w:r w:rsidR="00EE055E" w:rsidRPr="00EE055E">
            <w:rPr>
              <w:rFonts w:ascii="Arial" w:hAnsi="Arial" w:cs="Arial"/>
              <w:noProof/>
            </w:rPr>
            <w:t>(Martino, 1993)</w:t>
          </w:r>
          <w:r w:rsidR="00EE055E">
            <w:rPr>
              <w:rFonts w:ascii="Arial" w:hAnsi="Arial" w:cs="Arial"/>
            </w:rPr>
            <w:fldChar w:fldCharType="end"/>
          </w:r>
        </w:sdtContent>
      </w:sdt>
      <w:r w:rsidR="001552BA" w:rsidRPr="001552BA">
        <w:rPr>
          <w:rFonts w:ascii="Arial" w:hAnsi="Arial" w:cs="Arial"/>
        </w:rPr>
        <w:t>.</w:t>
      </w:r>
    </w:p>
    <w:p w14:paraId="668B9079" w14:textId="7B180917" w:rsidR="00EE5FE4" w:rsidRDefault="00182E16" w:rsidP="00EE5FE4">
      <w:pPr>
        <w:spacing w:line="360" w:lineRule="auto"/>
        <w:jc w:val="both"/>
        <w:rPr>
          <w:rFonts w:ascii="Arial" w:hAnsi="Arial" w:cs="Arial"/>
        </w:rPr>
      </w:pPr>
      <w:r w:rsidRPr="00182E16">
        <w:rPr>
          <w:rFonts w:ascii="Arial" w:hAnsi="Arial" w:cs="Arial"/>
        </w:rPr>
        <w:t xml:space="preserve">Fraud protection, security devices, internet service assessment, HIV analytics, antigen and antibody informatics, and personal credit management are just a few of the research fields that have been discovered to benefit from the combined DM and optimizing method. Financial Analysis and Planning in a Business Potential opportunities include creating strategies for preparing data to increase the performance of </w:t>
      </w:r>
      <w:proofErr w:type="spellStart"/>
      <w:r w:rsidRPr="00182E16">
        <w:rPr>
          <w:rFonts w:ascii="Arial" w:hAnsi="Arial" w:cs="Arial"/>
        </w:rPr>
        <w:t>eCRM</w:t>
      </w:r>
      <w:proofErr w:type="spellEnd"/>
      <w:r w:rsidRPr="00182E16">
        <w:rPr>
          <w:rFonts w:ascii="Arial" w:hAnsi="Arial" w:cs="Arial"/>
        </w:rPr>
        <w:t xml:space="preserve"> models and creating enhancements based on active knowledge and feature extraction approaches</w:t>
      </w:r>
      <w:sdt>
        <w:sdtPr>
          <w:rPr>
            <w:rFonts w:ascii="Arial" w:hAnsi="Arial" w:cs="Arial"/>
          </w:rPr>
          <w:id w:val="-1899123612"/>
          <w:citation/>
        </w:sdtPr>
        <w:sdtEndPr/>
        <w:sdtContent>
          <w:r w:rsidR="00EE5FE4">
            <w:rPr>
              <w:rFonts w:ascii="Arial" w:hAnsi="Arial" w:cs="Arial"/>
            </w:rPr>
            <w:fldChar w:fldCharType="begin"/>
          </w:r>
          <w:r w:rsidR="00EE5FE4">
            <w:rPr>
              <w:rFonts w:ascii="Arial" w:hAnsi="Arial" w:cs="Arial"/>
            </w:rPr>
            <w:instrText xml:space="preserve"> CITATION BTh00 \l 2057 </w:instrText>
          </w:r>
          <w:r w:rsidR="00EE5FE4">
            <w:rPr>
              <w:rFonts w:ascii="Arial" w:hAnsi="Arial" w:cs="Arial"/>
            </w:rPr>
            <w:fldChar w:fldCharType="separate"/>
          </w:r>
          <w:r w:rsidR="00EE5FE4">
            <w:rPr>
              <w:rFonts w:ascii="Arial" w:hAnsi="Arial" w:cs="Arial"/>
              <w:noProof/>
            </w:rPr>
            <w:t xml:space="preserve"> </w:t>
          </w:r>
          <w:r w:rsidR="00EE5FE4" w:rsidRPr="00EE5FE4">
            <w:rPr>
              <w:rFonts w:ascii="Arial" w:hAnsi="Arial" w:cs="Arial"/>
              <w:noProof/>
            </w:rPr>
            <w:t>(Thurasingham, 2000)</w:t>
          </w:r>
          <w:r w:rsidR="00EE5FE4">
            <w:rPr>
              <w:rFonts w:ascii="Arial" w:hAnsi="Arial" w:cs="Arial"/>
            </w:rPr>
            <w:fldChar w:fldCharType="end"/>
          </w:r>
        </w:sdtContent>
      </w:sdt>
      <w:r w:rsidR="001552BA" w:rsidRPr="001552BA">
        <w:rPr>
          <w:rFonts w:ascii="Arial" w:hAnsi="Arial" w:cs="Arial"/>
        </w:rPr>
        <w:t>.</w:t>
      </w:r>
    </w:p>
    <w:p w14:paraId="4F011146" w14:textId="0CC22C15" w:rsidR="00EE5FE4" w:rsidRDefault="00594830" w:rsidP="00EE5FE4">
      <w:pPr>
        <w:spacing w:line="360" w:lineRule="auto"/>
        <w:jc w:val="both"/>
        <w:rPr>
          <w:rFonts w:ascii="Arial" w:hAnsi="Arial" w:cs="Arial"/>
        </w:rPr>
      </w:pPr>
      <w:r w:rsidRPr="00594830">
        <w:rPr>
          <w:rFonts w:ascii="Arial" w:hAnsi="Arial" w:cs="Arial"/>
        </w:rPr>
        <w:t xml:space="preserve">The use of Excel in </w:t>
      </w:r>
      <w:proofErr w:type="gramStart"/>
      <w:r w:rsidRPr="00594830">
        <w:rPr>
          <w:rFonts w:ascii="Arial" w:hAnsi="Arial" w:cs="Arial"/>
        </w:rPr>
        <w:t xml:space="preserve">making </w:t>
      </w:r>
      <w:r w:rsidR="00C30BDC">
        <w:rPr>
          <w:rFonts w:ascii="Arial" w:hAnsi="Arial" w:cs="Arial"/>
        </w:rPr>
        <w:t xml:space="preserve">a </w:t>
      </w:r>
      <w:r w:rsidRPr="00594830">
        <w:rPr>
          <w:rFonts w:ascii="Arial" w:hAnsi="Arial" w:cs="Arial"/>
        </w:rPr>
        <w:t>decision</w:t>
      </w:r>
      <w:proofErr w:type="gramEnd"/>
      <w:r w:rsidRPr="00594830">
        <w:rPr>
          <w:rFonts w:ascii="Arial" w:hAnsi="Arial" w:cs="Arial"/>
        </w:rPr>
        <w:t xml:space="preserve">, specifically data gathering and optimization, has been investigated, as has the integration of optimization and DM for decision making. The </w:t>
      </w:r>
      <w:r w:rsidR="00C30BDC">
        <w:rPr>
          <w:rFonts w:ascii="Arial" w:hAnsi="Arial" w:cs="Arial"/>
        </w:rPr>
        <w:t>practice</w:t>
      </w:r>
      <w:r w:rsidRPr="00594830">
        <w:rPr>
          <w:rFonts w:ascii="Arial" w:hAnsi="Arial" w:cs="Arial"/>
        </w:rPr>
        <w:t xml:space="preserve"> of studying information from many viewpoints and </w:t>
      </w:r>
      <w:r w:rsidR="00C30BDC">
        <w:rPr>
          <w:rFonts w:ascii="Arial" w:hAnsi="Arial" w:cs="Arial"/>
        </w:rPr>
        <w:t>synthesizing</w:t>
      </w:r>
      <w:r w:rsidRPr="00594830">
        <w:rPr>
          <w:rFonts w:ascii="Arial" w:hAnsi="Arial" w:cs="Arial"/>
        </w:rPr>
        <w:t xml:space="preserve"> them into relevant knowledge is known as data mining. It is difficult for database-based DM results to incorporate all data sources. Management should use a variety of methods to accelerate the transformation of information at various stages of the decision-making process</w:t>
      </w:r>
      <w:sdt>
        <w:sdtPr>
          <w:rPr>
            <w:rFonts w:ascii="Arial" w:hAnsi="Arial" w:cs="Arial"/>
          </w:rPr>
          <w:id w:val="842586878"/>
          <w:citation/>
        </w:sdtPr>
        <w:sdtEndPr/>
        <w:sdtContent>
          <w:r w:rsidR="00EE5FE4">
            <w:rPr>
              <w:rFonts w:ascii="Arial" w:hAnsi="Arial" w:cs="Arial"/>
            </w:rPr>
            <w:fldChar w:fldCharType="begin"/>
          </w:r>
          <w:r w:rsidR="00EE5FE4">
            <w:rPr>
              <w:rFonts w:ascii="Arial" w:hAnsi="Arial" w:cs="Arial"/>
            </w:rPr>
            <w:instrText xml:space="preserve"> CITATION Fam97 \l 2057 </w:instrText>
          </w:r>
          <w:r w:rsidR="00EE5FE4">
            <w:rPr>
              <w:rFonts w:ascii="Arial" w:hAnsi="Arial" w:cs="Arial"/>
            </w:rPr>
            <w:fldChar w:fldCharType="separate"/>
          </w:r>
          <w:r w:rsidR="00EE5FE4">
            <w:rPr>
              <w:rFonts w:ascii="Arial" w:hAnsi="Arial" w:cs="Arial"/>
              <w:noProof/>
            </w:rPr>
            <w:t xml:space="preserve"> </w:t>
          </w:r>
          <w:r w:rsidR="00EE5FE4" w:rsidRPr="00EE5FE4">
            <w:rPr>
              <w:rFonts w:ascii="Arial" w:hAnsi="Arial" w:cs="Arial"/>
              <w:noProof/>
            </w:rPr>
            <w:t>(Famili, et al., 1997)</w:t>
          </w:r>
          <w:r w:rsidR="00EE5FE4">
            <w:rPr>
              <w:rFonts w:ascii="Arial" w:hAnsi="Arial" w:cs="Arial"/>
            </w:rPr>
            <w:fldChar w:fldCharType="end"/>
          </w:r>
        </w:sdtContent>
      </w:sdt>
      <w:r w:rsidR="00EE5FE4" w:rsidRPr="00EE5FE4">
        <w:rPr>
          <w:rFonts w:ascii="Arial" w:hAnsi="Arial" w:cs="Arial"/>
        </w:rPr>
        <w:t>.</w:t>
      </w:r>
    </w:p>
    <w:p w14:paraId="2493AE88" w14:textId="3A61D485" w:rsidR="002B6C47" w:rsidRPr="001303DF" w:rsidRDefault="002B6C47" w:rsidP="001303DF">
      <w:pPr>
        <w:pStyle w:val="Heading1"/>
        <w:rPr>
          <w:rFonts w:ascii="Arial" w:hAnsi="Arial" w:cs="Arial"/>
          <w:color w:val="auto"/>
        </w:rPr>
      </w:pPr>
      <w:bookmarkStart w:id="7" w:name="_Toc101659765"/>
      <w:r w:rsidRPr="001303DF">
        <w:rPr>
          <w:rFonts w:ascii="Arial" w:hAnsi="Arial" w:cs="Arial"/>
          <w:color w:val="auto"/>
        </w:rPr>
        <w:t>PART 2-</w:t>
      </w:r>
      <w:bookmarkEnd w:id="7"/>
      <w:r w:rsidRPr="001303DF">
        <w:rPr>
          <w:rFonts w:ascii="Arial" w:hAnsi="Arial" w:cs="Arial"/>
          <w:color w:val="auto"/>
        </w:rPr>
        <w:t xml:space="preserve"> </w:t>
      </w:r>
    </w:p>
    <w:p w14:paraId="55270101" w14:textId="55DD05CD" w:rsidR="00C83344" w:rsidRDefault="00C83344" w:rsidP="00C83344">
      <w:pPr>
        <w:pStyle w:val="NoSpacing"/>
        <w:spacing w:line="360" w:lineRule="auto"/>
        <w:jc w:val="both"/>
        <w:rPr>
          <w:rFonts w:ascii="Arial" w:hAnsi="Arial" w:cs="Arial"/>
        </w:rPr>
      </w:pPr>
      <w:r w:rsidRPr="00C83344">
        <w:rPr>
          <w:rFonts w:ascii="Arial" w:hAnsi="Arial" w:cs="Arial"/>
        </w:rPr>
        <w:t>I</w:t>
      </w:r>
      <w:r>
        <w:rPr>
          <w:rFonts w:ascii="Arial" w:hAnsi="Arial" w:cs="Arial"/>
        </w:rPr>
        <w:t>n this par</w:t>
      </w:r>
      <w:r w:rsidRPr="00C83344">
        <w:rPr>
          <w:rFonts w:ascii="Arial" w:hAnsi="Arial" w:cs="Arial"/>
        </w:rPr>
        <w:t xml:space="preserve">t will be an analyst assisting a local firm in </w:t>
      </w:r>
      <w:proofErr w:type="spellStart"/>
      <w:r w:rsidR="00C30BDC">
        <w:rPr>
          <w:rFonts w:ascii="Arial" w:hAnsi="Arial" w:cs="Arial"/>
        </w:rPr>
        <w:t>analyzing</w:t>
      </w:r>
      <w:proofErr w:type="spellEnd"/>
      <w:r w:rsidRPr="00C83344">
        <w:rPr>
          <w:rFonts w:ascii="Arial" w:hAnsi="Arial" w:cs="Arial"/>
        </w:rPr>
        <w:t xml:space="preserve"> the findings of a survey of 200 high school students as well as their performance on a range of exams, including a video game and a puzzle. The result </w:t>
      </w:r>
      <w:r w:rsidR="00C30BDC">
        <w:rPr>
          <w:rFonts w:ascii="Arial" w:hAnsi="Arial" w:cs="Arial"/>
        </w:rPr>
        <w:t>of</w:t>
      </w:r>
      <w:r w:rsidRPr="00C83344">
        <w:rPr>
          <w:rFonts w:ascii="Arial" w:hAnsi="Arial" w:cs="Arial"/>
        </w:rPr>
        <w:t xml:space="preserve"> this analysis is the student's </w:t>
      </w:r>
      <w:proofErr w:type="spellStart"/>
      <w:r w:rsidR="00C30BDC">
        <w:rPr>
          <w:rFonts w:ascii="Arial" w:hAnsi="Arial" w:cs="Arial"/>
        </w:rPr>
        <w:t>favorite</w:t>
      </w:r>
      <w:proofErr w:type="spellEnd"/>
      <w:r w:rsidRPr="00C83344">
        <w:rPr>
          <w:rFonts w:ascii="Arial" w:hAnsi="Arial" w:cs="Arial"/>
        </w:rPr>
        <w:t xml:space="preserve"> ice cream </w:t>
      </w:r>
      <w:proofErr w:type="spellStart"/>
      <w:r w:rsidR="00C30BDC">
        <w:rPr>
          <w:rFonts w:ascii="Arial" w:hAnsi="Arial" w:cs="Arial"/>
        </w:rPr>
        <w:t>flavor</w:t>
      </w:r>
      <w:proofErr w:type="spellEnd"/>
      <w:r w:rsidRPr="00C83344">
        <w:rPr>
          <w:rFonts w:ascii="Arial" w:hAnsi="Arial" w:cs="Arial"/>
        </w:rPr>
        <w:t xml:space="preserve"> – vanilla, chocolate, or strawberry – from which we will determine if there were any relationships with video game scores (video), puzzle scores (puzzle), and gender.</w:t>
      </w:r>
    </w:p>
    <w:p w14:paraId="50C75774" w14:textId="052BB65E" w:rsidR="00AC09B0" w:rsidRDefault="008B6238" w:rsidP="00C83344">
      <w:pPr>
        <w:pStyle w:val="Heading3"/>
        <w:rPr>
          <w:rFonts w:ascii="Arial" w:hAnsi="Arial" w:cs="Arial"/>
          <w:color w:val="auto"/>
        </w:rPr>
      </w:pPr>
      <w:bookmarkStart w:id="8" w:name="_Toc101659766"/>
      <w:r w:rsidRPr="00C83344">
        <w:rPr>
          <w:rFonts w:ascii="Arial" w:hAnsi="Arial" w:cs="Arial"/>
          <w:color w:val="auto"/>
        </w:rPr>
        <w:t>Students’ preferences of ice cream type</w:t>
      </w:r>
      <w:bookmarkEnd w:id="8"/>
    </w:p>
    <w:p w14:paraId="09E58708" w14:textId="3B7695F5" w:rsidR="00B41D69" w:rsidRPr="00B41D69" w:rsidRDefault="00B41D69" w:rsidP="00B41D69">
      <w:pPr>
        <w:pStyle w:val="NoSpacing"/>
        <w:rPr>
          <w:rFonts w:ascii="Arial" w:hAnsi="Arial" w:cs="Arial"/>
        </w:rPr>
      </w:pPr>
      <w:r>
        <w:t>Fig. 10.</w:t>
      </w:r>
      <w:r w:rsidRPr="00B41D69">
        <w:t xml:space="preserve"> </w:t>
      </w:r>
      <w:r w:rsidRPr="00B41D69">
        <w:rPr>
          <w:rFonts w:ascii="Arial" w:hAnsi="Arial" w:cs="Arial"/>
        </w:rPr>
        <w:t>Students’ preferences of ice cream type</w:t>
      </w:r>
    </w:p>
    <w:p w14:paraId="78FFF0FD" w14:textId="4579EE9C" w:rsidR="00B41D69" w:rsidRPr="00B41D69" w:rsidRDefault="00B41D69" w:rsidP="00B41D69"/>
    <w:p w14:paraId="2740DE7D" w14:textId="77777777" w:rsidR="00C83344" w:rsidRPr="00C83344" w:rsidRDefault="00C83344" w:rsidP="00C83344">
      <w:pPr>
        <w:pStyle w:val="NoSpacing"/>
        <w:spacing w:line="360" w:lineRule="auto"/>
        <w:jc w:val="both"/>
        <w:rPr>
          <w:rFonts w:ascii="Arial" w:hAnsi="Arial" w:cs="Arial"/>
        </w:rPr>
      </w:pPr>
    </w:p>
    <w:p w14:paraId="2BFDACC1" w14:textId="77777777" w:rsidR="00DE390C" w:rsidRDefault="00DE390C" w:rsidP="00DE390C">
      <w:pPr>
        <w:pStyle w:val="ListParagraph"/>
        <w:tabs>
          <w:tab w:val="left" w:pos="1947"/>
        </w:tabs>
        <w:rPr>
          <w:noProof/>
        </w:rPr>
      </w:pPr>
    </w:p>
    <w:p w14:paraId="51CCE170" w14:textId="77777777" w:rsidR="00DE390C" w:rsidRDefault="00DE390C" w:rsidP="00DE390C">
      <w:pPr>
        <w:pStyle w:val="ListParagraph"/>
        <w:tabs>
          <w:tab w:val="left" w:pos="1947"/>
        </w:tabs>
        <w:rPr>
          <w:noProof/>
        </w:rPr>
      </w:pPr>
    </w:p>
    <w:p w14:paraId="6EDAFE62" w14:textId="27172137" w:rsidR="00DE390C" w:rsidRDefault="00DE390C" w:rsidP="00DE390C">
      <w:pPr>
        <w:pStyle w:val="ListParagraph"/>
        <w:tabs>
          <w:tab w:val="left" w:pos="1947"/>
        </w:tabs>
      </w:pPr>
      <w:r>
        <w:rPr>
          <w:noProof/>
        </w:rPr>
        <w:lastRenderedPageBreak/>
        <w:drawing>
          <wp:inline distT="0" distB="0" distL="0" distR="0" wp14:anchorId="5F770316" wp14:editId="73BE4B11">
            <wp:extent cx="4552950" cy="2676525"/>
            <wp:effectExtent l="0" t="0" r="0" b="9525"/>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8"/>
                    <a:stretch>
                      <a:fillRect/>
                    </a:stretch>
                  </pic:blipFill>
                  <pic:spPr>
                    <a:xfrm>
                      <a:off x="0" y="0"/>
                      <a:ext cx="4552950" cy="2676525"/>
                    </a:xfrm>
                    <a:prstGeom prst="rect">
                      <a:avLst/>
                    </a:prstGeom>
                  </pic:spPr>
                </pic:pic>
              </a:graphicData>
            </a:graphic>
          </wp:inline>
        </w:drawing>
      </w:r>
    </w:p>
    <w:p w14:paraId="3D61F619" w14:textId="1B34669C" w:rsidR="00E46883" w:rsidRDefault="00E46883" w:rsidP="00DE390C">
      <w:pPr>
        <w:pStyle w:val="ListParagraph"/>
        <w:tabs>
          <w:tab w:val="left" w:pos="1947"/>
        </w:tabs>
      </w:pPr>
      <w:r>
        <w:t xml:space="preserve">The Frequency column </w:t>
      </w:r>
      <w:r w:rsidR="00120007">
        <w:t xml:space="preserve">in Fig 10. </w:t>
      </w:r>
      <w:r w:rsidR="00780775">
        <w:t>The above</w:t>
      </w:r>
      <w:r w:rsidR="00120007">
        <w:t xml:space="preserve"> </w:t>
      </w:r>
      <w:r>
        <w:t>shows how many students like strawberry- 58, chocolate – 47</w:t>
      </w:r>
      <w:r w:rsidR="00C30BDC">
        <w:t>,</w:t>
      </w:r>
      <w:r>
        <w:t xml:space="preserve"> and 95 of the students like vanilla ice cream.</w:t>
      </w:r>
    </w:p>
    <w:p w14:paraId="2D261D5F" w14:textId="4427EBEB" w:rsidR="00C54444" w:rsidRDefault="004D0984" w:rsidP="00DE390C">
      <w:pPr>
        <w:pStyle w:val="ListParagraph"/>
        <w:tabs>
          <w:tab w:val="left" w:pos="1947"/>
        </w:tabs>
      </w:pPr>
      <w:r>
        <w:rPr>
          <w:noProof/>
        </w:rPr>
        <w:drawing>
          <wp:inline distT="0" distB="0" distL="0" distR="0" wp14:anchorId="4A928005" wp14:editId="71461E00">
            <wp:extent cx="3895725" cy="2562225"/>
            <wp:effectExtent l="0" t="0" r="9525" b="9525"/>
            <wp:docPr id="18" name="Picture 18" descr="A picture containing text, whiteboard,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whiteboard, receipt&#10;&#10;Description automatically generated"/>
                    <pic:cNvPicPr/>
                  </pic:nvPicPr>
                  <pic:blipFill>
                    <a:blip r:embed="rId19"/>
                    <a:stretch>
                      <a:fillRect/>
                    </a:stretch>
                  </pic:blipFill>
                  <pic:spPr>
                    <a:xfrm>
                      <a:off x="0" y="0"/>
                      <a:ext cx="3895725" cy="2562225"/>
                    </a:xfrm>
                    <a:prstGeom prst="rect">
                      <a:avLst/>
                    </a:prstGeom>
                  </pic:spPr>
                </pic:pic>
              </a:graphicData>
            </a:graphic>
          </wp:inline>
        </w:drawing>
      </w:r>
    </w:p>
    <w:p w14:paraId="746E98AD" w14:textId="7B04AB2D" w:rsidR="00AC09B0" w:rsidRDefault="002B6C47" w:rsidP="008B6238">
      <w:pPr>
        <w:pStyle w:val="Heading3"/>
        <w:rPr>
          <w:rFonts w:ascii="Arial" w:hAnsi="Arial" w:cs="Arial"/>
          <w:color w:val="auto"/>
        </w:rPr>
      </w:pPr>
      <w:bookmarkStart w:id="9" w:name="_Toc101659767"/>
      <w:r w:rsidRPr="008B6238">
        <w:rPr>
          <w:rFonts w:ascii="Arial" w:hAnsi="Arial" w:cs="Arial"/>
          <w:color w:val="auto"/>
        </w:rPr>
        <w:t>Male and Female</w:t>
      </w:r>
      <w:r w:rsidR="008B6238" w:rsidRPr="008B6238">
        <w:rPr>
          <w:rFonts w:ascii="Arial" w:hAnsi="Arial" w:cs="Arial"/>
          <w:color w:val="auto"/>
        </w:rPr>
        <w:t xml:space="preserve"> students</w:t>
      </w:r>
      <w:bookmarkEnd w:id="9"/>
      <w:r w:rsidR="008B6238" w:rsidRPr="008B6238">
        <w:rPr>
          <w:rFonts w:ascii="Arial" w:hAnsi="Arial" w:cs="Arial"/>
          <w:color w:val="auto"/>
        </w:rPr>
        <w:t xml:space="preserve"> </w:t>
      </w:r>
    </w:p>
    <w:p w14:paraId="0E8BA566" w14:textId="77777777" w:rsidR="00D65EC4" w:rsidRPr="008B6238" w:rsidRDefault="00D65EC4" w:rsidP="00D65EC4">
      <w:pPr>
        <w:pStyle w:val="NoSpacing"/>
      </w:pPr>
      <w:r>
        <w:t xml:space="preserve">Figure 11. </w:t>
      </w:r>
      <w:r w:rsidRPr="00D65EC4">
        <w:rPr>
          <w:rFonts w:ascii="Arial" w:hAnsi="Arial" w:cs="Arial"/>
        </w:rPr>
        <w:t>Male and Female students</w:t>
      </w:r>
      <w:r w:rsidRPr="008B6238">
        <w:t xml:space="preserve"> </w:t>
      </w:r>
    </w:p>
    <w:p w14:paraId="7D27DE39" w14:textId="1E54EC42" w:rsidR="00D65EC4" w:rsidRPr="00D65EC4" w:rsidRDefault="00D65EC4" w:rsidP="00D65EC4"/>
    <w:p w14:paraId="131626E2" w14:textId="55F47E69" w:rsidR="00900721" w:rsidRDefault="00900721" w:rsidP="008B6238">
      <w:pPr>
        <w:pStyle w:val="ListParagraph"/>
        <w:tabs>
          <w:tab w:val="left" w:pos="1947"/>
        </w:tabs>
      </w:pPr>
      <w:r>
        <w:rPr>
          <w:noProof/>
        </w:rPr>
        <w:lastRenderedPageBreak/>
        <w:drawing>
          <wp:inline distT="0" distB="0" distL="0" distR="0" wp14:anchorId="34D5E27D" wp14:editId="0C5E981A">
            <wp:extent cx="4581525" cy="2647950"/>
            <wp:effectExtent l="0" t="0" r="9525" b="0"/>
            <wp:docPr id="7" name="Picture 7"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Shape&#10;&#10;Description automatically generated with medium confidence"/>
                    <pic:cNvPicPr/>
                  </pic:nvPicPr>
                  <pic:blipFill>
                    <a:blip r:embed="rId20"/>
                    <a:stretch>
                      <a:fillRect/>
                    </a:stretch>
                  </pic:blipFill>
                  <pic:spPr>
                    <a:xfrm>
                      <a:off x="0" y="0"/>
                      <a:ext cx="4581525" cy="2647950"/>
                    </a:xfrm>
                    <a:prstGeom prst="rect">
                      <a:avLst/>
                    </a:prstGeom>
                  </pic:spPr>
                </pic:pic>
              </a:graphicData>
            </a:graphic>
          </wp:inline>
        </w:drawing>
      </w:r>
    </w:p>
    <w:p w14:paraId="1FA2649A" w14:textId="0AE23CCA" w:rsidR="00AC17C7" w:rsidRDefault="00AC17C7" w:rsidP="00AC17C7">
      <w:pPr>
        <w:pStyle w:val="ListParagraph"/>
        <w:tabs>
          <w:tab w:val="left" w:pos="1947"/>
        </w:tabs>
        <w:spacing w:line="360" w:lineRule="auto"/>
        <w:jc w:val="both"/>
      </w:pPr>
      <w:r w:rsidRPr="00AC17C7">
        <w:t>On the horizontal axis, the quantitative quantities of the variable (0: male; 1: female) are listed, and on the vertical axis, the frequencies (how many instances of each sex) are shown</w:t>
      </w:r>
      <w:r w:rsidR="00120007">
        <w:t xml:space="preserve"> in fig 11. Above.</w:t>
      </w:r>
      <w:r w:rsidRPr="00AC17C7">
        <w:t xml:space="preserve"> With the two bars of the chart having the same height, this visual representation of the findings displays </w:t>
      </w:r>
      <w:r w:rsidR="00780775">
        <w:t>fewer</w:t>
      </w:r>
      <w:r w:rsidR="00120007">
        <w:t xml:space="preserve"> </w:t>
      </w:r>
      <w:r w:rsidRPr="00AC17C7">
        <w:t>men</w:t>
      </w:r>
      <w:r w:rsidR="00120007">
        <w:t xml:space="preserve"> </w:t>
      </w:r>
      <w:r w:rsidR="00780775">
        <w:t>than</w:t>
      </w:r>
      <w:r w:rsidR="00120007">
        <w:t xml:space="preserve"> females</w:t>
      </w:r>
      <w:r w:rsidRPr="00AC17C7">
        <w:t>.</w:t>
      </w:r>
    </w:p>
    <w:p w14:paraId="591729EC" w14:textId="0794889F" w:rsidR="00757680" w:rsidRDefault="00757680" w:rsidP="008B6238">
      <w:pPr>
        <w:pStyle w:val="ListParagraph"/>
        <w:tabs>
          <w:tab w:val="left" w:pos="1947"/>
        </w:tabs>
      </w:pPr>
      <w:r>
        <w:rPr>
          <w:noProof/>
        </w:rPr>
        <w:drawing>
          <wp:anchor distT="0" distB="0" distL="114300" distR="114300" simplePos="0" relativeHeight="251658240" behindDoc="0" locked="0" layoutInCell="1" allowOverlap="1" wp14:anchorId="6849F947" wp14:editId="420CE376">
            <wp:simplePos x="0" y="0"/>
            <wp:positionH relativeFrom="margin">
              <wp:align>left</wp:align>
            </wp:positionH>
            <wp:positionV relativeFrom="paragraph">
              <wp:posOffset>0</wp:posOffset>
            </wp:positionV>
            <wp:extent cx="5572125" cy="1733550"/>
            <wp:effectExtent l="0" t="0" r="9525" b="0"/>
            <wp:wrapTopAndBottom/>
            <wp:docPr id="20" name="Picture 20"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 receip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572125" cy="1733550"/>
                    </a:xfrm>
                    <a:prstGeom prst="rect">
                      <a:avLst/>
                    </a:prstGeom>
                  </pic:spPr>
                </pic:pic>
              </a:graphicData>
            </a:graphic>
          </wp:anchor>
        </w:drawing>
      </w:r>
    </w:p>
    <w:p w14:paraId="39C16636" w14:textId="0CDA257B" w:rsidR="00AC09B0" w:rsidRDefault="002B6C47" w:rsidP="008B6238">
      <w:pPr>
        <w:pStyle w:val="Heading3"/>
        <w:rPr>
          <w:rFonts w:ascii="Arial" w:hAnsi="Arial" w:cs="Arial"/>
          <w:color w:val="auto"/>
          <w:sz w:val="22"/>
          <w:szCs w:val="22"/>
        </w:rPr>
      </w:pPr>
      <w:bookmarkStart w:id="10" w:name="_Toc101659768"/>
      <w:r w:rsidRPr="008B6238">
        <w:rPr>
          <w:rFonts w:ascii="Arial" w:hAnsi="Arial" w:cs="Arial"/>
          <w:color w:val="auto"/>
          <w:sz w:val="22"/>
          <w:szCs w:val="22"/>
        </w:rPr>
        <w:t xml:space="preserve">Mean and Median of participants who </w:t>
      </w:r>
      <w:r w:rsidR="00780775">
        <w:rPr>
          <w:rFonts w:ascii="Arial" w:hAnsi="Arial" w:cs="Arial"/>
          <w:color w:val="auto"/>
          <w:sz w:val="22"/>
          <w:szCs w:val="22"/>
        </w:rPr>
        <w:t>like</w:t>
      </w:r>
      <w:r w:rsidRPr="008B6238">
        <w:rPr>
          <w:rFonts w:ascii="Arial" w:hAnsi="Arial" w:cs="Arial"/>
          <w:color w:val="auto"/>
          <w:sz w:val="22"/>
          <w:szCs w:val="22"/>
        </w:rPr>
        <w:t xml:space="preserve"> chocolate and strawberry </w:t>
      </w:r>
      <w:bookmarkEnd w:id="10"/>
      <w:proofErr w:type="spellStart"/>
      <w:r w:rsidR="00C30BDC">
        <w:rPr>
          <w:rFonts w:ascii="Arial" w:hAnsi="Arial" w:cs="Arial"/>
          <w:color w:val="auto"/>
          <w:sz w:val="22"/>
          <w:szCs w:val="22"/>
        </w:rPr>
        <w:t>flavor</w:t>
      </w:r>
      <w:proofErr w:type="spellEnd"/>
      <w:r w:rsidR="008B6238">
        <w:rPr>
          <w:rFonts w:ascii="Arial" w:hAnsi="Arial" w:cs="Arial"/>
          <w:color w:val="auto"/>
          <w:sz w:val="22"/>
          <w:szCs w:val="22"/>
        </w:rPr>
        <w:t xml:space="preserve"> </w:t>
      </w:r>
    </w:p>
    <w:p w14:paraId="7CAD1B58" w14:textId="607F502B" w:rsidR="004D0984" w:rsidRPr="004D0984" w:rsidRDefault="004D0984" w:rsidP="004D0984">
      <w:r>
        <w:rPr>
          <w:noProof/>
        </w:rPr>
        <w:drawing>
          <wp:inline distT="0" distB="0" distL="0" distR="0" wp14:anchorId="0F335E89" wp14:editId="40BE6A3D">
            <wp:extent cx="3419475" cy="1943100"/>
            <wp:effectExtent l="0" t="0" r="9525" b="0"/>
            <wp:docPr id="19" name="Picture 1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able&#10;&#10;Description automatically generated"/>
                    <pic:cNvPicPr/>
                  </pic:nvPicPr>
                  <pic:blipFill>
                    <a:blip r:embed="rId22"/>
                    <a:stretch>
                      <a:fillRect/>
                    </a:stretch>
                  </pic:blipFill>
                  <pic:spPr>
                    <a:xfrm>
                      <a:off x="0" y="0"/>
                      <a:ext cx="3419475" cy="1943100"/>
                    </a:xfrm>
                    <a:prstGeom prst="rect">
                      <a:avLst/>
                    </a:prstGeom>
                  </pic:spPr>
                </pic:pic>
              </a:graphicData>
            </a:graphic>
          </wp:inline>
        </w:drawing>
      </w:r>
    </w:p>
    <w:p w14:paraId="497A8EA5" w14:textId="3A91CF83" w:rsidR="00484227" w:rsidRPr="008B6238" w:rsidRDefault="002B6C47" w:rsidP="008B6238">
      <w:pPr>
        <w:pStyle w:val="Heading3"/>
        <w:rPr>
          <w:rFonts w:ascii="Arial" w:hAnsi="Arial" w:cs="Arial"/>
          <w:color w:val="auto"/>
        </w:rPr>
      </w:pPr>
      <w:bookmarkStart w:id="11" w:name="_Toc101659769"/>
      <w:r w:rsidRPr="008B6238">
        <w:rPr>
          <w:rFonts w:ascii="Arial" w:hAnsi="Arial" w:cs="Arial"/>
          <w:color w:val="auto"/>
        </w:rPr>
        <w:lastRenderedPageBreak/>
        <w:t>SPSS example of clustering (ex. K-means)</w:t>
      </w:r>
      <w:r w:rsidR="008B6238" w:rsidRPr="008B6238">
        <w:rPr>
          <w:rFonts w:ascii="Arial" w:hAnsi="Arial" w:cs="Arial"/>
          <w:color w:val="auto"/>
        </w:rPr>
        <w:t xml:space="preserve"> with results shown with </w:t>
      </w:r>
      <w:r w:rsidR="00757680" w:rsidRPr="008B6238">
        <w:rPr>
          <w:rFonts w:ascii="Arial" w:hAnsi="Arial" w:cs="Arial"/>
          <w:color w:val="auto"/>
        </w:rPr>
        <w:t>screenshots</w:t>
      </w:r>
      <w:bookmarkEnd w:id="11"/>
    </w:p>
    <w:p w14:paraId="44046A2F" w14:textId="43E5D7A8" w:rsidR="004E2F2C" w:rsidRDefault="004E2F2C" w:rsidP="004E2F2C">
      <w:pPr>
        <w:pStyle w:val="ListParagraph"/>
        <w:tabs>
          <w:tab w:val="left" w:pos="1947"/>
        </w:tabs>
        <w:ind w:left="405"/>
      </w:pPr>
      <w:r>
        <w:rPr>
          <w:noProof/>
        </w:rPr>
        <w:drawing>
          <wp:inline distT="0" distB="0" distL="0" distR="0" wp14:anchorId="4C191C7A" wp14:editId="1985FA73">
            <wp:extent cx="5731510" cy="5561330"/>
            <wp:effectExtent l="0" t="0" r="2540" b="1270"/>
            <wp:docPr id="8" name="Picture 8"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receipt&#10;&#10;Description automatically generated"/>
                    <pic:cNvPicPr/>
                  </pic:nvPicPr>
                  <pic:blipFill>
                    <a:blip r:embed="rId23"/>
                    <a:stretch>
                      <a:fillRect/>
                    </a:stretch>
                  </pic:blipFill>
                  <pic:spPr>
                    <a:xfrm>
                      <a:off x="0" y="0"/>
                      <a:ext cx="5731510" cy="5561330"/>
                    </a:xfrm>
                    <a:prstGeom prst="rect">
                      <a:avLst/>
                    </a:prstGeom>
                  </pic:spPr>
                </pic:pic>
              </a:graphicData>
            </a:graphic>
          </wp:inline>
        </w:drawing>
      </w:r>
    </w:p>
    <w:p w14:paraId="638F259D" w14:textId="27DC890C" w:rsidR="004E2F2C" w:rsidRDefault="004E2F2C" w:rsidP="004E2F2C">
      <w:pPr>
        <w:tabs>
          <w:tab w:val="left" w:pos="1947"/>
        </w:tabs>
      </w:pPr>
      <w:r>
        <w:t xml:space="preserve">The size of </w:t>
      </w:r>
      <w:r w:rsidR="00780775">
        <w:t>these</w:t>
      </w:r>
      <w:r>
        <w:t xml:space="preserve"> clusters </w:t>
      </w:r>
      <w:r w:rsidR="00780775">
        <w:t xml:space="preserve">is </w:t>
      </w:r>
      <w:r>
        <w:t xml:space="preserve">represented in figure 20. Is as </w:t>
      </w:r>
      <w:r w:rsidR="00780775">
        <w:t>shown</w:t>
      </w:r>
      <w:r>
        <w:t xml:space="preserve"> Cluster 1</w:t>
      </w:r>
      <w:r w:rsidR="00147878">
        <w:t xml:space="preserve"> for video</w:t>
      </w:r>
      <w:r>
        <w:t xml:space="preserve"> is 95,000 and Cluster 2 </w:t>
      </w:r>
      <w:r w:rsidR="00780775">
        <w:t>represents</w:t>
      </w:r>
      <w:r>
        <w:t xml:space="preserve"> </w:t>
      </w:r>
      <w:r w:rsidR="00780775">
        <w:t xml:space="preserve">a </w:t>
      </w:r>
      <w:r>
        <w:t>much larger group of 105.000</w:t>
      </w:r>
    </w:p>
    <w:p w14:paraId="2AE24C33" w14:textId="5BC240B3" w:rsidR="00147878" w:rsidRDefault="00147878" w:rsidP="004E2F2C">
      <w:pPr>
        <w:tabs>
          <w:tab w:val="left" w:pos="1947"/>
        </w:tabs>
      </w:pPr>
      <w:r>
        <w:t xml:space="preserve">The average value for all the people in cluster 1 is 45 and the average value for all the people in cluster 2 is 58, and those are significantly different </w:t>
      </w:r>
      <w:r w:rsidR="00EF216A">
        <w:t>from</w:t>
      </w:r>
      <w:r>
        <w:t xml:space="preserve"> one to another, as shown in the Anova table above as well- Sig. &lt;0.001</w:t>
      </w:r>
    </w:p>
    <w:p w14:paraId="3D34EEC4" w14:textId="5006DC6E" w:rsidR="00147878" w:rsidRDefault="00EF216A" w:rsidP="004E2F2C">
      <w:pPr>
        <w:tabs>
          <w:tab w:val="left" w:pos="1947"/>
        </w:tabs>
      </w:pPr>
      <w:r>
        <w:t xml:space="preserve">If we </w:t>
      </w:r>
      <w:r w:rsidR="00780775">
        <w:t>investigate</w:t>
      </w:r>
      <w:r>
        <w:t xml:space="preserve"> puzzles for cluster </w:t>
      </w:r>
      <w:r w:rsidR="00780775">
        <w:t>1,</w:t>
      </w:r>
      <w:r>
        <w:t xml:space="preserve"> we have an average value of people choosing puzzles – 44 and in cluster two we have an average number of people of 60.</w:t>
      </w:r>
    </w:p>
    <w:p w14:paraId="6BA4F59E" w14:textId="5996194B" w:rsidR="00147878" w:rsidRDefault="00147878" w:rsidP="004E2F2C">
      <w:pPr>
        <w:tabs>
          <w:tab w:val="left" w:pos="1947"/>
        </w:tabs>
      </w:pPr>
      <w:r>
        <w:t xml:space="preserve">It can be concluded that cluster </w:t>
      </w:r>
      <w:r w:rsidR="00EF216A">
        <w:t>two</w:t>
      </w:r>
      <w:r>
        <w:t xml:space="preserve"> is much more deserving</w:t>
      </w:r>
      <w:r w:rsidR="00E97AD7">
        <w:t>.</w:t>
      </w:r>
    </w:p>
    <w:p w14:paraId="6E5536F2" w14:textId="057C4886" w:rsidR="00444247" w:rsidRDefault="00444247" w:rsidP="004E2F2C">
      <w:pPr>
        <w:tabs>
          <w:tab w:val="left" w:pos="1947"/>
        </w:tabs>
      </w:pPr>
      <w:r>
        <w:t xml:space="preserve">As </w:t>
      </w:r>
      <w:r w:rsidR="00D676DD">
        <w:t>shown</w:t>
      </w:r>
      <w:r>
        <w:t xml:space="preserve"> in </w:t>
      </w:r>
      <w:r w:rsidR="00D676DD">
        <w:t>Appendix 1.</w:t>
      </w:r>
      <w:r>
        <w:t xml:space="preserve"> person 24 is the most representative in cluster 2</w:t>
      </w:r>
    </w:p>
    <w:p w14:paraId="651760FB" w14:textId="21F48B5B" w:rsidR="00E97AD7" w:rsidRDefault="00E97AD7" w:rsidP="004E2F2C">
      <w:pPr>
        <w:tabs>
          <w:tab w:val="left" w:pos="1947"/>
        </w:tabs>
      </w:pPr>
    </w:p>
    <w:p w14:paraId="07CE43FE" w14:textId="4997E5D0" w:rsidR="00444247" w:rsidRDefault="00444247" w:rsidP="004E2F2C">
      <w:pPr>
        <w:tabs>
          <w:tab w:val="left" w:pos="1947"/>
        </w:tabs>
      </w:pPr>
    </w:p>
    <w:p w14:paraId="7FD26510" w14:textId="62AEF93B" w:rsidR="00D026CF" w:rsidRDefault="00D026CF" w:rsidP="004E2F2C">
      <w:pPr>
        <w:tabs>
          <w:tab w:val="left" w:pos="1947"/>
        </w:tabs>
      </w:pPr>
    </w:p>
    <w:p w14:paraId="4B3020BF" w14:textId="6F924E68" w:rsidR="00D026CF" w:rsidRDefault="00D026CF" w:rsidP="004E2F2C">
      <w:pPr>
        <w:tabs>
          <w:tab w:val="left" w:pos="1947"/>
        </w:tabs>
      </w:pPr>
      <w:r>
        <w:lastRenderedPageBreak/>
        <w:t xml:space="preserve">The person 30.04578 who is far away from </w:t>
      </w:r>
      <w:r w:rsidR="00780775">
        <w:t xml:space="preserve">the </w:t>
      </w:r>
      <w:r>
        <w:t xml:space="preserve">middle cluster </w:t>
      </w:r>
      <w:r w:rsidR="008B6238">
        <w:t>in cluster 1 is the closest person to cluster 2 as shown above</w:t>
      </w:r>
      <w:r w:rsidR="004950C9">
        <w:t xml:space="preserve"> </w:t>
      </w:r>
      <w:r w:rsidR="00780775">
        <w:t>(see</w:t>
      </w:r>
      <w:r w:rsidR="004950C9">
        <w:t xml:space="preserve"> App2 and 3).</w:t>
      </w:r>
    </w:p>
    <w:p w14:paraId="79D4C2F5" w14:textId="19A1D6C3" w:rsidR="008B6238" w:rsidRDefault="008B6238" w:rsidP="004E2F2C">
      <w:pPr>
        <w:tabs>
          <w:tab w:val="left" w:pos="1947"/>
        </w:tabs>
      </w:pPr>
      <w:r>
        <w:t xml:space="preserve">Hieratical cluster analysis </w:t>
      </w:r>
      <w:r w:rsidR="00757680">
        <w:t>and K</w:t>
      </w:r>
      <w:r>
        <w:t>-means Cluster analysis are very powerful analysis tools for groups or individuals.</w:t>
      </w:r>
    </w:p>
    <w:p w14:paraId="70B8AA03" w14:textId="33277D0E" w:rsidR="00CF2AAB" w:rsidRDefault="00CF2AAB" w:rsidP="00A60BE2">
      <w:pPr>
        <w:tabs>
          <w:tab w:val="left" w:pos="1947"/>
        </w:tabs>
        <w:spacing w:line="360" w:lineRule="auto"/>
        <w:jc w:val="both"/>
      </w:pPr>
      <w:r>
        <w:t xml:space="preserve">Having examined the preferences of </w:t>
      </w:r>
      <w:r w:rsidR="00780775">
        <w:t>students’</w:t>
      </w:r>
      <w:r>
        <w:t xml:space="preserve"> ice cream and their </w:t>
      </w:r>
      <w:r w:rsidR="00C30BDC">
        <w:t>scores</w:t>
      </w:r>
      <w:r>
        <w:t xml:space="preserve"> with video and puzzle</w:t>
      </w:r>
      <w:r w:rsidR="00A60BE2">
        <w:t xml:space="preserve">. It has </w:t>
      </w:r>
      <w:r w:rsidR="00780775">
        <w:t xml:space="preserve">been </w:t>
      </w:r>
      <w:r w:rsidR="00A60BE2">
        <w:t xml:space="preserve">found that females are more </w:t>
      </w:r>
      <w:r w:rsidR="00780775">
        <w:t>than</w:t>
      </w:r>
      <w:r w:rsidR="00A60BE2">
        <w:t xml:space="preserve"> male students and they </w:t>
      </w:r>
      <w:r w:rsidR="00A562DC">
        <w:t>impact</w:t>
      </w:r>
      <w:r w:rsidR="00A60BE2">
        <w:t xml:space="preserve"> the number of students like vanilla ice cream. It also </w:t>
      </w:r>
      <w:r w:rsidR="00780775">
        <w:t>indicates</w:t>
      </w:r>
      <w:r w:rsidR="00A60BE2">
        <w:t xml:space="preserve"> that there is </w:t>
      </w:r>
      <w:r w:rsidR="00780775">
        <w:t>no</w:t>
      </w:r>
      <w:r w:rsidR="00A60BE2">
        <w:t xml:space="preserve"> significant connection between </w:t>
      </w:r>
      <w:r w:rsidR="00780775">
        <w:t>students’</w:t>
      </w:r>
      <w:r w:rsidR="00A60BE2">
        <w:t xml:space="preserve"> ice cream </w:t>
      </w:r>
      <w:proofErr w:type="spellStart"/>
      <w:r w:rsidR="00C30BDC">
        <w:t>flavor</w:t>
      </w:r>
      <w:proofErr w:type="spellEnd"/>
      <w:r w:rsidR="00A60BE2">
        <w:t xml:space="preserve"> preferences to their game and puzzle scores.</w:t>
      </w:r>
    </w:p>
    <w:p w14:paraId="6A54E7DE" w14:textId="77777777" w:rsidR="00147878" w:rsidRDefault="00147878" w:rsidP="004E2F2C">
      <w:pPr>
        <w:tabs>
          <w:tab w:val="left" w:pos="1947"/>
        </w:tabs>
      </w:pPr>
    </w:p>
    <w:p w14:paraId="7FB18BED" w14:textId="5E37A8AA" w:rsidR="004E2F2C" w:rsidRDefault="004E2F2C" w:rsidP="004E2F2C">
      <w:pPr>
        <w:tabs>
          <w:tab w:val="left" w:pos="1947"/>
        </w:tabs>
      </w:pPr>
      <w:r>
        <w:rPr>
          <w:noProof/>
        </w:rPr>
        <w:lastRenderedPageBreak/>
        <w:drawing>
          <wp:inline distT="0" distB="0" distL="0" distR="0" wp14:anchorId="184E6ABC" wp14:editId="09D9F485">
            <wp:extent cx="5731510" cy="7345680"/>
            <wp:effectExtent l="0" t="0" r="2540" b="7620"/>
            <wp:docPr id="10" name="Picture 10"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ece of paper with writing on it&#10;&#10;Description automatically generated with medium confidence"/>
                    <pic:cNvPicPr/>
                  </pic:nvPicPr>
                  <pic:blipFill>
                    <a:blip r:embed="rId24"/>
                    <a:stretch>
                      <a:fillRect/>
                    </a:stretch>
                  </pic:blipFill>
                  <pic:spPr>
                    <a:xfrm>
                      <a:off x="0" y="0"/>
                      <a:ext cx="5731510" cy="7345680"/>
                    </a:xfrm>
                    <a:prstGeom prst="rect">
                      <a:avLst/>
                    </a:prstGeom>
                  </pic:spPr>
                </pic:pic>
              </a:graphicData>
            </a:graphic>
          </wp:inline>
        </w:drawing>
      </w:r>
    </w:p>
    <w:p w14:paraId="5AE862D7" w14:textId="77777777" w:rsidR="00395A3A" w:rsidRDefault="00FA59D8" w:rsidP="00395A3A">
      <w:pPr>
        <w:pStyle w:val="Heading3"/>
        <w:rPr>
          <w:rFonts w:ascii="Arial" w:hAnsi="Arial" w:cs="Arial"/>
          <w:color w:val="auto"/>
        </w:rPr>
      </w:pPr>
      <w:bookmarkStart w:id="12" w:name="_Toc101659770"/>
      <w:r w:rsidRPr="00FA59D8">
        <w:rPr>
          <w:rFonts w:ascii="Arial" w:hAnsi="Arial" w:cs="Arial"/>
          <w:color w:val="auto"/>
        </w:rPr>
        <w:t>C</w:t>
      </w:r>
      <w:r w:rsidR="002B6C47" w:rsidRPr="00FA59D8">
        <w:rPr>
          <w:rFonts w:ascii="Arial" w:hAnsi="Arial" w:cs="Arial"/>
          <w:color w:val="auto"/>
        </w:rPr>
        <w:t xml:space="preserve">ommon data mining and text mining methods that can be used in </w:t>
      </w:r>
      <w:r w:rsidRPr="00FA59D8">
        <w:rPr>
          <w:rFonts w:ascii="Arial" w:hAnsi="Arial" w:cs="Arial"/>
          <w:color w:val="auto"/>
        </w:rPr>
        <w:t>business</w:t>
      </w:r>
      <w:bookmarkEnd w:id="12"/>
    </w:p>
    <w:p w14:paraId="10C5E685" w14:textId="0A7E6393" w:rsidR="00395A3A" w:rsidRDefault="008F4E59" w:rsidP="00395A3A">
      <w:pPr>
        <w:pStyle w:val="NoSpacing"/>
      </w:pPr>
      <w:r>
        <w:t xml:space="preserve">Figure. 12 </w:t>
      </w:r>
      <w:r w:rsidR="00395A3A">
        <w:t xml:space="preserve">Examples of </w:t>
      </w:r>
      <w:r w:rsidR="00780775">
        <w:t>companies</w:t>
      </w:r>
      <w:r w:rsidR="00395A3A">
        <w:t xml:space="preserve"> using text mining can be online car review</w:t>
      </w:r>
      <w:r w:rsidR="00987CDC">
        <w:t xml:space="preserve"> </w:t>
      </w:r>
    </w:p>
    <w:p w14:paraId="529AFCEC" w14:textId="1D344298" w:rsidR="00987CDC" w:rsidRDefault="00987CDC" w:rsidP="00395A3A">
      <w:pPr>
        <w:pStyle w:val="NoSpacing"/>
      </w:pPr>
      <w:r>
        <w:rPr>
          <w:noProof/>
        </w:rPr>
        <w:lastRenderedPageBreak/>
        <w:drawing>
          <wp:inline distT="0" distB="0" distL="0" distR="0" wp14:anchorId="650FDB39" wp14:editId="6E3C5329">
            <wp:extent cx="5731510" cy="2282190"/>
            <wp:effectExtent l="0" t="0" r="2540" b="3810"/>
            <wp:docPr id="21" name="Picture 21"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 chat or text message&#10;&#10;Description automatically generated"/>
                    <pic:cNvPicPr/>
                  </pic:nvPicPr>
                  <pic:blipFill>
                    <a:blip r:embed="rId25"/>
                    <a:stretch>
                      <a:fillRect/>
                    </a:stretch>
                  </pic:blipFill>
                  <pic:spPr>
                    <a:xfrm>
                      <a:off x="0" y="0"/>
                      <a:ext cx="5731510" cy="2282190"/>
                    </a:xfrm>
                    <a:prstGeom prst="rect">
                      <a:avLst/>
                    </a:prstGeom>
                  </pic:spPr>
                </pic:pic>
              </a:graphicData>
            </a:graphic>
          </wp:inline>
        </w:drawing>
      </w:r>
    </w:p>
    <w:p w14:paraId="78EB7A9C" w14:textId="4D4FC266" w:rsidR="004950C9" w:rsidRPr="004950C9" w:rsidRDefault="004950C9" w:rsidP="004950C9">
      <w:pPr>
        <w:pStyle w:val="NoSpacing"/>
        <w:jc w:val="center"/>
        <w:rPr>
          <w:rFonts w:ascii="Arial" w:hAnsi="Arial" w:cs="Arial"/>
          <w:sz w:val="20"/>
          <w:szCs w:val="20"/>
        </w:rPr>
      </w:pPr>
      <w:r w:rsidRPr="004950C9">
        <w:rPr>
          <w:rFonts w:ascii="Arial" w:hAnsi="Arial" w:cs="Arial"/>
          <w:sz w:val="20"/>
          <w:szCs w:val="20"/>
        </w:rPr>
        <w:t xml:space="preserve">Source: </w:t>
      </w:r>
      <w:sdt>
        <w:sdtPr>
          <w:rPr>
            <w:rFonts w:ascii="Arial" w:hAnsi="Arial" w:cs="Arial"/>
            <w:sz w:val="20"/>
            <w:szCs w:val="20"/>
          </w:rPr>
          <w:id w:val="1618638545"/>
          <w:citation/>
        </w:sdtPr>
        <w:sdtEndPr/>
        <w:sdtContent>
          <w:r w:rsidRPr="004950C9">
            <w:rPr>
              <w:rFonts w:ascii="Arial" w:hAnsi="Arial" w:cs="Arial"/>
              <w:sz w:val="20"/>
              <w:szCs w:val="20"/>
            </w:rPr>
            <w:fldChar w:fldCharType="begin"/>
          </w:r>
          <w:r w:rsidRPr="004950C9">
            <w:rPr>
              <w:rFonts w:ascii="Arial" w:hAnsi="Arial" w:cs="Arial"/>
              <w:sz w:val="20"/>
              <w:szCs w:val="20"/>
            </w:rPr>
            <w:instrText xml:space="preserve"> CITATION Kim19 \l 2057 </w:instrText>
          </w:r>
          <w:r w:rsidRPr="004950C9">
            <w:rPr>
              <w:rFonts w:ascii="Arial" w:hAnsi="Arial" w:cs="Arial"/>
              <w:sz w:val="20"/>
              <w:szCs w:val="20"/>
            </w:rPr>
            <w:fldChar w:fldCharType="separate"/>
          </w:r>
          <w:r w:rsidRPr="004950C9">
            <w:rPr>
              <w:rFonts w:ascii="Arial" w:hAnsi="Arial" w:cs="Arial"/>
              <w:noProof/>
              <w:sz w:val="20"/>
              <w:szCs w:val="20"/>
            </w:rPr>
            <w:t xml:space="preserve"> (Kim &amp; Chun, 2019)</w:t>
          </w:r>
          <w:r w:rsidRPr="004950C9">
            <w:rPr>
              <w:rFonts w:ascii="Arial" w:hAnsi="Arial" w:cs="Arial"/>
              <w:sz w:val="20"/>
              <w:szCs w:val="20"/>
            </w:rPr>
            <w:fldChar w:fldCharType="end"/>
          </w:r>
        </w:sdtContent>
      </w:sdt>
      <w:r w:rsidRPr="004950C9">
        <w:rPr>
          <w:rFonts w:ascii="Arial" w:hAnsi="Arial" w:cs="Arial"/>
          <w:sz w:val="20"/>
          <w:szCs w:val="20"/>
        </w:rPr>
        <w:t>.</w:t>
      </w:r>
    </w:p>
    <w:p w14:paraId="119F2403" w14:textId="5ABDD21C" w:rsidR="00987CDC" w:rsidRPr="00987CDC" w:rsidRDefault="00987CDC" w:rsidP="00987CDC">
      <w:pPr>
        <w:pStyle w:val="NoSpacing"/>
        <w:spacing w:line="360" w:lineRule="auto"/>
        <w:jc w:val="both"/>
        <w:rPr>
          <w:rFonts w:ascii="Arial" w:hAnsi="Arial" w:cs="Arial"/>
        </w:rPr>
      </w:pPr>
      <w:r w:rsidRPr="00987CDC">
        <w:rPr>
          <w:rFonts w:ascii="Arial" w:hAnsi="Arial" w:cs="Arial"/>
        </w:rPr>
        <w:t xml:space="preserve">Consumer evaluations on the internet have quickly become a significant source of information. Reading user evaluations allows marketers to listen in on their customers. This article analyses user ratings of three competing automotive brands and discusses the benefits and drawbacks of each vehicle. The data were scraped from Edmunds.com, an online car information resource, using the scraping application "ParseHub," and then processed in R software for statistical computation and </w:t>
      </w:r>
      <w:r w:rsidR="00C30BDC">
        <w:rPr>
          <w:rFonts w:ascii="Arial" w:hAnsi="Arial" w:cs="Arial"/>
        </w:rPr>
        <w:t>visualization</w:t>
      </w:r>
      <w:sdt>
        <w:sdtPr>
          <w:rPr>
            <w:rFonts w:ascii="Arial" w:hAnsi="Arial" w:cs="Arial"/>
          </w:rPr>
          <w:id w:val="-1354023105"/>
          <w:citation/>
        </w:sdtPr>
        <w:sdtEndPr/>
        <w:sdtContent>
          <w:r>
            <w:rPr>
              <w:rFonts w:ascii="Arial" w:hAnsi="Arial" w:cs="Arial"/>
            </w:rPr>
            <w:fldChar w:fldCharType="begin"/>
          </w:r>
          <w:r>
            <w:rPr>
              <w:rFonts w:ascii="Arial" w:hAnsi="Arial" w:cs="Arial"/>
            </w:rPr>
            <w:instrText xml:space="preserve"> CITATION Kim19 \l 2057 </w:instrText>
          </w:r>
          <w:r>
            <w:rPr>
              <w:rFonts w:ascii="Arial" w:hAnsi="Arial" w:cs="Arial"/>
            </w:rPr>
            <w:fldChar w:fldCharType="separate"/>
          </w:r>
          <w:r>
            <w:rPr>
              <w:rFonts w:ascii="Arial" w:hAnsi="Arial" w:cs="Arial"/>
              <w:noProof/>
            </w:rPr>
            <w:t xml:space="preserve"> </w:t>
          </w:r>
          <w:r w:rsidRPr="00987CDC">
            <w:rPr>
              <w:rFonts w:ascii="Arial" w:hAnsi="Arial" w:cs="Arial"/>
              <w:noProof/>
            </w:rPr>
            <w:t>(Kim &amp; Chun, 2019)</w:t>
          </w:r>
          <w:r>
            <w:rPr>
              <w:rFonts w:ascii="Arial" w:hAnsi="Arial" w:cs="Arial"/>
            </w:rPr>
            <w:fldChar w:fldCharType="end"/>
          </w:r>
        </w:sdtContent>
      </w:sdt>
      <w:r w:rsidRPr="00987CDC">
        <w:rPr>
          <w:rFonts w:ascii="Arial" w:hAnsi="Arial" w:cs="Arial"/>
        </w:rPr>
        <w:t>.</w:t>
      </w:r>
    </w:p>
    <w:p w14:paraId="67C0FA74" w14:textId="3713E1B0" w:rsidR="00FA59D8" w:rsidRPr="00395A3A" w:rsidRDefault="00FA59D8" w:rsidP="00395A3A">
      <w:pPr>
        <w:pStyle w:val="NoSpacing"/>
        <w:spacing w:line="360" w:lineRule="auto"/>
        <w:jc w:val="both"/>
        <w:rPr>
          <w:rFonts w:ascii="Arial" w:hAnsi="Arial" w:cs="Arial"/>
        </w:rPr>
      </w:pPr>
      <w:r w:rsidRPr="00395A3A">
        <w:rPr>
          <w:rFonts w:ascii="Arial" w:hAnsi="Arial" w:cs="Arial"/>
        </w:rPr>
        <w:t>Text mining has emerged as a significant research area. A vast amount of information is kept in several locations in an unstructured structure. Unstructured text accounts for over 80% of the world's data. This unorganized text cannot be easily processed by a machine. As a result, there is a need for a technology that can extract valuable data from a different text.</w:t>
      </w:r>
    </w:p>
    <w:p w14:paraId="49140410" w14:textId="12D1E93C" w:rsidR="00FA59D8" w:rsidRDefault="00FA59D8" w:rsidP="00FA59D8">
      <w:pPr>
        <w:tabs>
          <w:tab w:val="left" w:pos="1947"/>
        </w:tabs>
        <w:spacing w:line="360" w:lineRule="auto"/>
        <w:jc w:val="both"/>
      </w:pPr>
      <w:r w:rsidRPr="00FA59D8">
        <w:rPr>
          <w:rFonts w:ascii="Arial" w:hAnsi="Arial" w:cs="Arial"/>
        </w:rPr>
        <w:t>Information retrieval (IR) is a subset of document retrieval in which the returned documents are processed to extract valuable information for the user. In its broadest definition, information retrieval (IR) encompasses the entire spectrum of information processing, from information retrieval to knowledge retrieval. It is a relatively new scientific field, with the first attempts at automated indexing done in 1975</w:t>
      </w:r>
      <w:sdt>
        <w:sdtPr>
          <w:rPr>
            <w:rFonts w:ascii="Arial" w:hAnsi="Arial" w:cs="Arial"/>
          </w:rPr>
          <w:id w:val="302742997"/>
          <w:citation/>
        </w:sdtPr>
        <w:sdtEndPr/>
        <w:sdtContent>
          <w:r w:rsidR="00395A3A">
            <w:rPr>
              <w:rFonts w:ascii="Arial" w:hAnsi="Arial" w:cs="Arial"/>
            </w:rPr>
            <w:fldChar w:fldCharType="begin"/>
          </w:r>
          <w:r w:rsidR="00395A3A">
            <w:rPr>
              <w:rFonts w:ascii="Arial" w:hAnsi="Arial" w:cs="Arial"/>
            </w:rPr>
            <w:instrText xml:space="preserve"> CITATION SGr05 \l 2057 </w:instrText>
          </w:r>
          <w:r w:rsidR="00395A3A">
            <w:rPr>
              <w:rFonts w:ascii="Arial" w:hAnsi="Arial" w:cs="Arial"/>
            </w:rPr>
            <w:fldChar w:fldCharType="separate"/>
          </w:r>
          <w:r w:rsidR="00395A3A">
            <w:rPr>
              <w:rFonts w:ascii="Arial" w:hAnsi="Arial" w:cs="Arial"/>
              <w:noProof/>
            </w:rPr>
            <w:t xml:space="preserve"> </w:t>
          </w:r>
          <w:r w:rsidR="00395A3A" w:rsidRPr="00395A3A">
            <w:rPr>
              <w:rFonts w:ascii="Arial" w:hAnsi="Arial" w:cs="Arial"/>
              <w:noProof/>
            </w:rPr>
            <w:t>(Grimes, 2005)</w:t>
          </w:r>
          <w:r w:rsidR="00395A3A">
            <w:rPr>
              <w:rFonts w:ascii="Arial" w:hAnsi="Arial" w:cs="Arial"/>
            </w:rPr>
            <w:fldChar w:fldCharType="end"/>
          </w:r>
        </w:sdtContent>
      </w:sdt>
      <w:r>
        <w:t>.</w:t>
      </w:r>
    </w:p>
    <w:p w14:paraId="37A511DF" w14:textId="0398792F" w:rsidR="00FA59D8" w:rsidRDefault="00FA59D8" w:rsidP="00FA59D8">
      <w:pPr>
        <w:tabs>
          <w:tab w:val="left" w:pos="1947"/>
        </w:tabs>
        <w:spacing w:line="360" w:lineRule="auto"/>
        <w:jc w:val="both"/>
        <w:rPr>
          <w:rFonts w:ascii="Arial" w:hAnsi="Arial" w:cs="Arial"/>
        </w:rPr>
      </w:pPr>
      <w:r w:rsidRPr="00FA59D8">
        <w:rPr>
          <w:rFonts w:ascii="Arial" w:hAnsi="Arial" w:cs="Arial"/>
        </w:rPr>
        <w:t xml:space="preserve">The extraction of relevant information from text is the purpose of information extraction (IE) technologies. IE may be defined as the creation of an </w:t>
      </w:r>
      <w:r>
        <w:rPr>
          <w:rFonts w:ascii="Arial" w:hAnsi="Arial" w:cs="Arial"/>
        </w:rPr>
        <w:t>unstructured</w:t>
      </w:r>
      <w:r w:rsidRPr="00FA59D8">
        <w:rPr>
          <w:rFonts w:ascii="Arial" w:hAnsi="Arial" w:cs="Arial"/>
        </w:rPr>
        <w:t xml:space="preserve"> picture of relevant information extracted from texts. Most useful information, such as a person's name, location, and </w:t>
      </w:r>
      <w:r w:rsidR="00C30BDC">
        <w:rPr>
          <w:rFonts w:ascii="Arial" w:hAnsi="Arial" w:cs="Arial"/>
        </w:rPr>
        <w:t>organization</w:t>
      </w:r>
      <w:r w:rsidRPr="00FA59D8">
        <w:rPr>
          <w:rFonts w:ascii="Arial" w:hAnsi="Arial" w:cs="Arial"/>
        </w:rPr>
        <w:t>, is retrieved without a thorough knowledge of the text.</w:t>
      </w:r>
    </w:p>
    <w:p w14:paraId="59772689" w14:textId="7548B4C8" w:rsidR="00757680" w:rsidRDefault="00757680" w:rsidP="00757680">
      <w:pPr>
        <w:tabs>
          <w:tab w:val="left" w:pos="1947"/>
        </w:tabs>
        <w:spacing w:line="360" w:lineRule="auto"/>
        <w:jc w:val="both"/>
        <w:rPr>
          <w:rFonts w:ascii="Arial" w:hAnsi="Arial" w:cs="Arial"/>
        </w:rPr>
      </w:pPr>
      <w:r w:rsidRPr="00757680">
        <w:rPr>
          <w:rFonts w:ascii="Arial" w:hAnsi="Arial" w:cs="Arial"/>
        </w:rPr>
        <w:t xml:space="preserve">Clustering is a fascinating and significant issue in textual data. Its goal is to identify </w:t>
      </w:r>
      <w:r w:rsidR="00780775">
        <w:rPr>
          <w:rFonts w:ascii="Arial" w:hAnsi="Arial" w:cs="Arial"/>
        </w:rPr>
        <w:t>constructs</w:t>
      </w:r>
      <w:r w:rsidRPr="00757680">
        <w:rPr>
          <w:rFonts w:ascii="Arial" w:hAnsi="Arial" w:cs="Arial"/>
        </w:rPr>
        <w:t xml:space="preserve"> that </w:t>
      </w:r>
      <w:r w:rsidR="00C30BDC">
        <w:rPr>
          <w:rFonts w:ascii="Arial" w:hAnsi="Arial" w:cs="Arial"/>
        </w:rPr>
        <w:t>include</w:t>
      </w:r>
      <w:r w:rsidRPr="00757680">
        <w:rPr>
          <w:rFonts w:ascii="Arial" w:hAnsi="Arial" w:cs="Arial"/>
        </w:rPr>
        <w:t xml:space="preserve"> in data and </w:t>
      </w:r>
      <w:r w:rsidR="00C30BDC">
        <w:rPr>
          <w:rFonts w:ascii="Arial" w:hAnsi="Arial" w:cs="Arial"/>
        </w:rPr>
        <w:t>organize</w:t>
      </w:r>
      <w:r w:rsidRPr="00757680">
        <w:rPr>
          <w:rFonts w:ascii="Arial" w:hAnsi="Arial" w:cs="Arial"/>
        </w:rPr>
        <w:t xml:space="preserve"> them into meaningful subgroups for future study and analysis. It is an unsupervised technique that </w:t>
      </w:r>
      <w:r w:rsidR="00C30BDC">
        <w:rPr>
          <w:rFonts w:ascii="Arial" w:hAnsi="Arial" w:cs="Arial"/>
        </w:rPr>
        <w:t>categorizes</w:t>
      </w:r>
      <w:r w:rsidRPr="00757680">
        <w:rPr>
          <w:rFonts w:ascii="Arial" w:hAnsi="Arial" w:cs="Arial"/>
        </w:rPr>
        <w:t xml:space="preserve"> items into groupings known as clusters.</w:t>
      </w:r>
      <w:r w:rsidR="004D26E9">
        <w:rPr>
          <w:rFonts w:ascii="Arial" w:hAnsi="Arial" w:cs="Arial"/>
        </w:rPr>
        <w:t xml:space="preserve"> </w:t>
      </w:r>
      <w:r w:rsidR="00780775">
        <w:rPr>
          <w:rFonts w:ascii="Arial" w:hAnsi="Arial" w:cs="Arial"/>
        </w:rPr>
        <w:t>Also,</w:t>
      </w:r>
      <w:r w:rsidR="004D26E9">
        <w:rPr>
          <w:rFonts w:ascii="Arial" w:hAnsi="Arial" w:cs="Arial"/>
        </w:rPr>
        <w:t xml:space="preserve"> c</w:t>
      </w:r>
      <w:r w:rsidRPr="00757680">
        <w:rPr>
          <w:rFonts w:ascii="Arial" w:hAnsi="Arial" w:cs="Arial"/>
        </w:rPr>
        <w:t xml:space="preserve">lustering is beneficial in a variety of fields, including biology, data mining, pattern classification, data retrieval, image segmentation, pattern classification, safety, data analytics, and Web search. Cluster analysis can be used as a standalone text mining </w:t>
      </w:r>
      <w:r w:rsidRPr="00757680">
        <w:rPr>
          <w:rFonts w:ascii="Arial" w:hAnsi="Arial" w:cs="Arial"/>
        </w:rPr>
        <w:lastRenderedPageBreak/>
        <w:t>technique to distribute data or as a which was before step for those other text mining techniques that operate on the found clusters</w:t>
      </w:r>
      <w:sdt>
        <w:sdtPr>
          <w:rPr>
            <w:rFonts w:ascii="Arial" w:hAnsi="Arial" w:cs="Arial"/>
          </w:rPr>
          <w:id w:val="1582715339"/>
          <w:citation/>
        </w:sdtPr>
        <w:sdtEndPr/>
        <w:sdtContent>
          <w:r w:rsidR="00395A3A">
            <w:rPr>
              <w:rFonts w:ascii="Arial" w:hAnsi="Arial" w:cs="Arial"/>
            </w:rPr>
            <w:fldChar w:fldCharType="begin"/>
          </w:r>
          <w:r w:rsidR="00395A3A">
            <w:rPr>
              <w:rFonts w:ascii="Arial" w:hAnsi="Arial" w:cs="Arial"/>
            </w:rPr>
            <w:instrText xml:space="preserve"> CITATION Dan14 \l 2057 </w:instrText>
          </w:r>
          <w:r w:rsidR="00395A3A">
            <w:rPr>
              <w:rFonts w:ascii="Arial" w:hAnsi="Arial" w:cs="Arial"/>
            </w:rPr>
            <w:fldChar w:fldCharType="separate"/>
          </w:r>
          <w:r w:rsidR="00395A3A">
            <w:rPr>
              <w:rFonts w:ascii="Arial" w:hAnsi="Arial" w:cs="Arial"/>
              <w:noProof/>
            </w:rPr>
            <w:t xml:space="preserve"> </w:t>
          </w:r>
          <w:r w:rsidR="00395A3A" w:rsidRPr="00395A3A">
            <w:rPr>
              <w:rFonts w:ascii="Arial" w:hAnsi="Arial" w:cs="Arial"/>
              <w:noProof/>
            </w:rPr>
            <w:t>(Dang &amp; Ahmad, 2014)</w:t>
          </w:r>
          <w:r w:rsidR="00395A3A">
            <w:rPr>
              <w:rFonts w:ascii="Arial" w:hAnsi="Arial" w:cs="Arial"/>
            </w:rPr>
            <w:fldChar w:fldCharType="end"/>
          </w:r>
        </w:sdtContent>
      </w:sdt>
      <w:r w:rsidRPr="00757680">
        <w:rPr>
          <w:rFonts w:ascii="Arial" w:hAnsi="Arial" w:cs="Arial"/>
        </w:rPr>
        <w:t>.</w:t>
      </w:r>
    </w:p>
    <w:p w14:paraId="3F62BBCE" w14:textId="2F242A85" w:rsidR="004D26E9" w:rsidRDefault="004D26E9" w:rsidP="00757680">
      <w:pPr>
        <w:tabs>
          <w:tab w:val="left" w:pos="1947"/>
        </w:tabs>
        <w:spacing w:line="360" w:lineRule="auto"/>
        <w:jc w:val="both"/>
        <w:rPr>
          <w:rFonts w:ascii="Arial" w:hAnsi="Arial" w:cs="Arial"/>
        </w:rPr>
      </w:pPr>
      <w:r w:rsidRPr="004D26E9">
        <w:rPr>
          <w:rFonts w:ascii="Arial" w:hAnsi="Arial" w:cs="Arial"/>
        </w:rPr>
        <w:t xml:space="preserve">The technique of automatically constructing a compressed version of a given text that gives helpful information to the user is known as text summarising. A summary is a text created from one or more texts that </w:t>
      </w:r>
      <w:r w:rsidR="00780775">
        <w:rPr>
          <w:rFonts w:ascii="Arial" w:hAnsi="Arial" w:cs="Arial"/>
        </w:rPr>
        <w:t>contain</w:t>
      </w:r>
      <w:r w:rsidRPr="004D26E9">
        <w:rPr>
          <w:rFonts w:ascii="Arial" w:hAnsi="Arial" w:cs="Arial"/>
        </w:rPr>
        <w:t xml:space="preserve"> a substantial percentage of the material but is shorter in length and retains the main sense of the original writings. Text summarization approaches include neural networks, decision trees, regression models, fuzzy logic, and </w:t>
      </w:r>
      <w:r>
        <w:rPr>
          <w:rFonts w:ascii="Arial" w:hAnsi="Arial" w:cs="Arial"/>
        </w:rPr>
        <w:t>swarm intelligence</w:t>
      </w:r>
      <w:sdt>
        <w:sdtPr>
          <w:rPr>
            <w:rFonts w:ascii="Arial" w:hAnsi="Arial" w:cs="Arial"/>
          </w:rPr>
          <w:id w:val="1326398516"/>
          <w:citation/>
        </w:sdtPr>
        <w:sdtEndPr/>
        <w:sdtContent>
          <w:r w:rsidR="00395A3A">
            <w:rPr>
              <w:rFonts w:ascii="Arial" w:hAnsi="Arial" w:cs="Arial"/>
            </w:rPr>
            <w:fldChar w:fldCharType="begin"/>
          </w:r>
          <w:r w:rsidR="00395A3A">
            <w:rPr>
              <w:rFonts w:ascii="Arial" w:hAnsi="Arial" w:cs="Arial"/>
            </w:rPr>
            <w:instrText xml:space="preserve"> CITATION Dan14 \l 2057 </w:instrText>
          </w:r>
          <w:r w:rsidR="00395A3A">
            <w:rPr>
              <w:rFonts w:ascii="Arial" w:hAnsi="Arial" w:cs="Arial"/>
            </w:rPr>
            <w:fldChar w:fldCharType="separate"/>
          </w:r>
          <w:r w:rsidR="00395A3A">
            <w:rPr>
              <w:rFonts w:ascii="Arial" w:hAnsi="Arial" w:cs="Arial"/>
              <w:noProof/>
            </w:rPr>
            <w:t xml:space="preserve"> </w:t>
          </w:r>
          <w:r w:rsidR="00395A3A" w:rsidRPr="00395A3A">
            <w:rPr>
              <w:rFonts w:ascii="Arial" w:hAnsi="Arial" w:cs="Arial"/>
              <w:noProof/>
            </w:rPr>
            <w:t>(Dang &amp; Ahmad, 2014)</w:t>
          </w:r>
          <w:r w:rsidR="00395A3A">
            <w:rPr>
              <w:rFonts w:ascii="Arial" w:hAnsi="Arial" w:cs="Arial"/>
            </w:rPr>
            <w:fldChar w:fldCharType="end"/>
          </w:r>
        </w:sdtContent>
      </w:sdt>
      <w:r w:rsidRPr="004D26E9">
        <w:rPr>
          <w:rFonts w:ascii="Arial" w:hAnsi="Arial" w:cs="Arial"/>
        </w:rPr>
        <w:t>.</w:t>
      </w:r>
    </w:p>
    <w:p w14:paraId="59A46A9A" w14:textId="17FD89E7" w:rsidR="004D26E9" w:rsidRDefault="004D26E9" w:rsidP="00757680">
      <w:pPr>
        <w:tabs>
          <w:tab w:val="left" w:pos="1947"/>
        </w:tabs>
        <w:spacing w:line="360" w:lineRule="auto"/>
        <w:jc w:val="both"/>
        <w:rPr>
          <w:rFonts w:ascii="Arial" w:hAnsi="Arial" w:cs="Arial"/>
        </w:rPr>
      </w:pPr>
      <w:r w:rsidRPr="004D26E9">
        <w:rPr>
          <w:rFonts w:ascii="Arial" w:hAnsi="Arial" w:cs="Arial"/>
        </w:rPr>
        <w:t>Text categorization is the process of determining the correct subject or themes for each text document in a collection of text documents. The learning of automatic text classification began in the early 1960s and is still a hot issue in today's machine learning research field. It is used in a range of applications, ranging from traditional automated or semiautomatic text indexing to tailored commercial distribution, spam screening, and Web page classification using hierarchical libraries</w:t>
      </w:r>
      <w:sdt>
        <w:sdtPr>
          <w:rPr>
            <w:rFonts w:ascii="Arial" w:hAnsi="Arial" w:cs="Arial"/>
          </w:rPr>
          <w:id w:val="1570776928"/>
          <w:citation/>
        </w:sdtPr>
        <w:sdtEndPr/>
        <w:sdtContent>
          <w:r w:rsidR="00395A3A">
            <w:rPr>
              <w:rFonts w:ascii="Arial" w:hAnsi="Arial" w:cs="Arial"/>
            </w:rPr>
            <w:fldChar w:fldCharType="begin"/>
          </w:r>
          <w:r w:rsidR="00395A3A">
            <w:rPr>
              <w:rFonts w:ascii="Arial" w:hAnsi="Arial" w:cs="Arial"/>
            </w:rPr>
            <w:instrText xml:space="preserve"> CITATION Dan14 \l 2057 </w:instrText>
          </w:r>
          <w:r w:rsidR="00395A3A">
            <w:rPr>
              <w:rFonts w:ascii="Arial" w:hAnsi="Arial" w:cs="Arial"/>
            </w:rPr>
            <w:fldChar w:fldCharType="separate"/>
          </w:r>
          <w:r w:rsidR="00395A3A">
            <w:rPr>
              <w:rFonts w:ascii="Arial" w:hAnsi="Arial" w:cs="Arial"/>
              <w:noProof/>
            </w:rPr>
            <w:t xml:space="preserve"> </w:t>
          </w:r>
          <w:r w:rsidR="00395A3A" w:rsidRPr="00395A3A">
            <w:rPr>
              <w:rFonts w:ascii="Arial" w:hAnsi="Arial" w:cs="Arial"/>
              <w:noProof/>
            </w:rPr>
            <w:t>(Dang &amp; Ahmad, 2014)</w:t>
          </w:r>
          <w:r w:rsidR="00395A3A">
            <w:rPr>
              <w:rFonts w:ascii="Arial" w:hAnsi="Arial" w:cs="Arial"/>
            </w:rPr>
            <w:fldChar w:fldCharType="end"/>
          </w:r>
        </w:sdtContent>
      </w:sdt>
      <w:r w:rsidRPr="004D26E9">
        <w:rPr>
          <w:rFonts w:ascii="Arial" w:hAnsi="Arial" w:cs="Arial"/>
        </w:rPr>
        <w:t>.</w:t>
      </w:r>
    </w:p>
    <w:p w14:paraId="19229F36" w14:textId="37F117D4" w:rsidR="004D26E9" w:rsidRPr="004D26E9" w:rsidRDefault="00525F76" w:rsidP="004D26E9">
      <w:pPr>
        <w:tabs>
          <w:tab w:val="left" w:pos="1947"/>
        </w:tabs>
        <w:spacing w:line="360" w:lineRule="auto"/>
        <w:jc w:val="both"/>
        <w:rPr>
          <w:rFonts w:ascii="Arial" w:hAnsi="Arial" w:cs="Arial"/>
        </w:rPr>
      </w:pPr>
      <w:r w:rsidRPr="00525F76">
        <w:rPr>
          <w:rFonts w:ascii="Arial" w:hAnsi="Arial" w:cs="Arial"/>
        </w:rPr>
        <w:t xml:space="preserve">Text mining incorporates </w:t>
      </w:r>
      <w:r w:rsidR="00C30BDC">
        <w:rPr>
          <w:rFonts w:ascii="Arial" w:hAnsi="Arial" w:cs="Arial"/>
        </w:rPr>
        <w:t>several</w:t>
      </w:r>
      <w:r w:rsidRPr="00525F76">
        <w:rPr>
          <w:rFonts w:ascii="Arial" w:hAnsi="Arial" w:cs="Arial"/>
        </w:rPr>
        <w:t xml:space="preserve"> methodologies, each of which plays an important role. The procedures are not the same. The information retrieval strategy obtains usable information from unstructured text, whereas the information extraction technique obtains information from a structured database. The Summarization technique is used to summarise a text, shortening it while retaining its value. The categorization is a supervised technique that uses a current collection of documents to classify them based on their contents</w:t>
      </w:r>
      <w:sdt>
        <w:sdtPr>
          <w:rPr>
            <w:rFonts w:ascii="Arial" w:hAnsi="Arial" w:cs="Arial"/>
          </w:rPr>
          <w:id w:val="162437778"/>
          <w:citation/>
        </w:sdtPr>
        <w:sdtEndPr/>
        <w:sdtContent>
          <w:r w:rsidR="00395A3A">
            <w:rPr>
              <w:rFonts w:ascii="Arial" w:hAnsi="Arial" w:cs="Arial"/>
            </w:rPr>
            <w:fldChar w:fldCharType="begin"/>
          </w:r>
          <w:r w:rsidR="00395A3A">
            <w:rPr>
              <w:rFonts w:ascii="Arial" w:hAnsi="Arial" w:cs="Arial"/>
            </w:rPr>
            <w:instrText xml:space="preserve"> CITATION SGr05 \l 2057 </w:instrText>
          </w:r>
          <w:r w:rsidR="00395A3A">
            <w:rPr>
              <w:rFonts w:ascii="Arial" w:hAnsi="Arial" w:cs="Arial"/>
            </w:rPr>
            <w:fldChar w:fldCharType="separate"/>
          </w:r>
          <w:r w:rsidR="00395A3A">
            <w:rPr>
              <w:rFonts w:ascii="Arial" w:hAnsi="Arial" w:cs="Arial"/>
              <w:noProof/>
            </w:rPr>
            <w:t xml:space="preserve"> </w:t>
          </w:r>
          <w:r w:rsidR="00395A3A" w:rsidRPr="00395A3A">
            <w:rPr>
              <w:rFonts w:ascii="Arial" w:hAnsi="Arial" w:cs="Arial"/>
              <w:noProof/>
            </w:rPr>
            <w:t>(Grimes, 2005)</w:t>
          </w:r>
          <w:r w:rsidR="00395A3A">
            <w:rPr>
              <w:rFonts w:ascii="Arial" w:hAnsi="Arial" w:cs="Arial"/>
            </w:rPr>
            <w:fldChar w:fldCharType="end"/>
          </w:r>
        </w:sdtContent>
      </w:sdt>
      <w:r w:rsidR="004D26E9" w:rsidRPr="004D26E9">
        <w:rPr>
          <w:rFonts w:ascii="Arial" w:hAnsi="Arial" w:cs="Arial"/>
        </w:rPr>
        <w:t>.</w:t>
      </w:r>
    </w:p>
    <w:p w14:paraId="7ED71000" w14:textId="55522836" w:rsidR="004D26E9" w:rsidRPr="00FA59D8" w:rsidRDefault="00525F76" w:rsidP="004D26E9">
      <w:pPr>
        <w:tabs>
          <w:tab w:val="left" w:pos="1947"/>
        </w:tabs>
        <w:spacing w:line="360" w:lineRule="auto"/>
        <w:jc w:val="both"/>
        <w:rPr>
          <w:rFonts w:ascii="Arial" w:hAnsi="Arial" w:cs="Arial"/>
        </w:rPr>
      </w:pPr>
      <w:r w:rsidRPr="00525F76">
        <w:rPr>
          <w:rFonts w:ascii="Arial" w:hAnsi="Arial" w:cs="Arial"/>
        </w:rPr>
        <w:t xml:space="preserve">Because a category is created by a human instead of a structure, the comment system's responsiveness and adaptability efficiently reduce the establishment of meaningful relationships. Clustering, on the other hand, is used to find intrinsic data structures and group them into comparable subgroups for future investigation and analysis. It is an unsupervised method for </w:t>
      </w:r>
      <w:r w:rsidR="00C30BDC">
        <w:rPr>
          <w:rFonts w:ascii="Arial" w:hAnsi="Arial" w:cs="Arial"/>
        </w:rPr>
        <w:t>categorizing</w:t>
      </w:r>
      <w:r w:rsidRPr="00525F76">
        <w:rPr>
          <w:rFonts w:ascii="Arial" w:hAnsi="Arial" w:cs="Arial"/>
        </w:rPr>
        <w:t xml:space="preserve"> objects into groups known as clusters. Clustering is focused </w:t>
      </w:r>
      <w:r w:rsidR="00C30BDC">
        <w:rPr>
          <w:rFonts w:ascii="Arial" w:hAnsi="Arial" w:cs="Arial"/>
        </w:rPr>
        <w:t>on</w:t>
      </w:r>
      <w:r w:rsidRPr="00525F76">
        <w:rPr>
          <w:rFonts w:ascii="Arial" w:hAnsi="Arial" w:cs="Arial"/>
        </w:rPr>
        <w:t xml:space="preserve"> dealing with high-dimensional data and uncovering fascinating patterns that are associated with it. Another feature is that it is a collection of data that is similar and has a link between them</w:t>
      </w:r>
      <w:sdt>
        <w:sdtPr>
          <w:rPr>
            <w:rFonts w:ascii="Arial" w:hAnsi="Arial" w:cs="Arial"/>
          </w:rPr>
          <w:id w:val="-1565708688"/>
          <w:citation/>
        </w:sdtPr>
        <w:sdtEndPr/>
        <w:sdtContent>
          <w:r w:rsidR="00804FD5">
            <w:rPr>
              <w:rFonts w:ascii="Arial" w:hAnsi="Arial" w:cs="Arial"/>
            </w:rPr>
            <w:fldChar w:fldCharType="begin"/>
          </w:r>
          <w:r w:rsidR="00804FD5">
            <w:rPr>
              <w:rFonts w:ascii="Arial" w:hAnsi="Arial" w:cs="Arial"/>
            </w:rPr>
            <w:instrText xml:space="preserve"> CITATION Agr131 \l 2057 </w:instrText>
          </w:r>
          <w:r w:rsidR="00804FD5">
            <w:rPr>
              <w:rFonts w:ascii="Arial" w:hAnsi="Arial" w:cs="Arial"/>
            </w:rPr>
            <w:fldChar w:fldCharType="separate"/>
          </w:r>
          <w:r w:rsidR="00804FD5">
            <w:rPr>
              <w:rFonts w:ascii="Arial" w:hAnsi="Arial" w:cs="Arial"/>
              <w:noProof/>
            </w:rPr>
            <w:t xml:space="preserve"> </w:t>
          </w:r>
          <w:r w:rsidR="00804FD5" w:rsidRPr="00804FD5">
            <w:rPr>
              <w:rFonts w:ascii="Arial" w:hAnsi="Arial" w:cs="Arial"/>
              <w:noProof/>
            </w:rPr>
            <w:t>(Agrawal &amp; Batra, 2013)</w:t>
          </w:r>
          <w:r w:rsidR="00804FD5">
            <w:rPr>
              <w:rFonts w:ascii="Arial" w:hAnsi="Arial" w:cs="Arial"/>
            </w:rPr>
            <w:fldChar w:fldCharType="end"/>
          </w:r>
        </w:sdtContent>
      </w:sdt>
      <w:r w:rsidR="004D26E9" w:rsidRPr="004D26E9">
        <w:rPr>
          <w:rFonts w:ascii="Arial" w:hAnsi="Arial" w:cs="Arial"/>
        </w:rPr>
        <w:t>.</w:t>
      </w:r>
    </w:p>
    <w:p w14:paraId="44A913B1" w14:textId="3716DC13" w:rsidR="002B6C47" w:rsidRDefault="004D26E9" w:rsidP="004D26E9">
      <w:pPr>
        <w:pStyle w:val="Heading3"/>
        <w:rPr>
          <w:rFonts w:ascii="Arial" w:hAnsi="Arial" w:cs="Arial"/>
          <w:color w:val="auto"/>
        </w:rPr>
      </w:pPr>
      <w:bookmarkStart w:id="13" w:name="_Toc101659771"/>
      <w:r w:rsidRPr="004D26E9">
        <w:rPr>
          <w:rFonts w:ascii="Arial" w:hAnsi="Arial" w:cs="Arial"/>
          <w:color w:val="auto"/>
        </w:rPr>
        <w:t>A</w:t>
      </w:r>
      <w:r w:rsidR="002B6C47" w:rsidRPr="004D26E9">
        <w:rPr>
          <w:rFonts w:ascii="Arial" w:hAnsi="Arial" w:cs="Arial"/>
          <w:color w:val="auto"/>
        </w:rPr>
        <w:t xml:space="preserve">dvantages and disadvantages of using SPSS and Excel </w:t>
      </w:r>
      <w:r w:rsidR="00987CDC">
        <w:rPr>
          <w:rFonts w:ascii="Arial" w:hAnsi="Arial" w:cs="Arial"/>
          <w:color w:val="auto"/>
        </w:rPr>
        <w:t>for business</w:t>
      </w:r>
      <w:bookmarkEnd w:id="13"/>
    </w:p>
    <w:p w14:paraId="03059AD9" w14:textId="3683C925" w:rsidR="00CE723F" w:rsidRDefault="00CE723F" w:rsidP="00CE723F">
      <w:pPr>
        <w:spacing w:line="360" w:lineRule="auto"/>
        <w:jc w:val="both"/>
        <w:rPr>
          <w:rFonts w:ascii="Arial" w:hAnsi="Arial" w:cs="Arial"/>
        </w:rPr>
      </w:pPr>
      <w:r w:rsidRPr="00CE723F">
        <w:rPr>
          <w:rFonts w:ascii="Arial" w:hAnsi="Arial" w:cs="Arial"/>
        </w:rPr>
        <w:t xml:space="preserve">Statistical data analysis for research purposes has been possible in recent years because </w:t>
      </w:r>
      <w:r w:rsidR="00780775">
        <w:rPr>
          <w:rFonts w:ascii="Arial" w:hAnsi="Arial" w:cs="Arial"/>
        </w:rPr>
        <w:t>of</w:t>
      </w:r>
      <w:r w:rsidRPr="00CE723F">
        <w:rPr>
          <w:rFonts w:ascii="Arial" w:hAnsi="Arial" w:cs="Arial"/>
        </w:rPr>
        <w:t xml:space="preserve"> developments in computer technology and the usage of various software </w:t>
      </w:r>
      <w:r w:rsidR="00C30BDC">
        <w:rPr>
          <w:rFonts w:ascii="Arial" w:hAnsi="Arial" w:cs="Arial"/>
        </w:rPr>
        <w:t>programs</w:t>
      </w:r>
      <w:r w:rsidRPr="00CE723F">
        <w:rPr>
          <w:rFonts w:ascii="Arial" w:hAnsi="Arial" w:cs="Arial"/>
        </w:rPr>
        <w:t xml:space="preserve">. SPSS, STATA, </w:t>
      </w:r>
      <w:r w:rsidR="00A562DC" w:rsidRPr="00CE723F">
        <w:rPr>
          <w:rFonts w:ascii="Arial" w:hAnsi="Arial" w:cs="Arial"/>
        </w:rPr>
        <w:t>Minitab</w:t>
      </w:r>
      <w:r w:rsidRPr="00CE723F">
        <w:rPr>
          <w:rFonts w:ascii="Arial" w:hAnsi="Arial" w:cs="Arial"/>
        </w:rPr>
        <w:t xml:space="preserve">, and other software products that aid in </w:t>
      </w:r>
      <w:proofErr w:type="spellStart"/>
      <w:r w:rsidR="00C30BDC">
        <w:rPr>
          <w:rFonts w:ascii="Arial" w:hAnsi="Arial" w:cs="Arial"/>
        </w:rPr>
        <w:t>analyzing</w:t>
      </w:r>
      <w:proofErr w:type="spellEnd"/>
      <w:r w:rsidRPr="00CE723F">
        <w:rPr>
          <w:rFonts w:ascii="Arial" w:hAnsi="Arial" w:cs="Arial"/>
        </w:rPr>
        <w:t xml:space="preserve"> and understanding massive volumes of data and </w:t>
      </w:r>
      <w:r w:rsidR="00780775">
        <w:rPr>
          <w:rFonts w:ascii="Arial" w:hAnsi="Arial" w:cs="Arial"/>
        </w:rPr>
        <w:t>simply presenting the results</w:t>
      </w:r>
      <w:r w:rsidRPr="00CE723F">
        <w:rPr>
          <w:rFonts w:ascii="Arial" w:hAnsi="Arial" w:cs="Arial"/>
        </w:rPr>
        <w:t xml:space="preserve"> are examples of these software packages.</w:t>
      </w:r>
      <w:r w:rsidRPr="00CE723F">
        <w:t xml:space="preserve"> </w:t>
      </w:r>
      <w:r w:rsidRPr="00CE723F">
        <w:rPr>
          <w:rFonts w:ascii="Arial" w:hAnsi="Arial" w:cs="Arial"/>
        </w:rPr>
        <w:t xml:space="preserve">The initial version of SPSS, created by Norman Nie, Dale Bent, and Hadlai Hull, was launched </w:t>
      </w:r>
      <w:r w:rsidRPr="00CE723F">
        <w:rPr>
          <w:rFonts w:ascii="Arial" w:hAnsi="Arial" w:cs="Arial"/>
        </w:rPr>
        <w:lastRenderedPageBreak/>
        <w:t xml:space="preserve">in 1968. The SPSS Inc. was established in 1975. Earlier versions of the </w:t>
      </w:r>
      <w:r w:rsidR="00C30BDC">
        <w:rPr>
          <w:rFonts w:ascii="Arial" w:hAnsi="Arial" w:cs="Arial"/>
        </w:rPr>
        <w:t>program</w:t>
      </w:r>
      <w:r w:rsidRPr="00CE723F">
        <w:rPr>
          <w:rFonts w:ascii="Arial" w:hAnsi="Arial" w:cs="Arial"/>
        </w:rPr>
        <w:t xml:space="preserve"> were intended for tasks like batch processing</w:t>
      </w:r>
      <w:sdt>
        <w:sdtPr>
          <w:rPr>
            <w:rFonts w:ascii="Arial" w:hAnsi="Arial" w:cs="Arial"/>
          </w:rPr>
          <w:id w:val="-1957170548"/>
          <w:citation/>
        </w:sdtPr>
        <w:sdtEndPr/>
        <w:sdtContent>
          <w:r w:rsidR="004F4AE4">
            <w:rPr>
              <w:rFonts w:ascii="Arial" w:hAnsi="Arial" w:cs="Arial"/>
            </w:rPr>
            <w:fldChar w:fldCharType="begin"/>
          </w:r>
          <w:r w:rsidR="004F4AE4">
            <w:rPr>
              <w:rFonts w:ascii="Arial" w:hAnsi="Arial" w:cs="Arial"/>
            </w:rPr>
            <w:instrText xml:space="preserve"> CITATION McC08 \l 2057 </w:instrText>
          </w:r>
          <w:r w:rsidR="004F4AE4">
            <w:rPr>
              <w:rFonts w:ascii="Arial" w:hAnsi="Arial" w:cs="Arial"/>
            </w:rPr>
            <w:fldChar w:fldCharType="separate"/>
          </w:r>
          <w:r w:rsidR="004F4AE4">
            <w:rPr>
              <w:rFonts w:ascii="Arial" w:hAnsi="Arial" w:cs="Arial"/>
              <w:noProof/>
            </w:rPr>
            <w:t xml:space="preserve"> </w:t>
          </w:r>
          <w:r w:rsidR="004F4AE4" w:rsidRPr="004F4AE4">
            <w:rPr>
              <w:rFonts w:ascii="Arial" w:hAnsi="Arial" w:cs="Arial"/>
              <w:noProof/>
            </w:rPr>
            <w:t>(McCullough &amp; Heiser, 2008)</w:t>
          </w:r>
          <w:r w:rsidR="004F4AE4">
            <w:rPr>
              <w:rFonts w:ascii="Arial" w:hAnsi="Arial" w:cs="Arial"/>
            </w:rPr>
            <w:fldChar w:fldCharType="end"/>
          </w:r>
        </w:sdtContent>
      </w:sdt>
      <w:r w:rsidRPr="00CE723F">
        <w:rPr>
          <w:rFonts w:ascii="Arial" w:hAnsi="Arial" w:cs="Arial"/>
        </w:rPr>
        <w:t>.</w:t>
      </w:r>
    </w:p>
    <w:p w14:paraId="1B63425C" w14:textId="31D80A5E" w:rsidR="00CE723F" w:rsidRDefault="00C30BDC" w:rsidP="00CE723F">
      <w:pPr>
        <w:spacing w:line="360" w:lineRule="auto"/>
        <w:jc w:val="both"/>
        <w:rPr>
          <w:rFonts w:ascii="Arial" w:hAnsi="Arial" w:cs="Arial"/>
        </w:rPr>
      </w:pPr>
      <w:r w:rsidRPr="00C30BDC">
        <w:rPr>
          <w:rFonts w:ascii="Arial" w:hAnsi="Arial" w:cs="Arial"/>
        </w:rPr>
        <w:t xml:space="preserve">The advantages of adopting SPSS as a software application over others include the following. SPSS is a complete statistical </w:t>
      </w:r>
      <w:r>
        <w:rPr>
          <w:rFonts w:ascii="Arial" w:hAnsi="Arial" w:cs="Arial"/>
        </w:rPr>
        <w:t>program</w:t>
      </w:r>
      <w:r w:rsidRPr="00C30BDC">
        <w:rPr>
          <w:rFonts w:ascii="Arial" w:hAnsi="Arial" w:cs="Arial"/>
        </w:rPr>
        <w:t xml:space="preserve">. Many difficult evaluation measures are built-in, and </w:t>
      </w:r>
      <w:proofErr w:type="spellStart"/>
      <w:r>
        <w:rPr>
          <w:rFonts w:ascii="Arial" w:hAnsi="Arial" w:cs="Arial"/>
        </w:rPr>
        <w:t>analyzing</w:t>
      </w:r>
      <w:proofErr w:type="spellEnd"/>
      <w:r w:rsidRPr="00C30BDC">
        <w:rPr>
          <w:rFonts w:ascii="Arial" w:hAnsi="Arial" w:cs="Arial"/>
        </w:rPr>
        <w:t xml:space="preserve"> outcomes is reasonably straightforward. Other features include readily and rapidly showing data tables and the capability to enlarge data tables</w:t>
      </w:r>
      <w:r w:rsidR="00CE723F" w:rsidRPr="00CE723F">
        <w:rPr>
          <w:rFonts w:ascii="Arial" w:hAnsi="Arial" w:cs="Arial"/>
        </w:rPr>
        <w:t>.</w:t>
      </w:r>
    </w:p>
    <w:p w14:paraId="0DF9BE1F" w14:textId="59A1E2BF" w:rsidR="00CE723F" w:rsidRDefault="00CE723F" w:rsidP="00CE723F">
      <w:pPr>
        <w:spacing w:line="360" w:lineRule="auto"/>
        <w:jc w:val="both"/>
        <w:rPr>
          <w:rFonts w:ascii="Arial" w:hAnsi="Arial" w:cs="Arial"/>
        </w:rPr>
      </w:pPr>
      <w:r w:rsidRPr="00CE723F">
        <w:rPr>
          <w:rFonts w:ascii="Arial" w:hAnsi="Arial" w:cs="Arial"/>
        </w:rPr>
        <w:t xml:space="preserve">There are several constraints, such as the cost of purchasing SPSS for students. It normally needs additional training to fully leverage </w:t>
      </w:r>
      <w:r w:rsidR="00780775" w:rsidRPr="00CE723F">
        <w:rPr>
          <w:rFonts w:ascii="Arial" w:hAnsi="Arial" w:cs="Arial"/>
        </w:rPr>
        <w:t>all</w:t>
      </w:r>
      <w:r w:rsidRPr="00CE723F">
        <w:rPr>
          <w:rFonts w:ascii="Arial" w:hAnsi="Arial" w:cs="Arial"/>
        </w:rPr>
        <w:t xml:space="preserve"> the available capabilities, and the graph features are not as straightforward as those of Microsoft Excel</w:t>
      </w:r>
      <w:sdt>
        <w:sdtPr>
          <w:rPr>
            <w:rFonts w:ascii="Arial" w:hAnsi="Arial" w:cs="Arial"/>
          </w:rPr>
          <w:id w:val="632302417"/>
          <w:citation/>
        </w:sdtPr>
        <w:sdtEndPr/>
        <w:sdtContent>
          <w:r>
            <w:rPr>
              <w:rFonts w:ascii="Arial" w:hAnsi="Arial" w:cs="Arial"/>
            </w:rPr>
            <w:fldChar w:fldCharType="begin"/>
          </w:r>
          <w:r>
            <w:rPr>
              <w:rFonts w:ascii="Arial" w:hAnsi="Arial" w:cs="Arial"/>
            </w:rPr>
            <w:instrText xml:space="preserve"> CITATION Kno10 \l 2057 </w:instrText>
          </w:r>
          <w:r>
            <w:rPr>
              <w:rFonts w:ascii="Arial" w:hAnsi="Arial" w:cs="Arial"/>
            </w:rPr>
            <w:fldChar w:fldCharType="separate"/>
          </w:r>
          <w:r>
            <w:rPr>
              <w:rFonts w:ascii="Arial" w:hAnsi="Arial" w:cs="Arial"/>
              <w:noProof/>
            </w:rPr>
            <w:t xml:space="preserve"> </w:t>
          </w:r>
          <w:r w:rsidRPr="00CE723F">
            <w:rPr>
              <w:rFonts w:ascii="Arial" w:hAnsi="Arial" w:cs="Arial"/>
              <w:noProof/>
            </w:rPr>
            <w:t>(Knott &amp; Steube, 2010)</w:t>
          </w:r>
          <w:r>
            <w:rPr>
              <w:rFonts w:ascii="Arial" w:hAnsi="Arial" w:cs="Arial"/>
            </w:rPr>
            <w:fldChar w:fldCharType="end"/>
          </w:r>
        </w:sdtContent>
      </w:sdt>
      <w:r w:rsidRPr="00CE723F">
        <w:rPr>
          <w:rFonts w:ascii="Arial" w:hAnsi="Arial" w:cs="Arial"/>
        </w:rPr>
        <w:t>.</w:t>
      </w:r>
    </w:p>
    <w:p w14:paraId="5E73AF15" w14:textId="0FBE8E0E" w:rsidR="008F4E59" w:rsidRDefault="008F4E59" w:rsidP="00CE723F">
      <w:pPr>
        <w:spacing w:line="360" w:lineRule="auto"/>
        <w:jc w:val="both"/>
        <w:rPr>
          <w:rFonts w:ascii="Arial" w:hAnsi="Arial" w:cs="Arial"/>
        </w:rPr>
      </w:pPr>
      <w:r>
        <w:rPr>
          <w:rFonts w:ascii="Arial" w:hAnsi="Arial" w:cs="Arial"/>
        </w:rPr>
        <w:t xml:space="preserve">Fig 13. </w:t>
      </w:r>
      <w:r w:rsidR="00780775">
        <w:rPr>
          <w:rFonts w:ascii="Arial" w:hAnsi="Arial" w:cs="Arial"/>
        </w:rPr>
        <w:t>The company</w:t>
      </w:r>
      <w:r>
        <w:rPr>
          <w:rFonts w:ascii="Arial" w:hAnsi="Arial" w:cs="Arial"/>
        </w:rPr>
        <w:t xml:space="preserve"> currently </w:t>
      </w:r>
      <w:r w:rsidR="00C30BDC">
        <w:rPr>
          <w:rFonts w:ascii="Arial" w:hAnsi="Arial" w:cs="Arial"/>
        </w:rPr>
        <w:t>uses</w:t>
      </w:r>
      <w:r>
        <w:rPr>
          <w:rFonts w:ascii="Arial" w:hAnsi="Arial" w:cs="Arial"/>
        </w:rPr>
        <w:t xml:space="preserve"> IBM SPSS Statistics</w:t>
      </w:r>
    </w:p>
    <w:p w14:paraId="21C9670E" w14:textId="7DEB6367" w:rsidR="008F4E59" w:rsidRDefault="008F4E59" w:rsidP="00CE723F">
      <w:pPr>
        <w:spacing w:line="360" w:lineRule="auto"/>
        <w:jc w:val="both"/>
        <w:rPr>
          <w:rFonts w:ascii="Arial" w:hAnsi="Arial" w:cs="Arial"/>
        </w:rPr>
      </w:pPr>
      <w:r>
        <w:rPr>
          <w:noProof/>
        </w:rPr>
        <w:drawing>
          <wp:inline distT="0" distB="0" distL="0" distR="0" wp14:anchorId="567DF58A" wp14:editId="1D27257B">
            <wp:extent cx="5731510" cy="1336675"/>
            <wp:effectExtent l="0" t="0" r="2540" b="0"/>
            <wp:docPr id="22" name="Picture 22"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with medium confidence"/>
                    <pic:cNvPicPr/>
                  </pic:nvPicPr>
                  <pic:blipFill>
                    <a:blip r:embed="rId26"/>
                    <a:stretch>
                      <a:fillRect/>
                    </a:stretch>
                  </pic:blipFill>
                  <pic:spPr>
                    <a:xfrm>
                      <a:off x="0" y="0"/>
                      <a:ext cx="5731510" cy="1336675"/>
                    </a:xfrm>
                    <a:prstGeom prst="rect">
                      <a:avLst/>
                    </a:prstGeom>
                  </pic:spPr>
                </pic:pic>
              </a:graphicData>
            </a:graphic>
          </wp:inline>
        </w:drawing>
      </w:r>
    </w:p>
    <w:p w14:paraId="4A5157EF" w14:textId="7870217D" w:rsidR="008F4E59" w:rsidRDefault="008F4E59" w:rsidP="008F4E59">
      <w:pPr>
        <w:spacing w:line="360" w:lineRule="auto"/>
        <w:jc w:val="center"/>
        <w:rPr>
          <w:rFonts w:ascii="Arial" w:hAnsi="Arial" w:cs="Arial"/>
        </w:rPr>
      </w:pPr>
      <w:r>
        <w:rPr>
          <w:rFonts w:ascii="Arial" w:hAnsi="Arial" w:cs="Arial"/>
        </w:rPr>
        <w:t xml:space="preserve">Source: </w:t>
      </w:r>
      <w:sdt>
        <w:sdtPr>
          <w:rPr>
            <w:rFonts w:ascii="Arial" w:hAnsi="Arial" w:cs="Arial"/>
          </w:rPr>
          <w:id w:val="-416876526"/>
          <w:citation/>
        </w:sdtPr>
        <w:sdtEndPr/>
        <w:sdtContent>
          <w:r>
            <w:rPr>
              <w:rFonts w:ascii="Arial" w:hAnsi="Arial" w:cs="Arial"/>
            </w:rPr>
            <w:fldChar w:fldCharType="begin"/>
          </w:r>
          <w:r>
            <w:rPr>
              <w:rFonts w:ascii="Arial" w:hAnsi="Arial" w:cs="Arial"/>
            </w:rPr>
            <w:instrText xml:space="preserve"> CITATION HGI22 \l 2057 </w:instrText>
          </w:r>
          <w:r>
            <w:rPr>
              <w:rFonts w:ascii="Arial" w:hAnsi="Arial" w:cs="Arial"/>
            </w:rPr>
            <w:fldChar w:fldCharType="separate"/>
          </w:r>
          <w:r w:rsidRPr="008F4E59">
            <w:rPr>
              <w:rFonts w:ascii="Arial" w:hAnsi="Arial" w:cs="Arial"/>
              <w:noProof/>
            </w:rPr>
            <w:t>(HG Insights, 2022)</w:t>
          </w:r>
          <w:r>
            <w:rPr>
              <w:rFonts w:ascii="Arial" w:hAnsi="Arial" w:cs="Arial"/>
            </w:rPr>
            <w:fldChar w:fldCharType="end"/>
          </w:r>
        </w:sdtContent>
      </w:sdt>
    </w:p>
    <w:p w14:paraId="4A1DF6F2" w14:textId="5DD45247" w:rsidR="008F4E59" w:rsidRDefault="008F4E59" w:rsidP="00CE723F">
      <w:pPr>
        <w:spacing w:line="360" w:lineRule="auto"/>
        <w:jc w:val="both"/>
        <w:rPr>
          <w:rFonts w:ascii="Arial" w:hAnsi="Arial" w:cs="Arial"/>
        </w:rPr>
      </w:pPr>
      <w:r>
        <w:rPr>
          <w:rFonts w:ascii="Arial" w:hAnsi="Arial" w:cs="Arial"/>
        </w:rPr>
        <w:t xml:space="preserve">The table above shows some of the </w:t>
      </w:r>
      <w:r w:rsidR="00780775">
        <w:rPr>
          <w:rFonts w:ascii="Arial" w:hAnsi="Arial" w:cs="Arial"/>
        </w:rPr>
        <w:t>companies</w:t>
      </w:r>
      <w:r>
        <w:rPr>
          <w:rFonts w:ascii="Arial" w:hAnsi="Arial" w:cs="Arial"/>
        </w:rPr>
        <w:t xml:space="preserve"> using SPSS for business purposes and this research is according to HG Insights</w:t>
      </w:r>
      <w:r w:rsidR="00514182">
        <w:rPr>
          <w:rFonts w:ascii="Arial" w:hAnsi="Arial" w:cs="Arial"/>
        </w:rPr>
        <w:t xml:space="preserve"> research 72.820 company is using SPSS at this current moment</w:t>
      </w:r>
      <w:r>
        <w:rPr>
          <w:rFonts w:ascii="Arial" w:hAnsi="Arial" w:cs="Arial"/>
        </w:rPr>
        <w:t xml:space="preserve">. </w:t>
      </w:r>
      <w:sdt>
        <w:sdtPr>
          <w:rPr>
            <w:rFonts w:ascii="Arial" w:hAnsi="Arial" w:cs="Arial"/>
          </w:rPr>
          <w:id w:val="76566980"/>
          <w:citation/>
        </w:sdtPr>
        <w:sdtEndPr/>
        <w:sdtContent>
          <w:r>
            <w:rPr>
              <w:rFonts w:ascii="Arial" w:hAnsi="Arial" w:cs="Arial"/>
            </w:rPr>
            <w:fldChar w:fldCharType="begin"/>
          </w:r>
          <w:r>
            <w:rPr>
              <w:rFonts w:ascii="Arial" w:hAnsi="Arial" w:cs="Arial"/>
            </w:rPr>
            <w:instrText xml:space="preserve"> CITATION HGI22 \l 2057 </w:instrText>
          </w:r>
          <w:r>
            <w:rPr>
              <w:rFonts w:ascii="Arial" w:hAnsi="Arial" w:cs="Arial"/>
            </w:rPr>
            <w:fldChar w:fldCharType="separate"/>
          </w:r>
          <w:r>
            <w:rPr>
              <w:rFonts w:ascii="Arial" w:hAnsi="Arial" w:cs="Arial"/>
              <w:noProof/>
            </w:rPr>
            <w:t xml:space="preserve"> </w:t>
          </w:r>
          <w:r w:rsidRPr="008F4E59">
            <w:rPr>
              <w:rFonts w:ascii="Arial" w:hAnsi="Arial" w:cs="Arial"/>
              <w:noProof/>
            </w:rPr>
            <w:t>(HG Insights, 2022)</w:t>
          </w:r>
          <w:r>
            <w:rPr>
              <w:rFonts w:ascii="Arial" w:hAnsi="Arial" w:cs="Arial"/>
            </w:rPr>
            <w:fldChar w:fldCharType="end"/>
          </w:r>
        </w:sdtContent>
      </w:sdt>
      <w:r w:rsidR="00514182">
        <w:rPr>
          <w:rFonts w:ascii="Arial" w:hAnsi="Arial" w:cs="Arial"/>
        </w:rPr>
        <w:t>.</w:t>
      </w:r>
    </w:p>
    <w:p w14:paraId="58F0EA40" w14:textId="2D576C32" w:rsidR="00514182" w:rsidRDefault="00514182" w:rsidP="00CE723F">
      <w:pPr>
        <w:spacing w:line="360" w:lineRule="auto"/>
        <w:jc w:val="both"/>
        <w:rPr>
          <w:rFonts w:ascii="Arial" w:hAnsi="Arial" w:cs="Arial"/>
        </w:rPr>
      </w:pPr>
    </w:p>
    <w:p w14:paraId="0DDE96EE" w14:textId="2F50D6FE" w:rsidR="00514182" w:rsidRDefault="00514182" w:rsidP="00CE723F">
      <w:pPr>
        <w:spacing w:line="360" w:lineRule="auto"/>
        <w:jc w:val="both"/>
        <w:rPr>
          <w:rFonts w:ascii="Arial" w:hAnsi="Arial" w:cs="Arial"/>
        </w:rPr>
      </w:pPr>
    </w:p>
    <w:p w14:paraId="4B54A065" w14:textId="089A1F88" w:rsidR="00514182" w:rsidRDefault="00514182" w:rsidP="00CE723F">
      <w:pPr>
        <w:spacing w:line="360" w:lineRule="auto"/>
        <w:jc w:val="both"/>
        <w:rPr>
          <w:rFonts w:ascii="Arial" w:hAnsi="Arial" w:cs="Arial"/>
        </w:rPr>
      </w:pPr>
    </w:p>
    <w:p w14:paraId="1BB859E8" w14:textId="0A5DE749" w:rsidR="00514182" w:rsidRDefault="00514182" w:rsidP="00CE723F">
      <w:pPr>
        <w:spacing w:line="360" w:lineRule="auto"/>
        <w:jc w:val="both"/>
        <w:rPr>
          <w:rFonts w:ascii="Arial" w:hAnsi="Arial" w:cs="Arial"/>
        </w:rPr>
      </w:pPr>
    </w:p>
    <w:p w14:paraId="4F7E925E" w14:textId="45C1F87D" w:rsidR="00514182" w:rsidRDefault="00514182" w:rsidP="00CE723F">
      <w:pPr>
        <w:spacing w:line="360" w:lineRule="auto"/>
        <w:jc w:val="both"/>
        <w:rPr>
          <w:rFonts w:ascii="Arial" w:hAnsi="Arial" w:cs="Arial"/>
        </w:rPr>
      </w:pPr>
    </w:p>
    <w:p w14:paraId="3D66B32B" w14:textId="27F457B5" w:rsidR="00514182" w:rsidRDefault="00514182" w:rsidP="00CE723F">
      <w:pPr>
        <w:spacing w:line="360" w:lineRule="auto"/>
        <w:jc w:val="both"/>
        <w:rPr>
          <w:rFonts w:ascii="Arial" w:hAnsi="Arial" w:cs="Arial"/>
        </w:rPr>
      </w:pPr>
    </w:p>
    <w:p w14:paraId="63D5817C" w14:textId="10D55DDF" w:rsidR="00514182" w:rsidRDefault="00514182" w:rsidP="00CE723F">
      <w:pPr>
        <w:spacing w:line="360" w:lineRule="auto"/>
        <w:jc w:val="both"/>
        <w:rPr>
          <w:rFonts w:ascii="Arial" w:hAnsi="Arial" w:cs="Arial"/>
        </w:rPr>
      </w:pPr>
    </w:p>
    <w:p w14:paraId="647EF619" w14:textId="77777777" w:rsidR="00514182" w:rsidRDefault="00514182" w:rsidP="00CE723F">
      <w:pPr>
        <w:spacing w:line="360" w:lineRule="auto"/>
        <w:jc w:val="both"/>
        <w:rPr>
          <w:rFonts w:ascii="Arial" w:hAnsi="Arial" w:cs="Arial"/>
        </w:rPr>
      </w:pPr>
    </w:p>
    <w:p w14:paraId="5DE5C4C5" w14:textId="41DC47D4" w:rsidR="00514182" w:rsidRDefault="00D676DD">
      <w:pPr>
        <w:pStyle w:val="Heading1"/>
      </w:pPr>
      <w:bookmarkStart w:id="14" w:name="_Toc101659772"/>
      <w:r w:rsidRPr="004950C9">
        <w:rPr>
          <w:rFonts w:ascii="Arial" w:hAnsi="Arial" w:cs="Arial"/>
          <w:color w:val="auto"/>
        </w:rPr>
        <w:lastRenderedPageBreak/>
        <w:t>References</w:t>
      </w:r>
    </w:p>
    <w:sdt>
      <w:sdtPr>
        <w:rPr>
          <w:rFonts w:asciiTheme="minorHAnsi" w:eastAsiaTheme="minorHAnsi" w:hAnsiTheme="minorHAnsi" w:cstheme="minorBidi"/>
          <w:color w:val="auto"/>
          <w:sz w:val="22"/>
          <w:szCs w:val="22"/>
        </w:rPr>
        <w:id w:val="473485752"/>
        <w:docPartObj>
          <w:docPartGallery w:val="Bibliographies"/>
          <w:docPartUnique/>
        </w:docPartObj>
      </w:sdtPr>
      <w:sdtEndPr/>
      <w:sdtContent>
        <w:bookmarkEnd w:id="14" w:displacedByCustomXml="prev"/>
        <w:p w14:paraId="622D027E" w14:textId="77777777" w:rsidR="00514182" w:rsidRDefault="00514182">
          <w:pPr>
            <w:pStyle w:val="Heading1"/>
          </w:pPr>
        </w:p>
        <w:sdt>
          <w:sdtPr>
            <w:id w:val="111145805"/>
            <w:bibliography/>
          </w:sdtPr>
          <w:sdtEndPr/>
          <w:sdtContent>
            <w:p w14:paraId="57D40A64" w14:textId="77777777" w:rsidR="00514182" w:rsidRPr="00514182" w:rsidRDefault="00514182" w:rsidP="00514182">
              <w:pPr>
                <w:pStyle w:val="Bibliography"/>
                <w:spacing w:line="360" w:lineRule="auto"/>
                <w:jc w:val="both"/>
                <w:rPr>
                  <w:rFonts w:ascii="Arial" w:hAnsi="Arial" w:cs="Arial"/>
                  <w:noProof/>
                  <w:sz w:val="24"/>
                  <w:szCs w:val="24"/>
                </w:rPr>
              </w:pPr>
              <w:r w:rsidRPr="00514182">
                <w:rPr>
                  <w:rFonts w:ascii="Arial" w:hAnsi="Arial" w:cs="Arial"/>
                </w:rPr>
                <w:fldChar w:fldCharType="begin"/>
              </w:r>
              <w:r w:rsidRPr="00514182">
                <w:rPr>
                  <w:rFonts w:ascii="Arial" w:hAnsi="Arial" w:cs="Arial"/>
                </w:rPr>
                <w:instrText xml:space="preserve"> BIBLIOGRAPHY </w:instrText>
              </w:r>
              <w:r w:rsidRPr="00514182">
                <w:rPr>
                  <w:rFonts w:ascii="Arial" w:hAnsi="Arial" w:cs="Arial"/>
                </w:rPr>
                <w:fldChar w:fldCharType="separate"/>
              </w:r>
              <w:r w:rsidRPr="00514182">
                <w:rPr>
                  <w:rFonts w:ascii="Arial" w:hAnsi="Arial" w:cs="Arial"/>
                  <w:noProof/>
                </w:rPr>
                <w:t xml:space="preserve">Agrawal, G. L. &amp; Gupta, H., 2013. Optimization of C4.5 Decision Tree for Data Mining Application. </w:t>
              </w:r>
              <w:r w:rsidRPr="00514182">
                <w:rPr>
                  <w:rFonts w:ascii="Arial" w:hAnsi="Arial" w:cs="Arial"/>
                  <w:i/>
                  <w:iCs/>
                  <w:noProof/>
                </w:rPr>
                <w:t xml:space="preserve">International Journal of Emerging Technology and Advanced Engineering, </w:t>
              </w:r>
              <w:r w:rsidRPr="00514182">
                <w:rPr>
                  <w:rFonts w:ascii="Arial" w:hAnsi="Arial" w:cs="Arial"/>
                  <w:noProof/>
                </w:rPr>
                <w:t>Volume 1, pp. 314-345.</w:t>
              </w:r>
            </w:p>
            <w:p w14:paraId="7C9F82A7" w14:textId="04FEB6B5" w:rsidR="00514182" w:rsidRPr="00514182" w:rsidRDefault="00514182" w:rsidP="00514182">
              <w:pPr>
                <w:pStyle w:val="Bibliography"/>
                <w:spacing w:line="360" w:lineRule="auto"/>
                <w:jc w:val="both"/>
                <w:rPr>
                  <w:rFonts w:ascii="Arial" w:hAnsi="Arial" w:cs="Arial"/>
                  <w:noProof/>
                </w:rPr>
              </w:pPr>
              <w:r w:rsidRPr="00514182">
                <w:rPr>
                  <w:rFonts w:ascii="Arial" w:hAnsi="Arial" w:cs="Arial"/>
                  <w:noProof/>
                </w:rPr>
                <w:t>Agrawal, R. &amp; Batra, M., 2013. A Detailed Study on Text Mining Techniques"</w:t>
              </w:r>
              <w:r w:rsidR="00780775">
                <w:rPr>
                  <w:rFonts w:ascii="Arial" w:hAnsi="Arial" w:cs="Arial"/>
                  <w:noProof/>
                </w:rPr>
                <w:t>,</w:t>
              </w:r>
              <w:r w:rsidRPr="00514182">
                <w:rPr>
                  <w:rFonts w:ascii="Arial" w:hAnsi="Arial" w:cs="Arial"/>
                  <w:noProof/>
                </w:rPr>
                <w:t xml:space="preserve"> </w:t>
              </w:r>
              <w:r w:rsidRPr="00514182">
                <w:rPr>
                  <w:rFonts w:ascii="Arial" w:hAnsi="Arial" w:cs="Arial"/>
                  <w:i/>
                  <w:iCs/>
                  <w:noProof/>
                </w:rPr>
                <w:t>IJSCE, ISSN</w:t>
              </w:r>
              <w:r w:rsidR="00780775">
                <w:rPr>
                  <w:rFonts w:ascii="Arial" w:hAnsi="Arial" w:cs="Arial"/>
                  <w:i/>
                  <w:iCs/>
                  <w:noProof/>
                </w:rPr>
                <w:t>:</w:t>
              </w:r>
              <w:r w:rsidRPr="00514182">
                <w:rPr>
                  <w:rFonts w:ascii="Arial" w:hAnsi="Arial" w:cs="Arial"/>
                  <w:i/>
                  <w:iCs/>
                  <w:noProof/>
                </w:rPr>
                <w:t xml:space="preserve"> </w:t>
              </w:r>
              <w:r w:rsidRPr="00514182">
                <w:rPr>
                  <w:rFonts w:ascii="Arial" w:hAnsi="Arial" w:cs="Arial"/>
                  <w:noProof/>
                </w:rPr>
                <w:t>2(6), pp. 2231-2307.</w:t>
              </w:r>
            </w:p>
            <w:p w14:paraId="0E644931" w14:textId="1C5C59DF" w:rsidR="00514182" w:rsidRPr="00514182" w:rsidRDefault="00514182" w:rsidP="00514182">
              <w:pPr>
                <w:pStyle w:val="Bibliography"/>
                <w:spacing w:line="360" w:lineRule="auto"/>
                <w:jc w:val="both"/>
                <w:rPr>
                  <w:rFonts w:ascii="Arial" w:hAnsi="Arial" w:cs="Arial"/>
                  <w:noProof/>
                </w:rPr>
              </w:pPr>
              <w:r w:rsidRPr="00514182">
                <w:rPr>
                  <w:rFonts w:ascii="Arial" w:hAnsi="Arial" w:cs="Arial"/>
                  <w:noProof/>
                </w:rPr>
                <w:t>Dang, S. &amp; Ahmad, P., 2014. Text Mining:</w:t>
              </w:r>
              <w:r w:rsidR="00C30BDC">
                <w:rPr>
                  <w:rFonts w:ascii="Arial" w:hAnsi="Arial" w:cs="Arial"/>
                  <w:noProof/>
                </w:rPr>
                <w:t xml:space="preserve"> </w:t>
              </w:r>
              <w:r w:rsidRPr="00514182">
                <w:rPr>
                  <w:rFonts w:ascii="Arial" w:hAnsi="Arial" w:cs="Arial"/>
                  <w:noProof/>
                </w:rPr>
                <w:t xml:space="preserve">Techniques and its Application. </w:t>
              </w:r>
              <w:r w:rsidRPr="00514182">
                <w:rPr>
                  <w:rFonts w:ascii="Arial" w:hAnsi="Arial" w:cs="Arial"/>
                  <w:i/>
                  <w:iCs/>
                  <w:noProof/>
                </w:rPr>
                <w:t xml:space="preserve">International Journal of Engineering &amp; Technology Innovations, </w:t>
              </w:r>
              <w:r w:rsidRPr="00514182">
                <w:rPr>
                  <w:rFonts w:ascii="Arial" w:hAnsi="Arial" w:cs="Arial"/>
                  <w:noProof/>
                </w:rPr>
                <w:t>1(4), pp. 2348-0866.</w:t>
              </w:r>
            </w:p>
            <w:p w14:paraId="38588E7B" w14:textId="77777777" w:rsidR="00514182" w:rsidRPr="00514182" w:rsidRDefault="00514182" w:rsidP="00514182">
              <w:pPr>
                <w:pStyle w:val="Bibliography"/>
                <w:spacing w:line="360" w:lineRule="auto"/>
                <w:jc w:val="both"/>
                <w:rPr>
                  <w:rFonts w:ascii="Arial" w:hAnsi="Arial" w:cs="Arial"/>
                  <w:noProof/>
                </w:rPr>
              </w:pPr>
              <w:r w:rsidRPr="00514182">
                <w:rPr>
                  <w:rFonts w:ascii="Arial" w:hAnsi="Arial" w:cs="Arial"/>
                  <w:noProof/>
                </w:rPr>
                <w:t xml:space="preserve">Famili, F., Shen, W.-M., Weber, R. &amp; Simoudis, E., 1997. Data Preprocessing and Intelligent Data Analysis. </w:t>
              </w:r>
              <w:r w:rsidRPr="00514182">
                <w:rPr>
                  <w:rFonts w:ascii="Arial" w:hAnsi="Arial" w:cs="Arial"/>
                  <w:i/>
                  <w:iCs/>
                  <w:noProof/>
                </w:rPr>
                <w:t>International Journal on Intelligent Data Analysis.</w:t>
              </w:r>
            </w:p>
            <w:p w14:paraId="385EC892" w14:textId="77777777" w:rsidR="00514182" w:rsidRPr="00514182" w:rsidRDefault="00514182" w:rsidP="00514182">
              <w:pPr>
                <w:pStyle w:val="Bibliography"/>
                <w:spacing w:line="360" w:lineRule="auto"/>
                <w:jc w:val="both"/>
                <w:rPr>
                  <w:rFonts w:ascii="Arial" w:hAnsi="Arial" w:cs="Arial"/>
                  <w:noProof/>
                </w:rPr>
              </w:pPr>
              <w:r w:rsidRPr="00514182">
                <w:rPr>
                  <w:rFonts w:ascii="Arial" w:hAnsi="Arial" w:cs="Arial"/>
                  <w:noProof/>
                </w:rPr>
                <w:t xml:space="preserve">Flair, D., 2021. </w:t>
              </w:r>
              <w:r w:rsidRPr="00514182">
                <w:rPr>
                  <w:rFonts w:ascii="Arial" w:hAnsi="Arial" w:cs="Arial"/>
                  <w:i/>
                  <w:iCs/>
                  <w:noProof/>
                </w:rPr>
                <w:t xml:space="preserve">Data Mining Tutorial – Introduction to Data Mining (Complete Guide). </w:t>
              </w:r>
              <w:r w:rsidRPr="00514182">
                <w:rPr>
                  <w:rFonts w:ascii="Arial" w:hAnsi="Arial" w:cs="Arial"/>
                  <w:noProof/>
                </w:rPr>
                <w:t xml:space="preserve">[Online] </w:t>
              </w:r>
              <w:r w:rsidRPr="00514182">
                <w:rPr>
                  <w:rFonts w:ascii="Arial" w:hAnsi="Arial" w:cs="Arial"/>
                  <w:noProof/>
                </w:rPr>
                <w:br/>
                <w:t xml:space="preserve">Available at: </w:t>
              </w:r>
              <w:r w:rsidRPr="00514182">
                <w:rPr>
                  <w:rFonts w:ascii="Arial" w:hAnsi="Arial" w:cs="Arial"/>
                  <w:noProof/>
                  <w:u w:val="single"/>
                </w:rPr>
                <w:t>https://data-flair.training/blogs/data-mining-tutorial/</w:t>
              </w:r>
              <w:r w:rsidRPr="00514182">
                <w:rPr>
                  <w:rFonts w:ascii="Arial" w:hAnsi="Arial" w:cs="Arial"/>
                  <w:noProof/>
                </w:rPr>
                <w:br/>
                <w:t>[Accessed 22 04 2022].</w:t>
              </w:r>
            </w:p>
            <w:p w14:paraId="2741523F" w14:textId="77777777" w:rsidR="00514182" w:rsidRPr="00514182" w:rsidRDefault="00514182" w:rsidP="00514182">
              <w:pPr>
                <w:pStyle w:val="Bibliography"/>
                <w:spacing w:line="360" w:lineRule="auto"/>
                <w:jc w:val="both"/>
                <w:rPr>
                  <w:rFonts w:ascii="Arial" w:hAnsi="Arial" w:cs="Arial"/>
                  <w:noProof/>
                </w:rPr>
              </w:pPr>
              <w:r w:rsidRPr="00514182">
                <w:rPr>
                  <w:rFonts w:ascii="Arial" w:hAnsi="Arial" w:cs="Arial"/>
                  <w:noProof/>
                </w:rPr>
                <w:t xml:space="preserve">Grimes, S., 2005. </w:t>
              </w:r>
              <w:r w:rsidRPr="00514182">
                <w:rPr>
                  <w:rFonts w:ascii="Arial" w:hAnsi="Arial" w:cs="Arial"/>
                  <w:i/>
                  <w:iCs/>
                  <w:noProof/>
                </w:rPr>
                <w:t xml:space="preserve">“The developing text mining market”, white paper, Text Mining Summit Alta Plana Corporation. </w:t>
              </w:r>
              <w:r w:rsidRPr="00514182">
                <w:rPr>
                  <w:rFonts w:ascii="Arial" w:hAnsi="Arial" w:cs="Arial"/>
                  <w:noProof/>
                </w:rPr>
                <w:t>Boston : s.n.</w:t>
              </w:r>
            </w:p>
            <w:p w14:paraId="0FFD0020" w14:textId="77777777" w:rsidR="00514182" w:rsidRPr="00514182" w:rsidRDefault="00514182" w:rsidP="00514182">
              <w:pPr>
                <w:pStyle w:val="Bibliography"/>
                <w:spacing w:line="360" w:lineRule="auto"/>
                <w:jc w:val="both"/>
                <w:rPr>
                  <w:rFonts w:ascii="Arial" w:hAnsi="Arial" w:cs="Arial"/>
                  <w:noProof/>
                </w:rPr>
              </w:pPr>
              <w:r w:rsidRPr="00514182">
                <w:rPr>
                  <w:rFonts w:ascii="Arial" w:hAnsi="Arial" w:cs="Arial"/>
                  <w:noProof/>
                </w:rPr>
                <w:t xml:space="preserve">Haris, N., Abdullah, M., Othman, A. &amp; Rahman, F. A., 2014. </w:t>
              </w:r>
              <w:r w:rsidRPr="00514182">
                <w:rPr>
                  <w:rFonts w:ascii="Arial" w:hAnsi="Arial" w:cs="Arial"/>
                  <w:i/>
                  <w:iCs/>
                  <w:noProof/>
                </w:rPr>
                <w:t xml:space="preserve">Optimization and Data Mining for Decision Making. </w:t>
              </w:r>
              <w:r w:rsidRPr="00514182">
                <w:rPr>
                  <w:rFonts w:ascii="Arial" w:hAnsi="Arial" w:cs="Arial"/>
                  <w:noProof/>
                </w:rPr>
                <w:t>s.l., IEEE.</w:t>
              </w:r>
            </w:p>
            <w:p w14:paraId="77FA78CE" w14:textId="77777777" w:rsidR="00514182" w:rsidRPr="00514182" w:rsidRDefault="00514182" w:rsidP="00514182">
              <w:pPr>
                <w:pStyle w:val="Bibliography"/>
                <w:spacing w:line="360" w:lineRule="auto"/>
                <w:jc w:val="both"/>
                <w:rPr>
                  <w:rFonts w:ascii="Arial" w:hAnsi="Arial" w:cs="Arial"/>
                  <w:noProof/>
                </w:rPr>
              </w:pPr>
              <w:r w:rsidRPr="00514182">
                <w:rPr>
                  <w:rFonts w:ascii="Arial" w:hAnsi="Arial" w:cs="Arial"/>
                  <w:noProof/>
                </w:rPr>
                <w:t xml:space="preserve">HG Insights, 2022. </w:t>
              </w:r>
              <w:r w:rsidRPr="00514182">
                <w:rPr>
                  <w:rFonts w:ascii="Arial" w:hAnsi="Arial" w:cs="Arial"/>
                  <w:i/>
                  <w:iCs/>
                  <w:noProof/>
                </w:rPr>
                <w:t xml:space="preserve">IBM SPSS Statistics. </w:t>
              </w:r>
              <w:r w:rsidRPr="00514182">
                <w:rPr>
                  <w:rFonts w:ascii="Arial" w:hAnsi="Arial" w:cs="Arial"/>
                  <w:noProof/>
                </w:rPr>
                <w:t xml:space="preserve">[Online] </w:t>
              </w:r>
              <w:r w:rsidRPr="00514182">
                <w:rPr>
                  <w:rFonts w:ascii="Arial" w:hAnsi="Arial" w:cs="Arial"/>
                  <w:noProof/>
                </w:rPr>
                <w:br/>
                <w:t xml:space="preserve">Available at: </w:t>
              </w:r>
              <w:r w:rsidRPr="00514182">
                <w:rPr>
                  <w:rFonts w:ascii="Arial" w:hAnsi="Arial" w:cs="Arial"/>
                  <w:noProof/>
                  <w:u w:val="single"/>
                </w:rPr>
                <w:t>https://discovery.hgdata.com/product/ibm-spss-statistics</w:t>
              </w:r>
              <w:r w:rsidRPr="00514182">
                <w:rPr>
                  <w:rFonts w:ascii="Arial" w:hAnsi="Arial" w:cs="Arial"/>
                  <w:noProof/>
                </w:rPr>
                <w:br/>
                <w:t>[Accessed 24 04 2022].</w:t>
              </w:r>
            </w:p>
            <w:p w14:paraId="5EF964FB" w14:textId="77777777" w:rsidR="00514182" w:rsidRPr="00514182" w:rsidRDefault="00514182" w:rsidP="00514182">
              <w:pPr>
                <w:pStyle w:val="Bibliography"/>
                <w:spacing w:line="360" w:lineRule="auto"/>
                <w:jc w:val="both"/>
                <w:rPr>
                  <w:rFonts w:ascii="Arial" w:hAnsi="Arial" w:cs="Arial"/>
                  <w:noProof/>
                </w:rPr>
              </w:pPr>
              <w:r w:rsidRPr="00514182">
                <w:rPr>
                  <w:rFonts w:ascii="Arial" w:hAnsi="Arial" w:cs="Arial"/>
                  <w:noProof/>
                </w:rPr>
                <w:t xml:space="preserve">Kim, E. &amp; Chun, S., 2019. Analyzing Online Car Reviews Using Text Mining. </w:t>
              </w:r>
              <w:r w:rsidRPr="00514182">
                <w:rPr>
                  <w:rFonts w:ascii="Arial" w:hAnsi="Arial" w:cs="Arial"/>
                  <w:i/>
                  <w:iCs/>
                  <w:noProof/>
                </w:rPr>
                <w:t xml:space="preserve">Sustainability, </w:t>
              </w:r>
              <w:r w:rsidRPr="00514182">
                <w:rPr>
                  <w:rFonts w:ascii="Arial" w:hAnsi="Arial" w:cs="Arial"/>
                  <w:noProof/>
                </w:rPr>
                <w:t>Volume 11, p. 1611.</w:t>
              </w:r>
            </w:p>
            <w:p w14:paraId="20A3CBA0" w14:textId="77777777" w:rsidR="00514182" w:rsidRPr="00514182" w:rsidRDefault="00514182" w:rsidP="00514182">
              <w:pPr>
                <w:pStyle w:val="Bibliography"/>
                <w:spacing w:line="360" w:lineRule="auto"/>
                <w:jc w:val="both"/>
                <w:rPr>
                  <w:rFonts w:ascii="Arial" w:hAnsi="Arial" w:cs="Arial"/>
                  <w:noProof/>
                </w:rPr>
              </w:pPr>
              <w:r w:rsidRPr="00514182">
                <w:rPr>
                  <w:rFonts w:ascii="Arial" w:hAnsi="Arial" w:cs="Arial"/>
                  <w:noProof/>
                </w:rPr>
                <w:t xml:space="preserve">Knott, C. &amp; Steube, G., 2010. </w:t>
              </w:r>
              <w:r w:rsidRPr="00514182">
                <w:rPr>
                  <w:rFonts w:ascii="Arial" w:hAnsi="Arial" w:cs="Arial"/>
                  <w:i/>
                  <w:iCs/>
                  <w:noProof/>
                </w:rPr>
                <w:t xml:space="preserve">Usinf Excel in an introductory statistic course: a comparison of instructor and stuednt perspective. </w:t>
              </w:r>
              <w:r w:rsidRPr="00514182">
                <w:rPr>
                  <w:rFonts w:ascii="Arial" w:hAnsi="Arial" w:cs="Arial"/>
                  <w:noProof/>
                </w:rPr>
                <w:t>s.l.:s.n.</w:t>
              </w:r>
            </w:p>
            <w:p w14:paraId="46C775D1" w14:textId="77777777" w:rsidR="00514182" w:rsidRPr="00514182" w:rsidRDefault="00514182" w:rsidP="00514182">
              <w:pPr>
                <w:pStyle w:val="Bibliography"/>
                <w:spacing w:line="360" w:lineRule="auto"/>
                <w:jc w:val="both"/>
                <w:rPr>
                  <w:rFonts w:ascii="Arial" w:hAnsi="Arial" w:cs="Arial"/>
                  <w:noProof/>
                </w:rPr>
              </w:pPr>
              <w:r w:rsidRPr="00514182">
                <w:rPr>
                  <w:rFonts w:ascii="Arial" w:hAnsi="Arial" w:cs="Arial"/>
                  <w:noProof/>
                </w:rPr>
                <w:t xml:space="preserve">Mahashwari, A. K., 2015. </w:t>
              </w:r>
              <w:r w:rsidRPr="00514182">
                <w:rPr>
                  <w:rFonts w:ascii="Arial" w:hAnsi="Arial" w:cs="Arial"/>
                  <w:i/>
                  <w:iCs/>
                  <w:noProof/>
                </w:rPr>
                <w:t xml:space="preserve">Business Intelligence and Data Mining. </w:t>
              </w:r>
              <w:r w:rsidRPr="00514182">
                <w:rPr>
                  <w:rFonts w:ascii="Arial" w:hAnsi="Arial" w:cs="Arial"/>
                  <w:noProof/>
                </w:rPr>
                <w:t>New York: Business Expert Press.</w:t>
              </w:r>
            </w:p>
            <w:p w14:paraId="6CFFB1B5" w14:textId="77777777" w:rsidR="00514182" w:rsidRPr="00514182" w:rsidRDefault="00514182" w:rsidP="00514182">
              <w:pPr>
                <w:pStyle w:val="Bibliography"/>
                <w:spacing w:line="360" w:lineRule="auto"/>
                <w:jc w:val="both"/>
                <w:rPr>
                  <w:rFonts w:ascii="Arial" w:hAnsi="Arial" w:cs="Arial"/>
                  <w:noProof/>
                </w:rPr>
              </w:pPr>
              <w:r w:rsidRPr="00514182">
                <w:rPr>
                  <w:rFonts w:ascii="Arial" w:hAnsi="Arial" w:cs="Arial"/>
                  <w:noProof/>
                </w:rPr>
                <w:t xml:space="preserve">Martino, J. P., 1993. </w:t>
              </w:r>
              <w:r w:rsidRPr="00514182">
                <w:rPr>
                  <w:rFonts w:ascii="Arial" w:hAnsi="Arial" w:cs="Arial"/>
                  <w:i/>
                  <w:iCs/>
                  <w:noProof/>
                </w:rPr>
                <w:t xml:space="preserve">Technological Forecasting for Decision Making.. </w:t>
              </w:r>
              <w:r w:rsidRPr="00514182">
                <w:rPr>
                  <w:rFonts w:ascii="Arial" w:hAnsi="Arial" w:cs="Arial"/>
                  <w:noProof/>
                </w:rPr>
                <w:t>USA: Mc Graw Hill Engineering and Technology Management Series.</w:t>
              </w:r>
            </w:p>
            <w:p w14:paraId="28516457" w14:textId="77777777" w:rsidR="00514182" w:rsidRPr="00514182" w:rsidRDefault="00514182" w:rsidP="00514182">
              <w:pPr>
                <w:pStyle w:val="Bibliography"/>
                <w:spacing w:line="360" w:lineRule="auto"/>
                <w:jc w:val="both"/>
                <w:rPr>
                  <w:rFonts w:ascii="Arial" w:hAnsi="Arial" w:cs="Arial"/>
                  <w:noProof/>
                </w:rPr>
              </w:pPr>
              <w:r w:rsidRPr="00514182">
                <w:rPr>
                  <w:rFonts w:ascii="Arial" w:hAnsi="Arial" w:cs="Arial"/>
                  <w:noProof/>
                </w:rPr>
                <w:t xml:space="preserve">McCullough, B. D. &amp; Heiser, D. A., 2008. On the accuracy of statistical procedures in Microsof Exel 2007. </w:t>
              </w:r>
              <w:r w:rsidRPr="00514182">
                <w:rPr>
                  <w:rFonts w:ascii="Arial" w:hAnsi="Arial" w:cs="Arial"/>
                  <w:i/>
                  <w:iCs/>
                  <w:noProof/>
                </w:rPr>
                <w:t xml:space="preserve">Computational Statistics and data Analysis, </w:t>
              </w:r>
              <w:r w:rsidRPr="00514182">
                <w:rPr>
                  <w:rFonts w:ascii="Arial" w:hAnsi="Arial" w:cs="Arial"/>
                  <w:noProof/>
                </w:rPr>
                <w:t>52(10), pp. 4570-4578.</w:t>
              </w:r>
            </w:p>
            <w:p w14:paraId="5583338C" w14:textId="77777777" w:rsidR="00514182" w:rsidRPr="00514182" w:rsidRDefault="00514182" w:rsidP="00514182">
              <w:pPr>
                <w:pStyle w:val="Bibliography"/>
                <w:spacing w:line="360" w:lineRule="auto"/>
                <w:jc w:val="both"/>
                <w:rPr>
                  <w:rFonts w:ascii="Arial" w:hAnsi="Arial" w:cs="Arial"/>
                  <w:noProof/>
                </w:rPr>
              </w:pPr>
              <w:r w:rsidRPr="00514182">
                <w:rPr>
                  <w:rFonts w:ascii="Arial" w:hAnsi="Arial" w:cs="Arial"/>
                  <w:noProof/>
                </w:rPr>
                <w:lastRenderedPageBreak/>
                <w:t xml:space="preserve">Reinschmidt, J. &amp; Francoise, A., 2000. </w:t>
              </w:r>
              <w:r w:rsidRPr="00514182">
                <w:rPr>
                  <w:rFonts w:ascii="Arial" w:hAnsi="Arial" w:cs="Arial"/>
                  <w:i/>
                  <w:iCs/>
                  <w:noProof/>
                </w:rPr>
                <w:t xml:space="preserve">Business Intelligence Certification Guide. </w:t>
              </w:r>
              <w:r w:rsidRPr="00514182">
                <w:rPr>
                  <w:rFonts w:ascii="Arial" w:hAnsi="Arial" w:cs="Arial"/>
                  <w:noProof/>
                </w:rPr>
                <w:t>s.l.:International Technical Support Organization.</w:t>
              </w:r>
            </w:p>
            <w:p w14:paraId="255D68D0" w14:textId="77777777" w:rsidR="00514182" w:rsidRPr="00514182" w:rsidRDefault="00514182" w:rsidP="00514182">
              <w:pPr>
                <w:pStyle w:val="Bibliography"/>
                <w:spacing w:line="360" w:lineRule="auto"/>
                <w:jc w:val="both"/>
                <w:rPr>
                  <w:rFonts w:ascii="Arial" w:hAnsi="Arial" w:cs="Arial"/>
                  <w:noProof/>
                </w:rPr>
              </w:pPr>
              <w:r w:rsidRPr="00514182">
                <w:rPr>
                  <w:rFonts w:ascii="Arial" w:hAnsi="Arial" w:cs="Arial"/>
                  <w:noProof/>
                </w:rPr>
                <w:t xml:space="preserve">Sherman, R., 2015. </w:t>
              </w:r>
              <w:r w:rsidRPr="00514182">
                <w:rPr>
                  <w:rFonts w:ascii="Arial" w:hAnsi="Arial" w:cs="Arial"/>
                  <w:i/>
                  <w:iCs/>
                  <w:noProof/>
                </w:rPr>
                <w:t xml:space="preserve">Business Intelligence Guidebook: From Data Integration to Analytics.. </w:t>
              </w:r>
              <w:r w:rsidRPr="00514182">
                <w:rPr>
                  <w:rFonts w:ascii="Arial" w:hAnsi="Arial" w:cs="Arial"/>
                  <w:noProof/>
                </w:rPr>
                <w:t>USA: Morgan Kaufmann.</w:t>
              </w:r>
            </w:p>
            <w:p w14:paraId="0B8ABD12" w14:textId="77777777" w:rsidR="00514182" w:rsidRPr="00514182" w:rsidRDefault="00514182" w:rsidP="00514182">
              <w:pPr>
                <w:pStyle w:val="Bibliography"/>
                <w:spacing w:line="360" w:lineRule="auto"/>
                <w:jc w:val="both"/>
                <w:rPr>
                  <w:rFonts w:ascii="Arial" w:hAnsi="Arial" w:cs="Arial"/>
                  <w:noProof/>
                </w:rPr>
              </w:pPr>
              <w:r w:rsidRPr="00514182">
                <w:rPr>
                  <w:rFonts w:ascii="Arial" w:hAnsi="Arial" w:cs="Arial"/>
                  <w:noProof/>
                </w:rPr>
                <w:t xml:space="preserve">Thurasingham, B., 2000. </w:t>
              </w:r>
              <w:r w:rsidRPr="00514182">
                <w:rPr>
                  <w:rFonts w:ascii="Arial" w:hAnsi="Arial" w:cs="Arial"/>
                  <w:i/>
                  <w:iCs/>
                  <w:noProof/>
                </w:rPr>
                <w:t xml:space="preserve">A Primer for Understanding and Applying Data Mining. </w:t>
              </w:r>
              <w:r w:rsidRPr="00514182">
                <w:rPr>
                  <w:rFonts w:ascii="Arial" w:hAnsi="Arial" w:cs="Arial"/>
                  <w:noProof/>
                </w:rPr>
                <w:t>28-31: IEEE.</w:t>
              </w:r>
            </w:p>
            <w:p w14:paraId="64841648" w14:textId="77777777" w:rsidR="00514182" w:rsidRPr="00514182" w:rsidRDefault="00514182" w:rsidP="00514182">
              <w:pPr>
                <w:pStyle w:val="Bibliography"/>
                <w:spacing w:line="360" w:lineRule="auto"/>
                <w:jc w:val="both"/>
                <w:rPr>
                  <w:rFonts w:ascii="Arial" w:hAnsi="Arial" w:cs="Arial"/>
                  <w:noProof/>
                </w:rPr>
              </w:pPr>
              <w:r w:rsidRPr="00514182">
                <w:rPr>
                  <w:rFonts w:ascii="Arial" w:hAnsi="Arial" w:cs="Arial"/>
                  <w:noProof/>
                </w:rPr>
                <w:t xml:space="preserve">Vercellis, C., 2009. </w:t>
              </w:r>
              <w:r w:rsidRPr="00514182">
                <w:rPr>
                  <w:rFonts w:ascii="Arial" w:hAnsi="Arial" w:cs="Arial"/>
                  <w:i/>
                  <w:iCs/>
                  <w:noProof/>
                </w:rPr>
                <w:t xml:space="preserve">Business Intelligence: Data Mining and Optimization for Decision Making. </w:t>
              </w:r>
              <w:r w:rsidRPr="00514182">
                <w:rPr>
                  <w:rFonts w:ascii="Arial" w:hAnsi="Arial" w:cs="Arial"/>
                  <w:noProof/>
                </w:rPr>
                <w:t>s.l.:Wiley &amp;Sons, Ltd.</w:t>
              </w:r>
            </w:p>
            <w:p w14:paraId="52BAABFB" w14:textId="48B30A59" w:rsidR="00514182" w:rsidRDefault="00514182" w:rsidP="00514182">
              <w:pPr>
                <w:spacing w:line="360" w:lineRule="auto"/>
                <w:jc w:val="both"/>
              </w:pPr>
              <w:r w:rsidRPr="00514182">
                <w:rPr>
                  <w:rFonts w:ascii="Arial" w:hAnsi="Arial" w:cs="Arial"/>
                  <w:b/>
                  <w:bCs/>
                  <w:noProof/>
                </w:rPr>
                <w:fldChar w:fldCharType="end"/>
              </w:r>
            </w:p>
          </w:sdtContent>
        </w:sdt>
      </w:sdtContent>
    </w:sdt>
    <w:p w14:paraId="5B6BFF6C" w14:textId="77777777" w:rsidR="00514182" w:rsidRPr="00514182" w:rsidRDefault="00514182" w:rsidP="00514182"/>
    <w:p w14:paraId="4A357F78" w14:textId="310EA335" w:rsidR="00D676DD" w:rsidRPr="004950C9" w:rsidRDefault="00D676DD" w:rsidP="004950C9">
      <w:pPr>
        <w:pStyle w:val="Heading1"/>
        <w:rPr>
          <w:rFonts w:ascii="Arial" w:hAnsi="Arial" w:cs="Arial"/>
          <w:color w:val="auto"/>
        </w:rPr>
      </w:pPr>
      <w:bookmarkStart w:id="15" w:name="_Toc101659773"/>
      <w:r w:rsidRPr="004950C9">
        <w:rPr>
          <w:rFonts w:ascii="Arial" w:hAnsi="Arial" w:cs="Arial"/>
          <w:color w:val="auto"/>
        </w:rPr>
        <w:t>Appendix</w:t>
      </w:r>
      <w:bookmarkEnd w:id="15"/>
      <w:r w:rsidRPr="004950C9">
        <w:rPr>
          <w:rFonts w:ascii="Arial" w:hAnsi="Arial" w:cs="Arial"/>
          <w:color w:val="auto"/>
        </w:rPr>
        <w:t xml:space="preserve"> </w:t>
      </w:r>
    </w:p>
    <w:p w14:paraId="6D65200A" w14:textId="679190B1" w:rsidR="00D676DD" w:rsidRDefault="00D676DD" w:rsidP="00CE723F">
      <w:pPr>
        <w:spacing w:line="360" w:lineRule="auto"/>
        <w:jc w:val="both"/>
        <w:rPr>
          <w:rFonts w:ascii="Arial" w:hAnsi="Arial" w:cs="Arial"/>
        </w:rPr>
      </w:pPr>
      <w:r>
        <w:rPr>
          <w:rFonts w:ascii="Arial" w:hAnsi="Arial" w:cs="Arial"/>
        </w:rPr>
        <w:t>Appendix 1</w:t>
      </w:r>
    </w:p>
    <w:p w14:paraId="5668BD07" w14:textId="63584982" w:rsidR="00D676DD" w:rsidRDefault="00D676DD" w:rsidP="00CE723F">
      <w:pPr>
        <w:spacing w:line="360" w:lineRule="auto"/>
        <w:jc w:val="both"/>
        <w:rPr>
          <w:rFonts w:ascii="Arial" w:hAnsi="Arial" w:cs="Arial"/>
        </w:rPr>
      </w:pPr>
      <w:r>
        <w:rPr>
          <w:noProof/>
        </w:rPr>
        <w:lastRenderedPageBreak/>
        <w:drawing>
          <wp:inline distT="0" distB="0" distL="0" distR="0" wp14:anchorId="2E3C9256" wp14:editId="64C6AF2D">
            <wp:extent cx="3342640" cy="8863330"/>
            <wp:effectExtent l="0" t="0" r="0" b="0"/>
            <wp:docPr id="15" name="Picture 15"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with low confidence"/>
                    <pic:cNvPicPr/>
                  </pic:nvPicPr>
                  <pic:blipFill>
                    <a:blip r:embed="rId27"/>
                    <a:stretch>
                      <a:fillRect/>
                    </a:stretch>
                  </pic:blipFill>
                  <pic:spPr>
                    <a:xfrm>
                      <a:off x="0" y="0"/>
                      <a:ext cx="3342640" cy="8863330"/>
                    </a:xfrm>
                    <a:prstGeom prst="rect">
                      <a:avLst/>
                    </a:prstGeom>
                  </pic:spPr>
                </pic:pic>
              </a:graphicData>
            </a:graphic>
          </wp:inline>
        </w:drawing>
      </w:r>
    </w:p>
    <w:p w14:paraId="4D08DE1C" w14:textId="61D26AF8" w:rsidR="004950C9" w:rsidRDefault="004950C9" w:rsidP="00CE723F">
      <w:pPr>
        <w:spacing w:line="360" w:lineRule="auto"/>
        <w:jc w:val="both"/>
        <w:rPr>
          <w:rFonts w:ascii="Arial" w:hAnsi="Arial" w:cs="Arial"/>
        </w:rPr>
      </w:pPr>
      <w:r>
        <w:rPr>
          <w:rFonts w:ascii="Arial" w:hAnsi="Arial" w:cs="Arial"/>
        </w:rPr>
        <w:lastRenderedPageBreak/>
        <w:t>Appendix 2</w:t>
      </w:r>
    </w:p>
    <w:p w14:paraId="605E8AF4" w14:textId="5CE68D46" w:rsidR="004950C9" w:rsidRDefault="004950C9" w:rsidP="00CE723F">
      <w:pPr>
        <w:spacing w:line="360" w:lineRule="auto"/>
        <w:jc w:val="both"/>
        <w:rPr>
          <w:rFonts w:ascii="Arial" w:hAnsi="Arial" w:cs="Arial"/>
        </w:rPr>
      </w:pPr>
      <w:r>
        <w:rPr>
          <w:noProof/>
        </w:rPr>
        <w:lastRenderedPageBreak/>
        <w:drawing>
          <wp:inline distT="0" distB="0" distL="0" distR="0" wp14:anchorId="3DABDF33" wp14:editId="059E8EDB">
            <wp:extent cx="3676650" cy="8534400"/>
            <wp:effectExtent l="0" t="0" r="0" b="0"/>
            <wp:docPr id="16" name="Picture 1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with low confidence"/>
                    <pic:cNvPicPr/>
                  </pic:nvPicPr>
                  <pic:blipFill>
                    <a:blip r:embed="rId28"/>
                    <a:stretch>
                      <a:fillRect/>
                    </a:stretch>
                  </pic:blipFill>
                  <pic:spPr>
                    <a:xfrm>
                      <a:off x="0" y="0"/>
                      <a:ext cx="3676650" cy="8534400"/>
                    </a:xfrm>
                    <a:prstGeom prst="rect">
                      <a:avLst/>
                    </a:prstGeom>
                  </pic:spPr>
                </pic:pic>
              </a:graphicData>
            </a:graphic>
          </wp:inline>
        </w:drawing>
      </w:r>
    </w:p>
    <w:p w14:paraId="13C69F42" w14:textId="6D9C363B" w:rsidR="004950C9" w:rsidRDefault="004950C9" w:rsidP="00CE723F">
      <w:pPr>
        <w:spacing w:line="360" w:lineRule="auto"/>
        <w:jc w:val="both"/>
        <w:rPr>
          <w:rFonts w:ascii="Arial" w:hAnsi="Arial" w:cs="Arial"/>
        </w:rPr>
      </w:pPr>
      <w:r>
        <w:rPr>
          <w:rFonts w:ascii="Arial" w:hAnsi="Arial" w:cs="Arial"/>
        </w:rPr>
        <w:lastRenderedPageBreak/>
        <w:t xml:space="preserve">Appendix 3 </w:t>
      </w:r>
    </w:p>
    <w:p w14:paraId="1CD9618F" w14:textId="5E0F5355" w:rsidR="004950C9" w:rsidRPr="00CE723F" w:rsidRDefault="004950C9" w:rsidP="00CE723F">
      <w:pPr>
        <w:spacing w:line="360" w:lineRule="auto"/>
        <w:jc w:val="both"/>
        <w:rPr>
          <w:rFonts w:ascii="Arial" w:hAnsi="Arial" w:cs="Arial"/>
        </w:rPr>
      </w:pPr>
      <w:r>
        <w:rPr>
          <w:noProof/>
        </w:rPr>
        <w:drawing>
          <wp:inline distT="0" distB="0" distL="0" distR="0" wp14:anchorId="0CFCC716" wp14:editId="00DA857C">
            <wp:extent cx="5731510" cy="6242685"/>
            <wp:effectExtent l="0" t="0" r="2540" b="5715"/>
            <wp:docPr id="17" name="Picture 1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able&#10;&#10;Description automatically generated"/>
                    <pic:cNvPicPr/>
                  </pic:nvPicPr>
                  <pic:blipFill>
                    <a:blip r:embed="rId29"/>
                    <a:stretch>
                      <a:fillRect/>
                    </a:stretch>
                  </pic:blipFill>
                  <pic:spPr>
                    <a:xfrm>
                      <a:off x="0" y="0"/>
                      <a:ext cx="5731510" cy="6242685"/>
                    </a:xfrm>
                    <a:prstGeom prst="rect">
                      <a:avLst/>
                    </a:prstGeom>
                  </pic:spPr>
                </pic:pic>
              </a:graphicData>
            </a:graphic>
          </wp:inline>
        </w:drawing>
      </w:r>
    </w:p>
    <w:sectPr w:rsidR="004950C9" w:rsidRPr="00CE723F" w:rsidSect="00A26C1A">
      <w:footerReference w:type="default" r:id="rId3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4C3D0D" w14:textId="77777777" w:rsidR="00B66122" w:rsidRDefault="00B66122" w:rsidP="00A26C1A">
      <w:pPr>
        <w:spacing w:after="0" w:line="240" w:lineRule="auto"/>
      </w:pPr>
      <w:r>
        <w:separator/>
      </w:r>
    </w:p>
  </w:endnote>
  <w:endnote w:type="continuationSeparator" w:id="0">
    <w:p w14:paraId="31A7756A" w14:textId="77777777" w:rsidR="00B66122" w:rsidRDefault="00B66122" w:rsidP="00A26C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D4DC43" w14:textId="03CAA8B7" w:rsidR="00A26C1A" w:rsidRDefault="00A26C1A">
    <w:pPr>
      <w:pStyle w:val="Footer"/>
      <w:jc w:val="center"/>
    </w:pPr>
  </w:p>
  <w:p w14:paraId="3A6B6E52" w14:textId="77777777" w:rsidR="00A26C1A" w:rsidRDefault="00A26C1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5473671"/>
      <w:docPartObj>
        <w:docPartGallery w:val="Page Numbers (Bottom of Page)"/>
        <w:docPartUnique/>
      </w:docPartObj>
    </w:sdtPr>
    <w:sdtEndPr>
      <w:rPr>
        <w:noProof/>
      </w:rPr>
    </w:sdtEndPr>
    <w:sdtContent>
      <w:p w14:paraId="481576A4" w14:textId="77777777" w:rsidR="00A26C1A" w:rsidRDefault="00A26C1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A7545DF" w14:textId="77777777" w:rsidR="00A26C1A" w:rsidRDefault="00A26C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94F8A3" w14:textId="77777777" w:rsidR="00B66122" w:rsidRDefault="00B66122" w:rsidP="00A26C1A">
      <w:pPr>
        <w:spacing w:after="0" w:line="240" w:lineRule="auto"/>
      </w:pPr>
      <w:r>
        <w:separator/>
      </w:r>
    </w:p>
  </w:footnote>
  <w:footnote w:type="continuationSeparator" w:id="0">
    <w:p w14:paraId="2539070D" w14:textId="77777777" w:rsidR="00B66122" w:rsidRDefault="00B66122" w:rsidP="00A26C1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2AE1DD7"/>
    <w:multiLevelType w:val="hybridMultilevel"/>
    <w:tmpl w:val="5AC8398C"/>
    <w:lvl w:ilvl="0" w:tplc="699623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828364D"/>
    <w:multiLevelType w:val="hybridMultilevel"/>
    <w:tmpl w:val="BF42E7D2"/>
    <w:lvl w:ilvl="0" w:tplc="26D2CC5E">
      <w:start w:val="1"/>
      <w:numFmt w:val="lowerLetter"/>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2" w15:restartNumberingAfterBreak="0">
    <w:nsid w:val="67212F29"/>
    <w:multiLevelType w:val="hybridMultilevel"/>
    <w:tmpl w:val="FC4C9AA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16cid:durableId="1859275456">
    <w:abstractNumId w:val="2"/>
  </w:num>
  <w:num w:numId="2" w16cid:durableId="1440687030">
    <w:abstractNumId w:val="0"/>
  </w:num>
  <w:num w:numId="3" w16cid:durableId="14375560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6C47"/>
    <w:rsid w:val="000727AB"/>
    <w:rsid w:val="00082FBE"/>
    <w:rsid w:val="000A2576"/>
    <w:rsid w:val="000D0B3B"/>
    <w:rsid w:val="00120007"/>
    <w:rsid w:val="001303DF"/>
    <w:rsid w:val="00134C6E"/>
    <w:rsid w:val="00147878"/>
    <w:rsid w:val="001552BA"/>
    <w:rsid w:val="00182E16"/>
    <w:rsid w:val="001A6210"/>
    <w:rsid w:val="00255BCB"/>
    <w:rsid w:val="002B6C47"/>
    <w:rsid w:val="002D6D8A"/>
    <w:rsid w:val="00321D2D"/>
    <w:rsid w:val="003577D9"/>
    <w:rsid w:val="00395A3A"/>
    <w:rsid w:val="003C1BA2"/>
    <w:rsid w:val="003F4B74"/>
    <w:rsid w:val="00444247"/>
    <w:rsid w:val="00450413"/>
    <w:rsid w:val="0045250A"/>
    <w:rsid w:val="00484227"/>
    <w:rsid w:val="004950C9"/>
    <w:rsid w:val="004D0984"/>
    <w:rsid w:val="004D26E9"/>
    <w:rsid w:val="004E2F2C"/>
    <w:rsid w:val="004F4AE4"/>
    <w:rsid w:val="00514182"/>
    <w:rsid w:val="0051797F"/>
    <w:rsid w:val="00523DA7"/>
    <w:rsid w:val="00525F76"/>
    <w:rsid w:val="00587F31"/>
    <w:rsid w:val="00590E6B"/>
    <w:rsid w:val="00594830"/>
    <w:rsid w:val="00677BAA"/>
    <w:rsid w:val="006E2FE8"/>
    <w:rsid w:val="00744C17"/>
    <w:rsid w:val="00751843"/>
    <w:rsid w:val="00757680"/>
    <w:rsid w:val="00774E34"/>
    <w:rsid w:val="007759B9"/>
    <w:rsid w:val="00780775"/>
    <w:rsid w:val="007B5F4D"/>
    <w:rsid w:val="007C7797"/>
    <w:rsid w:val="00804FD5"/>
    <w:rsid w:val="00831587"/>
    <w:rsid w:val="008B6238"/>
    <w:rsid w:val="008F4E59"/>
    <w:rsid w:val="00900721"/>
    <w:rsid w:val="0095111D"/>
    <w:rsid w:val="009672EE"/>
    <w:rsid w:val="00987CDC"/>
    <w:rsid w:val="0099675D"/>
    <w:rsid w:val="009A5736"/>
    <w:rsid w:val="00A16603"/>
    <w:rsid w:val="00A26C1A"/>
    <w:rsid w:val="00A27678"/>
    <w:rsid w:val="00A562DC"/>
    <w:rsid w:val="00A60BE2"/>
    <w:rsid w:val="00A648A8"/>
    <w:rsid w:val="00A8580F"/>
    <w:rsid w:val="00AA6A2D"/>
    <w:rsid w:val="00AC09B0"/>
    <w:rsid w:val="00AC17C7"/>
    <w:rsid w:val="00AE5309"/>
    <w:rsid w:val="00B030B9"/>
    <w:rsid w:val="00B41D69"/>
    <w:rsid w:val="00B66122"/>
    <w:rsid w:val="00BC14DB"/>
    <w:rsid w:val="00C10B82"/>
    <w:rsid w:val="00C30BDC"/>
    <w:rsid w:val="00C54444"/>
    <w:rsid w:val="00C77A06"/>
    <w:rsid w:val="00C83344"/>
    <w:rsid w:val="00CC29EA"/>
    <w:rsid w:val="00CE723F"/>
    <w:rsid w:val="00CF2AAB"/>
    <w:rsid w:val="00D026CF"/>
    <w:rsid w:val="00D149D7"/>
    <w:rsid w:val="00D65EC4"/>
    <w:rsid w:val="00D676DD"/>
    <w:rsid w:val="00D75237"/>
    <w:rsid w:val="00D9162D"/>
    <w:rsid w:val="00DE390C"/>
    <w:rsid w:val="00E00719"/>
    <w:rsid w:val="00E0735E"/>
    <w:rsid w:val="00E46883"/>
    <w:rsid w:val="00E57DDC"/>
    <w:rsid w:val="00E621C7"/>
    <w:rsid w:val="00E97AD7"/>
    <w:rsid w:val="00EE055E"/>
    <w:rsid w:val="00EE5FE4"/>
    <w:rsid w:val="00EF216A"/>
    <w:rsid w:val="00F258F1"/>
    <w:rsid w:val="00F552C1"/>
    <w:rsid w:val="00FA59D8"/>
    <w:rsid w:val="00FB4F0C"/>
    <w:rsid w:val="00FE46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5F3C05"/>
  <w15:chartTrackingRefBased/>
  <w15:docId w15:val="{0C65D2E3-65AE-4564-8F63-D80CB20AB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77D9"/>
    <w:pPr>
      <w:spacing w:line="256" w:lineRule="auto"/>
    </w:pPr>
  </w:style>
  <w:style w:type="paragraph" w:styleId="Heading1">
    <w:name w:val="heading 1"/>
    <w:basedOn w:val="Normal"/>
    <w:next w:val="Normal"/>
    <w:link w:val="Heading1Char"/>
    <w:uiPriority w:val="9"/>
    <w:qFormat/>
    <w:rsid w:val="002B6C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21D2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1BA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6C47"/>
    <w:rPr>
      <w:rFonts w:asciiTheme="majorHAnsi" w:eastAsiaTheme="majorEastAsia" w:hAnsiTheme="majorHAnsi" w:cstheme="majorBidi"/>
      <w:color w:val="2F5496" w:themeColor="accent1" w:themeShade="BF"/>
      <w:sz w:val="32"/>
      <w:szCs w:val="32"/>
    </w:rPr>
  </w:style>
  <w:style w:type="paragraph" w:customStyle="1" w:styleId="Default">
    <w:name w:val="Default"/>
    <w:rsid w:val="002B6C47"/>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34"/>
    <w:qFormat/>
    <w:rsid w:val="002B6C47"/>
    <w:pPr>
      <w:ind w:left="720"/>
      <w:contextualSpacing/>
    </w:pPr>
  </w:style>
  <w:style w:type="character" w:customStyle="1" w:styleId="Heading2Char">
    <w:name w:val="Heading 2 Char"/>
    <w:basedOn w:val="DefaultParagraphFont"/>
    <w:link w:val="Heading2"/>
    <w:uiPriority w:val="9"/>
    <w:rsid w:val="00321D2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C1BA2"/>
    <w:rPr>
      <w:rFonts w:asciiTheme="majorHAnsi" w:eastAsiaTheme="majorEastAsia" w:hAnsiTheme="majorHAnsi" w:cstheme="majorBidi"/>
      <w:color w:val="1F3763" w:themeColor="accent1" w:themeShade="7F"/>
      <w:sz w:val="24"/>
      <w:szCs w:val="24"/>
    </w:rPr>
  </w:style>
  <w:style w:type="paragraph" w:styleId="NoSpacing">
    <w:name w:val="No Spacing"/>
    <w:uiPriority w:val="1"/>
    <w:qFormat/>
    <w:rsid w:val="00C83344"/>
    <w:pPr>
      <w:spacing w:after="0" w:line="240" w:lineRule="auto"/>
    </w:pPr>
  </w:style>
  <w:style w:type="paragraph" w:styleId="Bibliography">
    <w:name w:val="Bibliography"/>
    <w:basedOn w:val="Normal"/>
    <w:next w:val="Normal"/>
    <w:uiPriority w:val="37"/>
    <w:unhideWhenUsed/>
    <w:rsid w:val="00514182"/>
  </w:style>
  <w:style w:type="paragraph" w:styleId="TOCHeading">
    <w:name w:val="TOC Heading"/>
    <w:basedOn w:val="Heading1"/>
    <w:next w:val="Normal"/>
    <w:uiPriority w:val="39"/>
    <w:unhideWhenUsed/>
    <w:qFormat/>
    <w:rsid w:val="001303DF"/>
    <w:pPr>
      <w:spacing w:line="259" w:lineRule="auto"/>
      <w:outlineLvl w:val="9"/>
    </w:pPr>
    <w:rPr>
      <w:lang w:val="en-US"/>
    </w:rPr>
  </w:style>
  <w:style w:type="paragraph" w:styleId="TOC1">
    <w:name w:val="toc 1"/>
    <w:basedOn w:val="Normal"/>
    <w:next w:val="Normal"/>
    <w:autoRedefine/>
    <w:uiPriority w:val="39"/>
    <w:unhideWhenUsed/>
    <w:rsid w:val="001303DF"/>
    <w:pPr>
      <w:spacing w:after="100"/>
    </w:pPr>
  </w:style>
  <w:style w:type="paragraph" w:styleId="TOC2">
    <w:name w:val="toc 2"/>
    <w:basedOn w:val="Normal"/>
    <w:next w:val="Normal"/>
    <w:autoRedefine/>
    <w:uiPriority w:val="39"/>
    <w:unhideWhenUsed/>
    <w:rsid w:val="001303DF"/>
    <w:pPr>
      <w:spacing w:after="100"/>
      <w:ind w:left="220"/>
    </w:pPr>
  </w:style>
  <w:style w:type="paragraph" w:styleId="TOC3">
    <w:name w:val="toc 3"/>
    <w:basedOn w:val="Normal"/>
    <w:next w:val="Normal"/>
    <w:autoRedefine/>
    <w:uiPriority w:val="39"/>
    <w:unhideWhenUsed/>
    <w:rsid w:val="001303DF"/>
    <w:pPr>
      <w:spacing w:after="100"/>
      <w:ind w:left="440"/>
    </w:pPr>
  </w:style>
  <w:style w:type="character" w:styleId="Hyperlink">
    <w:name w:val="Hyperlink"/>
    <w:basedOn w:val="DefaultParagraphFont"/>
    <w:uiPriority w:val="99"/>
    <w:unhideWhenUsed/>
    <w:rsid w:val="001303DF"/>
    <w:rPr>
      <w:color w:val="0563C1" w:themeColor="hyperlink"/>
      <w:u w:val="single"/>
    </w:rPr>
  </w:style>
  <w:style w:type="paragraph" w:styleId="Header">
    <w:name w:val="header"/>
    <w:basedOn w:val="Normal"/>
    <w:link w:val="HeaderChar"/>
    <w:uiPriority w:val="99"/>
    <w:unhideWhenUsed/>
    <w:rsid w:val="00A26C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6C1A"/>
  </w:style>
  <w:style w:type="paragraph" w:styleId="Footer">
    <w:name w:val="footer"/>
    <w:basedOn w:val="Normal"/>
    <w:link w:val="FooterChar"/>
    <w:uiPriority w:val="99"/>
    <w:unhideWhenUsed/>
    <w:rsid w:val="00A26C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6C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73539">
      <w:bodyDiv w:val="1"/>
      <w:marLeft w:val="0"/>
      <w:marRight w:val="0"/>
      <w:marTop w:val="0"/>
      <w:marBottom w:val="0"/>
      <w:divBdr>
        <w:top w:val="none" w:sz="0" w:space="0" w:color="auto"/>
        <w:left w:val="none" w:sz="0" w:space="0" w:color="auto"/>
        <w:bottom w:val="none" w:sz="0" w:space="0" w:color="auto"/>
        <w:right w:val="none" w:sz="0" w:space="0" w:color="auto"/>
      </w:divBdr>
    </w:div>
    <w:div w:id="35005898">
      <w:bodyDiv w:val="1"/>
      <w:marLeft w:val="0"/>
      <w:marRight w:val="0"/>
      <w:marTop w:val="0"/>
      <w:marBottom w:val="0"/>
      <w:divBdr>
        <w:top w:val="none" w:sz="0" w:space="0" w:color="auto"/>
        <w:left w:val="none" w:sz="0" w:space="0" w:color="auto"/>
        <w:bottom w:val="none" w:sz="0" w:space="0" w:color="auto"/>
        <w:right w:val="none" w:sz="0" w:space="0" w:color="auto"/>
      </w:divBdr>
    </w:div>
    <w:div w:id="105540913">
      <w:bodyDiv w:val="1"/>
      <w:marLeft w:val="0"/>
      <w:marRight w:val="0"/>
      <w:marTop w:val="0"/>
      <w:marBottom w:val="0"/>
      <w:divBdr>
        <w:top w:val="none" w:sz="0" w:space="0" w:color="auto"/>
        <w:left w:val="none" w:sz="0" w:space="0" w:color="auto"/>
        <w:bottom w:val="none" w:sz="0" w:space="0" w:color="auto"/>
        <w:right w:val="none" w:sz="0" w:space="0" w:color="auto"/>
      </w:divBdr>
    </w:div>
    <w:div w:id="192891569">
      <w:bodyDiv w:val="1"/>
      <w:marLeft w:val="0"/>
      <w:marRight w:val="0"/>
      <w:marTop w:val="0"/>
      <w:marBottom w:val="0"/>
      <w:divBdr>
        <w:top w:val="none" w:sz="0" w:space="0" w:color="auto"/>
        <w:left w:val="none" w:sz="0" w:space="0" w:color="auto"/>
        <w:bottom w:val="none" w:sz="0" w:space="0" w:color="auto"/>
        <w:right w:val="none" w:sz="0" w:space="0" w:color="auto"/>
      </w:divBdr>
    </w:div>
    <w:div w:id="242646202">
      <w:bodyDiv w:val="1"/>
      <w:marLeft w:val="0"/>
      <w:marRight w:val="0"/>
      <w:marTop w:val="0"/>
      <w:marBottom w:val="0"/>
      <w:divBdr>
        <w:top w:val="none" w:sz="0" w:space="0" w:color="auto"/>
        <w:left w:val="none" w:sz="0" w:space="0" w:color="auto"/>
        <w:bottom w:val="none" w:sz="0" w:space="0" w:color="auto"/>
        <w:right w:val="none" w:sz="0" w:space="0" w:color="auto"/>
      </w:divBdr>
    </w:div>
    <w:div w:id="286661378">
      <w:bodyDiv w:val="1"/>
      <w:marLeft w:val="0"/>
      <w:marRight w:val="0"/>
      <w:marTop w:val="0"/>
      <w:marBottom w:val="0"/>
      <w:divBdr>
        <w:top w:val="none" w:sz="0" w:space="0" w:color="auto"/>
        <w:left w:val="none" w:sz="0" w:space="0" w:color="auto"/>
        <w:bottom w:val="none" w:sz="0" w:space="0" w:color="auto"/>
        <w:right w:val="none" w:sz="0" w:space="0" w:color="auto"/>
      </w:divBdr>
    </w:div>
    <w:div w:id="303237398">
      <w:bodyDiv w:val="1"/>
      <w:marLeft w:val="0"/>
      <w:marRight w:val="0"/>
      <w:marTop w:val="0"/>
      <w:marBottom w:val="0"/>
      <w:divBdr>
        <w:top w:val="none" w:sz="0" w:space="0" w:color="auto"/>
        <w:left w:val="none" w:sz="0" w:space="0" w:color="auto"/>
        <w:bottom w:val="none" w:sz="0" w:space="0" w:color="auto"/>
        <w:right w:val="none" w:sz="0" w:space="0" w:color="auto"/>
      </w:divBdr>
    </w:div>
    <w:div w:id="419102895">
      <w:bodyDiv w:val="1"/>
      <w:marLeft w:val="0"/>
      <w:marRight w:val="0"/>
      <w:marTop w:val="0"/>
      <w:marBottom w:val="0"/>
      <w:divBdr>
        <w:top w:val="none" w:sz="0" w:space="0" w:color="auto"/>
        <w:left w:val="none" w:sz="0" w:space="0" w:color="auto"/>
        <w:bottom w:val="none" w:sz="0" w:space="0" w:color="auto"/>
        <w:right w:val="none" w:sz="0" w:space="0" w:color="auto"/>
      </w:divBdr>
    </w:div>
    <w:div w:id="542210004">
      <w:bodyDiv w:val="1"/>
      <w:marLeft w:val="0"/>
      <w:marRight w:val="0"/>
      <w:marTop w:val="0"/>
      <w:marBottom w:val="0"/>
      <w:divBdr>
        <w:top w:val="none" w:sz="0" w:space="0" w:color="auto"/>
        <w:left w:val="none" w:sz="0" w:space="0" w:color="auto"/>
        <w:bottom w:val="none" w:sz="0" w:space="0" w:color="auto"/>
        <w:right w:val="none" w:sz="0" w:space="0" w:color="auto"/>
      </w:divBdr>
    </w:div>
    <w:div w:id="597256373">
      <w:bodyDiv w:val="1"/>
      <w:marLeft w:val="0"/>
      <w:marRight w:val="0"/>
      <w:marTop w:val="0"/>
      <w:marBottom w:val="0"/>
      <w:divBdr>
        <w:top w:val="none" w:sz="0" w:space="0" w:color="auto"/>
        <w:left w:val="none" w:sz="0" w:space="0" w:color="auto"/>
        <w:bottom w:val="none" w:sz="0" w:space="0" w:color="auto"/>
        <w:right w:val="none" w:sz="0" w:space="0" w:color="auto"/>
      </w:divBdr>
    </w:div>
    <w:div w:id="732317886">
      <w:bodyDiv w:val="1"/>
      <w:marLeft w:val="0"/>
      <w:marRight w:val="0"/>
      <w:marTop w:val="0"/>
      <w:marBottom w:val="0"/>
      <w:divBdr>
        <w:top w:val="none" w:sz="0" w:space="0" w:color="auto"/>
        <w:left w:val="none" w:sz="0" w:space="0" w:color="auto"/>
        <w:bottom w:val="none" w:sz="0" w:space="0" w:color="auto"/>
        <w:right w:val="none" w:sz="0" w:space="0" w:color="auto"/>
      </w:divBdr>
    </w:div>
    <w:div w:id="813569325">
      <w:bodyDiv w:val="1"/>
      <w:marLeft w:val="0"/>
      <w:marRight w:val="0"/>
      <w:marTop w:val="0"/>
      <w:marBottom w:val="0"/>
      <w:divBdr>
        <w:top w:val="none" w:sz="0" w:space="0" w:color="auto"/>
        <w:left w:val="none" w:sz="0" w:space="0" w:color="auto"/>
        <w:bottom w:val="none" w:sz="0" w:space="0" w:color="auto"/>
        <w:right w:val="none" w:sz="0" w:space="0" w:color="auto"/>
      </w:divBdr>
    </w:div>
    <w:div w:id="823618597">
      <w:bodyDiv w:val="1"/>
      <w:marLeft w:val="0"/>
      <w:marRight w:val="0"/>
      <w:marTop w:val="0"/>
      <w:marBottom w:val="0"/>
      <w:divBdr>
        <w:top w:val="none" w:sz="0" w:space="0" w:color="auto"/>
        <w:left w:val="none" w:sz="0" w:space="0" w:color="auto"/>
        <w:bottom w:val="none" w:sz="0" w:space="0" w:color="auto"/>
        <w:right w:val="none" w:sz="0" w:space="0" w:color="auto"/>
      </w:divBdr>
    </w:div>
    <w:div w:id="842669635">
      <w:bodyDiv w:val="1"/>
      <w:marLeft w:val="0"/>
      <w:marRight w:val="0"/>
      <w:marTop w:val="0"/>
      <w:marBottom w:val="0"/>
      <w:divBdr>
        <w:top w:val="none" w:sz="0" w:space="0" w:color="auto"/>
        <w:left w:val="none" w:sz="0" w:space="0" w:color="auto"/>
        <w:bottom w:val="none" w:sz="0" w:space="0" w:color="auto"/>
        <w:right w:val="none" w:sz="0" w:space="0" w:color="auto"/>
      </w:divBdr>
    </w:div>
    <w:div w:id="1021902886">
      <w:bodyDiv w:val="1"/>
      <w:marLeft w:val="0"/>
      <w:marRight w:val="0"/>
      <w:marTop w:val="0"/>
      <w:marBottom w:val="0"/>
      <w:divBdr>
        <w:top w:val="none" w:sz="0" w:space="0" w:color="auto"/>
        <w:left w:val="none" w:sz="0" w:space="0" w:color="auto"/>
        <w:bottom w:val="none" w:sz="0" w:space="0" w:color="auto"/>
        <w:right w:val="none" w:sz="0" w:space="0" w:color="auto"/>
      </w:divBdr>
    </w:div>
    <w:div w:id="1053847535">
      <w:bodyDiv w:val="1"/>
      <w:marLeft w:val="0"/>
      <w:marRight w:val="0"/>
      <w:marTop w:val="0"/>
      <w:marBottom w:val="0"/>
      <w:divBdr>
        <w:top w:val="none" w:sz="0" w:space="0" w:color="auto"/>
        <w:left w:val="none" w:sz="0" w:space="0" w:color="auto"/>
        <w:bottom w:val="none" w:sz="0" w:space="0" w:color="auto"/>
        <w:right w:val="none" w:sz="0" w:space="0" w:color="auto"/>
      </w:divBdr>
    </w:div>
    <w:div w:id="1303653139">
      <w:bodyDiv w:val="1"/>
      <w:marLeft w:val="0"/>
      <w:marRight w:val="0"/>
      <w:marTop w:val="0"/>
      <w:marBottom w:val="0"/>
      <w:divBdr>
        <w:top w:val="none" w:sz="0" w:space="0" w:color="auto"/>
        <w:left w:val="none" w:sz="0" w:space="0" w:color="auto"/>
        <w:bottom w:val="none" w:sz="0" w:space="0" w:color="auto"/>
        <w:right w:val="none" w:sz="0" w:space="0" w:color="auto"/>
      </w:divBdr>
    </w:div>
    <w:div w:id="1320502431">
      <w:bodyDiv w:val="1"/>
      <w:marLeft w:val="0"/>
      <w:marRight w:val="0"/>
      <w:marTop w:val="0"/>
      <w:marBottom w:val="0"/>
      <w:divBdr>
        <w:top w:val="none" w:sz="0" w:space="0" w:color="auto"/>
        <w:left w:val="none" w:sz="0" w:space="0" w:color="auto"/>
        <w:bottom w:val="none" w:sz="0" w:space="0" w:color="auto"/>
        <w:right w:val="none" w:sz="0" w:space="0" w:color="auto"/>
      </w:divBdr>
    </w:div>
    <w:div w:id="1369451906">
      <w:bodyDiv w:val="1"/>
      <w:marLeft w:val="0"/>
      <w:marRight w:val="0"/>
      <w:marTop w:val="0"/>
      <w:marBottom w:val="0"/>
      <w:divBdr>
        <w:top w:val="none" w:sz="0" w:space="0" w:color="auto"/>
        <w:left w:val="none" w:sz="0" w:space="0" w:color="auto"/>
        <w:bottom w:val="none" w:sz="0" w:space="0" w:color="auto"/>
        <w:right w:val="none" w:sz="0" w:space="0" w:color="auto"/>
      </w:divBdr>
    </w:div>
    <w:div w:id="1441607913">
      <w:bodyDiv w:val="1"/>
      <w:marLeft w:val="0"/>
      <w:marRight w:val="0"/>
      <w:marTop w:val="0"/>
      <w:marBottom w:val="0"/>
      <w:divBdr>
        <w:top w:val="none" w:sz="0" w:space="0" w:color="auto"/>
        <w:left w:val="none" w:sz="0" w:space="0" w:color="auto"/>
        <w:bottom w:val="none" w:sz="0" w:space="0" w:color="auto"/>
        <w:right w:val="none" w:sz="0" w:space="0" w:color="auto"/>
      </w:divBdr>
    </w:div>
    <w:div w:id="1561557589">
      <w:bodyDiv w:val="1"/>
      <w:marLeft w:val="0"/>
      <w:marRight w:val="0"/>
      <w:marTop w:val="0"/>
      <w:marBottom w:val="0"/>
      <w:divBdr>
        <w:top w:val="none" w:sz="0" w:space="0" w:color="auto"/>
        <w:left w:val="none" w:sz="0" w:space="0" w:color="auto"/>
        <w:bottom w:val="none" w:sz="0" w:space="0" w:color="auto"/>
        <w:right w:val="none" w:sz="0" w:space="0" w:color="auto"/>
      </w:divBdr>
    </w:div>
    <w:div w:id="1656643090">
      <w:bodyDiv w:val="1"/>
      <w:marLeft w:val="0"/>
      <w:marRight w:val="0"/>
      <w:marTop w:val="0"/>
      <w:marBottom w:val="0"/>
      <w:divBdr>
        <w:top w:val="none" w:sz="0" w:space="0" w:color="auto"/>
        <w:left w:val="none" w:sz="0" w:space="0" w:color="auto"/>
        <w:bottom w:val="none" w:sz="0" w:space="0" w:color="auto"/>
        <w:right w:val="none" w:sz="0" w:space="0" w:color="auto"/>
      </w:divBdr>
    </w:div>
    <w:div w:id="1761902433">
      <w:bodyDiv w:val="1"/>
      <w:marLeft w:val="0"/>
      <w:marRight w:val="0"/>
      <w:marTop w:val="0"/>
      <w:marBottom w:val="0"/>
      <w:divBdr>
        <w:top w:val="none" w:sz="0" w:space="0" w:color="auto"/>
        <w:left w:val="none" w:sz="0" w:space="0" w:color="auto"/>
        <w:bottom w:val="none" w:sz="0" w:space="0" w:color="auto"/>
        <w:right w:val="none" w:sz="0" w:space="0" w:color="auto"/>
      </w:divBdr>
    </w:div>
    <w:div w:id="1764833272">
      <w:bodyDiv w:val="1"/>
      <w:marLeft w:val="0"/>
      <w:marRight w:val="0"/>
      <w:marTop w:val="0"/>
      <w:marBottom w:val="0"/>
      <w:divBdr>
        <w:top w:val="none" w:sz="0" w:space="0" w:color="auto"/>
        <w:left w:val="none" w:sz="0" w:space="0" w:color="auto"/>
        <w:bottom w:val="none" w:sz="0" w:space="0" w:color="auto"/>
        <w:right w:val="none" w:sz="0" w:space="0" w:color="auto"/>
      </w:divBdr>
    </w:div>
    <w:div w:id="1903640025">
      <w:bodyDiv w:val="1"/>
      <w:marLeft w:val="0"/>
      <w:marRight w:val="0"/>
      <w:marTop w:val="0"/>
      <w:marBottom w:val="0"/>
      <w:divBdr>
        <w:top w:val="none" w:sz="0" w:space="0" w:color="auto"/>
        <w:left w:val="none" w:sz="0" w:space="0" w:color="auto"/>
        <w:bottom w:val="none" w:sz="0" w:space="0" w:color="auto"/>
        <w:right w:val="none" w:sz="0" w:space="0" w:color="auto"/>
      </w:divBdr>
    </w:div>
    <w:div w:id="1925533722">
      <w:bodyDiv w:val="1"/>
      <w:marLeft w:val="0"/>
      <w:marRight w:val="0"/>
      <w:marTop w:val="0"/>
      <w:marBottom w:val="0"/>
      <w:divBdr>
        <w:top w:val="none" w:sz="0" w:space="0" w:color="auto"/>
        <w:left w:val="none" w:sz="0" w:space="0" w:color="auto"/>
        <w:bottom w:val="none" w:sz="0" w:space="0" w:color="auto"/>
        <w:right w:val="none" w:sz="0" w:space="0" w:color="auto"/>
      </w:divBdr>
    </w:div>
    <w:div w:id="2024551998">
      <w:bodyDiv w:val="1"/>
      <w:marLeft w:val="0"/>
      <w:marRight w:val="0"/>
      <w:marTop w:val="0"/>
      <w:marBottom w:val="0"/>
      <w:divBdr>
        <w:top w:val="none" w:sz="0" w:space="0" w:color="auto"/>
        <w:left w:val="none" w:sz="0" w:space="0" w:color="auto"/>
        <w:bottom w:val="none" w:sz="0" w:space="0" w:color="auto"/>
        <w:right w:val="none" w:sz="0" w:space="0" w:color="auto"/>
      </w:divBdr>
    </w:div>
    <w:div w:id="2123721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chart" Target="charts/chart2.xml"/><Relationship Id="rId19" Type="http://schemas.openxmlformats.org/officeDocument/2006/relationships/image" Target="media/image9.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ila.metodieva\Downloads\Crime_rate_data%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ila.metodieva\Downloads\Crime_rate_data%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ila.metodieva\Desktop\Crime_rate_data%20(2).xlsx" TargetMode="Externa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[Crime_rate_data (1).xlsx]Sheet1!PivotTable1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Total- 4832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Sheet1!$B$3</c:f>
              <c:strCache>
                <c:ptCount val="1"/>
                <c:pt idx="0">
                  <c:v>Total</c:v>
                </c:pt>
              </c:strCache>
            </c:strRef>
          </c:tx>
          <c:spPr>
            <a:solidFill>
              <a:schemeClr val="accent1"/>
            </a:solidFill>
            <a:ln>
              <a:noFill/>
            </a:ln>
            <a:effectLst/>
          </c:spPr>
          <c:invertIfNegative val="0"/>
          <c:cat>
            <c:strRef>
              <c:f>Sheet1!$A$4:$A$51</c:f>
              <c:strCache>
                <c:ptCount val="47"/>
                <c:pt idx="0">
                  <c:v>45.5</c:v>
                </c:pt>
                <c:pt idx="1">
                  <c:v>52.3</c:v>
                </c:pt>
                <c:pt idx="2">
                  <c:v>56.6</c:v>
                </c:pt>
                <c:pt idx="3">
                  <c:v>60.3</c:v>
                </c:pt>
                <c:pt idx="4">
                  <c:v>64.2</c:v>
                </c:pt>
                <c:pt idx="5">
                  <c:v>67.6</c:v>
                </c:pt>
                <c:pt idx="6">
                  <c:v>70.5</c:v>
                </c:pt>
                <c:pt idx="7">
                  <c:v>73.2</c:v>
                </c:pt>
                <c:pt idx="8">
                  <c:v>75</c:v>
                </c:pt>
                <c:pt idx="9">
                  <c:v>78.1</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pt idx="23">
                  <c:v>103</c:v>
                </c:pt>
                <c:pt idx="24">
                  <c:v>104.3</c:v>
                </c:pt>
                <c:pt idx="25">
                  <c:v>105.9</c:v>
                </c:pt>
                <c:pt idx="26">
                  <c:v>106.6</c:v>
                </c:pt>
                <c:pt idx="27">
                  <c:v>107.2</c:v>
                </c:pt>
                <c:pt idx="28">
                  <c:v>108.3</c:v>
                </c:pt>
                <c:pt idx="29">
                  <c:v>109.4</c:v>
                </c:pt>
                <c:pt idx="30">
                  <c:v>112.1</c:v>
                </c:pt>
                <c:pt idx="31">
                  <c:v>114.3</c:v>
                </c:pt>
                <c:pt idx="32">
                  <c:v>115.1</c:v>
                </c:pt>
                <c:pt idx="33">
                  <c:v>117.2</c:v>
                </c:pt>
                <c:pt idx="34">
                  <c:v>119.7</c:v>
                </c:pt>
                <c:pt idx="35">
                  <c:v>121.6</c:v>
                </c:pt>
                <c:pt idx="36">
                  <c:v>123.4</c:v>
                </c:pt>
                <c:pt idx="37">
                  <c:v>127.2</c:v>
                </c:pt>
                <c:pt idx="38">
                  <c:v>132.4</c:v>
                </c:pt>
                <c:pt idx="39">
                  <c:v>135.5</c:v>
                </c:pt>
                <c:pt idx="40">
                  <c:v>137.8</c:v>
                </c:pt>
                <c:pt idx="41">
                  <c:v>140.8</c:v>
                </c:pt>
                <c:pt idx="42">
                  <c:v>145.4</c:v>
                </c:pt>
                <c:pt idx="43">
                  <c:v>149.3</c:v>
                </c:pt>
                <c:pt idx="44">
                  <c:v>154.3</c:v>
                </c:pt>
                <c:pt idx="45">
                  <c:v>157.7</c:v>
                </c:pt>
                <c:pt idx="46">
                  <c:v>161.8</c:v>
                </c:pt>
              </c:strCache>
            </c:strRef>
          </c:cat>
          <c:val>
            <c:numRef>
              <c:f>Sheet1!$B$4:$B$51</c:f>
              <c:numCache>
                <c:formatCode>General</c:formatCode>
                <c:ptCount val="47"/>
                <c:pt idx="0">
                  <c:v>45.5</c:v>
                </c:pt>
                <c:pt idx="1">
                  <c:v>52.3</c:v>
                </c:pt>
                <c:pt idx="2">
                  <c:v>56.6</c:v>
                </c:pt>
                <c:pt idx="3">
                  <c:v>60.3</c:v>
                </c:pt>
                <c:pt idx="4">
                  <c:v>64.2</c:v>
                </c:pt>
                <c:pt idx="5">
                  <c:v>67.599999999999994</c:v>
                </c:pt>
                <c:pt idx="6">
                  <c:v>70.5</c:v>
                </c:pt>
                <c:pt idx="7">
                  <c:v>73.2</c:v>
                </c:pt>
                <c:pt idx="8">
                  <c:v>75</c:v>
                </c:pt>
                <c:pt idx="9">
                  <c:v>78.099999999999994</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pt idx="23">
                  <c:v>103</c:v>
                </c:pt>
                <c:pt idx="24">
                  <c:v>104.3</c:v>
                </c:pt>
                <c:pt idx="25">
                  <c:v>105.9</c:v>
                </c:pt>
                <c:pt idx="26">
                  <c:v>106.6</c:v>
                </c:pt>
                <c:pt idx="27">
                  <c:v>107.2</c:v>
                </c:pt>
                <c:pt idx="28">
                  <c:v>108.3</c:v>
                </c:pt>
                <c:pt idx="29">
                  <c:v>109.4</c:v>
                </c:pt>
                <c:pt idx="30">
                  <c:v>112.1</c:v>
                </c:pt>
                <c:pt idx="31">
                  <c:v>114.3</c:v>
                </c:pt>
                <c:pt idx="32">
                  <c:v>115.1</c:v>
                </c:pt>
                <c:pt idx="33">
                  <c:v>117.2</c:v>
                </c:pt>
                <c:pt idx="34">
                  <c:v>119.7</c:v>
                </c:pt>
                <c:pt idx="35">
                  <c:v>121.6</c:v>
                </c:pt>
                <c:pt idx="36">
                  <c:v>123.4</c:v>
                </c:pt>
                <c:pt idx="37">
                  <c:v>127.2</c:v>
                </c:pt>
                <c:pt idx="38">
                  <c:v>132.4</c:v>
                </c:pt>
                <c:pt idx="39">
                  <c:v>135.5</c:v>
                </c:pt>
                <c:pt idx="40">
                  <c:v>137.80000000000001</c:v>
                </c:pt>
                <c:pt idx="41">
                  <c:v>140.80000000000001</c:v>
                </c:pt>
                <c:pt idx="42">
                  <c:v>145.4</c:v>
                </c:pt>
                <c:pt idx="43">
                  <c:v>149.30000000000001</c:v>
                </c:pt>
                <c:pt idx="44">
                  <c:v>154.30000000000001</c:v>
                </c:pt>
                <c:pt idx="45">
                  <c:v>157.69999999999999</c:v>
                </c:pt>
                <c:pt idx="46">
                  <c:v>161.80000000000001</c:v>
                </c:pt>
              </c:numCache>
            </c:numRef>
          </c:val>
          <c:extLst>
            <c:ext xmlns:c16="http://schemas.microsoft.com/office/drawing/2014/chart" uri="{C3380CC4-5D6E-409C-BE32-E72D297353CC}">
              <c16:uniqueId val="{00000000-8892-4322-B87E-82D2F1879000}"/>
            </c:ext>
          </c:extLst>
        </c:ser>
        <c:dLbls>
          <c:showLegendKey val="0"/>
          <c:showVal val="0"/>
          <c:showCatName val="0"/>
          <c:showSerName val="0"/>
          <c:showPercent val="0"/>
          <c:showBubbleSize val="0"/>
        </c:dLbls>
        <c:gapWidth val="219"/>
        <c:overlap val="-27"/>
        <c:axId val="2118861023"/>
        <c:axId val="2118864351"/>
      </c:barChart>
      <c:catAx>
        <c:axId val="211886102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8864351"/>
        <c:crosses val="autoZero"/>
        <c:auto val="1"/>
        <c:lblAlgn val="ctr"/>
        <c:lblOffset val="100"/>
        <c:noMultiLvlLbl val="0"/>
      </c:catAx>
      <c:valAx>
        <c:axId val="211886435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8861023"/>
        <c:crosses val="autoZero"/>
        <c:crossBetween val="between"/>
      </c:valAx>
      <c:spPr>
        <a:noFill/>
        <a:ln>
          <a:noFill/>
        </a:ln>
        <a:effectLst/>
      </c:spPr>
    </c:plotArea>
    <c:legend>
      <c:legendPos val="r"/>
      <c:layout>
        <c:manualLayout>
          <c:xMode val="edge"/>
          <c:yMode val="edge"/>
          <c:x val="0.86692585301837266"/>
          <c:y val="0.44552055993000877"/>
          <c:w val="0.11640748031496063"/>
          <c:h val="0.2251162875473899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[Crime_rate_data (1).xlsx]Sheet1!PivotTable1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Total Crime rate - 4832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5400">
            <a:solidFill>
              <a:schemeClr val="lt1"/>
            </a:solidFill>
          </a:ln>
          <a:effectLst/>
          <a:sp3d contourW="25400">
            <a:contourClr>
              <a:schemeClr val="lt1"/>
            </a:contourClr>
          </a:sp3d>
        </c:spPr>
      </c:pivotFmt>
      <c:pivotFmt>
        <c:idx val="3"/>
        <c:spPr>
          <a:solidFill>
            <a:schemeClr val="accent1"/>
          </a:solidFill>
          <a:ln w="25400">
            <a:solidFill>
              <a:schemeClr val="lt1"/>
            </a:solidFill>
          </a:ln>
          <a:effectLst/>
          <a:sp3d contourW="25400">
            <a:contourClr>
              <a:schemeClr val="lt1"/>
            </a:contourClr>
          </a:sp3d>
        </c:spPr>
      </c:pivotFmt>
      <c:pivotFmt>
        <c:idx val="4"/>
        <c:spPr>
          <a:solidFill>
            <a:schemeClr val="accent1"/>
          </a:solidFill>
          <a:ln w="25400">
            <a:solidFill>
              <a:schemeClr val="lt1"/>
            </a:solidFill>
          </a:ln>
          <a:effectLst/>
          <a:sp3d contourW="25400">
            <a:contourClr>
              <a:schemeClr val="lt1"/>
            </a:contourClr>
          </a:sp3d>
        </c:spPr>
      </c:pivotFmt>
      <c:pivotFmt>
        <c:idx val="5"/>
        <c:spPr>
          <a:solidFill>
            <a:schemeClr val="accent1"/>
          </a:solidFill>
          <a:ln w="25400">
            <a:solidFill>
              <a:schemeClr val="lt1"/>
            </a:solidFill>
          </a:ln>
          <a:effectLst/>
          <a:sp3d contourW="25400">
            <a:contourClr>
              <a:schemeClr val="lt1"/>
            </a:contourClr>
          </a:sp3d>
        </c:spPr>
      </c:pivotFmt>
      <c:pivotFmt>
        <c:idx val="6"/>
        <c:spPr>
          <a:solidFill>
            <a:schemeClr val="accent1"/>
          </a:solidFill>
          <a:ln w="25400">
            <a:solidFill>
              <a:schemeClr val="lt1"/>
            </a:solidFill>
          </a:ln>
          <a:effectLst/>
          <a:sp3d contourW="25400">
            <a:contourClr>
              <a:schemeClr val="lt1"/>
            </a:contourClr>
          </a:sp3d>
        </c:spPr>
      </c:pivotFmt>
      <c:pivotFmt>
        <c:idx val="7"/>
        <c:spPr>
          <a:solidFill>
            <a:schemeClr val="accent1"/>
          </a:solidFill>
          <a:ln w="25400">
            <a:solidFill>
              <a:schemeClr val="lt1"/>
            </a:solidFill>
          </a:ln>
          <a:effectLst/>
          <a:sp3d contourW="25400">
            <a:contourClr>
              <a:schemeClr val="lt1"/>
            </a:contourClr>
          </a:sp3d>
        </c:spPr>
      </c:pivotFmt>
      <c:pivotFmt>
        <c:idx val="8"/>
        <c:spPr>
          <a:solidFill>
            <a:schemeClr val="accent1"/>
          </a:solidFill>
          <a:ln w="25400">
            <a:solidFill>
              <a:schemeClr val="lt1"/>
            </a:solidFill>
          </a:ln>
          <a:effectLst/>
          <a:sp3d contourW="25400">
            <a:contourClr>
              <a:schemeClr val="lt1"/>
            </a:contourClr>
          </a:sp3d>
        </c:spPr>
      </c:pivotFmt>
      <c:pivotFmt>
        <c:idx val="9"/>
        <c:spPr>
          <a:solidFill>
            <a:schemeClr val="accent1"/>
          </a:solidFill>
          <a:ln w="25400">
            <a:solidFill>
              <a:schemeClr val="lt1"/>
            </a:solidFill>
          </a:ln>
          <a:effectLst/>
          <a:sp3d contourW="25400">
            <a:contourClr>
              <a:schemeClr val="lt1"/>
            </a:contourClr>
          </a:sp3d>
        </c:spPr>
      </c:pivotFmt>
      <c:pivotFmt>
        <c:idx val="10"/>
        <c:spPr>
          <a:solidFill>
            <a:schemeClr val="accent1"/>
          </a:solidFill>
          <a:ln w="25400">
            <a:solidFill>
              <a:schemeClr val="lt1"/>
            </a:solidFill>
          </a:ln>
          <a:effectLst/>
          <a:sp3d contourW="25400">
            <a:contourClr>
              <a:schemeClr val="lt1"/>
            </a:contourClr>
          </a:sp3d>
        </c:spPr>
      </c:pivotFmt>
      <c:pivotFmt>
        <c:idx val="11"/>
        <c:spPr>
          <a:solidFill>
            <a:schemeClr val="accent1"/>
          </a:solidFill>
          <a:ln w="25400">
            <a:solidFill>
              <a:schemeClr val="lt1"/>
            </a:solidFill>
          </a:ln>
          <a:effectLst/>
          <a:sp3d contourW="25400">
            <a:contourClr>
              <a:schemeClr val="lt1"/>
            </a:contourClr>
          </a:sp3d>
        </c:spPr>
      </c:pivotFmt>
      <c:pivotFmt>
        <c:idx val="12"/>
        <c:spPr>
          <a:solidFill>
            <a:schemeClr val="accent1"/>
          </a:solidFill>
          <a:ln w="25400">
            <a:solidFill>
              <a:schemeClr val="lt1"/>
            </a:solidFill>
          </a:ln>
          <a:effectLst/>
          <a:sp3d contourW="25400">
            <a:contourClr>
              <a:schemeClr val="lt1"/>
            </a:contourClr>
          </a:sp3d>
        </c:spPr>
      </c:pivotFmt>
      <c:pivotFmt>
        <c:idx val="13"/>
        <c:spPr>
          <a:solidFill>
            <a:schemeClr val="accent1"/>
          </a:solidFill>
          <a:ln w="25400">
            <a:solidFill>
              <a:schemeClr val="lt1"/>
            </a:solidFill>
          </a:ln>
          <a:effectLst/>
          <a:sp3d contourW="25400">
            <a:contourClr>
              <a:schemeClr val="lt1"/>
            </a:contourClr>
          </a:sp3d>
        </c:spPr>
      </c:pivotFmt>
      <c:pivotFmt>
        <c:idx val="14"/>
        <c:spPr>
          <a:solidFill>
            <a:schemeClr val="accent1"/>
          </a:solidFill>
          <a:ln w="25400">
            <a:solidFill>
              <a:schemeClr val="lt1"/>
            </a:solidFill>
          </a:ln>
          <a:effectLst/>
          <a:sp3d contourW="25400">
            <a:contourClr>
              <a:schemeClr val="lt1"/>
            </a:contourClr>
          </a:sp3d>
        </c:spPr>
      </c:pivotFmt>
      <c:pivotFmt>
        <c:idx val="15"/>
        <c:spPr>
          <a:solidFill>
            <a:schemeClr val="accent1"/>
          </a:solidFill>
          <a:ln w="25400">
            <a:solidFill>
              <a:schemeClr val="lt1"/>
            </a:solidFill>
          </a:ln>
          <a:effectLst/>
          <a:sp3d contourW="25400">
            <a:contourClr>
              <a:schemeClr val="lt1"/>
            </a:contourClr>
          </a:sp3d>
        </c:spPr>
      </c:pivotFmt>
      <c:pivotFmt>
        <c:idx val="16"/>
        <c:spPr>
          <a:solidFill>
            <a:schemeClr val="accent1"/>
          </a:solidFill>
          <a:ln w="25400">
            <a:solidFill>
              <a:schemeClr val="lt1"/>
            </a:solidFill>
          </a:ln>
          <a:effectLst/>
          <a:sp3d contourW="25400">
            <a:contourClr>
              <a:schemeClr val="lt1"/>
            </a:contourClr>
          </a:sp3d>
        </c:spPr>
      </c:pivotFmt>
      <c:pivotFmt>
        <c:idx val="17"/>
        <c:spPr>
          <a:solidFill>
            <a:schemeClr val="accent1"/>
          </a:solidFill>
          <a:ln w="25400">
            <a:solidFill>
              <a:schemeClr val="lt1"/>
            </a:solidFill>
          </a:ln>
          <a:effectLst/>
          <a:sp3d contourW="25400">
            <a:contourClr>
              <a:schemeClr val="lt1"/>
            </a:contourClr>
          </a:sp3d>
        </c:spPr>
      </c:pivotFmt>
      <c:pivotFmt>
        <c:idx val="18"/>
        <c:spPr>
          <a:solidFill>
            <a:schemeClr val="accent1"/>
          </a:solidFill>
          <a:ln w="25400">
            <a:solidFill>
              <a:schemeClr val="lt1"/>
            </a:solidFill>
          </a:ln>
          <a:effectLst/>
          <a:sp3d contourW="25400">
            <a:contourClr>
              <a:schemeClr val="lt1"/>
            </a:contourClr>
          </a:sp3d>
        </c:spPr>
      </c:pivotFmt>
      <c:pivotFmt>
        <c:idx val="19"/>
        <c:spPr>
          <a:solidFill>
            <a:schemeClr val="accent1"/>
          </a:solidFill>
          <a:ln w="25400">
            <a:solidFill>
              <a:schemeClr val="lt1"/>
            </a:solidFill>
          </a:ln>
          <a:effectLst/>
          <a:sp3d contourW="25400">
            <a:contourClr>
              <a:schemeClr val="lt1"/>
            </a:contourClr>
          </a:sp3d>
        </c:spPr>
      </c:pivotFmt>
      <c:pivotFmt>
        <c:idx val="20"/>
        <c:spPr>
          <a:solidFill>
            <a:schemeClr val="accent1"/>
          </a:solidFill>
          <a:ln w="25400">
            <a:solidFill>
              <a:schemeClr val="lt1"/>
            </a:solidFill>
          </a:ln>
          <a:effectLst/>
          <a:sp3d contourW="25400">
            <a:contourClr>
              <a:schemeClr val="lt1"/>
            </a:contourClr>
          </a:sp3d>
        </c:spPr>
      </c:pivotFmt>
      <c:pivotFmt>
        <c:idx val="21"/>
        <c:spPr>
          <a:solidFill>
            <a:schemeClr val="accent1"/>
          </a:solidFill>
          <a:ln w="25400">
            <a:solidFill>
              <a:schemeClr val="lt1"/>
            </a:solidFill>
          </a:ln>
          <a:effectLst/>
          <a:sp3d contourW="25400">
            <a:contourClr>
              <a:schemeClr val="lt1"/>
            </a:contourClr>
          </a:sp3d>
        </c:spPr>
      </c:pivotFmt>
      <c:pivotFmt>
        <c:idx val="22"/>
        <c:spPr>
          <a:solidFill>
            <a:schemeClr val="accent1"/>
          </a:solidFill>
          <a:ln w="25400">
            <a:solidFill>
              <a:schemeClr val="lt1"/>
            </a:solidFill>
          </a:ln>
          <a:effectLst/>
          <a:sp3d contourW="25400">
            <a:contourClr>
              <a:schemeClr val="lt1"/>
            </a:contourClr>
          </a:sp3d>
        </c:spPr>
      </c:pivotFmt>
      <c:pivotFmt>
        <c:idx val="23"/>
        <c:spPr>
          <a:solidFill>
            <a:schemeClr val="accent1"/>
          </a:solidFill>
          <a:ln w="25400">
            <a:solidFill>
              <a:schemeClr val="lt1"/>
            </a:solidFill>
          </a:ln>
          <a:effectLst/>
          <a:sp3d contourW="25400">
            <a:contourClr>
              <a:schemeClr val="lt1"/>
            </a:contourClr>
          </a:sp3d>
        </c:spPr>
      </c:pivotFmt>
      <c:pivotFmt>
        <c:idx val="24"/>
        <c:spPr>
          <a:solidFill>
            <a:schemeClr val="accent1"/>
          </a:solidFill>
          <a:ln w="25400">
            <a:solidFill>
              <a:schemeClr val="lt1"/>
            </a:solidFill>
          </a:ln>
          <a:effectLst/>
          <a:sp3d contourW="25400">
            <a:contourClr>
              <a:schemeClr val="lt1"/>
            </a:contourClr>
          </a:sp3d>
        </c:spPr>
      </c:pivotFmt>
      <c:pivotFmt>
        <c:idx val="25"/>
        <c:spPr>
          <a:solidFill>
            <a:schemeClr val="accent1"/>
          </a:solidFill>
          <a:ln w="25400">
            <a:solidFill>
              <a:schemeClr val="lt1"/>
            </a:solidFill>
          </a:ln>
          <a:effectLst/>
          <a:sp3d contourW="25400">
            <a:contourClr>
              <a:schemeClr val="lt1"/>
            </a:contourClr>
          </a:sp3d>
        </c:spPr>
      </c:pivotFmt>
      <c:pivotFmt>
        <c:idx val="26"/>
        <c:spPr>
          <a:solidFill>
            <a:schemeClr val="accent1"/>
          </a:solidFill>
          <a:ln w="25400">
            <a:solidFill>
              <a:schemeClr val="lt1"/>
            </a:solidFill>
          </a:ln>
          <a:effectLst/>
          <a:sp3d contourW="25400">
            <a:contourClr>
              <a:schemeClr val="lt1"/>
            </a:contourClr>
          </a:sp3d>
        </c:spPr>
      </c:pivotFmt>
      <c:pivotFmt>
        <c:idx val="27"/>
        <c:spPr>
          <a:solidFill>
            <a:schemeClr val="accent1"/>
          </a:solidFill>
          <a:ln w="25400">
            <a:solidFill>
              <a:schemeClr val="lt1"/>
            </a:solidFill>
          </a:ln>
          <a:effectLst/>
          <a:sp3d contourW="25400">
            <a:contourClr>
              <a:schemeClr val="lt1"/>
            </a:contourClr>
          </a:sp3d>
        </c:spPr>
      </c:pivotFmt>
      <c:pivotFmt>
        <c:idx val="28"/>
        <c:spPr>
          <a:solidFill>
            <a:schemeClr val="accent1"/>
          </a:solidFill>
          <a:ln w="25400">
            <a:solidFill>
              <a:schemeClr val="lt1"/>
            </a:solidFill>
          </a:ln>
          <a:effectLst/>
          <a:sp3d contourW="25400">
            <a:contourClr>
              <a:schemeClr val="lt1"/>
            </a:contourClr>
          </a:sp3d>
        </c:spPr>
      </c:pivotFmt>
      <c:pivotFmt>
        <c:idx val="29"/>
        <c:spPr>
          <a:solidFill>
            <a:schemeClr val="accent1"/>
          </a:solidFill>
          <a:ln w="25400">
            <a:solidFill>
              <a:schemeClr val="lt1"/>
            </a:solidFill>
          </a:ln>
          <a:effectLst/>
          <a:sp3d contourW="25400">
            <a:contourClr>
              <a:schemeClr val="lt1"/>
            </a:contourClr>
          </a:sp3d>
        </c:spPr>
      </c:pivotFmt>
      <c:pivotFmt>
        <c:idx val="30"/>
        <c:spPr>
          <a:solidFill>
            <a:schemeClr val="accent1"/>
          </a:solidFill>
          <a:ln w="25400">
            <a:solidFill>
              <a:schemeClr val="lt1"/>
            </a:solidFill>
          </a:ln>
          <a:effectLst/>
          <a:sp3d contourW="25400">
            <a:contourClr>
              <a:schemeClr val="lt1"/>
            </a:contourClr>
          </a:sp3d>
        </c:spPr>
      </c:pivotFmt>
      <c:pivotFmt>
        <c:idx val="31"/>
        <c:spPr>
          <a:solidFill>
            <a:schemeClr val="accent1"/>
          </a:solidFill>
          <a:ln w="25400">
            <a:solidFill>
              <a:schemeClr val="lt1"/>
            </a:solidFill>
          </a:ln>
          <a:effectLst/>
          <a:sp3d contourW="25400">
            <a:contourClr>
              <a:schemeClr val="lt1"/>
            </a:contourClr>
          </a:sp3d>
        </c:spPr>
      </c:pivotFmt>
      <c:pivotFmt>
        <c:idx val="32"/>
        <c:spPr>
          <a:solidFill>
            <a:schemeClr val="accent1"/>
          </a:solidFill>
          <a:ln w="25400">
            <a:solidFill>
              <a:schemeClr val="lt1"/>
            </a:solidFill>
          </a:ln>
          <a:effectLst/>
          <a:sp3d contourW="25400">
            <a:contourClr>
              <a:schemeClr val="lt1"/>
            </a:contourClr>
          </a:sp3d>
        </c:spPr>
      </c:pivotFmt>
      <c:pivotFmt>
        <c:idx val="33"/>
        <c:spPr>
          <a:solidFill>
            <a:schemeClr val="accent1"/>
          </a:solidFill>
          <a:ln w="25400">
            <a:solidFill>
              <a:schemeClr val="lt1"/>
            </a:solidFill>
          </a:ln>
          <a:effectLst/>
          <a:sp3d contourW="25400">
            <a:contourClr>
              <a:schemeClr val="lt1"/>
            </a:contourClr>
          </a:sp3d>
        </c:spPr>
      </c:pivotFmt>
      <c:pivotFmt>
        <c:idx val="34"/>
        <c:spPr>
          <a:solidFill>
            <a:schemeClr val="accent1"/>
          </a:solidFill>
          <a:ln w="25400">
            <a:solidFill>
              <a:schemeClr val="lt1"/>
            </a:solidFill>
          </a:ln>
          <a:effectLst/>
          <a:sp3d contourW="25400">
            <a:contourClr>
              <a:schemeClr val="lt1"/>
            </a:contourClr>
          </a:sp3d>
        </c:spPr>
      </c:pivotFmt>
      <c:pivotFmt>
        <c:idx val="35"/>
        <c:spPr>
          <a:solidFill>
            <a:schemeClr val="accent1"/>
          </a:solidFill>
          <a:ln w="25400">
            <a:solidFill>
              <a:schemeClr val="lt1"/>
            </a:solidFill>
          </a:ln>
          <a:effectLst/>
          <a:sp3d contourW="25400">
            <a:contourClr>
              <a:schemeClr val="lt1"/>
            </a:contourClr>
          </a:sp3d>
        </c:spPr>
      </c:pivotFmt>
      <c:pivotFmt>
        <c:idx val="36"/>
        <c:spPr>
          <a:solidFill>
            <a:schemeClr val="accent1"/>
          </a:solidFill>
          <a:ln w="25400">
            <a:solidFill>
              <a:schemeClr val="lt1"/>
            </a:solidFill>
          </a:ln>
          <a:effectLst/>
          <a:sp3d contourW="25400">
            <a:contourClr>
              <a:schemeClr val="lt1"/>
            </a:contourClr>
          </a:sp3d>
        </c:spPr>
      </c:pivotFmt>
      <c:pivotFmt>
        <c:idx val="37"/>
        <c:spPr>
          <a:solidFill>
            <a:schemeClr val="accent1"/>
          </a:solidFill>
          <a:ln w="25400">
            <a:solidFill>
              <a:schemeClr val="lt1"/>
            </a:solidFill>
          </a:ln>
          <a:effectLst/>
          <a:sp3d contourW="25400">
            <a:contourClr>
              <a:schemeClr val="lt1"/>
            </a:contourClr>
          </a:sp3d>
        </c:spPr>
      </c:pivotFmt>
      <c:pivotFmt>
        <c:idx val="38"/>
        <c:spPr>
          <a:solidFill>
            <a:schemeClr val="accent1"/>
          </a:solidFill>
          <a:ln w="25400">
            <a:solidFill>
              <a:schemeClr val="lt1"/>
            </a:solidFill>
          </a:ln>
          <a:effectLst/>
          <a:sp3d contourW="25400">
            <a:contourClr>
              <a:schemeClr val="lt1"/>
            </a:contourClr>
          </a:sp3d>
        </c:spPr>
      </c:pivotFmt>
      <c:pivotFmt>
        <c:idx val="39"/>
        <c:spPr>
          <a:solidFill>
            <a:schemeClr val="accent1"/>
          </a:solidFill>
          <a:ln w="25400">
            <a:solidFill>
              <a:schemeClr val="lt1"/>
            </a:solidFill>
          </a:ln>
          <a:effectLst/>
          <a:sp3d contourW="25400">
            <a:contourClr>
              <a:schemeClr val="lt1"/>
            </a:contourClr>
          </a:sp3d>
        </c:spPr>
      </c:pivotFmt>
      <c:pivotFmt>
        <c:idx val="40"/>
        <c:spPr>
          <a:solidFill>
            <a:schemeClr val="accent1"/>
          </a:solidFill>
          <a:ln w="25400">
            <a:solidFill>
              <a:schemeClr val="lt1"/>
            </a:solidFill>
          </a:ln>
          <a:effectLst/>
          <a:sp3d contourW="25400">
            <a:contourClr>
              <a:schemeClr val="lt1"/>
            </a:contourClr>
          </a:sp3d>
        </c:spPr>
      </c:pivotFmt>
      <c:pivotFmt>
        <c:idx val="41"/>
        <c:spPr>
          <a:solidFill>
            <a:schemeClr val="accent1"/>
          </a:solidFill>
          <a:ln w="25400">
            <a:solidFill>
              <a:schemeClr val="lt1"/>
            </a:solidFill>
          </a:ln>
          <a:effectLst/>
          <a:sp3d contourW="25400">
            <a:contourClr>
              <a:schemeClr val="lt1"/>
            </a:contourClr>
          </a:sp3d>
        </c:spPr>
      </c:pivotFmt>
      <c:pivotFmt>
        <c:idx val="42"/>
        <c:spPr>
          <a:solidFill>
            <a:schemeClr val="accent1"/>
          </a:solidFill>
          <a:ln w="25400">
            <a:solidFill>
              <a:schemeClr val="lt1"/>
            </a:solidFill>
          </a:ln>
          <a:effectLst/>
          <a:sp3d contourW="25400">
            <a:contourClr>
              <a:schemeClr val="lt1"/>
            </a:contourClr>
          </a:sp3d>
        </c:spPr>
      </c:pivotFmt>
      <c:pivotFmt>
        <c:idx val="43"/>
        <c:spPr>
          <a:solidFill>
            <a:schemeClr val="accent1"/>
          </a:solidFill>
          <a:ln w="25400">
            <a:solidFill>
              <a:schemeClr val="lt1"/>
            </a:solidFill>
          </a:ln>
          <a:effectLst/>
          <a:sp3d contourW="25400">
            <a:contourClr>
              <a:schemeClr val="lt1"/>
            </a:contourClr>
          </a:sp3d>
        </c:spPr>
      </c:pivotFmt>
      <c:pivotFmt>
        <c:idx val="44"/>
        <c:spPr>
          <a:solidFill>
            <a:schemeClr val="accent1"/>
          </a:solidFill>
          <a:ln w="25400">
            <a:solidFill>
              <a:schemeClr val="lt1"/>
            </a:solidFill>
          </a:ln>
          <a:effectLst/>
          <a:sp3d contourW="25400">
            <a:contourClr>
              <a:schemeClr val="lt1"/>
            </a:contourClr>
          </a:sp3d>
        </c:spPr>
      </c:pivotFmt>
      <c:pivotFmt>
        <c:idx val="45"/>
        <c:spPr>
          <a:solidFill>
            <a:schemeClr val="accent1"/>
          </a:solidFill>
          <a:ln w="25400">
            <a:solidFill>
              <a:schemeClr val="lt1"/>
            </a:solidFill>
          </a:ln>
          <a:effectLst/>
          <a:sp3d contourW="25400">
            <a:contourClr>
              <a:schemeClr val="lt1"/>
            </a:contourClr>
          </a:sp3d>
        </c:spPr>
      </c:pivotFmt>
      <c:pivotFmt>
        <c:idx val="46"/>
        <c:spPr>
          <a:solidFill>
            <a:schemeClr val="accent1"/>
          </a:solidFill>
          <a:ln w="25400">
            <a:solidFill>
              <a:schemeClr val="lt1"/>
            </a:solidFill>
          </a:ln>
          <a:effectLst/>
          <a:sp3d contourW="25400">
            <a:contourClr>
              <a:schemeClr val="lt1"/>
            </a:contourClr>
          </a:sp3d>
        </c:spPr>
      </c:pivotFmt>
      <c:pivotFmt>
        <c:idx val="47"/>
        <c:spPr>
          <a:solidFill>
            <a:schemeClr val="accent1"/>
          </a:solidFill>
          <a:ln w="25400">
            <a:solidFill>
              <a:schemeClr val="lt1"/>
            </a:solidFill>
          </a:ln>
          <a:effectLst/>
          <a:sp3d contourW="25400">
            <a:contourClr>
              <a:schemeClr val="lt1"/>
            </a:contourClr>
          </a:sp3d>
        </c:spPr>
      </c:pivotFmt>
      <c:pivotFmt>
        <c:idx val="48"/>
        <c:spPr>
          <a:solidFill>
            <a:schemeClr val="accent1"/>
          </a:solidFill>
          <a:ln w="25400">
            <a:solidFill>
              <a:schemeClr val="lt1"/>
            </a:solidFill>
          </a:ln>
          <a:effectLst/>
          <a:sp3d contourW="25400">
            <a:contourClr>
              <a:schemeClr val="lt1"/>
            </a:contourClr>
          </a:sp3d>
        </c:spPr>
      </c:pivotFmt>
      <c:pivotFmt>
        <c:idx val="49"/>
        <c:spPr>
          <a:solidFill>
            <a:schemeClr val="accent1"/>
          </a:solidFill>
          <a:ln w="25400">
            <a:solidFill>
              <a:schemeClr val="lt1"/>
            </a:solidFill>
          </a:ln>
          <a:effectLst/>
          <a:sp3d contourW="25400">
            <a:contourClr>
              <a:schemeClr val="lt1"/>
            </a:contourClr>
          </a:sp3d>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0"/>
        <c:spPr>
          <a:solidFill>
            <a:schemeClr val="accent1"/>
          </a:solidFill>
          <a:ln w="25400">
            <a:solidFill>
              <a:schemeClr val="lt1"/>
            </a:solidFill>
          </a:ln>
          <a:effectLst/>
          <a:sp3d contourW="25400">
            <a:contourClr>
              <a:schemeClr val="lt1"/>
            </a:contourClr>
          </a:sp3d>
        </c:spPr>
      </c:pivotFmt>
      <c:pivotFmt>
        <c:idx val="51"/>
        <c:spPr>
          <a:solidFill>
            <a:schemeClr val="accent1"/>
          </a:solidFill>
          <a:ln w="25400">
            <a:solidFill>
              <a:schemeClr val="lt1"/>
            </a:solidFill>
          </a:ln>
          <a:effectLst/>
          <a:sp3d contourW="25400">
            <a:contourClr>
              <a:schemeClr val="lt1"/>
            </a:contourClr>
          </a:sp3d>
        </c:spPr>
      </c:pivotFmt>
      <c:pivotFmt>
        <c:idx val="52"/>
        <c:spPr>
          <a:solidFill>
            <a:schemeClr val="accent1"/>
          </a:solidFill>
          <a:ln w="25400">
            <a:solidFill>
              <a:schemeClr val="lt1"/>
            </a:solidFill>
          </a:ln>
          <a:effectLst/>
          <a:sp3d contourW="25400">
            <a:contourClr>
              <a:schemeClr val="lt1"/>
            </a:contourClr>
          </a:sp3d>
        </c:spPr>
      </c:pivotFmt>
      <c:pivotFmt>
        <c:idx val="53"/>
        <c:spPr>
          <a:solidFill>
            <a:schemeClr val="accent1"/>
          </a:solidFill>
          <a:ln w="25400">
            <a:solidFill>
              <a:schemeClr val="lt1"/>
            </a:solidFill>
          </a:ln>
          <a:effectLst/>
          <a:sp3d contourW="25400">
            <a:contourClr>
              <a:schemeClr val="lt1"/>
            </a:contourClr>
          </a:sp3d>
        </c:spPr>
      </c:pivotFmt>
      <c:pivotFmt>
        <c:idx val="54"/>
        <c:spPr>
          <a:solidFill>
            <a:schemeClr val="accent1"/>
          </a:solidFill>
          <a:ln w="25400">
            <a:solidFill>
              <a:schemeClr val="lt1"/>
            </a:solidFill>
          </a:ln>
          <a:effectLst/>
          <a:sp3d contourW="25400">
            <a:contourClr>
              <a:schemeClr val="lt1"/>
            </a:contourClr>
          </a:sp3d>
        </c:spPr>
      </c:pivotFmt>
      <c:pivotFmt>
        <c:idx val="55"/>
        <c:spPr>
          <a:solidFill>
            <a:schemeClr val="accent1"/>
          </a:solidFill>
          <a:ln w="25400">
            <a:solidFill>
              <a:schemeClr val="lt1"/>
            </a:solidFill>
          </a:ln>
          <a:effectLst/>
          <a:sp3d contourW="25400">
            <a:contourClr>
              <a:schemeClr val="lt1"/>
            </a:contourClr>
          </a:sp3d>
        </c:spPr>
      </c:pivotFmt>
      <c:pivotFmt>
        <c:idx val="56"/>
        <c:spPr>
          <a:solidFill>
            <a:schemeClr val="accent1"/>
          </a:solidFill>
          <a:ln w="25400">
            <a:solidFill>
              <a:schemeClr val="lt1"/>
            </a:solidFill>
          </a:ln>
          <a:effectLst/>
          <a:sp3d contourW="25400">
            <a:contourClr>
              <a:schemeClr val="lt1"/>
            </a:contourClr>
          </a:sp3d>
        </c:spPr>
      </c:pivotFmt>
      <c:pivotFmt>
        <c:idx val="57"/>
        <c:spPr>
          <a:solidFill>
            <a:schemeClr val="accent1"/>
          </a:solidFill>
          <a:ln w="25400">
            <a:solidFill>
              <a:schemeClr val="lt1"/>
            </a:solidFill>
          </a:ln>
          <a:effectLst/>
          <a:sp3d contourW="25400">
            <a:contourClr>
              <a:schemeClr val="lt1"/>
            </a:contourClr>
          </a:sp3d>
        </c:spPr>
      </c:pivotFmt>
      <c:pivotFmt>
        <c:idx val="58"/>
        <c:spPr>
          <a:solidFill>
            <a:schemeClr val="accent1"/>
          </a:solidFill>
          <a:ln w="25400">
            <a:solidFill>
              <a:schemeClr val="lt1"/>
            </a:solidFill>
          </a:ln>
          <a:effectLst/>
          <a:sp3d contourW="25400">
            <a:contourClr>
              <a:schemeClr val="lt1"/>
            </a:contourClr>
          </a:sp3d>
        </c:spPr>
      </c:pivotFmt>
      <c:pivotFmt>
        <c:idx val="59"/>
        <c:spPr>
          <a:solidFill>
            <a:schemeClr val="accent1"/>
          </a:solidFill>
          <a:ln w="25400">
            <a:solidFill>
              <a:schemeClr val="lt1"/>
            </a:solidFill>
          </a:ln>
          <a:effectLst/>
          <a:sp3d contourW="25400">
            <a:contourClr>
              <a:schemeClr val="lt1"/>
            </a:contourClr>
          </a:sp3d>
        </c:spPr>
      </c:pivotFmt>
      <c:pivotFmt>
        <c:idx val="60"/>
        <c:spPr>
          <a:solidFill>
            <a:schemeClr val="accent1"/>
          </a:solidFill>
          <a:ln w="25400">
            <a:solidFill>
              <a:schemeClr val="lt1"/>
            </a:solidFill>
          </a:ln>
          <a:effectLst/>
          <a:sp3d contourW="25400">
            <a:contourClr>
              <a:schemeClr val="lt1"/>
            </a:contourClr>
          </a:sp3d>
        </c:spPr>
      </c:pivotFmt>
      <c:pivotFmt>
        <c:idx val="61"/>
        <c:spPr>
          <a:solidFill>
            <a:schemeClr val="accent1"/>
          </a:solidFill>
          <a:ln w="25400">
            <a:solidFill>
              <a:schemeClr val="lt1"/>
            </a:solidFill>
          </a:ln>
          <a:effectLst/>
          <a:sp3d contourW="25400">
            <a:contourClr>
              <a:schemeClr val="lt1"/>
            </a:contourClr>
          </a:sp3d>
        </c:spPr>
      </c:pivotFmt>
      <c:pivotFmt>
        <c:idx val="62"/>
        <c:spPr>
          <a:solidFill>
            <a:schemeClr val="accent1"/>
          </a:solidFill>
          <a:ln w="25400">
            <a:solidFill>
              <a:schemeClr val="lt1"/>
            </a:solidFill>
          </a:ln>
          <a:effectLst/>
          <a:sp3d contourW="25400">
            <a:contourClr>
              <a:schemeClr val="lt1"/>
            </a:contourClr>
          </a:sp3d>
        </c:spPr>
      </c:pivotFmt>
      <c:pivotFmt>
        <c:idx val="63"/>
        <c:spPr>
          <a:solidFill>
            <a:schemeClr val="accent1"/>
          </a:solidFill>
          <a:ln w="25400">
            <a:solidFill>
              <a:schemeClr val="lt1"/>
            </a:solidFill>
          </a:ln>
          <a:effectLst/>
          <a:sp3d contourW="25400">
            <a:contourClr>
              <a:schemeClr val="lt1"/>
            </a:contourClr>
          </a:sp3d>
        </c:spPr>
      </c:pivotFmt>
      <c:pivotFmt>
        <c:idx val="64"/>
        <c:spPr>
          <a:solidFill>
            <a:schemeClr val="accent1"/>
          </a:solidFill>
          <a:ln w="25400">
            <a:solidFill>
              <a:schemeClr val="lt1"/>
            </a:solidFill>
          </a:ln>
          <a:effectLst/>
          <a:sp3d contourW="25400">
            <a:contourClr>
              <a:schemeClr val="lt1"/>
            </a:contourClr>
          </a:sp3d>
        </c:spPr>
      </c:pivotFmt>
      <c:pivotFmt>
        <c:idx val="65"/>
        <c:spPr>
          <a:solidFill>
            <a:schemeClr val="accent1"/>
          </a:solidFill>
          <a:ln w="25400">
            <a:solidFill>
              <a:schemeClr val="lt1"/>
            </a:solidFill>
          </a:ln>
          <a:effectLst/>
          <a:sp3d contourW="25400">
            <a:contourClr>
              <a:schemeClr val="lt1"/>
            </a:contourClr>
          </a:sp3d>
        </c:spPr>
      </c:pivotFmt>
      <c:pivotFmt>
        <c:idx val="66"/>
        <c:spPr>
          <a:solidFill>
            <a:schemeClr val="accent1"/>
          </a:solidFill>
          <a:ln w="25400">
            <a:solidFill>
              <a:schemeClr val="lt1"/>
            </a:solidFill>
          </a:ln>
          <a:effectLst/>
          <a:sp3d contourW="25400">
            <a:contourClr>
              <a:schemeClr val="lt1"/>
            </a:contourClr>
          </a:sp3d>
        </c:spPr>
      </c:pivotFmt>
      <c:pivotFmt>
        <c:idx val="67"/>
        <c:spPr>
          <a:solidFill>
            <a:schemeClr val="accent1"/>
          </a:solidFill>
          <a:ln w="25400">
            <a:solidFill>
              <a:schemeClr val="lt1"/>
            </a:solidFill>
          </a:ln>
          <a:effectLst/>
          <a:sp3d contourW="25400">
            <a:contourClr>
              <a:schemeClr val="lt1"/>
            </a:contourClr>
          </a:sp3d>
        </c:spPr>
      </c:pivotFmt>
      <c:pivotFmt>
        <c:idx val="68"/>
        <c:spPr>
          <a:solidFill>
            <a:schemeClr val="accent1"/>
          </a:solidFill>
          <a:ln w="25400">
            <a:solidFill>
              <a:schemeClr val="lt1"/>
            </a:solidFill>
          </a:ln>
          <a:effectLst/>
          <a:sp3d contourW="25400">
            <a:contourClr>
              <a:schemeClr val="lt1"/>
            </a:contourClr>
          </a:sp3d>
        </c:spPr>
      </c:pivotFmt>
      <c:pivotFmt>
        <c:idx val="69"/>
        <c:spPr>
          <a:solidFill>
            <a:schemeClr val="accent1"/>
          </a:solidFill>
          <a:ln w="25400">
            <a:solidFill>
              <a:schemeClr val="lt1"/>
            </a:solidFill>
          </a:ln>
          <a:effectLst/>
          <a:sp3d contourW="25400">
            <a:contourClr>
              <a:schemeClr val="lt1"/>
            </a:contourClr>
          </a:sp3d>
        </c:spPr>
      </c:pivotFmt>
      <c:pivotFmt>
        <c:idx val="70"/>
        <c:spPr>
          <a:solidFill>
            <a:schemeClr val="accent1"/>
          </a:solidFill>
          <a:ln w="25400">
            <a:solidFill>
              <a:schemeClr val="lt1"/>
            </a:solidFill>
          </a:ln>
          <a:effectLst/>
          <a:sp3d contourW="25400">
            <a:contourClr>
              <a:schemeClr val="lt1"/>
            </a:contourClr>
          </a:sp3d>
        </c:spPr>
      </c:pivotFmt>
      <c:pivotFmt>
        <c:idx val="71"/>
        <c:spPr>
          <a:solidFill>
            <a:schemeClr val="accent1"/>
          </a:solidFill>
          <a:ln w="25400">
            <a:solidFill>
              <a:schemeClr val="lt1"/>
            </a:solidFill>
          </a:ln>
          <a:effectLst/>
          <a:sp3d contourW="25400">
            <a:contourClr>
              <a:schemeClr val="lt1"/>
            </a:contourClr>
          </a:sp3d>
        </c:spPr>
      </c:pivotFmt>
      <c:pivotFmt>
        <c:idx val="72"/>
        <c:spPr>
          <a:solidFill>
            <a:schemeClr val="accent1"/>
          </a:solidFill>
          <a:ln w="25400">
            <a:solidFill>
              <a:schemeClr val="lt1"/>
            </a:solidFill>
          </a:ln>
          <a:effectLst/>
          <a:sp3d contourW="25400">
            <a:contourClr>
              <a:schemeClr val="lt1"/>
            </a:contourClr>
          </a:sp3d>
        </c:spPr>
      </c:pivotFmt>
      <c:pivotFmt>
        <c:idx val="73"/>
        <c:spPr>
          <a:solidFill>
            <a:schemeClr val="accent1"/>
          </a:solidFill>
          <a:ln w="25400">
            <a:solidFill>
              <a:schemeClr val="lt1"/>
            </a:solidFill>
          </a:ln>
          <a:effectLst/>
          <a:sp3d contourW="25400">
            <a:contourClr>
              <a:schemeClr val="lt1"/>
            </a:contourClr>
          </a:sp3d>
        </c:spPr>
      </c:pivotFmt>
      <c:pivotFmt>
        <c:idx val="74"/>
        <c:spPr>
          <a:solidFill>
            <a:schemeClr val="accent1"/>
          </a:solidFill>
          <a:ln w="25400">
            <a:solidFill>
              <a:schemeClr val="lt1"/>
            </a:solidFill>
          </a:ln>
          <a:effectLst/>
          <a:sp3d contourW="25400">
            <a:contourClr>
              <a:schemeClr val="lt1"/>
            </a:contourClr>
          </a:sp3d>
        </c:spPr>
      </c:pivotFmt>
      <c:pivotFmt>
        <c:idx val="75"/>
        <c:spPr>
          <a:solidFill>
            <a:schemeClr val="accent1"/>
          </a:solidFill>
          <a:ln w="25400">
            <a:solidFill>
              <a:schemeClr val="lt1"/>
            </a:solidFill>
          </a:ln>
          <a:effectLst/>
          <a:sp3d contourW="25400">
            <a:contourClr>
              <a:schemeClr val="lt1"/>
            </a:contourClr>
          </a:sp3d>
        </c:spPr>
      </c:pivotFmt>
      <c:pivotFmt>
        <c:idx val="76"/>
        <c:spPr>
          <a:solidFill>
            <a:schemeClr val="accent1"/>
          </a:solidFill>
          <a:ln w="25400">
            <a:solidFill>
              <a:schemeClr val="lt1"/>
            </a:solidFill>
          </a:ln>
          <a:effectLst/>
          <a:sp3d contourW="25400">
            <a:contourClr>
              <a:schemeClr val="lt1"/>
            </a:contourClr>
          </a:sp3d>
        </c:spPr>
      </c:pivotFmt>
      <c:pivotFmt>
        <c:idx val="77"/>
        <c:spPr>
          <a:solidFill>
            <a:schemeClr val="accent1"/>
          </a:solidFill>
          <a:ln w="25400">
            <a:solidFill>
              <a:schemeClr val="lt1"/>
            </a:solidFill>
          </a:ln>
          <a:effectLst/>
          <a:sp3d contourW="25400">
            <a:contourClr>
              <a:schemeClr val="lt1"/>
            </a:contourClr>
          </a:sp3d>
        </c:spPr>
      </c:pivotFmt>
      <c:pivotFmt>
        <c:idx val="78"/>
        <c:spPr>
          <a:solidFill>
            <a:schemeClr val="accent1"/>
          </a:solidFill>
          <a:ln w="25400">
            <a:solidFill>
              <a:schemeClr val="lt1"/>
            </a:solidFill>
          </a:ln>
          <a:effectLst/>
          <a:sp3d contourW="25400">
            <a:contourClr>
              <a:schemeClr val="lt1"/>
            </a:contourClr>
          </a:sp3d>
        </c:spPr>
      </c:pivotFmt>
      <c:pivotFmt>
        <c:idx val="79"/>
        <c:spPr>
          <a:solidFill>
            <a:schemeClr val="accent1"/>
          </a:solidFill>
          <a:ln w="25400">
            <a:solidFill>
              <a:schemeClr val="lt1"/>
            </a:solidFill>
          </a:ln>
          <a:effectLst/>
          <a:sp3d contourW="25400">
            <a:contourClr>
              <a:schemeClr val="lt1"/>
            </a:contourClr>
          </a:sp3d>
        </c:spPr>
      </c:pivotFmt>
      <c:pivotFmt>
        <c:idx val="80"/>
        <c:spPr>
          <a:solidFill>
            <a:schemeClr val="accent1"/>
          </a:solidFill>
          <a:ln w="25400">
            <a:solidFill>
              <a:schemeClr val="lt1"/>
            </a:solidFill>
          </a:ln>
          <a:effectLst/>
          <a:sp3d contourW="25400">
            <a:contourClr>
              <a:schemeClr val="lt1"/>
            </a:contourClr>
          </a:sp3d>
        </c:spPr>
      </c:pivotFmt>
      <c:pivotFmt>
        <c:idx val="81"/>
        <c:spPr>
          <a:solidFill>
            <a:schemeClr val="accent1"/>
          </a:solidFill>
          <a:ln w="25400">
            <a:solidFill>
              <a:schemeClr val="lt1"/>
            </a:solidFill>
          </a:ln>
          <a:effectLst/>
          <a:sp3d contourW="25400">
            <a:contourClr>
              <a:schemeClr val="lt1"/>
            </a:contourClr>
          </a:sp3d>
        </c:spPr>
      </c:pivotFmt>
      <c:pivotFmt>
        <c:idx val="82"/>
        <c:spPr>
          <a:solidFill>
            <a:schemeClr val="accent1"/>
          </a:solidFill>
          <a:ln w="25400">
            <a:solidFill>
              <a:schemeClr val="lt1"/>
            </a:solidFill>
          </a:ln>
          <a:effectLst/>
          <a:sp3d contourW="25400">
            <a:contourClr>
              <a:schemeClr val="lt1"/>
            </a:contourClr>
          </a:sp3d>
        </c:spPr>
      </c:pivotFmt>
      <c:pivotFmt>
        <c:idx val="83"/>
        <c:spPr>
          <a:solidFill>
            <a:schemeClr val="accent1"/>
          </a:solidFill>
          <a:ln w="25400">
            <a:solidFill>
              <a:schemeClr val="lt1"/>
            </a:solidFill>
          </a:ln>
          <a:effectLst/>
          <a:sp3d contourW="25400">
            <a:contourClr>
              <a:schemeClr val="lt1"/>
            </a:contourClr>
          </a:sp3d>
        </c:spPr>
      </c:pivotFmt>
      <c:pivotFmt>
        <c:idx val="84"/>
        <c:spPr>
          <a:solidFill>
            <a:schemeClr val="accent1"/>
          </a:solidFill>
          <a:ln w="25400">
            <a:solidFill>
              <a:schemeClr val="lt1"/>
            </a:solidFill>
          </a:ln>
          <a:effectLst/>
          <a:sp3d contourW="25400">
            <a:contourClr>
              <a:schemeClr val="lt1"/>
            </a:contourClr>
          </a:sp3d>
        </c:spPr>
      </c:pivotFmt>
      <c:pivotFmt>
        <c:idx val="85"/>
        <c:spPr>
          <a:solidFill>
            <a:schemeClr val="accent1"/>
          </a:solidFill>
          <a:ln w="25400">
            <a:solidFill>
              <a:schemeClr val="lt1"/>
            </a:solidFill>
          </a:ln>
          <a:effectLst/>
          <a:sp3d contourW="25400">
            <a:contourClr>
              <a:schemeClr val="lt1"/>
            </a:contourClr>
          </a:sp3d>
        </c:spPr>
      </c:pivotFmt>
      <c:pivotFmt>
        <c:idx val="86"/>
        <c:spPr>
          <a:solidFill>
            <a:schemeClr val="accent1"/>
          </a:solidFill>
          <a:ln w="25400">
            <a:solidFill>
              <a:schemeClr val="lt1"/>
            </a:solidFill>
          </a:ln>
          <a:effectLst/>
          <a:sp3d contourW="25400">
            <a:contourClr>
              <a:schemeClr val="lt1"/>
            </a:contourClr>
          </a:sp3d>
        </c:spPr>
      </c:pivotFmt>
      <c:pivotFmt>
        <c:idx val="87"/>
        <c:spPr>
          <a:solidFill>
            <a:schemeClr val="accent1"/>
          </a:solidFill>
          <a:ln w="25400">
            <a:solidFill>
              <a:schemeClr val="lt1"/>
            </a:solidFill>
          </a:ln>
          <a:effectLst/>
          <a:sp3d contourW="25400">
            <a:contourClr>
              <a:schemeClr val="lt1"/>
            </a:contourClr>
          </a:sp3d>
        </c:spPr>
      </c:pivotFmt>
      <c:pivotFmt>
        <c:idx val="88"/>
        <c:spPr>
          <a:solidFill>
            <a:schemeClr val="accent1"/>
          </a:solidFill>
          <a:ln w="25400">
            <a:solidFill>
              <a:schemeClr val="lt1"/>
            </a:solidFill>
          </a:ln>
          <a:effectLst/>
          <a:sp3d contourW="25400">
            <a:contourClr>
              <a:schemeClr val="lt1"/>
            </a:contourClr>
          </a:sp3d>
        </c:spPr>
      </c:pivotFmt>
      <c:pivotFmt>
        <c:idx val="89"/>
        <c:spPr>
          <a:solidFill>
            <a:schemeClr val="accent1"/>
          </a:solidFill>
          <a:ln w="25400">
            <a:solidFill>
              <a:schemeClr val="lt1"/>
            </a:solidFill>
          </a:ln>
          <a:effectLst/>
          <a:sp3d contourW="25400">
            <a:contourClr>
              <a:schemeClr val="lt1"/>
            </a:contourClr>
          </a:sp3d>
        </c:spPr>
      </c:pivotFmt>
      <c:pivotFmt>
        <c:idx val="90"/>
        <c:spPr>
          <a:solidFill>
            <a:schemeClr val="accent1"/>
          </a:solidFill>
          <a:ln w="25400">
            <a:solidFill>
              <a:schemeClr val="lt1"/>
            </a:solidFill>
          </a:ln>
          <a:effectLst/>
          <a:sp3d contourW="25400">
            <a:contourClr>
              <a:schemeClr val="lt1"/>
            </a:contourClr>
          </a:sp3d>
        </c:spPr>
      </c:pivotFmt>
      <c:pivotFmt>
        <c:idx val="91"/>
        <c:spPr>
          <a:solidFill>
            <a:schemeClr val="accent1"/>
          </a:solidFill>
          <a:ln w="25400">
            <a:solidFill>
              <a:schemeClr val="lt1"/>
            </a:solidFill>
          </a:ln>
          <a:effectLst/>
          <a:sp3d contourW="25400">
            <a:contourClr>
              <a:schemeClr val="lt1"/>
            </a:contourClr>
          </a:sp3d>
        </c:spPr>
      </c:pivotFmt>
      <c:pivotFmt>
        <c:idx val="92"/>
        <c:spPr>
          <a:solidFill>
            <a:schemeClr val="accent1"/>
          </a:solidFill>
          <a:ln w="25400">
            <a:solidFill>
              <a:schemeClr val="lt1"/>
            </a:solidFill>
          </a:ln>
          <a:effectLst/>
          <a:sp3d contourW="25400">
            <a:contourClr>
              <a:schemeClr val="lt1"/>
            </a:contourClr>
          </a:sp3d>
        </c:spPr>
      </c:pivotFmt>
      <c:pivotFmt>
        <c:idx val="93"/>
        <c:spPr>
          <a:solidFill>
            <a:schemeClr val="accent1"/>
          </a:solidFill>
          <a:ln w="25400">
            <a:solidFill>
              <a:schemeClr val="lt1"/>
            </a:solidFill>
          </a:ln>
          <a:effectLst/>
          <a:sp3d contourW="25400">
            <a:contourClr>
              <a:schemeClr val="lt1"/>
            </a:contourClr>
          </a:sp3d>
        </c:spPr>
      </c:pivotFmt>
      <c:pivotFmt>
        <c:idx val="94"/>
        <c:spPr>
          <a:solidFill>
            <a:schemeClr val="accent1"/>
          </a:solidFill>
          <a:ln w="25400">
            <a:solidFill>
              <a:schemeClr val="lt1"/>
            </a:solidFill>
          </a:ln>
          <a:effectLst/>
          <a:sp3d contourW="25400">
            <a:contourClr>
              <a:schemeClr val="lt1"/>
            </a:contourClr>
          </a:sp3d>
        </c:spPr>
      </c:pivotFmt>
      <c:pivotFmt>
        <c:idx val="95"/>
        <c:spPr>
          <a:solidFill>
            <a:schemeClr val="accent1"/>
          </a:solidFill>
          <a:ln w="25400">
            <a:solidFill>
              <a:schemeClr val="lt1"/>
            </a:solidFill>
          </a:ln>
          <a:effectLst/>
          <a:sp3d contourW="25400">
            <a:contourClr>
              <a:schemeClr val="lt1"/>
            </a:contourClr>
          </a:sp3d>
        </c:spPr>
      </c:pivotFmt>
      <c:pivotFmt>
        <c:idx val="96"/>
        <c:spPr>
          <a:solidFill>
            <a:schemeClr val="accent1"/>
          </a:solidFill>
          <a:ln w="25400">
            <a:solidFill>
              <a:schemeClr val="lt1"/>
            </a:solidFill>
          </a:ln>
          <a:effectLst/>
          <a:sp3d contourW="25400">
            <a:contourClr>
              <a:schemeClr val="lt1"/>
            </a:contourClr>
          </a:sp3d>
        </c:spPr>
      </c:pivotFmt>
    </c:pivotFmts>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Sheet1!$B$3</c:f>
              <c:strCache>
                <c:ptCount val="1"/>
                <c:pt idx="0">
                  <c:v>Total</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B57A-44BE-A9AC-FBFDB9AA56CE}"/>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B57A-44BE-A9AC-FBFDB9AA56CE}"/>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B57A-44BE-A9AC-FBFDB9AA56CE}"/>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B57A-44BE-A9AC-FBFDB9AA56CE}"/>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B57A-44BE-A9AC-FBFDB9AA56CE}"/>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B-B57A-44BE-A9AC-FBFDB9AA56CE}"/>
              </c:ext>
            </c:extLst>
          </c:dPt>
          <c:dPt>
            <c:idx val="6"/>
            <c:bubble3D val="0"/>
            <c:spPr>
              <a:solidFill>
                <a:schemeClr val="accent1">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D-B57A-44BE-A9AC-FBFDB9AA56CE}"/>
              </c:ext>
            </c:extLst>
          </c:dPt>
          <c:dPt>
            <c:idx val="7"/>
            <c:bubble3D val="0"/>
            <c:spPr>
              <a:solidFill>
                <a:schemeClr val="accent2">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0F-B57A-44BE-A9AC-FBFDB9AA56CE}"/>
              </c:ext>
            </c:extLst>
          </c:dPt>
          <c:dPt>
            <c:idx val="8"/>
            <c:bubble3D val="0"/>
            <c:spPr>
              <a:solidFill>
                <a:schemeClr val="accent3">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1-B57A-44BE-A9AC-FBFDB9AA56CE}"/>
              </c:ext>
            </c:extLst>
          </c:dPt>
          <c:dPt>
            <c:idx val="9"/>
            <c:bubble3D val="0"/>
            <c:spPr>
              <a:solidFill>
                <a:schemeClr val="accent4">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3-B57A-44BE-A9AC-FBFDB9AA56CE}"/>
              </c:ext>
            </c:extLst>
          </c:dPt>
          <c:dPt>
            <c:idx val="10"/>
            <c:bubble3D val="0"/>
            <c:spPr>
              <a:solidFill>
                <a:schemeClr val="accent5">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5-B57A-44BE-A9AC-FBFDB9AA56CE}"/>
              </c:ext>
            </c:extLst>
          </c:dPt>
          <c:dPt>
            <c:idx val="11"/>
            <c:bubble3D val="0"/>
            <c:spPr>
              <a:solidFill>
                <a:schemeClr val="accent6">
                  <a:lumMod val="6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7-B57A-44BE-A9AC-FBFDB9AA56CE}"/>
              </c:ext>
            </c:extLst>
          </c:dPt>
          <c:dPt>
            <c:idx val="12"/>
            <c:bubble3D val="0"/>
            <c:spPr>
              <a:solidFill>
                <a:schemeClr val="accent1">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9-B57A-44BE-A9AC-FBFDB9AA56CE}"/>
              </c:ext>
            </c:extLst>
          </c:dPt>
          <c:dPt>
            <c:idx val="13"/>
            <c:bubble3D val="0"/>
            <c:spPr>
              <a:solidFill>
                <a:schemeClr val="accent2">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B-B57A-44BE-A9AC-FBFDB9AA56CE}"/>
              </c:ext>
            </c:extLst>
          </c:dPt>
          <c:dPt>
            <c:idx val="14"/>
            <c:bubble3D val="0"/>
            <c:spPr>
              <a:solidFill>
                <a:schemeClr val="accent3">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D-B57A-44BE-A9AC-FBFDB9AA56CE}"/>
              </c:ext>
            </c:extLst>
          </c:dPt>
          <c:dPt>
            <c:idx val="15"/>
            <c:bubble3D val="0"/>
            <c:spPr>
              <a:solidFill>
                <a:schemeClr val="accent4">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1F-B57A-44BE-A9AC-FBFDB9AA56CE}"/>
              </c:ext>
            </c:extLst>
          </c:dPt>
          <c:dPt>
            <c:idx val="16"/>
            <c:bubble3D val="0"/>
            <c:spPr>
              <a:solidFill>
                <a:schemeClr val="accent5">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21-B57A-44BE-A9AC-FBFDB9AA56CE}"/>
              </c:ext>
            </c:extLst>
          </c:dPt>
          <c:dPt>
            <c:idx val="17"/>
            <c:bubble3D val="0"/>
            <c:spPr>
              <a:solidFill>
                <a:schemeClr val="accent6">
                  <a:lumMod val="80000"/>
                  <a:lumOff val="2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23-B57A-44BE-A9AC-FBFDB9AA56CE}"/>
              </c:ext>
            </c:extLst>
          </c:dPt>
          <c:dPt>
            <c:idx val="18"/>
            <c:bubble3D val="0"/>
            <c:spPr>
              <a:solidFill>
                <a:schemeClr val="accent1">
                  <a:lumMod val="8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25-B57A-44BE-A9AC-FBFDB9AA56CE}"/>
              </c:ext>
            </c:extLst>
          </c:dPt>
          <c:dPt>
            <c:idx val="19"/>
            <c:bubble3D val="0"/>
            <c:spPr>
              <a:solidFill>
                <a:schemeClr val="accent2">
                  <a:lumMod val="8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27-B57A-44BE-A9AC-FBFDB9AA56CE}"/>
              </c:ext>
            </c:extLst>
          </c:dPt>
          <c:dPt>
            <c:idx val="20"/>
            <c:bubble3D val="0"/>
            <c:spPr>
              <a:solidFill>
                <a:schemeClr val="accent3">
                  <a:lumMod val="8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29-B57A-44BE-A9AC-FBFDB9AA56CE}"/>
              </c:ext>
            </c:extLst>
          </c:dPt>
          <c:dPt>
            <c:idx val="21"/>
            <c:bubble3D val="0"/>
            <c:spPr>
              <a:solidFill>
                <a:schemeClr val="accent4">
                  <a:lumMod val="8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2B-B57A-44BE-A9AC-FBFDB9AA56CE}"/>
              </c:ext>
            </c:extLst>
          </c:dPt>
          <c:dPt>
            <c:idx val="22"/>
            <c:bubble3D val="0"/>
            <c:spPr>
              <a:solidFill>
                <a:schemeClr val="accent5">
                  <a:lumMod val="8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2D-B57A-44BE-A9AC-FBFDB9AA56CE}"/>
              </c:ext>
            </c:extLst>
          </c:dPt>
          <c:dPt>
            <c:idx val="23"/>
            <c:bubble3D val="0"/>
            <c:spPr>
              <a:solidFill>
                <a:schemeClr val="accent6">
                  <a:lumMod val="8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2F-B57A-44BE-A9AC-FBFDB9AA56CE}"/>
              </c:ext>
            </c:extLst>
          </c:dPt>
          <c:dPt>
            <c:idx val="24"/>
            <c:bubble3D val="0"/>
            <c:spPr>
              <a:solidFill>
                <a:schemeClr val="accent1">
                  <a:lumMod val="60000"/>
                  <a:lumOff val="4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31-B57A-44BE-A9AC-FBFDB9AA56CE}"/>
              </c:ext>
            </c:extLst>
          </c:dPt>
          <c:dPt>
            <c:idx val="25"/>
            <c:bubble3D val="0"/>
            <c:spPr>
              <a:solidFill>
                <a:schemeClr val="accent2">
                  <a:lumMod val="60000"/>
                  <a:lumOff val="4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33-B57A-44BE-A9AC-FBFDB9AA56CE}"/>
              </c:ext>
            </c:extLst>
          </c:dPt>
          <c:dPt>
            <c:idx val="26"/>
            <c:bubble3D val="0"/>
            <c:spPr>
              <a:solidFill>
                <a:schemeClr val="accent3">
                  <a:lumMod val="60000"/>
                  <a:lumOff val="4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35-B57A-44BE-A9AC-FBFDB9AA56CE}"/>
              </c:ext>
            </c:extLst>
          </c:dPt>
          <c:dPt>
            <c:idx val="27"/>
            <c:bubble3D val="0"/>
            <c:spPr>
              <a:solidFill>
                <a:schemeClr val="accent4">
                  <a:lumMod val="60000"/>
                  <a:lumOff val="4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37-B57A-44BE-A9AC-FBFDB9AA56CE}"/>
              </c:ext>
            </c:extLst>
          </c:dPt>
          <c:dPt>
            <c:idx val="28"/>
            <c:bubble3D val="0"/>
            <c:spPr>
              <a:solidFill>
                <a:schemeClr val="accent5">
                  <a:lumMod val="60000"/>
                  <a:lumOff val="4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39-B57A-44BE-A9AC-FBFDB9AA56CE}"/>
              </c:ext>
            </c:extLst>
          </c:dPt>
          <c:dPt>
            <c:idx val="29"/>
            <c:bubble3D val="0"/>
            <c:spPr>
              <a:solidFill>
                <a:schemeClr val="accent6">
                  <a:lumMod val="60000"/>
                  <a:lumOff val="4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3B-B57A-44BE-A9AC-FBFDB9AA56CE}"/>
              </c:ext>
            </c:extLst>
          </c:dPt>
          <c:dPt>
            <c:idx val="30"/>
            <c:bubble3D val="0"/>
            <c:spPr>
              <a:solidFill>
                <a:schemeClr val="accent1">
                  <a:lumMod val="5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3D-B57A-44BE-A9AC-FBFDB9AA56CE}"/>
              </c:ext>
            </c:extLst>
          </c:dPt>
          <c:dPt>
            <c:idx val="31"/>
            <c:bubble3D val="0"/>
            <c:spPr>
              <a:solidFill>
                <a:schemeClr val="accent2">
                  <a:lumMod val="5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3F-B57A-44BE-A9AC-FBFDB9AA56CE}"/>
              </c:ext>
            </c:extLst>
          </c:dPt>
          <c:dPt>
            <c:idx val="32"/>
            <c:bubble3D val="0"/>
            <c:spPr>
              <a:solidFill>
                <a:schemeClr val="accent3">
                  <a:lumMod val="5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41-B57A-44BE-A9AC-FBFDB9AA56CE}"/>
              </c:ext>
            </c:extLst>
          </c:dPt>
          <c:dPt>
            <c:idx val="33"/>
            <c:bubble3D val="0"/>
            <c:spPr>
              <a:solidFill>
                <a:schemeClr val="accent4">
                  <a:lumMod val="5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43-B57A-44BE-A9AC-FBFDB9AA56CE}"/>
              </c:ext>
            </c:extLst>
          </c:dPt>
          <c:dPt>
            <c:idx val="34"/>
            <c:bubble3D val="0"/>
            <c:spPr>
              <a:solidFill>
                <a:schemeClr val="accent5">
                  <a:lumMod val="5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45-B57A-44BE-A9AC-FBFDB9AA56CE}"/>
              </c:ext>
            </c:extLst>
          </c:dPt>
          <c:dPt>
            <c:idx val="35"/>
            <c:bubble3D val="0"/>
            <c:spPr>
              <a:solidFill>
                <a:schemeClr val="accent6">
                  <a:lumMod val="5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47-B57A-44BE-A9AC-FBFDB9AA56CE}"/>
              </c:ext>
            </c:extLst>
          </c:dPt>
          <c:dPt>
            <c:idx val="36"/>
            <c:bubble3D val="0"/>
            <c:spPr>
              <a:solidFill>
                <a:schemeClr val="accent1">
                  <a:lumMod val="70000"/>
                  <a:lumOff val="3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49-B57A-44BE-A9AC-FBFDB9AA56CE}"/>
              </c:ext>
            </c:extLst>
          </c:dPt>
          <c:dPt>
            <c:idx val="37"/>
            <c:bubble3D val="0"/>
            <c:spPr>
              <a:solidFill>
                <a:schemeClr val="accent2">
                  <a:lumMod val="70000"/>
                  <a:lumOff val="3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4B-B57A-44BE-A9AC-FBFDB9AA56CE}"/>
              </c:ext>
            </c:extLst>
          </c:dPt>
          <c:dPt>
            <c:idx val="38"/>
            <c:bubble3D val="0"/>
            <c:spPr>
              <a:solidFill>
                <a:schemeClr val="accent3">
                  <a:lumMod val="70000"/>
                  <a:lumOff val="3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4D-B57A-44BE-A9AC-FBFDB9AA56CE}"/>
              </c:ext>
            </c:extLst>
          </c:dPt>
          <c:dPt>
            <c:idx val="39"/>
            <c:bubble3D val="0"/>
            <c:spPr>
              <a:solidFill>
                <a:schemeClr val="accent4">
                  <a:lumMod val="70000"/>
                  <a:lumOff val="3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4F-B57A-44BE-A9AC-FBFDB9AA56CE}"/>
              </c:ext>
            </c:extLst>
          </c:dPt>
          <c:dPt>
            <c:idx val="40"/>
            <c:bubble3D val="0"/>
            <c:spPr>
              <a:solidFill>
                <a:schemeClr val="accent5">
                  <a:lumMod val="70000"/>
                  <a:lumOff val="3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51-B57A-44BE-A9AC-FBFDB9AA56CE}"/>
              </c:ext>
            </c:extLst>
          </c:dPt>
          <c:dPt>
            <c:idx val="41"/>
            <c:bubble3D val="0"/>
            <c:spPr>
              <a:solidFill>
                <a:schemeClr val="accent6">
                  <a:lumMod val="70000"/>
                  <a:lumOff val="3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53-B57A-44BE-A9AC-FBFDB9AA56CE}"/>
              </c:ext>
            </c:extLst>
          </c:dPt>
          <c:dPt>
            <c:idx val="42"/>
            <c:bubble3D val="0"/>
            <c:spPr>
              <a:solidFill>
                <a:schemeClr val="accent1">
                  <a:lumMod val="7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55-B57A-44BE-A9AC-FBFDB9AA56CE}"/>
              </c:ext>
            </c:extLst>
          </c:dPt>
          <c:dPt>
            <c:idx val="43"/>
            <c:bubble3D val="0"/>
            <c:spPr>
              <a:solidFill>
                <a:schemeClr val="accent2">
                  <a:lumMod val="7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57-B57A-44BE-A9AC-FBFDB9AA56CE}"/>
              </c:ext>
            </c:extLst>
          </c:dPt>
          <c:dPt>
            <c:idx val="44"/>
            <c:bubble3D val="0"/>
            <c:spPr>
              <a:solidFill>
                <a:schemeClr val="accent3">
                  <a:lumMod val="7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59-B57A-44BE-A9AC-FBFDB9AA56CE}"/>
              </c:ext>
            </c:extLst>
          </c:dPt>
          <c:dPt>
            <c:idx val="45"/>
            <c:bubble3D val="0"/>
            <c:spPr>
              <a:solidFill>
                <a:schemeClr val="accent4">
                  <a:lumMod val="7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5B-B57A-44BE-A9AC-FBFDB9AA56CE}"/>
              </c:ext>
            </c:extLst>
          </c:dPt>
          <c:dPt>
            <c:idx val="46"/>
            <c:bubble3D val="0"/>
            <c:spPr>
              <a:solidFill>
                <a:schemeClr val="accent5">
                  <a:lumMod val="70000"/>
                </a:schemeClr>
              </a:solidFill>
              <a:ln w="25400">
                <a:solidFill>
                  <a:schemeClr val="lt1"/>
                </a:solidFill>
              </a:ln>
              <a:effectLst/>
              <a:sp3d contourW="25400">
                <a:contourClr>
                  <a:schemeClr val="lt1"/>
                </a:contourClr>
              </a:sp3d>
            </c:spPr>
            <c:extLst>
              <c:ext xmlns:c16="http://schemas.microsoft.com/office/drawing/2014/chart" uri="{C3380CC4-5D6E-409C-BE32-E72D297353CC}">
                <c16:uniqueId val="{0000005D-B57A-44BE-A9AC-FBFDB9AA56CE}"/>
              </c:ext>
            </c:extLst>
          </c:dPt>
          <c:cat>
            <c:strRef>
              <c:f>Sheet1!$A$4:$A$51</c:f>
              <c:strCache>
                <c:ptCount val="47"/>
                <c:pt idx="0">
                  <c:v>45.5</c:v>
                </c:pt>
                <c:pt idx="1">
                  <c:v>52.3</c:v>
                </c:pt>
                <c:pt idx="2">
                  <c:v>56.6</c:v>
                </c:pt>
                <c:pt idx="3">
                  <c:v>60.3</c:v>
                </c:pt>
                <c:pt idx="4">
                  <c:v>64.2</c:v>
                </c:pt>
                <c:pt idx="5">
                  <c:v>67.6</c:v>
                </c:pt>
                <c:pt idx="6">
                  <c:v>70.5</c:v>
                </c:pt>
                <c:pt idx="7">
                  <c:v>73.2</c:v>
                </c:pt>
                <c:pt idx="8">
                  <c:v>75</c:v>
                </c:pt>
                <c:pt idx="9">
                  <c:v>78.1</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pt idx="23">
                  <c:v>103</c:v>
                </c:pt>
                <c:pt idx="24">
                  <c:v>104.3</c:v>
                </c:pt>
                <c:pt idx="25">
                  <c:v>105.9</c:v>
                </c:pt>
                <c:pt idx="26">
                  <c:v>106.6</c:v>
                </c:pt>
                <c:pt idx="27">
                  <c:v>107.2</c:v>
                </c:pt>
                <c:pt idx="28">
                  <c:v>108.3</c:v>
                </c:pt>
                <c:pt idx="29">
                  <c:v>109.4</c:v>
                </c:pt>
                <c:pt idx="30">
                  <c:v>112.1</c:v>
                </c:pt>
                <c:pt idx="31">
                  <c:v>114.3</c:v>
                </c:pt>
                <c:pt idx="32">
                  <c:v>115.1</c:v>
                </c:pt>
                <c:pt idx="33">
                  <c:v>117.2</c:v>
                </c:pt>
                <c:pt idx="34">
                  <c:v>119.7</c:v>
                </c:pt>
                <c:pt idx="35">
                  <c:v>121.6</c:v>
                </c:pt>
                <c:pt idx="36">
                  <c:v>123.4</c:v>
                </c:pt>
                <c:pt idx="37">
                  <c:v>127.2</c:v>
                </c:pt>
                <c:pt idx="38">
                  <c:v>132.4</c:v>
                </c:pt>
                <c:pt idx="39">
                  <c:v>135.5</c:v>
                </c:pt>
                <c:pt idx="40">
                  <c:v>137.8</c:v>
                </c:pt>
                <c:pt idx="41">
                  <c:v>140.8</c:v>
                </c:pt>
                <c:pt idx="42">
                  <c:v>145.4</c:v>
                </c:pt>
                <c:pt idx="43">
                  <c:v>149.3</c:v>
                </c:pt>
                <c:pt idx="44">
                  <c:v>154.3</c:v>
                </c:pt>
                <c:pt idx="45">
                  <c:v>157.7</c:v>
                </c:pt>
                <c:pt idx="46">
                  <c:v>161.8</c:v>
                </c:pt>
              </c:strCache>
            </c:strRef>
          </c:cat>
          <c:val>
            <c:numRef>
              <c:f>Sheet1!$B$4:$B$51</c:f>
              <c:numCache>
                <c:formatCode>General</c:formatCode>
                <c:ptCount val="47"/>
                <c:pt idx="0">
                  <c:v>45.5</c:v>
                </c:pt>
                <c:pt idx="1">
                  <c:v>52.3</c:v>
                </c:pt>
                <c:pt idx="2">
                  <c:v>56.6</c:v>
                </c:pt>
                <c:pt idx="3">
                  <c:v>60.3</c:v>
                </c:pt>
                <c:pt idx="4">
                  <c:v>64.2</c:v>
                </c:pt>
                <c:pt idx="5">
                  <c:v>67.599999999999994</c:v>
                </c:pt>
                <c:pt idx="6">
                  <c:v>70.5</c:v>
                </c:pt>
                <c:pt idx="7">
                  <c:v>73.2</c:v>
                </c:pt>
                <c:pt idx="8">
                  <c:v>75</c:v>
                </c:pt>
                <c:pt idx="9">
                  <c:v>78.099999999999994</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pt idx="23">
                  <c:v>103</c:v>
                </c:pt>
                <c:pt idx="24">
                  <c:v>104.3</c:v>
                </c:pt>
                <c:pt idx="25">
                  <c:v>105.9</c:v>
                </c:pt>
                <c:pt idx="26">
                  <c:v>106.6</c:v>
                </c:pt>
                <c:pt idx="27">
                  <c:v>107.2</c:v>
                </c:pt>
                <c:pt idx="28">
                  <c:v>108.3</c:v>
                </c:pt>
                <c:pt idx="29">
                  <c:v>109.4</c:v>
                </c:pt>
                <c:pt idx="30">
                  <c:v>112.1</c:v>
                </c:pt>
                <c:pt idx="31">
                  <c:v>114.3</c:v>
                </c:pt>
                <c:pt idx="32">
                  <c:v>115.1</c:v>
                </c:pt>
                <c:pt idx="33">
                  <c:v>117.2</c:v>
                </c:pt>
                <c:pt idx="34">
                  <c:v>119.7</c:v>
                </c:pt>
                <c:pt idx="35">
                  <c:v>121.6</c:v>
                </c:pt>
                <c:pt idx="36">
                  <c:v>123.4</c:v>
                </c:pt>
                <c:pt idx="37">
                  <c:v>127.2</c:v>
                </c:pt>
                <c:pt idx="38">
                  <c:v>132.4</c:v>
                </c:pt>
                <c:pt idx="39">
                  <c:v>135.5</c:v>
                </c:pt>
                <c:pt idx="40">
                  <c:v>137.80000000000001</c:v>
                </c:pt>
                <c:pt idx="41">
                  <c:v>140.80000000000001</c:v>
                </c:pt>
                <c:pt idx="42">
                  <c:v>145.4</c:v>
                </c:pt>
                <c:pt idx="43">
                  <c:v>149.30000000000001</c:v>
                </c:pt>
                <c:pt idx="44">
                  <c:v>154.30000000000001</c:v>
                </c:pt>
                <c:pt idx="45">
                  <c:v>157.69999999999999</c:v>
                </c:pt>
                <c:pt idx="46">
                  <c:v>161.80000000000001</c:v>
                </c:pt>
              </c:numCache>
            </c:numRef>
          </c:val>
          <c:extLst>
            <c:ext xmlns:c16="http://schemas.microsoft.com/office/drawing/2014/chart" uri="{C3380CC4-5D6E-409C-BE32-E72D297353CC}">
              <c16:uniqueId val="{00000063-EEF1-439C-8A7C-F5C80518E3E9}"/>
            </c:ext>
          </c:extLst>
        </c:ser>
        <c:dLbls>
          <c:showLegendKey val="0"/>
          <c:showVal val="0"/>
          <c:showCatName val="0"/>
          <c:showSerName val="0"/>
          <c:showPercent val="0"/>
          <c:showBubbleSize val="0"/>
          <c:showLeaderLines val="1"/>
        </c:dLbls>
      </c:pie3DChart>
      <c:spPr>
        <a:noFill/>
        <a:ln>
          <a:noFill/>
        </a:ln>
        <a:effectLst/>
      </c:spPr>
    </c:plotArea>
    <c:legend>
      <c:legendPos val="r"/>
      <c:layout>
        <c:manualLayout>
          <c:xMode val="edge"/>
          <c:yMode val="edge"/>
          <c:x val="0.88223184601924765"/>
          <c:y val="4.0135972586759994E-2"/>
          <c:w val="8.9990376202974634E-2"/>
          <c:h val="0.9598640274132400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[Crime_rate_data (2).xlsx]Sheet1!PivotTable1</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3"/>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4"/>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5"/>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7"/>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8"/>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9"/>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Sheet1!$B$3</c:f>
              <c:strCache>
                <c:ptCount val="1"/>
                <c:pt idx="0">
                  <c:v>Total</c:v>
                </c:pt>
              </c:strCache>
            </c:strRef>
          </c:tx>
          <c:spPr>
            <a:solidFill>
              <a:schemeClr val="accent1"/>
            </a:solidFill>
            <a:ln>
              <a:noFill/>
            </a:ln>
            <a:effectLst/>
          </c:spPr>
          <c:invertIfNegative val="0"/>
          <c:cat>
            <c:strRef>
              <c:f>Sheet1!$A$4:$A$7</c:f>
              <c:strCache>
                <c:ptCount val="4"/>
                <c:pt idx="0">
                  <c:v>Sum of CrimeRate</c:v>
                </c:pt>
                <c:pt idx="1">
                  <c:v>Sum of Education</c:v>
                </c:pt>
                <c:pt idx="2">
                  <c:v>Sum of StateSize</c:v>
                </c:pt>
                <c:pt idx="3">
                  <c:v>Sum of Males</c:v>
                </c:pt>
              </c:strCache>
            </c:strRef>
          </c:cat>
          <c:val>
            <c:numRef>
              <c:f>Sheet1!$B$4:$B$7</c:f>
              <c:numCache>
                <c:formatCode>General</c:formatCode>
                <c:ptCount val="4"/>
                <c:pt idx="0">
                  <c:v>4832</c:v>
                </c:pt>
                <c:pt idx="1">
                  <c:v>582.39999999999986</c:v>
                </c:pt>
                <c:pt idx="2">
                  <c:v>1721</c:v>
                </c:pt>
                <c:pt idx="3">
                  <c:v>46202</c:v>
                </c:pt>
              </c:numCache>
            </c:numRef>
          </c:val>
          <c:extLst>
            <c:ext xmlns:c16="http://schemas.microsoft.com/office/drawing/2014/chart" uri="{C3380CC4-5D6E-409C-BE32-E72D297353CC}">
              <c16:uniqueId val="{00000000-2836-4012-9AD9-95ED81772D8D}"/>
            </c:ext>
          </c:extLst>
        </c:ser>
        <c:dLbls>
          <c:showLegendKey val="0"/>
          <c:showVal val="0"/>
          <c:showCatName val="0"/>
          <c:showSerName val="0"/>
          <c:showPercent val="0"/>
          <c:showBubbleSize val="0"/>
        </c:dLbls>
        <c:gapWidth val="219"/>
        <c:overlap val="-27"/>
        <c:axId val="1154483183"/>
        <c:axId val="1154483599"/>
      </c:barChart>
      <c:catAx>
        <c:axId val="11544831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4483599"/>
        <c:crosses val="autoZero"/>
        <c:auto val="1"/>
        <c:lblAlgn val="ctr"/>
        <c:lblOffset val="100"/>
        <c:noMultiLvlLbl val="0"/>
      </c:catAx>
      <c:valAx>
        <c:axId val="115448359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54483183"/>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_rels/drawing1.xml.rels><?xml version="1.0" encoding="UTF-8" standalone="yes"?>
<Relationships xmlns="http://schemas.openxmlformats.org/package/2006/relationships"><Relationship Id="rId1" Type="http://schemas.openxmlformats.org/officeDocument/2006/relationships/image" Target="../media/image2.png"/></Relationships>
</file>

<file path=word/drawings/drawing1.xml><?xml version="1.0" encoding="utf-8"?>
<c:userShapes xmlns:c="http://schemas.openxmlformats.org/drawingml/2006/chart">
  <cdr:relSizeAnchor xmlns:cdr="http://schemas.openxmlformats.org/drawingml/2006/chartDrawing">
    <cdr:from>
      <cdr:x>0.01111</cdr:x>
      <cdr:y>0.01766</cdr:y>
    </cdr:from>
    <cdr:to>
      <cdr:x>0.98542</cdr:x>
      <cdr:y>0.93157</cdr:y>
    </cdr:to>
    <cdr:pic>
      <cdr:nvPicPr>
        <cdr:cNvPr id="2" name="Picture 1" descr="Chart, bar chart&#10;&#10;Description automatically generated"/>
        <cdr:cNvPicPr>
          <a:picLocks xmlns:a="http://schemas.openxmlformats.org/drawingml/2006/main" noChangeAspect="1"/>
        </cdr:cNvPicPr>
      </cdr:nvPicPr>
      <cdr:blipFill rotWithShape="1">
        <a:blip xmlns:a="http://schemas.openxmlformats.org/drawingml/2006/main" xmlns:r="http://schemas.openxmlformats.org/officeDocument/2006/relationships" r:embed="rId1"/>
        <a:srcRect xmlns:a="http://schemas.openxmlformats.org/drawingml/2006/main" l="2277" t="1743" r="897" b="2091"/>
        <a:stretch xmlns:a="http://schemas.openxmlformats.org/drawingml/2006/main"/>
      </cdr:blipFill>
      <cdr:spPr bwMode="auto">
        <a:xfrm xmlns:a="http://schemas.openxmlformats.org/drawingml/2006/main">
          <a:off x="50800" y="50800"/>
          <a:ext cx="4454525" cy="2628900"/>
        </a:xfrm>
        <a:prstGeom xmlns:a="http://schemas.openxmlformats.org/drawingml/2006/main" prst="rect">
          <a:avLst/>
        </a:prstGeom>
        <a:ln xmlns:a="http://schemas.openxmlformats.org/drawingml/2006/main">
          <a:noFill/>
        </a:ln>
        <a:extLst xmlns:a="http://schemas.openxmlformats.org/drawingml/2006/main">
          <a:ext uri="{53640926-AAD7-44D8-BBD7-CCE9431645EC}">
            <a14:shadowObscured xmlns:a14="http://schemas.microsoft.com/office/drawing/2010/main"/>
          </a:ext>
        </a:extLst>
      </cdr:spPr>
    </cdr:pic>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AKm15</b:Tag>
    <b:SourceType>Book</b:SourceType>
    <b:Guid>{51429EE6-9443-42D8-A7C1-7A0D8F9211BD}</b:Guid>
    <b:Title>Business Intelligence and Data Mining</b:Title>
    <b:Year>2015</b:Year>
    <b:Author>
      <b:Author>
        <b:NameList>
          <b:Person>
            <b:Last>Mahashwari</b:Last>
            <b:First>A.</b:First>
            <b:Middle>K.</b:Middle>
          </b:Person>
        </b:NameList>
      </b:Author>
    </b:Author>
    <b:City>New York</b:City>
    <b:Publisher>Business Expert Press</b:Publisher>
    <b:RefOrder>1</b:RefOrder>
  </b:Source>
  <b:Source>
    <b:Tag>Fam97</b:Tag>
    <b:SourceType>JournalArticle</b:SourceType>
    <b:Guid>{0BD5350C-9B6A-4C4B-A7C6-41CC1B8DD147}</b:Guid>
    <b:Title> Data Preprocessing and Intelligent Data Analysis</b:Title>
    <b:Year>1997</b:Year>
    <b:Author>
      <b:Author>
        <b:NameList>
          <b:Person>
            <b:Last>Famili</b:Last>
            <b:First>F.</b:First>
          </b:Person>
          <b:Person>
            <b:Last>Shen</b:Last>
            <b:First>W-M</b:First>
          </b:Person>
          <b:Person>
            <b:Last>Weber</b:Last>
            <b:First>R.</b:First>
          </b:Person>
          <b:Person>
            <b:Last>Simoudis</b:Last>
            <b:First>E.</b:First>
          </b:Person>
        </b:NameList>
      </b:Author>
    </b:Author>
    <b:JournalName>International Journal on Intelligent Data Analysis</b:JournalName>
    <b:RefOrder>10</b:RefOrder>
  </b:Source>
  <b:Source>
    <b:Tag>BTh00</b:Tag>
    <b:SourceType>Book</b:SourceType>
    <b:Guid>{D7601D7B-1448-4083-9408-4C10F25376C4}</b:Guid>
    <b:Title> A Primer for Understanding and Applying Data Mining</b:Title>
    <b:Year>2000</b:Year>
    <b:Author>
      <b:Author>
        <b:NameList>
          <b:Person>
            <b:Last>Thurasingham</b:Last>
            <b:First>B.</b:First>
          </b:Person>
        </b:NameList>
      </b:Author>
    </b:Author>
    <b:City>28-31</b:City>
    <b:Publisher>IEEE</b:Publisher>
    <b:RefOrder>9</b:RefOrder>
  </b:Source>
  <b:Source>
    <b:Tag>JPM93</b:Tag>
    <b:SourceType>Book</b:SourceType>
    <b:Guid>{6BAEE450-E557-485B-96CE-32C11462FAE8}</b:Guid>
    <b:Author>
      <b:Author>
        <b:NameList>
          <b:Person>
            <b:Last>Martino</b:Last>
            <b:First>J.</b:First>
            <b:Middle>P.</b:Middle>
          </b:Person>
        </b:NameList>
      </b:Author>
    </b:Author>
    <b:Title>Technological Forecasting for Decision Making.</b:Title>
    <b:Year>1993</b:Year>
    <b:City>USA</b:City>
    <b:Publisher>Mc Graw Hill Engineering and Technology Management Series</b:Publisher>
    <b:RefOrder>8</b:RefOrder>
  </b:Source>
  <b:Source>
    <b:Tag>Agr13</b:Tag>
    <b:SourceType>JournalArticle</b:SourceType>
    <b:Guid>{69244B7A-00AB-485F-BDBB-061418FE6658}</b:Guid>
    <b:Title>Optimization of C4.5 Decision Tree for Data Mining Application</b:Title>
    <b:Year>2013</b:Year>
    <b:Author>
      <b:Author>
        <b:NameList>
          <b:Person>
            <b:Last>Agrawal</b:Last>
            <b:First>G.</b:First>
            <b:Middle>L.</b:Middle>
          </b:Person>
          <b:Person>
            <b:Last>Gupta</b:Last>
            <b:First>H.</b:First>
          </b:Person>
        </b:NameList>
      </b:Author>
    </b:Author>
    <b:JournalName> International Journal of Emerging Technology and Advanced Engineering</b:JournalName>
    <b:Pages>314-345</b:Pages>
    <b:Volume>1</b:Volume>
    <b:RefOrder>7</b:RefOrder>
  </b:Source>
  <b:Source>
    <b:Tag>Har14</b:Tag>
    <b:SourceType>ConferenceProceedings</b:SourceType>
    <b:Guid>{16B3DB47-9245-43B1-8E2C-D4D72E14C952}</b:Guid>
    <b:Title>Optimization and Data Mining for Decision Making</b:Title>
    <b:Year>2014</b:Year>
    <b:Author>
      <b:Author>
        <b:NameList>
          <b:Person>
            <b:Last>Haris</b:Last>
            <b:First>N.</b:First>
          </b:Person>
          <b:Person>
            <b:Last>Abdullah</b:Last>
            <b:First>M.</b:First>
          </b:Person>
          <b:Person>
            <b:Last>Othman</b:Last>
            <b:First>A.</b:First>
          </b:Person>
          <b:Person>
            <b:Last>Rahman</b:Last>
            <b:First>F. A.</b:First>
          </b:Person>
        </b:NameList>
      </b:Author>
    </b:Author>
    <b:Publisher> IEEE</b:Publisher>
    <b:RefOrder>4</b:RefOrder>
  </b:Source>
  <b:Source>
    <b:Tag>CVe09</b:Tag>
    <b:SourceType>Book</b:SourceType>
    <b:Guid>{98FD40DC-BF29-46E6-BA00-E66EC7B76504}</b:Guid>
    <b:Title>Business Intelligence: Data Mining and Optimization for Decision Making</b:Title>
    <b:Year>2009</b:Year>
    <b:Publisher>Wiley &amp;Sons, Ltd</b:Publisher>
    <b:Author>
      <b:Author>
        <b:NameList>
          <b:Person>
            <b:Last>Vercellis</b:Last>
            <b:First>C.</b:First>
          </b:Person>
        </b:NameList>
      </b:Author>
    </b:Author>
    <b:RefOrder>3</b:RefOrder>
  </b:Source>
  <b:Source>
    <b:Tag>Fla21</b:Tag>
    <b:SourceType>InternetSite</b:SourceType>
    <b:Guid>{312927BC-A7EB-4A2D-B247-1D8FB77A4275}</b:Guid>
    <b:Title>Data Mining Tutorial – Introduction to Data Mining (Complete Guide)</b:Title>
    <b:Year>2021</b:Year>
    <b:Author>
      <b:Author>
        <b:NameList>
          <b:Person>
            <b:Last>Flair</b:Last>
            <b:First>Data</b:First>
          </b:Person>
        </b:NameList>
      </b:Author>
    </b:Author>
    <b:YearAccessed>2022</b:YearAccessed>
    <b:MonthAccessed>04</b:MonthAccessed>
    <b:DayAccessed>22</b:DayAccessed>
    <b:URL>https://data-flair.training/blogs/data-mining-tutorial/</b:URL>
    <b:RefOrder>5</b:RefOrder>
  </b:Source>
  <b:Source>
    <b:Tag>RSh15</b:Tag>
    <b:SourceType>Book</b:SourceType>
    <b:Guid>{75828D32-3EBE-46A4-B431-301E0F926EAB}</b:Guid>
    <b:Title>Business Intelligence Guidebook: From Data Integration to Analytics. </b:Title>
    <b:Year>2015</b:Year>
    <b:City>USA</b:City>
    <b:Publisher>Morgan Kaufmann</b:Publisher>
    <b:Author>
      <b:Author>
        <b:NameList>
          <b:Person>
            <b:Last>Sherman</b:Last>
            <b:First>R.</b:First>
          </b:Person>
        </b:NameList>
      </b:Author>
    </b:Author>
    <b:RefOrder>6</b:RefOrder>
  </b:Source>
  <b:Source>
    <b:Tag>Rei00</b:Tag>
    <b:SourceType>Book</b:SourceType>
    <b:Guid>{2DED99EE-997F-41CF-A47E-7B4E3EFB8D28}</b:Guid>
    <b:Author>
      <b:Author>
        <b:NameList>
          <b:Person>
            <b:Last>Reinschmidt</b:Last>
            <b:First>J.</b:First>
          </b:Person>
          <b:Person>
            <b:Last>Francoise</b:Last>
            <b:First>A.</b:First>
          </b:Person>
        </b:NameList>
      </b:Author>
    </b:Author>
    <b:Title> Business Intelligence Certification Guide</b:Title>
    <b:Year>2000</b:Year>
    <b:Publisher>International Technical Support Organization</b:Publisher>
    <b:RefOrder>2</b:RefOrder>
  </b:Source>
  <b:Source>
    <b:Tag>Agr131</b:Tag>
    <b:SourceType>JournalArticle</b:SourceType>
    <b:Guid>{5FE42030-CBE0-4D73-9EE7-9C864541F880}</b:Guid>
    <b:Author>
      <b:Author>
        <b:NameList>
          <b:Person>
            <b:Last>Agrawal</b:Last>
            <b:First>R.</b:First>
          </b:Person>
          <b:Person>
            <b:Last>Batra</b:Last>
            <b:First>M.</b:First>
          </b:Person>
        </b:NameList>
      </b:Author>
    </b:Author>
    <b:Title>A Detailed Study on Text Mining Techniques",</b:Title>
    <b:Year>2013</b:Year>
    <b:JournalName> IJSCE, ISSN:</b:JournalName>
    <b:Pages>2231-2307</b:Pages>
    <b:Volume>2</b:Volume>
    <b:Issue>6</b:Issue>
    <b:RefOrder>14</b:RefOrder>
  </b:Source>
  <b:Source>
    <b:Tag>SGr05</b:Tag>
    <b:SourceType>Book</b:SourceType>
    <b:Guid>{B21833B2-405F-4DE4-A866-1B407421D156}</b:Guid>
    <b:Title>“The developing text mining market”, white paper, Text Mining Summit Alta Plana Corporation</b:Title>
    <b:Year>2005</b:Year>
    <b:Author>
      <b:Author>
        <b:NameList>
          <b:Person>
            <b:Last>Grimes</b:Last>
            <b:First>S.</b:First>
          </b:Person>
        </b:NameList>
      </b:Author>
    </b:Author>
    <b:City>Boston </b:City>
    <b:RefOrder>12</b:RefOrder>
  </b:Source>
  <b:Source>
    <b:Tag>Dan14</b:Tag>
    <b:SourceType>JournalArticle</b:SourceType>
    <b:Guid>{B46A1FAB-5AC9-4E3D-906A-E2252C6BFB9D}</b:Guid>
    <b:Title>Text Mining:Techniques and its Application</b:Title>
    <b:Year>2014</b:Year>
    <b:Author>
      <b:Author>
        <b:NameList>
          <b:Person>
            <b:Last>Dang</b:Last>
            <b:First>S.</b:First>
          </b:Person>
          <b:Person>
            <b:Last>Ahmad</b:Last>
            <b:First>P.</b:First>
          </b:Person>
        </b:NameList>
      </b:Author>
    </b:Author>
    <b:JournalName>International Journal of Engineering &amp; Technology Innovations</b:JournalName>
    <b:Pages>2348-0866</b:Pages>
    <b:Volume>1</b:Volume>
    <b:Issue>4</b:Issue>
    <b:RefOrder>13</b:RefOrder>
  </b:Source>
  <b:Source>
    <b:Tag>Kim19</b:Tag>
    <b:SourceType>JournalArticle</b:SourceType>
    <b:Guid>{60F158D6-E0CA-43EA-A644-D6B0C0C4D26F}</b:Guid>
    <b:Author>
      <b:Author>
        <b:NameList>
          <b:Person>
            <b:Last>Kim</b:Last>
            <b:First>E.</b:First>
          </b:Person>
          <b:Person>
            <b:Last>Chun</b:Last>
            <b:First>S.</b:First>
          </b:Person>
        </b:NameList>
      </b:Author>
    </b:Author>
    <b:Title>Analyzing Online Car Reviews Using Text Mining</b:Title>
    <b:JournalName>Sustainability</b:JournalName>
    <b:Year>2019</b:Year>
    <b:Pages>1611</b:Pages>
    <b:Volume>11</b:Volume>
    <b:RefOrder>11</b:RefOrder>
  </b:Source>
  <b:Source>
    <b:Tag>Kno10</b:Tag>
    <b:SourceType>Book</b:SourceType>
    <b:Guid>{63FE9C4F-1A9F-4C4B-BAB4-E07F63F973D2}</b:Guid>
    <b:Author>
      <b:Author>
        <b:NameList>
          <b:Person>
            <b:Last>Knott</b:Last>
            <b:First>C.</b:First>
          </b:Person>
          <b:Person>
            <b:Last>Steube</b:Last>
            <b:First>G.</b:First>
          </b:Person>
        </b:NameList>
      </b:Author>
    </b:Author>
    <b:Title>Usinf Excel in an introductory statistic course: a comparison of instructor and stuednt perspective</b:Title>
    <b:Year>2010</b:Year>
    <b:RefOrder>16</b:RefOrder>
  </b:Source>
  <b:Source>
    <b:Tag>McC08</b:Tag>
    <b:SourceType>JournalArticle</b:SourceType>
    <b:Guid>{EC5AA80E-EB81-40F8-BA1E-0CDD36E732B7}</b:Guid>
    <b:Title>On the accuracy of statistical procedures in Microsof Exel 2007</b:Title>
    <b:Year>2008</b:Year>
    <b:Author>
      <b:Author>
        <b:NameList>
          <b:Person>
            <b:Last>McCullough</b:Last>
            <b:First>B.</b:First>
            <b:Middle>D.</b:Middle>
          </b:Person>
          <b:Person>
            <b:Last>Heiser</b:Last>
            <b:First>D. A. </b:First>
          </b:Person>
        </b:NameList>
      </b:Author>
    </b:Author>
    <b:JournalName>Computational Statistics and data Analysis</b:JournalName>
    <b:Pages>4570-4578</b:Pages>
    <b:Volume>52</b:Volume>
    <b:Issue>10</b:Issue>
    <b:RefOrder>15</b:RefOrder>
  </b:Source>
  <b:Source>
    <b:Tag>HGI22</b:Tag>
    <b:SourceType>InternetSite</b:SourceType>
    <b:Guid>{0F4855F1-59F0-4B0D-BDCE-33736997E80F}</b:Guid>
    <b:Title>IBM SPSS Statistics </b:Title>
    <b:Year>2022</b:Year>
    <b:Author>
      <b:Author>
        <b:Corporate>HG Insights</b:Corporate>
      </b:Author>
    </b:Author>
    <b:YearAccessed>2022</b:YearAccessed>
    <b:MonthAccessed>04</b:MonthAccessed>
    <b:DayAccessed>24</b:DayAccessed>
    <b:URL>https://discovery.hgdata.com/product/ibm-spss-statistics</b:URL>
    <b:RefOrder>17</b:RefOrder>
  </b:Source>
</b:Sources>
</file>

<file path=customXml/itemProps1.xml><?xml version="1.0" encoding="utf-8"?>
<ds:datastoreItem xmlns:ds="http://schemas.openxmlformats.org/officeDocument/2006/customXml" ds:itemID="{9C7C652D-3A40-4EED-B681-A5D1C47E1F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1328</TotalTime>
  <Pages>24</Pages>
  <Words>3423</Words>
  <Characters>19517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Mitreva (2011903)</dc:creator>
  <cp:keywords/>
  <dc:description/>
  <cp:lastModifiedBy>Mariya Mitreva (2011903)</cp:lastModifiedBy>
  <cp:revision>26</cp:revision>
  <dcterms:created xsi:type="dcterms:W3CDTF">2022-04-20T14:44:00Z</dcterms:created>
  <dcterms:modified xsi:type="dcterms:W3CDTF">2022-04-25T13:19:00Z</dcterms:modified>
</cp:coreProperties>
</file>