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D89161F" wp14:paraId="7FFF5AD5" wp14:textId="0326D56B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</w:pPr>
      <w:r w:rsidRPr="2D89161F" w:rsidR="2E092836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>Female</w:t>
      </w:r>
      <w:r w:rsidRPr="2D89161F" w:rsidR="123DE6C7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 xml:space="preserve"> </w:t>
      </w:r>
      <w:r w:rsidRPr="2D89161F" w:rsidR="43390E43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>adolescence</w:t>
      </w:r>
      <w:r w:rsidRPr="2D89161F" w:rsidR="2E092836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 xml:space="preserve"> </w:t>
      </w:r>
      <w:r w:rsidRPr="2D89161F" w:rsidR="7A8123E4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>participation in sport</w:t>
      </w:r>
    </w:p>
    <w:p xmlns:wp14="http://schemas.microsoft.com/office/word/2010/wordml" w:rsidP="2D89161F" wp14:paraId="69B8DA15" wp14:textId="164A47AE">
      <w:pPr>
        <w:pStyle w:val="Normal"/>
        <w:spacing w:before="0" w:beforeAutospacing="off" w:after="0" w:afterAutospacing="off"/>
        <w:ind w:left="0" w:right="0" w:hanging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89161F" w:rsidP="2D89161F" w:rsidRDefault="2D89161F" w14:paraId="65D6F840" w14:textId="638562CE">
      <w:pPr>
        <w:pStyle w:val="Normal"/>
        <w:spacing w:before="0" w:beforeAutospacing="off" w:after="0" w:afterAutospacing="off"/>
        <w:ind w:left="0" w:right="0" w:hanging="0"/>
      </w:pPr>
      <w:r w:rsidRPr="29290ACF" w:rsidR="53E221C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chosen topic is female </w:t>
      </w:r>
      <w:r w:rsidRPr="29290ACF" w:rsidR="2802112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participation</w:t>
      </w:r>
      <w:r w:rsidRPr="29290ACF" w:rsidR="53E221C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29290ACF" w:rsidR="65B1EEA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sport;</w:t>
      </w:r>
      <w:r w:rsidRPr="29290ACF" w:rsidR="53E221C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9290ACF" w:rsidR="2DE19E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over the past few years female sport has been represented</w:t>
      </w:r>
      <w:r w:rsidRPr="29290ACF" w:rsidR="4D665A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9290ACF" w:rsidR="2DE19E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on TV and social media more than ever. Since 2019 the coverage shown </w:t>
      </w:r>
      <w:r w:rsidRPr="29290ACF" w:rsidR="2167704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has risen along with female participation in sport</w:t>
      </w:r>
      <w:r w:rsidRPr="29290ACF" w:rsidR="7659639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9290ACF" w:rsidR="765963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(Bowes, </w:t>
      </w:r>
      <w:bookmarkStart w:name="_Int_7GjVIrvn" w:id="1199467014"/>
      <w:r w:rsidRPr="29290ACF" w:rsidR="765963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Lomax</w:t>
      </w:r>
      <w:bookmarkEnd w:id="1199467014"/>
      <w:r w:rsidRPr="29290ACF" w:rsidR="765963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Piasecki, 2021), this suggests that coverage of </w:t>
      </w:r>
      <w:r w:rsidRPr="29290ACF" w:rsidR="7CC3EB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female </w:t>
      </w:r>
      <w:r w:rsidRPr="29290ACF" w:rsidR="765963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sport inspires other females to take part. </w:t>
      </w:r>
      <w:r w:rsidRPr="29290ACF" w:rsidR="322C78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Despite this improvement many </w:t>
      </w:r>
      <w:r w:rsidRPr="29290ACF" w:rsidR="1D6325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individuals feel that </w:t>
      </w:r>
      <w:r w:rsidRPr="29290ACF" w:rsidR="322C78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female </w:t>
      </w:r>
      <w:r w:rsidRPr="29290ACF" w:rsidR="7B3980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sports</w:t>
      </w:r>
      <w:r w:rsidRPr="29290ACF" w:rsidR="322C78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9290ACF" w:rsidR="6A240A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are</w:t>
      </w:r>
      <w:r w:rsidRPr="29290ACF" w:rsidR="322C78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still </w:t>
      </w:r>
      <w:r w:rsidRPr="29290ACF" w:rsidR="4F605C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being </w:t>
      </w:r>
      <w:r w:rsidRPr="29290ACF" w:rsidR="322C78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viewed as </w:t>
      </w:r>
      <w:r w:rsidRPr="29290ACF" w:rsidR="09461B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secondary to male sports</w:t>
      </w:r>
      <w:r w:rsidRPr="29290ACF" w:rsidR="3108F6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(Lebel et al., 2021)</w:t>
      </w:r>
      <w:r w:rsidRPr="29290ACF" w:rsidR="7F70D7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9290ACF" w:rsidR="2D95B9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9290ACF" w:rsidR="2561EE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is well known that participation in sport can improve physical and mental health in both males and females </w:t>
      </w:r>
      <w:r w:rsidRPr="29290ACF" w:rsidR="43C02C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(Eather et al., 2023),</w:t>
      </w:r>
      <w:r w:rsidRPr="29290ACF" w:rsidR="2561EE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which is why it is important to en</w:t>
      </w:r>
      <w:r w:rsidRPr="29290ACF" w:rsidR="5C64EA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courage everyone to take part. </w:t>
      </w:r>
      <w:r w:rsidRPr="29290ACF" w:rsidR="4F4CA1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However, research suggests that more than 85% of </w:t>
      </w:r>
      <w:r w:rsidRPr="29290ACF" w:rsidR="1359ED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adolescent</w:t>
      </w:r>
      <w:r w:rsidRPr="29290ACF" w:rsidR="4F4CA1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females do not meet the moderate-vigorous physical activity</w:t>
      </w:r>
      <w:r w:rsidRPr="29290ACF" w:rsidR="501BB7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9290ACF" w:rsidR="06F0DD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recommendation</w:t>
      </w:r>
      <w:r w:rsidRPr="29290ACF" w:rsidR="501BB7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60 minuets every day</w:t>
      </w:r>
      <w:r w:rsidRPr="29290ACF" w:rsidR="668B75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9290ACF" w:rsidR="668B75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(Hopkins et al., 2022)</w:t>
      </w:r>
      <w:r w:rsidRPr="29290ACF" w:rsidR="501BB7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9290ACF" w:rsidR="618C64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constant comparison of body image online is something many young females deal with, living in a society where physical appearance </w:t>
      </w:r>
      <w:r w:rsidRPr="29290ACF" w:rsidR="650AC3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</w:t>
      </w:r>
      <w:r w:rsidRPr="29290ACF" w:rsidR="618C64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more important than health</w:t>
      </w:r>
      <w:r w:rsidRPr="29290ACF" w:rsidR="695A8D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9290ACF" w:rsidR="618C64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9290ACF" w:rsidR="018611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</w:t>
      </w:r>
      <w:r w:rsidRPr="29290ACF" w:rsidR="6D00A8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oung girls often feel more self-conscious than young boys </w:t>
      </w:r>
      <w:r w:rsidRPr="29290ACF" w:rsidR="795017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29290ACF" w:rsidR="795017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Zarrett</w:t>
      </w:r>
      <w:r w:rsidRPr="29290ACF" w:rsidR="795017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Veliz and Sabo, 2020)</w:t>
      </w:r>
      <w:r w:rsidRPr="29290ACF" w:rsidR="01F401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t</w:t>
      </w:r>
      <w:r w:rsidRPr="29290ACF" w:rsidR="6D00A8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his has been proven to affect female participation in sport negatively</w:t>
      </w:r>
      <w:r w:rsidRPr="29290ACF" w:rsidR="428AA4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9290ACF" w:rsidR="428AA4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29290ACF" w:rsidR="428AA4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Zarrett</w:t>
      </w:r>
      <w:r w:rsidRPr="29290ACF" w:rsidR="428AA4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Veliz and Sabo, 2020)</w:t>
      </w:r>
      <w:r w:rsidRPr="29290ACF" w:rsidR="6D00A8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</w:p>
    <w:p xmlns:wp14="http://schemas.microsoft.com/office/word/2010/wordml" w:rsidP="2D89161F" wp14:paraId="4AB55BFD" wp14:textId="344BD85B">
      <w:pPr>
        <w:pStyle w:val="Normal"/>
        <w:spacing w:before="0" w:beforeAutospacing="off" w:after="0" w:afterAutospacing="off"/>
        <w:ind w:left="0" w:right="0" w:hanging="0"/>
      </w:pPr>
      <w:r w:rsidRPr="2D89161F" w:rsidR="756F64F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Female sport participation is important for females of all </w:t>
      </w:r>
      <w:r w:rsidRPr="2D89161F" w:rsidR="58F7D5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ages;</w:t>
      </w:r>
      <w:r w:rsidRPr="2D89161F" w:rsidR="756F64F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however adolescent females is a particular focus </w:t>
      </w:r>
      <w:r w:rsidRPr="2D89161F" w:rsidR="756F64F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2D89161F" w:rsidR="756F64F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research question</w:t>
      </w:r>
      <w:r w:rsidRPr="2D89161F" w:rsidR="42649F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Participation of sport throughout school</w:t>
      </w:r>
      <w:r w:rsidRPr="2D89161F" w:rsidR="2CC06A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2D89161F" w:rsidR="42649F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linking to </w:t>
      </w:r>
      <w:r w:rsidRPr="2D89161F" w:rsidR="2F8616D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whether</w:t>
      </w:r>
      <w:r w:rsidRPr="2D89161F" w:rsidR="42649F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89161F" w:rsidR="30CBEFA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they </w:t>
      </w:r>
      <w:r w:rsidRPr="2D89161F" w:rsidR="42649F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enjoy sporting activities and physical education (P.E</w:t>
      </w:r>
      <w:r w:rsidRPr="2D89161F" w:rsidR="325F8AC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) lessons. </w:t>
      </w:r>
    </w:p>
    <w:p w:rsidR="2D89161F" w:rsidP="2D89161F" w:rsidRDefault="2D89161F" w14:paraId="0210395E" w14:textId="5A4ABF57">
      <w:pPr>
        <w:pStyle w:val="Normal"/>
        <w:spacing w:before="0" w:beforeAutospacing="off" w:after="0" w:afterAutospacing="off"/>
        <w:ind w:left="0" w:right="0" w:hanging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288C38F" wp14:paraId="0782D4A9" wp14:textId="4A028C07">
      <w:pPr>
        <w:pStyle w:val="Normal"/>
        <w:spacing w:before="0" w:beforeAutospacing="off" w:after="0" w:afterAutospacing="off"/>
        <w:ind w:left="0" w:right="0" w:hanging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2D89161F" w:rsidR="3D625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are many questions of research that could be asked </w:t>
      </w:r>
      <w:r w:rsidRPr="2D89161F" w:rsidR="3D625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2D89161F" w:rsidR="3D625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topic of </w:t>
      </w:r>
      <w:r w:rsidRPr="2D89161F" w:rsidR="4027142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adolescent</w:t>
      </w:r>
      <w:r w:rsidRPr="2D89161F" w:rsidR="4027142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89161F" w:rsidR="3D625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female </w:t>
      </w:r>
      <w:r w:rsidRPr="2D89161F" w:rsidR="2962183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participation</w:t>
      </w:r>
      <w:r w:rsidRPr="2D89161F" w:rsidR="3D625E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 sport. </w:t>
      </w:r>
      <w:r w:rsidRPr="2D89161F" w:rsidR="5553DB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 question that could be asked is “do female athletes encourage young girls to take part in sport?” this could relate to PE and sport uptake in </w:t>
      </w:r>
      <w:r w:rsidRPr="2D89161F" w:rsidR="6CB925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girls'</w:t>
      </w:r>
      <w:r w:rsidRPr="2D89161F" w:rsidR="5553DB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89161F" w:rsidR="1CFE028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throughout secondary school.</w:t>
      </w:r>
      <w:r w:rsidRPr="2D89161F" w:rsidR="5B52D84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Social media </w:t>
      </w:r>
      <w:r w:rsidRPr="2D89161F" w:rsidR="748E76F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plays a huge role in many people's lives including young females, because of this “</w:t>
      </w:r>
      <w:r w:rsidRPr="2D89161F" w:rsidR="755F745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has increased social media </w:t>
      </w:r>
      <w:r w:rsidRPr="2D89161F" w:rsidR="755F745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coverage of female sport impact</w:t>
      </w:r>
      <w:r w:rsidRPr="2D89161F" w:rsidR="7A8A8D6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ed</w:t>
      </w:r>
      <w:r w:rsidRPr="2D89161F" w:rsidR="6FB113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89161F" w:rsidR="5377F4F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adolescent female</w:t>
      </w:r>
      <w:r w:rsidRPr="2D89161F" w:rsidR="755F745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D89161F" w:rsidR="0E3BA7A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participation</w:t>
      </w:r>
      <w:r w:rsidRPr="2D89161F" w:rsidR="755F745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?” </w:t>
      </w:r>
      <w:r w:rsidRPr="2D89161F" w:rsidR="640A41D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is an important research question. </w:t>
      </w:r>
    </w:p>
    <w:p w:rsidR="2D89161F" w:rsidP="2D89161F" w:rsidRDefault="2D89161F" w14:paraId="05A9F623" w14:textId="44306EA5">
      <w:pPr>
        <w:pStyle w:val="Normal"/>
        <w:spacing w:before="0" w:beforeAutospacing="off" w:after="0" w:afterAutospacing="off"/>
        <w:ind w:left="0" w:right="0" w:hanging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D89161F" wp14:paraId="1B83DF89" wp14:textId="23BAB822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 w:hanging="0"/>
      </w:pPr>
      <w:r w:rsidRPr="2D89161F" w:rsidR="0819C0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Many perspectives can be considered </w:t>
      </w:r>
      <w:r w:rsidRPr="2D89161F" w:rsidR="0819C0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2D89161F" w:rsidR="0819C0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female participation in sport. Public health can be considered such as initiatives for females to take part in sport</w:t>
      </w:r>
      <w:r w:rsidRPr="2D89161F" w:rsidR="09A37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some </w:t>
      </w:r>
      <w:r w:rsidRPr="2D89161F" w:rsidR="64B6CC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initiatives</w:t>
      </w:r>
      <w:r w:rsidRPr="2D89161F" w:rsidR="09A371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already exist for female sport such as “actively engaged: a policy on sport for women and girls” and </w:t>
      </w:r>
      <w:r w:rsidRPr="2D89161F" w:rsidR="485BB0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“council of </w:t>
      </w:r>
      <w:r w:rsidRPr="2D89161F" w:rsidR="0F9AACF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Europe</w:t>
      </w:r>
      <w:r w:rsidRPr="2D89161F" w:rsidR="485BB0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standards on gender mainstreaming in sport</w:t>
      </w:r>
      <w:r w:rsidRPr="2D89161F" w:rsidR="1FB2BAD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” </w:t>
      </w:r>
      <w:r w:rsidRPr="2D89161F" w:rsidR="1FB2BA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(Hanlon et al., 2019). Media is another perspective to consider as it plays such a huge role in society currently, especially </w:t>
      </w:r>
      <w:r w:rsidRPr="2D89161F" w:rsidR="3BBFFE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adolescen</w:t>
      </w:r>
      <w:r w:rsidRPr="2D89161F" w:rsidR="032938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 females </w:t>
      </w:r>
      <w:r w:rsidRPr="2D89161F" w:rsidR="3BBFFE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use of </w:t>
      </w:r>
      <w:r w:rsidRPr="2D89161F" w:rsidR="1FB2BA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social media</w:t>
      </w:r>
      <w:r w:rsidRPr="2D89161F" w:rsidR="7B50F7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</w:p>
    <w:p xmlns:wp14="http://schemas.microsoft.com/office/word/2010/wordml" w:rsidP="2D89161F" wp14:paraId="335CD6AE" wp14:textId="1AFFA3BD">
      <w:pPr>
        <w:pStyle w:val="Normal"/>
        <w:suppressLineNumbers w:val="0"/>
        <w:spacing w:before="0" w:beforeAutospacing="off" w:after="0" w:afterAutospacing="off" w:line="279" w:lineRule="auto"/>
        <w:ind w:left="0" w:right="0" w:hanging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D89161F" wp14:paraId="318516AF" wp14:textId="6F8B35BF">
      <w:pPr>
        <w:pStyle w:val="Normal"/>
        <w:suppressLineNumbers w:val="0"/>
        <w:spacing w:before="0" w:beforeAutospacing="off" w:after="0" w:afterAutospacing="off" w:line="279" w:lineRule="auto"/>
        <w:ind w:left="0" w:right="0" w:hanging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29290ACF" w:rsidR="11D3B4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This topic could be considered complex due to the many reasons that </w:t>
      </w:r>
      <w:r w:rsidRPr="29290ACF" w:rsidR="3BE4AF0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adolescent </w:t>
      </w:r>
      <w:r w:rsidRPr="29290ACF" w:rsidR="11D3B4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females do/do not </w:t>
      </w:r>
      <w:r w:rsidRPr="29290ACF" w:rsidR="11D3B4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participate</w:t>
      </w:r>
      <w:r w:rsidRPr="29290ACF" w:rsidR="11D3B4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 sport, it is not something that can be resolved </w:t>
      </w:r>
      <w:r w:rsidRPr="29290ACF" w:rsidR="4CCD831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overnight and require things such as funding and legislation</w:t>
      </w:r>
      <w:r w:rsidRPr="29290ACF" w:rsidR="11D3B4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9290ACF" w:rsidR="190BB06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For </w:t>
      </w:r>
      <w:r w:rsidRPr="29290ACF" w:rsidR="3A43EE5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example,</w:t>
      </w:r>
      <w:r w:rsidRPr="29290ACF" w:rsidR="190BB06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many </w:t>
      </w:r>
      <w:r w:rsidRPr="29290ACF" w:rsidR="0451A3D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young </w:t>
      </w:r>
      <w:r w:rsidRPr="29290ACF" w:rsidR="190BB06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females have expressed cost, safety, </w:t>
      </w:r>
      <w:bookmarkStart w:name="_Int_tPVMfMqO" w:id="1836719791"/>
      <w:r w:rsidRPr="29290ACF" w:rsidR="53AE436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accessibility</w:t>
      </w:r>
      <w:bookmarkEnd w:id="1836719791"/>
      <w:r w:rsidRPr="29290ACF" w:rsidR="190BB06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self-</w:t>
      </w:r>
      <w:r w:rsidRPr="29290ACF" w:rsidR="2C4F9EF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esteem</w:t>
      </w:r>
      <w:r w:rsidRPr="29290ACF" w:rsidR="190BB06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9290ACF" w:rsidR="64ED3C3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as barriers to participation in sport</w:t>
      </w:r>
      <w:r w:rsidRPr="29290ACF" w:rsidR="35EB3CA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9290ACF" w:rsidR="35EB3C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29290ACF" w:rsidR="35EB3C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Watanabe</w:t>
      </w:r>
      <w:r w:rsidRPr="29290ACF" w:rsidR="35EB3C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2020)</w:t>
      </w:r>
      <w:r w:rsidRPr="29290ACF" w:rsidR="64ED3C3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9290ACF" w:rsidR="6055CB4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9290ACF" w:rsidR="5ECCA9D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Additionally</w:t>
      </w:r>
      <w:r w:rsidRPr="29290ACF" w:rsidR="7CD4835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there are</w:t>
      </w:r>
      <w:r w:rsidRPr="29290ACF" w:rsidR="6C6FF63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9290ACF" w:rsidR="264423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fewer</w:t>
      </w:r>
      <w:r w:rsidRPr="29290ACF" w:rsidR="7CD4835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female coache</w:t>
      </w:r>
      <w:r w:rsidRPr="29290ACF" w:rsidR="1F1F09D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29290ACF" w:rsidR="7CD4835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results in </w:t>
      </w:r>
      <w:r w:rsidRPr="29290ACF" w:rsidR="337FFD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young </w:t>
      </w:r>
      <w:r w:rsidRPr="29290ACF" w:rsidR="7CD4835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females experiencing less “exposure to same-gender athle</w:t>
      </w:r>
      <w:r w:rsidRPr="29290ACF" w:rsidR="0BE255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tic mentors” compared to males</w:t>
      </w:r>
      <w:r w:rsidRPr="29290ACF" w:rsidR="0F53121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9290ACF" w:rsidR="0F5312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(Midgley et al., 2021)</w:t>
      </w:r>
      <w:r w:rsidRPr="29290ACF" w:rsidR="0BE255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9290ACF" w:rsidR="7286C8F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Same gender leaders </w:t>
      </w:r>
      <w:r w:rsidRPr="29290ACF" w:rsidR="1ECB273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have</w:t>
      </w:r>
      <w:r w:rsidRPr="29290ACF" w:rsidR="2599819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been shown to improve participation. </w:t>
      </w:r>
      <w:r w:rsidRPr="29290ACF" w:rsidR="09E3542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are many ways in which </w:t>
      </w:r>
      <w:r w:rsidRPr="29290ACF" w:rsidR="09E3542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adolescent</w:t>
      </w:r>
      <w:r w:rsidRPr="29290ACF" w:rsidR="09E3542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female participation could be improved with different sectors working together. </w:t>
      </w:r>
    </w:p>
    <w:p xmlns:wp14="http://schemas.microsoft.com/office/word/2010/wordml" w:rsidP="0288C38F" wp14:paraId="139513B5" wp14:textId="5D5619C6">
      <w:pPr>
        <w:pStyle w:val="Normal"/>
        <w:spacing w:before="0" w:beforeAutospacing="off" w:after="0" w:afterAutospacing="off"/>
        <w:ind w:right="0"/>
        <w:rPr>
          <w:rFonts w:ascii="Arial" w:hAnsi="Arial" w:eastAsia="Arial" w:cs="Arial"/>
          <w:noProof w:val="0"/>
          <w:color w:val="000000" w:themeColor="text1" w:themeTint="FF" w:themeShade="FF"/>
          <w:sz w:val="21"/>
          <w:szCs w:val="21"/>
          <w:lang w:val="en-GB"/>
        </w:rPr>
      </w:pPr>
    </w:p>
    <w:p xmlns:wp14="http://schemas.microsoft.com/office/word/2010/wordml" w:rsidP="0288C38F" wp14:paraId="4BD501F6" wp14:textId="59246B73">
      <w:pPr>
        <w:pStyle w:val="Normal"/>
        <w:spacing w:before="0" w:beforeAutospacing="off" w:after="0" w:afterAutospacing="off"/>
        <w:ind w:right="0"/>
        <w:rPr>
          <w:rFonts w:ascii="Arial" w:hAnsi="Arial" w:eastAsia="Arial" w:cs="Arial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2D89161F" w:rsidP="2D89161F" w:rsidRDefault="2D89161F" w14:paraId="6177CA37" w14:textId="062878DE">
      <w:pPr/>
      <w:r w:rsidRPr="29290ACF" w:rsidR="19870A98">
        <w:rPr>
          <w:rFonts w:ascii="Times New Roman" w:hAnsi="Times New Roman" w:eastAsia="Times New Roman" w:cs="Times New Roman"/>
        </w:rPr>
        <w:t>Word count</w:t>
      </w:r>
      <w:r w:rsidRPr="29290ACF" w:rsidR="7F04191A">
        <w:rPr>
          <w:rFonts w:ascii="Times New Roman" w:hAnsi="Times New Roman" w:eastAsia="Times New Roman" w:cs="Times New Roman"/>
        </w:rPr>
        <w:t xml:space="preserve"> – </w:t>
      </w:r>
      <w:r w:rsidRPr="29290ACF" w:rsidR="636D4A91">
        <w:rPr>
          <w:rFonts w:ascii="Times New Roman" w:hAnsi="Times New Roman" w:eastAsia="Times New Roman" w:cs="Times New Roman"/>
        </w:rPr>
        <w:t>512</w:t>
      </w:r>
    </w:p>
    <w:p w:rsidR="29290ACF" w:rsidP="29290ACF" w:rsidRDefault="29290ACF" w14:paraId="32030E83" w14:textId="292659FD">
      <w:pPr>
        <w:pStyle w:val="Normal"/>
        <w:rPr>
          <w:rFonts w:ascii="Times New Roman" w:hAnsi="Times New Roman" w:eastAsia="Times New Roman" w:cs="Times New Roman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2D89161F" w:rsidTr="29290ACF" w14:paraId="02FD45D2">
        <w:trPr>
          <w:trHeight w:val="300"/>
        </w:trPr>
        <w:tc>
          <w:tcPr>
            <w:tcW w:w="2254" w:type="dxa"/>
            <w:tcMar/>
          </w:tcPr>
          <w:p w:rsidR="7F04191A" w:rsidP="2D89161F" w:rsidRDefault="7F04191A" w14:paraId="7012D5BD" w14:textId="4C37F708">
            <w:pPr>
              <w:pStyle w:val="Normal"/>
            </w:pPr>
            <w:r w:rsidRPr="2D89161F" w:rsidR="7F04191A">
              <w:rPr>
                <w:rFonts w:ascii="Times New Roman" w:hAnsi="Times New Roman" w:eastAsia="Times New Roman" w:cs="Times New Roman"/>
              </w:rPr>
              <w:t xml:space="preserve">AI tool (with URL) </w:t>
            </w:r>
          </w:p>
        </w:tc>
        <w:tc>
          <w:tcPr>
            <w:tcW w:w="2254" w:type="dxa"/>
            <w:tcMar/>
          </w:tcPr>
          <w:p w:rsidR="7F04191A" w:rsidP="2D89161F" w:rsidRDefault="7F04191A" w14:paraId="3047CE9D" w14:textId="5E577A92">
            <w:pPr>
              <w:pStyle w:val="Normal"/>
            </w:pPr>
            <w:r w:rsidRPr="2D89161F" w:rsidR="7F04191A">
              <w:rPr>
                <w:rFonts w:ascii="Times New Roman" w:hAnsi="Times New Roman" w:eastAsia="Times New Roman" w:cs="Times New Roman"/>
              </w:rPr>
              <w:t xml:space="preserve">Date used </w:t>
            </w:r>
          </w:p>
        </w:tc>
        <w:tc>
          <w:tcPr>
            <w:tcW w:w="2254" w:type="dxa"/>
            <w:tcMar/>
          </w:tcPr>
          <w:p w:rsidR="7F04191A" w:rsidP="2D89161F" w:rsidRDefault="7F04191A" w14:paraId="7EAA683A" w14:textId="100FF100">
            <w:pPr>
              <w:pStyle w:val="Normal"/>
            </w:pPr>
            <w:r w:rsidRPr="2D89161F" w:rsidR="7F04191A">
              <w:rPr>
                <w:rFonts w:ascii="Times New Roman" w:hAnsi="Times New Roman" w:eastAsia="Times New Roman" w:cs="Times New Roman"/>
              </w:rPr>
              <w:t>Why did you use this tool?</w:t>
            </w:r>
          </w:p>
        </w:tc>
        <w:tc>
          <w:tcPr>
            <w:tcW w:w="2254" w:type="dxa"/>
            <w:tcMar/>
          </w:tcPr>
          <w:p w:rsidR="7F04191A" w:rsidP="2D89161F" w:rsidRDefault="7F04191A" w14:paraId="497EF748" w14:textId="4D385614">
            <w:pPr>
              <w:pStyle w:val="Normal"/>
            </w:pPr>
            <w:r w:rsidRPr="2D89161F" w:rsidR="7F04191A">
              <w:rPr>
                <w:rFonts w:ascii="Times New Roman" w:hAnsi="Times New Roman" w:eastAsia="Times New Roman" w:cs="Times New Roman"/>
              </w:rPr>
              <w:t>Example prompts(s)</w:t>
            </w:r>
          </w:p>
        </w:tc>
      </w:tr>
      <w:tr w:rsidR="2D89161F" w:rsidTr="29290ACF" w14:paraId="15B83FFF">
        <w:trPr>
          <w:trHeight w:val="300"/>
        </w:trPr>
        <w:tc>
          <w:tcPr>
            <w:tcW w:w="2254" w:type="dxa"/>
            <w:tcMar/>
          </w:tcPr>
          <w:p w:rsidR="2D89161F" w:rsidP="2D89161F" w:rsidRDefault="2D89161F" w14:paraId="4B4AFE01" w14:textId="67DC0539">
            <w:pPr>
              <w:pStyle w:val="Normal"/>
            </w:pPr>
            <w:r w:rsidRPr="29290ACF" w:rsidR="6C82222D">
              <w:rPr>
                <w:rFonts w:ascii="Times New Roman" w:hAnsi="Times New Roman" w:eastAsia="Times New Roman" w:cs="Times New Roman"/>
              </w:rPr>
              <w:t xml:space="preserve">Chat </w:t>
            </w:r>
            <w:r w:rsidRPr="29290ACF" w:rsidR="6C82222D">
              <w:rPr>
                <w:rFonts w:ascii="Times New Roman" w:hAnsi="Times New Roman" w:eastAsia="Times New Roman" w:cs="Times New Roman"/>
              </w:rPr>
              <w:t>Gpt</w:t>
            </w:r>
            <w:r w:rsidRPr="29290ACF" w:rsidR="6C82222D">
              <w:rPr>
                <w:rFonts w:ascii="Times New Roman" w:hAnsi="Times New Roman" w:eastAsia="Times New Roman" w:cs="Times New Roman"/>
              </w:rPr>
              <w:t xml:space="preserve"> </w:t>
            </w:r>
            <w:hyperlink r:id="R67eefc4d45ea4569">
              <w:r w:rsidRPr="29290ACF" w:rsidR="6C82222D">
                <w:rPr>
                  <w:rStyle w:val="Hyperlink"/>
                </w:rPr>
                <w:t>https://chatgpt.com/</w:t>
              </w:r>
            </w:hyperlink>
            <w:r w:rsidRPr="29290ACF" w:rsidR="6C82222D">
              <w:rPr>
                <w:rFonts w:ascii="Times New Roman" w:hAnsi="Times New Roman" w:eastAsia="Times New Roman" w:cs="Times New Roman"/>
              </w:rPr>
              <w:t xml:space="preserve"> </w:t>
            </w:r>
          </w:p>
        </w:tc>
        <w:tc>
          <w:tcPr>
            <w:tcW w:w="2254" w:type="dxa"/>
            <w:tcMar/>
          </w:tcPr>
          <w:p w:rsidR="2D89161F" w:rsidP="2D89161F" w:rsidRDefault="2D89161F" w14:paraId="34D67BE9" w14:textId="1BEAB050">
            <w:pPr>
              <w:pStyle w:val="Normal"/>
            </w:pPr>
            <w:r w:rsidRPr="29290ACF" w:rsidR="6C82222D">
              <w:rPr>
                <w:rFonts w:ascii="Times New Roman" w:hAnsi="Times New Roman" w:eastAsia="Times New Roman" w:cs="Times New Roman"/>
              </w:rPr>
              <w:t xml:space="preserve">10/10/2026 </w:t>
            </w:r>
          </w:p>
        </w:tc>
        <w:tc>
          <w:tcPr>
            <w:tcW w:w="2254" w:type="dxa"/>
            <w:tcMar/>
          </w:tcPr>
          <w:p w:rsidR="2D89161F" w:rsidP="29290ACF" w:rsidRDefault="2D89161F" w14:paraId="286AB987" w14:textId="4944B9E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29290ACF" w:rsidR="0B0B4897">
              <w:rPr>
                <w:rFonts w:ascii="Times New Roman" w:hAnsi="Times New Roman" w:eastAsia="Times New Roman" w:cs="Times New Roman"/>
              </w:rPr>
              <w:t xml:space="preserve">Brainstorming </w:t>
            </w:r>
          </w:p>
        </w:tc>
        <w:tc>
          <w:tcPr>
            <w:tcW w:w="2254" w:type="dxa"/>
            <w:tcMar/>
          </w:tcPr>
          <w:p w:rsidR="2D89161F" w:rsidP="2D89161F" w:rsidRDefault="2D89161F" w14:paraId="24483D21" w14:textId="3B4F8E18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29290ACF" w:rsidR="042F1142">
              <w:rPr>
                <w:rFonts w:ascii="Times New Roman" w:hAnsi="Times New Roman" w:eastAsia="Times New Roman" w:cs="Times New Roman"/>
              </w:rPr>
              <w:t xml:space="preserve">Why might social media </w:t>
            </w:r>
            <w:r w:rsidRPr="29290ACF" w:rsidR="042F1142">
              <w:rPr>
                <w:rFonts w:ascii="Times New Roman" w:hAnsi="Times New Roman" w:eastAsia="Times New Roman" w:cs="Times New Roman"/>
              </w:rPr>
              <w:t>impact</w:t>
            </w:r>
            <w:r w:rsidRPr="29290ACF" w:rsidR="042F1142">
              <w:rPr>
                <w:rFonts w:ascii="Times New Roman" w:hAnsi="Times New Roman" w:eastAsia="Times New Roman" w:cs="Times New Roman"/>
              </w:rPr>
              <w:t xml:space="preserve"> female participa</w:t>
            </w:r>
            <w:r w:rsidRPr="29290ACF" w:rsidR="0EFF8A37">
              <w:rPr>
                <w:rFonts w:ascii="Times New Roman" w:hAnsi="Times New Roman" w:eastAsia="Times New Roman" w:cs="Times New Roman"/>
              </w:rPr>
              <w:t>tion in sport</w:t>
            </w:r>
          </w:p>
        </w:tc>
      </w:tr>
    </w:tbl>
    <w:p w:rsidR="2D89161F" w:rsidP="2D89161F" w:rsidRDefault="2D89161F" w14:paraId="37E8B457" w14:textId="0296C9B9">
      <w:pPr>
        <w:rPr>
          <w:rFonts w:ascii="Times New Roman" w:hAnsi="Times New Roman" w:eastAsia="Times New Roman" w:cs="Times New Roman"/>
        </w:rPr>
      </w:pPr>
    </w:p>
    <w:p w:rsidR="29290ACF" w:rsidP="29290ACF" w:rsidRDefault="29290ACF" w14:paraId="08D72A68" w14:textId="7621ADD3">
      <w:pPr>
        <w:rPr>
          <w:rFonts w:ascii="Times New Roman" w:hAnsi="Times New Roman" w:eastAsia="Times New Roman" w:cs="Times New Roman"/>
        </w:rPr>
      </w:pPr>
    </w:p>
    <w:p w:rsidR="29290ACF" w:rsidP="29290ACF" w:rsidRDefault="29290ACF" w14:paraId="0987A7E1" w14:textId="7B4E9F65">
      <w:pPr>
        <w:rPr>
          <w:rFonts w:ascii="Times New Roman" w:hAnsi="Times New Roman" w:eastAsia="Times New Roman" w:cs="Times New Roman"/>
        </w:rPr>
      </w:pPr>
    </w:p>
    <w:p w:rsidR="29290ACF" w:rsidP="29290ACF" w:rsidRDefault="29290ACF" w14:paraId="7944898E" w14:textId="398E8D5C">
      <w:pPr>
        <w:rPr>
          <w:rFonts w:ascii="Times New Roman" w:hAnsi="Times New Roman" w:eastAsia="Times New Roman" w:cs="Times New Roman"/>
        </w:rPr>
      </w:pPr>
    </w:p>
    <w:p w:rsidR="29290ACF" w:rsidP="29290ACF" w:rsidRDefault="29290ACF" w14:paraId="77441811" w14:textId="7332435A">
      <w:pPr>
        <w:pStyle w:val="Normal"/>
        <w:rPr>
          <w:rFonts w:ascii="Times New Roman" w:hAnsi="Times New Roman" w:eastAsia="Times New Roman" w:cs="Times New Roman"/>
        </w:rPr>
      </w:pPr>
    </w:p>
    <w:p w:rsidR="29290ACF" w:rsidP="29290ACF" w:rsidRDefault="29290ACF" w14:paraId="491CDA24" w14:textId="46C0966D">
      <w:pPr>
        <w:pStyle w:val="Normal"/>
        <w:rPr>
          <w:rFonts w:ascii="Times New Roman" w:hAnsi="Times New Roman" w:eastAsia="Times New Roman" w:cs="Times New Roman"/>
        </w:rPr>
      </w:pPr>
    </w:p>
    <w:p w:rsidR="29290ACF" w:rsidP="29290ACF" w:rsidRDefault="29290ACF" w14:paraId="49EE5F67" w14:textId="2959DEEE">
      <w:pPr>
        <w:pStyle w:val="Normal"/>
        <w:rPr>
          <w:rFonts w:ascii="Times New Roman" w:hAnsi="Times New Roman" w:eastAsia="Times New Roman" w:cs="Times New Roman"/>
        </w:rPr>
      </w:pPr>
    </w:p>
    <w:p w:rsidR="29290ACF" w:rsidP="29290ACF" w:rsidRDefault="29290ACF" w14:paraId="7D4918FD" w14:textId="4BFF8253">
      <w:pPr>
        <w:pStyle w:val="Normal"/>
        <w:rPr>
          <w:rFonts w:ascii="Times New Roman" w:hAnsi="Times New Roman" w:eastAsia="Times New Roman" w:cs="Times New Roman"/>
        </w:rPr>
      </w:pPr>
    </w:p>
    <w:p w:rsidR="29290ACF" w:rsidP="29290ACF" w:rsidRDefault="29290ACF" w14:paraId="3AA55921" w14:textId="66EE3289">
      <w:pPr>
        <w:pStyle w:val="Normal"/>
        <w:rPr>
          <w:rFonts w:ascii="Times New Roman" w:hAnsi="Times New Roman" w:eastAsia="Times New Roman" w:cs="Times New Roman"/>
        </w:rPr>
      </w:pPr>
    </w:p>
    <w:p w:rsidR="29290ACF" w:rsidP="29290ACF" w:rsidRDefault="29290ACF" w14:paraId="7D72360A" w14:textId="0BB348C9">
      <w:pPr>
        <w:pStyle w:val="Normal"/>
        <w:rPr>
          <w:rFonts w:ascii="Times New Roman" w:hAnsi="Times New Roman" w:eastAsia="Times New Roman" w:cs="Times New Roman"/>
        </w:rPr>
      </w:pPr>
    </w:p>
    <w:p w:rsidR="29290ACF" w:rsidP="29290ACF" w:rsidRDefault="29290ACF" w14:paraId="4FA032FA" w14:textId="7BC45C8A">
      <w:pPr>
        <w:pStyle w:val="Normal"/>
        <w:rPr>
          <w:rFonts w:ascii="Times New Roman" w:hAnsi="Times New Roman" w:eastAsia="Times New Roman" w:cs="Times New Roman"/>
        </w:rPr>
      </w:pPr>
    </w:p>
    <w:p w:rsidR="29290ACF" w:rsidP="29290ACF" w:rsidRDefault="29290ACF" w14:paraId="2E37A9E5" w14:textId="40CEBC7B">
      <w:pPr>
        <w:pStyle w:val="Normal"/>
        <w:rPr>
          <w:rFonts w:ascii="Times New Roman" w:hAnsi="Times New Roman" w:eastAsia="Times New Roman" w:cs="Times New Roman"/>
        </w:rPr>
      </w:pPr>
    </w:p>
    <w:p w:rsidR="29290ACF" w:rsidP="29290ACF" w:rsidRDefault="29290ACF" w14:paraId="315BED35" w14:textId="7CFE6E69">
      <w:pPr>
        <w:pStyle w:val="Normal"/>
        <w:rPr>
          <w:rFonts w:ascii="Times New Roman" w:hAnsi="Times New Roman" w:eastAsia="Times New Roman" w:cs="Times New Roman"/>
        </w:rPr>
      </w:pPr>
    </w:p>
    <w:p w:rsidR="29290ACF" w:rsidP="29290ACF" w:rsidRDefault="29290ACF" w14:paraId="486D096F" w14:textId="3C676547">
      <w:pPr>
        <w:pStyle w:val="Normal"/>
        <w:rPr>
          <w:rFonts w:ascii="Times New Roman" w:hAnsi="Times New Roman" w:eastAsia="Times New Roman" w:cs="Times New Roman"/>
        </w:rPr>
      </w:pPr>
    </w:p>
    <w:p w:rsidR="29290ACF" w:rsidP="29290ACF" w:rsidRDefault="29290ACF" w14:paraId="1A3C8960" w14:textId="2FE40F6F">
      <w:pPr>
        <w:pStyle w:val="Normal"/>
        <w:rPr>
          <w:rFonts w:ascii="Times New Roman" w:hAnsi="Times New Roman" w:eastAsia="Times New Roman" w:cs="Times New Roman"/>
        </w:rPr>
      </w:pPr>
    </w:p>
    <w:p w:rsidR="29290ACF" w:rsidP="29290ACF" w:rsidRDefault="29290ACF" w14:paraId="24FA4C6B" w14:textId="524997ED">
      <w:pPr>
        <w:pStyle w:val="Normal"/>
        <w:rPr>
          <w:rFonts w:ascii="Times New Roman" w:hAnsi="Times New Roman" w:eastAsia="Times New Roman" w:cs="Times New Roman"/>
        </w:rPr>
      </w:pPr>
    </w:p>
    <w:p w:rsidR="29290ACF" w:rsidP="29290ACF" w:rsidRDefault="29290ACF" w14:paraId="146023AA" w14:textId="6D4C11D9">
      <w:pPr>
        <w:pStyle w:val="Normal"/>
        <w:rPr>
          <w:rFonts w:ascii="Times New Roman" w:hAnsi="Times New Roman" w:eastAsia="Times New Roman" w:cs="Times New Roman"/>
        </w:rPr>
      </w:pPr>
    </w:p>
    <w:p w:rsidR="19870A98" w:rsidP="29290ACF" w:rsidRDefault="19870A98" w14:paraId="02D48E46" w14:textId="7535FB05">
      <w:pPr>
        <w:pStyle w:val="Normal"/>
        <w:rPr>
          <w:rFonts w:ascii="Times New Roman" w:hAnsi="Times New Roman" w:eastAsia="Times New Roman" w:cs="Times New Roman"/>
          <w:u w:val="single"/>
        </w:rPr>
      </w:pPr>
      <w:r w:rsidRPr="29290ACF" w:rsidR="19870A98">
        <w:rPr>
          <w:rFonts w:ascii="Times New Roman" w:hAnsi="Times New Roman" w:eastAsia="Times New Roman" w:cs="Times New Roman"/>
          <w:u w:val="single"/>
        </w:rPr>
        <w:t xml:space="preserve">Reference list </w:t>
      </w:r>
    </w:p>
    <w:p w:rsidR="0AA66D3D" w:rsidP="2D89161F" w:rsidRDefault="0AA66D3D" w14:paraId="5E102B0A" w14:textId="592C2415">
      <w:pPr>
        <w:spacing w:before="0" w:beforeAutospacing="off" w:after="240" w:afterAutospacing="off" w:line="360" w:lineRule="auto"/>
      </w:pPr>
      <w:r w:rsidRPr="2D89161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Bowes, A., Lomax, L. and Piasecki, J. (2021). A losing battle? Women’s sport pre- and post-COVID-19. </w:t>
      </w:r>
      <w:r w:rsidRPr="2D89161F" w:rsidR="0AA66D3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European Sport Management Quarterly</w:t>
      </w:r>
      <w:r w:rsidRPr="2D89161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21(3), pp.1–19. doi:10.1080/16184742.2021.1904267.</w:t>
      </w:r>
    </w:p>
    <w:p w:rsidR="0AA66D3D" w:rsidP="2D89161F" w:rsidRDefault="0AA66D3D" w14:paraId="41B79542" w14:textId="59DBD557">
      <w:pPr>
        <w:spacing w:before="0" w:beforeAutospacing="off" w:after="240" w:afterAutospacing="off" w:line="360" w:lineRule="auto"/>
      </w:pPr>
      <w:r w:rsidRPr="2D89161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Eather, N., Wade, L., Pankowiak, A. and Eime, R. (2023). The impact of sports participation on mental health and social outcomes in adults: A systematic review and the ‘mental health through sport’ conceptual model. </w:t>
      </w:r>
      <w:r w:rsidRPr="2D89161F" w:rsidR="0AA66D3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Systematic Reviews</w:t>
      </w:r>
      <w:r w:rsidRPr="2D89161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12(1), pp.1–27. doi:10.1186/s13643-023-02264-8.</w:t>
      </w:r>
    </w:p>
    <w:p w:rsidR="0AA66D3D" w:rsidP="2D89161F" w:rsidRDefault="0AA66D3D" w14:paraId="4335FA0D" w14:textId="635C44D3">
      <w:pPr>
        <w:spacing w:before="0" w:beforeAutospacing="off" w:after="240" w:afterAutospacing="off" w:line="360" w:lineRule="auto"/>
      </w:pPr>
      <w:r w:rsidRPr="2D89161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Hanlon, C., Millar, P., Doherty, A. and Craike, M. (2019). Building capacity of community sport clubs to increase female participation. </w:t>
      </w:r>
      <w:r w:rsidRPr="2D89161F" w:rsidR="0AA66D3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Leisure Sciences</w:t>
      </w:r>
      <w:r w:rsidRPr="2D89161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44(7), pp.1–20. doi:10.1080/01490400.2019.1686445.</w:t>
      </w:r>
    </w:p>
    <w:p w:rsidR="0AA66D3D" w:rsidP="2D89161F" w:rsidRDefault="0AA66D3D" w14:paraId="54E371AB" w14:textId="6AB048BF">
      <w:pPr>
        <w:spacing w:before="0" w:beforeAutospacing="off" w:after="240" w:afterAutospacing="off" w:line="360" w:lineRule="auto"/>
      </w:pPr>
      <w:r w:rsidRPr="29290AC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Hopkins, C.S., Hopkins, C., Kanny, </w:t>
      </w:r>
      <w:bookmarkStart w:name="_Int_G8RORdcV" w:id="1076646047"/>
      <w:r w:rsidRPr="29290AC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S.</w:t>
      </w:r>
      <w:bookmarkEnd w:id="1076646047"/>
      <w:r w:rsidRPr="29290AC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Watson, A. (2022). A systematic review of factors associated with sport participation among adolescent females. </w:t>
      </w:r>
      <w:r w:rsidRPr="29290ACF" w:rsidR="0AA66D3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Environmental Research and Public Health</w:t>
      </w:r>
      <w:r w:rsidRPr="29290AC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19(6), p.3353. doi:10.3390/ijerph19063353.</w:t>
      </w:r>
    </w:p>
    <w:p w:rsidR="0AA66D3D" w:rsidP="2D89161F" w:rsidRDefault="0AA66D3D" w14:paraId="6AC9BAF7" w14:textId="52F24E3D">
      <w:pPr>
        <w:spacing w:before="0" w:beforeAutospacing="off" w:after="240" w:afterAutospacing="off" w:line="360" w:lineRule="auto"/>
      </w:pPr>
      <w:r w:rsidRPr="2D89161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J.|Watanabe, E. (2020). </w:t>
      </w:r>
      <w:r w:rsidRPr="2D89161F" w:rsidR="0AA66D3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Chasing equity: The triumphs, challenges, and opportunities in sports for girls and women.</w:t>
      </w:r>
      <w:r w:rsidRPr="2D89161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Women’s Sports Foundation. Available at: </w:t>
      </w:r>
      <w:hyperlink r:id="R815b1094e044425d">
        <w:r w:rsidRPr="2D89161F" w:rsidR="0AA66D3D">
          <w:rPr>
            <w:rStyle w:val="Hyperlink"/>
            <w:noProof w:val="0"/>
            <w:lang w:val="en-GB"/>
          </w:rPr>
          <w:t>https://eric.ed.gov/?id=ED603936</w:t>
        </w:r>
      </w:hyperlink>
      <w:r w:rsidRPr="2D89161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5 Oct. 2026].</w:t>
      </w:r>
    </w:p>
    <w:p w:rsidR="0AA66D3D" w:rsidP="2D89161F" w:rsidRDefault="0AA66D3D" w14:paraId="3238F16D" w14:textId="005C00F0">
      <w:pPr>
        <w:spacing w:before="0" w:beforeAutospacing="off" w:after="240" w:afterAutospacing="off" w:line="360" w:lineRule="auto"/>
      </w:pPr>
      <w:r w:rsidRPr="2D89161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Lebel, K., Mumcu, C., Pegoraro, A., LaVoi, N.M., Lough, N. and Antunovic, D. (2021). Re-thinking women’s sport research: Looking in the mirror and reflecting forward. </w:t>
      </w:r>
      <w:r w:rsidRPr="2D89161F" w:rsidR="0AA66D3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Frontiers in Sports and Active Living</w:t>
      </w:r>
      <w:r w:rsidRPr="2D89161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3(1), p.746441. doi:10.3389/fspor.2021.746441.</w:t>
      </w:r>
    </w:p>
    <w:p w:rsidR="0AA66D3D" w:rsidP="2D89161F" w:rsidRDefault="0AA66D3D" w14:paraId="77779C80" w14:textId="00EA6A0F">
      <w:pPr>
        <w:spacing w:before="0" w:beforeAutospacing="off" w:after="240" w:afterAutospacing="off" w:line="360" w:lineRule="auto"/>
      </w:pPr>
      <w:r w:rsidRPr="29290AC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Midgley, C., DeBues-Stafford, G., Lockwood, </w:t>
      </w:r>
      <w:bookmarkStart w:name="_Int_33IXsCcE" w:id="640782123"/>
      <w:r w:rsidRPr="29290AC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P.</w:t>
      </w:r>
      <w:bookmarkEnd w:id="640782123"/>
      <w:r w:rsidRPr="29290AC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Thai, S. (2021). She needs to see it to be it: The importance of same-gender athletic role models. </w:t>
      </w:r>
      <w:r w:rsidRPr="29290ACF" w:rsidR="0AA66D3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Sex Roles</w:t>
      </w:r>
      <w:r w:rsidRPr="29290AC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85(3–4). doi:10.1007/s11199-020-01209-y.</w:t>
      </w:r>
    </w:p>
    <w:p w:rsidR="0AA66D3D" w:rsidP="2D89161F" w:rsidRDefault="0AA66D3D" w14:paraId="0BDCF577" w14:textId="26613818">
      <w:pPr>
        <w:spacing w:before="0" w:beforeAutospacing="off" w:after="240" w:afterAutospacing="off" w:line="360" w:lineRule="auto"/>
      </w:pPr>
      <w:r w:rsidRPr="2D89161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Zarrett, N., Veliz, P. and Sabo, D. (2020). </w:t>
      </w:r>
      <w:r w:rsidRPr="2D89161F" w:rsidR="0AA66D3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Keeping girls in the game: Factors that influence sport participation</w:t>
      </w:r>
      <w:r w:rsidRPr="2D89161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Women’s Sports Foundation. Available at: </w:t>
      </w:r>
      <w:hyperlink r:id="R9844fdf145c24e26">
        <w:r w:rsidRPr="2D89161F" w:rsidR="0AA66D3D">
          <w:rPr>
            <w:rStyle w:val="Hyperlink"/>
            <w:noProof w:val="0"/>
            <w:lang w:val="en-GB"/>
          </w:rPr>
          <w:t>https://eric.ed.gov/?id=ED603915</w:t>
        </w:r>
      </w:hyperlink>
      <w:r w:rsidRPr="2D89161F" w:rsidR="0AA66D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5 Oct. 2026].</w:t>
      </w:r>
    </w:p>
    <w:p w:rsidR="2D89161F" w:rsidP="2D89161F" w:rsidRDefault="2D89161F" w14:paraId="45632920" w14:textId="374C6DFE">
      <w:pPr>
        <w:rPr>
          <w:rFonts w:ascii="Times New Roman" w:hAnsi="Times New Roman" w:eastAsia="Times New Roman" w:cs="Times New Roman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05087bd848f4561"/>
      <w:footerReference w:type="default" r:id="Rbef260c310f3437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89161F" w:rsidTr="2D89161F" w14:paraId="1DA6F894">
      <w:trPr>
        <w:trHeight w:val="300"/>
      </w:trPr>
      <w:tc>
        <w:tcPr>
          <w:tcW w:w="3005" w:type="dxa"/>
          <w:tcMar/>
        </w:tcPr>
        <w:p w:rsidR="2D89161F" w:rsidP="2D89161F" w:rsidRDefault="2D89161F" w14:paraId="66E90C70" w14:textId="42A8CBB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D89161F" w:rsidP="2D89161F" w:rsidRDefault="2D89161F" w14:paraId="28C14576" w14:textId="7046280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D89161F" w:rsidP="2D89161F" w:rsidRDefault="2D89161F" w14:paraId="79D717FF" w14:textId="71A52442">
          <w:pPr>
            <w:pStyle w:val="Header"/>
            <w:bidi w:val="0"/>
            <w:ind w:right="-115"/>
            <w:jc w:val="right"/>
          </w:pPr>
        </w:p>
      </w:tc>
    </w:tr>
  </w:tbl>
  <w:p w:rsidR="2D89161F" w:rsidP="2D89161F" w:rsidRDefault="2D89161F" w14:paraId="25CEC0A9" w14:textId="1A9E09D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89161F" w:rsidTr="29290ACF" w14:paraId="346E0E9B">
      <w:trPr>
        <w:trHeight w:val="300"/>
      </w:trPr>
      <w:tc>
        <w:tcPr>
          <w:tcW w:w="3005" w:type="dxa"/>
          <w:tcMar/>
        </w:tcPr>
        <w:p w:rsidR="2D89161F" w:rsidP="2D89161F" w:rsidRDefault="2D89161F" w14:paraId="756BE8B7" w14:textId="0BE1E548">
          <w:pPr>
            <w:pStyle w:val="Header"/>
            <w:bidi w:val="0"/>
            <w:ind w:left="-115"/>
            <w:jc w:val="left"/>
            <w:rPr>
              <w:rFonts w:ascii="Times New Roman" w:hAnsi="Times New Roman" w:eastAsia="Times New Roman" w:cs="Times New Roman"/>
            </w:rPr>
          </w:pPr>
          <w:r w:rsidRPr="2D89161F" w:rsidR="2D89161F">
            <w:rPr>
              <w:rFonts w:ascii="Times New Roman" w:hAnsi="Times New Roman" w:eastAsia="Times New Roman" w:cs="Times New Roman"/>
            </w:rPr>
            <w:t xml:space="preserve">Lottie Young </w:t>
          </w:r>
        </w:p>
        <w:p w:rsidR="2D89161F" w:rsidP="2D89161F" w:rsidRDefault="2D89161F" w14:paraId="2CD48B31" w14:textId="64DBFF8E">
          <w:pPr>
            <w:pStyle w:val="Header"/>
            <w:bidi w:val="0"/>
            <w:ind w:left="-115"/>
            <w:jc w:val="left"/>
            <w:rPr>
              <w:rFonts w:ascii="Times New Roman" w:hAnsi="Times New Roman" w:eastAsia="Times New Roman" w:cs="Times New Roman"/>
            </w:rPr>
          </w:pPr>
          <w:r w:rsidRPr="2D89161F" w:rsidR="2D89161F">
            <w:rPr>
              <w:rFonts w:ascii="Times New Roman" w:hAnsi="Times New Roman" w:eastAsia="Times New Roman" w:cs="Times New Roman"/>
            </w:rPr>
            <w:t>2309826</w:t>
          </w:r>
        </w:p>
        <w:p w:rsidR="2D89161F" w:rsidP="2D89161F" w:rsidRDefault="2D89161F" w14:paraId="78E51473" w14:textId="050CA124">
          <w:pPr>
            <w:pStyle w:val="Header"/>
            <w:bidi w:val="0"/>
            <w:ind w:left="-115"/>
            <w:jc w:val="left"/>
            <w:rPr>
              <w:rFonts w:ascii="Times New Roman" w:hAnsi="Times New Roman" w:eastAsia="Times New Roman" w:cs="Times New Roman"/>
            </w:rPr>
          </w:pPr>
          <w:r w:rsidRPr="29290ACF" w:rsidR="29290ACF">
            <w:rPr>
              <w:rFonts w:ascii="Times New Roman" w:hAnsi="Times New Roman" w:eastAsia="Times New Roman" w:cs="Times New Roman"/>
            </w:rPr>
            <w:t xml:space="preserve">Health, </w:t>
          </w:r>
          <w:r w:rsidRPr="29290ACF" w:rsidR="29290ACF">
            <w:rPr>
              <w:rFonts w:ascii="Times New Roman" w:hAnsi="Times New Roman" w:eastAsia="Times New Roman" w:cs="Times New Roman"/>
            </w:rPr>
            <w:t>nutrition,</w:t>
          </w:r>
          <w:r w:rsidRPr="29290ACF" w:rsidR="29290ACF">
            <w:rPr>
              <w:rFonts w:ascii="Times New Roman" w:hAnsi="Times New Roman" w:eastAsia="Times New Roman" w:cs="Times New Roman"/>
            </w:rPr>
            <w:t xml:space="preserve"> and lifestyle</w:t>
          </w:r>
        </w:p>
        <w:p w:rsidR="2D89161F" w:rsidP="2D89161F" w:rsidRDefault="2D89161F" w14:paraId="05AC32E9" w14:textId="2E656E9B">
          <w:pPr>
            <w:pStyle w:val="Header"/>
            <w:bidi w:val="0"/>
            <w:ind w:left="-115"/>
            <w:jc w:val="left"/>
            <w:rPr>
              <w:rFonts w:ascii="Times New Roman" w:hAnsi="Times New Roman" w:eastAsia="Times New Roman" w:cs="Times New Roman"/>
            </w:rPr>
          </w:pPr>
          <w:r w:rsidRPr="2D89161F" w:rsidR="2D89161F">
            <w:rPr>
              <w:rFonts w:ascii="Times New Roman" w:hAnsi="Times New Roman" w:eastAsia="Times New Roman" w:cs="Times New Roman"/>
            </w:rPr>
            <w:t>BMPE6006</w:t>
          </w:r>
        </w:p>
      </w:tc>
      <w:tc>
        <w:tcPr>
          <w:tcW w:w="3005" w:type="dxa"/>
          <w:tcMar/>
        </w:tcPr>
        <w:p w:rsidR="2D89161F" w:rsidP="2D89161F" w:rsidRDefault="2D89161F" w14:paraId="341884FF" w14:textId="695C91D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D89161F" w:rsidP="2D89161F" w:rsidRDefault="2D89161F" w14:paraId="72CBA086" w14:textId="3F506234">
          <w:pPr>
            <w:pStyle w:val="Header"/>
            <w:bidi w:val="0"/>
            <w:ind w:right="-115"/>
            <w:jc w:val="right"/>
          </w:pPr>
        </w:p>
      </w:tc>
    </w:tr>
  </w:tbl>
  <w:p w:rsidR="2D89161F" w:rsidP="2D89161F" w:rsidRDefault="2D89161F" w14:paraId="73228103" w14:textId="1B071F1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uEq3PfIijIbwuk" int2:id="BDE0xZ5I">
      <int2:state int2:type="spell" int2:value="Rejected"/>
    </int2:textHash>
    <int2:textHash int2:hashCode="UbDHao1h5p60Sz" int2:id="Sy4Q8ddL">
      <int2:state int2:type="spell" int2:value="Rejected"/>
    </int2:textHash>
    <int2:textHash int2:hashCode="VhF24kE947g7NB" int2:id="PNDw6Ndg">
      <int2:state int2:type="spell" int2:value="Rejected"/>
    </int2:textHash>
    <int2:textHash int2:hashCode="TF051ohCYB5wQl" int2:id="QB1e9rFo">
      <int2:state int2:type="spell" int2:value="Rejected"/>
    </int2:textHash>
    <int2:textHash int2:hashCode="kU4lclZFmVUJlz" int2:id="f0HlZgdS">
      <int2:state int2:type="spell" int2:value="Rejected"/>
    </int2:textHash>
    <int2:textHash int2:hashCode="zsQn9VeGK89CTX" int2:id="P0I98XVl">
      <int2:state int2:type="spell" int2:value="Rejected"/>
    </int2:textHash>
    <int2:textHash int2:hashCode="lBxAz/e2WsAVze" int2:id="jfF3Gsv4">
      <int2:state int2:type="spell" int2:value="Rejected"/>
    </int2:textHash>
    <int2:textHash int2:hashCode="VJMi23nVm1MiLQ" int2:id="GjWKGyqB">
      <int2:state int2:type="spell" int2:value="Rejected"/>
    </int2:textHash>
    <int2:textHash int2:hashCode="yB0QjpOYVk2tjE" int2:id="H4UkNuJG">
      <int2:state int2:type="spell" int2:value="Rejected"/>
    </int2:textHash>
    <int2:textHash int2:hashCode="f33pltQBDnEQ1t" int2:id="BmjAcRfH">
      <int2:state int2:type="spell" int2:value="Rejected"/>
    </int2:textHash>
    <int2:textHash int2:hashCode="/TaEYlG4I4e5rp" int2:id="XIarFkoU">
      <int2:state int2:type="spell" int2:value="Rejected"/>
    </int2:textHash>
    <int2:bookmark int2:bookmarkName="_Int_33IXsCcE" int2:invalidationBookmarkName="" int2:hashCode="Hx+zZ2Wa1AxG0O" int2:id="MEaPW803">
      <int2:state int2:type="style" int2:value="Rejected"/>
    </int2:bookmark>
    <int2:bookmark int2:bookmarkName="_Int_G8RORdcV" int2:invalidationBookmarkName="" int2:hashCode="5CqeB4RWgLiq2V" int2:id="Vg0tkQuO">
      <int2:state int2:type="style" int2:value="Rejected"/>
    </int2:bookmark>
    <int2:bookmark int2:bookmarkName="_Int_tPVMfMqO" int2:invalidationBookmarkName="" int2:hashCode="q6lY1nkAKy6jCy" int2:id="m0Rda14Z">
      <int2:state int2:type="style" int2:value="Rejected"/>
    </int2:bookmark>
    <int2:bookmark int2:bookmarkName="_Int_7GjVIrvn" int2:invalidationBookmarkName="" int2:hashCode="pcuvDT4fAA9hfl" int2:id="UW9QfqZ8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a26d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54F770"/>
    <w:rsid w:val="0013F964"/>
    <w:rsid w:val="00F8C204"/>
    <w:rsid w:val="011570A3"/>
    <w:rsid w:val="012C7F63"/>
    <w:rsid w:val="01861147"/>
    <w:rsid w:val="019787C4"/>
    <w:rsid w:val="01B6A846"/>
    <w:rsid w:val="01F4019E"/>
    <w:rsid w:val="02571920"/>
    <w:rsid w:val="02750F59"/>
    <w:rsid w:val="0288C38F"/>
    <w:rsid w:val="029B8F37"/>
    <w:rsid w:val="02AD7A63"/>
    <w:rsid w:val="02C57744"/>
    <w:rsid w:val="02E175F1"/>
    <w:rsid w:val="02F4EC9C"/>
    <w:rsid w:val="032938CE"/>
    <w:rsid w:val="036C0F6F"/>
    <w:rsid w:val="042F1142"/>
    <w:rsid w:val="0451A3D4"/>
    <w:rsid w:val="0500E08D"/>
    <w:rsid w:val="050A0426"/>
    <w:rsid w:val="05D2E8B4"/>
    <w:rsid w:val="05F5FCEF"/>
    <w:rsid w:val="063F1C3B"/>
    <w:rsid w:val="066A678F"/>
    <w:rsid w:val="0685B85D"/>
    <w:rsid w:val="069A0FB0"/>
    <w:rsid w:val="06F0DDC2"/>
    <w:rsid w:val="073FD5F3"/>
    <w:rsid w:val="0819C00F"/>
    <w:rsid w:val="088525E6"/>
    <w:rsid w:val="09461B62"/>
    <w:rsid w:val="09A371E9"/>
    <w:rsid w:val="09E20225"/>
    <w:rsid w:val="09E2934A"/>
    <w:rsid w:val="09E3542C"/>
    <w:rsid w:val="0A53BE10"/>
    <w:rsid w:val="0A6C8C91"/>
    <w:rsid w:val="0AA66D3D"/>
    <w:rsid w:val="0ABFD255"/>
    <w:rsid w:val="0B0B4897"/>
    <w:rsid w:val="0B301421"/>
    <w:rsid w:val="0B311F89"/>
    <w:rsid w:val="0B3D83B9"/>
    <w:rsid w:val="0B7CA584"/>
    <w:rsid w:val="0BE25577"/>
    <w:rsid w:val="0C29493B"/>
    <w:rsid w:val="0D6F3A22"/>
    <w:rsid w:val="0E3BA7AA"/>
    <w:rsid w:val="0E56B1EC"/>
    <w:rsid w:val="0EFF8A37"/>
    <w:rsid w:val="0F187E43"/>
    <w:rsid w:val="0F531210"/>
    <w:rsid w:val="0F9AACFF"/>
    <w:rsid w:val="0FE7A753"/>
    <w:rsid w:val="10396928"/>
    <w:rsid w:val="109B9460"/>
    <w:rsid w:val="10A44BD6"/>
    <w:rsid w:val="1121C1D6"/>
    <w:rsid w:val="11526B1F"/>
    <w:rsid w:val="11BC4B40"/>
    <w:rsid w:val="11BF7E6F"/>
    <w:rsid w:val="11D3B48E"/>
    <w:rsid w:val="1215F1E9"/>
    <w:rsid w:val="123DE6C7"/>
    <w:rsid w:val="1274BE31"/>
    <w:rsid w:val="1359ED47"/>
    <w:rsid w:val="13B72123"/>
    <w:rsid w:val="13C1F3F9"/>
    <w:rsid w:val="140E9EEF"/>
    <w:rsid w:val="14127437"/>
    <w:rsid w:val="156A93CA"/>
    <w:rsid w:val="16CA92D3"/>
    <w:rsid w:val="1743CEA4"/>
    <w:rsid w:val="1798E1E3"/>
    <w:rsid w:val="1814EE5F"/>
    <w:rsid w:val="18675C2C"/>
    <w:rsid w:val="19002B67"/>
    <w:rsid w:val="190BB061"/>
    <w:rsid w:val="19870A98"/>
    <w:rsid w:val="1B29866D"/>
    <w:rsid w:val="1B80667D"/>
    <w:rsid w:val="1C159AD6"/>
    <w:rsid w:val="1C347ED6"/>
    <w:rsid w:val="1CFE0286"/>
    <w:rsid w:val="1D6325F9"/>
    <w:rsid w:val="1D779ED9"/>
    <w:rsid w:val="1D91C49F"/>
    <w:rsid w:val="1D91CDB0"/>
    <w:rsid w:val="1E5FA279"/>
    <w:rsid w:val="1ECB2737"/>
    <w:rsid w:val="1F1F09DD"/>
    <w:rsid w:val="1F55EC9E"/>
    <w:rsid w:val="1FB2BAD8"/>
    <w:rsid w:val="1FDE92C1"/>
    <w:rsid w:val="201FEDB8"/>
    <w:rsid w:val="2068DCF6"/>
    <w:rsid w:val="20AAE8CD"/>
    <w:rsid w:val="2167704A"/>
    <w:rsid w:val="21D5BC2B"/>
    <w:rsid w:val="22178178"/>
    <w:rsid w:val="22261447"/>
    <w:rsid w:val="225B88D0"/>
    <w:rsid w:val="2261B979"/>
    <w:rsid w:val="2349E712"/>
    <w:rsid w:val="23F35BBE"/>
    <w:rsid w:val="246DF7FA"/>
    <w:rsid w:val="24904625"/>
    <w:rsid w:val="24AA23B2"/>
    <w:rsid w:val="24C01E31"/>
    <w:rsid w:val="2561EE71"/>
    <w:rsid w:val="25998191"/>
    <w:rsid w:val="262FEBE6"/>
    <w:rsid w:val="2644235D"/>
    <w:rsid w:val="2670E218"/>
    <w:rsid w:val="2763FEED"/>
    <w:rsid w:val="27914F85"/>
    <w:rsid w:val="27C55009"/>
    <w:rsid w:val="27DC2F63"/>
    <w:rsid w:val="28021125"/>
    <w:rsid w:val="2810B27C"/>
    <w:rsid w:val="29290ACF"/>
    <w:rsid w:val="29621831"/>
    <w:rsid w:val="2A086DF4"/>
    <w:rsid w:val="2A092083"/>
    <w:rsid w:val="2A2EC019"/>
    <w:rsid w:val="2BC0F3A3"/>
    <w:rsid w:val="2C469C3A"/>
    <w:rsid w:val="2C4F9EFE"/>
    <w:rsid w:val="2C5ED006"/>
    <w:rsid w:val="2C94F306"/>
    <w:rsid w:val="2CC06AB0"/>
    <w:rsid w:val="2D89161F"/>
    <w:rsid w:val="2D8D517F"/>
    <w:rsid w:val="2D95B9D3"/>
    <w:rsid w:val="2DE19ED0"/>
    <w:rsid w:val="2E092836"/>
    <w:rsid w:val="2E78CECD"/>
    <w:rsid w:val="2E9DC7CF"/>
    <w:rsid w:val="2F8616D3"/>
    <w:rsid w:val="2FB2C4F4"/>
    <w:rsid w:val="2FCA8711"/>
    <w:rsid w:val="30CBEFA9"/>
    <w:rsid w:val="3108F62A"/>
    <w:rsid w:val="315B6BFF"/>
    <w:rsid w:val="315F2E95"/>
    <w:rsid w:val="31FE965C"/>
    <w:rsid w:val="322C78DD"/>
    <w:rsid w:val="32474F31"/>
    <w:rsid w:val="32509E88"/>
    <w:rsid w:val="325F8AC0"/>
    <w:rsid w:val="32A49D6C"/>
    <w:rsid w:val="33164EBD"/>
    <w:rsid w:val="3374BED7"/>
    <w:rsid w:val="337FFD7E"/>
    <w:rsid w:val="33AFD2A0"/>
    <w:rsid w:val="34218C0E"/>
    <w:rsid w:val="349B5F6B"/>
    <w:rsid w:val="34D0091D"/>
    <w:rsid w:val="34E572EB"/>
    <w:rsid w:val="3521BC8A"/>
    <w:rsid w:val="357790C4"/>
    <w:rsid w:val="3588F7C0"/>
    <w:rsid w:val="35BF1F95"/>
    <w:rsid w:val="35EB3CA8"/>
    <w:rsid w:val="36CDE736"/>
    <w:rsid w:val="377289FC"/>
    <w:rsid w:val="3804BF66"/>
    <w:rsid w:val="380BA503"/>
    <w:rsid w:val="3819E2C3"/>
    <w:rsid w:val="38382A42"/>
    <w:rsid w:val="38A981BA"/>
    <w:rsid w:val="3A43EE5C"/>
    <w:rsid w:val="3A47E108"/>
    <w:rsid w:val="3B77A237"/>
    <w:rsid w:val="3B832113"/>
    <w:rsid w:val="3BB604EF"/>
    <w:rsid w:val="3BBA8325"/>
    <w:rsid w:val="3BBFFE8F"/>
    <w:rsid w:val="3BE4AF00"/>
    <w:rsid w:val="3C89A8BB"/>
    <w:rsid w:val="3CE0786E"/>
    <w:rsid w:val="3D625EF1"/>
    <w:rsid w:val="3D6801FB"/>
    <w:rsid w:val="3D7FF69A"/>
    <w:rsid w:val="3E45C8AB"/>
    <w:rsid w:val="3F469B07"/>
    <w:rsid w:val="3FBCF53B"/>
    <w:rsid w:val="401D059A"/>
    <w:rsid w:val="40271422"/>
    <w:rsid w:val="405283DE"/>
    <w:rsid w:val="40F8EB98"/>
    <w:rsid w:val="417024E5"/>
    <w:rsid w:val="42036E3D"/>
    <w:rsid w:val="4244BAD5"/>
    <w:rsid w:val="42649FB9"/>
    <w:rsid w:val="428AA4D6"/>
    <w:rsid w:val="4302D789"/>
    <w:rsid w:val="43077937"/>
    <w:rsid w:val="43390E43"/>
    <w:rsid w:val="43C02CBB"/>
    <w:rsid w:val="4461869B"/>
    <w:rsid w:val="44802800"/>
    <w:rsid w:val="44AC6F9F"/>
    <w:rsid w:val="44F2AACB"/>
    <w:rsid w:val="4587076E"/>
    <w:rsid w:val="4590E192"/>
    <w:rsid w:val="467EF2F3"/>
    <w:rsid w:val="47155549"/>
    <w:rsid w:val="485BB06E"/>
    <w:rsid w:val="487135D0"/>
    <w:rsid w:val="48E7A5C7"/>
    <w:rsid w:val="48FC517C"/>
    <w:rsid w:val="49769F43"/>
    <w:rsid w:val="49D8D615"/>
    <w:rsid w:val="4A16DD68"/>
    <w:rsid w:val="4B1B017C"/>
    <w:rsid w:val="4B2E31A0"/>
    <w:rsid w:val="4B94A339"/>
    <w:rsid w:val="4B9697D9"/>
    <w:rsid w:val="4CCD831F"/>
    <w:rsid w:val="4D0A1347"/>
    <w:rsid w:val="4D665A05"/>
    <w:rsid w:val="4E00330F"/>
    <w:rsid w:val="4EEA4D68"/>
    <w:rsid w:val="4F4CA152"/>
    <w:rsid w:val="4F605C2B"/>
    <w:rsid w:val="4F6ABA21"/>
    <w:rsid w:val="4FD65C35"/>
    <w:rsid w:val="501BB798"/>
    <w:rsid w:val="5057B7DE"/>
    <w:rsid w:val="50FD6EAA"/>
    <w:rsid w:val="50FF83A8"/>
    <w:rsid w:val="5163668D"/>
    <w:rsid w:val="51F63DF7"/>
    <w:rsid w:val="52807E95"/>
    <w:rsid w:val="52BA3090"/>
    <w:rsid w:val="534B6FB4"/>
    <w:rsid w:val="5371F73C"/>
    <w:rsid w:val="5377F4FF"/>
    <w:rsid w:val="539FC884"/>
    <w:rsid w:val="53AE436F"/>
    <w:rsid w:val="53AFDEC9"/>
    <w:rsid w:val="53D8F948"/>
    <w:rsid w:val="53E221C3"/>
    <w:rsid w:val="543EA07D"/>
    <w:rsid w:val="543F3A03"/>
    <w:rsid w:val="546B1B74"/>
    <w:rsid w:val="547F00ED"/>
    <w:rsid w:val="54D91F69"/>
    <w:rsid w:val="55506B90"/>
    <w:rsid w:val="5553DBAC"/>
    <w:rsid w:val="55C75F06"/>
    <w:rsid w:val="55CF9A6E"/>
    <w:rsid w:val="56AA761D"/>
    <w:rsid w:val="57244CBF"/>
    <w:rsid w:val="573986E3"/>
    <w:rsid w:val="576EC863"/>
    <w:rsid w:val="5786399B"/>
    <w:rsid w:val="588FA714"/>
    <w:rsid w:val="58DBA127"/>
    <w:rsid w:val="58F7D52B"/>
    <w:rsid w:val="5A9891CB"/>
    <w:rsid w:val="5B4853E6"/>
    <w:rsid w:val="5B52D840"/>
    <w:rsid w:val="5B88648A"/>
    <w:rsid w:val="5B988FA7"/>
    <w:rsid w:val="5B9A11BB"/>
    <w:rsid w:val="5BAEF015"/>
    <w:rsid w:val="5BD97C52"/>
    <w:rsid w:val="5C54F770"/>
    <w:rsid w:val="5C64EACE"/>
    <w:rsid w:val="5CB0AA79"/>
    <w:rsid w:val="5CE61EAB"/>
    <w:rsid w:val="5D1F5513"/>
    <w:rsid w:val="5D594248"/>
    <w:rsid w:val="5D5FBBB2"/>
    <w:rsid w:val="5E14F8E9"/>
    <w:rsid w:val="5ECCA9D4"/>
    <w:rsid w:val="5F363A61"/>
    <w:rsid w:val="602B987A"/>
    <w:rsid w:val="6055CB41"/>
    <w:rsid w:val="60C2717C"/>
    <w:rsid w:val="618BDA5A"/>
    <w:rsid w:val="618C645D"/>
    <w:rsid w:val="624AE209"/>
    <w:rsid w:val="63430E07"/>
    <w:rsid w:val="636D4A91"/>
    <w:rsid w:val="63C1A0AE"/>
    <w:rsid w:val="640A41D9"/>
    <w:rsid w:val="6457E158"/>
    <w:rsid w:val="64B6CC67"/>
    <w:rsid w:val="64ED3C36"/>
    <w:rsid w:val="650AC347"/>
    <w:rsid w:val="65AE9B22"/>
    <w:rsid w:val="65B1EEAB"/>
    <w:rsid w:val="668B75BA"/>
    <w:rsid w:val="66D6EBC4"/>
    <w:rsid w:val="66DC752F"/>
    <w:rsid w:val="674CC34A"/>
    <w:rsid w:val="6796F877"/>
    <w:rsid w:val="680C523F"/>
    <w:rsid w:val="6824C829"/>
    <w:rsid w:val="68E2A62F"/>
    <w:rsid w:val="695A8DFC"/>
    <w:rsid w:val="6964F5DC"/>
    <w:rsid w:val="699CD0CF"/>
    <w:rsid w:val="6A1071DE"/>
    <w:rsid w:val="6A240A18"/>
    <w:rsid w:val="6A3FF003"/>
    <w:rsid w:val="6AE218A0"/>
    <w:rsid w:val="6AF0974A"/>
    <w:rsid w:val="6AF5E36E"/>
    <w:rsid w:val="6B94F534"/>
    <w:rsid w:val="6C6FF637"/>
    <w:rsid w:val="6C82222D"/>
    <w:rsid w:val="6CB9255D"/>
    <w:rsid w:val="6CD31217"/>
    <w:rsid w:val="6CE9B838"/>
    <w:rsid w:val="6D00A8BF"/>
    <w:rsid w:val="6D5D4FAA"/>
    <w:rsid w:val="6EA3AFE0"/>
    <w:rsid w:val="6ED73BF9"/>
    <w:rsid w:val="6ED787DD"/>
    <w:rsid w:val="6EF09B6D"/>
    <w:rsid w:val="6F8E9A06"/>
    <w:rsid w:val="6F90CE0D"/>
    <w:rsid w:val="6FB11320"/>
    <w:rsid w:val="6FD2CD1C"/>
    <w:rsid w:val="70261610"/>
    <w:rsid w:val="703F91A5"/>
    <w:rsid w:val="70CE3FAE"/>
    <w:rsid w:val="71440C4C"/>
    <w:rsid w:val="71483A64"/>
    <w:rsid w:val="71E01676"/>
    <w:rsid w:val="71F9A016"/>
    <w:rsid w:val="7286C8F8"/>
    <w:rsid w:val="72BA07EB"/>
    <w:rsid w:val="72CCB458"/>
    <w:rsid w:val="731382A8"/>
    <w:rsid w:val="7401B261"/>
    <w:rsid w:val="748E76F3"/>
    <w:rsid w:val="755F745C"/>
    <w:rsid w:val="756F64F4"/>
    <w:rsid w:val="76596391"/>
    <w:rsid w:val="7712B90B"/>
    <w:rsid w:val="77231AAD"/>
    <w:rsid w:val="7742443B"/>
    <w:rsid w:val="777C25E2"/>
    <w:rsid w:val="785DD22D"/>
    <w:rsid w:val="78B32863"/>
    <w:rsid w:val="78B42840"/>
    <w:rsid w:val="78ED1F40"/>
    <w:rsid w:val="78F58DD0"/>
    <w:rsid w:val="791C5F32"/>
    <w:rsid w:val="79369ECA"/>
    <w:rsid w:val="795017CA"/>
    <w:rsid w:val="798C687A"/>
    <w:rsid w:val="7A8123E4"/>
    <w:rsid w:val="7A8A8D65"/>
    <w:rsid w:val="7AC3C67D"/>
    <w:rsid w:val="7ADFCA44"/>
    <w:rsid w:val="7B398043"/>
    <w:rsid w:val="7B50F7FC"/>
    <w:rsid w:val="7BB5811C"/>
    <w:rsid w:val="7BF75BC6"/>
    <w:rsid w:val="7C31E998"/>
    <w:rsid w:val="7C3EE633"/>
    <w:rsid w:val="7C7D09AC"/>
    <w:rsid w:val="7CB9ED64"/>
    <w:rsid w:val="7CC3EB22"/>
    <w:rsid w:val="7CD48350"/>
    <w:rsid w:val="7CD9A5AA"/>
    <w:rsid w:val="7D8FF825"/>
    <w:rsid w:val="7DA474AF"/>
    <w:rsid w:val="7DCC7834"/>
    <w:rsid w:val="7E7EB5FF"/>
    <w:rsid w:val="7ECE69BC"/>
    <w:rsid w:val="7F00CFFB"/>
    <w:rsid w:val="7F04191A"/>
    <w:rsid w:val="7F49A2E0"/>
    <w:rsid w:val="7F70D7F5"/>
    <w:rsid w:val="7FE3B9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821080"/>
  <w15:chartTrackingRefBased/>
  <w15:docId w15:val="{ACC7CCEF-5FDD-4644-9834-1F2D87A99DC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288C38F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D89161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D89161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2D89161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2D89161F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d6099d8ed1248ae" /><Relationship Type="http://schemas.microsoft.com/office/2020/10/relationships/intelligence" Target="/word/intelligence2.xml" Id="R7f101869d4714f64" /><Relationship Type="http://schemas.openxmlformats.org/officeDocument/2006/relationships/hyperlink" Target="https://eric.ed.gov/?id=ED603936" TargetMode="External" Id="R815b1094e044425d" /><Relationship Type="http://schemas.openxmlformats.org/officeDocument/2006/relationships/hyperlink" Target="https://eric.ed.gov/?id=ED603915" TargetMode="External" Id="R9844fdf145c24e26" /><Relationship Type="http://schemas.openxmlformats.org/officeDocument/2006/relationships/header" Target="/word/header.xml" Id="Rf05087bd848f4561" /><Relationship Type="http://schemas.openxmlformats.org/officeDocument/2006/relationships/footer" Target="/word/footer.xml" Id="Rbef260c310f34375" /><Relationship Type="http://schemas.openxmlformats.org/officeDocument/2006/relationships/hyperlink" Target="https://chatgpt.com/" TargetMode="External" Id="R67eefc4d45ea456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Lottie Young (2309826)</dc:creator>
  <keywords/>
  <dc:description/>
  <lastModifiedBy>Lottie Young (2309826)</lastModifiedBy>
  <revision>5</revision>
  <dcterms:created xsi:type="dcterms:W3CDTF">2026-10-05T11:09:13.7835856Z</dcterms:created>
  <dcterms:modified xsi:type="dcterms:W3CDTF">2026-10-15T08:52:39.3992895Z</dcterms:modified>
</coreProperties>
</file>