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9456DE9" w14:textId="0DDF7C4D" w:rsidR="00E611D9" w:rsidRDefault="00E611D9" w:rsidP="00E611D9">
      <w:pPr>
        <w:pStyle w:val="AssignBody"/>
      </w:pPr>
    </w:p>
    <w:tbl>
      <w:tblPr>
        <w:tblStyle w:val="TableGrid"/>
        <w:tblW w:w="0" w:type="auto"/>
        <w:tblLook w:val="04A0" w:firstRow="1" w:lastRow="0" w:firstColumn="1" w:lastColumn="0" w:noHBand="0" w:noVBand="1"/>
      </w:tblPr>
      <w:tblGrid>
        <w:gridCol w:w="1838"/>
        <w:gridCol w:w="7178"/>
      </w:tblGrid>
      <w:tr w:rsidR="002803F1" w14:paraId="4072E411" w14:textId="77777777" w:rsidTr="008951D5">
        <w:tc>
          <w:tcPr>
            <w:tcW w:w="1838" w:type="dxa"/>
          </w:tcPr>
          <w:p w14:paraId="3BDD7132" w14:textId="77777777" w:rsidR="002803F1" w:rsidRDefault="002803F1" w:rsidP="002803F1">
            <w:pPr>
              <w:pStyle w:val="AssignBody"/>
            </w:pPr>
            <w:proofErr w:type="spellStart"/>
            <w:r>
              <w:t>T</w:t>
            </w:r>
            <w:bookmarkStart w:id="0" w:name="cysill"/>
            <w:bookmarkEnd w:id="0"/>
            <w:r>
              <w:t>arged</w:t>
            </w:r>
            <w:proofErr w:type="spellEnd"/>
            <w:r>
              <w:t>/Target 1</w:t>
            </w:r>
          </w:p>
        </w:tc>
        <w:tc>
          <w:tcPr>
            <w:tcW w:w="7178" w:type="dxa"/>
          </w:tcPr>
          <w:p w14:paraId="394C5558" w14:textId="33348E6D" w:rsidR="002803F1" w:rsidRDefault="002803F1" w:rsidP="002803F1">
            <w:pPr>
              <w:pStyle w:val="AssignBody"/>
            </w:pPr>
            <w:r>
              <w:t>To widen my reading so that my discussion has greater credibility.</w:t>
            </w:r>
          </w:p>
        </w:tc>
      </w:tr>
      <w:tr w:rsidR="002803F1" w14:paraId="73A65764" w14:textId="77777777" w:rsidTr="008951D5">
        <w:tc>
          <w:tcPr>
            <w:tcW w:w="1838" w:type="dxa"/>
          </w:tcPr>
          <w:p w14:paraId="12A42483" w14:textId="77777777" w:rsidR="002803F1" w:rsidRDefault="002803F1" w:rsidP="002803F1">
            <w:pPr>
              <w:pStyle w:val="AssignBody"/>
            </w:pPr>
            <w:proofErr w:type="spellStart"/>
            <w:r>
              <w:t>Targed</w:t>
            </w:r>
            <w:proofErr w:type="spellEnd"/>
            <w:r>
              <w:t>/Target 2</w:t>
            </w:r>
          </w:p>
        </w:tc>
        <w:tc>
          <w:tcPr>
            <w:tcW w:w="7178" w:type="dxa"/>
          </w:tcPr>
          <w:p w14:paraId="3E19823E" w14:textId="0248AD3D" w:rsidR="002803F1" w:rsidRDefault="002803F1" w:rsidP="002803F1">
            <w:pPr>
              <w:pStyle w:val="AssignBody"/>
            </w:pPr>
            <w:r>
              <w:t>To further develop a critical style of writing.</w:t>
            </w:r>
          </w:p>
        </w:tc>
      </w:tr>
      <w:tr w:rsidR="002803F1" w14:paraId="0216786F" w14:textId="77777777" w:rsidTr="008951D5">
        <w:tc>
          <w:tcPr>
            <w:tcW w:w="1838" w:type="dxa"/>
          </w:tcPr>
          <w:p w14:paraId="4F73937C" w14:textId="77777777" w:rsidR="002803F1" w:rsidRDefault="002803F1" w:rsidP="002803F1">
            <w:pPr>
              <w:pStyle w:val="AssignBody"/>
            </w:pPr>
            <w:proofErr w:type="spellStart"/>
            <w:r>
              <w:t>Targed</w:t>
            </w:r>
            <w:proofErr w:type="spellEnd"/>
            <w:r>
              <w:t>/Target 3</w:t>
            </w:r>
          </w:p>
        </w:tc>
        <w:tc>
          <w:tcPr>
            <w:tcW w:w="7178" w:type="dxa"/>
          </w:tcPr>
          <w:p w14:paraId="1FEDD524" w14:textId="392AB522" w:rsidR="002803F1" w:rsidRDefault="002803F1" w:rsidP="002803F1">
            <w:pPr>
              <w:pStyle w:val="AssignBody"/>
            </w:pPr>
            <w:r>
              <w:t>To make stronger connections to the role of a professional teacher and the classroom.</w:t>
            </w:r>
          </w:p>
        </w:tc>
      </w:tr>
      <w:tr w:rsidR="002803F1" w14:paraId="1625EF57" w14:textId="77777777" w:rsidTr="008951D5">
        <w:tc>
          <w:tcPr>
            <w:tcW w:w="1838" w:type="dxa"/>
          </w:tcPr>
          <w:p w14:paraId="3316F033" w14:textId="77777777" w:rsidR="002803F1" w:rsidRDefault="002803F1" w:rsidP="002803F1">
            <w:pPr>
              <w:pStyle w:val="AssignBody"/>
            </w:pPr>
            <w:proofErr w:type="spellStart"/>
            <w:r>
              <w:t>Targed</w:t>
            </w:r>
            <w:proofErr w:type="spellEnd"/>
            <w:r>
              <w:t>/Target 4</w:t>
            </w:r>
          </w:p>
        </w:tc>
        <w:tc>
          <w:tcPr>
            <w:tcW w:w="7178" w:type="dxa"/>
          </w:tcPr>
          <w:p w14:paraId="12099F03" w14:textId="3673A721" w:rsidR="002803F1" w:rsidRDefault="002803F1" w:rsidP="002803F1">
            <w:pPr>
              <w:pStyle w:val="AssignBody"/>
            </w:pPr>
            <w:r>
              <w:t>To include a wider range of literature with more detail.</w:t>
            </w:r>
          </w:p>
        </w:tc>
      </w:tr>
      <w:tr w:rsidR="002803F1" w14:paraId="49CA7C96" w14:textId="77777777" w:rsidTr="008951D5">
        <w:tc>
          <w:tcPr>
            <w:tcW w:w="1838" w:type="dxa"/>
          </w:tcPr>
          <w:p w14:paraId="1919199F" w14:textId="7A7D1A35" w:rsidR="002803F1" w:rsidRDefault="002803F1" w:rsidP="002803F1">
            <w:pPr>
              <w:pStyle w:val="AssignBody"/>
            </w:pPr>
            <w:proofErr w:type="spellStart"/>
            <w:r>
              <w:t>Targed</w:t>
            </w:r>
            <w:proofErr w:type="spellEnd"/>
            <w:r>
              <w:t>/Target 5</w:t>
            </w:r>
          </w:p>
        </w:tc>
        <w:tc>
          <w:tcPr>
            <w:tcW w:w="7178" w:type="dxa"/>
          </w:tcPr>
          <w:p w14:paraId="72F8B1D0" w14:textId="77777777" w:rsidR="002803F1" w:rsidRDefault="002803F1" w:rsidP="002803F1">
            <w:pPr>
              <w:pStyle w:val="AssignBody"/>
            </w:pPr>
          </w:p>
        </w:tc>
      </w:tr>
    </w:tbl>
    <w:p w14:paraId="45E34BBD" w14:textId="77777777" w:rsidR="002229F0" w:rsidRDefault="002229F0" w:rsidP="00E611D9">
      <w:pPr>
        <w:pStyle w:val="AssignBody"/>
      </w:pPr>
    </w:p>
    <w:p w14:paraId="118CB437" w14:textId="0856EB48" w:rsidR="006419C3" w:rsidRDefault="00FA176F" w:rsidP="00E611D9">
      <w:pPr>
        <w:pStyle w:val="AssignHeader"/>
      </w:pPr>
      <w:r>
        <w:t>ECAD4007-C: Cycle 1 Core Studies: The Learner: Who Am I Teaching?</w:t>
      </w:r>
    </w:p>
    <w:p w14:paraId="774E2084" w14:textId="4CB018C5" w:rsidR="00FA176F" w:rsidRPr="00FA176F" w:rsidRDefault="00FA176F" w:rsidP="00FA176F">
      <w:pPr>
        <w:pStyle w:val="AssignSubHeader"/>
      </w:pPr>
      <w:r>
        <w:t xml:space="preserve">Student Number: 1905460 </w:t>
      </w:r>
      <w:r w:rsidR="00EA27FD">
        <w:tab/>
      </w:r>
      <w:r>
        <w:t>Nicola Tulley</w:t>
      </w:r>
    </w:p>
    <w:p w14:paraId="6F8EF551" w14:textId="77777777" w:rsidR="00FA176F" w:rsidRDefault="00FA176F" w:rsidP="00CD1240">
      <w:pPr>
        <w:pStyle w:val="AssignBody"/>
      </w:pPr>
    </w:p>
    <w:p w14:paraId="17A153F7" w14:textId="77777777" w:rsidR="00FA176F" w:rsidRDefault="00FA176F" w:rsidP="00CD1240">
      <w:pPr>
        <w:pStyle w:val="AssignBody"/>
      </w:pPr>
    </w:p>
    <w:p w14:paraId="73CEF6F2" w14:textId="77777777" w:rsidR="00FA176F" w:rsidRDefault="00FA176F" w:rsidP="00CD1240">
      <w:pPr>
        <w:pStyle w:val="AssignBody"/>
      </w:pPr>
    </w:p>
    <w:p w14:paraId="0F7F86D3" w14:textId="77777777" w:rsidR="00FA176F" w:rsidRDefault="00FA176F" w:rsidP="00CD1240">
      <w:pPr>
        <w:pStyle w:val="AssignBody"/>
      </w:pPr>
    </w:p>
    <w:p w14:paraId="58AAEC11" w14:textId="77777777" w:rsidR="00FA176F" w:rsidRDefault="00FA176F" w:rsidP="00CD1240">
      <w:pPr>
        <w:pStyle w:val="AssignBody"/>
      </w:pPr>
    </w:p>
    <w:p w14:paraId="1B0DA711" w14:textId="77777777" w:rsidR="00FA176F" w:rsidRDefault="00FA176F" w:rsidP="00CD1240">
      <w:pPr>
        <w:pStyle w:val="AssignBody"/>
      </w:pPr>
    </w:p>
    <w:p w14:paraId="217F52A4" w14:textId="77777777" w:rsidR="00FA176F" w:rsidRDefault="00FA176F" w:rsidP="00CD1240">
      <w:pPr>
        <w:pStyle w:val="AssignBody"/>
      </w:pPr>
    </w:p>
    <w:p w14:paraId="7AB656FB" w14:textId="77777777" w:rsidR="00FA176F" w:rsidRDefault="00FA176F" w:rsidP="00CD1240">
      <w:pPr>
        <w:pStyle w:val="AssignBody"/>
      </w:pPr>
    </w:p>
    <w:p w14:paraId="1CAE622B" w14:textId="77777777" w:rsidR="00FA176F" w:rsidRDefault="00FA176F" w:rsidP="00CD1240">
      <w:pPr>
        <w:pStyle w:val="AssignBody"/>
      </w:pPr>
    </w:p>
    <w:p w14:paraId="2B4C024C" w14:textId="77777777" w:rsidR="00FA176F" w:rsidRDefault="00FA176F" w:rsidP="00CD1240">
      <w:pPr>
        <w:pStyle w:val="AssignBody"/>
      </w:pPr>
    </w:p>
    <w:p w14:paraId="232DCA77" w14:textId="77777777" w:rsidR="00FA176F" w:rsidRDefault="00FA176F" w:rsidP="00CD1240">
      <w:pPr>
        <w:pStyle w:val="AssignBody"/>
      </w:pPr>
    </w:p>
    <w:p w14:paraId="21E68385" w14:textId="77777777" w:rsidR="00FA176F" w:rsidRDefault="00FA176F" w:rsidP="00CD1240">
      <w:pPr>
        <w:pStyle w:val="AssignBody"/>
      </w:pPr>
    </w:p>
    <w:p w14:paraId="5C14C213" w14:textId="77777777" w:rsidR="00FA176F" w:rsidRDefault="00FA176F" w:rsidP="00CD1240">
      <w:pPr>
        <w:pStyle w:val="AssignBody"/>
      </w:pPr>
    </w:p>
    <w:p w14:paraId="23C65011" w14:textId="77777777" w:rsidR="00FA176F" w:rsidRDefault="00FA176F" w:rsidP="00CD1240">
      <w:pPr>
        <w:pStyle w:val="AssignBody"/>
      </w:pPr>
    </w:p>
    <w:p w14:paraId="63E55ECB" w14:textId="77777777" w:rsidR="00FA176F" w:rsidRDefault="00FA176F" w:rsidP="00CD1240">
      <w:pPr>
        <w:pStyle w:val="AssignBody"/>
      </w:pPr>
    </w:p>
    <w:p w14:paraId="50DAA588" w14:textId="77777777" w:rsidR="00FA176F" w:rsidRDefault="00FA176F" w:rsidP="00CD1240">
      <w:pPr>
        <w:pStyle w:val="AssignBody"/>
      </w:pPr>
    </w:p>
    <w:p w14:paraId="65DA9067" w14:textId="77777777" w:rsidR="00FA176F" w:rsidRDefault="00FA176F" w:rsidP="00CD1240">
      <w:pPr>
        <w:pStyle w:val="AssignBody"/>
      </w:pPr>
    </w:p>
    <w:p w14:paraId="70CA14D9" w14:textId="77777777" w:rsidR="00FA176F" w:rsidRDefault="00FA176F" w:rsidP="00CD1240">
      <w:pPr>
        <w:pStyle w:val="AssignBody"/>
      </w:pPr>
    </w:p>
    <w:p w14:paraId="63BE1E50" w14:textId="77777777" w:rsidR="00FA176F" w:rsidRDefault="00FA176F" w:rsidP="00CD1240">
      <w:pPr>
        <w:pStyle w:val="AssignBody"/>
      </w:pPr>
    </w:p>
    <w:p w14:paraId="34FF7214" w14:textId="77777777" w:rsidR="00FA176F" w:rsidRDefault="00FA176F" w:rsidP="00CD1240">
      <w:pPr>
        <w:pStyle w:val="AssignBody"/>
      </w:pPr>
    </w:p>
    <w:p w14:paraId="08EBF534" w14:textId="77777777" w:rsidR="00FA176F" w:rsidRDefault="00FA176F" w:rsidP="00CD1240">
      <w:pPr>
        <w:pStyle w:val="AssignBody"/>
      </w:pPr>
    </w:p>
    <w:p w14:paraId="7D595FD3" w14:textId="77777777" w:rsidR="00FA176F" w:rsidRDefault="00FA176F" w:rsidP="00CD1240">
      <w:pPr>
        <w:pStyle w:val="AssignBody"/>
      </w:pPr>
    </w:p>
    <w:p w14:paraId="6053C9D2" w14:textId="77777777" w:rsidR="00FA176F" w:rsidRDefault="00FA176F" w:rsidP="00CD1240">
      <w:pPr>
        <w:pStyle w:val="AssignBody"/>
      </w:pPr>
    </w:p>
    <w:p w14:paraId="03A1F1DC" w14:textId="77777777" w:rsidR="00FA176F" w:rsidRDefault="00FA176F" w:rsidP="00CD1240">
      <w:pPr>
        <w:pStyle w:val="AssignBody"/>
      </w:pPr>
    </w:p>
    <w:p w14:paraId="7C30BB51" w14:textId="77777777" w:rsidR="00FA176F" w:rsidRDefault="00FA176F" w:rsidP="00CD1240">
      <w:pPr>
        <w:pStyle w:val="AssignBody"/>
      </w:pPr>
    </w:p>
    <w:p w14:paraId="2D2F9A3D" w14:textId="6F7A3F6C" w:rsidR="00FA176F" w:rsidRDefault="00FA176F" w:rsidP="00FA176F">
      <w:pPr>
        <w:pStyle w:val="AssignHeader"/>
      </w:pPr>
      <w:r>
        <w:t>Task Description</w:t>
      </w:r>
    </w:p>
    <w:p w14:paraId="3FDFF238" w14:textId="14BDC0E2" w:rsidR="00FA176F" w:rsidRPr="00FA176F" w:rsidRDefault="00FA176F" w:rsidP="00FA176F">
      <w:pPr>
        <w:pStyle w:val="AssignSubHeader"/>
      </w:pPr>
      <w:r>
        <w:t>Using the pupil profile given, identify how specific aspects of the child’s holistic development could be met with an educational setting. Underpin this with references to relevant theories, research and examples of excellent practise.</w:t>
      </w:r>
    </w:p>
    <w:p w14:paraId="0610D7A1" w14:textId="77777777" w:rsidR="00FA176F" w:rsidRDefault="00FA176F" w:rsidP="00CD1240">
      <w:pPr>
        <w:pStyle w:val="AssignBody"/>
      </w:pPr>
      <w:r>
        <w:t xml:space="preserve"> </w:t>
      </w:r>
    </w:p>
    <w:p w14:paraId="0D2F6EA6" w14:textId="1AB31AA1" w:rsidR="00E611D9" w:rsidRDefault="00E611D9" w:rsidP="00E611D9">
      <w:pPr>
        <w:pStyle w:val="AssignBody"/>
      </w:pPr>
    </w:p>
    <w:p w14:paraId="64115CE4" w14:textId="09257ED5" w:rsidR="00EA27FD" w:rsidRDefault="00EA27FD" w:rsidP="00E611D9">
      <w:pPr>
        <w:pStyle w:val="AssignBody"/>
      </w:pPr>
    </w:p>
    <w:p w14:paraId="7E7F6959" w14:textId="78F96F78" w:rsidR="00EA27FD" w:rsidRDefault="00EA27FD" w:rsidP="00E611D9">
      <w:pPr>
        <w:pStyle w:val="AssignBody"/>
      </w:pPr>
    </w:p>
    <w:p w14:paraId="14363D6A" w14:textId="7FDED7DB" w:rsidR="00EA27FD" w:rsidRDefault="00EA27FD" w:rsidP="00E611D9">
      <w:pPr>
        <w:pStyle w:val="AssignBody"/>
      </w:pPr>
    </w:p>
    <w:p w14:paraId="230BF049" w14:textId="1C0DE096" w:rsidR="00EA27FD" w:rsidRDefault="00EA27FD" w:rsidP="00E611D9">
      <w:pPr>
        <w:pStyle w:val="AssignBody"/>
      </w:pPr>
    </w:p>
    <w:p w14:paraId="5B6D9995" w14:textId="16A9C0B9" w:rsidR="00EA27FD" w:rsidRDefault="00EA27FD" w:rsidP="00E611D9">
      <w:pPr>
        <w:pStyle w:val="AssignBody"/>
      </w:pPr>
    </w:p>
    <w:p w14:paraId="095339A6" w14:textId="58D750DF" w:rsidR="00EA27FD" w:rsidRDefault="00EA27FD" w:rsidP="00E611D9">
      <w:pPr>
        <w:pStyle w:val="AssignBody"/>
      </w:pPr>
    </w:p>
    <w:p w14:paraId="5746645C" w14:textId="42850619" w:rsidR="00EA27FD" w:rsidRDefault="00EA27FD" w:rsidP="00E611D9">
      <w:pPr>
        <w:pStyle w:val="AssignBody"/>
      </w:pPr>
    </w:p>
    <w:p w14:paraId="0447BD69" w14:textId="4F3A0DD4" w:rsidR="00EA27FD" w:rsidRDefault="00EA27FD" w:rsidP="00E611D9">
      <w:pPr>
        <w:pStyle w:val="AssignBody"/>
      </w:pPr>
    </w:p>
    <w:p w14:paraId="01317010" w14:textId="60A4B475" w:rsidR="00EA27FD" w:rsidRDefault="00EA27FD" w:rsidP="00E611D9">
      <w:pPr>
        <w:pStyle w:val="AssignBody"/>
      </w:pPr>
    </w:p>
    <w:p w14:paraId="29ABD183" w14:textId="3F9147D6" w:rsidR="00EA27FD" w:rsidRDefault="00EA27FD" w:rsidP="00E611D9">
      <w:pPr>
        <w:pStyle w:val="AssignBody"/>
      </w:pPr>
    </w:p>
    <w:p w14:paraId="437DADE4" w14:textId="4784D2CD" w:rsidR="00EA27FD" w:rsidRDefault="00EA27FD" w:rsidP="00E611D9">
      <w:pPr>
        <w:pStyle w:val="AssignBody"/>
      </w:pPr>
    </w:p>
    <w:p w14:paraId="4D97ED8B" w14:textId="5880DCFD" w:rsidR="00EA27FD" w:rsidRDefault="00EA27FD" w:rsidP="00E611D9">
      <w:pPr>
        <w:pStyle w:val="AssignBody"/>
      </w:pPr>
    </w:p>
    <w:p w14:paraId="62AABA89" w14:textId="4AC317CC" w:rsidR="00EA27FD" w:rsidRDefault="00EA27FD" w:rsidP="00E611D9">
      <w:pPr>
        <w:pStyle w:val="AssignBody"/>
      </w:pPr>
    </w:p>
    <w:p w14:paraId="3974DAE1" w14:textId="52FDC78C" w:rsidR="00EA27FD" w:rsidRDefault="00EA27FD" w:rsidP="00E611D9">
      <w:pPr>
        <w:pStyle w:val="AssignBody"/>
      </w:pPr>
    </w:p>
    <w:p w14:paraId="6CDD2F95" w14:textId="7C774C47" w:rsidR="00EA27FD" w:rsidRDefault="00EA27FD" w:rsidP="00E611D9">
      <w:pPr>
        <w:pStyle w:val="AssignBody"/>
      </w:pPr>
    </w:p>
    <w:p w14:paraId="07B64864" w14:textId="7703DCE5" w:rsidR="00EA27FD" w:rsidRDefault="00EA27FD" w:rsidP="00E611D9">
      <w:pPr>
        <w:pStyle w:val="AssignBody"/>
      </w:pPr>
    </w:p>
    <w:p w14:paraId="6A3E42B6" w14:textId="71923454" w:rsidR="00EA27FD" w:rsidRDefault="00EA27FD" w:rsidP="00E611D9">
      <w:pPr>
        <w:pStyle w:val="AssignBody"/>
      </w:pPr>
    </w:p>
    <w:p w14:paraId="10EE7028" w14:textId="265168E7" w:rsidR="00EA27FD" w:rsidRDefault="00EA27FD" w:rsidP="00E611D9">
      <w:pPr>
        <w:pStyle w:val="AssignBody"/>
      </w:pPr>
    </w:p>
    <w:p w14:paraId="1C322C81" w14:textId="4BE20862" w:rsidR="00EA27FD" w:rsidRDefault="00EA27FD" w:rsidP="00E611D9">
      <w:pPr>
        <w:pStyle w:val="AssignBody"/>
      </w:pPr>
    </w:p>
    <w:p w14:paraId="3968884B" w14:textId="7A418646" w:rsidR="00EA27FD" w:rsidRDefault="00EA27FD" w:rsidP="00E611D9">
      <w:pPr>
        <w:pStyle w:val="AssignBody"/>
      </w:pPr>
    </w:p>
    <w:p w14:paraId="3EC93440" w14:textId="47E648CD" w:rsidR="00EA27FD" w:rsidRDefault="00EA27FD" w:rsidP="00E611D9">
      <w:pPr>
        <w:pStyle w:val="AssignBody"/>
      </w:pPr>
    </w:p>
    <w:p w14:paraId="6883BA3C" w14:textId="208C80DE" w:rsidR="00EA27FD" w:rsidRDefault="00EA27FD" w:rsidP="00E611D9">
      <w:pPr>
        <w:pStyle w:val="AssignBody"/>
      </w:pPr>
    </w:p>
    <w:p w14:paraId="49387BCC" w14:textId="16F20EF6" w:rsidR="00EA27FD" w:rsidRDefault="00EA27FD" w:rsidP="00E611D9">
      <w:pPr>
        <w:pStyle w:val="AssignBody"/>
      </w:pPr>
    </w:p>
    <w:p w14:paraId="5F34C2A4" w14:textId="061BEE2A" w:rsidR="00EA27FD" w:rsidRDefault="00EA27FD" w:rsidP="00E611D9">
      <w:pPr>
        <w:pStyle w:val="AssignBody"/>
      </w:pPr>
    </w:p>
    <w:p w14:paraId="788C79E7" w14:textId="402D790C" w:rsidR="00EA27FD" w:rsidRDefault="00EA27FD" w:rsidP="00E611D9">
      <w:pPr>
        <w:pStyle w:val="AssignBody"/>
      </w:pPr>
    </w:p>
    <w:p w14:paraId="2B898B04" w14:textId="56A6E122" w:rsidR="00EA27FD" w:rsidRDefault="00EA27FD" w:rsidP="00E611D9">
      <w:pPr>
        <w:pStyle w:val="AssignBody"/>
      </w:pPr>
    </w:p>
    <w:p w14:paraId="5E5A4294" w14:textId="47B8FDEF" w:rsidR="00EA27FD" w:rsidRDefault="00EA27FD" w:rsidP="00E611D9">
      <w:pPr>
        <w:pStyle w:val="AssignBody"/>
      </w:pPr>
    </w:p>
    <w:p w14:paraId="1EF28F52" w14:textId="3E8BA928" w:rsidR="00EA27FD" w:rsidRDefault="00EA27FD" w:rsidP="00E611D9">
      <w:pPr>
        <w:pStyle w:val="AssignBody"/>
      </w:pPr>
      <w:r>
        <w:lastRenderedPageBreak/>
        <w:t>Holistic Child Development focuses</w:t>
      </w:r>
      <w:r w:rsidR="004A38AE">
        <w:t xml:space="preserve"> on</w:t>
      </w:r>
      <w:r>
        <w:t xml:space="preserve"> </w:t>
      </w:r>
      <w:r w:rsidR="004A38AE">
        <w:t>five</w:t>
      </w:r>
      <w:r>
        <w:t xml:space="preserve"> areas, these are phy</w:t>
      </w:r>
      <w:r w:rsidR="004A38AE">
        <w:t>s</w:t>
      </w:r>
      <w:r>
        <w:t>ical, social, emotional,</w:t>
      </w:r>
      <w:r w:rsidR="00EB4F18">
        <w:t xml:space="preserve"> </w:t>
      </w:r>
      <w:r w:rsidR="004A38AE">
        <w:t>cognitive and spiritual growth. It looks at how each of these plays a part in the development of a child. Looking at the case study of Ella, I will be seeing where she is in her development and seeing where she may be struggling and finding ways to help her</w:t>
      </w:r>
      <w:r w:rsidR="007564F7">
        <w:t xml:space="preserve"> within the classroom and school environment</w:t>
      </w:r>
      <w:r w:rsidR="004A38AE">
        <w:t>. I will do this by choosing three of the areas that holistic development focuses on and from there I will suggest practices that with evidence have been proved to help encourage and further a child’s development.</w:t>
      </w:r>
      <w:r w:rsidR="004973F9">
        <w:t xml:space="preserve"> </w:t>
      </w:r>
    </w:p>
    <w:p w14:paraId="67FD74E9" w14:textId="03E365E3" w:rsidR="00603CF3" w:rsidRDefault="00603CF3" w:rsidP="00E611D9">
      <w:pPr>
        <w:pStyle w:val="AssignBody"/>
      </w:pPr>
    </w:p>
    <w:p w14:paraId="41669EDA" w14:textId="6A4D62E8" w:rsidR="000C2B91" w:rsidRDefault="00F50D7D" w:rsidP="000C2B91">
      <w:pPr>
        <w:pStyle w:val="AssignBody"/>
      </w:pPr>
      <w:r>
        <w:t xml:space="preserve">Before putting in any actions to help with a child’s development is it important to follow the legal responsibilities of working with children and to know your rights. If you have one child experiencing something different to the other children, for example, a different strategy to help their development, then you need to have permission from the child’s parents or guardians to do so. </w:t>
      </w:r>
      <w:r w:rsidR="000C2B91">
        <w:t>In Article 29</w:t>
      </w:r>
      <w:r w:rsidR="001C637F">
        <w:t xml:space="preserve"> of the UNCRC rights from the C</w:t>
      </w:r>
      <w:r w:rsidR="009E547B">
        <w:t>hild’s C</w:t>
      </w:r>
      <w:r w:rsidR="001C637F">
        <w:t xml:space="preserve">ommissioner </w:t>
      </w:r>
      <w:r w:rsidR="009E547B">
        <w:t>for</w:t>
      </w:r>
      <w:r w:rsidR="001C637F">
        <w:t xml:space="preserve"> Wales (2019)</w:t>
      </w:r>
      <w:r w:rsidR="000C2B91">
        <w:t xml:space="preserve"> it states, </w:t>
      </w:r>
      <w:r w:rsidR="000C2B91" w:rsidRPr="000C2B91">
        <w:rPr>
          <w:rStyle w:val="AssignQuoteChar"/>
        </w:rPr>
        <w:t>“Your right to become the best you can be”</w:t>
      </w:r>
      <w:r w:rsidR="000C2B91" w:rsidRPr="000C2B91">
        <w:t>,</w:t>
      </w:r>
      <w:r w:rsidR="000C2B91">
        <w:t xml:space="preserve"> which </w:t>
      </w:r>
      <w:r w:rsidR="004F6519">
        <w:t>is supporting</w:t>
      </w:r>
      <w:r w:rsidR="007564F7">
        <w:t xml:space="preserve"> the fact that</w:t>
      </w:r>
      <w:r w:rsidR="000C2B91">
        <w:t xml:space="preserve"> any strategies that will be put in place </w:t>
      </w:r>
      <w:r w:rsidR="007564F7">
        <w:t xml:space="preserve">will be </w:t>
      </w:r>
      <w:r w:rsidR="000C2B91">
        <w:t>to help that child</w:t>
      </w:r>
      <w:r w:rsidR="007564F7">
        <w:t>,</w:t>
      </w:r>
      <w:r w:rsidR="000C2B91">
        <w:t xml:space="preserve"> and the parents should also support this. Every child has rights, to get the best learning out of the child and to help them thrive it is important to make these rights clear when making choices for the child. </w:t>
      </w:r>
    </w:p>
    <w:p w14:paraId="062CAD4A" w14:textId="7B0092CC" w:rsidR="000C2B91" w:rsidRDefault="000C2B91" w:rsidP="000C2B91">
      <w:pPr>
        <w:pStyle w:val="AssignBody"/>
      </w:pPr>
    </w:p>
    <w:p w14:paraId="600C8EAC" w14:textId="2A902007" w:rsidR="000C2B91" w:rsidRDefault="000C2B91" w:rsidP="000C2B91">
      <w:pPr>
        <w:pStyle w:val="AssignBody"/>
      </w:pPr>
      <w:r>
        <w:t>When looking at Ella’s profile it is apparent on some areas that she is struggling with, but there are factors that could be affecting some of these areas that we are unaware of. The information that we are presented with does not mention what her home life it like, if she lives in an area of poverty</w:t>
      </w:r>
      <w:r w:rsidR="001C637F">
        <w:t xml:space="preserve"> and how supportive her community is,</w:t>
      </w:r>
      <w:r w:rsidR="00946F6E">
        <w:t xml:space="preserve"> a</w:t>
      </w:r>
      <w:r w:rsidR="001C637F">
        <w:t>lso</w:t>
      </w:r>
      <w:r w:rsidR="00946F6E">
        <w:t xml:space="preserve"> whether she has siblings.</w:t>
      </w:r>
      <w:r w:rsidR="00B50BF9">
        <w:t xml:space="preserve"> In Bronfenbrenner’s Ecological Systems Theory</w:t>
      </w:r>
      <w:r w:rsidR="001C637F">
        <w:t xml:space="preserve"> (1979)</w:t>
      </w:r>
      <w:r w:rsidR="00B50BF9">
        <w:t xml:space="preserve"> it explains </w:t>
      </w:r>
      <w:r w:rsidR="001C637F">
        <w:t>that</w:t>
      </w:r>
      <w:r w:rsidR="00B50BF9">
        <w:t xml:space="preserve"> the child’s environment </w:t>
      </w:r>
      <w:r w:rsidR="001C637F">
        <w:t>influences</w:t>
      </w:r>
      <w:r w:rsidR="00B50BF9">
        <w:t xml:space="preserve"> the way that they dev</w:t>
      </w:r>
      <w:r w:rsidR="001C637F">
        <w:t>elop. Without this information in the profile we are unaware if these are making changes to how Ella can develop and can only suggest strategies to put in place to help her within the school.</w:t>
      </w:r>
    </w:p>
    <w:p w14:paraId="2DFBFE7B" w14:textId="375E6FCE" w:rsidR="001C637F" w:rsidRDefault="001C637F" w:rsidP="000C2B91">
      <w:pPr>
        <w:pStyle w:val="AssignBody"/>
      </w:pPr>
    </w:p>
    <w:p w14:paraId="3CF3F160" w14:textId="6FEE0501" w:rsidR="001C637F" w:rsidRDefault="001C637F" w:rsidP="000C2B91">
      <w:pPr>
        <w:pStyle w:val="AssignBody"/>
      </w:pPr>
      <w:r>
        <w:t xml:space="preserve">Looking at the profile for Ella I have noticed a struggle with her social development. </w:t>
      </w:r>
      <w:r w:rsidR="00200B0E">
        <w:t>Ella can use gestures when she is communicating but is very reluctant to do so and she rarely initiates interaction with adults. If Ella is not confident enough to talk then she needs to have another way of communicating, gestures are an alternative, however with her being reluctant to that she needs some extra guidance or help to do so. To help with her gestures I suggest using sign language more around the classroom. I witnessed this in my bridging school, there was a young child who did not converse. The school use sign language as a way of communicating with the child, they work together with the parents</w:t>
      </w:r>
      <w:r w:rsidR="006972F3">
        <w:t xml:space="preserve"> so that</w:t>
      </w:r>
      <w:r w:rsidR="00200B0E">
        <w:t xml:space="preserve"> at home </w:t>
      </w:r>
      <w:r w:rsidR="006972F3">
        <w:t>they will help to</w:t>
      </w:r>
      <w:r w:rsidR="00200B0E">
        <w:t xml:space="preserve"> encourage the sign language more into everyday life. Research by Millar, Light and </w:t>
      </w:r>
      <w:r w:rsidR="00200B0E">
        <w:lastRenderedPageBreak/>
        <w:t>Schlo</w:t>
      </w:r>
      <w:r w:rsidR="00F85077">
        <w:t xml:space="preserve">sser (2006) on the effect of AAC, showed </w:t>
      </w:r>
      <w:r w:rsidR="00F85077" w:rsidRPr="00F85077">
        <w:rPr>
          <w:rStyle w:val="AssignQuoteChar"/>
        </w:rPr>
        <w:t>“the majority (89%) demonstrated gains in speech”</w:t>
      </w:r>
      <w:r w:rsidR="00F85077" w:rsidRPr="00F85077">
        <w:t>.</w:t>
      </w:r>
      <w:r w:rsidR="00F85077">
        <w:t xml:space="preserve"> This research was based on individuals with development disabilities. With a high success rate, it shows how using sign language and alternative communication can help bring along an individual’s speech. Using this with Ella could help encourage her speech and ensure that she is able to communicate what she needs.</w:t>
      </w:r>
      <w:r w:rsidR="006C1EB9">
        <w:t xml:space="preserve"> However, this may not work for Ella as the success rate is still</w:t>
      </w:r>
      <w:r w:rsidR="006972F3">
        <w:t xml:space="preserve"> only at</w:t>
      </w:r>
      <w:r w:rsidR="006C1EB9">
        <w:t xml:space="preserve"> 89%, so alternative strategies will be also needed. Another way to help encourage Ella to speak would be to use a speaking object</w:t>
      </w:r>
      <w:r w:rsidR="00586816">
        <w:t xml:space="preserve"> within a talking circle</w:t>
      </w:r>
      <w:r w:rsidR="006C1EB9">
        <w:t>, such as a toy, the children pass around the speaking object and only speak when they are holding the object. This encourages children to speak in front of a crowd or a group, also meaning that other children must listen and understand when others are speaking, they are now listening. I believe this will help a child to know that what they are saying is important and that people want to listen to them</w:t>
      </w:r>
      <w:r w:rsidR="006972F3">
        <w:t xml:space="preserve"> when</w:t>
      </w:r>
      <w:r w:rsidR="006C1EB9">
        <w:t xml:space="preserve"> sharing a story that interests them</w:t>
      </w:r>
      <w:r w:rsidR="00843CEE">
        <w:t>, as well as helping them to learn the respect for when others are speaking</w:t>
      </w:r>
      <w:r w:rsidR="006C1EB9">
        <w:t xml:space="preserve">. </w:t>
      </w:r>
      <w:r w:rsidR="00843CEE">
        <w:t xml:space="preserve">Gisela Ernst (1994), states that </w:t>
      </w:r>
      <w:r w:rsidR="00843CEE" w:rsidRPr="00843CEE">
        <w:rPr>
          <w:rStyle w:val="AssignQuoteChar"/>
        </w:rPr>
        <w:t>“one classroom event, the talking circle, can provide a rich opportunity for students to extend their receptive and productive repertoires”</w:t>
      </w:r>
      <w:r w:rsidR="00843CEE" w:rsidRPr="00843CEE">
        <w:t>.</w:t>
      </w:r>
      <w:r w:rsidR="00843CEE">
        <w:t xml:space="preserve"> Providing the children with more opportunity to speak, rather than be in a classroom situation where the teacher stands and talks to the children all day with no real communication forming between the children, they also are given the chance to understand what each other is saying and want to express things about themselves.</w:t>
      </w:r>
    </w:p>
    <w:p w14:paraId="570538AD" w14:textId="7E5C1F22" w:rsidR="00EB4F18" w:rsidRDefault="00EB4F18" w:rsidP="000C2B91">
      <w:pPr>
        <w:pStyle w:val="AssignBody"/>
      </w:pPr>
    </w:p>
    <w:p w14:paraId="5834301B" w14:textId="33BE5F75" w:rsidR="00C65CF1" w:rsidRDefault="00EB4F18" w:rsidP="000C2B91">
      <w:pPr>
        <w:pStyle w:val="AssignBody"/>
      </w:pPr>
      <w:r>
        <w:t xml:space="preserve">Secondly, </w:t>
      </w:r>
      <w:r w:rsidR="00C65CF1">
        <w:t xml:space="preserve">I’ve chosen to look at Ella’s physical development. She appears to be struggling with her gross motor skills and slightly with her fine motor skills. The school I was doing my bridging observation at do an activity called </w:t>
      </w:r>
      <w:r w:rsidR="008071DC">
        <w:t>SKIP-Cymru (</w:t>
      </w:r>
      <w:r w:rsidR="008071DC" w:rsidRPr="008071DC">
        <w:t xml:space="preserve">Successful Kinaesthetic Instruction for </w:t>
      </w:r>
      <w:proofErr w:type="spellStart"/>
      <w:r w:rsidR="008071DC" w:rsidRPr="008071DC">
        <w:t>Preschoolers</w:t>
      </w:r>
      <w:proofErr w:type="spellEnd"/>
      <w:r w:rsidR="008071DC">
        <w:t>)</w:t>
      </w:r>
      <w:r w:rsidR="00C65CF1">
        <w:t xml:space="preserve">, the teachers that run the activity have had training and have different plans for the lesson to improve physical development. </w:t>
      </w:r>
      <w:r w:rsidR="001F7086">
        <w:t>One</w:t>
      </w:r>
      <w:r w:rsidR="00C65CF1">
        <w:t xml:space="preserve"> of the activities they do during a skip session </w:t>
      </w:r>
      <w:r w:rsidR="001F7086">
        <w:t>is</w:t>
      </w:r>
      <w:r w:rsidR="00C65CF1">
        <w:t xml:space="preserve"> an obstacle course, this helps the child’s balance, core strength, pushes them to be independent and helps their locomotor skills. This activity would really help Ella as she is unsteady of her feet and use</w:t>
      </w:r>
      <w:r w:rsidR="008071DC">
        <w:t>s</w:t>
      </w:r>
      <w:r w:rsidR="00C65CF1">
        <w:t xml:space="preserve"> two feet to a step whilst holding an adult’s hand. An activity like this will encourage her to be more independent and to explore her own ways to climb steps or around objects, also increasing her balance and awareness. </w:t>
      </w:r>
      <w:r w:rsidR="00FB4D09">
        <w:t xml:space="preserve">When talking about the SKIP-Cymru, Dr </w:t>
      </w:r>
      <w:proofErr w:type="spellStart"/>
      <w:r w:rsidR="00FB4D09">
        <w:t>Nalda</w:t>
      </w:r>
      <w:proofErr w:type="spellEnd"/>
      <w:r w:rsidR="00FB4D09">
        <w:t xml:space="preserve"> Wainwright has said </w:t>
      </w:r>
      <w:r w:rsidR="00FB4D09" w:rsidRPr="00E43BEF">
        <w:rPr>
          <w:rStyle w:val="AssignQuoteChar"/>
        </w:rPr>
        <w:t>“pupils’ motor skills have improved significantly as well as developing positive behaviour and an enthusiasm for physical activity”</w:t>
      </w:r>
      <w:r w:rsidR="00E43BEF">
        <w:t xml:space="preserve">. Witnessing this first-hand meant I got to see that the children really do learn from this training and they all seemed to thoroughly enjoy the activities. At my bridging school I also got to observe the children working on their fine motor skills, they did this by doing physical literacy. During this there were many activities, the one that stood out to me the most and I think would help Ella, especially when learning how to hold a pencil, would be </w:t>
      </w:r>
      <w:r w:rsidR="00E43BEF">
        <w:lastRenderedPageBreak/>
        <w:t>when the children are given a pot of mixed coloured mini pom-poms, around 10 cups and a pair of tweezers, they had to use their index finger and thumb to pinch the tweezers and pick up the pom-poms and then drop them into the cups, they would then continue to make their way through the mixed pot and organise the pom-poms into their colours (all the blues in ones cup, greens in another, etc.). This meant the children were learning how to pinch and hold an item with just their one finger and thumb</w:t>
      </w:r>
      <w:r w:rsidR="002F452B">
        <w:t xml:space="preserve">. Lisa </w:t>
      </w:r>
      <w:proofErr w:type="spellStart"/>
      <w:r w:rsidR="002F452B">
        <w:t>Bochenek</w:t>
      </w:r>
      <w:proofErr w:type="spellEnd"/>
      <w:r w:rsidR="002F452B">
        <w:t xml:space="preserve"> (2015) suggests</w:t>
      </w:r>
    </w:p>
    <w:p w14:paraId="57864EDA" w14:textId="396D94D7" w:rsidR="002F452B" w:rsidRDefault="002F452B" w:rsidP="002F452B">
      <w:pPr>
        <w:pStyle w:val="AssignQuote"/>
      </w:pPr>
      <w:r>
        <w:t>“</w:t>
      </w:r>
      <w:r w:rsidRPr="002F452B">
        <w:t>Tweezers are valuable tools for developing fine motor skills in the fingers, hands and wrists. Their use should be encouraged from a young age alongside other fine motor development activities. This will support your child’s progression towards the effective tripod pencil grip taught throughout schools in the UK</w:t>
      </w:r>
      <w:r>
        <w:t>”.</w:t>
      </w:r>
    </w:p>
    <w:p w14:paraId="63ED56E0" w14:textId="2E6BAEC7" w:rsidR="002F452B" w:rsidRDefault="002F452B" w:rsidP="002F452B">
      <w:pPr>
        <w:pStyle w:val="AssignBody"/>
      </w:pPr>
      <w:r>
        <w:t>This activity was a great way for the children to get involved in using their fine motor skills, it also encouraged them to learn their colours and spend time working out how to sort and match the colours, meaning it d</w:t>
      </w:r>
      <w:r w:rsidR="00A34F70">
        <w:t>oes</w:t>
      </w:r>
      <w:r>
        <w:t xml:space="preserve"> not just work on their physical development but also their cognitive.</w:t>
      </w:r>
      <w:r w:rsidR="00A34F70">
        <w:t xml:space="preserve"> </w:t>
      </w:r>
    </w:p>
    <w:p w14:paraId="741CC2F5" w14:textId="0E7039D4" w:rsidR="00A34F70" w:rsidRDefault="00A34F70" w:rsidP="002F452B">
      <w:pPr>
        <w:pStyle w:val="AssignBody"/>
      </w:pPr>
    </w:p>
    <w:p w14:paraId="06F6094C" w14:textId="4F0132B9" w:rsidR="004447C1" w:rsidRDefault="00A34F70" w:rsidP="002F452B">
      <w:pPr>
        <w:pStyle w:val="AssignBody"/>
      </w:pPr>
      <w:r>
        <w:t>Finally, the third area I noticed Ella having issues within was her cognitive development.</w:t>
      </w:r>
      <w:r w:rsidR="005E6857">
        <w:t xml:space="preserve"> Looking at the four stages of cognitive development, Piaget (1936), Ella is in the preoperational stage, using this I can see where suggestively she should be at with her cognitive development and where she possibly needs extra assistance to get her there.</w:t>
      </w:r>
      <w:r>
        <w:t xml:space="preserve"> Although Ella does have strengths in this area such as good listening skills which will be very helpful during the talking circle when it is not her time with the speaking object, and can be an influence on the other children if they are struggling with this, she also knows the difference between fantasy and reality, however, she does show some concerns. She is not interested in sorting, matching or counting games. Helping with this can be paired in with her physical development when using the tweezers to arrange the pom-poms, it is an activity that can help her in both areas of development. As well as this, she is unable to point and count to ten objects accurately, but she will tolerate an adult counting alongside her. For Ella to learn to count</w:t>
      </w:r>
      <w:r w:rsidR="004447C1">
        <w:t xml:space="preserve"> objects she will do this over time through assimilation and accommodation, according to Piaget (19</w:t>
      </w:r>
      <w:r w:rsidR="00A5429D">
        <w:t>68</w:t>
      </w:r>
      <w:r w:rsidR="004447C1">
        <w:t xml:space="preserve">) </w:t>
      </w:r>
    </w:p>
    <w:p w14:paraId="02672135" w14:textId="22C7C863" w:rsidR="00A34F70" w:rsidRDefault="004447C1" w:rsidP="004447C1">
      <w:pPr>
        <w:pStyle w:val="AssignQuote"/>
      </w:pPr>
      <w:r>
        <w:t>“</w:t>
      </w:r>
      <w:r w:rsidRPr="004447C1">
        <w:t>when children do not understand or have difficulty with a certain concept, it is due to a too-rapid passage from the qualitative structure of the problem (by simple logical reasoning -e.g. a ball existing physically) to the quantitative or mathematical formulation (in the sense of differences, similarity, weight, number, etc.)</w:t>
      </w:r>
      <w:r>
        <w:t>”.</w:t>
      </w:r>
    </w:p>
    <w:p w14:paraId="6E46B09B" w14:textId="70FE35D5" w:rsidR="00C97FE2" w:rsidRDefault="004447C1" w:rsidP="004447C1">
      <w:pPr>
        <w:pStyle w:val="AssignBody"/>
      </w:pPr>
      <w:r>
        <w:t xml:space="preserve">Piaget also suggest that using methods to allow a child to explore their learning and not just have it told to them, from this I can see that the child will learn this is in time, however, </w:t>
      </w:r>
      <w:r>
        <w:lastRenderedPageBreak/>
        <w:t>pushing the child to do what is told of them may not work, they will explore their learning and understand it in a way that is comfortable to them. The teacher can just provide a range of resources for the child, such as a number line, the whole class counting together, and continue the repetition of counting alongside of Ella until she understands it</w:t>
      </w:r>
      <w:r w:rsidR="00C97FE2">
        <w:t xml:space="preserve"> and had the confidence </w:t>
      </w:r>
      <w:r>
        <w:t>to do it on her own</w:t>
      </w:r>
      <w:r w:rsidR="004F6519">
        <w:t>.</w:t>
      </w:r>
    </w:p>
    <w:p w14:paraId="7D8D7ACB" w14:textId="77777777" w:rsidR="004F6519" w:rsidRDefault="004F6519" w:rsidP="004447C1">
      <w:pPr>
        <w:pStyle w:val="AssignBody"/>
      </w:pPr>
    </w:p>
    <w:p w14:paraId="125AD7AF" w14:textId="0C24E30A" w:rsidR="004447C1" w:rsidRDefault="00C97FE2" w:rsidP="004447C1">
      <w:pPr>
        <w:pStyle w:val="AssignBody"/>
      </w:pPr>
      <w:r>
        <w:t xml:space="preserve">To conclude, I believe that Ella is developing slightly more progressively in some areas </w:t>
      </w:r>
      <w:r w:rsidR="004F6519">
        <w:t>over</w:t>
      </w:r>
      <w:r>
        <w:t xml:space="preserve"> others</w:t>
      </w:r>
      <w:r w:rsidR="004F6519">
        <w:t xml:space="preserve">. Reading through her student profile I noted the </w:t>
      </w:r>
      <w:r>
        <w:t xml:space="preserve">three areas I felt she needed </w:t>
      </w:r>
      <w:r w:rsidR="004F6519">
        <w:t>some extra</w:t>
      </w:r>
      <w:r>
        <w:t xml:space="preserve"> help in were her social, physical and cognitive development. Looking </w:t>
      </w:r>
      <w:r w:rsidR="004F6519">
        <w:t>at</w:t>
      </w:r>
      <w:r>
        <w:t xml:space="preserve"> these I have suggested strategies I feel would help. Most of </w:t>
      </w:r>
      <w:r w:rsidR="004F6519">
        <w:t>the strategies</w:t>
      </w:r>
      <w:r>
        <w:t xml:space="preserve"> I have seen in action from my bridging school and have seen the positive affect they have had. However, not all of them will work on every individual as there can be other variables within the child’s life that can affect their development</w:t>
      </w:r>
      <w:r w:rsidR="004F6519">
        <w:t>, which links in with Bronfenbrenner’s Ecological Systems Theory (1979)</w:t>
      </w:r>
      <w:r>
        <w:t>.</w:t>
      </w:r>
      <w:r w:rsidR="004F6519">
        <w:t xml:space="preserve"> Without knowing everything about Ella and from the information that is given in her profile I have found where I believe she is in her development, found where she needs to go next and suggested ways on how to get her there. </w:t>
      </w:r>
      <w:r>
        <w:t>The strategies that I have suggested</w:t>
      </w:r>
      <w:r w:rsidR="004F6519">
        <w:t xml:space="preserve"> are the ones</w:t>
      </w:r>
      <w:r>
        <w:t xml:space="preserve"> I feel will</w:t>
      </w:r>
      <w:r w:rsidR="004F6519">
        <w:t xml:space="preserve"> best </w:t>
      </w:r>
      <w:r>
        <w:t>improve Ella’s development</w:t>
      </w:r>
      <w:r w:rsidR="004F6519">
        <w:t>,</w:t>
      </w:r>
      <w:r>
        <w:t xml:space="preserve"> and with work from both the school and</w:t>
      </w:r>
      <w:r w:rsidR="004F6519">
        <w:t xml:space="preserve"> her</w:t>
      </w:r>
      <w:r>
        <w:t xml:space="preserve"> parents there</w:t>
      </w:r>
      <w:r w:rsidR="004F6519">
        <w:t xml:space="preserve"> should</w:t>
      </w:r>
      <w:r>
        <w:t xml:space="preserve"> be an apparent improvement.</w:t>
      </w:r>
      <w:r w:rsidR="004F6519">
        <w:t xml:space="preserve"> </w:t>
      </w:r>
    </w:p>
    <w:p w14:paraId="7E26A9E1" w14:textId="2C50263C" w:rsidR="00AB5640" w:rsidRDefault="00AB5640" w:rsidP="004447C1">
      <w:pPr>
        <w:pStyle w:val="AssignBody"/>
      </w:pPr>
    </w:p>
    <w:p w14:paraId="19D78B44" w14:textId="7D065D68" w:rsidR="00AB5640" w:rsidRDefault="00AB5640" w:rsidP="004447C1">
      <w:pPr>
        <w:pStyle w:val="AssignBody"/>
      </w:pPr>
    </w:p>
    <w:p w14:paraId="783A5756" w14:textId="7135887B" w:rsidR="00AB5640" w:rsidRDefault="00AB5640" w:rsidP="004447C1">
      <w:pPr>
        <w:pStyle w:val="AssignBody"/>
      </w:pPr>
    </w:p>
    <w:p w14:paraId="2DC1DBD5" w14:textId="011B4BAE" w:rsidR="00AB5640" w:rsidRDefault="00AB5640" w:rsidP="004447C1">
      <w:pPr>
        <w:pStyle w:val="AssignBody"/>
      </w:pPr>
    </w:p>
    <w:p w14:paraId="0F3308C3" w14:textId="33E3DD4F" w:rsidR="00AB5640" w:rsidRDefault="00AB5640" w:rsidP="004447C1">
      <w:pPr>
        <w:pStyle w:val="AssignBody"/>
      </w:pPr>
    </w:p>
    <w:p w14:paraId="47ADF514" w14:textId="779FEC7F" w:rsidR="00AB5640" w:rsidRDefault="00AB5640" w:rsidP="004447C1">
      <w:pPr>
        <w:pStyle w:val="AssignBody"/>
      </w:pPr>
    </w:p>
    <w:p w14:paraId="4D40BFC5" w14:textId="4809B751" w:rsidR="00AB5640" w:rsidRDefault="00AB5640" w:rsidP="004447C1">
      <w:pPr>
        <w:pStyle w:val="AssignBody"/>
      </w:pPr>
    </w:p>
    <w:p w14:paraId="37CA7498" w14:textId="6CE7C0B6" w:rsidR="00AB5640" w:rsidRDefault="00AB5640" w:rsidP="004447C1">
      <w:pPr>
        <w:pStyle w:val="AssignBody"/>
      </w:pPr>
    </w:p>
    <w:p w14:paraId="11D8E9A0" w14:textId="49875AFE" w:rsidR="00AB5640" w:rsidRDefault="00AB5640" w:rsidP="004447C1">
      <w:pPr>
        <w:pStyle w:val="AssignBody"/>
      </w:pPr>
    </w:p>
    <w:p w14:paraId="68BAA121" w14:textId="5AC46D8A" w:rsidR="00AB5640" w:rsidRDefault="00AB5640" w:rsidP="004447C1">
      <w:pPr>
        <w:pStyle w:val="AssignBody"/>
      </w:pPr>
    </w:p>
    <w:p w14:paraId="3CAB3F51" w14:textId="10A8EDC1" w:rsidR="00AB5640" w:rsidRDefault="00AB5640" w:rsidP="004447C1">
      <w:pPr>
        <w:pStyle w:val="AssignBody"/>
      </w:pPr>
    </w:p>
    <w:p w14:paraId="3BB5CB19" w14:textId="483D4A95" w:rsidR="00AB5640" w:rsidRDefault="00AB5640" w:rsidP="004447C1">
      <w:pPr>
        <w:pStyle w:val="AssignBody"/>
      </w:pPr>
    </w:p>
    <w:p w14:paraId="7263216C" w14:textId="600630A2" w:rsidR="00AB5640" w:rsidRDefault="00AB5640" w:rsidP="004447C1">
      <w:pPr>
        <w:pStyle w:val="AssignBody"/>
      </w:pPr>
    </w:p>
    <w:p w14:paraId="68848F31" w14:textId="40762A8F" w:rsidR="00AB5640" w:rsidRDefault="00AB5640" w:rsidP="004447C1">
      <w:pPr>
        <w:pStyle w:val="AssignBody"/>
      </w:pPr>
    </w:p>
    <w:p w14:paraId="104B8F09" w14:textId="3DBB1301" w:rsidR="00AB5640" w:rsidRDefault="00AB5640" w:rsidP="004447C1">
      <w:pPr>
        <w:pStyle w:val="AssignBody"/>
      </w:pPr>
    </w:p>
    <w:p w14:paraId="4CD4D2D2" w14:textId="1BA8AABE" w:rsidR="00AB5640" w:rsidRDefault="00AB5640" w:rsidP="004447C1">
      <w:pPr>
        <w:pStyle w:val="AssignBody"/>
      </w:pPr>
    </w:p>
    <w:p w14:paraId="30AAF671" w14:textId="29BD2877" w:rsidR="00AB5640" w:rsidRDefault="00AB5640" w:rsidP="004447C1">
      <w:pPr>
        <w:pStyle w:val="AssignBody"/>
      </w:pPr>
    </w:p>
    <w:p w14:paraId="58C627C8" w14:textId="44F11998" w:rsidR="00AB5640" w:rsidRDefault="00AB5640" w:rsidP="004447C1">
      <w:pPr>
        <w:pStyle w:val="AssignBody"/>
      </w:pPr>
    </w:p>
    <w:p w14:paraId="706FB24F" w14:textId="08187597" w:rsidR="00AB5640" w:rsidRDefault="00AB5640" w:rsidP="004447C1">
      <w:pPr>
        <w:pStyle w:val="AssignBody"/>
      </w:pPr>
    </w:p>
    <w:p w14:paraId="2D63E31F" w14:textId="6C0CD7C1" w:rsidR="00AB5640" w:rsidRDefault="00AB5640" w:rsidP="004447C1">
      <w:pPr>
        <w:pStyle w:val="AssignBody"/>
      </w:pPr>
    </w:p>
    <w:p w14:paraId="43BDE97F" w14:textId="387F47CA" w:rsidR="00AB5640" w:rsidRDefault="00AB5640" w:rsidP="00AB5640">
      <w:pPr>
        <w:pStyle w:val="AssignHeader"/>
      </w:pPr>
      <w:r>
        <w:t>References</w:t>
      </w:r>
    </w:p>
    <w:p w14:paraId="0B417B24" w14:textId="6A1DDA5C" w:rsidR="00B33A64" w:rsidRDefault="00B33A64" w:rsidP="00B33A64">
      <w:pPr>
        <w:pStyle w:val="AssignBody"/>
      </w:pPr>
      <w:r w:rsidRPr="005E12F4">
        <w:t xml:space="preserve">Abbie </w:t>
      </w:r>
      <w:proofErr w:type="spellStart"/>
      <w:r w:rsidRPr="005E12F4">
        <w:t>Wightwick</w:t>
      </w:r>
      <w:proofErr w:type="spellEnd"/>
      <w:r>
        <w:t xml:space="preserve"> (2017) </w:t>
      </w:r>
      <w:r w:rsidRPr="008951D5">
        <w:rPr>
          <w:rStyle w:val="AssignQuoteChar"/>
        </w:rPr>
        <w:t>Why do we need to get pupils moving?</w:t>
      </w:r>
      <w:r>
        <w:t xml:space="preserve"> Available at: </w:t>
      </w:r>
      <w:hyperlink r:id="rId9" w:anchor="!" w:history="1">
        <w:r>
          <w:rPr>
            <w:rStyle w:val="Hyperlink"/>
          </w:rPr>
          <w:t>http://physicalliteracy.cymru/news/why-do-we-need-to-get-pupils-moving/#!</w:t>
        </w:r>
      </w:hyperlink>
      <w:r>
        <w:t xml:space="preserve"> (Accessed: December 11 2019)</w:t>
      </w:r>
    </w:p>
    <w:p w14:paraId="164EE3CD" w14:textId="77777777" w:rsidR="00B33A64" w:rsidRDefault="00B33A64" w:rsidP="00B33A64">
      <w:pPr>
        <w:pStyle w:val="AssignBody"/>
      </w:pPr>
    </w:p>
    <w:p w14:paraId="4A3E07E0" w14:textId="77777777" w:rsidR="00B33A64" w:rsidRPr="005E12F4" w:rsidRDefault="00B33A64" w:rsidP="00B33A64">
      <w:pPr>
        <w:pStyle w:val="AssignBody"/>
      </w:pPr>
      <w:proofErr w:type="spellStart"/>
      <w:r>
        <w:t>Childcomwales,org,uk</w:t>
      </w:r>
      <w:proofErr w:type="spellEnd"/>
      <w:r>
        <w:t xml:space="preserve"> (2019) </w:t>
      </w:r>
      <w:r w:rsidRPr="009E547B">
        <w:rPr>
          <w:rStyle w:val="AssignQuoteChar"/>
        </w:rPr>
        <w:t>UNCRC - Children’s Commissioner for Wales</w:t>
      </w:r>
      <w:r>
        <w:t xml:space="preserve"> Available at: </w:t>
      </w:r>
      <w:hyperlink r:id="rId10" w:history="1">
        <w:r>
          <w:rPr>
            <w:rStyle w:val="Hyperlink"/>
          </w:rPr>
          <w:t>https://www.childcomwales.org.uk/uncrc-childrens-rights/uncrc/</w:t>
        </w:r>
      </w:hyperlink>
      <w:r>
        <w:t xml:space="preserve"> (Accessed: December 10 2019)</w:t>
      </w:r>
    </w:p>
    <w:p w14:paraId="247D021D" w14:textId="77777777" w:rsidR="00B33A64" w:rsidRDefault="00B33A64" w:rsidP="00B33A64">
      <w:pPr>
        <w:pStyle w:val="AssignBody"/>
      </w:pPr>
    </w:p>
    <w:p w14:paraId="277EFCF3" w14:textId="0D4B8013" w:rsidR="00B33A64" w:rsidRDefault="00B33A64" w:rsidP="00B33A64">
      <w:pPr>
        <w:pStyle w:val="AssignBody"/>
      </w:pPr>
      <w:r>
        <w:t xml:space="preserve">Diane C Millar, Janice C Light and Ralf Schlosser (2006) </w:t>
      </w:r>
      <w:r w:rsidRPr="008951D5">
        <w:rPr>
          <w:rStyle w:val="AssignQuoteChar"/>
        </w:rPr>
        <w:t xml:space="preserve">The Impact of Augmentative and Alternative Communication Intervention on the Speech Production of Individuals </w:t>
      </w:r>
      <w:r>
        <w:rPr>
          <w:rStyle w:val="AssignQuoteChar"/>
        </w:rPr>
        <w:t>w</w:t>
      </w:r>
      <w:r w:rsidRPr="008951D5">
        <w:rPr>
          <w:rStyle w:val="AssignQuoteChar"/>
        </w:rPr>
        <w:t>ith Developmental Disabilities: A Research Review</w:t>
      </w:r>
      <w:r>
        <w:t xml:space="preserve"> Available at:</w:t>
      </w:r>
      <w:r w:rsidRPr="009E547B">
        <w:t xml:space="preserve"> </w:t>
      </w:r>
      <w:hyperlink r:id="rId11" w:history="1">
        <w:r>
          <w:rPr>
            <w:rStyle w:val="Hyperlink"/>
          </w:rPr>
          <w:t>https://www.researchgate.net/publication/7108526_The_Impact_of_Augmentative_and_Alternative_Communication_Intervention_on_the_Speech_Production_of_Individuals_With_Developmental_Disabilities_A_Research_Review</w:t>
        </w:r>
      </w:hyperlink>
      <w:r>
        <w:t xml:space="preserve"> (Accessed: December 10 2019)</w:t>
      </w:r>
    </w:p>
    <w:p w14:paraId="4DBAAB53" w14:textId="77777777" w:rsidR="00B33A64" w:rsidRDefault="00B33A64" w:rsidP="00B33A64">
      <w:pPr>
        <w:pStyle w:val="AssignBody"/>
      </w:pPr>
    </w:p>
    <w:p w14:paraId="465594EB" w14:textId="77777777" w:rsidR="00B33A64" w:rsidRDefault="00B33A64" w:rsidP="00B33A64">
      <w:pPr>
        <w:pStyle w:val="AssignBody"/>
      </w:pPr>
      <w:r>
        <w:t xml:space="preserve">Gisela Ernst (1994) </w:t>
      </w:r>
      <w:r w:rsidRPr="008951D5">
        <w:rPr>
          <w:rStyle w:val="AssignQuoteChar"/>
        </w:rPr>
        <w:t>TESOL Quarterly Vol. 28, No. 2 (Summer, 1994),</w:t>
      </w:r>
      <w:r>
        <w:t xml:space="preserve"> pp. 293</w:t>
      </w:r>
    </w:p>
    <w:p w14:paraId="2CD845D7" w14:textId="77777777" w:rsidR="00B33A64" w:rsidRDefault="00B33A64" w:rsidP="00B33A64">
      <w:pPr>
        <w:pStyle w:val="AssignBody"/>
      </w:pPr>
    </w:p>
    <w:p w14:paraId="01161E66" w14:textId="4898E6BA" w:rsidR="00B33A64" w:rsidRDefault="00B33A64" w:rsidP="00B33A64">
      <w:pPr>
        <w:pStyle w:val="AssignBody"/>
      </w:pPr>
      <w:bookmarkStart w:id="1" w:name="_GoBack"/>
      <w:bookmarkEnd w:id="1"/>
      <w:r>
        <w:t xml:space="preserve">Lisa </w:t>
      </w:r>
      <w:proofErr w:type="spellStart"/>
      <w:r>
        <w:t>Bochenek</w:t>
      </w:r>
      <w:proofErr w:type="spellEnd"/>
      <w:r>
        <w:t xml:space="preserve"> (2015) </w:t>
      </w:r>
      <w:r w:rsidRPr="005E12F4">
        <w:rPr>
          <w:rStyle w:val="AssignQuoteChar"/>
        </w:rPr>
        <w:t>Tweezer activities for children to develop fine motor skills for handwriting</w:t>
      </w:r>
      <w:r>
        <w:rPr>
          <w:rStyle w:val="AssignQuoteChar"/>
        </w:rPr>
        <w:t xml:space="preserve"> </w:t>
      </w:r>
      <w:r w:rsidRPr="005E12F4">
        <w:t>Available at:</w:t>
      </w:r>
      <w:r>
        <w:t xml:space="preserve"> </w:t>
      </w:r>
      <w:hyperlink r:id="rId12" w:history="1">
        <w:r>
          <w:rPr>
            <w:rStyle w:val="Hyperlink"/>
          </w:rPr>
          <w:t>https://www.fantasticdyspraxic.co.uk/tweezer-activities-for-children-to-develop-fine-motor-skills-for-handwriting/</w:t>
        </w:r>
      </w:hyperlink>
      <w:r>
        <w:t xml:space="preserve"> (Accessed: December 11 2019)</w:t>
      </w:r>
    </w:p>
    <w:p w14:paraId="2EF17F4C" w14:textId="77777777" w:rsidR="00B33A64" w:rsidRDefault="00B33A64" w:rsidP="005E12F4">
      <w:pPr>
        <w:pStyle w:val="AssignBody"/>
      </w:pPr>
    </w:p>
    <w:p w14:paraId="05F1D638" w14:textId="48C0FE88" w:rsidR="00AB5640" w:rsidRDefault="00AB5640" w:rsidP="005E12F4">
      <w:pPr>
        <w:pStyle w:val="AssignBody"/>
      </w:pPr>
      <w:r w:rsidRPr="00AB5640">
        <w:t>Saul McLeod</w:t>
      </w:r>
      <w:r>
        <w:t xml:space="preserve"> (2018) </w:t>
      </w:r>
      <w:r w:rsidR="005E12F4" w:rsidRPr="005E12F4">
        <w:rPr>
          <w:rStyle w:val="AssignQuoteChar"/>
        </w:rPr>
        <w:t>Jean Piaget's Theory of Cognitive Development</w:t>
      </w:r>
      <w:r w:rsidR="005E12F4">
        <w:rPr>
          <w:rStyle w:val="AssignQuoteChar"/>
        </w:rPr>
        <w:t xml:space="preserve">. </w:t>
      </w:r>
      <w:r w:rsidR="005E12F4" w:rsidRPr="005E12F4">
        <w:t>A</w:t>
      </w:r>
      <w:r w:rsidR="005E12F4">
        <w:t xml:space="preserve">vailable at: </w:t>
      </w:r>
      <w:hyperlink r:id="rId13" w:anchor="stages" w:history="1">
        <w:r w:rsidR="005E12F4">
          <w:rPr>
            <w:rStyle w:val="Hyperlink"/>
          </w:rPr>
          <w:t>https://www.simplypsychology.org/piaget.html#stages</w:t>
        </w:r>
      </w:hyperlink>
      <w:r w:rsidR="005E12F4">
        <w:t xml:space="preserve"> (Accessed: December </w:t>
      </w:r>
      <w:r w:rsidR="0004485F">
        <w:t>13</w:t>
      </w:r>
      <w:r w:rsidR="005E12F4">
        <w:t xml:space="preserve"> 2019)</w:t>
      </w:r>
    </w:p>
    <w:p w14:paraId="0D484576" w14:textId="289D6D5A" w:rsidR="005E12F4" w:rsidRDefault="005E12F4" w:rsidP="005E12F4">
      <w:pPr>
        <w:pStyle w:val="AssignBody"/>
      </w:pPr>
    </w:p>
    <w:p w14:paraId="3A78D2FD" w14:textId="58736440" w:rsidR="005E12F4" w:rsidRDefault="005E12F4" w:rsidP="005E12F4">
      <w:pPr>
        <w:pStyle w:val="AssignBody"/>
      </w:pPr>
      <w:proofErr w:type="spellStart"/>
      <w:r w:rsidRPr="005E12F4">
        <w:t>Walberto</w:t>
      </w:r>
      <w:proofErr w:type="spellEnd"/>
      <w:r w:rsidRPr="005E12F4">
        <w:t xml:space="preserve"> Rodríguez</w:t>
      </w:r>
      <w:r>
        <w:t xml:space="preserve"> (2002) </w:t>
      </w:r>
      <w:r w:rsidRPr="005E12F4">
        <w:rPr>
          <w:rStyle w:val="AssignQuoteChar"/>
        </w:rPr>
        <w:t>Chapter 2 B</w:t>
      </w:r>
      <w:r>
        <w:rPr>
          <w:rStyle w:val="AssignQuoteChar"/>
        </w:rPr>
        <w:t xml:space="preserve">ackground for the study </w:t>
      </w:r>
      <w:r w:rsidRPr="005E12F4">
        <w:t>Available</w:t>
      </w:r>
      <w:r>
        <w:t xml:space="preserve"> at: </w:t>
      </w:r>
      <w:hyperlink r:id="rId14" w:history="1">
        <w:r>
          <w:rPr>
            <w:rStyle w:val="Hyperlink"/>
          </w:rPr>
          <w:t>https://ponce.inter.edu/cai/tesis/lmrivera/cap2.htm</w:t>
        </w:r>
      </w:hyperlink>
      <w:r>
        <w:t xml:space="preserve"> (Accessed: December 13 2019)</w:t>
      </w:r>
    </w:p>
    <w:p w14:paraId="29D565A2" w14:textId="7AA8CA32" w:rsidR="005E12F4" w:rsidRDefault="005E12F4" w:rsidP="005E12F4">
      <w:pPr>
        <w:pStyle w:val="AssignBody"/>
      </w:pPr>
    </w:p>
    <w:p w14:paraId="4BA20B28" w14:textId="2292E8AE" w:rsidR="005E12F4" w:rsidRDefault="005E12F4" w:rsidP="005E12F4">
      <w:pPr>
        <w:pStyle w:val="AssignBody"/>
      </w:pPr>
    </w:p>
    <w:p w14:paraId="5F41DC49" w14:textId="7CACC8CA" w:rsidR="008951D5" w:rsidRDefault="008951D5" w:rsidP="005E12F4">
      <w:pPr>
        <w:pStyle w:val="AssignBody"/>
      </w:pPr>
    </w:p>
    <w:p w14:paraId="57A490BF" w14:textId="77777777" w:rsidR="00B33A64" w:rsidRPr="005E12F4" w:rsidRDefault="00B33A64">
      <w:pPr>
        <w:pStyle w:val="AssignBody"/>
      </w:pPr>
    </w:p>
    <w:sectPr w:rsidR="00B33A64" w:rsidRPr="005E12F4">
      <w:headerReference w:type="default" r:id="rId15"/>
      <w:footerReference w:type="defaul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09E65E8" w14:textId="77777777" w:rsidR="00683FAC" w:rsidRDefault="00683FAC" w:rsidP="00E611D9">
      <w:pPr>
        <w:spacing w:after="0" w:line="240" w:lineRule="auto"/>
      </w:pPr>
      <w:r>
        <w:separator/>
      </w:r>
    </w:p>
  </w:endnote>
  <w:endnote w:type="continuationSeparator" w:id="0">
    <w:p w14:paraId="4ABC4501" w14:textId="77777777" w:rsidR="00683FAC" w:rsidRDefault="00683FAC" w:rsidP="00E611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531959A" w14:textId="5E2456B8" w:rsidR="008951D5" w:rsidRDefault="008951D5">
    <w:pPr>
      <w:pStyle w:val="Footer"/>
      <w:jc w:val="center"/>
    </w:pPr>
    <w:r>
      <w:t xml:space="preserve">Page </w:t>
    </w:r>
    <w:sdt>
      <w:sdtPr>
        <w:id w:val="-2047361867"/>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Pr>
            <w:noProof/>
          </w:rPr>
          <w:t>2</w:t>
        </w:r>
        <w:r>
          <w:rPr>
            <w:noProof/>
          </w:rPr>
          <w:fldChar w:fldCharType="end"/>
        </w:r>
      </w:sdtContent>
    </w:sdt>
  </w:p>
  <w:p w14:paraId="00F27DC1" w14:textId="77777777" w:rsidR="008951D5" w:rsidRDefault="008951D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766EC11" w14:textId="77777777" w:rsidR="00683FAC" w:rsidRDefault="00683FAC" w:rsidP="00E611D9">
      <w:pPr>
        <w:spacing w:after="0" w:line="240" w:lineRule="auto"/>
      </w:pPr>
      <w:r>
        <w:separator/>
      </w:r>
    </w:p>
  </w:footnote>
  <w:footnote w:type="continuationSeparator" w:id="0">
    <w:p w14:paraId="0BD7228B" w14:textId="77777777" w:rsidR="00683FAC" w:rsidRDefault="00683FAC" w:rsidP="00E611D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08"/>
      <w:gridCol w:w="4508"/>
    </w:tblGrid>
    <w:tr w:rsidR="008951D5" w:rsidRPr="00E611D9" w14:paraId="746C0110" w14:textId="77777777" w:rsidTr="00E611D9">
      <w:tc>
        <w:tcPr>
          <w:tcW w:w="4508" w:type="dxa"/>
        </w:tcPr>
        <w:p w14:paraId="739FBAFA" w14:textId="54DE1B70" w:rsidR="008951D5" w:rsidRPr="00E611D9" w:rsidRDefault="008951D5">
          <w:pPr>
            <w:pStyle w:val="Header"/>
            <w:rPr>
              <w:rFonts w:ascii="Arial" w:hAnsi="Arial" w:cs="Arial"/>
            </w:rPr>
          </w:pPr>
          <w:r w:rsidRPr="00E611D9">
            <w:rPr>
              <w:rFonts w:ascii="Arial" w:hAnsi="Arial" w:cs="Arial"/>
            </w:rPr>
            <w:t>E</w:t>
          </w:r>
          <w:r>
            <w:rPr>
              <w:rFonts w:ascii="Arial" w:hAnsi="Arial" w:cs="Arial"/>
            </w:rPr>
            <w:t xml:space="preserve">CAD4007-C: Cycle 1 Core Studies: The Learner Who Am I Teaching </w:t>
          </w:r>
        </w:p>
      </w:tc>
      <w:tc>
        <w:tcPr>
          <w:tcW w:w="4508" w:type="dxa"/>
        </w:tcPr>
        <w:p w14:paraId="51D506A0" w14:textId="31EB1C1B" w:rsidR="008951D5" w:rsidRPr="00E611D9" w:rsidRDefault="008951D5" w:rsidP="00E611D9">
          <w:pPr>
            <w:pStyle w:val="Header"/>
            <w:jc w:val="right"/>
            <w:rPr>
              <w:rFonts w:ascii="Arial" w:hAnsi="Arial" w:cs="Arial"/>
            </w:rPr>
          </w:pPr>
          <w:r>
            <w:rPr>
              <w:rFonts w:ascii="Arial" w:hAnsi="Arial" w:cs="Arial"/>
            </w:rPr>
            <w:t xml:space="preserve">  Student Number: 1905460 </w:t>
          </w:r>
        </w:p>
      </w:tc>
    </w:tr>
  </w:tbl>
  <w:p w14:paraId="31028CA5" w14:textId="60CD5227" w:rsidR="008951D5" w:rsidRDefault="008951D5">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1240"/>
    <w:rsid w:val="0004485F"/>
    <w:rsid w:val="000C2B91"/>
    <w:rsid w:val="000E2B1E"/>
    <w:rsid w:val="001C637F"/>
    <w:rsid w:val="001F7086"/>
    <w:rsid w:val="00200B0E"/>
    <w:rsid w:val="002229F0"/>
    <w:rsid w:val="002803F1"/>
    <w:rsid w:val="002F452B"/>
    <w:rsid w:val="003A60DC"/>
    <w:rsid w:val="004167D0"/>
    <w:rsid w:val="004447C1"/>
    <w:rsid w:val="004973F9"/>
    <w:rsid w:val="004A38AE"/>
    <w:rsid w:val="004F6519"/>
    <w:rsid w:val="00586816"/>
    <w:rsid w:val="005E12F4"/>
    <w:rsid w:val="005E6857"/>
    <w:rsid w:val="00603CF3"/>
    <w:rsid w:val="006419C3"/>
    <w:rsid w:val="00683FAC"/>
    <w:rsid w:val="00691A46"/>
    <w:rsid w:val="006972F3"/>
    <w:rsid w:val="006B5861"/>
    <w:rsid w:val="006C1EB9"/>
    <w:rsid w:val="007564F7"/>
    <w:rsid w:val="008071DC"/>
    <w:rsid w:val="00817F7A"/>
    <w:rsid w:val="00843CEE"/>
    <w:rsid w:val="008951D5"/>
    <w:rsid w:val="00946F6E"/>
    <w:rsid w:val="009E547B"/>
    <w:rsid w:val="00A34F70"/>
    <w:rsid w:val="00A5429D"/>
    <w:rsid w:val="00AB5640"/>
    <w:rsid w:val="00B33A64"/>
    <w:rsid w:val="00B50BF9"/>
    <w:rsid w:val="00BC651E"/>
    <w:rsid w:val="00C43269"/>
    <w:rsid w:val="00C65CF1"/>
    <w:rsid w:val="00C97FE2"/>
    <w:rsid w:val="00CD1240"/>
    <w:rsid w:val="00D35042"/>
    <w:rsid w:val="00E43BEF"/>
    <w:rsid w:val="00E611D9"/>
    <w:rsid w:val="00EA27FD"/>
    <w:rsid w:val="00EB4F18"/>
    <w:rsid w:val="00F50D7D"/>
    <w:rsid w:val="00F85077"/>
    <w:rsid w:val="00FA176F"/>
    <w:rsid w:val="00FB4D0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233774D"/>
  <w15:chartTrackingRefBased/>
  <w15:docId w15:val="{E6FCBE7E-DAAE-400C-A7EC-FC93EE58C7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ssignQuote">
    <w:name w:val="AssignQuote"/>
    <w:basedOn w:val="Normal"/>
    <w:next w:val="AssignBody"/>
    <w:link w:val="AssignQuoteChar"/>
    <w:qFormat/>
    <w:rsid w:val="00CD1240"/>
    <w:pPr>
      <w:spacing w:after="0" w:line="360" w:lineRule="auto"/>
      <w:ind w:left="1134" w:right="1134"/>
    </w:pPr>
    <w:rPr>
      <w:rFonts w:ascii="Arial" w:hAnsi="Arial"/>
      <w:i/>
    </w:rPr>
  </w:style>
  <w:style w:type="paragraph" w:customStyle="1" w:styleId="AssignBody">
    <w:name w:val="AssignBody"/>
    <w:basedOn w:val="AssignQuote"/>
    <w:link w:val="AssignBodyChar"/>
    <w:qFormat/>
    <w:rsid w:val="00CD1240"/>
    <w:pPr>
      <w:ind w:left="0" w:right="0"/>
    </w:pPr>
    <w:rPr>
      <w:i w:val="0"/>
    </w:rPr>
  </w:style>
  <w:style w:type="character" w:customStyle="1" w:styleId="AssignQuoteChar">
    <w:name w:val="AssignQuote Char"/>
    <w:basedOn w:val="DefaultParagraphFont"/>
    <w:link w:val="AssignQuote"/>
    <w:rsid w:val="00CD1240"/>
    <w:rPr>
      <w:rFonts w:ascii="Arial" w:hAnsi="Arial"/>
      <w:i/>
    </w:rPr>
  </w:style>
  <w:style w:type="paragraph" w:customStyle="1" w:styleId="AssignSubHeader">
    <w:name w:val="AssignSubHeader"/>
    <w:basedOn w:val="AssignBody"/>
    <w:next w:val="AssignBody"/>
    <w:link w:val="AssignSubHeaderChar"/>
    <w:qFormat/>
    <w:rsid w:val="00691A46"/>
    <w:rPr>
      <w:b/>
      <w:sz w:val="28"/>
    </w:rPr>
  </w:style>
  <w:style w:type="character" w:customStyle="1" w:styleId="AssignBodyChar">
    <w:name w:val="AssignBody Char"/>
    <w:basedOn w:val="AssignQuoteChar"/>
    <w:link w:val="AssignBody"/>
    <w:rsid w:val="00CD1240"/>
    <w:rPr>
      <w:rFonts w:ascii="Arial" w:hAnsi="Arial"/>
      <w:i w:val="0"/>
    </w:rPr>
  </w:style>
  <w:style w:type="paragraph" w:customStyle="1" w:styleId="AssignHeader">
    <w:name w:val="AssignHeader"/>
    <w:basedOn w:val="AssignSubHeader"/>
    <w:next w:val="AssignSubHeader"/>
    <w:link w:val="AssignHeaderChar"/>
    <w:qFormat/>
    <w:rsid w:val="00BC651E"/>
    <w:pPr>
      <w:jc w:val="center"/>
    </w:pPr>
    <w:rPr>
      <w:sz w:val="36"/>
      <w:u w:val="single"/>
    </w:rPr>
  </w:style>
  <w:style w:type="character" w:customStyle="1" w:styleId="AssignSubHeaderChar">
    <w:name w:val="AssignSubHeader Char"/>
    <w:basedOn w:val="AssignBodyChar"/>
    <w:link w:val="AssignSubHeader"/>
    <w:rsid w:val="00691A46"/>
    <w:rPr>
      <w:rFonts w:ascii="Arial" w:hAnsi="Arial"/>
      <w:b/>
      <w:i w:val="0"/>
      <w:sz w:val="28"/>
    </w:rPr>
  </w:style>
  <w:style w:type="paragraph" w:styleId="Header">
    <w:name w:val="header"/>
    <w:basedOn w:val="Normal"/>
    <w:link w:val="HeaderChar"/>
    <w:uiPriority w:val="99"/>
    <w:unhideWhenUsed/>
    <w:rsid w:val="00E611D9"/>
    <w:pPr>
      <w:tabs>
        <w:tab w:val="center" w:pos="4513"/>
        <w:tab w:val="right" w:pos="9026"/>
      </w:tabs>
      <w:spacing w:after="0" w:line="240" w:lineRule="auto"/>
    </w:pPr>
  </w:style>
  <w:style w:type="character" w:customStyle="1" w:styleId="AssignHeaderChar">
    <w:name w:val="AssignHeader Char"/>
    <w:basedOn w:val="AssignSubHeaderChar"/>
    <w:link w:val="AssignHeader"/>
    <w:rsid w:val="00BC651E"/>
    <w:rPr>
      <w:rFonts w:ascii="Arial" w:hAnsi="Arial"/>
      <w:b/>
      <w:i w:val="0"/>
      <w:sz w:val="36"/>
      <w:u w:val="single"/>
    </w:rPr>
  </w:style>
  <w:style w:type="character" w:customStyle="1" w:styleId="HeaderChar">
    <w:name w:val="Header Char"/>
    <w:basedOn w:val="DefaultParagraphFont"/>
    <w:link w:val="Header"/>
    <w:uiPriority w:val="99"/>
    <w:rsid w:val="00E611D9"/>
  </w:style>
  <w:style w:type="paragraph" w:styleId="Footer">
    <w:name w:val="footer"/>
    <w:basedOn w:val="Normal"/>
    <w:link w:val="FooterChar"/>
    <w:uiPriority w:val="99"/>
    <w:unhideWhenUsed/>
    <w:rsid w:val="00E611D9"/>
    <w:pPr>
      <w:tabs>
        <w:tab w:val="center" w:pos="4513"/>
        <w:tab w:val="right" w:pos="9026"/>
      </w:tabs>
      <w:spacing w:after="0" w:line="240" w:lineRule="auto"/>
    </w:pPr>
  </w:style>
  <w:style w:type="character" w:customStyle="1" w:styleId="FooterChar">
    <w:name w:val="Footer Char"/>
    <w:basedOn w:val="DefaultParagraphFont"/>
    <w:link w:val="Footer"/>
    <w:uiPriority w:val="99"/>
    <w:rsid w:val="00E611D9"/>
  </w:style>
  <w:style w:type="table" w:styleId="TableGrid">
    <w:name w:val="Table Grid"/>
    <w:basedOn w:val="TableNormal"/>
    <w:uiPriority w:val="39"/>
    <w:rsid w:val="00E611D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semiHidden/>
    <w:unhideWhenUsed/>
    <w:rsid w:val="005E12F4"/>
    <w:rPr>
      <w:color w:val="0000FF"/>
      <w:u w:val="single"/>
    </w:rPr>
  </w:style>
  <w:style w:type="character" w:styleId="FollowedHyperlink">
    <w:name w:val="FollowedHyperlink"/>
    <w:basedOn w:val="DefaultParagraphFont"/>
    <w:uiPriority w:val="99"/>
    <w:semiHidden/>
    <w:unhideWhenUsed/>
    <w:rsid w:val="009E547B"/>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simplypsychology.org/piaget.html"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hyperlink" Target="https://www.fantasticdyspraxic.co.uk/tweezer-activities-for-children-to-develop-fine-motor-skills-for-handwriting/"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researchgate.net/publication/7108526_The_Impact_of_Augmentative_and_Alternative_Communication_Intervention_on_the_Speech_Production_of_Individuals_With_Developmental_Disabilities_A_Research_Review" TargetMode="External"/><Relationship Id="rId5" Type="http://schemas.openxmlformats.org/officeDocument/2006/relationships/settings" Target="settings.xml"/><Relationship Id="rId15" Type="http://schemas.openxmlformats.org/officeDocument/2006/relationships/header" Target="header1.xml"/><Relationship Id="rId10" Type="http://schemas.openxmlformats.org/officeDocument/2006/relationships/hyperlink" Target="https://www.childcomwales.org.uk/uncrc-childrens-rights/uncrc/" TargetMode="External"/><Relationship Id="rId4" Type="http://schemas.openxmlformats.org/officeDocument/2006/relationships/styles" Target="styles.xml"/><Relationship Id="rId9" Type="http://schemas.openxmlformats.org/officeDocument/2006/relationships/hyperlink" Target="http://physicalliteracy.cymru/news/why-do-we-need-to-get-pupils-moving/" TargetMode="External"/><Relationship Id="rId14" Type="http://schemas.openxmlformats.org/officeDocument/2006/relationships/hyperlink" Target="https://ponce.inter.edu/cai/tesis/lmrivera/cap2.h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B7C8EC3559F764AA080F30F794D2AD4" ma:contentTypeVersion="8" ma:contentTypeDescription="Create a new document." ma:contentTypeScope="" ma:versionID="0b918f1186be322f78c81f3dd4d92237">
  <xsd:schema xmlns:xsd="http://www.w3.org/2001/XMLSchema" xmlns:xs="http://www.w3.org/2001/XMLSchema" xmlns:p="http://schemas.microsoft.com/office/2006/metadata/properties" xmlns:ns3="696490a5-0429-499a-a254-a60426c02ef0" xmlns:ns4="d2d6d51c-be45-489c-bfaa-c0c3d4c0c982" targetNamespace="http://schemas.microsoft.com/office/2006/metadata/properties" ma:root="true" ma:fieldsID="1c8aa7df8a606d48ae5f035fab86ba76" ns3:_="" ns4:_="">
    <xsd:import namespace="696490a5-0429-499a-a254-a60426c02ef0"/>
    <xsd:import namespace="d2d6d51c-be45-489c-bfaa-c0c3d4c0c982"/>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4:SharedWithUsers" minOccurs="0"/>
                <xsd:element ref="ns4:SharedWithDetails" minOccurs="0"/>
                <xsd:element ref="ns4:SharingHintHash"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96490a5-0429-499a-a254-a60426c02ef0"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description="" ma:hidden="true" ma:internalName="MediaServiceDateTaken" ma:readOnly="true">
      <xsd:simpleType>
        <xsd:restriction base="dms:Text"/>
      </xsd:simpleType>
    </xsd:element>
    <xsd:element name="MediaServiceAutoTags" ma:index="11" nillable="true" ma:displayName="MediaServiceAutoTags" ma:description="" ma:internalName="MediaServiceAutoTags" ma:readOnly="true">
      <xsd:simpleType>
        <xsd:restriction base="dms:Text"/>
      </xsd:simpleType>
    </xsd:element>
    <xsd:element name="MediaServiceOCR" ma:index="15" nillable="true" ma:displayName="MediaServiceOCR"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2d6d51c-be45-489c-bfaa-c0c3d4c0c982" elementFormDefault="qualified">
    <xsd:import namespace="http://schemas.microsoft.com/office/2006/documentManagement/types"/>
    <xsd:import namespace="http://schemas.microsoft.com/office/infopath/2007/PartnerControls"/>
    <xsd:element name="SharedWithUsers" ma:index="12"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description="" ma:internalName="SharedWithDetails" ma:readOnly="true">
      <xsd:simpleType>
        <xsd:restriction base="dms:Note">
          <xsd:maxLength value="255"/>
        </xsd:restriction>
      </xsd:simpleType>
    </xsd:element>
    <xsd:element name="SharingHintHash" ma:index="14" nillable="true" ma:displayName="Sharing Hint Hash" ma:description=""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12C9734-6DE1-42F2-9B30-6EF6F4C4835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96490a5-0429-499a-a254-a60426c02ef0"/>
    <ds:schemaRef ds:uri="d2d6d51c-be45-489c-bfaa-c0c3d4c0c9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276833E-C4E4-48A0-9018-456CC2E4BC84}">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058C851A-85C6-474D-A425-15EF9A10993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397</TotalTime>
  <Pages>7</Pages>
  <Words>2008</Words>
  <Characters>11446</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13428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Alun Thomas</dc:creator>
  <cp:keywords/>
  <dc:description/>
  <cp:lastModifiedBy>Nicola Tulley (1905460)</cp:lastModifiedBy>
  <cp:revision>14</cp:revision>
  <dcterms:created xsi:type="dcterms:W3CDTF">2019-12-13T12:54:00Z</dcterms:created>
  <dcterms:modified xsi:type="dcterms:W3CDTF">2019-12-13T19:31:00Z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0x010100FB7C8EC3559F764AA080F30F794D2AD4</vt:lpwstr>
  </property>
</Properties>
</file>