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0B5C366" w:rsidP="50B5C366" w:rsidRDefault="50B5C366" w14:paraId="69354806" w14:textId="3735654E">
      <w:pPr>
        <w:jc w:val="center"/>
        <w:rPr>
          <w:sz w:val="56"/>
          <w:szCs w:val="56"/>
        </w:rPr>
      </w:pPr>
    </w:p>
    <w:p xmlns:wp14="http://schemas.microsoft.com/office/word/2010/wordml" w:rsidP="50B5C366" w14:paraId="5E5787A5" wp14:textId="21F9B4A6">
      <w:pPr>
        <w:jc w:val="center"/>
        <w:rPr>
          <w:sz w:val="72"/>
          <w:szCs w:val="72"/>
        </w:rPr>
      </w:pPr>
      <w:bookmarkStart w:name="_GoBack" w:id="0"/>
      <w:bookmarkEnd w:id="0"/>
      <w:r w:rsidRPr="50B5C366" w:rsidR="50B5C366">
        <w:rPr>
          <w:sz w:val="72"/>
          <w:szCs w:val="72"/>
        </w:rPr>
        <w:t xml:space="preserve">Problem making and decision making </w:t>
      </w:r>
    </w:p>
    <w:p w:rsidR="50B5C366" w:rsidP="50B5C366" w:rsidRDefault="50B5C366" w14:paraId="26067C43" w14:textId="27C88927">
      <w:pPr>
        <w:pStyle w:val="Normal"/>
        <w:jc w:val="center"/>
        <w:rPr>
          <w:sz w:val="72"/>
          <w:szCs w:val="72"/>
        </w:rPr>
      </w:pPr>
    </w:p>
    <w:p w:rsidR="50B5C366" w:rsidP="50B5C366" w:rsidRDefault="50B5C366" w14:paraId="448845B0" w14:textId="4456C1E7">
      <w:pPr>
        <w:pStyle w:val="Normal"/>
        <w:jc w:val="center"/>
        <w:rPr>
          <w:sz w:val="56"/>
          <w:szCs w:val="56"/>
        </w:rPr>
      </w:pPr>
    </w:p>
    <w:p w:rsidR="50B5C366" w:rsidP="50B5C366" w:rsidRDefault="50B5C366" w14:paraId="69593B85" w14:textId="203283EE">
      <w:pPr>
        <w:pStyle w:val="Normal"/>
        <w:jc w:val="center"/>
        <w:rPr>
          <w:sz w:val="56"/>
          <w:szCs w:val="56"/>
        </w:rPr>
      </w:pPr>
    </w:p>
    <w:p w:rsidR="50B5C366" w:rsidP="50B5C366" w:rsidRDefault="50B5C366" w14:paraId="5AD21158" w14:textId="6A04D770">
      <w:pPr>
        <w:pStyle w:val="Normal"/>
        <w:jc w:val="center"/>
        <w:rPr>
          <w:sz w:val="56"/>
          <w:szCs w:val="56"/>
        </w:rPr>
      </w:pPr>
    </w:p>
    <w:p w:rsidR="50B5C366" w:rsidP="50B5C366" w:rsidRDefault="50B5C366" w14:paraId="0EA4BBE7" w14:textId="04AC8505">
      <w:pPr>
        <w:pStyle w:val="Normal"/>
        <w:jc w:val="center"/>
        <w:rPr>
          <w:sz w:val="56"/>
          <w:szCs w:val="56"/>
        </w:rPr>
      </w:pPr>
    </w:p>
    <w:p w:rsidR="50B5C366" w:rsidP="50B5C366" w:rsidRDefault="50B5C366" w14:paraId="0A77E0BA" w14:textId="08190221">
      <w:pPr>
        <w:pStyle w:val="Normal"/>
        <w:jc w:val="center"/>
        <w:rPr>
          <w:sz w:val="56"/>
          <w:szCs w:val="56"/>
        </w:rPr>
      </w:pPr>
      <w:r w:rsidRPr="50B5C366" w:rsidR="50B5C366">
        <w:rPr>
          <w:sz w:val="56"/>
          <w:szCs w:val="56"/>
        </w:rPr>
        <w:t>Student number: 1905985</w:t>
      </w:r>
    </w:p>
    <w:p w:rsidR="50B5C366" w:rsidP="50B5C366" w:rsidRDefault="50B5C366" w14:paraId="0BD06951" w14:textId="3B1646A1">
      <w:pPr>
        <w:pStyle w:val="Normal"/>
        <w:jc w:val="center"/>
        <w:rPr>
          <w:sz w:val="56"/>
          <w:szCs w:val="56"/>
        </w:rPr>
      </w:pPr>
      <w:r w:rsidRPr="50B5C366" w:rsidR="50B5C366">
        <w:rPr>
          <w:sz w:val="56"/>
          <w:szCs w:val="56"/>
        </w:rPr>
        <w:t>Ima begum</w:t>
      </w:r>
    </w:p>
    <w:p w:rsidR="50B5C366" w:rsidP="50B5C366" w:rsidRDefault="50B5C366" w14:paraId="16F1CCFE" w14:textId="7E63F2FA">
      <w:pPr>
        <w:pStyle w:val="Normal"/>
        <w:jc w:val="center"/>
        <w:rPr>
          <w:sz w:val="56"/>
          <w:szCs w:val="56"/>
        </w:rPr>
      </w:pPr>
    </w:p>
    <w:p w:rsidR="50B5C366" w:rsidP="50B5C366" w:rsidRDefault="50B5C366" w14:paraId="49AA3539" w14:textId="5EAC1BFB">
      <w:pPr>
        <w:pStyle w:val="Normal"/>
        <w:jc w:val="center"/>
        <w:rPr>
          <w:sz w:val="56"/>
          <w:szCs w:val="56"/>
        </w:rPr>
      </w:pPr>
    </w:p>
    <w:p w:rsidR="50B5C366" w:rsidP="50B5C366" w:rsidRDefault="50B5C366" w14:paraId="148B3C04" w14:textId="60C650BE">
      <w:pPr>
        <w:pStyle w:val="Normal"/>
        <w:jc w:val="center"/>
        <w:rPr>
          <w:sz w:val="56"/>
          <w:szCs w:val="56"/>
        </w:rPr>
      </w:pPr>
    </w:p>
    <w:p w:rsidR="50B5C366" w:rsidP="50B5C366" w:rsidRDefault="50B5C366" w14:paraId="7BC999DA" w14:textId="3F375F19">
      <w:pPr>
        <w:pStyle w:val="Normal"/>
        <w:jc w:val="center"/>
        <w:rPr>
          <w:sz w:val="56"/>
          <w:szCs w:val="56"/>
        </w:rPr>
      </w:pPr>
    </w:p>
    <w:p w:rsidR="50B5C366" w:rsidP="50B5C366" w:rsidRDefault="50B5C366" w14:paraId="51BD6AD9" w14:textId="32A1E0FC">
      <w:pPr>
        <w:pStyle w:val="Normal"/>
        <w:jc w:val="center"/>
        <w:rPr>
          <w:sz w:val="56"/>
          <w:szCs w:val="56"/>
        </w:rPr>
      </w:pPr>
    </w:p>
    <w:p w:rsidR="596033F2" w:rsidP="596033F2" w:rsidRDefault="596033F2" w14:paraId="54B9D5EC" w14:textId="52821F45">
      <w:pPr>
        <w:pStyle w:val="Normal"/>
        <w:jc w:val="center"/>
        <w:rPr>
          <w:sz w:val="56"/>
          <w:szCs w:val="56"/>
        </w:rPr>
      </w:pPr>
    </w:p>
    <w:p w:rsidR="08916070" w:rsidP="596033F2" w:rsidRDefault="08916070" w14:paraId="679BD1A6" w14:textId="799C50F6">
      <w:pPr>
        <w:pStyle w:val="Normal"/>
        <w:jc w:val="left"/>
        <w:rPr>
          <w:sz w:val="24"/>
          <w:szCs w:val="24"/>
        </w:rPr>
      </w:pPr>
      <w:r w:rsidRPr="4E375464" w:rsidR="08916070">
        <w:rPr>
          <w:sz w:val="24"/>
          <w:szCs w:val="24"/>
        </w:rPr>
        <w:t xml:space="preserve"> Grocery stores, for example, Asda (claimed by Wal-Mart) have reacted to the development in direct showcasing and option </w:t>
      </w:r>
      <w:r w:rsidRPr="4E375464" w:rsidR="41CCB666">
        <w:rPr>
          <w:sz w:val="24"/>
          <w:szCs w:val="24"/>
        </w:rPr>
        <w:t>Agri</w:t>
      </w:r>
      <w:r w:rsidRPr="4E375464" w:rsidR="08916070">
        <w:rPr>
          <w:sz w:val="24"/>
          <w:szCs w:val="24"/>
        </w:rPr>
        <w:t>-nourishment arranges by advancing nearby produce ranges, and progressively sourcing natural produce from the UK. Along these lines purchasers presently have a selection of outlets for neighbourhood and natural produce. This paper looks at the ramifications of that decision for direct advertising specifically, and supportable utilization all in all. The paper tests the speculation that customers settle on a cognizant decision to participate in an elective nourishment organize when they buy through direct promoting channels, and that they are intentionally keeping away from standard grocery stores. Research discoveries are introduced from an overview of clients of a nearby natural nourishment agreeable in Norfolk, UK which inspects shopper inspirations and view of option and standard nourishment provisioning. The speculation is affirmed: buyers communicated wide-extending inclinations for interest in the elective nourishment framework, however there is some worry that the comfort and availability of general store arrangement of nearby and natural nourishment take steps to dissolve the more extensive social and network benefits accomplished by direct showcasing activities.</w:t>
      </w:r>
    </w:p>
    <w:p w:rsidR="596033F2" w:rsidP="4E375464" w:rsidRDefault="596033F2" w14:paraId="20239A77" w14:textId="09680773">
      <w:pPr>
        <w:pStyle w:val="Normal"/>
        <w:ind w:left="360"/>
        <w:jc w:val="left"/>
        <w:rPr>
          <w:rFonts w:ascii="Calibri" w:hAnsi="Calibri" w:eastAsia="Calibri" w:cs="Calibri"/>
          <w:b w:val="0"/>
          <w:bCs w:val="0"/>
          <w:noProof w:val="0"/>
          <w:color w:val="10147E"/>
          <w:sz w:val="24"/>
          <w:szCs w:val="24"/>
          <w:lang w:val="en-GB"/>
        </w:rPr>
      </w:pPr>
      <w:r w:rsidRPr="4E375464" w:rsidR="0D2AC495">
        <w:rPr>
          <w:rFonts w:ascii="Calibri" w:hAnsi="Calibri" w:eastAsia="Calibri" w:cs="Calibri"/>
          <w:b w:val="0"/>
          <w:bCs w:val="0"/>
          <w:noProof w:val="0"/>
          <w:color w:val="333333"/>
          <w:sz w:val="24"/>
          <w:szCs w:val="24"/>
          <w:lang w:val="en-GB"/>
        </w:rPr>
        <w:t xml:space="preserve"> </w:t>
      </w:r>
    </w:p>
    <w:p w:rsidR="7E61F9A5" w:rsidP="4E375464" w:rsidRDefault="7E61F9A5" w14:paraId="73FC21FE" w14:textId="365D0CD6">
      <w:pPr>
        <w:jc w:val="left"/>
        <w:rPr>
          <w:rFonts w:ascii="Calibri" w:hAnsi="Calibri" w:eastAsia="Calibri" w:cs="Calibri"/>
          <w:noProof w:val="0"/>
          <w:sz w:val="24"/>
          <w:szCs w:val="24"/>
          <w:lang w:val="en-GB"/>
        </w:rPr>
      </w:pPr>
      <w:r w:rsidRPr="4E375464" w:rsidR="7E61F9A5">
        <w:rPr>
          <w:rFonts w:ascii="Calibri" w:hAnsi="Calibri" w:eastAsia="Calibri" w:cs="Calibri"/>
          <w:noProof w:val="0"/>
          <w:sz w:val="24"/>
          <w:szCs w:val="24"/>
          <w:lang w:val="en-GB"/>
        </w:rPr>
        <w:t xml:space="preserve">An authoritative structure can be named as game plan of various gatherings of individuals as indicated by their degree of power dependent on the jobs and specialists of various individuals. An authoritative structure chooses how data should stream over the associations and is subject to the methodology and objective of an association. In view of the range of control here are two kinds of authoritative structure: Hierarchical and Flat association structure. A progressive association structure is the one which has numerous layers of the board. In various </w:t>
      </w:r>
      <w:r w:rsidRPr="4E375464" w:rsidR="03FDCA54">
        <w:rPr>
          <w:rFonts w:ascii="Calibri" w:hAnsi="Calibri" w:eastAsia="Calibri" w:cs="Calibri"/>
          <w:noProof w:val="0"/>
          <w:sz w:val="24"/>
          <w:szCs w:val="24"/>
          <w:lang w:val="en-GB"/>
        </w:rPr>
        <w:t>levelled</w:t>
      </w:r>
      <w:r w:rsidRPr="4E375464" w:rsidR="7E61F9A5">
        <w:rPr>
          <w:rFonts w:ascii="Calibri" w:hAnsi="Calibri" w:eastAsia="Calibri" w:cs="Calibri"/>
          <w:noProof w:val="0"/>
          <w:sz w:val="24"/>
          <w:szCs w:val="24"/>
          <w:lang w:val="en-GB"/>
        </w:rPr>
        <w:t xml:space="preserve"> kind of association structure the lower gathering of individuals doesn't assume a lot of job in the executives related exercises, their undertakings are doled out by their chiefs and they are relied upon to finish those errands and report it to their administrators. The primary dynamic assignments are taken care of by the individuals who are at the highest point of the chain of command (Katz, 1978). ASDA follows various </w:t>
      </w:r>
      <w:proofErr w:type="spellStart"/>
      <w:r w:rsidRPr="4E375464" w:rsidR="7E61F9A5">
        <w:rPr>
          <w:rFonts w:ascii="Calibri" w:hAnsi="Calibri" w:eastAsia="Calibri" w:cs="Calibri"/>
          <w:noProof w:val="0"/>
          <w:sz w:val="24"/>
          <w:szCs w:val="24"/>
          <w:lang w:val="en-GB"/>
        </w:rPr>
        <w:t>leveled</w:t>
      </w:r>
      <w:proofErr w:type="spellEnd"/>
      <w:r w:rsidRPr="4E375464" w:rsidR="7E61F9A5">
        <w:rPr>
          <w:rFonts w:ascii="Calibri" w:hAnsi="Calibri" w:eastAsia="Calibri" w:cs="Calibri"/>
          <w:noProof w:val="0"/>
          <w:sz w:val="24"/>
          <w:szCs w:val="24"/>
          <w:lang w:val="en-GB"/>
        </w:rPr>
        <w:t xml:space="preserve"> type otherwise called Tall association structure as it has more layers of the board and the workers gives the data to different representatives who report at long last report it to their chief and the chain proceeds till the data is imparted to the top order. This sort of approach is followed in </w:t>
      </w:r>
      <w:r w:rsidRPr="4E375464" w:rsidR="28CF9E8A">
        <w:rPr>
          <w:rFonts w:ascii="Calibri" w:hAnsi="Calibri" w:eastAsia="Calibri" w:cs="Calibri"/>
          <w:noProof w:val="0"/>
          <w:sz w:val="24"/>
          <w:szCs w:val="24"/>
          <w:lang w:val="en-GB"/>
        </w:rPr>
        <w:t>most of</w:t>
      </w:r>
      <w:r w:rsidRPr="4E375464" w:rsidR="7E61F9A5">
        <w:rPr>
          <w:rFonts w:ascii="Calibri" w:hAnsi="Calibri" w:eastAsia="Calibri" w:cs="Calibri"/>
          <w:noProof w:val="0"/>
          <w:sz w:val="24"/>
          <w:szCs w:val="24"/>
          <w:lang w:val="en-GB"/>
        </w:rPr>
        <w:t xml:space="preserve"> the organizations where the populace is more. Unexpectedly, a level association is one which has lesser number of the board layer, subsequently representatives in a level association are engaged with dynamic exercises.</w:t>
      </w:r>
    </w:p>
    <w:p w:rsidR="7E61F9A5" w:rsidP="62879887" w:rsidRDefault="7E61F9A5" w14:paraId="07B492DA" w14:textId="18A09194">
      <w:pPr>
        <w:pStyle w:val="Normal"/>
        <w:jc w:val="left"/>
        <w:rPr>
          <w:rFonts w:ascii="Calibri" w:hAnsi="Calibri" w:eastAsia="Calibri" w:cs="Calibri"/>
          <w:noProof w:val="0"/>
          <w:sz w:val="24"/>
          <w:szCs w:val="24"/>
          <w:lang w:val="en-GB"/>
        </w:rPr>
      </w:pPr>
    </w:p>
    <w:p w:rsidR="7E61F9A5" w:rsidP="596033F2" w:rsidRDefault="7E61F9A5" w14:paraId="7A847EC7" w14:textId="57F7B09C">
      <w:pPr>
        <w:jc w:val="left"/>
        <w:rPr>
          <w:rFonts w:ascii="Calibri" w:hAnsi="Calibri" w:eastAsia="Calibri" w:cs="Calibri"/>
          <w:noProof w:val="0"/>
          <w:sz w:val="24"/>
          <w:szCs w:val="24"/>
          <w:lang w:val="en-GB"/>
        </w:rPr>
      </w:pPr>
      <w:r w:rsidRPr="62879887" w:rsidR="7E61F9A5">
        <w:rPr>
          <w:rFonts w:ascii="Calibri" w:hAnsi="Calibri" w:eastAsia="Calibri" w:cs="Calibri"/>
          <w:noProof w:val="0"/>
          <w:sz w:val="24"/>
          <w:szCs w:val="24"/>
          <w:lang w:val="en-GB"/>
        </w:rPr>
        <w:t xml:space="preserve"> There is in no way like top or base level and every worker is permitted to give proposals and criticisms which are considered before taking any choice. English aircrafts follow level authoritative structure. Another distinction among ASDA and British carrier hierarchical structure is that ASDA follows practical division where the division of gathering depends on the capacity that is performed by the workers. The individuals engaged with account related exercises are gathered in accounts gathering; </w:t>
      </w:r>
      <w:r w:rsidRPr="62879887" w:rsidR="313B4B79">
        <w:rPr>
          <w:rFonts w:ascii="Calibri" w:hAnsi="Calibri" w:eastAsia="Calibri" w:cs="Calibri"/>
          <w:noProof w:val="0"/>
          <w:sz w:val="24"/>
          <w:szCs w:val="24"/>
          <w:lang w:val="en-GB"/>
        </w:rPr>
        <w:t>likewise,</w:t>
      </w:r>
      <w:r w:rsidRPr="62879887" w:rsidR="7E61F9A5">
        <w:rPr>
          <w:rFonts w:ascii="Calibri" w:hAnsi="Calibri" w:eastAsia="Calibri" w:cs="Calibri"/>
          <w:noProof w:val="0"/>
          <w:sz w:val="24"/>
          <w:szCs w:val="24"/>
          <w:lang w:val="en-GB"/>
        </w:rPr>
        <w:t xml:space="preserve"> different gatherings are framed like human asset, promoting, and so forth. While, British carriers follow divisional association conduct and structure, where gathering is made dependent on the item. All representatives associated with making a specific kind of item are gathered as one. This kind of structure helps British carriers in brisk dynamic and dynamic supervision by the chiefs as their normal goal is client care. </w:t>
      </w:r>
    </w:p>
    <w:p w:rsidR="4E375464" w:rsidP="4E375464" w:rsidRDefault="4E375464" w14:paraId="12EE2CA6" w14:textId="40FB496B">
      <w:pPr>
        <w:jc w:val="left"/>
        <w:rPr>
          <w:rFonts w:ascii="Calibri" w:hAnsi="Calibri" w:eastAsia="Calibri" w:cs="Calibri"/>
          <w:noProof w:val="0"/>
          <w:sz w:val="24"/>
          <w:szCs w:val="24"/>
          <w:lang w:val="en-GB"/>
        </w:rPr>
      </w:pPr>
    </w:p>
    <w:p w:rsidR="7E61F9A5" w:rsidP="596033F2" w:rsidRDefault="7E61F9A5" w14:paraId="260BC0E4" w14:textId="38D2F49C">
      <w:pPr>
        <w:pStyle w:val="Normal"/>
        <w:jc w:val="left"/>
        <w:rPr>
          <w:rFonts w:ascii="Calibri" w:hAnsi="Calibri" w:eastAsia="Calibri" w:cs="Calibri"/>
          <w:noProof w:val="0"/>
          <w:sz w:val="24"/>
          <w:szCs w:val="24"/>
          <w:lang w:val="en-GB"/>
        </w:rPr>
      </w:pPr>
      <w:r w:rsidRPr="4E375464" w:rsidR="7E61F9A5">
        <w:rPr>
          <w:rFonts w:ascii="Calibri" w:hAnsi="Calibri" w:eastAsia="Calibri" w:cs="Calibri"/>
          <w:noProof w:val="0"/>
          <w:sz w:val="24"/>
          <w:szCs w:val="24"/>
          <w:lang w:val="en-GB"/>
        </w:rPr>
        <w:t xml:space="preserve">Authoritative culture is </w:t>
      </w:r>
      <w:r w:rsidRPr="4E375464" w:rsidR="32852777">
        <w:rPr>
          <w:rFonts w:ascii="Calibri" w:hAnsi="Calibri" w:eastAsia="Calibri" w:cs="Calibri"/>
          <w:noProof w:val="0"/>
          <w:sz w:val="24"/>
          <w:szCs w:val="24"/>
          <w:lang w:val="en-GB"/>
        </w:rPr>
        <w:t>implying</w:t>
      </w:r>
      <w:r w:rsidRPr="4E375464" w:rsidR="7E61F9A5">
        <w:rPr>
          <w:rFonts w:ascii="Calibri" w:hAnsi="Calibri" w:eastAsia="Calibri" w:cs="Calibri"/>
          <w:noProof w:val="0"/>
          <w:sz w:val="24"/>
          <w:szCs w:val="24"/>
          <w:lang w:val="en-GB"/>
        </w:rPr>
        <w:t xml:space="preserve"> how representatives inside the association carry on. The way of life of any association shows the qualities, convictions, objectives, dreams and propensities that win inside the association. The association culture of any association can be arranged dependent on the twofold S shape. The twofold S represents friendliness and solidarity. There are four sort of association structure: Network culture, hired soldier culture, divided culture and mutual culture. An organization like ASDA whose principle objective is to serve their customer as well as could be expected, regard each other inside the association, trustworthiness and greatness, obviously shows that ASDA follows collective culture inside their association, which is high in solidarity and amiability. Then again, British Airlines till late occasions were </w:t>
      </w:r>
      <w:r w:rsidRPr="4E375464" w:rsidR="126C0125">
        <w:rPr>
          <w:rFonts w:ascii="Calibri" w:hAnsi="Calibri" w:eastAsia="Calibri" w:cs="Calibri"/>
          <w:noProof w:val="0"/>
          <w:sz w:val="24"/>
          <w:szCs w:val="24"/>
          <w:lang w:val="en-GB"/>
        </w:rPr>
        <w:t>cantered</w:t>
      </w:r>
      <w:r w:rsidRPr="4E375464" w:rsidR="7E61F9A5">
        <w:rPr>
          <w:rFonts w:ascii="Calibri" w:hAnsi="Calibri" w:eastAsia="Calibri" w:cs="Calibri"/>
          <w:noProof w:val="0"/>
          <w:sz w:val="24"/>
          <w:szCs w:val="24"/>
          <w:lang w:val="en-GB"/>
        </w:rPr>
        <w:t xml:space="preserve"> more around conveying high consumer loyalty, </w:t>
      </w:r>
      <w:r w:rsidRPr="4E375464" w:rsidR="71929536">
        <w:rPr>
          <w:rFonts w:ascii="Calibri" w:hAnsi="Calibri" w:eastAsia="Calibri" w:cs="Calibri"/>
          <w:noProof w:val="0"/>
          <w:sz w:val="24"/>
          <w:szCs w:val="24"/>
          <w:lang w:val="en-GB"/>
        </w:rPr>
        <w:t>however,</w:t>
      </w:r>
      <w:r w:rsidRPr="4E375464" w:rsidR="7E61F9A5">
        <w:rPr>
          <w:rFonts w:ascii="Calibri" w:hAnsi="Calibri" w:eastAsia="Calibri" w:cs="Calibri"/>
          <w:noProof w:val="0"/>
          <w:sz w:val="24"/>
          <w:szCs w:val="24"/>
          <w:lang w:val="en-GB"/>
        </w:rPr>
        <w:t xml:space="preserve"> there has been uncommon change in their authoritative structure which brought about mutual culture in British Airlines.</w:t>
      </w:r>
    </w:p>
    <w:p w:rsidR="596033F2" w:rsidP="596033F2" w:rsidRDefault="596033F2" w14:paraId="19684A83" w14:textId="1300F241">
      <w:pPr>
        <w:pStyle w:val="Normal"/>
        <w:jc w:val="left"/>
        <w:rPr>
          <w:rFonts w:ascii="Calibri" w:hAnsi="Calibri" w:eastAsia="Calibri" w:cs="Calibri"/>
          <w:noProof w:val="0"/>
          <w:sz w:val="24"/>
          <w:szCs w:val="24"/>
          <w:lang w:val="en-GB"/>
        </w:rPr>
      </w:pPr>
    </w:p>
    <w:p w:rsidR="17506BC8" w:rsidP="596033F2" w:rsidRDefault="17506BC8" w14:paraId="15CA6E2A" w14:textId="5F3E0FAB">
      <w:pPr>
        <w:jc w:val="left"/>
      </w:pPr>
      <w:r w:rsidRPr="596033F2" w:rsidR="17506BC8">
        <w:rPr>
          <w:rFonts w:ascii="Calibri" w:hAnsi="Calibri" w:eastAsia="Calibri" w:cs="Calibri"/>
          <w:noProof w:val="0"/>
          <w:sz w:val="24"/>
          <w:szCs w:val="24"/>
          <w:lang w:val="en-GB"/>
        </w:rPr>
        <w:t xml:space="preserve">The exhibition of any association is subject to the how the association is organized. It has been seen by numerous scientists that it basic to shape a well structure inside an association for smooth working of it. An unstructured association will just prompt disarray and mayhem over the association. Besides, conduct of worker additionally assumes a significant job. The fulfilment level of any worker assumes a significant job in improving the presentation of the association. </w:t>
      </w:r>
      <w:r w:rsidRPr="596033F2" w:rsidR="3BA75BFF">
        <w:rPr>
          <w:rFonts w:ascii="Calibri" w:hAnsi="Calibri" w:eastAsia="Calibri" w:cs="Calibri"/>
          <w:noProof w:val="0"/>
          <w:sz w:val="24"/>
          <w:szCs w:val="24"/>
          <w:lang w:val="en-GB"/>
        </w:rPr>
        <w:t>Accordingly,</w:t>
      </w:r>
      <w:r w:rsidRPr="596033F2" w:rsidR="17506BC8">
        <w:rPr>
          <w:rFonts w:ascii="Calibri" w:hAnsi="Calibri" w:eastAsia="Calibri" w:cs="Calibri"/>
          <w:noProof w:val="0"/>
          <w:sz w:val="24"/>
          <w:szCs w:val="24"/>
          <w:lang w:val="en-GB"/>
        </w:rPr>
        <w:t xml:space="preserve"> it tends to be seen that both association structure and its way of life are fundamental to improve organization's presentation. </w:t>
      </w:r>
    </w:p>
    <w:p w:rsidR="17506BC8" w:rsidP="596033F2" w:rsidRDefault="17506BC8" w14:paraId="6C1E2DE8" w14:textId="79AA9EEF">
      <w:pPr>
        <w:jc w:val="left"/>
      </w:pPr>
      <w:r w:rsidRPr="596033F2" w:rsidR="17506BC8">
        <w:rPr>
          <w:rFonts w:ascii="Calibri" w:hAnsi="Calibri" w:eastAsia="Calibri" w:cs="Calibri"/>
          <w:noProof w:val="0"/>
          <w:sz w:val="24"/>
          <w:szCs w:val="24"/>
          <w:lang w:val="en-GB"/>
        </w:rPr>
        <w:t xml:space="preserve"> </w:t>
      </w:r>
    </w:p>
    <w:p w:rsidR="17506BC8" w:rsidP="596033F2" w:rsidRDefault="17506BC8" w14:paraId="564970A7" w14:textId="38F1AE6C">
      <w:pPr>
        <w:jc w:val="left"/>
      </w:pPr>
      <w:r w:rsidRPr="4E375464" w:rsidR="17506BC8">
        <w:rPr>
          <w:rFonts w:ascii="Calibri" w:hAnsi="Calibri" w:eastAsia="Calibri" w:cs="Calibri"/>
          <w:noProof w:val="0"/>
          <w:sz w:val="24"/>
          <w:szCs w:val="24"/>
          <w:lang w:val="en-GB"/>
        </w:rPr>
        <w:t xml:space="preserve">Any association which is efficient and takes a shot at a similar guideline and qualities makes certainty and gives incredible degree of security and </w:t>
      </w:r>
      <w:r w:rsidRPr="4E375464" w:rsidR="3B242B11">
        <w:rPr>
          <w:rFonts w:ascii="Calibri" w:hAnsi="Calibri" w:eastAsia="Calibri" w:cs="Calibri"/>
          <w:noProof w:val="0"/>
          <w:sz w:val="24"/>
          <w:szCs w:val="24"/>
          <w:lang w:val="en-GB"/>
        </w:rPr>
        <w:t>fulfilment</w:t>
      </w:r>
      <w:r w:rsidRPr="4E375464" w:rsidR="17506BC8">
        <w:rPr>
          <w:rFonts w:ascii="Calibri" w:hAnsi="Calibri" w:eastAsia="Calibri" w:cs="Calibri"/>
          <w:noProof w:val="0"/>
          <w:sz w:val="24"/>
          <w:szCs w:val="24"/>
          <w:lang w:val="en-GB"/>
        </w:rPr>
        <w:t xml:space="preserve"> among its association. Any association which is confounded and sloppy will expand vulnerability and will create frailty in the brains of its workers. This assumes a major job in improving the presentation of the organization. Besides, clients are likewise determined by how well an organization is sorted out. Clients like to take a gander at the foundation of any organization before allocating them their work. Along these lines, to improve consumer loyalty, both structure and culture of any association assumes an indispensable job. In any case, both culture and structure ought not be extremely mind boggling as it can antagonistically influence the exhibition by hindering the procedures that are followed inside the association (Wilkins, 1983). </w:t>
      </w:r>
    </w:p>
    <w:p w:rsidR="596033F2" w:rsidP="62879887" w:rsidRDefault="596033F2" w14:paraId="56C2BE5F" w14:textId="516CE4D9">
      <w:pPr>
        <w:jc w:val="left"/>
        <w:rPr>
          <w:rFonts w:ascii="Calibri" w:hAnsi="Calibri" w:eastAsia="Calibri" w:cs="Calibri"/>
          <w:noProof w:val="0"/>
          <w:sz w:val="24"/>
          <w:szCs w:val="24"/>
          <w:lang w:val="en-GB"/>
        </w:rPr>
      </w:pPr>
    </w:p>
    <w:p w:rsidR="17506BC8" w:rsidP="596033F2" w:rsidRDefault="17506BC8" w14:paraId="1EBCA44E" w14:textId="65514D3E">
      <w:pPr>
        <w:pStyle w:val="Normal"/>
        <w:jc w:val="left"/>
      </w:pPr>
      <w:r w:rsidRPr="596033F2" w:rsidR="17506BC8">
        <w:rPr>
          <w:rFonts w:ascii="Calibri" w:hAnsi="Calibri" w:eastAsia="Calibri" w:cs="Calibri"/>
          <w:noProof w:val="0"/>
          <w:sz w:val="24"/>
          <w:szCs w:val="24"/>
          <w:lang w:val="en-GB"/>
        </w:rPr>
        <w:t>As talked about above, ASDA follows progressive and useful sort of hierarchical structure. In this way, it gets significant for it to have a collective culture on the grounds that useful kind of structure is portrayed by absence of correspondence between various gatherings, each gathering works independently. So also, if there should be an occurrence of progressive structure, the lower gathering of individuals feels disappointed on the grounds that they don't assume any dynamic job in taking choice. In any case, the shared objective of the organization and common culture causes the organization to limit these burdens, so organization can focus on better outcomes. Consequently, the way of life and structure of ASDA praises one another and viably improves organization's exhibition.</w:t>
      </w:r>
    </w:p>
    <w:p w:rsidR="596033F2" w:rsidP="596033F2" w:rsidRDefault="596033F2" w14:paraId="5401ED1E" w14:textId="6DD19648">
      <w:pPr>
        <w:pStyle w:val="Normal"/>
        <w:jc w:val="left"/>
        <w:rPr>
          <w:rFonts w:ascii="Calibri" w:hAnsi="Calibri" w:eastAsia="Calibri" w:cs="Calibri"/>
          <w:noProof w:val="0"/>
          <w:sz w:val="24"/>
          <w:szCs w:val="24"/>
          <w:lang w:val="en-GB"/>
        </w:rPr>
      </w:pPr>
    </w:p>
    <w:p w:rsidR="49246293" w:rsidP="596033F2" w:rsidRDefault="49246293" w14:paraId="6B9EBC14" w14:textId="5CA7D154">
      <w:pPr>
        <w:pStyle w:val="Normal"/>
        <w:jc w:val="left"/>
        <w:rPr>
          <w:rFonts w:ascii="Calibri" w:hAnsi="Calibri" w:eastAsia="Calibri" w:cs="Calibri"/>
          <w:noProof w:val="0"/>
          <w:sz w:val="24"/>
          <w:szCs w:val="24"/>
          <w:lang w:val="en-GB"/>
        </w:rPr>
      </w:pPr>
      <w:r w:rsidRPr="4E375464" w:rsidR="49246293">
        <w:rPr>
          <w:rFonts w:ascii="Calibri" w:hAnsi="Calibri" w:eastAsia="Calibri" w:cs="Calibri"/>
          <w:noProof w:val="0"/>
          <w:sz w:val="24"/>
          <w:szCs w:val="24"/>
          <w:lang w:val="en-GB"/>
        </w:rPr>
        <w:t xml:space="preserve">The most significant factor which impacts human conduct is correspondence. A successful correspondence between a supervisor and its colleague can prompt the individual picking up enthusiasm for the work. It is basic to share your perspectives, thoughts, and issues to be progressively expressive and imaginative in your work. This can be made conceivable with the assistance of powerful correspondence. ASDA has been working in improving the correspondence with the goal that no representative is disregarded. Their approach "Your Voice" that was received in 2013 had an overview among all stores to know how the individuals feel and what do they expect and consider the organization. This sort of little activities shows how correspondence has been utilized adequately by ASDA in impacting the conduct of its workforce. </w:t>
      </w:r>
    </w:p>
    <w:p w:rsidR="49246293" w:rsidP="596033F2" w:rsidRDefault="49246293" w14:paraId="281CF254" w14:textId="14A70B20">
      <w:pPr>
        <w:jc w:val="left"/>
      </w:pPr>
      <w:r w:rsidRPr="596033F2" w:rsidR="49246293">
        <w:rPr>
          <w:rFonts w:ascii="Calibri" w:hAnsi="Calibri" w:eastAsia="Calibri" w:cs="Calibri"/>
          <w:noProof w:val="0"/>
          <w:sz w:val="24"/>
          <w:szCs w:val="24"/>
          <w:lang w:val="en-GB"/>
        </w:rPr>
        <w:t xml:space="preserve"> </w:t>
      </w:r>
    </w:p>
    <w:p w:rsidR="49246293" w:rsidP="596033F2" w:rsidRDefault="49246293" w14:paraId="5A3CACAF" w14:textId="6C8089E2">
      <w:pPr>
        <w:jc w:val="left"/>
      </w:pPr>
      <w:r w:rsidRPr="62879887" w:rsidR="49246293">
        <w:rPr>
          <w:rFonts w:ascii="Calibri" w:hAnsi="Calibri" w:eastAsia="Calibri" w:cs="Calibri"/>
          <w:noProof w:val="0"/>
          <w:sz w:val="24"/>
          <w:szCs w:val="24"/>
          <w:lang w:val="en-GB"/>
        </w:rPr>
        <w:t xml:space="preserve">Culture: As talked about over, any association ought to have a typical goal. The principles and guidelines ought not vary from individual to individual. </w:t>
      </w:r>
      <w:r w:rsidRPr="62879887" w:rsidR="54F35063">
        <w:rPr>
          <w:rFonts w:ascii="Calibri" w:hAnsi="Calibri" w:eastAsia="Calibri" w:cs="Calibri"/>
          <w:noProof w:val="0"/>
          <w:sz w:val="24"/>
          <w:szCs w:val="24"/>
          <w:lang w:val="en-GB"/>
        </w:rPr>
        <w:t>If</w:t>
      </w:r>
      <w:r w:rsidRPr="62879887" w:rsidR="49246293">
        <w:rPr>
          <w:rFonts w:ascii="Calibri" w:hAnsi="Calibri" w:eastAsia="Calibri" w:cs="Calibri"/>
          <w:noProof w:val="0"/>
          <w:sz w:val="24"/>
          <w:szCs w:val="24"/>
          <w:lang w:val="en-GB"/>
        </w:rPr>
        <w:t xml:space="preserve"> such thing occurs, it will make frailty in the brains of workers. As talked about, ASDA follows shared culture, which implies Sociability and Solidarity. Friendliness implies that representatives should impart welcoming relationship to one another grinding away, while solidarity implies that association ought to have a shared objective. In this manner, ASDA has been </w:t>
      </w:r>
      <w:r w:rsidRPr="62879887" w:rsidR="49246293">
        <w:rPr>
          <w:rFonts w:ascii="Calibri" w:hAnsi="Calibri" w:eastAsia="Calibri" w:cs="Calibri"/>
          <w:noProof w:val="0"/>
          <w:sz w:val="24"/>
          <w:szCs w:val="24"/>
          <w:lang w:val="en-GB"/>
        </w:rPr>
        <w:t>master</w:t>
      </w:r>
      <w:r w:rsidRPr="62879887" w:rsidR="49246293">
        <w:rPr>
          <w:rFonts w:ascii="Calibri" w:hAnsi="Calibri" w:eastAsia="Calibri" w:cs="Calibri"/>
          <w:noProof w:val="0"/>
          <w:sz w:val="24"/>
          <w:szCs w:val="24"/>
          <w:lang w:val="en-GB"/>
        </w:rPr>
        <w:t xml:space="preserve"> dynamic in keeping up both solidarity and friendliness as a major aspect of their way of life, to improve singular conduct grinding away. </w:t>
      </w:r>
    </w:p>
    <w:p w:rsidR="49246293" w:rsidP="596033F2" w:rsidRDefault="49246293" w14:paraId="39C704CA" w14:textId="76CDDB3E">
      <w:pPr>
        <w:jc w:val="left"/>
      </w:pPr>
      <w:r w:rsidRPr="596033F2" w:rsidR="49246293">
        <w:rPr>
          <w:rFonts w:ascii="Calibri" w:hAnsi="Calibri" w:eastAsia="Calibri" w:cs="Calibri"/>
          <w:noProof w:val="0"/>
          <w:sz w:val="24"/>
          <w:szCs w:val="24"/>
          <w:lang w:val="en-GB"/>
        </w:rPr>
        <w:t xml:space="preserve"> </w:t>
      </w:r>
    </w:p>
    <w:p w:rsidR="596033F2" w:rsidP="62879887" w:rsidRDefault="596033F2" w14:paraId="2290542F" w14:textId="28F84441">
      <w:pPr>
        <w:jc w:val="left"/>
      </w:pPr>
      <w:r w:rsidRPr="62879887" w:rsidR="49246293">
        <w:rPr>
          <w:rFonts w:ascii="Calibri" w:hAnsi="Calibri" w:eastAsia="Calibri" w:cs="Calibri"/>
          <w:noProof w:val="0"/>
          <w:sz w:val="24"/>
          <w:szCs w:val="24"/>
          <w:lang w:val="en-GB"/>
        </w:rPr>
        <w:t xml:space="preserve">Authority: A successful pioneer is the person who not exclusively can complete the work from the group, yet in addition engage with the group. A pioneer should know every individual from their group expertly as well as by and by with the goal that he can comprehend the issues of every person and effectively take an interest in illuminating them to draw out the best from every person of his group. In ASDA, as indicated by a review, a portion of the positives were that workers felt they were dealt with the same by their supervisors, equivalent open doors were given to every single one of them and there was feeling of regard for one another. This has been made conceivable due to powerful administration. </w:t>
      </w:r>
    </w:p>
    <w:p w:rsidR="596033F2" w:rsidP="596033F2" w:rsidRDefault="596033F2" w14:paraId="3AF17A0C" w14:textId="2D77F09B">
      <w:pPr>
        <w:pStyle w:val="Normal"/>
        <w:jc w:val="left"/>
        <w:rPr>
          <w:rFonts w:ascii="Calibri" w:hAnsi="Calibri" w:eastAsia="Calibri" w:cs="Calibri"/>
          <w:noProof w:val="0"/>
          <w:sz w:val="24"/>
          <w:szCs w:val="24"/>
          <w:lang w:val="en-GB"/>
        </w:rPr>
      </w:pPr>
    </w:p>
    <w:p w:rsidR="49246293" w:rsidP="596033F2" w:rsidRDefault="49246293" w14:paraId="1CF128DE" w14:textId="0D2BF297">
      <w:pPr>
        <w:pStyle w:val="Normal"/>
        <w:jc w:val="left"/>
      </w:pPr>
      <w:r w:rsidRPr="596033F2" w:rsidR="49246293">
        <w:rPr>
          <w:rFonts w:ascii="Calibri" w:hAnsi="Calibri" w:eastAsia="Calibri" w:cs="Calibri"/>
          <w:noProof w:val="0"/>
          <w:sz w:val="24"/>
          <w:szCs w:val="24"/>
          <w:lang w:val="en-GB"/>
        </w:rPr>
        <w:t xml:space="preserve">Therefore, it tends to be seen that ASDA comprehend the significance of individual conduct grinding away so as to achieve better execution, at makes a decent attempt to give better condition to every one of its workers with the goal that they feel some portion of the association and ought not feel took off alone. </w:t>
      </w:r>
      <w:r w:rsidRPr="596033F2" w:rsidR="49246293">
        <w:rPr>
          <w:rFonts w:ascii="Calibri" w:hAnsi="Calibri" w:eastAsia="Calibri" w:cs="Calibri"/>
          <w:noProof w:val="0"/>
          <w:sz w:val="24"/>
          <w:szCs w:val="24"/>
          <w:lang w:val="en-GB"/>
        </w:rPr>
        <w:t>These expansions</w:t>
      </w:r>
      <w:r w:rsidRPr="596033F2" w:rsidR="49246293">
        <w:rPr>
          <w:rFonts w:ascii="Calibri" w:hAnsi="Calibri" w:eastAsia="Calibri" w:cs="Calibri"/>
          <w:noProof w:val="0"/>
          <w:sz w:val="24"/>
          <w:szCs w:val="24"/>
          <w:lang w:val="en-GB"/>
        </w:rPr>
        <w:t xml:space="preserve"> the enthusiasm towards work and results in better effectiveness from every person.</w:t>
      </w:r>
    </w:p>
    <w:p w:rsidR="0A115995" w:rsidP="596033F2" w:rsidRDefault="0A115995" w14:paraId="3898A018" w14:textId="77ADAA0D">
      <w:pPr>
        <w:pStyle w:val="Normal"/>
        <w:jc w:val="left"/>
        <w:rPr>
          <w:rFonts w:ascii="Calibri" w:hAnsi="Calibri" w:eastAsia="Calibri" w:cs="Calibri"/>
          <w:noProof w:val="0"/>
          <w:sz w:val="24"/>
          <w:szCs w:val="24"/>
          <w:lang w:val="en-GB"/>
        </w:rPr>
      </w:pPr>
      <w:r w:rsidRPr="596033F2" w:rsidR="0A115995">
        <w:rPr>
          <w:rFonts w:ascii="Calibri" w:hAnsi="Calibri" w:eastAsia="Calibri" w:cs="Calibri"/>
          <w:noProof w:val="0"/>
          <w:sz w:val="24"/>
          <w:szCs w:val="24"/>
          <w:lang w:val="en-GB"/>
        </w:rPr>
        <w:t>=</w:t>
      </w:r>
      <w:r w:rsidRPr="596033F2" w:rsidR="0A115995">
        <w:rPr>
          <w:rFonts w:ascii="Calibri" w:hAnsi="Calibri" w:eastAsia="Calibri" w:cs="Calibri"/>
          <w:noProof w:val="0"/>
          <w:sz w:val="24"/>
          <w:szCs w:val="24"/>
          <w:lang w:val="en-GB"/>
        </w:rPr>
        <w:t xml:space="preserve"> Right now, conversation will be on various kinds of authority styles that are accessible and afterward the attention will be on the adequacy of administration style in ASDA contrasted with that of British Airlines. </w:t>
      </w:r>
    </w:p>
    <w:p w:rsidR="0A115995" w:rsidP="596033F2" w:rsidRDefault="0A115995" w14:paraId="197EAFA3" w14:textId="0D496A20">
      <w:pPr>
        <w:jc w:val="left"/>
      </w:pPr>
      <w:r w:rsidRPr="596033F2" w:rsidR="0A115995">
        <w:rPr>
          <w:rFonts w:ascii="Calibri" w:hAnsi="Calibri" w:eastAsia="Calibri" w:cs="Calibri"/>
          <w:noProof w:val="0"/>
          <w:sz w:val="24"/>
          <w:szCs w:val="24"/>
          <w:lang w:val="en-GB"/>
        </w:rPr>
        <w:t xml:space="preserve"> </w:t>
      </w:r>
    </w:p>
    <w:p w:rsidR="0A115995" w:rsidP="596033F2" w:rsidRDefault="0A115995" w14:paraId="74D004C7" w14:textId="0CFEAD1C">
      <w:pPr>
        <w:jc w:val="left"/>
      </w:pPr>
      <w:r w:rsidRPr="4E375464" w:rsidR="0A115995">
        <w:rPr>
          <w:rFonts w:ascii="Calibri" w:hAnsi="Calibri" w:eastAsia="Calibri" w:cs="Calibri"/>
          <w:noProof w:val="0"/>
          <w:sz w:val="24"/>
          <w:szCs w:val="24"/>
          <w:lang w:val="en-GB"/>
        </w:rPr>
        <w:t xml:space="preserve">Authority can be considered as a quality through which the mentality and conduct of others can be affected. </w:t>
      </w:r>
      <w:r w:rsidRPr="4E375464" w:rsidR="70FFBDD3">
        <w:rPr>
          <w:rFonts w:ascii="Calibri" w:hAnsi="Calibri" w:eastAsia="Calibri" w:cs="Calibri"/>
          <w:noProof w:val="0"/>
          <w:sz w:val="24"/>
          <w:szCs w:val="24"/>
          <w:lang w:val="en-GB"/>
        </w:rPr>
        <w:t>Considering</w:t>
      </w:r>
      <w:r w:rsidRPr="4E375464" w:rsidR="0A115995">
        <w:rPr>
          <w:rFonts w:ascii="Calibri" w:hAnsi="Calibri" w:eastAsia="Calibri" w:cs="Calibri"/>
          <w:noProof w:val="0"/>
          <w:sz w:val="24"/>
          <w:szCs w:val="24"/>
          <w:lang w:val="en-GB"/>
        </w:rPr>
        <w:t xml:space="preserve"> different sorts of speculations, authority style has been grouped into different kinds. As indicated by Michigan and Ohio hypothesis, administration was arranged into task situated, relationship situated and participative initiative style. </w:t>
      </w:r>
    </w:p>
    <w:p w:rsidR="0A115995" w:rsidP="596033F2" w:rsidRDefault="0A115995" w14:paraId="138190B6" w14:textId="154871BE">
      <w:pPr>
        <w:jc w:val="left"/>
      </w:pPr>
      <w:r w:rsidRPr="596033F2" w:rsidR="0A115995">
        <w:rPr>
          <w:rFonts w:ascii="Calibri" w:hAnsi="Calibri" w:eastAsia="Calibri" w:cs="Calibri"/>
          <w:noProof w:val="0"/>
          <w:sz w:val="24"/>
          <w:szCs w:val="24"/>
          <w:lang w:val="en-GB"/>
        </w:rPr>
        <w:t xml:space="preserve"> </w:t>
      </w:r>
    </w:p>
    <w:p w:rsidR="0A115995" w:rsidP="596033F2" w:rsidRDefault="0A115995" w14:paraId="61A0F26C" w14:textId="2E1ED64B">
      <w:pPr>
        <w:jc w:val="left"/>
      </w:pPr>
      <w:r w:rsidRPr="62879887" w:rsidR="0A115995">
        <w:rPr>
          <w:rFonts w:ascii="Calibri" w:hAnsi="Calibri" w:eastAsia="Calibri" w:cs="Calibri"/>
          <w:noProof w:val="0"/>
          <w:sz w:val="24"/>
          <w:szCs w:val="24"/>
          <w:lang w:val="en-GB"/>
        </w:rPr>
        <w:t xml:space="preserve">An errand situated authority style is one where pioneers are increasingly </w:t>
      </w:r>
      <w:proofErr w:type="spellStart"/>
      <w:r w:rsidRPr="62879887" w:rsidR="0A115995">
        <w:rPr>
          <w:rFonts w:ascii="Calibri" w:hAnsi="Calibri" w:eastAsia="Calibri" w:cs="Calibri"/>
          <w:noProof w:val="0"/>
          <w:sz w:val="24"/>
          <w:szCs w:val="24"/>
          <w:lang w:val="en-GB"/>
        </w:rPr>
        <w:t>centered</w:t>
      </w:r>
      <w:proofErr w:type="spellEnd"/>
      <w:r w:rsidRPr="62879887" w:rsidR="0A115995">
        <w:rPr>
          <w:rFonts w:ascii="Calibri" w:hAnsi="Calibri" w:eastAsia="Calibri" w:cs="Calibri"/>
          <w:noProof w:val="0"/>
          <w:sz w:val="24"/>
          <w:szCs w:val="24"/>
          <w:lang w:val="en-GB"/>
        </w:rPr>
        <w:t xml:space="preserve"> around doing and completing the undertaking instead of having a compelling relationship with their group. The pioneer furnishes its group with the fundamental assets required to finish the assignment. English Airways use to follow task Oriented administration style under the authority of Willie Walsh. </w:t>
      </w:r>
    </w:p>
    <w:p w:rsidR="4E375464" w:rsidP="4E375464" w:rsidRDefault="4E375464" w14:paraId="6596D2C7" w14:textId="29C59BDD">
      <w:pPr>
        <w:pStyle w:val="Normal"/>
        <w:jc w:val="left"/>
        <w:rPr>
          <w:rFonts w:ascii="Calibri" w:hAnsi="Calibri" w:eastAsia="Calibri" w:cs="Calibri"/>
          <w:noProof w:val="0"/>
          <w:sz w:val="24"/>
          <w:szCs w:val="24"/>
          <w:lang w:val="en-GB"/>
        </w:rPr>
      </w:pPr>
    </w:p>
    <w:p w:rsidR="0A115995" w:rsidP="596033F2" w:rsidRDefault="0A115995" w14:paraId="536B75C0" w14:textId="28264195">
      <w:pPr>
        <w:jc w:val="left"/>
      </w:pPr>
      <w:r w:rsidRPr="62879887" w:rsidR="0A115995">
        <w:rPr>
          <w:rFonts w:ascii="Calibri" w:hAnsi="Calibri" w:eastAsia="Calibri" w:cs="Calibri"/>
          <w:noProof w:val="0"/>
          <w:sz w:val="24"/>
          <w:szCs w:val="24"/>
          <w:lang w:val="en-GB"/>
        </w:rPr>
        <w:t xml:space="preserve">Relationship-arranged authority style is one where pioneers additionally </w:t>
      </w:r>
      <w:r w:rsidRPr="62879887" w:rsidR="0DCE3A1F">
        <w:rPr>
          <w:rFonts w:ascii="Calibri" w:hAnsi="Calibri" w:eastAsia="Calibri" w:cs="Calibri"/>
          <w:noProof w:val="0"/>
          <w:sz w:val="24"/>
          <w:szCs w:val="24"/>
          <w:lang w:val="en-GB"/>
        </w:rPr>
        <w:t>centre</w:t>
      </w:r>
      <w:r w:rsidRPr="62879887" w:rsidR="0A115995">
        <w:rPr>
          <w:rFonts w:ascii="Calibri" w:hAnsi="Calibri" w:eastAsia="Calibri" w:cs="Calibri"/>
          <w:noProof w:val="0"/>
          <w:sz w:val="24"/>
          <w:szCs w:val="24"/>
          <w:lang w:val="en-GB"/>
        </w:rPr>
        <w:t xml:space="preserve"> around keeping up great connection with its representatives, alongside getting the work </w:t>
      </w:r>
      <w:r w:rsidRPr="62879887" w:rsidR="77490C94">
        <w:rPr>
          <w:rFonts w:ascii="Calibri" w:hAnsi="Calibri" w:eastAsia="Calibri" w:cs="Calibri"/>
          <w:noProof w:val="0"/>
          <w:sz w:val="24"/>
          <w:szCs w:val="24"/>
          <w:lang w:val="en-GB"/>
        </w:rPr>
        <w:t>done (</w:t>
      </w:r>
      <w:r w:rsidRPr="62879887" w:rsidR="0A115995">
        <w:rPr>
          <w:rFonts w:ascii="Calibri" w:hAnsi="Calibri" w:eastAsia="Calibri" w:cs="Calibri"/>
          <w:noProof w:val="0"/>
          <w:sz w:val="24"/>
          <w:szCs w:val="24"/>
          <w:lang w:val="en-GB"/>
        </w:rPr>
        <w:t xml:space="preserve">Graen, 1995). As talked about above, ASDA follows relationship-arranged administration style, where </w:t>
      </w:r>
      <w:r w:rsidRPr="62879887" w:rsidR="483838AB">
        <w:rPr>
          <w:rFonts w:ascii="Calibri" w:hAnsi="Calibri" w:eastAsia="Calibri" w:cs="Calibri"/>
          <w:noProof w:val="0"/>
          <w:sz w:val="24"/>
          <w:szCs w:val="24"/>
          <w:lang w:val="en-GB"/>
        </w:rPr>
        <w:t>its</w:t>
      </w:r>
      <w:r w:rsidRPr="62879887" w:rsidR="0A115995">
        <w:rPr>
          <w:rFonts w:ascii="Calibri" w:hAnsi="Calibri" w:eastAsia="Calibri" w:cs="Calibri"/>
          <w:noProof w:val="0"/>
          <w:sz w:val="24"/>
          <w:szCs w:val="24"/>
          <w:lang w:val="en-GB"/>
        </w:rPr>
        <w:t xml:space="preserve"> successful measures were taken by the pioneers to keep up solid relations with their subordinate individuals. </w:t>
      </w:r>
    </w:p>
    <w:p w:rsidR="62879887" w:rsidP="62879887" w:rsidRDefault="62879887" w14:paraId="6B21358B" w14:textId="4CE09578">
      <w:pPr>
        <w:pStyle w:val="Normal"/>
        <w:jc w:val="left"/>
        <w:rPr>
          <w:rFonts w:ascii="Calibri" w:hAnsi="Calibri" w:eastAsia="Calibri" w:cs="Calibri"/>
          <w:noProof w:val="0"/>
          <w:sz w:val="24"/>
          <w:szCs w:val="24"/>
          <w:lang w:val="en-GB"/>
        </w:rPr>
      </w:pPr>
    </w:p>
    <w:p w:rsidR="0A115995" w:rsidP="596033F2" w:rsidRDefault="0A115995" w14:paraId="4B211758" w14:textId="068AFA86">
      <w:pPr>
        <w:jc w:val="left"/>
      </w:pPr>
      <w:r w:rsidRPr="596033F2" w:rsidR="0A115995">
        <w:rPr>
          <w:rFonts w:ascii="Calibri" w:hAnsi="Calibri" w:eastAsia="Calibri" w:cs="Calibri"/>
          <w:noProof w:val="0"/>
          <w:sz w:val="24"/>
          <w:szCs w:val="24"/>
          <w:lang w:val="en-GB"/>
        </w:rPr>
        <w:t xml:space="preserve">Participative initiative style: The fundamental element of this sort of authority style is it includes the entire group while taking choice and the choice is taken after complete conversation, recommendations and input from the entire group. </w:t>
      </w:r>
    </w:p>
    <w:p w:rsidR="0A115995" w:rsidP="596033F2" w:rsidRDefault="0A115995" w14:paraId="63B8D1B1" w14:textId="09B1697E">
      <w:pPr>
        <w:jc w:val="left"/>
      </w:pPr>
      <w:r w:rsidRPr="596033F2" w:rsidR="0A115995">
        <w:rPr>
          <w:rFonts w:ascii="Calibri" w:hAnsi="Calibri" w:eastAsia="Calibri" w:cs="Calibri"/>
          <w:noProof w:val="0"/>
          <w:sz w:val="24"/>
          <w:szCs w:val="24"/>
          <w:lang w:val="en-GB"/>
        </w:rPr>
        <w:t xml:space="preserve"> </w:t>
      </w:r>
    </w:p>
    <w:p w:rsidR="0A115995" w:rsidP="596033F2" w:rsidRDefault="0A115995" w14:paraId="317D74F9" w14:textId="35232723">
      <w:pPr>
        <w:jc w:val="left"/>
      </w:pPr>
      <w:r w:rsidRPr="596033F2" w:rsidR="0A115995">
        <w:rPr>
          <w:rFonts w:ascii="Calibri" w:hAnsi="Calibri" w:eastAsia="Calibri" w:cs="Calibri"/>
          <w:noProof w:val="0"/>
          <w:sz w:val="24"/>
          <w:szCs w:val="24"/>
          <w:lang w:val="en-GB"/>
        </w:rPr>
        <w:t xml:space="preserve">As indicated by another hypothesis, initiative style can be arranged into value-based and transformational authority style. These are: </w:t>
      </w:r>
    </w:p>
    <w:p w:rsidR="596033F2" w:rsidP="596033F2" w:rsidRDefault="596033F2" w14:paraId="545F548F" w14:textId="2CED410E">
      <w:pPr>
        <w:pStyle w:val="Normal"/>
        <w:jc w:val="left"/>
        <w:rPr>
          <w:rFonts w:ascii="Calibri" w:hAnsi="Calibri" w:eastAsia="Calibri" w:cs="Calibri"/>
          <w:noProof w:val="0"/>
          <w:sz w:val="24"/>
          <w:szCs w:val="24"/>
          <w:lang w:val="en-GB"/>
        </w:rPr>
      </w:pPr>
    </w:p>
    <w:p w:rsidR="0A115995" w:rsidP="596033F2" w:rsidRDefault="0A115995" w14:paraId="09C79B0E" w14:textId="3AFD7D6E">
      <w:pPr>
        <w:jc w:val="left"/>
      </w:pPr>
      <w:r w:rsidRPr="596033F2" w:rsidR="0A115995">
        <w:rPr>
          <w:rFonts w:ascii="Calibri" w:hAnsi="Calibri" w:eastAsia="Calibri" w:cs="Calibri"/>
          <w:noProof w:val="0"/>
          <w:sz w:val="24"/>
          <w:szCs w:val="24"/>
          <w:lang w:val="en-GB"/>
        </w:rPr>
        <w:t xml:space="preserve">A value-based initiative style is one in which the pioneers used to propel their subjected by giving them rewards and used to rebuff the workers who neglects to convey quality item on schedule. Willie Walsh accepted that Salary of a worker is adequate to complete the work, henceforth British carriers used to follow value-based authority style. </w:t>
      </w:r>
    </w:p>
    <w:p w:rsidR="0A115995" w:rsidP="596033F2" w:rsidRDefault="0A115995" w14:paraId="20AACAC9" w14:textId="2F6225C7">
      <w:pPr>
        <w:jc w:val="left"/>
      </w:pPr>
      <w:r w:rsidRPr="596033F2" w:rsidR="0A115995">
        <w:rPr>
          <w:rFonts w:ascii="Calibri" w:hAnsi="Calibri" w:eastAsia="Calibri" w:cs="Calibri"/>
          <w:noProof w:val="0"/>
          <w:sz w:val="24"/>
          <w:szCs w:val="24"/>
          <w:lang w:val="en-GB"/>
        </w:rPr>
        <w:t xml:space="preserve"> </w:t>
      </w:r>
    </w:p>
    <w:p w:rsidR="0A115995" w:rsidP="596033F2" w:rsidRDefault="0A115995" w14:paraId="41F0F34A" w14:textId="469EC589">
      <w:pPr>
        <w:pStyle w:val="Normal"/>
        <w:jc w:val="left"/>
      </w:pPr>
      <w:r w:rsidRPr="4E375464" w:rsidR="0A115995">
        <w:rPr>
          <w:rFonts w:ascii="Calibri" w:hAnsi="Calibri" w:eastAsia="Calibri" w:cs="Calibri"/>
          <w:noProof w:val="0"/>
          <w:sz w:val="24"/>
          <w:szCs w:val="24"/>
          <w:lang w:val="en-GB"/>
        </w:rPr>
        <w:t xml:space="preserve">Transformational administration: In this authority style, as observed in ASDA, the spirit and inspiration of a representative was not simply characterized by remunerations and disciplines. Transformational initiative doesn't put stock in give and take business yet </w:t>
      </w:r>
      <w:r w:rsidRPr="4E375464" w:rsidR="22A61067">
        <w:rPr>
          <w:rFonts w:ascii="Calibri" w:hAnsi="Calibri" w:eastAsia="Calibri" w:cs="Calibri"/>
          <w:noProof w:val="0"/>
          <w:sz w:val="24"/>
          <w:szCs w:val="24"/>
          <w:lang w:val="en-GB"/>
        </w:rPr>
        <w:t>cantered</w:t>
      </w:r>
      <w:r w:rsidRPr="4E375464" w:rsidR="0A115995">
        <w:rPr>
          <w:rFonts w:ascii="Calibri" w:hAnsi="Calibri" w:eastAsia="Calibri" w:cs="Calibri"/>
          <w:noProof w:val="0"/>
          <w:sz w:val="24"/>
          <w:szCs w:val="24"/>
          <w:lang w:val="en-GB"/>
        </w:rPr>
        <w:t xml:space="preserve"> around bringing the change through authority. A pioneer should set a model through his faith in the work, his capacity and ability. The workers will tail him in the long run (Podsakoff, 1990).</w:t>
      </w:r>
    </w:p>
    <w:p w:rsidR="196F7078" w:rsidP="596033F2" w:rsidRDefault="196F7078" w14:paraId="5B675B2D" w14:textId="6CC20B79">
      <w:pPr>
        <w:jc w:val="left"/>
      </w:pPr>
      <w:r w:rsidRPr="596033F2" w:rsidR="196F7078">
        <w:rPr>
          <w:rFonts w:ascii="Calibri" w:hAnsi="Calibri" w:eastAsia="Calibri" w:cs="Calibri"/>
          <w:noProof w:val="0"/>
          <w:sz w:val="24"/>
          <w:szCs w:val="24"/>
          <w:lang w:val="en-GB"/>
        </w:rPr>
        <w:t xml:space="preserve">An </w:t>
      </w:r>
      <w:r w:rsidRPr="596033F2" w:rsidR="196F7078">
        <w:rPr>
          <w:rFonts w:ascii="Calibri" w:hAnsi="Calibri" w:eastAsia="Calibri" w:cs="Calibri"/>
          <w:noProof w:val="0"/>
          <w:sz w:val="24"/>
          <w:szCs w:val="24"/>
          <w:lang w:val="en-GB"/>
        </w:rPr>
        <w:t>association speculation</w:t>
      </w:r>
      <w:r w:rsidRPr="596033F2" w:rsidR="196F7078">
        <w:rPr>
          <w:rFonts w:ascii="Calibri" w:hAnsi="Calibri" w:eastAsia="Calibri" w:cs="Calibri"/>
          <w:noProof w:val="0"/>
          <w:sz w:val="24"/>
          <w:szCs w:val="24"/>
          <w:lang w:val="en-GB"/>
        </w:rPr>
        <w:t xml:space="preserve"> are models that clarifies how an association is functioning and how is it identified with outside situations. It is fundamental to comprehend the hierarchical hypothesis of an association for better administration. The board related exercises require hypothesis, which can be utilized by administrators to allude while playing out these exercises. </w:t>
      </w:r>
    </w:p>
    <w:p w:rsidR="196F7078" w:rsidP="596033F2" w:rsidRDefault="196F7078" w14:paraId="3F652EA5" w14:textId="71DF3112">
      <w:pPr>
        <w:jc w:val="left"/>
      </w:pPr>
      <w:r w:rsidRPr="596033F2" w:rsidR="196F7078">
        <w:rPr>
          <w:rFonts w:ascii="Calibri" w:hAnsi="Calibri" w:eastAsia="Calibri" w:cs="Calibri"/>
          <w:noProof w:val="0"/>
          <w:sz w:val="24"/>
          <w:szCs w:val="24"/>
          <w:lang w:val="en-GB"/>
        </w:rPr>
        <w:t xml:space="preserve"> </w:t>
      </w:r>
    </w:p>
    <w:p w:rsidR="196F7078" w:rsidP="596033F2" w:rsidRDefault="196F7078" w14:paraId="77817C59" w14:textId="41D06798">
      <w:pPr>
        <w:pStyle w:val="Normal"/>
        <w:jc w:val="left"/>
      </w:pPr>
      <w:r w:rsidRPr="596033F2" w:rsidR="196F7078">
        <w:rPr>
          <w:rFonts w:ascii="Calibri" w:hAnsi="Calibri" w:eastAsia="Calibri" w:cs="Calibri"/>
          <w:noProof w:val="0"/>
          <w:sz w:val="24"/>
          <w:szCs w:val="24"/>
          <w:lang w:val="en-GB"/>
        </w:rPr>
        <w:t xml:space="preserve">It was in 2000, when ASDA for converged with Wal-Mart, that prompts disarray in the brains of numerous representatives working in ASDA. Since, the merger brought about new guidelines and guidelines, the representatives of ASDA were not happy and felt unreliable. Now of time, the higher administration stepped up to the plate of clarifying the new business procedures to its laborers which assist them with building trust and made the workers had a sense of safety. However, the </w:t>
      </w:r>
      <w:r w:rsidRPr="596033F2" w:rsidR="196F7078">
        <w:rPr>
          <w:rFonts w:ascii="Calibri" w:hAnsi="Calibri" w:eastAsia="Calibri" w:cs="Calibri"/>
          <w:noProof w:val="0"/>
          <w:sz w:val="24"/>
          <w:szCs w:val="24"/>
          <w:lang w:val="en-GB"/>
        </w:rPr>
        <w:t>two-association</w:t>
      </w:r>
      <w:r w:rsidRPr="596033F2" w:rsidR="196F7078">
        <w:rPr>
          <w:rFonts w:ascii="Calibri" w:hAnsi="Calibri" w:eastAsia="Calibri" w:cs="Calibri"/>
          <w:noProof w:val="0"/>
          <w:sz w:val="24"/>
          <w:szCs w:val="24"/>
          <w:lang w:val="en-GB"/>
        </w:rPr>
        <w:t xml:space="preserve"> had comparative sort of structure, still the authoritative hypothesis went about as the base for the supervisory crew to take significant rulings for the representatives and the organization all in all.</w:t>
      </w:r>
    </w:p>
    <w:p w:rsidR="3AC513F6" w:rsidP="62879887" w:rsidRDefault="3AC513F6" w14:paraId="7C253593" w14:textId="25CDC82F">
      <w:pPr>
        <w:pStyle w:val="Normal"/>
        <w:jc w:val="left"/>
        <w:rPr>
          <w:rFonts w:ascii="Calibri" w:hAnsi="Calibri" w:eastAsia="Calibri" w:cs="Calibri"/>
          <w:noProof w:val="0"/>
          <w:sz w:val="24"/>
          <w:szCs w:val="24"/>
          <w:lang w:val="en-GB"/>
        </w:rPr>
      </w:pPr>
      <w:r w:rsidRPr="62879887" w:rsidR="3AC513F6">
        <w:rPr>
          <w:rFonts w:ascii="Calibri" w:hAnsi="Calibri" w:eastAsia="Calibri" w:cs="Calibri"/>
          <w:noProof w:val="0"/>
          <w:sz w:val="24"/>
          <w:szCs w:val="24"/>
          <w:lang w:val="en-GB"/>
        </w:rPr>
        <w:t xml:space="preserve">The contrast between the methodology in the administration of the two organizations ASDA and British Airways originates from the distinction in the hierarchical structure. As talked about above, ASDA follows useful hierarchical structure while British Airways follows divisional authoritative structure. In this manner, in the event of ASDA, the administration </w:t>
      </w:r>
      <w:r w:rsidRPr="62879887" w:rsidR="3AC513F6">
        <w:rPr>
          <w:rFonts w:ascii="Calibri" w:hAnsi="Calibri" w:eastAsia="Calibri" w:cs="Calibri"/>
          <w:noProof w:val="0"/>
          <w:sz w:val="24"/>
          <w:szCs w:val="24"/>
          <w:lang w:val="en-GB"/>
        </w:rPr>
        <w:t>canters</w:t>
      </w:r>
      <w:r w:rsidRPr="62879887" w:rsidR="3AC513F6">
        <w:rPr>
          <w:rFonts w:ascii="Calibri" w:hAnsi="Calibri" w:eastAsia="Calibri" w:cs="Calibri"/>
          <w:noProof w:val="0"/>
          <w:sz w:val="24"/>
          <w:szCs w:val="24"/>
          <w:lang w:val="en-GB"/>
        </w:rPr>
        <w:t xml:space="preserve"> around how to keep up powerful relationship with their workers and cause them to comprehend their objectives and goals so they can perform as well as could be expected to have upper hand over different organizations in UK. The administration likewise </w:t>
      </w:r>
      <w:r w:rsidRPr="62879887" w:rsidR="7980A671">
        <w:rPr>
          <w:rFonts w:ascii="Calibri" w:hAnsi="Calibri" w:eastAsia="Calibri" w:cs="Calibri"/>
          <w:noProof w:val="0"/>
          <w:sz w:val="24"/>
          <w:szCs w:val="24"/>
          <w:lang w:val="en-GB"/>
        </w:rPr>
        <w:t>cantered</w:t>
      </w:r>
      <w:r w:rsidRPr="62879887" w:rsidR="3AC513F6">
        <w:rPr>
          <w:rFonts w:ascii="Calibri" w:hAnsi="Calibri" w:eastAsia="Calibri" w:cs="Calibri"/>
          <w:noProof w:val="0"/>
          <w:sz w:val="24"/>
          <w:szCs w:val="24"/>
          <w:lang w:val="en-GB"/>
        </w:rPr>
        <w:t xml:space="preserve"> more around keeping up great connection with their workers during the merger procedure with Wal-Mart. </w:t>
      </w:r>
    </w:p>
    <w:p w:rsidR="62879887" w:rsidP="62879887" w:rsidRDefault="62879887" w14:paraId="187CB5C9" w14:textId="567C6AF7">
      <w:pPr>
        <w:pStyle w:val="Normal"/>
        <w:jc w:val="left"/>
        <w:rPr>
          <w:rFonts w:ascii="Calibri" w:hAnsi="Calibri" w:eastAsia="Calibri" w:cs="Calibri"/>
          <w:noProof w:val="0"/>
          <w:sz w:val="24"/>
          <w:szCs w:val="24"/>
          <w:lang w:val="en-GB"/>
        </w:rPr>
      </w:pPr>
    </w:p>
    <w:p w:rsidR="3AC513F6" w:rsidP="62879887" w:rsidRDefault="3AC513F6" w14:paraId="0F724648" w14:textId="5E9CD2E2">
      <w:pPr>
        <w:pStyle w:val="Normal"/>
        <w:jc w:val="left"/>
        <w:rPr>
          <w:rFonts w:ascii="Calibri" w:hAnsi="Calibri" w:eastAsia="Calibri" w:cs="Calibri"/>
          <w:b w:val="0"/>
          <w:bCs w:val="0"/>
          <w:i w:val="1"/>
          <w:iCs w:val="1"/>
          <w:noProof w:val="0"/>
          <w:color w:val="666666"/>
          <w:sz w:val="21"/>
          <w:szCs w:val="21"/>
          <w:lang w:val="en-GB"/>
        </w:rPr>
      </w:pPr>
      <w:r w:rsidRPr="62879887" w:rsidR="3AC513F6">
        <w:rPr>
          <w:rFonts w:ascii="Calibri" w:hAnsi="Calibri" w:eastAsia="Calibri" w:cs="Calibri"/>
          <w:noProof w:val="0"/>
          <w:sz w:val="24"/>
          <w:szCs w:val="24"/>
          <w:lang w:val="en-GB"/>
        </w:rPr>
        <w:t xml:space="preserve">Then again, British Airways, being a divisional sort of authoritative structure, concentrates more on preparing its representatives so the workers know about the total procedure as opposed to simply realizing what is normal from them. If there should arise an occurrence of ASDA, the executives expect that every worker ought to be best in whatever work he is doing, while in the event of British Airways, which </w:t>
      </w:r>
      <w:r w:rsidRPr="62879887" w:rsidR="742AE1F2">
        <w:rPr>
          <w:rFonts w:ascii="Calibri" w:hAnsi="Calibri" w:eastAsia="Calibri" w:cs="Calibri"/>
          <w:noProof w:val="0"/>
          <w:sz w:val="24"/>
          <w:szCs w:val="24"/>
          <w:lang w:val="en-GB"/>
        </w:rPr>
        <w:t>centre</w:t>
      </w:r>
      <w:r w:rsidRPr="62879887" w:rsidR="3AC513F6">
        <w:rPr>
          <w:rFonts w:ascii="Calibri" w:hAnsi="Calibri" w:eastAsia="Calibri" w:cs="Calibri"/>
          <w:noProof w:val="0"/>
          <w:sz w:val="24"/>
          <w:szCs w:val="24"/>
          <w:lang w:val="en-GB"/>
        </w:rPr>
        <w:t xml:space="preserve"> more around client care, the executives attempts to consolidate various aptitudes to every one of its representatives with the goal that everyone knows about the total procedure and it's working.</w:t>
      </w:r>
      <w:r w:rsidRPr="62879887" w:rsidR="07F409F4">
        <w:rPr>
          <w:rFonts w:ascii="Calibri" w:hAnsi="Calibri" w:eastAsia="Calibri" w:cs="Calibri"/>
          <w:i w:val="1"/>
          <w:iCs w:val="1"/>
          <w:noProof w:val="0"/>
          <w:color w:val="666666"/>
          <w:sz w:val="21"/>
          <w:szCs w:val="21"/>
          <w:lang w:val="en-GB"/>
        </w:rPr>
        <w:t xml:space="preserve"> </w:t>
      </w:r>
    </w:p>
    <w:p w:rsidR="4E375464" w:rsidP="62879887" w:rsidRDefault="4E375464" w14:paraId="1B43E25D" w14:textId="21C955F7">
      <w:pPr>
        <w:pStyle w:val="Normal"/>
        <w:jc w:val="left"/>
        <w:rPr>
          <w:rFonts w:ascii="Calibri" w:hAnsi="Calibri" w:eastAsia="Calibri" w:cs="Calibri"/>
          <w:i w:val="1"/>
          <w:iCs w:val="1"/>
          <w:noProof w:val="0"/>
          <w:color w:val="666666"/>
          <w:sz w:val="21"/>
          <w:szCs w:val="21"/>
          <w:lang w:val="en-GB"/>
        </w:rPr>
      </w:pPr>
    </w:p>
    <w:p w:rsidR="4E375464" w:rsidP="4E375464" w:rsidRDefault="4E375464" w14:paraId="6FFD2ABE" w14:textId="7037578A">
      <w:pPr>
        <w:pStyle w:val="Normal"/>
        <w:jc w:val="left"/>
        <w:rPr>
          <w:rFonts w:ascii="Calibri" w:hAnsi="Calibri" w:eastAsia="Calibri" w:cs="Calibri"/>
          <w:i w:val="1"/>
          <w:iCs w:val="1"/>
          <w:noProof w:val="0"/>
          <w:color w:val="666666"/>
          <w:sz w:val="21"/>
          <w:szCs w:val="21"/>
          <w:lang w:val="en-GB"/>
        </w:rPr>
      </w:pPr>
    </w:p>
    <w:p w:rsidR="4E375464" w:rsidP="4E375464" w:rsidRDefault="4E375464" w14:textId="40520C67" w14:paraId="3E05F970">
      <w:pPr>
        <w:pStyle w:val="Normal"/>
        <w:jc w:val="left"/>
      </w:pPr>
      <w:r w:rsidR="4E375464">
        <w:rPr/>
        <w:t/>
      </w:r>
      <w:r w:rsidR="4E375464">
        <w:drawing>
          <wp:anchor distT="0" distB="0" distL="114300" distR="114300" simplePos="0" relativeHeight="251658240" behindDoc="0" locked="0" layoutInCell="1" allowOverlap="1" wp14:editId="583B975E" wp14:anchorId="1EEA927F">
            <wp:simplePos x="0" y="0"/>
            <wp:positionH relativeFrom="column">
              <wp:align>left</wp:align>
            </wp:positionH>
            <wp:positionV relativeFrom="paragraph">
              <wp:posOffset>0</wp:posOffset>
            </wp:positionV>
            <wp:extent cx="4008455" cy="3309945"/>
            <wp:wrapSquare wrapText="bothSides"/>
            <wp:effectExtent l="0" t="0" r="0" b="0"/>
            <wp:docPr id="1931021034" name="" title=""/>
            <wp:cNvGraphicFramePr>
              <a:graphicFrameLocks noChangeAspect="1"/>
            </wp:cNvGraphicFramePr>
            <a:graphic>
              <a:graphicData uri="http://schemas.openxmlformats.org/drawingml/2006/picture">
                <pic:pic>
                  <pic:nvPicPr>
                    <pic:cNvPr id="0" name=""/>
                    <pic:cNvPicPr/>
                  </pic:nvPicPr>
                  <pic:blipFill>
                    <a:blip r:embed="R1dfeeaaba4d74cf7">
                      <a:extLst>
                        <a:ext xmlns:a="http://schemas.openxmlformats.org/drawingml/2006/main" uri="{28A0092B-C50C-407E-A947-70E740481C1C}">
                          <a14:useLocalDpi val="0"/>
                        </a:ext>
                      </a:extLst>
                    </a:blip>
                    <a:srcRect l="12326" t="0" r="0" b="3472"/>
                    <a:stretch>
                      <a:fillRect/>
                    </a:stretch>
                  </pic:blipFill>
                  <pic:spPr xmlns:pic="http://schemas.openxmlformats.org/drawingml/2006/picture">
                    <a:xfrm xmlns:a="http://schemas.openxmlformats.org/drawingml/2006/main" rot="0" flipH="0" flipV="0">
                      <a:off x="0" y="0"/>
                      <a:ext cx="4008455" cy="330994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62879887">
        <w:rPr/>
        <w:t/>
      </w:r>
    </w:p>
    <w:p w:rsidR="4E375464" w:rsidP="4E375464" w:rsidRDefault="4E375464" w14:paraId="3D6F3C3A" w14:textId="202301F3">
      <w:pPr>
        <w:pStyle w:val="Normal"/>
        <w:jc w:val="left"/>
        <w:rPr>
          <w:rFonts w:ascii="Calibri" w:hAnsi="Calibri" w:eastAsia="Calibri" w:cs="Calibri"/>
          <w:i w:val="1"/>
          <w:iCs w:val="1"/>
          <w:noProof w:val="0"/>
          <w:color w:val="666666"/>
          <w:sz w:val="21"/>
          <w:szCs w:val="21"/>
          <w:lang w:val="en-GB"/>
        </w:rPr>
      </w:pPr>
    </w:p>
    <w:p w:rsidR="4E375464" w:rsidP="62879887" w:rsidRDefault="4E375464" w14:paraId="5AFFFD56" w14:textId="13EC26F2">
      <w:pPr>
        <w:pStyle w:val="Normal"/>
        <w:ind/>
        <w:jc w:val="left"/>
        <w:rPr>
          <w:rFonts w:ascii="Calibri" w:hAnsi="Calibri" w:eastAsia="Calibri" w:cs="Calibri"/>
          <w:b w:val="0"/>
          <w:bCs w:val="0"/>
          <w:i w:val="0"/>
          <w:iCs w:val="0"/>
          <w:noProof w:val="0"/>
          <w:color w:val="666666"/>
          <w:sz w:val="28"/>
          <w:szCs w:val="28"/>
          <w:lang w:val="en-GB"/>
        </w:rPr>
      </w:pPr>
      <w:r w:rsidRPr="62879887" w:rsidR="07F409F4">
        <w:rPr>
          <w:rFonts w:ascii="Calibri" w:hAnsi="Calibri" w:eastAsia="Calibri" w:cs="Calibri"/>
          <w:b w:val="0"/>
          <w:bCs w:val="0"/>
          <w:i w:val="0"/>
          <w:iCs w:val="0"/>
          <w:noProof w:val="0"/>
          <w:color w:val="666666"/>
          <w:sz w:val="28"/>
          <w:szCs w:val="28"/>
          <w:lang w:val="en-GB"/>
        </w:rPr>
        <w:t xml:space="preserve">Dionne, S. D., </w:t>
      </w:r>
      <w:proofErr w:type="spellStart"/>
      <w:r w:rsidRPr="62879887" w:rsidR="07F409F4">
        <w:rPr>
          <w:rFonts w:ascii="Calibri" w:hAnsi="Calibri" w:eastAsia="Calibri" w:cs="Calibri"/>
          <w:b w:val="0"/>
          <w:bCs w:val="0"/>
          <w:i w:val="0"/>
          <w:iCs w:val="0"/>
          <w:noProof w:val="0"/>
          <w:color w:val="666666"/>
          <w:sz w:val="28"/>
          <w:szCs w:val="28"/>
          <w:lang w:val="en-GB"/>
        </w:rPr>
        <w:t>Yammarino</w:t>
      </w:r>
      <w:proofErr w:type="spellEnd"/>
      <w:r w:rsidRPr="62879887" w:rsidR="07F409F4">
        <w:rPr>
          <w:rFonts w:ascii="Calibri" w:hAnsi="Calibri" w:eastAsia="Calibri" w:cs="Calibri"/>
          <w:b w:val="0"/>
          <w:bCs w:val="0"/>
          <w:i w:val="0"/>
          <w:iCs w:val="0"/>
          <w:noProof w:val="0"/>
          <w:color w:val="666666"/>
          <w:sz w:val="28"/>
          <w:szCs w:val="28"/>
          <w:lang w:val="en-GB"/>
        </w:rPr>
        <w:t>, F. J., Atwater, L. E., &amp; Spangler, W. D. 2004. Transformational leadership and team performance. Journal of organizational change management, 17(2), 177-193.</w:t>
      </w:r>
      <w:r>
        <w:br/>
      </w:r>
      <w:r w:rsidRPr="62879887" w:rsidR="07F409F4">
        <w:rPr>
          <w:rFonts w:ascii="Calibri" w:hAnsi="Calibri" w:eastAsia="Calibri" w:cs="Calibri"/>
          <w:b w:val="0"/>
          <w:bCs w:val="0"/>
          <w:i w:val="0"/>
          <w:iCs w:val="0"/>
          <w:noProof w:val="0"/>
          <w:color w:val="666666"/>
          <w:sz w:val="28"/>
          <w:szCs w:val="28"/>
          <w:lang w:val="en-GB"/>
        </w:rPr>
        <w:t>Graen, G. B., &amp; Uhl-Bien, M. 1995. Relationship-based approach to leadership: Development of leader-member exchange (LMX) theory of leadership over 25 years: Applying a multi-level multi-domain perspective. The leadership quarterly, 6(2), 219-247.</w:t>
      </w:r>
      <w:r>
        <w:br/>
      </w:r>
      <w:r w:rsidRPr="62879887" w:rsidR="07F409F4">
        <w:rPr>
          <w:rFonts w:ascii="Calibri" w:hAnsi="Calibri" w:eastAsia="Calibri" w:cs="Calibri"/>
          <w:b w:val="0"/>
          <w:bCs w:val="0"/>
          <w:i w:val="0"/>
          <w:iCs w:val="0"/>
          <w:noProof w:val="0"/>
          <w:color w:val="666666"/>
          <w:sz w:val="28"/>
          <w:szCs w:val="28"/>
          <w:lang w:val="en-GB"/>
        </w:rPr>
        <w:t xml:space="preserve">Hall, D. T., &amp; </w:t>
      </w:r>
      <w:proofErr w:type="spellStart"/>
      <w:r w:rsidRPr="62879887" w:rsidR="07F409F4">
        <w:rPr>
          <w:rFonts w:ascii="Calibri" w:hAnsi="Calibri" w:eastAsia="Calibri" w:cs="Calibri"/>
          <w:b w:val="0"/>
          <w:bCs w:val="0"/>
          <w:i w:val="0"/>
          <w:iCs w:val="0"/>
          <w:noProof w:val="0"/>
          <w:color w:val="666666"/>
          <w:sz w:val="28"/>
          <w:szCs w:val="28"/>
          <w:lang w:val="en-GB"/>
        </w:rPr>
        <w:t>Nougaim</w:t>
      </w:r>
      <w:proofErr w:type="spellEnd"/>
      <w:r w:rsidRPr="62879887" w:rsidR="07F409F4">
        <w:rPr>
          <w:rFonts w:ascii="Calibri" w:hAnsi="Calibri" w:eastAsia="Calibri" w:cs="Calibri"/>
          <w:b w:val="0"/>
          <w:bCs w:val="0"/>
          <w:i w:val="0"/>
          <w:iCs w:val="0"/>
          <w:noProof w:val="0"/>
          <w:color w:val="666666"/>
          <w:sz w:val="28"/>
          <w:szCs w:val="28"/>
          <w:lang w:val="en-GB"/>
        </w:rPr>
        <w:t xml:space="preserve">, K. E. 1968. An examination of Maslow's need hierarchy in an organizational setting. Organizational </w:t>
      </w:r>
      <w:r w:rsidRPr="62879887" w:rsidR="088E9E33">
        <w:rPr>
          <w:rFonts w:ascii="Calibri" w:hAnsi="Calibri" w:eastAsia="Calibri" w:cs="Calibri"/>
          <w:b w:val="0"/>
          <w:bCs w:val="0"/>
          <w:i w:val="0"/>
          <w:iCs w:val="0"/>
          <w:noProof w:val="0"/>
          <w:color w:val="666666"/>
          <w:sz w:val="28"/>
          <w:szCs w:val="28"/>
          <w:lang w:val="en-GB"/>
        </w:rPr>
        <w:t>behaviour</w:t>
      </w:r>
      <w:r w:rsidRPr="62879887" w:rsidR="07F409F4">
        <w:rPr>
          <w:rFonts w:ascii="Calibri" w:hAnsi="Calibri" w:eastAsia="Calibri" w:cs="Calibri"/>
          <w:b w:val="0"/>
          <w:bCs w:val="0"/>
          <w:i w:val="0"/>
          <w:iCs w:val="0"/>
          <w:noProof w:val="0"/>
          <w:color w:val="666666"/>
          <w:sz w:val="28"/>
          <w:szCs w:val="28"/>
          <w:lang w:val="en-GB"/>
        </w:rPr>
        <w:t xml:space="preserve"> and human performance, 3(1), 12-35.</w:t>
      </w:r>
      <w:r>
        <w:br/>
      </w:r>
      <w:r w:rsidRPr="62879887" w:rsidR="07F409F4">
        <w:rPr>
          <w:rFonts w:ascii="Calibri" w:hAnsi="Calibri" w:eastAsia="Calibri" w:cs="Calibri"/>
          <w:b w:val="0"/>
          <w:bCs w:val="0"/>
          <w:i w:val="0"/>
          <w:iCs w:val="0"/>
          <w:noProof w:val="0"/>
          <w:color w:val="666666"/>
          <w:sz w:val="28"/>
          <w:szCs w:val="28"/>
          <w:lang w:val="en-GB"/>
        </w:rPr>
        <w:t>Katz, D., &amp; Kahn, R. L. 1978. The social psychology of organizations.</w:t>
      </w:r>
      <w:r>
        <w:br/>
      </w:r>
      <w:r w:rsidRPr="62879887" w:rsidR="07F409F4">
        <w:rPr>
          <w:rFonts w:ascii="Calibri" w:hAnsi="Calibri" w:eastAsia="Calibri" w:cs="Calibri"/>
          <w:b w:val="0"/>
          <w:bCs w:val="0"/>
          <w:i w:val="0"/>
          <w:iCs w:val="0"/>
          <w:noProof w:val="0"/>
          <w:color w:val="666666"/>
          <w:sz w:val="28"/>
          <w:szCs w:val="28"/>
          <w:lang w:val="en-GB"/>
        </w:rPr>
        <w:t>Kumar, S., &amp; Zahn, C. 2003. Mobile communications: evolution and impact on business operations. Technovation, 23(6), 515-520.</w:t>
      </w:r>
      <w:r>
        <w:br/>
      </w:r>
      <w:r w:rsidRPr="62879887" w:rsidR="6061B675">
        <w:rPr>
          <w:rFonts w:ascii="Calibri" w:hAnsi="Calibri" w:eastAsia="Calibri" w:cs="Calibri"/>
          <w:b w:val="0"/>
          <w:bCs w:val="0"/>
          <w:i w:val="0"/>
          <w:iCs w:val="0"/>
          <w:noProof w:val="0"/>
          <w:color w:val="666666"/>
          <w:sz w:val="28"/>
          <w:szCs w:val="28"/>
          <w:lang w:val="en-GB"/>
        </w:rPr>
        <w:t>Maidan</w:t>
      </w:r>
      <w:r w:rsidRPr="62879887" w:rsidR="07F409F4">
        <w:rPr>
          <w:rFonts w:ascii="Calibri" w:hAnsi="Calibri" w:eastAsia="Calibri" w:cs="Calibri"/>
          <w:b w:val="0"/>
          <w:bCs w:val="0"/>
          <w:i w:val="0"/>
          <w:iCs w:val="0"/>
          <w:noProof w:val="0"/>
          <w:color w:val="666666"/>
          <w:sz w:val="28"/>
          <w:szCs w:val="28"/>
          <w:lang w:val="en-GB"/>
        </w:rPr>
        <w:t>, E. A. 1991. Comparative study of Herzberg's Two-Factor Theory of job satisfaction among public and private sectors. Public Personnel Management.</w:t>
      </w:r>
    </w:p>
    <w:p w:rsidR="62879887" w:rsidP="62879887" w:rsidRDefault="62879887" w14:paraId="12C4718B" w14:textId="57E67E25">
      <w:pPr>
        <w:pStyle w:val="Normal"/>
        <w:ind w:left="360"/>
        <w:jc w:val="both"/>
      </w:pPr>
    </w:p>
    <w:p w:rsidR="62879887" w:rsidP="62879887" w:rsidRDefault="62879887" w14:paraId="640A68D0" w14:textId="77C9AFA4">
      <w:pPr>
        <w:pStyle w:val="Normal"/>
        <w:ind w:left="360"/>
        <w:jc w:val="both"/>
      </w:pPr>
    </w:p>
    <w:p w:rsidR="62879887" w:rsidP="62879887" w:rsidRDefault="62879887" w14:paraId="368480C2" w14:textId="45B454A1">
      <w:pPr>
        <w:pStyle w:val="Normal"/>
        <w:ind w:left="360"/>
        <w:jc w:val="both"/>
      </w:pPr>
    </w:p>
    <w:p w:rsidR="62879887" w:rsidP="62879887" w:rsidRDefault="62879887" w14:paraId="4543A18B" w14:textId="1266203C">
      <w:pPr>
        <w:pStyle w:val="Normal"/>
        <w:ind w:left="360"/>
        <w:jc w:val="both"/>
      </w:pPr>
    </w:p>
    <w:p w:rsidR="62879887" w:rsidP="62879887" w:rsidRDefault="62879887" w14:paraId="680524EE" w14:textId="22E0E1DE">
      <w:pPr>
        <w:pStyle w:val="Normal"/>
        <w:ind w:left="360"/>
        <w:jc w:val="both"/>
      </w:pPr>
    </w:p>
    <w:p w:rsidR="62879887" w:rsidP="62879887" w:rsidRDefault="62879887" w14:paraId="755A730F" w14:textId="3D805946">
      <w:pPr>
        <w:pStyle w:val="Normal"/>
        <w:ind w:left="360"/>
        <w:jc w:val="both"/>
      </w:pPr>
    </w:p>
    <w:p w:rsidR="4E375464" w:rsidP="4E375464" w:rsidRDefault="4E375464" w14:paraId="2F229A8B" w14:textId="1AF15A4D">
      <w:pPr>
        <w:pStyle w:val="Normal"/>
        <w:ind w:left="360"/>
        <w:jc w:val="both"/>
        <w:rPr>
          <w:b w:val="0"/>
          <w:bCs w:val="0"/>
          <w:color w:val="333333"/>
          <w:sz w:val="24"/>
          <w:szCs w:val="24"/>
        </w:rPr>
      </w:pPr>
      <w:r>
        <w:br/>
      </w:r>
      <w:r w:rsidRPr="62879887" w:rsidR="074A6A8B">
        <w:rPr>
          <w:rFonts w:ascii="Calibri" w:hAnsi="Calibri" w:eastAsia="Calibri" w:cs="Calibri"/>
          <w:b w:val="0"/>
          <w:bCs w:val="0"/>
          <w:i w:val="0"/>
          <w:iCs w:val="0"/>
          <w:noProof w:val="0"/>
          <w:color w:val="333333"/>
          <w:sz w:val="24"/>
          <w:szCs w:val="24"/>
          <w:lang w:val="en-GB"/>
        </w:rPr>
        <w:t xml:space="preserve">ADAS Consulting. 2004. </w:t>
      </w:r>
      <w:r w:rsidRPr="62879887" w:rsidR="074A6A8B">
        <w:rPr>
          <w:rFonts w:ascii="Calibri" w:hAnsi="Calibri" w:eastAsia="Calibri" w:cs="Calibri"/>
          <w:b w:val="0"/>
          <w:bCs w:val="0"/>
          <w:i w:val="0"/>
          <w:iCs w:val="0"/>
          <w:noProof w:val="0"/>
          <w:color w:val="333333"/>
          <w:sz w:val="24"/>
          <w:szCs w:val="24"/>
          <w:lang w:val="en-GB"/>
        </w:rPr>
        <w:t xml:space="preserve">Farmers' voice 2004 summary report: organic </w:t>
      </w:r>
      <w:r w:rsidRPr="62879887" w:rsidR="39B28A49">
        <w:rPr>
          <w:rFonts w:ascii="Calibri" w:hAnsi="Calibri" w:eastAsia="Calibri" w:cs="Calibri"/>
          <w:b w:val="0"/>
          <w:bCs w:val="0"/>
          <w:i w:val="0"/>
          <w:iCs w:val="0"/>
          <w:noProof w:val="0"/>
          <w:color w:val="333333"/>
          <w:sz w:val="24"/>
          <w:szCs w:val="24"/>
          <w:lang w:val="en-GB"/>
        </w:rPr>
        <w:t>farming Wolverhampton</w:t>
      </w:r>
      <w:r w:rsidRPr="62879887" w:rsidR="074A6A8B">
        <w:rPr>
          <w:rFonts w:ascii="Calibri" w:hAnsi="Calibri" w:eastAsia="Calibri" w:cs="Calibri"/>
          <w:b w:val="0"/>
          <w:bCs w:val="0"/>
          <w:noProof w:val="0"/>
          <w:color w:val="333333"/>
          <w:sz w:val="24"/>
          <w:szCs w:val="24"/>
          <w:lang w:val="en-GB"/>
        </w:rPr>
        <w:t xml:space="preserve"> </w:t>
      </w:r>
      <w:hyperlink r:id="R06daabd4bfd14465">
        <w:r w:rsidRPr="62879887" w:rsidR="074A6A8B">
          <w:rPr>
            <w:rStyle w:val="Hyperlink"/>
            <w:rFonts w:ascii="Calibri" w:hAnsi="Calibri" w:eastAsia="Calibri" w:cs="Calibri"/>
            <w:b w:val="0"/>
            <w:bCs w:val="0"/>
            <w:noProof w:val="0"/>
            <w:color w:val="10147E"/>
            <w:sz w:val="24"/>
            <w:szCs w:val="24"/>
            <w:lang w:val="en-GB"/>
          </w:rPr>
          <w:t>[Google Scholar]</w:t>
        </w:r>
      </w:hyperlink>
    </w:p>
    <w:p w:rsidR="074A6A8B" w:rsidP="4E375464" w:rsidRDefault="074A6A8B" w14:paraId="6B45BD3E" w14:textId="1E0BC5DB">
      <w:pPr>
        <w:pStyle w:val="Normal"/>
        <w:ind w:left="360"/>
        <w:jc w:val="both"/>
        <w:rPr>
          <w:b w:val="0"/>
          <w:bCs w:val="0"/>
          <w:color w:val="333333"/>
          <w:sz w:val="24"/>
          <w:szCs w:val="24"/>
        </w:rPr>
      </w:pPr>
      <w:r w:rsidRPr="4E375464" w:rsidR="074A6A8B">
        <w:rPr>
          <w:rFonts w:ascii="Calibri" w:hAnsi="Calibri" w:eastAsia="Calibri" w:cs="Calibri"/>
          <w:b w:val="0"/>
          <w:bCs w:val="0"/>
          <w:noProof w:val="0"/>
          <w:color w:val="333333"/>
          <w:sz w:val="24"/>
          <w:szCs w:val="24"/>
          <w:lang w:val="en-GB"/>
        </w:rPr>
        <w:t xml:space="preserve">Allen, P. and Kovach, M. 2000. The capitalist composition of organic: the potential of markets in fulfilling the promise of organic agriculture. </w:t>
      </w:r>
      <w:r w:rsidRPr="4E375464" w:rsidR="074A6A8B">
        <w:rPr>
          <w:rFonts w:ascii="Calibri" w:hAnsi="Calibri" w:eastAsia="Calibri" w:cs="Calibri"/>
          <w:b w:val="0"/>
          <w:bCs w:val="0"/>
          <w:i w:val="1"/>
          <w:iCs w:val="1"/>
          <w:noProof w:val="0"/>
          <w:color w:val="333333"/>
          <w:sz w:val="24"/>
          <w:szCs w:val="24"/>
          <w:lang w:val="en-GB"/>
        </w:rPr>
        <w:t>Agriculture and human values</w:t>
      </w:r>
      <w:r w:rsidRPr="4E375464" w:rsidR="074A6A8B">
        <w:rPr>
          <w:rFonts w:ascii="Calibri" w:hAnsi="Calibri" w:eastAsia="Calibri" w:cs="Calibri"/>
          <w:b w:val="0"/>
          <w:bCs w:val="0"/>
          <w:noProof w:val="0"/>
          <w:color w:val="333333"/>
          <w:sz w:val="24"/>
          <w:szCs w:val="24"/>
          <w:lang w:val="en-GB"/>
        </w:rPr>
        <w:t xml:space="preserve">, 17: 221–322.  </w:t>
      </w:r>
      <w:hyperlink r:id="Re946cc6801dd46cc">
        <w:r w:rsidRPr="4E375464" w:rsidR="074A6A8B">
          <w:rPr>
            <w:rStyle w:val="Hyperlink"/>
            <w:rFonts w:ascii="Calibri" w:hAnsi="Calibri" w:eastAsia="Calibri" w:cs="Calibri"/>
            <w:b w:val="0"/>
            <w:bCs w:val="0"/>
            <w:noProof w:val="0"/>
            <w:color w:val="10147E"/>
            <w:sz w:val="24"/>
            <w:szCs w:val="24"/>
            <w:lang w:val="en-GB"/>
          </w:rPr>
          <w:t>[Crossref]</w:t>
        </w:r>
      </w:hyperlink>
      <w:r w:rsidRPr="4E375464" w:rsidR="074A6A8B">
        <w:rPr>
          <w:rFonts w:ascii="Calibri" w:hAnsi="Calibri" w:eastAsia="Calibri" w:cs="Calibri"/>
          <w:b w:val="0"/>
          <w:bCs w:val="0"/>
          <w:noProof w:val="0"/>
          <w:color w:val="10147E"/>
          <w:sz w:val="24"/>
          <w:szCs w:val="24"/>
          <w:lang w:val="en-GB"/>
        </w:rPr>
        <w:t xml:space="preserve">, </w:t>
      </w:r>
      <w:hyperlink r:id="Rdb742fa9760b42c9">
        <w:r w:rsidRPr="4E375464" w:rsidR="074A6A8B">
          <w:rPr>
            <w:rStyle w:val="Hyperlink"/>
            <w:rFonts w:ascii="Calibri" w:hAnsi="Calibri" w:eastAsia="Calibri" w:cs="Calibri"/>
            <w:b w:val="0"/>
            <w:bCs w:val="0"/>
            <w:noProof w:val="0"/>
            <w:color w:val="10147E"/>
            <w:sz w:val="24"/>
            <w:szCs w:val="24"/>
            <w:lang w:val="en-GB"/>
          </w:rPr>
          <w:t>[Google Scholar]</w:t>
        </w:r>
      </w:hyperlink>
    </w:p>
    <w:p w:rsidR="074A6A8B" w:rsidP="4E375464" w:rsidRDefault="074A6A8B" w14:paraId="71C3A60A" w14:textId="0934D01A">
      <w:pPr>
        <w:pStyle w:val="Normal"/>
        <w:ind w:left="360"/>
        <w:jc w:val="both"/>
        <w:rPr>
          <w:b w:val="0"/>
          <w:bCs w:val="0"/>
          <w:color w:val="333333"/>
          <w:sz w:val="24"/>
          <w:szCs w:val="24"/>
        </w:rPr>
      </w:pPr>
      <w:r w:rsidRPr="4E375464" w:rsidR="074A6A8B">
        <w:rPr>
          <w:rFonts w:ascii="Calibri" w:hAnsi="Calibri" w:eastAsia="Calibri" w:cs="Calibri"/>
          <w:b w:val="0"/>
          <w:bCs w:val="0"/>
          <w:noProof w:val="0"/>
          <w:color w:val="333333"/>
          <w:sz w:val="24"/>
          <w:szCs w:val="24"/>
          <w:lang w:val="en-GB"/>
        </w:rPr>
        <w:t xml:space="preserve">AMS. 2005. Asda scoops BBC award [online]. News, 5 May. Available from: </w:t>
      </w:r>
      <w:hyperlink r:id="R4546c91005cc4de2">
        <w:r w:rsidRPr="4E375464" w:rsidR="074A6A8B">
          <w:rPr>
            <w:rStyle w:val="Hyperlink"/>
            <w:rFonts w:ascii="Calibri" w:hAnsi="Calibri" w:eastAsia="Calibri" w:cs="Calibri"/>
            <w:b w:val="0"/>
            <w:bCs w:val="0"/>
            <w:noProof w:val="0"/>
            <w:color w:val="10147E"/>
            <w:sz w:val="24"/>
            <w:szCs w:val="24"/>
            <w:lang w:val="en-GB"/>
          </w:rPr>
          <w:t>www.amsltdgroup.com</w:t>
        </w:r>
      </w:hyperlink>
      <w:r w:rsidRPr="4E375464" w:rsidR="074A6A8B">
        <w:rPr>
          <w:rFonts w:ascii="Calibri" w:hAnsi="Calibri" w:eastAsia="Calibri" w:cs="Calibri"/>
          <w:b w:val="0"/>
          <w:bCs w:val="0"/>
          <w:noProof w:val="0"/>
          <w:color w:val="10147E"/>
          <w:sz w:val="24"/>
          <w:szCs w:val="24"/>
          <w:lang w:val="en-GB"/>
        </w:rPr>
        <w:t xml:space="preserve"> [Accessed 21 May 2006] </w:t>
      </w:r>
      <w:hyperlink r:id="R8978cb18e93342b9">
        <w:r w:rsidRPr="4E375464" w:rsidR="074A6A8B">
          <w:rPr>
            <w:rStyle w:val="Hyperlink"/>
            <w:rFonts w:ascii="Calibri" w:hAnsi="Calibri" w:eastAsia="Calibri" w:cs="Calibri"/>
            <w:b w:val="0"/>
            <w:bCs w:val="0"/>
            <w:noProof w:val="0"/>
            <w:color w:val="10147E"/>
            <w:sz w:val="24"/>
            <w:szCs w:val="24"/>
            <w:lang w:val="en-GB"/>
          </w:rPr>
          <w:t>[Google Scholar]</w:t>
        </w:r>
      </w:hyperlink>
    </w:p>
    <w:p w:rsidR="074A6A8B" w:rsidP="4E375464" w:rsidRDefault="074A6A8B" w14:paraId="086C719A" w14:textId="2BFC36AE">
      <w:pPr>
        <w:pStyle w:val="Normal"/>
        <w:ind w:left="360"/>
        <w:jc w:val="both"/>
        <w:rPr>
          <w:b w:val="0"/>
          <w:bCs w:val="0"/>
          <w:color w:val="333333"/>
          <w:sz w:val="24"/>
          <w:szCs w:val="24"/>
        </w:rPr>
      </w:pPr>
      <w:r w:rsidRPr="4E375464" w:rsidR="074A6A8B">
        <w:rPr>
          <w:rFonts w:ascii="Calibri" w:hAnsi="Calibri" w:eastAsia="Calibri" w:cs="Calibri"/>
          <w:b w:val="0"/>
          <w:bCs w:val="0"/>
          <w:noProof w:val="0"/>
          <w:color w:val="333333"/>
          <w:sz w:val="24"/>
          <w:szCs w:val="24"/>
          <w:lang w:val="en-GB"/>
        </w:rPr>
        <w:t xml:space="preserve">AMS. 2006. Asda goes soft on local fruit [online]. News, 25 April. Available from: </w:t>
      </w:r>
      <w:hyperlink r:id="R7be57c2a23fd4988">
        <w:r w:rsidRPr="4E375464" w:rsidR="074A6A8B">
          <w:rPr>
            <w:rStyle w:val="Hyperlink"/>
            <w:rFonts w:ascii="Calibri" w:hAnsi="Calibri" w:eastAsia="Calibri" w:cs="Calibri"/>
            <w:b w:val="0"/>
            <w:bCs w:val="0"/>
            <w:noProof w:val="0"/>
            <w:color w:val="10147E"/>
            <w:sz w:val="24"/>
            <w:szCs w:val="24"/>
            <w:lang w:val="en-GB"/>
          </w:rPr>
          <w:t>www.amsltdgroup.com</w:t>
        </w:r>
      </w:hyperlink>
      <w:r w:rsidRPr="4E375464" w:rsidR="074A6A8B">
        <w:rPr>
          <w:rFonts w:ascii="Calibri" w:hAnsi="Calibri" w:eastAsia="Calibri" w:cs="Calibri"/>
          <w:b w:val="0"/>
          <w:bCs w:val="0"/>
          <w:noProof w:val="0"/>
          <w:color w:val="10147E"/>
          <w:sz w:val="24"/>
          <w:szCs w:val="24"/>
          <w:lang w:val="en-GB"/>
        </w:rPr>
        <w:t xml:space="preserve"> [Accessed 21 May 2006].  </w:t>
      </w:r>
      <w:hyperlink r:id="R46f88c8881fa4ce6">
        <w:r w:rsidRPr="4E375464" w:rsidR="074A6A8B">
          <w:rPr>
            <w:rStyle w:val="Hyperlink"/>
            <w:rFonts w:ascii="Calibri" w:hAnsi="Calibri" w:eastAsia="Calibri" w:cs="Calibri"/>
            <w:b w:val="0"/>
            <w:bCs w:val="0"/>
            <w:noProof w:val="0"/>
            <w:color w:val="10147E"/>
            <w:sz w:val="24"/>
            <w:szCs w:val="24"/>
            <w:lang w:val="en-GB"/>
          </w:rPr>
          <w:t>[Google Scholar]</w:t>
        </w:r>
      </w:hyperlink>
    </w:p>
    <w:p w:rsidR="074A6A8B" w:rsidP="4E375464" w:rsidRDefault="074A6A8B" w14:paraId="31456479" w14:textId="66FF6AB8">
      <w:pPr>
        <w:pStyle w:val="Normal"/>
        <w:ind w:left="360"/>
        <w:jc w:val="both"/>
        <w:rPr>
          <w:b w:val="0"/>
          <w:bCs w:val="0"/>
          <w:color w:val="333333"/>
          <w:sz w:val="24"/>
          <w:szCs w:val="24"/>
        </w:rPr>
      </w:pPr>
      <w:r w:rsidRPr="4E375464" w:rsidR="074A6A8B">
        <w:rPr>
          <w:rFonts w:ascii="Calibri" w:hAnsi="Calibri" w:eastAsia="Calibri" w:cs="Calibri"/>
          <w:b w:val="0"/>
          <w:bCs w:val="0"/>
          <w:noProof w:val="0"/>
          <w:color w:val="333333"/>
          <w:sz w:val="24"/>
          <w:szCs w:val="24"/>
          <w:lang w:val="en-GB"/>
        </w:rPr>
        <w:t xml:space="preserve">Born, B. and Purcell, M. 2006. Avoiding the local trap: scale and food systems in planning research. </w:t>
      </w:r>
      <w:r w:rsidRPr="4E375464" w:rsidR="074A6A8B">
        <w:rPr>
          <w:rFonts w:ascii="Calibri" w:hAnsi="Calibri" w:eastAsia="Calibri" w:cs="Calibri"/>
          <w:b w:val="0"/>
          <w:bCs w:val="0"/>
          <w:i w:val="1"/>
          <w:iCs w:val="1"/>
          <w:noProof w:val="0"/>
          <w:color w:val="333333"/>
          <w:sz w:val="24"/>
          <w:szCs w:val="24"/>
          <w:lang w:val="en-GB"/>
        </w:rPr>
        <w:t>Journal of planning education and research</w:t>
      </w:r>
      <w:r w:rsidRPr="4E375464" w:rsidR="074A6A8B">
        <w:rPr>
          <w:rFonts w:ascii="Calibri" w:hAnsi="Calibri" w:eastAsia="Calibri" w:cs="Calibri"/>
          <w:b w:val="0"/>
          <w:bCs w:val="0"/>
          <w:noProof w:val="0"/>
          <w:color w:val="333333"/>
          <w:sz w:val="24"/>
          <w:szCs w:val="24"/>
          <w:lang w:val="en-GB"/>
        </w:rPr>
        <w:t xml:space="preserve">, 26: 195–207.  </w:t>
      </w:r>
      <w:hyperlink r:id="Rd878106999214e93">
        <w:r w:rsidRPr="4E375464" w:rsidR="074A6A8B">
          <w:rPr>
            <w:rStyle w:val="Hyperlink"/>
            <w:rFonts w:ascii="Calibri" w:hAnsi="Calibri" w:eastAsia="Calibri" w:cs="Calibri"/>
            <w:b w:val="0"/>
            <w:bCs w:val="0"/>
            <w:noProof w:val="0"/>
            <w:color w:val="10147E"/>
            <w:sz w:val="24"/>
            <w:szCs w:val="24"/>
            <w:lang w:val="en-GB"/>
          </w:rPr>
          <w:t>[Crossref]</w:t>
        </w:r>
      </w:hyperlink>
      <w:r w:rsidRPr="4E375464" w:rsidR="074A6A8B">
        <w:rPr>
          <w:rFonts w:ascii="Calibri" w:hAnsi="Calibri" w:eastAsia="Calibri" w:cs="Calibri"/>
          <w:b w:val="0"/>
          <w:bCs w:val="0"/>
          <w:noProof w:val="0"/>
          <w:color w:val="10147E"/>
          <w:sz w:val="24"/>
          <w:szCs w:val="24"/>
          <w:lang w:val="en-GB"/>
        </w:rPr>
        <w:t xml:space="preserve">, </w:t>
      </w:r>
      <w:hyperlink r:id="Rea8c5ceee763479f">
        <w:r w:rsidRPr="4E375464" w:rsidR="074A6A8B">
          <w:rPr>
            <w:rStyle w:val="Hyperlink"/>
            <w:rFonts w:ascii="Calibri" w:hAnsi="Calibri" w:eastAsia="Calibri" w:cs="Calibri"/>
            <w:b w:val="0"/>
            <w:bCs w:val="0"/>
            <w:noProof w:val="0"/>
            <w:color w:val="10147E"/>
            <w:sz w:val="24"/>
            <w:szCs w:val="24"/>
            <w:lang w:val="en-GB"/>
          </w:rPr>
          <w:t>[Web of Science ®]</w:t>
        </w:r>
      </w:hyperlink>
      <w:r w:rsidRPr="4E375464" w:rsidR="074A6A8B">
        <w:rPr>
          <w:rFonts w:ascii="Calibri" w:hAnsi="Calibri" w:eastAsia="Calibri" w:cs="Calibri"/>
          <w:b w:val="0"/>
          <w:bCs w:val="0"/>
          <w:noProof w:val="0"/>
          <w:color w:val="10147E"/>
          <w:sz w:val="24"/>
          <w:szCs w:val="24"/>
          <w:lang w:val="en-GB"/>
        </w:rPr>
        <w:t xml:space="preserve">, </w:t>
      </w:r>
      <w:hyperlink r:id="Re4687f91f3304341">
        <w:r w:rsidRPr="4E375464" w:rsidR="074A6A8B">
          <w:rPr>
            <w:rStyle w:val="Hyperlink"/>
            <w:rFonts w:ascii="Calibri" w:hAnsi="Calibri" w:eastAsia="Calibri" w:cs="Calibri"/>
            <w:b w:val="0"/>
            <w:bCs w:val="0"/>
            <w:noProof w:val="0"/>
            <w:color w:val="10147E"/>
            <w:sz w:val="24"/>
            <w:szCs w:val="24"/>
            <w:lang w:val="en-GB"/>
          </w:rPr>
          <w:t>[Google Scholar]</w:t>
        </w:r>
      </w:hyperlink>
    </w:p>
    <w:p w:rsidR="4E375464" w:rsidP="4E375464" w:rsidRDefault="4E375464" w14:paraId="04C7D7DB" w14:textId="2D4409E9">
      <w:pPr>
        <w:pStyle w:val="Normal"/>
        <w:jc w:val="both"/>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6763515"/>
  <w15:docId w15:val="{eb540460-ef63-4680-9224-077d3c252f29}"/>
  <w:rsids>
    <w:rsidRoot w:val="06763515"/>
    <w:rsid w:val="0064AB00"/>
    <w:rsid w:val="00C7AA94"/>
    <w:rsid w:val="018CED98"/>
    <w:rsid w:val="019E86CD"/>
    <w:rsid w:val="03E26FE6"/>
    <w:rsid w:val="03FDCA54"/>
    <w:rsid w:val="0424EF32"/>
    <w:rsid w:val="064A4763"/>
    <w:rsid w:val="06763515"/>
    <w:rsid w:val="074A6A8B"/>
    <w:rsid w:val="07F409F4"/>
    <w:rsid w:val="088E9E33"/>
    <w:rsid w:val="08916070"/>
    <w:rsid w:val="09DF0B39"/>
    <w:rsid w:val="0A115995"/>
    <w:rsid w:val="0AB9CFCD"/>
    <w:rsid w:val="0C5DE506"/>
    <w:rsid w:val="0D2AC495"/>
    <w:rsid w:val="0DCE3A1F"/>
    <w:rsid w:val="0E0289FE"/>
    <w:rsid w:val="10782288"/>
    <w:rsid w:val="126C0125"/>
    <w:rsid w:val="1687FAAE"/>
    <w:rsid w:val="17506BC8"/>
    <w:rsid w:val="196F7078"/>
    <w:rsid w:val="1997D141"/>
    <w:rsid w:val="1C61E707"/>
    <w:rsid w:val="1E64EC59"/>
    <w:rsid w:val="1EE843CF"/>
    <w:rsid w:val="1FF593DD"/>
    <w:rsid w:val="2159F7B1"/>
    <w:rsid w:val="22A61067"/>
    <w:rsid w:val="24F6096C"/>
    <w:rsid w:val="2648CE8F"/>
    <w:rsid w:val="28BDFF05"/>
    <w:rsid w:val="28CF9E8A"/>
    <w:rsid w:val="2DEE1E46"/>
    <w:rsid w:val="2E676CA0"/>
    <w:rsid w:val="2E773393"/>
    <w:rsid w:val="2FF4CE39"/>
    <w:rsid w:val="30445E22"/>
    <w:rsid w:val="313B4B79"/>
    <w:rsid w:val="32852777"/>
    <w:rsid w:val="3339AB65"/>
    <w:rsid w:val="38B5150F"/>
    <w:rsid w:val="39B28A49"/>
    <w:rsid w:val="3AC513F6"/>
    <w:rsid w:val="3B242B11"/>
    <w:rsid w:val="3BA75BFF"/>
    <w:rsid w:val="3E4486E9"/>
    <w:rsid w:val="3E6BD7F2"/>
    <w:rsid w:val="3FDEF71B"/>
    <w:rsid w:val="4016531E"/>
    <w:rsid w:val="403D3F80"/>
    <w:rsid w:val="41CCB666"/>
    <w:rsid w:val="43446097"/>
    <w:rsid w:val="483838AB"/>
    <w:rsid w:val="49246293"/>
    <w:rsid w:val="4B48C922"/>
    <w:rsid w:val="4B52A80F"/>
    <w:rsid w:val="4E375464"/>
    <w:rsid w:val="50B5C366"/>
    <w:rsid w:val="50DBDC66"/>
    <w:rsid w:val="529E4EB1"/>
    <w:rsid w:val="545D12DD"/>
    <w:rsid w:val="54F35063"/>
    <w:rsid w:val="55C58D84"/>
    <w:rsid w:val="596033F2"/>
    <w:rsid w:val="59E15DED"/>
    <w:rsid w:val="59E37A04"/>
    <w:rsid w:val="6061B675"/>
    <w:rsid w:val="60DDCDFF"/>
    <w:rsid w:val="62879887"/>
    <w:rsid w:val="6424B32C"/>
    <w:rsid w:val="67132F1A"/>
    <w:rsid w:val="674B3FD5"/>
    <w:rsid w:val="68656A9D"/>
    <w:rsid w:val="6AF8B332"/>
    <w:rsid w:val="6D1599DA"/>
    <w:rsid w:val="703540D3"/>
    <w:rsid w:val="705E4BC4"/>
    <w:rsid w:val="70FFBDD3"/>
    <w:rsid w:val="71929536"/>
    <w:rsid w:val="71EDAAF4"/>
    <w:rsid w:val="72C81A16"/>
    <w:rsid w:val="742AE1F2"/>
    <w:rsid w:val="74C56972"/>
    <w:rsid w:val="74F2F176"/>
    <w:rsid w:val="75B452AF"/>
    <w:rsid w:val="77490C94"/>
    <w:rsid w:val="77A5940B"/>
    <w:rsid w:val="77FAC77B"/>
    <w:rsid w:val="7858D984"/>
    <w:rsid w:val="7980A671"/>
    <w:rsid w:val="7AF17BD4"/>
    <w:rsid w:val="7B8ACAC1"/>
    <w:rsid w:val="7E61F9A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f593601f7154857" /><Relationship Type="http://schemas.openxmlformats.org/officeDocument/2006/relationships/image" Target="/media/image.png" Id="R1dfeeaaba4d74cf7" /><Relationship Type="http://schemas.openxmlformats.org/officeDocument/2006/relationships/hyperlink" Target="https://www.tandfonline.com/servlet/linkout?suffix=CIT0002&amp;dbid=16&amp;doi=10.1080%2F13549830701669112&amp;key=10.1023%2FA%3A1007640506965" TargetMode="External" Id="Re946cc6801dd46cc" /><Relationship Type="http://schemas.openxmlformats.org/officeDocument/2006/relationships/hyperlink" Target="http://scholar.google.com/scholar_lookup?hl=en&amp;publication_year=2000&amp;pages=221-322&amp;author=P.+Allen&amp;author=M.+Kovach&amp;title=The+capitalist+composition+of+organic%3A+the+potential+of+markets+in+fulfilling+the+promise+of+organic+agriculture" TargetMode="External" Id="Rdb742fa9760b42c9" /><Relationship Type="http://schemas.openxmlformats.org/officeDocument/2006/relationships/hyperlink" Target="http://www.amsltdgroup.com/" TargetMode="External" Id="R4546c91005cc4de2" /><Relationship Type="http://schemas.openxmlformats.org/officeDocument/2006/relationships/hyperlink" Target="http://scholar.google.com/scholar_lookup?hl=en&amp;publication_year=2005&amp;author=AMS&amp;title=Asda+scoops+BBC+award+%5Bonline%5D.+News%2C+5+May" TargetMode="External" Id="R8978cb18e93342b9" /><Relationship Type="http://schemas.openxmlformats.org/officeDocument/2006/relationships/hyperlink" Target="http://www.amsltdgroup.com/" TargetMode="External" Id="R7be57c2a23fd4988" /><Relationship Type="http://schemas.openxmlformats.org/officeDocument/2006/relationships/hyperlink" Target="http://scholar.google.com/scholar_lookup?hl=en&amp;publication_year=2006&amp;author=AMS&amp;title=Asda+goes+soft+on+local+fruit+%5Bonline%5D.+News%2C+25+April.+Available+from%3A+www.amsltdgroup.com+%5BAccessed+21+May+2006%5D" TargetMode="External" Id="R46f88c8881fa4ce6" /><Relationship Type="http://schemas.openxmlformats.org/officeDocument/2006/relationships/hyperlink" Target="https://www.tandfonline.com/servlet/linkout?suffix=CIT0005&amp;dbid=16&amp;doi=10.1080%2F13549830701669112&amp;key=10.1177%2F0739456X06291389" TargetMode="External" Id="Rd878106999214e93" /><Relationship Type="http://schemas.openxmlformats.org/officeDocument/2006/relationships/hyperlink" Target="https://www.tandfonline.com/servlet/linkout?suffix=CIT0005&amp;dbid=128&amp;doi=10.1080%2F13549830701669112&amp;key=000242342500005" TargetMode="External" Id="Rea8c5ceee763479f" /><Relationship Type="http://schemas.openxmlformats.org/officeDocument/2006/relationships/hyperlink" Target="http://scholar.google.com/scholar_lookup?hl=en&amp;publication_year=2006&amp;pages=195-207&amp;author=B.+Born&amp;author=M.+Purcell&amp;title=Avoiding+the+local+trap%3A+scale+and+food+systems+in+planning+research" TargetMode="External" Id="Re4687f91f3304341" /><Relationship Type="http://schemas.openxmlformats.org/officeDocument/2006/relationships/hyperlink" Target="http://scholar.google.com/scholar_lookup?hl=en&amp;publication_year=2004&amp;author=ADAS+Consulting&amp;title=+Farmers%27+voice+2004+summary+report%3A+organic+farming+" TargetMode="External" Id="R06daabd4bfd1446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Ima Begum (1905985)</dc:creator>
  <keywords/>
  <dc:description/>
  <lastModifiedBy>Ima Begum (1905985)</lastModifiedBy>
  <revision>5</revision>
  <dcterms:created xsi:type="dcterms:W3CDTF">2020-03-08T19:56:33.4119212Z</dcterms:created>
  <dcterms:modified xsi:type="dcterms:W3CDTF">2020-03-27T02:06:47.8882654Z</dcterms:modified>
</coreProperties>
</file>