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F8202" w14:textId="57C66477" w:rsidR="00A02AF0" w:rsidRDefault="00A02AF0" w:rsidP="00A02AF0">
      <w:pPr>
        <w:pStyle w:val="a5"/>
        <w:jc w:val="center"/>
      </w:pPr>
      <w:r>
        <w:t>Starbucks Corporation – Elasticity of Demand Analysis</w:t>
      </w:r>
    </w:p>
    <w:p w14:paraId="3FF9B346" w14:textId="77777777" w:rsidR="00A02AF0" w:rsidRDefault="00A02AF0" w:rsidP="00A02AF0"/>
    <w:p w14:paraId="09CD38F5" w14:textId="2415741E" w:rsidR="00A02AF0" w:rsidRDefault="00B06036" w:rsidP="00A02AF0">
      <w:proofErr w:type="spellStart"/>
      <w:r>
        <w:rPr>
          <w:lang w:val="bg-BG"/>
        </w:rPr>
        <w:t>Management</w:t>
      </w:r>
      <w:proofErr w:type="spellEnd"/>
      <w:r>
        <w:rPr>
          <w:lang w:val="bg-BG"/>
        </w:rPr>
        <w:t xml:space="preserve"> </w:t>
      </w:r>
      <w:proofErr w:type="spellStart"/>
      <w:r>
        <w:rPr>
          <w:lang w:val="bg-BG"/>
        </w:rPr>
        <w:t>Economics</w:t>
      </w:r>
      <w:proofErr w:type="spellEnd"/>
      <w:r>
        <w:rPr>
          <w:lang w:val="bg-BG"/>
        </w:rPr>
        <w:t xml:space="preserve"> </w:t>
      </w:r>
    </w:p>
    <w:p w14:paraId="35B28D81" w14:textId="1ECC08FD" w:rsidR="00B06036" w:rsidRDefault="003C6DF0" w:rsidP="003C6DF0">
      <w:pPr>
        <w:jc w:val="center"/>
      </w:pPr>
      <w:proofErr w:type="spellStart"/>
      <w:r>
        <w:rPr>
          <w:lang w:val="bg-BG"/>
        </w:rPr>
        <w:t>Assessment</w:t>
      </w:r>
      <w:proofErr w:type="spellEnd"/>
      <w:r>
        <w:rPr>
          <w:lang w:val="bg-BG"/>
        </w:rPr>
        <w:t xml:space="preserve"> 1 </w:t>
      </w:r>
    </w:p>
    <w:p w14:paraId="27265283" w14:textId="77777777" w:rsidR="003E3AE4" w:rsidRDefault="003E3AE4" w:rsidP="00A02AF0">
      <w:pPr>
        <w:jc w:val="center"/>
        <w:rPr>
          <w:lang w:val="bg-BG"/>
        </w:rPr>
      </w:pPr>
      <w:proofErr w:type="spellStart"/>
      <w:r>
        <w:rPr>
          <w:lang w:val="bg-BG"/>
        </w:rPr>
        <w:t>Student</w:t>
      </w:r>
      <w:proofErr w:type="spellEnd"/>
      <w:r>
        <w:rPr>
          <w:lang w:val="bg-BG"/>
        </w:rPr>
        <w:t xml:space="preserve"> </w:t>
      </w:r>
      <w:proofErr w:type="spellStart"/>
      <w:r>
        <w:rPr>
          <w:lang w:val="bg-BG"/>
        </w:rPr>
        <w:t>Name</w:t>
      </w:r>
      <w:proofErr w:type="spellEnd"/>
      <w:r>
        <w:rPr>
          <w:lang w:val="bg-BG"/>
        </w:rPr>
        <w:t>:</w:t>
      </w:r>
    </w:p>
    <w:p w14:paraId="24BF8B26" w14:textId="14D918B3" w:rsidR="003E3AE4" w:rsidRDefault="00A02AF0" w:rsidP="00335FD2">
      <w:pPr>
        <w:jc w:val="center"/>
      </w:pPr>
      <w:r>
        <w:t>Sevila Gorahmedova</w:t>
      </w:r>
    </w:p>
    <w:p w14:paraId="633E1006" w14:textId="77777777" w:rsidR="00335FD2" w:rsidRDefault="00335FD2" w:rsidP="00335FD2">
      <w:pPr>
        <w:jc w:val="center"/>
      </w:pPr>
    </w:p>
    <w:p w14:paraId="2623402E" w14:textId="65A56323" w:rsidR="003E3AE4" w:rsidRDefault="00335FD2" w:rsidP="003E3AE4">
      <w:pPr>
        <w:pStyle w:val="a7"/>
      </w:pPr>
      <w:proofErr w:type="spellStart"/>
      <w:r>
        <w:rPr>
          <w:lang w:val="bg-BG"/>
        </w:rPr>
        <w:t>Student</w:t>
      </w:r>
      <w:proofErr w:type="spellEnd"/>
      <w:r>
        <w:rPr>
          <w:lang w:val="bg-BG"/>
        </w:rPr>
        <w:t xml:space="preserve"> </w:t>
      </w:r>
      <w:proofErr w:type="spellStart"/>
      <w:r>
        <w:rPr>
          <w:lang w:val="bg-BG"/>
        </w:rPr>
        <w:t>Number</w:t>
      </w:r>
      <w:proofErr w:type="spellEnd"/>
      <w:r>
        <w:rPr>
          <w:lang w:val="bg-BG"/>
        </w:rPr>
        <w:t>: 2113595</w:t>
      </w:r>
    </w:p>
    <w:p w14:paraId="34384147" w14:textId="77777777" w:rsidR="00A02AF0" w:rsidRDefault="00A02AF0" w:rsidP="00A02AF0"/>
    <w:p w14:paraId="7283D723" w14:textId="77777777" w:rsidR="00A02AF0" w:rsidRDefault="00A02AF0" w:rsidP="00A02AF0"/>
    <w:p w14:paraId="4E8E1AC1" w14:textId="77777777" w:rsidR="00A02AF0" w:rsidRDefault="00A02AF0" w:rsidP="00A02AF0"/>
    <w:p w14:paraId="2B8B245B" w14:textId="77777777" w:rsidR="00A02AF0" w:rsidRDefault="00A02AF0" w:rsidP="00A02AF0"/>
    <w:p w14:paraId="23C26A80" w14:textId="77777777" w:rsidR="00A02AF0" w:rsidRDefault="00A02AF0" w:rsidP="00A02AF0"/>
    <w:p w14:paraId="685862D6" w14:textId="77777777" w:rsidR="00A02AF0" w:rsidRDefault="00A02AF0" w:rsidP="00A02AF0"/>
    <w:p w14:paraId="74964E73" w14:textId="77777777" w:rsidR="00A02AF0" w:rsidRDefault="00A02AF0" w:rsidP="00A02AF0"/>
    <w:p w14:paraId="2280FEDA" w14:textId="77777777" w:rsidR="00A02AF0" w:rsidRDefault="00A02AF0" w:rsidP="00A02AF0"/>
    <w:p w14:paraId="0C6300A6" w14:textId="77777777" w:rsidR="00A02AF0" w:rsidRDefault="00A02AF0" w:rsidP="00A02AF0"/>
    <w:p w14:paraId="5ED3B501" w14:textId="77777777" w:rsidR="00A02AF0" w:rsidRDefault="00A02AF0" w:rsidP="00A02AF0"/>
    <w:p w14:paraId="2B50FAEA" w14:textId="77777777" w:rsidR="00A02AF0" w:rsidRDefault="00A02AF0" w:rsidP="00A02AF0"/>
    <w:p w14:paraId="66C5C18A" w14:textId="77777777" w:rsidR="00A02AF0" w:rsidRDefault="00A02AF0" w:rsidP="00A02AF0"/>
    <w:p w14:paraId="2498432D" w14:textId="77777777" w:rsidR="00A02AF0" w:rsidRDefault="00A02AF0" w:rsidP="00A02AF0"/>
    <w:p w14:paraId="79D76C5A" w14:textId="77777777" w:rsidR="00A02AF0" w:rsidRDefault="00A02AF0" w:rsidP="00A02AF0"/>
    <w:p w14:paraId="28029320" w14:textId="77777777" w:rsidR="00A02AF0" w:rsidRDefault="00A02AF0" w:rsidP="00A02AF0"/>
    <w:p w14:paraId="09928570" w14:textId="77777777" w:rsidR="00A02AF0" w:rsidRDefault="00A02AF0" w:rsidP="00A02AF0"/>
    <w:p w14:paraId="3E86CBC9" w14:textId="77777777" w:rsidR="00A02AF0" w:rsidRDefault="00A02AF0" w:rsidP="00A02AF0"/>
    <w:p w14:paraId="6C201B27" w14:textId="77777777" w:rsidR="00A02AF0" w:rsidRDefault="00A02AF0" w:rsidP="00A02AF0"/>
    <w:p w14:paraId="763F91D9" w14:textId="77777777" w:rsidR="00A02AF0" w:rsidRDefault="00A02AF0" w:rsidP="00A02AF0"/>
    <w:p w14:paraId="2D3DA3C8" w14:textId="77777777" w:rsidR="00A02AF0" w:rsidRDefault="00A02AF0" w:rsidP="00A02AF0"/>
    <w:p w14:paraId="7399D83A" w14:textId="77777777" w:rsidR="00A02AF0" w:rsidRDefault="00A02AF0" w:rsidP="00A02AF0"/>
    <w:p w14:paraId="28AF8921" w14:textId="77777777" w:rsidR="00A02AF0" w:rsidRDefault="00A02AF0" w:rsidP="00A02AF0"/>
    <w:p w14:paraId="534A42E1" w14:textId="77777777" w:rsidR="00A02AF0" w:rsidRDefault="00A02AF0" w:rsidP="00A02AF0"/>
    <w:p w14:paraId="5CF16389" w14:textId="77777777" w:rsidR="00A02AF0" w:rsidRDefault="00A02AF0" w:rsidP="00A02AF0"/>
    <w:p w14:paraId="7AFCBFAA" w14:textId="77777777" w:rsidR="00A02AF0" w:rsidRDefault="00A02AF0" w:rsidP="00A02AF0"/>
    <w:sdt>
      <w:sdtPr>
        <w:rPr>
          <w:rFonts w:asciiTheme="minorHAnsi" w:eastAsiaTheme="minorHAnsi" w:hAnsiTheme="minorHAnsi" w:cstheme="minorBidi"/>
          <w:color w:val="auto"/>
          <w:kern w:val="2"/>
          <w:sz w:val="22"/>
          <w:szCs w:val="22"/>
          <w14:ligatures w14:val="standardContextual"/>
        </w:rPr>
        <w:id w:val="759183654"/>
        <w:docPartObj>
          <w:docPartGallery w:val="Table of Contents"/>
          <w:docPartUnique/>
        </w:docPartObj>
      </w:sdtPr>
      <w:sdtEndPr>
        <w:rPr>
          <w:b/>
          <w:bCs/>
          <w:noProof/>
        </w:rPr>
      </w:sdtEndPr>
      <w:sdtContent>
        <w:p w14:paraId="364B6DC0" w14:textId="0338018D" w:rsidR="00A02AF0" w:rsidRDefault="00A02AF0">
          <w:pPr>
            <w:pStyle w:val="a3"/>
          </w:pPr>
          <w:r>
            <w:t>Contents</w:t>
          </w:r>
        </w:p>
        <w:p w14:paraId="0D5BDE6A" w14:textId="14B66B97" w:rsidR="00A02AF0" w:rsidRDefault="00A02AF0">
          <w:pPr>
            <w:pStyle w:val="11"/>
            <w:tabs>
              <w:tab w:val="right" w:leader="dot" w:pos="9350"/>
            </w:tabs>
            <w:rPr>
              <w:noProof/>
            </w:rPr>
          </w:pPr>
          <w:r>
            <w:fldChar w:fldCharType="begin"/>
          </w:r>
          <w:r>
            <w:instrText xml:space="preserve"> TOC \o "1-3" \h \z \u </w:instrText>
          </w:r>
          <w:r>
            <w:fldChar w:fldCharType="separate"/>
          </w:r>
          <w:hyperlink w:anchor="_Toc144466005" w:history="1">
            <w:r w:rsidRPr="00012090">
              <w:rPr>
                <w:rStyle w:val="a4"/>
                <w:noProof/>
              </w:rPr>
              <w:t>Section 1: Introduction</w:t>
            </w:r>
            <w:r>
              <w:rPr>
                <w:noProof/>
                <w:webHidden/>
              </w:rPr>
              <w:tab/>
            </w:r>
            <w:r>
              <w:rPr>
                <w:noProof/>
                <w:webHidden/>
              </w:rPr>
              <w:fldChar w:fldCharType="begin"/>
            </w:r>
            <w:r>
              <w:rPr>
                <w:noProof/>
                <w:webHidden/>
              </w:rPr>
              <w:instrText xml:space="preserve"> PAGEREF _Toc144466005 \h </w:instrText>
            </w:r>
            <w:r>
              <w:rPr>
                <w:noProof/>
                <w:webHidden/>
              </w:rPr>
            </w:r>
            <w:r>
              <w:rPr>
                <w:noProof/>
                <w:webHidden/>
              </w:rPr>
              <w:fldChar w:fldCharType="separate"/>
            </w:r>
            <w:r>
              <w:rPr>
                <w:noProof/>
                <w:webHidden/>
              </w:rPr>
              <w:t>3</w:t>
            </w:r>
            <w:r>
              <w:rPr>
                <w:noProof/>
                <w:webHidden/>
              </w:rPr>
              <w:fldChar w:fldCharType="end"/>
            </w:r>
          </w:hyperlink>
        </w:p>
        <w:p w14:paraId="1870364B" w14:textId="171F01F0" w:rsidR="00A02AF0" w:rsidRDefault="007425FE">
          <w:pPr>
            <w:pStyle w:val="11"/>
            <w:tabs>
              <w:tab w:val="right" w:leader="dot" w:pos="9350"/>
            </w:tabs>
            <w:rPr>
              <w:noProof/>
            </w:rPr>
          </w:pPr>
          <w:hyperlink w:anchor="_Toc144466006" w:history="1">
            <w:r w:rsidR="00A02AF0" w:rsidRPr="00012090">
              <w:rPr>
                <w:rStyle w:val="a4"/>
                <w:noProof/>
              </w:rPr>
              <w:t>Section 2.1: Price of Substitutes</w:t>
            </w:r>
            <w:r w:rsidR="00A02AF0">
              <w:rPr>
                <w:noProof/>
                <w:webHidden/>
              </w:rPr>
              <w:tab/>
            </w:r>
            <w:r w:rsidR="00A02AF0">
              <w:rPr>
                <w:noProof/>
                <w:webHidden/>
              </w:rPr>
              <w:fldChar w:fldCharType="begin"/>
            </w:r>
            <w:r w:rsidR="00A02AF0">
              <w:rPr>
                <w:noProof/>
                <w:webHidden/>
              </w:rPr>
              <w:instrText xml:space="preserve"> PAGEREF _Toc144466006 \h </w:instrText>
            </w:r>
            <w:r w:rsidR="00A02AF0">
              <w:rPr>
                <w:noProof/>
                <w:webHidden/>
              </w:rPr>
            </w:r>
            <w:r w:rsidR="00A02AF0">
              <w:rPr>
                <w:noProof/>
                <w:webHidden/>
              </w:rPr>
              <w:fldChar w:fldCharType="separate"/>
            </w:r>
            <w:r w:rsidR="00A02AF0">
              <w:rPr>
                <w:noProof/>
                <w:webHidden/>
              </w:rPr>
              <w:t>3</w:t>
            </w:r>
            <w:r w:rsidR="00A02AF0">
              <w:rPr>
                <w:noProof/>
                <w:webHidden/>
              </w:rPr>
              <w:fldChar w:fldCharType="end"/>
            </w:r>
          </w:hyperlink>
        </w:p>
        <w:p w14:paraId="23DF8E0D" w14:textId="32D4CFC6" w:rsidR="00A02AF0" w:rsidRDefault="007425FE">
          <w:pPr>
            <w:pStyle w:val="11"/>
            <w:tabs>
              <w:tab w:val="right" w:leader="dot" w:pos="9350"/>
            </w:tabs>
            <w:rPr>
              <w:noProof/>
            </w:rPr>
          </w:pPr>
          <w:hyperlink w:anchor="_Toc144466007" w:history="1">
            <w:r w:rsidR="00A02AF0" w:rsidRPr="00012090">
              <w:rPr>
                <w:rStyle w:val="a4"/>
                <w:noProof/>
              </w:rPr>
              <w:t>Section 2.1: Consumer Preference</w:t>
            </w:r>
            <w:r w:rsidR="00A02AF0">
              <w:rPr>
                <w:noProof/>
                <w:webHidden/>
              </w:rPr>
              <w:tab/>
            </w:r>
            <w:r w:rsidR="00A02AF0">
              <w:rPr>
                <w:noProof/>
                <w:webHidden/>
              </w:rPr>
              <w:fldChar w:fldCharType="begin"/>
            </w:r>
            <w:r w:rsidR="00A02AF0">
              <w:rPr>
                <w:noProof/>
                <w:webHidden/>
              </w:rPr>
              <w:instrText xml:space="preserve"> PAGEREF _Toc144466007 \h </w:instrText>
            </w:r>
            <w:r w:rsidR="00A02AF0">
              <w:rPr>
                <w:noProof/>
                <w:webHidden/>
              </w:rPr>
            </w:r>
            <w:r w:rsidR="00A02AF0">
              <w:rPr>
                <w:noProof/>
                <w:webHidden/>
              </w:rPr>
              <w:fldChar w:fldCharType="separate"/>
            </w:r>
            <w:r w:rsidR="00A02AF0">
              <w:rPr>
                <w:noProof/>
                <w:webHidden/>
              </w:rPr>
              <w:t>3</w:t>
            </w:r>
            <w:r w:rsidR="00A02AF0">
              <w:rPr>
                <w:noProof/>
                <w:webHidden/>
              </w:rPr>
              <w:fldChar w:fldCharType="end"/>
            </w:r>
          </w:hyperlink>
        </w:p>
        <w:p w14:paraId="5259420B" w14:textId="4C2EF9D1" w:rsidR="00A02AF0" w:rsidRDefault="007425FE">
          <w:pPr>
            <w:pStyle w:val="11"/>
            <w:tabs>
              <w:tab w:val="right" w:leader="dot" w:pos="9350"/>
            </w:tabs>
            <w:rPr>
              <w:noProof/>
            </w:rPr>
          </w:pPr>
          <w:hyperlink w:anchor="_Toc144466008" w:history="1">
            <w:r w:rsidR="00A02AF0" w:rsidRPr="00012090">
              <w:rPr>
                <w:rStyle w:val="a4"/>
                <w:noProof/>
              </w:rPr>
              <w:t>Section 2.1: Price of Complements</w:t>
            </w:r>
            <w:r w:rsidR="00A02AF0">
              <w:rPr>
                <w:noProof/>
                <w:webHidden/>
              </w:rPr>
              <w:tab/>
            </w:r>
            <w:r w:rsidR="00A02AF0">
              <w:rPr>
                <w:noProof/>
                <w:webHidden/>
              </w:rPr>
              <w:fldChar w:fldCharType="begin"/>
            </w:r>
            <w:r w:rsidR="00A02AF0">
              <w:rPr>
                <w:noProof/>
                <w:webHidden/>
              </w:rPr>
              <w:instrText xml:space="preserve"> PAGEREF _Toc144466008 \h </w:instrText>
            </w:r>
            <w:r w:rsidR="00A02AF0">
              <w:rPr>
                <w:noProof/>
                <w:webHidden/>
              </w:rPr>
            </w:r>
            <w:r w:rsidR="00A02AF0">
              <w:rPr>
                <w:noProof/>
                <w:webHidden/>
              </w:rPr>
              <w:fldChar w:fldCharType="separate"/>
            </w:r>
            <w:r w:rsidR="00A02AF0">
              <w:rPr>
                <w:noProof/>
                <w:webHidden/>
              </w:rPr>
              <w:t>4</w:t>
            </w:r>
            <w:r w:rsidR="00A02AF0">
              <w:rPr>
                <w:noProof/>
                <w:webHidden/>
              </w:rPr>
              <w:fldChar w:fldCharType="end"/>
            </w:r>
          </w:hyperlink>
        </w:p>
        <w:p w14:paraId="4547781D" w14:textId="66BA3F6F" w:rsidR="00A02AF0" w:rsidRDefault="007425FE">
          <w:pPr>
            <w:pStyle w:val="11"/>
            <w:tabs>
              <w:tab w:val="right" w:leader="dot" w:pos="9350"/>
            </w:tabs>
            <w:rPr>
              <w:noProof/>
            </w:rPr>
          </w:pPr>
          <w:hyperlink w:anchor="_Toc144466009" w:history="1">
            <w:r w:rsidR="00A02AF0" w:rsidRPr="00012090">
              <w:rPr>
                <w:rStyle w:val="a4"/>
                <w:noProof/>
              </w:rPr>
              <w:t>Section 2.1: Consumer Income</w:t>
            </w:r>
            <w:r w:rsidR="00A02AF0">
              <w:rPr>
                <w:noProof/>
                <w:webHidden/>
              </w:rPr>
              <w:tab/>
            </w:r>
            <w:r w:rsidR="00A02AF0">
              <w:rPr>
                <w:noProof/>
                <w:webHidden/>
              </w:rPr>
              <w:fldChar w:fldCharType="begin"/>
            </w:r>
            <w:r w:rsidR="00A02AF0">
              <w:rPr>
                <w:noProof/>
                <w:webHidden/>
              </w:rPr>
              <w:instrText xml:space="preserve"> PAGEREF _Toc144466009 \h </w:instrText>
            </w:r>
            <w:r w:rsidR="00A02AF0">
              <w:rPr>
                <w:noProof/>
                <w:webHidden/>
              </w:rPr>
            </w:r>
            <w:r w:rsidR="00A02AF0">
              <w:rPr>
                <w:noProof/>
                <w:webHidden/>
              </w:rPr>
              <w:fldChar w:fldCharType="separate"/>
            </w:r>
            <w:r w:rsidR="00A02AF0">
              <w:rPr>
                <w:noProof/>
                <w:webHidden/>
              </w:rPr>
              <w:t>5</w:t>
            </w:r>
            <w:r w:rsidR="00A02AF0">
              <w:rPr>
                <w:noProof/>
                <w:webHidden/>
              </w:rPr>
              <w:fldChar w:fldCharType="end"/>
            </w:r>
          </w:hyperlink>
        </w:p>
        <w:p w14:paraId="61D7BB63" w14:textId="3024C92B" w:rsidR="00A02AF0" w:rsidRDefault="007425FE">
          <w:pPr>
            <w:pStyle w:val="11"/>
            <w:tabs>
              <w:tab w:val="right" w:leader="dot" w:pos="9350"/>
            </w:tabs>
            <w:rPr>
              <w:noProof/>
            </w:rPr>
          </w:pPr>
          <w:hyperlink w:anchor="_Toc144466010" w:history="1">
            <w:r w:rsidR="00A02AF0" w:rsidRPr="00012090">
              <w:rPr>
                <w:rStyle w:val="a4"/>
                <w:noProof/>
              </w:rPr>
              <w:t>Section 2.1: Consumer Tastes &amp; Preferences</w:t>
            </w:r>
            <w:r w:rsidR="00A02AF0">
              <w:rPr>
                <w:noProof/>
                <w:webHidden/>
              </w:rPr>
              <w:tab/>
            </w:r>
            <w:r w:rsidR="00A02AF0">
              <w:rPr>
                <w:noProof/>
                <w:webHidden/>
              </w:rPr>
              <w:fldChar w:fldCharType="begin"/>
            </w:r>
            <w:r w:rsidR="00A02AF0">
              <w:rPr>
                <w:noProof/>
                <w:webHidden/>
              </w:rPr>
              <w:instrText xml:space="preserve"> PAGEREF _Toc144466010 \h </w:instrText>
            </w:r>
            <w:r w:rsidR="00A02AF0">
              <w:rPr>
                <w:noProof/>
                <w:webHidden/>
              </w:rPr>
            </w:r>
            <w:r w:rsidR="00A02AF0">
              <w:rPr>
                <w:noProof/>
                <w:webHidden/>
              </w:rPr>
              <w:fldChar w:fldCharType="separate"/>
            </w:r>
            <w:r w:rsidR="00A02AF0">
              <w:rPr>
                <w:noProof/>
                <w:webHidden/>
              </w:rPr>
              <w:t>5</w:t>
            </w:r>
            <w:r w:rsidR="00A02AF0">
              <w:rPr>
                <w:noProof/>
                <w:webHidden/>
              </w:rPr>
              <w:fldChar w:fldCharType="end"/>
            </w:r>
          </w:hyperlink>
        </w:p>
        <w:p w14:paraId="2C3CB06A" w14:textId="66CEE7E9" w:rsidR="00A02AF0" w:rsidRDefault="007425FE">
          <w:pPr>
            <w:pStyle w:val="11"/>
            <w:tabs>
              <w:tab w:val="right" w:leader="dot" w:pos="9350"/>
            </w:tabs>
            <w:rPr>
              <w:noProof/>
            </w:rPr>
          </w:pPr>
          <w:hyperlink w:anchor="_Toc144466011" w:history="1">
            <w:r w:rsidR="00A02AF0" w:rsidRPr="00012090">
              <w:rPr>
                <w:rStyle w:val="a4"/>
                <w:noProof/>
              </w:rPr>
              <w:t>Section 2.1: Consumer Expectations of Price</w:t>
            </w:r>
            <w:r w:rsidR="00A02AF0">
              <w:rPr>
                <w:noProof/>
                <w:webHidden/>
              </w:rPr>
              <w:tab/>
            </w:r>
            <w:r w:rsidR="00A02AF0">
              <w:rPr>
                <w:noProof/>
                <w:webHidden/>
              </w:rPr>
              <w:fldChar w:fldCharType="begin"/>
            </w:r>
            <w:r w:rsidR="00A02AF0">
              <w:rPr>
                <w:noProof/>
                <w:webHidden/>
              </w:rPr>
              <w:instrText xml:space="preserve"> PAGEREF _Toc144466011 \h </w:instrText>
            </w:r>
            <w:r w:rsidR="00A02AF0">
              <w:rPr>
                <w:noProof/>
                <w:webHidden/>
              </w:rPr>
            </w:r>
            <w:r w:rsidR="00A02AF0">
              <w:rPr>
                <w:noProof/>
                <w:webHidden/>
              </w:rPr>
              <w:fldChar w:fldCharType="separate"/>
            </w:r>
            <w:r w:rsidR="00A02AF0">
              <w:rPr>
                <w:noProof/>
                <w:webHidden/>
              </w:rPr>
              <w:t>6</w:t>
            </w:r>
            <w:r w:rsidR="00A02AF0">
              <w:rPr>
                <w:noProof/>
                <w:webHidden/>
              </w:rPr>
              <w:fldChar w:fldCharType="end"/>
            </w:r>
          </w:hyperlink>
        </w:p>
        <w:p w14:paraId="2F48981E" w14:textId="0B90FE3C" w:rsidR="00A02AF0" w:rsidRDefault="007425FE">
          <w:pPr>
            <w:pStyle w:val="11"/>
            <w:tabs>
              <w:tab w:val="right" w:leader="dot" w:pos="9350"/>
            </w:tabs>
            <w:rPr>
              <w:noProof/>
            </w:rPr>
          </w:pPr>
          <w:hyperlink w:anchor="_Toc144466012" w:history="1">
            <w:r w:rsidR="00A02AF0" w:rsidRPr="00012090">
              <w:rPr>
                <w:rStyle w:val="a4"/>
                <w:noProof/>
              </w:rPr>
              <w:t>Section 2.1: Demographics - Number of Consumers (Buyers)</w:t>
            </w:r>
            <w:r w:rsidR="00A02AF0">
              <w:rPr>
                <w:noProof/>
                <w:webHidden/>
              </w:rPr>
              <w:tab/>
            </w:r>
            <w:r w:rsidR="00A02AF0">
              <w:rPr>
                <w:noProof/>
                <w:webHidden/>
              </w:rPr>
              <w:fldChar w:fldCharType="begin"/>
            </w:r>
            <w:r w:rsidR="00A02AF0">
              <w:rPr>
                <w:noProof/>
                <w:webHidden/>
              </w:rPr>
              <w:instrText xml:space="preserve"> PAGEREF _Toc144466012 \h </w:instrText>
            </w:r>
            <w:r w:rsidR="00A02AF0">
              <w:rPr>
                <w:noProof/>
                <w:webHidden/>
              </w:rPr>
            </w:r>
            <w:r w:rsidR="00A02AF0">
              <w:rPr>
                <w:noProof/>
                <w:webHidden/>
              </w:rPr>
              <w:fldChar w:fldCharType="separate"/>
            </w:r>
            <w:r w:rsidR="00A02AF0">
              <w:rPr>
                <w:noProof/>
                <w:webHidden/>
              </w:rPr>
              <w:t>6</w:t>
            </w:r>
            <w:r w:rsidR="00A02AF0">
              <w:rPr>
                <w:noProof/>
                <w:webHidden/>
              </w:rPr>
              <w:fldChar w:fldCharType="end"/>
            </w:r>
          </w:hyperlink>
        </w:p>
        <w:p w14:paraId="0F0086ED" w14:textId="5BD87CB7" w:rsidR="00A02AF0" w:rsidRDefault="007425FE">
          <w:pPr>
            <w:pStyle w:val="11"/>
            <w:tabs>
              <w:tab w:val="right" w:leader="dot" w:pos="9350"/>
            </w:tabs>
            <w:rPr>
              <w:noProof/>
            </w:rPr>
          </w:pPr>
          <w:hyperlink w:anchor="_Toc144466013" w:history="1">
            <w:r w:rsidR="00A02AF0" w:rsidRPr="00012090">
              <w:rPr>
                <w:rStyle w:val="a4"/>
                <w:noProof/>
              </w:rPr>
              <w:t>Section 2.2: Factors Affecting Price Elasticity of Demand for Starbucks Products</w:t>
            </w:r>
            <w:r w:rsidR="00A02AF0">
              <w:rPr>
                <w:noProof/>
                <w:webHidden/>
              </w:rPr>
              <w:tab/>
            </w:r>
            <w:r w:rsidR="00A02AF0">
              <w:rPr>
                <w:noProof/>
                <w:webHidden/>
              </w:rPr>
              <w:fldChar w:fldCharType="begin"/>
            </w:r>
            <w:r w:rsidR="00A02AF0">
              <w:rPr>
                <w:noProof/>
                <w:webHidden/>
              </w:rPr>
              <w:instrText xml:space="preserve"> PAGEREF _Toc144466013 \h </w:instrText>
            </w:r>
            <w:r w:rsidR="00A02AF0">
              <w:rPr>
                <w:noProof/>
                <w:webHidden/>
              </w:rPr>
            </w:r>
            <w:r w:rsidR="00A02AF0">
              <w:rPr>
                <w:noProof/>
                <w:webHidden/>
              </w:rPr>
              <w:fldChar w:fldCharType="separate"/>
            </w:r>
            <w:r w:rsidR="00A02AF0">
              <w:rPr>
                <w:noProof/>
                <w:webHidden/>
              </w:rPr>
              <w:t>7</w:t>
            </w:r>
            <w:r w:rsidR="00A02AF0">
              <w:rPr>
                <w:noProof/>
                <w:webHidden/>
              </w:rPr>
              <w:fldChar w:fldCharType="end"/>
            </w:r>
          </w:hyperlink>
        </w:p>
        <w:p w14:paraId="2244E547" w14:textId="113D5F99" w:rsidR="00A02AF0" w:rsidRDefault="007425FE">
          <w:pPr>
            <w:pStyle w:val="11"/>
            <w:tabs>
              <w:tab w:val="right" w:leader="dot" w:pos="9350"/>
            </w:tabs>
            <w:rPr>
              <w:noProof/>
            </w:rPr>
          </w:pPr>
          <w:hyperlink w:anchor="_Toc144466014" w:history="1">
            <w:r w:rsidR="00A02AF0" w:rsidRPr="00012090">
              <w:rPr>
                <w:rStyle w:val="a4"/>
                <w:noProof/>
              </w:rPr>
              <w:t>Conclusion</w:t>
            </w:r>
            <w:r w:rsidR="00A02AF0">
              <w:rPr>
                <w:noProof/>
                <w:webHidden/>
              </w:rPr>
              <w:tab/>
            </w:r>
            <w:r w:rsidR="00A02AF0">
              <w:rPr>
                <w:noProof/>
                <w:webHidden/>
              </w:rPr>
              <w:fldChar w:fldCharType="begin"/>
            </w:r>
            <w:r w:rsidR="00A02AF0">
              <w:rPr>
                <w:noProof/>
                <w:webHidden/>
              </w:rPr>
              <w:instrText xml:space="preserve"> PAGEREF _Toc144466014 \h </w:instrText>
            </w:r>
            <w:r w:rsidR="00A02AF0">
              <w:rPr>
                <w:noProof/>
                <w:webHidden/>
              </w:rPr>
            </w:r>
            <w:r w:rsidR="00A02AF0">
              <w:rPr>
                <w:noProof/>
                <w:webHidden/>
              </w:rPr>
              <w:fldChar w:fldCharType="separate"/>
            </w:r>
            <w:r w:rsidR="00A02AF0">
              <w:rPr>
                <w:noProof/>
                <w:webHidden/>
              </w:rPr>
              <w:t>8</w:t>
            </w:r>
            <w:r w:rsidR="00A02AF0">
              <w:rPr>
                <w:noProof/>
                <w:webHidden/>
              </w:rPr>
              <w:fldChar w:fldCharType="end"/>
            </w:r>
          </w:hyperlink>
        </w:p>
        <w:p w14:paraId="481C8A97" w14:textId="08F98240" w:rsidR="00A02AF0" w:rsidRDefault="007425FE">
          <w:pPr>
            <w:pStyle w:val="11"/>
            <w:tabs>
              <w:tab w:val="right" w:leader="dot" w:pos="9350"/>
            </w:tabs>
            <w:rPr>
              <w:noProof/>
            </w:rPr>
          </w:pPr>
          <w:hyperlink w:anchor="_Toc144466015" w:history="1">
            <w:r w:rsidR="00A02AF0" w:rsidRPr="00012090">
              <w:rPr>
                <w:rStyle w:val="a4"/>
                <w:noProof/>
              </w:rPr>
              <w:t>References</w:t>
            </w:r>
            <w:r w:rsidR="00A02AF0">
              <w:rPr>
                <w:noProof/>
                <w:webHidden/>
              </w:rPr>
              <w:tab/>
            </w:r>
            <w:r w:rsidR="00A02AF0">
              <w:rPr>
                <w:noProof/>
                <w:webHidden/>
              </w:rPr>
              <w:fldChar w:fldCharType="begin"/>
            </w:r>
            <w:r w:rsidR="00A02AF0">
              <w:rPr>
                <w:noProof/>
                <w:webHidden/>
              </w:rPr>
              <w:instrText xml:space="preserve"> PAGEREF _Toc144466015 \h </w:instrText>
            </w:r>
            <w:r w:rsidR="00A02AF0">
              <w:rPr>
                <w:noProof/>
                <w:webHidden/>
              </w:rPr>
            </w:r>
            <w:r w:rsidR="00A02AF0">
              <w:rPr>
                <w:noProof/>
                <w:webHidden/>
              </w:rPr>
              <w:fldChar w:fldCharType="separate"/>
            </w:r>
            <w:r w:rsidR="00A02AF0">
              <w:rPr>
                <w:noProof/>
                <w:webHidden/>
              </w:rPr>
              <w:t>9</w:t>
            </w:r>
            <w:r w:rsidR="00A02AF0">
              <w:rPr>
                <w:noProof/>
                <w:webHidden/>
              </w:rPr>
              <w:fldChar w:fldCharType="end"/>
            </w:r>
          </w:hyperlink>
        </w:p>
        <w:p w14:paraId="06BE2317" w14:textId="67069967" w:rsidR="00A02AF0" w:rsidRDefault="00A02AF0">
          <w:r>
            <w:rPr>
              <w:b/>
              <w:bCs/>
              <w:noProof/>
            </w:rPr>
            <w:fldChar w:fldCharType="end"/>
          </w:r>
        </w:p>
      </w:sdtContent>
    </w:sdt>
    <w:p w14:paraId="55F039A2" w14:textId="77777777" w:rsidR="00A02AF0" w:rsidRDefault="00A02AF0" w:rsidP="00A02AF0"/>
    <w:p w14:paraId="58153671" w14:textId="77777777" w:rsidR="00A02AF0" w:rsidRDefault="00A02AF0" w:rsidP="00A02AF0"/>
    <w:p w14:paraId="7DFC3610" w14:textId="77777777" w:rsidR="00A02AF0" w:rsidRDefault="00A02AF0" w:rsidP="00A02AF0"/>
    <w:p w14:paraId="21C4DE2B" w14:textId="77777777" w:rsidR="00A02AF0" w:rsidRDefault="00A02AF0" w:rsidP="00A02AF0"/>
    <w:p w14:paraId="47C45B31" w14:textId="77777777" w:rsidR="00A02AF0" w:rsidRDefault="00A02AF0" w:rsidP="00A02AF0"/>
    <w:p w14:paraId="25948B55" w14:textId="77777777" w:rsidR="00A02AF0" w:rsidRDefault="00A02AF0" w:rsidP="00A02AF0"/>
    <w:p w14:paraId="1B6EE547" w14:textId="77777777" w:rsidR="00A02AF0" w:rsidRDefault="00A02AF0" w:rsidP="00A02AF0"/>
    <w:p w14:paraId="2D50F43B" w14:textId="77777777" w:rsidR="00A02AF0" w:rsidRDefault="00A02AF0" w:rsidP="00A02AF0"/>
    <w:p w14:paraId="0E4E577A" w14:textId="77777777" w:rsidR="00A02AF0" w:rsidRDefault="00A02AF0" w:rsidP="00A02AF0"/>
    <w:p w14:paraId="0A0FBA6A" w14:textId="77777777" w:rsidR="00A02AF0" w:rsidRDefault="00A02AF0" w:rsidP="00A02AF0"/>
    <w:p w14:paraId="7A9A4902" w14:textId="77777777" w:rsidR="00A02AF0" w:rsidRDefault="00A02AF0" w:rsidP="00A02AF0"/>
    <w:p w14:paraId="0C0495D0" w14:textId="77777777" w:rsidR="00A02AF0" w:rsidRDefault="00A02AF0" w:rsidP="00A02AF0"/>
    <w:p w14:paraId="7A05AD8D" w14:textId="77777777" w:rsidR="00A02AF0" w:rsidRDefault="00A02AF0" w:rsidP="00A02AF0"/>
    <w:p w14:paraId="16071200" w14:textId="77777777" w:rsidR="00A02AF0" w:rsidRDefault="00A02AF0" w:rsidP="00A02AF0"/>
    <w:p w14:paraId="24662328" w14:textId="7717FC85" w:rsidR="00A02AF0" w:rsidRDefault="00A02AF0" w:rsidP="00A02AF0">
      <w:pPr>
        <w:pStyle w:val="1"/>
      </w:pPr>
      <w:bookmarkStart w:id="0" w:name="_Toc144466005"/>
      <w:r>
        <w:lastRenderedPageBreak/>
        <w:t>Section 1: Introduction</w:t>
      </w:r>
      <w:bookmarkEnd w:id="0"/>
    </w:p>
    <w:p w14:paraId="505A10B2" w14:textId="2697B0CB" w:rsidR="00A02AF0" w:rsidRDefault="00A02AF0" w:rsidP="00A02AF0">
      <w:r>
        <w:t>Starbucks Corporation, founded in 1971 in Seattle, Washington and with global roots today spanning all corners of the globe, is an iconic global coffeehouse brand known for their wide range of beverages, teas, baked goods, inviting cafe ambiance, high quality coffee production/retail and exceptional customer service embodied by their iconic green mermaid logo.</w:t>
      </w:r>
    </w:p>
    <w:p w14:paraId="2A3F5455" w14:textId="77777777" w:rsidR="00A02AF0" w:rsidRDefault="00A02AF0" w:rsidP="00A02AF0">
      <w:r>
        <w:t>Starbucks holds over 35,000 stores globally, making them a key player in the global coffee market. They provide coffee beans, espresso-based concoctions and cold beverages tailored to diverse consumer preferences; their loyalty program also fosters customer retention to further solidify its position in the market.</w:t>
      </w:r>
    </w:p>
    <w:p w14:paraId="5A930849" w14:textId="1E726BA1" w:rsidR="00A02AF0" w:rsidRDefault="00A02AF0" w:rsidP="00A02AF0">
      <w:r>
        <w:t xml:space="preserve">As part of its fiercely competitive industry, Starbucks must successfully manage multiple economic factors that influence demand for their products. This paper intends to conduct an in-depth analysis of Starbucks' pricing strategy, looking closely at various economic determinants influencing product demand such as consumer income, evolving preferences, price expectations and demographic factors as well as variables influencing price elasticity of demand. Ultimately, this analysis will lead to pricing policy recommendations tailored to its existing market standing as well as wider economic considerations. </w:t>
      </w:r>
    </w:p>
    <w:p w14:paraId="55B1B654" w14:textId="77777777" w:rsidR="00A02AF0" w:rsidRDefault="00A02AF0" w:rsidP="00A02AF0">
      <w:pPr>
        <w:pStyle w:val="1"/>
      </w:pPr>
      <w:bookmarkStart w:id="1" w:name="_Toc144466006"/>
      <w:r>
        <w:t>Section 2.1: Price of Substitutes</w:t>
      </w:r>
      <w:bookmarkEnd w:id="1"/>
    </w:p>
    <w:p w14:paraId="1DAC9E3E" w14:textId="77777777" w:rsidR="00A02AF0" w:rsidRDefault="00A02AF0" w:rsidP="00A02AF0">
      <w:r>
        <w:t>When it comes to Starbucks products, pricing plays a central role in shaping consumer demand. Substitutes could include homemade coffee, offerings from competing coffee chains or ready-to-drink coffee products available at supermarkets as alternatives.</w:t>
      </w:r>
    </w:p>
    <w:p w14:paraId="023F6F51" w14:textId="77777777" w:rsidR="00A02AF0" w:rsidRDefault="00A02AF0" w:rsidP="00A02AF0">
      <w:r>
        <w:t>Over the past year, there has been a noticeable trend of rising prices among substitutes found in supermarkets (Chen, 2023). This upward price trend can be attributed to several factors including inflationary pressures and changing consumer preferences as a result of COVID-19 pandemic; more consumers were adopting home-based coffee consumption during lockdowns and restrictions due to this illness, leading to greater demand for packaged ready-to-drink coffee products and thus leading to higher pricing (Chen 2023).</w:t>
      </w:r>
    </w:p>
    <w:p w14:paraId="569E3225" w14:textId="77777777" w:rsidR="00A02AF0" w:rsidRDefault="00A02AF0" w:rsidP="00A02AF0">
      <w:r>
        <w:t>An increase in substitute prices could erode Starbucks product demand. Cost-conscious customers might find homemade coffee or products from competing coffee chains more economical in these times of rising costs (Zhang &amp; Xue, 2022). This change could seriously diminish Starbucks sales volume and market share.</w:t>
      </w:r>
    </w:p>
    <w:p w14:paraId="0DF6865F" w14:textId="77777777" w:rsidR="00A02AF0" w:rsidRDefault="00A02AF0" w:rsidP="00A02AF0">
      <w:r>
        <w:t>Cross-price elasticity of demand provides an effective measure for determining impact. If the cross-price elasticity between Starbucks coffee and substitutes is high (positive), an increase in their price would cause a proportionately greater decrease in quantity demanded for Starbucks (Abid, 2022). This indicates that demand is elastic - signifying consumers are sensitive to price changes - therefore Starbucks must adjust its pricing strategies constantly in order to remain competitive and resilient in this dynamic market.</w:t>
      </w:r>
    </w:p>
    <w:p w14:paraId="458D9539" w14:textId="1D7AC2DF" w:rsidR="00A02AF0" w:rsidRDefault="00A02AF0" w:rsidP="00A02AF0">
      <w:pPr>
        <w:pStyle w:val="1"/>
      </w:pPr>
      <w:bookmarkStart w:id="2" w:name="_Toc144466007"/>
      <w:r>
        <w:t>Section 2.1: Consumer Preference</w:t>
      </w:r>
      <w:bookmarkEnd w:id="2"/>
    </w:p>
    <w:p w14:paraId="63A273B6" w14:textId="77777777" w:rsidR="00A02AF0" w:rsidRDefault="00A02AF0" w:rsidP="00A02AF0">
      <w:r>
        <w:t xml:space="preserve">Understanding Starbucks' coffee offerings requires understanding how market dynamics influence consumer preferences. Substitutes typically include homemade coffee, products from other coffee </w:t>
      </w:r>
      <w:r>
        <w:lastRenderedPageBreak/>
        <w:t>chains and ready-to-drink options available in supermarkets as potential competitors for Starbucks products.</w:t>
      </w:r>
    </w:p>
    <w:p w14:paraId="6A3DFC4F" w14:textId="77777777" w:rsidR="00A02AF0" w:rsidRDefault="00A02AF0" w:rsidP="00A02AF0">
      <w:r>
        <w:t>Examining price trends of Starbucks' substitute products is vital in understanding their impact on Starbucks' demand. Recent market observations reveal an upward trend in prices of ready-to-drink coffee sold in supermarkets (Chen, 2023). This price increase can be attributed to multiple factors including inflationary pressures and consumer preferences affected by COVID-19 pandemic lockdowns and restrictions resulting in greater home consumption during this time, driving demand for packaged, ready-to-drink coffee products with higher pricing as a result.</w:t>
      </w:r>
    </w:p>
    <w:p w14:paraId="670551D1" w14:textId="77777777" w:rsidR="00A02AF0" w:rsidRDefault="00A02AF0" w:rsidP="00A02AF0">
      <w:r>
        <w:t>Substitute prices could have an adverse effect on demand for Starbucks products. Cost-conscious customers may find homemade coffee or competing offerings from competing coffee chains more cost effective, particularly if their disposable income is limited (Zhang &amp; Xue, 2022). This shift could negatively affect sales volumes and market shares of Starbucks.</w:t>
      </w:r>
    </w:p>
    <w:p w14:paraId="5220A713" w14:textId="77777777" w:rsidR="00A02AF0" w:rsidRDefault="00A02AF0" w:rsidP="00A02AF0">
      <w:r>
        <w:t>To assess the exact impact, the concept of cross-price elasticity of demand becomes instrumental. If cross-price elasticity between Starbucks coffee and its substitutes is relatively high (positive), that indicates consumers are responsive to price changes by decreasing demand (Abid, 2022). Therefore, Starbucks must adapt their pricing strategies in order to remain competitive and adaptable within this dynamic market landscape.</w:t>
      </w:r>
    </w:p>
    <w:p w14:paraId="49B6702C" w14:textId="235C1DBF" w:rsidR="00A02AF0" w:rsidRDefault="00A02AF0" w:rsidP="00A02AF0">
      <w:pPr>
        <w:pStyle w:val="1"/>
      </w:pPr>
      <w:bookmarkStart w:id="3" w:name="_Toc144466008"/>
      <w:r>
        <w:t>Section 2.1: Price of Complements</w:t>
      </w:r>
      <w:bookmarkEnd w:id="3"/>
    </w:p>
    <w:p w14:paraId="76FA33E1" w14:textId="77777777" w:rsidR="00A02AF0" w:rsidRDefault="00A02AF0" w:rsidP="00A02AF0">
      <w:r>
        <w:t>Understanding the price dynamics of complementary goods to Starbucks coffee offerings is central to understanding factors influencing demand. Complementary goods refers to those typically consumed alongside its offerings and enhance customer experiences; in Starbucks' case these include pastries, sandwiches and merchandise such as mugs and tumblers.</w:t>
      </w:r>
    </w:p>
    <w:p w14:paraId="77A52E27" w14:textId="77777777" w:rsidR="00A02AF0" w:rsidRDefault="00A02AF0" w:rsidP="00A02AF0">
      <w:r>
        <w:t>Price trends of Starbucks' complementary goods can have an enormous effect on demand for its core products. For instance, increasing prices of pastries and sandwiches available with coffee could lead to reduced overall demand as customers perceive an increased total cost when purchasing with these complementary items. Conversely, decreasing their costs could have the opposite effect and encourage customers to purchase additional items from them.</w:t>
      </w:r>
    </w:p>
    <w:p w14:paraId="16E89245" w14:textId="77777777" w:rsidR="00A02AF0" w:rsidRDefault="00A02AF0" w:rsidP="00A02AF0">
      <w:r>
        <w:t>Data analysis indicates that prices of complementary goods sold in Starbucks outlets have fluctuated in recent quarters. Due to supply chain disruptions caused by pandemic, some pastries and sandwiches saw temporary price increases; as supply chains stabilized, prices started returning back down (Starbucks Quarterly Report 2022).</w:t>
      </w:r>
    </w:p>
    <w:p w14:paraId="73401D88" w14:textId="77777777" w:rsidR="00A02AF0" w:rsidRDefault="00A02AF0" w:rsidP="00A02AF0">
      <w:r>
        <w:t>Starbucks should consider these trends when assessing price elasticity of demand for their complementary goods products. If price elasticity is low, signifying consumers perceive them as either essential or inconsequential in their purchasing decisions, price fluctuations in these items may have only minimal effects on Starbucks core product demand; conversely if price elasticity is high (indicating consumers are sensitive to changes in complementary good prices), Starbucks must carefully manage pricing strategies in order to maintain overall demand for these items.</w:t>
      </w:r>
    </w:p>
    <w:p w14:paraId="7DB9DAA5" w14:textId="77777777" w:rsidR="00A02AF0" w:rsidRDefault="00A02AF0" w:rsidP="00A02AF0"/>
    <w:p w14:paraId="5E05F00A" w14:textId="078ACBBF" w:rsidR="00A02AF0" w:rsidRDefault="00A02AF0" w:rsidP="00A02AF0">
      <w:pPr>
        <w:pStyle w:val="1"/>
      </w:pPr>
      <w:bookmarkStart w:id="4" w:name="_Toc144466009"/>
      <w:r>
        <w:lastRenderedPageBreak/>
        <w:t>Section 2.1: Consumer Income</w:t>
      </w:r>
      <w:bookmarkEnd w:id="4"/>
    </w:p>
    <w:p w14:paraId="24D69277" w14:textId="77777777" w:rsidR="00A02AF0" w:rsidRDefault="00A02AF0" w:rsidP="00A02AF0">
      <w:r>
        <w:t>Consumer income plays a key role in driving demand for Starbucks' products, and as an establishment that specializes in premium priced coffee and related beverages it can be particularly vulnerable to fluctuations in consumer income.</w:t>
      </w:r>
    </w:p>
    <w:p w14:paraId="56BDA91C" w14:textId="77777777" w:rsidR="00A02AF0" w:rsidRDefault="00A02AF0" w:rsidP="00A02AF0">
      <w:r>
        <w:t>Income trends can play a key role in whether or not consumers continue buying Starbucks' products, or seek more budget-friendly options. An increase in disposable income typically equates to greater interest in premium coffee experiences such as those provided by Starbucks; as such, demand may increase as consumers become more inclined to make discretionary purchases (Gayle, Wang &amp; Lin, 2018).</w:t>
      </w:r>
    </w:p>
    <w:p w14:paraId="450D74C2" w14:textId="77777777" w:rsidR="00A02AF0" w:rsidRDefault="00A02AF0" w:rsidP="00A02AF0">
      <w:r>
        <w:t>However, as consumer income declines, Starbucks may face difficulty maintaining demand for its premium priced items. When economic times turn rougher, consumers tend to cut back on expenses they deem non-essential; one such expense being coffee. Thus, demand may decrease for Starbucks products while consumers turn towards cost-cutting alternatives (Liu, Li &amp; Lin 2022).</w:t>
      </w:r>
    </w:p>
    <w:p w14:paraId="30450B4C" w14:textId="77777777" w:rsidR="00A02AF0" w:rsidRDefault="00A02AF0" w:rsidP="00A02AF0">
      <w:r>
        <w:t>Recent data demonstrates that consumer income has experienced fluctuations due to the economic effects of COVID-19 pandemic. At first, this caused consumer income to sharply drop and spending to be curtailed on discretionary items; but as economies began to recover and consumer income showed improvement - particularly where Starbucks is present (Starbucks Quarterly Report 2022).</w:t>
      </w:r>
    </w:p>
    <w:p w14:paraId="63CF2DC3" w14:textId="469E2DDD" w:rsidR="00A02AF0" w:rsidRDefault="00A02AF0" w:rsidP="00A02AF0">
      <w:r>
        <w:t>Starbucks should carefully monitor consumer sentiment and adapt its pricing strategies accordingly. In periods of rising consumer income, they should capitalize on customers' increased willingness to spend by offering premium products or limited-time offers; conversely during economic downturns they should offer competitive pricing or bundle packages so as to maintain demand and market share.</w:t>
      </w:r>
    </w:p>
    <w:p w14:paraId="1E1B72CD" w14:textId="76CA3F36" w:rsidR="00A02AF0" w:rsidRDefault="00A02AF0" w:rsidP="00A02AF0">
      <w:pPr>
        <w:pStyle w:val="1"/>
      </w:pPr>
      <w:bookmarkStart w:id="5" w:name="_Toc144466010"/>
      <w:r>
        <w:t>Section 2.1: Consumer Tastes &amp; Preferences</w:t>
      </w:r>
      <w:bookmarkEnd w:id="5"/>
    </w:p>
    <w:p w14:paraId="1E0FD799" w14:textId="77777777" w:rsidR="00A02AF0" w:rsidRDefault="00A02AF0" w:rsidP="00A02AF0">
      <w:r>
        <w:t>Starbucks must keep pace with changing consumer tastes and preferences in order to remain successful, given their place within coffee culture. Adapting quickly is crucial if they hope to stay competitive while meeting customer demands successfully.</w:t>
      </w:r>
    </w:p>
    <w:p w14:paraId="60CEDA1A" w14:textId="77777777" w:rsidR="00A02AF0" w:rsidRDefault="00A02AF0" w:rsidP="00A02AF0">
      <w:r>
        <w:t>Changes in consumer preferences can have an enormous effect on Starbucks' products. If, for instance, there is an emerging trend towards healthier or more sustainable food and beverage choices, Starbucks must adjust their offerings to align with these preferences or risk experiencing decreased sales due to products perceived as outdated or not aligning with contemporary consumer values (Volle 2022).</w:t>
      </w:r>
    </w:p>
    <w:p w14:paraId="7A920942" w14:textId="77777777" w:rsidR="00A02AF0" w:rsidRDefault="00A02AF0" w:rsidP="00A02AF0">
      <w:r>
        <w:t>Recently, consumers have shown increased concern for sustainability and ethical sourcing of coffee beans. Consumers increasingly desire transparency regarding origin and production practices of the coffee they drink (Velasquez &amp; Banchon 2022). Starbucks has taken note of this shift and made commitments towards ethical sourcing initiatives and sustainability programs.</w:t>
      </w:r>
    </w:p>
    <w:p w14:paraId="4F7A25CE" w14:textId="77777777" w:rsidR="00A02AF0" w:rsidRDefault="00A02AF0" w:rsidP="00A02AF0">
      <w:r>
        <w:t>Consumer preferences have evolved as far as what types of beverages they drink, too. There has been an increasing demand for healthier and customized beverage options like plant-based milk alternatives and reduced-sugar beverages (Nida &amp; Sukresna 2023). Starbucks has responded by expanding their menu to offer various milk alternatives and healthier beverage selections in response to these shifting consumer habits.</w:t>
      </w:r>
    </w:p>
    <w:p w14:paraId="1C09415B" w14:textId="77777777" w:rsidR="00A02AF0" w:rsidRDefault="00A02AF0" w:rsidP="00A02AF0"/>
    <w:p w14:paraId="2A1CFAA7" w14:textId="2EF130D2" w:rsidR="00A02AF0" w:rsidRDefault="00A02AF0" w:rsidP="00A02AF0">
      <w:pPr>
        <w:pStyle w:val="1"/>
      </w:pPr>
      <w:bookmarkStart w:id="6" w:name="_Toc144466011"/>
      <w:r>
        <w:lastRenderedPageBreak/>
        <w:t>Section 2.1: Consumer Expectations of Price</w:t>
      </w:r>
      <w:bookmarkEnd w:id="6"/>
    </w:p>
    <w:p w14:paraId="34C8B428" w14:textId="77777777" w:rsidR="00A02AF0" w:rsidRDefault="00A02AF0" w:rsidP="00A02AF0">
      <w:r>
        <w:t>Consumer expectations about the future price of Starbucks products have an important effect on current demand dynamics. When consumers anticipate an increase, they are incentivized to purchase them immediately in order to avoid higher costs; conversely if they anticipate reductions they may delay purchases leading to reduced current demand (Abid, 2022).</w:t>
      </w:r>
    </w:p>
    <w:p w14:paraId="12B4340E" w14:textId="77777777" w:rsidR="00A02AF0" w:rsidRDefault="00A02AF0" w:rsidP="00A02AF0">
      <w:r>
        <w:t>Consumer expectations can be affected by various factors, including economic conditions and promotional activities. For instance, during holiday seasons Starbucks often introduces special promotions. Consumers may anticipate prices increasing when these promotions end, encouraging them to buy more during this period, stimulating demand (Hasibuan Ferry Wulandari 2022).</w:t>
      </w:r>
    </w:p>
    <w:p w14:paraId="263DC88A" w14:textId="77777777" w:rsidR="00A02AF0" w:rsidRDefault="00A02AF0" w:rsidP="00A02AF0">
      <w:r>
        <w:t>Starbucks shapes consumer expectations through marketing and pricing strategies. Price signaling, in which certain products' prices are deliberately increased to signal quality or exclusivity, has the power to impact perceptions and expectations (Helmold, 2022).</w:t>
      </w:r>
    </w:p>
    <w:p w14:paraId="2B432C9A" w14:textId="77777777" w:rsidR="00A02AF0" w:rsidRDefault="00A02AF0" w:rsidP="00A02AF0">
      <w:r>
        <w:t>Starbucks recognizes and manages customer pricing expectations as an integral component of successful operations. If most consumers anticipate price increases, the company could implement subtle price hikes while emphasizing product value; on the other hand, if customers anticipate lower prices than anticipated, promotions or bundle deals could be used to increase demand.</w:t>
      </w:r>
    </w:p>
    <w:p w14:paraId="4B12DAF3" w14:textId="629A5B2F" w:rsidR="00A02AF0" w:rsidRDefault="00A02AF0" w:rsidP="00A02AF0">
      <w:pPr>
        <w:pStyle w:val="1"/>
      </w:pPr>
      <w:bookmarkStart w:id="7" w:name="_Toc144466012"/>
      <w:r>
        <w:t>Section 2.1: Demographics - Number of Consumers (Buyers)</w:t>
      </w:r>
      <w:bookmarkEnd w:id="7"/>
    </w:p>
    <w:p w14:paraId="2D666F4D" w14:textId="77777777" w:rsidR="00A02AF0" w:rsidRDefault="00A02AF0" w:rsidP="00A02AF0">
      <w:r>
        <w:t>Demographic changes within Starbucks' consumer base have an immediate and far-reaching effect on demand for its products. Any fluctuations in buyer numbers have direct ramifications on market share and overall product consumption (Chen, 2023).</w:t>
      </w:r>
    </w:p>
    <w:p w14:paraId="4DC89A57" w14:textId="77777777" w:rsidR="00A02AF0" w:rsidRDefault="00A02AF0" w:rsidP="00A02AF0">
      <w:r>
        <w:t>An economic diagram can easily illustrate this idea: consider a demand curve (D1) representing Starbucks' current consumer base. As more customers join, their rightward-shifting demand curve indicates increased consumer spending (D2). Conversely, decreasing customer counts causes their demand curve to shift leftward in response, signalling decreased consumption (D3) (Toth, 2023).</w:t>
      </w:r>
    </w:p>
    <w:p w14:paraId="23D5CC61" w14:textId="77777777" w:rsidR="00A02AF0" w:rsidRDefault="00A02AF0" w:rsidP="00A02AF0">
      <w:r>
        <w:t>Demographic factors play an integral role in increasing consumer numbers for coffee consumption, including population growth, urbanization trends and shifting preferences in consumption patterns. Expanding into new geographic regions or targeting unexploited demographic segments can also increase consumption (Chen, 2023).</w:t>
      </w:r>
    </w:p>
    <w:p w14:paraId="5C0E77BC" w14:textId="77777777" w:rsidR="00A02AF0" w:rsidRDefault="00A02AF0" w:rsidP="00A02AF0">
      <w:r>
        <w:t>Conversely, demographic aging or changes in lifestyle choices can reduce Starbucks' consumer base. If younger generations exhibit less enthusiasm for coffee than their elders, this could result in a decrease in customers (Chen, 2023).</w:t>
      </w:r>
    </w:p>
    <w:p w14:paraId="3214409D" w14:textId="77777777" w:rsidR="00A02AF0" w:rsidRDefault="00A02AF0" w:rsidP="00A02AF0">
      <w:r>
        <w:t>Starbucks should closely track demographic trends and adapt marketing strategies accordingly, taking into account market expansion, product customization, brand relevance and age groups to maintain or increase demand.</w:t>
      </w:r>
    </w:p>
    <w:p w14:paraId="4DFF8E4B" w14:textId="77777777" w:rsidR="00A02AF0" w:rsidRDefault="00A02AF0" w:rsidP="00A02AF0">
      <w:pPr>
        <w:pStyle w:val="1"/>
      </w:pPr>
      <w:bookmarkStart w:id="8" w:name="_Toc144466013"/>
      <w:r>
        <w:lastRenderedPageBreak/>
        <w:t>Section 2.2: Factors Affecting Price Elasticity of Demand for Starbucks Products</w:t>
      </w:r>
      <w:bookmarkEnd w:id="8"/>
    </w:p>
    <w:p w14:paraId="6002A31E" w14:textId="77777777" w:rsidR="00A02AF0" w:rsidRDefault="00A02AF0" w:rsidP="00A02AF0">
      <w:r>
        <w:t>Price Elasticity of Demand (PED) measures how sensitive demand for products are to changes in their prices. At Starbucks, understanding which factors impact PED is an integral component of pricing strategies.</w:t>
      </w:r>
    </w:p>
    <w:p w14:paraId="6038A7DD" w14:textId="77777777" w:rsidR="00A02AF0" w:rsidRDefault="00A02AF0" w:rsidP="00A02AF0">
      <w:r>
        <w:t>Substitution Effects: Starbucks coffee faces both direct and indirect competition in terms of availability and pricing from direct competitors like other coffee chains, local cafes, and home brewing methods. Both options impact PED.</w:t>
      </w:r>
    </w:p>
    <w:p w14:paraId="788CADB0" w14:textId="77777777" w:rsidR="00A02AF0" w:rsidRDefault="00A02AF0" w:rsidP="00A02AF0">
      <w:r>
        <w:t>Consumers generally view coffee consumption as a necessity, particularly among regular drinkers. However, Starbucks' premium pricing and unique offerings can make them seem like more of a luxury than necessary to certain consumers. If there are more readily available and affordable substitutes, demand for Starbucks may become less elastic as consumers switch more easily when prices increase than at more established chains like these.</w:t>
      </w:r>
    </w:p>
    <w:p w14:paraId="47F02210" w14:textId="77777777" w:rsidR="00A02AF0" w:rsidRDefault="00A02AF0" w:rsidP="00A02AF0">
      <w:r>
        <w:t>Income Effects - Percentage of Income:</w:t>
      </w:r>
    </w:p>
    <w:p w14:paraId="625793A8" w14:textId="77777777" w:rsidR="00A02AF0" w:rsidRDefault="00A02AF0" w:rsidP="00A02AF0">
      <w:r>
        <w:t>Starbucks coffee represents a low income elasticity good, as most consumers spend only a small proportion of their income on it each month, making its products seem relatively resilient despite fluctuations in household income levels; as more people purchase affordable luxuries like these products with limited effect from income changes on demand elasticity.</w:t>
      </w:r>
    </w:p>
    <w:p w14:paraId="54C877AF" w14:textId="77777777" w:rsidR="00A02AF0" w:rsidRDefault="00A02AF0" w:rsidP="00A02AF0">
      <w:r>
        <w:t>Overall, Starbucks products enjoy relatively inelastic demand due to their unique value proposition and brand loyalty. Though there may be substitutes available, Starbucks' ability to maintain dedicated customers and offer unique coffee experiences contributes to their inelastic demand despite fluctuating income.</w:t>
      </w:r>
    </w:p>
    <w:p w14:paraId="29A464BE" w14:textId="77777777" w:rsidR="00A02AF0" w:rsidRDefault="00A02AF0" w:rsidP="00A02AF0">
      <w:r>
        <w:t>After carefully considering all factors impacting demand for Starbucks' products, it is recommended that they adopt a premium pricing strategy with localized flexibility. This approach can be justified for various reasons including:</w:t>
      </w:r>
    </w:p>
    <w:p w14:paraId="22B9A3A5" w14:textId="77777777" w:rsidR="00A02AF0" w:rsidRDefault="00A02AF0" w:rsidP="00A02AF0">
      <w:pPr>
        <w:ind w:left="720"/>
      </w:pPr>
      <w:r>
        <w:t>1. Brand Equity and Customer Loyalty: Starbucks has built up an unmatched global brand, known for its quality, consistency and unique coffee culture. Customers tend to pay premium prices for the Starbucks experience and are less sensitive to price changes - something which supports its premium pricing strategy.</w:t>
      </w:r>
    </w:p>
    <w:p w14:paraId="46C7A385" w14:textId="77777777" w:rsidR="00A02AF0" w:rsidRDefault="00A02AF0" w:rsidP="00A02AF0">
      <w:pPr>
        <w:ind w:left="720"/>
      </w:pPr>
      <w:r>
        <w:t>2. Inelastic Demand: Starbucks products, such as specialty coffees and unique beverages, experience inelastic demand due to factors like brand loyalty and habit-forming consumption habits as well as the relatively low proportion of consumer income spent on coffee purchases. Even when prices increase slightly, customers typically continue their purchases making demand relatively insensitive to price changes.</w:t>
      </w:r>
    </w:p>
    <w:p w14:paraId="73D8F018" w14:textId="77777777" w:rsidR="00A02AF0" w:rsidRDefault="00A02AF0" w:rsidP="00A02AF0">
      <w:pPr>
        <w:ind w:left="720"/>
      </w:pPr>
      <w:r>
        <w:t>3. Product Differentiation: Starbucks continues to launch new and innovative products, seasonal offerings, and loyalty programs that enhance customer experiences - this allows it to justify premium pricing models.</w:t>
      </w:r>
    </w:p>
    <w:p w14:paraId="647FAD32" w14:textId="77777777" w:rsidR="00A02AF0" w:rsidRDefault="00A02AF0" w:rsidP="00A02AF0">
      <w:pPr>
        <w:ind w:left="720"/>
      </w:pPr>
      <w:r>
        <w:t>4. Sustainability Initiatives: Starbucks has demonstrated strong dedication to ethical and eco-friendly practices that resonate with today's environmentally aware consumers, further justifying premium prices through these initiatives. Highlighting them can further justify premium price points.</w:t>
      </w:r>
    </w:p>
    <w:p w14:paraId="37D15E7F" w14:textId="34D7522F" w:rsidR="00A02AF0" w:rsidRDefault="00A02AF0" w:rsidP="00A02AF0">
      <w:pPr>
        <w:ind w:left="720"/>
      </w:pPr>
      <w:r>
        <w:t>5. Profitability: An optimal pricing strategy can enable Starbucks to maintain healthy profit margins and meet investment requirements related to product quality, menu expansion, customer experience enhancement, and offering competitive wages to employees.</w:t>
      </w:r>
    </w:p>
    <w:p w14:paraId="76230713" w14:textId="77777777" w:rsidR="00A02AF0" w:rsidRDefault="00A02AF0" w:rsidP="00A02AF0">
      <w:pPr>
        <w:pStyle w:val="1"/>
      </w:pPr>
      <w:bookmarkStart w:id="9" w:name="_Toc144466014"/>
      <w:r>
        <w:t>Conclusion</w:t>
      </w:r>
      <w:bookmarkEnd w:id="9"/>
    </w:p>
    <w:p w14:paraId="18FC0855" w14:textId="38D3550B" w:rsidR="00A02AF0" w:rsidRDefault="00A02AF0" w:rsidP="00A02AF0">
      <w:r>
        <w:t>Starbucks operates in an ever-evolving market that is driven by various economic forces. Analysis of these elements offers key insight into their pricing strategy. Starbucks has achieved customer loyalty that justifies premium pricing through inelastic demand, product differentiation and sustainability initiatives - yet flexibility should still be maintained to respond to changing consumer tastes and local market conditions for optimal growth while remaining profitable.</w:t>
      </w:r>
    </w:p>
    <w:p w14:paraId="665FD793" w14:textId="77777777" w:rsidR="00A02AF0" w:rsidRDefault="00A02AF0" w:rsidP="00AA40C3"/>
    <w:p w14:paraId="34F3D0B7" w14:textId="77777777" w:rsidR="00A02AF0" w:rsidRDefault="00A02AF0" w:rsidP="00AA40C3"/>
    <w:p w14:paraId="368FFFCC" w14:textId="77777777" w:rsidR="00A02AF0" w:rsidRDefault="00A02AF0" w:rsidP="00AA40C3"/>
    <w:p w14:paraId="549E2144" w14:textId="77777777" w:rsidR="00A02AF0" w:rsidRDefault="00A02AF0" w:rsidP="00AA40C3"/>
    <w:p w14:paraId="2C41C881" w14:textId="77777777" w:rsidR="00A02AF0" w:rsidRDefault="00A02AF0" w:rsidP="00AA40C3"/>
    <w:p w14:paraId="43C6F6E7" w14:textId="77777777" w:rsidR="00A02AF0" w:rsidRDefault="00A02AF0" w:rsidP="00AA40C3"/>
    <w:p w14:paraId="28F0674B" w14:textId="77777777" w:rsidR="00A02AF0" w:rsidRDefault="00A02AF0" w:rsidP="00AA40C3"/>
    <w:p w14:paraId="7C4642DB" w14:textId="77777777" w:rsidR="00A02AF0" w:rsidRDefault="00A02AF0" w:rsidP="00AA40C3"/>
    <w:p w14:paraId="76F55261" w14:textId="77777777" w:rsidR="00A02AF0" w:rsidRDefault="00A02AF0" w:rsidP="00AA40C3"/>
    <w:p w14:paraId="3996AAA9" w14:textId="77777777" w:rsidR="00A02AF0" w:rsidRDefault="00A02AF0" w:rsidP="00AA40C3"/>
    <w:p w14:paraId="6CDCB20B" w14:textId="77777777" w:rsidR="00A02AF0" w:rsidRDefault="00A02AF0" w:rsidP="00AA40C3"/>
    <w:p w14:paraId="4EF99186" w14:textId="77777777" w:rsidR="00A02AF0" w:rsidRDefault="00A02AF0" w:rsidP="00AA40C3"/>
    <w:p w14:paraId="4A45B0AB" w14:textId="77777777" w:rsidR="00A02AF0" w:rsidRDefault="00A02AF0" w:rsidP="00AA40C3"/>
    <w:p w14:paraId="43FF1A90" w14:textId="77777777" w:rsidR="00A02AF0" w:rsidRDefault="00A02AF0" w:rsidP="00AA40C3"/>
    <w:p w14:paraId="31691539" w14:textId="77777777" w:rsidR="00A02AF0" w:rsidRDefault="00A02AF0" w:rsidP="00AA40C3"/>
    <w:p w14:paraId="268B8285" w14:textId="77777777" w:rsidR="00A02AF0" w:rsidRDefault="00A02AF0" w:rsidP="00AA40C3"/>
    <w:p w14:paraId="79ECFF6E" w14:textId="77777777" w:rsidR="00A02AF0" w:rsidRDefault="00A02AF0" w:rsidP="00AA40C3"/>
    <w:p w14:paraId="2838D2A0" w14:textId="72747D04" w:rsidR="00AA40C3" w:rsidRDefault="00AA40C3" w:rsidP="00A02AF0">
      <w:pPr>
        <w:pStyle w:val="1"/>
      </w:pPr>
      <w:bookmarkStart w:id="10" w:name="_Toc144466015"/>
      <w:r>
        <w:t>References</w:t>
      </w:r>
      <w:bookmarkEnd w:id="10"/>
    </w:p>
    <w:p w14:paraId="26F50A69" w14:textId="77777777" w:rsidR="00AA40C3" w:rsidRPr="00532A08" w:rsidRDefault="00AA40C3" w:rsidP="00AA40C3">
      <w:pPr>
        <w:numPr>
          <w:ilvl w:val="0"/>
          <w:numId w:val="1"/>
        </w:numPr>
      </w:pPr>
      <w:r w:rsidRPr="00532A08">
        <w:t>Volle, P. (2022). "Rhetorical history and strategic marketing: the example of Starbucks." Journal of Historical Research in Marketing, 14(1), 111-129.</w:t>
      </w:r>
    </w:p>
    <w:p w14:paraId="219D2029" w14:textId="77777777" w:rsidR="00AA40C3" w:rsidRPr="00532A08" w:rsidRDefault="00AA40C3" w:rsidP="00AA40C3">
      <w:pPr>
        <w:numPr>
          <w:ilvl w:val="0"/>
          <w:numId w:val="1"/>
        </w:numPr>
      </w:pPr>
      <w:r w:rsidRPr="00532A08">
        <w:t>Valerevna, I. S. (2022). "Brand Evolution Based on Innovation: Starbucks Coffee Company Case Study."</w:t>
      </w:r>
    </w:p>
    <w:p w14:paraId="23E77959" w14:textId="77777777" w:rsidR="00AA40C3" w:rsidRPr="00532A08" w:rsidRDefault="00AA40C3" w:rsidP="00AA40C3">
      <w:pPr>
        <w:numPr>
          <w:ilvl w:val="0"/>
          <w:numId w:val="1"/>
        </w:numPr>
      </w:pPr>
      <w:r w:rsidRPr="00532A08">
        <w:t>Pancsira, J. (2022). "International Coffee Trade: a literature review." Journal of Agricultural Informatics, 13(1).</w:t>
      </w:r>
    </w:p>
    <w:p w14:paraId="02270482" w14:textId="77777777" w:rsidR="00AA40C3" w:rsidRPr="00532A08" w:rsidRDefault="00AA40C3" w:rsidP="00AA40C3">
      <w:pPr>
        <w:numPr>
          <w:ilvl w:val="0"/>
          <w:numId w:val="1"/>
        </w:numPr>
      </w:pPr>
      <w:r w:rsidRPr="00532A08">
        <w:t>Velásquez, S., &amp; Banchón, C. (2022). "Influence of pre-and post-harvest factors on the organoleptic and physicochemical quality of coffee: a short review." Journal of Food Science and Technology, 1-13.</w:t>
      </w:r>
    </w:p>
    <w:p w14:paraId="2DE4930B" w14:textId="77777777" w:rsidR="00AA40C3" w:rsidRPr="00532A08" w:rsidRDefault="00AA40C3" w:rsidP="00AA40C3">
      <w:pPr>
        <w:numPr>
          <w:ilvl w:val="0"/>
          <w:numId w:val="1"/>
        </w:numPr>
      </w:pPr>
      <w:r w:rsidRPr="00532A08">
        <w:t>Chen, M. (2023). "Analysis of Starbuck's Future Development." Highlights in Business, Economics and Management, 13, 157-161.</w:t>
      </w:r>
    </w:p>
    <w:p w14:paraId="34E9E018" w14:textId="77777777" w:rsidR="00AA40C3" w:rsidRPr="00532A08" w:rsidRDefault="00AA40C3" w:rsidP="00AA40C3">
      <w:pPr>
        <w:numPr>
          <w:ilvl w:val="0"/>
          <w:numId w:val="1"/>
        </w:numPr>
      </w:pPr>
      <w:r w:rsidRPr="00532A08">
        <w:rPr>
          <w:lang w:val="it-IT"/>
        </w:rPr>
        <w:t xml:space="preserve">Nida, S. N. M., &amp; Sukresna, I. M. (2023). </w:t>
      </w:r>
      <w:r w:rsidRPr="00532A08">
        <w:t>"Analysis of Brand Experience, Brand Love and; Brand Loyalty to Willingness to Pay Premium Price to Starbucks Indonesia Consumers in Jakarta." Return: Study of Management, Economic and Business, 2(7), 730-746.</w:t>
      </w:r>
    </w:p>
    <w:p w14:paraId="0B46D40F" w14:textId="77777777" w:rsidR="00AA40C3" w:rsidRPr="00532A08" w:rsidRDefault="00AA40C3" w:rsidP="00AA40C3">
      <w:pPr>
        <w:numPr>
          <w:ilvl w:val="0"/>
          <w:numId w:val="1"/>
        </w:numPr>
      </w:pPr>
      <w:r w:rsidRPr="00532A08">
        <w:rPr>
          <w:lang w:val="nl-NL"/>
        </w:rPr>
        <w:t xml:space="preserve">Wang, X., Wang, Y., Hu, G., Hong, D., Guo, T., Li, J., ... </w:t>
      </w:r>
      <w:r w:rsidRPr="00532A08">
        <w:t>&amp; Qiu, M. (2022). "Review on factors affecting coffee volatiles: From seed to cup." Journal of the Science of Food and Agriculture, 102(4), 1341-1352.</w:t>
      </w:r>
    </w:p>
    <w:p w14:paraId="37420709" w14:textId="77777777" w:rsidR="00AA40C3" w:rsidRPr="00532A08" w:rsidRDefault="00AA40C3" w:rsidP="00AA40C3">
      <w:pPr>
        <w:numPr>
          <w:ilvl w:val="0"/>
          <w:numId w:val="1"/>
        </w:numPr>
      </w:pPr>
      <w:r w:rsidRPr="00532A08">
        <w:t>Hasibuan, A. M., Ferry, Y., &amp; Wulandari, S. (2022). "Factors affecting farmers’ decision to use organic fertilizers on Robusta coffee plantation: A case study in Tanggamus, Lampung." In IOP Conference Series: Earth and Environmental Science (Vol. 974, No. 1, p. 012105). IOP Publishing.</w:t>
      </w:r>
    </w:p>
    <w:p w14:paraId="7B14B7F6" w14:textId="77777777" w:rsidR="00AA40C3" w:rsidRPr="00532A08" w:rsidRDefault="00AA40C3" w:rsidP="00AA40C3">
      <w:pPr>
        <w:numPr>
          <w:ilvl w:val="0"/>
          <w:numId w:val="1"/>
        </w:numPr>
      </w:pPr>
      <w:r w:rsidRPr="00532A08">
        <w:t>Helmold, M. (2022). "Pricing Strategies and Discount Policy." In Performance Excellence in Marketing, Sales and Pricing: Leveraging Change, Lean and Innovation Management (pp. 133-146). Cham: Springer International Publishing.</w:t>
      </w:r>
    </w:p>
    <w:p w14:paraId="64E25472" w14:textId="77777777" w:rsidR="00AA40C3" w:rsidRPr="00532A08" w:rsidRDefault="00AA40C3" w:rsidP="00AA40C3">
      <w:pPr>
        <w:numPr>
          <w:ilvl w:val="0"/>
          <w:numId w:val="1"/>
        </w:numPr>
      </w:pPr>
      <w:r w:rsidRPr="00532A08">
        <w:t>Gayle, P. G., Wang, J., &amp; Lin, Y. "Business-stealing versus Demand-increasing: How does Starbucks Café presence impact ground coffee sales in grocery stores?".</w:t>
      </w:r>
    </w:p>
    <w:p w14:paraId="59CE91D3" w14:textId="77777777" w:rsidR="00AA40C3" w:rsidRPr="00532A08" w:rsidRDefault="00AA40C3" w:rsidP="00AA40C3">
      <w:pPr>
        <w:numPr>
          <w:ilvl w:val="0"/>
          <w:numId w:val="1"/>
        </w:numPr>
      </w:pPr>
      <w:r w:rsidRPr="00532A08">
        <w:rPr>
          <w:lang w:val="it-IT"/>
        </w:rPr>
        <w:t xml:space="preserve">Liu, X., Li, J., &amp; Lin, C. J. (2022, April). </w:t>
      </w:r>
      <w:r w:rsidRPr="00532A08">
        <w:t>"A Study on Starbucks’ Promotion Strategies in the Chinese Market from 1999 to 2009." In 2022 International Conference on Social Sciences and Humanities and Arts (SSHA 2022) (pp. 1117-1120). Atlantis Press.</w:t>
      </w:r>
    </w:p>
    <w:p w14:paraId="64BD2185" w14:textId="77777777" w:rsidR="00AA40C3" w:rsidRPr="00532A08" w:rsidRDefault="00AA40C3" w:rsidP="00AA40C3">
      <w:pPr>
        <w:numPr>
          <w:ilvl w:val="0"/>
          <w:numId w:val="1"/>
        </w:numPr>
      </w:pPr>
      <w:r w:rsidRPr="00532A08">
        <w:t>Zhang, L., &amp; Xue, B. (2022). "Strategic Analysis of Starbucks." Financial Engineering and Risk Management, 5(7), 106-113.</w:t>
      </w:r>
    </w:p>
    <w:p w14:paraId="46BBCB4D" w14:textId="77777777" w:rsidR="00AA40C3" w:rsidRPr="00532A08" w:rsidRDefault="00AA40C3" w:rsidP="00AA40C3">
      <w:pPr>
        <w:numPr>
          <w:ilvl w:val="0"/>
          <w:numId w:val="1"/>
        </w:numPr>
      </w:pPr>
      <w:r w:rsidRPr="00532A08">
        <w:t>Abid, H. (2022). "A review on the most common pricing strategies." International Journal of Finance, Insurance and Risk Management.</w:t>
      </w:r>
    </w:p>
    <w:p w14:paraId="14CD390E" w14:textId="6C583AC0" w:rsidR="00A1178B" w:rsidRDefault="00AA40C3" w:rsidP="00A02AF0">
      <w:pPr>
        <w:numPr>
          <w:ilvl w:val="0"/>
          <w:numId w:val="1"/>
        </w:numPr>
      </w:pPr>
      <w:r w:rsidRPr="00532A08">
        <w:t>Tóth, Z. J. (2023). "Could Pricing Strategies in Different Regions Create a Sense of Division?: A Qualitative Study in the Pursuit of Scrutinizing European Individuals' Views on Penetration Pricing, Price Skimming, and Prestige Pricing Pertaining to a New Sugar-Sweetened Beverage."</w:t>
      </w:r>
    </w:p>
    <w:sectPr w:rsidR="00A1178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2D74D2"/>
    <w:multiLevelType w:val="multilevel"/>
    <w:tmpl w:val="F7B6B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560C05"/>
    <w:multiLevelType w:val="hybridMultilevel"/>
    <w:tmpl w:val="949478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16cid:durableId="859199560">
    <w:abstractNumId w:val="0"/>
  </w:num>
  <w:num w:numId="2" w16cid:durableId="2303884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7"/>
  <w:proofState w:spelling="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78B"/>
    <w:rsid w:val="00123B90"/>
    <w:rsid w:val="001B6BD6"/>
    <w:rsid w:val="00335FD2"/>
    <w:rsid w:val="003C6DF0"/>
    <w:rsid w:val="003E3AE4"/>
    <w:rsid w:val="00A02AF0"/>
    <w:rsid w:val="00A1178B"/>
    <w:rsid w:val="00AA40C3"/>
    <w:rsid w:val="00B06036"/>
    <w:rsid w:val="00E816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D2690"/>
  <w15:chartTrackingRefBased/>
  <w15:docId w15:val="{9355B03A-D3C7-40B6-9EBC-FA966D6341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02A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02AF0"/>
    <w:rPr>
      <w:rFonts w:asciiTheme="majorHAnsi" w:eastAsiaTheme="majorEastAsia" w:hAnsiTheme="majorHAnsi" w:cstheme="majorBidi"/>
      <w:color w:val="2F5496" w:themeColor="accent1" w:themeShade="BF"/>
      <w:sz w:val="32"/>
      <w:szCs w:val="32"/>
    </w:rPr>
  </w:style>
  <w:style w:type="paragraph" w:styleId="a3">
    <w:name w:val="TOC Heading"/>
    <w:basedOn w:val="1"/>
    <w:next w:val="a"/>
    <w:uiPriority w:val="39"/>
    <w:unhideWhenUsed/>
    <w:qFormat/>
    <w:rsid w:val="00A02AF0"/>
    <w:pPr>
      <w:outlineLvl w:val="9"/>
    </w:pPr>
    <w:rPr>
      <w:kern w:val="0"/>
      <w14:ligatures w14:val="none"/>
    </w:rPr>
  </w:style>
  <w:style w:type="paragraph" w:styleId="11">
    <w:name w:val="toc 1"/>
    <w:basedOn w:val="a"/>
    <w:next w:val="a"/>
    <w:autoRedefine/>
    <w:uiPriority w:val="39"/>
    <w:unhideWhenUsed/>
    <w:rsid w:val="00A02AF0"/>
    <w:pPr>
      <w:spacing w:after="100"/>
    </w:pPr>
  </w:style>
  <w:style w:type="character" w:styleId="a4">
    <w:name w:val="Hyperlink"/>
    <w:basedOn w:val="a0"/>
    <w:uiPriority w:val="99"/>
    <w:unhideWhenUsed/>
    <w:rsid w:val="00A02AF0"/>
    <w:rPr>
      <w:color w:val="0563C1" w:themeColor="hyperlink"/>
      <w:u w:val="single"/>
    </w:rPr>
  </w:style>
  <w:style w:type="paragraph" w:styleId="a5">
    <w:name w:val="Title"/>
    <w:basedOn w:val="a"/>
    <w:next w:val="a"/>
    <w:link w:val="a6"/>
    <w:uiPriority w:val="10"/>
    <w:qFormat/>
    <w:rsid w:val="00A02A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6">
    <w:name w:val="Заглавие Знак"/>
    <w:basedOn w:val="a0"/>
    <w:link w:val="a5"/>
    <w:uiPriority w:val="10"/>
    <w:rsid w:val="00A02AF0"/>
    <w:rPr>
      <w:rFonts w:asciiTheme="majorHAnsi" w:eastAsiaTheme="majorEastAsia" w:hAnsiTheme="majorHAnsi" w:cstheme="majorBidi"/>
      <w:spacing w:val="-10"/>
      <w:kern w:val="28"/>
      <w:sz w:val="56"/>
      <w:szCs w:val="56"/>
    </w:rPr>
  </w:style>
  <w:style w:type="paragraph" w:styleId="a7">
    <w:name w:val="List Paragraph"/>
    <w:basedOn w:val="a"/>
    <w:uiPriority w:val="34"/>
    <w:qFormat/>
    <w:rsid w:val="003E3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04370">
      <w:bodyDiv w:val="1"/>
      <w:marLeft w:val="0"/>
      <w:marRight w:val="0"/>
      <w:marTop w:val="0"/>
      <w:marBottom w:val="0"/>
      <w:divBdr>
        <w:top w:val="none" w:sz="0" w:space="0" w:color="auto"/>
        <w:left w:val="none" w:sz="0" w:space="0" w:color="auto"/>
        <w:bottom w:val="none" w:sz="0" w:space="0" w:color="auto"/>
        <w:right w:val="none" w:sz="0" w:space="0" w:color="auto"/>
      </w:divBdr>
    </w:div>
    <w:div w:id="141429417">
      <w:bodyDiv w:val="1"/>
      <w:marLeft w:val="0"/>
      <w:marRight w:val="0"/>
      <w:marTop w:val="0"/>
      <w:marBottom w:val="0"/>
      <w:divBdr>
        <w:top w:val="none" w:sz="0" w:space="0" w:color="auto"/>
        <w:left w:val="none" w:sz="0" w:space="0" w:color="auto"/>
        <w:bottom w:val="none" w:sz="0" w:space="0" w:color="auto"/>
        <w:right w:val="none" w:sz="0" w:space="0" w:color="auto"/>
      </w:divBdr>
    </w:div>
    <w:div w:id="249777575">
      <w:bodyDiv w:val="1"/>
      <w:marLeft w:val="0"/>
      <w:marRight w:val="0"/>
      <w:marTop w:val="0"/>
      <w:marBottom w:val="0"/>
      <w:divBdr>
        <w:top w:val="none" w:sz="0" w:space="0" w:color="auto"/>
        <w:left w:val="none" w:sz="0" w:space="0" w:color="auto"/>
        <w:bottom w:val="none" w:sz="0" w:space="0" w:color="auto"/>
        <w:right w:val="none" w:sz="0" w:space="0" w:color="auto"/>
      </w:divBdr>
    </w:div>
    <w:div w:id="256984160">
      <w:bodyDiv w:val="1"/>
      <w:marLeft w:val="0"/>
      <w:marRight w:val="0"/>
      <w:marTop w:val="0"/>
      <w:marBottom w:val="0"/>
      <w:divBdr>
        <w:top w:val="none" w:sz="0" w:space="0" w:color="auto"/>
        <w:left w:val="none" w:sz="0" w:space="0" w:color="auto"/>
        <w:bottom w:val="none" w:sz="0" w:space="0" w:color="auto"/>
        <w:right w:val="none" w:sz="0" w:space="0" w:color="auto"/>
      </w:divBdr>
    </w:div>
    <w:div w:id="376122496">
      <w:bodyDiv w:val="1"/>
      <w:marLeft w:val="0"/>
      <w:marRight w:val="0"/>
      <w:marTop w:val="0"/>
      <w:marBottom w:val="0"/>
      <w:divBdr>
        <w:top w:val="none" w:sz="0" w:space="0" w:color="auto"/>
        <w:left w:val="none" w:sz="0" w:space="0" w:color="auto"/>
        <w:bottom w:val="none" w:sz="0" w:space="0" w:color="auto"/>
        <w:right w:val="none" w:sz="0" w:space="0" w:color="auto"/>
      </w:divBdr>
    </w:div>
    <w:div w:id="721900844">
      <w:bodyDiv w:val="1"/>
      <w:marLeft w:val="0"/>
      <w:marRight w:val="0"/>
      <w:marTop w:val="0"/>
      <w:marBottom w:val="0"/>
      <w:divBdr>
        <w:top w:val="none" w:sz="0" w:space="0" w:color="auto"/>
        <w:left w:val="none" w:sz="0" w:space="0" w:color="auto"/>
        <w:bottom w:val="none" w:sz="0" w:space="0" w:color="auto"/>
        <w:right w:val="none" w:sz="0" w:space="0" w:color="auto"/>
      </w:divBdr>
    </w:div>
    <w:div w:id="792020614">
      <w:bodyDiv w:val="1"/>
      <w:marLeft w:val="0"/>
      <w:marRight w:val="0"/>
      <w:marTop w:val="0"/>
      <w:marBottom w:val="0"/>
      <w:divBdr>
        <w:top w:val="none" w:sz="0" w:space="0" w:color="auto"/>
        <w:left w:val="none" w:sz="0" w:space="0" w:color="auto"/>
        <w:bottom w:val="none" w:sz="0" w:space="0" w:color="auto"/>
        <w:right w:val="none" w:sz="0" w:space="0" w:color="auto"/>
      </w:divBdr>
    </w:div>
    <w:div w:id="1254050368">
      <w:bodyDiv w:val="1"/>
      <w:marLeft w:val="0"/>
      <w:marRight w:val="0"/>
      <w:marTop w:val="0"/>
      <w:marBottom w:val="0"/>
      <w:divBdr>
        <w:top w:val="none" w:sz="0" w:space="0" w:color="auto"/>
        <w:left w:val="none" w:sz="0" w:space="0" w:color="auto"/>
        <w:bottom w:val="none" w:sz="0" w:space="0" w:color="auto"/>
        <w:right w:val="none" w:sz="0" w:space="0" w:color="auto"/>
      </w:divBdr>
    </w:div>
    <w:div w:id="1337154640">
      <w:bodyDiv w:val="1"/>
      <w:marLeft w:val="0"/>
      <w:marRight w:val="0"/>
      <w:marTop w:val="0"/>
      <w:marBottom w:val="0"/>
      <w:divBdr>
        <w:top w:val="none" w:sz="0" w:space="0" w:color="auto"/>
        <w:left w:val="none" w:sz="0" w:space="0" w:color="auto"/>
        <w:bottom w:val="none" w:sz="0" w:space="0" w:color="auto"/>
        <w:right w:val="none" w:sz="0" w:space="0" w:color="auto"/>
      </w:divBdr>
    </w:div>
    <w:div w:id="1498230653">
      <w:bodyDiv w:val="1"/>
      <w:marLeft w:val="0"/>
      <w:marRight w:val="0"/>
      <w:marTop w:val="0"/>
      <w:marBottom w:val="0"/>
      <w:divBdr>
        <w:top w:val="none" w:sz="0" w:space="0" w:color="auto"/>
        <w:left w:val="none" w:sz="0" w:space="0" w:color="auto"/>
        <w:bottom w:val="none" w:sz="0" w:space="0" w:color="auto"/>
        <w:right w:val="none" w:sz="0" w:space="0" w:color="auto"/>
      </w:divBdr>
    </w:div>
    <w:div w:id="1560360528">
      <w:bodyDiv w:val="1"/>
      <w:marLeft w:val="0"/>
      <w:marRight w:val="0"/>
      <w:marTop w:val="0"/>
      <w:marBottom w:val="0"/>
      <w:divBdr>
        <w:top w:val="none" w:sz="0" w:space="0" w:color="auto"/>
        <w:left w:val="none" w:sz="0" w:space="0" w:color="auto"/>
        <w:bottom w:val="none" w:sz="0" w:space="0" w:color="auto"/>
        <w:right w:val="none" w:sz="0" w:space="0" w:color="auto"/>
      </w:divBdr>
    </w:div>
    <w:div w:id="1627664447">
      <w:bodyDiv w:val="1"/>
      <w:marLeft w:val="0"/>
      <w:marRight w:val="0"/>
      <w:marTop w:val="0"/>
      <w:marBottom w:val="0"/>
      <w:divBdr>
        <w:top w:val="none" w:sz="0" w:space="0" w:color="auto"/>
        <w:left w:val="none" w:sz="0" w:space="0" w:color="auto"/>
        <w:bottom w:val="none" w:sz="0" w:space="0" w:color="auto"/>
        <w:right w:val="none" w:sz="0" w:space="0" w:color="auto"/>
      </w:divBdr>
    </w:div>
    <w:div w:id="1655328105">
      <w:bodyDiv w:val="1"/>
      <w:marLeft w:val="0"/>
      <w:marRight w:val="0"/>
      <w:marTop w:val="0"/>
      <w:marBottom w:val="0"/>
      <w:divBdr>
        <w:top w:val="none" w:sz="0" w:space="0" w:color="auto"/>
        <w:left w:val="none" w:sz="0" w:space="0" w:color="auto"/>
        <w:bottom w:val="none" w:sz="0" w:space="0" w:color="auto"/>
        <w:right w:val="none" w:sz="0" w:space="0" w:color="auto"/>
      </w:divBdr>
    </w:div>
    <w:div w:id="1670907070">
      <w:bodyDiv w:val="1"/>
      <w:marLeft w:val="0"/>
      <w:marRight w:val="0"/>
      <w:marTop w:val="0"/>
      <w:marBottom w:val="0"/>
      <w:divBdr>
        <w:top w:val="none" w:sz="0" w:space="0" w:color="auto"/>
        <w:left w:val="none" w:sz="0" w:space="0" w:color="auto"/>
        <w:bottom w:val="none" w:sz="0" w:space="0" w:color="auto"/>
        <w:right w:val="none" w:sz="0" w:space="0" w:color="auto"/>
      </w:divBdr>
    </w:div>
    <w:div w:id="1988970744">
      <w:bodyDiv w:val="1"/>
      <w:marLeft w:val="0"/>
      <w:marRight w:val="0"/>
      <w:marTop w:val="0"/>
      <w:marBottom w:val="0"/>
      <w:divBdr>
        <w:top w:val="none" w:sz="0" w:space="0" w:color="auto"/>
        <w:left w:val="none" w:sz="0" w:space="0" w:color="auto"/>
        <w:bottom w:val="none" w:sz="0" w:space="0" w:color="auto"/>
        <w:right w:val="none" w:sz="0" w:space="0" w:color="auto"/>
      </w:divBdr>
    </w:div>
    <w:div w:id="2112387739">
      <w:bodyDiv w:val="1"/>
      <w:marLeft w:val="0"/>
      <w:marRight w:val="0"/>
      <w:marTop w:val="0"/>
      <w:marBottom w:val="0"/>
      <w:divBdr>
        <w:top w:val="none" w:sz="0" w:space="0" w:color="auto"/>
        <w:left w:val="none" w:sz="0" w:space="0" w:color="auto"/>
        <w:bottom w:val="none" w:sz="0" w:space="0" w:color="auto"/>
        <w:right w:val="none" w:sz="0" w:space="0" w:color="auto"/>
      </w:divBdr>
    </w:div>
    <w:div w:id="214450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3046</Words>
  <Characters>17368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Adem Gorahmedov</cp:lastModifiedBy>
  <cp:revision>2</cp:revision>
  <dcterms:created xsi:type="dcterms:W3CDTF">2023-09-01T19:17:00Z</dcterms:created>
  <dcterms:modified xsi:type="dcterms:W3CDTF">2023-09-01T19:17:00Z</dcterms:modified>
</cp:coreProperties>
</file>