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1F59A22A" w14:textId="77777777" w:rsidR="00372E4C" w:rsidRDefault="7908378C" w:rsidP="33572C6E">
            <w:pPr>
              <w:ind w:right="237"/>
              <w:rPr>
                <w:b/>
                <w:bCs/>
                <w:color w:val="auto"/>
                <w:sz w:val="32"/>
                <w:szCs w:val="32"/>
              </w:rPr>
            </w:pPr>
            <w:r w:rsidRPr="33572C6E">
              <w:rPr>
                <w:b/>
                <w:bCs/>
                <w:color w:val="auto"/>
                <w:sz w:val="32"/>
                <w:szCs w:val="32"/>
              </w:rPr>
              <w:t xml:space="preserve">Learner name: </w:t>
            </w:r>
          </w:p>
          <w:p w14:paraId="4F47683E" w14:textId="5F070663" w:rsidR="7908378C" w:rsidRDefault="00372E4C" w:rsidP="33572C6E">
            <w:pPr>
              <w:ind w:right="237"/>
              <w:rPr>
                <w:b/>
                <w:bCs/>
                <w:color w:val="auto"/>
                <w:sz w:val="32"/>
                <w:szCs w:val="32"/>
              </w:rPr>
            </w:pPr>
            <w:r>
              <w:rPr>
                <w:b/>
                <w:bCs/>
                <w:color w:val="auto"/>
                <w:sz w:val="32"/>
                <w:szCs w:val="32"/>
              </w:rPr>
              <w:t>Oliver Black</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BD353DB" w:rsidR="7908378C" w:rsidRDefault="003F5E06" w:rsidP="33572C6E">
            <w:pPr>
              <w:ind w:right="237"/>
              <w:rPr>
                <w:b/>
                <w:bCs/>
                <w:color w:val="auto"/>
                <w:sz w:val="32"/>
                <w:szCs w:val="32"/>
              </w:rPr>
            </w:pPr>
            <w:r>
              <w:rPr>
                <w:b/>
                <w:bCs/>
                <w:color w:val="auto"/>
                <w:sz w:val="32"/>
                <w:szCs w:val="32"/>
              </w:rPr>
              <w:t>2320036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525B6D2A" w14:textId="77777777" w:rsidR="00512FA6" w:rsidRDefault="00512FA6" w:rsidP="00512FA6">
      <w:pPr>
        <w:ind w:right="237"/>
        <w:rPr>
          <w:sz w:val="24"/>
          <w:szCs w:val="24"/>
        </w:rPr>
      </w:pPr>
    </w:p>
    <w:p w14:paraId="0C948C45" w14:textId="488285FF" w:rsidR="5B843AF0" w:rsidRPr="00512FA6" w:rsidRDefault="5B843AF0" w:rsidP="00512FA6">
      <w:pPr>
        <w:ind w:right="237"/>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266FC690" w14:textId="6EAA803E"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295985B" w14:textId="7A3891E5" w:rsidR="00C82D13" w:rsidRDefault="00C82D13" w:rsidP="5B843AF0">
      <w:pPr>
        <w:ind w:right="237"/>
        <w:jc w:val="both"/>
        <w:rPr>
          <w:rFonts w:eastAsia="Arial"/>
          <w:color w:val="000000" w:themeColor="text1"/>
          <w:sz w:val="24"/>
          <w:szCs w:val="24"/>
        </w:rPr>
      </w:pPr>
      <w:r>
        <w:rPr>
          <w:rFonts w:eastAsia="Arial"/>
          <w:color w:val="000000" w:themeColor="text1"/>
          <w:sz w:val="24"/>
          <w:szCs w:val="24"/>
        </w:rPr>
        <w:t>In this essay, I will describe a policing incident in which I played a key role with a v</w:t>
      </w:r>
      <w:r w:rsidR="007B6A62">
        <w:rPr>
          <w:rFonts w:eastAsia="Arial"/>
          <w:color w:val="000000" w:themeColor="text1"/>
          <w:sz w:val="24"/>
          <w:szCs w:val="24"/>
        </w:rPr>
        <w:t>ictim</w:t>
      </w:r>
      <w:r>
        <w:rPr>
          <w:rFonts w:eastAsia="Arial"/>
          <w:color w:val="000000" w:themeColor="text1"/>
          <w:sz w:val="24"/>
          <w:szCs w:val="24"/>
        </w:rPr>
        <w:t xml:space="preserve"> of crime</w:t>
      </w:r>
      <w:r w:rsidR="009A7D61">
        <w:rPr>
          <w:rFonts w:eastAsia="Arial"/>
          <w:color w:val="000000" w:themeColor="text1"/>
          <w:sz w:val="24"/>
          <w:szCs w:val="24"/>
        </w:rPr>
        <w:t xml:space="preserve">, as well as considering alternative ways </w:t>
      </w:r>
      <w:r w:rsidR="007B6A62">
        <w:rPr>
          <w:rFonts w:eastAsia="Arial"/>
          <w:color w:val="000000" w:themeColor="text1"/>
          <w:sz w:val="24"/>
          <w:szCs w:val="24"/>
        </w:rPr>
        <w:t>that</w:t>
      </w:r>
      <w:r w:rsidR="009A7D61">
        <w:rPr>
          <w:rFonts w:eastAsia="Arial"/>
          <w:color w:val="000000" w:themeColor="text1"/>
          <w:sz w:val="24"/>
          <w:szCs w:val="24"/>
        </w:rPr>
        <w:t xml:space="preserve"> I could have dealt with the incident. I will reflect on my practice using Borton’s Model of Reflection (Borton, 1970). Borton’s model has three stages that I will apply to this incident</w:t>
      </w:r>
      <w:r w:rsidR="007B6A62">
        <w:rPr>
          <w:rFonts w:eastAsia="Arial"/>
          <w:color w:val="000000" w:themeColor="text1"/>
          <w:sz w:val="24"/>
          <w:szCs w:val="24"/>
        </w:rPr>
        <w:t xml:space="preserve">. </w:t>
      </w:r>
      <w:r w:rsidR="009A7D61">
        <w:rPr>
          <w:rFonts w:eastAsia="Arial"/>
          <w:color w:val="000000" w:themeColor="text1"/>
          <w:sz w:val="24"/>
          <w:szCs w:val="24"/>
        </w:rPr>
        <w:t>The first stage is “what?”, where I will outline the incident I attended. The second stage is “so what?”, where I consider my approach to the incident and what the outcome was. The third stage</w:t>
      </w:r>
      <w:r w:rsidR="007B6A62">
        <w:rPr>
          <w:rFonts w:eastAsia="Arial"/>
          <w:color w:val="000000" w:themeColor="text1"/>
          <w:sz w:val="24"/>
          <w:szCs w:val="24"/>
        </w:rPr>
        <w:t xml:space="preserve"> is</w:t>
      </w:r>
      <w:r w:rsidR="009A7D61">
        <w:rPr>
          <w:rFonts w:eastAsia="Arial"/>
          <w:color w:val="000000" w:themeColor="text1"/>
          <w:sz w:val="24"/>
          <w:szCs w:val="24"/>
        </w:rPr>
        <w:t xml:space="preserve"> “now what?”, where </w:t>
      </w:r>
      <w:r w:rsidR="007B6A62">
        <w:rPr>
          <w:rFonts w:eastAsia="Arial"/>
          <w:color w:val="000000" w:themeColor="text1"/>
          <w:sz w:val="24"/>
          <w:szCs w:val="24"/>
        </w:rPr>
        <w:t>I consider how I approach similar incidents in future. I will then conclude with what I believe went well at this incident, what I could have done differently, and what an ideal approach might look like in the future.</w:t>
      </w:r>
    </w:p>
    <w:p w14:paraId="69591F68" w14:textId="77777777" w:rsidR="007B6A62" w:rsidRDefault="007B6A62" w:rsidP="5B843AF0">
      <w:pPr>
        <w:ind w:right="237"/>
        <w:jc w:val="both"/>
        <w:rPr>
          <w:rFonts w:eastAsia="Arial"/>
          <w:color w:val="000000" w:themeColor="text1"/>
          <w:sz w:val="24"/>
          <w:szCs w:val="24"/>
        </w:rPr>
      </w:pPr>
    </w:p>
    <w:p w14:paraId="2213D474" w14:textId="4A0738C3" w:rsidR="00BC6E75" w:rsidRDefault="007B6A62" w:rsidP="5B843AF0">
      <w:pPr>
        <w:ind w:right="237"/>
        <w:jc w:val="both"/>
        <w:rPr>
          <w:rFonts w:eastAsia="Arial"/>
          <w:color w:val="000000" w:themeColor="text1"/>
          <w:sz w:val="24"/>
          <w:szCs w:val="24"/>
        </w:rPr>
      </w:pPr>
      <w:r>
        <w:rPr>
          <w:rFonts w:eastAsia="Arial"/>
          <w:color w:val="000000" w:themeColor="text1"/>
          <w:sz w:val="24"/>
          <w:szCs w:val="24"/>
        </w:rPr>
        <w:t xml:space="preserve">The “what?” stage; a summary of the incident I attended. The incident I attended was a rape, where the victim was a 32 year old female. The suspect was a slightly older male, who had called police stating that his partner was accusing him of rape. </w:t>
      </w:r>
      <w:r w:rsidR="00BC6E75">
        <w:rPr>
          <w:rFonts w:eastAsia="Arial"/>
          <w:color w:val="000000" w:themeColor="text1"/>
          <w:sz w:val="24"/>
          <w:szCs w:val="24"/>
        </w:rPr>
        <w:t xml:space="preserve">On arrival, the male and female were inside the flat. The male was quickly removed from the property. I spoke to the victim, who disclosed that she had been raped by the male. The victim had some bruising to her arms and legs. The victim was known to police </w:t>
      </w:r>
      <w:r w:rsidR="00281A53">
        <w:rPr>
          <w:rFonts w:eastAsia="Arial"/>
          <w:color w:val="000000" w:themeColor="text1"/>
          <w:sz w:val="24"/>
          <w:szCs w:val="24"/>
        </w:rPr>
        <w:t>for previously suffering domestic violence from other partners, was ph</w:t>
      </w:r>
      <w:r w:rsidR="00AE595B">
        <w:rPr>
          <w:rFonts w:eastAsia="Arial"/>
          <w:color w:val="000000" w:themeColor="text1"/>
          <w:sz w:val="24"/>
          <w:szCs w:val="24"/>
        </w:rPr>
        <w:t>ysically disabled</w:t>
      </w:r>
      <w:r w:rsidR="00281A53">
        <w:rPr>
          <w:rFonts w:eastAsia="Arial"/>
          <w:color w:val="000000" w:themeColor="text1"/>
          <w:sz w:val="24"/>
          <w:szCs w:val="24"/>
        </w:rPr>
        <w:t xml:space="preserve"> and suffered from</w:t>
      </w:r>
      <w:r w:rsidR="00BC6E75">
        <w:rPr>
          <w:rFonts w:eastAsia="Arial"/>
          <w:color w:val="000000" w:themeColor="text1"/>
          <w:sz w:val="24"/>
          <w:szCs w:val="24"/>
        </w:rPr>
        <w:t xml:space="preserve"> alcoholi</w:t>
      </w:r>
      <w:r w:rsidR="00281A53">
        <w:rPr>
          <w:rFonts w:eastAsia="Arial"/>
          <w:color w:val="000000" w:themeColor="text1"/>
          <w:sz w:val="24"/>
          <w:szCs w:val="24"/>
        </w:rPr>
        <w:t>sm. She</w:t>
      </w:r>
      <w:r w:rsidR="00BC6E75">
        <w:rPr>
          <w:rFonts w:eastAsia="Arial"/>
          <w:color w:val="000000" w:themeColor="text1"/>
          <w:sz w:val="24"/>
          <w:szCs w:val="24"/>
        </w:rPr>
        <w:t xml:space="preserve"> lived in a supported living complex. She had been in a number of abusive relationships and also suffered from depression and anxiety. The victim was intoxicated and very emotional. Communication was therefore difficult, and it was hard to obtain much detail from her. </w:t>
      </w:r>
    </w:p>
    <w:p w14:paraId="7FF77507" w14:textId="77777777" w:rsidR="00BC6E75" w:rsidRDefault="00BC6E75" w:rsidP="5B843AF0">
      <w:pPr>
        <w:ind w:right="237"/>
        <w:jc w:val="both"/>
        <w:rPr>
          <w:rFonts w:eastAsia="Arial"/>
          <w:color w:val="000000" w:themeColor="text1"/>
          <w:sz w:val="24"/>
          <w:szCs w:val="24"/>
        </w:rPr>
      </w:pPr>
    </w:p>
    <w:p w14:paraId="7BEE1C2A" w14:textId="5B1CC40D" w:rsidR="00BC6E75" w:rsidRDefault="00BC6E75" w:rsidP="5B843AF0">
      <w:pPr>
        <w:ind w:right="237"/>
        <w:jc w:val="both"/>
        <w:rPr>
          <w:rFonts w:eastAsia="Arial"/>
          <w:color w:val="000000" w:themeColor="text1"/>
          <w:sz w:val="24"/>
          <w:szCs w:val="24"/>
        </w:rPr>
      </w:pPr>
      <w:r>
        <w:rPr>
          <w:rFonts w:eastAsia="Arial"/>
          <w:color w:val="000000" w:themeColor="text1"/>
          <w:sz w:val="24"/>
          <w:szCs w:val="24"/>
        </w:rPr>
        <w:t>I will now consider the “so what?” stage of Borton’s reflective model, exploring my response</w:t>
      </w:r>
      <w:r w:rsidR="00F64C95">
        <w:rPr>
          <w:rFonts w:eastAsia="Arial"/>
          <w:color w:val="000000" w:themeColor="text1"/>
          <w:sz w:val="24"/>
          <w:szCs w:val="24"/>
        </w:rPr>
        <w:t xml:space="preserve"> to the incident, and how I dealt with it. </w:t>
      </w:r>
    </w:p>
    <w:p w14:paraId="2296DF6A" w14:textId="77777777" w:rsidR="009A4E82" w:rsidRDefault="009A4E82" w:rsidP="5B843AF0">
      <w:pPr>
        <w:ind w:right="237"/>
        <w:jc w:val="both"/>
        <w:rPr>
          <w:rFonts w:eastAsia="Arial"/>
          <w:color w:val="000000" w:themeColor="text1"/>
          <w:sz w:val="24"/>
          <w:szCs w:val="24"/>
        </w:rPr>
      </w:pPr>
    </w:p>
    <w:p w14:paraId="40CB4601" w14:textId="0588DB19" w:rsidR="00AE595B" w:rsidRDefault="00AE595B" w:rsidP="5B843AF0">
      <w:pPr>
        <w:ind w:right="237"/>
        <w:jc w:val="both"/>
        <w:rPr>
          <w:rFonts w:eastAsia="Arial"/>
          <w:color w:val="000000" w:themeColor="text1"/>
          <w:sz w:val="24"/>
          <w:szCs w:val="24"/>
        </w:rPr>
      </w:pPr>
      <w:r>
        <w:rPr>
          <w:rFonts w:eastAsia="Arial"/>
          <w:color w:val="000000" w:themeColor="text1"/>
          <w:sz w:val="24"/>
          <w:szCs w:val="24"/>
        </w:rPr>
        <w:t xml:space="preserve">The victim was clearly vulnerable on any assessment, and would meet the definition of vulnerability under s.16 Youth </w:t>
      </w:r>
      <w:bookmarkStart w:id="0" w:name="_Hlk192686452"/>
      <w:r>
        <w:rPr>
          <w:rFonts w:eastAsia="Arial"/>
          <w:color w:val="000000" w:themeColor="text1"/>
          <w:sz w:val="24"/>
          <w:szCs w:val="24"/>
        </w:rPr>
        <w:t xml:space="preserve">Justice and Criminal Evidence Act 1999 </w:t>
      </w:r>
      <w:bookmarkEnd w:id="0"/>
      <w:r>
        <w:rPr>
          <w:rFonts w:eastAsia="Arial"/>
          <w:color w:val="000000" w:themeColor="text1"/>
          <w:sz w:val="24"/>
          <w:szCs w:val="24"/>
        </w:rPr>
        <w:t>owing to her physical disability</w:t>
      </w:r>
      <w:r w:rsidR="00AF46ED">
        <w:rPr>
          <w:rFonts w:eastAsia="Arial"/>
          <w:color w:val="000000" w:themeColor="text1"/>
          <w:sz w:val="24"/>
          <w:szCs w:val="24"/>
        </w:rPr>
        <w:t xml:space="preserve">, however, s.17(4) of that Act provides that all victims of sexual offences are vulnerable. </w:t>
      </w:r>
    </w:p>
    <w:p w14:paraId="0DFA594D" w14:textId="77777777" w:rsidR="00AE595B" w:rsidRDefault="00AE595B" w:rsidP="5B843AF0">
      <w:pPr>
        <w:ind w:right="237"/>
        <w:jc w:val="both"/>
        <w:rPr>
          <w:rFonts w:eastAsia="Arial"/>
          <w:color w:val="000000" w:themeColor="text1"/>
          <w:sz w:val="24"/>
          <w:szCs w:val="24"/>
        </w:rPr>
      </w:pPr>
    </w:p>
    <w:p w14:paraId="4056166A" w14:textId="5D29B7BC" w:rsidR="00AE595B" w:rsidRDefault="00AE595B" w:rsidP="5B843AF0">
      <w:pPr>
        <w:ind w:right="237"/>
        <w:jc w:val="both"/>
        <w:rPr>
          <w:rFonts w:eastAsia="Arial"/>
          <w:color w:val="000000" w:themeColor="text1"/>
          <w:sz w:val="24"/>
          <w:szCs w:val="24"/>
        </w:rPr>
      </w:pPr>
      <w:r>
        <w:rPr>
          <w:rFonts w:eastAsia="Arial"/>
          <w:color w:val="000000" w:themeColor="text1"/>
          <w:sz w:val="24"/>
          <w:szCs w:val="24"/>
        </w:rPr>
        <w:t xml:space="preserve">Where victims may be unable to express their own thoughts and opinions, as in this case, officers should bear in mind </w:t>
      </w:r>
      <w:r w:rsidR="00281A53">
        <w:rPr>
          <w:rFonts w:eastAsia="Arial"/>
          <w:color w:val="000000" w:themeColor="text1"/>
          <w:sz w:val="24"/>
          <w:szCs w:val="24"/>
        </w:rPr>
        <w:t xml:space="preserve">the Victims’ Code for Policing (“the Code”) (College of Policing, 2021), which sets out 12 rights and entitlements open to all victims of crime. </w:t>
      </w:r>
      <w:r w:rsidR="009A4E82">
        <w:rPr>
          <w:rFonts w:eastAsia="Arial"/>
          <w:color w:val="000000" w:themeColor="text1"/>
          <w:sz w:val="24"/>
          <w:szCs w:val="24"/>
        </w:rPr>
        <w:t xml:space="preserve">The first right is to ensure that both the officer and the victim can understand each other. This presented some difficulty, owing to the victim’s level of intoxication. In this case, it was essential to be able to establish exactly what had happened, as this would inform our actions in relation to the arrest of the suspect, as well as for the investigation generally (for example, forensic opportunities). </w:t>
      </w:r>
    </w:p>
    <w:p w14:paraId="6A3DFC08" w14:textId="77777777" w:rsidR="009A4E82" w:rsidRDefault="009A4E82" w:rsidP="5B843AF0">
      <w:pPr>
        <w:ind w:right="237"/>
        <w:jc w:val="both"/>
        <w:rPr>
          <w:rFonts w:eastAsia="Arial"/>
          <w:color w:val="000000" w:themeColor="text1"/>
          <w:sz w:val="24"/>
          <w:szCs w:val="24"/>
        </w:rPr>
      </w:pPr>
    </w:p>
    <w:p w14:paraId="7E13D629" w14:textId="33113582" w:rsidR="00EC0C19" w:rsidRDefault="009A4E82" w:rsidP="5B843AF0">
      <w:pPr>
        <w:ind w:right="237"/>
        <w:jc w:val="both"/>
        <w:rPr>
          <w:rFonts w:eastAsia="Arial"/>
          <w:color w:val="000000" w:themeColor="text1"/>
          <w:sz w:val="24"/>
          <w:szCs w:val="24"/>
        </w:rPr>
      </w:pPr>
      <w:r>
        <w:rPr>
          <w:rFonts w:eastAsia="Arial"/>
          <w:color w:val="000000" w:themeColor="text1"/>
          <w:sz w:val="24"/>
          <w:szCs w:val="24"/>
        </w:rPr>
        <w:t>The victim was irate and understandably emotional. I therefore sat her down on her bed and asked her to tell me what had happened.</w:t>
      </w:r>
      <w:r w:rsidR="001979EF">
        <w:rPr>
          <w:rFonts w:eastAsia="Arial"/>
          <w:color w:val="000000" w:themeColor="text1"/>
          <w:sz w:val="24"/>
          <w:szCs w:val="24"/>
        </w:rPr>
        <w:t xml:space="preserve"> Before doing this, I deactivated my body worn video (BWV)</w:t>
      </w:r>
      <w:r w:rsidR="00AF46ED">
        <w:rPr>
          <w:rFonts w:eastAsia="Arial"/>
          <w:color w:val="000000" w:themeColor="text1"/>
          <w:sz w:val="24"/>
          <w:szCs w:val="24"/>
        </w:rPr>
        <w:t>. I did this for two reasons, firstly to ensure the victim was “treated with respect,</w:t>
      </w:r>
      <w:r w:rsidR="00EC0C19">
        <w:rPr>
          <w:rFonts w:eastAsia="Arial"/>
          <w:color w:val="000000" w:themeColor="text1"/>
          <w:sz w:val="24"/>
          <w:szCs w:val="24"/>
        </w:rPr>
        <w:t xml:space="preserve"> dignity, sensitivity, compassion and courtesy”, in accordance with the Code, but also to ensure that I did not inadvertently conduct an interview which could be considered an “ABE” interview, in accordance with the Guidance on Achieving Best Evidence in Criminal Proceedings (2022). These guidelines outline the approach to be taken </w:t>
      </w:r>
      <w:r w:rsidR="00AC4390">
        <w:rPr>
          <w:rFonts w:eastAsia="Arial"/>
          <w:color w:val="000000" w:themeColor="text1"/>
          <w:sz w:val="24"/>
          <w:szCs w:val="24"/>
        </w:rPr>
        <w:t>when</w:t>
      </w:r>
      <w:r w:rsidR="00EC0C19">
        <w:rPr>
          <w:rFonts w:eastAsia="Arial"/>
          <w:color w:val="000000" w:themeColor="text1"/>
          <w:sz w:val="24"/>
          <w:szCs w:val="24"/>
        </w:rPr>
        <w:t xml:space="preserve"> interview</w:t>
      </w:r>
      <w:r w:rsidR="00AC4390">
        <w:rPr>
          <w:rFonts w:eastAsia="Arial"/>
          <w:color w:val="000000" w:themeColor="text1"/>
          <w:sz w:val="24"/>
          <w:szCs w:val="24"/>
        </w:rPr>
        <w:t>ing</w:t>
      </w:r>
      <w:r w:rsidR="00EC0C19">
        <w:rPr>
          <w:rFonts w:eastAsia="Arial"/>
          <w:color w:val="000000" w:themeColor="text1"/>
          <w:sz w:val="24"/>
          <w:szCs w:val="24"/>
        </w:rPr>
        <w:t xml:space="preserve"> vulnerable or intimidated witnesses. These interviews require a significant amount of planning and should be carried out by specially trained officers, which I am not</w:t>
      </w:r>
      <w:r w:rsidR="00AC4390">
        <w:rPr>
          <w:rFonts w:eastAsia="Arial"/>
          <w:color w:val="000000" w:themeColor="text1"/>
          <w:sz w:val="24"/>
          <w:szCs w:val="24"/>
        </w:rPr>
        <w:t xml:space="preserve">. </w:t>
      </w:r>
    </w:p>
    <w:p w14:paraId="7384F141" w14:textId="77777777" w:rsidR="00EC0C19" w:rsidRDefault="00EC0C19" w:rsidP="5B843AF0">
      <w:pPr>
        <w:ind w:right="237"/>
        <w:jc w:val="both"/>
        <w:rPr>
          <w:rFonts w:eastAsia="Arial"/>
          <w:color w:val="000000" w:themeColor="text1"/>
          <w:sz w:val="24"/>
          <w:szCs w:val="24"/>
        </w:rPr>
      </w:pPr>
    </w:p>
    <w:p w14:paraId="38AE32F2" w14:textId="6DD16C55" w:rsidR="009A4E82" w:rsidRDefault="009A4E82" w:rsidP="5B843AF0">
      <w:pPr>
        <w:ind w:right="237"/>
        <w:jc w:val="both"/>
        <w:rPr>
          <w:rFonts w:eastAsia="Arial"/>
          <w:color w:val="000000" w:themeColor="text1"/>
          <w:sz w:val="24"/>
          <w:szCs w:val="24"/>
        </w:rPr>
      </w:pPr>
      <w:r>
        <w:rPr>
          <w:rFonts w:eastAsia="Arial"/>
          <w:color w:val="000000" w:themeColor="text1"/>
          <w:sz w:val="24"/>
          <w:szCs w:val="24"/>
        </w:rPr>
        <w:t>The female disclosed to me that she had been raped by the male</w:t>
      </w:r>
      <w:r w:rsidR="001979EF">
        <w:rPr>
          <w:rFonts w:eastAsia="Arial"/>
          <w:color w:val="000000" w:themeColor="text1"/>
          <w:sz w:val="24"/>
          <w:szCs w:val="24"/>
        </w:rPr>
        <w:t xml:space="preserve">, however I could not obtain much further detail as to whether the offence of rape had been made out or not. </w:t>
      </w:r>
      <w:r w:rsidR="00AC4390">
        <w:rPr>
          <w:rFonts w:eastAsia="Arial"/>
          <w:color w:val="000000" w:themeColor="text1"/>
          <w:sz w:val="24"/>
          <w:szCs w:val="24"/>
        </w:rPr>
        <w:t xml:space="preserve">The female was clearly in discomfort, and I therefore decided that the male should be arrested on suspicion of rape. I therefore called my colleagues who were outside with the male and advised that he be arrested. </w:t>
      </w:r>
      <w:r w:rsidR="007D16BF">
        <w:rPr>
          <w:rFonts w:eastAsia="Arial"/>
          <w:color w:val="000000" w:themeColor="text1"/>
          <w:sz w:val="24"/>
          <w:szCs w:val="24"/>
        </w:rPr>
        <w:t xml:space="preserve">I did not leave the property to arrest him myself in order to avoid forensic cross contamination. </w:t>
      </w:r>
    </w:p>
    <w:p w14:paraId="7A523DDE" w14:textId="77777777" w:rsidR="00AC4390" w:rsidRDefault="00AC4390" w:rsidP="5B843AF0">
      <w:pPr>
        <w:ind w:right="237"/>
        <w:jc w:val="both"/>
        <w:rPr>
          <w:rFonts w:eastAsia="Arial"/>
          <w:color w:val="000000" w:themeColor="text1"/>
          <w:sz w:val="24"/>
          <w:szCs w:val="24"/>
        </w:rPr>
      </w:pPr>
    </w:p>
    <w:p w14:paraId="1A453D43" w14:textId="213869AF" w:rsidR="00AC4390" w:rsidRDefault="00AC4390" w:rsidP="5B843AF0">
      <w:pPr>
        <w:ind w:right="237"/>
        <w:jc w:val="both"/>
        <w:rPr>
          <w:rFonts w:eastAsia="Arial"/>
          <w:color w:val="000000" w:themeColor="text1"/>
          <w:sz w:val="24"/>
          <w:szCs w:val="24"/>
        </w:rPr>
      </w:pPr>
      <w:r>
        <w:rPr>
          <w:rFonts w:eastAsia="Arial"/>
          <w:color w:val="000000" w:themeColor="text1"/>
          <w:sz w:val="24"/>
          <w:szCs w:val="24"/>
        </w:rPr>
        <w:t xml:space="preserve">Another approach at this point would have been to explain the victim’s rights and entitlements to have the crime recorded and to provide a formal statement, however, owing to her intoxication, I did not believe that the victim would have been in a position to “make informed choices that are fully respected” under the Code. This would again have been in breach of the ABE process in any event. I therefore proceeded to obtain a “witness interview booklet” or “WIB”, which is a brief first account from a vulnerable victim covering what has happened, the identity of the suspect, the location of the crime scene and other </w:t>
      </w:r>
      <w:r w:rsidR="008E14F8">
        <w:rPr>
          <w:rFonts w:eastAsia="Arial"/>
          <w:color w:val="000000" w:themeColor="text1"/>
          <w:sz w:val="24"/>
          <w:szCs w:val="24"/>
        </w:rPr>
        <w:t xml:space="preserve">key information which allows first responders to gather enough information to maintain the integrity of the investigation, and hopefully deliver justice for the victim. </w:t>
      </w:r>
    </w:p>
    <w:p w14:paraId="53413699" w14:textId="77777777" w:rsidR="008E14F8" w:rsidRDefault="008E14F8" w:rsidP="5B843AF0">
      <w:pPr>
        <w:ind w:right="237"/>
        <w:jc w:val="both"/>
        <w:rPr>
          <w:rFonts w:eastAsia="Arial"/>
          <w:color w:val="000000" w:themeColor="text1"/>
          <w:sz w:val="24"/>
          <w:szCs w:val="24"/>
        </w:rPr>
      </w:pPr>
    </w:p>
    <w:p w14:paraId="14FF632B" w14:textId="6B7C085A" w:rsidR="008E14F8" w:rsidRDefault="008E14F8" w:rsidP="5B843AF0">
      <w:pPr>
        <w:ind w:right="237"/>
        <w:jc w:val="both"/>
        <w:rPr>
          <w:rFonts w:eastAsia="Arial"/>
          <w:color w:val="000000" w:themeColor="text1"/>
          <w:sz w:val="24"/>
          <w:szCs w:val="24"/>
        </w:rPr>
      </w:pPr>
      <w:r>
        <w:rPr>
          <w:rFonts w:eastAsia="Arial"/>
          <w:color w:val="000000" w:themeColor="text1"/>
          <w:sz w:val="24"/>
          <w:szCs w:val="24"/>
        </w:rPr>
        <w:t>I was mindful from first attending the call that, in order for the investigation to progress, the victim’s support would be vital. I knew that the victim had not always had a positive relationship with the police, but for the investigation to succeed, forensics would be vital. I therefore had to encourage the victim to attend a Sexual Assault Referral Centre</w:t>
      </w:r>
      <w:r w:rsidR="00D8425E">
        <w:rPr>
          <w:rFonts w:eastAsia="Arial"/>
          <w:color w:val="000000" w:themeColor="text1"/>
          <w:sz w:val="24"/>
          <w:szCs w:val="24"/>
        </w:rPr>
        <w:t xml:space="preserve"> </w:t>
      </w:r>
      <w:r w:rsidR="00D03C48">
        <w:rPr>
          <w:rFonts w:eastAsia="Arial"/>
          <w:color w:val="000000" w:themeColor="text1"/>
          <w:sz w:val="24"/>
          <w:szCs w:val="24"/>
        </w:rPr>
        <w:t xml:space="preserve">(“SARC”) </w:t>
      </w:r>
      <w:r w:rsidR="00D8425E">
        <w:rPr>
          <w:rFonts w:eastAsia="Arial"/>
          <w:color w:val="000000" w:themeColor="text1"/>
          <w:sz w:val="24"/>
          <w:szCs w:val="24"/>
        </w:rPr>
        <w:t>(over an hour away)</w:t>
      </w:r>
      <w:r>
        <w:rPr>
          <w:rFonts w:eastAsia="Arial"/>
          <w:color w:val="000000" w:themeColor="text1"/>
          <w:sz w:val="24"/>
          <w:szCs w:val="24"/>
        </w:rPr>
        <w:t xml:space="preserve"> for her to be medically examined, and for intimate forensic samples to be taken.</w:t>
      </w:r>
      <w:r w:rsidR="00D8425E">
        <w:rPr>
          <w:rFonts w:eastAsia="Arial"/>
          <w:color w:val="000000" w:themeColor="text1"/>
          <w:sz w:val="24"/>
          <w:szCs w:val="24"/>
        </w:rPr>
        <w:t xml:space="preserve"> I was able to do this by building a rapport with the victim, and by showing her that she was the most important piece of evidence in the investigation. This would also allow for the victim to sober up in order for the ABE process to take place. </w:t>
      </w:r>
    </w:p>
    <w:p w14:paraId="2DCE0201" w14:textId="77777777" w:rsidR="009A4E82" w:rsidRDefault="009A4E82" w:rsidP="5B843AF0">
      <w:pPr>
        <w:ind w:right="237"/>
        <w:jc w:val="both"/>
        <w:rPr>
          <w:rFonts w:eastAsia="Arial"/>
          <w:color w:val="000000" w:themeColor="text1"/>
          <w:sz w:val="24"/>
          <w:szCs w:val="24"/>
        </w:rPr>
      </w:pPr>
    </w:p>
    <w:p w14:paraId="6647891F" w14:textId="77777777" w:rsidR="00071748" w:rsidRDefault="005059FE" w:rsidP="5B843AF0">
      <w:pPr>
        <w:ind w:right="237"/>
        <w:jc w:val="both"/>
        <w:rPr>
          <w:rFonts w:eastAsia="Arial"/>
          <w:color w:val="000000" w:themeColor="text1"/>
          <w:sz w:val="24"/>
          <w:szCs w:val="24"/>
        </w:rPr>
      </w:pPr>
      <w:r>
        <w:rPr>
          <w:rFonts w:eastAsia="Arial"/>
          <w:color w:val="000000" w:themeColor="text1"/>
          <w:sz w:val="24"/>
          <w:szCs w:val="24"/>
        </w:rPr>
        <w:t xml:space="preserve">I believe that encouraging the victim to attend the SARC was the best option in this case, as it would support the investigation, safeguard the victim against further crime and allow her to receive specialised medical </w:t>
      </w:r>
      <w:r w:rsidR="00477205">
        <w:rPr>
          <w:rFonts w:eastAsia="Arial"/>
          <w:color w:val="000000" w:themeColor="text1"/>
          <w:sz w:val="24"/>
          <w:szCs w:val="24"/>
        </w:rPr>
        <w:t>attention. I also contacted a family member</w:t>
      </w:r>
      <w:r w:rsidR="009D1A1A">
        <w:rPr>
          <w:rFonts w:eastAsia="Arial"/>
          <w:color w:val="000000" w:themeColor="text1"/>
          <w:sz w:val="24"/>
          <w:szCs w:val="24"/>
        </w:rPr>
        <w:t xml:space="preserve"> with the victim’s consent. Although the victim was intoxicated and potentially </w:t>
      </w:r>
      <w:r w:rsidR="00C3659C">
        <w:rPr>
          <w:rFonts w:eastAsia="Arial"/>
          <w:color w:val="000000" w:themeColor="text1"/>
          <w:sz w:val="24"/>
          <w:szCs w:val="24"/>
        </w:rPr>
        <w:t xml:space="preserve">lacked the capacity to give consent to this, I exercised my discretion and believed that it was the most appropriate action to take given the circumstances. </w:t>
      </w:r>
    </w:p>
    <w:p w14:paraId="5FDFFC3E" w14:textId="77777777" w:rsidR="00071748" w:rsidRDefault="00071748" w:rsidP="5B843AF0">
      <w:pPr>
        <w:ind w:right="237"/>
        <w:jc w:val="both"/>
        <w:rPr>
          <w:rFonts w:eastAsia="Arial"/>
          <w:color w:val="000000" w:themeColor="text1"/>
          <w:sz w:val="24"/>
          <w:szCs w:val="24"/>
        </w:rPr>
      </w:pPr>
    </w:p>
    <w:p w14:paraId="31865C56" w14:textId="1E072832" w:rsidR="009979DF" w:rsidRDefault="002B4AD9" w:rsidP="5B843AF0">
      <w:pPr>
        <w:ind w:right="237"/>
        <w:jc w:val="both"/>
        <w:rPr>
          <w:rFonts w:eastAsia="Arial"/>
          <w:color w:val="000000" w:themeColor="text1"/>
          <w:sz w:val="24"/>
          <w:szCs w:val="24"/>
        </w:rPr>
      </w:pPr>
      <w:r>
        <w:rPr>
          <w:rFonts w:eastAsia="Arial"/>
          <w:color w:val="000000" w:themeColor="text1"/>
          <w:sz w:val="24"/>
          <w:szCs w:val="24"/>
        </w:rPr>
        <w:t xml:space="preserve">I was also </w:t>
      </w:r>
      <w:r w:rsidR="009078B0">
        <w:rPr>
          <w:rFonts w:eastAsia="Arial"/>
          <w:color w:val="000000" w:themeColor="text1"/>
          <w:sz w:val="24"/>
          <w:szCs w:val="24"/>
        </w:rPr>
        <w:t>conscious that the victim’s alcoholism should be treated as an illness in itself</w:t>
      </w:r>
      <w:r w:rsidR="000973A4">
        <w:rPr>
          <w:rFonts w:eastAsia="Arial"/>
          <w:color w:val="000000" w:themeColor="text1"/>
          <w:sz w:val="24"/>
          <w:szCs w:val="24"/>
        </w:rPr>
        <w:t xml:space="preserve">. </w:t>
      </w:r>
      <w:r w:rsidR="0091771E">
        <w:rPr>
          <w:rFonts w:eastAsia="Arial"/>
          <w:color w:val="000000" w:themeColor="text1"/>
          <w:sz w:val="24"/>
          <w:szCs w:val="24"/>
        </w:rPr>
        <w:t>According to Sontate et al (2021)</w:t>
      </w:r>
      <w:r w:rsidR="00285E36">
        <w:rPr>
          <w:rFonts w:eastAsia="Arial"/>
          <w:color w:val="000000" w:themeColor="text1"/>
          <w:sz w:val="24"/>
          <w:szCs w:val="24"/>
        </w:rPr>
        <w:t xml:space="preserve"> </w:t>
      </w:r>
      <w:r w:rsidR="00285E36" w:rsidRPr="00726415">
        <w:rPr>
          <w:rFonts w:eastAsia="Arial"/>
          <w:i/>
          <w:iCs/>
          <w:color w:val="000000" w:themeColor="text1"/>
          <w:sz w:val="24"/>
          <w:szCs w:val="24"/>
        </w:rPr>
        <w:t xml:space="preserve">“there is strong evidence linking alcohol with </w:t>
      </w:r>
      <w:r w:rsidR="00726415" w:rsidRPr="00726415">
        <w:rPr>
          <w:rFonts w:eastAsia="Arial"/>
          <w:i/>
          <w:iCs/>
          <w:color w:val="000000" w:themeColor="text1"/>
          <w:sz w:val="24"/>
          <w:szCs w:val="24"/>
        </w:rPr>
        <w:t>domestic abuse or domestic violence”.</w:t>
      </w:r>
      <w:r w:rsidR="00726415">
        <w:rPr>
          <w:rFonts w:eastAsia="Arial"/>
          <w:color w:val="000000" w:themeColor="text1"/>
          <w:sz w:val="24"/>
          <w:szCs w:val="24"/>
        </w:rPr>
        <w:t xml:space="preserve"> </w:t>
      </w:r>
      <w:r w:rsidR="0023134D">
        <w:rPr>
          <w:rFonts w:eastAsia="Arial"/>
          <w:color w:val="000000" w:themeColor="text1"/>
          <w:sz w:val="24"/>
          <w:szCs w:val="24"/>
        </w:rPr>
        <w:t>Authorised Professional Practice</w:t>
      </w:r>
      <w:r w:rsidR="00A726E3">
        <w:rPr>
          <w:rFonts w:eastAsia="Arial"/>
          <w:color w:val="000000" w:themeColor="text1"/>
          <w:sz w:val="24"/>
          <w:szCs w:val="24"/>
        </w:rPr>
        <w:t xml:space="preserve"> (College of Policing, 20</w:t>
      </w:r>
      <w:r w:rsidR="003C1293">
        <w:rPr>
          <w:rFonts w:eastAsia="Arial"/>
          <w:color w:val="000000" w:themeColor="text1"/>
          <w:sz w:val="24"/>
          <w:szCs w:val="24"/>
        </w:rPr>
        <w:t>16)</w:t>
      </w:r>
      <w:r w:rsidR="0023134D">
        <w:rPr>
          <w:rFonts w:eastAsia="Arial"/>
          <w:color w:val="000000" w:themeColor="text1"/>
          <w:sz w:val="24"/>
          <w:szCs w:val="24"/>
        </w:rPr>
        <w:t xml:space="preserve"> states that </w:t>
      </w:r>
      <w:r w:rsidR="00A726E3">
        <w:rPr>
          <w:rFonts w:eastAsia="Arial"/>
          <w:color w:val="000000" w:themeColor="text1"/>
          <w:sz w:val="24"/>
          <w:szCs w:val="24"/>
        </w:rPr>
        <w:t>officers</w:t>
      </w:r>
      <w:r w:rsidR="00A726E3" w:rsidRPr="00A726E3">
        <w:t xml:space="preserve"> </w:t>
      </w:r>
      <w:r w:rsidR="00C160C3">
        <w:t>“</w:t>
      </w:r>
      <w:r w:rsidR="00A726E3" w:rsidRPr="00A726E3">
        <w:rPr>
          <w:rFonts w:eastAsia="Arial"/>
          <w:color w:val="000000" w:themeColor="text1"/>
          <w:sz w:val="24"/>
          <w:szCs w:val="24"/>
        </w:rPr>
        <w:t>should ensure that arrangements are in place to refer vulnerable people to appropriate services for assessment and support</w:t>
      </w:r>
      <w:r w:rsidR="00C160C3">
        <w:rPr>
          <w:rFonts w:eastAsia="Arial"/>
          <w:color w:val="000000" w:themeColor="text1"/>
          <w:sz w:val="24"/>
          <w:szCs w:val="24"/>
        </w:rPr>
        <w:t>”</w:t>
      </w:r>
      <w:r w:rsidR="00A726E3">
        <w:rPr>
          <w:rFonts w:eastAsia="Arial"/>
          <w:color w:val="000000" w:themeColor="text1"/>
          <w:sz w:val="24"/>
          <w:szCs w:val="24"/>
        </w:rPr>
        <w:t xml:space="preserve"> </w:t>
      </w:r>
      <w:r w:rsidR="006B6D1A">
        <w:rPr>
          <w:rFonts w:eastAsia="Arial"/>
          <w:color w:val="000000" w:themeColor="text1"/>
          <w:sz w:val="24"/>
          <w:szCs w:val="24"/>
        </w:rPr>
        <w:t>I therefore</w:t>
      </w:r>
      <w:r w:rsidR="001866E8">
        <w:rPr>
          <w:rFonts w:eastAsia="Arial"/>
          <w:color w:val="000000" w:themeColor="text1"/>
          <w:sz w:val="24"/>
          <w:szCs w:val="24"/>
        </w:rPr>
        <w:t xml:space="preserve"> obtained the victim’s consent to</w:t>
      </w:r>
      <w:r w:rsidR="006B6D1A">
        <w:rPr>
          <w:rFonts w:eastAsia="Arial"/>
          <w:color w:val="000000" w:themeColor="text1"/>
          <w:sz w:val="24"/>
          <w:szCs w:val="24"/>
        </w:rPr>
        <w:t xml:space="preserve"> submit a</w:t>
      </w:r>
      <w:r w:rsidR="0015071F">
        <w:rPr>
          <w:rFonts w:eastAsia="Arial"/>
          <w:color w:val="000000" w:themeColor="text1"/>
          <w:sz w:val="24"/>
          <w:szCs w:val="24"/>
        </w:rPr>
        <w:t>ppropriate referrals to social services</w:t>
      </w:r>
      <w:r w:rsidR="001866E8">
        <w:rPr>
          <w:rFonts w:eastAsia="Arial"/>
          <w:color w:val="000000" w:themeColor="text1"/>
          <w:sz w:val="24"/>
          <w:szCs w:val="24"/>
        </w:rPr>
        <w:t xml:space="preserve"> in respect of both the domestic violence and substance misuse </w:t>
      </w:r>
      <w:r w:rsidR="0015071F">
        <w:rPr>
          <w:rFonts w:eastAsia="Arial"/>
          <w:color w:val="000000" w:themeColor="text1"/>
          <w:sz w:val="24"/>
          <w:szCs w:val="24"/>
        </w:rPr>
        <w:t xml:space="preserve"> before terminating duty that day. </w:t>
      </w:r>
    </w:p>
    <w:p w14:paraId="7955B0AD" w14:textId="77777777" w:rsidR="009979DF" w:rsidRDefault="009979DF" w:rsidP="5B843AF0">
      <w:pPr>
        <w:ind w:right="237"/>
        <w:jc w:val="both"/>
        <w:rPr>
          <w:rFonts w:eastAsia="Arial"/>
          <w:color w:val="000000" w:themeColor="text1"/>
          <w:sz w:val="24"/>
          <w:szCs w:val="24"/>
        </w:rPr>
      </w:pPr>
    </w:p>
    <w:p w14:paraId="64F9055D" w14:textId="0EA18327" w:rsidR="00C24F9D" w:rsidRDefault="00E812D7" w:rsidP="5B843AF0">
      <w:pPr>
        <w:ind w:right="237"/>
        <w:jc w:val="both"/>
        <w:rPr>
          <w:rFonts w:eastAsia="Arial"/>
          <w:color w:val="000000" w:themeColor="text1"/>
          <w:sz w:val="24"/>
          <w:szCs w:val="24"/>
        </w:rPr>
      </w:pPr>
      <w:r>
        <w:rPr>
          <w:rFonts w:eastAsia="Arial"/>
          <w:color w:val="000000" w:themeColor="text1"/>
          <w:sz w:val="24"/>
          <w:szCs w:val="24"/>
        </w:rPr>
        <w:t xml:space="preserve">Another referral that I was able to submit was for a </w:t>
      </w:r>
      <w:r w:rsidR="00F251F4">
        <w:rPr>
          <w:rFonts w:eastAsia="Arial"/>
          <w:color w:val="000000" w:themeColor="text1"/>
          <w:sz w:val="24"/>
          <w:szCs w:val="24"/>
        </w:rPr>
        <w:t>Multi-Agency Risk Assessment Conference (“MARAC”)</w:t>
      </w:r>
      <w:r w:rsidR="00F06162">
        <w:rPr>
          <w:rFonts w:eastAsia="Arial"/>
          <w:color w:val="000000" w:themeColor="text1"/>
          <w:sz w:val="24"/>
          <w:szCs w:val="24"/>
        </w:rPr>
        <w:t xml:space="preserve">. This is a conference between </w:t>
      </w:r>
      <w:r w:rsidR="00105A36">
        <w:rPr>
          <w:rFonts w:eastAsia="Arial"/>
          <w:color w:val="000000" w:themeColor="text1"/>
          <w:sz w:val="24"/>
          <w:szCs w:val="24"/>
        </w:rPr>
        <w:t xml:space="preserve">parties such as the police, social services, the NHS and substance misuse </w:t>
      </w:r>
      <w:r w:rsidR="00BC0B13">
        <w:rPr>
          <w:rFonts w:eastAsia="Arial"/>
          <w:color w:val="000000" w:themeColor="text1"/>
          <w:sz w:val="24"/>
          <w:szCs w:val="24"/>
        </w:rPr>
        <w:t>specialists</w:t>
      </w:r>
      <w:r w:rsidR="008640E3">
        <w:rPr>
          <w:rFonts w:eastAsia="Arial"/>
          <w:color w:val="000000" w:themeColor="text1"/>
          <w:sz w:val="24"/>
          <w:szCs w:val="24"/>
        </w:rPr>
        <w:t>,</w:t>
      </w:r>
      <w:r w:rsidR="00BC0B13">
        <w:rPr>
          <w:rFonts w:eastAsia="Arial"/>
          <w:color w:val="000000" w:themeColor="text1"/>
          <w:sz w:val="24"/>
          <w:szCs w:val="24"/>
        </w:rPr>
        <w:t xml:space="preserve"> where specific </w:t>
      </w:r>
      <w:r w:rsidR="008640E3">
        <w:rPr>
          <w:rFonts w:eastAsia="Arial"/>
          <w:color w:val="000000" w:themeColor="text1"/>
          <w:sz w:val="24"/>
          <w:szCs w:val="24"/>
        </w:rPr>
        <w:t xml:space="preserve">cases are discussed. </w:t>
      </w:r>
      <w:r w:rsidR="003A2B8C">
        <w:rPr>
          <w:rFonts w:eastAsia="Arial"/>
          <w:color w:val="000000" w:themeColor="text1"/>
          <w:sz w:val="24"/>
          <w:szCs w:val="24"/>
        </w:rPr>
        <w:t xml:space="preserve">Moir et al </w:t>
      </w:r>
      <w:r w:rsidR="000902AF">
        <w:rPr>
          <w:rFonts w:eastAsia="Arial"/>
          <w:color w:val="000000" w:themeColor="text1"/>
          <w:sz w:val="24"/>
          <w:szCs w:val="24"/>
        </w:rPr>
        <w:t xml:space="preserve">(2022) </w:t>
      </w:r>
      <w:r w:rsidR="003A2B8C">
        <w:rPr>
          <w:rFonts w:eastAsia="Arial"/>
          <w:color w:val="000000" w:themeColor="text1"/>
          <w:sz w:val="24"/>
          <w:szCs w:val="24"/>
        </w:rPr>
        <w:t xml:space="preserve">state: </w:t>
      </w:r>
    </w:p>
    <w:p w14:paraId="4A392ECB" w14:textId="77777777" w:rsidR="00C24F9D" w:rsidRDefault="00C24F9D" w:rsidP="5B843AF0">
      <w:pPr>
        <w:ind w:right="237"/>
        <w:jc w:val="both"/>
        <w:rPr>
          <w:rFonts w:eastAsia="Arial"/>
          <w:color w:val="000000" w:themeColor="text1"/>
          <w:sz w:val="24"/>
          <w:szCs w:val="24"/>
        </w:rPr>
      </w:pPr>
    </w:p>
    <w:p w14:paraId="13AF8EE5" w14:textId="4CC76A06" w:rsidR="009979DF" w:rsidRPr="00C50CD4" w:rsidRDefault="003A2B8C" w:rsidP="5B843AF0">
      <w:pPr>
        <w:ind w:right="237"/>
        <w:jc w:val="both"/>
        <w:rPr>
          <w:rFonts w:eastAsia="Arial"/>
          <w:i/>
          <w:iCs/>
          <w:color w:val="000000" w:themeColor="text1"/>
          <w:sz w:val="24"/>
          <w:szCs w:val="24"/>
        </w:rPr>
      </w:pPr>
      <w:r w:rsidRPr="00C50CD4">
        <w:rPr>
          <w:rFonts w:eastAsia="Arial"/>
          <w:i/>
          <w:iCs/>
          <w:color w:val="000000" w:themeColor="text1"/>
          <w:sz w:val="24"/>
          <w:szCs w:val="24"/>
        </w:rPr>
        <w:t>“Women experiencing [</w:t>
      </w:r>
      <w:r w:rsidR="008C58A7" w:rsidRPr="00C50CD4">
        <w:rPr>
          <w:rFonts w:eastAsia="Arial"/>
          <w:i/>
          <w:iCs/>
          <w:color w:val="000000" w:themeColor="text1"/>
          <w:sz w:val="24"/>
          <w:szCs w:val="24"/>
        </w:rPr>
        <w:t>domestic abuse]</w:t>
      </w:r>
      <w:r w:rsidRPr="00C50CD4">
        <w:rPr>
          <w:rFonts w:eastAsia="Arial"/>
          <w:i/>
          <w:iCs/>
          <w:color w:val="000000" w:themeColor="text1"/>
          <w:sz w:val="24"/>
          <w:szCs w:val="24"/>
        </w:rPr>
        <w:t xml:space="preserve"> require specialist support, often across different services to address different needs</w:t>
      </w:r>
      <w:r w:rsidR="00C24F9D" w:rsidRPr="00C50CD4">
        <w:rPr>
          <w:rFonts w:eastAsia="Arial"/>
          <w:i/>
          <w:iCs/>
          <w:color w:val="000000" w:themeColor="text1"/>
          <w:sz w:val="24"/>
          <w:szCs w:val="24"/>
        </w:rPr>
        <w:t>…</w:t>
      </w:r>
      <w:r w:rsidR="00C24F9D" w:rsidRPr="00C50CD4">
        <w:rPr>
          <w:i/>
          <w:iCs/>
        </w:rPr>
        <w:t xml:space="preserve"> </w:t>
      </w:r>
      <w:r w:rsidR="00C24F9D" w:rsidRPr="00C50CD4">
        <w:rPr>
          <w:rFonts w:eastAsia="Arial"/>
          <w:i/>
          <w:iCs/>
          <w:color w:val="000000" w:themeColor="text1"/>
          <w:sz w:val="24"/>
          <w:szCs w:val="24"/>
        </w:rPr>
        <w:t>what services can provide singularly</w:t>
      </w:r>
      <w:r w:rsidR="000902AF" w:rsidRPr="00C50CD4">
        <w:rPr>
          <w:rFonts w:eastAsia="Arial"/>
          <w:i/>
          <w:iCs/>
          <w:color w:val="000000" w:themeColor="text1"/>
          <w:sz w:val="24"/>
          <w:szCs w:val="24"/>
        </w:rPr>
        <w:t xml:space="preserve"> </w:t>
      </w:r>
      <w:r w:rsidR="00C24F9D" w:rsidRPr="00C50CD4">
        <w:rPr>
          <w:rFonts w:eastAsia="Arial"/>
          <w:i/>
          <w:iCs/>
          <w:color w:val="000000" w:themeColor="text1"/>
          <w:sz w:val="24"/>
          <w:szCs w:val="24"/>
        </w:rPr>
        <w:t>is limited… but joint-working strive</w:t>
      </w:r>
      <w:r w:rsidR="00F50D13" w:rsidRPr="00C50CD4">
        <w:rPr>
          <w:rFonts w:eastAsia="Arial"/>
          <w:i/>
          <w:iCs/>
          <w:color w:val="000000" w:themeColor="text1"/>
          <w:sz w:val="24"/>
          <w:szCs w:val="24"/>
        </w:rPr>
        <w:t>[s]s</w:t>
      </w:r>
      <w:r w:rsidR="00C24F9D" w:rsidRPr="00C50CD4">
        <w:rPr>
          <w:rFonts w:eastAsia="Arial"/>
          <w:i/>
          <w:iCs/>
          <w:color w:val="000000" w:themeColor="text1"/>
          <w:sz w:val="24"/>
          <w:szCs w:val="24"/>
        </w:rPr>
        <w:t xml:space="preserve"> to change the landscape of service delivery.</w:t>
      </w:r>
      <w:r w:rsidR="000902AF" w:rsidRPr="00C50CD4">
        <w:rPr>
          <w:rFonts w:eastAsia="Arial"/>
          <w:i/>
          <w:iCs/>
          <w:color w:val="000000" w:themeColor="text1"/>
          <w:sz w:val="24"/>
          <w:szCs w:val="24"/>
        </w:rPr>
        <w:t xml:space="preserve">”. </w:t>
      </w:r>
    </w:p>
    <w:p w14:paraId="68A852D4" w14:textId="77777777" w:rsidR="009A4E82" w:rsidRDefault="009A4E82" w:rsidP="5B843AF0">
      <w:pPr>
        <w:ind w:right="237"/>
        <w:jc w:val="both"/>
        <w:rPr>
          <w:rFonts w:eastAsia="Arial"/>
          <w:color w:val="000000" w:themeColor="text1"/>
          <w:sz w:val="24"/>
          <w:szCs w:val="24"/>
        </w:rPr>
      </w:pPr>
    </w:p>
    <w:p w14:paraId="134EF53F" w14:textId="437CADAE" w:rsidR="00E86F08" w:rsidRDefault="004D15C6" w:rsidP="5B843AF0">
      <w:pPr>
        <w:ind w:right="237"/>
        <w:jc w:val="both"/>
        <w:rPr>
          <w:rFonts w:eastAsia="Arial"/>
          <w:color w:val="000000" w:themeColor="text1"/>
          <w:sz w:val="24"/>
          <w:szCs w:val="24"/>
        </w:rPr>
      </w:pPr>
      <w:r>
        <w:rPr>
          <w:rFonts w:eastAsia="Arial"/>
          <w:color w:val="000000" w:themeColor="text1"/>
          <w:sz w:val="24"/>
          <w:szCs w:val="24"/>
        </w:rPr>
        <w:t xml:space="preserve">MARAC </w:t>
      </w:r>
      <w:r w:rsidR="00F349A1">
        <w:rPr>
          <w:rFonts w:eastAsia="Arial"/>
          <w:color w:val="000000" w:themeColor="text1"/>
          <w:sz w:val="24"/>
          <w:szCs w:val="24"/>
        </w:rPr>
        <w:t xml:space="preserve">allows a package of support to be put in place that is tailored to the needs of each victim, and in this case included </w:t>
      </w:r>
      <w:r w:rsidR="0095494C">
        <w:rPr>
          <w:rFonts w:eastAsia="Arial"/>
          <w:color w:val="000000" w:themeColor="text1"/>
          <w:sz w:val="24"/>
          <w:szCs w:val="24"/>
        </w:rPr>
        <w:t xml:space="preserve">support with alcoholism, as well as more tangible support such as changing locks at the victim’s property and installing a more secure front door. </w:t>
      </w:r>
      <w:r w:rsidR="0098736D">
        <w:rPr>
          <w:rFonts w:eastAsia="Arial"/>
          <w:color w:val="000000" w:themeColor="text1"/>
          <w:sz w:val="24"/>
          <w:szCs w:val="24"/>
        </w:rPr>
        <w:t>Pitt et al</w:t>
      </w:r>
      <w:r w:rsidR="002B4D0C">
        <w:rPr>
          <w:rFonts w:eastAsia="Arial"/>
          <w:color w:val="000000" w:themeColor="text1"/>
          <w:sz w:val="24"/>
          <w:szCs w:val="24"/>
        </w:rPr>
        <w:t xml:space="preserve"> (2020)</w:t>
      </w:r>
      <w:r w:rsidR="0098736D">
        <w:rPr>
          <w:rFonts w:eastAsia="Arial"/>
          <w:color w:val="000000" w:themeColor="text1"/>
          <w:sz w:val="24"/>
          <w:szCs w:val="24"/>
        </w:rPr>
        <w:t xml:space="preserve"> found MARAC to be effective, but stated that some agencies, including police, </w:t>
      </w:r>
      <w:r w:rsidR="0014273E">
        <w:rPr>
          <w:rFonts w:eastAsia="Arial"/>
          <w:color w:val="000000" w:themeColor="text1"/>
          <w:sz w:val="24"/>
          <w:szCs w:val="24"/>
        </w:rPr>
        <w:t xml:space="preserve">were concerned about a </w:t>
      </w:r>
      <w:r w:rsidR="008D54EF">
        <w:rPr>
          <w:rFonts w:eastAsia="Arial"/>
          <w:color w:val="000000" w:themeColor="text1"/>
          <w:sz w:val="24"/>
          <w:szCs w:val="24"/>
        </w:rPr>
        <w:t xml:space="preserve">“loss of control” and </w:t>
      </w:r>
      <w:r w:rsidR="009E2A5A">
        <w:rPr>
          <w:rFonts w:eastAsia="Arial"/>
          <w:color w:val="000000" w:themeColor="text1"/>
          <w:sz w:val="24"/>
          <w:szCs w:val="24"/>
        </w:rPr>
        <w:t xml:space="preserve">a </w:t>
      </w:r>
      <w:r w:rsidR="008D54EF">
        <w:rPr>
          <w:rFonts w:eastAsia="Arial"/>
          <w:color w:val="000000" w:themeColor="text1"/>
          <w:sz w:val="24"/>
          <w:szCs w:val="24"/>
        </w:rPr>
        <w:t xml:space="preserve">“risk of unintended consequences” if information was not handled sensitively. </w:t>
      </w:r>
    </w:p>
    <w:p w14:paraId="698BA045" w14:textId="77777777" w:rsidR="004821A3" w:rsidRDefault="004821A3" w:rsidP="5B843AF0">
      <w:pPr>
        <w:ind w:right="237"/>
        <w:jc w:val="both"/>
        <w:rPr>
          <w:rFonts w:eastAsia="Arial"/>
          <w:color w:val="000000" w:themeColor="text1"/>
          <w:sz w:val="24"/>
          <w:szCs w:val="24"/>
        </w:rPr>
      </w:pPr>
    </w:p>
    <w:p w14:paraId="386B46AF" w14:textId="206EFD09" w:rsidR="004821A3" w:rsidRDefault="004821A3" w:rsidP="5B843AF0">
      <w:pPr>
        <w:ind w:right="237"/>
        <w:jc w:val="both"/>
        <w:rPr>
          <w:rFonts w:eastAsia="Arial"/>
          <w:color w:val="000000" w:themeColor="text1"/>
          <w:sz w:val="24"/>
          <w:szCs w:val="24"/>
        </w:rPr>
      </w:pPr>
      <w:r>
        <w:rPr>
          <w:rFonts w:eastAsia="Arial"/>
          <w:color w:val="000000" w:themeColor="text1"/>
          <w:sz w:val="24"/>
          <w:szCs w:val="24"/>
        </w:rPr>
        <w:t>I knew that, as a result of the referrals that I made, that it was likely that</w:t>
      </w:r>
      <w:r w:rsidR="00255C98">
        <w:rPr>
          <w:rFonts w:eastAsia="Arial"/>
          <w:color w:val="000000" w:themeColor="text1"/>
          <w:sz w:val="24"/>
          <w:szCs w:val="24"/>
        </w:rPr>
        <w:t xml:space="preserve"> the victim would be offered support from an independent domestic violence </w:t>
      </w:r>
      <w:r w:rsidR="00A05855">
        <w:rPr>
          <w:rFonts w:eastAsia="Arial"/>
          <w:color w:val="000000" w:themeColor="text1"/>
          <w:sz w:val="24"/>
          <w:szCs w:val="24"/>
        </w:rPr>
        <w:t>advisor (“IDVA”)</w:t>
      </w:r>
      <w:r w:rsidR="009C3408">
        <w:rPr>
          <w:rFonts w:eastAsia="Arial"/>
          <w:color w:val="000000" w:themeColor="text1"/>
          <w:sz w:val="24"/>
          <w:szCs w:val="24"/>
        </w:rPr>
        <w:t>, and this was offered to the victim</w:t>
      </w:r>
      <w:r w:rsidR="00A05855">
        <w:rPr>
          <w:rFonts w:eastAsia="Arial"/>
          <w:color w:val="000000" w:themeColor="text1"/>
          <w:sz w:val="24"/>
          <w:szCs w:val="24"/>
        </w:rPr>
        <w:t xml:space="preserve">. </w:t>
      </w:r>
      <w:r w:rsidR="007C0A4D">
        <w:rPr>
          <w:rFonts w:eastAsia="Arial"/>
          <w:color w:val="000000" w:themeColor="text1"/>
          <w:sz w:val="24"/>
          <w:szCs w:val="24"/>
        </w:rPr>
        <w:t xml:space="preserve">IDVAs offer personalised support, advocacy and advice throughout the process of </w:t>
      </w:r>
      <w:r w:rsidR="00DC6086">
        <w:rPr>
          <w:rFonts w:eastAsia="Arial"/>
          <w:color w:val="000000" w:themeColor="text1"/>
          <w:sz w:val="24"/>
          <w:szCs w:val="24"/>
        </w:rPr>
        <w:t xml:space="preserve">an investigation and recovery from </w:t>
      </w:r>
      <w:r w:rsidR="00E10D78">
        <w:rPr>
          <w:rFonts w:eastAsia="Arial"/>
          <w:color w:val="000000" w:themeColor="text1"/>
          <w:sz w:val="24"/>
          <w:szCs w:val="24"/>
        </w:rPr>
        <w:t>abusive relationships</w:t>
      </w:r>
      <w:r w:rsidR="009B4E7C">
        <w:rPr>
          <w:rFonts w:eastAsia="Arial"/>
          <w:color w:val="000000" w:themeColor="text1"/>
          <w:sz w:val="24"/>
          <w:szCs w:val="24"/>
        </w:rPr>
        <w:t xml:space="preserve"> and can assist in </w:t>
      </w:r>
      <w:r w:rsidR="00525940">
        <w:rPr>
          <w:rFonts w:eastAsia="Arial"/>
          <w:color w:val="000000" w:themeColor="text1"/>
          <w:sz w:val="24"/>
          <w:szCs w:val="24"/>
        </w:rPr>
        <w:t xml:space="preserve">assessing risk and developing safety plans. </w:t>
      </w:r>
      <w:r w:rsidR="0013070B">
        <w:rPr>
          <w:rFonts w:eastAsia="Arial"/>
          <w:color w:val="000000" w:themeColor="text1"/>
          <w:sz w:val="24"/>
          <w:szCs w:val="24"/>
        </w:rPr>
        <w:t xml:space="preserve">In this case, the IDVA </w:t>
      </w:r>
      <w:r w:rsidR="00A70C77">
        <w:rPr>
          <w:rFonts w:eastAsia="Arial"/>
          <w:color w:val="000000" w:themeColor="text1"/>
          <w:sz w:val="24"/>
          <w:szCs w:val="24"/>
        </w:rPr>
        <w:t xml:space="preserve">supported the victim through the court process and assisted with communication between the </w:t>
      </w:r>
      <w:r w:rsidR="00F02465">
        <w:rPr>
          <w:rFonts w:eastAsia="Arial"/>
          <w:color w:val="000000" w:themeColor="text1"/>
          <w:sz w:val="24"/>
          <w:szCs w:val="24"/>
        </w:rPr>
        <w:t xml:space="preserve">detectives who managed the investigation, and the victim herself. </w:t>
      </w:r>
    </w:p>
    <w:p w14:paraId="784BBC82" w14:textId="77777777" w:rsidR="00B248CC" w:rsidRDefault="00B248CC" w:rsidP="5B843AF0">
      <w:pPr>
        <w:ind w:right="237"/>
        <w:jc w:val="both"/>
        <w:rPr>
          <w:rFonts w:eastAsia="Arial"/>
          <w:color w:val="000000" w:themeColor="text1"/>
          <w:sz w:val="24"/>
          <w:szCs w:val="24"/>
        </w:rPr>
      </w:pPr>
    </w:p>
    <w:p w14:paraId="68B3C130" w14:textId="1A0795FB" w:rsidR="00B248CC" w:rsidRDefault="00B248CC" w:rsidP="5B843AF0">
      <w:pPr>
        <w:ind w:right="237"/>
        <w:jc w:val="both"/>
        <w:rPr>
          <w:rFonts w:eastAsia="Arial"/>
          <w:color w:val="000000" w:themeColor="text1"/>
          <w:sz w:val="24"/>
          <w:szCs w:val="24"/>
        </w:rPr>
      </w:pPr>
      <w:r>
        <w:rPr>
          <w:rFonts w:eastAsia="Arial"/>
          <w:color w:val="000000" w:themeColor="text1"/>
          <w:sz w:val="24"/>
          <w:szCs w:val="24"/>
        </w:rPr>
        <w:t xml:space="preserve">Although the introduction of an IDVA appears to have assisted in this case, </w:t>
      </w:r>
      <w:r w:rsidR="00294B9A">
        <w:rPr>
          <w:rFonts w:eastAsia="Arial"/>
          <w:color w:val="000000" w:themeColor="text1"/>
          <w:sz w:val="24"/>
          <w:szCs w:val="24"/>
        </w:rPr>
        <w:t>Carlisle et al (</w:t>
      </w:r>
      <w:r w:rsidR="00FB59DA">
        <w:rPr>
          <w:rFonts w:eastAsia="Arial"/>
          <w:color w:val="000000" w:themeColor="text1"/>
          <w:sz w:val="24"/>
          <w:szCs w:val="24"/>
        </w:rPr>
        <w:t>2025) conducted a systematic review of studies around the effectiveness of support services and intervention, including IDVAs</w:t>
      </w:r>
      <w:r w:rsidR="00F95D1F">
        <w:rPr>
          <w:rFonts w:eastAsia="Arial"/>
          <w:color w:val="000000" w:themeColor="text1"/>
          <w:sz w:val="24"/>
          <w:szCs w:val="24"/>
        </w:rPr>
        <w:t>. This</w:t>
      </w:r>
      <w:r w:rsidR="00FB59DA">
        <w:rPr>
          <w:rFonts w:eastAsia="Arial"/>
          <w:color w:val="000000" w:themeColor="text1"/>
          <w:sz w:val="24"/>
          <w:szCs w:val="24"/>
        </w:rPr>
        <w:t xml:space="preserve"> concluded </w:t>
      </w:r>
      <w:r w:rsidR="00905CA9">
        <w:rPr>
          <w:rFonts w:eastAsia="Arial"/>
          <w:color w:val="000000" w:themeColor="text1"/>
          <w:sz w:val="24"/>
          <w:szCs w:val="24"/>
        </w:rPr>
        <w:t xml:space="preserve">that while there appears to be benefits to such schemes, </w:t>
      </w:r>
      <w:r w:rsidR="00CD5784">
        <w:rPr>
          <w:rFonts w:eastAsia="Arial"/>
          <w:color w:val="000000" w:themeColor="text1"/>
          <w:sz w:val="24"/>
          <w:szCs w:val="24"/>
        </w:rPr>
        <w:t>the</w:t>
      </w:r>
      <w:r w:rsidR="00350396">
        <w:rPr>
          <w:rFonts w:eastAsia="Arial"/>
          <w:color w:val="000000" w:themeColor="text1"/>
          <w:sz w:val="24"/>
          <w:szCs w:val="24"/>
        </w:rPr>
        <w:t>ir effectiveness was uncertain and required more research. While this may</w:t>
      </w:r>
      <w:r w:rsidR="00AE6857">
        <w:rPr>
          <w:rFonts w:eastAsia="Arial"/>
          <w:color w:val="000000" w:themeColor="text1"/>
          <w:sz w:val="24"/>
          <w:szCs w:val="24"/>
        </w:rPr>
        <w:t xml:space="preserve"> be the case, this study could be distinguishable from this case, as it considered a range of </w:t>
      </w:r>
      <w:r w:rsidR="00927953">
        <w:rPr>
          <w:rFonts w:eastAsia="Arial"/>
          <w:color w:val="000000" w:themeColor="text1"/>
          <w:sz w:val="24"/>
          <w:szCs w:val="24"/>
        </w:rPr>
        <w:t>support services</w:t>
      </w:r>
      <w:r w:rsidR="00F95D1F">
        <w:rPr>
          <w:rFonts w:eastAsia="Arial"/>
          <w:color w:val="000000" w:themeColor="text1"/>
          <w:sz w:val="24"/>
          <w:szCs w:val="24"/>
        </w:rPr>
        <w:t xml:space="preserve"> (of which IDVAs were just one </w:t>
      </w:r>
      <w:r w:rsidR="00CF0BAA">
        <w:rPr>
          <w:rFonts w:eastAsia="Arial"/>
          <w:color w:val="000000" w:themeColor="text1"/>
          <w:sz w:val="24"/>
          <w:szCs w:val="24"/>
        </w:rPr>
        <w:t>form</w:t>
      </w:r>
      <w:r w:rsidR="00F95D1F">
        <w:rPr>
          <w:rFonts w:eastAsia="Arial"/>
          <w:color w:val="000000" w:themeColor="text1"/>
          <w:sz w:val="24"/>
          <w:szCs w:val="24"/>
        </w:rPr>
        <w:t xml:space="preserve">) </w:t>
      </w:r>
      <w:r w:rsidR="00927953">
        <w:rPr>
          <w:rFonts w:eastAsia="Arial"/>
          <w:color w:val="000000" w:themeColor="text1"/>
          <w:sz w:val="24"/>
          <w:szCs w:val="24"/>
        </w:rPr>
        <w:t xml:space="preserve"> and </w:t>
      </w:r>
      <w:r w:rsidR="00CF0BAA">
        <w:rPr>
          <w:rFonts w:eastAsia="Arial"/>
          <w:color w:val="000000" w:themeColor="text1"/>
          <w:sz w:val="24"/>
          <w:szCs w:val="24"/>
        </w:rPr>
        <w:t xml:space="preserve">sought to compare surveys which had different parameters and objectives. </w:t>
      </w:r>
    </w:p>
    <w:p w14:paraId="7D4E5092" w14:textId="77777777" w:rsidR="00E86F08" w:rsidRDefault="00E86F08" w:rsidP="5B843AF0">
      <w:pPr>
        <w:ind w:right="237"/>
        <w:jc w:val="both"/>
        <w:rPr>
          <w:rFonts w:eastAsia="Arial"/>
          <w:color w:val="000000" w:themeColor="text1"/>
          <w:sz w:val="24"/>
          <w:szCs w:val="24"/>
        </w:rPr>
      </w:pPr>
    </w:p>
    <w:p w14:paraId="5B03E11C" w14:textId="0D4EC4C9" w:rsidR="000F134D" w:rsidRDefault="00117EE4" w:rsidP="5B843AF0">
      <w:pPr>
        <w:ind w:right="237"/>
        <w:jc w:val="both"/>
        <w:rPr>
          <w:rFonts w:eastAsia="Arial"/>
          <w:color w:val="000000" w:themeColor="text1"/>
          <w:sz w:val="24"/>
          <w:szCs w:val="24"/>
        </w:rPr>
      </w:pPr>
      <w:r>
        <w:rPr>
          <w:rFonts w:eastAsia="Arial"/>
          <w:color w:val="000000" w:themeColor="text1"/>
          <w:sz w:val="24"/>
          <w:szCs w:val="24"/>
        </w:rPr>
        <w:t xml:space="preserve">The victim’s emotions at this call made the matter very difficult to deal with. My own emotions were </w:t>
      </w:r>
      <w:r w:rsidR="004F6BB9">
        <w:rPr>
          <w:rFonts w:eastAsia="Arial"/>
          <w:color w:val="000000" w:themeColor="text1"/>
          <w:sz w:val="24"/>
          <w:szCs w:val="24"/>
        </w:rPr>
        <w:t xml:space="preserve">present, although I managed them well by remaining professional and putting the victim first. </w:t>
      </w:r>
      <w:r w:rsidR="009214DA">
        <w:rPr>
          <w:rFonts w:eastAsia="Arial"/>
          <w:color w:val="000000" w:themeColor="text1"/>
          <w:sz w:val="24"/>
          <w:szCs w:val="24"/>
        </w:rPr>
        <w:t xml:space="preserve">Although I could never see myself in the victim’s position, I had to </w:t>
      </w:r>
      <w:r w:rsidR="000F134D">
        <w:rPr>
          <w:rFonts w:eastAsia="Arial"/>
          <w:color w:val="000000" w:themeColor="text1"/>
          <w:sz w:val="24"/>
          <w:szCs w:val="24"/>
        </w:rPr>
        <w:t xml:space="preserve">do so in order to ensure that I provided a service that I could be proud of, and that a vulnerable victim would appreciate. </w:t>
      </w:r>
    </w:p>
    <w:p w14:paraId="29AE1016" w14:textId="77777777" w:rsidR="00482EE7" w:rsidRDefault="00482EE7" w:rsidP="5B843AF0">
      <w:pPr>
        <w:ind w:right="237"/>
        <w:jc w:val="both"/>
        <w:rPr>
          <w:rFonts w:eastAsia="Arial"/>
          <w:color w:val="000000" w:themeColor="text1"/>
          <w:sz w:val="24"/>
          <w:szCs w:val="24"/>
        </w:rPr>
      </w:pPr>
    </w:p>
    <w:p w14:paraId="0039871C" w14:textId="2C9866F3" w:rsidR="00482EE7" w:rsidRDefault="00482EE7" w:rsidP="5B843AF0">
      <w:pPr>
        <w:ind w:right="237"/>
        <w:jc w:val="both"/>
        <w:rPr>
          <w:rFonts w:eastAsia="Arial"/>
          <w:color w:val="000000" w:themeColor="text1"/>
          <w:sz w:val="24"/>
          <w:szCs w:val="24"/>
        </w:rPr>
      </w:pPr>
      <w:r>
        <w:rPr>
          <w:rFonts w:eastAsia="Arial"/>
          <w:color w:val="000000" w:themeColor="text1"/>
          <w:sz w:val="24"/>
          <w:szCs w:val="24"/>
        </w:rPr>
        <w:t xml:space="preserve">The victim’s approach towards police varied hugely during the encounter, from initially supportive, to obstructive and then </w:t>
      </w:r>
      <w:r w:rsidR="00EF45D6">
        <w:rPr>
          <w:rFonts w:eastAsia="Arial"/>
          <w:color w:val="000000" w:themeColor="text1"/>
          <w:sz w:val="24"/>
          <w:szCs w:val="24"/>
        </w:rPr>
        <w:t xml:space="preserve">grateful for the support she had received. One thing that I had to impress on the victim was the fact that what had happened to her was not acceptable and not something that anyone should have to tolerate. </w:t>
      </w:r>
      <w:r w:rsidR="00547CB0">
        <w:rPr>
          <w:rFonts w:eastAsia="Arial"/>
          <w:color w:val="000000" w:themeColor="text1"/>
          <w:sz w:val="24"/>
          <w:szCs w:val="24"/>
        </w:rPr>
        <w:t xml:space="preserve">She varied from accepting this, to stating that she just wished the offence hadn’t happened and that she wanted the offender back. </w:t>
      </w:r>
    </w:p>
    <w:p w14:paraId="7E43C97D" w14:textId="77777777" w:rsidR="009447D5" w:rsidRDefault="009447D5" w:rsidP="5B843AF0">
      <w:pPr>
        <w:ind w:right="237"/>
        <w:jc w:val="both"/>
        <w:rPr>
          <w:rFonts w:eastAsia="Arial"/>
          <w:color w:val="000000" w:themeColor="text1"/>
          <w:sz w:val="24"/>
          <w:szCs w:val="24"/>
        </w:rPr>
      </w:pPr>
    </w:p>
    <w:p w14:paraId="50618056" w14:textId="6C33E488" w:rsidR="009447D5" w:rsidRDefault="009447D5" w:rsidP="5B843AF0">
      <w:pPr>
        <w:ind w:right="237"/>
        <w:jc w:val="both"/>
        <w:rPr>
          <w:rFonts w:eastAsia="Arial"/>
          <w:color w:val="000000" w:themeColor="text1"/>
          <w:sz w:val="24"/>
          <w:szCs w:val="24"/>
        </w:rPr>
      </w:pPr>
      <w:r>
        <w:rPr>
          <w:rFonts w:eastAsia="Arial"/>
          <w:color w:val="000000" w:themeColor="text1"/>
          <w:sz w:val="24"/>
          <w:szCs w:val="24"/>
        </w:rPr>
        <w:t xml:space="preserve">Unfortunately, some time after the incident had been dealt with, </w:t>
      </w:r>
      <w:r w:rsidR="00CB2AF2">
        <w:rPr>
          <w:rFonts w:eastAsia="Arial"/>
          <w:color w:val="000000" w:themeColor="text1"/>
          <w:sz w:val="24"/>
          <w:szCs w:val="24"/>
        </w:rPr>
        <w:t xml:space="preserve">the victim withdrew her support for the investigation. </w:t>
      </w:r>
      <w:r w:rsidR="0066415D">
        <w:rPr>
          <w:rFonts w:eastAsia="Arial"/>
          <w:color w:val="000000" w:themeColor="text1"/>
          <w:sz w:val="24"/>
          <w:szCs w:val="24"/>
        </w:rPr>
        <w:t>Sadly, this is a historic issue</w:t>
      </w:r>
      <w:r w:rsidR="00F77791">
        <w:rPr>
          <w:rFonts w:eastAsia="Arial"/>
          <w:color w:val="000000" w:themeColor="text1"/>
          <w:sz w:val="24"/>
          <w:szCs w:val="24"/>
        </w:rPr>
        <w:t xml:space="preserve">, with the Victims Commissioner (2020) stating that half of all rape victims withdraw their support. There </w:t>
      </w:r>
      <w:r w:rsidR="00520326">
        <w:rPr>
          <w:rFonts w:eastAsia="Arial"/>
          <w:color w:val="000000" w:themeColor="text1"/>
          <w:sz w:val="24"/>
          <w:szCs w:val="24"/>
        </w:rPr>
        <w:t xml:space="preserve">may be a number of reasons for this, including the complex nature of domestic violence relationships, the delay in cases coming to trial, and the </w:t>
      </w:r>
      <w:r w:rsidR="00DE3198">
        <w:rPr>
          <w:rFonts w:eastAsia="Arial"/>
          <w:color w:val="000000" w:themeColor="text1"/>
          <w:sz w:val="24"/>
          <w:szCs w:val="24"/>
        </w:rPr>
        <w:t>stress and anxiety caused to vulnerable victims. This made me upset and frustrated, but I am confident that I did all I could for the victim on the day</w:t>
      </w:r>
      <w:r w:rsidR="00CE5CB0">
        <w:rPr>
          <w:rFonts w:eastAsia="Arial"/>
          <w:color w:val="000000" w:themeColor="text1"/>
          <w:sz w:val="24"/>
          <w:szCs w:val="24"/>
        </w:rPr>
        <w:t xml:space="preserve">, and the case was handed on to specialist detectives. </w:t>
      </w:r>
    </w:p>
    <w:p w14:paraId="085CEA9E" w14:textId="77777777" w:rsidR="00D26A73" w:rsidRDefault="00D26A73" w:rsidP="5B843AF0">
      <w:pPr>
        <w:ind w:right="237"/>
        <w:jc w:val="both"/>
        <w:rPr>
          <w:rFonts w:eastAsia="Arial"/>
          <w:color w:val="000000" w:themeColor="text1"/>
          <w:sz w:val="24"/>
          <w:szCs w:val="24"/>
        </w:rPr>
      </w:pPr>
    </w:p>
    <w:p w14:paraId="68C3674A" w14:textId="3EC95659" w:rsidR="00DE66EE" w:rsidRDefault="00D26A73" w:rsidP="5B843AF0">
      <w:pPr>
        <w:ind w:right="237"/>
        <w:jc w:val="both"/>
        <w:rPr>
          <w:rFonts w:eastAsia="Arial"/>
          <w:color w:val="000000" w:themeColor="text1"/>
          <w:sz w:val="24"/>
          <w:szCs w:val="24"/>
        </w:rPr>
      </w:pPr>
      <w:r>
        <w:rPr>
          <w:rFonts w:eastAsia="Arial"/>
          <w:color w:val="000000" w:themeColor="text1"/>
          <w:sz w:val="24"/>
          <w:szCs w:val="24"/>
        </w:rPr>
        <w:t xml:space="preserve">Reflecting on my own performance, one thing which I </w:t>
      </w:r>
      <w:r w:rsidR="00F36243">
        <w:rPr>
          <w:rFonts w:eastAsia="Arial"/>
          <w:color w:val="000000" w:themeColor="text1"/>
          <w:sz w:val="24"/>
          <w:szCs w:val="24"/>
        </w:rPr>
        <w:t>did not consider at the time but only reflected on after attending other incidents</w:t>
      </w:r>
      <w:r w:rsidR="00330BC7">
        <w:rPr>
          <w:rFonts w:eastAsia="Arial"/>
          <w:color w:val="000000" w:themeColor="text1"/>
          <w:sz w:val="24"/>
          <w:szCs w:val="24"/>
        </w:rPr>
        <w:t xml:space="preserve"> and conducting research</w:t>
      </w:r>
      <w:r w:rsidR="00F36243">
        <w:rPr>
          <w:rFonts w:eastAsia="Arial"/>
          <w:color w:val="000000" w:themeColor="text1"/>
          <w:sz w:val="24"/>
          <w:szCs w:val="24"/>
        </w:rPr>
        <w:t xml:space="preserve">, is the possibility that the victim may have been </w:t>
      </w:r>
      <w:r w:rsidR="00C7241F">
        <w:rPr>
          <w:rFonts w:eastAsia="Arial"/>
          <w:color w:val="000000" w:themeColor="text1"/>
          <w:sz w:val="24"/>
          <w:szCs w:val="24"/>
        </w:rPr>
        <w:t xml:space="preserve">the </w:t>
      </w:r>
      <w:r w:rsidR="00F36243">
        <w:rPr>
          <w:rFonts w:eastAsia="Arial"/>
          <w:color w:val="000000" w:themeColor="text1"/>
          <w:sz w:val="24"/>
          <w:szCs w:val="24"/>
        </w:rPr>
        <w:t>subject</w:t>
      </w:r>
      <w:r w:rsidR="00C7241F">
        <w:rPr>
          <w:rFonts w:eastAsia="Arial"/>
          <w:color w:val="000000" w:themeColor="text1"/>
          <w:sz w:val="24"/>
          <w:szCs w:val="24"/>
        </w:rPr>
        <w:t xml:space="preserve"> of “cuckooing”</w:t>
      </w:r>
      <w:r w:rsidR="00A014E0">
        <w:rPr>
          <w:rFonts w:eastAsia="Arial"/>
          <w:color w:val="000000" w:themeColor="text1"/>
          <w:sz w:val="24"/>
          <w:szCs w:val="24"/>
        </w:rPr>
        <w:t xml:space="preserve">. </w:t>
      </w:r>
      <w:r w:rsidR="00936FB1">
        <w:rPr>
          <w:rFonts w:eastAsia="Arial"/>
          <w:color w:val="000000" w:themeColor="text1"/>
          <w:sz w:val="24"/>
          <w:szCs w:val="24"/>
        </w:rPr>
        <w:t xml:space="preserve">Macdonald et al (2024) </w:t>
      </w:r>
      <w:r w:rsidR="006C47F1">
        <w:rPr>
          <w:rFonts w:eastAsia="Arial"/>
          <w:color w:val="000000" w:themeColor="text1"/>
          <w:sz w:val="24"/>
          <w:szCs w:val="24"/>
        </w:rPr>
        <w:t>state that there is a specific form of cuckooing known as “coupling”, where members of organised crime groups target vulnerable females in order to use their addresses as a base</w:t>
      </w:r>
      <w:r w:rsidR="00350618">
        <w:rPr>
          <w:rFonts w:eastAsia="Arial"/>
          <w:color w:val="000000" w:themeColor="text1"/>
          <w:sz w:val="24"/>
          <w:szCs w:val="24"/>
        </w:rPr>
        <w:t>, often</w:t>
      </w:r>
      <w:r w:rsidR="006C47F1">
        <w:rPr>
          <w:rFonts w:eastAsia="Arial"/>
          <w:color w:val="000000" w:themeColor="text1"/>
          <w:sz w:val="24"/>
          <w:szCs w:val="24"/>
        </w:rPr>
        <w:t xml:space="preserve"> </w:t>
      </w:r>
      <w:r w:rsidR="00350618">
        <w:rPr>
          <w:rFonts w:eastAsia="Arial"/>
          <w:color w:val="000000" w:themeColor="text1"/>
          <w:sz w:val="24"/>
          <w:szCs w:val="24"/>
        </w:rPr>
        <w:t>to supply drugs. In this case, the suspect had markers for drug supply and was from outside the area.</w:t>
      </w:r>
      <w:r w:rsidR="00CA4A4C">
        <w:rPr>
          <w:rFonts w:eastAsia="Arial"/>
          <w:color w:val="000000" w:themeColor="text1"/>
          <w:sz w:val="24"/>
          <w:szCs w:val="24"/>
        </w:rPr>
        <w:t xml:space="preserve"> </w:t>
      </w:r>
      <w:r w:rsidR="00D93ED4">
        <w:rPr>
          <w:rFonts w:eastAsia="Arial"/>
          <w:color w:val="000000" w:themeColor="text1"/>
          <w:sz w:val="24"/>
          <w:szCs w:val="24"/>
        </w:rPr>
        <w:t xml:space="preserve">My approach at the scene may have been different had I been more aware of this, and I could have considered searching the address </w:t>
      </w:r>
      <w:r w:rsidR="00DE66EE">
        <w:rPr>
          <w:rFonts w:eastAsia="Arial"/>
          <w:color w:val="000000" w:themeColor="text1"/>
          <w:sz w:val="24"/>
          <w:szCs w:val="24"/>
        </w:rPr>
        <w:t xml:space="preserve">under s.32 PACE, and considered making an intelligence submission. </w:t>
      </w:r>
    </w:p>
    <w:p w14:paraId="614193BA" w14:textId="77777777" w:rsidR="00DE66EE" w:rsidRDefault="00DE66EE" w:rsidP="5B843AF0">
      <w:pPr>
        <w:ind w:right="237"/>
        <w:jc w:val="both"/>
        <w:rPr>
          <w:rFonts w:eastAsia="Arial"/>
          <w:color w:val="000000" w:themeColor="text1"/>
          <w:sz w:val="24"/>
          <w:szCs w:val="24"/>
        </w:rPr>
      </w:pPr>
    </w:p>
    <w:p w14:paraId="617ABB7B" w14:textId="5CB93B55" w:rsidR="00E86F08" w:rsidRDefault="00B56CA5" w:rsidP="5B843AF0">
      <w:pPr>
        <w:ind w:right="237"/>
        <w:jc w:val="both"/>
        <w:rPr>
          <w:rFonts w:eastAsia="Arial"/>
          <w:color w:val="000000" w:themeColor="text1"/>
          <w:sz w:val="24"/>
          <w:szCs w:val="24"/>
        </w:rPr>
      </w:pPr>
      <w:r>
        <w:rPr>
          <w:rFonts w:eastAsia="Arial"/>
          <w:color w:val="000000" w:themeColor="text1"/>
          <w:sz w:val="24"/>
          <w:szCs w:val="24"/>
        </w:rPr>
        <w:t>In summary, there</w:t>
      </w:r>
      <w:r w:rsidR="00627D87">
        <w:rPr>
          <w:rFonts w:eastAsia="Arial"/>
          <w:color w:val="000000" w:themeColor="text1"/>
          <w:sz w:val="24"/>
          <w:szCs w:val="24"/>
        </w:rPr>
        <w:t>’</w:t>
      </w:r>
      <w:r>
        <w:rPr>
          <w:rFonts w:eastAsia="Arial"/>
          <w:color w:val="000000" w:themeColor="text1"/>
          <w:sz w:val="24"/>
          <w:szCs w:val="24"/>
        </w:rPr>
        <w:t xml:space="preserve">s no one size fits all approach to policing, </w:t>
      </w:r>
      <w:r w:rsidR="00794863">
        <w:rPr>
          <w:rFonts w:eastAsia="Arial"/>
          <w:color w:val="000000" w:themeColor="text1"/>
          <w:sz w:val="24"/>
          <w:szCs w:val="24"/>
        </w:rPr>
        <w:t>and no two incidents are ever the same. Response officers attend a huge variety of incidents, and all an officer can do is deal with an incident as best they can, drawing on their ow</w:t>
      </w:r>
      <w:r w:rsidR="00DB6AF3">
        <w:rPr>
          <w:rFonts w:eastAsia="Arial"/>
          <w:color w:val="000000" w:themeColor="text1"/>
          <w:sz w:val="24"/>
          <w:szCs w:val="24"/>
        </w:rPr>
        <w:t xml:space="preserve">n skills and experience. In this case, I believe I showed </w:t>
      </w:r>
      <w:r w:rsidR="00C724FD">
        <w:rPr>
          <w:rFonts w:eastAsia="Arial"/>
          <w:color w:val="000000" w:themeColor="text1"/>
          <w:sz w:val="24"/>
          <w:szCs w:val="24"/>
        </w:rPr>
        <w:t>empathy to the victim</w:t>
      </w:r>
      <w:r w:rsidR="00072675">
        <w:rPr>
          <w:rFonts w:eastAsia="Arial"/>
          <w:color w:val="000000" w:themeColor="text1"/>
          <w:sz w:val="24"/>
          <w:szCs w:val="24"/>
        </w:rPr>
        <w:t xml:space="preserve"> and acted in a way </w:t>
      </w:r>
      <w:r w:rsidR="002B062A">
        <w:rPr>
          <w:rFonts w:eastAsia="Arial"/>
          <w:color w:val="000000" w:themeColor="text1"/>
          <w:sz w:val="24"/>
          <w:szCs w:val="24"/>
        </w:rPr>
        <w:t xml:space="preserve">which would ensure trust and confidence in </w:t>
      </w:r>
      <w:r w:rsidR="002B062A" w:rsidRPr="002B062A">
        <w:rPr>
          <w:rFonts w:eastAsia="Arial"/>
          <w:color w:val="000000" w:themeColor="text1"/>
          <w:sz w:val="24"/>
          <w:szCs w:val="24"/>
        </w:rPr>
        <w:t>Gwent Police</w:t>
      </w:r>
      <w:r w:rsidR="002B062A">
        <w:rPr>
          <w:rFonts w:eastAsia="Arial"/>
          <w:color w:val="000000" w:themeColor="text1"/>
          <w:sz w:val="24"/>
          <w:szCs w:val="24"/>
        </w:rPr>
        <w:t xml:space="preserve">. </w:t>
      </w:r>
      <w:r w:rsidR="00933C8D">
        <w:rPr>
          <w:rFonts w:eastAsia="Arial"/>
          <w:color w:val="000000" w:themeColor="text1"/>
          <w:sz w:val="24"/>
          <w:szCs w:val="24"/>
        </w:rPr>
        <w:t xml:space="preserve">I </w:t>
      </w:r>
      <w:r w:rsidR="00E400A2">
        <w:rPr>
          <w:rFonts w:eastAsia="Arial"/>
          <w:color w:val="000000" w:themeColor="text1"/>
          <w:sz w:val="24"/>
          <w:szCs w:val="24"/>
        </w:rPr>
        <w:t xml:space="preserve">acted in a way which ensured the victim was safeguarded, and was respectful of the victim’s unique </w:t>
      </w:r>
      <w:r w:rsidR="008008FA">
        <w:rPr>
          <w:rFonts w:eastAsia="Arial"/>
          <w:color w:val="000000" w:themeColor="text1"/>
          <w:sz w:val="24"/>
          <w:szCs w:val="24"/>
        </w:rPr>
        <w:t xml:space="preserve">requirements and vulnerabilities and addiction. </w:t>
      </w:r>
      <w:r w:rsidR="002B062A">
        <w:rPr>
          <w:rFonts w:eastAsia="Arial"/>
          <w:color w:val="000000" w:themeColor="text1"/>
          <w:sz w:val="24"/>
          <w:szCs w:val="24"/>
        </w:rPr>
        <w:t xml:space="preserve">Although the victim withdrew her support, I have not taken this personally and believe I did all I could on the day to support her and ensure the </w:t>
      </w:r>
      <w:r w:rsidR="00352B25">
        <w:rPr>
          <w:rFonts w:eastAsia="Arial"/>
          <w:color w:val="000000" w:themeColor="text1"/>
          <w:sz w:val="24"/>
          <w:szCs w:val="24"/>
        </w:rPr>
        <w:t xml:space="preserve">integrity of the investigation. </w:t>
      </w:r>
      <w:r w:rsidR="002C0E15">
        <w:rPr>
          <w:rFonts w:eastAsia="Arial"/>
          <w:color w:val="000000" w:themeColor="text1"/>
          <w:sz w:val="24"/>
          <w:szCs w:val="24"/>
        </w:rPr>
        <w:t xml:space="preserve">I learned a lot from the incident that I can now apply to incidents I attend in future. </w:t>
      </w:r>
    </w:p>
    <w:p w14:paraId="5B070879" w14:textId="77777777" w:rsidR="00AE595B" w:rsidRDefault="00AE595B" w:rsidP="5B843AF0">
      <w:pPr>
        <w:ind w:right="237"/>
        <w:jc w:val="both"/>
        <w:rPr>
          <w:rFonts w:eastAsia="Arial"/>
          <w:color w:val="000000" w:themeColor="text1"/>
          <w:sz w:val="24"/>
          <w:szCs w:val="24"/>
        </w:rPr>
      </w:pPr>
    </w:p>
    <w:p w14:paraId="6E60E126" w14:textId="552BB931" w:rsidR="002C0E15" w:rsidRPr="002C0E15" w:rsidRDefault="002C0E15" w:rsidP="5B843AF0">
      <w:pPr>
        <w:ind w:right="237"/>
        <w:jc w:val="both"/>
        <w:rPr>
          <w:rFonts w:eastAsia="Arial"/>
          <w:b/>
          <w:bCs/>
          <w:color w:val="000000" w:themeColor="text1"/>
          <w:sz w:val="24"/>
          <w:szCs w:val="24"/>
        </w:rPr>
      </w:pPr>
      <w:r w:rsidRPr="002C0E15">
        <w:rPr>
          <w:rFonts w:eastAsia="Arial"/>
          <w:b/>
          <w:bCs/>
          <w:color w:val="000000" w:themeColor="text1"/>
          <w:sz w:val="24"/>
          <w:szCs w:val="24"/>
        </w:rPr>
        <w:t>WORD COUNT: 198</w:t>
      </w:r>
      <w:r w:rsidR="00627D87">
        <w:rPr>
          <w:rFonts w:eastAsia="Arial"/>
          <w:b/>
          <w:bCs/>
          <w:color w:val="000000" w:themeColor="text1"/>
          <w:sz w:val="24"/>
          <w:szCs w:val="24"/>
        </w:rPr>
        <w:t>2</w:t>
      </w:r>
    </w:p>
    <w:p w14:paraId="3038997D" w14:textId="77777777" w:rsidR="00AE595B" w:rsidRDefault="00AE595B" w:rsidP="5B843AF0">
      <w:pPr>
        <w:ind w:right="237"/>
        <w:jc w:val="both"/>
        <w:rPr>
          <w:rFonts w:eastAsia="Arial"/>
          <w:color w:val="000000" w:themeColor="text1"/>
          <w:sz w:val="24"/>
          <w:szCs w:val="24"/>
        </w:rPr>
      </w:pPr>
    </w:p>
    <w:p w14:paraId="7194309C" w14:textId="77777777" w:rsidR="00AE595B" w:rsidRDefault="00AE595B" w:rsidP="5B843AF0">
      <w:pPr>
        <w:ind w:right="237"/>
        <w:jc w:val="both"/>
        <w:rPr>
          <w:rFonts w:eastAsia="Arial"/>
          <w:color w:val="000000" w:themeColor="text1"/>
          <w:sz w:val="24"/>
          <w:szCs w:val="24"/>
        </w:rPr>
      </w:pPr>
    </w:p>
    <w:p w14:paraId="38271AAE" w14:textId="77777777" w:rsidR="00512FA6" w:rsidRDefault="00512FA6" w:rsidP="00512FA6">
      <w:pPr>
        <w:overflowPunct/>
        <w:autoSpaceDE/>
        <w:autoSpaceDN/>
        <w:adjustRightInd/>
        <w:textAlignment w:val="auto"/>
        <w:rPr>
          <w:rFonts w:eastAsia="Arial"/>
          <w:color w:val="000000" w:themeColor="text1"/>
          <w:sz w:val="24"/>
          <w:szCs w:val="24"/>
        </w:rPr>
      </w:pPr>
    </w:p>
    <w:p w14:paraId="6B0989EF" w14:textId="5A66E334" w:rsidR="00025650" w:rsidRPr="00E676F7" w:rsidRDefault="5B843AF0" w:rsidP="00512FA6">
      <w:pPr>
        <w:overflowPunct/>
        <w:autoSpaceDE/>
        <w:autoSpaceDN/>
        <w:adjustRightInd/>
        <w:textAlignment w:val="auto"/>
        <w:rPr>
          <w:b/>
          <w:bCs/>
          <w:sz w:val="24"/>
          <w:szCs w:val="24"/>
        </w:rPr>
      </w:pPr>
      <w:r w:rsidRPr="5CE196A1">
        <w:rPr>
          <w:b/>
          <w:bCs/>
          <w:sz w:val="24"/>
          <w:szCs w:val="24"/>
        </w:rPr>
        <w:t>Task 2</w:t>
      </w:r>
    </w:p>
    <w:p w14:paraId="561F33B2" w14:textId="4244A05E" w:rsidR="00025650" w:rsidRPr="00E676F7" w:rsidRDefault="00025650" w:rsidP="0086005B">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64B43CE1" w14:textId="66F999C1" w:rsidR="0FF883D4" w:rsidRDefault="00046ECB" w:rsidP="0FF883D4">
      <w:pPr>
        <w:ind w:right="237"/>
        <w:jc w:val="both"/>
        <w:rPr>
          <w:color w:val="000000" w:themeColor="text1"/>
          <w:sz w:val="24"/>
          <w:szCs w:val="24"/>
        </w:rPr>
      </w:pPr>
      <w:r w:rsidRPr="00E41E4E">
        <w:rPr>
          <w:color w:val="000000" w:themeColor="text1"/>
          <w:sz w:val="24"/>
          <w:szCs w:val="24"/>
        </w:rPr>
        <w:t xml:space="preserve">In this essay, I will explain and critically evaluate a serious </w:t>
      </w:r>
      <w:r w:rsidR="00721AEB" w:rsidRPr="00E41E4E">
        <w:rPr>
          <w:color w:val="000000" w:themeColor="text1"/>
          <w:sz w:val="24"/>
          <w:szCs w:val="24"/>
        </w:rPr>
        <w:t xml:space="preserve">road traffic collision </w:t>
      </w:r>
      <w:r w:rsidR="00B51B53">
        <w:rPr>
          <w:color w:val="000000" w:themeColor="text1"/>
          <w:sz w:val="24"/>
          <w:szCs w:val="24"/>
        </w:rPr>
        <w:t xml:space="preserve">(“RTC”) </w:t>
      </w:r>
      <w:r w:rsidR="00721AEB" w:rsidRPr="00E41E4E">
        <w:rPr>
          <w:color w:val="000000" w:themeColor="text1"/>
          <w:sz w:val="24"/>
          <w:szCs w:val="24"/>
        </w:rPr>
        <w:t>which I have attended</w:t>
      </w:r>
      <w:r w:rsidR="00827699" w:rsidRPr="00E41E4E">
        <w:rPr>
          <w:color w:val="000000" w:themeColor="text1"/>
          <w:sz w:val="24"/>
          <w:szCs w:val="24"/>
        </w:rPr>
        <w:t xml:space="preserve">. </w:t>
      </w:r>
      <w:r w:rsidR="00E41E4E" w:rsidRPr="00E41E4E">
        <w:rPr>
          <w:color w:val="000000" w:themeColor="text1"/>
          <w:sz w:val="24"/>
          <w:szCs w:val="24"/>
        </w:rPr>
        <w:t xml:space="preserve">I will critically evaluate the evidence base that I dealt with, and strategies that can be implemented to reduce the likelihood of it reoccurring. </w:t>
      </w:r>
      <w:r w:rsidR="00227065">
        <w:rPr>
          <w:color w:val="000000" w:themeColor="text1"/>
          <w:sz w:val="24"/>
          <w:szCs w:val="24"/>
        </w:rPr>
        <w:t xml:space="preserve">I will consider various road safety issues that arise from this case, </w:t>
      </w:r>
      <w:r w:rsidR="008C1741">
        <w:rPr>
          <w:color w:val="000000" w:themeColor="text1"/>
          <w:sz w:val="24"/>
          <w:szCs w:val="24"/>
        </w:rPr>
        <w:t xml:space="preserve">the methods adopted to address these, and the effectiveness of those methods. </w:t>
      </w:r>
    </w:p>
    <w:p w14:paraId="7C9C4068" w14:textId="77777777" w:rsidR="00B51B53" w:rsidRDefault="00B51B53" w:rsidP="0FF883D4">
      <w:pPr>
        <w:ind w:right="237"/>
        <w:jc w:val="both"/>
        <w:rPr>
          <w:color w:val="000000" w:themeColor="text1"/>
          <w:sz w:val="24"/>
          <w:szCs w:val="24"/>
        </w:rPr>
      </w:pPr>
    </w:p>
    <w:p w14:paraId="2608460E" w14:textId="2D9C706E" w:rsidR="00B51B53" w:rsidRDefault="00B51B53" w:rsidP="0FF883D4">
      <w:pPr>
        <w:ind w:right="237"/>
        <w:jc w:val="both"/>
        <w:rPr>
          <w:color w:val="000000" w:themeColor="text1"/>
          <w:sz w:val="24"/>
          <w:szCs w:val="24"/>
        </w:rPr>
      </w:pPr>
      <w:r>
        <w:rPr>
          <w:color w:val="000000" w:themeColor="text1"/>
          <w:sz w:val="24"/>
          <w:szCs w:val="24"/>
        </w:rPr>
        <w:t>The incident that I attended was a two vehicle RTC involving a car and a</w:t>
      </w:r>
      <w:r w:rsidR="0012607E">
        <w:rPr>
          <w:color w:val="000000" w:themeColor="text1"/>
          <w:sz w:val="24"/>
          <w:szCs w:val="24"/>
        </w:rPr>
        <w:t xml:space="preserve"> </w:t>
      </w:r>
      <w:r w:rsidR="002A7573">
        <w:rPr>
          <w:color w:val="000000" w:themeColor="text1"/>
          <w:sz w:val="24"/>
          <w:szCs w:val="24"/>
        </w:rPr>
        <w:t>Sur-Ron</w:t>
      </w:r>
      <w:r w:rsidR="00167EAE">
        <w:rPr>
          <w:color w:val="000000" w:themeColor="text1"/>
          <w:sz w:val="24"/>
          <w:szCs w:val="24"/>
        </w:rPr>
        <w:t xml:space="preserve"> style electric motorcycle. </w:t>
      </w:r>
      <w:r w:rsidR="00D215A7">
        <w:rPr>
          <w:color w:val="000000" w:themeColor="text1"/>
          <w:sz w:val="24"/>
          <w:szCs w:val="24"/>
        </w:rPr>
        <w:t xml:space="preserve">The incident took place </w:t>
      </w:r>
      <w:r w:rsidR="004E7722">
        <w:rPr>
          <w:color w:val="000000" w:themeColor="text1"/>
          <w:sz w:val="24"/>
          <w:szCs w:val="24"/>
        </w:rPr>
        <w:t xml:space="preserve">at approximately 02:00hrs on a Saturday morning, on a traffic light controlled </w:t>
      </w:r>
      <w:r w:rsidR="00AC3CDB">
        <w:rPr>
          <w:color w:val="000000" w:themeColor="text1"/>
          <w:sz w:val="24"/>
          <w:szCs w:val="24"/>
        </w:rPr>
        <w:t>four-way</w:t>
      </w:r>
      <w:r w:rsidR="004E7722">
        <w:rPr>
          <w:color w:val="000000" w:themeColor="text1"/>
          <w:sz w:val="24"/>
          <w:szCs w:val="24"/>
        </w:rPr>
        <w:t xml:space="preserve"> crossroads. </w:t>
      </w:r>
      <w:r w:rsidR="00811B37">
        <w:rPr>
          <w:color w:val="000000" w:themeColor="text1"/>
          <w:sz w:val="24"/>
          <w:szCs w:val="24"/>
        </w:rPr>
        <w:t>The call was from</w:t>
      </w:r>
      <w:r w:rsidR="00452593">
        <w:rPr>
          <w:color w:val="000000" w:themeColor="text1"/>
          <w:sz w:val="24"/>
          <w:szCs w:val="24"/>
        </w:rPr>
        <w:t xml:space="preserve"> ambulance, who stated that</w:t>
      </w:r>
      <w:r w:rsidR="00811B37">
        <w:rPr>
          <w:color w:val="000000" w:themeColor="text1"/>
          <w:sz w:val="24"/>
          <w:szCs w:val="24"/>
        </w:rPr>
        <w:t xml:space="preserve"> a male</w:t>
      </w:r>
      <w:r w:rsidR="00452593">
        <w:rPr>
          <w:color w:val="000000" w:themeColor="text1"/>
          <w:sz w:val="24"/>
          <w:szCs w:val="24"/>
        </w:rPr>
        <w:t xml:space="preserve"> had</w:t>
      </w:r>
      <w:r w:rsidR="00811B37">
        <w:rPr>
          <w:color w:val="000000" w:themeColor="text1"/>
          <w:sz w:val="24"/>
          <w:szCs w:val="24"/>
        </w:rPr>
        <w:t xml:space="preserve"> reported</w:t>
      </w:r>
      <w:r w:rsidR="00452593">
        <w:rPr>
          <w:color w:val="000000" w:themeColor="text1"/>
          <w:sz w:val="24"/>
          <w:szCs w:val="24"/>
        </w:rPr>
        <w:t xml:space="preserve"> to them</w:t>
      </w:r>
      <w:r w:rsidR="00811B37">
        <w:rPr>
          <w:color w:val="000000" w:themeColor="text1"/>
          <w:sz w:val="24"/>
          <w:szCs w:val="24"/>
        </w:rPr>
        <w:t xml:space="preserve"> that while driving through the traffic lights, he had hit the motorcyclist, who was now lying on the floor </w:t>
      </w:r>
      <w:r w:rsidR="00AD1EF6">
        <w:rPr>
          <w:color w:val="000000" w:themeColor="text1"/>
          <w:sz w:val="24"/>
          <w:szCs w:val="24"/>
        </w:rPr>
        <w:t xml:space="preserve">with </w:t>
      </w:r>
      <w:r w:rsidR="00AE2049">
        <w:rPr>
          <w:color w:val="000000" w:themeColor="text1"/>
          <w:sz w:val="24"/>
          <w:szCs w:val="24"/>
        </w:rPr>
        <w:t xml:space="preserve">multiple injuries. </w:t>
      </w:r>
    </w:p>
    <w:p w14:paraId="07E40A85" w14:textId="77777777" w:rsidR="00CF1FCC" w:rsidRDefault="00CF1FCC" w:rsidP="0FF883D4">
      <w:pPr>
        <w:ind w:right="237"/>
        <w:jc w:val="both"/>
        <w:rPr>
          <w:color w:val="000000" w:themeColor="text1"/>
          <w:sz w:val="24"/>
          <w:szCs w:val="24"/>
        </w:rPr>
      </w:pPr>
    </w:p>
    <w:p w14:paraId="52D7E337" w14:textId="5A494B2B" w:rsidR="00CF1FCC" w:rsidRDefault="000B5E61" w:rsidP="0FF883D4">
      <w:pPr>
        <w:ind w:right="237"/>
        <w:jc w:val="both"/>
        <w:rPr>
          <w:color w:val="000000" w:themeColor="text1"/>
          <w:sz w:val="24"/>
          <w:szCs w:val="24"/>
        </w:rPr>
      </w:pPr>
      <w:r>
        <w:rPr>
          <w:color w:val="000000" w:themeColor="text1"/>
          <w:sz w:val="24"/>
          <w:szCs w:val="24"/>
        </w:rPr>
        <w:t>A colleague and I</w:t>
      </w:r>
      <w:r w:rsidR="00CF1FCC">
        <w:rPr>
          <w:color w:val="000000" w:themeColor="text1"/>
          <w:sz w:val="24"/>
          <w:szCs w:val="24"/>
        </w:rPr>
        <w:t xml:space="preserve"> responded</w:t>
      </w:r>
      <w:r w:rsidR="00365523">
        <w:rPr>
          <w:color w:val="000000" w:themeColor="text1"/>
          <w:sz w:val="24"/>
          <w:szCs w:val="24"/>
        </w:rPr>
        <w:t xml:space="preserve"> and were the first officers on scene. </w:t>
      </w:r>
      <w:r w:rsidR="00675577">
        <w:rPr>
          <w:color w:val="000000" w:themeColor="text1"/>
          <w:sz w:val="24"/>
          <w:szCs w:val="24"/>
        </w:rPr>
        <w:t xml:space="preserve">My priority on arrival was to locate the rider, assess his injuries, provide first aid and </w:t>
      </w:r>
      <w:r w:rsidR="00F13FB3">
        <w:rPr>
          <w:color w:val="000000" w:themeColor="text1"/>
          <w:sz w:val="24"/>
          <w:szCs w:val="24"/>
        </w:rPr>
        <w:t xml:space="preserve">assist in relaying information on the rider’s condition to </w:t>
      </w:r>
      <w:r w:rsidR="00FF5C52">
        <w:rPr>
          <w:color w:val="000000" w:themeColor="text1"/>
          <w:sz w:val="24"/>
          <w:szCs w:val="24"/>
        </w:rPr>
        <w:t xml:space="preserve">ambulance and our control room. </w:t>
      </w:r>
    </w:p>
    <w:p w14:paraId="29146D5D" w14:textId="77777777" w:rsidR="0095519D" w:rsidRDefault="0095519D" w:rsidP="0FF883D4">
      <w:pPr>
        <w:ind w:right="237"/>
        <w:jc w:val="both"/>
        <w:rPr>
          <w:color w:val="000000" w:themeColor="text1"/>
          <w:sz w:val="24"/>
          <w:szCs w:val="24"/>
        </w:rPr>
      </w:pPr>
    </w:p>
    <w:p w14:paraId="137DE53A" w14:textId="7B6E8723" w:rsidR="0095519D" w:rsidRDefault="0095519D" w:rsidP="0FF883D4">
      <w:pPr>
        <w:ind w:right="237"/>
        <w:jc w:val="both"/>
        <w:rPr>
          <w:color w:val="000000" w:themeColor="text1"/>
          <w:sz w:val="24"/>
          <w:szCs w:val="24"/>
        </w:rPr>
      </w:pPr>
      <w:r>
        <w:rPr>
          <w:color w:val="000000" w:themeColor="text1"/>
          <w:sz w:val="24"/>
          <w:szCs w:val="24"/>
        </w:rPr>
        <w:t xml:space="preserve">On </w:t>
      </w:r>
      <w:r w:rsidR="00CA50B0">
        <w:rPr>
          <w:color w:val="000000" w:themeColor="text1"/>
          <w:sz w:val="24"/>
          <w:szCs w:val="24"/>
        </w:rPr>
        <w:t xml:space="preserve">arrival, I could see that the motorcycle had been </w:t>
      </w:r>
      <w:r w:rsidR="00D4289E">
        <w:rPr>
          <w:color w:val="000000" w:themeColor="text1"/>
          <w:sz w:val="24"/>
          <w:szCs w:val="24"/>
        </w:rPr>
        <w:t xml:space="preserve">broken into two parts, </w:t>
      </w:r>
      <w:r w:rsidR="007A04A1">
        <w:rPr>
          <w:color w:val="000000" w:themeColor="text1"/>
          <w:sz w:val="24"/>
          <w:szCs w:val="24"/>
        </w:rPr>
        <w:t>which were now lying on the road some distance from each other</w:t>
      </w:r>
      <w:r w:rsidR="00D4289E">
        <w:rPr>
          <w:color w:val="000000" w:themeColor="text1"/>
          <w:sz w:val="24"/>
          <w:szCs w:val="24"/>
        </w:rPr>
        <w:t xml:space="preserve">. The rider </w:t>
      </w:r>
      <w:r w:rsidR="003B637E">
        <w:rPr>
          <w:color w:val="000000" w:themeColor="text1"/>
          <w:sz w:val="24"/>
          <w:szCs w:val="24"/>
        </w:rPr>
        <w:t>had been thrown approximately</w:t>
      </w:r>
      <w:r w:rsidR="007A04A1">
        <w:rPr>
          <w:color w:val="000000" w:themeColor="text1"/>
          <w:sz w:val="24"/>
          <w:szCs w:val="24"/>
        </w:rPr>
        <w:t xml:space="preserve"> 10 metres up the road, and was lying on the pavement </w:t>
      </w:r>
      <w:r w:rsidR="00E4434F">
        <w:rPr>
          <w:color w:val="000000" w:themeColor="text1"/>
          <w:sz w:val="24"/>
          <w:szCs w:val="24"/>
        </w:rPr>
        <w:t xml:space="preserve">next to a brick wall. I relayed what I could to our control room and asked that traffic officers attend to support myself and my colleague. </w:t>
      </w:r>
      <w:r w:rsidR="001F119F">
        <w:rPr>
          <w:color w:val="000000" w:themeColor="text1"/>
          <w:sz w:val="24"/>
          <w:szCs w:val="24"/>
        </w:rPr>
        <w:t xml:space="preserve">I also asked the male who had called ambulance to place the call on loudspeaker, so that I could relay information to ambulance whilst conducting a primary survey of the motorcyclist. </w:t>
      </w:r>
    </w:p>
    <w:p w14:paraId="6B12947A" w14:textId="77777777" w:rsidR="00D5704C" w:rsidRDefault="00D5704C" w:rsidP="0FF883D4">
      <w:pPr>
        <w:ind w:right="237"/>
        <w:jc w:val="both"/>
        <w:rPr>
          <w:color w:val="000000" w:themeColor="text1"/>
          <w:sz w:val="24"/>
          <w:szCs w:val="24"/>
        </w:rPr>
      </w:pPr>
    </w:p>
    <w:p w14:paraId="49E97D66" w14:textId="423A5213" w:rsidR="00D5704C" w:rsidRDefault="00D5704C" w:rsidP="0FF883D4">
      <w:pPr>
        <w:ind w:right="237"/>
        <w:jc w:val="both"/>
        <w:rPr>
          <w:color w:val="000000" w:themeColor="text1"/>
          <w:sz w:val="24"/>
          <w:szCs w:val="24"/>
        </w:rPr>
      </w:pPr>
      <w:r>
        <w:rPr>
          <w:color w:val="000000" w:themeColor="text1"/>
          <w:sz w:val="24"/>
          <w:szCs w:val="24"/>
        </w:rPr>
        <w:t xml:space="preserve">Thankfully the rider was wearing a helmet, </w:t>
      </w:r>
      <w:r w:rsidR="009863AF">
        <w:rPr>
          <w:color w:val="000000" w:themeColor="text1"/>
          <w:sz w:val="24"/>
          <w:szCs w:val="24"/>
        </w:rPr>
        <w:t>although I could see on an initial assessment that</w:t>
      </w:r>
      <w:r w:rsidR="002066AF">
        <w:rPr>
          <w:color w:val="000000" w:themeColor="text1"/>
          <w:sz w:val="24"/>
          <w:szCs w:val="24"/>
        </w:rPr>
        <w:t xml:space="preserve"> he </w:t>
      </w:r>
      <w:r w:rsidR="009863AF">
        <w:rPr>
          <w:color w:val="000000" w:themeColor="text1"/>
          <w:sz w:val="24"/>
          <w:szCs w:val="24"/>
        </w:rPr>
        <w:t xml:space="preserve">had an open fracture to one of his legs just above the knee, which was causing </w:t>
      </w:r>
      <w:r w:rsidR="00AE7D43">
        <w:rPr>
          <w:color w:val="000000" w:themeColor="text1"/>
          <w:sz w:val="24"/>
          <w:szCs w:val="24"/>
        </w:rPr>
        <w:t xml:space="preserve">significant bleeding. I could see that the male also appeared to have multiple other cuts </w:t>
      </w:r>
      <w:r w:rsidR="006E0C2B">
        <w:rPr>
          <w:color w:val="000000" w:themeColor="text1"/>
          <w:sz w:val="24"/>
          <w:szCs w:val="24"/>
        </w:rPr>
        <w:t>and bruises</w:t>
      </w:r>
      <w:r w:rsidR="008A1AC6">
        <w:rPr>
          <w:color w:val="000000" w:themeColor="text1"/>
          <w:sz w:val="24"/>
          <w:szCs w:val="24"/>
        </w:rPr>
        <w:t xml:space="preserve">. </w:t>
      </w:r>
      <w:r w:rsidR="00D0101D">
        <w:rPr>
          <w:color w:val="000000" w:themeColor="text1"/>
          <w:sz w:val="24"/>
          <w:szCs w:val="24"/>
        </w:rPr>
        <w:t>The male was conscious and breathing, although he was shivering and appeared to be in a state of shock</w:t>
      </w:r>
      <w:r w:rsidR="006E306B">
        <w:rPr>
          <w:color w:val="000000" w:themeColor="text1"/>
          <w:sz w:val="24"/>
          <w:szCs w:val="24"/>
        </w:rPr>
        <w:t xml:space="preserve">. </w:t>
      </w:r>
    </w:p>
    <w:p w14:paraId="38F1AA91" w14:textId="77777777" w:rsidR="006E306B" w:rsidRDefault="006E306B" w:rsidP="0FF883D4">
      <w:pPr>
        <w:ind w:right="237"/>
        <w:jc w:val="both"/>
        <w:rPr>
          <w:color w:val="000000" w:themeColor="text1"/>
          <w:sz w:val="24"/>
          <w:szCs w:val="24"/>
        </w:rPr>
      </w:pPr>
    </w:p>
    <w:p w14:paraId="0F4D731A" w14:textId="545C01BD" w:rsidR="006E306B" w:rsidRDefault="00311B51" w:rsidP="0FF883D4">
      <w:pPr>
        <w:ind w:right="237"/>
        <w:jc w:val="both"/>
        <w:rPr>
          <w:color w:val="000000" w:themeColor="text1"/>
          <w:sz w:val="24"/>
          <w:szCs w:val="24"/>
        </w:rPr>
      </w:pPr>
      <w:r>
        <w:rPr>
          <w:color w:val="000000" w:themeColor="text1"/>
          <w:sz w:val="24"/>
          <w:szCs w:val="24"/>
        </w:rPr>
        <w:t xml:space="preserve">I believed that the rider’s blood loss was so significant that if this was not addressed, he could bleed to death at the scene. I therefore asked my colleague to collect a trauma kit from our vehicle, so that I could apply a </w:t>
      </w:r>
      <w:r w:rsidR="00B23DD0">
        <w:rPr>
          <w:color w:val="000000" w:themeColor="text1"/>
          <w:sz w:val="24"/>
          <w:szCs w:val="24"/>
        </w:rPr>
        <w:t xml:space="preserve">tourniquet to the leg in an effort to stop the bleeding. I informed ambulance that I was doing this. </w:t>
      </w:r>
    </w:p>
    <w:p w14:paraId="5D337622" w14:textId="77777777" w:rsidR="00580D18" w:rsidRDefault="00580D18" w:rsidP="0FF883D4">
      <w:pPr>
        <w:ind w:right="237"/>
        <w:jc w:val="both"/>
        <w:rPr>
          <w:color w:val="000000" w:themeColor="text1"/>
          <w:sz w:val="24"/>
          <w:szCs w:val="24"/>
        </w:rPr>
      </w:pPr>
    </w:p>
    <w:p w14:paraId="5004F9BB" w14:textId="2163680C" w:rsidR="00580D18" w:rsidRDefault="00580D18" w:rsidP="0FF883D4">
      <w:pPr>
        <w:ind w:right="237"/>
        <w:jc w:val="both"/>
        <w:rPr>
          <w:color w:val="000000" w:themeColor="text1"/>
          <w:sz w:val="24"/>
          <w:szCs w:val="24"/>
        </w:rPr>
      </w:pPr>
      <w:r>
        <w:rPr>
          <w:color w:val="000000" w:themeColor="text1"/>
          <w:sz w:val="24"/>
          <w:szCs w:val="24"/>
        </w:rPr>
        <w:t>Shortly after this, a</w:t>
      </w:r>
      <w:r w:rsidR="00970D51">
        <w:rPr>
          <w:color w:val="000000" w:themeColor="text1"/>
          <w:sz w:val="24"/>
          <w:szCs w:val="24"/>
        </w:rPr>
        <w:t xml:space="preserve">mbulance </w:t>
      </w:r>
      <w:r>
        <w:rPr>
          <w:color w:val="000000" w:themeColor="text1"/>
          <w:sz w:val="24"/>
          <w:szCs w:val="24"/>
        </w:rPr>
        <w:t xml:space="preserve">arrived and </w:t>
      </w:r>
      <w:r w:rsidR="0066284D">
        <w:rPr>
          <w:color w:val="000000" w:themeColor="text1"/>
          <w:sz w:val="24"/>
          <w:szCs w:val="24"/>
        </w:rPr>
        <w:t xml:space="preserve">took over the medical care of the rider. </w:t>
      </w:r>
      <w:r w:rsidR="00970D51">
        <w:rPr>
          <w:color w:val="000000" w:themeColor="text1"/>
          <w:sz w:val="24"/>
          <w:szCs w:val="24"/>
        </w:rPr>
        <w:t xml:space="preserve">This allowed me to turn more to </w:t>
      </w:r>
      <w:r w:rsidR="008D2D73">
        <w:rPr>
          <w:color w:val="000000" w:themeColor="text1"/>
          <w:sz w:val="24"/>
          <w:szCs w:val="24"/>
        </w:rPr>
        <w:t>preservation of the scene and consideration of the investigation</w:t>
      </w:r>
      <w:r w:rsidR="00261261">
        <w:rPr>
          <w:color w:val="000000" w:themeColor="text1"/>
          <w:sz w:val="24"/>
          <w:szCs w:val="24"/>
        </w:rPr>
        <w:t xml:space="preserve">. </w:t>
      </w:r>
      <w:r w:rsidR="0058765B">
        <w:rPr>
          <w:color w:val="000000" w:themeColor="text1"/>
          <w:sz w:val="24"/>
          <w:szCs w:val="24"/>
        </w:rPr>
        <w:t>The rider was conscious but unable to communicate.</w:t>
      </w:r>
      <w:r w:rsidR="003D696B">
        <w:rPr>
          <w:color w:val="000000" w:themeColor="text1"/>
          <w:sz w:val="24"/>
          <w:szCs w:val="24"/>
        </w:rPr>
        <w:t xml:space="preserve"> I was concerned that the RTC could result in a life changing injury for him.</w:t>
      </w:r>
      <w:r w:rsidR="0058765B">
        <w:rPr>
          <w:color w:val="000000" w:themeColor="text1"/>
          <w:sz w:val="24"/>
          <w:szCs w:val="24"/>
        </w:rPr>
        <w:t xml:space="preserve"> I therefore </w:t>
      </w:r>
      <w:r w:rsidR="003D696B">
        <w:rPr>
          <w:color w:val="000000" w:themeColor="text1"/>
          <w:sz w:val="24"/>
          <w:szCs w:val="24"/>
        </w:rPr>
        <w:t>exercised my discretion by searching the rider’s pockets for an</w:t>
      </w:r>
      <w:r w:rsidR="00A22ADD">
        <w:rPr>
          <w:color w:val="000000" w:themeColor="text1"/>
          <w:sz w:val="24"/>
          <w:szCs w:val="24"/>
        </w:rPr>
        <w:t>y</w:t>
      </w:r>
      <w:r w:rsidR="003D696B">
        <w:rPr>
          <w:color w:val="000000" w:themeColor="text1"/>
          <w:sz w:val="24"/>
          <w:szCs w:val="24"/>
        </w:rPr>
        <w:t xml:space="preserve"> ID or </w:t>
      </w:r>
      <w:r w:rsidR="00076945">
        <w:rPr>
          <w:color w:val="000000" w:themeColor="text1"/>
          <w:sz w:val="24"/>
          <w:szCs w:val="24"/>
        </w:rPr>
        <w:t xml:space="preserve">a mobile phone. </w:t>
      </w:r>
      <w:r w:rsidR="00A22ADD">
        <w:rPr>
          <w:color w:val="000000" w:themeColor="text1"/>
          <w:sz w:val="24"/>
          <w:szCs w:val="24"/>
        </w:rPr>
        <w:t xml:space="preserve">I located a provisional driving licence, showing the rider to be </w:t>
      </w:r>
      <w:r w:rsidR="00225208">
        <w:rPr>
          <w:color w:val="000000" w:themeColor="text1"/>
          <w:sz w:val="24"/>
          <w:szCs w:val="24"/>
        </w:rPr>
        <w:t>a teenager</w:t>
      </w:r>
      <w:r w:rsidR="00A22ADD">
        <w:rPr>
          <w:color w:val="000000" w:themeColor="text1"/>
          <w:sz w:val="24"/>
          <w:szCs w:val="24"/>
        </w:rPr>
        <w:t xml:space="preserve">, as well as multiple bags of </w:t>
      </w:r>
      <w:r w:rsidR="00191EC4">
        <w:rPr>
          <w:color w:val="000000" w:themeColor="text1"/>
          <w:sz w:val="24"/>
          <w:szCs w:val="24"/>
        </w:rPr>
        <w:t>white powder</w:t>
      </w:r>
      <w:r w:rsidR="000862DA">
        <w:rPr>
          <w:color w:val="000000" w:themeColor="text1"/>
          <w:sz w:val="24"/>
          <w:szCs w:val="24"/>
        </w:rPr>
        <w:t xml:space="preserve"> and multiple mobile phones. </w:t>
      </w:r>
    </w:p>
    <w:p w14:paraId="11486B35" w14:textId="77777777" w:rsidR="000862DA" w:rsidRDefault="000862DA" w:rsidP="0FF883D4">
      <w:pPr>
        <w:ind w:right="237"/>
        <w:jc w:val="both"/>
        <w:rPr>
          <w:color w:val="000000" w:themeColor="text1"/>
          <w:sz w:val="24"/>
          <w:szCs w:val="24"/>
        </w:rPr>
      </w:pPr>
    </w:p>
    <w:p w14:paraId="60EC9952" w14:textId="5284838F" w:rsidR="000862DA" w:rsidRDefault="000862DA" w:rsidP="0FF883D4">
      <w:pPr>
        <w:ind w:right="237"/>
        <w:jc w:val="both"/>
        <w:rPr>
          <w:color w:val="000000" w:themeColor="text1"/>
          <w:sz w:val="24"/>
          <w:szCs w:val="24"/>
        </w:rPr>
      </w:pPr>
      <w:r>
        <w:rPr>
          <w:color w:val="000000" w:themeColor="text1"/>
          <w:sz w:val="24"/>
          <w:szCs w:val="24"/>
        </w:rPr>
        <w:t>I passed t</w:t>
      </w:r>
      <w:r w:rsidR="00185439">
        <w:rPr>
          <w:color w:val="000000" w:themeColor="text1"/>
          <w:sz w:val="24"/>
          <w:szCs w:val="24"/>
        </w:rPr>
        <w:t xml:space="preserve">his </w:t>
      </w:r>
      <w:r>
        <w:rPr>
          <w:color w:val="000000" w:themeColor="text1"/>
          <w:sz w:val="24"/>
          <w:szCs w:val="24"/>
        </w:rPr>
        <w:t>information to our control room, who confirmed that the male had markers for drug</w:t>
      </w:r>
      <w:r w:rsidR="00185439">
        <w:rPr>
          <w:color w:val="000000" w:themeColor="text1"/>
          <w:sz w:val="24"/>
          <w:szCs w:val="24"/>
        </w:rPr>
        <w:t xml:space="preserve"> supply</w:t>
      </w:r>
      <w:r w:rsidR="007D5670">
        <w:rPr>
          <w:color w:val="000000" w:themeColor="text1"/>
          <w:sz w:val="24"/>
          <w:szCs w:val="24"/>
        </w:rPr>
        <w:t>.</w:t>
      </w:r>
      <w:r w:rsidR="00283C74" w:rsidRPr="00283C74">
        <w:rPr>
          <w:color w:val="000000" w:themeColor="text1"/>
          <w:sz w:val="24"/>
          <w:szCs w:val="24"/>
        </w:rPr>
        <w:t xml:space="preserve"> I then spoke to the </w:t>
      </w:r>
      <w:r w:rsidR="00185439">
        <w:rPr>
          <w:color w:val="000000" w:themeColor="text1"/>
          <w:sz w:val="24"/>
          <w:szCs w:val="24"/>
        </w:rPr>
        <w:t xml:space="preserve">car </w:t>
      </w:r>
      <w:r w:rsidR="00283C74" w:rsidRPr="00283C74">
        <w:rPr>
          <w:color w:val="000000" w:themeColor="text1"/>
          <w:sz w:val="24"/>
          <w:szCs w:val="24"/>
        </w:rPr>
        <w:t xml:space="preserve">driver </w:t>
      </w:r>
      <w:r w:rsidR="004014C2">
        <w:rPr>
          <w:color w:val="000000" w:themeColor="text1"/>
          <w:sz w:val="24"/>
          <w:szCs w:val="24"/>
        </w:rPr>
        <w:t>and took</w:t>
      </w:r>
      <w:r w:rsidR="00283C74" w:rsidRPr="00283C74">
        <w:rPr>
          <w:color w:val="000000" w:themeColor="text1"/>
          <w:sz w:val="24"/>
          <w:szCs w:val="24"/>
        </w:rPr>
        <w:t xml:space="preserve"> an account from him. </w:t>
      </w:r>
      <w:r w:rsidR="004014C2">
        <w:rPr>
          <w:color w:val="000000" w:themeColor="text1"/>
          <w:sz w:val="24"/>
          <w:szCs w:val="24"/>
        </w:rPr>
        <w:t>He</w:t>
      </w:r>
      <w:r w:rsidR="00283C74" w:rsidRPr="00283C74">
        <w:rPr>
          <w:color w:val="000000" w:themeColor="text1"/>
          <w:sz w:val="24"/>
          <w:szCs w:val="24"/>
        </w:rPr>
        <w:t xml:space="preserve"> stated that</w:t>
      </w:r>
      <w:r w:rsidR="004014C2">
        <w:rPr>
          <w:color w:val="000000" w:themeColor="text1"/>
          <w:sz w:val="24"/>
          <w:szCs w:val="24"/>
        </w:rPr>
        <w:t xml:space="preserve"> </w:t>
      </w:r>
      <w:r w:rsidR="00032088" w:rsidRPr="00032088">
        <w:rPr>
          <w:color w:val="000000" w:themeColor="text1"/>
          <w:sz w:val="24"/>
          <w:szCs w:val="24"/>
        </w:rPr>
        <w:t>his light was on green, and so he proceeded through the traffic light</w:t>
      </w:r>
      <w:r w:rsidR="00823D03" w:rsidRPr="00823D03">
        <w:rPr>
          <w:color w:val="000000" w:themeColor="text1"/>
          <w:sz w:val="24"/>
          <w:szCs w:val="24"/>
        </w:rPr>
        <w:t xml:space="preserve"> at approximately 30mph. As he went through the crossroads, the motorcycle</w:t>
      </w:r>
      <w:r w:rsidR="00564787" w:rsidRPr="00564787">
        <w:rPr>
          <w:color w:val="000000" w:themeColor="text1"/>
          <w:sz w:val="24"/>
          <w:szCs w:val="24"/>
        </w:rPr>
        <w:t xml:space="preserve"> crossed the front of his vehicle from right to left.</w:t>
      </w:r>
      <w:r w:rsidR="00F27B10" w:rsidRPr="00F27B10">
        <w:rPr>
          <w:color w:val="000000" w:themeColor="text1"/>
          <w:sz w:val="24"/>
          <w:szCs w:val="24"/>
        </w:rPr>
        <w:t xml:space="preserve"> The driver stated that the riders traffic light must have been on red at the time, and that he had tried to</w:t>
      </w:r>
      <w:r w:rsidR="00EE0F6F" w:rsidRPr="00EE0F6F">
        <w:rPr>
          <w:color w:val="000000" w:themeColor="text1"/>
          <w:sz w:val="24"/>
          <w:szCs w:val="24"/>
        </w:rPr>
        <w:t xml:space="preserve"> avoid a collision by breaking, but had hit the </w:t>
      </w:r>
      <w:r w:rsidR="00EE0F6F">
        <w:rPr>
          <w:color w:val="000000" w:themeColor="text1"/>
          <w:sz w:val="24"/>
          <w:szCs w:val="24"/>
        </w:rPr>
        <w:t>rider</w:t>
      </w:r>
      <w:r w:rsidR="0078223F">
        <w:rPr>
          <w:color w:val="000000" w:themeColor="text1"/>
          <w:sz w:val="24"/>
          <w:szCs w:val="24"/>
        </w:rPr>
        <w:t>.</w:t>
      </w:r>
    </w:p>
    <w:p w14:paraId="7D708859" w14:textId="77777777" w:rsidR="007D5670" w:rsidRDefault="007D5670" w:rsidP="0FF883D4">
      <w:pPr>
        <w:ind w:right="237"/>
        <w:jc w:val="both"/>
        <w:rPr>
          <w:color w:val="000000" w:themeColor="text1"/>
          <w:sz w:val="24"/>
          <w:szCs w:val="24"/>
        </w:rPr>
      </w:pPr>
    </w:p>
    <w:p w14:paraId="6CDCB85D" w14:textId="60244312" w:rsidR="0012607E" w:rsidRDefault="00E238CC" w:rsidP="0FF883D4">
      <w:pPr>
        <w:ind w:right="237"/>
        <w:jc w:val="both"/>
        <w:rPr>
          <w:color w:val="000000" w:themeColor="text1"/>
          <w:sz w:val="24"/>
          <w:szCs w:val="24"/>
        </w:rPr>
      </w:pPr>
      <w:r>
        <w:rPr>
          <w:color w:val="000000" w:themeColor="text1"/>
          <w:sz w:val="24"/>
          <w:szCs w:val="24"/>
        </w:rPr>
        <w:t xml:space="preserve">By this time, I had established that my action points were to preserve the scene, </w:t>
      </w:r>
      <w:r w:rsidR="009D382F">
        <w:rPr>
          <w:color w:val="000000" w:themeColor="text1"/>
          <w:sz w:val="24"/>
          <w:szCs w:val="24"/>
        </w:rPr>
        <w:t xml:space="preserve">contact the rider’s next of kin, </w:t>
      </w:r>
      <w:r w:rsidR="00607E7F">
        <w:rPr>
          <w:color w:val="000000" w:themeColor="text1"/>
          <w:sz w:val="24"/>
          <w:szCs w:val="24"/>
        </w:rPr>
        <w:t>co-ordinate what other resources may be required</w:t>
      </w:r>
      <w:r w:rsidR="006B027A">
        <w:rPr>
          <w:color w:val="000000" w:themeColor="text1"/>
          <w:sz w:val="24"/>
          <w:szCs w:val="24"/>
        </w:rPr>
        <w:t xml:space="preserve"> (such as </w:t>
      </w:r>
      <w:r w:rsidR="00376836">
        <w:rPr>
          <w:color w:val="000000" w:themeColor="text1"/>
          <w:sz w:val="24"/>
          <w:szCs w:val="24"/>
        </w:rPr>
        <w:t>forensic collision investigators)</w:t>
      </w:r>
      <w:r w:rsidR="00607E7F">
        <w:rPr>
          <w:color w:val="000000" w:themeColor="text1"/>
          <w:sz w:val="24"/>
          <w:szCs w:val="24"/>
        </w:rPr>
        <w:t>, and consider what offences may have taken place</w:t>
      </w:r>
      <w:r w:rsidR="00D51E79">
        <w:rPr>
          <w:color w:val="000000" w:themeColor="text1"/>
          <w:sz w:val="24"/>
          <w:szCs w:val="24"/>
        </w:rPr>
        <w:t xml:space="preserve"> and how best to deal with these, given the circumstances. </w:t>
      </w:r>
    </w:p>
    <w:p w14:paraId="248FC68F" w14:textId="77777777" w:rsidR="009A69C6" w:rsidRDefault="009A69C6" w:rsidP="0FF883D4">
      <w:pPr>
        <w:ind w:right="237"/>
        <w:jc w:val="both"/>
        <w:rPr>
          <w:color w:val="000000" w:themeColor="text1"/>
          <w:sz w:val="24"/>
          <w:szCs w:val="24"/>
        </w:rPr>
      </w:pPr>
    </w:p>
    <w:p w14:paraId="1D53E4EF" w14:textId="3FA2BC8B" w:rsidR="009A69C6" w:rsidRDefault="009A69C6" w:rsidP="0FF883D4">
      <w:pPr>
        <w:ind w:right="237"/>
        <w:jc w:val="both"/>
        <w:rPr>
          <w:color w:val="000000" w:themeColor="text1"/>
          <w:sz w:val="24"/>
          <w:szCs w:val="24"/>
        </w:rPr>
      </w:pPr>
      <w:r>
        <w:rPr>
          <w:color w:val="000000" w:themeColor="text1"/>
          <w:sz w:val="24"/>
          <w:szCs w:val="24"/>
        </w:rPr>
        <w:t xml:space="preserve">Ultimately, the </w:t>
      </w:r>
      <w:r w:rsidR="006B027A">
        <w:rPr>
          <w:color w:val="000000" w:themeColor="text1"/>
          <w:sz w:val="24"/>
          <w:szCs w:val="24"/>
        </w:rPr>
        <w:t xml:space="preserve">car driver was </w:t>
      </w:r>
      <w:r w:rsidR="00376836">
        <w:rPr>
          <w:color w:val="000000" w:themeColor="text1"/>
          <w:sz w:val="24"/>
          <w:szCs w:val="24"/>
        </w:rPr>
        <w:t>breathalysed</w:t>
      </w:r>
      <w:r w:rsidR="006B027A">
        <w:rPr>
          <w:color w:val="000000" w:themeColor="text1"/>
          <w:sz w:val="24"/>
          <w:szCs w:val="24"/>
        </w:rPr>
        <w:t xml:space="preserve"> and</w:t>
      </w:r>
      <w:r w:rsidR="00376836">
        <w:rPr>
          <w:color w:val="000000" w:themeColor="text1"/>
          <w:sz w:val="24"/>
          <w:szCs w:val="24"/>
        </w:rPr>
        <w:t xml:space="preserve"> treated as a witness. </w:t>
      </w:r>
      <w:r w:rsidR="004E4FB1">
        <w:rPr>
          <w:color w:val="000000" w:themeColor="text1"/>
          <w:sz w:val="24"/>
          <w:szCs w:val="24"/>
        </w:rPr>
        <w:t>The rider was conveyed to hospital, where he remained for some time.</w:t>
      </w:r>
      <w:r w:rsidR="00787929">
        <w:rPr>
          <w:color w:val="000000" w:themeColor="text1"/>
          <w:sz w:val="24"/>
          <w:szCs w:val="24"/>
        </w:rPr>
        <w:t xml:space="preserve"> His injuries were life changing.</w:t>
      </w:r>
      <w:r w:rsidR="004E4FB1">
        <w:rPr>
          <w:color w:val="000000" w:themeColor="text1"/>
          <w:sz w:val="24"/>
          <w:szCs w:val="24"/>
        </w:rPr>
        <w:t xml:space="preserve"> A blood sample was taken from him showing that he had cocaine in his system. He was therefore interviewed at a later date</w:t>
      </w:r>
      <w:r w:rsidR="004F7EFE">
        <w:rPr>
          <w:color w:val="000000" w:themeColor="text1"/>
          <w:sz w:val="24"/>
          <w:szCs w:val="24"/>
        </w:rPr>
        <w:t xml:space="preserve"> in relation to multiple driving and drug offences. </w:t>
      </w:r>
    </w:p>
    <w:p w14:paraId="16D71707" w14:textId="77777777" w:rsidR="004F7EFE" w:rsidRDefault="004F7EFE" w:rsidP="0FF883D4">
      <w:pPr>
        <w:ind w:right="237"/>
        <w:jc w:val="both"/>
        <w:rPr>
          <w:color w:val="000000" w:themeColor="text1"/>
          <w:sz w:val="24"/>
          <w:szCs w:val="24"/>
        </w:rPr>
      </w:pPr>
    </w:p>
    <w:p w14:paraId="5EBE7119" w14:textId="725D93D4" w:rsidR="004F7EFE" w:rsidRDefault="003156BA" w:rsidP="0FF883D4">
      <w:pPr>
        <w:ind w:right="237"/>
        <w:jc w:val="both"/>
        <w:rPr>
          <w:color w:val="000000" w:themeColor="text1"/>
          <w:sz w:val="24"/>
          <w:szCs w:val="24"/>
        </w:rPr>
      </w:pPr>
      <w:r>
        <w:rPr>
          <w:color w:val="000000" w:themeColor="text1"/>
          <w:sz w:val="24"/>
          <w:szCs w:val="24"/>
        </w:rPr>
        <w:t xml:space="preserve">Statistics show that, while </w:t>
      </w:r>
      <w:r w:rsidR="00E301EA">
        <w:rPr>
          <w:color w:val="000000" w:themeColor="text1"/>
          <w:sz w:val="24"/>
          <w:szCs w:val="24"/>
        </w:rPr>
        <w:t xml:space="preserve">motorcycles make up only around </w:t>
      </w:r>
      <w:r w:rsidR="00595F67">
        <w:rPr>
          <w:color w:val="000000" w:themeColor="text1"/>
          <w:sz w:val="24"/>
          <w:szCs w:val="24"/>
        </w:rPr>
        <w:t xml:space="preserve">1% of road traffic, they account for </w:t>
      </w:r>
      <w:r w:rsidR="002708B1">
        <w:rPr>
          <w:color w:val="000000" w:themeColor="text1"/>
          <w:sz w:val="24"/>
          <w:szCs w:val="24"/>
        </w:rPr>
        <w:t>around 20% of all deaths and serious injuries on our roads</w:t>
      </w:r>
      <w:r w:rsidR="004F3575">
        <w:rPr>
          <w:color w:val="000000" w:themeColor="text1"/>
          <w:sz w:val="24"/>
          <w:szCs w:val="24"/>
        </w:rPr>
        <w:t xml:space="preserve">. </w:t>
      </w:r>
      <w:r w:rsidR="007714EF">
        <w:rPr>
          <w:color w:val="000000" w:themeColor="text1"/>
          <w:sz w:val="24"/>
          <w:szCs w:val="24"/>
        </w:rPr>
        <w:t xml:space="preserve">Whilst this shows a serious disproportionality, the </w:t>
      </w:r>
      <w:r w:rsidR="006340DA">
        <w:rPr>
          <w:color w:val="000000" w:themeColor="text1"/>
          <w:sz w:val="24"/>
          <w:szCs w:val="24"/>
        </w:rPr>
        <w:t>longer-term</w:t>
      </w:r>
      <w:r w:rsidR="007714EF">
        <w:rPr>
          <w:color w:val="000000" w:themeColor="text1"/>
          <w:sz w:val="24"/>
          <w:szCs w:val="24"/>
        </w:rPr>
        <w:t xml:space="preserve"> statistics </w:t>
      </w:r>
      <w:r w:rsidR="00CB0A08">
        <w:rPr>
          <w:color w:val="000000" w:themeColor="text1"/>
          <w:sz w:val="24"/>
          <w:szCs w:val="24"/>
        </w:rPr>
        <w:t>are more encouraging, with fatalities</w:t>
      </w:r>
      <w:r w:rsidR="00144C2E">
        <w:rPr>
          <w:color w:val="000000" w:themeColor="text1"/>
          <w:sz w:val="24"/>
          <w:szCs w:val="24"/>
        </w:rPr>
        <w:t xml:space="preserve"> and serious injuries</w:t>
      </w:r>
      <w:r w:rsidR="00CB0A08">
        <w:rPr>
          <w:color w:val="000000" w:themeColor="text1"/>
          <w:sz w:val="24"/>
          <w:szCs w:val="24"/>
        </w:rPr>
        <w:t xml:space="preserve"> down by 46%</w:t>
      </w:r>
      <w:r w:rsidR="00144C2E">
        <w:rPr>
          <w:color w:val="000000" w:themeColor="text1"/>
          <w:sz w:val="24"/>
          <w:szCs w:val="24"/>
        </w:rPr>
        <w:t xml:space="preserve"> and 36% respectively between 2004 and 2023</w:t>
      </w:r>
      <w:r w:rsidR="00125B1F">
        <w:rPr>
          <w:color w:val="000000" w:themeColor="text1"/>
          <w:sz w:val="24"/>
          <w:szCs w:val="24"/>
        </w:rPr>
        <w:t xml:space="preserve"> </w:t>
      </w:r>
      <w:r w:rsidR="00125B1F" w:rsidRPr="00125B1F">
        <w:rPr>
          <w:color w:val="000000" w:themeColor="text1"/>
          <w:sz w:val="24"/>
          <w:szCs w:val="24"/>
        </w:rPr>
        <w:t>(Department for Transport, 202</w:t>
      </w:r>
      <w:r w:rsidR="002C492B">
        <w:rPr>
          <w:color w:val="000000" w:themeColor="text1"/>
          <w:sz w:val="24"/>
          <w:szCs w:val="24"/>
        </w:rPr>
        <w:t>3</w:t>
      </w:r>
      <w:r w:rsidR="00125B1F">
        <w:rPr>
          <w:color w:val="000000" w:themeColor="text1"/>
          <w:sz w:val="24"/>
          <w:szCs w:val="24"/>
        </w:rPr>
        <w:t xml:space="preserve">). </w:t>
      </w:r>
    </w:p>
    <w:p w14:paraId="5F5B9FF4" w14:textId="77777777" w:rsidR="00FD4C75" w:rsidRDefault="00FD4C75" w:rsidP="0FF883D4">
      <w:pPr>
        <w:ind w:right="237"/>
        <w:jc w:val="both"/>
        <w:rPr>
          <w:color w:val="000000" w:themeColor="text1"/>
          <w:sz w:val="24"/>
          <w:szCs w:val="24"/>
        </w:rPr>
      </w:pPr>
    </w:p>
    <w:p w14:paraId="759D5F4D" w14:textId="4427CD2F" w:rsidR="00FD4C75" w:rsidRDefault="00FD4C75" w:rsidP="0FF883D4">
      <w:pPr>
        <w:ind w:right="237"/>
        <w:jc w:val="both"/>
        <w:rPr>
          <w:color w:val="000000" w:themeColor="text1"/>
          <w:sz w:val="24"/>
          <w:szCs w:val="24"/>
        </w:rPr>
      </w:pPr>
      <w:r>
        <w:rPr>
          <w:color w:val="000000" w:themeColor="text1"/>
          <w:sz w:val="24"/>
          <w:szCs w:val="24"/>
        </w:rPr>
        <w:t>These statistics also tell us the</w:t>
      </w:r>
      <w:r w:rsidR="00600EB3">
        <w:rPr>
          <w:color w:val="000000" w:themeColor="text1"/>
          <w:sz w:val="24"/>
          <w:szCs w:val="24"/>
        </w:rPr>
        <w:t xml:space="preserve"> five</w:t>
      </w:r>
      <w:r>
        <w:rPr>
          <w:color w:val="000000" w:themeColor="text1"/>
          <w:sz w:val="24"/>
          <w:szCs w:val="24"/>
        </w:rPr>
        <w:t xml:space="preserve"> most common </w:t>
      </w:r>
      <w:r w:rsidR="001D2EF5">
        <w:rPr>
          <w:color w:val="000000" w:themeColor="text1"/>
          <w:sz w:val="24"/>
          <w:szCs w:val="24"/>
        </w:rPr>
        <w:t>contributory factors in fatal or serious collisions involving motorcycles</w:t>
      </w:r>
      <w:r w:rsidR="003026D2">
        <w:rPr>
          <w:color w:val="000000" w:themeColor="text1"/>
          <w:sz w:val="24"/>
          <w:szCs w:val="24"/>
        </w:rPr>
        <w:t>. The</w:t>
      </w:r>
      <w:r w:rsidR="00A834ED">
        <w:rPr>
          <w:color w:val="000000" w:themeColor="text1"/>
          <w:sz w:val="24"/>
          <w:szCs w:val="24"/>
        </w:rPr>
        <w:t xml:space="preserve"> most common contributory factor is that a driver or rider failed to look properly, followed by</w:t>
      </w:r>
      <w:r w:rsidR="003F3366">
        <w:rPr>
          <w:color w:val="000000" w:themeColor="text1"/>
          <w:sz w:val="24"/>
          <w:szCs w:val="24"/>
        </w:rPr>
        <w:t xml:space="preserve"> a driver or rider failing to judge another person’s path or speed, the driver or rider being careless, reckless or in a hurry, a driver or rider exceeding a speed limit, or </w:t>
      </w:r>
      <w:r w:rsidR="00FD40EC">
        <w:rPr>
          <w:color w:val="000000" w:themeColor="text1"/>
          <w:sz w:val="24"/>
          <w:szCs w:val="24"/>
        </w:rPr>
        <w:t>a driver or rider exercising a “poor turn or manoeuvre</w:t>
      </w:r>
      <w:r w:rsidR="000830CB">
        <w:rPr>
          <w:color w:val="000000" w:themeColor="text1"/>
          <w:sz w:val="24"/>
          <w:szCs w:val="24"/>
        </w:rPr>
        <w:t xml:space="preserve">”. </w:t>
      </w:r>
      <w:r w:rsidR="00B51230">
        <w:rPr>
          <w:color w:val="000000" w:themeColor="text1"/>
          <w:sz w:val="24"/>
          <w:szCs w:val="24"/>
        </w:rPr>
        <w:t xml:space="preserve">Interestingly, all of these factors </w:t>
      </w:r>
      <w:r w:rsidR="00912715">
        <w:rPr>
          <w:color w:val="000000" w:themeColor="text1"/>
          <w:sz w:val="24"/>
          <w:szCs w:val="24"/>
        </w:rPr>
        <w:t xml:space="preserve">probably applied in this case. </w:t>
      </w:r>
    </w:p>
    <w:p w14:paraId="2F7C518E" w14:textId="77777777" w:rsidR="00501B8E" w:rsidRDefault="00501B8E" w:rsidP="0FF883D4">
      <w:pPr>
        <w:ind w:right="237"/>
        <w:jc w:val="both"/>
        <w:rPr>
          <w:color w:val="000000" w:themeColor="text1"/>
          <w:sz w:val="24"/>
          <w:szCs w:val="24"/>
        </w:rPr>
      </w:pPr>
    </w:p>
    <w:p w14:paraId="066A41EE" w14:textId="060E2503" w:rsidR="00501B8E" w:rsidRDefault="00501B8E" w:rsidP="0FF883D4">
      <w:pPr>
        <w:ind w:right="237"/>
        <w:jc w:val="both"/>
        <w:rPr>
          <w:color w:val="000000" w:themeColor="text1"/>
          <w:sz w:val="24"/>
          <w:szCs w:val="24"/>
        </w:rPr>
      </w:pPr>
      <w:r>
        <w:rPr>
          <w:color w:val="000000" w:themeColor="text1"/>
          <w:sz w:val="24"/>
          <w:szCs w:val="24"/>
        </w:rPr>
        <w:t xml:space="preserve">Having considered the </w:t>
      </w:r>
      <w:r w:rsidR="007B2223">
        <w:rPr>
          <w:color w:val="000000" w:themeColor="text1"/>
          <w:sz w:val="24"/>
          <w:szCs w:val="24"/>
        </w:rPr>
        <w:t xml:space="preserve">statistics, I’ll now discuss the </w:t>
      </w:r>
      <w:r w:rsidR="009A6C3F">
        <w:rPr>
          <w:color w:val="000000" w:themeColor="text1"/>
          <w:sz w:val="24"/>
          <w:szCs w:val="24"/>
        </w:rPr>
        <w:t>strategies</w:t>
      </w:r>
      <w:r w:rsidR="007B2223">
        <w:rPr>
          <w:color w:val="000000" w:themeColor="text1"/>
          <w:sz w:val="24"/>
          <w:szCs w:val="24"/>
        </w:rPr>
        <w:t xml:space="preserve"> adopted </w:t>
      </w:r>
      <w:r w:rsidR="009A6C3F">
        <w:rPr>
          <w:color w:val="000000" w:themeColor="text1"/>
          <w:sz w:val="24"/>
          <w:szCs w:val="24"/>
        </w:rPr>
        <w:t>in order to prevent such collisions recurring</w:t>
      </w:r>
      <w:r w:rsidR="00BC4375">
        <w:rPr>
          <w:color w:val="000000" w:themeColor="text1"/>
          <w:sz w:val="24"/>
          <w:szCs w:val="24"/>
        </w:rPr>
        <w:t>, with reference to the above</w:t>
      </w:r>
      <w:r w:rsidR="00A14139">
        <w:rPr>
          <w:color w:val="000000" w:themeColor="text1"/>
          <w:sz w:val="24"/>
          <w:szCs w:val="24"/>
        </w:rPr>
        <w:t xml:space="preserve"> contributory factors as well as the factors which were relevant to </w:t>
      </w:r>
      <w:r w:rsidR="00D12311">
        <w:rPr>
          <w:color w:val="000000" w:themeColor="text1"/>
          <w:sz w:val="24"/>
          <w:szCs w:val="24"/>
        </w:rPr>
        <w:t xml:space="preserve">the </w:t>
      </w:r>
      <w:r w:rsidR="00EB6492">
        <w:rPr>
          <w:color w:val="000000" w:themeColor="text1"/>
          <w:sz w:val="24"/>
          <w:szCs w:val="24"/>
        </w:rPr>
        <w:t xml:space="preserve">incident I attended. </w:t>
      </w:r>
    </w:p>
    <w:p w14:paraId="308920E2" w14:textId="77777777" w:rsidR="00EB6492" w:rsidRDefault="00EB6492" w:rsidP="0FF883D4">
      <w:pPr>
        <w:ind w:right="237"/>
        <w:jc w:val="both"/>
        <w:rPr>
          <w:color w:val="000000" w:themeColor="text1"/>
          <w:sz w:val="24"/>
          <w:szCs w:val="24"/>
        </w:rPr>
      </w:pPr>
    </w:p>
    <w:p w14:paraId="206A2393" w14:textId="1B9C09A7" w:rsidR="00EB6492" w:rsidRDefault="00EB6492" w:rsidP="0FF883D4">
      <w:pPr>
        <w:ind w:right="237"/>
        <w:jc w:val="both"/>
        <w:rPr>
          <w:color w:val="000000" w:themeColor="text1"/>
          <w:sz w:val="24"/>
          <w:szCs w:val="24"/>
        </w:rPr>
      </w:pPr>
      <w:r>
        <w:rPr>
          <w:color w:val="000000" w:themeColor="text1"/>
          <w:sz w:val="24"/>
          <w:szCs w:val="24"/>
        </w:rPr>
        <w:t xml:space="preserve">The leading contributory factor to RTCs involving motorcycles is that a driver or rider “failed to look </w:t>
      </w:r>
      <w:r w:rsidR="00A60E8E">
        <w:rPr>
          <w:color w:val="000000" w:themeColor="text1"/>
          <w:sz w:val="24"/>
          <w:szCs w:val="24"/>
        </w:rPr>
        <w:t xml:space="preserve">properly”. This was also a contributory factor to the RTC I attended. </w:t>
      </w:r>
      <w:r w:rsidR="004C13C2">
        <w:rPr>
          <w:color w:val="000000" w:themeColor="text1"/>
          <w:sz w:val="24"/>
          <w:szCs w:val="24"/>
        </w:rPr>
        <w:t>This</w:t>
      </w:r>
      <w:r w:rsidR="003E4123">
        <w:rPr>
          <w:color w:val="000000" w:themeColor="text1"/>
          <w:sz w:val="24"/>
          <w:szCs w:val="24"/>
        </w:rPr>
        <w:t xml:space="preserve">, and other factors listed above, </w:t>
      </w:r>
      <w:r w:rsidR="004C13C2">
        <w:rPr>
          <w:color w:val="000000" w:themeColor="text1"/>
          <w:sz w:val="24"/>
          <w:szCs w:val="24"/>
        </w:rPr>
        <w:t xml:space="preserve">can </w:t>
      </w:r>
      <w:r w:rsidR="003E4123">
        <w:rPr>
          <w:color w:val="000000" w:themeColor="text1"/>
          <w:sz w:val="24"/>
          <w:szCs w:val="24"/>
        </w:rPr>
        <w:t xml:space="preserve">ultimately </w:t>
      </w:r>
      <w:r w:rsidR="004C13C2">
        <w:rPr>
          <w:color w:val="000000" w:themeColor="text1"/>
          <w:sz w:val="24"/>
          <w:szCs w:val="24"/>
        </w:rPr>
        <w:t xml:space="preserve">only be addressed by education of drivers and riders about the need to maintain awareness and vigilance while driving or riding. </w:t>
      </w:r>
      <w:r w:rsidR="00075EC4">
        <w:rPr>
          <w:color w:val="000000" w:themeColor="text1"/>
          <w:sz w:val="24"/>
          <w:szCs w:val="24"/>
        </w:rPr>
        <w:t xml:space="preserve">The leading </w:t>
      </w:r>
      <w:r w:rsidR="0007677E">
        <w:rPr>
          <w:color w:val="000000" w:themeColor="text1"/>
          <w:sz w:val="24"/>
          <w:szCs w:val="24"/>
        </w:rPr>
        <w:t>motorcycle safety initiative in the UK is “BikeSafe”</w:t>
      </w:r>
      <w:r w:rsidR="001C6DDC">
        <w:rPr>
          <w:color w:val="000000" w:themeColor="text1"/>
          <w:sz w:val="24"/>
          <w:szCs w:val="24"/>
        </w:rPr>
        <w:t xml:space="preserve"> (BikeSafe, 2025)</w:t>
      </w:r>
      <w:r w:rsidR="0007677E">
        <w:rPr>
          <w:color w:val="000000" w:themeColor="text1"/>
          <w:sz w:val="24"/>
          <w:szCs w:val="24"/>
        </w:rPr>
        <w:t xml:space="preserve">, where advanced police motorcyclists </w:t>
      </w:r>
      <w:r w:rsidR="00FE3DC7">
        <w:rPr>
          <w:color w:val="000000" w:themeColor="text1"/>
          <w:sz w:val="24"/>
          <w:szCs w:val="24"/>
        </w:rPr>
        <w:t xml:space="preserve">observe riders and offer feedback on their riding style. There are also </w:t>
      </w:r>
      <w:r w:rsidR="003D61AB">
        <w:rPr>
          <w:color w:val="000000" w:themeColor="text1"/>
          <w:sz w:val="24"/>
          <w:szCs w:val="24"/>
        </w:rPr>
        <w:t xml:space="preserve">theory classes and eLearning. </w:t>
      </w:r>
      <w:r w:rsidR="00D83052">
        <w:rPr>
          <w:color w:val="000000" w:themeColor="text1"/>
          <w:sz w:val="24"/>
          <w:szCs w:val="24"/>
        </w:rPr>
        <w:t xml:space="preserve">A similar scheme is run by IAMRoadsmart (formerly the Institute of Advanced Motorists). The courses cost £84 and £219 respectively.  </w:t>
      </w:r>
    </w:p>
    <w:p w14:paraId="2153B49A" w14:textId="77777777" w:rsidR="00627D87" w:rsidRDefault="00627D87" w:rsidP="0FF883D4">
      <w:pPr>
        <w:ind w:right="237"/>
        <w:jc w:val="both"/>
        <w:rPr>
          <w:color w:val="000000" w:themeColor="text1"/>
          <w:sz w:val="24"/>
          <w:szCs w:val="24"/>
        </w:rPr>
      </w:pPr>
    </w:p>
    <w:p w14:paraId="0C4D9CDD" w14:textId="351EC526" w:rsidR="00627D87" w:rsidRDefault="00627D87" w:rsidP="0FF883D4">
      <w:pPr>
        <w:ind w:right="237"/>
        <w:jc w:val="both"/>
        <w:rPr>
          <w:color w:val="000000" w:themeColor="text1"/>
          <w:sz w:val="24"/>
          <w:szCs w:val="24"/>
        </w:rPr>
      </w:pPr>
      <w:r>
        <w:rPr>
          <w:color w:val="000000" w:themeColor="text1"/>
          <w:sz w:val="24"/>
          <w:szCs w:val="24"/>
        </w:rPr>
        <w:t>BikeSafe say that they delivered their workshops to 60,000 people between 2011-2018 (Bikesafe, 2025)</w:t>
      </w:r>
      <w:r w:rsidR="00530DD5">
        <w:rPr>
          <w:color w:val="000000" w:themeColor="text1"/>
          <w:sz w:val="24"/>
          <w:szCs w:val="24"/>
        </w:rPr>
        <w:t xml:space="preserve">, however this is a tiny proportion of the estimated 1.4 million motorcyclists in the UK as at 2021 (Hansard, 2021). </w:t>
      </w:r>
      <w:r w:rsidR="00D83052">
        <w:rPr>
          <w:color w:val="000000" w:themeColor="text1"/>
          <w:sz w:val="24"/>
          <w:szCs w:val="24"/>
        </w:rPr>
        <w:t>I have been unable to locate any data on the demographics of those attending BikeSafe or IAMRoadsmart courses, however, anecdotally, I am a motorcyclist myself and have attended a BikeSafe course. I was the youngest attendee, and am in my early thirties. Many of the attendees</w:t>
      </w:r>
      <w:r w:rsidR="00A66A59">
        <w:rPr>
          <w:color w:val="000000" w:themeColor="text1"/>
          <w:sz w:val="24"/>
          <w:szCs w:val="24"/>
        </w:rPr>
        <w:t xml:space="preserve"> were in their 50s and 60s</w:t>
      </w:r>
      <w:r w:rsidR="00D83052">
        <w:rPr>
          <w:color w:val="000000" w:themeColor="text1"/>
          <w:sz w:val="24"/>
          <w:szCs w:val="24"/>
        </w:rPr>
        <w:t xml:space="preserve"> had been riding for many years, and their attendance at the course in itself demonstrated an ongoing desire to be safer riders. </w:t>
      </w:r>
      <w:r w:rsidR="00A06E4E">
        <w:rPr>
          <w:color w:val="000000" w:themeColor="text1"/>
          <w:sz w:val="24"/>
          <w:szCs w:val="24"/>
        </w:rPr>
        <w:t>Statistics show that 37% of all motorcyclists killed or seriously injured in Great Brit</w:t>
      </w:r>
      <w:r w:rsidR="00A66A59">
        <w:rPr>
          <w:color w:val="000000" w:themeColor="text1"/>
          <w:sz w:val="24"/>
          <w:szCs w:val="24"/>
        </w:rPr>
        <w:t>ain between 2018-2022 were males aged between 16 and 29</w:t>
      </w:r>
      <w:r w:rsidR="00B023EC">
        <w:rPr>
          <w:color w:val="000000" w:themeColor="text1"/>
          <w:sz w:val="24"/>
          <w:szCs w:val="24"/>
        </w:rPr>
        <w:t xml:space="preserve"> (Department for Transport, 2023)</w:t>
      </w:r>
      <w:r w:rsidR="00A66A59">
        <w:rPr>
          <w:color w:val="000000" w:themeColor="text1"/>
          <w:sz w:val="24"/>
          <w:szCs w:val="24"/>
        </w:rPr>
        <w:t xml:space="preserve">. This may therefore suggest that these schemes are struggling to engage with riders who would most benefit from the training. Cost may be </w:t>
      </w:r>
      <w:r w:rsidR="00B023EC">
        <w:rPr>
          <w:color w:val="000000" w:themeColor="text1"/>
          <w:sz w:val="24"/>
          <w:szCs w:val="24"/>
        </w:rPr>
        <w:t>one</w:t>
      </w:r>
      <w:r w:rsidR="00A66A59">
        <w:rPr>
          <w:color w:val="000000" w:themeColor="text1"/>
          <w:sz w:val="24"/>
          <w:szCs w:val="24"/>
        </w:rPr>
        <w:t xml:space="preserve"> factor behind this, </w:t>
      </w:r>
      <w:r w:rsidR="00B023EC">
        <w:rPr>
          <w:color w:val="000000" w:themeColor="text1"/>
          <w:sz w:val="24"/>
          <w:szCs w:val="24"/>
        </w:rPr>
        <w:t xml:space="preserve">however when considering the circumstances of the incident I attended, I highly doubt that an 18 year old male who is riding otherwise than in accordance with a licence and using a non-roadworthy e-bike to deal drugs would engage with (and pay for) rider training provided by the police. </w:t>
      </w:r>
    </w:p>
    <w:p w14:paraId="15C23E49" w14:textId="77777777" w:rsidR="00B023EC" w:rsidRDefault="00B023EC" w:rsidP="0FF883D4">
      <w:pPr>
        <w:ind w:right="237"/>
        <w:jc w:val="both"/>
        <w:rPr>
          <w:color w:val="000000" w:themeColor="text1"/>
          <w:sz w:val="24"/>
          <w:szCs w:val="24"/>
        </w:rPr>
      </w:pPr>
    </w:p>
    <w:p w14:paraId="34E4E611" w14:textId="59CCA29F" w:rsidR="00B023EC" w:rsidRDefault="00272922" w:rsidP="0FF883D4">
      <w:pPr>
        <w:ind w:right="237"/>
        <w:jc w:val="both"/>
        <w:rPr>
          <w:color w:val="000000" w:themeColor="text1"/>
          <w:sz w:val="24"/>
          <w:szCs w:val="24"/>
        </w:rPr>
      </w:pPr>
      <w:r>
        <w:rPr>
          <w:color w:val="000000" w:themeColor="text1"/>
          <w:sz w:val="24"/>
          <w:szCs w:val="24"/>
        </w:rPr>
        <w:t xml:space="preserve">Roads policing teams often target what is known as the “fatal </w:t>
      </w:r>
      <w:r w:rsidR="00FF2A2B">
        <w:rPr>
          <w:color w:val="000000" w:themeColor="text1"/>
          <w:sz w:val="24"/>
          <w:szCs w:val="24"/>
        </w:rPr>
        <w:t>five</w:t>
      </w:r>
      <w:r>
        <w:rPr>
          <w:color w:val="000000" w:themeColor="text1"/>
          <w:sz w:val="24"/>
          <w:szCs w:val="24"/>
        </w:rPr>
        <w:t xml:space="preserve">” </w:t>
      </w:r>
      <w:r w:rsidR="00FF2A2B">
        <w:rPr>
          <w:color w:val="000000" w:themeColor="text1"/>
          <w:sz w:val="24"/>
          <w:szCs w:val="24"/>
        </w:rPr>
        <w:t>in an effort</w:t>
      </w:r>
      <w:r>
        <w:rPr>
          <w:color w:val="000000" w:themeColor="text1"/>
          <w:sz w:val="24"/>
          <w:szCs w:val="24"/>
        </w:rPr>
        <w:t xml:space="preserve"> to reduce the number</w:t>
      </w:r>
      <w:r w:rsidR="00FF2A2B">
        <w:rPr>
          <w:color w:val="000000" w:themeColor="text1"/>
          <w:sz w:val="24"/>
          <w:szCs w:val="24"/>
        </w:rPr>
        <w:t xml:space="preserve"> and severity</w:t>
      </w:r>
      <w:r>
        <w:rPr>
          <w:color w:val="000000" w:themeColor="text1"/>
          <w:sz w:val="24"/>
          <w:szCs w:val="24"/>
        </w:rPr>
        <w:t xml:space="preserve"> of RTCs</w:t>
      </w:r>
      <w:r w:rsidR="00FF2A2B">
        <w:rPr>
          <w:color w:val="000000" w:themeColor="text1"/>
          <w:sz w:val="24"/>
          <w:szCs w:val="24"/>
        </w:rPr>
        <w:t>. The fatal five targets</w:t>
      </w:r>
      <w:r w:rsidR="004D7CA7">
        <w:rPr>
          <w:color w:val="000000" w:themeColor="text1"/>
          <w:sz w:val="24"/>
          <w:szCs w:val="24"/>
        </w:rPr>
        <w:t xml:space="preserve"> road users </w:t>
      </w:r>
      <w:r w:rsidR="00FF2A2B">
        <w:rPr>
          <w:color w:val="000000" w:themeColor="text1"/>
          <w:sz w:val="24"/>
          <w:szCs w:val="24"/>
        </w:rPr>
        <w:t xml:space="preserve">who are not wearing a seatbelt, using a mobile phone, driving under the influence of alcohol or drugs, speeding or driving carelessly. At least three of these applied to the above example, with the rider under the influence of drugs, speeding and driving carelessly. </w:t>
      </w:r>
    </w:p>
    <w:p w14:paraId="3F5E0362" w14:textId="77777777" w:rsidR="00FF2A2B" w:rsidRDefault="00FF2A2B" w:rsidP="0FF883D4">
      <w:pPr>
        <w:ind w:right="237"/>
        <w:jc w:val="both"/>
        <w:rPr>
          <w:color w:val="000000" w:themeColor="text1"/>
          <w:sz w:val="24"/>
          <w:szCs w:val="24"/>
        </w:rPr>
      </w:pPr>
    </w:p>
    <w:p w14:paraId="713C780E" w14:textId="6A4B67A4" w:rsidR="00FF2A2B" w:rsidRDefault="00657A8D" w:rsidP="0FF883D4">
      <w:pPr>
        <w:ind w:right="237"/>
        <w:jc w:val="both"/>
        <w:rPr>
          <w:color w:val="000000" w:themeColor="text1"/>
          <w:sz w:val="24"/>
          <w:szCs w:val="24"/>
        </w:rPr>
      </w:pPr>
      <w:r>
        <w:rPr>
          <w:color w:val="000000" w:themeColor="text1"/>
          <w:sz w:val="24"/>
          <w:szCs w:val="24"/>
        </w:rPr>
        <w:t xml:space="preserve">Enforcement of speed limits is generally done by both mobile and static speed cameras, as well as by proactive police patrols. Statistics from </w:t>
      </w:r>
      <w:r w:rsidR="0037765E">
        <w:rPr>
          <w:color w:val="000000" w:themeColor="text1"/>
          <w:sz w:val="24"/>
          <w:szCs w:val="24"/>
        </w:rPr>
        <w:t xml:space="preserve">Road Safety Wales (2018) show that someone is twice as likely to die if hit at 35mph, than if hit at 30mph, and that a 1mph reduction in speed can result in a 5% reduction in collision rate. </w:t>
      </w:r>
      <w:r w:rsidR="00EE284F">
        <w:rPr>
          <w:color w:val="000000" w:themeColor="text1"/>
          <w:sz w:val="24"/>
          <w:szCs w:val="24"/>
        </w:rPr>
        <w:t>In response to statistics such as this, Wales became the first UK nation to introduce a default 20mph speed limit in built up areas</w:t>
      </w:r>
      <w:r w:rsidR="008E3845">
        <w:rPr>
          <w:color w:val="000000" w:themeColor="text1"/>
          <w:sz w:val="24"/>
          <w:szCs w:val="24"/>
        </w:rPr>
        <w:t xml:space="preserve"> in September 2023</w:t>
      </w:r>
      <w:r w:rsidR="00EE284F">
        <w:rPr>
          <w:color w:val="000000" w:themeColor="text1"/>
          <w:sz w:val="24"/>
          <w:szCs w:val="24"/>
        </w:rPr>
        <w:t xml:space="preserve">. </w:t>
      </w:r>
    </w:p>
    <w:p w14:paraId="56C8AAA5" w14:textId="77777777" w:rsidR="008E3845" w:rsidRDefault="008E3845" w:rsidP="0FF883D4">
      <w:pPr>
        <w:ind w:right="237"/>
        <w:jc w:val="both"/>
        <w:rPr>
          <w:color w:val="000000" w:themeColor="text1"/>
          <w:sz w:val="24"/>
          <w:szCs w:val="24"/>
        </w:rPr>
      </w:pPr>
    </w:p>
    <w:p w14:paraId="2EFCB9ED" w14:textId="252410B0" w:rsidR="008E3845" w:rsidRDefault="008E3845" w:rsidP="0FF883D4">
      <w:pPr>
        <w:ind w:right="237"/>
        <w:jc w:val="both"/>
        <w:rPr>
          <w:color w:val="000000" w:themeColor="text1"/>
          <w:sz w:val="24"/>
          <w:szCs w:val="24"/>
        </w:rPr>
      </w:pPr>
      <w:r>
        <w:rPr>
          <w:color w:val="000000" w:themeColor="text1"/>
          <w:sz w:val="24"/>
          <w:szCs w:val="24"/>
        </w:rPr>
        <w:t xml:space="preserve">Early data from January 2025 demonstrates that </w:t>
      </w:r>
      <w:r w:rsidRPr="008E3845">
        <w:rPr>
          <w:color w:val="000000" w:themeColor="text1"/>
          <w:sz w:val="24"/>
          <w:szCs w:val="24"/>
        </w:rPr>
        <w:t>there were a</w:t>
      </w:r>
      <w:r>
        <w:rPr>
          <w:color w:val="000000" w:themeColor="text1"/>
          <w:sz w:val="24"/>
          <w:szCs w:val="24"/>
        </w:rPr>
        <w:t>pproximately</w:t>
      </w:r>
      <w:r w:rsidRPr="008E3845">
        <w:rPr>
          <w:color w:val="000000" w:themeColor="text1"/>
          <w:sz w:val="24"/>
          <w:szCs w:val="24"/>
        </w:rPr>
        <w:t xml:space="preserve"> 100 fewer people killed or seriously injured on roads with 20mph and 30mph speed limits in the 12 month period after the introduction of the 20mph default speed limit, compared to the same period a year before</w:t>
      </w:r>
      <w:r>
        <w:rPr>
          <w:color w:val="000000" w:themeColor="text1"/>
          <w:sz w:val="24"/>
          <w:szCs w:val="24"/>
        </w:rPr>
        <w:t xml:space="preserve"> (Welsh Government, 2025). </w:t>
      </w:r>
      <w:r w:rsidR="007A3626">
        <w:rPr>
          <w:color w:val="000000" w:themeColor="text1"/>
          <w:sz w:val="24"/>
          <w:szCs w:val="24"/>
        </w:rPr>
        <w:t xml:space="preserve">This is the only serious RTC I have ever attended, perhaps indicating that the change in speed limits has had a positive effect on reducing overall speed and the number of collisions. </w:t>
      </w:r>
    </w:p>
    <w:p w14:paraId="31082770" w14:textId="77777777" w:rsidR="0012607E" w:rsidRDefault="0012607E" w:rsidP="0FF883D4">
      <w:pPr>
        <w:ind w:right="237"/>
        <w:jc w:val="both"/>
        <w:rPr>
          <w:color w:val="000000" w:themeColor="text1"/>
          <w:sz w:val="24"/>
          <w:szCs w:val="24"/>
        </w:rPr>
      </w:pPr>
    </w:p>
    <w:p w14:paraId="136BDEB9" w14:textId="10261182" w:rsidR="004D0BE8" w:rsidRDefault="004D0BE8" w:rsidP="0FF883D4">
      <w:pPr>
        <w:ind w:right="237"/>
        <w:jc w:val="both"/>
        <w:rPr>
          <w:color w:val="000000" w:themeColor="text1"/>
          <w:sz w:val="24"/>
          <w:szCs w:val="24"/>
        </w:rPr>
      </w:pPr>
      <w:r>
        <w:rPr>
          <w:color w:val="000000" w:themeColor="text1"/>
          <w:sz w:val="24"/>
          <w:szCs w:val="24"/>
        </w:rPr>
        <w:t xml:space="preserve">A further issue which is raised by this case is that of drug driving. </w:t>
      </w:r>
      <w:r w:rsidR="00E30F37">
        <w:rPr>
          <w:color w:val="000000" w:themeColor="text1"/>
          <w:sz w:val="24"/>
          <w:szCs w:val="24"/>
        </w:rPr>
        <w:t>The AA recently reported (</w:t>
      </w:r>
      <w:r w:rsidR="00284833">
        <w:rPr>
          <w:color w:val="000000" w:themeColor="text1"/>
          <w:sz w:val="24"/>
          <w:szCs w:val="24"/>
        </w:rPr>
        <w:t xml:space="preserve">AA Charitable Trust, </w:t>
      </w:r>
      <w:r w:rsidR="00E30F37">
        <w:rPr>
          <w:color w:val="000000" w:themeColor="text1"/>
          <w:sz w:val="24"/>
          <w:szCs w:val="24"/>
        </w:rPr>
        <w:t>2025)</w:t>
      </w:r>
      <w:r>
        <w:rPr>
          <w:color w:val="000000" w:themeColor="text1"/>
          <w:sz w:val="24"/>
          <w:szCs w:val="24"/>
        </w:rPr>
        <w:t xml:space="preserve"> </w:t>
      </w:r>
      <w:r w:rsidR="00284833">
        <w:rPr>
          <w:color w:val="000000" w:themeColor="text1"/>
          <w:sz w:val="24"/>
          <w:szCs w:val="24"/>
        </w:rPr>
        <w:t xml:space="preserve">that there has been a </w:t>
      </w:r>
      <w:r w:rsidR="003B13DF">
        <w:rPr>
          <w:color w:val="000000" w:themeColor="text1"/>
          <w:sz w:val="24"/>
          <w:szCs w:val="24"/>
        </w:rPr>
        <w:t>50% jump</w:t>
      </w:r>
      <w:r w:rsidR="003412EF">
        <w:rPr>
          <w:color w:val="000000" w:themeColor="text1"/>
          <w:sz w:val="24"/>
          <w:szCs w:val="24"/>
        </w:rPr>
        <w:t xml:space="preserve"> (from 96 to 144)</w:t>
      </w:r>
      <w:r w:rsidR="003B13DF">
        <w:rPr>
          <w:color w:val="000000" w:themeColor="text1"/>
          <w:sz w:val="24"/>
          <w:szCs w:val="24"/>
        </w:rPr>
        <w:t xml:space="preserve"> in the number of deaths where a driver was under the influence of drugs</w:t>
      </w:r>
      <w:r w:rsidR="00117AD8">
        <w:rPr>
          <w:color w:val="000000" w:themeColor="text1"/>
          <w:sz w:val="24"/>
          <w:szCs w:val="24"/>
        </w:rPr>
        <w:t xml:space="preserve">. Nationally, there have also been reports of police forces across England and Wales arresting more drivers </w:t>
      </w:r>
      <w:r w:rsidR="002E2B13">
        <w:rPr>
          <w:color w:val="000000" w:themeColor="text1"/>
          <w:sz w:val="24"/>
          <w:szCs w:val="24"/>
        </w:rPr>
        <w:t xml:space="preserve">on suspicion of drug driving than of drink driving </w:t>
      </w:r>
      <w:r w:rsidR="00F06B0E">
        <w:rPr>
          <w:color w:val="000000" w:themeColor="text1"/>
          <w:sz w:val="24"/>
          <w:szCs w:val="24"/>
        </w:rPr>
        <w:t xml:space="preserve">(BBC, 2024). </w:t>
      </w:r>
      <w:r w:rsidR="00631C00">
        <w:rPr>
          <w:color w:val="000000" w:themeColor="text1"/>
          <w:sz w:val="24"/>
          <w:szCs w:val="24"/>
        </w:rPr>
        <w:t>This problem is also present in Gwent</w:t>
      </w:r>
      <w:r w:rsidR="00741238">
        <w:rPr>
          <w:color w:val="000000" w:themeColor="text1"/>
          <w:sz w:val="24"/>
          <w:szCs w:val="24"/>
        </w:rPr>
        <w:t xml:space="preserve">, as recent figures show that over the Christmas campaign in 2024, </w:t>
      </w:r>
      <w:r w:rsidR="00E74D6B">
        <w:rPr>
          <w:color w:val="000000" w:themeColor="text1"/>
          <w:sz w:val="24"/>
          <w:szCs w:val="24"/>
        </w:rPr>
        <w:t xml:space="preserve">45 drivers were arrested on suspicion </w:t>
      </w:r>
      <w:r w:rsidR="00D75912">
        <w:rPr>
          <w:color w:val="000000" w:themeColor="text1"/>
          <w:sz w:val="24"/>
          <w:szCs w:val="24"/>
        </w:rPr>
        <w:t>of drink driving, 64 were arrested on suspicion of drug driving, and six on suspicion of being under the influence of both alcohol and drugs</w:t>
      </w:r>
      <w:r w:rsidR="00806320">
        <w:rPr>
          <w:color w:val="000000" w:themeColor="text1"/>
          <w:sz w:val="24"/>
          <w:szCs w:val="24"/>
        </w:rPr>
        <w:t xml:space="preserve"> (Gwent Police, 2025)</w:t>
      </w:r>
      <w:r w:rsidR="00D75912">
        <w:rPr>
          <w:color w:val="000000" w:themeColor="text1"/>
          <w:sz w:val="24"/>
          <w:szCs w:val="24"/>
        </w:rPr>
        <w:t xml:space="preserve">. </w:t>
      </w:r>
    </w:p>
    <w:p w14:paraId="4C3EB00D" w14:textId="77777777" w:rsidR="001728A9" w:rsidRDefault="001728A9" w:rsidP="0FF883D4">
      <w:pPr>
        <w:ind w:right="237"/>
        <w:jc w:val="both"/>
        <w:rPr>
          <w:color w:val="000000" w:themeColor="text1"/>
          <w:sz w:val="24"/>
          <w:szCs w:val="24"/>
        </w:rPr>
      </w:pPr>
    </w:p>
    <w:p w14:paraId="417AADDF" w14:textId="515AE4DA" w:rsidR="009B56E4" w:rsidRDefault="00E441D2" w:rsidP="0FF883D4">
      <w:pPr>
        <w:ind w:right="237"/>
        <w:jc w:val="both"/>
        <w:rPr>
          <w:color w:val="000000" w:themeColor="text1"/>
          <w:sz w:val="24"/>
          <w:szCs w:val="24"/>
        </w:rPr>
      </w:pPr>
      <w:r>
        <w:rPr>
          <w:color w:val="000000" w:themeColor="text1"/>
          <w:sz w:val="24"/>
          <w:szCs w:val="24"/>
        </w:rPr>
        <w:t>The</w:t>
      </w:r>
      <w:r w:rsidR="000B1F53">
        <w:rPr>
          <w:color w:val="000000" w:themeColor="text1"/>
          <w:sz w:val="24"/>
          <w:szCs w:val="24"/>
        </w:rPr>
        <w:t>re could be a number</w:t>
      </w:r>
      <w:r>
        <w:rPr>
          <w:color w:val="000000" w:themeColor="text1"/>
          <w:sz w:val="24"/>
          <w:szCs w:val="24"/>
        </w:rPr>
        <w:t xml:space="preserve"> reasons behind such an increase</w:t>
      </w:r>
      <w:r w:rsidR="00B3166D">
        <w:rPr>
          <w:color w:val="000000" w:themeColor="text1"/>
          <w:sz w:val="24"/>
          <w:szCs w:val="24"/>
        </w:rPr>
        <w:t>,</w:t>
      </w:r>
      <w:r>
        <w:rPr>
          <w:color w:val="000000" w:themeColor="text1"/>
          <w:sz w:val="24"/>
          <w:szCs w:val="24"/>
        </w:rPr>
        <w:t xml:space="preserve"> </w:t>
      </w:r>
      <w:r w:rsidR="000B1F53">
        <w:rPr>
          <w:color w:val="000000" w:themeColor="text1"/>
          <w:sz w:val="24"/>
          <w:szCs w:val="24"/>
        </w:rPr>
        <w:t>for example a perception that drug driving is more socially acceptable than drink driving,</w:t>
      </w:r>
      <w:r w:rsidR="00A46827">
        <w:rPr>
          <w:color w:val="000000" w:themeColor="text1"/>
          <w:sz w:val="24"/>
          <w:szCs w:val="24"/>
        </w:rPr>
        <w:t xml:space="preserve"> or</w:t>
      </w:r>
      <w:r w:rsidR="00B3166D">
        <w:rPr>
          <w:color w:val="000000" w:themeColor="text1"/>
          <w:sz w:val="24"/>
          <w:szCs w:val="24"/>
        </w:rPr>
        <w:t xml:space="preserve"> an assumption</w:t>
      </w:r>
      <w:r w:rsidR="000B1F53">
        <w:rPr>
          <w:color w:val="000000" w:themeColor="text1"/>
          <w:sz w:val="24"/>
          <w:szCs w:val="24"/>
        </w:rPr>
        <w:t xml:space="preserve"> </w:t>
      </w:r>
      <w:r w:rsidR="00441FC3">
        <w:rPr>
          <w:color w:val="000000" w:themeColor="text1"/>
          <w:sz w:val="24"/>
          <w:szCs w:val="24"/>
        </w:rPr>
        <w:t xml:space="preserve">that it is more difficult to identify drivers who are under the </w:t>
      </w:r>
      <w:r w:rsidR="00B3166D">
        <w:rPr>
          <w:color w:val="000000" w:themeColor="text1"/>
          <w:sz w:val="24"/>
          <w:szCs w:val="24"/>
        </w:rPr>
        <w:t>influence of drugs rather than alcohol</w:t>
      </w:r>
      <w:r w:rsidR="00A46827">
        <w:rPr>
          <w:color w:val="000000" w:themeColor="text1"/>
          <w:sz w:val="24"/>
          <w:szCs w:val="24"/>
        </w:rPr>
        <w:t xml:space="preserve">. </w:t>
      </w:r>
      <w:r w:rsidR="00CE62AB">
        <w:rPr>
          <w:color w:val="000000" w:themeColor="text1"/>
          <w:sz w:val="24"/>
          <w:szCs w:val="24"/>
        </w:rPr>
        <w:t xml:space="preserve">The National Crime Agency </w:t>
      </w:r>
      <w:r w:rsidR="008065EF">
        <w:rPr>
          <w:color w:val="000000" w:themeColor="text1"/>
          <w:sz w:val="24"/>
          <w:szCs w:val="24"/>
        </w:rPr>
        <w:t xml:space="preserve">(2025) </w:t>
      </w:r>
      <w:r w:rsidR="00CE62AB">
        <w:rPr>
          <w:color w:val="000000" w:themeColor="text1"/>
          <w:sz w:val="24"/>
          <w:szCs w:val="24"/>
        </w:rPr>
        <w:t xml:space="preserve">estimate that </w:t>
      </w:r>
      <w:r w:rsidR="00C6585C">
        <w:rPr>
          <w:color w:val="000000" w:themeColor="text1"/>
          <w:sz w:val="24"/>
          <w:szCs w:val="24"/>
        </w:rPr>
        <w:t>cocaine and ketamine consumption increased</w:t>
      </w:r>
      <w:r w:rsidR="000719D1">
        <w:rPr>
          <w:color w:val="000000" w:themeColor="text1"/>
          <w:sz w:val="24"/>
          <w:szCs w:val="24"/>
        </w:rPr>
        <w:t xml:space="preserve"> by 7% and 85% respectively between January-April 2023, and the same period in 202</w:t>
      </w:r>
      <w:r w:rsidR="00792774">
        <w:rPr>
          <w:color w:val="000000" w:themeColor="text1"/>
          <w:sz w:val="24"/>
          <w:szCs w:val="24"/>
        </w:rPr>
        <w:t xml:space="preserve">4. </w:t>
      </w:r>
      <w:r w:rsidR="00AD4977">
        <w:rPr>
          <w:color w:val="000000" w:themeColor="text1"/>
          <w:sz w:val="24"/>
          <w:szCs w:val="24"/>
        </w:rPr>
        <w:t xml:space="preserve">This may therefore indicate that the increasing </w:t>
      </w:r>
      <w:r w:rsidR="00614EC8">
        <w:rPr>
          <w:color w:val="000000" w:themeColor="text1"/>
          <w:sz w:val="24"/>
          <w:szCs w:val="24"/>
        </w:rPr>
        <w:t>rate of drug drivin</w:t>
      </w:r>
      <w:r w:rsidR="00257C2E">
        <w:rPr>
          <w:color w:val="000000" w:themeColor="text1"/>
          <w:sz w:val="24"/>
          <w:szCs w:val="24"/>
        </w:rPr>
        <w:t xml:space="preserve">g comes as a result of the availability of controlled drugs. </w:t>
      </w:r>
    </w:p>
    <w:p w14:paraId="641CA886" w14:textId="77777777" w:rsidR="009B56E4" w:rsidRDefault="009B56E4" w:rsidP="0FF883D4">
      <w:pPr>
        <w:ind w:right="237"/>
        <w:jc w:val="both"/>
        <w:rPr>
          <w:color w:val="000000" w:themeColor="text1"/>
          <w:sz w:val="24"/>
          <w:szCs w:val="24"/>
        </w:rPr>
      </w:pPr>
    </w:p>
    <w:p w14:paraId="1720AFEB" w14:textId="099A5391" w:rsidR="001728A9" w:rsidRDefault="008D4445" w:rsidP="0FF883D4">
      <w:pPr>
        <w:ind w:right="237"/>
        <w:jc w:val="both"/>
        <w:rPr>
          <w:color w:val="000000" w:themeColor="text1"/>
          <w:sz w:val="24"/>
          <w:szCs w:val="24"/>
        </w:rPr>
      </w:pPr>
      <w:r>
        <w:rPr>
          <w:color w:val="000000" w:themeColor="text1"/>
          <w:sz w:val="24"/>
          <w:szCs w:val="24"/>
        </w:rPr>
        <w:t xml:space="preserve">Given that the root cause of </w:t>
      </w:r>
      <w:r w:rsidR="00F22822">
        <w:rPr>
          <w:color w:val="000000" w:themeColor="text1"/>
          <w:sz w:val="24"/>
          <w:szCs w:val="24"/>
        </w:rPr>
        <w:t xml:space="preserve">drug driving is the availability of controlled drugs, this emphasises the link between </w:t>
      </w:r>
      <w:r w:rsidR="00CF15CD">
        <w:rPr>
          <w:color w:val="000000" w:themeColor="text1"/>
          <w:sz w:val="24"/>
          <w:szCs w:val="24"/>
        </w:rPr>
        <w:t xml:space="preserve">roads policing issues, and the policing of organised crime. </w:t>
      </w:r>
      <w:r w:rsidR="006443EB">
        <w:rPr>
          <w:color w:val="000000" w:themeColor="text1"/>
          <w:sz w:val="24"/>
          <w:szCs w:val="24"/>
        </w:rPr>
        <w:t>If drugs are more difficult to obtain, this should result in a reduction in the number of collisions involving driver</w:t>
      </w:r>
      <w:r w:rsidR="007651BD">
        <w:rPr>
          <w:color w:val="000000" w:themeColor="text1"/>
          <w:sz w:val="24"/>
          <w:szCs w:val="24"/>
        </w:rPr>
        <w:t xml:space="preserve">s or riders under the influence of drugs. </w:t>
      </w:r>
      <w:r w:rsidR="00F25932">
        <w:rPr>
          <w:color w:val="000000" w:themeColor="text1"/>
          <w:sz w:val="24"/>
          <w:szCs w:val="24"/>
        </w:rPr>
        <w:t xml:space="preserve">This could also be considered from a different angle in that, if officers had been aware of the involvement of the injured party in the supply of controlled drugs in the area, efforts could have been made to obtain a warrant with a view to arresting him, thereby preventing collisions such as this. </w:t>
      </w:r>
    </w:p>
    <w:p w14:paraId="7755621E" w14:textId="77777777" w:rsidR="00F25932" w:rsidRDefault="00F25932" w:rsidP="0FF883D4">
      <w:pPr>
        <w:ind w:right="237"/>
        <w:jc w:val="both"/>
        <w:rPr>
          <w:color w:val="000000" w:themeColor="text1"/>
          <w:sz w:val="24"/>
          <w:szCs w:val="24"/>
        </w:rPr>
      </w:pPr>
    </w:p>
    <w:p w14:paraId="5EC7447A" w14:textId="279A5152" w:rsidR="00F25932" w:rsidRDefault="00F25932" w:rsidP="0FF883D4">
      <w:pPr>
        <w:ind w:right="237"/>
        <w:jc w:val="both"/>
        <w:rPr>
          <w:color w:val="000000" w:themeColor="text1"/>
          <w:sz w:val="24"/>
          <w:szCs w:val="24"/>
        </w:rPr>
      </w:pPr>
      <w:r>
        <w:rPr>
          <w:color w:val="000000" w:themeColor="text1"/>
          <w:sz w:val="24"/>
          <w:szCs w:val="24"/>
        </w:rPr>
        <w:t xml:space="preserve">Throughout my involvement in this incident, I was mindful of </w:t>
      </w:r>
      <w:r w:rsidR="001940E4">
        <w:rPr>
          <w:color w:val="000000" w:themeColor="text1"/>
          <w:sz w:val="24"/>
          <w:szCs w:val="24"/>
        </w:rPr>
        <w:t xml:space="preserve">local concerns over the conduct of police officers when dealing with young people on e-bikes. This incident happened </w:t>
      </w:r>
      <w:r w:rsidR="00983B47">
        <w:rPr>
          <w:color w:val="000000" w:themeColor="text1"/>
          <w:sz w:val="24"/>
          <w:szCs w:val="24"/>
        </w:rPr>
        <w:t xml:space="preserve">in the wake of </w:t>
      </w:r>
      <w:r w:rsidR="007E72F9">
        <w:rPr>
          <w:color w:val="000000" w:themeColor="text1"/>
          <w:sz w:val="24"/>
          <w:szCs w:val="24"/>
        </w:rPr>
        <w:t>a highly publicised incident in the Ely area of Cardiff, where officers had been accused of pursuing an e-bike shortly before it crashed, causing the death of two teenagers</w:t>
      </w:r>
      <w:r w:rsidR="00C05A48">
        <w:rPr>
          <w:color w:val="000000" w:themeColor="text1"/>
          <w:sz w:val="24"/>
          <w:szCs w:val="24"/>
        </w:rPr>
        <w:t xml:space="preserve"> and resulting in large scale disorder</w:t>
      </w:r>
      <w:r w:rsidR="007E72F9">
        <w:rPr>
          <w:color w:val="000000" w:themeColor="text1"/>
          <w:sz w:val="24"/>
          <w:szCs w:val="24"/>
        </w:rPr>
        <w:t xml:space="preserve">. </w:t>
      </w:r>
      <w:r w:rsidR="000A5CA0">
        <w:rPr>
          <w:color w:val="000000" w:themeColor="text1"/>
          <w:sz w:val="24"/>
          <w:szCs w:val="24"/>
        </w:rPr>
        <w:t xml:space="preserve">As part of my response, I therefore suggested to our control room that a social media post be made </w:t>
      </w:r>
      <w:r w:rsidR="00161590">
        <w:rPr>
          <w:color w:val="000000" w:themeColor="text1"/>
          <w:sz w:val="24"/>
          <w:szCs w:val="24"/>
        </w:rPr>
        <w:t xml:space="preserve">confirming that the accident had not involved the police. </w:t>
      </w:r>
    </w:p>
    <w:p w14:paraId="5D17D06D" w14:textId="77777777" w:rsidR="00161590" w:rsidRDefault="00161590" w:rsidP="0FF883D4">
      <w:pPr>
        <w:ind w:right="237"/>
        <w:jc w:val="both"/>
        <w:rPr>
          <w:color w:val="000000" w:themeColor="text1"/>
          <w:sz w:val="24"/>
          <w:szCs w:val="24"/>
        </w:rPr>
      </w:pPr>
    </w:p>
    <w:p w14:paraId="299D1333" w14:textId="0F74DDB4" w:rsidR="00161590" w:rsidRDefault="00561950" w:rsidP="0FF883D4">
      <w:pPr>
        <w:ind w:right="237"/>
        <w:jc w:val="both"/>
        <w:rPr>
          <w:color w:val="000000" w:themeColor="text1"/>
          <w:sz w:val="24"/>
          <w:szCs w:val="24"/>
        </w:rPr>
      </w:pPr>
      <w:r>
        <w:rPr>
          <w:color w:val="000000" w:themeColor="text1"/>
          <w:sz w:val="24"/>
          <w:szCs w:val="24"/>
        </w:rPr>
        <w:t>To conclude,</w:t>
      </w:r>
      <w:r w:rsidR="00CB696A">
        <w:rPr>
          <w:color w:val="000000" w:themeColor="text1"/>
          <w:sz w:val="24"/>
          <w:szCs w:val="24"/>
        </w:rPr>
        <w:t xml:space="preserve"> there</w:t>
      </w:r>
      <w:r w:rsidR="00DB1D98">
        <w:rPr>
          <w:color w:val="000000" w:themeColor="text1"/>
          <w:sz w:val="24"/>
          <w:szCs w:val="24"/>
        </w:rPr>
        <w:t xml:space="preserve"> are various ways that the police and road users can reduce the number of RTCs. </w:t>
      </w:r>
      <w:r w:rsidR="00F92D96">
        <w:rPr>
          <w:color w:val="000000" w:themeColor="text1"/>
          <w:sz w:val="24"/>
          <w:szCs w:val="24"/>
        </w:rPr>
        <w:t>While there has been a</w:t>
      </w:r>
      <w:r w:rsidR="00236060">
        <w:rPr>
          <w:color w:val="000000" w:themeColor="text1"/>
          <w:sz w:val="24"/>
          <w:szCs w:val="24"/>
        </w:rPr>
        <w:t xml:space="preserve"> </w:t>
      </w:r>
      <w:r w:rsidR="000E124F">
        <w:rPr>
          <w:color w:val="000000" w:themeColor="text1"/>
          <w:sz w:val="24"/>
          <w:szCs w:val="24"/>
        </w:rPr>
        <w:t>longer-term</w:t>
      </w:r>
      <w:r w:rsidR="00236060">
        <w:rPr>
          <w:color w:val="000000" w:themeColor="text1"/>
          <w:sz w:val="24"/>
          <w:szCs w:val="24"/>
        </w:rPr>
        <w:t xml:space="preserve"> reduction in the number of motorcyclists killed or seriously injured on our roads, </w:t>
      </w:r>
      <w:r w:rsidR="002764D5">
        <w:rPr>
          <w:color w:val="000000" w:themeColor="text1"/>
          <w:sz w:val="24"/>
          <w:szCs w:val="24"/>
        </w:rPr>
        <w:t xml:space="preserve">police should ensure that this decline continues. </w:t>
      </w:r>
    </w:p>
    <w:p w14:paraId="74BA6DA7" w14:textId="77777777" w:rsidR="001728A9" w:rsidRDefault="001728A9" w:rsidP="0FF883D4">
      <w:pPr>
        <w:ind w:right="237"/>
        <w:jc w:val="both"/>
        <w:rPr>
          <w:color w:val="000000" w:themeColor="text1"/>
          <w:sz w:val="24"/>
          <w:szCs w:val="24"/>
        </w:rPr>
      </w:pPr>
    </w:p>
    <w:p w14:paraId="39AC74E5" w14:textId="1ED0AD03" w:rsidR="001728A9" w:rsidRDefault="00EF6481" w:rsidP="0FF883D4">
      <w:pPr>
        <w:ind w:right="237"/>
        <w:jc w:val="both"/>
        <w:rPr>
          <w:color w:val="000000" w:themeColor="text1"/>
          <w:sz w:val="24"/>
          <w:szCs w:val="24"/>
        </w:rPr>
      </w:pPr>
      <w:r>
        <w:rPr>
          <w:color w:val="000000" w:themeColor="text1"/>
          <w:sz w:val="24"/>
          <w:szCs w:val="24"/>
        </w:rPr>
        <w:t>While recent legislative changes in Wales have had a positive impact on road safety, efforts to make our roads as safe as possible must continue</w:t>
      </w:r>
      <w:r w:rsidR="00055B6A">
        <w:rPr>
          <w:color w:val="000000" w:themeColor="text1"/>
          <w:sz w:val="24"/>
          <w:szCs w:val="24"/>
        </w:rPr>
        <w:t xml:space="preserve">, with police carrying out pro-active patrols to ensure that the “fatal 5” are enforced. </w:t>
      </w:r>
    </w:p>
    <w:p w14:paraId="23B6A2F5" w14:textId="77777777" w:rsidR="00254775" w:rsidRDefault="00254775" w:rsidP="0FF883D4">
      <w:pPr>
        <w:ind w:right="237"/>
        <w:jc w:val="both"/>
        <w:rPr>
          <w:color w:val="000000" w:themeColor="text1"/>
          <w:sz w:val="24"/>
          <w:szCs w:val="24"/>
        </w:rPr>
      </w:pPr>
    </w:p>
    <w:p w14:paraId="141AE2D4" w14:textId="1BCF0CBA" w:rsidR="00254775" w:rsidRDefault="00D32E97" w:rsidP="0FF883D4">
      <w:pPr>
        <w:ind w:right="237"/>
        <w:jc w:val="both"/>
        <w:rPr>
          <w:color w:val="000000" w:themeColor="text1"/>
          <w:sz w:val="24"/>
          <w:szCs w:val="24"/>
        </w:rPr>
      </w:pPr>
      <w:r>
        <w:rPr>
          <w:color w:val="000000" w:themeColor="text1"/>
          <w:sz w:val="24"/>
          <w:szCs w:val="24"/>
        </w:rPr>
        <w:t xml:space="preserve">My overriding reflection on this incident is that, regardless of the messaging and engagement that is conducted by the police and its partner agencies, there will always be people who are disengaged from their responsibility to keep our roads safe. Sadly, however, as in this case, it is often those who are disengaged from </w:t>
      </w:r>
      <w:r w:rsidR="00230764">
        <w:rPr>
          <w:color w:val="000000" w:themeColor="text1"/>
          <w:sz w:val="24"/>
          <w:szCs w:val="24"/>
        </w:rPr>
        <w:t xml:space="preserve">law-abiding society generally that are the ones who cause harm to themselves and others. </w:t>
      </w:r>
      <w:r w:rsidR="0036375F">
        <w:rPr>
          <w:color w:val="000000" w:themeColor="text1"/>
          <w:sz w:val="24"/>
          <w:szCs w:val="24"/>
        </w:rPr>
        <w:t xml:space="preserve">These are the road users who sadly only realise the gravity of their misjudgements when it is already too late. </w:t>
      </w:r>
    </w:p>
    <w:p w14:paraId="22754DE1" w14:textId="77777777" w:rsidR="001728A9" w:rsidRDefault="001728A9" w:rsidP="0FF883D4">
      <w:pPr>
        <w:ind w:right="237"/>
        <w:jc w:val="both"/>
        <w:rPr>
          <w:color w:val="000000" w:themeColor="text1"/>
          <w:sz w:val="24"/>
          <w:szCs w:val="24"/>
        </w:rPr>
      </w:pPr>
    </w:p>
    <w:p w14:paraId="4ED6C312" w14:textId="20616557" w:rsidR="0012607E" w:rsidRPr="0036375F" w:rsidRDefault="0036375F" w:rsidP="0FF883D4">
      <w:pPr>
        <w:ind w:right="237"/>
        <w:jc w:val="both"/>
        <w:rPr>
          <w:b/>
          <w:bCs/>
          <w:color w:val="000000" w:themeColor="text1"/>
          <w:sz w:val="24"/>
          <w:szCs w:val="24"/>
        </w:rPr>
      </w:pPr>
      <w:r w:rsidRPr="0036375F">
        <w:rPr>
          <w:b/>
          <w:bCs/>
          <w:color w:val="000000" w:themeColor="text1"/>
          <w:sz w:val="24"/>
          <w:szCs w:val="24"/>
        </w:rPr>
        <w:t>Word count: 2,05</w:t>
      </w:r>
      <w:r w:rsidR="00C05A48">
        <w:rPr>
          <w:b/>
          <w:bCs/>
          <w:color w:val="000000" w:themeColor="text1"/>
          <w:sz w:val="24"/>
          <w:szCs w:val="24"/>
        </w:rPr>
        <w:t>6</w:t>
      </w:r>
    </w:p>
    <w:p w14:paraId="21720144" w14:textId="77777777" w:rsidR="00B45750" w:rsidRDefault="00B45750" w:rsidP="0FF883D4">
      <w:pPr>
        <w:ind w:right="237"/>
        <w:jc w:val="both"/>
        <w:rPr>
          <w:color w:val="000000" w:themeColor="text1"/>
          <w:sz w:val="24"/>
          <w:szCs w:val="24"/>
        </w:rPr>
      </w:pPr>
    </w:p>
    <w:p w14:paraId="4CFB6B97" w14:textId="77777777" w:rsidR="00804B00" w:rsidRDefault="00804B00" w:rsidP="00BA56E0">
      <w:pPr>
        <w:ind w:right="237"/>
        <w:rPr>
          <w:color w:val="000000" w:themeColor="text1"/>
          <w:sz w:val="24"/>
          <w:szCs w:val="24"/>
        </w:rPr>
      </w:pPr>
    </w:p>
    <w:p w14:paraId="1F5355ED" w14:textId="644F5EEF" w:rsidR="00804B00" w:rsidRPr="00512FA6" w:rsidRDefault="00512FA6" w:rsidP="00BA56E0">
      <w:pPr>
        <w:ind w:right="237"/>
        <w:rPr>
          <w:b/>
          <w:bCs/>
          <w:color w:val="000000" w:themeColor="text1"/>
          <w:sz w:val="24"/>
          <w:szCs w:val="24"/>
        </w:rPr>
      </w:pPr>
      <w:r w:rsidRPr="00512FA6">
        <w:rPr>
          <w:b/>
          <w:bCs/>
          <w:color w:val="000000" w:themeColor="text1"/>
          <w:sz w:val="24"/>
          <w:szCs w:val="24"/>
        </w:rPr>
        <w:t>Bibliography</w:t>
      </w:r>
    </w:p>
    <w:p w14:paraId="4386556F" w14:textId="77777777" w:rsidR="00512FA6" w:rsidRDefault="00512FA6" w:rsidP="00BA56E0">
      <w:pPr>
        <w:ind w:right="237"/>
        <w:rPr>
          <w:color w:val="000000" w:themeColor="text1"/>
          <w:sz w:val="24"/>
          <w:szCs w:val="24"/>
        </w:rPr>
      </w:pPr>
    </w:p>
    <w:p w14:paraId="662B4A08" w14:textId="17D9F66C" w:rsidR="007A5778" w:rsidRPr="0064475E" w:rsidRDefault="00865EC7" w:rsidP="00BA56E0">
      <w:pPr>
        <w:ind w:right="237"/>
        <w:rPr>
          <w:color w:val="000000" w:themeColor="text1"/>
          <w:sz w:val="24"/>
          <w:szCs w:val="24"/>
        </w:rPr>
      </w:pPr>
      <w:r>
        <w:rPr>
          <w:color w:val="000000" w:themeColor="text1"/>
          <w:sz w:val="24"/>
          <w:szCs w:val="24"/>
        </w:rPr>
        <w:t xml:space="preserve">AA Charitable Trust (2025), </w:t>
      </w:r>
      <w:r w:rsidR="0064475E" w:rsidRPr="0064475E">
        <w:rPr>
          <w:i/>
          <w:iCs/>
          <w:color w:val="000000" w:themeColor="text1"/>
          <w:sz w:val="24"/>
          <w:szCs w:val="24"/>
        </w:rPr>
        <w:t>50% Increase in drug driver deaths - AA Charitable Trust</w:t>
      </w:r>
      <w:r w:rsidR="004C2BE1">
        <w:rPr>
          <w:i/>
          <w:iCs/>
          <w:color w:val="000000" w:themeColor="text1"/>
          <w:sz w:val="24"/>
          <w:szCs w:val="24"/>
        </w:rPr>
        <w:t xml:space="preserve">. </w:t>
      </w:r>
      <w:r w:rsidR="004C2BE1" w:rsidRPr="00745FE2">
        <w:rPr>
          <w:color w:val="000000" w:themeColor="text1"/>
          <w:sz w:val="24"/>
          <w:szCs w:val="24"/>
        </w:rPr>
        <w:t xml:space="preserve">Available at: </w:t>
      </w:r>
      <w:hyperlink r:id="rId12" w:anchor=":~:text=There%20has%20been%20a%2050%25%20jump%20in%20drivers,to%20144%20%E2%80%93%20the%20highest%20for%20five%20years.?msockid=03fbd30c0873693f2c1ac77a09936843" w:history="1">
        <w:r w:rsidR="004C2BE1" w:rsidRPr="00745FE2">
          <w:rPr>
            <w:rStyle w:val="Hyperlink"/>
            <w:sz w:val="24"/>
            <w:szCs w:val="24"/>
          </w:rPr>
          <w:t>Increase In Drug Driver Deaths | AA</w:t>
        </w:r>
      </w:hyperlink>
      <w:r w:rsidR="004C2BE1" w:rsidRPr="00745FE2">
        <w:rPr>
          <w:color w:val="000000" w:themeColor="text1"/>
          <w:sz w:val="24"/>
          <w:szCs w:val="24"/>
        </w:rPr>
        <w:t xml:space="preserve"> (accessed</w:t>
      </w:r>
      <w:r w:rsidR="00745FE2" w:rsidRPr="00745FE2">
        <w:rPr>
          <w:color w:val="000000" w:themeColor="text1"/>
          <w:sz w:val="24"/>
          <w:szCs w:val="24"/>
        </w:rPr>
        <w:t xml:space="preserve"> 07/04/2025).</w:t>
      </w:r>
      <w:r w:rsidR="00745FE2">
        <w:rPr>
          <w:i/>
          <w:iCs/>
          <w:color w:val="000000" w:themeColor="text1"/>
          <w:sz w:val="24"/>
          <w:szCs w:val="24"/>
        </w:rPr>
        <w:t xml:space="preserve"> </w:t>
      </w:r>
    </w:p>
    <w:p w14:paraId="49B1B33F" w14:textId="77777777" w:rsidR="007A5778" w:rsidRDefault="007A5778" w:rsidP="00BA56E0">
      <w:pPr>
        <w:ind w:right="237"/>
        <w:rPr>
          <w:color w:val="000000" w:themeColor="text1"/>
          <w:sz w:val="24"/>
          <w:szCs w:val="24"/>
        </w:rPr>
      </w:pPr>
    </w:p>
    <w:p w14:paraId="01C5D74B" w14:textId="641C8ABD" w:rsidR="00F06B0E" w:rsidRPr="00FE2B74" w:rsidRDefault="00F06B0E" w:rsidP="00BA56E0">
      <w:pPr>
        <w:ind w:right="237"/>
        <w:rPr>
          <w:color w:val="000000" w:themeColor="text1"/>
          <w:sz w:val="24"/>
          <w:szCs w:val="24"/>
        </w:rPr>
      </w:pPr>
      <w:r>
        <w:rPr>
          <w:color w:val="000000" w:themeColor="text1"/>
          <w:sz w:val="24"/>
          <w:szCs w:val="24"/>
        </w:rPr>
        <w:t>B</w:t>
      </w:r>
      <w:r w:rsidR="002C4406">
        <w:rPr>
          <w:color w:val="000000" w:themeColor="text1"/>
          <w:sz w:val="24"/>
          <w:szCs w:val="24"/>
        </w:rPr>
        <w:t xml:space="preserve">BC News (22 February 2024), </w:t>
      </w:r>
      <w:r w:rsidR="002C4406" w:rsidRPr="00F15F51">
        <w:rPr>
          <w:i/>
          <w:iCs/>
          <w:color w:val="000000" w:themeColor="text1"/>
          <w:sz w:val="24"/>
          <w:szCs w:val="24"/>
        </w:rPr>
        <w:t>More drug than drink-driving arrests by some forces.</w:t>
      </w:r>
      <w:r w:rsidR="002C4406">
        <w:rPr>
          <w:color w:val="000000" w:themeColor="text1"/>
          <w:sz w:val="24"/>
          <w:szCs w:val="24"/>
        </w:rPr>
        <w:t xml:space="preserve"> Available at: </w:t>
      </w:r>
      <w:hyperlink r:id="rId13" w:history="1">
        <w:r w:rsidR="002C4406" w:rsidRPr="00625DA4">
          <w:rPr>
            <w:rStyle w:val="Hyperlink"/>
            <w:sz w:val="24"/>
            <w:szCs w:val="24"/>
          </w:rPr>
          <w:t>https://www.bbc.co.uk/news/business-68361610</w:t>
        </w:r>
      </w:hyperlink>
      <w:r w:rsidR="002C4406">
        <w:rPr>
          <w:color w:val="000000" w:themeColor="text1"/>
          <w:sz w:val="24"/>
          <w:szCs w:val="24"/>
        </w:rPr>
        <w:t xml:space="preserve"> (accessed </w:t>
      </w:r>
      <w:r w:rsidR="00E42DBC">
        <w:rPr>
          <w:color w:val="000000" w:themeColor="text1"/>
          <w:sz w:val="24"/>
          <w:szCs w:val="24"/>
        </w:rPr>
        <w:t>0</w:t>
      </w:r>
      <w:r w:rsidR="002C4406">
        <w:rPr>
          <w:color w:val="000000" w:themeColor="text1"/>
          <w:sz w:val="24"/>
          <w:szCs w:val="24"/>
        </w:rPr>
        <w:t>7</w:t>
      </w:r>
      <w:r w:rsidR="00E42DBC">
        <w:rPr>
          <w:color w:val="000000" w:themeColor="text1"/>
          <w:sz w:val="24"/>
          <w:szCs w:val="24"/>
        </w:rPr>
        <w:t>/04/</w:t>
      </w:r>
      <w:r w:rsidR="002C4406">
        <w:rPr>
          <w:color w:val="000000" w:themeColor="text1"/>
          <w:sz w:val="24"/>
          <w:szCs w:val="24"/>
        </w:rPr>
        <w:t xml:space="preserve">2025). </w:t>
      </w:r>
    </w:p>
    <w:p w14:paraId="5CB113B5" w14:textId="77777777" w:rsidR="00F06B0E" w:rsidRDefault="00F06B0E" w:rsidP="00B45750">
      <w:pPr>
        <w:ind w:right="237"/>
        <w:rPr>
          <w:sz w:val="24"/>
          <w:szCs w:val="24"/>
          <w:highlight w:val="yellow"/>
        </w:rPr>
      </w:pPr>
    </w:p>
    <w:p w14:paraId="687A19EA" w14:textId="1DE10608" w:rsidR="00B45750" w:rsidRDefault="00B45750" w:rsidP="00B45750">
      <w:pPr>
        <w:ind w:right="237"/>
        <w:rPr>
          <w:sz w:val="24"/>
          <w:szCs w:val="24"/>
        </w:rPr>
      </w:pPr>
      <w:r w:rsidRPr="00417C04">
        <w:rPr>
          <w:sz w:val="24"/>
          <w:szCs w:val="24"/>
        </w:rPr>
        <w:t xml:space="preserve">Borton, T. (1970) </w:t>
      </w:r>
      <w:r w:rsidRPr="00417C04">
        <w:rPr>
          <w:i/>
          <w:iCs/>
          <w:sz w:val="24"/>
          <w:szCs w:val="24"/>
        </w:rPr>
        <w:t>Reach, Touch and Teach</w:t>
      </w:r>
      <w:r w:rsidRPr="00417C04">
        <w:rPr>
          <w:sz w:val="24"/>
          <w:szCs w:val="24"/>
        </w:rPr>
        <w:t>. New York: Mcgraw-Hill.</w:t>
      </w:r>
      <w:r>
        <w:rPr>
          <w:sz w:val="24"/>
          <w:szCs w:val="24"/>
        </w:rPr>
        <w:t xml:space="preserve"> </w:t>
      </w:r>
    </w:p>
    <w:p w14:paraId="2F411521" w14:textId="77777777" w:rsidR="00B45750" w:rsidRDefault="00B45750" w:rsidP="00B45750">
      <w:pPr>
        <w:ind w:right="237"/>
        <w:rPr>
          <w:sz w:val="24"/>
          <w:szCs w:val="24"/>
        </w:rPr>
      </w:pPr>
    </w:p>
    <w:p w14:paraId="6ED454C6" w14:textId="77777777" w:rsidR="00B45750" w:rsidRDefault="00B45750" w:rsidP="00B45750">
      <w:pPr>
        <w:ind w:right="237"/>
        <w:rPr>
          <w:sz w:val="24"/>
          <w:szCs w:val="24"/>
        </w:rPr>
      </w:pPr>
      <w:r w:rsidRPr="005A254B">
        <w:rPr>
          <w:sz w:val="24"/>
          <w:szCs w:val="24"/>
        </w:rPr>
        <w:t xml:space="preserve">Carlisle, S., Bunce, A., Prina, M. </w:t>
      </w:r>
      <w:r>
        <w:rPr>
          <w:sz w:val="24"/>
          <w:szCs w:val="24"/>
        </w:rPr>
        <w:t>(2025)</w:t>
      </w:r>
      <w:r w:rsidRPr="005A254B">
        <w:rPr>
          <w:sz w:val="24"/>
          <w:szCs w:val="24"/>
        </w:rPr>
        <w:t xml:space="preserve"> </w:t>
      </w:r>
      <w:r w:rsidRPr="00D17533">
        <w:rPr>
          <w:i/>
          <w:iCs/>
          <w:sz w:val="24"/>
          <w:szCs w:val="24"/>
        </w:rPr>
        <w:t>Effectiveness of UK-based support interventions and services aimed at adults who have experienced or used domestic and sexual violence and abuse: a systematic review and meta-analysis.</w:t>
      </w:r>
      <w:r w:rsidRPr="005A254B">
        <w:rPr>
          <w:sz w:val="24"/>
          <w:szCs w:val="24"/>
        </w:rPr>
        <w:t xml:space="preserve"> BMC Public Health 25, 1003 (2025).</w:t>
      </w:r>
      <w:r>
        <w:rPr>
          <w:sz w:val="24"/>
          <w:szCs w:val="24"/>
        </w:rPr>
        <w:t xml:space="preserve"> Available at:</w:t>
      </w:r>
      <w:r w:rsidRPr="005A254B">
        <w:rPr>
          <w:sz w:val="24"/>
          <w:szCs w:val="24"/>
        </w:rPr>
        <w:t xml:space="preserve"> </w:t>
      </w:r>
      <w:hyperlink r:id="rId14" w:history="1">
        <w:r w:rsidRPr="00A16EC6">
          <w:rPr>
            <w:rStyle w:val="Hyperlink"/>
            <w:sz w:val="24"/>
            <w:szCs w:val="24"/>
          </w:rPr>
          <w:t>https://doi.org/10.1186/s12889-025-21891-5</w:t>
        </w:r>
      </w:hyperlink>
      <w:r>
        <w:rPr>
          <w:sz w:val="24"/>
          <w:szCs w:val="24"/>
        </w:rPr>
        <w:t xml:space="preserve"> </w:t>
      </w:r>
      <w:r w:rsidRPr="001B4ADE">
        <w:rPr>
          <w:sz w:val="24"/>
          <w:szCs w:val="24"/>
        </w:rPr>
        <w:t>(accessed 26/03/2025).</w:t>
      </w:r>
      <w:r>
        <w:rPr>
          <w:sz w:val="24"/>
          <w:szCs w:val="24"/>
        </w:rPr>
        <w:t xml:space="preserve"> </w:t>
      </w:r>
    </w:p>
    <w:p w14:paraId="62C51C33" w14:textId="77777777" w:rsidR="00B45750" w:rsidRDefault="00B45750" w:rsidP="00B45750">
      <w:pPr>
        <w:ind w:right="237"/>
        <w:rPr>
          <w:sz w:val="24"/>
          <w:szCs w:val="24"/>
        </w:rPr>
      </w:pPr>
    </w:p>
    <w:p w14:paraId="3ED7BC80" w14:textId="77777777" w:rsidR="00B45750" w:rsidRDefault="00B45750" w:rsidP="00B45750">
      <w:pPr>
        <w:ind w:right="237"/>
        <w:rPr>
          <w:sz w:val="24"/>
          <w:szCs w:val="24"/>
        </w:rPr>
      </w:pPr>
      <w:r>
        <w:rPr>
          <w:sz w:val="24"/>
          <w:szCs w:val="24"/>
        </w:rPr>
        <w:t xml:space="preserve">College of Policing (2021). </w:t>
      </w:r>
      <w:r w:rsidRPr="00281A53">
        <w:rPr>
          <w:i/>
          <w:iCs/>
          <w:sz w:val="24"/>
          <w:szCs w:val="24"/>
        </w:rPr>
        <w:t>Victims’ Code for Policing</w:t>
      </w:r>
      <w:r>
        <w:rPr>
          <w:sz w:val="24"/>
          <w:szCs w:val="24"/>
        </w:rPr>
        <w:t xml:space="preserve">. Available at: </w:t>
      </w:r>
      <w:hyperlink r:id="rId15" w:history="1">
        <w:r w:rsidRPr="003A42F9">
          <w:rPr>
            <w:rStyle w:val="Hyperlink"/>
            <w:sz w:val="24"/>
            <w:szCs w:val="24"/>
          </w:rPr>
          <w:t>https://www.college.police.uk/guidance/victims-code/victims-rights-policing</w:t>
        </w:r>
      </w:hyperlink>
      <w:r>
        <w:rPr>
          <w:sz w:val="24"/>
          <w:szCs w:val="24"/>
        </w:rPr>
        <w:t xml:space="preserve"> (accessed 17/03/2025). </w:t>
      </w:r>
    </w:p>
    <w:p w14:paraId="75674A85" w14:textId="77777777" w:rsidR="00B45750" w:rsidRDefault="00B45750" w:rsidP="00B45750">
      <w:pPr>
        <w:ind w:right="237"/>
        <w:rPr>
          <w:sz w:val="24"/>
          <w:szCs w:val="24"/>
        </w:rPr>
      </w:pPr>
    </w:p>
    <w:p w14:paraId="09A697E6" w14:textId="440527BD" w:rsidR="00B45750" w:rsidRDefault="00B45750" w:rsidP="00B45750">
      <w:pPr>
        <w:ind w:right="237"/>
        <w:rPr>
          <w:sz w:val="24"/>
          <w:szCs w:val="24"/>
        </w:rPr>
      </w:pPr>
      <w:r>
        <w:rPr>
          <w:sz w:val="24"/>
          <w:szCs w:val="24"/>
        </w:rPr>
        <w:t>Department for Transport (2023)</w:t>
      </w:r>
      <w:r w:rsidR="004857E2">
        <w:rPr>
          <w:sz w:val="24"/>
          <w:szCs w:val="24"/>
        </w:rPr>
        <w:t xml:space="preserve"> </w:t>
      </w:r>
      <w:r w:rsidR="004857E2" w:rsidRPr="00183F30">
        <w:rPr>
          <w:i/>
          <w:iCs/>
          <w:sz w:val="24"/>
          <w:szCs w:val="24"/>
        </w:rPr>
        <w:t>Accredited official statistics, Reported road casualties Great Britain: motorcyclist fact sheet 2023</w:t>
      </w:r>
      <w:r w:rsidR="00C75ED8">
        <w:rPr>
          <w:sz w:val="24"/>
          <w:szCs w:val="24"/>
        </w:rPr>
        <w:t xml:space="preserve">. Available at: </w:t>
      </w:r>
      <w:hyperlink r:id="rId16" w:history="1">
        <w:r w:rsidR="007B2223" w:rsidRPr="00E67E2E">
          <w:rPr>
            <w:rStyle w:val="Hyperlink"/>
            <w:sz w:val="24"/>
            <w:szCs w:val="24"/>
          </w:rPr>
          <w:t>https://sharp.dft.gov.uk/wp-content/uploads/2024/11/Reported-road-casualties-Great-Britain_-motorcyclist-factsheet-2023.pdf</w:t>
        </w:r>
      </w:hyperlink>
      <w:r w:rsidR="007B2223">
        <w:rPr>
          <w:sz w:val="24"/>
          <w:szCs w:val="24"/>
        </w:rPr>
        <w:t xml:space="preserve"> (accessed 31/03/2025). </w:t>
      </w:r>
    </w:p>
    <w:p w14:paraId="46D7C4F3" w14:textId="77777777" w:rsidR="003221CF" w:rsidRDefault="003221CF" w:rsidP="00B45750">
      <w:pPr>
        <w:ind w:right="237"/>
        <w:rPr>
          <w:sz w:val="24"/>
          <w:szCs w:val="24"/>
        </w:rPr>
      </w:pPr>
    </w:p>
    <w:p w14:paraId="70C1E45F" w14:textId="62C591D8" w:rsidR="003221CF" w:rsidRPr="00183F30" w:rsidRDefault="003221CF" w:rsidP="00B45750">
      <w:pPr>
        <w:ind w:right="237"/>
        <w:rPr>
          <w:sz w:val="24"/>
          <w:szCs w:val="24"/>
        </w:rPr>
      </w:pPr>
      <w:r>
        <w:rPr>
          <w:sz w:val="24"/>
          <w:szCs w:val="24"/>
        </w:rPr>
        <w:t>Gwent Police (2025)</w:t>
      </w:r>
      <w:r w:rsidR="00183F30">
        <w:rPr>
          <w:sz w:val="24"/>
          <w:szCs w:val="24"/>
        </w:rPr>
        <w:t xml:space="preserve"> </w:t>
      </w:r>
      <w:r w:rsidR="00183F30" w:rsidRPr="00183F30">
        <w:rPr>
          <w:i/>
          <w:iCs/>
          <w:sz w:val="24"/>
          <w:szCs w:val="24"/>
        </w:rPr>
        <w:t>Officers arrested 115 motorists over Christmas period for suspected drink and drug driving offences</w:t>
      </w:r>
      <w:r w:rsidR="00183F30">
        <w:rPr>
          <w:i/>
          <w:iCs/>
          <w:sz w:val="24"/>
          <w:szCs w:val="24"/>
        </w:rPr>
        <w:t xml:space="preserve">. </w:t>
      </w:r>
      <w:r w:rsidR="00183F30">
        <w:rPr>
          <w:sz w:val="24"/>
          <w:szCs w:val="24"/>
        </w:rPr>
        <w:t xml:space="preserve">Available at: </w:t>
      </w:r>
      <w:hyperlink r:id="rId17" w:history="1">
        <w:r w:rsidR="00804B00" w:rsidRPr="002624B5">
          <w:rPr>
            <w:rStyle w:val="Hyperlink"/>
            <w:sz w:val="24"/>
            <w:szCs w:val="24"/>
          </w:rPr>
          <w:t>https://www.gwent.police.uk/news/gwent/news/news/2025/january/officers-arrested-108-motorists-over-christmas-period-for-drink-and-drug-driving-offences/</w:t>
        </w:r>
      </w:hyperlink>
      <w:r w:rsidR="00804B00">
        <w:rPr>
          <w:sz w:val="24"/>
          <w:szCs w:val="24"/>
        </w:rPr>
        <w:t xml:space="preserve"> (accessed 07/04/2025). </w:t>
      </w:r>
    </w:p>
    <w:p w14:paraId="33678EC6" w14:textId="77777777" w:rsidR="00B45750" w:rsidRDefault="00B45750" w:rsidP="00B45750">
      <w:pPr>
        <w:ind w:right="237"/>
        <w:rPr>
          <w:sz w:val="24"/>
          <w:szCs w:val="24"/>
        </w:rPr>
      </w:pPr>
    </w:p>
    <w:p w14:paraId="4842DBE2" w14:textId="256C54D4" w:rsidR="00530DD5" w:rsidRDefault="00530DD5" w:rsidP="00B45750">
      <w:pPr>
        <w:ind w:right="237"/>
        <w:rPr>
          <w:sz w:val="24"/>
          <w:szCs w:val="24"/>
        </w:rPr>
      </w:pPr>
      <w:r>
        <w:rPr>
          <w:sz w:val="24"/>
          <w:szCs w:val="24"/>
        </w:rPr>
        <w:t xml:space="preserve">Hansard (26 October 2021) Motorcycling: Government support. Volume 702. Available at: </w:t>
      </w:r>
      <w:hyperlink r:id="rId18" w:anchor=":~:text=In%20the%20UK%2C%201.4%20million%20people%20use%20motorcycles%2C,people%20travel%20approximately%204.4%20billion%20miles%20a%20year" w:history="1">
        <w:r w:rsidRPr="003461B9">
          <w:rPr>
            <w:rStyle w:val="Hyperlink"/>
            <w:sz w:val="24"/>
            <w:szCs w:val="24"/>
          </w:rPr>
          <w:t>https://hansard.parliament.uk/commons/2021-10-26/debates/B1E415EB-6CD4-421F-A21E-FDE3E1599AD0/MotorcyclingGovernmentSupport#:~:text=In%20the%20UK%2C%201.4%20million%20people%20use%20motorcycles%2C,people%20travel%20approximately%204.4%20billion%20miles%20a%20year</w:t>
        </w:r>
      </w:hyperlink>
      <w:r w:rsidRPr="00530DD5">
        <w:rPr>
          <w:sz w:val="24"/>
          <w:szCs w:val="24"/>
        </w:rPr>
        <w:t>.</w:t>
      </w:r>
      <w:r>
        <w:rPr>
          <w:sz w:val="24"/>
          <w:szCs w:val="24"/>
        </w:rPr>
        <w:t xml:space="preserve"> (accessed 03/04/2025). </w:t>
      </w:r>
    </w:p>
    <w:p w14:paraId="693DE92D" w14:textId="77777777" w:rsidR="00530DD5" w:rsidRDefault="00530DD5" w:rsidP="00B45750">
      <w:pPr>
        <w:ind w:right="237"/>
        <w:rPr>
          <w:sz w:val="24"/>
          <w:szCs w:val="24"/>
        </w:rPr>
      </w:pPr>
    </w:p>
    <w:p w14:paraId="16A2D039" w14:textId="2DA763A6" w:rsidR="00B45750" w:rsidRDefault="00B45750" w:rsidP="00B45750">
      <w:pPr>
        <w:ind w:right="237"/>
        <w:rPr>
          <w:sz w:val="24"/>
          <w:szCs w:val="24"/>
        </w:rPr>
      </w:pPr>
      <w:r w:rsidRPr="00624132">
        <w:rPr>
          <w:sz w:val="24"/>
          <w:szCs w:val="24"/>
        </w:rPr>
        <w:t>Macdonald, S., Donovan, C., Clayton, C. &amp; Husband, M. (2024) Becoming cuckooed: conceptualising the relationship between disability, home takeovers and criminal exploitation, Disability &amp; Society, 39:2, 485-505. (</w:t>
      </w:r>
      <w:hyperlink r:id="rId19" w:history="1">
        <w:r w:rsidRPr="00A16EC6">
          <w:rPr>
            <w:rStyle w:val="Hyperlink"/>
            <w:sz w:val="24"/>
            <w:szCs w:val="24"/>
          </w:rPr>
          <w:t>https://www.tandfonline.com/doi/pdf/10.1080/09687599.2022.2071680?needAccess=true</w:t>
        </w:r>
      </w:hyperlink>
      <w:r w:rsidRPr="00624132">
        <w:rPr>
          <w:sz w:val="24"/>
          <w:szCs w:val="24"/>
        </w:rPr>
        <w:t>)</w:t>
      </w:r>
      <w:r>
        <w:rPr>
          <w:sz w:val="24"/>
          <w:szCs w:val="24"/>
        </w:rPr>
        <w:t xml:space="preserve"> </w:t>
      </w:r>
      <w:r w:rsidRPr="00624132">
        <w:rPr>
          <w:sz w:val="24"/>
          <w:szCs w:val="24"/>
        </w:rPr>
        <w:t>(accessed 2</w:t>
      </w:r>
      <w:r>
        <w:rPr>
          <w:sz w:val="24"/>
          <w:szCs w:val="24"/>
        </w:rPr>
        <w:t>6</w:t>
      </w:r>
      <w:r w:rsidRPr="00624132">
        <w:rPr>
          <w:sz w:val="24"/>
          <w:szCs w:val="24"/>
        </w:rPr>
        <w:t>/0</w:t>
      </w:r>
      <w:r>
        <w:rPr>
          <w:sz w:val="24"/>
          <w:szCs w:val="24"/>
        </w:rPr>
        <w:t>3</w:t>
      </w:r>
      <w:r w:rsidRPr="00624132">
        <w:rPr>
          <w:sz w:val="24"/>
          <w:szCs w:val="24"/>
        </w:rPr>
        <w:t>/2025).</w:t>
      </w:r>
      <w:r>
        <w:rPr>
          <w:sz w:val="24"/>
          <w:szCs w:val="24"/>
        </w:rPr>
        <w:t xml:space="preserve"> </w:t>
      </w:r>
    </w:p>
    <w:p w14:paraId="7F1AD094" w14:textId="77777777" w:rsidR="00B45750" w:rsidRDefault="00B45750" w:rsidP="00B45750">
      <w:pPr>
        <w:ind w:right="237"/>
        <w:rPr>
          <w:sz w:val="24"/>
          <w:szCs w:val="24"/>
        </w:rPr>
      </w:pPr>
    </w:p>
    <w:p w14:paraId="42C0AE9C" w14:textId="77777777" w:rsidR="00B45750" w:rsidRDefault="00B45750" w:rsidP="00B45750">
      <w:pPr>
        <w:ind w:right="237"/>
        <w:rPr>
          <w:sz w:val="24"/>
          <w:szCs w:val="24"/>
        </w:rPr>
      </w:pPr>
      <w:r>
        <w:rPr>
          <w:sz w:val="24"/>
          <w:szCs w:val="24"/>
        </w:rPr>
        <w:t xml:space="preserve">Ministry of Justice, National Police Chiefs’ Council (2022). </w:t>
      </w:r>
      <w:r w:rsidRPr="00AC4390">
        <w:rPr>
          <w:i/>
          <w:iCs/>
          <w:sz w:val="24"/>
          <w:szCs w:val="24"/>
        </w:rPr>
        <w:t>Achieving Best Evidence in Criminal Proceedings: Guidance on Interviewing Victims and Witnesses, and Guidance on Using Special Measures</w:t>
      </w:r>
      <w:r>
        <w:rPr>
          <w:i/>
          <w:iCs/>
          <w:sz w:val="24"/>
          <w:szCs w:val="24"/>
        </w:rPr>
        <w:t xml:space="preserve">. </w:t>
      </w:r>
      <w:r>
        <w:rPr>
          <w:sz w:val="24"/>
          <w:szCs w:val="24"/>
        </w:rPr>
        <w:t xml:space="preserve">Available at: </w:t>
      </w:r>
      <w:hyperlink r:id="rId20" w:history="1">
        <w:r w:rsidRPr="003A42F9">
          <w:rPr>
            <w:rStyle w:val="Hyperlink"/>
            <w:sz w:val="24"/>
            <w:szCs w:val="24"/>
          </w:rPr>
          <w:t>https://assets.publishing.service.gov.uk/media/6492e26c103ca6001303a331/achieving-best-evidence-criminal-proceedings-2023.pdf</w:t>
        </w:r>
      </w:hyperlink>
      <w:r>
        <w:rPr>
          <w:sz w:val="24"/>
          <w:szCs w:val="24"/>
        </w:rPr>
        <w:t xml:space="preserve"> (accessed 17/03/2025). </w:t>
      </w:r>
    </w:p>
    <w:p w14:paraId="74F75F6D" w14:textId="77777777" w:rsidR="00B45750" w:rsidRDefault="00B45750" w:rsidP="00B45750">
      <w:pPr>
        <w:ind w:right="237"/>
        <w:rPr>
          <w:sz w:val="24"/>
          <w:szCs w:val="24"/>
        </w:rPr>
      </w:pPr>
    </w:p>
    <w:p w14:paraId="5114C0BF" w14:textId="77777777" w:rsidR="00B45750" w:rsidRDefault="00B45750" w:rsidP="00B45750">
      <w:pPr>
        <w:ind w:right="237"/>
        <w:rPr>
          <w:sz w:val="24"/>
          <w:szCs w:val="24"/>
        </w:rPr>
      </w:pPr>
      <w:r w:rsidRPr="0024338E">
        <w:rPr>
          <w:sz w:val="24"/>
          <w:szCs w:val="24"/>
        </w:rPr>
        <w:t>Moir</w:t>
      </w:r>
      <w:r>
        <w:rPr>
          <w:sz w:val="24"/>
          <w:szCs w:val="24"/>
        </w:rPr>
        <w:t>,</w:t>
      </w:r>
      <w:r w:rsidRPr="0024338E">
        <w:rPr>
          <w:sz w:val="24"/>
          <w:szCs w:val="24"/>
        </w:rPr>
        <w:t xml:space="preserve"> E</w:t>
      </w:r>
      <w:r>
        <w:rPr>
          <w:sz w:val="24"/>
          <w:szCs w:val="24"/>
        </w:rPr>
        <w:t>.</w:t>
      </w:r>
      <w:r w:rsidRPr="0024338E">
        <w:rPr>
          <w:sz w:val="24"/>
          <w:szCs w:val="24"/>
        </w:rPr>
        <w:t>, Gwyther</w:t>
      </w:r>
      <w:r>
        <w:rPr>
          <w:sz w:val="24"/>
          <w:szCs w:val="24"/>
        </w:rPr>
        <w:t>,</w:t>
      </w:r>
      <w:r w:rsidRPr="0024338E">
        <w:rPr>
          <w:sz w:val="24"/>
          <w:szCs w:val="24"/>
        </w:rPr>
        <w:t xml:space="preserve"> S</w:t>
      </w:r>
      <w:r>
        <w:rPr>
          <w:sz w:val="24"/>
          <w:szCs w:val="24"/>
        </w:rPr>
        <w:t>.</w:t>
      </w:r>
      <w:r w:rsidRPr="0024338E">
        <w:rPr>
          <w:sz w:val="24"/>
          <w:szCs w:val="24"/>
        </w:rPr>
        <w:t>, Wilkins</w:t>
      </w:r>
      <w:r>
        <w:rPr>
          <w:sz w:val="24"/>
          <w:szCs w:val="24"/>
        </w:rPr>
        <w:t>,</w:t>
      </w:r>
      <w:r w:rsidRPr="0024338E">
        <w:rPr>
          <w:sz w:val="24"/>
          <w:szCs w:val="24"/>
        </w:rPr>
        <w:t xml:space="preserve"> H</w:t>
      </w:r>
      <w:r>
        <w:rPr>
          <w:sz w:val="24"/>
          <w:szCs w:val="24"/>
        </w:rPr>
        <w:t>.</w:t>
      </w:r>
      <w:r w:rsidRPr="0024338E">
        <w:rPr>
          <w:sz w:val="24"/>
          <w:szCs w:val="24"/>
        </w:rPr>
        <w:t>, Boland</w:t>
      </w:r>
      <w:r>
        <w:rPr>
          <w:sz w:val="24"/>
          <w:szCs w:val="24"/>
        </w:rPr>
        <w:t>,</w:t>
      </w:r>
      <w:r w:rsidRPr="0024338E">
        <w:rPr>
          <w:sz w:val="24"/>
          <w:szCs w:val="24"/>
        </w:rPr>
        <w:t xml:space="preserve"> G.</w:t>
      </w:r>
      <w:r>
        <w:rPr>
          <w:sz w:val="24"/>
          <w:szCs w:val="24"/>
        </w:rPr>
        <w:t xml:space="preserve"> (2022)</w:t>
      </w:r>
      <w:r w:rsidRPr="0024338E">
        <w:rPr>
          <w:sz w:val="24"/>
          <w:szCs w:val="24"/>
        </w:rPr>
        <w:t xml:space="preserve"> </w:t>
      </w:r>
      <w:r w:rsidRPr="00224B28">
        <w:rPr>
          <w:i/>
          <w:iCs/>
          <w:sz w:val="24"/>
          <w:szCs w:val="24"/>
        </w:rPr>
        <w:t>Hidden GBV: Women and substance use.</w:t>
      </w:r>
      <w:r w:rsidRPr="0024338E">
        <w:rPr>
          <w:sz w:val="24"/>
          <w:szCs w:val="24"/>
        </w:rPr>
        <w:t xml:space="preserve"> Front Psychiatry. </w:t>
      </w:r>
      <w:r>
        <w:rPr>
          <w:sz w:val="24"/>
          <w:szCs w:val="24"/>
        </w:rPr>
        <w:t xml:space="preserve">Available at: </w:t>
      </w:r>
      <w:hyperlink r:id="rId21" w:history="1">
        <w:r w:rsidRPr="00A16EC6">
          <w:rPr>
            <w:rStyle w:val="Hyperlink"/>
            <w:sz w:val="24"/>
            <w:szCs w:val="24"/>
          </w:rPr>
          <w:t>https://pubmed.ncbi.nlm.nih.gov/36003973/</w:t>
        </w:r>
      </w:hyperlink>
      <w:r>
        <w:rPr>
          <w:sz w:val="24"/>
          <w:szCs w:val="24"/>
        </w:rPr>
        <w:t xml:space="preserve"> (accessed 26/03/2025).</w:t>
      </w:r>
    </w:p>
    <w:p w14:paraId="261569A7" w14:textId="77777777" w:rsidR="001D7D90" w:rsidRDefault="001D7D90" w:rsidP="00B45750">
      <w:pPr>
        <w:ind w:right="237"/>
        <w:rPr>
          <w:sz w:val="24"/>
          <w:szCs w:val="24"/>
        </w:rPr>
      </w:pPr>
    </w:p>
    <w:p w14:paraId="21FE8ED8" w14:textId="4DB1760A" w:rsidR="001D7D90" w:rsidRDefault="001D7D90" w:rsidP="00B45750">
      <w:pPr>
        <w:ind w:right="237"/>
        <w:rPr>
          <w:sz w:val="24"/>
          <w:szCs w:val="24"/>
        </w:rPr>
      </w:pPr>
      <w:r>
        <w:rPr>
          <w:sz w:val="24"/>
          <w:szCs w:val="24"/>
        </w:rPr>
        <w:t xml:space="preserve">National Crime Agency (2025) </w:t>
      </w:r>
      <w:r w:rsidRPr="00AB48C7">
        <w:rPr>
          <w:i/>
          <w:iCs/>
          <w:sz w:val="24"/>
          <w:szCs w:val="24"/>
        </w:rPr>
        <w:t>National Strategic Assessment 2025</w:t>
      </w:r>
      <w:r>
        <w:rPr>
          <w:sz w:val="24"/>
          <w:szCs w:val="24"/>
        </w:rPr>
        <w:t xml:space="preserve">. Available at: </w:t>
      </w:r>
      <w:hyperlink r:id="rId22" w:history="1">
        <w:r w:rsidR="00AB48C7" w:rsidRPr="002624B5">
          <w:rPr>
            <w:rStyle w:val="Hyperlink"/>
            <w:sz w:val="24"/>
            <w:szCs w:val="24"/>
          </w:rPr>
          <w:t>https://www.nationalcrimeagency.gov.uk/images/campaign/NSA/2024/NSA%202025%20Website%20-%20PDF%20Version%20v1.0.pdf</w:t>
        </w:r>
      </w:hyperlink>
      <w:r w:rsidR="00AB48C7">
        <w:rPr>
          <w:sz w:val="24"/>
          <w:szCs w:val="24"/>
        </w:rPr>
        <w:t xml:space="preserve"> (accessed 07/04/2025). </w:t>
      </w:r>
    </w:p>
    <w:p w14:paraId="24334BCF" w14:textId="77777777" w:rsidR="00B45750" w:rsidRDefault="00B45750" w:rsidP="00B45750">
      <w:pPr>
        <w:ind w:right="237"/>
        <w:rPr>
          <w:sz w:val="24"/>
          <w:szCs w:val="24"/>
        </w:rPr>
      </w:pPr>
    </w:p>
    <w:p w14:paraId="5EF017AB" w14:textId="77777777" w:rsidR="00B45750" w:rsidRDefault="00B45750" w:rsidP="00B45750">
      <w:pPr>
        <w:ind w:right="237"/>
        <w:rPr>
          <w:sz w:val="24"/>
          <w:szCs w:val="24"/>
        </w:rPr>
      </w:pPr>
      <w:r w:rsidRPr="00347736">
        <w:rPr>
          <w:sz w:val="24"/>
          <w:szCs w:val="24"/>
        </w:rPr>
        <w:t>Pitt</w:t>
      </w:r>
      <w:r>
        <w:rPr>
          <w:sz w:val="24"/>
          <w:szCs w:val="24"/>
        </w:rPr>
        <w:t>,</w:t>
      </w:r>
      <w:r w:rsidRPr="00347736">
        <w:rPr>
          <w:sz w:val="24"/>
          <w:szCs w:val="24"/>
        </w:rPr>
        <w:t xml:space="preserve"> K</w:t>
      </w:r>
      <w:r>
        <w:rPr>
          <w:sz w:val="24"/>
          <w:szCs w:val="24"/>
        </w:rPr>
        <w:t>.</w:t>
      </w:r>
      <w:r w:rsidRPr="00347736">
        <w:rPr>
          <w:sz w:val="24"/>
          <w:szCs w:val="24"/>
        </w:rPr>
        <w:t>, Dheensa</w:t>
      </w:r>
      <w:r>
        <w:rPr>
          <w:sz w:val="24"/>
          <w:szCs w:val="24"/>
        </w:rPr>
        <w:t>,</w:t>
      </w:r>
      <w:r w:rsidRPr="00347736">
        <w:rPr>
          <w:sz w:val="24"/>
          <w:szCs w:val="24"/>
        </w:rPr>
        <w:t xml:space="preserve"> S</w:t>
      </w:r>
      <w:r>
        <w:rPr>
          <w:sz w:val="24"/>
          <w:szCs w:val="24"/>
        </w:rPr>
        <w:t>.</w:t>
      </w:r>
      <w:r w:rsidRPr="00347736">
        <w:rPr>
          <w:sz w:val="24"/>
          <w:szCs w:val="24"/>
        </w:rPr>
        <w:t>, Feder</w:t>
      </w:r>
      <w:r>
        <w:rPr>
          <w:sz w:val="24"/>
          <w:szCs w:val="24"/>
        </w:rPr>
        <w:t>,</w:t>
      </w:r>
      <w:r w:rsidRPr="00347736">
        <w:rPr>
          <w:sz w:val="24"/>
          <w:szCs w:val="24"/>
        </w:rPr>
        <w:t xml:space="preserve"> G</w:t>
      </w:r>
      <w:r>
        <w:rPr>
          <w:sz w:val="24"/>
          <w:szCs w:val="24"/>
        </w:rPr>
        <w:t>.</w:t>
      </w:r>
      <w:r w:rsidRPr="00347736">
        <w:rPr>
          <w:sz w:val="24"/>
          <w:szCs w:val="24"/>
        </w:rPr>
        <w:t>, Johnson</w:t>
      </w:r>
      <w:r>
        <w:rPr>
          <w:sz w:val="24"/>
          <w:szCs w:val="24"/>
        </w:rPr>
        <w:t>,</w:t>
      </w:r>
      <w:r w:rsidRPr="00347736">
        <w:rPr>
          <w:sz w:val="24"/>
          <w:szCs w:val="24"/>
        </w:rPr>
        <w:t xml:space="preserve"> E</w:t>
      </w:r>
      <w:r>
        <w:rPr>
          <w:sz w:val="24"/>
          <w:szCs w:val="24"/>
        </w:rPr>
        <w:t>.</w:t>
      </w:r>
      <w:r w:rsidRPr="00347736">
        <w:rPr>
          <w:sz w:val="24"/>
          <w:szCs w:val="24"/>
        </w:rPr>
        <w:t>, Man</w:t>
      </w:r>
      <w:r>
        <w:rPr>
          <w:sz w:val="24"/>
          <w:szCs w:val="24"/>
        </w:rPr>
        <w:t>,</w:t>
      </w:r>
      <w:r w:rsidRPr="00347736">
        <w:rPr>
          <w:sz w:val="24"/>
          <w:szCs w:val="24"/>
        </w:rPr>
        <w:t xml:space="preserve"> MS</w:t>
      </w:r>
      <w:r>
        <w:rPr>
          <w:sz w:val="24"/>
          <w:szCs w:val="24"/>
        </w:rPr>
        <w:t>.</w:t>
      </w:r>
      <w:r w:rsidRPr="00347736">
        <w:rPr>
          <w:sz w:val="24"/>
          <w:szCs w:val="24"/>
        </w:rPr>
        <w:t>, Roy</w:t>
      </w:r>
      <w:r>
        <w:rPr>
          <w:sz w:val="24"/>
          <w:szCs w:val="24"/>
        </w:rPr>
        <w:t>,</w:t>
      </w:r>
      <w:r w:rsidRPr="00347736">
        <w:rPr>
          <w:sz w:val="24"/>
          <w:szCs w:val="24"/>
        </w:rPr>
        <w:t xml:space="preserve"> J</w:t>
      </w:r>
      <w:r>
        <w:rPr>
          <w:sz w:val="24"/>
          <w:szCs w:val="24"/>
        </w:rPr>
        <w:t>.</w:t>
      </w:r>
      <w:r w:rsidRPr="00347736">
        <w:rPr>
          <w:sz w:val="24"/>
          <w:szCs w:val="24"/>
        </w:rPr>
        <w:t>, Williamson</w:t>
      </w:r>
      <w:r>
        <w:rPr>
          <w:sz w:val="24"/>
          <w:szCs w:val="24"/>
        </w:rPr>
        <w:t>,</w:t>
      </w:r>
      <w:r w:rsidRPr="00347736">
        <w:rPr>
          <w:sz w:val="24"/>
          <w:szCs w:val="24"/>
        </w:rPr>
        <w:t xml:space="preserve"> E</w:t>
      </w:r>
      <w:r>
        <w:rPr>
          <w:sz w:val="24"/>
          <w:szCs w:val="24"/>
        </w:rPr>
        <w:t>.</w:t>
      </w:r>
      <w:r w:rsidRPr="00347736">
        <w:rPr>
          <w:sz w:val="24"/>
          <w:szCs w:val="24"/>
        </w:rPr>
        <w:t>, Szilassy</w:t>
      </w:r>
      <w:r>
        <w:rPr>
          <w:sz w:val="24"/>
          <w:szCs w:val="24"/>
        </w:rPr>
        <w:t>,</w:t>
      </w:r>
      <w:r w:rsidRPr="00347736">
        <w:rPr>
          <w:sz w:val="24"/>
          <w:szCs w:val="24"/>
        </w:rPr>
        <w:t xml:space="preserve"> E.</w:t>
      </w:r>
      <w:r>
        <w:rPr>
          <w:sz w:val="24"/>
          <w:szCs w:val="24"/>
        </w:rPr>
        <w:t>, (2020).</w:t>
      </w:r>
      <w:r w:rsidRPr="00347736">
        <w:rPr>
          <w:sz w:val="24"/>
          <w:szCs w:val="24"/>
        </w:rPr>
        <w:t xml:space="preserve"> </w:t>
      </w:r>
      <w:r w:rsidRPr="004C0233">
        <w:rPr>
          <w:i/>
          <w:iCs/>
          <w:sz w:val="24"/>
          <w:szCs w:val="24"/>
        </w:rPr>
        <w:t>Sharing reports about domestic violence and abuse with general practitioners: a qualitative interview study</w:t>
      </w:r>
      <w:r w:rsidRPr="00347736">
        <w:rPr>
          <w:sz w:val="24"/>
          <w:szCs w:val="24"/>
        </w:rPr>
        <w:t xml:space="preserve">. BMC Fam Pract. </w:t>
      </w:r>
      <w:r>
        <w:rPr>
          <w:sz w:val="24"/>
          <w:szCs w:val="24"/>
        </w:rPr>
        <w:t xml:space="preserve">Available at: </w:t>
      </w:r>
      <w:hyperlink r:id="rId23" w:history="1">
        <w:r w:rsidRPr="00A16EC6">
          <w:rPr>
            <w:rStyle w:val="Hyperlink"/>
            <w:sz w:val="24"/>
            <w:szCs w:val="24"/>
          </w:rPr>
          <w:t>https://pubmed.ncbi.nlm.nih.gov/32576145/</w:t>
        </w:r>
      </w:hyperlink>
      <w:r>
        <w:rPr>
          <w:sz w:val="24"/>
          <w:szCs w:val="24"/>
        </w:rPr>
        <w:t xml:space="preserve"> </w:t>
      </w:r>
      <w:r w:rsidRPr="00115AD2">
        <w:rPr>
          <w:sz w:val="24"/>
          <w:szCs w:val="24"/>
        </w:rPr>
        <w:t>(accessed 26/03/2025).</w:t>
      </w:r>
    </w:p>
    <w:p w14:paraId="2B52DE1A" w14:textId="77777777" w:rsidR="0037765E" w:rsidRDefault="0037765E" w:rsidP="00B45750">
      <w:pPr>
        <w:ind w:right="237"/>
        <w:rPr>
          <w:sz w:val="24"/>
          <w:szCs w:val="24"/>
        </w:rPr>
      </w:pPr>
    </w:p>
    <w:p w14:paraId="3C55E30B" w14:textId="6A4DEA00" w:rsidR="0037765E" w:rsidRPr="00EE284F" w:rsidRDefault="0037765E" w:rsidP="00B45750">
      <w:pPr>
        <w:ind w:right="237"/>
        <w:rPr>
          <w:sz w:val="24"/>
          <w:szCs w:val="24"/>
        </w:rPr>
      </w:pPr>
      <w:r>
        <w:rPr>
          <w:sz w:val="24"/>
          <w:szCs w:val="24"/>
        </w:rPr>
        <w:t xml:space="preserve">Road Safety Wales (2018) </w:t>
      </w:r>
      <w:r w:rsidR="00EE284F" w:rsidRPr="00EE284F">
        <w:rPr>
          <w:i/>
          <w:iCs/>
          <w:sz w:val="24"/>
          <w:szCs w:val="24"/>
        </w:rPr>
        <w:t>Stay Alive: Get to Know the Fatal 5</w:t>
      </w:r>
      <w:r w:rsidR="00EE284F">
        <w:rPr>
          <w:i/>
          <w:iCs/>
          <w:sz w:val="24"/>
          <w:szCs w:val="24"/>
        </w:rPr>
        <w:t xml:space="preserve">. </w:t>
      </w:r>
      <w:r w:rsidR="00EE284F" w:rsidRPr="00EE284F">
        <w:rPr>
          <w:sz w:val="24"/>
          <w:szCs w:val="24"/>
        </w:rPr>
        <w:t>Available at</w:t>
      </w:r>
      <w:r w:rsidR="00EE284F">
        <w:rPr>
          <w:sz w:val="24"/>
          <w:szCs w:val="24"/>
        </w:rPr>
        <w:t xml:space="preserve">: </w:t>
      </w:r>
      <w:hyperlink r:id="rId24" w:history="1">
        <w:r w:rsidR="00EE284F" w:rsidRPr="00E87F3F">
          <w:rPr>
            <w:rStyle w:val="Hyperlink"/>
            <w:sz w:val="24"/>
            <w:szCs w:val="24"/>
          </w:rPr>
          <w:t>https://www.roadsafetywales.org.uk/news/posts/2018/august/stay-alive-get-to-know-the-fatal-5/?Language=undefined</w:t>
        </w:r>
      </w:hyperlink>
      <w:r w:rsidR="00EE284F">
        <w:rPr>
          <w:sz w:val="24"/>
          <w:szCs w:val="24"/>
        </w:rPr>
        <w:t xml:space="preserve"> (accessed 04/04/2025). </w:t>
      </w:r>
    </w:p>
    <w:p w14:paraId="3BC8E24C" w14:textId="77777777" w:rsidR="00B45750" w:rsidRDefault="00B45750" w:rsidP="00B45750">
      <w:pPr>
        <w:ind w:right="237"/>
        <w:rPr>
          <w:sz w:val="24"/>
          <w:szCs w:val="24"/>
        </w:rPr>
      </w:pPr>
    </w:p>
    <w:p w14:paraId="249E5C05" w14:textId="77777777" w:rsidR="00B45750" w:rsidRPr="00F36BF7" w:rsidRDefault="00B45750" w:rsidP="00B45750">
      <w:pPr>
        <w:ind w:right="237"/>
        <w:rPr>
          <w:sz w:val="24"/>
          <w:szCs w:val="24"/>
        </w:rPr>
      </w:pPr>
      <w:r w:rsidRPr="000F2251">
        <w:rPr>
          <w:sz w:val="24"/>
          <w:szCs w:val="24"/>
        </w:rPr>
        <w:t>Sontate</w:t>
      </w:r>
      <w:r>
        <w:rPr>
          <w:sz w:val="24"/>
          <w:szCs w:val="24"/>
        </w:rPr>
        <w:t xml:space="preserve">, </w:t>
      </w:r>
      <w:r w:rsidRPr="000F2251">
        <w:rPr>
          <w:sz w:val="24"/>
          <w:szCs w:val="24"/>
        </w:rPr>
        <w:t>K</w:t>
      </w:r>
      <w:r>
        <w:rPr>
          <w:sz w:val="24"/>
          <w:szCs w:val="24"/>
        </w:rPr>
        <w:t>.,</w:t>
      </w:r>
      <w:r w:rsidRPr="000F2251">
        <w:rPr>
          <w:sz w:val="24"/>
          <w:szCs w:val="24"/>
        </w:rPr>
        <w:t xml:space="preserve"> Rahim Kamaluddin</w:t>
      </w:r>
      <w:r>
        <w:rPr>
          <w:sz w:val="24"/>
          <w:szCs w:val="24"/>
        </w:rPr>
        <w:t>,</w:t>
      </w:r>
      <w:r w:rsidRPr="000F2251">
        <w:rPr>
          <w:sz w:val="24"/>
          <w:szCs w:val="24"/>
        </w:rPr>
        <w:t xml:space="preserve"> M</w:t>
      </w:r>
      <w:r>
        <w:rPr>
          <w:sz w:val="24"/>
          <w:szCs w:val="24"/>
        </w:rPr>
        <w:t>.</w:t>
      </w:r>
      <w:r w:rsidRPr="000F2251">
        <w:rPr>
          <w:sz w:val="24"/>
          <w:szCs w:val="24"/>
        </w:rPr>
        <w:t>, Naina Mohamed</w:t>
      </w:r>
      <w:r>
        <w:rPr>
          <w:sz w:val="24"/>
          <w:szCs w:val="24"/>
        </w:rPr>
        <w:t>,</w:t>
      </w:r>
      <w:r w:rsidRPr="000F2251">
        <w:rPr>
          <w:sz w:val="24"/>
          <w:szCs w:val="24"/>
        </w:rPr>
        <w:t xml:space="preserve"> I</w:t>
      </w:r>
      <w:r>
        <w:rPr>
          <w:sz w:val="24"/>
          <w:szCs w:val="24"/>
        </w:rPr>
        <w:t>.</w:t>
      </w:r>
      <w:r w:rsidRPr="000F2251">
        <w:rPr>
          <w:sz w:val="24"/>
          <w:szCs w:val="24"/>
        </w:rPr>
        <w:t>, Mohamed</w:t>
      </w:r>
      <w:r>
        <w:rPr>
          <w:sz w:val="24"/>
          <w:szCs w:val="24"/>
        </w:rPr>
        <w:t>,</w:t>
      </w:r>
      <w:r w:rsidRPr="000F2251">
        <w:rPr>
          <w:sz w:val="24"/>
          <w:szCs w:val="24"/>
        </w:rPr>
        <w:t xml:space="preserve"> RMP</w:t>
      </w:r>
      <w:r>
        <w:rPr>
          <w:sz w:val="24"/>
          <w:szCs w:val="24"/>
        </w:rPr>
        <w:t>.</w:t>
      </w:r>
      <w:r w:rsidRPr="000F2251">
        <w:rPr>
          <w:sz w:val="24"/>
          <w:szCs w:val="24"/>
        </w:rPr>
        <w:t>, Shaikh</w:t>
      </w:r>
      <w:r>
        <w:rPr>
          <w:sz w:val="24"/>
          <w:szCs w:val="24"/>
        </w:rPr>
        <w:t>,</w:t>
      </w:r>
      <w:r w:rsidRPr="000F2251">
        <w:rPr>
          <w:sz w:val="24"/>
          <w:szCs w:val="24"/>
        </w:rPr>
        <w:t xml:space="preserve"> MF</w:t>
      </w:r>
      <w:r>
        <w:rPr>
          <w:sz w:val="24"/>
          <w:szCs w:val="24"/>
        </w:rPr>
        <w:t>.</w:t>
      </w:r>
      <w:r w:rsidRPr="000F2251">
        <w:rPr>
          <w:sz w:val="24"/>
          <w:szCs w:val="24"/>
        </w:rPr>
        <w:t>, Kamal</w:t>
      </w:r>
      <w:r>
        <w:rPr>
          <w:sz w:val="24"/>
          <w:szCs w:val="24"/>
        </w:rPr>
        <w:t>,</w:t>
      </w:r>
      <w:r w:rsidRPr="000F2251">
        <w:rPr>
          <w:sz w:val="24"/>
          <w:szCs w:val="24"/>
        </w:rPr>
        <w:t xml:space="preserve"> H</w:t>
      </w:r>
      <w:r>
        <w:rPr>
          <w:sz w:val="24"/>
          <w:szCs w:val="24"/>
        </w:rPr>
        <w:t>.</w:t>
      </w:r>
      <w:r w:rsidRPr="000F2251">
        <w:rPr>
          <w:sz w:val="24"/>
          <w:szCs w:val="24"/>
        </w:rPr>
        <w:t>, Kumar</w:t>
      </w:r>
      <w:r>
        <w:rPr>
          <w:sz w:val="24"/>
          <w:szCs w:val="24"/>
        </w:rPr>
        <w:t>,</w:t>
      </w:r>
      <w:r w:rsidRPr="000F2251">
        <w:rPr>
          <w:sz w:val="24"/>
          <w:szCs w:val="24"/>
        </w:rPr>
        <w:t xml:space="preserve"> J.</w:t>
      </w:r>
      <w:r>
        <w:rPr>
          <w:sz w:val="24"/>
          <w:szCs w:val="24"/>
        </w:rPr>
        <w:t xml:space="preserve"> (2021) </w:t>
      </w:r>
      <w:r w:rsidRPr="005F5462">
        <w:rPr>
          <w:i/>
          <w:iCs/>
          <w:sz w:val="24"/>
          <w:szCs w:val="24"/>
        </w:rPr>
        <w:t>Alcohol, Aggression, and Violence: From Public Health to Neuroscience</w:t>
      </w:r>
      <w:r>
        <w:rPr>
          <w:i/>
          <w:iCs/>
          <w:sz w:val="24"/>
          <w:szCs w:val="24"/>
        </w:rPr>
        <w:t xml:space="preserve">. </w:t>
      </w:r>
      <w:r>
        <w:rPr>
          <w:sz w:val="24"/>
          <w:szCs w:val="24"/>
        </w:rPr>
        <w:t xml:space="preserve">Frontiers in Psychology, 12:699726. Available at: </w:t>
      </w:r>
      <w:hyperlink r:id="rId25" w:history="1">
        <w:r w:rsidRPr="00A16EC6">
          <w:rPr>
            <w:rStyle w:val="Hyperlink"/>
            <w:sz w:val="24"/>
            <w:szCs w:val="24"/>
          </w:rPr>
          <w:t>https://pmc.ncbi.nlm.nih.gov/articles/PMC8729263/</w:t>
        </w:r>
      </w:hyperlink>
      <w:r>
        <w:rPr>
          <w:sz w:val="24"/>
          <w:szCs w:val="24"/>
        </w:rPr>
        <w:t xml:space="preserve"> </w:t>
      </w:r>
      <w:r w:rsidRPr="00115AD2">
        <w:rPr>
          <w:sz w:val="24"/>
          <w:szCs w:val="24"/>
        </w:rPr>
        <w:t>(accessed 26/03/2025).</w:t>
      </w:r>
      <w:r>
        <w:rPr>
          <w:sz w:val="24"/>
          <w:szCs w:val="24"/>
        </w:rPr>
        <w:t xml:space="preserve"> </w:t>
      </w:r>
    </w:p>
    <w:p w14:paraId="6A3D008F" w14:textId="77777777" w:rsidR="00B45750" w:rsidRDefault="00B45750" w:rsidP="00B45750">
      <w:pPr>
        <w:ind w:right="237"/>
        <w:rPr>
          <w:sz w:val="24"/>
          <w:szCs w:val="24"/>
        </w:rPr>
      </w:pPr>
    </w:p>
    <w:p w14:paraId="414B587F" w14:textId="77777777" w:rsidR="00B45750" w:rsidRPr="00750114" w:rsidRDefault="00B45750" w:rsidP="00B45750">
      <w:pPr>
        <w:ind w:right="237"/>
        <w:rPr>
          <w:sz w:val="24"/>
          <w:szCs w:val="24"/>
        </w:rPr>
      </w:pPr>
      <w:r>
        <w:rPr>
          <w:sz w:val="24"/>
          <w:szCs w:val="24"/>
        </w:rPr>
        <w:t xml:space="preserve">Victims Commissioner (2020). </w:t>
      </w:r>
      <w:r w:rsidRPr="00750114">
        <w:rPr>
          <w:i/>
          <w:iCs/>
          <w:sz w:val="24"/>
          <w:szCs w:val="24"/>
        </w:rPr>
        <w:t>One in four cases, victims withdraw support for prosecution</w:t>
      </w:r>
      <w:r>
        <w:rPr>
          <w:i/>
          <w:iCs/>
          <w:sz w:val="24"/>
          <w:szCs w:val="24"/>
        </w:rPr>
        <w:t xml:space="preserve">. </w:t>
      </w:r>
      <w:r>
        <w:rPr>
          <w:sz w:val="24"/>
          <w:szCs w:val="24"/>
        </w:rPr>
        <w:t xml:space="preserve">Available at: </w:t>
      </w:r>
      <w:hyperlink r:id="rId26" w:history="1">
        <w:r w:rsidRPr="00A16EC6">
          <w:rPr>
            <w:rStyle w:val="Hyperlink"/>
            <w:sz w:val="24"/>
            <w:szCs w:val="24"/>
          </w:rPr>
          <w:t>https://victimscommissioner.org.uk/news/one-in-four-cases-victims-withdraw-support-for-prosecution/</w:t>
        </w:r>
      </w:hyperlink>
      <w:r>
        <w:rPr>
          <w:sz w:val="24"/>
          <w:szCs w:val="24"/>
        </w:rPr>
        <w:t xml:space="preserve"> (accessed 26/03/2025).</w:t>
      </w:r>
    </w:p>
    <w:p w14:paraId="028EE538" w14:textId="77777777" w:rsidR="00B45750" w:rsidRDefault="00B45750" w:rsidP="00B45750">
      <w:pPr>
        <w:ind w:right="237"/>
        <w:rPr>
          <w:sz w:val="24"/>
          <w:szCs w:val="24"/>
        </w:rPr>
      </w:pPr>
    </w:p>
    <w:p w14:paraId="0D98BC59" w14:textId="1D6E9269" w:rsidR="008E3845" w:rsidRDefault="008E3845" w:rsidP="00B45750">
      <w:pPr>
        <w:ind w:right="237"/>
        <w:rPr>
          <w:sz w:val="24"/>
          <w:szCs w:val="24"/>
        </w:rPr>
      </w:pPr>
      <w:r>
        <w:rPr>
          <w:sz w:val="24"/>
          <w:szCs w:val="24"/>
        </w:rPr>
        <w:t xml:space="preserve">Welsh Government (2025). Safest summer on Welsh roads, new statistics show. Available at: </w:t>
      </w:r>
      <w:hyperlink r:id="rId27" w:history="1">
        <w:r w:rsidRPr="00E87F3F">
          <w:rPr>
            <w:rStyle w:val="Hyperlink"/>
            <w:sz w:val="24"/>
            <w:szCs w:val="24"/>
          </w:rPr>
          <w:t>https://www.gov.wales/safest-summer-welsh-roads-new-statistics-show</w:t>
        </w:r>
      </w:hyperlink>
      <w:r>
        <w:rPr>
          <w:sz w:val="24"/>
          <w:szCs w:val="24"/>
        </w:rPr>
        <w:t xml:space="preserve"> (accessed 04/04/2025). </w:t>
      </w:r>
    </w:p>
    <w:p w14:paraId="080A3135" w14:textId="77777777" w:rsidR="008E3845" w:rsidRDefault="008E3845" w:rsidP="00B45750">
      <w:pPr>
        <w:ind w:right="237"/>
        <w:rPr>
          <w:sz w:val="24"/>
          <w:szCs w:val="24"/>
        </w:rPr>
      </w:pPr>
    </w:p>
    <w:p w14:paraId="76B6FAAC" w14:textId="4E7C1D28" w:rsidR="0FF883D4" w:rsidRDefault="00B45750" w:rsidP="00C16D5B">
      <w:pPr>
        <w:ind w:right="237"/>
        <w:rPr>
          <w:sz w:val="24"/>
          <w:szCs w:val="24"/>
        </w:rPr>
      </w:pPr>
      <w:r>
        <w:rPr>
          <w:sz w:val="24"/>
          <w:szCs w:val="24"/>
        </w:rPr>
        <w:t xml:space="preserve">Youth </w:t>
      </w:r>
      <w:r w:rsidRPr="00AE595B">
        <w:rPr>
          <w:sz w:val="24"/>
          <w:szCs w:val="24"/>
        </w:rPr>
        <w:t>Justice and Criminal Evidence Act 1999</w:t>
      </w:r>
    </w:p>
    <w:p w14:paraId="6391A8D8" w14:textId="77777777" w:rsidR="00406C12" w:rsidRDefault="00406C12" w:rsidP="00C16D5B">
      <w:pPr>
        <w:ind w:right="237"/>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C3C2D01" w:rsidR="0FF883D4" w:rsidRDefault="5CE196A1" w:rsidP="5CE196A1">
      <w:r w:rsidRPr="5CE196A1">
        <w:rPr>
          <w:rFonts w:eastAsia="Arial"/>
          <w:b/>
          <w:bCs/>
          <w:color w:val="000000" w:themeColor="text1"/>
          <w:sz w:val="24"/>
          <w:szCs w:val="24"/>
        </w:rPr>
        <w:t xml:space="preserve">Signed: </w:t>
      </w:r>
      <w:r w:rsidR="00C16D5B">
        <w:rPr>
          <w:rFonts w:eastAsia="Arial"/>
          <w:b/>
          <w:bCs/>
          <w:color w:val="000000" w:themeColor="text1"/>
          <w:sz w:val="24"/>
          <w:szCs w:val="24"/>
        </w:rPr>
        <w:t>O Black</w:t>
      </w:r>
    </w:p>
    <w:p w14:paraId="563192E7" w14:textId="7A83C86F" w:rsidR="0FF883D4" w:rsidRDefault="5CE196A1" w:rsidP="5CE196A1">
      <w:r w:rsidRPr="5CE196A1">
        <w:rPr>
          <w:rFonts w:eastAsia="Arial"/>
          <w:b/>
          <w:bCs/>
          <w:color w:val="000000" w:themeColor="text1"/>
          <w:sz w:val="24"/>
          <w:szCs w:val="24"/>
        </w:rPr>
        <w:t xml:space="preserve"> </w:t>
      </w:r>
    </w:p>
    <w:p w14:paraId="0AB807FE" w14:textId="14A6642A" w:rsidR="1E8636EB" w:rsidRDefault="5CE196A1" w:rsidP="00406C12">
      <w:r w:rsidRPr="5CE196A1">
        <w:rPr>
          <w:rFonts w:eastAsia="Arial"/>
          <w:b/>
          <w:bCs/>
          <w:color w:val="000000" w:themeColor="text1"/>
          <w:sz w:val="24"/>
          <w:szCs w:val="24"/>
        </w:rPr>
        <w:t>Date:</w:t>
      </w:r>
      <w:r w:rsidR="00C16D5B">
        <w:t xml:space="preserve"> </w:t>
      </w:r>
      <w:r w:rsidR="00C16D5B" w:rsidRPr="00C16D5B">
        <w:rPr>
          <w:b/>
          <w:bCs/>
        </w:rPr>
        <w:t>7 April 202</w:t>
      </w:r>
      <w:r w:rsidR="00406C12">
        <w:rPr>
          <w:b/>
          <w:bCs/>
        </w:rPr>
        <w:t>5</w:t>
      </w:r>
    </w:p>
    <w:sectPr w:rsidR="1E8636EB" w:rsidSect="0022001B">
      <w:footerReference w:type="default" r:id="rId2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9E733" w14:textId="77777777" w:rsidR="003262B9" w:rsidRDefault="003262B9">
      <w:r>
        <w:separator/>
      </w:r>
    </w:p>
  </w:endnote>
  <w:endnote w:type="continuationSeparator" w:id="0">
    <w:p w14:paraId="340248E3" w14:textId="77777777" w:rsidR="003262B9" w:rsidRDefault="00326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27B6D" w14:textId="77777777" w:rsidR="003262B9" w:rsidRDefault="003262B9">
      <w:r>
        <w:separator/>
      </w:r>
    </w:p>
  </w:footnote>
  <w:footnote w:type="continuationSeparator" w:id="0">
    <w:p w14:paraId="2FADF298" w14:textId="77777777" w:rsidR="003262B9" w:rsidRDefault="003262B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768"/>
    <w:rsid w:val="00032088"/>
    <w:rsid w:val="000325D9"/>
    <w:rsid w:val="000372B2"/>
    <w:rsid w:val="0004079F"/>
    <w:rsid w:val="00045B87"/>
    <w:rsid w:val="00045C07"/>
    <w:rsid w:val="00046ECB"/>
    <w:rsid w:val="00055B6A"/>
    <w:rsid w:val="00055D43"/>
    <w:rsid w:val="00056FAC"/>
    <w:rsid w:val="00057751"/>
    <w:rsid w:val="00062E39"/>
    <w:rsid w:val="0006580E"/>
    <w:rsid w:val="000667C7"/>
    <w:rsid w:val="00071748"/>
    <w:rsid w:val="000719D1"/>
    <w:rsid w:val="00072675"/>
    <w:rsid w:val="00075EC4"/>
    <w:rsid w:val="0007677E"/>
    <w:rsid w:val="00076945"/>
    <w:rsid w:val="00080E58"/>
    <w:rsid w:val="000830CB"/>
    <w:rsid w:val="00083D99"/>
    <w:rsid w:val="00084EA6"/>
    <w:rsid w:val="00085699"/>
    <w:rsid w:val="000862DA"/>
    <w:rsid w:val="00087891"/>
    <w:rsid w:val="000902AF"/>
    <w:rsid w:val="00091130"/>
    <w:rsid w:val="00091F52"/>
    <w:rsid w:val="00092970"/>
    <w:rsid w:val="00092BC7"/>
    <w:rsid w:val="00093720"/>
    <w:rsid w:val="000938E6"/>
    <w:rsid w:val="00093B3C"/>
    <w:rsid w:val="0009488C"/>
    <w:rsid w:val="00095C1B"/>
    <w:rsid w:val="00096DEA"/>
    <w:rsid w:val="000973A4"/>
    <w:rsid w:val="000A4240"/>
    <w:rsid w:val="000A469A"/>
    <w:rsid w:val="000A5CA0"/>
    <w:rsid w:val="000B1E96"/>
    <w:rsid w:val="000B1F53"/>
    <w:rsid w:val="000B5E61"/>
    <w:rsid w:val="000C378F"/>
    <w:rsid w:val="000C6892"/>
    <w:rsid w:val="000C6FFE"/>
    <w:rsid w:val="000D0BB6"/>
    <w:rsid w:val="000E124F"/>
    <w:rsid w:val="000E26B0"/>
    <w:rsid w:val="000F134D"/>
    <w:rsid w:val="000F1599"/>
    <w:rsid w:val="000F1769"/>
    <w:rsid w:val="000F2251"/>
    <w:rsid w:val="000F6196"/>
    <w:rsid w:val="000F7ECD"/>
    <w:rsid w:val="00102E64"/>
    <w:rsid w:val="0010312C"/>
    <w:rsid w:val="00105A36"/>
    <w:rsid w:val="00106DC7"/>
    <w:rsid w:val="00107BB6"/>
    <w:rsid w:val="00112391"/>
    <w:rsid w:val="00114F52"/>
    <w:rsid w:val="00115AD2"/>
    <w:rsid w:val="00117AD8"/>
    <w:rsid w:val="00117EE4"/>
    <w:rsid w:val="0012135C"/>
    <w:rsid w:val="00125B1F"/>
    <w:rsid w:val="0012607E"/>
    <w:rsid w:val="0013070B"/>
    <w:rsid w:val="00130E83"/>
    <w:rsid w:val="001347F8"/>
    <w:rsid w:val="00137BB5"/>
    <w:rsid w:val="00137E05"/>
    <w:rsid w:val="0014273E"/>
    <w:rsid w:val="001447F6"/>
    <w:rsid w:val="00144C2E"/>
    <w:rsid w:val="00147DE3"/>
    <w:rsid w:val="0015071F"/>
    <w:rsid w:val="00150794"/>
    <w:rsid w:val="001608C4"/>
    <w:rsid w:val="001609BF"/>
    <w:rsid w:val="00161590"/>
    <w:rsid w:val="00167EAE"/>
    <w:rsid w:val="001708CB"/>
    <w:rsid w:val="00171418"/>
    <w:rsid w:val="001728A9"/>
    <w:rsid w:val="00183F30"/>
    <w:rsid w:val="00185439"/>
    <w:rsid w:val="001866E8"/>
    <w:rsid w:val="00190913"/>
    <w:rsid w:val="00191EC4"/>
    <w:rsid w:val="001940E4"/>
    <w:rsid w:val="001961CF"/>
    <w:rsid w:val="001979EF"/>
    <w:rsid w:val="001A59BB"/>
    <w:rsid w:val="001A6A51"/>
    <w:rsid w:val="001A79C4"/>
    <w:rsid w:val="001B331A"/>
    <w:rsid w:val="001B4ADE"/>
    <w:rsid w:val="001C0E74"/>
    <w:rsid w:val="001C6CEC"/>
    <w:rsid w:val="001C6DDC"/>
    <w:rsid w:val="001D1922"/>
    <w:rsid w:val="001D229F"/>
    <w:rsid w:val="001D2EF5"/>
    <w:rsid w:val="001D6162"/>
    <w:rsid w:val="001D7D90"/>
    <w:rsid w:val="001E6FAD"/>
    <w:rsid w:val="001E7592"/>
    <w:rsid w:val="001F119F"/>
    <w:rsid w:val="001F26EF"/>
    <w:rsid w:val="001F3878"/>
    <w:rsid w:val="001F4552"/>
    <w:rsid w:val="002019EB"/>
    <w:rsid w:val="002030F2"/>
    <w:rsid w:val="00205051"/>
    <w:rsid w:val="002066AF"/>
    <w:rsid w:val="00211F65"/>
    <w:rsid w:val="00213A97"/>
    <w:rsid w:val="0022001B"/>
    <w:rsid w:val="00220D06"/>
    <w:rsid w:val="002219BA"/>
    <w:rsid w:val="002246A0"/>
    <w:rsid w:val="00224AF9"/>
    <w:rsid w:val="00224B28"/>
    <w:rsid w:val="00225208"/>
    <w:rsid w:val="00227065"/>
    <w:rsid w:val="00230439"/>
    <w:rsid w:val="00230764"/>
    <w:rsid w:val="0023134D"/>
    <w:rsid w:val="00235176"/>
    <w:rsid w:val="00236060"/>
    <w:rsid w:val="00236061"/>
    <w:rsid w:val="00236D79"/>
    <w:rsid w:val="0024100E"/>
    <w:rsid w:val="00241C1B"/>
    <w:rsid w:val="002423B2"/>
    <w:rsid w:val="0024288B"/>
    <w:rsid w:val="0024338E"/>
    <w:rsid w:val="00254775"/>
    <w:rsid w:val="00255C98"/>
    <w:rsid w:val="00255D8E"/>
    <w:rsid w:val="00257C2E"/>
    <w:rsid w:val="00261261"/>
    <w:rsid w:val="002657E9"/>
    <w:rsid w:val="0026665E"/>
    <w:rsid w:val="002708B1"/>
    <w:rsid w:val="00270EEB"/>
    <w:rsid w:val="0027147E"/>
    <w:rsid w:val="00272922"/>
    <w:rsid w:val="00274DE8"/>
    <w:rsid w:val="002761F4"/>
    <w:rsid w:val="002764D5"/>
    <w:rsid w:val="002775E1"/>
    <w:rsid w:val="00277979"/>
    <w:rsid w:val="002808EB"/>
    <w:rsid w:val="0028095D"/>
    <w:rsid w:val="00281A53"/>
    <w:rsid w:val="00283C74"/>
    <w:rsid w:val="00284833"/>
    <w:rsid w:val="00285E36"/>
    <w:rsid w:val="00291ADD"/>
    <w:rsid w:val="00294868"/>
    <w:rsid w:val="00294B9A"/>
    <w:rsid w:val="00295CA1"/>
    <w:rsid w:val="002A291A"/>
    <w:rsid w:val="002A5604"/>
    <w:rsid w:val="002A7573"/>
    <w:rsid w:val="002B062A"/>
    <w:rsid w:val="002B1701"/>
    <w:rsid w:val="002B23C3"/>
    <w:rsid w:val="002B443A"/>
    <w:rsid w:val="002B4AD9"/>
    <w:rsid w:val="002B4D0C"/>
    <w:rsid w:val="002B5B35"/>
    <w:rsid w:val="002C0E15"/>
    <w:rsid w:val="002C256A"/>
    <w:rsid w:val="002C4406"/>
    <w:rsid w:val="002C492B"/>
    <w:rsid w:val="002C496D"/>
    <w:rsid w:val="002D05EB"/>
    <w:rsid w:val="002D2F29"/>
    <w:rsid w:val="002D2FD3"/>
    <w:rsid w:val="002D6E11"/>
    <w:rsid w:val="002E25E1"/>
    <w:rsid w:val="002E2B13"/>
    <w:rsid w:val="002E7017"/>
    <w:rsid w:val="002F4F6E"/>
    <w:rsid w:val="003015C3"/>
    <w:rsid w:val="003026D2"/>
    <w:rsid w:val="0030698D"/>
    <w:rsid w:val="00311B51"/>
    <w:rsid w:val="0031350A"/>
    <w:rsid w:val="003156BA"/>
    <w:rsid w:val="00316815"/>
    <w:rsid w:val="003168CA"/>
    <w:rsid w:val="00321255"/>
    <w:rsid w:val="003221CF"/>
    <w:rsid w:val="0032230D"/>
    <w:rsid w:val="00322A0B"/>
    <w:rsid w:val="003262B9"/>
    <w:rsid w:val="00330BC7"/>
    <w:rsid w:val="00332F54"/>
    <w:rsid w:val="00335FC5"/>
    <w:rsid w:val="00340E9A"/>
    <w:rsid w:val="003412EF"/>
    <w:rsid w:val="00347736"/>
    <w:rsid w:val="00350396"/>
    <w:rsid w:val="00350618"/>
    <w:rsid w:val="003516C0"/>
    <w:rsid w:val="00352B25"/>
    <w:rsid w:val="00352E59"/>
    <w:rsid w:val="00354DBE"/>
    <w:rsid w:val="00355210"/>
    <w:rsid w:val="003555D5"/>
    <w:rsid w:val="0036375F"/>
    <w:rsid w:val="00365523"/>
    <w:rsid w:val="00365DF9"/>
    <w:rsid w:val="0036668D"/>
    <w:rsid w:val="00372DB4"/>
    <w:rsid w:val="00372E4C"/>
    <w:rsid w:val="0037490C"/>
    <w:rsid w:val="00375AF5"/>
    <w:rsid w:val="003761BD"/>
    <w:rsid w:val="00376836"/>
    <w:rsid w:val="003769F6"/>
    <w:rsid w:val="0037765E"/>
    <w:rsid w:val="00385414"/>
    <w:rsid w:val="00390074"/>
    <w:rsid w:val="00394EC2"/>
    <w:rsid w:val="0039762B"/>
    <w:rsid w:val="003A0C37"/>
    <w:rsid w:val="003A1B6B"/>
    <w:rsid w:val="003A2B8C"/>
    <w:rsid w:val="003A2F82"/>
    <w:rsid w:val="003A46C0"/>
    <w:rsid w:val="003A600E"/>
    <w:rsid w:val="003A6513"/>
    <w:rsid w:val="003B13DF"/>
    <w:rsid w:val="003B16C7"/>
    <w:rsid w:val="003B637E"/>
    <w:rsid w:val="003C1293"/>
    <w:rsid w:val="003C19F1"/>
    <w:rsid w:val="003C4186"/>
    <w:rsid w:val="003C458C"/>
    <w:rsid w:val="003C6185"/>
    <w:rsid w:val="003D0D2D"/>
    <w:rsid w:val="003D4710"/>
    <w:rsid w:val="003D61AB"/>
    <w:rsid w:val="003D696B"/>
    <w:rsid w:val="003E16D7"/>
    <w:rsid w:val="003E197E"/>
    <w:rsid w:val="003E4123"/>
    <w:rsid w:val="003F3366"/>
    <w:rsid w:val="003F5E06"/>
    <w:rsid w:val="004014C2"/>
    <w:rsid w:val="004046F0"/>
    <w:rsid w:val="0040668F"/>
    <w:rsid w:val="00406C12"/>
    <w:rsid w:val="00412677"/>
    <w:rsid w:val="00417925"/>
    <w:rsid w:val="00417C04"/>
    <w:rsid w:val="004348AE"/>
    <w:rsid w:val="00435E9A"/>
    <w:rsid w:val="004376C0"/>
    <w:rsid w:val="0044115F"/>
    <w:rsid w:val="00441FC3"/>
    <w:rsid w:val="0044223A"/>
    <w:rsid w:val="00446792"/>
    <w:rsid w:val="00446F80"/>
    <w:rsid w:val="00450C83"/>
    <w:rsid w:val="00451851"/>
    <w:rsid w:val="00452593"/>
    <w:rsid w:val="00453343"/>
    <w:rsid w:val="004542C7"/>
    <w:rsid w:val="004578E4"/>
    <w:rsid w:val="00460124"/>
    <w:rsid w:val="004608B9"/>
    <w:rsid w:val="00460ADB"/>
    <w:rsid w:val="0046102A"/>
    <w:rsid w:val="00465947"/>
    <w:rsid w:val="004672C1"/>
    <w:rsid w:val="00470BB1"/>
    <w:rsid w:val="004718F7"/>
    <w:rsid w:val="00473153"/>
    <w:rsid w:val="004743AF"/>
    <w:rsid w:val="00477205"/>
    <w:rsid w:val="004821A3"/>
    <w:rsid w:val="00482C17"/>
    <w:rsid w:val="00482EE7"/>
    <w:rsid w:val="004857E2"/>
    <w:rsid w:val="004911B4"/>
    <w:rsid w:val="0049196A"/>
    <w:rsid w:val="004923DA"/>
    <w:rsid w:val="00493434"/>
    <w:rsid w:val="004962F9"/>
    <w:rsid w:val="004968E2"/>
    <w:rsid w:val="004A07F1"/>
    <w:rsid w:val="004A14C4"/>
    <w:rsid w:val="004A2A49"/>
    <w:rsid w:val="004B600B"/>
    <w:rsid w:val="004B6822"/>
    <w:rsid w:val="004B69F6"/>
    <w:rsid w:val="004C0233"/>
    <w:rsid w:val="004C13C2"/>
    <w:rsid w:val="004C2BE1"/>
    <w:rsid w:val="004C2D3A"/>
    <w:rsid w:val="004D03C4"/>
    <w:rsid w:val="004D0BE8"/>
    <w:rsid w:val="004D0BF1"/>
    <w:rsid w:val="004D15C6"/>
    <w:rsid w:val="004D24D2"/>
    <w:rsid w:val="004D35A4"/>
    <w:rsid w:val="004D445F"/>
    <w:rsid w:val="004D7CA7"/>
    <w:rsid w:val="004E087B"/>
    <w:rsid w:val="004E44A4"/>
    <w:rsid w:val="004E4FB1"/>
    <w:rsid w:val="004E7722"/>
    <w:rsid w:val="004E7B8B"/>
    <w:rsid w:val="004E7BDD"/>
    <w:rsid w:val="004F0181"/>
    <w:rsid w:val="004F1E21"/>
    <w:rsid w:val="004F3575"/>
    <w:rsid w:val="004F6BB9"/>
    <w:rsid w:val="004F740D"/>
    <w:rsid w:val="004F7B8F"/>
    <w:rsid w:val="004F7EFE"/>
    <w:rsid w:val="00500748"/>
    <w:rsid w:val="005011D6"/>
    <w:rsid w:val="0050167A"/>
    <w:rsid w:val="00501B8E"/>
    <w:rsid w:val="005042F1"/>
    <w:rsid w:val="005059FE"/>
    <w:rsid w:val="00510D6A"/>
    <w:rsid w:val="00512FA6"/>
    <w:rsid w:val="00513C7D"/>
    <w:rsid w:val="005169D1"/>
    <w:rsid w:val="00520326"/>
    <w:rsid w:val="00521123"/>
    <w:rsid w:val="00521221"/>
    <w:rsid w:val="00525940"/>
    <w:rsid w:val="00526390"/>
    <w:rsid w:val="00530DD5"/>
    <w:rsid w:val="00536FA9"/>
    <w:rsid w:val="005414F4"/>
    <w:rsid w:val="00544BE2"/>
    <w:rsid w:val="00546187"/>
    <w:rsid w:val="005463F1"/>
    <w:rsid w:val="00547CB0"/>
    <w:rsid w:val="0055582A"/>
    <w:rsid w:val="00557D77"/>
    <w:rsid w:val="00561950"/>
    <w:rsid w:val="00562A8E"/>
    <w:rsid w:val="00562EAA"/>
    <w:rsid w:val="00563B58"/>
    <w:rsid w:val="005640C4"/>
    <w:rsid w:val="00564787"/>
    <w:rsid w:val="00564C53"/>
    <w:rsid w:val="0056684C"/>
    <w:rsid w:val="00574A0C"/>
    <w:rsid w:val="00576E4C"/>
    <w:rsid w:val="0057780F"/>
    <w:rsid w:val="00580D18"/>
    <w:rsid w:val="00581E0A"/>
    <w:rsid w:val="00582870"/>
    <w:rsid w:val="00586D89"/>
    <w:rsid w:val="0058765B"/>
    <w:rsid w:val="005916B8"/>
    <w:rsid w:val="00593D00"/>
    <w:rsid w:val="00595F67"/>
    <w:rsid w:val="005A1B4C"/>
    <w:rsid w:val="005A1BA3"/>
    <w:rsid w:val="005A254B"/>
    <w:rsid w:val="005A545C"/>
    <w:rsid w:val="005B6671"/>
    <w:rsid w:val="005C1567"/>
    <w:rsid w:val="005C6CE5"/>
    <w:rsid w:val="005C76DE"/>
    <w:rsid w:val="005D3F07"/>
    <w:rsid w:val="005D583E"/>
    <w:rsid w:val="005E13EA"/>
    <w:rsid w:val="005E4D9F"/>
    <w:rsid w:val="005E53BD"/>
    <w:rsid w:val="005F3022"/>
    <w:rsid w:val="005F5462"/>
    <w:rsid w:val="00600EB3"/>
    <w:rsid w:val="0060327F"/>
    <w:rsid w:val="00606E27"/>
    <w:rsid w:val="00607E7F"/>
    <w:rsid w:val="006108C9"/>
    <w:rsid w:val="00614EC8"/>
    <w:rsid w:val="00615C7E"/>
    <w:rsid w:val="0062158D"/>
    <w:rsid w:val="00624132"/>
    <w:rsid w:val="00627D87"/>
    <w:rsid w:val="00630F39"/>
    <w:rsid w:val="00631C00"/>
    <w:rsid w:val="006326D1"/>
    <w:rsid w:val="00632E0A"/>
    <w:rsid w:val="00633165"/>
    <w:rsid w:val="006340DA"/>
    <w:rsid w:val="00636B6C"/>
    <w:rsid w:val="0064416D"/>
    <w:rsid w:val="006443EB"/>
    <w:rsid w:val="0064475E"/>
    <w:rsid w:val="006447DE"/>
    <w:rsid w:val="0065276E"/>
    <w:rsid w:val="00654329"/>
    <w:rsid w:val="00654CEC"/>
    <w:rsid w:val="00655507"/>
    <w:rsid w:val="00657A8D"/>
    <w:rsid w:val="0066284D"/>
    <w:rsid w:val="0066415D"/>
    <w:rsid w:val="006712A7"/>
    <w:rsid w:val="006733CC"/>
    <w:rsid w:val="00674FC2"/>
    <w:rsid w:val="00675577"/>
    <w:rsid w:val="00677E42"/>
    <w:rsid w:val="00682334"/>
    <w:rsid w:val="00684B16"/>
    <w:rsid w:val="00694C00"/>
    <w:rsid w:val="00696F65"/>
    <w:rsid w:val="006A7A6D"/>
    <w:rsid w:val="006B027A"/>
    <w:rsid w:val="006B5E67"/>
    <w:rsid w:val="006B6D1A"/>
    <w:rsid w:val="006C2EB5"/>
    <w:rsid w:val="006C47F1"/>
    <w:rsid w:val="006D18A3"/>
    <w:rsid w:val="006D5970"/>
    <w:rsid w:val="006E0C2B"/>
    <w:rsid w:val="006E306B"/>
    <w:rsid w:val="006E481E"/>
    <w:rsid w:val="006E795F"/>
    <w:rsid w:val="00700249"/>
    <w:rsid w:val="00702109"/>
    <w:rsid w:val="0070604C"/>
    <w:rsid w:val="007069CD"/>
    <w:rsid w:val="00710D69"/>
    <w:rsid w:val="007110E6"/>
    <w:rsid w:val="00711A70"/>
    <w:rsid w:val="00712E6F"/>
    <w:rsid w:val="00712E90"/>
    <w:rsid w:val="00713B7E"/>
    <w:rsid w:val="0071499F"/>
    <w:rsid w:val="007163F4"/>
    <w:rsid w:val="007203DA"/>
    <w:rsid w:val="007204AE"/>
    <w:rsid w:val="00721AEB"/>
    <w:rsid w:val="00726415"/>
    <w:rsid w:val="0072678F"/>
    <w:rsid w:val="00727C4C"/>
    <w:rsid w:val="00734809"/>
    <w:rsid w:val="0073644B"/>
    <w:rsid w:val="007406E1"/>
    <w:rsid w:val="00741238"/>
    <w:rsid w:val="00743E40"/>
    <w:rsid w:val="00745FE2"/>
    <w:rsid w:val="00750114"/>
    <w:rsid w:val="00751263"/>
    <w:rsid w:val="0075704F"/>
    <w:rsid w:val="00763B2D"/>
    <w:rsid w:val="007651BD"/>
    <w:rsid w:val="007714EF"/>
    <w:rsid w:val="00772924"/>
    <w:rsid w:val="0078223F"/>
    <w:rsid w:val="00784EC4"/>
    <w:rsid w:val="007872F2"/>
    <w:rsid w:val="007874BC"/>
    <w:rsid w:val="00787929"/>
    <w:rsid w:val="007908E0"/>
    <w:rsid w:val="00792774"/>
    <w:rsid w:val="00793EB3"/>
    <w:rsid w:val="00794205"/>
    <w:rsid w:val="00794863"/>
    <w:rsid w:val="00797012"/>
    <w:rsid w:val="007A04A1"/>
    <w:rsid w:val="007A1F6A"/>
    <w:rsid w:val="007A3626"/>
    <w:rsid w:val="007A5778"/>
    <w:rsid w:val="007B0DE3"/>
    <w:rsid w:val="007B2223"/>
    <w:rsid w:val="007B491F"/>
    <w:rsid w:val="007B5CB2"/>
    <w:rsid w:val="007B6A62"/>
    <w:rsid w:val="007B7191"/>
    <w:rsid w:val="007C0A4D"/>
    <w:rsid w:val="007C1634"/>
    <w:rsid w:val="007C1D94"/>
    <w:rsid w:val="007C2879"/>
    <w:rsid w:val="007C6A87"/>
    <w:rsid w:val="007C705D"/>
    <w:rsid w:val="007D0A07"/>
    <w:rsid w:val="007D0C96"/>
    <w:rsid w:val="007D133D"/>
    <w:rsid w:val="007D16BF"/>
    <w:rsid w:val="007D3EB4"/>
    <w:rsid w:val="007D3F16"/>
    <w:rsid w:val="007D5670"/>
    <w:rsid w:val="007D78CC"/>
    <w:rsid w:val="007E38E2"/>
    <w:rsid w:val="007E72F9"/>
    <w:rsid w:val="007F3F7E"/>
    <w:rsid w:val="007F5497"/>
    <w:rsid w:val="008008FA"/>
    <w:rsid w:val="00804B00"/>
    <w:rsid w:val="00806320"/>
    <w:rsid w:val="008065EF"/>
    <w:rsid w:val="00811B37"/>
    <w:rsid w:val="008121F9"/>
    <w:rsid w:val="00813CEC"/>
    <w:rsid w:val="0081534C"/>
    <w:rsid w:val="008171E4"/>
    <w:rsid w:val="008208EA"/>
    <w:rsid w:val="00823D03"/>
    <w:rsid w:val="00824E67"/>
    <w:rsid w:val="00825A64"/>
    <w:rsid w:val="00826F48"/>
    <w:rsid w:val="00827699"/>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005B"/>
    <w:rsid w:val="00861035"/>
    <w:rsid w:val="00861038"/>
    <w:rsid w:val="008640E3"/>
    <w:rsid w:val="00865008"/>
    <w:rsid w:val="00865EC7"/>
    <w:rsid w:val="00866B50"/>
    <w:rsid w:val="008708F1"/>
    <w:rsid w:val="00880539"/>
    <w:rsid w:val="00880B2D"/>
    <w:rsid w:val="008859E8"/>
    <w:rsid w:val="0088737B"/>
    <w:rsid w:val="00892716"/>
    <w:rsid w:val="00893067"/>
    <w:rsid w:val="008933DE"/>
    <w:rsid w:val="00895FCE"/>
    <w:rsid w:val="00897F3E"/>
    <w:rsid w:val="008A1AC6"/>
    <w:rsid w:val="008A1BA8"/>
    <w:rsid w:val="008A21B4"/>
    <w:rsid w:val="008A4576"/>
    <w:rsid w:val="008B07DE"/>
    <w:rsid w:val="008B28E7"/>
    <w:rsid w:val="008C14C7"/>
    <w:rsid w:val="008C1741"/>
    <w:rsid w:val="008C2FFB"/>
    <w:rsid w:val="008C58A7"/>
    <w:rsid w:val="008C6EEA"/>
    <w:rsid w:val="008D2D73"/>
    <w:rsid w:val="008D4445"/>
    <w:rsid w:val="008D54EF"/>
    <w:rsid w:val="008D5813"/>
    <w:rsid w:val="008D634E"/>
    <w:rsid w:val="008D74B2"/>
    <w:rsid w:val="008D778A"/>
    <w:rsid w:val="008E14F8"/>
    <w:rsid w:val="008E3845"/>
    <w:rsid w:val="008F22BD"/>
    <w:rsid w:val="008F29BC"/>
    <w:rsid w:val="008F40D6"/>
    <w:rsid w:val="00905CA9"/>
    <w:rsid w:val="009078B0"/>
    <w:rsid w:val="009079BD"/>
    <w:rsid w:val="00912715"/>
    <w:rsid w:val="00912BD9"/>
    <w:rsid w:val="00916CFB"/>
    <w:rsid w:val="0091771E"/>
    <w:rsid w:val="00920E5B"/>
    <w:rsid w:val="009214DA"/>
    <w:rsid w:val="009249F8"/>
    <w:rsid w:val="00926436"/>
    <w:rsid w:val="00927953"/>
    <w:rsid w:val="0093018C"/>
    <w:rsid w:val="00932CCA"/>
    <w:rsid w:val="00933C8D"/>
    <w:rsid w:val="00936FB1"/>
    <w:rsid w:val="009447D5"/>
    <w:rsid w:val="009544C0"/>
    <w:rsid w:val="0095494C"/>
    <w:rsid w:val="00954FA4"/>
    <w:rsid w:val="0095519D"/>
    <w:rsid w:val="00956AE9"/>
    <w:rsid w:val="00964CC6"/>
    <w:rsid w:val="00970D51"/>
    <w:rsid w:val="00983B47"/>
    <w:rsid w:val="009863AF"/>
    <w:rsid w:val="0098736D"/>
    <w:rsid w:val="00991FDA"/>
    <w:rsid w:val="009927A1"/>
    <w:rsid w:val="0099774D"/>
    <w:rsid w:val="009979DF"/>
    <w:rsid w:val="009A249D"/>
    <w:rsid w:val="009A310E"/>
    <w:rsid w:val="009A4E82"/>
    <w:rsid w:val="009A5A76"/>
    <w:rsid w:val="009A5F3B"/>
    <w:rsid w:val="009A69C6"/>
    <w:rsid w:val="009A6C3F"/>
    <w:rsid w:val="009A7D61"/>
    <w:rsid w:val="009B0B61"/>
    <w:rsid w:val="009B28C0"/>
    <w:rsid w:val="009B395A"/>
    <w:rsid w:val="009B3AD7"/>
    <w:rsid w:val="009B4E7C"/>
    <w:rsid w:val="009B56E4"/>
    <w:rsid w:val="009B7136"/>
    <w:rsid w:val="009B7806"/>
    <w:rsid w:val="009C3408"/>
    <w:rsid w:val="009C3AC2"/>
    <w:rsid w:val="009D16EE"/>
    <w:rsid w:val="009D1A1A"/>
    <w:rsid w:val="009D382F"/>
    <w:rsid w:val="009D4365"/>
    <w:rsid w:val="009D4E3B"/>
    <w:rsid w:val="009D7BC9"/>
    <w:rsid w:val="009E0C5A"/>
    <w:rsid w:val="009E1982"/>
    <w:rsid w:val="009E2A5A"/>
    <w:rsid w:val="009E4D2C"/>
    <w:rsid w:val="009F0978"/>
    <w:rsid w:val="009F3AEC"/>
    <w:rsid w:val="00A00081"/>
    <w:rsid w:val="00A014E0"/>
    <w:rsid w:val="00A015F7"/>
    <w:rsid w:val="00A05855"/>
    <w:rsid w:val="00A06E4E"/>
    <w:rsid w:val="00A10D56"/>
    <w:rsid w:val="00A12AAE"/>
    <w:rsid w:val="00A14139"/>
    <w:rsid w:val="00A16DD1"/>
    <w:rsid w:val="00A221AB"/>
    <w:rsid w:val="00A22441"/>
    <w:rsid w:val="00A22ADD"/>
    <w:rsid w:val="00A23F3B"/>
    <w:rsid w:val="00A24406"/>
    <w:rsid w:val="00A25B3D"/>
    <w:rsid w:val="00A25F64"/>
    <w:rsid w:val="00A27CC2"/>
    <w:rsid w:val="00A3273B"/>
    <w:rsid w:val="00A40ED6"/>
    <w:rsid w:val="00A46827"/>
    <w:rsid w:val="00A470EE"/>
    <w:rsid w:val="00A47621"/>
    <w:rsid w:val="00A479CD"/>
    <w:rsid w:val="00A50CFC"/>
    <w:rsid w:val="00A54D67"/>
    <w:rsid w:val="00A55A3F"/>
    <w:rsid w:val="00A56BC4"/>
    <w:rsid w:val="00A60E8E"/>
    <w:rsid w:val="00A652F6"/>
    <w:rsid w:val="00A66A59"/>
    <w:rsid w:val="00A70C77"/>
    <w:rsid w:val="00A726E3"/>
    <w:rsid w:val="00A732EA"/>
    <w:rsid w:val="00A7489E"/>
    <w:rsid w:val="00A8015F"/>
    <w:rsid w:val="00A80BD2"/>
    <w:rsid w:val="00A834ED"/>
    <w:rsid w:val="00A85039"/>
    <w:rsid w:val="00A851F7"/>
    <w:rsid w:val="00A855EA"/>
    <w:rsid w:val="00A906AA"/>
    <w:rsid w:val="00A94C5E"/>
    <w:rsid w:val="00AA241A"/>
    <w:rsid w:val="00AA252C"/>
    <w:rsid w:val="00AA666E"/>
    <w:rsid w:val="00AB48C7"/>
    <w:rsid w:val="00AB5518"/>
    <w:rsid w:val="00AC01D4"/>
    <w:rsid w:val="00AC3CDB"/>
    <w:rsid w:val="00AC4390"/>
    <w:rsid w:val="00AC4A04"/>
    <w:rsid w:val="00AC755C"/>
    <w:rsid w:val="00AC7E28"/>
    <w:rsid w:val="00AD1EF6"/>
    <w:rsid w:val="00AD336F"/>
    <w:rsid w:val="00AD3550"/>
    <w:rsid w:val="00AD4977"/>
    <w:rsid w:val="00AE2049"/>
    <w:rsid w:val="00AE2564"/>
    <w:rsid w:val="00AE301F"/>
    <w:rsid w:val="00AE3302"/>
    <w:rsid w:val="00AE595B"/>
    <w:rsid w:val="00AE6857"/>
    <w:rsid w:val="00AE7077"/>
    <w:rsid w:val="00AE7D43"/>
    <w:rsid w:val="00AF46ED"/>
    <w:rsid w:val="00AF61C2"/>
    <w:rsid w:val="00AF6CC6"/>
    <w:rsid w:val="00B011CD"/>
    <w:rsid w:val="00B023EC"/>
    <w:rsid w:val="00B0296A"/>
    <w:rsid w:val="00B12295"/>
    <w:rsid w:val="00B137BE"/>
    <w:rsid w:val="00B17FA0"/>
    <w:rsid w:val="00B23DD0"/>
    <w:rsid w:val="00B24344"/>
    <w:rsid w:val="00B248CC"/>
    <w:rsid w:val="00B26769"/>
    <w:rsid w:val="00B3166D"/>
    <w:rsid w:val="00B31C91"/>
    <w:rsid w:val="00B3747F"/>
    <w:rsid w:val="00B43194"/>
    <w:rsid w:val="00B45750"/>
    <w:rsid w:val="00B47734"/>
    <w:rsid w:val="00B50FBA"/>
    <w:rsid w:val="00B51230"/>
    <w:rsid w:val="00B51B53"/>
    <w:rsid w:val="00B558EB"/>
    <w:rsid w:val="00B56CA5"/>
    <w:rsid w:val="00B577D3"/>
    <w:rsid w:val="00B60466"/>
    <w:rsid w:val="00B6548F"/>
    <w:rsid w:val="00B7502A"/>
    <w:rsid w:val="00B77305"/>
    <w:rsid w:val="00B82CC2"/>
    <w:rsid w:val="00B84A89"/>
    <w:rsid w:val="00B92BEF"/>
    <w:rsid w:val="00B9689A"/>
    <w:rsid w:val="00BA074B"/>
    <w:rsid w:val="00BA1FFA"/>
    <w:rsid w:val="00BA2666"/>
    <w:rsid w:val="00BA56E0"/>
    <w:rsid w:val="00BA7FF1"/>
    <w:rsid w:val="00BB06CB"/>
    <w:rsid w:val="00BB261F"/>
    <w:rsid w:val="00BB2887"/>
    <w:rsid w:val="00BB5EAA"/>
    <w:rsid w:val="00BB5F11"/>
    <w:rsid w:val="00BC0401"/>
    <w:rsid w:val="00BC04FA"/>
    <w:rsid w:val="00BC0B13"/>
    <w:rsid w:val="00BC1C22"/>
    <w:rsid w:val="00BC4375"/>
    <w:rsid w:val="00BC460B"/>
    <w:rsid w:val="00BC5725"/>
    <w:rsid w:val="00BC6E75"/>
    <w:rsid w:val="00BD30B1"/>
    <w:rsid w:val="00BE0F7B"/>
    <w:rsid w:val="00BE10C2"/>
    <w:rsid w:val="00BF0D53"/>
    <w:rsid w:val="00C01D14"/>
    <w:rsid w:val="00C025B4"/>
    <w:rsid w:val="00C0275F"/>
    <w:rsid w:val="00C05A48"/>
    <w:rsid w:val="00C11F61"/>
    <w:rsid w:val="00C160C3"/>
    <w:rsid w:val="00C161FD"/>
    <w:rsid w:val="00C16D5B"/>
    <w:rsid w:val="00C23F17"/>
    <w:rsid w:val="00C24F9D"/>
    <w:rsid w:val="00C26A95"/>
    <w:rsid w:val="00C26D0D"/>
    <w:rsid w:val="00C27C95"/>
    <w:rsid w:val="00C300D2"/>
    <w:rsid w:val="00C3270F"/>
    <w:rsid w:val="00C3278B"/>
    <w:rsid w:val="00C33375"/>
    <w:rsid w:val="00C34C23"/>
    <w:rsid w:val="00C3659C"/>
    <w:rsid w:val="00C42005"/>
    <w:rsid w:val="00C44446"/>
    <w:rsid w:val="00C4664D"/>
    <w:rsid w:val="00C472AA"/>
    <w:rsid w:val="00C50A05"/>
    <w:rsid w:val="00C50CD4"/>
    <w:rsid w:val="00C54AED"/>
    <w:rsid w:val="00C55B2F"/>
    <w:rsid w:val="00C63D00"/>
    <w:rsid w:val="00C6441B"/>
    <w:rsid w:val="00C6585C"/>
    <w:rsid w:val="00C66F38"/>
    <w:rsid w:val="00C7108B"/>
    <w:rsid w:val="00C7241F"/>
    <w:rsid w:val="00C724FD"/>
    <w:rsid w:val="00C75ED8"/>
    <w:rsid w:val="00C8089F"/>
    <w:rsid w:val="00C82D13"/>
    <w:rsid w:val="00C836CC"/>
    <w:rsid w:val="00C87A74"/>
    <w:rsid w:val="00C90A71"/>
    <w:rsid w:val="00C91574"/>
    <w:rsid w:val="00C91BC2"/>
    <w:rsid w:val="00C92C71"/>
    <w:rsid w:val="00C93F8F"/>
    <w:rsid w:val="00C94BF2"/>
    <w:rsid w:val="00CA2745"/>
    <w:rsid w:val="00CA3593"/>
    <w:rsid w:val="00CA4A4C"/>
    <w:rsid w:val="00CA50B0"/>
    <w:rsid w:val="00CA7F4F"/>
    <w:rsid w:val="00CB0A08"/>
    <w:rsid w:val="00CB258E"/>
    <w:rsid w:val="00CB2AF2"/>
    <w:rsid w:val="00CB3C8F"/>
    <w:rsid w:val="00CB574D"/>
    <w:rsid w:val="00CB696A"/>
    <w:rsid w:val="00CB75CE"/>
    <w:rsid w:val="00CC02F1"/>
    <w:rsid w:val="00CC11A6"/>
    <w:rsid w:val="00CC135E"/>
    <w:rsid w:val="00CD5784"/>
    <w:rsid w:val="00CD5D3F"/>
    <w:rsid w:val="00CE5CB0"/>
    <w:rsid w:val="00CE62AB"/>
    <w:rsid w:val="00CF0BAA"/>
    <w:rsid w:val="00CF15CD"/>
    <w:rsid w:val="00CF1E90"/>
    <w:rsid w:val="00CF1FCC"/>
    <w:rsid w:val="00CF3DB3"/>
    <w:rsid w:val="00D0101D"/>
    <w:rsid w:val="00D03C48"/>
    <w:rsid w:val="00D052BC"/>
    <w:rsid w:val="00D07026"/>
    <w:rsid w:val="00D07BAB"/>
    <w:rsid w:val="00D11C62"/>
    <w:rsid w:val="00D12311"/>
    <w:rsid w:val="00D17533"/>
    <w:rsid w:val="00D215A7"/>
    <w:rsid w:val="00D22C8F"/>
    <w:rsid w:val="00D26A73"/>
    <w:rsid w:val="00D32E97"/>
    <w:rsid w:val="00D33491"/>
    <w:rsid w:val="00D4289E"/>
    <w:rsid w:val="00D44F8E"/>
    <w:rsid w:val="00D44FD0"/>
    <w:rsid w:val="00D51E79"/>
    <w:rsid w:val="00D5704C"/>
    <w:rsid w:val="00D5733C"/>
    <w:rsid w:val="00D607EF"/>
    <w:rsid w:val="00D60F88"/>
    <w:rsid w:val="00D625E7"/>
    <w:rsid w:val="00D646BD"/>
    <w:rsid w:val="00D70239"/>
    <w:rsid w:val="00D71201"/>
    <w:rsid w:val="00D720C7"/>
    <w:rsid w:val="00D75912"/>
    <w:rsid w:val="00D77A04"/>
    <w:rsid w:val="00D81D06"/>
    <w:rsid w:val="00D83052"/>
    <w:rsid w:val="00D8425E"/>
    <w:rsid w:val="00D8652C"/>
    <w:rsid w:val="00D876E6"/>
    <w:rsid w:val="00D90795"/>
    <w:rsid w:val="00D93ED4"/>
    <w:rsid w:val="00DA1025"/>
    <w:rsid w:val="00DA22EC"/>
    <w:rsid w:val="00DA5860"/>
    <w:rsid w:val="00DB1D98"/>
    <w:rsid w:val="00DB2767"/>
    <w:rsid w:val="00DB595E"/>
    <w:rsid w:val="00DB6AF3"/>
    <w:rsid w:val="00DC4729"/>
    <w:rsid w:val="00DC6086"/>
    <w:rsid w:val="00DE3198"/>
    <w:rsid w:val="00DE556F"/>
    <w:rsid w:val="00DE66EE"/>
    <w:rsid w:val="00DF7502"/>
    <w:rsid w:val="00E034A6"/>
    <w:rsid w:val="00E03B6D"/>
    <w:rsid w:val="00E0649E"/>
    <w:rsid w:val="00E10D78"/>
    <w:rsid w:val="00E17160"/>
    <w:rsid w:val="00E238CC"/>
    <w:rsid w:val="00E301EA"/>
    <w:rsid w:val="00E30F37"/>
    <w:rsid w:val="00E35BEC"/>
    <w:rsid w:val="00E400A2"/>
    <w:rsid w:val="00E41E4E"/>
    <w:rsid w:val="00E42DBC"/>
    <w:rsid w:val="00E441D2"/>
    <w:rsid w:val="00E4434F"/>
    <w:rsid w:val="00E504B9"/>
    <w:rsid w:val="00E50821"/>
    <w:rsid w:val="00E50EF8"/>
    <w:rsid w:val="00E51F91"/>
    <w:rsid w:val="00E676F7"/>
    <w:rsid w:val="00E7086E"/>
    <w:rsid w:val="00E7374A"/>
    <w:rsid w:val="00E73C41"/>
    <w:rsid w:val="00E74D6B"/>
    <w:rsid w:val="00E7598F"/>
    <w:rsid w:val="00E76F60"/>
    <w:rsid w:val="00E812D7"/>
    <w:rsid w:val="00E83D90"/>
    <w:rsid w:val="00E83F28"/>
    <w:rsid w:val="00E83F91"/>
    <w:rsid w:val="00E86F08"/>
    <w:rsid w:val="00E9107A"/>
    <w:rsid w:val="00E91F62"/>
    <w:rsid w:val="00E929FD"/>
    <w:rsid w:val="00E93240"/>
    <w:rsid w:val="00E9479B"/>
    <w:rsid w:val="00EA28F1"/>
    <w:rsid w:val="00EA4D48"/>
    <w:rsid w:val="00EB2173"/>
    <w:rsid w:val="00EB62E6"/>
    <w:rsid w:val="00EB6492"/>
    <w:rsid w:val="00EC0C19"/>
    <w:rsid w:val="00ED1B30"/>
    <w:rsid w:val="00ED250E"/>
    <w:rsid w:val="00ED6535"/>
    <w:rsid w:val="00EE0F6F"/>
    <w:rsid w:val="00EE1AC1"/>
    <w:rsid w:val="00EE284F"/>
    <w:rsid w:val="00EE39D6"/>
    <w:rsid w:val="00EE413C"/>
    <w:rsid w:val="00EE52AD"/>
    <w:rsid w:val="00EF45D6"/>
    <w:rsid w:val="00EF6481"/>
    <w:rsid w:val="00F01F92"/>
    <w:rsid w:val="00F02465"/>
    <w:rsid w:val="00F05A5B"/>
    <w:rsid w:val="00F06162"/>
    <w:rsid w:val="00F06B0E"/>
    <w:rsid w:val="00F10A08"/>
    <w:rsid w:val="00F139CF"/>
    <w:rsid w:val="00F13FB3"/>
    <w:rsid w:val="00F15F51"/>
    <w:rsid w:val="00F22822"/>
    <w:rsid w:val="00F22AC5"/>
    <w:rsid w:val="00F251F4"/>
    <w:rsid w:val="00F254D1"/>
    <w:rsid w:val="00F25932"/>
    <w:rsid w:val="00F27B10"/>
    <w:rsid w:val="00F27E9B"/>
    <w:rsid w:val="00F32B82"/>
    <w:rsid w:val="00F349A1"/>
    <w:rsid w:val="00F36243"/>
    <w:rsid w:val="00F36BF7"/>
    <w:rsid w:val="00F4043E"/>
    <w:rsid w:val="00F40CB5"/>
    <w:rsid w:val="00F41BBC"/>
    <w:rsid w:val="00F43B9D"/>
    <w:rsid w:val="00F444F0"/>
    <w:rsid w:val="00F46C34"/>
    <w:rsid w:val="00F5082C"/>
    <w:rsid w:val="00F50847"/>
    <w:rsid w:val="00F50C8A"/>
    <w:rsid w:val="00F50D13"/>
    <w:rsid w:val="00F53F27"/>
    <w:rsid w:val="00F546D1"/>
    <w:rsid w:val="00F615F5"/>
    <w:rsid w:val="00F64996"/>
    <w:rsid w:val="00F64C95"/>
    <w:rsid w:val="00F6513F"/>
    <w:rsid w:val="00F66272"/>
    <w:rsid w:val="00F6ACA0"/>
    <w:rsid w:val="00F709C0"/>
    <w:rsid w:val="00F77791"/>
    <w:rsid w:val="00F8610A"/>
    <w:rsid w:val="00F927A1"/>
    <w:rsid w:val="00F9292A"/>
    <w:rsid w:val="00F92D96"/>
    <w:rsid w:val="00F92E4D"/>
    <w:rsid w:val="00F94392"/>
    <w:rsid w:val="00F95D1F"/>
    <w:rsid w:val="00FA3764"/>
    <w:rsid w:val="00FA56ED"/>
    <w:rsid w:val="00FB59DA"/>
    <w:rsid w:val="00FB5FA6"/>
    <w:rsid w:val="00FB71D5"/>
    <w:rsid w:val="00FC1310"/>
    <w:rsid w:val="00FC1328"/>
    <w:rsid w:val="00FC2FF3"/>
    <w:rsid w:val="00FC3263"/>
    <w:rsid w:val="00FC51F9"/>
    <w:rsid w:val="00FC5B40"/>
    <w:rsid w:val="00FC5FF8"/>
    <w:rsid w:val="00FC702B"/>
    <w:rsid w:val="00FD3D7C"/>
    <w:rsid w:val="00FD40EC"/>
    <w:rsid w:val="00FD4C75"/>
    <w:rsid w:val="00FD4F8F"/>
    <w:rsid w:val="00FD4FF1"/>
    <w:rsid w:val="00FE0C16"/>
    <w:rsid w:val="00FE14AD"/>
    <w:rsid w:val="00FE14B1"/>
    <w:rsid w:val="00FE1F6A"/>
    <w:rsid w:val="00FE2B74"/>
    <w:rsid w:val="00FE3DC7"/>
    <w:rsid w:val="00FF0070"/>
    <w:rsid w:val="00FF2A2B"/>
    <w:rsid w:val="00FF31EC"/>
    <w:rsid w:val="00FF5C52"/>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C82D13"/>
    <w:rPr>
      <w:color w:val="954F72" w:themeColor="followedHyperlink"/>
      <w:u w:val="single"/>
    </w:rPr>
  </w:style>
  <w:style w:type="character" w:styleId="UnresolvedMention">
    <w:name w:val="Unresolved Mention"/>
    <w:basedOn w:val="DefaultParagraphFont"/>
    <w:uiPriority w:val="99"/>
    <w:semiHidden/>
    <w:unhideWhenUsed/>
    <w:rsid w:val="00281A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business-68361610" TargetMode="External"/><Relationship Id="rId18" Type="http://schemas.openxmlformats.org/officeDocument/2006/relationships/hyperlink" Target="https://hansard.parliament.uk/commons/2021-10-26/debates/B1E415EB-6CD4-421F-A21E-FDE3E1599AD0/MotorcyclingGovernmentSupport" TargetMode="External"/><Relationship Id="rId26" Type="http://schemas.openxmlformats.org/officeDocument/2006/relationships/hyperlink" Target="https://victimscommissioner.org.uk/news/one-in-four-cases-victims-withdraw-support-for-prosecution/" TargetMode="External"/><Relationship Id="rId3" Type="http://schemas.openxmlformats.org/officeDocument/2006/relationships/customXml" Target="../customXml/item3.xml"/><Relationship Id="rId21" Type="http://schemas.openxmlformats.org/officeDocument/2006/relationships/hyperlink" Target="https://pubmed.ncbi.nlm.nih.gov/36003973/" TargetMode="External"/><Relationship Id="rId7" Type="http://schemas.openxmlformats.org/officeDocument/2006/relationships/settings" Target="settings.xml"/><Relationship Id="rId12" Type="http://schemas.openxmlformats.org/officeDocument/2006/relationships/hyperlink" Target="https://www.theaa.com/about-us/newsroom/increase-in-drug-driver-deaths" TargetMode="External"/><Relationship Id="rId17" Type="http://schemas.openxmlformats.org/officeDocument/2006/relationships/hyperlink" Target="https://www.gwent.police.uk/news/gwent/news/news/2025/january/officers-arrested-108-motorists-over-christmas-period-for-drink-and-drug-driving-offences/" TargetMode="External"/><Relationship Id="rId25" Type="http://schemas.openxmlformats.org/officeDocument/2006/relationships/hyperlink" Target="https://pmc.ncbi.nlm.nih.gov/articles/PMC8729263/" TargetMode="External"/><Relationship Id="rId2" Type="http://schemas.openxmlformats.org/officeDocument/2006/relationships/customXml" Target="../customXml/item2.xml"/><Relationship Id="rId16" Type="http://schemas.openxmlformats.org/officeDocument/2006/relationships/hyperlink" Target="https://sharp.dft.gov.uk/wp-content/uploads/2024/11/Reported-road-casualties-Great-Britain_-motorcyclist-factsheet-2023.pdf" TargetMode="External"/><Relationship Id="rId20" Type="http://schemas.openxmlformats.org/officeDocument/2006/relationships/hyperlink" Target="https://assets.publishing.service.gov.uk/media/6492e26c103ca6001303a331/achieving-best-evidence-criminal-proceedings-2023.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oadsafetywales.org.uk/news/posts/2018/august/stay-alive-get-to-know-the-fatal-5/?Language=undefined" TargetMode="External"/><Relationship Id="rId5" Type="http://schemas.openxmlformats.org/officeDocument/2006/relationships/numbering" Target="numbering.xml"/><Relationship Id="rId15" Type="http://schemas.openxmlformats.org/officeDocument/2006/relationships/hyperlink" Target="https://www.college.police.uk/guidance/victims-code/victims-rights-policing" TargetMode="External"/><Relationship Id="rId23" Type="http://schemas.openxmlformats.org/officeDocument/2006/relationships/hyperlink" Target="https://pubmed.ncbi.nlm.nih.gov/32576145/"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tandfonline.com/doi/pdf/10.1080/09687599.2022.2071680?needAccess=true"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86/s12889-025-21891-5" TargetMode="External"/><Relationship Id="rId22" Type="http://schemas.openxmlformats.org/officeDocument/2006/relationships/hyperlink" Target="https://www.nationalcrimeagency.gov.uk/images/campaign/NSA/2024/NSA%202025%20Website%20-%20PDF%20Version%20v1.0.pdf" TargetMode="External"/><Relationship Id="rId27" Type="http://schemas.openxmlformats.org/officeDocument/2006/relationships/hyperlink" Target="https://www.gov.wales/safest-summer-welsh-roads-new-statistics-show"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2459</TotalTime>
  <Pages>12</Pages>
  <Words>4835</Words>
  <Characters>27565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Black, Oliver</cp:lastModifiedBy>
  <cp:revision>336</cp:revision>
  <cp:lastPrinted>2014-08-26T08:55:00Z</cp:lastPrinted>
  <dcterms:created xsi:type="dcterms:W3CDTF">2025-03-17T12:12:00Z</dcterms:created>
  <dcterms:modified xsi:type="dcterms:W3CDTF">2025-04-07T14:24:00Z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2025-03-12T15:45:58Z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a17eec34-8b8c-4409-ab73-970daad1575a</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