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BA3E8C" w14:textId="77777777" w:rsidR="006E0EDA" w:rsidRPr="006A4EA7" w:rsidRDefault="006E0EDA" w:rsidP="006E0EDA">
      <w:pPr>
        <w:spacing w:after="165" w:line="360" w:lineRule="auto"/>
        <w:jc w:val="center"/>
        <w:rPr>
          <w:rFonts w:ascii="Arial" w:hAnsi="Arial" w:cs="Arial"/>
          <w:color w:val="000000"/>
          <w:sz w:val="36"/>
          <w:szCs w:val="36"/>
        </w:rPr>
      </w:pPr>
      <w:r w:rsidRPr="006A4EA7">
        <w:rPr>
          <w:rFonts w:ascii="Arial" w:hAnsi="Arial" w:cs="Arial"/>
          <w:color w:val="000000"/>
          <w:sz w:val="36"/>
          <w:szCs w:val="36"/>
        </w:rPr>
        <w:t>Skills for the Workplace</w:t>
      </w:r>
      <w:r w:rsidRPr="006A4EA7">
        <w:rPr>
          <w:rFonts w:ascii="Arial" w:hAnsi="Arial" w:cs="Arial"/>
          <w:color w:val="000000"/>
          <w:sz w:val="36"/>
          <w:szCs w:val="36"/>
        </w:rPr>
        <w:br/>
        <w:t xml:space="preserve">Module Assignment Submission </w:t>
      </w:r>
      <w:r w:rsidRPr="006A4EA7">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E0EDA" w:rsidRPr="006A4EA7" w14:paraId="34895ED8" w14:textId="77777777" w:rsidTr="00BA353E">
        <w:trPr>
          <w:trHeight w:val="760"/>
        </w:trPr>
        <w:tc>
          <w:tcPr>
            <w:tcW w:w="3452" w:type="dxa"/>
            <w:shd w:val="clear" w:color="auto" w:fill="D9D9D9"/>
          </w:tcPr>
          <w:p w14:paraId="0BFE4738"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Student Name:</w:t>
            </w:r>
          </w:p>
        </w:tc>
        <w:tc>
          <w:tcPr>
            <w:tcW w:w="6079" w:type="dxa"/>
          </w:tcPr>
          <w:p w14:paraId="34FEF853" w14:textId="5DF544A1" w:rsidR="006E0EDA" w:rsidRPr="006A4EA7" w:rsidRDefault="00CA3F0E" w:rsidP="00BA353E">
            <w:pPr>
              <w:spacing w:before="120" w:after="120" w:line="360" w:lineRule="auto"/>
              <w:rPr>
                <w:rFonts w:ascii="Arial" w:hAnsi="Arial" w:cs="Arial"/>
                <w:sz w:val="32"/>
                <w:szCs w:val="32"/>
              </w:rPr>
            </w:pPr>
            <w:r>
              <w:rPr>
                <w:rFonts w:ascii="Arial" w:hAnsi="Arial" w:cs="Arial"/>
                <w:sz w:val="32"/>
                <w:szCs w:val="32"/>
              </w:rPr>
              <w:t>Chinedu Onwuchekwa</w:t>
            </w:r>
          </w:p>
        </w:tc>
      </w:tr>
      <w:tr w:rsidR="006E0EDA" w:rsidRPr="006A4EA7" w14:paraId="533F6D0B" w14:textId="77777777" w:rsidTr="00BA353E">
        <w:trPr>
          <w:trHeight w:val="779"/>
        </w:trPr>
        <w:tc>
          <w:tcPr>
            <w:tcW w:w="3452" w:type="dxa"/>
            <w:shd w:val="clear" w:color="auto" w:fill="D9D9D9"/>
          </w:tcPr>
          <w:p w14:paraId="15086461"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Student Number:</w:t>
            </w:r>
          </w:p>
        </w:tc>
        <w:tc>
          <w:tcPr>
            <w:tcW w:w="6079" w:type="dxa"/>
          </w:tcPr>
          <w:p w14:paraId="7DFFA3E4" w14:textId="55727D0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17</w:t>
            </w:r>
            <w:r w:rsidR="00CA3F0E">
              <w:rPr>
                <w:rFonts w:ascii="Arial" w:hAnsi="Arial" w:cs="Arial"/>
                <w:sz w:val="32"/>
                <w:szCs w:val="32"/>
              </w:rPr>
              <w:t>15158</w:t>
            </w:r>
          </w:p>
        </w:tc>
      </w:tr>
      <w:tr w:rsidR="006E0EDA" w:rsidRPr="006A4EA7" w14:paraId="68F74758" w14:textId="77777777" w:rsidTr="00BA353E">
        <w:trPr>
          <w:trHeight w:val="760"/>
        </w:trPr>
        <w:tc>
          <w:tcPr>
            <w:tcW w:w="3452" w:type="dxa"/>
            <w:shd w:val="clear" w:color="auto" w:fill="D9D9D9"/>
          </w:tcPr>
          <w:p w14:paraId="43472BB8"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Module No:</w:t>
            </w:r>
          </w:p>
        </w:tc>
        <w:tc>
          <w:tcPr>
            <w:tcW w:w="6079" w:type="dxa"/>
          </w:tcPr>
          <w:p w14:paraId="1C64FAD4" w14:textId="6ECC8D05" w:rsidR="006E0EDA" w:rsidRPr="006A4EA7" w:rsidRDefault="00CA3F0E" w:rsidP="00BA353E">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BMSK4002</w:t>
            </w:r>
          </w:p>
        </w:tc>
      </w:tr>
      <w:tr w:rsidR="006E0EDA" w:rsidRPr="006A4EA7" w14:paraId="5888F79E" w14:textId="77777777" w:rsidTr="00BA353E">
        <w:trPr>
          <w:trHeight w:val="392"/>
        </w:trPr>
        <w:tc>
          <w:tcPr>
            <w:tcW w:w="3452" w:type="dxa"/>
            <w:shd w:val="clear" w:color="auto" w:fill="D9D9D9"/>
          </w:tcPr>
          <w:p w14:paraId="7178DAE0"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Module Title:</w:t>
            </w:r>
          </w:p>
        </w:tc>
        <w:tc>
          <w:tcPr>
            <w:tcW w:w="6079" w:type="dxa"/>
          </w:tcPr>
          <w:p w14:paraId="4471B065" w14:textId="367F79F1" w:rsidR="006E0EDA" w:rsidRPr="006A4EA7" w:rsidRDefault="00CA3F0E" w:rsidP="00BA353E">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Effective Team Working and Communication</w:t>
            </w:r>
          </w:p>
        </w:tc>
      </w:tr>
      <w:tr w:rsidR="006E0EDA" w:rsidRPr="006A4EA7" w14:paraId="45DA7844" w14:textId="77777777" w:rsidTr="00BA353E">
        <w:trPr>
          <w:trHeight w:val="392"/>
        </w:trPr>
        <w:tc>
          <w:tcPr>
            <w:tcW w:w="3452" w:type="dxa"/>
            <w:shd w:val="clear" w:color="auto" w:fill="D9D9D9"/>
          </w:tcPr>
          <w:p w14:paraId="19905BF1" w14:textId="77777777" w:rsidR="006E0EDA" w:rsidRPr="006A4EA7" w:rsidRDefault="006E0EDA" w:rsidP="00BA353E">
            <w:pPr>
              <w:spacing w:before="120" w:after="120" w:line="360" w:lineRule="auto"/>
              <w:rPr>
                <w:rFonts w:ascii="Arial" w:hAnsi="Arial" w:cs="Arial"/>
                <w:sz w:val="32"/>
                <w:szCs w:val="32"/>
              </w:rPr>
            </w:pPr>
            <w:r>
              <w:rPr>
                <w:rFonts w:ascii="Arial" w:hAnsi="Arial" w:cs="Arial"/>
                <w:sz w:val="32"/>
                <w:szCs w:val="32"/>
              </w:rPr>
              <w:t>Submission Tittle</w:t>
            </w:r>
          </w:p>
        </w:tc>
        <w:tc>
          <w:tcPr>
            <w:tcW w:w="6079" w:type="dxa"/>
          </w:tcPr>
          <w:p w14:paraId="5223E379" w14:textId="0E43E0FA" w:rsidR="006E0EDA" w:rsidRPr="006A4EA7" w:rsidRDefault="001D68A0" w:rsidP="00BA353E">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Creativity</w:t>
            </w:r>
            <w:r w:rsidR="00A915F4">
              <w:rPr>
                <w:rFonts w:ascii="Arial" w:hAnsi="Arial" w:cs="Arial"/>
                <w:color w:val="000000" w:themeColor="text1"/>
                <w:sz w:val="32"/>
                <w:szCs w:val="32"/>
              </w:rPr>
              <w:t xml:space="preserve">, </w:t>
            </w:r>
            <w:r w:rsidR="000D0A2D">
              <w:rPr>
                <w:rFonts w:ascii="Arial" w:hAnsi="Arial" w:cs="Arial"/>
                <w:color w:val="000000" w:themeColor="text1"/>
                <w:sz w:val="32"/>
                <w:szCs w:val="32"/>
              </w:rPr>
              <w:t>Presentation</w:t>
            </w:r>
            <w:r w:rsidR="001C226D">
              <w:rPr>
                <w:rFonts w:ascii="Arial" w:hAnsi="Arial" w:cs="Arial"/>
                <w:color w:val="000000" w:themeColor="text1"/>
                <w:sz w:val="32"/>
                <w:szCs w:val="32"/>
              </w:rPr>
              <w:t xml:space="preserve"> </w:t>
            </w:r>
            <w:r w:rsidR="001C226D" w:rsidRPr="000166EE">
              <w:rPr>
                <w:rFonts w:ascii="Arial" w:hAnsi="Arial" w:cs="Arial"/>
                <w:color w:val="000000" w:themeColor="text1"/>
                <w:sz w:val="32"/>
                <w:szCs w:val="32"/>
              </w:rPr>
              <w:t>and Teamworking skills</w:t>
            </w:r>
          </w:p>
        </w:tc>
      </w:tr>
      <w:tr w:rsidR="006E0EDA" w:rsidRPr="006A4EA7" w14:paraId="7C07B862" w14:textId="77777777" w:rsidTr="00BA353E">
        <w:trPr>
          <w:trHeight w:val="547"/>
        </w:trPr>
        <w:tc>
          <w:tcPr>
            <w:tcW w:w="3452" w:type="dxa"/>
            <w:shd w:val="clear" w:color="auto" w:fill="D9D9D9"/>
          </w:tcPr>
          <w:p w14:paraId="6944A457"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Lecturer Name:</w:t>
            </w:r>
          </w:p>
        </w:tc>
        <w:tc>
          <w:tcPr>
            <w:tcW w:w="6079" w:type="dxa"/>
          </w:tcPr>
          <w:p w14:paraId="09617D11" w14:textId="1BAE2434" w:rsidR="006E0EDA" w:rsidRPr="006A4EA7" w:rsidRDefault="000A0924" w:rsidP="00BA353E">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 xml:space="preserve">Dr </w:t>
            </w:r>
            <w:proofErr w:type="spellStart"/>
            <w:r>
              <w:rPr>
                <w:rFonts w:ascii="Arial" w:hAnsi="Arial" w:cs="Arial"/>
                <w:color w:val="000000" w:themeColor="text1"/>
                <w:sz w:val="32"/>
                <w:szCs w:val="32"/>
              </w:rPr>
              <w:t>Rexon</w:t>
            </w:r>
            <w:proofErr w:type="spellEnd"/>
            <w:r>
              <w:rPr>
                <w:rFonts w:ascii="Arial" w:hAnsi="Arial" w:cs="Arial"/>
                <w:color w:val="000000" w:themeColor="text1"/>
                <w:sz w:val="32"/>
                <w:szCs w:val="32"/>
              </w:rPr>
              <w:t xml:space="preserve"> </w:t>
            </w:r>
            <w:proofErr w:type="spellStart"/>
            <w:r>
              <w:rPr>
                <w:rFonts w:ascii="Arial" w:hAnsi="Arial" w:cs="Arial"/>
                <w:color w:val="000000" w:themeColor="text1"/>
                <w:sz w:val="32"/>
                <w:szCs w:val="32"/>
              </w:rPr>
              <w:t>Nting</w:t>
            </w:r>
            <w:proofErr w:type="spellEnd"/>
          </w:p>
        </w:tc>
      </w:tr>
      <w:tr w:rsidR="006E0EDA" w:rsidRPr="006A4EA7" w14:paraId="4854C971" w14:textId="77777777" w:rsidTr="00BA353E">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4F39852E"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Counted word:</w:t>
            </w:r>
          </w:p>
        </w:tc>
        <w:tc>
          <w:tcPr>
            <w:tcW w:w="6079" w:type="dxa"/>
            <w:tcBorders>
              <w:top w:val="single" w:sz="4" w:space="0" w:color="auto"/>
              <w:left w:val="single" w:sz="4" w:space="0" w:color="auto"/>
              <w:bottom w:val="single" w:sz="4" w:space="0" w:color="auto"/>
              <w:right w:val="single" w:sz="4" w:space="0" w:color="auto"/>
            </w:tcBorders>
          </w:tcPr>
          <w:p w14:paraId="6CB72008" w14:textId="6DDBB114" w:rsidR="006E0EDA" w:rsidRPr="006A4EA7" w:rsidRDefault="00520B23" w:rsidP="00BA353E">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1947</w:t>
            </w:r>
          </w:p>
        </w:tc>
      </w:tr>
    </w:tbl>
    <w:p w14:paraId="77C0DBAC" w14:textId="77777777" w:rsidR="006E0EDA" w:rsidRPr="006A4EA7" w:rsidRDefault="006E0EDA" w:rsidP="006E0EDA">
      <w:pPr>
        <w:spacing w:before="120" w:after="120" w:line="360" w:lineRule="auto"/>
        <w:rPr>
          <w:rFonts w:ascii="Arial" w:hAnsi="Arial" w:cs="Arial"/>
          <w:b/>
          <w:color w:val="000000"/>
        </w:rPr>
      </w:pPr>
    </w:p>
    <w:p w14:paraId="3CB85DB4" w14:textId="21C1A5EB" w:rsidR="006E0EDA" w:rsidRDefault="006E0EDA" w:rsidP="006E0EDA">
      <w:pPr>
        <w:spacing w:before="120" w:after="120" w:line="360" w:lineRule="auto"/>
        <w:rPr>
          <w:rFonts w:ascii="Arial" w:hAnsi="Arial" w:cs="Arial"/>
          <w:b/>
          <w:color w:val="000000"/>
        </w:rPr>
      </w:pPr>
    </w:p>
    <w:p w14:paraId="1D06E810" w14:textId="2D01706D" w:rsidR="00695ED0" w:rsidRDefault="00695ED0" w:rsidP="006E0EDA">
      <w:pPr>
        <w:spacing w:before="120" w:after="120" w:line="360" w:lineRule="auto"/>
        <w:rPr>
          <w:rFonts w:ascii="Arial" w:hAnsi="Arial" w:cs="Arial"/>
          <w:b/>
          <w:color w:val="000000"/>
        </w:rPr>
      </w:pPr>
    </w:p>
    <w:p w14:paraId="2B42CB6F" w14:textId="3C831FE4" w:rsidR="00695ED0" w:rsidRDefault="00695ED0" w:rsidP="006E0EDA">
      <w:pPr>
        <w:spacing w:before="120" w:after="120" w:line="360" w:lineRule="auto"/>
        <w:rPr>
          <w:rFonts w:ascii="Arial" w:hAnsi="Arial" w:cs="Arial"/>
          <w:b/>
          <w:color w:val="000000"/>
        </w:rPr>
      </w:pPr>
    </w:p>
    <w:p w14:paraId="0D6B3B02" w14:textId="65C372A6" w:rsidR="00695ED0" w:rsidRDefault="00695ED0" w:rsidP="006E0EDA">
      <w:pPr>
        <w:spacing w:before="120" w:after="120" w:line="360" w:lineRule="auto"/>
        <w:rPr>
          <w:rFonts w:ascii="Arial" w:hAnsi="Arial" w:cs="Arial"/>
          <w:b/>
          <w:color w:val="000000"/>
        </w:rPr>
      </w:pPr>
    </w:p>
    <w:p w14:paraId="1612299E" w14:textId="51D347AC" w:rsidR="00695ED0" w:rsidRDefault="00695ED0" w:rsidP="006E0EDA">
      <w:pPr>
        <w:spacing w:before="120" w:after="120" w:line="360" w:lineRule="auto"/>
        <w:rPr>
          <w:rFonts w:ascii="Arial" w:hAnsi="Arial" w:cs="Arial"/>
          <w:b/>
          <w:color w:val="000000"/>
        </w:rPr>
      </w:pPr>
    </w:p>
    <w:p w14:paraId="317170F2" w14:textId="6806B71F" w:rsidR="00695ED0" w:rsidRDefault="00695ED0" w:rsidP="006E0EDA">
      <w:pPr>
        <w:spacing w:before="120" w:after="120" w:line="360" w:lineRule="auto"/>
        <w:rPr>
          <w:rFonts w:ascii="Arial" w:hAnsi="Arial" w:cs="Arial"/>
          <w:b/>
          <w:color w:val="000000"/>
        </w:rPr>
      </w:pPr>
    </w:p>
    <w:p w14:paraId="64AC1DD7" w14:textId="3A01AB6E" w:rsidR="00695ED0" w:rsidRDefault="00695ED0" w:rsidP="006E0EDA">
      <w:pPr>
        <w:spacing w:before="120" w:after="120" w:line="360" w:lineRule="auto"/>
        <w:rPr>
          <w:rFonts w:ascii="Arial" w:hAnsi="Arial" w:cs="Arial"/>
          <w:b/>
          <w:color w:val="000000"/>
        </w:rPr>
      </w:pPr>
    </w:p>
    <w:p w14:paraId="6D1A6B22" w14:textId="77777777" w:rsidR="00695ED0" w:rsidRPr="006A4EA7" w:rsidRDefault="00695ED0" w:rsidP="006E0EDA">
      <w:pPr>
        <w:spacing w:before="120" w:after="120" w:line="360" w:lineRule="auto"/>
        <w:rPr>
          <w:rFonts w:ascii="Arial" w:hAnsi="Arial" w:cs="Arial"/>
          <w:b/>
          <w:color w:val="000000"/>
        </w:rPr>
      </w:pPr>
    </w:p>
    <w:p w14:paraId="417B4BFD" w14:textId="321F0632" w:rsidR="00A527C2" w:rsidRDefault="00A527C2" w:rsidP="00F77A91">
      <w:pPr>
        <w:spacing w:line="360" w:lineRule="auto"/>
        <w:rPr>
          <w:rFonts w:ascii="Arial" w:hAnsi="Arial" w:cs="Arial"/>
          <w:b/>
          <w:color w:val="000000"/>
          <w:sz w:val="32"/>
          <w:szCs w:val="32"/>
        </w:rPr>
      </w:pPr>
    </w:p>
    <w:sdt>
      <w:sdtPr>
        <w:rPr>
          <w:rFonts w:ascii="Arial" w:hAnsi="Arial" w:cs="Arial"/>
        </w:rPr>
        <w:id w:val="-282736953"/>
        <w:docPartObj>
          <w:docPartGallery w:val="Table of Contents"/>
          <w:docPartUnique/>
        </w:docPartObj>
      </w:sdtPr>
      <w:sdtEndPr>
        <w:rPr>
          <w:b/>
          <w:bCs/>
        </w:rPr>
      </w:sdtEndPr>
      <w:sdtContent>
        <w:bookmarkStart w:id="0" w:name="_Toc512828979" w:displacedByCustomXml="prev"/>
        <w:p w14:paraId="1F56E9F2" w14:textId="6417DE0A" w:rsidR="00A527C2" w:rsidRPr="00674355" w:rsidRDefault="00A527C2" w:rsidP="00674355">
          <w:pPr>
            <w:spacing w:before="120" w:after="120" w:line="360" w:lineRule="auto"/>
            <w:rPr>
              <w:rFonts w:ascii="Arial" w:hAnsi="Arial" w:cs="Arial"/>
            </w:rPr>
          </w:pPr>
          <w:r w:rsidRPr="009B13C8">
            <w:rPr>
              <w:rStyle w:val="Heading1Char"/>
              <w:rFonts w:ascii="Arial" w:hAnsi="Arial" w:cs="Arial"/>
              <w:color w:val="000000" w:themeColor="text1"/>
            </w:rPr>
            <w:t>Table of Content</w:t>
          </w:r>
          <w:bookmarkEnd w:id="0"/>
          <w:r w:rsidR="00CE2605">
            <w:rPr>
              <w:rStyle w:val="Heading1Char"/>
              <w:rFonts w:ascii="Arial" w:hAnsi="Arial" w:cs="Arial"/>
              <w:color w:val="000000" w:themeColor="text1"/>
            </w:rPr>
            <w:t>s</w:t>
          </w:r>
          <w:r w:rsidRPr="006A4EA7">
            <w:rPr>
              <w:rFonts w:ascii="Arial" w:hAnsi="Arial" w:cs="Arial"/>
              <w:color w:val="548DD4"/>
              <w:sz w:val="28"/>
              <w:szCs w:val="28"/>
            </w:rPr>
            <w:fldChar w:fldCharType="begin"/>
          </w:r>
          <w:r w:rsidRPr="006A4EA7">
            <w:rPr>
              <w:rFonts w:ascii="Arial" w:hAnsi="Arial" w:cs="Arial"/>
              <w:sz w:val="28"/>
              <w:szCs w:val="28"/>
            </w:rPr>
            <w:instrText xml:space="preserve"> TOC \o "1-3" \h \z \u </w:instrText>
          </w:r>
          <w:r w:rsidRPr="006A4EA7">
            <w:rPr>
              <w:rFonts w:ascii="Arial" w:hAnsi="Arial" w:cs="Arial"/>
              <w:color w:val="548DD4"/>
              <w:sz w:val="28"/>
              <w:szCs w:val="28"/>
            </w:rPr>
            <w:fldChar w:fldCharType="separate"/>
          </w:r>
        </w:p>
        <w:p w14:paraId="64599964" w14:textId="20253D7C" w:rsidR="00A527C2" w:rsidRPr="003B1C50" w:rsidRDefault="0007638C" w:rsidP="00A527C2">
          <w:pPr>
            <w:pStyle w:val="TOC1"/>
            <w:tabs>
              <w:tab w:val="right" w:leader="dot" w:pos="8290"/>
            </w:tabs>
            <w:rPr>
              <w:rFonts w:asciiTheme="minorHAnsi" w:hAnsiTheme="minorHAnsi"/>
              <w:noProof/>
              <w:color w:val="000000" w:themeColor="text1"/>
              <w:sz w:val="28"/>
              <w:szCs w:val="28"/>
            </w:rPr>
          </w:pPr>
          <w:hyperlink w:anchor="_Toc512828980" w:history="1">
            <w:r w:rsidR="00A527C2" w:rsidRPr="003B1C50">
              <w:rPr>
                <w:rStyle w:val="Hyperlink"/>
                <w:rFonts w:ascii="Arial" w:hAnsi="Arial" w:cs="Arial"/>
                <w:noProof/>
                <w:color w:val="000000" w:themeColor="text1"/>
                <w:sz w:val="28"/>
                <w:szCs w:val="28"/>
              </w:rPr>
              <w:t>Introduction</w:t>
            </w:r>
            <w:r w:rsidR="00A527C2" w:rsidRPr="003B1C50">
              <w:rPr>
                <w:noProof/>
                <w:webHidden/>
                <w:color w:val="000000" w:themeColor="text1"/>
                <w:sz w:val="28"/>
                <w:szCs w:val="28"/>
              </w:rPr>
              <w:tab/>
            </w:r>
          </w:hyperlink>
          <w:r w:rsidR="00520B23">
            <w:rPr>
              <w:noProof/>
              <w:color w:val="000000" w:themeColor="text1"/>
              <w:sz w:val="28"/>
              <w:szCs w:val="28"/>
            </w:rPr>
            <w:t>1</w:t>
          </w:r>
        </w:p>
        <w:p w14:paraId="5C5E7F2C" w14:textId="5215E5C4" w:rsidR="00A527C2" w:rsidRPr="003B1C50" w:rsidRDefault="003B1C50" w:rsidP="00A527C2">
          <w:pPr>
            <w:pStyle w:val="TOC1"/>
            <w:tabs>
              <w:tab w:val="right" w:leader="dot" w:pos="8290"/>
            </w:tabs>
            <w:rPr>
              <w:rFonts w:asciiTheme="minorHAnsi" w:hAnsiTheme="minorHAnsi"/>
              <w:noProof/>
              <w:color w:val="000000" w:themeColor="text1"/>
              <w:sz w:val="28"/>
              <w:szCs w:val="28"/>
            </w:rPr>
          </w:pPr>
          <w:r w:rsidRPr="003B1C50">
            <w:rPr>
              <w:rFonts w:asciiTheme="minorHAnsi" w:hAnsiTheme="minorHAnsi"/>
              <w:noProof/>
              <w:color w:val="000000" w:themeColor="text1"/>
              <w:sz w:val="28"/>
              <w:szCs w:val="28"/>
            </w:rPr>
            <w:t>Definition……………………………………………………………………………………………</w:t>
          </w:r>
          <w:r w:rsidR="00520B23">
            <w:rPr>
              <w:rFonts w:asciiTheme="minorHAnsi" w:hAnsiTheme="minorHAnsi"/>
              <w:noProof/>
              <w:color w:val="000000" w:themeColor="text1"/>
              <w:sz w:val="28"/>
              <w:szCs w:val="28"/>
            </w:rPr>
            <w:t>1</w:t>
          </w:r>
        </w:p>
        <w:p w14:paraId="30419FC4" w14:textId="0BDDB767" w:rsidR="00A527C2" w:rsidRPr="003B1C50" w:rsidRDefault="0007638C" w:rsidP="00A527C2">
          <w:pPr>
            <w:pStyle w:val="TOC2"/>
            <w:tabs>
              <w:tab w:val="right" w:leader="dot" w:pos="8290"/>
            </w:tabs>
            <w:rPr>
              <w:b/>
              <w:noProof/>
              <w:color w:val="000000" w:themeColor="text1"/>
              <w:sz w:val="28"/>
              <w:szCs w:val="28"/>
            </w:rPr>
          </w:pPr>
          <w:hyperlink w:anchor="_Toc512828982" w:history="1">
            <w:r w:rsidR="00054856" w:rsidRPr="003B1C50">
              <w:rPr>
                <w:rStyle w:val="Hyperlink"/>
                <w:rFonts w:ascii="Arial" w:hAnsi="Arial" w:cs="Arial"/>
                <w:b/>
                <w:noProof/>
                <w:color w:val="000000" w:themeColor="text1"/>
                <w:sz w:val="28"/>
                <w:szCs w:val="28"/>
              </w:rPr>
              <w:t>Key self-management</w:t>
            </w:r>
            <w:r w:rsidR="00A527C2" w:rsidRPr="003B1C50">
              <w:rPr>
                <w:rStyle w:val="Hyperlink"/>
                <w:rFonts w:ascii="Arial" w:hAnsi="Arial" w:cs="Arial"/>
                <w:b/>
                <w:noProof/>
                <w:color w:val="000000" w:themeColor="text1"/>
                <w:sz w:val="28"/>
                <w:szCs w:val="28"/>
              </w:rPr>
              <w:t xml:space="preserve"> skills</w:t>
            </w:r>
            <w:r w:rsidR="00A527C2" w:rsidRPr="003B1C50">
              <w:rPr>
                <w:b/>
                <w:noProof/>
                <w:webHidden/>
                <w:color w:val="000000" w:themeColor="text1"/>
                <w:sz w:val="28"/>
                <w:szCs w:val="28"/>
              </w:rPr>
              <w:tab/>
            </w:r>
          </w:hyperlink>
          <w:r w:rsidR="00520B23">
            <w:rPr>
              <w:b/>
              <w:noProof/>
              <w:color w:val="000000" w:themeColor="text1"/>
              <w:sz w:val="28"/>
              <w:szCs w:val="28"/>
            </w:rPr>
            <w:t>2</w:t>
          </w:r>
        </w:p>
        <w:p w14:paraId="609AE171" w14:textId="2106525C" w:rsidR="00A527C2" w:rsidRPr="003B1C50" w:rsidRDefault="0007638C" w:rsidP="00A527C2">
          <w:pPr>
            <w:pStyle w:val="TOC2"/>
            <w:tabs>
              <w:tab w:val="right" w:leader="dot" w:pos="8290"/>
            </w:tabs>
            <w:rPr>
              <w:b/>
              <w:noProof/>
              <w:color w:val="000000" w:themeColor="text1"/>
              <w:sz w:val="28"/>
              <w:szCs w:val="28"/>
            </w:rPr>
          </w:pPr>
          <w:hyperlink w:anchor="_Toc512828983" w:history="1">
            <w:r>
              <w:rPr>
                <w:rStyle w:val="Hyperlink"/>
                <w:rFonts w:ascii="Arial" w:hAnsi="Arial" w:cs="Arial"/>
                <w:b/>
                <w:noProof/>
                <w:color w:val="000000" w:themeColor="text1"/>
                <w:sz w:val="28"/>
                <w:szCs w:val="28"/>
              </w:rPr>
              <w:t>Verbal/Nonverbal</w:t>
            </w:r>
            <w:r w:rsidR="00520B23">
              <w:rPr>
                <w:rStyle w:val="Hyperlink"/>
                <w:rFonts w:ascii="Arial" w:hAnsi="Arial" w:cs="Arial"/>
                <w:b/>
                <w:noProof/>
                <w:color w:val="000000" w:themeColor="text1"/>
                <w:sz w:val="28"/>
                <w:szCs w:val="28"/>
              </w:rPr>
              <w:t xml:space="preserve"> </w:t>
            </w:r>
            <w:r w:rsidR="00A527C2" w:rsidRPr="003B1C50">
              <w:rPr>
                <w:rStyle w:val="Hyperlink"/>
                <w:rFonts w:ascii="Arial" w:hAnsi="Arial" w:cs="Arial"/>
                <w:b/>
                <w:noProof/>
                <w:color w:val="000000" w:themeColor="text1"/>
                <w:sz w:val="28"/>
                <w:szCs w:val="28"/>
              </w:rPr>
              <w:t>communication skills</w:t>
            </w:r>
            <w:r w:rsidR="00A527C2" w:rsidRPr="003B1C50">
              <w:rPr>
                <w:b/>
                <w:noProof/>
                <w:webHidden/>
                <w:color w:val="000000" w:themeColor="text1"/>
                <w:sz w:val="28"/>
                <w:szCs w:val="28"/>
              </w:rPr>
              <w:tab/>
            </w:r>
          </w:hyperlink>
          <w:r w:rsidR="00520B23">
            <w:rPr>
              <w:b/>
              <w:noProof/>
              <w:color w:val="000000" w:themeColor="text1"/>
              <w:sz w:val="28"/>
              <w:szCs w:val="28"/>
            </w:rPr>
            <w:t>3</w:t>
          </w:r>
        </w:p>
        <w:p w14:paraId="30C79194" w14:textId="2C245FD8" w:rsidR="00A527C2" w:rsidRPr="003B1C50" w:rsidRDefault="0007638C" w:rsidP="00A527C2">
          <w:pPr>
            <w:pStyle w:val="TOC2"/>
            <w:tabs>
              <w:tab w:val="right" w:leader="dot" w:pos="8290"/>
            </w:tabs>
            <w:rPr>
              <w:b/>
              <w:noProof/>
              <w:color w:val="000000" w:themeColor="text1"/>
              <w:sz w:val="28"/>
              <w:szCs w:val="28"/>
            </w:rPr>
          </w:pPr>
          <w:hyperlink w:anchor="_Toc512828984" w:history="1">
            <w:r>
              <w:rPr>
                <w:rStyle w:val="Hyperlink"/>
                <w:rFonts w:ascii="Arial" w:hAnsi="Arial" w:cs="Arial"/>
                <w:b/>
                <w:noProof/>
                <w:color w:val="000000" w:themeColor="text1"/>
                <w:sz w:val="28"/>
                <w:szCs w:val="28"/>
              </w:rPr>
              <w:t>Listening communication skill</w:t>
            </w:r>
            <w:r w:rsidR="00A527C2" w:rsidRPr="003B1C50">
              <w:rPr>
                <w:b/>
                <w:noProof/>
                <w:webHidden/>
                <w:color w:val="000000" w:themeColor="text1"/>
                <w:sz w:val="28"/>
                <w:szCs w:val="28"/>
              </w:rPr>
              <w:tab/>
            </w:r>
          </w:hyperlink>
          <w:r w:rsidR="00520B23">
            <w:rPr>
              <w:b/>
              <w:noProof/>
              <w:color w:val="000000" w:themeColor="text1"/>
              <w:sz w:val="28"/>
              <w:szCs w:val="28"/>
            </w:rPr>
            <w:t>4</w:t>
          </w:r>
        </w:p>
        <w:p w14:paraId="7328B953" w14:textId="0AFB212A" w:rsidR="00A527C2" w:rsidRPr="003B1C50" w:rsidRDefault="0007638C" w:rsidP="00A527C2">
          <w:pPr>
            <w:pStyle w:val="TOC2"/>
            <w:tabs>
              <w:tab w:val="right" w:leader="dot" w:pos="8290"/>
            </w:tabs>
            <w:rPr>
              <w:b/>
              <w:noProof/>
              <w:color w:val="000000" w:themeColor="text1"/>
              <w:sz w:val="28"/>
              <w:szCs w:val="28"/>
            </w:rPr>
          </w:pPr>
          <w:hyperlink w:anchor="_Toc512828985" w:history="1">
            <w:r w:rsidR="00A527C2" w:rsidRPr="003B1C50">
              <w:rPr>
                <w:b/>
                <w:noProof/>
                <w:webHidden/>
                <w:color w:val="000000" w:themeColor="text1"/>
                <w:sz w:val="28"/>
                <w:szCs w:val="28"/>
              </w:rPr>
              <w:tab/>
            </w:r>
          </w:hyperlink>
          <w:r>
            <w:rPr>
              <w:b/>
              <w:noProof/>
              <w:color w:val="000000" w:themeColor="text1"/>
              <w:sz w:val="28"/>
              <w:szCs w:val="28"/>
            </w:rPr>
            <w:t>5</w:t>
          </w:r>
        </w:p>
        <w:p w14:paraId="7C5A87D4" w14:textId="2C6071D1" w:rsidR="00A527C2" w:rsidRPr="003B1C50" w:rsidRDefault="0007638C" w:rsidP="00A527C2">
          <w:pPr>
            <w:pStyle w:val="TOC1"/>
            <w:tabs>
              <w:tab w:val="right" w:leader="dot" w:pos="8290"/>
            </w:tabs>
            <w:rPr>
              <w:rFonts w:asciiTheme="minorHAnsi" w:hAnsiTheme="minorHAnsi"/>
              <w:noProof/>
              <w:color w:val="000000" w:themeColor="text1"/>
              <w:sz w:val="28"/>
              <w:szCs w:val="28"/>
            </w:rPr>
          </w:pPr>
          <w:hyperlink w:anchor="_Toc512828986" w:history="1">
            <w:r w:rsidR="00916E6F" w:rsidRPr="003B1C50">
              <w:rPr>
                <w:rStyle w:val="Hyperlink"/>
                <w:rFonts w:ascii="Arial" w:hAnsi="Arial" w:cs="Arial"/>
                <w:noProof/>
                <w:color w:val="000000" w:themeColor="text1"/>
                <w:sz w:val="28"/>
                <w:szCs w:val="28"/>
                <w:shd w:val="clear" w:color="auto" w:fill="FFFFFF"/>
              </w:rPr>
              <w:t>Presentation</w:t>
            </w:r>
            <w:r w:rsidR="00A527C2" w:rsidRPr="003B1C50">
              <w:rPr>
                <w:noProof/>
                <w:webHidden/>
                <w:color w:val="000000" w:themeColor="text1"/>
                <w:sz w:val="28"/>
                <w:szCs w:val="28"/>
              </w:rPr>
              <w:tab/>
            </w:r>
          </w:hyperlink>
          <w:r>
            <w:rPr>
              <w:noProof/>
              <w:color w:val="000000" w:themeColor="text1"/>
              <w:sz w:val="28"/>
              <w:szCs w:val="28"/>
            </w:rPr>
            <w:t>6</w:t>
          </w:r>
        </w:p>
        <w:p w14:paraId="3819D8C3" w14:textId="1E2A31AA" w:rsidR="00A527C2" w:rsidRPr="003B1C50" w:rsidRDefault="0007638C" w:rsidP="00A527C2">
          <w:pPr>
            <w:pStyle w:val="TOC1"/>
            <w:tabs>
              <w:tab w:val="right" w:leader="dot" w:pos="8290"/>
            </w:tabs>
            <w:rPr>
              <w:rFonts w:asciiTheme="minorHAnsi" w:hAnsiTheme="minorHAnsi"/>
              <w:noProof/>
              <w:color w:val="000000" w:themeColor="text1"/>
              <w:sz w:val="28"/>
              <w:szCs w:val="28"/>
            </w:rPr>
          </w:pPr>
          <w:hyperlink w:anchor="_Toc512828987" w:history="1">
            <w:r w:rsidR="000166EE" w:rsidRPr="003B1C50">
              <w:rPr>
                <w:rStyle w:val="Hyperlink"/>
                <w:rFonts w:ascii="Arial" w:hAnsi="Arial" w:cs="Arial"/>
                <w:noProof/>
                <w:color w:val="000000" w:themeColor="text1"/>
                <w:sz w:val="28"/>
                <w:szCs w:val="28"/>
              </w:rPr>
              <w:t>Teamworking</w:t>
            </w:r>
            <w:r w:rsidR="00A527C2" w:rsidRPr="003B1C50">
              <w:rPr>
                <w:noProof/>
                <w:webHidden/>
                <w:color w:val="000000" w:themeColor="text1"/>
                <w:sz w:val="28"/>
                <w:szCs w:val="28"/>
              </w:rPr>
              <w:tab/>
            </w:r>
          </w:hyperlink>
          <w:r>
            <w:rPr>
              <w:noProof/>
              <w:color w:val="000000" w:themeColor="text1"/>
              <w:sz w:val="28"/>
              <w:szCs w:val="28"/>
            </w:rPr>
            <w:t>7</w:t>
          </w:r>
        </w:p>
        <w:p w14:paraId="529D7759" w14:textId="15CEE41D" w:rsidR="00A527C2" w:rsidRPr="003B1C50" w:rsidRDefault="0007638C" w:rsidP="00A527C2">
          <w:pPr>
            <w:pStyle w:val="TOC1"/>
            <w:tabs>
              <w:tab w:val="right" w:leader="dot" w:pos="8290"/>
            </w:tabs>
            <w:rPr>
              <w:rFonts w:asciiTheme="minorHAnsi" w:hAnsiTheme="minorHAnsi"/>
              <w:noProof/>
              <w:color w:val="000000" w:themeColor="text1"/>
              <w:sz w:val="28"/>
              <w:szCs w:val="28"/>
            </w:rPr>
          </w:pPr>
          <w:hyperlink w:anchor="_Toc512828988" w:history="1">
            <w:r w:rsidR="00A527C2" w:rsidRPr="003B1C50">
              <w:rPr>
                <w:rStyle w:val="Hyperlink"/>
                <w:rFonts w:ascii="Arial" w:hAnsi="Arial" w:cs="Arial"/>
                <w:noProof/>
                <w:color w:val="000000" w:themeColor="text1"/>
                <w:sz w:val="28"/>
                <w:szCs w:val="28"/>
              </w:rPr>
              <w:t>Conclusion</w:t>
            </w:r>
            <w:r w:rsidR="00A527C2" w:rsidRPr="003B1C50">
              <w:rPr>
                <w:noProof/>
                <w:webHidden/>
                <w:color w:val="000000" w:themeColor="text1"/>
                <w:sz w:val="28"/>
                <w:szCs w:val="28"/>
              </w:rPr>
              <w:tab/>
            </w:r>
          </w:hyperlink>
        </w:p>
        <w:p w14:paraId="7DF8683F" w14:textId="0A313BF8" w:rsidR="00A527C2" w:rsidRPr="006A4EA7" w:rsidRDefault="0007638C" w:rsidP="00A527C2">
          <w:pPr>
            <w:pStyle w:val="TOC1"/>
            <w:tabs>
              <w:tab w:val="right" w:leader="dot" w:pos="8290"/>
            </w:tabs>
            <w:rPr>
              <w:rFonts w:asciiTheme="minorHAnsi" w:hAnsiTheme="minorHAnsi"/>
              <w:b w:val="0"/>
              <w:noProof/>
              <w:color w:val="auto"/>
            </w:rPr>
          </w:pPr>
          <w:hyperlink w:anchor="_Toc512828989" w:history="1">
            <w:r w:rsidR="00A527C2" w:rsidRPr="003B1C50">
              <w:rPr>
                <w:rStyle w:val="Hyperlink"/>
                <w:rFonts w:ascii="Arial" w:hAnsi="Arial" w:cs="Arial"/>
                <w:noProof/>
                <w:color w:val="000000" w:themeColor="text1"/>
                <w:sz w:val="28"/>
                <w:szCs w:val="28"/>
              </w:rPr>
              <w:t>References</w:t>
            </w:r>
            <w:r w:rsidR="00A527C2" w:rsidRPr="003B1C50">
              <w:rPr>
                <w:noProof/>
                <w:webHidden/>
                <w:color w:val="000000" w:themeColor="text1"/>
                <w:sz w:val="28"/>
                <w:szCs w:val="28"/>
              </w:rPr>
              <w:tab/>
            </w:r>
          </w:hyperlink>
          <w:r>
            <w:rPr>
              <w:noProof/>
              <w:color w:val="000000" w:themeColor="text1"/>
              <w:sz w:val="28"/>
              <w:szCs w:val="28"/>
            </w:rPr>
            <w:t>8</w:t>
          </w:r>
        </w:p>
        <w:p w14:paraId="2A1A0CC3" w14:textId="14F32177" w:rsidR="00A527C2" w:rsidRPr="006A4EA7" w:rsidRDefault="00A527C2" w:rsidP="00A527C2">
          <w:pPr>
            <w:rPr>
              <w:rFonts w:ascii="Arial" w:hAnsi="Arial" w:cs="Arial"/>
            </w:rPr>
          </w:pPr>
          <w:r w:rsidRPr="006A4EA7">
            <w:rPr>
              <w:rFonts w:ascii="Arial" w:hAnsi="Arial" w:cs="Arial"/>
              <w:b/>
              <w:bCs/>
            </w:rPr>
            <w:fldChar w:fldCharType="end"/>
          </w:r>
        </w:p>
      </w:sdtContent>
    </w:sdt>
    <w:p w14:paraId="24766F1E" w14:textId="1E6DDAE3" w:rsidR="00A527C2" w:rsidRPr="00E83DB3" w:rsidRDefault="00A527C2" w:rsidP="00F77A91">
      <w:pPr>
        <w:spacing w:line="360" w:lineRule="auto"/>
        <w:rPr>
          <w:rFonts w:ascii="Arial" w:hAnsi="Arial" w:cs="Arial"/>
          <w:b/>
          <w:color w:val="000000"/>
          <w:sz w:val="32"/>
          <w:szCs w:val="32"/>
        </w:rPr>
      </w:pPr>
    </w:p>
    <w:p w14:paraId="5B28D515" w14:textId="77777777" w:rsidR="00F77A91" w:rsidRDefault="00F77A91" w:rsidP="00F77A91">
      <w:pPr>
        <w:spacing w:line="360" w:lineRule="auto"/>
        <w:rPr>
          <w:rFonts w:ascii="Arial" w:hAnsi="Arial" w:cs="Arial"/>
          <w:color w:val="000000"/>
        </w:rPr>
      </w:pPr>
    </w:p>
    <w:p w14:paraId="25FCB390" w14:textId="432F8451" w:rsidR="00DD5B95" w:rsidRDefault="00DD5B95" w:rsidP="00F77A91">
      <w:pPr>
        <w:spacing w:line="360" w:lineRule="auto"/>
        <w:rPr>
          <w:rFonts w:ascii="Arial" w:hAnsi="Arial" w:cs="Arial"/>
          <w:color w:val="000000"/>
        </w:rPr>
      </w:pPr>
    </w:p>
    <w:p w14:paraId="66B63D4C" w14:textId="77777777" w:rsidR="00F25187" w:rsidRDefault="00F25187" w:rsidP="00F77A91">
      <w:pPr>
        <w:spacing w:line="360" w:lineRule="auto"/>
        <w:rPr>
          <w:rFonts w:ascii="Arial" w:hAnsi="Arial" w:cs="Arial"/>
          <w:color w:val="000000"/>
        </w:rPr>
      </w:pPr>
    </w:p>
    <w:p w14:paraId="7385E606" w14:textId="3CCE9B69" w:rsidR="0097213A" w:rsidRPr="00F77A91" w:rsidRDefault="00723C79" w:rsidP="00723C79">
      <w:pPr>
        <w:tabs>
          <w:tab w:val="left" w:pos="5040"/>
        </w:tabs>
        <w:spacing w:line="360" w:lineRule="auto"/>
        <w:rPr>
          <w:rFonts w:ascii="Arial" w:hAnsi="Arial" w:cs="Arial"/>
          <w:color w:val="000000"/>
        </w:rPr>
      </w:pPr>
      <w:r>
        <w:rPr>
          <w:rFonts w:ascii="Arial" w:hAnsi="Arial" w:cs="Arial"/>
          <w:color w:val="000000"/>
        </w:rPr>
        <w:tab/>
      </w:r>
    </w:p>
    <w:p w14:paraId="67A971ED" w14:textId="62A96758" w:rsidR="008E3639" w:rsidRDefault="008E3639"/>
    <w:p w14:paraId="17EE933B" w14:textId="3693065E" w:rsidR="00F77A91" w:rsidRDefault="00F77A91"/>
    <w:p w14:paraId="41680603" w14:textId="4EBB6DF7" w:rsidR="00F77A91" w:rsidRDefault="00F77A91"/>
    <w:p w14:paraId="07768483" w14:textId="68C638A7" w:rsidR="00F77A91" w:rsidRDefault="00F77A91"/>
    <w:p w14:paraId="17785F2C" w14:textId="7FE7E22A" w:rsidR="00F77A91" w:rsidRDefault="00F77A91"/>
    <w:p w14:paraId="7DDC5486" w14:textId="08A38ED8" w:rsidR="00F77A91" w:rsidRDefault="00F77A91"/>
    <w:p w14:paraId="05ABB92F" w14:textId="27EBE2D8" w:rsidR="00F77A91" w:rsidRDefault="00F77A91">
      <w:bookmarkStart w:id="1" w:name="_GoBack"/>
      <w:bookmarkEnd w:id="1"/>
    </w:p>
    <w:p w14:paraId="426364F3" w14:textId="77777777" w:rsidR="0097213A" w:rsidRDefault="0097213A">
      <w:pPr>
        <w:rPr>
          <w:rFonts w:ascii="Arial" w:hAnsi="Arial" w:cs="Arial"/>
          <w:b/>
          <w:sz w:val="40"/>
          <w:szCs w:val="40"/>
        </w:rPr>
      </w:pPr>
    </w:p>
    <w:p w14:paraId="68936C94" w14:textId="77777777" w:rsidR="0097213A" w:rsidRDefault="0097213A">
      <w:pPr>
        <w:rPr>
          <w:rFonts w:ascii="Arial" w:hAnsi="Arial" w:cs="Arial"/>
          <w:b/>
          <w:sz w:val="40"/>
          <w:szCs w:val="40"/>
        </w:rPr>
      </w:pPr>
    </w:p>
    <w:p w14:paraId="323ACDC6" w14:textId="77777777" w:rsidR="0097213A" w:rsidRDefault="0097213A">
      <w:pPr>
        <w:rPr>
          <w:rFonts w:ascii="Arial" w:hAnsi="Arial" w:cs="Arial"/>
          <w:b/>
          <w:sz w:val="40"/>
          <w:szCs w:val="40"/>
        </w:rPr>
      </w:pPr>
    </w:p>
    <w:p w14:paraId="1246C6A0" w14:textId="77777777" w:rsidR="0097213A" w:rsidRDefault="0097213A">
      <w:pPr>
        <w:rPr>
          <w:rFonts w:ascii="Arial" w:hAnsi="Arial" w:cs="Arial"/>
          <w:b/>
          <w:sz w:val="40"/>
          <w:szCs w:val="40"/>
        </w:rPr>
      </w:pPr>
    </w:p>
    <w:p w14:paraId="3EFADC90" w14:textId="77777777" w:rsidR="0097213A" w:rsidRDefault="0097213A">
      <w:pPr>
        <w:rPr>
          <w:rFonts w:ascii="Arial" w:hAnsi="Arial" w:cs="Arial"/>
          <w:b/>
          <w:sz w:val="40"/>
          <w:szCs w:val="40"/>
        </w:rPr>
      </w:pPr>
    </w:p>
    <w:p w14:paraId="5E56DB52" w14:textId="77777777" w:rsidR="0097213A" w:rsidRDefault="0097213A">
      <w:pPr>
        <w:rPr>
          <w:rFonts w:ascii="Arial" w:hAnsi="Arial" w:cs="Arial"/>
          <w:b/>
          <w:sz w:val="40"/>
          <w:szCs w:val="40"/>
        </w:rPr>
      </w:pPr>
    </w:p>
    <w:p w14:paraId="488FB72C" w14:textId="77777777" w:rsidR="0097213A" w:rsidRDefault="0097213A">
      <w:pPr>
        <w:rPr>
          <w:rFonts w:ascii="Arial" w:hAnsi="Arial" w:cs="Arial"/>
          <w:b/>
          <w:sz w:val="40"/>
          <w:szCs w:val="40"/>
        </w:rPr>
      </w:pPr>
    </w:p>
    <w:p w14:paraId="4DFD486E" w14:textId="77777777" w:rsidR="002157C1" w:rsidRDefault="002157C1">
      <w:pPr>
        <w:rPr>
          <w:rFonts w:ascii="Arial" w:hAnsi="Arial" w:cs="Arial"/>
          <w:b/>
          <w:sz w:val="40"/>
          <w:szCs w:val="40"/>
        </w:rPr>
      </w:pPr>
    </w:p>
    <w:p w14:paraId="6AB05007" w14:textId="77777777" w:rsidR="003B5DD7" w:rsidRDefault="003B5DD7">
      <w:pPr>
        <w:rPr>
          <w:rFonts w:ascii="Arial" w:hAnsi="Arial" w:cs="Arial"/>
          <w:b/>
          <w:sz w:val="32"/>
          <w:szCs w:val="32"/>
        </w:rPr>
      </w:pPr>
    </w:p>
    <w:p w14:paraId="1ACCDD48" w14:textId="35934FC8" w:rsidR="00772603" w:rsidRDefault="00772603" w:rsidP="00AF606F">
      <w:pPr>
        <w:pStyle w:val="NormalWeb"/>
        <w:rPr>
          <w:sz w:val="32"/>
          <w:szCs w:val="32"/>
        </w:rPr>
      </w:pPr>
      <w:r>
        <w:rPr>
          <w:sz w:val="32"/>
          <w:szCs w:val="32"/>
        </w:rPr>
        <w:lastRenderedPageBreak/>
        <w:t>INTRODUCTION</w:t>
      </w:r>
    </w:p>
    <w:p w14:paraId="6F68887D" w14:textId="27538D66" w:rsidR="00772603" w:rsidRPr="00772603" w:rsidRDefault="00772603" w:rsidP="00AF606F">
      <w:pPr>
        <w:pStyle w:val="NormalWeb"/>
        <w:rPr>
          <w:sz w:val="32"/>
          <w:szCs w:val="32"/>
        </w:rPr>
      </w:pPr>
      <w:r>
        <w:rPr>
          <w:sz w:val="32"/>
          <w:szCs w:val="32"/>
        </w:rPr>
        <w:t>Based as much as possible on your own and/or friends’ real life experience, discuss how well employers perform at communication using your findings, and what you know from theory, reach some firm conclusions as to how workplace communication and performance of employer can be improved.</w:t>
      </w:r>
    </w:p>
    <w:p w14:paraId="1D187CB2" w14:textId="77777777" w:rsidR="00772603" w:rsidRDefault="00772603" w:rsidP="00AF606F">
      <w:pPr>
        <w:pStyle w:val="NormalWeb"/>
        <w:rPr>
          <w:sz w:val="28"/>
          <w:szCs w:val="28"/>
        </w:rPr>
      </w:pPr>
    </w:p>
    <w:p w14:paraId="45227C2D" w14:textId="77777777" w:rsidR="00772603" w:rsidRDefault="00772603" w:rsidP="00AF606F">
      <w:pPr>
        <w:pStyle w:val="NormalWeb"/>
        <w:rPr>
          <w:sz w:val="28"/>
          <w:szCs w:val="28"/>
        </w:rPr>
      </w:pPr>
    </w:p>
    <w:p w14:paraId="1967ADE0" w14:textId="77777777" w:rsidR="00772603" w:rsidRDefault="00772603" w:rsidP="00AF606F">
      <w:pPr>
        <w:pStyle w:val="NormalWeb"/>
        <w:rPr>
          <w:sz w:val="28"/>
          <w:szCs w:val="28"/>
        </w:rPr>
      </w:pPr>
    </w:p>
    <w:p w14:paraId="6898CCD9" w14:textId="77777777" w:rsidR="00772603" w:rsidRDefault="00772603" w:rsidP="00AF606F">
      <w:pPr>
        <w:pStyle w:val="NormalWeb"/>
        <w:rPr>
          <w:sz w:val="28"/>
          <w:szCs w:val="28"/>
        </w:rPr>
      </w:pPr>
    </w:p>
    <w:p w14:paraId="5EBF9011" w14:textId="77777777" w:rsidR="00772603" w:rsidRDefault="00772603" w:rsidP="00772603">
      <w:pPr>
        <w:pStyle w:val="NormalWeb"/>
        <w:rPr>
          <w:sz w:val="28"/>
          <w:szCs w:val="28"/>
        </w:rPr>
      </w:pPr>
    </w:p>
    <w:p w14:paraId="7E4A3D8A" w14:textId="77777777" w:rsidR="00772603" w:rsidRDefault="00772603" w:rsidP="00772603">
      <w:pPr>
        <w:pStyle w:val="NormalWeb"/>
        <w:rPr>
          <w:sz w:val="28"/>
          <w:szCs w:val="28"/>
        </w:rPr>
      </w:pPr>
    </w:p>
    <w:p w14:paraId="35B0A821" w14:textId="77777777" w:rsidR="00772603" w:rsidRDefault="00772603" w:rsidP="00772603">
      <w:pPr>
        <w:pStyle w:val="NormalWeb"/>
        <w:rPr>
          <w:sz w:val="28"/>
          <w:szCs w:val="28"/>
        </w:rPr>
      </w:pPr>
    </w:p>
    <w:p w14:paraId="7990F8F0" w14:textId="786AD66A" w:rsidR="00772603" w:rsidRPr="007618BB" w:rsidRDefault="00772603" w:rsidP="00772603">
      <w:pPr>
        <w:pStyle w:val="NormalWeb"/>
        <w:rPr>
          <w:sz w:val="28"/>
          <w:szCs w:val="28"/>
        </w:rPr>
      </w:pPr>
      <w:r w:rsidRPr="007618BB">
        <w:rPr>
          <w:sz w:val="28"/>
          <w:szCs w:val="28"/>
        </w:rPr>
        <w:t xml:space="preserve">DEFINITION OF COMMUNICATION  </w:t>
      </w:r>
    </w:p>
    <w:p w14:paraId="49AB117D" w14:textId="77777777" w:rsidR="00772603" w:rsidRDefault="00772603" w:rsidP="00772603">
      <w:pPr>
        <w:pStyle w:val="NormalWeb"/>
        <w:rPr>
          <w:sz w:val="32"/>
          <w:szCs w:val="32"/>
        </w:rPr>
      </w:pPr>
      <w:r w:rsidRPr="007618BB">
        <w:rPr>
          <w:sz w:val="32"/>
          <w:szCs w:val="32"/>
        </w:rPr>
        <w:t>Communication is the exchange of thought, information or ideas that result in mutual understanding between two or people. The process requires at least one sender, one receiver and a message that is transmitted within a communication medium. It originates with sender’s idea or concept. He or she encodes the idea into meaningful symbols in the form of words, pictures, or gestures (</w:t>
      </w:r>
      <w:proofErr w:type="spellStart"/>
      <w:r w:rsidRPr="007618BB">
        <w:rPr>
          <w:sz w:val="32"/>
          <w:szCs w:val="32"/>
        </w:rPr>
        <w:t>ie</w:t>
      </w:r>
      <w:proofErr w:type="spellEnd"/>
      <w:r w:rsidRPr="007618BB">
        <w:rPr>
          <w:sz w:val="32"/>
          <w:szCs w:val="32"/>
        </w:rPr>
        <w:t xml:space="preserve"> language). The sender then select a medium to transmit those symbols so the receiver can access them through one or more senses. According to Griffiths and Dunham (2015)</w:t>
      </w:r>
      <w:r>
        <w:rPr>
          <w:sz w:val="32"/>
          <w:szCs w:val="32"/>
        </w:rPr>
        <w:t>.</w:t>
      </w:r>
      <w:r w:rsidRPr="007618BB">
        <w:rPr>
          <w:sz w:val="32"/>
          <w:szCs w:val="32"/>
        </w:rPr>
        <w:t xml:space="preserve">  </w:t>
      </w:r>
    </w:p>
    <w:p w14:paraId="5DB335E8" w14:textId="77777777" w:rsidR="00772603" w:rsidRDefault="00772603" w:rsidP="00AF606F">
      <w:pPr>
        <w:pStyle w:val="NormalWeb"/>
        <w:rPr>
          <w:sz w:val="28"/>
          <w:szCs w:val="28"/>
        </w:rPr>
      </w:pPr>
    </w:p>
    <w:p w14:paraId="7B0B92E0" w14:textId="77777777" w:rsidR="00772603" w:rsidRDefault="00772603" w:rsidP="00AF606F">
      <w:pPr>
        <w:pStyle w:val="NormalWeb"/>
        <w:rPr>
          <w:sz w:val="28"/>
          <w:szCs w:val="28"/>
        </w:rPr>
      </w:pPr>
    </w:p>
    <w:p w14:paraId="76D86C83" w14:textId="77777777" w:rsidR="00772603" w:rsidRDefault="00772603" w:rsidP="00AF606F">
      <w:pPr>
        <w:pStyle w:val="NormalWeb"/>
        <w:rPr>
          <w:sz w:val="28"/>
          <w:szCs w:val="28"/>
        </w:rPr>
      </w:pPr>
    </w:p>
    <w:p w14:paraId="7A1BA07C" w14:textId="77777777" w:rsidR="00772603" w:rsidRDefault="00772603" w:rsidP="00AF606F">
      <w:pPr>
        <w:pStyle w:val="NormalWeb"/>
        <w:rPr>
          <w:sz w:val="28"/>
          <w:szCs w:val="28"/>
        </w:rPr>
      </w:pPr>
    </w:p>
    <w:p w14:paraId="4C3BB607" w14:textId="2D1C73C9" w:rsidR="00772603" w:rsidRDefault="00520B23" w:rsidP="00520B23">
      <w:pPr>
        <w:pStyle w:val="NormalWeb"/>
        <w:jc w:val="center"/>
        <w:rPr>
          <w:sz w:val="28"/>
          <w:szCs w:val="28"/>
        </w:rPr>
      </w:pPr>
      <w:r>
        <w:rPr>
          <w:sz w:val="28"/>
          <w:szCs w:val="28"/>
        </w:rPr>
        <w:t>1</w:t>
      </w:r>
    </w:p>
    <w:p w14:paraId="750FE09A" w14:textId="7F33CCB0" w:rsidR="00AF606F" w:rsidRPr="00AC6637" w:rsidRDefault="00AC6637" w:rsidP="00AF606F">
      <w:pPr>
        <w:pStyle w:val="NormalWeb"/>
        <w:rPr>
          <w:sz w:val="32"/>
          <w:szCs w:val="32"/>
        </w:rPr>
      </w:pPr>
      <w:r w:rsidRPr="00AC6637">
        <w:rPr>
          <w:sz w:val="32"/>
          <w:szCs w:val="32"/>
        </w:rPr>
        <w:lastRenderedPageBreak/>
        <w:t>Channel of communication</w:t>
      </w:r>
      <w:r w:rsidR="00AF606F" w:rsidRPr="00AC6637">
        <w:rPr>
          <w:sz w:val="32"/>
          <w:szCs w:val="32"/>
        </w:rPr>
        <w:t xml:space="preserve"> </w:t>
      </w:r>
    </w:p>
    <w:p w14:paraId="7D286575" w14:textId="77777777" w:rsidR="00AF606F" w:rsidRPr="007618BB" w:rsidRDefault="00AF606F" w:rsidP="00AF606F">
      <w:pPr>
        <w:pStyle w:val="NormalWeb"/>
        <w:rPr>
          <w:sz w:val="32"/>
          <w:szCs w:val="32"/>
        </w:rPr>
      </w:pPr>
      <w:r w:rsidRPr="007618BB">
        <w:rPr>
          <w:sz w:val="32"/>
          <w:szCs w:val="32"/>
        </w:rPr>
        <w:t xml:space="preserve">Communication can take place through verbal, face to face, telephone, use of intermediary or internet conference. </w:t>
      </w:r>
    </w:p>
    <w:p w14:paraId="272BFE19" w14:textId="77777777" w:rsidR="00AC6637" w:rsidRDefault="00AF606F" w:rsidP="00AF606F">
      <w:pPr>
        <w:pStyle w:val="NormalWeb"/>
        <w:rPr>
          <w:sz w:val="28"/>
          <w:szCs w:val="28"/>
        </w:rPr>
      </w:pPr>
      <w:r w:rsidRPr="00842A5A">
        <w:rPr>
          <w:sz w:val="28"/>
          <w:szCs w:val="28"/>
        </w:rPr>
        <w:t>OR</w:t>
      </w:r>
    </w:p>
    <w:p w14:paraId="4D53E2AE" w14:textId="67865306" w:rsidR="0037669B" w:rsidRPr="00AC6637" w:rsidRDefault="00AF606F" w:rsidP="00AF606F">
      <w:pPr>
        <w:pStyle w:val="NormalWeb"/>
        <w:rPr>
          <w:sz w:val="28"/>
          <w:szCs w:val="28"/>
        </w:rPr>
      </w:pPr>
      <w:r w:rsidRPr="007618BB">
        <w:rPr>
          <w:sz w:val="32"/>
          <w:szCs w:val="32"/>
        </w:rPr>
        <w:t xml:space="preserve">Nonverbal, facial expression, body language, physical distance, magazine, newspaper, TV, Cinema, emails etc. </w:t>
      </w:r>
    </w:p>
    <w:p w14:paraId="68C47E4B" w14:textId="5DBFD4A8" w:rsidR="00AF606F" w:rsidRDefault="00AF606F" w:rsidP="00AF606F">
      <w:pPr>
        <w:pStyle w:val="NormalWeb"/>
        <w:rPr>
          <w:sz w:val="32"/>
          <w:szCs w:val="32"/>
        </w:rPr>
      </w:pPr>
      <w:r w:rsidRPr="007618BB">
        <w:rPr>
          <w:sz w:val="32"/>
          <w:szCs w:val="32"/>
        </w:rPr>
        <w:t xml:space="preserve">Effective communication is an act of creating an understanding. It takes place when the receiver accurately understands the message transmitted by the sender, however this does not always happen perfectly, a </w:t>
      </w:r>
      <w:r w:rsidR="00AC6637" w:rsidRPr="007618BB">
        <w:rPr>
          <w:sz w:val="32"/>
          <w:szCs w:val="32"/>
        </w:rPr>
        <w:t>crowd</w:t>
      </w:r>
      <w:r w:rsidRPr="007618BB">
        <w:rPr>
          <w:sz w:val="32"/>
          <w:szCs w:val="32"/>
        </w:rPr>
        <w:t xml:space="preserve"> of potential problem can </w:t>
      </w:r>
      <w:r w:rsidR="00AC6637" w:rsidRPr="007618BB">
        <w:rPr>
          <w:sz w:val="32"/>
          <w:szCs w:val="32"/>
        </w:rPr>
        <w:t>hamper</w:t>
      </w:r>
      <w:r w:rsidRPr="007618BB">
        <w:rPr>
          <w:sz w:val="32"/>
          <w:szCs w:val="32"/>
        </w:rPr>
        <w:t xml:space="preserve"> the process and block understanding</w:t>
      </w:r>
      <w:r w:rsidR="00AC6637">
        <w:rPr>
          <w:sz w:val="32"/>
          <w:szCs w:val="32"/>
        </w:rPr>
        <w:t>.</w:t>
      </w:r>
    </w:p>
    <w:p w14:paraId="234E0720" w14:textId="67DF6AED" w:rsidR="00AC6637" w:rsidRDefault="00AC6637" w:rsidP="00AF606F">
      <w:pPr>
        <w:pStyle w:val="NormalWeb"/>
        <w:rPr>
          <w:sz w:val="32"/>
          <w:szCs w:val="32"/>
        </w:rPr>
      </w:pPr>
      <w:r>
        <w:rPr>
          <w:sz w:val="32"/>
          <w:szCs w:val="32"/>
        </w:rPr>
        <w:t xml:space="preserve">The use of verbal communication is the most common ways idea and information are passed through between workmates and individuals. </w:t>
      </w:r>
      <w:r w:rsidR="008A4405">
        <w:rPr>
          <w:sz w:val="32"/>
          <w:szCs w:val="32"/>
        </w:rPr>
        <w:t>Information</w:t>
      </w:r>
      <w:r>
        <w:rPr>
          <w:sz w:val="32"/>
          <w:szCs w:val="32"/>
        </w:rPr>
        <w:t xml:space="preserve"> on how projects and works is to be done are passed to one another through verbal communication</w:t>
      </w:r>
      <w:r w:rsidR="008A4405">
        <w:rPr>
          <w:sz w:val="32"/>
          <w:szCs w:val="32"/>
        </w:rPr>
        <w:t xml:space="preserve">. Management also use verbal communication to carry out their day to day </w:t>
      </w:r>
      <w:r w:rsidR="009C5122">
        <w:rPr>
          <w:sz w:val="32"/>
          <w:szCs w:val="32"/>
        </w:rPr>
        <w:t>responsibilities, because of the problem of understanding or the meaning of what is being communicated</w:t>
      </w:r>
      <w:r w:rsidR="00AD1767">
        <w:rPr>
          <w:sz w:val="32"/>
          <w:szCs w:val="32"/>
        </w:rPr>
        <w:t xml:space="preserve"> in the early stages of group development, team members have to learn the most effective way to interact with and understand one another in a workplace. Among other measure, observing a members consistent pattern of verbal statements over a period of time is one possible way to understand or effectively communicate with their member or group.</w:t>
      </w:r>
    </w:p>
    <w:p w14:paraId="1064B44D" w14:textId="77777777" w:rsidR="00520B23" w:rsidRDefault="00520B23" w:rsidP="00AF606F">
      <w:pPr>
        <w:pStyle w:val="NormalWeb"/>
        <w:rPr>
          <w:sz w:val="32"/>
          <w:szCs w:val="32"/>
        </w:rPr>
      </w:pPr>
    </w:p>
    <w:p w14:paraId="0FBEACA7" w14:textId="77777777" w:rsidR="00520B23" w:rsidRDefault="00520B23" w:rsidP="00AF606F">
      <w:pPr>
        <w:pStyle w:val="NormalWeb"/>
        <w:rPr>
          <w:sz w:val="32"/>
          <w:szCs w:val="32"/>
        </w:rPr>
      </w:pPr>
    </w:p>
    <w:p w14:paraId="0602FE68" w14:textId="77777777" w:rsidR="00520B23" w:rsidRDefault="00520B23" w:rsidP="00AF606F">
      <w:pPr>
        <w:pStyle w:val="NormalWeb"/>
        <w:rPr>
          <w:sz w:val="32"/>
          <w:szCs w:val="32"/>
        </w:rPr>
      </w:pPr>
    </w:p>
    <w:p w14:paraId="16D36B7F" w14:textId="77777777" w:rsidR="00520B23" w:rsidRDefault="00520B23" w:rsidP="00AF606F">
      <w:pPr>
        <w:pStyle w:val="NormalWeb"/>
        <w:rPr>
          <w:sz w:val="32"/>
          <w:szCs w:val="32"/>
        </w:rPr>
      </w:pPr>
    </w:p>
    <w:p w14:paraId="0470B36F" w14:textId="77777777" w:rsidR="00520B23" w:rsidRDefault="00520B23" w:rsidP="00AF606F">
      <w:pPr>
        <w:pStyle w:val="NormalWeb"/>
        <w:rPr>
          <w:sz w:val="32"/>
          <w:szCs w:val="32"/>
        </w:rPr>
      </w:pPr>
    </w:p>
    <w:p w14:paraId="0B154D2B" w14:textId="4B3E224B" w:rsidR="00520B23" w:rsidRDefault="00520B23" w:rsidP="00520B23">
      <w:pPr>
        <w:pStyle w:val="NormalWeb"/>
        <w:jc w:val="center"/>
        <w:rPr>
          <w:sz w:val="32"/>
          <w:szCs w:val="32"/>
        </w:rPr>
      </w:pPr>
      <w:r>
        <w:rPr>
          <w:sz w:val="32"/>
          <w:szCs w:val="32"/>
        </w:rPr>
        <w:t>2</w:t>
      </w:r>
    </w:p>
    <w:p w14:paraId="0115FBF7" w14:textId="72A04F76" w:rsidR="00AD1767" w:rsidRDefault="00AD1767" w:rsidP="00AF606F">
      <w:pPr>
        <w:pStyle w:val="NormalWeb"/>
        <w:rPr>
          <w:sz w:val="32"/>
          <w:szCs w:val="32"/>
        </w:rPr>
      </w:pPr>
      <w:r>
        <w:rPr>
          <w:sz w:val="32"/>
          <w:szCs w:val="32"/>
        </w:rPr>
        <w:lastRenderedPageBreak/>
        <w:t>Nonverbal communication</w:t>
      </w:r>
    </w:p>
    <w:p w14:paraId="197ECF58" w14:textId="28482C26" w:rsidR="00AD1767" w:rsidRDefault="00AD1767" w:rsidP="00A53E80">
      <w:pPr>
        <w:pStyle w:val="NormalWeb"/>
        <w:rPr>
          <w:sz w:val="32"/>
          <w:szCs w:val="32"/>
        </w:rPr>
      </w:pPr>
      <w:r>
        <w:rPr>
          <w:sz w:val="32"/>
          <w:szCs w:val="32"/>
        </w:rPr>
        <w:t>As messages are being communicated verbally, nonverbal communication is also taking place. Nonverbal signs</w:t>
      </w:r>
      <w:r w:rsidR="000A6E73">
        <w:rPr>
          <w:sz w:val="32"/>
          <w:szCs w:val="32"/>
        </w:rPr>
        <w:t xml:space="preserve"> from the speaker such as smiling, eye contact, or fretfulness help listeners interpret the meaning behind the words a person is using to communicate a message. Nonverbal </w:t>
      </w:r>
      <w:r w:rsidR="006016E3">
        <w:rPr>
          <w:sz w:val="32"/>
          <w:szCs w:val="32"/>
        </w:rPr>
        <w:t xml:space="preserve">cues such as physical appearance, facial expressions, level of eye contact, body movements, vocal qualities and the physical space between members all contribute to the way a message is interpreted. A perfect discernment of nonverbal communication help the listener understand the intent of the speaker and is strongly related to social acumen and interpersonal </w:t>
      </w:r>
      <w:r w:rsidR="00B819C5">
        <w:rPr>
          <w:sz w:val="32"/>
          <w:szCs w:val="32"/>
        </w:rPr>
        <w:t>understanding (Goleman, 2006).</w:t>
      </w:r>
      <w:r w:rsidR="00A53E80">
        <w:rPr>
          <w:sz w:val="32"/>
          <w:szCs w:val="32"/>
        </w:rPr>
        <w:t xml:space="preserve"> Nonverbal cues not only help members interpret verbal messages, they also help regulate the flow of what is being communicated (Goleman, 2006).</w:t>
      </w:r>
    </w:p>
    <w:p w14:paraId="73D2658C" w14:textId="2A377559" w:rsidR="00C24D92" w:rsidRDefault="00C24D92" w:rsidP="00A53E80">
      <w:pPr>
        <w:pStyle w:val="NormalWeb"/>
        <w:rPr>
          <w:sz w:val="32"/>
          <w:szCs w:val="32"/>
        </w:rPr>
      </w:pPr>
      <w:r>
        <w:rPr>
          <w:sz w:val="32"/>
          <w:szCs w:val="32"/>
        </w:rPr>
        <w:t>If speakers receive positive nonverbal feedback from work colleagues while they are speaking, like head nodding, eye contact, or smiling, they will continue with confidence that they are being heard. Speakers signal the end of their communication by relaxing their body posture, reducing verbal volume, or leaning back in their seat. These signs prompt others to respond or complement their own thoughts. A more direct invitation might be to nod or gesture towards a particular member with an open hand, palm facing up words.</w:t>
      </w:r>
    </w:p>
    <w:p w14:paraId="3E6A7794" w14:textId="77777777" w:rsidR="00520B23" w:rsidRDefault="00520B23" w:rsidP="00A53E80">
      <w:pPr>
        <w:pStyle w:val="NormalWeb"/>
        <w:rPr>
          <w:sz w:val="32"/>
          <w:szCs w:val="32"/>
        </w:rPr>
      </w:pPr>
    </w:p>
    <w:p w14:paraId="0C1DFFB8" w14:textId="77777777" w:rsidR="00520B23" w:rsidRDefault="00520B23" w:rsidP="00A53E80">
      <w:pPr>
        <w:pStyle w:val="NormalWeb"/>
        <w:rPr>
          <w:sz w:val="32"/>
          <w:szCs w:val="32"/>
        </w:rPr>
      </w:pPr>
    </w:p>
    <w:p w14:paraId="5F084847" w14:textId="77777777" w:rsidR="00520B23" w:rsidRDefault="00520B23" w:rsidP="00A53E80">
      <w:pPr>
        <w:pStyle w:val="NormalWeb"/>
        <w:rPr>
          <w:sz w:val="32"/>
          <w:szCs w:val="32"/>
        </w:rPr>
      </w:pPr>
    </w:p>
    <w:p w14:paraId="61544FFD" w14:textId="77777777" w:rsidR="00520B23" w:rsidRDefault="00520B23" w:rsidP="00A53E80">
      <w:pPr>
        <w:pStyle w:val="NormalWeb"/>
        <w:rPr>
          <w:sz w:val="32"/>
          <w:szCs w:val="32"/>
        </w:rPr>
      </w:pPr>
    </w:p>
    <w:p w14:paraId="22225DA1" w14:textId="77777777" w:rsidR="00520B23" w:rsidRDefault="00520B23" w:rsidP="00A53E80">
      <w:pPr>
        <w:pStyle w:val="NormalWeb"/>
        <w:rPr>
          <w:sz w:val="32"/>
          <w:szCs w:val="32"/>
        </w:rPr>
      </w:pPr>
    </w:p>
    <w:p w14:paraId="7ED5F266" w14:textId="77777777" w:rsidR="00520B23" w:rsidRDefault="00520B23" w:rsidP="00A53E80">
      <w:pPr>
        <w:pStyle w:val="NormalWeb"/>
        <w:rPr>
          <w:sz w:val="32"/>
          <w:szCs w:val="32"/>
        </w:rPr>
      </w:pPr>
    </w:p>
    <w:p w14:paraId="3C209C05" w14:textId="3A444B7E" w:rsidR="00520B23" w:rsidRDefault="00520B23" w:rsidP="00520B23">
      <w:pPr>
        <w:pStyle w:val="NormalWeb"/>
        <w:jc w:val="center"/>
        <w:rPr>
          <w:sz w:val="32"/>
          <w:szCs w:val="32"/>
        </w:rPr>
      </w:pPr>
      <w:r>
        <w:rPr>
          <w:sz w:val="32"/>
          <w:szCs w:val="32"/>
        </w:rPr>
        <w:t>3</w:t>
      </w:r>
    </w:p>
    <w:p w14:paraId="218A4495" w14:textId="77777777" w:rsidR="00520B23" w:rsidRDefault="00520B23" w:rsidP="00A53E80">
      <w:pPr>
        <w:pStyle w:val="NormalWeb"/>
        <w:rPr>
          <w:sz w:val="32"/>
          <w:szCs w:val="32"/>
        </w:rPr>
      </w:pPr>
    </w:p>
    <w:p w14:paraId="2C9D8DE2" w14:textId="570A1E96" w:rsidR="00A62176" w:rsidRDefault="00A62176" w:rsidP="00A53E80">
      <w:pPr>
        <w:pStyle w:val="NormalWeb"/>
        <w:rPr>
          <w:sz w:val="32"/>
          <w:szCs w:val="32"/>
        </w:rPr>
      </w:pPr>
      <w:r>
        <w:rPr>
          <w:sz w:val="32"/>
          <w:szCs w:val="32"/>
        </w:rPr>
        <w:lastRenderedPageBreak/>
        <w:t>Listening</w:t>
      </w:r>
    </w:p>
    <w:p w14:paraId="34658EC2" w14:textId="77777777" w:rsidR="00520B23" w:rsidRDefault="00A62176" w:rsidP="00A53E80">
      <w:pPr>
        <w:pStyle w:val="NormalWeb"/>
        <w:rPr>
          <w:sz w:val="32"/>
          <w:szCs w:val="32"/>
        </w:rPr>
      </w:pPr>
      <w:r>
        <w:rPr>
          <w:sz w:val="32"/>
          <w:szCs w:val="32"/>
        </w:rPr>
        <w:t xml:space="preserve">Listening is very important in our communication process. According to Crockett (2011), the average person remembers between 25 and 50% of what he or she hears. Our poor memories are not to blame, rather, most of us simply do not listen well. The diversity and environment of today’s workforce makes listening more difficult in many workplaces, it is not </w:t>
      </w:r>
      <w:r w:rsidR="006702B9">
        <w:rPr>
          <w:sz w:val="32"/>
          <w:szCs w:val="32"/>
        </w:rPr>
        <w:t>exceptional</w:t>
      </w:r>
      <w:r>
        <w:rPr>
          <w:sz w:val="32"/>
          <w:szCs w:val="32"/>
        </w:rPr>
        <w:t xml:space="preserve"> for work team to consist of people from several countries or ethnic backgrounds as well as varying level of technological communication knowledge and practice.</w:t>
      </w:r>
      <w:r w:rsidR="006702B9">
        <w:rPr>
          <w:sz w:val="32"/>
          <w:szCs w:val="32"/>
        </w:rPr>
        <w:t xml:space="preserve"> Even if everyone speaks English, some might use different dialects and speech patterns. Maximizing performance in such a multicultural and highly technological workplace means learning to </w:t>
      </w:r>
    </w:p>
    <w:p w14:paraId="6E6F035A" w14:textId="04330578" w:rsidR="00A62176" w:rsidRDefault="006702B9" w:rsidP="00A53E80">
      <w:pPr>
        <w:pStyle w:val="NormalWeb"/>
        <w:rPr>
          <w:sz w:val="32"/>
          <w:szCs w:val="32"/>
        </w:rPr>
      </w:pPr>
      <w:proofErr w:type="gramStart"/>
      <w:r>
        <w:rPr>
          <w:sz w:val="32"/>
          <w:szCs w:val="32"/>
        </w:rPr>
        <w:t>listen</w:t>
      </w:r>
      <w:proofErr w:type="gramEnd"/>
      <w:r>
        <w:rPr>
          <w:sz w:val="32"/>
          <w:szCs w:val="32"/>
        </w:rPr>
        <w:t>. The saying that success also depends on listening to employees might seem just as basic but this is not as easy as it sounds and due to poor listening a business leader regardless of industry are often ignorant to what employees are concerned about and why</w:t>
      </w:r>
      <w:r w:rsidR="008C3991">
        <w:rPr>
          <w:sz w:val="32"/>
          <w:szCs w:val="32"/>
        </w:rPr>
        <w:t>.</w:t>
      </w:r>
      <w:r w:rsidR="008F42E5">
        <w:rPr>
          <w:sz w:val="32"/>
          <w:szCs w:val="32"/>
        </w:rPr>
        <w:t xml:space="preserve"> According to (Stengel et al. , 2003), the most basic principle in the consumer products industry is ‘listen to the customer’ without an intimate knowledge</w:t>
      </w:r>
      <w:r w:rsidR="000B580E">
        <w:rPr>
          <w:sz w:val="32"/>
          <w:szCs w:val="32"/>
        </w:rPr>
        <w:t xml:space="preserve"> of e</w:t>
      </w:r>
      <w:r w:rsidR="008F42E5">
        <w:rPr>
          <w:sz w:val="32"/>
          <w:szCs w:val="32"/>
        </w:rPr>
        <w:t xml:space="preserve">ver changing </w:t>
      </w:r>
      <w:r w:rsidR="000B580E">
        <w:rPr>
          <w:sz w:val="32"/>
          <w:szCs w:val="32"/>
        </w:rPr>
        <w:t>styles</w:t>
      </w:r>
      <w:r w:rsidR="008F42E5">
        <w:rPr>
          <w:sz w:val="32"/>
          <w:szCs w:val="32"/>
        </w:rPr>
        <w:t xml:space="preserve"> and tastes, you are likely to lose out to competitors who are more </w:t>
      </w:r>
      <w:r w:rsidR="000B580E">
        <w:rPr>
          <w:sz w:val="32"/>
          <w:szCs w:val="32"/>
        </w:rPr>
        <w:t>tweaked</w:t>
      </w:r>
      <w:r w:rsidR="008F42E5">
        <w:rPr>
          <w:sz w:val="32"/>
          <w:szCs w:val="32"/>
        </w:rPr>
        <w:t xml:space="preserve"> in</w:t>
      </w:r>
      <w:r w:rsidR="000B580E">
        <w:rPr>
          <w:sz w:val="32"/>
          <w:szCs w:val="32"/>
        </w:rPr>
        <w:t>. Listening is an important and complex part of the communication process.</w:t>
      </w:r>
      <w:r w:rsidR="008F42E5">
        <w:rPr>
          <w:sz w:val="32"/>
          <w:szCs w:val="32"/>
        </w:rPr>
        <w:t xml:space="preserve"> </w:t>
      </w:r>
      <w:r w:rsidR="000B580E">
        <w:rPr>
          <w:sz w:val="32"/>
          <w:szCs w:val="32"/>
        </w:rPr>
        <w:t>Active listening is the key to exactly understanding what another person is saying. It requires effort and discipline, yet members are often engrossed or unfocused and thus do not give full attention to one another (</w:t>
      </w:r>
      <w:proofErr w:type="spellStart"/>
      <w:r w:rsidR="000B580E">
        <w:rPr>
          <w:sz w:val="32"/>
          <w:szCs w:val="32"/>
        </w:rPr>
        <w:t>Mckay</w:t>
      </w:r>
      <w:proofErr w:type="spellEnd"/>
      <w:r w:rsidR="000B580E">
        <w:rPr>
          <w:sz w:val="32"/>
          <w:szCs w:val="32"/>
        </w:rPr>
        <w:t xml:space="preserve"> et al</w:t>
      </w:r>
      <w:proofErr w:type="gramStart"/>
      <w:r w:rsidR="000B580E">
        <w:rPr>
          <w:sz w:val="32"/>
          <w:szCs w:val="32"/>
        </w:rPr>
        <w:t>. ,</w:t>
      </w:r>
      <w:proofErr w:type="gramEnd"/>
      <w:r w:rsidR="00ED3B65">
        <w:rPr>
          <w:sz w:val="32"/>
          <w:szCs w:val="32"/>
        </w:rPr>
        <w:t>1995).</w:t>
      </w:r>
    </w:p>
    <w:p w14:paraId="47DED393" w14:textId="77777777" w:rsidR="00520B23" w:rsidRDefault="00520B23" w:rsidP="00A53E80">
      <w:pPr>
        <w:pStyle w:val="NormalWeb"/>
        <w:rPr>
          <w:sz w:val="32"/>
          <w:szCs w:val="32"/>
        </w:rPr>
      </w:pPr>
    </w:p>
    <w:p w14:paraId="0080C899" w14:textId="77777777" w:rsidR="00520B23" w:rsidRDefault="00520B23" w:rsidP="00A53E80">
      <w:pPr>
        <w:pStyle w:val="NormalWeb"/>
        <w:rPr>
          <w:sz w:val="32"/>
          <w:szCs w:val="32"/>
        </w:rPr>
      </w:pPr>
    </w:p>
    <w:p w14:paraId="6F9AADEA" w14:textId="77777777" w:rsidR="00520B23" w:rsidRDefault="00520B23" w:rsidP="00A53E80">
      <w:pPr>
        <w:pStyle w:val="NormalWeb"/>
        <w:rPr>
          <w:sz w:val="32"/>
          <w:szCs w:val="32"/>
        </w:rPr>
      </w:pPr>
    </w:p>
    <w:p w14:paraId="038987F3" w14:textId="77777777" w:rsidR="00520B23" w:rsidRDefault="00520B23" w:rsidP="00A53E80">
      <w:pPr>
        <w:pStyle w:val="NormalWeb"/>
        <w:rPr>
          <w:sz w:val="32"/>
          <w:szCs w:val="32"/>
        </w:rPr>
      </w:pPr>
    </w:p>
    <w:p w14:paraId="518D47E9" w14:textId="340C9627" w:rsidR="00520B23" w:rsidRDefault="00520B23" w:rsidP="00520B23">
      <w:pPr>
        <w:pStyle w:val="NormalWeb"/>
        <w:jc w:val="center"/>
        <w:rPr>
          <w:sz w:val="32"/>
          <w:szCs w:val="32"/>
        </w:rPr>
      </w:pPr>
      <w:r>
        <w:rPr>
          <w:sz w:val="32"/>
          <w:szCs w:val="32"/>
        </w:rPr>
        <w:t>4</w:t>
      </w:r>
    </w:p>
    <w:p w14:paraId="30A397BB" w14:textId="4E313A10" w:rsidR="00A5449B" w:rsidRDefault="00A5449B" w:rsidP="00A53E80">
      <w:pPr>
        <w:pStyle w:val="NormalWeb"/>
        <w:rPr>
          <w:sz w:val="32"/>
          <w:szCs w:val="32"/>
        </w:rPr>
      </w:pPr>
      <w:r>
        <w:rPr>
          <w:sz w:val="32"/>
          <w:szCs w:val="32"/>
        </w:rPr>
        <w:lastRenderedPageBreak/>
        <w:t>An accurate understanding of others is needed before a meaningful response can be made. Effective listeners suspend judgement in order to first understand the viewpoint of the speaker, this advanced developmental skill requires listeners to attempt to get into the shoes of the speaker and see the issue through his or her eyes before responding (Kegan, 1994). Also in other to improve our listening ability in workplace</w:t>
      </w:r>
      <w:r w:rsidR="0069666F">
        <w:rPr>
          <w:sz w:val="32"/>
          <w:szCs w:val="32"/>
        </w:rPr>
        <w:t>, listeners should pay attention to their deportment, specifically, they use their physical attitude to help them focus on what is being said. It also creates an interpersonal vibrant that signals to speaker that the listener is paying attention</w:t>
      </w:r>
      <w:r w:rsidR="00401AF5">
        <w:rPr>
          <w:sz w:val="32"/>
          <w:szCs w:val="32"/>
        </w:rPr>
        <w:t>.</w:t>
      </w:r>
    </w:p>
    <w:p w14:paraId="525E433F" w14:textId="70BEB7E9" w:rsidR="00206678" w:rsidRDefault="00784356" w:rsidP="00A53E80">
      <w:pPr>
        <w:pStyle w:val="NormalWeb"/>
        <w:rPr>
          <w:sz w:val="32"/>
          <w:szCs w:val="32"/>
        </w:rPr>
      </w:pPr>
      <w:r>
        <w:rPr>
          <w:sz w:val="32"/>
          <w:szCs w:val="32"/>
        </w:rPr>
        <w:t>Active listener use probing skill to understand what is being communicated in workplace. A listener may need information beyond that which the speaker has already provided. A good question is often the facilitator to an information rich response, open-ended question lead to a deeper understanding of the issues at hand because they stimulate reflective thinking and can be used to identify underlying assumptions.</w:t>
      </w:r>
      <w:r w:rsidR="0007638C">
        <w:rPr>
          <w:sz w:val="32"/>
          <w:szCs w:val="32"/>
        </w:rPr>
        <w:t xml:space="preserve"> </w:t>
      </w:r>
      <w:r>
        <w:rPr>
          <w:sz w:val="32"/>
          <w:szCs w:val="32"/>
        </w:rPr>
        <w:t>Becoming a better listener takes time and effort, to improve our ability to listen in</w:t>
      </w:r>
      <w:r w:rsidR="00807F87">
        <w:rPr>
          <w:sz w:val="32"/>
          <w:szCs w:val="32"/>
        </w:rPr>
        <w:t xml:space="preserve"> workplace the </w:t>
      </w:r>
      <w:r>
        <w:rPr>
          <w:sz w:val="32"/>
          <w:szCs w:val="32"/>
        </w:rPr>
        <w:t xml:space="preserve">HURIER </w:t>
      </w:r>
      <w:r w:rsidR="00807F87">
        <w:rPr>
          <w:sz w:val="32"/>
          <w:szCs w:val="32"/>
        </w:rPr>
        <w:t>model</w:t>
      </w:r>
      <w:r>
        <w:rPr>
          <w:sz w:val="32"/>
          <w:szCs w:val="32"/>
        </w:rPr>
        <w:t xml:space="preserve"> pr</w:t>
      </w:r>
      <w:r w:rsidR="00807F87">
        <w:rPr>
          <w:sz w:val="32"/>
          <w:szCs w:val="32"/>
        </w:rPr>
        <w:t>ovides a frame work for skill-based listening by defining listening as six inter related components. Hearing, Understanding, Remembering, Interpreting, Evaluating and Responding (Brownell, 1994, 1996). Hearing refers to concentrating on and attending to the message. The first step toward better listening is making sure you can properly hear the other person. Be sure that you limit any distractions that would prevent you from doing so. Understa</w:t>
      </w:r>
      <w:r w:rsidR="004C42F3">
        <w:rPr>
          <w:sz w:val="32"/>
          <w:szCs w:val="32"/>
        </w:rPr>
        <w:t>n</w:t>
      </w:r>
      <w:r w:rsidR="00807F87">
        <w:rPr>
          <w:sz w:val="32"/>
          <w:szCs w:val="32"/>
        </w:rPr>
        <w:t>di</w:t>
      </w:r>
      <w:r w:rsidR="004C42F3">
        <w:rPr>
          <w:sz w:val="32"/>
          <w:szCs w:val="32"/>
        </w:rPr>
        <w:t>n</w:t>
      </w:r>
      <w:r w:rsidR="00807F87">
        <w:rPr>
          <w:sz w:val="32"/>
          <w:szCs w:val="32"/>
        </w:rPr>
        <w:t>g</w:t>
      </w:r>
      <w:r w:rsidR="004C42F3">
        <w:rPr>
          <w:sz w:val="32"/>
          <w:szCs w:val="32"/>
        </w:rPr>
        <w:t xml:space="preserve"> is the process of attaching meaning to the verbal communication, or grasping the exact meaning of the message, we often do this unconsciously. Understanding a message requires that we first hear the message, but it also includes being able to understand the speaker’s use of language and the basic context of the information. Remembering includes evoking the message so that it can be acted on. Listening not only requires us to be present in the moment, and </w:t>
      </w:r>
      <w:r w:rsidR="00F7444B">
        <w:rPr>
          <w:sz w:val="32"/>
          <w:szCs w:val="32"/>
        </w:rPr>
        <w:t>attentive</w:t>
      </w:r>
      <w:r w:rsidR="004C42F3">
        <w:rPr>
          <w:sz w:val="32"/>
          <w:szCs w:val="32"/>
        </w:rPr>
        <w:t xml:space="preserve"> but also </w:t>
      </w:r>
      <w:r w:rsidR="00F7444B">
        <w:rPr>
          <w:sz w:val="32"/>
          <w:szCs w:val="32"/>
        </w:rPr>
        <w:t xml:space="preserve">compels anticipating future </w:t>
      </w:r>
      <w:r w:rsidR="00206678">
        <w:rPr>
          <w:sz w:val="32"/>
          <w:szCs w:val="32"/>
        </w:rPr>
        <w:t>communications</w:t>
      </w:r>
      <w:r w:rsidR="00F7444B">
        <w:rPr>
          <w:sz w:val="32"/>
          <w:szCs w:val="32"/>
        </w:rPr>
        <w:t>.</w:t>
      </w:r>
      <w:r w:rsidR="00206678">
        <w:rPr>
          <w:sz w:val="32"/>
          <w:szCs w:val="32"/>
        </w:rPr>
        <w:t xml:space="preserve"> One way to help ourselves remember the message is to create an outline of the main points.</w:t>
      </w:r>
    </w:p>
    <w:p w14:paraId="6340CB11" w14:textId="5FA253F0" w:rsidR="00520B23" w:rsidRDefault="0007638C" w:rsidP="0007638C">
      <w:pPr>
        <w:pStyle w:val="NormalWeb"/>
        <w:jc w:val="center"/>
        <w:rPr>
          <w:sz w:val="32"/>
          <w:szCs w:val="32"/>
        </w:rPr>
      </w:pPr>
      <w:r>
        <w:rPr>
          <w:sz w:val="32"/>
          <w:szCs w:val="32"/>
        </w:rPr>
        <w:t>5</w:t>
      </w:r>
    </w:p>
    <w:p w14:paraId="531FB9A0" w14:textId="31C32D68" w:rsidR="00206678" w:rsidRDefault="00206678" w:rsidP="00A53E80">
      <w:pPr>
        <w:pStyle w:val="NormalWeb"/>
        <w:rPr>
          <w:sz w:val="32"/>
          <w:szCs w:val="32"/>
        </w:rPr>
      </w:pPr>
      <w:r>
        <w:rPr>
          <w:sz w:val="32"/>
          <w:szCs w:val="32"/>
        </w:rPr>
        <w:lastRenderedPageBreak/>
        <w:t xml:space="preserve">Interpreting is the step where we make sense of the verbal and nonverbal codes to assign meaning to the information received or the sensitivity to nonverbal and contextual aspects of the message (Brownell, 1994). Interpreting is an important part of the </w:t>
      </w:r>
      <w:r w:rsidR="00AA0CF2">
        <w:rPr>
          <w:sz w:val="32"/>
          <w:szCs w:val="32"/>
        </w:rPr>
        <w:t xml:space="preserve">collective process of communication. Ethically interpreting a message means you are not </w:t>
      </w:r>
      <w:r w:rsidR="00EC2738">
        <w:rPr>
          <w:sz w:val="32"/>
          <w:szCs w:val="32"/>
        </w:rPr>
        <w:t>purposely letting your own bias or beliefs interfere with your interpretation. Evaluating is the rational assessment of the importance of the message</w:t>
      </w:r>
      <w:r w:rsidR="00E60DFB">
        <w:rPr>
          <w:sz w:val="32"/>
          <w:szCs w:val="32"/>
        </w:rPr>
        <w:t xml:space="preserve"> (Brownell, 1994). Learning to evaluate a message without bias, distractions, apprehension, or gender and cultural differences takes time and patience. After interpreting and evaluating the message, you must decide how to reply or respond. </w:t>
      </w:r>
    </w:p>
    <w:p w14:paraId="590A81DF" w14:textId="3872F686" w:rsidR="00980C31" w:rsidRDefault="00E60DFB" w:rsidP="00A53E80">
      <w:pPr>
        <w:pStyle w:val="NormalWeb"/>
        <w:rPr>
          <w:sz w:val="32"/>
          <w:szCs w:val="32"/>
        </w:rPr>
      </w:pPr>
      <w:r>
        <w:rPr>
          <w:sz w:val="32"/>
          <w:szCs w:val="32"/>
        </w:rPr>
        <w:t>Responding is the last step, in workplace workers are expected to respond or give feedback their colleagues or management in connection to message or instruction passed to them</w:t>
      </w:r>
      <w:r w:rsidR="00980C31">
        <w:rPr>
          <w:sz w:val="32"/>
          <w:szCs w:val="32"/>
        </w:rPr>
        <w:t xml:space="preserve"> either verbally or nonverbally. Communication would not be collaboration if not for this vital step. Paraphrasing, summarizing, reflecting, and asking questions all demonstrate responsiveness. Using nonverbal cues such as head nods, emotional expression or verbal utterances is also a good way to show you are listening.</w:t>
      </w:r>
    </w:p>
    <w:p w14:paraId="2D684EEB" w14:textId="77777777" w:rsidR="00A06266" w:rsidRDefault="00A06266" w:rsidP="00A53E80">
      <w:pPr>
        <w:pStyle w:val="NormalWeb"/>
        <w:rPr>
          <w:sz w:val="32"/>
          <w:szCs w:val="32"/>
        </w:rPr>
      </w:pPr>
    </w:p>
    <w:p w14:paraId="18AAAC67" w14:textId="77777777" w:rsidR="00430B87" w:rsidRDefault="00980C31" w:rsidP="00AF606F">
      <w:pPr>
        <w:pStyle w:val="NormalWeb"/>
        <w:rPr>
          <w:sz w:val="32"/>
          <w:szCs w:val="32"/>
        </w:rPr>
      </w:pPr>
      <w:r>
        <w:rPr>
          <w:sz w:val="32"/>
          <w:szCs w:val="32"/>
        </w:rPr>
        <w:t>The six steps mentioned above when used in combination with active listening skill and barrier avoidance wi</w:t>
      </w:r>
      <w:r w:rsidR="00A3791E">
        <w:rPr>
          <w:sz w:val="32"/>
          <w:szCs w:val="32"/>
        </w:rPr>
        <w:t>ll result in development of our professional</w:t>
      </w:r>
      <w:r>
        <w:rPr>
          <w:sz w:val="32"/>
          <w:szCs w:val="32"/>
        </w:rPr>
        <w:t xml:space="preserve"> excellence</w:t>
      </w:r>
      <w:r w:rsidR="00A3791E">
        <w:rPr>
          <w:sz w:val="32"/>
          <w:szCs w:val="32"/>
        </w:rPr>
        <w:t xml:space="preserve"> and improve our communication skill in workplace. According to Nixon and West (1989), listening is the most basic communication skill and supersedes all learning process.</w:t>
      </w:r>
      <w:r>
        <w:rPr>
          <w:sz w:val="32"/>
          <w:szCs w:val="32"/>
        </w:rPr>
        <w:t xml:space="preserve"> </w:t>
      </w:r>
      <w:r w:rsidR="00E60DFB">
        <w:rPr>
          <w:sz w:val="32"/>
          <w:szCs w:val="32"/>
        </w:rPr>
        <w:t xml:space="preserve"> </w:t>
      </w:r>
    </w:p>
    <w:p w14:paraId="672C4F6C" w14:textId="77777777" w:rsidR="00A06266" w:rsidRDefault="00A06266" w:rsidP="00A06266">
      <w:pPr>
        <w:pStyle w:val="NormalWeb"/>
        <w:rPr>
          <w:sz w:val="32"/>
          <w:szCs w:val="32"/>
        </w:rPr>
      </w:pPr>
      <w:r w:rsidRPr="00A06266">
        <w:rPr>
          <w:sz w:val="32"/>
          <w:szCs w:val="32"/>
        </w:rPr>
        <w:t>Presentation</w:t>
      </w:r>
    </w:p>
    <w:p w14:paraId="6B948734" w14:textId="060CCCA0" w:rsidR="0007638C" w:rsidRDefault="00A06266" w:rsidP="00A06266">
      <w:pPr>
        <w:pStyle w:val="NormalWeb"/>
        <w:rPr>
          <w:rFonts w:ascii="Arial" w:hAnsi="Arial" w:cs="Arial"/>
          <w:sz w:val="28"/>
          <w:szCs w:val="28"/>
        </w:rPr>
      </w:pPr>
      <w:r>
        <w:rPr>
          <w:rFonts w:ascii="Arial" w:hAnsi="Arial" w:cs="Arial"/>
          <w:sz w:val="28"/>
          <w:szCs w:val="28"/>
        </w:rPr>
        <w:t>Organisations employ people of different backgrounds and ethnic group hence interpersonal communication becomes a bit difficult. In my organisation we have field staff, these are workers who engage with the community or residents and try to resolve their complaints or problems which they put across to the office through emails or telephone calls, most often communication between the residents and field staff and between the office get miscommunicated</w:t>
      </w:r>
      <w:r w:rsidR="0007638C">
        <w:rPr>
          <w:rFonts w:ascii="Arial" w:hAnsi="Arial" w:cs="Arial"/>
          <w:sz w:val="28"/>
          <w:szCs w:val="28"/>
        </w:rPr>
        <w:t>.</w:t>
      </w:r>
    </w:p>
    <w:p w14:paraId="14323302" w14:textId="4905FECD" w:rsidR="00A06266" w:rsidRPr="00A06266" w:rsidRDefault="0007638C" w:rsidP="0007638C">
      <w:pPr>
        <w:pStyle w:val="NormalWeb"/>
        <w:jc w:val="center"/>
        <w:rPr>
          <w:sz w:val="32"/>
          <w:szCs w:val="32"/>
        </w:rPr>
      </w:pPr>
      <w:r>
        <w:rPr>
          <w:rFonts w:ascii="Arial" w:hAnsi="Arial" w:cs="Arial"/>
          <w:sz w:val="28"/>
          <w:szCs w:val="28"/>
        </w:rPr>
        <w:t>6</w:t>
      </w:r>
    </w:p>
    <w:p w14:paraId="564BB723" w14:textId="29EFD3E7" w:rsidR="00A06266" w:rsidRDefault="00A06266" w:rsidP="00A06266">
      <w:pPr>
        <w:rPr>
          <w:rFonts w:ascii="Arial" w:hAnsi="Arial" w:cs="Arial"/>
          <w:sz w:val="28"/>
          <w:szCs w:val="28"/>
        </w:rPr>
      </w:pPr>
      <w:r>
        <w:rPr>
          <w:rFonts w:ascii="Arial" w:hAnsi="Arial" w:cs="Arial"/>
          <w:sz w:val="28"/>
          <w:szCs w:val="28"/>
        </w:rPr>
        <w:lastRenderedPageBreak/>
        <w:t>Instructions from management are sometimes not carried out, whether through emails or through verbal communication, explanation is always required for the message to be understood.</w:t>
      </w:r>
    </w:p>
    <w:p w14:paraId="145ECA4D" w14:textId="1C1CB962" w:rsidR="00A06266" w:rsidRDefault="00A06266" w:rsidP="00A06266">
      <w:pPr>
        <w:pStyle w:val="NormalWeb"/>
        <w:rPr>
          <w:sz w:val="32"/>
          <w:szCs w:val="32"/>
        </w:rPr>
      </w:pPr>
      <w:r>
        <w:rPr>
          <w:rFonts w:ascii="Arial" w:hAnsi="Arial" w:cs="Arial"/>
          <w:sz w:val="28"/>
          <w:szCs w:val="28"/>
        </w:rPr>
        <w:t>In my opinion for effective communication to take place in workplace environment a monitoring team should be set up. This team should be responsible for all stages of communication, and feedback received or confirmation that message being transmitted has been understood. Records of all stages of communication kept as well as paper trail</w:t>
      </w:r>
    </w:p>
    <w:p w14:paraId="1383A18D" w14:textId="77777777" w:rsidR="00A06266" w:rsidRDefault="00A06266" w:rsidP="00A06266">
      <w:pPr>
        <w:pStyle w:val="NormalWeb"/>
        <w:rPr>
          <w:sz w:val="32"/>
          <w:szCs w:val="32"/>
        </w:rPr>
      </w:pPr>
      <w:r>
        <w:rPr>
          <w:sz w:val="32"/>
          <w:szCs w:val="32"/>
        </w:rPr>
        <w:t>A Team is defined as a group of people who exist to perform organisationally vital assignment and share one or more common goals, interact socially, exhibit task interdependencies, maintain and manage boundaries and are embedded in an organisational context that sets boundaries, constrains the team and effects exchanges with other units in the wider entity. Kozlowski and Bell (2003)</w:t>
      </w:r>
    </w:p>
    <w:p w14:paraId="5C898643" w14:textId="1500AC16" w:rsidR="00A06266" w:rsidRDefault="00A06266" w:rsidP="00A06266">
      <w:pPr>
        <w:pStyle w:val="NormalWeb"/>
        <w:rPr>
          <w:sz w:val="32"/>
          <w:szCs w:val="32"/>
        </w:rPr>
      </w:pPr>
      <w:r>
        <w:rPr>
          <w:sz w:val="32"/>
          <w:szCs w:val="32"/>
        </w:rPr>
        <w:t>The importance of interpersonal communication in the workplace cannot be over emphasised, no matter how hard we try to communicate in workplace you are bound to experience difficulties to communicate effectively. Such problems as noise, cultural and language differences impede our ability to communicate.</w:t>
      </w:r>
    </w:p>
    <w:p w14:paraId="1B74B96D" w14:textId="3412DAE9" w:rsidR="00941E64" w:rsidRDefault="00941E64" w:rsidP="00AF606F">
      <w:pPr>
        <w:pStyle w:val="NormalWeb"/>
        <w:rPr>
          <w:sz w:val="32"/>
          <w:szCs w:val="32"/>
        </w:rPr>
      </w:pPr>
      <w:r>
        <w:rPr>
          <w:sz w:val="32"/>
          <w:szCs w:val="32"/>
        </w:rPr>
        <w:t>Noise</w:t>
      </w:r>
    </w:p>
    <w:p w14:paraId="4DAD888D" w14:textId="5264ECBE" w:rsidR="00941E64" w:rsidRDefault="00941E64" w:rsidP="00AF606F">
      <w:pPr>
        <w:pStyle w:val="NormalWeb"/>
        <w:rPr>
          <w:sz w:val="32"/>
          <w:szCs w:val="32"/>
        </w:rPr>
      </w:pPr>
      <w:r>
        <w:rPr>
          <w:sz w:val="32"/>
          <w:szCs w:val="32"/>
        </w:rPr>
        <w:t>Anything that distort the reception of a message is noise. Noise is the external background factors which can impact on the hearing of a message</w:t>
      </w:r>
      <w:r w:rsidR="00131B13">
        <w:rPr>
          <w:sz w:val="32"/>
          <w:szCs w:val="32"/>
        </w:rPr>
        <w:t xml:space="preserve">, </w:t>
      </w:r>
      <w:proofErr w:type="spellStart"/>
      <w:r w:rsidR="00131B13">
        <w:rPr>
          <w:sz w:val="32"/>
          <w:szCs w:val="32"/>
        </w:rPr>
        <w:t>eg</w:t>
      </w:r>
      <w:proofErr w:type="spellEnd"/>
      <w:r w:rsidR="00131B13">
        <w:rPr>
          <w:sz w:val="32"/>
          <w:szCs w:val="32"/>
        </w:rPr>
        <w:t xml:space="preserve"> the effort required to decode a message, motivation and interest in relation to the subject content. Anything which can affect whether we actually hear part of a message while the perceptual filters are internal factors which affect our interpretation of a message. Our own knowledge and previous experience about an issue, trust we have in the individual. They affect the accuracy of any decoding process that take place, and therefore the accuracy of the interpretation of any message. These distortions in communication are important when communicating across cultures. Cultural expectations can really distort the way message are given since the encoding will usually be very diff</w:t>
      </w:r>
      <w:r w:rsidR="0092751C">
        <w:rPr>
          <w:sz w:val="32"/>
          <w:szCs w:val="32"/>
        </w:rPr>
        <w:t>e</w:t>
      </w:r>
      <w:r w:rsidR="00131B13">
        <w:rPr>
          <w:sz w:val="32"/>
          <w:szCs w:val="32"/>
        </w:rPr>
        <w:t>rent</w:t>
      </w:r>
      <w:r w:rsidR="0092751C">
        <w:rPr>
          <w:sz w:val="32"/>
          <w:szCs w:val="32"/>
        </w:rPr>
        <w:t>.</w:t>
      </w:r>
    </w:p>
    <w:p w14:paraId="04DB1589" w14:textId="63D5DA72" w:rsidR="0007638C" w:rsidRDefault="0007638C" w:rsidP="0007638C">
      <w:pPr>
        <w:pStyle w:val="NormalWeb"/>
        <w:jc w:val="center"/>
        <w:rPr>
          <w:sz w:val="32"/>
          <w:szCs w:val="32"/>
        </w:rPr>
      </w:pPr>
      <w:r>
        <w:rPr>
          <w:sz w:val="32"/>
          <w:szCs w:val="32"/>
        </w:rPr>
        <w:t>7</w:t>
      </w:r>
    </w:p>
    <w:p w14:paraId="6596760E" w14:textId="583BE84D" w:rsidR="00D44251" w:rsidRDefault="00D44251" w:rsidP="00AF606F">
      <w:pPr>
        <w:pStyle w:val="NormalWeb"/>
        <w:rPr>
          <w:sz w:val="32"/>
          <w:szCs w:val="32"/>
        </w:rPr>
      </w:pPr>
    </w:p>
    <w:p w14:paraId="0D4BBD6C" w14:textId="67C48DEA" w:rsidR="00D44251" w:rsidRDefault="00D44251" w:rsidP="00AF606F">
      <w:pPr>
        <w:pStyle w:val="NormalWeb"/>
        <w:rPr>
          <w:sz w:val="32"/>
          <w:szCs w:val="32"/>
        </w:rPr>
      </w:pPr>
      <w:r>
        <w:rPr>
          <w:sz w:val="32"/>
          <w:szCs w:val="32"/>
        </w:rPr>
        <w:t>Conclusion</w:t>
      </w:r>
    </w:p>
    <w:p w14:paraId="7F5A6730" w14:textId="77777777" w:rsidR="00D44251" w:rsidRDefault="00D44251" w:rsidP="00AF606F">
      <w:pPr>
        <w:pStyle w:val="NormalWeb"/>
        <w:rPr>
          <w:sz w:val="32"/>
          <w:szCs w:val="32"/>
        </w:rPr>
      </w:pPr>
      <w:r>
        <w:rPr>
          <w:sz w:val="32"/>
          <w:szCs w:val="32"/>
        </w:rPr>
        <w:t>Based on available theory and workplace experience, I can conclude that Employers and workforce can improve their communication skill by the use of emails to reach member staff. Such form of communication has the ability to reach everyone at the same time whether at work or at home. Evidence of such communication can also be traced when needed and feedback received in form of acknowledgement.</w:t>
      </w:r>
    </w:p>
    <w:p w14:paraId="31BEBA40" w14:textId="77777777" w:rsidR="002B0207" w:rsidRDefault="00D44251" w:rsidP="00AF606F">
      <w:pPr>
        <w:pStyle w:val="NormalWeb"/>
        <w:rPr>
          <w:sz w:val="32"/>
          <w:szCs w:val="32"/>
        </w:rPr>
      </w:pPr>
      <w:r>
        <w:rPr>
          <w:sz w:val="32"/>
          <w:szCs w:val="32"/>
        </w:rPr>
        <w:t>Regular meetings are held when needed where face to face discussions are made, and any</w:t>
      </w:r>
      <w:r w:rsidR="002B0207">
        <w:rPr>
          <w:sz w:val="32"/>
          <w:szCs w:val="32"/>
        </w:rPr>
        <w:t xml:space="preserve"> ambiguity explained and understood. Committees are set up in organisation to monitor and make sure that what was said and discussed are being carried out by member staff.</w:t>
      </w:r>
    </w:p>
    <w:p w14:paraId="6882D862" w14:textId="77777777" w:rsidR="002B0207" w:rsidRDefault="002B0207" w:rsidP="00AF606F">
      <w:pPr>
        <w:pStyle w:val="NormalWeb"/>
        <w:rPr>
          <w:sz w:val="32"/>
          <w:szCs w:val="32"/>
        </w:rPr>
      </w:pPr>
    </w:p>
    <w:p w14:paraId="5CD004E4" w14:textId="77777777" w:rsidR="002B0207" w:rsidRDefault="002B0207" w:rsidP="00AF606F">
      <w:pPr>
        <w:pStyle w:val="NormalWeb"/>
        <w:rPr>
          <w:sz w:val="32"/>
          <w:szCs w:val="32"/>
        </w:rPr>
      </w:pPr>
    </w:p>
    <w:p w14:paraId="47B859E5" w14:textId="77777777" w:rsidR="002B0207" w:rsidRDefault="002B0207" w:rsidP="00AF606F">
      <w:pPr>
        <w:pStyle w:val="NormalWeb"/>
        <w:rPr>
          <w:sz w:val="32"/>
          <w:szCs w:val="32"/>
        </w:rPr>
      </w:pPr>
      <w:r>
        <w:rPr>
          <w:sz w:val="32"/>
          <w:szCs w:val="32"/>
        </w:rPr>
        <w:t>References</w:t>
      </w:r>
    </w:p>
    <w:p w14:paraId="4DAD321C" w14:textId="77777777" w:rsidR="002B0207" w:rsidRDefault="002B0207" w:rsidP="00AF606F">
      <w:pPr>
        <w:pStyle w:val="NormalWeb"/>
        <w:rPr>
          <w:sz w:val="32"/>
          <w:szCs w:val="32"/>
        </w:rPr>
      </w:pPr>
      <w:r>
        <w:rPr>
          <w:sz w:val="32"/>
          <w:szCs w:val="32"/>
        </w:rPr>
        <w:t>Griffiths and Dunham (2015).</w:t>
      </w:r>
    </w:p>
    <w:p w14:paraId="2412A04E" w14:textId="7ECA4996" w:rsidR="002B0207" w:rsidRDefault="002B0207" w:rsidP="00AF606F">
      <w:pPr>
        <w:pStyle w:val="NormalWeb"/>
        <w:rPr>
          <w:sz w:val="32"/>
          <w:szCs w:val="32"/>
        </w:rPr>
      </w:pPr>
      <w:proofErr w:type="spellStart"/>
      <w:r>
        <w:rPr>
          <w:sz w:val="32"/>
          <w:szCs w:val="32"/>
        </w:rPr>
        <w:t>Kinnick</w:t>
      </w:r>
      <w:proofErr w:type="spellEnd"/>
      <w:r>
        <w:rPr>
          <w:sz w:val="32"/>
          <w:szCs w:val="32"/>
        </w:rPr>
        <w:t xml:space="preserve"> and Parton (2005)</w:t>
      </w:r>
      <w:r w:rsidR="0018532A">
        <w:rPr>
          <w:sz w:val="32"/>
          <w:szCs w:val="32"/>
        </w:rPr>
        <w:t>.</w:t>
      </w:r>
    </w:p>
    <w:p w14:paraId="1B39E843" w14:textId="3176035E" w:rsidR="002B0207" w:rsidRDefault="002B0207" w:rsidP="00AF606F">
      <w:pPr>
        <w:pStyle w:val="NormalWeb"/>
        <w:rPr>
          <w:sz w:val="32"/>
          <w:szCs w:val="32"/>
        </w:rPr>
      </w:pPr>
      <w:r>
        <w:rPr>
          <w:sz w:val="32"/>
          <w:szCs w:val="32"/>
        </w:rPr>
        <w:t>Kozlowski and Bell (2003)</w:t>
      </w:r>
      <w:r w:rsidR="0018532A">
        <w:rPr>
          <w:sz w:val="32"/>
          <w:szCs w:val="32"/>
        </w:rPr>
        <w:t>.</w:t>
      </w:r>
    </w:p>
    <w:p w14:paraId="7A853095" w14:textId="74C195CC" w:rsidR="00D44251" w:rsidRDefault="002B0207" w:rsidP="00AF606F">
      <w:pPr>
        <w:pStyle w:val="NormalWeb"/>
        <w:rPr>
          <w:sz w:val="32"/>
          <w:szCs w:val="32"/>
        </w:rPr>
      </w:pPr>
      <w:r>
        <w:rPr>
          <w:sz w:val="32"/>
          <w:szCs w:val="32"/>
        </w:rPr>
        <w:t>[</w:t>
      </w:r>
      <w:proofErr w:type="gramStart"/>
      <w:r>
        <w:rPr>
          <w:sz w:val="32"/>
          <w:szCs w:val="32"/>
        </w:rPr>
        <w:t>online</w:t>
      </w:r>
      <w:proofErr w:type="gramEnd"/>
      <w:r>
        <w:rPr>
          <w:sz w:val="32"/>
          <w:szCs w:val="32"/>
        </w:rPr>
        <w:t xml:space="preserve">]. Available from: </w:t>
      </w:r>
      <w:r w:rsidRPr="00E16DE3">
        <w:rPr>
          <w:i/>
          <w:sz w:val="32"/>
          <w:szCs w:val="32"/>
        </w:rPr>
        <w:t xml:space="preserve">https:// </w:t>
      </w:r>
      <w:r w:rsidR="00E16DE3" w:rsidRPr="00E16DE3">
        <w:rPr>
          <w:i/>
          <w:sz w:val="32"/>
          <w:szCs w:val="32"/>
        </w:rPr>
        <w:t>study.sagepub.com/</w:t>
      </w:r>
      <w:proofErr w:type="spellStart"/>
      <w:r w:rsidR="00E16DE3" w:rsidRPr="00E16DE3">
        <w:rPr>
          <w:i/>
          <w:sz w:val="32"/>
          <w:szCs w:val="32"/>
        </w:rPr>
        <w:t>morgan</w:t>
      </w:r>
      <w:proofErr w:type="spellEnd"/>
      <w:r w:rsidR="00E16DE3">
        <w:rPr>
          <w:sz w:val="32"/>
          <w:szCs w:val="32"/>
        </w:rPr>
        <w:t xml:space="preserve"> (Accessed: 08/8/2018)</w:t>
      </w:r>
      <w:r>
        <w:rPr>
          <w:sz w:val="32"/>
          <w:szCs w:val="32"/>
        </w:rPr>
        <w:t xml:space="preserve">  </w:t>
      </w:r>
      <w:r w:rsidR="00D44251">
        <w:rPr>
          <w:sz w:val="32"/>
          <w:szCs w:val="32"/>
        </w:rPr>
        <w:t xml:space="preserve"> </w:t>
      </w:r>
    </w:p>
    <w:p w14:paraId="54E76DEF" w14:textId="1DCA614C" w:rsidR="0092751C" w:rsidRDefault="0092751C" w:rsidP="00AF606F">
      <w:pPr>
        <w:pStyle w:val="NormalWeb"/>
        <w:rPr>
          <w:sz w:val="32"/>
          <w:szCs w:val="32"/>
        </w:rPr>
      </w:pPr>
      <w:r>
        <w:rPr>
          <w:sz w:val="32"/>
          <w:szCs w:val="32"/>
        </w:rPr>
        <w:t xml:space="preserve">         </w:t>
      </w:r>
    </w:p>
    <w:p w14:paraId="780362B1" w14:textId="4A7924A9" w:rsidR="0092751C" w:rsidRPr="0092751C" w:rsidRDefault="0092751C" w:rsidP="008D07CF">
      <w:pPr>
        <w:pStyle w:val="Subtitle"/>
      </w:pPr>
      <w:r>
        <w:t xml:space="preserve">             </w:t>
      </w:r>
    </w:p>
    <w:p w14:paraId="00BE5EEB" w14:textId="77777777" w:rsidR="0037669B" w:rsidRDefault="0037669B" w:rsidP="001E2EA9">
      <w:pPr>
        <w:rPr>
          <w:rFonts w:ascii="Arial" w:hAnsi="Arial" w:cs="Arial"/>
          <w:b/>
          <w:sz w:val="32"/>
          <w:szCs w:val="32"/>
        </w:rPr>
      </w:pPr>
    </w:p>
    <w:p w14:paraId="5A7CEE86" w14:textId="23E4AD6F" w:rsidR="0037669B" w:rsidRPr="00D44251" w:rsidRDefault="0037669B" w:rsidP="001E2EA9">
      <w:pPr>
        <w:rPr>
          <w:rFonts w:ascii="Arial" w:hAnsi="Arial" w:cs="Arial"/>
          <w:sz w:val="32"/>
          <w:szCs w:val="32"/>
        </w:rPr>
      </w:pPr>
    </w:p>
    <w:p w14:paraId="2C53D6F2" w14:textId="77777777" w:rsidR="0076337E" w:rsidRDefault="0076337E" w:rsidP="001E2EA9">
      <w:pPr>
        <w:rPr>
          <w:rFonts w:ascii="Arial" w:hAnsi="Arial" w:cs="Arial"/>
          <w:b/>
          <w:sz w:val="32"/>
          <w:szCs w:val="32"/>
        </w:rPr>
      </w:pPr>
    </w:p>
    <w:p w14:paraId="59CA1292" w14:textId="77777777" w:rsidR="003B5DD7" w:rsidRDefault="003B5DD7" w:rsidP="001E2EA9">
      <w:pPr>
        <w:rPr>
          <w:rFonts w:ascii="Arial" w:hAnsi="Arial" w:cs="Arial"/>
          <w:b/>
          <w:sz w:val="32"/>
          <w:szCs w:val="32"/>
        </w:rPr>
      </w:pPr>
    </w:p>
    <w:p w14:paraId="66F5125A" w14:textId="53C00FF6" w:rsidR="003B5DD7" w:rsidRPr="0007638C" w:rsidRDefault="0007638C" w:rsidP="0007638C">
      <w:pPr>
        <w:jc w:val="center"/>
        <w:rPr>
          <w:rFonts w:ascii="Arial" w:hAnsi="Arial" w:cs="Arial"/>
          <w:sz w:val="32"/>
          <w:szCs w:val="32"/>
        </w:rPr>
      </w:pPr>
      <w:r w:rsidRPr="0007638C">
        <w:rPr>
          <w:rFonts w:ascii="Arial" w:hAnsi="Arial" w:cs="Arial"/>
          <w:sz w:val="32"/>
          <w:szCs w:val="32"/>
        </w:rPr>
        <w:t>8</w:t>
      </w:r>
    </w:p>
    <w:p w14:paraId="7C3DFFE3" w14:textId="301604CA" w:rsidR="00044961" w:rsidRPr="006979FD" w:rsidRDefault="00044961">
      <w:pPr>
        <w:rPr>
          <w:rFonts w:ascii="Arial" w:hAnsi="Arial" w:cs="Arial"/>
        </w:rPr>
      </w:pPr>
    </w:p>
    <w:sectPr w:rsidR="00044961" w:rsidRPr="006979F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6BBA07" w14:textId="77777777" w:rsidR="00BA5DFB" w:rsidRDefault="00BA5DFB" w:rsidP="00F77A91">
      <w:r>
        <w:separator/>
      </w:r>
    </w:p>
  </w:endnote>
  <w:endnote w:type="continuationSeparator" w:id="0">
    <w:p w14:paraId="7471FF68" w14:textId="77777777" w:rsidR="00BA5DFB" w:rsidRDefault="00BA5DFB" w:rsidP="00F77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27250D" w14:textId="77777777" w:rsidR="00BA5DFB" w:rsidRDefault="00BA5DFB" w:rsidP="00F77A91">
      <w:r>
        <w:separator/>
      </w:r>
    </w:p>
  </w:footnote>
  <w:footnote w:type="continuationSeparator" w:id="0">
    <w:p w14:paraId="263FB85F" w14:textId="77777777" w:rsidR="00BA5DFB" w:rsidRDefault="00BA5DFB" w:rsidP="00F77A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238491" w14:textId="7A0C91B2" w:rsidR="00F77A91" w:rsidRDefault="00F77A91">
    <w:pPr>
      <w:pStyle w:val="Header"/>
      <w:jc w:val="right"/>
    </w:pPr>
  </w:p>
  <w:p w14:paraId="1F395AF4" w14:textId="77777777" w:rsidR="00F77A91" w:rsidRDefault="00F77A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C615C7"/>
    <w:multiLevelType w:val="hybridMultilevel"/>
    <w:tmpl w:val="47F05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AC3314"/>
    <w:multiLevelType w:val="hybridMultilevel"/>
    <w:tmpl w:val="73168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0EDA"/>
    <w:rsid w:val="0001462E"/>
    <w:rsid w:val="0001559F"/>
    <w:rsid w:val="000166EE"/>
    <w:rsid w:val="00021055"/>
    <w:rsid w:val="00031C1E"/>
    <w:rsid w:val="00034C3B"/>
    <w:rsid w:val="00044961"/>
    <w:rsid w:val="00052AE5"/>
    <w:rsid w:val="00054856"/>
    <w:rsid w:val="000560CE"/>
    <w:rsid w:val="0005785F"/>
    <w:rsid w:val="00070370"/>
    <w:rsid w:val="0007638C"/>
    <w:rsid w:val="00081B5B"/>
    <w:rsid w:val="00084EA2"/>
    <w:rsid w:val="0009623E"/>
    <w:rsid w:val="000A0924"/>
    <w:rsid w:val="000A6E73"/>
    <w:rsid w:val="000B580E"/>
    <w:rsid w:val="000C7AF7"/>
    <w:rsid w:val="000D0A2D"/>
    <w:rsid w:val="000F389C"/>
    <w:rsid w:val="001148BF"/>
    <w:rsid w:val="001234A0"/>
    <w:rsid w:val="00125D6A"/>
    <w:rsid w:val="00131B13"/>
    <w:rsid w:val="0014525A"/>
    <w:rsid w:val="00154247"/>
    <w:rsid w:val="00155B77"/>
    <w:rsid w:val="001709C9"/>
    <w:rsid w:val="001722F2"/>
    <w:rsid w:val="0018258D"/>
    <w:rsid w:val="0018532A"/>
    <w:rsid w:val="001A7D9B"/>
    <w:rsid w:val="001C226D"/>
    <w:rsid w:val="001C46D1"/>
    <w:rsid w:val="001D2897"/>
    <w:rsid w:val="001D5E60"/>
    <w:rsid w:val="001D68A0"/>
    <w:rsid w:val="001D7729"/>
    <w:rsid w:val="001E06B7"/>
    <w:rsid w:val="001E2EA9"/>
    <w:rsid w:val="001F0DAD"/>
    <w:rsid w:val="001F5442"/>
    <w:rsid w:val="00206678"/>
    <w:rsid w:val="0021322D"/>
    <w:rsid w:val="00214292"/>
    <w:rsid w:val="002157C1"/>
    <w:rsid w:val="00216677"/>
    <w:rsid w:val="00221BF6"/>
    <w:rsid w:val="00221F66"/>
    <w:rsid w:val="002545F5"/>
    <w:rsid w:val="002672C4"/>
    <w:rsid w:val="002716F0"/>
    <w:rsid w:val="00297ECB"/>
    <w:rsid w:val="002A1E7A"/>
    <w:rsid w:val="002A4A40"/>
    <w:rsid w:val="002B0207"/>
    <w:rsid w:val="002B7942"/>
    <w:rsid w:val="002C2FE6"/>
    <w:rsid w:val="002D53D7"/>
    <w:rsid w:val="002E16CF"/>
    <w:rsid w:val="002E45EA"/>
    <w:rsid w:val="003042FF"/>
    <w:rsid w:val="0031488E"/>
    <w:rsid w:val="00326827"/>
    <w:rsid w:val="00330616"/>
    <w:rsid w:val="003459E6"/>
    <w:rsid w:val="00375443"/>
    <w:rsid w:val="0037669B"/>
    <w:rsid w:val="00395216"/>
    <w:rsid w:val="003B1C50"/>
    <w:rsid w:val="003B5DD7"/>
    <w:rsid w:val="003B7CBB"/>
    <w:rsid w:val="003C41BF"/>
    <w:rsid w:val="003C52ED"/>
    <w:rsid w:val="003D4441"/>
    <w:rsid w:val="003D771B"/>
    <w:rsid w:val="003E0D34"/>
    <w:rsid w:val="003F136A"/>
    <w:rsid w:val="003F1DEA"/>
    <w:rsid w:val="003F24C8"/>
    <w:rsid w:val="003F751F"/>
    <w:rsid w:val="00401AF5"/>
    <w:rsid w:val="0040372E"/>
    <w:rsid w:val="00404BD6"/>
    <w:rsid w:val="00427A5C"/>
    <w:rsid w:val="00430B87"/>
    <w:rsid w:val="00447CCC"/>
    <w:rsid w:val="004536F9"/>
    <w:rsid w:val="00471A0C"/>
    <w:rsid w:val="00481808"/>
    <w:rsid w:val="004822E2"/>
    <w:rsid w:val="00486865"/>
    <w:rsid w:val="004911EC"/>
    <w:rsid w:val="00497FFE"/>
    <w:rsid w:val="004A6651"/>
    <w:rsid w:val="004B7B23"/>
    <w:rsid w:val="004C42F3"/>
    <w:rsid w:val="004D2E89"/>
    <w:rsid w:val="004D4E4A"/>
    <w:rsid w:val="004D7FB6"/>
    <w:rsid w:val="004E43B2"/>
    <w:rsid w:val="004F132F"/>
    <w:rsid w:val="00520B23"/>
    <w:rsid w:val="005425EA"/>
    <w:rsid w:val="005C013A"/>
    <w:rsid w:val="005C7C40"/>
    <w:rsid w:val="00600978"/>
    <w:rsid w:val="006016E3"/>
    <w:rsid w:val="0061571A"/>
    <w:rsid w:val="00617220"/>
    <w:rsid w:val="006247A4"/>
    <w:rsid w:val="00651F85"/>
    <w:rsid w:val="006702B9"/>
    <w:rsid w:val="00674355"/>
    <w:rsid w:val="0067562E"/>
    <w:rsid w:val="00680DBE"/>
    <w:rsid w:val="006921A5"/>
    <w:rsid w:val="006935AB"/>
    <w:rsid w:val="00695ED0"/>
    <w:rsid w:val="0069666F"/>
    <w:rsid w:val="006979FD"/>
    <w:rsid w:val="006A6CBE"/>
    <w:rsid w:val="006C0447"/>
    <w:rsid w:val="006C7FEC"/>
    <w:rsid w:val="006D3091"/>
    <w:rsid w:val="006E02B3"/>
    <w:rsid w:val="006E0C8E"/>
    <w:rsid w:val="006E0EDA"/>
    <w:rsid w:val="006F26E4"/>
    <w:rsid w:val="0070386E"/>
    <w:rsid w:val="00703BB1"/>
    <w:rsid w:val="007112B5"/>
    <w:rsid w:val="0071583C"/>
    <w:rsid w:val="00723C79"/>
    <w:rsid w:val="00741BB4"/>
    <w:rsid w:val="0076337E"/>
    <w:rsid w:val="00766286"/>
    <w:rsid w:val="00772603"/>
    <w:rsid w:val="00784356"/>
    <w:rsid w:val="007C2A59"/>
    <w:rsid w:val="007C4964"/>
    <w:rsid w:val="007D16C6"/>
    <w:rsid w:val="007E2A03"/>
    <w:rsid w:val="007F275B"/>
    <w:rsid w:val="00807F87"/>
    <w:rsid w:val="00811DA9"/>
    <w:rsid w:val="00827672"/>
    <w:rsid w:val="008302B8"/>
    <w:rsid w:val="00835023"/>
    <w:rsid w:val="00835870"/>
    <w:rsid w:val="0084280B"/>
    <w:rsid w:val="0086591F"/>
    <w:rsid w:val="0087032B"/>
    <w:rsid w:val="008773AF"/>
    <w:rsid w:val="00883F8F"/>
    <w:rsid w:val="0089253D"/>
    <w:rsid w:val="008A34FC"/>
    <w:rsid w:val="008A4405"/>
    <w:rsid w:val="008B2828"/>
    <w:rsid w:val="008C3991"/>
    <w:rsid w:val="008D07CF"/>
    <w:rsid w:val="008D40CD"/>
    <w:rsid w:val="008D4B31"/>
    <w:rsid w:val="008D6E9F"/>
    <w:rsid w:val="008E3639"/>
    <w:rsid w:val="008F42E5"/>
    <w:rsid w:val="00916E6F"/>
    <w:rsid w:val="0092751C"/>
    <w:rsid w:val="00941E64"/>
    <w:rsid w:val="009442DD"/>
    <w:rsid w:val="00951354"/>
    <w:rsid w:val="0097213A"/>
    <w:rsid w:val="00973237"/>
    <w:rsid w:val="00980C31"/>
    <w:rsid w:val="009825D7"/>
    <w:rsid w:val="009A3022"/>
    <w:rsid w:val="009B0C79"/>
    <w:rsid w:val="009B13C8"/>
    <w:rsid w:val="009B3F41"/>
    <w:rsid w:val="009B52FE"/>
    <w:rsid w:val="009C246E"/>
    <w:rsid w:val="009C5122"/>
    <w:rsid w:val="009E1486"/>
    <w:rsid w:val="009E5695"/>
    <w:rsid w:val="009F0B23"/>
    <w:rsid w:val="009F18A3"/>
    <w:rsid w:val="00A039F9"/>
    <w:rsid w:val="00A06266"/>
    <w:rsid w:val="00A07A9E"/>
    <w:rsid w:val="00A12615"/>
    <w:rsid w:val="00A14A9B"/>
    <w:rsid w:val="00A1552C"/>
    <w:rsid w:val="00A24640"/>
    <w:rsid w:val="00A3791E"/>
    <w:rsid w:val="00A40782"/>
    <w:rsid w:val="00A527C2"/>
    <w:rsid w:val="00A53E80"/>
    <w:rsid w:val="00A5449B"/>
    <w:rsid w:val="00A60E03"/>
    <w:rsid w:val="00A62176"/>
    <w:rsid w:val="00A87DF8"/>
    <w:rsid w:val="00A915F4"/>
    <w:rsid w:val="00A95A94"/>
    <w:rsid w:val="00A972B8"/>
    <w:rsid w:val="00AA0CF2"/>
    <w:rsid w:val="00AC5328"/>
    <w:rsid w:val="00AC630A"/>
    <w:rsid w:val="00AC6637"/>
    <w:rsid w:val="00AD1767"/>
    <w:rsid w:val="00AF606F"/>
    <w:rsid w:val="00AF6FF0"/>
    <w:rsid w:val="00B01B90"/>
    <w:rsid w:val="00B1604C"/>
    <w:rsid w:val="00B2448D"/>
    <w:rsid w:val="00B32F24"/>
    <w:rsid w:val="00B377DC"/>
    <w:rsid w:val="00B52709"/>
    <w:rsid w:val="00B63519"/>
    <w:rsid w:val="00B810DE"/>
    <w:rsid w:val="00B819C5"/>
    <w:rsid w:val="00BA1EDA"/>
    <w:rsid w:val="00BA5DFB"/>
    <w:rsid w:val="00BA6243"/>
    <w:rsid w:val="00BA7D10"/>
    <w:rsid w:val="00BB12F6"/>
    <w:rsid w:val="00BB5402"/>
    <w:rsid w:val="00BB5F36"/>
    <w:rsid w:val="00BC0829"/>
    <w:rsid w:val="00BC1A49"/>
    <w:rsid w:val="00BE03E1"/>
    <w:rsid w:val="00BF4A22"/>
    <w:rsid w:val="00C21881"/>
    <w:rsid w:val="00C2381D"/>
    <w:rsid w:val="00C24D92"/>
    <w:rsid w:val="00C33C03"/>
    <w:rsid w:val="00C35661"/>
    <w:rsid w:val="00C36512"/>
    <w:rsid w:val="00C508D0"/>
    <w:rsid w:val="00C57FF1"/>
    <w:rsid w:val="00C6216D"/>
    <w:rsid w:val="00C73EBA"/>
    <w:rsid w:val="00C7443E"/>
    <w:rsid w:val="00C84DFE"/>
    <w:rsid w:val="00CA1B43"/>
    <w:rsid w:val="00CA3F0E"/>
    <w:rsid w:val="00CB51B1"/>
    <w:rsid w:val="00CE2605"/>
    <w:rsid w:val="00CF0664"/>
    <w:rsid w:val="00CF320C"/>
    <w:rsid w:val="00CF6463"/>
    <w:rsid w:val="00D44251"/>
    <w:rsid w:val="00D45AD8"/>
    <w:rsid w:val="00D45D02"/>
    <w:rsid w:val="00D503D5"/>
    <w:rsid w:val="00D511DB"/>
    <w:rsid w:val="00D6045C"/>
    <w:rsid w:val="00D801F8"/>
    <w:rsid w:val="00D92A67"/>
    <w:rsid w:val="00D94230"/>
    <w:rsid w:val="00DA26F3"/>
    <w:rsid w:val="00DD5B95"/>
    <w:rsid w:val="00DF258C"/>
    <w:rsid w:val="00DF70A1"/>
    <w:rsid w:val="00E05EA1"/>
    <w:rsid w:val="00E14C4E"/>
    <w:rsid w:val="00E16DE3"/>
    <w:rsid w:val="00E24E07"/>
    <w:rsid w:val="00E254DB"/>
    <w:rsid w:val="00E51CAE"/>
    <w:rsid w:val="00E60DFB"/>
    <w:rsid w:val="00E66535"/>
    <w:rsid w:val="00E83DB3"/>
    <w:rsid w:val="00E97A36"/>
    <w:rsid w:val="00EC2738"/>
    <w:rsid w:val="00ED3B65"/>
    <w:rsid w:val="00ED60BF"/>
    <w:rsid w:val="00ED677C"/>
    <w:rsid w:val="00F2019A"/>
    <w:rsid w:val="00F25187"/>
    <w:rsid w:val="00F35B4D"/>
    <w:rsid w:val="00F467D4"/>
    <w:rsid w:val="00F55A69"/>
    <w:rsid w:val="00F573DB"/>
    <w:rsid w:val="00F624A4"/>
    <w:rsid w:val="00F62C78"/>
    <w:rsid w:val="00F7444B"/>
    <w:rsid w:val="00F77A91"/>
    <w:rsid w:val="00F86734"/>
    <w:rsid w:val="00F95B3F"/>
    <w:rsid w:val="00FA474D"/>
    <w:rsid w:val="00FB4C0D"/>
    <w:rsid w:val="00FB4CDF"/>
    <w:rsid w:val="00FC2EE1"/>
    <w:rsid w:val="00FC4754"/>
    <w:rsid w:val="00FD4188"/>
    <w:rsid w:val="00FE2545"/>
    <w:rsid w:val="00FE3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ACC77"/>
  <w15:chartTrackingRefBased/>
  <w15:docId w15:val="{E1550B22-6647-4AF5-918C-CD24898FB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0EDA"/>
    <w:pPr>
      <w:spacing w:after="0" w:line="240" w:lineRule="auto"/>
    </w:pPr>
    <w:rPr>
      <w:rFonts w:eastAsiaTheme="minorEastAsia"/>
      <w:sz w:val="24"/>
      <w:szCs w:val="24"/>
    </w:rPr>
  </w:style>
  <w:style w:type="paragraph" w:styleId="Heading1">
    <w:name w:val="heading 1"/>
    <w:basedOn w:val="Normal"/>
    <w:next w:val="Normal"/>
    <w:link w:val="Heading1Char"/>
    <w:uiPriority w:val="9"/>
    <w:qFormat/>
    <w:rsid w:val="006E0EDA"/>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3">
    <w:name w:val="heading 3"/>
    <w:basedOn w:val="Normal"/>
    <w:next w:val="Normal"/>
    <w:link w:val="Heading3Char"/>
    <w:uiPriority w:val="9"/>
    <w:semiHidden/>
    <w:unhideWhenUsed/>
    <w:qFormat/>
    <w:rsid w:val="004A665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EDA"/>
    <w:rPr>
      <w:rFonts w:asciiTheme="majorHAnsi" w:eastAsiaTheme="majorEastAsia" w:hAnsiTheme="majorHAnsi" w:cstheme="majorBidi"/>
      <w:b/>
      <w:bCs/>
      <w:color w:val="2D4F8E" w:themeColor="accent1" w:themeShade="B5"/>
      <w:sz w:val="32"/>
      <w:szCs w:val="32"/>
    </w:rPr>
  </w:style>
  <w:style w:type="paragraph" w:styleId="TOC1">
    <w:name w:val="toc 1"/>
    <w:basedOn w:val="Normal"/>
    <w:next w:val="Normal"/>
    <w:autoRedefine/>
    <w:uiPriority w:val="39"/>
    <w:unhideWhenUsed/>
    <w:rsid w:val="006E0EDA"/>
    <w:pPr>
      <w:spacing w:before="120"/>
    </w:pPr>
    <w:rPr>
      <w:rFonts w:asciiTheme="majorHAnsi" w:hAnsiTheme="majorHAnsi"/>
      <w:b/>
      <w:color w:val="548DD4"/>
    </w:rPr>
  </w:style>
  <w:style w:type="paragraph" w:styleId="TOC2">
    <w:name w:val="toc 2"/>
    <w:basedOn w:val="Normal"/>
    <w:next w:val="Normal"/>
    <w:autoRedefine/>
    <w:uiPriority w:val="39"/>
    <w:unhideWhenUsed/>
    <w:rsid w:val="006E0EDA"/>
    <w:rPr>
      <w:sz w:val="22"/>
      <w:szCs w:val="22"/>
    </w:rPr>
  </w:style>
  <w:style w:type="character" w:styleId="Hyperlink">
    <w:name w:val="Hyperlink"/>
    <w:basedOn w:val="DefaultParagraphFont"/>
    <w:uiPriority w:val="99"/>
    <w:unhideWhenUsed/>
    <w:rsid w:val="006E0EDA"/>
    <w:rPr>
      <w:color w:val="0000FF"/>
      <w:u w:val="single"/>
    </w:rPr>
  </w:style>
  <w:style w:type="paragraph" w:styleId="Header">
    <w:name w:val="header"/>
    <w:basedOn w:val="Normal"/>
    <w:link w:val="HeaderChar"/>
    <w:uiPriority w:val="99"/>
    <w:unhideWhenUsed/>
    <w:rsid w:val="00F77A91"/>
    <w:pPr>
      <w:tabs>
        <w:tab w:val="center" w:pos="4513"/>
        <w:tab w:val="right" w:pos="9026"/>
      </w:tabs>
    </w:pPr>
  </w:style>
  <w:style w:type="character" w:customStyle="1" w:styleId="HeaderChar">
    <w:name w:val="Header Char"/>
    <w:basedOn w:val="DefaultParagraphFont"/>
    <w:link w:val="Header"/>
    <w:uiPriority w:val="99"/>
    <w:rsid w:val="00F77A91"/>
    <w:rPr>
      <w:rFonts w:eastAsiaTheme="minorEastAsia"/>
      <w:sz w:val="24"/>
      <w:szCs w:val="24"/>
    </w:rPr>
  </w:style>
  <w:style w:type="paragraph" w:styleId="Footer">
    <w:name w:val="footer"/>
    <w:basedOn w:val="Normal"/>
    <w:link w:val="FooterChar"/>
    <w:uiPriority w:val="99"/>
    <w:unhideWhenUsed/>
    <w:rsid w:val="00F77A91"/>
    <w:pPr>
      <w:tabs>
        <w:tab w:val="center" w:pos="4513"/>
        <w:tab w:val="right" w:pos="9026"/>
      </w:tabs>
    </w:pPr>
  </w:style>
  <w:style w:type="character" w:customStyle="1" w:styleId="FooterChar">
    <w:name w:val="Footer Char"/>
    <w:basedOn w:val="DefaultParagraphFont"/>
    <w:link w:val="Footer"/>
    <w:uiPriority w:val="99"/>
    <w:rsid w:val="00F77A91"/>
    <w:rPr>
      <w:rFonts w:eastAsiaTheme="minorEastAsia"/>
      <w:sz w:val="24"/>
      <w:szCs w:val="24"/>
    </w:rPr>
  </w:style>
  <w:style w:type="table" w:styleId="MediumList2-Accent1">
    <w:name w:val="Medium List 2 Accent 1"/>
    <w:basedOn w:val="TableNormal"/>
    <w:uiPriority w:val="66"/>
    <w:rsid w:val="0097213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customStyle="1" w:styleId="DecimalAligned">
    <w:name w:val="Decimal Aligned"/>
    <w:basedOn w:val="Normal"/>
    <w:uiPriority w:val="40"/>
    <w:qFormat/>
    <w:rsid w:val="0097213A"/>
    <w:pPr>
      <w:tabs>
        <w:tab w:val="decimal" w:pos="360"/>
      </w:tabs>
      <w:spacing w:after="200" w:line="276" w:lineRule="auto"/>
    </w:pPr>
    <w:rPr>
      <w:rFonts w:cs="Times New Roman"/>
      <w:sz w:val="22"/>
      <w:szCs w:val="22"/>
      <w:lang w:val="en-US"/>
    </w:rPr>
  </w:style>
  <w:style w:type="paragraph" w:styleId="FootnoteText">
    <w:name w:val="footnote text"/>
    <w:basedOn w:val="Normal"/>
    <w:link w:val="FootnoteTextChar"/>
    <w:uiPriority w:val="99"/>
    <w:unhideWhenUsed/>
    <w:rsid w:val="0097213A"/>
    <w:rPr>
      <w:rFonts w:cs="Times New Roman"/>
      <w:sz w:val="20"/>
      <w:szCs w:val="20"/>
      <w:lang w:val="en-US"/>
    </w:rPr>
  </w:style>
  <w:style w:type="character" w:customStyle="1" w:styleId="FootnoteTextChar">
    <w:name w:val="Footnote Text Char"/>
    <w:basedOn w:val="DefaultParagraphFont"/>
    <w:link w:val="FootnoteText"/>
    <w:uiPriority w:val="99"/>
    <w:rsid w:val="0097213A"/>
    <w:rPr>
      <w:rFonts w:eastAsiaTheme="minorEastAsia" w:cs="Times New Roman"/>
      <w:sz w:val="20"/>
      <w:szCs w:val="20"/>
      <w:lang w:val="en-US"/>
    </w:rPr>
  </w:style>
  <w:style w:type="character" w:styleId="SubtleEmphasis">
    <w:name w:val="Subtle Emphasis"/>
    <w:basedOn w:val="DefaultParagraphFont"/>
    <w:uiPriority w:val="19"/>
    <w:qFormat/>
    <w:rsid w:val="0097213A"/>
    <w:rPr>
      <w:i/>
      <w:iCs/>
    </w:rPr>
  </w:style>
  <w:style w:type="table" w:styleId="MediumShading2-Accent5">
    <w:name w:val="Medium Shading 2 Accent 5"/>
    <w:basedOn w:val="TableNormal"/>
    <w:uiPriority w:val="64"/>
    <w:rsid w:val="0097213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Shading-Accent1">
    <w:name w:val="Light Shading Accent 1"/>
    <w:basedOn w:val="TableNormal"/>
    <w:uiPriority w:val="60"/>
    <w:rsid w:val="0097213A"/>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rsid w:val="00F25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F2518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1">
    <w:name w:val="Grid Table 2 Accent 1"/>
    <w:basedOn w:val="TableNormal"/>
    <w:uiPriority w:val="47"/>
    <w:rsid w:val="00F25187"/>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4">
    <w:name w:val="Grid Table 4 Accent 4"/>
    <w:basedOn w:val="TableNormal"/>
    <w:uiPriority w:val="49"/>
    <w:rsid w:val="00034C3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Strong">
    <w:name w:val="Strong"/>
    <w:basedOn w:val="DefaultParagraphFont"/>
    <w:uiPriority w:val="22"/>
    <w:qFormat/>
    <w:rsid w:val="000F389C"/>
    <w:rPr>
      <w:b/>
      <w:bCs/>
    </w:rPr>
  </w:style>
  <w:style w:type="character" w:customStyle="1" w:styleId="UnresolvedMention">
    <w:name w:val="Unresolved Mention"/>
    <w:basedOn w:val="DefaultParagraphFont"/>
    <w:uiPriority w:val="99"/>
    <w:semiHidden/>
    <w:unhideWhenUsed/>
    <w:rsid w:val="00F55A69"/>
    <w:rPr>
      <w:color w:val="605E5C"/>
      <w:shd w:val="clear" w:color="auto" w:fill="E1DFDD"/>
    </w:rPr>
  </w:style>
  <w:style w:type="character" w:customStyle="1" w:styleId="Heading3Char">
    <w:name w:val="Heading 3 Char"/>
    <w:basedOn w:val="DefaultParagraphFont"/>
    <w:link w:val="Heading3"/>
    <w:uiPriority w:val="9"/>
    <w:semiHidden/>
    <w:rsid w:val="004A665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459E6"/>
    <w:pPr>
      <w:ind w:left="720"/>
      <w:contextualSpacing/>
    </w:pPr>
  </w:style>
  <w:style w:type="paragraph" w:styleId="TOCHeading">
    <w:name w:val="TOC Heading"/>
    <w:basedOn w:val="Heading1"/>
    <w:next w:val="Normal"/>
    <w:uiPriority w:val="39"/>
    <w:unhideWhenUsed/>
    <w:qFormat/>
    <w:rsid w:val="00A527C2"/>
    <w:pPr>
      <w:spacing w:before="240" w:line="259" w:lineRule="auto"/>
      <w:outlineLvl w:val="9"/>
    </w:pPr>
    <w:rPr>
      <w:b w:val="0"/>
      <w:bCs w:val="0"/>
      <w:color w:val="2F5496" w:themeColor="accent1" w:themeShade="BF"/>
      <w:lang w:val="en-US"/>
    </w:rPr>
  </w:style>
  <w:style w:type="character" w:styleId="FollowedHyperlink">
    <w:name w:val="FollowedHyperlink"/>
    <w:basedOn w:val="DefaultParagraphFont"/>
    <w:uiPriority w:val="99"/>
    <w:semiHidden/>
    <w:unhideWhenUsed/>
    <w:rsid w:val="004911EC"/>
    <w:rPr>
      <w:color w:val="954F72" w:themeColor="followedHyperlink"/>
      <w:u w:val="single"/>
    </w:rPr>
  </w:style>
  <w:style w:type="paragraph" w:styleId="NormalWeb">
    <w:name w:val="Normal (Web)"/>
    <w:basedOn w:val="Normal"/>
    <w:uiPriority w:val="99"/>
    <w:unhideWhenUsed/>
    <w:rsid w:val="00AF606F"/>
    <w:pPr>
      <w:spacing w:before="100" w:beforeAutospacing="1" w:after="100" w:afterAutospacing="1"/>
    </w:pPr>
    <w:rPr>
      <w:rFonts w:ascii="Times New Roman" w:eastAsia="Times New Roman" w:hAnsi="Times New Roman" w:cs="Times New Roman"/>
      <w:lang w:eastAsia="en-GB"/>
    </w:rPr>
  </w:style>
  <w:style w:type="paragraph" w:styleId="Subtitle">
    <w:name w:val="Subtitle"/>
    <w:basedOn w:val="Normal"/>
    <w:next w:val="Normal"/>
    <w:link w:val="SubtitleChar"/>
    <w:uiPriority w:val="11"/>
    <w:qFormat/>
    <w:rsid w:val="008D07CF"/>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8D07CF"/>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18532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532A"/>
    <w:rPr>
      <w:rFonts w:ascii="Segoe UI" w:eastAsiaTheme="minorEastAs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299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F1A175-9CE8-4BD7-B5D6-B4F4D4B81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11</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Home</dc:creator>
  <cp:keywords/>
  <dc:description/>
  <cp:lastModifiedBy>Onwuchekwa, Chinedu</cp:lastModifiedBy>
  <cp:revision>35</cp:revision>
  <cp:lastPrinted>2018-08-28T04:26:00Z</cp:lastPrinted>
  <dcterms:created xsi:type="dcterms:W3CDTF">2018-08-05T18:27:00Z</dcterms:created>
  <dcterms:modified xsi:type="dcterms:W3CDTF">2018-08-28T05:10:00Z</dcterms:modified>
</cp:coreProperties>
</file>