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0C66A" w14:textId="77777777" w:rsidR="00D644B3" w:rsidRPr="00175035" w:rsidRDefault="00D644B3" w:rsidP="00D644B3">
      <w:pPr>
        <w:jc w:val="center"/>
      </w:pPr>
      <w:r>
        <w:rPr>
          <w:noProof/>
        </w:rPr>
        <w:drawing>
          <wp:inline distT="0" distB="0" distL="0" distR="0" wp14:anchorId="3134596C" wp14:editId="40575DD9">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Pr>
          <w:rFonts w:ascii="Arial Nova" w:eastAsia="Arial Nova" w:hAnsi="Arial Nova" w:cs="Arial Nova"/>
          <w:sz w:val="72"/>
          <w:szCs w:val="72"/>
        </w:rPr>
        <w:t xml:space="preserve"> </w:t>
      </w:r>
    </w:p>
    <w:p w14:paraId="71389823" w14:textId="0D409AF3" w:rsidR="00D644B3" w:rsidRPr="00F156D3" w:rsidRDefault="00D644B3" w:rsidP="00D644B3">
      <w:pPr>
        <w:jc w:val="center"/>
        <w:rPr>
          <w:rFonts w:ascii="Arial Nova" w:eastAsia="Arial Nova" w:hAnsi="Arial Nova" w:cs="Arial Nova"/>
          <w:sz w:val="96"/>
          <w:szCs w:val="96"/>
        </w:rPr>
      </w:pPr>
      <w:r w:rsidRPr="00334A2C">
        <w:rPr>
          <w:rFonts w:ascii="Arial Nova" w:eastAsia="Arial Nova" w:hAnsi="Arial Nova" w:cs="Arial Nova"/>
          <w:b/>
          <w:bCs/>
          <w:sz w:val="96"/>
          <w:szCs w:val="96"/>
        </w:rPr>
        <w:t>BMHP501</w:t>
      </w:r>
      <w:r w:rsidR="00C85E8F">
        <w:rPr>
          <w:rFonts w:ascii="Arial Nova" w:eastAsia="Arial Nova" w:hAnsi="Arial Nova" w:cs="Arial Nova"/>
          <w:b/>
          <w:bCs/>
          <w:sz w:val="96"/>
          <w:szCs w:val="96"/>
        </w:rPr>
        <w:t>9</w:t>
      </w:r>
    </w:p>
    <w:p w14:paraId="2331696F" w14:textId="67A4CB8D" w:rsidR="00D644B3" w:rsidRPr="00ED45AE" w:rsidRDefault="00D644B3" w:rsidP="00631440">
      <w:pPr>
        <w:spacing w:line="360" w:lineRule="auto"/>
        <w:ind w:left="4320" w:hanging="4320"/>
        <w:rPr>
          <w:rFonts w:ascii="Arial" w:hAnsi="Arial" w:cs="Arial"/>
          <w:b/>
          <w:bCs/>
          <w:sz w:val="40"/>
          <w:szCs w:val="40"/>
        </w:rPr>
      </w:pPr>
      <w:r w:rsidRPr="00ED45AE">
        <w:rPr>
          <w:rFonts w:ascii="Arial" w:hAnsi="Arial" w:cs="Arial"/>
          <w:b/>
          <w:bCs/>
          <w:sz w:val="40"/>
          <w:szCs w:val="40"/>
        </w:rPr>
        <w:t>Module Name:</w:t>
      </w:r>
      <w:r w:rsidR="00287336">
        <w:rPr>
          <w:rFonts w:ascii="Arial" w:hAnsi="Arial" w:cs="Arial"/>
          <w:b/>
          <w:bCs/>
          <w:sz w:val="40"/>
          <w:szCs w:val="40"/>
        </w:rPr>
        <w:tab/>
      </w:r>
      <w:r w:rsidR="00631440" w:rsidRPr="00ED45AE">
        <w:rPr>
          <w:rFonts w:ascii="Arial" w:hAnsi="Arial" w:cs="Arial"/>
          <w:b/>
          <w:bCs/>
          <w:sz w:val="40"/>
          <w:szCs w:val="40"/>
        </w:rPr>
        <w:t>Introduction to Independent Research Skills</w:t>
      </w:r>
    </w:p>
    <w:p w14:paraId="39A67E66" w14:textId="66A58311" w:rsidR="00D644B3" w:rsidRPr="00ED45AE" w:rsidRDefault="00D644B3" w:rsidP="00D644B3">
      <w:pPr>
        <w:spacing w:line="360" w:lineRule="auto"/>
        <w:rPr>
          <w:rFonts w:ascii="Arial" w:hAnsi="Arial" w:cs="Arial"/>
          <w:b/>
          <w:bCs/>
          <w:sz w:val="40"/>
          <w:szCs w:val="40"/>
          <w:lang w:val="en-GB"/>
        </w:rPr>
      </w:pPr>
      <w:r w:rsidRPr="00ED45AE">
        <w:rPr>
          <w:rFonts w:ascii="Arial" w:hAnsi="Arial" w:cs="Arial"/>
          <w:b/>
          <w:bCs/>
          <w:sz w:val="40"/>
          <w:szCs w:val="40"/>
        </w:rPr>
        <w:t>Name:</w:t>
      </w:r>
      <w:r w:rsidRPr="00ED45AE">
        <w:rPr>
          <w:rFonts w:ascii="Arial" w:hAnsi="Arial" w:cs="Arial"/>
          <w:b/>
          <w:bCs/>
          <w:sz w:val="40"/>
          <w:szCs w:val="40"/>
        </w:rPr>
        <w:tab/>
        <w:t xml:space="preserve">           </w:t>
      </w:r>
      <w:r w:rsidRPr="00ED45AE">
        <w:rPr>
          <w:rFonts w:ascii="Arial" w:hAnsi="Arial" w:cs="Arial"/>
          <w:b/>
          <w:bCs/>
          <w:sz w:val="40"/>
          <w:szCs w:val="40"/>
        </w:rPr>
        <w:tab/>
      </w:r>
      <w:r w:rsidR="00603D83">
        <w:rPr>
          <w:rFonts w:ascii="Arial" w:hAnsi="Arial" w:cs="Arial"/>
          <w:b/>
          <w:bCs/>
          <w:sz w:val="40"/>
          <w:szCs w:val="40"/>
        </w:rPr>
        <w:tab/>
      </w:r>
      <w:r w:rsidR="00603D83">
        <w:rPr>
          <w:rFonts w:ascii="Arial" w:hAnsi="Arial" w:cs="Arial"/>
          <w:b/>
          <w:bCs/>
          <w:sz w:val="40"/>
          <w:szCs w:val="40"/>
        </w:rPr>
        <w:tab/>
      </w:r>
      <w:r w:rsidRPr="00ED45AE">
        <w:rPr>
          <w:rFonts w:ascii="Arial" w:hAnsi="Arial" w:cs="Arial"/>
          <w:b/>
          <w:bCs/>
          <w:sz w:val="40"/>
          <w:szCs w:val="40"/>
        </w:rPr>
        <w:t xml:space="preserve">Nigat Rashid </w:t>
      </w:r>
      <w:r w:rsidRPr="00ED45AE">
        <w:rPr>
          <w:rFonts w:ascii="Arial" w:hAnsi="Arial" w:cs="Arial"/>
          <w:b/>
          <w:bCs/>
          <w:sz w:val="40"/>
          <w:szCs w:val="40"/>
        </w:rPr>
        <w:tab/>
      </w:r>
      <w:r w:rsidRPr="00ED45AE">
        <w:rPr>
          <w:rFonts w:ascii="Arial" w:hAnsi="Arial" w:cs="Arial"/>
          <w:b/>
          <w:bCs/>
          <w:sz w:val="40"/>
          <w:szCs w:val="40"/>
        </w:rPr>
        <w:tab/>
      </w:r>
      <w:r w:rsidRPr="00ED45AE">
        <w:rPr>
          <w:rFonts w:ascii="Arial" w:hAnsi="Arial" w:cs="Arial"/>
          <w:b/>
          <w:bCs/>
          <w:sz w:val="40"/>
          <w:szCs w:val="40"/>
        </w:rPr>
        <w:br/>
        <w:t>Student N</w:t>
      </w:r>
      <w:r w:rsidR="00D61BFA">
        <w:rPr>
          <w:rFonts w:ascii="Arial" w:hAnsi="Arial" w:cs="Arial"/>
          <w:b/>
          <w:bCs/>
          <w:sz w:val="40"/>
          <w:szCs w:val="40"/>
        </w:rPr>
        <w:t>o</w:t>
      </w:r>
      <w:r w:rsidRPr="00ED45AE">
        <w:rPr>
          <w:rFonts w:ascii="Arial" w:hAnsi="Arial" w:cs="Arial"/>
          <w:b/>
          <w:bCs/>
          <w:sz w:val="40"/>
          <w:szCs w:val="40"/>
        </w:rPr>
        <w:t xml:space="preserve">:        </w:t>
      </w:r>
      <w:r w:rsidRPr="00ED45AE">
        <w:rPr>
          <w:rFonts w:ascii="Arial" w:hAnsi="Arial" w:cs="Arial"/>
          <w:b/>
          <w:bCs/>
          <w:sz w:val="40"/>
          <w:szCs w:val="40"/>
        </w:rPr>
        <w:tab/>
      </w:r>
      <w:r w:rsidR="00603D83">
        <w:rPr>
          <w:rFonts w:ascii="Arial" w:hAnsi="Arial" w:cs="Arial"/>
          <w:b/>
          <w:bCs/>
          <w:sz w:val="40"/>
          <w:szCs w:val="40"/>
        </w:rPr>
        <w:tab/>
      </w:r>
      <w:r w:rsidRPr="00ED45AE">
        <w:rPr>
          <w:rFonts w:ascii="Arial" w:hAnsi="Arial" w:cs="Arial"/>
          <w:b/>
          <w:bCs/>
          <w:sz w:val="40"/>
          <w:szCs w:val="40"/>
        </w:rPr>
        <w:t>2334484</w:t>
      </w:r>
      <w:r w:rsidRPr="00ED45AE">
        <w:rPr>
          <w:rFonts w:ascii="Arial" w:hAnsi="Arial" w:cs="Arial"/>
          <w:b/>
          <w:bCs/>
          <w:sz w:val="40"/>
          <w:szCs w:val="40"/>
        </w:rPr>
        <w:tab/>
      </w:r>
      <w:r w:rsidRPr="00ED45AE">
        <w:rPr>
          <w:rFonts w:ascii="Arial" w:hAnsi="Arial" w:cs="Arial"/>
          <w:b/>
          <w:bCs/>
          <w:sz w:val="40"/>
          <w:szCs w:val="40"/>
        </w:rPr>
        <w:tab/>
      </w:r>
      <w:r w:rsidRPr="00ED45AE">
        <w:rPr>
          <w:rFonts w:ascii="Arial" w:hAnsi="Arial" w:cs="Arial"/>
          <w:b/>
          <w:bCs/>
          <w:sz w:val="40"/>
          <w:szCs w:val="40"/>
        </w:rPr>
        <w:tab/>
      </w:r>
      <w:r w:rsidRPr="00ED45AE">
        <w:rPr>
          <w:rFonts w:ascii="Arial" w:hAnsi="Arial" w:cs="Arial"/>
          <w:b/>
          <w:bCs/>
          <w:sz w:val="40"/>
          <w:szCs w:val="40"/>
        </w:rPr>
        <w:tab/>
      </w:r>
      <w:r w:rsidRPr="00ED45AE">
        <w:rPr>
          <w:rFonts w:ascii="Arial" w:hAnsi="Arial" w:cs="Arial"/>
          <w:b/>
          <w:bCs/>
          <w:sz w:val="40"/>
          <w:szCs w:val="40"/>
        </w:rPr>
        <w:br/>
        <w:t>Module Code:</w:t>
      </w:r>
      <w:r w:rsidRPr="00ED45AE">
        <w:rPr>
          <w:rFonts w:ascii="Arial" w:hAnsi="Arial" w:cs="Arial"/>
          <w:b/>
          <w:bCs/>
          <w:sz w:val="40"/>
          <w:szCs w:val="40"/>
        </w:rPr>
        <w:tab/>
        <w:t xml:space="preserve">   </w:t>
      </w:r>
      <w:r w:rsidRPr="00ED45AE">
        <w:rPr>
          <w:rFonts w:ascii="Arial" w:hAnsi="Arial" w:cs="Arial"/>
          <w:b/>
          <w:bCs/>
          <w:sz w:val="40"/>
          <w:szCs w:val="40"/>
        </w:rPr>
        <w:tab/>
        <w:t xml:space="preserve"> </w:t>
      </w:r>
      <w:r w:rsidR="00603D83">
        <w:rPr>
          <w:rFonts w:ascii="Arial" w:hAnsi="Arial" w:cs="Arial"/>
          <w:b/>
          <w:bCs/>
          <w:sz w:val="40"/>
          <w:szCs w:val="40"/>
        </w:rPr>
        <w:tab/>
      </w:r>
      <w:r w:rsidRPr="00ED45AE">
        <w:rPr>
          <w:rFonts w:ascii="Arial" w:hAnsi="Arial" w:cs="Arial"/>
          <w:b/>
          <w:bCs/>
          <w:sz w:val="40"/>
          <w:szCs w:val="40"/>
          <w:lang w:val="en-GB"/>
        </w:rPr>
        <w:t>BMHP5019</w:t>
      </w:r>
    </w:p>
    <w:p w14:paraId="6D0567C3" w14:textId="6CEB9340" w:rsidR="00D644B3" w:rsidRPr="00ED45AE" w:rsidRDefault="00D644B3" w:rsidP="00D644B3">
      <w:pPr>
        <w:spacing w:line="360" w:lineRule="auto"/>
        <w:rPr>
          <w:rFonts w:ascii="Arial" w:hAnsi="Arial" w:cs="Arial"/>
          <w:b/>
          <w:bCs/>
          <w:sz w:val="40"/>
          <w:szCs w:val="40"/>
        </w:rPr>
      </w:pPr>
      <w:r w:rsidRPr="00ED45AE">
        <w:rPr>
          <w:rFonts w:ascii="Arial" w:hAnsi="Arial" w:cs="Arial"/>
          <w:b/>
          <w:bCs/>
          <w:sz w:val="40"/>
          <w:szCs w:val="40"/>
        </w:rPr>
        <w:t>Lecturer’s Name:</w:t>
      </w:r>
      <w:r w:rsidRPr="00ED45AE">
        <w:rPr>
          <w:rFonts w:ascii="Arial" w:hAnsi="Arial" w:cs="Arial"/>
          <w:b/>
          <w:bCs/>
          <w:sz w:val="40"/>
          <w:szCs w:val="40"/>
        </w:rPr>
        <w:tab/>
        <w:t xml:space="preserve"> </w:t>
      </w:r>
      <w:r w:rsidR="00D61BFA">
        <w:rPr>
          <w:rFonts w:ascii="Arial" w:hAnsi="Arial" w:cs="Arial"/>
          <w:b/>
          <w:bCs/>
          <w:sz w:val="40"/>
          <w:szCs w:val="40"/>
        </w:rPr>
        <w:tab/>
      </w:r>
      <w:r w:rsidRPr="00ED45AE">
        <w:rPr>
          <w:rFonts w:ascii="Arial" w:hAnsi="Arial" w:cs="Arial"/>
          <w:b/>
          <w:bCs/>
          <w:sz w:val="40"/>
          <w:szCs w:val="40"/>
        </w:rPr>
        <w:t>Raheela Shaikh</w:t>
      </w:r>
    </w:p>
    <w:p w14:paraId="7743C686" w14:textId="466222BE" w:rsidR="00E53CD3" w:rsidRPr="00ED45AE" w:rsidRDefault="00631440" w:rsidP="00283744">
      <w:pPr>
        <w:spacing w:line="360" w:lineRule="auto"/>
        <w:ind w:left="4320" w:hanging="4320"/>
        <w:rPr>
          <w:rFonts w:ascii="Arial" w:hAnsi="Arial" w:cs="Arial"/>
          <w:b/>
          <w:bCs/>
          <w:sz w:val="40"/>
          <w:szCs w:val="40"/>
        </w:rPr>
      </w:pPr>
      <w:r w:rsidRPr="00ED45AE">
        <w:rPr>
          <w:rFonts w:ascii="Arial" w:hAnsi="Arial" w:cs="Arial"/>
          <w:b/>
          <w:bCs/>
          <w:sz w:val="40"/>
          <w:szCs w:val="40"/>
        </w:rPr>
        <w:t>Component</w:t>
      </w:r>
      <w:r w:rsidR="002764CC" w:rsidRPr="00ED45AE">
        <w:rPr>
          <w:rFonts w:ascii="Arial" w:hAnsi="Arial" w:cs="Arial"/>
          <w:b/>
          <w:bCs/>
          <w:sz w:val="40"/>
          <w:szCs w:val="40"/>
        </w:rPr>
        <w:t xml:space="preserve"> One</w:t>
      </w:r>
      <w:r w:rsidRPr="00ED45AE">
        <w:rPr>
          <w:rFonts w:ascii="Arial" w:hAnsi="Arial" w:cs="Arial"/>
          <w:b/>
          <w:bCs/>
          <w:sz w:val="40"/>
          <w:szCs w:val="40"/>
        </w:rPr>
        <w:t>:</w:t>
      </w:r>
      <w:r w:rsidRPr="00ED45AE">
        <w:rPr>
          <w:rFonts w:ascii="Arial" w:hAnsi="Arial" w:cs="Arial"/>
          <w:b/>
          <w:bCs/>
          <w:sz w:val="40"/>
          <w:szCs w:val="40"/>
        </w:rPr>
        <w:tab/>
        <w:t xml:space="preserve"> Written </w:t>
      </w:r>
      <w:r w:rsidR="00D644B3" w:rsidRPr="00ED45AE">
        <w:rPr>
          <w:rFonts w:ascii="Arial" w:hAnsi="Arial" w:cs="Arial"/>
          <w:b/>
          <w:bCs/>
          <w:sz w:val="40"/>
          <w:szCs w:val="40"/>
        </w:rPr>
        <w:t xml:space="preserve">Assignment (Research </w:t>
      </w:r>
      <w:r w:rsidR="00BE1ACC" w:rsidRPr="00ED45AE">
        <w:rPr>
          <w:rFonts w:ascii="Arial" w:hAnsi="Arial" w:cs="Arial"/>
          <w:b/>
          <w:bCs/>
          <w:sz w:val="40"/>
          <w:szCs w:val="40"/>
        </w:rPr>
        <w:t>Proposal</w:t>
      </w:r>
      <w:r w:rsidR="00D644B3" w:rsidRPr="00ED45AE">
        <w:rPr>
          <w:rFonts w:ascii="Arial" w:hAnsi="Arial" w:cs="Arial"/>
          <w:b/>
          <w:bCs/>
          <w:sz w:val="40"/>
          <w:szCs w:val="40"/>
        </w:rPr>
        <w:t>)</w:t>
      </w:r>
    </w:p>
    <w:p w14:paraId="0BCACC87" w14:textId="77777777" w:rsidR="00B61217" w:rsidRPr="00B61217" w:rsidRDefault="00B61217" w:rsidP="00B61217">
      <w:pPr>
        <w:spacing w:line="360" w:lineRule="auto"/>
        <w:rPr>
          <w:sz w:val="32"/>
          <w:szCs w:val="32"/>
        </w:rPr>
      </w:pPr>
    </w:p>
    <w:p w14:paraId="628A89B6" w14:textId="4BC44E26" w:rsidR="00A40CF8" w:rsidRPr="00B80197" w:rsidRDefault="00B61217" w:rsidP="00B80197">
      <w:pPr>
        <w:spacing w:line="360" w:lineRule="auto"/>
        <w:jc w:val="center"/>
        <w:rPr>
          <w:rFonts w:ascii="Arial" w:eastAsia="Times New Roman" w:hAnsi="Arial" w:cs="Arial"/>
          <w:b/>
          <w:bCs/>
          <w:kern w:val="0"/>
          <w:sz w:val="32"/>
          <w:szCs w:val="32"/>
          <w:lang w:val="en-GB" w:eastAsia="en-GB"/>
          <w14:ligatures w14:val="none"/>
        </w:rPr>
      </w:pPr>
      <w:r w:rsidRPr="00B61217">
        <w:rPr>
          <w:rFonts w:ascii="Arial" w:eastAsia="Times New Roman" w:hAnsi="Arial" w:cs="Arial"/>
          <w:b/>
          <w:bCs/>
          <w:kern w:val="0"/>
          <w:sz w:val="32"/>
          <w:szCs w:val="32"/>
          <w:lang w:val="en-GB" w:eastAsia="en-GB"/>
          <w14:ligatures w14:val="none"/>
        </w:rPr>
        <w:t>A Scoping Review of Coronary Heart Disease Among Women in the UK</w:t>
      </w:r>
      <w:r w:rsidR="00D70D28">
        <w:rPr>
          <w:rFonts w:ascii="Arial" w:eastAsia="Times New Roman" w:hAnsi="Arial" w:cs="Arial"/>
          <w:kern w:val="0"/>
          <w:sz w:val="22"/>
          <w:szCs w:val="22"/>
          <w:lang w:val="en-GB" w:eastAsia="en-GB"/>
          <w14:ligatures w14:val="none"/>
        </w:rPr>
        <w:t xml:space="preserve"> </w:t>
      </w:r>
      <w:r w:rsidR="00A40CF8">
        <w:rPr>
          <w:rFonts w:ascii="Arial" w:eastAsia="Times New Roman" w:hAnsi="Arial" w:cs="Arial"/>
          <w:b/>
          <w:bCs/>
          <w:kern w:val="0"/>
          <w:sz w:val="22"/>
          <w:szCs w:val="22"/>
          <w:u w:val="single"/>
          <w:lang w:val="en-GB" w:eastAsia="en-GB"/>
          <w14:ligatures w14:val="none"/>
        </w:rPr>
        <w:br w:type="page"/>
      </w:r>
    </w:p>
    <w:sdt>
      <w:sdtPr>
        <w:rPr>
          <w:rFonts w:ascii="Times New Roman" w:eastAsiaTheme="minorHAnsi" w:hAnsi="Times New Roman" w:cstheme="minorBidi"/>
          <w:color w:val="auto"/>
          <w:kern w:val="2"/>
          <w:sz w:val="24"/>
          <w:szCs w:val="24"/>
          <w14:ligatures w14:val="standardContextual"/>
        </w:rPr>
        <w:id w:val="-711729389"/>
        <w:docPartObj>
          <w:docPartGallery w:val="Table of Contents"/>
          <w:docPartUnique/>
        </w:docPartObj>
      </w:sdtPr>
      <w:sdtEndPr>
        <w:rPr>
          <w:b/>
          <w:bCs/>
          <w:noProof/>
        </w:rPr>
      </w:sdtEndPr>
      <w:sdtContent>
        <w:p w14:paraId="77D1F12B" w14:textId="77777777" w:rsidR="00A40CF8" w:rsidRPr="003F2A17" w:rsidRDefault="00A40CF8" w:rsidP="00A40CF8">
          <w:pPr>
            <w:pStyle w:val="TOCHeading"/>
            <w:spacing w:line="360" w:lineRule="auto"/>
            <w:rPr>
              <w:rFonts w:ascii="Verdana" w:hAnsi="Verdana"/>
              <w:color w:val="auto"/>
              <w:sz w:val="22"/>
              <w:szCs w:val="22"/>
            </w:rPr>
          </w:pPr>
          <w:r w:rsidRPr="003F2A17">
            <w:rPr>
              <w:rFonts w:ascii="Verdana" w:hAnsi="Verdana"/>
              <w:color w:val="auto"/>
              <w:sz w:val="22"/>
              <w:szCs w:val="22"/>
            </w:rPr>
            <w:t>Contents</w:t>
          </w:r>
        </w:p>
        <w:p w14:paraId="4C1DE798" w14:textId="483A988A" w:rsidR="00A40CF8" w:rsidRPr="003F2A17" w:rsidRDefault="00A40CF8" w:rsidP="00A40CF8">
          <w:pPr>
            <w:pStyle w:val="TOC1"/>
            <w:tabs>
              <w:tab w:val="right" w:leader="dot" w:pos="9016"/>
            </w:tabs>
            <w:spacing w:line="360" w:lineRule="auto"/>
            <w:rPr>
              <w:rFonts w:ascii="Verdana" w:hAnsi="Verdana"/>
              <w:noProof/>
              <w:sz w:val="22"/>
              <w:szCs w:val="22"/>
            </w:rPr>
          </w:pPr>
          <w:r w:rsidRPr="003F2A17">
            <w:rPr>
              <w:rFonts w:ascii="Verdana" w:hAnsi="Verdana"/>
              <w:sz w:val="22"/>
              <w:szCs w:val="22"/>
            </w:rPr>
            <w:fldChar w:fldCharType="begin"/>
          </w:r>
          <w:r w:rsidRPr="003F2A17">
            <w:rPr>
              <w:rFonts w:ascii="Verdana" w:hAnsi="Verdana"/>
              <w:sz w:val="22"/>
              <w:szCs w:val="22"/>
            </w:rPr>
            <w:instrText xml:space="preserve"> TOC \o "1-3" \h \z \u </w:instrText>
          </w:r>
          <w:r w:rsidRPr="003F2A17">
            <w:rPr>
              <w:rFonts w:ascii="Verdana" w:hAnsi="Verdana"/>
              <w:sz w:val="22"/>
              <w:szCs w:val="22"/>
            </w:rPr>
            <w:fldChar w:fldCharType="separate"/>
          </w:r>
          <w:hyperlink w:anchor="_Toc231549910" w:history="1">
            <w:r w:rsidRPr="003F2A17">
              <w:rPr>
                <w:rStyle w:val="Hyperlink"/>
                <w:rFonts w:ascii="Verdana" w:eastAsia="Times New Roman" w:hAnsi="Verdana" w:cs="Arial"/>
                <w:b/>
                <w:bCs/>
                <w:noProof/>
                <w:sz w:val="22"/>
                <w:szCs w:val="22"/>
                <w:lang w:val="en-GB" w:eastAsia="en-GB"/>
              </w:rPr>
              <w:t>Background and Rationale</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_Toc231549910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3</w:t>
            </w:r>
            <w:r w:rsidRPr="003F2A17">
              <w:rPr>
                <w:rFonts w:ascii="Verdana" w:hAnsi="Verdana"/>
                <w:noProof/>
                <w:webHidden/>
                <w:sz w:val="22"/>
                <w:szCs w:val="22"/>
              </w:rPr>
              <w:fldChar w:fldCharType="end"/>
            </w:r>
          </w:hyperlink>
        </w:p>
        <w:p w14:paraId="324A9E7E" w14:textId="07E9E58D" w:rsidR="00A40CF8" w:rsidRPr="003F2A17" w:rsidRDefault="00A40CF8" w:rsidP="00A40CF8">
          <w:pPr>
            <w:pStyle w:val="TOC1"/>
            <w:tabs>
              <w:tab w:val="right" w:leader="dot" w:pos="9016"/>
            </w:tabs>
            <w:spacing w:line="360" w:lineRule="auto"/>
            <w:rPr>
              <w:rFonts w:ascii="Verdana" w:hAnsi="Verdana"/>
              <w:noProof/>
              <w:sz w:val="22"/>
              <w:szCs w:val="22"/>
            </w:rPr>
          </w:pPr>
          <w:hyperlink w:anchor="_Toc231549911" w:history="1">
            <w:r w:rsidRPr="003F2A17">
              <w:rPr>
                <w:rStyle w:val="Hyperlink"/>
                <w:rFonts w:ascii="Verdana" w:eastAsia="Times New Roman" w:hAnsi="Verdana" w:cs="Arial"/>
                <w:b/>
                <w:bCs/>
                <w:noProof/>
                <w:sz w:val="22"/>
                <w:szCs w:val="22"/>
                <w:lang w:val="en-GB" w:eastAsia="en-GB"/>
              </w:rPr>
              <w:t>Research Aim and Objectives</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_Toc231549911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3</w:t>
            </w:r>
            <w:r w:rsidRPr="003F2A17">
              <w:rPr>
                <w:rFonts w:ascii="Verdana" w:hAnsi="Verdana"/>
                <w:noProof/>
                <w:webHidden/>
                <w:sz w:val="22"/>
                <w:szCs w:val="22"/>
              </w:rPr>
              <w:fldChar w:fldCharType="end"/>
            </w:r>
          </w:hyperlink>
        </w:p>
        <w:p w14:paraId="73AF0D4E" w14:textId="6B5F9BD6" w:rsidR="00A40CF8" w:rsidRPr="003F2A17" w:rsidRDefault="00A40CF8" w:rsidP="00A40CF8">
          <w:pPr>
            <w:pStyle w:val="TOC1"/>
            <w:tabs>
              <w:tab w:val="right" w:leader="dot" w:pos="9016"/>
            </w:tabs>
            <w:spacing w:line="360" w:lineRule="auto"/>
            <w:rPr>
              <w:rFonts w:ascii="Verdana" w:hAnsi="Verdana"/>
              <w:noProof/>
              <w:sz w:val="22"/>
              <w:szCs w:val="22"/>
            </w:rPr>
          </w:pPr>
          <w:hyperlink w:anchor="_Toc231549912" w:history="1">
            <w:r w:rsidRPr="003F2A17">
              <w:rPr>
                <w:rStyle w:val="Hyperlink"/>
                <w:rFonts w:ascii="Verdana" w:eastAsia="Times New Roman" w:hAnsi="Verdana" w:cs="Arial"/>
                <w:b/>
                <w:bCs/>
                <w:noProof/>
                <w:sz w:val="22"/>
                <w:szCs w:val="22"/>
                <w:lang w:val="en-GB" w:eastAsia="en-GB"/>
              </w:rPr>
              <w:t>Methodology</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_Toc231549912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3</w:t>
            </w:r>
            <w:r w:rsidRPr="003F2A17">
              <w:rPr>
                <w:rFonts w:ascii="Verdana" w:hAnsi="Verdana"/>
                <w:noProof/>
                <w:webHidden/>
                <w:sz w:val="22"/>
                <w:szCs w:val="22"/>
              </w:rPr>
              <w:fldChar w:fldCharType="end"/>
            </w:r>
          </w:hyperlink>
        </w:p>
        <w:p w14:paraId="1D9E58C2" w14:textId="2D6E867D" w:rsidR="00A40CF8" w:rsidRPr="003F2A17" w:rsidRDefault="00A40CF8" w:rsidP="00A40CF8">
          <w:pPr>
            <w:pStyle w:val="TOC2"/>
            <w:tabs>
              <w:tab w:val="right" w:leader="dot" w:pos="9016"/>
            </w:tabs>
            <w:spacing w:line="360" w:lineRule="auto"/>
            <w:rPr>
              <w:rFonts w:ascii="Verdana" w:hAnsi="Verdana"/>
              <w:noProof/>
              <w:sz w:val="22"/>
              <w:szCs w:val="22"/>
            </w:rPr>
          </w:pPr>
          <w:hyperlink w:anchor="_Toc231549913" w:history="1">
            <w:r w:rsidRPr="003F2A17">
              <w:rPr>
                <w:rStyle w:val="Hyperlink"/>
                <w:rFonts w:ascii="Verdana" w:eastAsia="Times New Roman" w:hAnsi="Verdana" w:cs="Arial"/>
                <w:b/>
                <w:bCs/>
                <w:i/>
                <w:iCs/>
                <w:noProof/>
                <w:sz w:val="22"/>
                <w:szCs w:val="22"/>
                <w:lang w:val="en-GB" w:eastAsia="en-GB"/>
              </w:rPr>
              <w:t>Scoping Review Framework</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_Toc231549913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3</w:t>
            </w:r>
            <w:r w:rsidRPr="003F2A17">
              <w:rPr>
                <w:rFonts w:ascii="Verdana" w:hAnsi="Verdana"/>
                <w:noProof/>
                <w:webHidden/>
                <w:sz w:val="22"/>
                <w:szCs w:val="22"/>
              </w:rPr>
              <w:fldChar w:fldCharType="end"/>
            </w:r>
          </w:hyperlink>
        </w:p>
        <w:p w14:paraId="5EBFC1D9" w14:textId="4A7753DE" w:rsidR="00A40CF8" w:rsidRPr="003F2A17" w:rsidRDefault="00A40CF8" w:rsidP="00A40CF8">
          <w:pPr>
            <w:pStyle w:val="TOC2"/>
            <w:tabs>
              <w:tab w:val="right" w:leader="dot" w:pos="9016"/>
            </w:tabs>
            <w:spacing w:line="360" w:lineRule="auto"/>
            <w:rPr>
              <w:rFonts w:ascii="Verdana" w:hAnsi="Verdana"/>
              <w:noProof/>
              <w:sz w:val="22"/>
              <w:szCs w:val="22"/>
            </w:rPr>
          </w:pPr>
          <w:hyperlink w:anchor="_Toc231549914" w:history="1">
            <w:r w:rsidRPr="003F2A17">
              <w:rPr>
                <w:rStyle w:val="Hyperlink"/>
                <w:rFonts w:ascii="Verdana" w:eastAsia="Times New Roman" w:hAnsi="Verdana" w:cs="Arial"/>
                <w:b/>
                <w:bCs/>
                <w:i/>
                <w:iCs/>
                <w:noProof/>
                <w:sz w:val="22"/>
                <w:szCs w:val="22"/>
                <w:lang w:val="en-GB" w:eastAsia="en-GB"/>
              </w:rPr>
              <w:t>Research Question</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_Toc231549914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3</w:t>
            </w:r>
            <w:r w:rsidRPr="003F2A17">
              <w:rPr>
                <w:rFonts w:ascii="Verdana" w:hAnsi="Verdana"/>
                <w:noProof/>
                <w:webHidden/>
                <w:sz w:val="22"/>
                <w:szCs w:val="22"/>
              </w:rPr>
              <w:fldChar w:fldCharType="end"/>
            </w:r>
          </w:hyperlink>
        </w:p>
        <w:p w14:paraId="7D7C8496" w14:textId="056BA5F5" w:rsidR="00A40CF8" w:rsidRPr="003F2A17" w:rsidRDefault="00A40CF8" w:rsidP="00A40CF8">
          <w:pPr>
            <w:pStyle w:val="TOC2"/>
            <w:tabs>
              <w:tab w:val="right" w:leader="dot" w:pos="9016"/>
            </w:tabs>
            <w:spacing w:line="360" w:lineRule="auto"/>
            <w:rPr>
              <w:rFonts w:ascii="Verdana" w:hAnsi="Verdana"/>
              <w:noProof/>
              <w:sz w:val="22"/>
              <w:szCs w:val="22"/>
            </w:rPr>
          </w:pPr>
          <w:hyperlink w:anchor="_Toc231549915" w:history="1">
            <w:r w:rsidRPr="003F2A17">
              <w:rPr>
                <w:rStyle w:val="Hyperlink"/>
                <w:rFonts w:ascii="Verdana" w:eastAsia="Times New Roman" w:hAnsi="Verdana" w:cs="Arial"/>
                <w:b/>
                <w:bCs/>
                <w:i/>
                <w:iCs/>
                <w:noProof/>
                <w:sz w:val="22"/>
                <w:szCs w:val="22"/>
                <w:lang w:val="en-GB" w:eastAsia="en-GB"/>
              </w:rPr>
              <w:t>Inclusion and Exclusion Criteria</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_Toc231549915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3</w:t>
            </w:r>
            <w:r w:rsidRPr="003F2A17">
              <w:rPr>
                <w:rFonts w:ascii="Verdana" w:hAnsi="Verdana"/>
                <w:noProof/>
                <w:webHidden/>
                <w:sz w:val="22"/>
                <w:szCs w:val="22"/>
              </w:rPr>
              <w:fldChar w:fldCharType="end"/>
            </w:r>
          </w:hyperlink>
        </w:p>
        <w:p w14:paraId="2CF757C5" w14:textId="139FC7F9" w:rsidR="00A40CF8" w:rsidRPr="003F2A17" w:rsidRDefault="00A40CF8" w:rsidP="00A40CF8">
          <w:pPr>
            <w:pStyle w:val="TOC2"/>
            <w:tabs>
              <w:tab w:val="right" w:leader="dot" w:pos="9016"/>
            </w:tabs>
            <w:spacing w:line="360" w:lineRule="auto"/>
            <w:rPr>
              <w:rFonts w:ascii="Verdana" w:hAnsi="Verdana"/>
              <w:noProof/>
              <w:sz w:val="22"/>
              <w:szCs w:val="22"/>
            </w:rPr>
          </w:pPr>
          <w:hyperlink w:anchor="_Toc231549916" w:history="1">
            <w:r w:rsidRPr="003F2A17">
              <w:rPr>
                <w:rStyle w:val="Hyperlink"/>
                <w:rFonts w:ascii="Verdana" w:eastAsia="Times New Roman" w:hAnsi="Verdana" w:cs="Arial"/>
                <w:b/>
                <w:bCs/>
                <w:i/>
                <w:iCs/>
                <w:noProof/>
                <w:sz w:val="22"/>
                <w:szCs w:val="22"/>
                <w:lang w:val="en-GB" w:eastAsia="en-GB"/>
              </w:rPr>
              <w:t>Data Collection and Analysis</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_Toc231549916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4</w:t>
            </w:r>
            <w:r w:rsidRPr="003F2A17">
              <w:rPr>
                <w:rFonts w:ascii="Verdana" w:hAnsi="Verdana"/>
                <w:noProof/>
                <w:webHidden/>
                <w:sz w:val="22"/>
                <w:szCs w:val="22"/>
              </w:rPr>
              <w:fldChar w:fldCharType="end"/>
            </w:r>
          </w:hyperlink>
        </w:p>
        <w:p w14:paraId="27EEDBFD" w14:textId="7CA6484A" w:rsidR="00A40CF8" w:rsidRPr="003F2A17" w:rsidRDefault="00A40CF8" w:rsidP="00A40CF8">
          <w:pPr>
            <w:pStyle w:val="TOC1"/>
            <w:tabs>
              <w:tab w:val="right" w:leader="dot" w:pos="9016"/>
            </w:tabs>
            <w:spacing w:line="360" w:lineRule="auto"/>
            <w:rPr>
              <w:rFonts w:ascii="Verdana" w:hAnsi="Verdana"/>
              <w:noProof/>
              <w:sz w:val="22"/>
              <w:szCs w:val="22"/>
            </w:rPr>
          </w:pPr>
          <w:hyperlink w:anchor="_Toc231549917" w:history="1">
            <w:r w:rsidRPr="003F2A17">
              <w:rPr>
                <w:rStyle w:val="Hyperlink"/>
                <w:rFonts w:ascii="Verdana" w:eastAsia="Times New Roman" w:hAnsi="Verdana" w:cs="Arial"/>
                <w:b/>
                <w:bCs/>
                <w:noProof/>
                <w:sz w:val="22"/>
                <w:szCs w:val="22"/>
                <w:lang w:val="en-GB" w:eastAsia="en-GB"/>
              </w:rPr>
              <w:t>Expected Outcomes</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_Toc231549917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4</w:t>
            </w:r>
            <w:r w:rsidRPr="003F2A17">
              <w:rPr>
                <w:rFonts w:ascii="Verdana" w:hAnsi="Verdana"/>
                <w:noProof/>
                <w:webHidden/>
                <w:sz w:val="22"/>
                <w:szCs w:val="22"/>
              </w:rPr>
              <w:fldChar w:fldCharType="end"/>
            </w:r>
          </w:hyperlink>
        </w:p>
        <w:p w14:paraId="117A2DF6" w14:textId="67D8A2B0" w:rsidR="00A40CF8" w:rsidRPr="003F2A17" w:rsidRDefault="00A40CF8" w:rsidP="00A40CF8">
          <w:pPr>
            <w:pStyle w:val="TOC1"/>
            <w:tabs>
              <w:tab w:val="right" w:leader="dot" w:pos="9016"/>
            </w:tabs>
            <w:spacing w:line="360" w:lineRule="auto"/>
            <w:rPr>
              <w:rFonts w:ascii="Verdana" w:hAnsi="Verdana"/>
              <w:noProof/>
              <w:sz w:val="22"/>
              <w:szCs w:val="22"/>
            </w:rPr>
          </w:pPr>
          <w:hyperlink w:anchor="_Toc231549918" w:history="1">
            <w:r w:rsidRPr="003F2A17">
              <w:rPr>
                <w:rStyle w:val="Hyperlink"/>
                <w:rFonts w:ascii="Verdana" w:eastAsia="Times New Roman" w:hAnsi="Verdana" w:cs="Arial"/>
                <w:b/>
                <w:bCs/>
                <w:noProof/>
                <w:sz w:val="22"/>
                <w:szCs w:val="22"/>
                <w:lang w:val="en-GB" w:eastAsia="en-GB"/>
              </w:rPr>
              <w:t>Ethical Considerations</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_Toc231549918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4</w:t>
            </w:r>
            <w:r w:rsidRPr="003F2A17">
              <w:rPr>
                <w:rFonts w:ascii="Verdana" w:hAnsi="Verdana"/>
                <w:noProof/>
                <w:webHidden/>
                <w:sz w:val="22"/>
                <w:szCs w:val="22"/>
              </w:rPr>
              <w:fldChar w:fldCharType="end"/>
            </w:r>
          </w:hyperlink>
        </w:p>
        <w:p w14:paraId="174200EC" w14:textId="6D7EC1C4" w:rsidR="00A40CF8" w:rsidRPr="003F2A17" w:rsidRDefault="00A40CF8" w:rsidP="00A40CF8">
          <w:pPr>
            <w:pStyle w:val="TOC1"/>
            <w:tabs>
              <w:tab w:val="right" w:leader="dot" w:pos="9016"/>
            </w:tabs>
            <w:spacing w:line="360" w:lineRule="auto"/>
            <w:rPr>
              <w:rFonts w:ascii="Verdana" w:hAnsi="Verdana"/>
              <w:noProof/>
              <w:sz w:val="22"/>
              <w:szCs w:val="22"/>
            </w:rPr>
          </w:pPr>
          <w:hyperlink w:anchor="_Toc231549919" w:history="1">
            <w:r w:rsidRPr="003F2A17">
              <w:rPr>
                <w:rStyle w:val="Hyperlink"/>
                <w:rFonts w:ascii="Verdana" w:eastAsia="Times New Roman" w:hAnsi="Verdana" w:cs="Arial"/>
                <w:noProof/>
                <w:sz w:val="22"/>
                <w:szCs w:val="22"/>
                <w:lang w:val="en-GB" w:eastAsia="en-GB"/>
              </w:rPr>
              <w:t>Reference List</w:t>
            </w:r>
            <w:r w:rsidRPr="003F2A17">
              <w:rPr>
                <w:rFonts w:ascii="Verdana" w:hAnsi="Verdana"/>
                <w:noProof/>
                <w:webHidden/>
                <w:sz w:val="22"/>
                <w:szCs w:val="22"/>
              </w:rPr>
              <w:tab/>
            </w:r>
            <w:r w:rsidRPr="003F2A17">
              <w:rPr>
                <w:rFonts w:ascii="Verdana" w:hAnsi="Verdana"/>
                <w:noProof/>
                <w:webHidden/>
                <w:sz w:val="22"/>
                <w:szCs w:val="22"/>
              </w:rPr>
              <w:fldChar w:fldCharType="begin"/>
            </w:r>
            <w:r w:rsidRPr="003F2A17">
              <w:rPr>
                <w:rFonts w:ascii="Verdana" w:hAnsi="Verdana"/>
                <w:noProof/>
                <w:webHidden/>
                <w:sz w:val="22"/>
                <w:szCs w:val="22"/>
              </w:rPr>
              <w:instrText xml:space="preserve"> PAGEREF _Toc231549919 \h </w:instrText>
            </w:r>
            <w:r w:rsidRPr="003F2A17">
              <w:rPr>
                <w:rFonts w:ascii="Verdana" w:hAnsi="Verdana"/>
                <w:noProof/>
                <w:webHidden/>
                <w:sz w:val="22"/>
                <w:szCs w:val="22"/>
              </w:rPr>
            </w:r>
            <w:r w:rsidRPr="003F2A17">
              <w:rPr>
                <w:rFonts w:ascii="Verdana" w:hAnsi="Verdana"/>
                <w:noProof/>
                <w:webHidden/>
                <w:sz w:val="22"/>
                <w:szCs w:val="22"/>
              </w:rPr>
              <w:fldChar w:fldCharType="separate"/>
            </w:r>
            <w:r w:rsidR="00384DD0">
              <w:rPr>
                <w:rFonts w:ascii="Verdana" w:hAnsi="Verdana"/>
                <w:noProof/>
                <w:webHidden/>
                <w:sz w:val="22"/>
                <w:szCs w:val="22"/>
              </w:rPr>
              <w:t>5</w:t>
            </w:r>
            <w:r w:rsidRPr="003F2A17">
              <w:rPr>
                <w:rFonts w:ascii="Verdana" w:hAnsi="Verdana"/>
                <w:noProof/>
                <w:webHidden/>
                <w:sz w:val="22"/>
                <w:szCs w:val="22"/>
              </w:rPr>
              <w:fldChar w:fldCharType="end"/>
            </w:r>
          </w:hyperlink>
        </w:p>
        <w:p w14:paraId="5A2A2D4F" w14:textId="77777777" w:rsidR="00A40CF8" w:rsidRDefault="00A40CF8" w:rsidP="00A40CF8">
          <w:pPr>
            <w:spacing w:line="360" w:lineRule="auto"/>
          </w:pPr>
          <w:r w:rsidRPr="003F2A17">
            <w:rPr>
              <w:rFonts w:ascii="Verdana" w:hAnsi="Verdana"/>
              <w:b/>
              <w:bCs/>
              <w:noProof/>
              <w:sz w:val="22"/>
              <w:szCs w:val="22"/>
            </w:rPr>
            <w:fldChar w:fldCharType="end"/>
          </w:r>
        </w:p>
      </w:sdtContent>
    </w:sdt>
    <w:p w14:paraId="1F1905CB" w14:textId="77777777" w:rsidR="00A40CF8" w:rsidRPr="00FC1606" w:rsidRDefault="00A40CF8" w:rsidP="00A40CF8">
      <w:pPr>
        <w:spacing w:line="360" w:lineRule="auto"/>
        <w:rPr>
          <w:rFonts w:ascii="Arial" w:eastAsia="Times New Roman" w:hAnsi="Arial" w:cs="Arial"/>
          <w:b/>
          <w:bCs/>
          <w:kern w:val="0"/>
          <w:sz w:val="22"/>
          <w:szCs w:val="22"/>
          <w:u w:val="single"/>
          <w:lang w:val="en-GB" w:eastAsia="en-GB"/>
          <w14:ligatures w14:val="none"/>
        </w:rPr>
      </w:pPr>
      <w:r w:rsidRPr="00FC1606">
        <w:rPr>
          <w:rFonts w:ascii="Arial" w:eastAsia="Times New Roman" w:hAnsi="Arial" w:cs="Arial"/>
          <w:b/>
          <w:bCs/>
          <w:kern w:val="0"/>
          <w:sz w:val="22"/>
          <w:szCs w:val="22"/>
          <w:u w:val="single"/>
          <w:lang w:val="en-GB" w:eastAsia="en-GB"/>
          <w14:ligatures w14:val="none"/>
        </w:rPr>
        <w:br w:type="page"/>
      </w:r>
    </w:p>
    <w:p w14:paraId="1E000B46" w14:textId="77777777" w:rsidR="00A40CF8" w:rsidRPr="00FC1606" w:rsidRDefault="00A40CF8" w:rsidP="00F27BC7">
      <w:pPr>
        <w:pStyle w:val="Heading1"/>
        <w:spacing w:line="360" w:lineRule="auto"/>
        <w:jc w:val="both"/>
        <w:rPr>
          <w:rFonts w:ascii="Arial" w:eastAsia="Times New Roman" w:hAnsi="Arial" w:cs="Arial"/>
          <w:b/>
          <w:bCs/>
          <w:color w:val="auto"/>
          <w:sz w:val="22"/>
          <w:szCs w:val="22"/>
          <w:lang w:val="en-GB" w:eastAsia="en-GB"/>
        </w:rPr>
      </w:pPr>
      <w:bookmarkStart w:id="0" w:name="_Toc231549910"/>
      <w:r w:rsidRPr="00FC1606">
        <w:rPr>
          <w:rFonts w:ascii="Arial" w:eastAsia="Times New Roman" w:hAnsi="Arial" w:cs="Arial"/>
          <w:b/>
          <w:bCs/>
          <w:color w:val="auto"/>
          <w:sz w:val="22"/>
          <w:szCs w:val="22"/>
          <w:lang w:val="en-GB" w:eastAsia="en-GB"/>
        </w:rPr>
        <w:t>Background and Rationale</w:t>
      </w:r>
      <w:bookmarkEnd w:id="0"/>
    </w:p>
    <w:p w14:paraId="02BD3DB2" w14:textId="26112C26" w:rsidR="00A40CF8" w:rsidRPr="00FC1606" w:rsidRDefault="00A40CF8" w:rsidP="005A41DF">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Coronary Heart Disease (CHD) </w:t>
      </w:r>
      <w:r>
        <w:rPr>
          <w:rFonts w:ascii="Arial" w:eastAsia="Times New Roman" w:hAnsi="Arial" w:cs="Arial"/>
          <w:kern w:val="0"/>
          <w:sz w:val="22"/>
          <w:szCs w:val="22"/>
          <w:lang w:val="en-GB" w:eastAsia="en-GB"/>
          <w14:ligatures w14:val="none"/>
        </w:rPr>
        <w:t>affects approximately 100 million women globally, causing 1 in every 7 deaths (British Heart Foundation, 2026). In the UK,</w:t>
      </w:r>
      <w:r w:rsidRPr="00FC1606">
        <w:rPr>
          <w:rFonts w:ascii="Arial" w:eastAsia="Times New Roman" w:hAnsi="Arial" w:cs="Arial"/>
          <w:kern w:val="0"/>
          <w:sz w:val="22"/>
          <w:szCs w:val="22"/>
          <w:lang w:val="en-GB" w:eastAsia="en-GB"/>
          <w14:ligatures w14:val="none"/>
        </w:rPr>
        <w:t xml:space="preserve"> CHD is one of the leading causes of morbidity and mortality among women </w:t>
      </w:r>
      <w:r>
        <w:rPr>
          <w:rFonts w:ascii="Arial" w:eastAsia="Times New Roman" w:hAnsi="Arial" w:cs="Arial"/>
          <w:kern w:val="0"/>
          <w:sz w:val="22"/>
          <w:szCs w:val="22"/>
          <w:lang w:val="en-GB" w:eastAsia="en-GB"/>
          <w14:ligatures w14:val="none"/>
        </w:rPr>
        <w:t>(Tayal et al, 2024)</w:t>
      </w:r>
      <w:r w:rsidRPr="00FC1606">
        <w:rPr>
          <w:rFonts w:ascii="Arial" w:eastAsia="Times New Roman" w:hAnsi="Arial" w:cs="Arial"/>
          <w:kern w:val="0"/>
          <w:sz w:val="22"/>
          <w:szCs w:val="22"/>
          <w:lang w:val="en-GB" w:eastAsia="en-GB"/>
          <w14:ligatures w14:val="none"/>
        </w:rPr>
        <w:t xml:space="preserve">. Data shows that approximately 830,000 women are currently living with CHD (Heart UK, 2025). Moreover, the British Cardiovascular Society (2024) notes that women are frequently underdiagnosed, undertreated and underrepresented in clinical studies, resulting in poorer health outcomes. </w:t>
      </w:r>
      <w:r>
        <w:rPr>
          <w:rFonts w:ascii="Arial" w:eastAsia="Times New Roman" w:hAnsi="Arial" w:cs="Arial"/>
          <w:kern w:val="0"/>
          <w:sz w:val="22"/>
          <w:szCs w:val="22"/>
          <w:lang w:val="en-GB" w:eastAsia="en-GB"/>
          <w14:ligatures w14:val="none"/>
        </w:rPr>
        <w:t xml:space="preserve">This scoping review </w:t>
      </w:r>
      <w:r w:rsidR="00232278">
        <w:rPr>
          <w:rFonts w:ascii="Arial" w:eastAsia="Times New Roman" w:hAnsi="Arial" w:cs="Arial"/>
          <w:kern w:val="0"/>
          <w:sz w:val="22"/>
          <w:szCs w:val="22"/>
          <w:lang w:val="en-GB" w:eastAsia="en-GB"/>
          <w14:ligatures w14:val="none"/>
        </w:rPr>
        <w:t>will</w:t>
      </w:r>
      <w:r>
        <w:rPr>
          <w:rFonts w:ascii="Arial" w:eastAsia="Times New Roman" w:hAnsi="Arial" w:cs="Arial"/>
          <w:kern w:val="0"/>
          <w:sz w:val="22"/>
          <w:szCs w:val="22"/>
          <w:lang w:val="en-GB" w:eastAsia="en-GB"/>
          <w14:ligatures w14:val="none"/>
        </w:rPr>
        <w:t xml:space="preserve"> explore the</w:t>
      </w:r>
      <w:r w:rsidRPr="00FC1606">
        <w:rPr>
          <w:rFonts w:ascii="Arial" w:eastAsia="Times New Roman" w:hAnsi="Arial" w:cs="Arial"/>
          <w:kern w:val="0"/>
          <w:sz w:val="22"/>
          <w:szCs w:val="22"/>
          <w:lang w:val="en-GB" w:eastAsia="en-GB"/>
          <w14:ligatures w14:val="none"/>
        </w:rPr>
        <w:t xml:space="preserve"> factors influencing CHD among women </w:t>
      </w:r>
      <w:r>
        <w:rPr>
          <w:rFonts w:ascii="Arial" w:eastAsia="Times New Roman" w:hAnsi="Arial" w:cs="Arial"/>
          <w:kern w:val="0"/>
          <w:sz w:val="22"/>
          <w:szCs w:val="22"/>
          <w:lang w:val="en-GB" w:eastAsia="en-GB"/>
          <w14:ligatures w14:val="none"/>
        </w:rPr>
        <w:t xml:space="preserve">and </w:t>
      </w:r>
      <w:r w:rsidRPr="00FC1606">
        <w:rPr>
          <w:rFonts w:ascii="Arial" w:eastAsia="Times New Roman" w:hAnsi="Arial" w:cs="Arial"/>
          <w:kern w:val="0"/>
          <w:sz w:val="22"/>
          <w:szCs w:val="22"/>
          <w:lang w:val="en-GB" w:eastAsia="en-GB"/>
          <w14:ligatures w14:val="none"/>
        </w:rPr>
        <w:t xml:space="preserve">is essential for improving prevention, early detection and healthcare interventions. </w:t>
      </w:r>
    </w:p>
    <w:p w14:paraId="30F49129" w14:textId="77777777" w:rsidR="00A40CF8" w:rsidRPr="00FC1606" w:rsidRDefault="00A40CF8" w:rsidP="005A41DF">
      <w:pPr>
        <w:pStyle w:val="Heading1"/>
        <w:spacing w:line="360" w:lineRule="auto"/>
        <w:jc w:val="both"/>
        <w:rPr>
          <w:rFonts w:ascii="Arial" w:eastAsia="Times New Roman" w:hAnsi="Arial" w:cs="Arial"/>
          <w:b/>
          <w:bCs/>
          <w:color w:val="auto"/>
          <w:sz w:val="22"/>
          <w:szCs w:val="22"/>
          <w:lang w:val="en-GB" w:eastAsia="en-GB"/>
        </w:rPr>
      </w:pPr>
      <w:bookmarkStart w:id="1" w:name="_Toc231549911"/>
      <w:r w:rsidRPr="00FC1606">
        <w:rPr>
          <w:rFonts w:ascii="Arial" w:eastAsia="Times New Roman" w:hAnsi="Arial" w:cs="Arial"/>
          <w:b/>
          <w:bCs/>
          <w:color w:val="auto"/>
          <w:sz w:val="22"/>
          <w:szCs w:val="22"/>
          <w:lang w:val="en-GB" w:eastAsia="en-GB"/>
        </w:rPr>
        <w:t>Research Aim and Objectives</w:t>
      </w:r>
      <w:bookmarkEnd w:id="1"/>
    </w:p>
    <w:p w14:paraId="31718DEA" w14:textId="77777777" w:rsidR="00A40CF8" w:rsidRPr="00FC1606" w:rsidRDefault="00A40CF8" w:rsidP="005A41DF">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The primary aim of this scoping review is to map existing research on Coronary Heart Disease among wome</w:t>
      </w:r>
      <w:r>
        <w:rPr>
          <w:rFonts w:ascii="Arial" w:eastAsia="Times New Roman" w:hAnsi="Arial" w:cs="Arial"/>
          <w:kern w:val="0"/>
          <w:sz w:val="22"/>
          <w:szCs w:val="22"/>
          <w:lang w:val="en-GB" w:eastAsia="en-GB"/>
          <w14:ligatures w14:val="none"/>
        </w:rPr>
        <w:t>n</w:t>
      </w:r>
      <w:r w:rsidRPr="00FC1606">
        <w:rPr>
          <w:rFonts w:ascii="Arial" w:eastAsia="Times New Roman" w:hAnsi="Arial" w:cs="Arial"/>
          <w:kern w:val="0"/>
          <w:sz w:val="22"/>
          <w:szCs w:val="22"/>
          <w:lang w:val="en-GB" w:eastAsia="en-GB"/>
          <w14:ligatures w14:val="none"/>
        </w:rPr>
        <w:t xml:space="preserve"> in the UK. </w:t>
      </w:r>
    </w:p>
    <w:p w14:paraId="6C5E2771" w14:textId="77777777" w:rsidR="00A40CF8" w:rsidRPr="00FC1606" w:rsidRDefault="00A40CF8" w:rsidP="005A41DF">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This will:</w:t>
      </w:r>
    </w:p>
    <w:p w14:paraId="731C074B" w14:textId="5A6EC30C" w:rsidR="00A40CF8" w:rsidRPr="00FC1606" w:rsidRDefault="00A40CF8" w:rsidP="005A41DF">
      <w:pPr>
        <w:numPr>
          <w:ilvl w:val="0"/>
          <w:numId w:val="1"/>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Identify and categorise key themes relating to CHD risk factors, diagnosis and management among women. </w:t>
      </w:r>
    </w:p>
    <w:p w14:paraId="1550C228" w14:textId="77777777" w:rsidR="00A40CF8" w:rsidRPr="00FC1606" w:rsidRDefault="00A40CF8" w:rsidP="005A41DF">
      <w:pPr>
        <w:numPr>
          <w:ilvl w:val="0"/>
          <w:numId w:val="1"/>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Highlight gaps in current evidence concerning this population.</w:t>
      </w:r>
    </w:p>
    <w:p w14:paraId="56354063" w14:textId="77777777" w:rsidR="00A40CF8" w:rsidRPr="00FC1606" w:rsidRDefault="00A40CF8" w:rsidP="005A41DF">
      <w:pPr>
        <w:numPr>
          <w:ilvl w:val="0"/>
          <w:numId w:val="1"/>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Provide insights to support healthcare practice and future research in women’s cardiovascular health.</w:t>
      </w:r>
    </w:p>
    <w:p w14:paraId="53F3F739" w14:textId="77777777" w:rsidR="00A40CF8" w:rsidRPr="00FC1606" w:rsidRDefault="00A40CF8" w:rsidP="005A41DF">
      <w:pPr>
        <w:pStyle w:val="Heading1"/>
        <w:spacing w:line="360" w:lineRule="auto"/>
        <w:jc w:val="both"/>
        <w:rPr>
          <w:rFonts w:ascii="Arial" w:eastAsia="Times New Roman" w:hAnsi="Arial" w:cs="Arial"/>
          <w:b/>
          <w:bCs/>
          <w:color w:val="auto"/>
          <w:sz w:val="22"/>
          <w:szCs w:val="22"/>
          <w:lang w:val="en-GB" w:eastAsia="en-GB"/>
        </w:rPr>
      </w:pPr>
      <w:bookmarkStart w:id="2" w:name="_Toc231549912"/>
      <w:r w:rsidRPr="00FC1606">
        <w:rPr>
          <w:rFonts w:ascii="Arial" w:eastAsia="Times New Roman" w:hAnsi="Arial" w:cs="Arial"/>
          <w:b/>
          <w:bCs/>
          <w:color w:val="auto"/>
          <w:sz w:val="22"/>
          <w:szCs w:val="22"/>
          <w:lang w:val="en-GB" w:eastAsia="en-GB"/>
        </w:rPr>
        <w:t>Methodology</w:t>
      </w:r>
      <w:bookmarkEnd w:id="2"/>
    </w:p>
    <w:p w14:paraId="516016B4" w14:textId="77777777" w:rsidR="00A40CF8" w:rsidRPr="00FC1606" w:rsidRDefault="00A40CF8" w:rsidP="005A41DF">
      <w:pPr>
        <w:pStyle w:val="Heading2"/>
        <w:spacing w:line="360" w:lineRule="auto"/>
        <w:jc w:val="both"/>
        <w:rPr>
          <w:rFonts w:ascii="Arial" w:eastAsia="Times New Roman" w:hAnsi="Arial" w:cs="Arial"/>
          <w:b/>
          <w:bCs/>
          <w:i/>
          <w:iCs/>
          <w:color w:val="auto"/>
          <w:sz w:val="22"/>
          <w:szCs w:val="22"/>
          <w:lang w:val="en-GB" w:eastAsia="en-GB"/>
        </w:rPr>
      </w:pPr>
      <w:bookmarkStart w:id="3" w:name="_Toc231549913"/>
      <w:r w:rsidRPr="00FC1606">
        <w:rPr>
          <w:rFonts w:ascii="Arial" w:eastAsia="Times New Roman" w:hAnsi="Arial" w:cs="Arial"/>
          <w:b/>
          <w:bCs/>
          <w:i/>
          <w:iCs/>
          <w:color w:val="auto"/>
          <w:sz w:val="22"/>
          <w:szCs w:val="22"/>
          <w:lang w:val="en-GB" w:eastAsia="en-GB"/>
        </w:rPr>
        <w:t>Scoping Review Framework</w:t>
      </w:r>
      <w:bookmarkEnd w:id="3"/>
    </w:p>
    <w:p w14:paraId="6E53DECA" w14:textId="6A896F0F" w:rsidR="00A40CF8" w:rsidRPr="00FC1606" w:rsidRDefault="00A40CF8" w:rsidP="00205411">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This review will follow a structured scoping review process involving literature identification, screening, data extraction, thematic analysis and reporting of findings (Pollock et al, 2024).</w:t>
      </w:r>
    </w:p>
    <w:p w14:paraId="2296DEB3" w14:textId="77777777" w:rsidR="00A40CF8" w:rsidRPr="00FC1606" w:rsidRDefault="00A40CF8" w:rsidP="005A41DF">
      <w:pPr>
        <w:pStyle w:val="Heading2"/>
        <w:spacing w:line="360" w:lineRule="auto"/>
        <w:jc w:val="both"/>
        <w:rPr>
          <w:rFonts w:ascii="Arial" w:eastAsia="Times New Roman" w:hAnsi="Arial" w:cs="Arial"/>
          <w:b/>
          <w:bCs/>
          <w:i/>
          <w:iCs/>
          <w:color w:val="auto"/>
          <w:sz w:val="22"/>
          <w:szCs w:val="22"/>
          <w:lang w:val="en-GB" w:eastAsia="en-GB"/>
        </w:rPr>
      </w:pPr>
      <w:bookmarkStart w:id="4" w:name="_Toc231549914"/>
      <w:r w:rsidRPr="00FC1606">
        <w:rPr>
          <w:rFonts w:ascii="Arial" w:eastAsia="Times New Roman" w:hAnsi="Arial" w:cs="Arial"/>
          <w:b/>
          <w:bCs/>
          <w:i/>
          <w:iCs/>
          <w:color w:val="auto"/>
          <w:sz w:val="22"/>
          <w:szCs w:val="22"/>
          <w:lang w:val="en-GB" w:eastAsia="en-GB"/>
        </w:rPr>
        <w:t>Research Question</w:t>
      </w:r>
      <w:bookmarkEnd w:id="4"/>
    </w:p>
    <w:p w14:paraId="10EA417C" w14:textId="77777777" w:rsidR="00A40CF8" w:rsidRPr="00FC1606" w:rsidRDefault="00A40CF8" w:rsidP="005A41DF">
      <w:pPr>
        <w:pStyle w:val="ListParagraph"/>
        <w:numPr>
          <w:ilvl w:val="0"/>
          <w:numId w:val="4"/>
        </w:num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What are the key themes relating to Coronary Heart Disease among women in the UK as identified by existing peer-reviewed literature? </w:t>
      </w:r>
    </w:p>
    <w:p w14:paraId="05DEFE54" w14:textId="77777777" w:rsidR="00A40CF8" w:rsidRPr="00FC1606" w:rsidRDefault="00A40CF8" w:rsidP="005A41DF">
      <w:pPr>
        <w:pStyle w:val="Heading2"/>
        <w:spacing w:line="360" w:lineRule="auto"/>
        <w:jc w:val="both"/>
        <w:rPr>
          <w:rFonts w:ascii="Arial" w:eastAsia="Times New Roman" w:hAnsi="Arial" w:cs="Arial"/>
          <w:b/>
          <w:bCs/>
          <w:i/>
          <w:iCs/>
          <w:color w:val="auto"/>
          <w:sz w:val="22"/>
          <w:szCs w:val="22"/>
          <w:lang w:val="en-GB" w:eastAsia="en-GB"/>
        </w:rPr>
      </w:pPr>
      <w:bookmarkStart w:id="5" w:name="_Toc231549915"/>
      <w:r w:rsidRPr="00FC1606">
        <w:rPr>
          <w:rFonts w:ascii="Arial" w:eastAsia="Times New Roman" w:hAnsi="Arial" w:cs="Arial"/>
          <w:b/>
          <w:bCs/>
          <w:i/>
          <w:iCs/>
          <w:color w:val="auto"/>
          <w:sz w:val="22"/>
          <w:szCs w:val="22"/>
          <w:lang w:val="en-GB" w:eastAsia="en-GB"/>
        </w:rPr>
        <w:t>Inclusion and Exclusion Criteria</w:t>
      </w:r>
      <w:bookmarkEnd w:id="5"/>
    </w:p>
    <w:p w14:paraId="56CF8C8B" w14:textId="77777777" w:rsidR="00A40CF8" w:rsidRPr="00FC1606" w:rsidRDefault="00A40CF8" w:rsidP="005A41DF">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b/>
          <w:bCs/>
          <w:kern w:val="0"/>
          <w:sz w:val="22"/>
          <w:szCs w:val="22"/>
          <w:lang w:val="en-GB" w:eastAsia="en-GB"/>
          <w14:ligatures w14:val="none"/>
        </w:rPr>
        <w:t>Inclusion</w:t>
      </w:r>
      <w:r w:rsidRPr="00FC1606">
        <w:rPr>
          <w:rFonts w:ascii="Arial" w:eastAsia="Times New Roman" w:hAnsi="Arial" w:cs="Arial"/>
          <w:kern w:val="0"/>
          <w:sz w:val="22"/>
          <w:szCs w:val="22"/>
          <w:lang w:val="en-GB" w:eastAsia="en-GB"/>
          <w14:ligatures w14:val="none"/>
        </w:rPr>
        <w:t xml:space="preserve">:  </w:t>
      </w:r>
    </w:p>
    <w:p w14:paraId="734F9AE4" w14:textId="77777777" w:rsidR="00A40CF8" w:rsidRPr="00FC1606"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Peer-reviewed studies published in English.</w:t>
      </w:r>
    </w:p>
    <w:p w14:paraId="4FF61A55" w14:textId="77777777" w:rsidR="00A40CF8" w:rsidRPr="00FC1606"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Research published within the last 5 years.</w:t>
      </w:r>
    </w:p>
    <w:p w14:paraId="2F5D124F" w14:textId="35767C79" w:rsidR="00A40CF8"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Studies focusing on CHD risk factors, diagnosis and management among UK women. </w:t>
      </w:r>
    </w:p>
    <w:p w14:paraId="06618D5D" w14:textId="77777777" w:rsidR="000D1182" w:rsidRPr="00FC1606" w:rsidRDefault="000D1182" w:rsidP="007E0521">
      <w:pPr>
        <w:spacing w:after="0" w:line="360" w:lineRule="auto"/>
        <w:ind w:left="720"/>
        <w:jc w:val="both"/>
        <w:rPr>
          <w:rFonts w:ascii="Arial" w:eastAsia="Times New Roman" w:hAnsi="Arial" w:cs="Arial"/>
          <w:kern w:val="0"/>
          <w:sz w:val="22"/>
          <w:szCs w:val="22"/>
          <w:lang w:val="en-GB" w:eastAsia="en-GB"/>
          <w14:ligatures w14:val="none"/>
        </w:rPr>
      </w:pPr>
    </w:p>
    <w:p w14:paraId="20943BF7" w14:textId="77777777" w:rsidR="00A40CF8" w:rsidRPr="00FC1606" w:rsidRDefault="00A40CF8" w:rsidP="005A41DF">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b/>
          <w:bCs/>
          <w:kern w:val="0"/>
          <w:sz w:val="22"/>
          <w:szCs w:val="22"/>
          <w:lang w:val="en-GB" w:eastAsia="en-GB"/>
          <w14:ligatures w14:val="none"/>
        </w:rPr>
        <w:t>Exclusion</w:t>
      </w:r>
      <w:r w:rsidRPr="00FC1606">
        <w:rPr>
          <w:rFonts w:ascii="Arial" w:eastAsia="Times New Roman" w:hAnsi="Arial" w:cs="Arial"/>
          <w:kern w:val="0"/>
          <w:sz w:val="22"/>
          <w:szCs w:val="22"/>
          <w:lang w:val="en-GB" w:eastAsia="en-GB"/>
          <w14:ligatures w14:val="none"/>
        </w:rPr>
        <w:t xml:space="preserve">: </w:t>
      </w:r>
    </w:p>
    <w:p w14:paraId="71CD2F58" w14:textId="77777777" w:rsidR="00A40CF8" w:rsidRPr="00FC1606"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Non-peer-reviewed literature.</w:t>
      </w:r>
    </w:p>
    <w:p w14:paraId="679E4125" w14:textId="77777777" w:rsidR="00A40CF8" w:rsidRPr="00FC1606"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Studies conducted outside the UK.</w:t>
      </w:r>
    </w:p>
    <w:p w14:paraId="3D362426" w14:textId="77777777" w:rsidR="00A40CF8" w:rsidRPr="00FC1606"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Studies older than 5 years.</w:t>
      </w:r>
    </w:p>
    <w:p w14:paraId="61159B5F" w14:textId="77777777" w:rsidR="00A40CF8" w:rsidRPr="00FC1606" w:rsidRDefault="00A40CF8" w:rsidP="005A41DF">
      <w:pPr>
        <w:numPr>
          <w:ilvl w:val="0"/>
          <w:numId w:val="2"/>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Research focusing on male populations or paediatric patients. </w:t>
      </w:r>
    </w:p>
    <w:p w14:paraId="14F675FD" w14:textId="77777777" w:rsidR="00A40CF8" w:rsidRPr="00FC1606" w:rsidRDefault="00A40CF8" w:rsidP="005A41DF">
      <w:pPr>
        <w:pStyle w:val="Heading2"/>
        <w:spacing w:line="360" w:lineRule="auto"/>
        <w:jc w:val="both"/>
        <w:rPr>
          <w:rFonts w:ascii="Arial" w:eastAsia="Times New Roman" w:hAnsi="Arial" w:cs="Arial"/>
          <w:b/>
          <w:bCs/>
          <w:i/>
          <w:iCs/>
          <w:color w:val="auto"/>
          <w:sz w:val="22"/>
          <w:szCs w:val="22"/>
          <w:lang w:val="en-GB" w:eastAsia="en-GB"/>
        </w:rPr>
      </w:pPr>
      <w:bookmarkStart w:id="6" w:name="_Toc231549916"/>
      <w:r w:rsidRPr="00FC1606">
        <w:rPr>
          <w:rFonts w:ascii="Arial" w:eastAsia="Times New Roman" w:hAnsi="Arial" w:cs="Arial"/>
          <w:b/>
          <w:bCs/>
          <w:i/>
          <w:iCs/>
          <w:color w:val="auto"/>
          <w:sz w:val="22"/>
          <w:szCs w:val="22"/>
          <w:lang w:val="en-GB" w:eastAsia="en-GB"/>
        </w:rPr>
        <w:t>Data Collection and Analysis</w:t>
      </w:r>
      <w:bookmarkEnd w:id="6"/>
    </w:p>
    <w:p w14:paraId="4E1922A8" w14:textId="77777777" w:rsidR="00A40CF8" w:rsidRPr="00FC1606" w:rsidRDefault="00A40CF8" w:rsidP="005A41DF">
      <w:pPr>
        <w:numPr>
          <w:ilvl w:val="0"/>
          <w:numId w:val="3"/>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b/>
          <w:bCs/>
          <w:kern w:val="0"/>
          <w:sz w:val="22"/>
          <w:szCs w:val="22"/>
          <w:lang w:val="en-GB" w:eastAsia="en-GB"/>
          <w14:ligatures w14:val="none"/>
        </w:rPr>
        <w:t>Search Strategy</w:t>
      </w:r>
      <w:r w:rsidRPr="00FC1606">
        <w:rPr>
          <w:rFonts w:ascii="Arial" w:eastAsia="Times New Roman" w:hAnsi="Arial" w:cs="Arial"/>
          <w:kern w:val="0"/>
          <w:sz w:val="22"/>
          <w:szCs w:val="22"/>
          <w:lang w:val="en-GB" w:eastAsia="en-GB"/>
          <w14:ligatures w14:val="none"/>
        </w:rPr>
        <w:t xml:space="preserve">: A systematic search will be conducted using databases including CINAHL, PubMed, and MEDLINE. Keywords will include “Coronary Heart Disease,” “Women,” “United Kingdom,” and “Risk Factors.”  </w:t>
      </w:r>
    </w:p>
    <w:p w14:paraId="35536644" w14:textId="77777777" w:rsidR="00A40CF8" w:rsidRPr="00FC1606" w:rsidRDefault="00A40CF8" w:rsidP="005A41DF">
      <w:pPr>
        <w:numPr>
          <w:ilvl w:val="0"/>
          <w:numId w:val="3"/>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b/>
          <w:bCs/>
          <w:kern w:val="0"/>
          <w:sz w:val="22"/>
          <w:szCs w:val="22"/>
          <w:lang w:val="en-GB" w:eastAsia="en-GB"/>
          <w14:ligatures w14:val="none"/>
        </w:rPr>
        <w:t>Analysis</w:t>
      </w:r>
      <w:r w:rsidRPr="00FC1606">
        <w:rPr>
          <w:rFonts w:ascii="Arial" w:eastAsia="Times New Roman" w:hAnsi="Arial" w:cs="Arial"/>
          <w:kern w:val="0"/>
          <w:sz w:val="22"/>
          <w:szCs w:val="22"/>
          <w:lang w:val="en-GB" w:eastAsia="en-GB"/>
          <w14:ligatures w14:val="none"/>
        </w:rPr>
        <w:t>: Aveyard (20</w:t>
      </w:r>
      <w:r>
        <w:rPr>
          <w:rFonts w:ascii="Arial" w:eastAsia="Times New Roman" w:hAnsi="Arial" w:cs="Arial"/>
          <w:kern w:val="0"/>
          <w:sz w:val="22"/>
          <w:szCs w:val="22"/>
          <w:lang w:val="en-GB" w:eastAsia="en-GB"/>
          <w14:ligatures w14:val="none"/>
        </w:rPr>
        <w:t>23</w:t>
      </w:r>
      <w:r w:rsidRPr="00FC1606">
        <w:rPr>
          <w:rFonts w:ascii="Arial" w:eastAsia="Times New Roman" w:hAnsi="Arial" w:cs="Arial"/>
          <w:kern w:val="0"/>
          <w:sz w:val="22"/>
          <w:szCs w:val="22"/>
          <w:lang w:val="en-GB" w:eastAsia="en-GB"/>
          <w14:ligatures w14:val="none"/>
        </w:rPr>
        <w:t>) simplified thematic analysis will be used to identify recurring patterns and themes in the data. Key steps include (Aveyard, 2023):</w:t>
      </w:r>
    </w:p>
    <w:p w14:paraId="5B87135F" w14:textId="77777777" w:rsidR="00A40CF8" w:rsidRPr="00FC1606" w:rsidRDefault="00A40CF8" w:rsidP="005A41DF">
      <w:pPr>
        <w:numPr>
          <w:ilvl w:val="1"/>
          <w:numId w:val="3"/>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Familiarisation and coding</w:t>
      </w:r>
    </w:p>
    <w:p w14:paraId="67FF0717" w14:textId="77777777" w:rsidR="00A40CF8" w:rsidRPr="00FC1606" w:rsidRDefault="00A40CF8" w:rsidP="005A41DF">
      <w:pPr>
        <w:numPr>
          <w:ilvl w:val="1"/>
          <w:numId w:val="3"/>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Identifying themes</w:t>
      </w:r>
    </w:p>
    <w:p w14:paraId="3DBFE68E" w14:textId="77777777" w:rsidR="00A40CF8" w:rsidRPr="00FC1606" w:rsidRDefault="00A40CF8" w:rsidP="005A41DF">
      <w:pPr>
        <w:numPr>
          <w:ilvl w:val="1"/>
          <w:numId w:val="3"/>
        </w:numPr>
        <w:spacing w:after="0"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Refining and merging themes</w:t>
      </w:r>
    </w:p>
    <w:p w14:paraId="05FCB054" w14:textId="77777777" w:rsidR="00A40CF8" w:rsidRPr="00FC1606" w:rsidRDefault="00A40CF8" w:rsidP="005A41DF">
      <w:pPr>
        <w:numPr>
          <w:ilvl w:val="1"/>
          <w:numId w:val="3"/>
        </w:numPr>
        <w:spacing w:after="0" w:line="360" w:lineRule="auto"/>
        <w:jc w:val="both"/>
        <w:rPr>
          <w:rFonts w:ascii="Arial" w:eastAsia="Times New Roman" w:hAnsi="Arial" w:cs="Arial"/>
          <w:b/>
          <w:bCs/>
          <w:kern w:val="0"/>
          <w:sz w:val="22"/>
          <w:szCs w:val="22"/>
          <w:u w:val="single"/>
          <w:lang w:val="en-GB" w:eastAsia="en-GB"/>
          <w14:ligatures w14:val="none"/>
        </w:rPr>
      </w:pPr>
      <w:r w:rsidRPr="00FC1606">
        <w:rPr>
          <w:rFonts w:ascii="Arial" w:eastAsia="Times New Roman" w:hAnsi="Arial" w:cs="Arial"/>
          <w:kern w:val="0"/>
          <w:sz w:val="22"/>
          <w:szCs w:val="22"/>
          <w:lang w:val="en-GB" w:eastAsia="en-GB"/>
          <w14:ligatures w14:val="none"/>
        </w:rPr>
        <w:t>Write-up and Synthesis</w:t>
      </w:r>
    </w:p>
    <w:p w14:paraId="4A0538B8" w14:textId="77777777" w:rsidR="00A40CF8" w:rsidRPr="00FC1606" w:rsidRDefault="00A40CF8" w:rsidP="005A41DF">
      <w:pPr>
        <w:pStyle w:val="Heading1"/>
        <w:spacing w:line="360" w:lineRule="auto"/>
        <w:jc w:val="both"/>
        <w:rPr>
          <w:rFonts w:ascii="Arial" w:eastAsia="Times New Roman" w:hAnsi="Arial" w:cs="Arial"/>
          <w:b/>
          <w:bCs/>
          <w:color w:val="auto"/>
          <w:sz w:val="22"/>
          <w:szCs w:val="22"/>
          <w:lang w:val="en-GB" w:eastAsia="en-GB"/>
        </w:rPr>
      </w:pPr>
      <w:bookmarkStart w:id="7" w:name="_Toc231549917"/>
      <w:r w:rsidRPr="00FC1606">
        <w:rPr>
          <w:rFonts w:ascii="Arial" w:eastAsia="Times New Roman" w:hAnsi="Arial" w:cs="Arial"/>
          <w:b/>
          <w:bCs/>
          <w:color w:val="auto"/>
          <w:sz w:val="22"/>
          <w:szCs w:val="22"/>
          <w:lang w:val="en-GB" w:eastAsia="en-GB"/>
        </w:rPr>
        <w:t>Expected Outcomes</w:t>
      </w:r>
      <w:bookmarkEnd w:id="7"/>
    </w:p>
    <w:p w14:paraId="455DB925" w14:textId="652C592E" w:rsidR="00A40CF8" w:rsidRPr="00FC1606" w:rsidRDefault="00A40CF8" w:rsidP="005D102C">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The scoping review will produce a thematic map of CHD among UK women. This will provide a comprehensive understanding of current evidence and identify areas requiring further investigation.  </w:t>
      </w:r>
    </w:p>
    <w:p w14:paraId="3794932A" w14:textId="77777777" w:rsidR="00A40CF8" w:rsidRPr="00FC1606" w:rsidRDefault="00A40CF8" w:rsidP="005A41DF">
      <w:pPr>
        <w:pStyle w:val="Heading1"/>
        <w:spacing w:line="360" w:lineRule="auto"/>
        <w:jc w:val="both"/>
        <w:rPr>
          <w:rFonts w:ascii="Arial" w:eastAsia="Times New Roman" w:hAnsi="Arial" w:cs="Arial"/>
          <w:b/>
          <w:bCs/>
          <w:color w:val="auto"/>
          <w:sz w:val="22"/>
          <w:szCs w:val="22"/>
          <w:lang w:val="en-GB" w:eastAsia="en-GB"/>
        </w:rPr>
      </w:pPr>
      <w:bookmarkStart w:id="8" w:name="_Toc231549918"/>
      <w:r w:rsidRPr="00FC1606">
        <w:rPr>
          <w:rFonts w:ascii="Arial" w:eastAsia="Times New Roman" w:hAnsi="Arial" w:cs="Arial"/>
          <w:b/>
          <w:bCs/>
          <w:color w:val="auto"/>
          <w:sz w:val="22"/>
          <w:szCs w:val="22"/>
          <w:lang w:val="en-GB" w:eastAsia="en-GB"/>
        </w:rPr>
        <w:t>Ethical Considerations</w:t>
      </w:r>
      <w:bookmarkEnd w:id="8"/>
    </w:p>
    <w:p w14:paraId="59DE7A1D" w14:textId="77777777" w:rsidR="00A40CF8" w:rsidRPr="00FC1606" w:rsidRDefault="00A40CF8" w:rsidP="001519CB">
      <w:pPr>
        <w:spacing w:line="360" w:lineRule="auto"/>
        <w:jc w:val="both"/>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Ethical practice will be maintained through accurate citation and avoidance of plagiarism. Transparent reporting of findings and adherence to academic integrity guidelines will also be upheld. Additionally, data will be analysed objectively to minimise researcher bias (Hasan, 2021).  </w:t>
      </w:r>
    </w:p>
    <w:p w14:paraId="6B83E656" w14:textId="77777777" w:rsidR="002964EB" w:rsidRPr="00FC1606" w:rsidRDefault="002964EB" w:rsidP="00A40CF8">
      <w:pPr>
        <w:spacing w:line="360" w:lineRule="auto"/>
        <w:rPr>
          <w:rFonts w:ascii="Arial" w:eastAsia="Times New Roman" w:hAnsi="Arial" w:cs="Arial"/>
          <w:kern w:val="0"/>
          <w:sz w:val="22"/>
          <w:szCs w:val="22"/>
          <w:u w:val="single"/>
          <w:lang w:val="en-GB" w:eastAsia="en-GB"/>
          <w14:ligatures w14:val="none"/>
        </w:rPr>
      </w:pPr>
    </w:p>
    <w:p w14:paraId="54A2BBBE" w14:textId="77777777" w:rsidR="00A40CF8" w:rsidRPr="00FC1606" w:rsidRDefault="00A40CF8" w:rsidP="00A40CF8">
      <w:pPr>
        <w:spacing w:line="360" w:lineRule="auto"/>
        <w:rPr>
          <w:rFonts w:ascii="Arial" w:eastAsia="Times New Roman" w:hAnsi="Arial" w:cs="Arial"/>
          <w:b/>
          <w:bCs/>
          <w:kern w:val="0"/>
          <w:sz w:val="22"/>
          <w:szCs w:val="22"/>
          <w:u w:val="single"/>
          <w:lang w:val="en-GB" w:eastAsia="en-GB"/>
          <w14:ligatures w14:val="none"/>
        </w:rPr>
      </w:pPr>
      <w:r w:rsidRPr="00FC1606">
        <w:rPr>
          <w:rFonts w:ascii="Arial" w:eastAsia="Times New Roman" w:hAnsi="Arial" w:cs="Arial"/>
          <w:b/>
          <w:bCs/>
          <w:kern w:val="0"/>
          <w:sz w:val="22"/>
          <w:szCs w:val="22"/>
          <w:u w:val="single"/>
          <w:lang w:val="en-GB" w:eastAsia="en-GB"/>
          <w14:ligatures w14:val="none"/>
        </w:rPr>
        <w:br w:type="page"/>
      </w:r>
    </w:p>
    <w:p w14:paraId="6C5937DE" w14:textId="1857E7B2" w:rsidR="00F978E7" w:rsidRPr="00E578E8" w:rsidRDefault="00F978E7" w:rsidP="00F978E7">
      <w:pPr>
        <w:pStyle w:val="Heading1"/>
        <w:spacing w:line="360" w:lineRule="auto"/>
        <w:rPr>
          <w:rFonts w:ascii="Arial" w:eastAsia="Times New Roman" w:hAnsi="Arial" w:cs="Arial"/>
          <w:b/>
          <w:bCs/>
          <w:color w:val="auto"/>
          <w:sz w:val="22"/>
          <w:szCs w:val="22"/>
          <w:lang w:val="en-GB" w:eastAsia="en-GB"/>
        </w:rPr>
      </w:pPr>
      <w:bookmarkStart w:id="9" w:name="_Toc231549919"/>
      <w:r w:rsidRPr="00E578E8">
        <w:rPr>
          <w:rFonts w:ascii="Arial" w:eastAsia="Times New Roman" w:hAnsi="Arial" w:cs="Arial"/>
          <w:b/>
          <w:bCs/>
          <w:color w:val="auto"/>
          <w:sz w:val="22"/>
          <w:szCs w:val="22"/>
          <w:lang w:val="en-GB" w:eastAsia="en-GB"/>
        </w:rPr>
        <w:t>Reference List</w:t>
      </w:r>
    </w:p>
    <w:p w14:paraId="35C1422D" w14:textId="77777777" w:rsidR="00F978E7" w:rsidRPr="00FC1606" w:rsidRDefault="00F978E7" w:rsidP="00F978E7">
      <w:pPr>
        <w:spacing w:line="360" w:lineRule="auto"/>
        <w:ind w:left="720" w:hanging="720"/>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Aveyard, H. (2023)</w:t>
      </w:r>
      <w:r>
        <w:rPr>
          <w:rFonts w:ascii="Arial" w:eastAsia="Times New Roman" w:hAnsi="Arial" w:cs="Arial"/>
          <w:kern w:val="0"/>
          <w:sz w:val="22"/>
          <w:szCs w:val="22"/>
          <w:lang w:val="en-GB" w:eastAsia="en-GB"/>
          <w14:ligatures w14:val="none"/>
        </w:rPr>
        <w:t xml:space="preserve"> </w:t>
      </w:r>
      <w:proofErr w:type="spellStart"/>
      <w:r w:rsidRPr="00331F12">
        <w:rPr>
          <w:rFonts w:ascii="Arial" w:eastAsia="Times New Roman" w:hAnsi="Arial" w:cs="Arial"/>
          <w:i/>
          <w:iCs/>
          <w:kern w:val="0"/>
          <w:sz w:val="22"/>
          <w:szCs w:val="22"/>
          <w:lang w:val="en-GB" w:eastAsia="en-GB"/>
          <w14:ligatures w14:val="none"/>
        </w:rPr>
        <w:t>Ebook</w:t>
      </w:r>
      <w:proofErr w:type="spellEnd"/>
      <w:r w:rsidRPr="00331F12">
        <w:rPr>
          <w:rFonts w:ascii="Arial" w:eastAsia="Times New Roman" w:hAnsi="Arial" w:cs="Arial"/>
          <w:i/>
          <w:iCs/>
          <w:kern w:val="0"/>
          <w:sz w:val="22"/>
          <w:szCs w:val="22"/>
          <w:lang w:val="en-GB" w:eastAsia="en-GB"/>
          <w14:ligatures w14:val="none"/>
        </w:rPr>
        <w:t>: Doing a Literature Review in Health and Social Care: A Practical Guide 5e</w:t>
      </w:r>
      <w:r w:rsidRPr="00FC1606">
        <w:rPr>
          <w:rFonts w:ascii="Arial" w:eastAsia="Times New Roman" w:hAnsi="Arial" w:cs="Arial"/>
          <w:kern w:val="0"/>
          <w:sz w:val="22"/>
          <w:szCs w:val="22"/>
          <w:lang w:val="en-GB" w:eastAsia="en-GB"/>
          <w14:ligatures w14:val="none"/>
        </w:rPr>
        <w:t>.</w:t>
      </w:r>
      <w:r>
        <w:rPr>
          <w:rFonts w:ascii="Arial" w:eastAsia="Times New Roman" w:hAnsi="Arial" w:cs="Arial"/>
          <w:kern w:val="0"/>
          <w:sz w:val="22"/>
          <w:szCs w:val="22"/>
          <w:lang w:val="en-GB" w:eastAsia="en-GB"/>
          <w14:ligatures w14:val="none"/>
        </w:rPr>
        <w:t xml:space="preserve"> Open University Press.</w:t>
      </w:r>
    </w:p>
    <w:p w14:paraId="52147C02" w14:textId="11662B43" w:rsidR="00F978E7" w:rsidRPr="00FC1606" w:rsidRDefault="00F978E7" w:rsidP="00F978E7">
      <w:pPr>
        <w:spacing w:line="360" w:lineRule="auto"/>
        <w:ind w:left="720" w:hanging="720"/>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British Cardiovascular Society (2024) </w:t>
      </w:r>
      <w:r w:rsidRPr="00331F12">
        <w:rPr>
          <w:rFonts w:ascii="Arial" w:eastAsia="Times New Roman" w:hAnsi="Arial" w:cs="Arial"/>
          <w:i/>
          <w:iCs/>
          <w:kern w:val="0"/>
          <w:sz w:val="22"/>
          <w:szCs w:val="22"/>
          <w:lang w:val="en-GB" w:eastAsia="en-GB"/>
          <w14:ligatures w14:val="none"/>
        </w:rPr>
        <w:t>British Cardiovascular Society Consensus: UK Women Underdiagnosed and Undertreated for Heart Disease</w:t>
      </w:r>
      <w:r w:rsidRPr="00FC1606">
        <w:rPr>
          <w:rFonts w:ascii="Arial" w:eastAsia="Times New Roman" w:hAnsi="Arial" w:cs="Arial"/>
          <w:kern w:val="0"/>
          <w:sz w:val="22"/>
          <w:szCs w:val="22"/>
          <w:lang w:val="en-GB" w:eastAsia="en-GB"/>
          <w14:ligatures w14:val="none"/>
        </w:rPr>
        <w:t xml:space="preserve">. Available at: </w:t>
      </w:r>
      <w:hyperlink r:id="rId9" w:history="1">
        <w:r w:rsidRPr="00FC1606">
          <w:rPr>
            <w:rFonts w:ascii="Arial" w:eastAsia="Times New Roman" w:hAnsi="Arial" w:cs="Arial"/>
            <w:color w:val="0000FF"/>
            <w:kern w:val="0"/>
            <w:sz w:val="22"/>
            <w:szCs w:val="22"/>
            <w:u w:val="single"/>
            <w:lang w:val="en-GB" w:eastAsia="en-GB"/>
            <w14:ligatures w14:val="none"/>
          </w:rPr>
          <w:t>https://bhfcrc.org/bcs-consensus-uk-women-underdiagnosed-and-undertreated-for-heart-disease/</w:t>
        </w:r>
      </w:hyperlink>
      <w:r w:rsidRPr="00FC1606">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5</w:t>
      </w:r>
      <w:r w:rsidR="00E44D50" w:rsidRPr="00E44D50">
        <w:rPr>
          <w:rFonts w:ascii="Arial" w:eastAsia="Times New Roman" w:hAnsi="Arial" w:cs="Arial"/>
          <w:kern w:val="0"/>
          <w:sz w:val="22"/>
          <w:szCs w:val="22"/>
          <w:vertAlign w:val="superscript"/>
          <w:lang w:val="en-GB" w:eastAsia="en-GB"/>
          <w14:ligatures w14:val="none"/>
        </w:rPr>
        <w:t>th</w:t>
      </w:r>
      <w:r w:rsidR="00E44D50">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June 2026)</w:t>
      </w:r>
      <w:r w:rsidR="00D9359C">
        <w:rPr>
          <w:rFonts w:ascii="Arial" w:eastAsia="Times New Roman" w:hAnsi="Arial" w:cs="Arial"/>
          <w:kern w:val="0"/>
          <w:sz w:val="22"/>
          <w:szCs w:val="22"/>
          <w:lang w:val="en-GB" w:eastAsia="en-GB"/>
          <w14:ligatures w14:val="none"/>
        </w:rPr>
        <w:t>021</w:t>
      </w:r>
    </w:p>
    <w:p w14:paraId="7A7F786E" w14:textId="4B7F09AD" w:rsidR="00BF25D8" w:rsidRDefault="00BF0858" w:rsidP="005067A1">
      <w:pPr>
        <w:spacing w:line="360" w:lineRule="auto"/>
        <w:ind w:left="720" w:hanging="720"/>
        <w:rPr>
          <w:rFonts w:ascii="Arial" w:eastAsia="Times New Roman" w:hAnsi="Arial" w:cs="Arial"/>
          <w:kern w:val="0"/>
          <w:sz w:val="22"/>
          <w:szCs w:val="22"/>
          <w:lang w:val="en-GB" w:eastAsia="en-GB"/>
          <w14:ligatures w14:val="none"/>
        </w:rPr>
      </w:pPr>
      <w:r>
        <w:rPr>
          <w:rFonts w:ascii="Arial" w:eastAsia="Times New Roman" w:hAnsi="Arial" w:cs="Arial"/>
          <w:color w:val="EE0000"/>
          <w:kern w:val="0"/>
          <w:sz w:val="22"/>
          <w:szCs w:val="22"/>
          <w:lang w:val="en-GB" w:eastAsia="en-GB"/>
          <w14:ligatures w14:val="none"/>
        </w:rPr>
        <w:t xml:space="preserve"> </w:t>
      </w:r>
      <w:r w:rsidRPr="009C1E0E">
        <w:rPr>
          <w:rFonts w:ascii="Arial" w:eastAsia="Times New Roman" w:hAnsi="Arial" w:cs="Arial"/>
          <w:kern w:val="0"/>
          <w:sz w:val="22"/>
          <w:szCs w:val="22"/>
          <w:lang w:val="en-GB" w:eastAsia="en-GB"/>
          <w14:ligatures w14:val="none"/>
        </w:rPr>
        <w:t>B</w:t>
      </w:r>
      <w:r w:rsidR="00BF25D8" w:rsidRPr="009C1E0E">
        <w:rPr>
          <w:rFonts w:ascii="Arial" w:eastAsia="Times New Roman" w:hAnsi="Arial" w:cs="Arial"/>
          <w:kern w:val="0"/>
          <w:sz w:val="22"/>
          <w:szCs w:val="22"/>
          <w:lang w:val="en-GB" w:eastAsia="en-GB"/>
          <w14:ligatures w14:val="none"/>
        </w:rPr>
        <w:t xml:space="preserve">ritish Heart Foundation </w:t>
      </w:r>
      <w:r w:rsidR="00BF25D8">
        <w:rPr>
          <w:rFonts w:ascii="Arial" w:eastAsia="Times New Roman" w:hAnsi="Arial" w:cs="Arial"/>
          <w:kern w:val="0"/>
          <w:sz w:val="22"/>
          <w:szCs w:val="22"/>
          <w:lang w:val="en-GB" w:eastAsia="en-GB"/>
          <w14:ligatures w14:val="none"/>
        </w:rPr>
        <w:t xml:space="preserve">(2026). </w:t>
      </w:r>
      <w:r w:rsidR="00BF25D8" w:rsidRPr="00FF7FEC">
        <w:rPr>
          <w:rFonts w:ascii="Arial" w:eastAsia="Times New Roman" w:hAnsi="Arial" w:cs="Arial"/>
          <w:i/>
          <w:iCs/>
          <w:kern w:val="0"/>
          <w:sz w:val="22"/>
          <w:szCs w:val="22"/>
          <w:lang w:val="en-GB" w:eastAsia="en-GB"/>
          <w14:ligatures w14:val="none"/>
        </w:rPr>
        <w:t>Global Cardiovascular Disease Factsheet.</w:t>
      </w:r>
      <w:r w:rsidR="00BF25D8">
        <w:rPr>
          <w:rFonts w:ascii="Arial" w:eastAsia="Times New Roman" w:hAnsi="Arial" w:cs="Arial"/>
          <w:kern w:val="0"/>
          <w:sz w:val="22"/>
          <w:szCs w:val="22"/>
          <w:lang w:val="en-GB" w:eastAsia="en-GB"/>
          <w14:ligatures w14:val="none"/>
        </w:rPr>
        <w:t xml:space="preserve"> Available at: </w:t>
      </w:r>
      <w:hyperlink r:id="rId10" w:history="1">
        <w:r w:rsidR="00BF25D8" w:rsidRPr="00A51DC4">
          <w:rPr>
            <w:rStyle w:val="Hyperlink"/>
            <w:rFonts w:ascii="Arial" w:eastAsia="Times New Roman" w:hAnsi="Arial" w:cs="Arial"/>
            <w:kern w:val="0"/>
            <w:sz w:val="22"/>
            <w:szCs w:val="22"/>
            <w:lang w:val="en-GB" w:eastAsia="en-GB"/>
            <w14:ligatures w14:val="none"/>
          </w:rPr>
          <w:t>https://www.bhf.org.uk/-/media/files/for-professionals/research/heart-statistics/bhf-cvd-statistics-global-factsheet-jan26.pdf</w:t>
        </w:r>
      </w:hyperlink>
      <w:r w:rsidR="00BF25D8">
        <w:rPr>
          <w:rFonts w:ascii="Arial" w:eastAsia="Times New Roman" w:hAnsi="Arial" w:cs="Arial"/>
          <w:kern w:val="0"/>
          <w:sz w:val="22"/>
          <w:szCs w:val="22"/>
          <w:lang w:val="en-GB" w:eastAsia="en-GB"/>
          <w14:ligatures w14:val="none"/>
        </w:rPr>
        <w:t xml:space="preserve"> (Accessed </w:t>
      </w:r>
      <w:r w:rsidR="00E44D50">
        <w:rPr>
          <w:rFonts w:ascii="Arial" w:eastAsia="Times New Roman" w:hAnsi="Arial" w:cs="Arial"/>
          <w:kern w:val="0"/>
          <w:sz w:val="22"/>
          <w:szCs w:val="22"/>
          <w:lang w:val="en-GB" w:eastAsia="en-GB"/>
          <w14:ligatures w14:val="none"/>
        </w:rPr>
        <w:t>8</w:t>
      </w:r>
      <w:r w:rsidR="00CE2638">
        <w:rPr>
          <w:rFonts w:ascii="Arial" w:eastAsia="Times New Roman" w:hAnsi="Arial" w:cs="Arial"/>
          <w:kern w:val="0"/>
          <w:sz w:val="22"/>
          <w:szCs w:val="22"/>
          <w:lang w:val="en-GB" w:eastAsia="en-GB"/>
          <w14:ligatures w14:val="none"/>
        </w:rPr>
        <w:t xml:space="preserve">th </w:t>
      </w:r>
      <w:r w:rsidR="00BF25D8">
        <w:rPr>
          <w:rFonts w:ascii="Arial" w:eastAsia="Times New Roman" w:hAnsi="Arial" w:cs="Arial"/>
          <w:kern w:val="0"/>
          <w:sz w:val="22"/>
          <w:szCs w:val="22"/>
          <w:lang w:val="en-GB" w:eastAsia="en-GB"/>
          <w14:ligatures w14:val="none"/>
        </w:rPr>
        <w:t>June 2026)</w:t>
      </w:r>
    </w:p>
    <w:p w14:paraId="76E63363" w14:textId="45C03A0A" w:rsidR="00F978E7" w:rsidRPr="00FC1606" w:rsidRDefault="00F978E7" w:rsidP="00F978E7">
      <w:pPr>
        <w:spacing w:line="360" w:lineRule="auto"/>
        <w:ind w:left="720" w:hanging="720"/>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Hasan, A. (2021) </w:t>
      </w:r>
      <w:r>
        <w:rPr>
          <w:rFonts w:ascii="Arial" w:eastAsia="Times New Roman" w:hAnsi="Arial" w:cs="Arial"/>
          <w:kern w:val="0"/>
          <w:sz w:val="22"/>
          <w:szCs w:val="22"/>
          <w:lang w:val="en-GB" w:eastAsia="en-GB"/>
          <w14:ligatures w14:val="none"/>
        </w:rPr>
        <w:t>‘</w:t>
      </w:r>
      <w:r w:rsidRPr="00FC1606">
        <w:rPr>
          <w:rFonts w:ascii="Arial" w:eastAsia="Times New Roman" w:hAnsi="Arial" w:cs="Arial"/>
          <w:kern w:val="0"/>
          <w:sz w:val="22"/>
          <w:szCs w:val="22"/>
          <w:lang w:val="en-GB" w:eastAsia="en-GB"/>
          <w14:ligatures w14:val="none"/>
        </w:rPr>
        <w:t>Ethical considerations in the use of secondary data for built environment research</w:t>
      </w:r>
      <w:r>
        <w:rPr>
          <w:rFonts w:ascii="Arial" w:eastAsia="Times New Roman" w:hAnsi="Arial" w:cs="Arial"/>
          <w:kern w:val="0"/>
          <w:sz w:val="22"/>
          <w:szCs w:val="22"/>
          <w:lang w:val="en-GB" w:eastAsia="en-GB"/>
          <w14:ligatures w14:val="none"/>
        </w:rPr>
        <w:t>’</w:t>
      </w:r>
      <w:r w:rsidRPr="00FC1606">
        <w:rPr>
          <w:rFonts w:ascii="Arial" w:eastAsia="Times New Roman" w:hAnsi="Arial" w:cs="Arial"/>
          <w:kern w:val="0"/>
          <w:sz w:val="22"/>
          <w:szCs w:val="22"/>
          <w:lang w:val="en-GB" w:eastAsia="en-GB"/>
          <w14:ligatures w14:val="none"/>
        </w:rPr>
        <w:t xml:space="preserve"> </w:t>
      </w:r>
      <w:r w:rsidRPr="00EB3F12">
        <w:rPr>
          <w:rFonts w:ascii="Arial" w:eastAsia="Times New Roman" w:hAnsi="Arial" w:cs="Arial"/>
          <w:i/>
          <w:iCs/>
          <w:kern w:val="0"/>
          <w:sz w:val="22"/>
          <w:szCs w:val="22"/>
          <w:lang w:val="en-GB" w:eastAsia="en-GB"/>
          <w14:ligatures w14:val="none"/>
        </w:rPr>
        <w:t>In Secondary Research Methods in the Built Environment</w:t>
      </w:r>
      <w:r w:rsidRPr="00FC1606">
        <w:rPr>
          <w:rFonts w:ascii="Arial" w:eastAsia="Times New Roman" w:hAnsi="Arial" w:cs="Arial"/>
          <w:kern w:val="0"/>
          <w:sz w:val="22"/>
          <w:szCs w:val="22"/>
          <w:lang w:val="en-GB" w:eastAsia="en-GB"/>
          <w14:ligatures w14:val="none"/>
        </w:rPr>
        <w:t xml:space="preserve"> (pp. 26-39). Routledge. </w:t>
      </w:r>
      <w:r>
        <w:rPr>
          <w:rFonts w:ascii="Arial" w:eastAsia="Times New Roman" w:hAnsi="Arial" w:cs="Arial"/>
          <w:kern w:val="0"/>
          <w:sz w:val="22"/>
          <w:szCs w:val="22"/>
          <w:lang w:val="en-GB" w:eastAsia="en-GB"/>
          <w14:ligatures w14:val="none"/>
        </w:rPr>
        <w:t xml:space="preserve">Available at: </w:t>
      </w:r>
      <w:r w:rsidRPr="00FC1606">
        <w:rPr>
          <w:rFonts w:ascii="Arial" w:eastAsia="Times New Roman" w:hAnsi="Arial" w:cs="Arial"/>
          <w:kern w:val="0"/>
          <w:sz w:val="22"/>
          <w:szCs w:val="22"/>
          <w:lang w:val="en-GB" w:eastAsia="en-GB"/>
          <w14:ligatures w14:val="none"/>
        </w:rPr>
        <w:t>https://doi.org/10.1201/9781003000532</w:t>
      </w:r>
    </w:p>
    <w:p w14:paraId="784E54EC" w14:textId="77777777" w:rsidR="00F978E7" w:rsidRPr="00FC1606" w:rsidRDefault="00F978E7" w:rsidP="00F978E7">
      <w:pPr>
        <w:spacing w:line="360" w:lineRule="auto"/>
        <w:ind w:left="720" w:hanging="720"/>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Heart UK (2025) </w:t>
      </w:r>
      <w:r w:rsidRPr="00CD0CB3">
        <w:rPr>
          <w:rFonts w:ascii="Arial" w:eastAsia="Times New Roman" w:hAnsi="Arial" w:cs="Arial"/>
          <w:i/>
          <w:iCs/>
          <w:kern w:val="0"/>
          <w:sz w:val="22"/>
          <w:szCs w:val="22"/>
          <w:lang w:val="en-GB" w:eastAsia="en-GB"/>
          <w14:ligatures w14:val="none"/>
        </w:rPr>
        <w:t>Facts and Figures</w:t>
      </w:r>
      <w:r w:rsidRPr="00FC1606">
        <w:rPr>
          <w:rFonts w:ascii="Arial" w:eastAsia="Times New Roman" w:hAnsi="Arial" w:cs="Arial"/>
          <w:kern w:val="0"/>
          <w:sz w:val="22"/>
          <w:szCs w:val="22"/>
          <w:lang w:val="en-GB" w:eastAsia="en-GB"/>
          <w14:ligatures w14:val="none"/>
        </w:rPr>
        <w:t xml:space="preserve">. Available at: </w:t>
      </w:r>
      <w:hyperlink r:id="rId11" w:history="1">
        <w:r w:rsidRPr="00FC1606">
          <w:rPr>
            <w:rFonts w:ascii="Arial" w:eastAsia="Times New Roman" w:hAnsi="Arial" w:cs="Arial"/>
            <w:color w:val="0000FF"/>
            <w:kern w:val="0"/>
            <w:sz w:val="22"/>
            <w:szCs w:val="22"/>
            <w:u w:val="single"/>
            <w:lang w:val="en-GB" w:eastAsia="en-GB"/>
            <w14:ligatures w14:val="none"/>
          </w:rPr>
          <w:t>https://www.heartuk.org.uk/about-us/press-office</w:t>
        </w:r>
      </w:hyperlink>
      <w:r w:rsidRPr="00FC1606">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5 June 2026)</w:t>
      </w:r>
    </w:p>
    <w:p w14:paraId="323F1109" w14:textId="4F79D4D8" w:rsidR="00A40CF8" w:rsidRDefault="00F978E7" w:rsidP="00EC5989">
      <w:pPr>
        <w:spacing w:line="360" w:lineRule="auto"/>
        <w:ind w:left="720" w:hanging="720"/>
        <w:rPr>
          <w:rFonts w:ascii="Arial" w:eastAsia="Times New Roman" w:hAnsi="Arial" w:cs="Arial"/>
          <w:kern w:val="0"/>
          <w:sz w:val="22"/>
          <w:szCs w:val="22"/>
          <w:lang w:val="en-GB" w:eastAsia="en-GB"/>
          <w14:ligatures w14:val="none"/>
        </w:rPr>
      </w:pPr>
      <w:r w:rsidRPr="00FC1606">
        <w:rPr>
          <w:rFonts w:ascii="Arial" w:eastAsia="Times New Roman" w:hAnsi="Arial" w:cs="Arial"/>
          <w:kern w:val="0"/>
          <w:sz w:val="22"/>
          <w:szCs w:val="22"/>
          <w:lang w:val="en-GB" w:eastAsia="en-GB"/>
          <w14:ligatures w14:val="none"/>
        </w:rPr>
        <w:t xml:space="preserve">Pollock, D., Evans, C., Jia, R.M., Alexander, L., Pieper, D., de Moraes, É.B., Peters, M.D., </w:t>
      </w:r>
      <w:proofErr w:type="spellStart"/>
      <w:r w:rsidRPr="00FC1606">
        <w:rPr>
          <w:rFonts w:ascii="Arial" w:eastAsia="Times New Roman" w:hAnsi="Arial" w:cs="Arial"/>
          <w:kern w:val="0"/>
          <w:sz w:val="22"/>
          <w:szCs w:val="22"/>
          <w:lang w:val="en-GB" w:eastAsia="en-GB"/>
          <w14:ligatures w14:val="none"/>
        </w:rPr>
        <w:t>Tricco</w:t>
      </w:r>
      <w:proofErr w:type="spellEnd"/>
      <w:r w:rsidRPr="00FC1606">
        <w:rPr>
          <w:rFonts w:ascii="Arial" w:eastAsia="Times New Roman" w:hAnsi="Arial" w:cs="Arial"/>
          <w:kern w:val="0"/>
          <w:sz w:val="22"/>
          <w:szCs w:val="22"/>
          <w:lang w:val="en-GB" w:eastAsia="en-GB"/>
          <w14:ligatures w14:val="none"/>
        </w:rPr>
        <w:t>, A.C., Khalil, H., Godfrey, C.M. and Saran, A. (2024)</w:t>
      </w:r>
      <w:r>
        <w:rPr>
          <w:rFonts w:ascii="Arial" w:eastAsia="Times New Roman" w:hAnsi="Arial" w:cs="Arial"/>
          <w:kern w:val="0"/>
          <w:sz w:val="22"/>
          <w:szCs w:val="22"/>
          <w:lang w:val="en-GB" w:eastAsia="en-GB"/>
          <w14:ligatures w14:val="none"/>
        </w:rPr>
        <w:t xml:space="preserve"> ‘</w:t>
      </w:r>
      <w:r w:rsidRPr="00FC1606">
        <w:rPr>
          <w:rFonts w:ascii="Arial" w:eastAsia="Times New Roman" w:hAnsi="Arial" w:cs="Arial"/>
          <w:kern w:val="0"/>
          <w:sz w:val="22"/>
          <w:szCs w:val="22"/>
          <w:lang w:val="en-GB" w:eastAsia="en-GB"/>
          <w14:ligatures w14:val="none"/>
        </w:rPr>
        <w:t>“How-to”: scoping review?</w:t>
      </w:r>
      <w:r>
        <w:rPr>
          <w:rFonts w:ascii="Arial" w:eastAsia="Times New Roman" w:hAnsi="Arial" w:cs="Arial"/>
          <w:kern w:val="0"/>
          <w:sz w:val="22"/>
          <w:szCs w:val="22"/>
          <w:lang w:val="en-GB" w:eastAsia="en-GB"/>
          <w14:ligatures w14:val="none"/>
        </w:rPr>
        <w:t>’</w:t>
      </w:r>
      <w:r w:rsidRPr="00FC1606">
        <w:rPr>
          <w:rFonts w:ascii="Arial" w:eastAsia="Times New Roman" w:hAnsi="Arial" w:cs="Arial"/>
          <w:kern w:val="0"/>
          <w:sz w:val="22"/>
          <w:szCs w:val="22"/>
          <w:lang w:val="en-GB" w:eastAsia="en-GB"/>
          <w14:ligatures w14:val="none"/>
        </w:rPr>
        <w:t xml:space="preserve"> </w:t>
      </w:r>
      <w:r w:rsidRPr="00CD0CB3">
        <w:rPr>
          <w:rFonts w:ascii="Arial" w:eastAsia="Times New Roman" w:hAnsi="Arial" w:cs="Arial"/>
          <w:i/>
          <w:iCs/>
          <w:kern w:val="0"/>
          <w:sz w:val="22"/>
          <w:szCs w:val="22"/>
          <w:lang w:val="en-GB" w:eastAsia="en-GB"/>
          <w14:ligatures w14:val="none"/>
        </w:rPr>
        <w:t>Journal of clinical epidemiology</w:t>
      </w:r>
      <w:r w:rsidRPr="00FC1606">
        <w:rPr>
          <w:rFonts w:ascii="Arial" w:eastAsia="Times New Roman" w:hAnsi="Arial" w:cs="Arial"/>
          <w:kern w:val="0"/>
          <w:sz w:val="22"/>
          <w:szCs w:val="22"/>
          <w:lang w:val="en-GB" w:eastAsia="en-GB"/>
          <w14:ligatures w14:val="none"/>
        </w:rPr>
        <w:t>, 176, p.111572.</w:t>
      </w:r>
      <w:r>
        <w:rPr>
          <w:rFonts w:ascii="Arial" w:eastAsia="Times New Roman" w:hAnsi="Arial" w:cs="Arial"/>
          <w:kern w:val="0"/>
          <w:sz w:val="22"/>
          <w:szCs w:val="22"/>
          <w:lang w:val="en-GB" w:eastAsia="en-GB"/>
          <w14:ligatures w14:val="none"/>
        </w:rPr>
        <w:t xml:space="preserve"> Available at:</w:t>
      </w:r>
      <w:r w:rsidRPr="00FC1606">
        <w:rPr>
          <w:rFonts w:ascii="Arial" w:eastAsia="Times New Roman" w:hAnsi="Arial" w:cs="Arial"/>
          <w:kern w:val="0"/>
          <w:sz w:val="22"/>
          <w:szCs w:val="22"/>
          <w:lang w:val="en-GB" w:eastAsia="en-GB"/>
          <w14:ligatures w14:val="none"/>
        </w:rPr>
        <w:t xml:space="preserve"> </w:t>
      </w:r>
      <w:hyperlink r:id="rId12" w:history="1">
        <w:r w:rsidRPr="00FC1606">
          <w:rPr>
            <w:rFonts w:ascii="Arial" w:eastAsia="Times New Roman" w:hAnsi="Arial" w:cs="Arial"/>
            <w:color w:val="0000FF"/>
            <w:kern w:val="0"/>
            <w:sz w:val="22"/>
            <w:szCs w:val="22"/>
            <w:u w:val="single"/>
            <w:lang w:val="en-GB" w:eastAsia="en-GB"/>
            <w14:ligatures w14:val="none"/>
          </w:rPr>
          <w:t>https://doi.org/10.1016/j.jclinepi.2024.111572</w:t>
        </w:r>
      </w:hyperlink>
      <w:r w:rsidRPr="00FC1606">
        <w:rPr>
          <w:rFonts w:ascii="Arial" w:eastAsia="Times New Roman" w:hAnsi="Arial" w:cs="Arial"/>
          <w:kern w:val="0"/>
          <w:sz w:val="22"/>
          <w:szCs w:val="22"/>
          <w:lang w:val="en-GB" w:eastAsia="en-GB"/>
          <w14:ligatures w14:val="none"/>
        </w:rPr>
        <w:t xml:space="preserve"> </w:t>
      </w:r>
      <w:bookmarkEnd w:id="9"/>
      <w:r w:rsidR="00EC5989">
        <w:rPr>
          <w:rFonts w:ascii="Arial" w:eastAsia="Times New Roman" w:hAnsi="Arial" w:cs="Arial"/>
          <w:kern w:val="0"/>
          <w:sz w:val="22"/>
          <w:szCs w:val="22"/>
          <w:lang w:val="en-GB" w:eastAsia="en-GB"/>
          <w14:ligatures w14:val="none"/>
        </w:rPr>
        <w:t xml:space="preserve"> </w:t>
      </w:r>
    </w:p>
    <w:p w14:paraId="387D50E6" w14:textId="18A5FFCA" w:rsidR="00A40CF8" w:rsidRPr="0071765D" w:rsidRDefault="00A40CF8" w:rsidP="00A40CF8">
      <w:pPr>
        <w:spacing w:line="360" w:lineRule="auto"/>
        <w:ind w:left="720" w:hanging="720"/>
        <w:rPr>
          <w:rFonts w:ascii="Arial" w:eastAsia="Times New Roman" w:hAnsi="Arial" w:cs="Arial"/>
          <w:kern w:val="0"/>
          <w:sz w:val="22"/>
          <w:szCs w:val="22"/>
          <w:lang w:val="en-GB" w:eastAsia="en-GB"/>
          <w14:ligatures w14:val="none"/>
        </w:rPr>
      </w:pPr>
      <w:r w:rsidRPr="00CE1678">
        <w:rPr>
          <w:rFonts w:ascii="Arial" w:hAnsi="Arial" w:cs="Arial"/>
          <w:sz w:val="22"/>
          <w:szCs w:val="22"/>
          <w:shd w:val="clear" w:color="auto" w:fill="FFFFFF"/>
        </w:rPr>
        <w:t>Tayal, U</w:t>
      </w:r>
      <w:r w:rsidRPr="0071765D">
        <w:rPr>
          <w:rFonts w:ascii="Arial" w:hAnsi="Arial" w:cs="Arial"/>
          <w:color w:val="222222"/>
          <w:sz w:val="22"/>
          <w:szCs w:val="22"/>
          <w:shd w:val="clear" w:color="auto" w:fill="FFFFFF"/>
        </w:rPr>
        <w:t xml:space="preserve">., Pompei, G., Wilkinson, I., Adamson, D., Sinha, A., Hildick-Smith, D., Cubbon, R., Garbi, M., Ingram, T.E., </w:t>
      </w:r>
      <w:proofErr w:type="spellStart"/>
      <w:r w:rsidRPr="0071765D">
        <w:rPr>
          <w:rFonts w:ascii="Arial" w:hAnsi="Arial" w:cs="Arial"/>
          <w:color w:val="222222"/>
          <w:sz w:val="22"/>
          <w:szCs w:val="22"/>
          <w:shd w:val="clear" w:color="auto" w:fill="FFFFFF"/>
        </w:rPr>
        <w:t>Colebourn</w:t>
      </w:r>
      <w:proofErr w:type="spellEnd"/>
      <w:r w:rsidRPr="0071765D">
        <w:rPr>
          <w:rFonts w:ascii="Arial" w:hAnsi="Arial" w:cs="Arial"/>
          <w:color w:val="222222"/>
          <w:sz w:val="22"/>
          <w:szCs w:val="22"/>
          <w:shd w:val="clear" w:color="auto" w:fill="FFFFFF"/>
        </w:rPr>
        <w:t>, C.L. and Camm, C.F.</w:t>
      </w:r>
      <w:r>
        <w:rPr>
          <w:rFonts w:ascii="Arial" w:hAnsi="Arial" w:cs="Arial"/>
          <w:color w:val="222222"/>
          <w:sz w:val="22"/>
          <w:szCs w:val="22"/>
          <w:shd w:val="clear" w:color="auto" w:fill="FFFFFF"/>
        </w:rPr>
        <w:t xml:space="preserve"> (</w:t>
      </w:r>
      <w:r w:rsidRPr="0071765D">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71765D">
        <w:rPr>
          <w:rFonts w:ascii="Arial" w:hAnsi="Arial" w:cs="Arial"/>
          <w:color w:val="222222"/>
          <w:sz w:val="22"/>
          <w:szCs w:val="22"/>
          <w:shd w:val="clear" w:color="auto" w:fill="FFFFFF"/>
        </w:rPr>
        <w:t>. ‘Advancing the access to cardiovascular diagnosis and treatment among women with cardiovascular disease: a joint British Cardiovascular Societies’ consensus document.’ </w:t>
      </w:r>
      <w:r w:rsidRPr="0071765D">
        <w:rPr>
          <w:rFonts w:ascii="Arial" w:hAnsi="Arial" w:cs="Arial"/>
          <w:i/>
          <w:iCs/>
          <w:color w:val="222222"/>
          <w:sz w:val="22"/>
          <w:szCs w:val="22"/>
          <w:shd w:val="clear" w:color="auto" w:fill="FFFFFF"/>
        </w:rPr>
        <w:t>Heart</w:t>
      </w:r>
      <w:r w:rsidRPr="0071765D">
        <w:rPr>
          <w:rFonts w:ascii="Arial" w:hAnsi="Arial" w:cs="Arial"/>
          <w:color w:val="222222"/>
          <w:sz w:val="22"/>
          <w:szCs w:val="22"/>
          <w:shd w:val="clear" w:color="auto" w:fill="FFFFFF"/>
        </w:rPr>
        <w:t>, </w:t>
      </w:r>
      <w:r w:rsidRPr="0071765D">
        <w:rPr>
          <w:rFonts w:ascii="Arial" w:hAnsi="Arial" w:cs="Arial"/>
          <w:i/>
          <w:iCs/>
          <w:color w:val="222222"/>
          <w:sz w:val="22"/>
          <w:szCs w:val="22"/>
          <w:shd w:val="clear" w:color="auto" w:fill="FFFFFF"/>
        </w:rPr>
        <w:t>110</w:t>
      </w:r>
      <w:r w:rsidRPr="0071765D">
        <w:rPr>
          <w:rFonts w:ascii="Arial" w:hAnsi="Arial" w:cs="Arial"/>
          <w:color w:val="222222"/>
          <w:sz w:val="22"/>
          <w:szCs w:val="22"/>
          <w:shd w:val="clear" w:color="auto" w:fill="FFFFFF"/>
        </w:rPr>
        <w:t xml:space="preserve">(22), pp.e3-e15. </w:t>
      </w:r>
      <w:r w:rsidR="006C0C02">
        <w:rPr>
          <w:rFonts w:ascii="Arial" w:hAnsi="Arial" w:cs="Arial"/>
          <w:color w:val="222222"/>
          <w:sz w:val="22"/>
          <w:szCs w:val="22"/>
          <w:shd w:val="clear" w:color="auto" w:fill="FFFFFF"/>
        </w:rPr>
        <w:t xml:space="preserve">Available at: </w:t>
      </w:r>
      <w:hyperlink r:id="rId13" w:history="1">
        <w:r w:rsidR="004F3A1D" w:rsidRPr="00F4676E">
          <w:rPr>
            <w:rStyle w:val="Hyperlink"/>
            <w:rFonts w:ascii="Arial" w:hAnsi="Arial" w:cs="Arial"/>
            <w:sz w:val="22"/>
            <w:szCs w:val="22"/>
            <w:shd w:val="clear" w:color="auto" w:fill="FFFFFF"/>
          </w:rPr>
          <w:t>https://doi.org/10.1136/heartjnl-2024-324625</w:t>
        </w:r>
      </w:hyperlink>
      <w:r w:rsidRPr="0071765D">
        <w:rPr>
          <w:rFonts w:ascii="Arial" w:hAnsi="Arial" w:cs="Arial"/>
          <w:color w:val="222222"/>
          <w:sz w:val="22"/>
          <w:szCs w:val="22"/>
          <w:shd w:val="clear" w:color="auto" w:fill="FFFFFF"/>
        </w:rPr>
        <w:t xml:space="preserve"> </w:t>
      </w:r>
    </w:p>
    <w:p w14:paraId="3A955E19" w14:textId="77777777" w:rsidR="00A40CF8" w:rsidRPr="00FC1606" w:rsidRDefault="00A40CF8" w:rsidP="00A40CF8">
      <w:pPr>
        <w:spacing w:line="360" w:lineRule="auto"/>
        <w:ind w:left="720" w:hanging="720"/>
        <w:rPr>
          <w:rFonts w:ascii="Arial" w:eastAsia="Times New Roman" w:hAnsi="Arial" w:cs="Arial"/>
          <w:kern w:val="0"/>
          <w:sz w:val="22"/>
          <w:szCs w:val="22"/>
          <w:lang w:val="en-GB" w:eastAsia="en-GB"/>
          <w14:ligatures w14:val="none"/>
        </w:rPr>
      </w:pPr>
      <w:r w:rsidRPr="00FC1606">
        <w:rPr>
          <w:rFonts w:ascii="Arial" w:hAnsi="Arial" w:cs="Arial"/>
          <w:sz w:val="22"/>
          <w:szCs w:val="22"/>
        </w:rPr>
        <w:t xml:space="preserve"> </w:t>
      </w:r>
    </w:p>
    <w:p w14:paraId="0F47B70F" w14:textId="77777777" w:rsidR="00A40CF8" w:rsidRPr="00FC1606" w:rsidRDefault="00A40CF8" w:rsidP="00A40CF8">
      <w:pPr>
        <w:spacing w:line="360" w:lineRule="auto"/>
        <w:ind w:left="720" w:hanging="720"/>
        <w:rPr>
          <w:rFonts w:ascii="Arial" w:eastAsia="Times New Roman" w:hAnsi="Arial" w:cs="Arial"/>
          <w:kern w:val="0"/>
          <w:sz w:val="22"/>
          <w:szCs w:val="22"/>
          <w:lang w:val="en-GB" w:eastAsia="en-GB"/>
          <w14:ligatures w14:val="none"/>
        </w:rPr>
      </w:pPr>
    </w:p>
    <w:p w14:paraId="3A19B846" w14:textId="4D4662FC" w:rsidR="00A40CF8" w:rsidRDefault="00A40CF8">
      <w:pPr>
        <w:rPr>
          <w:rFonts w:ascii="Arial" w:eastAsia="Times New Roman" w:hAnsi="Arial" w:cs="Arial"/>
          <w:b/>
          <w:bCs/>
          <w:kern w:val="0"/>
          <w:sz w:val="18"/>
          <w:szCs w:val="18"/>
          <w:lang w:val="en-GB" w:eastAsia="en-GB"/>
          <w14:ligatures w14:val="none"/>
        </w:rPr>
      </w:pPr>
    </w:p>
    <w:p w14:paraId="180597E5" w14:textId="77777777" w:rsidR="00ED45AE" w:rsidRDefault="00ED45AE" w:rsidP="00E53CD3">
      <w:pPr>
        <w:spacing w:line="360" w:lineRule="auto"/>
        <w:jc w:val="center"/>
        <w:rPr>
          <w:rFonts w:ascii="Arial" w:eastAsia="Times New Roman" w:hAnsi="Arial" w:cs="Arial"/>
          <w:b/>
          <w:bCs/>
          <w:kern w:val="0"/>
          <w:sz w:val="18"/>
          <w:szCs w:val="18"/>
          <w:lang w:val="en-GB" w:eastAsia="en-GB"/>
          <w14:ligatures w14:val="none"/>
        </w:rPr>
      </w:pPr>
    </w:p>
    <w:p w14:paraId="49889E23" w14:textId="77777777" w:rsidR="00ED45AE" w:rsidRDefault="00ED45AE" w:rsidP="00E53CD3">
      <w:pPr>
        <w:spacing w:line="360" w:lineRule="auto"/>
        <w:jc w:val="center"/>
        <w:rPr>
          <w:rFonts w:ascii="Arial" w:eastAsia="Times New Roman" w:hAnsi="Arial" w:cs="Arial"/>
          <w:b/>
          <w:bCs/>
          <w:kern w:val="0"/>
          <w:sz w:val="18"/>
          <w:szCs w:val="18"/>
          <w:lang w:val="en-GB" w:eastAsia="en-GB"/>
          <w14:ligatures w14:val="none"/>
        </w:rPr>
      </w:pPr>
    </w:p>
    <w:sectPr w:rsidR="00ED45A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83E05" w14:textId="77777777" w:rsidR="005E185D" w:rsidRDefault="005E185D" w:rsidP="00D436B6">
      <w:pPr>
        <w:spacing w:after="0" w:line="240" w:lineRule="auto"/>
      </w:pPr>
      <w:r>
        <w:separator/>
      </w:r>
    </w:p>
  </w:endnote>
  <w:endnote w:type="continuationSeparator" w:id="0">
    <w:p w14:paraId="18D8AE74" w14:textId="77777777" w:rsidR="005E185D" w:rsidRDefault="005E185D" w:rsidP="00D43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DB401" w14:textId="77777777" w:rsidR="005E185D" w:rsidRDefault="005E185D" w:rsidP="00D436B6">
      <w:pPr>
        <w:spacing w:after="0" w:line="240" w:lineRule="auto"/>
      </w:pPr>
      <w:r>
        <w:separator/>
      </w:r>
    </w:p>
  </w:footnote>
  <w:footnote w:type="continuationSeparator" w:id="0">
    <w:p w14:paraId="0B84BDD0" w14:textId="77777777" w:rsidR="005E185D" w:rsidRDefault="005E185D" w:rsidP="00D436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502215"/>
      <w:docPartObj>
        <w:docPartGallery w:val="Page Numbers (Top of Page)"/>
        <w:docPartUnique/>
      </w:docPartObj>
    </w:sdtPr>
    <w:sdtEndPr>
      <w:rPr>
        <w:noProof/>
      </w:rPr>
    </w:sdtEndPr>
    <w:sdtContent>
      <w:p w14:paraId="6A8BE9CF" w14:textId="48AC8006" w:rsidR="00D436B6" w:rsidRDefault="00D436B6">
        <w:pPr>
          <w:pStyle w:val="Header"/>
          <w:jc w:val="right"/>
        </w:pPr>
        <w:r>
          <w:t xml:space="preserve">Scoping Review Proposal     </w:t>
        </w:r>
        <w:r>
          <w:fldChar w:fldCharType="begin"/>
        </w:r>
        <w:r>
          <w:instrText xml:space="preserve"> PAGE   \* MERGEFORMAT </w:instrText>
        </w:r>
        <w:r>
          <w:fldChar w:fldCharType="separate"/>
        </w:r>
        <w:r>
          <w:rPr>
            <w:noProof/>
          </w:rPr>
          <w:t>2</w:t>
        </w:r>
        <w:r>
          <w:rPr>
            <w:noProof/>
          </w:rPr>
          <w:fldChar w:fldCharType="end"/>
        </w:r>
      </w:p>
    </w:sdtContent>
  </w:sdt>
  <w:p w14:paraId="7CF96A0C" w14:textId="77777777" w:rsidR="00D436B6" w:rsidRDefault="00D436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32826"/>
    <w:multiLevelType w:val="hybridMultilevel"/>
    <w:tmpl w:val="E332A2E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30547593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42969784">
    <w:abstractNumId w:val="0"/>
  </w:num>
  <w:num w:numId="3" w16cid:durableId="754202713">
    <w:abstractNumId w:val="3"/>
  </w:num>
  <w:num w:numId="4" w16cid:durableId="13742291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9AC"/>
    <w:rsid w:val="00003050"/>
    <w:rsid w:val="0003405A"/>
    <w:rsid w:val="00061F0B"/>
    <w:rsid w:val="00062A75"/>
    <w:rsid w:val="0006745C"/>
    <w:rsid w:val="000831EF"/>
    <w:rsid w:val="00083B75"/>
    <w:rsid w:val="000B1310"/>
    <w:rsid w:val="000D1182"/>
    <w:rsid w:val="000D24A1"/>
    <w:rsid w:val="000E5B6B"/>
    <w:rsid w:val="001308D5"/>
    <w:rsid w:val="00131595"/>
    <w:rsid w:val="001519CB"/>
    <w:rsid w:val="00155DB6"/>
    <w:rsid w:val="00161A7B"/>
    <w:rsid w:val="00164C35"/>
    <w:rsid w:val="00176039"/>
    <w:rsid w:val="00176418"/>
    <w:rsid w:val="00183A8C"/>
    <w:rsid w:val="0018663A"/>
    <w:rsid w:val="001B179A"/>
    <w:rsid w:val="00205411"/>
    <w:rsid w:val="00232278"/>
    <w:rsid w:val="002418C1"/>
    <w:rsid w:val="0026791B"/>
    <w:rsid w:val="002764CC"/>
    <w:rsid w:val="00281644"/>
    <w:rsid w:val="00283744"/>
    <w:rsid w:val="00287336"/>
    <w:rsid w:val="002964EB"/>
    <w:rsid w:val="002A7B0A"/>
    <w:rsid w:val="002B6687"/>
    <w:rsid w:val="00331F12"/>
    <w:rsid w:val="003359AF"/>
    <w:rsid w:val="00384DD0"/>
    <w:rsid w:val="003C06CD"/>
    <w:rsid w:val="003E5FE0"/>
    <w:rsid w:val="004069C3"/>
    <w:rsid w:val="00427B2D"/>
    <w:rsid w:val="004430F6"/>
    <w:rsid w:val="00456345"/>
    <w:rsid w:val="00456B90"/>
    <w:rsid w:val="00484947"/>
    <w:rsid w:val="00484C91"/>
    <w:rsid w:val="004A68BB"/>
    <w:rsid w:val="004C2A9F"/>
    <w:rsid w:val="004E54C5"/>
    <w:rsid w:val="004F3A1D"/>
    <w:rsid w:val="005067A1"/>
    <w:rsid w:val="005138C1"/>
    <w:rsid w:val="00576240"/>
    <w:rsid w:val="0058078D"/>
    <w:rsid w:val="005A41DF"/>
    <w:rsid w:val="005D102C"/>
    <w:rsid w:val="005E185D"/>
    <w:rsid w:val="005E7E65"/>
    <w:rsid w:val="00603D83"/>
    <w:rsid w:val="00631440"/>
    <w:rsid w:val="00645010"/>
    <w:rsid w:val="00656D1E"/>
    <w:rsid w:val="0066495F"/>
    <w:rsid w:val="00684B88"/>
    <w:rsid w:val="006C0C02"/>
    <w:rsid w:val="006D56F8"/>
    <w:rsid w:val="006E1402"/>
    <w:rsid w:val="006E6EBB"/>
    <w:rsid w:val="006F25BC"/>
    <w:rsid w:val="00713E16"/>
    <w:rsid w:val="00721CD0"/>
    <w:rsid w:val="007250BF"/>
    <w:rsid w:val="00735E9F"/>
    <w:rsid w:val="00747A0F"/>
    <w:rsid w:val="00757CA3"/>
    <w:rsid w:val="00782E74"/>
    <w:rsid w:val="007B16CD"/>
    <w:rsid w:val="007D06BB"/>
    <w:rsid w:val="007D7065"/>
    <w:rsid w:val="007E0521"/>
    <w:rsid w:val="00817263"/>
    <w:rsid w:val="008277DD"/>
    <w:rsid w:val="00835869"/>
    <w:rsid w:val="008376F6"/>
    <w:rsid w:val="00867F5D"/>
    <w:rsid w:val="008A32FD"/>
    <w:rsid w:val="008B5F8E"/>
    <w:rsid w:val="008C3E35"/>
    <w:rsid w:val="00934E3C"/>
    <w:rsid w:val="00977E3C"/>
    <w:rsid w:val="0098593F"/>
    <w:rsid w:val="009B3BF8"/>
    <w:rsid w:val="009C1E0E"/>
    <w:rsid w:val="009F40C3"/>
    <w:rsid w:val="00A3646D"/>
    <w:rsid w:val="00A40CF8"/>
    <w:rsid w:val="00A7528C"/>
    <w:rsid w:val="00A9140A"/>
    <w:rsid w:val="00AC7222"/>
    <w:rsid w:val="00AD409D"/>
    <w:rsid w:val="00AF1E4E"/>
    <w:rsid w:val="00B027A5"/>
    <w:rsid w:val="00B222A9"/>
    <w:rsid w:val="00B50E52"/>
    <w:rsid w:val="00B61217"/>
    <w:rsid w:val="00B80197"/>
    <w:rsid w:val="00BA648B"/>
    <w:rsid w:val="00BB6CD3"/>
    <w:rsid w:val="00BC7037"/>
    <w:rsid w:val="00BD5A6A"/>
    <w:rsid w:val="00BE1ACC"/>
    <w:rsid w:val="00BF0858"/>
    <w:rsid w:val="00BF25D8"/>
    <w:rsid w:val="00BF7A4D"/>
    <w:rsid w:val="00C379AC"/>
    <w:rsid w:val="00C41393"/>
    <w:rsid w:val="00C57554"/>
    <w:rsid w:val="00C85E8F"/>
    <w:rsid w:val="00C869DB"/>
    <w:rsid w:val="00CB00F0"/>
    <w:rsid w:val="00CD0CB3"/>
    <w:rsid w:val="00CE1678"/>
    <w:rsid w:val="00CE2638"/>
    <w:rsid w:val="00CF6A94"/>
    <w:rsid w:val="00D13B9B"/>
    <w:rsid w:val="00D436B6"/>
    <w:rsid w:val="00D463C0"/>
    <w:rsid w:val="00D61BFA"/>
    <w:rsid w:val="00D644B3"/>
    <w:rsid w:val="00D70D28"/>
    <w:rsid w:val="00D87F73"/>
    <w:rsid w:val="00D9359C"/>
    <w:rsid w:val="00DD4DCC"/>
    <w:rsid w:val="00DE0F46"/>
    <w:rsid w:val="00DF3EF6"/>
    <w:rsid w:val="00E11161"/>
    <w:rsid w:val="00E3118B"/>
    <w:rsid w:val="00E320A4"/>
    <w:rsid w:val="00E3403E"/>
    <w:rsid w:val="00E44D50"/>
    <w:rsid w:val="00E47461"/>
    <w:rsid w:val="00E53CD3"/>
    <w:rsid w:val="00E578E8"/>
    <w:rsid w:val="00E642D9"/>
    <w:rsid w:val="00E7397D"/>
    <w:rsid w:val="00E962C1"/>
    <w:rsid w:val="00EB3F12"/>
    <w:rsid w:val="00EC5989"/>
    <w:rsid w:val="00ED45AE"/>
    <w:rsid w:val="00EF21A3"/>
    <w:rsid w:val="00F05BC0"/>
    <w:rsid w:val="00F27BC7"/>
    <w:rsid w:val="00F50D2C"/>
    <w:rsid w:val="00F52465"/>
    <w:rsid w:val="00F5300A"/>
    <w:rsid w:val="00F6125B"/>
    <w:rsid w:val="00F978E7"/>
    <w:rsid w:val="00FC1606"/>
    <w:rsid w:val="00FC74E6"/>
    <w:rsid w:val="00FE6718"/>
    <w:rsid w:val="00FF7F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125F6"/>
  <w15:chartTrackingRefBased/>
  <w15:docId w15:val="{6A63405B-0F21-47A3-B490-8463A1199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C379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79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79A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79A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379A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379A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379A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379A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379A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9AC"/>
    <w:rPr>
      <w:rFonts w:asciiTheme="majorHAnsi" w:eastAsiaTheme="majorEastAsia" w:hAnsiTheme="majorHAnsi" w:cstheme="majorBidi"/>
      <w:color w:val="0F4761" w:themeColor="accent1" w:themeShade="BF"/>
      <w:sz w:val="40"/>
      <w:szCs w:val="40"/>
      <w:lang w:val="en-US"/>
    </w:rPr>
  </w:style>
  <w:style w:type="character" w:customStyle="1" w:styleId="Heading2Char">
    <w:name w:val="Heading 2 Char"/>
    <w:basedOn w:val="DefaultParagraphFont"/>
    <w:link w:val="Heading2"/>
    <w:uiPriority w:val="9"/>
    <w:rsid w:val="00C379AC"/>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C379AC"/>
    <w:rPr>
      <w:rFonts w:asciiTheme="minorHAnsi" w:eastAsiaTheme="majorEastAsia" w:hAnsiTheme="minorHAnsi"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C379AC"/>
    <w:rPr>
      <w:rFonts w:asciiTheme="minorHAnsi" w:eastAsiaTheme="majorEastAsia" w:hAnsiTheme="minorHAnsi"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C379AC"/>
    <w:rPr>
      <w:rFonts w:asciiTheme="minorHAnsi" w:eastAsiaTheme="majorEastAsia" w:hAnsiTheme="minorHAnsi" w:cstheme="majorBidi"/>
      <w:color w:val="0F4761" w:themeColor="accent1" w:themeShade="BF"/>
      <w:lang w:val="en-US"/>
    </w:rPr>
  </w:style>
  <w:style w:type="character" w:customStyle="1" w:styleId="Heading6Char">
    <w:name w:val="Heading 6 Char"/>
    <w:basedOn w:val="DefaultParagraphFont"/>
    <w:link w:val="Heading6"/>
    <w:uiPriority w:val="9"/>
    <w:semiHidden/>
    <w:rsid w:val="00C379AC"/>
    <w:rPr>
      <w:rFonts w:asciiTheme="minorHAnsi" w:eastAsiaTheme="majorEastAsia" w:hAnsiTheme="minorHAnsi" w:cstheme="majorBidi"/>
      <w:i/>
      <w:iCs/>
      <w:color w:val="595959" w:themeColor="text1" w:themeTint="A6"/>
      <w:lang w:val="en-US"/>
    </w:rPr>
  </w:style>
  <w:style w:type="character" w:customStyle="1" w:styleId="Heading7Char">
    <w:name w:val="Heading 7 Char"/>
    <w:basedOn w:val="DefaultParagraphFont"/>
    <w:link w:val="Heading7"/>
    <w:uiPriority w:val="9"/>
    <w:semiHidden/>
    <w:rsid w:val="00C379AC"/>
    <w:rPr>
      <w:rFonts w:asciiTheme="minorHAnsi" w:eastAsiaTheme="majorEastAsia" w:hAnsiTheme="minorHAnsi" w:cstheme="majorBidi"/>
      <w:color w:val="595959" w:themeColor="text1" w:themeTint="A6"/>
      <w:lang w:val="en-US"/>
    </w:rPr>
  </w:style>
  <w:style w:type="character" w:customStyle="1" w:styleId="Heading8Char">
    <w:name w:val="Heading 8 Char"/>
    <w:basedOn w:val="DefaultParagraphFont"/>
    <w:link w:val="Heading8"/>
    <w:uiPriority w:val="9"/>
    <w:semiHidden/>
    <w:rsid w:val="00C379AC"/>
    <w:rPr>
      <w:rFonts w:asciiTheme="minorHAnsi" w:eastAsiaTheme="majorEastAsia" w:hAnsiTheme="minorHAnsi" w:cstheme="majorBidi"/>
      <w:i/>
      <w:iCs/>
      <w:color w:val="272727" w:themeColor="text1" w:themeTint="D8"/>
      <w:lang w:val="en-US"/>
    </w:rPr>
  </w:style>
  <w:style w:type="character" w:customStyle="1" w:styleId="Heading9Char">
    <w:name w:val="Heading 9 Char"/>
    <w:basedOn w:val="DefaultParagraphFont"/>
    <w:link w:val="Heading9"/>
    <w:uiPriority w:val="9"/>
    <w:semiHidden/>
    <w:rsid w:val="00C379AC"/>
    <w:rPr>
      <w:rFonts w:asciiTheme="minorHAnsi" w:eastAsiaTheme="majorEastAsia" w:hAnsiTheme="minorHAnsi" w:cstheme="majorBidi"/>
      <w:color w:val="272727" w:themeColor="text1" w:themeTint="D8"/>
      <w:lang w:val="en-US"/>
    </w:rPr>
  </w:style>
  <w:style w:type="paragraph" w:styleId="Title">
    <w:name w:val="Title"/>
    <w:basedOn w:val="Normal"/>
    <w:next w:val="Normal"/>
    <w:link w:val="TitleChar"/>
    <w:uiPriority w:val="10"/>
    <w:qFormat/>
    <w:rsid w:val="00C379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9AC"/>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C379A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79AC"/>
    <w:rPr>
      <w:rFonts w:asciiTheme="minorHAnsi" w:eastAsiaTheme="majorEastAsia" w:hAnsiTheme="minorHAnsi"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C379AC"/>
    <w:pPr>
      <w:spacing w:before="160"/>
      <w:jc w:val="center"/>
    </w:pPr>
    <w:rPr>
      <w:i/>
      <w:iCs/>
      <w:color w:val="404040" w:themeColor="text1" w:themeTint="BF"/>
    </w:rPr>
  </w:style>
  <w:style w:type="character" w:customStyle="1" w:styleId="QuoteChar">
    <w:name w:val="Quote Char"/>
    <w:basedOn w:val="DefaultParagraphFont"/>
    <w:link w:val="Quote"/>
    <w:uiPriority w:val="29"/>
    <w:rsid w:val="00C379AC"/>
    <w:rPr>
      <w:i/>
      <w:iCs/>
      <w:color w:val="404040" w:themeColor="text1" w:themeTint="BF"/>
      <w:lang w:val="en-US"/>
    </w:rPr>
  </w:style>
  <w:style w:type="paragraph" w:styleId="ListParagraph">
    <w:name w:val="List Paragraph"/>
    <w:basedOn w:val="Normal"/>
    <w:uiPriority w:val="34"/>
    <w:qFormat/>
    <w:rsid w:val="00C379AC"/>
    <w:pPr>
      <w:ind w:left="720"/>
      <w:contextualSpacing/>
    </w:pPr>
  </w:style>
  <w:style w:type="character" w:styleId="IntenseEmphasis">
    <w:name w:val="Intense Emphasis"/>
    <w:basedOn w:val="DefaultParagraphFont"/>
    <w:uiPriority w:val="21"/>
    <w:qFormat/>
    <w:rsid w:val="00C379AC"/>
    <w:rPr>
      <w:i/>
      <w:iCs/>
      <w:color w:val="0F4761" w:themeColor="accent1" w:themeShade="BF"/>
    </w:rPr>
  </w:style>
  <w:style w:type="paragraph" w:styleId="IntenseQuote">
    <w:name w:val="Intense Quote"/>
    <w:basedOn w:val="Normal"/>
    <w:next w:val="Normal"/>
    <w:link w:val="IntenseQuoteChar"/>
    <w:uiPriority w:val="30"/>
    <w:qFormat/>
    <w:rsid w:val="00C379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79AC"/>
    <w:rPr>
      <w:i/>
      <w:iCs/>
      <w:color w:val="0F4761" w:themeColor="accent1" w:themeShade="BF"/>
      <w:lang w:val="en-US"/>
    </w:rPr>
  </w:style>
  <w:style w:type="character" w:styleId="IntenseReference">
    <w:name w:val="Intense Reference"/>
    <w:basedOn w:val="DefaultParagraphFont"/>
    <w:uiPriority w:val="32"/>
    <w:qFormat/>
    <w:rsid w:val="00C379AC"/>
    <w:rPr>
      <w:b/>
      <w:bCs/>
      <w:smallCaps/>
      <w:color w:val="0F4761" w:themeColor="accent1" w:themeShade="BF"/>
      <w:spacing w:val="5"/>
    </w:rPr>
  </w:style>
  <w:style w:type="character" w:styleId="Hyperlink">
    <w:name w:val="Hyperlink"/>
    <w:basedOn w:val="DefaultParagraphFont"/>
    <w:uiPriority w:val="99"/>
    <w:unhideWhenUsed/>
    <w:rsid w:val="0026791B"/>
    <w:rPr>
      <w:color w:val="467886" w:themeColor="hyperlink"/>
      <w:u w:val="single"/>
    </w:rPr>
  </w:style>
  <w:style w:type="character" w:styleId="UnresolvedMention">
    <w:name w:val="Unresolved Mention"/>
    <w:basedOn w:val="DefaultParagraphFont"/>
    <w:uiPriority w:val="99"/>
    <w:semiHidden/>
    <w:unhideWhenUsed/>
    <w:rsid w:val="0026791B"/>
    <w:rPr>
      <w:color w:val="605E5C"/>
      <w:shd w:val="clear" w:color="auto" w:fill="E1DFDD"/>
    </w:rPr>
  </w:style>
  <w:style w:type="paragraph" w:styleId="Header">
    <w:name w:val="header"/>
    <w:basedOn w:val="Normal"/>
    <w:link w:val="HeaderChar"/>
    <w:uiPriority w:val="99"/>
    <w:unhideWhenUsed/>
    <w:rsid w:val="00D436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6B6"/>
    <w:rPr>
      <w:lang w:val="en-US"/>
    </w:rPr>
  </w:style>
  <w:style w:type="paragraph" w:styleId="Footer">
    <w:name w:val="footer"/>
    <w:basedOn w:val="Normal"/>
    <w:link w:val="FooterChar"/>
    <w:uiPriority w:val="99"/>
    <w:unhideWhenUsed/>
    <w:rsid w:val="00D436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6B6"/>
    <w:rPr>
      <w:lang w:val="en-US"/>
    </w:rPr>
  </w:style>
  <w:style w:type="paragraph" w:styleId="TOCHeading">
    <w:name w:val="TOC Heading"/>
    <w:basedOn w:val="Heading1"/>
    <w:next w:val="Normal"/>
    <w:uiPriority w:val="39"/>
    <w:unhideWhenUsed/>
    <w:qFormat/>
    <w:rsid w:val="00FC160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C1606"/>
    <w:pPr>
      <w:spacing w:after="100"/>
    </w:pPr>
  </w:style>
  <w:style w:type="paragraph" w:styleId="TOC2">
    <w:name w:val="toc 2"/>
    <w:basedOn w:val="Normal"/>
    <w:next w:val="Normal"/>
    <w:autoRedefine/>
    <w:uiPriority w:val="39"/>
    <w:unhideWhenUsed/>
    <w:rsid w:val="00FC16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heartjnl-2024-3246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clinepi.2024.11157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rtuk.org.uk/about-us/press-offi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hf.org.uk/-/media/files/for-professionals/research/heart-statistics/bhf-cvd-statistics-global-factsheet-jan26.pdf" TargetMode="External"/><Relationship Id="rId4" Type="http://schemas.openxmlformats.org/officeDocument/2006/relationships/settings" Target="settings.xml"/><Relationship Id="rId9" Type="http://schemas.openxmlformats.org/officeDocument/2006/relationships/hyperlink" Target="https://bhfcrc.org/bcs-consensus-uk-women-underdiagnosed-and-undertreated-for-heart-diseas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581A3-42B9-408E-AED2-A2F3E147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Nigat Rashid (2334484)</cp:lastModifiedBy>
  <cp:revision>130</cp:revision>
  <dcterms:created xsi:type="dcterms:W3CDTF">2026-06-09T13:57:00Z</dcterms:created>
  <dcterms:modified xsi:type="dcterms:W3CDTF">2026-06-11T19:13:00Z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051fd667-bd24-4b95-b1ad-71b16bcda7ed</vt:lpwstr>
  </property>
</Properties>
</file>