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7"/>
        <w:spacing w:line="360" w:lineRule="auto"/>
        <w:jc w:val="center"/>
        <w:rPr>
          <w:rFonts w:hint="default" w:ascii="Times New Roman Regular" w:hAnsi="Times New Roman Regular" w:eastAsia="宋体" w:cs="Times New Roman Regular"/>
          <w:b/>
          <w:bCs/>
          <w:color w:val="auto"/>
          <w:kern w:val="2"/>
          <w:sz w:val="48"/>
          <w:szCs w:val="48"/>
          <w:lang w:val="en-US" w:eastAsia="zh-CN" w:bidi="ar-SA"/>
        </w:rPr>
      </w:pPr>
      <w:r>
        <w:rPr>
          <w:rFonts w:hint="default" w:ascii="Times New Roman Regular" w:hAnsi="Times New Roman Regular" w:cs="Times New Roman Regular"/>
          <w:b/>
          <w:bCs/>
          <w:color w:val="auto"/>
          <w:kern w:val="2"/>
          <w:sz w:val="48"/>
          <w:szCs w:val="48"/>
          <w:lang w:eastAsia="zh-CN" w:bidi="ar-SA"/>
        </w:rPr>
        <w:t>The r</w:t>
      </w:r>
      <w:r>
        <w:rPr>
          <w:rFonts w:hint="default" w:ascii="Times New Roman Regular" w:hAnsi="Times New Roman Regular" w:eastAsia="宋体" w:cs="Times New Roman Regular"/>
          <w:b/>
          <w:bCs/>
          <w:color w:val="auto"/>
          <w:kern w:val="2"/>
          <w:sz w:val="48"/>
          <w:szCs w:val="48"/>
          <w:lang w:val="en-US" w:eastAsia="zh-CN" w:bidi="ar-SA"/>
        </w:rPr>
        <w:t>ecruitment, selection and</w:t>
      </w:r>
      <w:r>
        <w:rPr>
          <w:rFonts w:hint="default" w:ascii="Times New Roman Regular" w:hAnsi="Times New Roman Regular" w:cs="Times New Roman Regular"/>
          <w:b/>
          <w:bCs/>
          <w:color w:val="auto"/>
          <w:kern w:val="2"/>
          <w:sz w:val="48"/>
          <w:szCs w:val="48"/>
          <w:lang w:eastAsia="zh-CN" w:bidi="ar-SA"/>
        </w:rPr>
        <w:t xml:space="preserve"> </w:t>
      </w:r>
      <w:r>
        <w:rPr>
          <w:rFonts w:hint="default" w:ascii="Times New Roman Regular" w:hAnsi="Times New Roman Regular" w:eastAsia="宋体" w:cs="Times New Roman Regular"/>
          <w:b/>
          <w:bCs/>
          <w:color w:val="auto"/>
          <w:kern w:val="2"/>
          <w:sz w:val="48"/>
          <w:szCs w:val="48"/>
          <w:lang w:val="en-US" w:eastAsia="zh-CN" w:bidi="ar-SA"/>
        </w:rPr>
        <w:t xml:space="preserve">onboarding </w:t>
      </w:r>
      <w:r>
        <w:rPr>
          <w:rFonts w:hint="default" w:ascii="Times New Roman Regular" w:hAnsi="Times New Roman Regular" w:cs="Times New Roman Regular"/>
          <w:b/>
          <w:bCs/>
          <w:color w:val="auto"/>
          <w:kern w:val="2"/>
          <w:sz w:val="48"/>
          <w:szCs w:val="48"/>
          <w:lang w:eastAsia="zh-CN" w:bidi="ar-SA"/>
        </w:rPr>
        <w:t>a</w:t>
      </w:r>
      <w:r>
        <w:rPr>
          <w:rFonts w:hint="default" w:ascii="Times New Roman Regular" w:hAnsi="Times New Roman Regular" w:eastAsia="宋体" w:cs="Times New Roman Regular"/>
          <w:b/>
          <w:bCs/>
          <w:color w:val="auto"/>
          <w:kern w:val="2"/>
          <w:sz w:val="48"/>
          <w:szCs w:val="48"/>
          <w:lang w:val="en-US" w:eastAsia="zh-CN" w:bidi="ar-SA"/>
        </w:rPr>
        <w:t>nalysis</w:t>
      </w:r>
      <w:r>
        <w:rPr>
          <w:rFonts w:hint="default" w:ascii="Times New Roman Regular" w:hAnsi="Times New Roman Regular" w:cs="Times New Roman Regular"/>
          <w:b/>
          <w:bCs/>
          <w:color w:val="auto"/>
          <w:kern w:val="2"/>
          <w:sz w:val="48"/>
          <w:szCs w:val="48"/>
          <w:lang w:eastAsia="zh-CN" w:bidi="ar-SA"/>
        </w:rPr>
        <w:t xml:space="preserve"> of Walmart Stores, Inc.</w:t>
      </w:r>
    </w:p>
    <w:p>
      <w:pPr>
        <w:spacing w:line="360" w:lineRule="auto"/>
        <w:jc w:val="center"/>
        <w:rPr>
          <w:rFonts w:hint="default" w:ascii="Times New Roman Regular" w:hAnsi="Times New Roman Regular" w:cs="Times New Roman Regular"/>
        </w:rPr>
      </w:pPr>
    </w:p>
    <w:p>
      <w:pPr>
        <w:spacing w:line="360" w:lineRule="auto"/>
        <w:jc w:val="center"/>
        <w:rPr>
          <w:rFonts w:hint="default" w:ascii="Times New Roman Regular" w:hAnsi="Times New Roman Regular" w:cs="Times New Roman Regular"/>
        </w:rPr>
      </w:pPr>
      <w:r>
        <w:rPr>
          <w:rFonts w:hint="default" w:ascii="Times New Roman Regular" w:hAnsi="Times New Roman Regular" w:cs="Times New Roman Regular"/>
        </w:rPr>
        <w:drawing>
          <wp:inline distT="0" distB="0" distL="114300" distR="114300">
            <wp:extent cx="4228465" cy="4334510"/>
            <wp:effectExtent l="0" t="0" r="13335" b="8890"/>
            <wp:docPr id="7" name="Content Placeholder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Diagram&#10;&#10;Description automatically generated"/>
                    <pic:cNvPicPr>
                      <a:picLocks noChangeAspect="1"/>
                    </pic:cNvPicPr>
                  </pic:nvPicPr>
                  <pic:blipFill>
                    <a:blip r:embed="rId7"/>
                    <a:srcRect l="22588" t="10922" r="23088" b="36741"/>
                    <a:stretch>
                      <a:fillRect/>
                    </a:stretch>
                  </pic:blipFill>
                  <pic:spPr>
                    <a:xfrm>
                      <a:off x="0" y="0"/>
                      <a:ext cx="4228465" cy="4334510"/>
                    </a:xfrm>
                    <a:prstGeom prst="rect">
                      <a:avLst/>
                    </a:prstGeom>
                  </pic:spPr>
                </pic:pic>
              </a:graphicData>
            </a:graphic>
          </wp:inline>
        </w:drawing>
      </w:r>
    </w:p>
    <w:p>
      <w:pPr>
        <w:spacing w:line="360" w:lineRule="auto"/>
        <w:jc w:val="center"/>
        <w:rPr>
          <w:rFonts w:hint="default" w:ascii="Times New Roman Regular" w:hAnsi="Times New Roman Regular" w:cs="Times New Roman Regular"/>
          <w:sz w:val="40"/>
          <w:szCs w:val="40"/>
          <w:lang w:eastAsia="zh-Hans"/>
        </w:rPr>
      </w:pPr>
      <w:r>
        <w:rPr>
          <w:rFonts w:hint="default" w:ascii="Times New Roman Regular" w:hAnsi="Times New Roman Regular" w:cs="Times New Roman Regular"/>
          <w:sz w:val="40"/>
          <w:szCs w:val="40"/>
          <w:lang w:eastAsia="zh-Hans"/>
        </w:rPr>
        <w:t>March 2023</w:t>
      </w:r>
    </w:p>
    <w:p>
      <w:pPr>
        <w:spacing w:line="360" w:lineRule="auto"/>
        <w:jc w:val="both"/>
        <w:rPr>
          <w:rFonts w:hint="default" w:ascii="Times New Roman Regular" w:hAnsi="Times New Roman Regular" w:cs="Times New Roman Regular"/>
        </w:rPr>
      </w:pPr>
    </w:p>
    <w:p>
      <w:pPr>
        <w:spacing w:line="360" w:lineRule="auto"/>
        <w:jc w:val="both"/>
        <w:rPr>
          <w:rFonts w:hint="default" w:ascii="Times New Roman Regular" w:hAnsi="Times New Roman Regular" w:cs="Times New Roman Regular"/>
          <w:sz w:val="22"/>
          <w:szCs w:val="22"/>
        </w:rPr>
      </w:pPr>
    </w:p>
    <w:p>
      <w:pPr>
        <w:spacing w:line="360" w:lineRule="auto"/>
        <w:jc w:val="both"/>
        <w:rPr>
          <w:rFonts w:hint="default" w:ascii="Times New Roman Regular" w:hAnsi="Times New Roman Regular" w:cs="Times New Roman Regular"/>
          <w:color w:val="auto"/>
          <w:sz w:val="22"/>
          <w:szCs w:val="22"/>
        </w:rPr>
      </w:pPr>
      <w:r>
        <w:rPr>
          <w:rFonts w:hint="default" w:ascii="Times New Roman Regular" w:hAnsi="Times New Roman Regular" w:cs="Times New Roman Regular"/>
          <w:color w:val="auto"/>
          <w:sz w:val="22"/>
          <w:szCs w:val="22"/>
        </w:rPr>
        <w:t>MOUDLE NAME:  BMMB7007  HUMAN RESOURCE MANAGEMENT</w:t>
      </w:r>
    </w:p>
    <w:p>
      <w:pPr>
        <w:spacing w:line="360" w:lineRule="auto"/>
        <w:jc w:val="both"/>
        <w:rPr>
          <w:rFonts w:hint="default" w:ascii="Times New Roman Regular" w:hAnsi="Times New Roman Regular" w:cs="Times New Roman Regular"/>
          <w:color w:val="auto"/>
          <w:sz w:val="22"/>
          <w:szCs w:val="22"/>
        </w:rPr>
      </w:pPr>
      <w:r>
        <w:rPr>
          <w:rFonts w:hint="default" w:ascii="Times New Roman Regular" w:hAnsi="Times New Roman Regular" w:cs="Times New Roman Regular"/>
          <w:color w:val="auto"/>
          <w:sz w:val="22"/>
          <w:szCs w:val="22"/>
        </w:rPr>
        <w:t>NAME:  CHEN ZHIZONG</w:t>
      </w:r>
    </w:p>
    <w:p>
      <w:pPr>
        <w:spacing w:line="360" w:lineRule="auto"/>
        <w:jc w:val="both"/>
        <w:rPr>
          <w:rFonts w:hint="default" w:ascii="Times New Roman Regular" w:hAnsi="Times New Roman Regular" w:cs="Times New Roman Regular"/>
          <w:color w:val="auto"/>
          <w:sz w:val="22"/>
          <w:szCs w:val="22"/>
        </w:rPr>
      </w:pPr>
      <w:r>
        <w:rPr>
          <w:rFonts w:hint="default" w:ascii="Times New Roman Regular" w:hAnsi="Times New Roman Regular" w:cs="Times New Roman Regular"/>
          <w:color w:val="auto"/>
          <w:sz w:val="22"/>
          <w:szCs w:val="22"/>
        </w:rPr>
        <w:t>STUDENT NUMBER:  2216862</w:t>
      </w:r>
    </w:p>
    <w:p>
      <w:pPr>
        <w:spacing w:line="360" w:lineRule="auto"/>
        <w:jc w:val="both"/>
        <w:rPr>
          <w:rFonts w:hint="default" w:ascii="Times New Roman Regular" w:hAnsi="Times New Roman Regular" w:cs="Times New Roman Regular"/>
          <w:b/>
          <w:bCs/>
          <w:sz w:val="28"/>
          <w:szCs w:val="28"/>
          <w:lang w:eastAsia="zh-Hans"/>
        </w:rPr>
        <w:sectPr>
          <w:footerReference r:id="rId3" w:type="default"/>
          <w:pgSz w:w="11906" w:h="16838"/>
          <w:pgMar w:top="1440" w:right="1066" w:bottom="1440" w:left="1800" w:header="851" w:footer="992" w:gutter="0"/>
          <w:pgNumType w:fmt="decimal" w:start="1"/>
          <w:cols w:space="425" w:num="1"/>
          <w:docGrid w:type="lines" w:linePitch="312" w:charSpace="0"/>
        </w:sectPr>
      </w:pPr>
    </w:p>
    <w:p>
      <w:pPr>
        <w:pStyle w:val="2"/>
        <w:bidi w:val="0"/>
        <w:spacing w:line="360" w:lineRule="auto"/>
        <w:rPr>
          <w:rFonts w:hint="default" w:ascii="Times New Roman Regular" w:hAnsi="Times New Roman Regular" w:cs="Times New Roman Regular"/>
          <w:lang w:eastAsia="zh-Hans"/>
        </w:rPr>
      </w:pPr>
      <w:bookmarkStart w:id="0" w:name="_Toc84443682"/>
      <w:r>
        <w:rPr>
          <w:rFonts w:hint="default" w:ascii="Times New Roman Regular" w:hAnsi="Times New Roman Regular" w:cs="Times New Roman Regular"/>
          <w:lang w:eastAsia="zh-Hans"/>
        </w:rPr>
        <w:t>CONTENTS</w:t>
      </w:r>
      <w:bookmarkEnd w:id="0"/>
    </w:p>
    <w:p>
      <w:pPr>
        <w:pStyle w:val="8"/>
        <w:tabs>
          <w:tab w:val="right" w:leader="dot" w:pos="8306"/>
        </w:tabs>
        <w:spacing w:line="360" w:lineRule="auto"/>
        <w:rPr>
          <w:rFonts w:hint="default" w:ascii="Times New Roman Regular" w:hAnsi="Times New Roman Regular" w:cs="Times New Roman Regular"/>
          <w:sz w:val="22"/>
          <w:szCs w:val="22"/>
        </w:rPr>
      </w:pPr>
      <w:r>
        <w:rPr>
          <w:rFonts w:hint="default" w:ascii="Times New Roman Regular" w:hAnsi="Times New Roman Regular" w:cs="Times New Roman Regular"/>
          <w:b/>
          <w:bCs/>
          <w:sz w:val="22"/>
          <w:szCs w:val="22"/>
          <w:lang w:eastAsia="zh-Hans"/>
        </w:rPr>
        <w:fldChar w:fldCharType="begin"/>
      </w:r>
      <w:r>
        <w:rPr>
          <w:rFonts w:hint="default" w:ascii="Times New Roman Regular" w:hAnsi="Times New Roman Regular" w:cs="Times New Roman Regular"/>
          <w:b/>
          <w:bCs/>
          <w:sz w:val="22"/>
          <w:szCs w:val="22"/>
          <w:lang w:eastAsia="zh-Hans"/>
        </w:rPr>
        <w:instrText xml:space="preserve">TOC \o "1-2" \h \u </w:instrText>
      </w:r>
      <w:r>
        <w:rPr>
          <w:rFonts w:hint="default" w:ascii="Times New Roman Regular" w:hAnsi="Times New Roman Regular" w:cs="Times New Roman Regular"/>
          <w:b/>
          <w:bCs/>
          <w:sz w:val="22"/>
          <w:szCs w:val="22"/>
          <w:lang w:eastAsia="zh-Hans"/>
        </w:rPr>
        <w:fldChar w:fldCharType="separate"/>
      </w:r>
      <w:r>
        <w:rPr>
          <w:rFonts w:hint="default" w:ascii="Times New Roman Regular" w:hAnsi="Times New Roman Regular" w:cs="Times New Roman Regular"/>
          <w:bCs/>
          <w:sz w:val="22"/>
          <w:szCs w:val="22"/>
          <w:lang w:eastAsia="zh-Hans"/>
        </w:rPr>
        <w:fldChar w:fldCharType="begin"/>
      </w:r>
      <w:r>
        <w:rPr>
          <w:rFonts w:hint="default" w:ascii="Times New Roman Regular" w:hAnsi="Times New Roman Regular" w:cs="Times New Roman Regular"/>
          <w:bCs/>
          <w:sz w:val="22"/>
          <w:szCs w:val="22"/>
          <w:lang w:eastAsia="zh-Hans"/>
        </w:rPr>
        <w:instrText xml:space="preserve"> HYPERLINK \l _Toc1905756354 </w:instrText>
      </w:r>
      <w:r>
        <w:rPr>
          <w:rFonts w:hint="default" w:ascii="Times New Roman Regular" w:hAnsi="Times New Roman Regular" w:cs="Times New Roman Regular"/>
          <w:bCs/>
          <w:sz w:val="22"/>
          <w:szCs w:val="22"/>
          <w:lang w:eastAsia="zh-Hans"/>
        </w:rPr>
        <w:fldChar w:fldCharType="separate"/>
      </w:r>
      <w:r>
        <w:rPr>
          <w:rFonts w:hint="default" w:ascii="Times New Roman Regular" w:hAnsi="Times New Roman Regular" w:cs="Times New Roman Regular"/>
          <w:sz w:val="22"/>
          <w:szCs w:val="22"/>
          <w:lang w:eastAsia="zh-Hans"/>
        </w:rPr>
        <w:t>1.0 Introduction</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_Toc1905756354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3</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bCs/>
          <w:sz w:val="22"/>
          <w:szCs w:val="22"/>
          <w:lang w:eastAsia="zh-Hans"/>
        </w:rPr>
        <w:fldChar w:fldCharType="end"/>
      </w:r>
    </w:p>
    <w:p>
      <w:pPr>
        <w:pStyle w:val="8"/>
        <w:tabs>
          <w:tab w:val="right" w:leader="dot" w:pos="8306"/>
        </w:tabs>
        <w:spacing w:line="360" w:lineRule="auto"/>
        <w:rPr>
          <w:rFonts w:hint="default" w:ascii="Times New Roman Regular" w:hAnsi="Times New Roman Regular" w:cs="Times New Roman Regular"/>
          <w:sz w:val="22"/>
          <w:szCs w:val="22"/>
        </w:rPr>
      </w:pPr>
      <w:r>
        <w:rPr>
          <w:rFonts w:hint="default" w:ascii="Times New Roman Regular" w:hAnsi="Times New Roman Regular" w:cs="Times New Roman Regular"/>
          <w:bCs/>
          <w:sz w:val="22"/>
          <w:szCs w:val="22"/>
          <w:lang w:eastAsia="zh-Hans"/>
        </w:rPr>
        <w:fldChar w:fldCharType="begin"/>
      </w:r>
      <w:r>
        <w:rPr>
          <w:rFonts w:hint="default" w:ascii="Times New Roman Regular" w:hAnsi="Times New Roman Regular" w:cs="Times New Roman Regular"/>
          <w:bCs/>
          <w:sz w:val="22"/>
          <w:szCs w:val="22"/>
          <w:lang w:eastAsia="zh-Hans"/>
        </w:rPr>
        <w:instrText xml:space="preserve"> HYPERLINK \l _Toc328446673 </w:instrText>
      </w:r>
      <w:r>
        <w:rPr>
          <w:rFonts w:hint="default" w:ascii="Times New Roman Regular" w:hAnsi="Times New Roman Regular" w:cs="Times New Roman Regular"/>
          <w:bCs/>
          <w:sz w:val="22"/>
          <w:szCs w:val="22"/>
          <w:lang w:eastAsia="zh-Hans"/>
        </w:rPr>
        <w:fldChar w:fldCharType="separate"/>
      </w:r>
      <w:r>
        <w:rPr>
          <w:rFonts w:hint="default" w:ascii="Times New Roman Regular" w:hAnsi="Times New Roman Regular" w:cs="Times New Roman Regular"/>
          <w:sz w:val="22"/>
          <w:szCs w:val="22"/>
          <w:lang w:eastAsia="zh-Hans"/>
        </w:rPr>
        <w:t>2.0 Organisational overview</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_Toc328446673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3</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bCs/>
          <w:sz w:val="22"/>
          <w:szCs w:val="22"/>
          <w:lang w:eastAsia="zh-Hans"/>
        </w:rPr>
        <w:fldChar w:fldCharType="end"/>
      </w:r>
    </w:p>
    <w:p>
      <w:pPr>
        <w:pStyle w:val="8"/>
        <w:tabs>
          <w:tab w:val="right" w:leader="dot" w:pos="8306"/>
        </w:tabs>
        <w:spacing w:line="360" w:lineRule="auto"/>
        <w:rPr>
          <w:rFonts w:hint="default" w:ascii="Times New Roman Regular" w:hAnsi="Times New Roman Regular" w:cs="Times New Roman Regular"/>
          <w:sz w:val="22"/>
          <w:szCs w:val="22"/>
        </w:rPr>
      </w:pPr>
      <w:r>
        <w:rPr>
          <w:rFonts w:hint="default" w:ascii="Times New Roman Regular" w:hAnsi="Times New Roman Regular" w:cs="Times New Roman Regular"/>
          <w:bCs/>
          <w:sz w:val="22"/>
          <w:szCs w:val="22"/>
          <w:lang w:eastAsia="zh-Hans"/>
        </w:rPr>
        <w:fldChar w:fldCharType="begin"/>
      </w:r>
      <w:r>
        <w:rPr>
          <w:rFonts w:hint="default" w:ascii="Times New Roman Regular" w:hAnsi="Times New Roman Regular" w:cs="Times New Roman Regular"/>
          <w:bCs/>
          <w:sz w:val="22"/>
          <w:szCs w:val="22"/>
          <w:lang w:eastAsia="zh-Hans"/>
        </w:rPr>
        <w:instrText xml:space="preserve"> HYPERLINK \l _Toc1170260321 </w:instrText>
      </w:r>
      <w:r>
        <w:rPr>
          <w:rFonts w:hint="default" w:ascii="Times New Roman Regular" w:hAnsi="Times New Roman Regular" w:cs="Times New Roman Regular"/>
          <w:bCs/>
          <w:sz w:val="22"/>
          <w:szCs w:val="22"/>
          <w:lang w:eastAsia="zh-Hans"/>
        </w:rPr>
        <w:fldChar w:fldCharType="separate"/>
      </w:r>
      <w:r>
        <w:rPr>
          <w:rFonts w:hint="default" w:ascii="Times New Roman Regular" w:hAnsi="Times New Roman Regular" w:cs="Times New Roman Regular"/>
          <w:sz w:val="22"/>
          <w:szCs w:val="22"/>
          <w:lang w:eastAsia="zh-Hans"/>
        </w:rPr>
        <w:t>3.0 Main discussion</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_Toc1170260321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4</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bCs/>
          <w:sz w:val="22"/>
          <w:szCs w:val="22"/>
          <w:lang w:eastAsia="zh-Hans"/>
        </w:rPr>
        <w:fldChar w:fldCharType="end"/>
      </w:r>
    </w:p>
    <w:p>
      <w:pPr>
        <w:pStyle w:val="9"/>
        <w:tabs>
          <w:tab w:val="right" w:leader="dot" w:pos="8306"/>
        </w:tabs>
        <w:spacing w:line="360" w:lineRule="auto"/>
        <w:rPr>
          <w:rFonts w:hint="default" w:ascii="Times New Roman Regular" w:hAnsi="Times New Roman Regular" w:cs="Times New Roman Regular"/>
          <w:sz w:val="22"/>
          <w:szCs w:val="22"/>
        </w:rPr>
      </w:pPr>
      <w:r>
        <w:rPr>
          <w:rFonts w:hint="default" w:ascii="Times New Roman Regular" w:hAnsi="Times New Roman Regular" w:cs="Times New Roman Regular"/>
          <w:bCs/>
          <w:sz w:val="22"/>
          <w:szCs w:val="22"/>
          <w:lang w:eastAsia="zh-Hans"/>
        </w:rPr>
        <w:fldChar w:fldCharType="begin"/>
      </w:r>
      <w:r>
        <w:rPr>
          <w:rFonts w:hint="default" w:ascii="Times New Roman Regular" w:hAnsi="Times New Roman Regular" w:cs="Times New Roman Regular"/>
          <w:bCs/>
          <w:sz w:val="22"/>
          <w:szCs w:val="22"/>
          <w:lang w:eastAsia="zh-Hans"/>
        </w:rPr>
        <w:instrText xml:space="preserve"> HYPERLINK \l _Toc1909975821 </w:instrText>
      </w:r>
      <w:r>
        <w:rPr>
          <w:rFonts w:hint="default" w:ascii="Times New Roman Regular" w:hAnsi="Times New Roman Regular" w:cs="Times New Roman Regular"/>
          <w:bCs/>
          <w:sz w:val="22"/>
          <w:szCs w:val="22"/>
          <w:lang w:eastAsia="zh-Hans"/>
        </w:rPr>
        <w:fldChar w:fldCharType="separate"/>
      </w:r>
      <w:r>
        <w:rPr>
          <w:rFonts w:hint="default" w:ascii="Times New Roman Regular" w:hAnsi="Times New Roman Regular" w:cs="Times New Roman Regular"/>
          <w:sz w:val="22"/>
          <w:szCs w:val="22"/>
          <w:lang w:eastAsia="zh-Hans"/>
        </w:rPr>
        <w:t>3.1 Recruitment</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_Toc1909975821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4</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bCs/>
          <w:sz w:val="22"/>
          <w:szCs w:val="22"/>
          <w:lang w:eastAsia="zh-Hans"/>
        </w:rPr>
        <w:fldChar w:fldCharType="end"/>
      </w:r>
    </w:p>
    <w:p>
      <w:pPr>
        <w:pStyle w:val="9"/>
        <w:tabs>
          <w:tab w:val="right" w:leader="dot" w:pos="8306"/>
        </w:tabs>
        <w:spacing w:line="360" w:lineRule="auto"/>
        <w:rPr>
          <w:rFonts w:hint="default" w:ascii="Times New Roman Regular" w:hAnsi="Times New Roman Regular" w:cs="Times New Roman Regular"/>
          <w:sz w:val="22"/>
          <w:szCs w:val="22"/>
        </w:rPr>
      </w:pPr>
      <w:r>
        <w:rPr>
          <w:rFonts w:hint="default" w:ascii="Times New Roman Regular" w:hAnsi="Times New Roman Regular" w:cs="Times New Roman Regular"/>
          <w:bCs/>
          <w:sz w:val="22"/>
          <w:szCs w:val="22"/>
          <w:lang w:eastAsia="zh-Hans"/>
        </w:rPr>
        <w:fldChar w:fldCharType="begin"/>
      </w:r>
      <w:r>
        <w:rPr>
          <w:rFonts w:hint="default" w:ascii="Times New Roman Regular" w:hAnsi="Times New Roman Regular" w:cs="Times New Roman Regular"/>
          <w:bCs/>
          <w:sz w:val="22"/>
          <w:szCs w:val="22"/>
          <w:lang w:eastAsia="zh-Hans"/>
        </w:rPr>
        <w:instrText xml:space="preserve"> HYPERLINK \l _Toc378068191 </w:instrText>
      </w:r>
      <w:r>
        <w:rPr>
          <w:rFonts w:hint="default" w:ascii="Times New Roman Regular" w:hAnsi="Times New Roman Regular" w:cs="Times New Roman Regular"/>
          <w:bCs/>
          <w:sz w:val="22"/>
          <w:szCs w:val="22"/>
          <w:lang w:eastAsia="zh-Hans"/>
        </w:rPr>
        <w:fldChar w:fldCharType="separate"/>
      </w:r>
      <w:r>
        <w:rPr>
          <w:rFonts w:hint="default" w:ascii="Times New Roman Regular" w:hAnsi="Times New Roman Regular" w:cs="Times New Roman Regular"/>
          <w:sz w:val="22"/>
          <w:szCs w:val="22"/>
          <w:lang w:eastAsia="zh-Hans"/>
        </w:rPr>
        <w:t>3.2 Selection</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_Toc378068191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5</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bCs/>
          <w:sz w:val="22"/>
          <w:szCs w:val="22"/>
          <w:lang w:eastAsia="zh-Hans"/>
        </w:rPr>
        <w:fldChar w:fldCharType="end"/>
      </w:r>
    </w:p>
    <w:p>
      <w:pPr>
        <w:pStyle w:val="9"/>
        <w:tabs>
          <w:tab w:val="right" w:leader="dot" w:pos="8306"/>
        </w:tabs>
        <w:spacing w:line="360" w:lineRule="auto"/>
        <w:rPr>
          <w:rFonts w:hint="default" w:ascii="Times New Roman Regular" w:hAnsi="Times New Roman Regular" w:cs="Times New Roman Regular"/>
          <w:sz w:val="22"/>
          <w:szCs w:val="22"/>
        </w:rPr>
      </w:pPr>
      <w:r>
        <w:rPr>
          <w:rFonts w:hint="default" w:ascii="Times New Roman Regular" w:hAnsi="Times New Roman Regular" w:cs="Times New Roman Regular"/>
          <w:bCs/>
          <w:sz w:val="22"/>
          <w:szCs w:val="22"/>
          <w:lang w:eastAsia="zh-Hans"/>
        </w:rPr>
        <w:fldChar w:fldCharType="begin"/>
      </w:r>
      <w:r>
        <w:rPr>
          <w:rFonts w:hint="default" w:ascii="Times New Roman Regular" w:hAnsi="Times New Roman Regular" w:cs="Times New Roman Regular"/>
          <w:bCs/>
          <w:sz w:val="22"/>
          <w:szCs w:val="22"/>
          <w:lang w:eastAsia="zh-Hans"/>
        </w:rPr>
        <w:instrText xml:space="preserve"> HYPERLINK \l _Toc1935458311 </w:instrText>
      </w:r>
      <w:r>
        <w:rPr>
          <w:rFonts w:hint="default" w:ascii="Times New Roman Regular" w:hAnsi="Times New Roman Regular" w:cs="Times New Roman Regular"/>
          <w:bCs/>
          <w:sz w:val="22"/>
          <w:szCs w:val="22"/>
          <w:lang w:eastAsia="zh-Hans"/>
        </w:rPr>
        <w:fldChar w:fldCharType="separate"/>
      </w:r>
      <w:r>
        <w:rPr>
          <w:rFonts w:hint="default" w:ascii="Times New Roman Regular" w:hAnsi="Times New Roman Regular" w:cs="Times New Roman Regular"/>
          <w:sz w:val="22"/>
          <w:szCs w:val="22"/>
          <w:lang w:eastAsia="zh-Hans"/>
        </w:rPr>
        <w:t>3.3 Induction training</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_Toc1935458311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6</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bCs/>
          <w:sz w:val="22"/>
          <w:szCs w:val="22"/>
          <w:lang w:eastAsia="zh-Hans"/>
        </w:rPr>
        <w:fldChar w:fldCharType="end"/>
      </w:r>
    </w:p>
    <w:p>
      <w:pPr>
        <w:pStyle w:val="8"/>
        <w:tabs>
          <w:tab w:val="right" w:leader="dot" w:pos="8306"/>
        </w:tabs>
        <w:spacing w:line="360" w:lineRule="auto"/>
        <w:rPr>
          <w:rFonts w:hint="default" w:ascii="Times New Roman Regular" w:hAnsi="Times New Roman Regular" w:cs="Times New Roman Regular"/>
          <w:sz w:val="22"/>
          <w:szCs w:val="22"/>
        </w:rPr>
      </w:pPr>
      <w:r>
        <w:rPr>
          <w:rFonts w:hint="default" w:ascii="Times New Roman Regular" w:hAnsi="Times New Roman Regular" w:cs="Times New Roman Regular"/>
          <w:bCs/>
          <w:sz w:val="22"/>
          <w:szCs w:val="22"/>
          <w:lang w:eastAsia="zh-Hans"/>
        </w:rPr>
        <w:fldChar w:fldCharType="begin"/>
      </w:r>
      <w:r>
        <w:rPr>
          <w:rFonts w:hint="default" w:ascii="Times New Roman Regular" w:hAnsi="Times New Roman Regular" w:cs="Times New Roman Regular"/>
          <w:bCs/>
          <w:sz w:val="22"/>
          <w:szCs w:val="22"/>
          <w:lang w:eastAsia="zh-Hans"/>
        </w:rPr>
        <w:instrText xml:space="preserve"> HYPERLINK \l _Toc1313031868 </w:instrText>
      </w:r>
      <w:r>
        <w:rPr>
          <w:rFonts w:hint="default" w:ascii="Times New Roman Regular" w:hAnsi="Times New Roman Regular" w:cs="Times New Roman Regular"/>
          <w:bCs/>
          <w:sz w:val="22"/>
          <w:szCs w:val="22"/>
          <w:lang w:eastAsia="zh-Hans"/>
        </w:rPr>
        <w:fldChar w:fldCharType="separate"/>
      </w:r>
      <w:r>
        <w:rPr>
          <w:rFonts w:hint="default" w:ascii="Times New Roman Regular" w:hAnsi="Times New Roman Regular" w:cs="Times New Roman Regular"/>
          <w:sz w:val="22"/>
          <w:szCs w:val="22"/>
          <w:lang w:eastAsia="zh-Hans"/>
        </w:rPr>
        <w:t>4.0 Conclusions</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_Toc1313031868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7</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bCs/>
          <w:sz w:val="22"/>
          <w:szCs w:val="22"/>
          <w:lang w:eastAsia="zh-Hans"/>
        </w:rPr>
        <w:fldChar w:fldCharType="end"/>
      </w:r>
    </w:p>
    <w:p>
      <w:pPr>
        <w:pStyle w:val="8"/>
        <w:tabs>
          <w:tab w:val="right" w:leader="dot" w:pos="8306"/>
        </w:tabs>
        <w:spacing w:line="360" w:lineRule="auto"/>
        <w:rPr>
          <w:rFonts w:hint="default" w:ascii="Times New Roman Regular" w:hAnsi="Times New Roman Regular" w:cs="Times New Roman Regular"/>
          <w:sz w:val="22"/>
          <w:szCs w:val="22"/>
        </w:rPr>
      </w:pPr>
      <w:r>
        <w:rPr>
          <w:rFonts w:hint="default" w:ascii="Times New Roman Regular" w:hAnsi="Times New Roman Regular" w:cs="Times New Roman Regular"/>
          <w:bCs/>
          <w:sz w:val="22"/>
          <w:szCs w:val="22"/>
          <w:lang w:eastAsia="zh-Hans"/>
        </w:rPr>
        <w:fldChar w:fldCharType="begin"/>
      </w:r>
      <w:r>
        <w:rPr>
          <w:rFonts w:hint="default" w:ascii="Times New Roman Regular" w:hAnsi="Times New Roman Regular" w:cs="Times New Roman Regular"/>
          <w:bCs/>
          <w:sz w:val="22"/>
          <w:szCs w:val="22"/>
          <w:lang w:eastAsia="zh-Hans"/>
        </w:rPr>
        <w:instrText xml:space="preserve"> HYPERLINK \l _Toc1026267511 </w:instrText>
      </w:r>
      <w:r>
        <w:rPr>
          <w:rFonts w:hint="default" w:ascii="Times New Roman Regular" w:hAnsi="Times New Roman Regular" w:cs="Times New Roman Regular"/>
          <w:bCs/>
          <w:sz w:val="22"/>
          <w:szCs w:val="22"/>
          <w:lang w:eastAsia="zh-Hans"/>
        </w:rPr>
        <w:fldChar w:fldCharType="separate"/>
      </w:r>
      <w:r>
        <w:rPr>
          <w:rFonts w:hint="default" w:ascii="Times New Roman Regular" w:hAnsi="Times New Roman Regular" w:cs="Times New Roman Regular"/>
          <w:sz w:val="22"/>
          <w:szCs w:val="22"/>
          <w:lang w:eastAsia="zh-Hans"/>
        </w:rPr>
        <w:t>5.0 Recommendations</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_Toc1026267511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8</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bCs/>
          <w:sz w:val="22"/>
          <w:szCs w:val="22"/>
          <w:lang w:eastAsia="zh-Hans"/>
        </w:rPr>
        <w:fldChar w:fldCharType="end"/>
      </w:r>
    </w:p>
    <w:p>
      <w:pPr>
        <w:pStyle w:val="8"/>
        <w:tabs>
          <w:tab w:val="right" w:leader="dot" w:pos="8306"/>
        </w:tabs>
        <w:spacing w:line="360" w:lineRule="auto"/>
        <w:rPr>
          <w:rFonts w:hint="default" w:ascii="Times New Roman Regular" w:hAnsi="Times New Roman Regular" w:cs="Times New Roman Regular"/>
          <w:sz w:val="22"/>
          <w:szCs w:val="22"/>
        </w:rPr>
      </w:pPr>
      <w:r>
        <w:rPr>
          <w:rFonts w:hint="default" w:ascii="Times New Roman Regular" w:hAnsi="Times New Roman Regular" w:cs="Times New Roman Regular"/>
          <w:bCs/>
          <w:sz w:val="22"/>
          <w:szCs w:val="22"/>
          <w:lang w:eastAsia="zh-Hans"/>
        </w:rPr>
        <w:fldChar w:fldCharType="begin"/>
      </w:r>
      <w:r>
        <w:rPr>
          <w:rFonts w:hint="default" w:ascii="Times New Roman Regular" w:hAnsi="Times New Roman Regular" w:cs="Times New Roman Regular"/>
          <w:bCs/>
          <w:sz w:val="22"/>
          <w:szCs w:val="22"/>
          <w:lang w:eastAsia="zh-Hans"/>
        </w:rPr>
        <w:instrText xml:space="preserve"> HYPERLINK \l _Toc2036888320 </w:instrText>
      </w:r>
      <w:r>
        <w:rPr>
          <w:rFonts w:hint="default" w:ascii="Times New Roman Regular" w:hAnsi="Times New Roman Regular" w:cs="Times New Roman Regular"/>
          <w:bCs/>
          <w:sz w:val="22"/>
          <w:szCs w:val="22"/>
          <w:lang w:eastAsia="zh-Hans"/>
        </w:rPr>
        <w:fldChar w:fldCharType="separate"/>
      </w:r>
      <w:r>
        <w:rPr>
          <w:rFonts w:hint="default" w:ascii="Times New Roman Regular" w:hAnsi="Times New Roman Regular" w:cs="Times New Roman Regular"/>
          <w:sz w:val="22"/>
          <w:szCs w:val="22"/>
          <w:lang w:eastAsia="zh-Hans"/>
        </w:rPr>
        <w:t>6.0 Reference list</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_Toc2036888320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11</w:t>
      </w:r>
      <w:r>
        <w:rPr>
          <w:rFonts w:hint="default" w:ascii="Times New Roman Regular" w:hAnsi="Times New Roman Regular" w:cs="Times New Roman Regular"/>
          <w:sz w:val="22"/>
          <w:szCs w:val="22"/>
        </w:rPr>
        <w:fldChar w:fldCharType="end"/>
      </w:r>
      <w:r>
        <w:rPr>
          <w:rFonts w:hint="default" w:ascii="Times New Roman Regular" w:hAnsi="Times New Roman Regular" w:cs="Times New Roman Regular"/>
          <w:bCs/>
          <w:sz w:val="22"/>
          <w:szCs w:val="22"/>
          <w:lang w:eastAsia="zh-Hans"/>
        </w:rPr>
        <w:fldChar w:fldCharType="end"/>
      </w:r>
    </w:p>
    <w:p>
      <w:pPr>
        <w:spacing w:line="360" w:lineRule="auto"/>
        <w:jc w:val="both"/>
        <w:rPr>
          <w:rFonts w:hint="default" w:ascii="Times New Roman Regular" w:hAnsi="Times New Roman Regular" w:cs="Times New Roman Regular"/>
          <w:b/>
          <w:bCs/>
          <w:sz w:val="22"/>
          <w:szCs w:val="22"/>
          <w:lang w:eastAsia="zh-Hans"/>
        </w:rPr>
      </w:pPr>
      <w:r>
        <w:rPr>
          <w:rFonts w:hint="default" w:ascii="Times New Roman Regular" w:hAnsi="Times New Roman Regular" w:cs="Times New Roman Regular"/>
          <w:bCs/>
          <w:sz w:val="22"/>
          <w:szCs w:val="22"/>
          <w:lang w:eastAsia="zh-Hans"/>
        </w:rPr>
        <w:fldChar w:fldCharType="end"/>
      </w:r>
    </w:p>
    <w:p>
      <w:pPr>
        <w:spacing w:line="360" w:lineRule="auto"/>
        <w:jc w:val="both"/>
        <w:rPr>
          <w:rFonts w:hint="default" w:ascii="Times New Roman Regular" w:hAnsi="Times New Roman Regular" w:cs="Times New Roman Regular"/>
          <w:b/>
          <w:bCs/>
          <w:sz w:val="22"/>
          <w:szCs w:val="22"/>
          <w:lang w:eastAsia="zh-Hans"/>
        </w:rPr>
        <w:sectPr>
          <w:footerReference r:id="rId4" w:type="default"/>
          <w:pgSz w:w="11906" w:h="16838"/>
          <w:pgMar w:top="1440" w:right="1800" w:bottom="1440" w:left="1800" w:header="851" w:footer="992" w:gutter="0"/>
          <w:pgNumType w:fmt="decimal"/>
          <w:cols w:space="425" w:num="1"/>
          <w:docGrid w:type="lines" w:linePitch="312" w:charSpace="0"/>
        </w:sectPr>
      </w:pPr>
    </w:p>
    <w:p>
      <w:pPr>
        <w:pStyle w:val="2"/>
        <w:bidi w:val="0"/>
        <w:spacing w:line="360" w:lineRule="auto"/>
        <w:rPr>
          <w:rFonts w:hint="default" w:ascii="Times New Roman" w:hAnsi="Times New Roman" w:cs="Times New Roman"/>
          <w:sz w:val="22"/>
          <w:szCs w:val="22"/>
          <w:lang w:eastAsia="zh-Hans"/>
        </w:rPr>
      </w:pPr>
      <w:bookmarkStart w:id="1" w:name="_Toc1905756354"/>
      <w:r>
        <w:rPr>
          <w:rFonts w:hint="default" w:ascii="Times New Roman" w:hAnsi="Times New Roman" w:cs="Times New Roman"/>
          <w:sz w:val="22"/>
          <w:szCs w:val="22"/>
          <w:lang w:eastAsia="zh-Hans"/>
        </w:rPr>
        <w:t>1.0 Introduction</w:t>
      </w:r>
      <w:bookmarkEnd w:id="1"/>
    </w:p>
    <w:p>
      <w:pPr>
        <w:spacing w:line="360" w:lineRule="auto"/>
        <w:jc w:val="both"/>
        <w:rPr>
          <w:rFonts w:hint="default" w:ascii="Times New Roman" w:hAnsi="Times New Roman" w:cs="Times New Roman"/>
          <w:color w:val="212121"/>
          <w:sz w:val="22"/>
          <w:szCs w:val="22"/>
          <w:shd w:val="clear" w:color="auto" w:fill="FFFFFF"/>
        </w:rPr>
      </w:pPr>
      <w:r>
        <w:rPr>
          <w:rFonts w:hint="default" w:ascii="Times New Roman" w:hAnsi="Times New Roman" w:cs="Times New Roman"/>
          <w:color w:val="212121"/>
          <w:sz w:val="22"/>
          <w:szCs w:val="22"/>
          <w:shd w:val="clear" w:color="auto" w:fill="FFFFFF"/>
          <w:lang w:eastAsia="zh-Hans"/>
        </w:rPr>
        <w:t>I</w:t>
      </w:r>
      <w:r>
        <w:rPr>
          <w:rFonts w:hint="default" w:ascii="Times New Roman" w:hAnsi="Times New Roman" w:cs="Times New Roman"/>
          <w:color w:val="212121"/>
          <w:sz w:val="22"/>
          <w:szCs w:val="22"/>
          <w:shd w:val="clear" w:color="auto" w:fill="FFFFFF"/>
        </w:rPr>
        <w:t>n this report, I aim to analyze Walmart's recruitment, selection and onboarding. The three elements are critical determinants of a company's human resource management capabilities, and for multinational enterprises like Walmart, a strong human resources department lays the foundation for global expansion. As</w:t>
      </w:r>
      <w:r>
        <w:rPr>
          <w:rFonts w:hint="default" w:ascii="Times New Roman" w:hAnsi="Times New Roman" w:cs="Times New Roman"/>
          <w:sz w:val="22"/>
          <w:szCs w:val="22"/>
        </w:rPr>
        <w:t xml:space="preserve"> </w:t>
      </w:r>
      <w:r>
        <w:rPr>
          <w:rFonts w:hint="default" w:ascii="Times New Roman" w:hAnsi="Times New Roman" w:cs="Times New Roman"/>
          <w:color w:val="212121"/>
          <w:sz w:val="22"/>
          <w:szCs w:val="22"/>
          <w:shd w:val="clear" w:color="auto" w:fill="FFFFFF"/>
        </w:rPr>
        <w:t>Walmart continues to expand, there is a growing need for specific knowledge, skills, and capabilities in the HR department of Walmart in order to achieve a truly global workforce</w:t>
      </w:r>
      <w:r>
        <w:rPr>
          <w:rFonts w:hint="default" w:ascii="Times New Roman" w:hAnsi="Times New Roman" w:cs="Times New Roman"/>
          <w:color w:val="212121"/>
          <w:sz w:val="22"/>
          <w:szCs w:val="22"/>
          <w:shd w:val="clear" w:color="auto" w:fill="FFFFFF"/>
          <w:lang w:val="en-US" w:eastAsia="zh-CN"/>
        </w:rPr>
        <w:t xml:space="preserve"> </w:t>
      </w:r>
      <w:r>
        <w:rPr>
          <w:rFonts w:hint="default" w:ascii="Times New Roman" w:hAnsi="Times New Roman" w:cs="Times New Roman"/>
          <w:color w:val="212121"/>
          <w:sz w:val="22"/>
          <w:szCs w:val="22"/>
          <w:shd w:val="clear" w:color="auto" w:fill="FFFFFF"/>
          <w:lang w:eastAsia="zh-Hans"/>
        </w:rPr>
        <w:t>(Andrew</w:t>
      </w:r>
      <w:r>
        <w:rPr>
          <w:rFonts w:hint="default" w:ascii="Times New Roman" w:hAnsi="Times New Roman" w:cs="Times New Roman"/>
          <w:color w:val="212121"/>
          <w:sz w:val="22"/>
          <w:szCs w:val="22"/>
          <w:shd w:val="clear" w:color="auto" w:fill="FFFFFF"/>
          <w:lang w:val="en-US" w:eastAsia="zh-CN"/>
        </w:rPr>
        <w:t xml:space="preserve"> </w:t>
      </w:r>
      <w:r>
        <w:rPr>
          <w:rFonts w:hint="default" w:ascii="Times New Roman" w:hAnsi="Times New Roman" w:cs="Times New Roman"/>
          <w:color w:val="212121"/>
          <w:sz w:val="22"/>
          <w:szCs w:val="22"/>
          <w:shd w:val="clear" w:color="auto" w:fill="FFFFFF"/>
          <w:lang w:eastAsia="zh-Hans"/>
        </w:rPr>
        <w:t>Thompson</w:t>
      </w:r>
      <w:r>
        <w:rPr>
          <w:rFonts w:hint="default" w:ascii="Times New Roman" w:hAnsi="Times New Roman" w:cs="Times New Roman"/>
          <w:color w:val="212121"/>
          <w:sz w:val="22"/>
          <w:szCs w:val="22"/>
          <w:shd w:val="clear" w:color="auto" w:fill="FFFFFF"/>
          <w:lang w:val="en-US" w:eastAsia="zh-CN"/>
        </w:rPr>
        <w:t>,</w:t>
      </w:r>
      <w:r>
        <w:rPr>
          <w:rFonts w:hint="default" w:ascii="Times New Roman" w:hAnsi="Times New Roman" w:cs="Times New Roman"/>
          <w:color w:val="212121"/>
          <w:sz w:val="22"/>
          <w:szCs w:val="22"/>
          <w:shd w:val="clear" w:color="auto" w:fill="FFFFFF"/>
          <w:lang w:eastAsia="zh-Hans"/>
        </w:rPr>
        <w:t xml:space="preserve">2019) </w:t>
      </w:r>
      <w:r>
        <w:rPr>
          <w:rFonts w:hint="default" w:ascii="Times New Roman" w:hAnsi="Times New Roman" w:cs="Times New Roman"/>
          <w:color w:val="212121"/>
          <w:sz w:val="22"/>
          <w:szCs w:val="22"/>
          <w:shd w:val="clear" w:color="auto" w:fill="FFFFFF"/>
        </w:rPr>
        <w:t>. Walmart's HRM goals include "cost-effective high-performance training" "to maximize employee productivity. The purpose of Walmart's training program is to ensure that employees can effectively handle daily tasks and respond to emergency situations in the retail industry. While these goals and principles solve some problems in Walmart's human resource management, they also present challenges.</w:t>
      </w:r>
    </w:p>
    <w:p>
      <w:pPr>
        <w:pStyle w:val="2"/>
        <w:bidi w:val="0"/>
        <w:spacing w:line="360" w:lineRule="auto"/>
        <w:rPr>
          <w:rFonts w:hint="default" w:ascii="Times New Roman" w:hAnsi="Times New Roman" w:cs="Times New Roman"/>
          <w:sz w:val="22"/>
          <w:szCs w:val="22"/>
        </w:rPr>
      </w:pPr>
      <w:bookmarkStart w:id="2" w:name="_Toc328446673"/>
      <w:r>
        <w:rPr>
          <w:rFonts w:hint="default" w:ascii="Times New Roman" w:hAnsi="Times New Roman" w:cs="Times New Roman"/>
          <w:sz w:val="22"/>
          <w:szCs w:val="22"/>
          <w:lang w:eastAsia="zh-Hans"/>
        </w:rPr>
        <w:t>2.0 Organisational overview</w:t>
      </w:r>
      <w:bookmarkEnd w:id="2"/>
    </w:p>
    <w:p>
      <w:pPr>
        <w:spacing w:line="360" w:lineRule="auto"/>
        <w:jc w:val="both"/>
        <w:rPr>
          <w:rFonts w:hint="default" w:ascii="Times New Roman" w:hAnsi="Times New Roman" w:cs="Times New Roman"/>
          <w:color w:val="212121"/>
          <w:sz w:val="22"/>
          <w:szCs w:val="22"/>
          <w:shd w:val="clear" w:color="auto" w:fill="FFFFFF"/>
        </w:rPr>
      </w:pPr>
      <w:r>
        <w:rPr>
          <w:rFonts w:hint="default" w:ascii="Times New Roman" w:hAnsi="Times New Roman" w:cs="Times New Roman"/>
          <w:color w:val="212121"/>
          <w:sz w:val="22"/>
          <w:szCs w:val="22"/>
          <w:shd w:val="clear" w:color="auto" w:fill="FFFFFF"/>
        </w:rPr>
        <w:t>Founded by Mr. Sam Walton in 1962, Walmart Department Store Co., Ltd. is a worldwide chain enterprise with its roots in America. The main business of the enterprise is to provide low-cost daily goods such as groceries and consumables, health and wellness, technology, and office and entertainment supplies. Walmart currently operates in over 50 states in the US and has a presence in 15 countries worldwide, with over 8,500 stores(Barbara Farfan,2018). At present, Walmart has become the largest private employer in the United States and the largest retail chain in the world (Jomy Pullokaran,2018). As of the end of 2022, Walmart employed about 2.3 million employees worldwide, more than 70% in the United States (Statista Research Department,2023).</w:t>
      </w:r>
    </w:p>
    <w:p>
      <w:pPr>
        <w:spacing w:line="360" w:lineRule="auto"/>
        <w:ind w:firstLine="440" w:firstLineChars="200"/>
        <w:jc w:val="both"/>
        <w:rPr>
          <w:rFonts w:hint="default" w:ascii="Times New Roman" w:hAnsi="Times New Roman" w:cs="Times New Roman"/>
          <w:color w:val="212121"/>
          <w:sz w:val="22"/>
          <w:szCs w:val="22"/>
          <w:shd w:val="clear" w:color="auto" w:fill="FFFFFF"/>
        </w:rPr>
      </w:pPr>
      <w:r>
        <w:rPr>
          <w:rFonts w:hint="default" w:ascii="Times New Roman" w:hAnsi="Times New Roman" w:cs="Times New Roman"/>
          <w:sz w:val="22"/>
          <w:szCs w:val="22"/>
        </w:rPr>
        <w:drawing>
          <wp:inline distT="0" distB="0" distL="114300" distR="114300">
            <wp:extent cx="5272405" cy="1770380"/>
            <wp:effectExtent l="12700" t="12700" r="23495" b="2032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圖片 1"/>
                    <pic:cNvPicPr>
                      <a:picLocks noChangeAspect="1"/>
                    </pic:cNvPicPr>
                  </pic:nvPicPr>
                  <pic:blipFill>
                    <a:blip r:embed="rId8"/>
                    <a:stretch>
                      <a:fillRect/>
                    </a:stretch>
                  </pic:blipFill>
                  <pic:spPr>
                    <a:xfrm>
                      <a:off x="0" y="0"/>
                      <a:ext cx="5272405" cy="1770380"/>
                    </a:xfrm>
                    <a:prstGeom prst="rect">
                      <a:avLst/>
                    </a:prstGeom>
                    <a:noFill/>
                    <a:ln w="9525">
                      <a:solidFill>
                        <a:schemeClr val="tx1"/>
                      </a:solidFill>
                    </a:ln>
                  </pic:spPr>
                </pic:pic>
              </a:graphicData>
            </a:graphic>
          </wp:inline>
        </w:drawing>
      </w:r>
      <w:r>
        <w:rPr>
          <w:rFonts w:hint="default" w:ascii="Times New Roman" w:hAnsi="Times New Roman" w:cs="Times New Roman"/>
          <w:color w:val="212121"/>
          <w:sz w:val="22"/>
          <w:szCs w:val="22"/>
          <w:shd w:val="clear" w:color="auto" w:fill="FFFFFF"/>
        </w:rPr>
        <w:t xml:space="preserve"> </w:t>
      </w:r>
    </w:p>
    <w:p>
      <w:pPr>
        <w:spacing w:line="360" w:lineRule="auto"/>
        <w:jc w:val="both"/>
        <w:rPr>
          <w:rFonts w:hint="default" w:ascii="Times New Roman" w:hAnsi="Times New Roman" w:cs="Times New Roman"/>
          <w:color w:val="212121"/>
          <w:sz w:val="22"/>
          <w:szCs w:val="22"/>
          <w:shd w:val="clear" w:color="auto" w:fill="FFFFFF"/>
        </w:rPr>
      </w:pPr>
      <w:r>
        <w:rPr>
          <w:rFonts w:hint="default" w:ascii="Times New Roman" w:hAnsi="Times New Roman" w:cs="Times New Roman"/>
          <w:color w:val="212121"/>
          <w:sz w:val="22"/>
          <w:szCs w:val="22"/>
          <w:shd w:val="clear" w:color="auto" w:fill="FFFFFF"/>
        </w:rPr>
        <w:t>Human resource management is key to the success of Walmart. The company's retail services provide goods conveniently and quickly. In this service context, Walmart's human resources directly determine business output. A company's human resource management aims to maximize employee performance and accordingly maximize sales capacity (IvyPanda, 2021).</w:t>
      </w:r>
    </w:p>
    <w:p>
      <w:pPr>
        <w:pStyle w:val="2"/>
        <w:bidi w:val="0"/>
        <w:spacing w:line="360" w:lineRule="auto"/>
        <w:rPr>
          <w:rFonts w:hint="default" w:ascii="Times New Roman" w:hAnsi="Times New Roman" w:cs="Times New Roman"/>
          <w:sz w:val="22"/>
          <w:szCs w:val="22"/>
          <w:lang w:eastAsia="zh-Hans"/>
        </w:rPr>
      </w:pPr>
      <w:bookmarkStart w:id="3" w:name="_Toc1170260321"/>
      <w:r>
        <w:rPr>
          <w:rFonts w:hint="default" w:ascii="Times New Roman" w:hAnsi="Times New Roman" w:cs="Times New Roman"/>
          <w:sz w:val="22"/>
          <w:szCs w:val="22"/>
          <w:lang w:eastAsia="zh-Hans"/>
        </w:rPr>
        <w:t>3.0 Main discussion</w:t>
      </w:r>
      <w:bookmarkEnd w:id="3"/>
    </w:p>
    <w:p>
      <w:pPr>
        <w:pStyle w:val="3"/>
        <w:bidi w:val="0"/>
        <w:spacing w:line="360" w:lineRule="auto"/>
        <w:rPr>
          <w:rFonts w:hint="default" w:ascii="Times New Roman" w:hAnsi="Times New Roman" w:cs="Times New Roman"/>
          <w:sz w:val="22"/>
          <w:szCs w:val="22"/>
          <w:lang w:eastAsia="zh-Hans"/>
        </w:rPr>
      </w:pPr>
      <w:bookmarkStart w:id="4" w:name="_Toc1909975821"/>
      <w:r>
        <w:rPr>
          <w:rFonts w:hint="default" w:ascii="Times New Roman" w:hAnsi="Times New Roman" w:cs="Times New Roman"/>
          <w:sz w:val="22"/>
          <w:szCs w:val="22"/>
          <w:lang w:eastAsia="zh-Hans"/>
        </w:rPr>
        <w:t>3.1 Recruitment</w:t>
      </w:r>
      <w:bookmarkEnd w:id="4"/>
      <w:r>
        <w:rPr>
          <w:rFonts w:hint="default" w:ascii="Times New Roman" w:hAnsi="Times New Roman" w:cs="Times New Roman"/>
          <w:sz w:val="22"/>
          <w:szCs w:val="22"/>
          <w:lang w:eastAsia="zh-Hans"/>
        </w:rPr>
        <w:t xml:space="preserve"> </w:t>
      </w:r>
    </w:p>
    <w:p>
      <w:pPr>
        <w:spacing w:line="360" w:lineRule="auto"/>
        <w:jc w:val="both"/>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 xml:space="preserve">Retail stores remain Walmart's main business. Positions include the purchase of goods, business promotion, stocking of goods, mall service guidance and sales, etc. Therefore, this business expects much from the company's personnel. </w:t>
      </w:r>
    </w:p>
    <w:p>
      <w:pPr>
        <w:spacing w:line="360" w:lineRule="auto"/>
        <w:jc w:val="both"/>
        <w:rPr>
          <w:rFonts w:hint="default" w:ascii="Times New Roman" w:hAnsi="Times New Roman" w:cs="Times New Roman"/>
          <w:b/>
          <w:bCs/>
          <w:color w:val="212121"/>
          <w:sz w:val="22"/>
          <w:szCs w:val="22"/>
          <w:shd w:val="clear" w:color="auto" w:fill="FFFFFF"/>
          <w:lang w:eastAsia="zh-Hans"/>
        </w:rPr>
      </w:pPr>
      <w:r>
        <w:rPr>
          <w:rFonts w:hint="default" w:ascii="Times New Roman" w:hAnsi="Times New Roman" w:cs="Times New Roman"/>
          <w:b/>
          <w:bCs/>
          <w:color w:val="212121"/>
          <w:sz w:val="22"/>
          <w:szCs w:val="22"/>
          <w:shd w:val="clear" w:color="auto" w:fill="FFFFFF"/>
          <w:lang w:eastAsia="zh-Hans"/>
        </w:rPr>
        <w:t xml:space="preserve">3.1.1 COVID-19 has led to an acute labor shortage. </w:t>
      </w:r>
    </w:p>
    <w:p>
      <w:pPr>
        <w:spacing w:line="360" w:lineRule="auto"/>
        <w:jc w:val="both"/>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 xml:space="preserve">Labor-demand-oriented enterprises like Walmart have been hit hard by COVID-19 as they face not only declining daily profitable sales but also personnel shortages caused by the widespread impact of the virus (Associated Press,2022). For example, during the spread of the Omicron strain, many workers had to take sick leave. Although companies allowed paid leave for humanitarian reasons, they also had to hire new employees or temporarily replace sick individuals, which not only imposed higher burden on recruitment and staffing but also increased the employment cost of enterprises. </w:t>
      </w:r>
    </w:p>
    <w:p>
      <w:pPr>
        <w:spacing w:line="360" w:lineRule="auto"/>
        <w:jc w:val="both"/>
        <w:rPr>
          <w:rFonts w:hint="default" w:ascii="Times New Roman" w:hAnsi="Times New Roman" w:cs="Times New Roman"/>
          <w:b/>
          <w:bCs/>
          <w:color w:val="212121"/>
          <w:sz w:val="22"/>
          <w:szCs w:val="22"/>
          <w:shd w:val="clear" w:color="auto" w:fill="FFFFFF"/>
          <w:lang w:eastAsia="zh-Hans"/>
        </w:rPr>
      </w:pPr>
      <w:r>
        <w:rPr>
          <w:rFonts w:hint="default" w:ascii="Times New Roman" w:hAnsi="Times New Roman" w:cs="Times New Roman"/>
          <w:b/>
          <w:bCs/>
          <w:color w:val="212121"/>
          <w:sz w:val="22"/>
          <w:szCs w:val="22"/>
          <w:shd w:val="clear" w:color="auto" w:fill="FFFFFF"/>
          <w:lang w:eastAsia="zh-Hans"/>
        </w:rPr>
        <w:t xml:space="preserve">3.1.2 Differences in corporate culture will have an impact on Walmart's recruitment in all regions of the world. </w:t>
      </w:r>
    </w:p>
    <w:p>
      <w:pPr>
        <w:spacing w:line="360" w:lineRule="auto"/>
        <w:jc w:val="both"/>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 xml:space="preserve">Attempts by Walmart to replicate its traditional business model and culture in other countries have proven unsuccessful, with significant implications for the company's human resource system construction. The primary challenge of cultural replication is different cultures and institutions. Institutions can be re-established, but culture cannot be simply copied. Culture is the continuous accumulation of business philosophy, values and ethics that permeates the thoughts of every employee throughout the enterprise's development process(Marc Bain,2021). If Walmart employees in different parts of the world received the ideological education of customers first, their understanding and final performance may varied completely. However, Walmart's lack of diversity in talent selection may be hindering its ability to innovate, grow, and localize operations. The company may be overly focused on individuals with specific backgrounds and experiences, potentially overlooking other talented individuals with different backgrounds, experiences, and cultures. As such, the corporate culture problem is the crux behind many phenomena in Walmart's management. </w:t>
      </w:r>
    </w:p>
    <w:p>
      <w:pPr>
        <w:spacing w:line="360" w:lineRule="auto"/>
        <w:jc w:val="both"/>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b/>
          <w:bCs/>
          <w:color w:val="212121"/>
          <w:sz w:val="22"/>
          <w:szCs w:val="22"/>
          <w:shd w:val="clear" w:color="auto" w:fill="FFFFFF"/>
          <w:lang w:eastAsia="zh-Hans"/>
        </w:rPr>
        <w:t xml:space="preserve">3.1.3 Reduce the sales price of goods and reduce management costs including personnel compensation. </w:t>
      </w:r>
    </w:p>
    <w:p>
      <w:pPr>
        <w:spacing w:line="360" w:lineRule="auto"/>
        <w:jc w:val="both"/>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Due to its focus on maintaining a competitive pricing strategy, Walmart has traditionally relied on reducing management costs to generate profits.</w:t>
      </w:r>
      <w:r>
        <w:rPr>
          <w:rFonts w:hint="default" w:ascii="Times New Roman" w:hAnsi="Times New Roman" w:cs="Times New Roman"/>
          <w:sz w:val="22"/>
          <w:szCs w:val="22"/>
        </w:rPr>
        <w:t xml:space="preserve"> </w:t>
      </w:r>
      <w:r>
        <w:rPr>
          <w:rFonts w:hint="default" w:ascii="Times New Roman" w:hAnsi="Times New Roman" w:cs="Times New Roman"/>
          <w:color w:val="212121"/>
          <w:sz w:val="22"/>
          <w:szCs w:val="22"/>
          <w:shd w:val="clear" w:color="auto" w:fill="FFFFFF"/>
          <w:lang w:eastAsia="zh-Hans"/>
        </w:rPr>
        <w:t>Despite its history of minimizing overhead costs by paying its workers minimum wage, Walmart continues to offer a relatively low hourly wage, with its minimum starting wage for employees at $12 an hour. By contrast, Walmart's competitors such as Amazon and Target Corp. provide their workers with a guaranteed minimum wage of at least $15 an hour, while Costco Wholesale Corp. pays new hires a minimum of $16 an hour (Justin Wiltshire,2022). As a result, Walmart's ability to attract talent in terms of management, corporate brand, and scale is offset by its challenge in recruitment due to its conservative salary structure.</w:t>
      </w:r>
    </w:p>
    <w:p>
      <w:pPr>
        <w:spacing w:line="360" w:lineRule="auto"/>
        <w:jc w:val="both"/>
        <w:rPr>
          <w:rFonts w:hint="default" w:ascii="Times New Roman" w:hAnsi="Times New Roman" w:cs="Times New Roman"/>
          <w:b/>
          <w:bCs/>
          <w:color w:val="212121"/>
          <w:sz w:val="22"/>
          <w:szCs w:val="22"/>
          <w:shd w:val="clear" w:color="auto" w:fill="FFFFFF"/>
          <w:lang w:eastAsia="zh-Hans"/>
        </w:rPr>
      </w:pPr>
      <w:r>
        <w:rPr>
          <w:rFonts w:hint="default" w:ascii="Times New Roman" w:hAnsi="Times New Roman" w:cs="Times New Roman"/>
          <w:b/>
          <w:bCs/>
          <w:color w:val="212121"/>
          <w:sz w:val="22"/>
          <w:szCs w:val="22"/>
          <w:shd w:val="clear" w:color="auto" w:fill="FFFFFF"/>
          <w:lang w:eastAsia="zh-Hans"/>
        </w:rPr>
        <w:t xml:space="preserve">3.1.4 The impact of historical sexism controversy on Walmart. </w:t>
      </w:r>
    </w:p>
    <w:p>
      <w:pPr>
        <w:spacing w:line="360" w:lineRule="auto"/>
        <w:jc w:val="both"/>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In 2019, Walmart was accused by the EEOC of engaging in gender discrimination by either paying female employees less or denying them opportunities for promotion (Chavie Lieber</w:t>
      </w:r>
      <w:r>
        <w:rPr>
          <w:rFonts w:hint="default" w:ascii="Times New Roman" w:hAnsi="Times New Roman" w:cs="Times New Roman"/>
          <w:color w:val="212121"/>
          <w:sz w:val="22"/>
          <w:szCs w:val="22"/>
          <w:shd w:val="clear" w:color="auto" w:fill="FFFFFF"/>
          <w:lang w:val="en-US" w:eastAsia="zh-CN"/>
        </w:rPr>
        <w:t>,</w:t>
      </w:r>
      <w:r>
        <w:rPr>
          <w:rFonts w:hint="default" w:ascii="Times New Roman" w:hAnsi="Times New Roman" w:cs="Times New Roman"/>
          <w:color w:val="212121"/>
          <w:sz w:val="22"/>
          <w:szCs w:val="22"/>
          <w:shd w:val="clear" w:color="auto" w:fill="FFFFFF"/>
          <w:lang w:eastAsia="zh-Hans"/>
        </w:rPr>
        <w:t>2019). Despite Walmart's recent efforts to promote its policies for the welfare of women, the negative impact of the incident persists. In the female labor market, many women who may hope to have a certain career development in the company give up choosing to work in Walmart because of the gender discrimination history in Walmart. Until now, victims of gender discrimination are still pursuing legal action against Walmart (B</w:t>
      </w:r>
      <w:r>
        <w:rPr>
          <w:rFonts w:hint="default" w:ascii="Times New Roman" w:hAnsi="Times New Roman" w:cs="Times New Roman"/>
          <w:color w:val="212121"/>
          <w:sz w:val="22"/>
          <w:szCs w:val="22"/>
          <w:shd w:val="clear" w:color="auto" w:fill="FFFFFF"/>
          <w:lang w:val="en-US" w:eastAsia="zh-CN"/>
        </w:rPr>
        <w:t>ryce Covert</w:t>
      </w:r>
      <w:r>
        <w:rPr>
          <w:rFonts w:hint="default" w:ascii="Times New Roman" w:hAnsi="Times New Roman" w:cs="Times New Roman"/>
          <w:color w:val="212121"/>
          <w:sz w:val="22"/>
          <w:szCs w:val="22"/>
          <w:shd w:val="clear" w:color="auto" w:fill="FFFFFF"/>
          <w:lang w:eastAsia="zh-Hans"/>
        </w:rPr>
        <w:t xml:space="preserve">,2019). </w:t>
      </w:r>
    </w:p>
    <w:p>
      <w:pPr>
        <w:pStyle w:val="3"/>
        <w:bidi w:val="0"/>
        <w:spacing w:line="360" w:lineRule="auto"/>
        <w:rPr>
          <w:rFonts w:hint="default" w:ascii="Times New Roman" w:hAnsi="Times New Roman" w:cs="Times New Roman"/>
          <w:sz w:val="22"/>
          <w:szCs w:val="22"/>
          <w:lang w:eastAsia="zh-Hans"/>
        </w:rPr>
      </w:pPr>
      <w:bookmarkStart w:id="5" w:name="_Toc378068191"/>
      <w:r>
        <w:rPr>
          <w:rFonts w:hint="default" w:ascii="Times New Roman" w:hAnsi="Times New Roman" w:cs="Times New Roman"/>
          <w:sz w:val="22"/>
          <w:szCs w:val="22"/>
          <w:lang w:eastAsia="zh-Hans"/>
        </w:rPr>
        <w:t>3.2 Selection</w:t>
      </w:r>
      <w:bookmarkEnd w:id="5"/>
      <w:r>
        <w:rPr>
          <w:rFonts w:hint="default" w:ascii="Times New Roman" w:hAnsi="Times New Roman" w:cs="Times New Roman"/>
          <w:sz w:val="22"/>
          <w:szCs w:val="22"/>
          <w:lang w:eastAsia="zh-Hans"/>
        </w:rPr>
        <w:t xml:space="preserve"> </w:t>
      </w:r>
    </w:p>
    <w:p>
      <w:pPr>
        <w:spacing w:line="360" w:lineRule="auto"/>
        <w:jc w:val="both"/>
        <w:rPr>
          <w:rFonts w:hint="default" w:ascii="Times New Roman" w:hAnsi="Times New Roman" w:cs="Times New Roman"/>
          <w:b/>
          <w:bCs/>
          <w:color w:val="212121"/>
          <w:sz w:val="22"/>
          <w:szCs w:val="22"/>
          <w:shd w:val="clear" w:color="auto" w:fill="FFFFFF"/>
          <w:lang w:eastAsia="zh-Hans"/>
        </w:rPr>
      </w:pPr>
      <w:r>
        <w:rPr>
          <w:rFonts w:hint="default" w:ascii="Times New Roman" w:hAnsi="Times New Roman" w:cs="Times New Roman"/>
          <w:b/>
          <w:bCs/>
          <w:color w:val="212121"/>
          <w:sz w:val="22"/>
          <w:szCs w:val="22"/>
          <w:shd w:val="clear" w:color="auto" w:fill="FFFFFF"/>
          <w:lang w:eastAsia="zh-Hans"/>
        </w:rPr>
        <w:t xml:space="preserve">3.2.1 The selection criteria of employees lack awareness of matching with the organization. </w:t>
      </w:r>
    </w:p>
    <w:p>
      <w:pPr>
        <w:spacing w:line="360" w:lineRule="auto"/>
        <w:jc w:val="both"/>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 xml:space="preserve">Walmart's selection criteria only depend on the job content. It prioritizes professional knowledge, work skills, work experience, stability and others in the applicant's qualification requirements. </w:t>
      </w:r>
    </w:p>
    <w:p>
      <w:pPr>
        <w:spacing w:line="360" w:lineRule="auto"/>
        <w:jc w:val="both"/>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While Walmart's job application form and interview process prioritize job-related qualifications, it's also essential to consider a candidate's personal characteristics to determine their suitability for a particular role (</w:t>
      </w:r>
      <w:r>
        <w:rPr>
          <w:rFonts w:hint="default" w:ascii="Times New Roman" w:hAnsi="Times New Roman" w:cs="Times New Roman"/>
          <w:color w:val="212121"/>
          <w:sz w:val="22"/>
          <w:szCs w:val="22"/>
          <w:shd w:val="clear" w:color="auto" w:fill="FFFFFF"/>
          <w:lang w:val="en-US" w:eastAsia="zh-CN"/>
        </w:rPr>
        <w:t>S</w:t>
      </w:r>
      <w:r>
        <w:rPr>
          <w:rFonts w:hint="default" w:ascii="Times New Roman" w:hAnsi="Times New Roman" w:cs="Times New Roman"/>
          <w:color w:val="212121"/>
          <w:sz w:val="22"/>
          <w:szCs w:val="22"/>
          <w:shd w:val="clear" w:color="auto" w:fill="FFFFFF"/>
          <w:lang w:eastAsia="zh-Hans"/>
        </w:rPr>
        <w:t xml:space="preserve">cott </w:t>
      </w:r>
      <w:r>
        <w:rPr>
          <w:rFonts w:hint="default" w:ascii="Times New Roman" w:hAnsi="Times New Roman" w:cs="Times New Roman"/>
          <w:color w:val="212121"/>
          <w:sz w:val="22"/>
          <w:szCs w:val="22"/>
          <w:shd w:val="clear" w:color="auto" w:fill="FFFFFF"/>
          <w:lang w:val="en-US" w:eastAsia="zh-CN"/>
        </w:rPr>
        <w:t>R</w:t>
      </w:r>
      <w:r>
        <w:rPr>
          <w:rFonts w:hint="default" w:ascii="Times New Roman" w:hAnsi="Times New Roman" w:cs="Times New Roman"/>
          <w:color w:val="212121"/>
          <w:sz w:val="22"/>
          <w:szCs w:val="22"/>
          <w:shd w:val="clear" w:color="auto" w:fill="FFFFFF"/>
          <w:lang w:eastAsia="zh-Hans"/>
        </w:rPr>
        <w:t>oberts,2022). Failure to align the values of new hires with those of the company can lead to inevitable conflict since employees' values influence their behavior at work. As Walmart may prioritize the skills and work experience of employees over their values and personal qualities, this may give rise to a lack of responsibility and teamwork at work. Therefore,</w:t>
      </w:r>
      <w:r>
        <w:rPr>
          <w:rFonts w:hint="default" w:ascii="Times New Roman" w:hAnsi="Times New Roman" w:cs="Times New Roman"/>
          <w:sz w:val="22"/>
          <w:szCs w:val="22"/>
        </w:rPr>
        <w:t xml:space="preserve"> </w:t>
      </w:r>
      <w:r>
        <w:rPr>
          <w:rFonts w:hint="default" w:ascii="Times New Roman" w:hAnsi="Times New Roman" w:cs="Times New Roman"/>
          <w:color w:val="212121"/>
          <w:sz w:val="22"/>
          <w:szCs w:val="22"/>
          <w:shd w:val="clear" w:color="auto" w:fill="FFFFFF"/>
          <w:lang w:eastAsia="zh-Hans"/>
        </w:rPr>
        <w:t xml:space="preserve">overlooking this factor during personnel selection could defy Walmart's opportunity to find committed employees willing to grow alongside the company. </w:t>
      </w:r>
    </w:p>
    <w:p>
      <w:pPr>
        <w:spacing w:line="360" w:lineRule="auto"/>
        <w:jc w:val="both"/>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b/>
          <w:bCs/>
          <w:color w:val="212121"/>
          <w:sz w:val="22"/>
          <w:szCs w:val="22"/>
          <w:shd w:val="clear" w:color="auto" w:fill="FFFFFF"/>
          <w:lang w:eastAsia="zh-Hans"/>
        </w:rPr>
        <w:t>3.2.2 Efficient structured interviews should only be used for managerial positions.</w:t>
      </w:r>
      <w:r>
        <w:rPr>
          <w:rFonts w:hint="default" w:ascii="Times New Roman" w:hAnsi="Times New Roman" w:cs="Times New Roman"/>
          <w:color w:val="212121"/>
          <w:sz w:val="22"/>
          <w:szCs w:val="22"/>
          <w:shd w:val="clear" w:color="auto" w:fill="FFFFFF"/>
          <w:lang w:eastAsia="zh-Hans"/>
        </w:rPr>
        <w:t xml:space="preserve"> </w:t>
      </w:r>
    </w:p>
    <w:p>
      <w:pPr>
        <w:spacing w:line="360" w:lineRule="auto"/>
        <w:jc w:val="both"/>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70% of employees started as hourly sales employees, and the hiring process for these positions is only conducted in the most basic way according to the job requirements (</w:t>
      </w:r>
      <w:r>
        <w:rPr>
          <w:rFonts w:hint="default" w:ascii="Times New Roman" w:hAnsi="Times New Roman" w:cs="Times New Roman"/>
          <w:color w:val="212121"/>
          <w:sz w:val="22"/>
          <w:szCs w:val="22"/>
          <w:shd w:val="clear" w:color="auto" w:fill="FFFFFF"/>
          <w:lang w:val="en-US" w:eastAsia="zh-CN"/>
        </w:rPr>
        <w:t>A</w:t>
      </w:r>
      <w:r>
        <w:rPr>
          <w:rFonts w:hint="default" w:ascii="Times New Roman" w:hAnsi="Times New Roman" w:cs="Times New Roman"/>
          <w:color w:val="212121"/>
          <w:sz w:val="22"/>
          <w:szCs w:val="22"/>
          <w:shd w:val="clear" w:color="auto" w:fill="FFFFFF"/>
          <w:lang w:eastAsia="zh-Hans"/>
        </w:rPr>
        <w:t xml:space="preserve">ndrew </w:t>
      </w:r>
      <w:r>
        <w:rPr>
          <w:rFonts w:hint="default" w:ascii="Times New Roman" w:hAnsi="Times New Roman" w:cs="Times New Roman"/>
          <w:color w:val="212121"/>
          <w:sz w:val="22"/>
          <w:szCs w:val="22"/>
          <w:shd w:val="clear" w:color="auto" w:fill="FFFFFF"/>
          <w:lang w:val="en-US" w:eastAsia="zh-CN"/>
        </w:rPr>
        <w:t>T</w:t>
      </w:r>
      <w:r>
        <w:rPr>
          <w:rFonts w:hint="default" w:ascii="Times New Roman" w:hAnsi="Times New Roman" w:cs="Times New Roman"/>
          <w:color w:val="212121"/>
          <w:sz w:val="22"/>
          <w:szCs w:val="22"/>
          <w:shd w:val="clear" w:color="auto" w:fill="FFFFFF"/>
          <w:lang w:eastAsia="zh-Hans"/>
        </w:rPr>
        <w:t>hompson,2017).</w:t>
      </w:r>
      <w:r>
        <w:rPr>
          <w:rFonts w:hint="default" w:ascii="Times New Roman" w:hAnsi="Times New Roman" w:cs="Times New Roman"/>
          <w:sz w:val="22"/>
          <w:szCs w:val="22"/>
        </w:rPr>
        <w:t xml:space="preserve"> </w:t>
      </w:r>
      <w:r>
        <w:rPr>
          <w:rFonts w:hint="default" w:ascii="Times New Roman" w:hAnsi="Times New Roman" w:cs="Times New Roman"/>
          <w:color w:val="212121"/>
          <w:sz w:val="22"/>
          <w:szCs w:val="22"/>
          <w:shd w:val="clear" w:color="auto" w:fill="FFFFFF"/>
          <w:lang w:eastAsia="zh-Hans"/>
        </w:rPr>
        <w:t xml:space="preserve">While structured interviews are utilized to gauge applicants' views and expectations of Walmart, the company employs personality tests and situational judgment tests to select personnel, especially for positions such as human resource management and finance. Emphasis is placed on an employee's work experience and skills, while their education and professional background are disregarded. This leads to possible deficiencies in the knowledge and skills of employees at work, which require additional training and education by enterprises. </w:t>
      </w:r>
    </w:p>
    <w:p>
      <w:pPr>
        <w:pStyle w:val="3"/>
        <w:bidi w:val="0"/>
        <w:spacing w:line="360" w:lineRule="auto"/>
        <w:rPr>
          <w:rFonts w:hint="default" w:ascii="Times New Roman" w:hAnsi="Times New Roman" w:cs="Times New Roman"/>
          <w:sz w:val="22"/>
          <w:szCs w:val="22"/>
          <w:lang w:eastAsia="zh-Hans"/>
        </w:rPr>
      </w:pPr>
      <w:bookmarkStart w:id="6" w:name="_Toc1935458311"/>
      <w:r>
        <w:rPr>
          <w:rFonts w:hint="default" w:ascii="Times New Roman" w:hAnsi="Times New Roman" w:cs="Times New Roman"/>
          <w:sz w:val="22"/>
          <w:szCs w:val="22"/>
          <w:lang w:eastAsia="zh-Hans"/>
        </w:rPr>
        <w:t xml:space="preserve">3.3 </w:t>
      </w:r>
      <w:bookmarkEnd w:id="6"/>
      <w:r>
        <w:rPr>
          <w:rFonts w:hint="default" w:ascii="Times New Roman" w:hAnsi="Times New Roman" w:cs="Times New Roman"/>
          <w:color w:val="212121"/>
          <w:sz w:val="22"/>
          <w:szCs w:val="22"/>
          <w:shd w:val="clear" w:color="auto" w:fill="FFFFFF"/>
          <w:lang w:val="en-US" w:eastAsia="zh-CN"/>
        </w:rPr>
        <w:t>O</w:t>
      </w:r>
      <w:r>
        <w:rPr>
          <w:rFonts w:hint="default" w:ascii="Times New Roman" w:hAnsi="Times New Roman" w:cs="Times New Roman"/>
          <w:color w:val="212121"/>
          <w:sz w:val="22"/>
          <w:szCs w:val="22"/>
          <w:shd w:val="clear" w:color="auto" w:fill="FFFFFF"/>
        </w:rPr>
        <w:t>nboarding</w:t>
      </w:r>
    </w:p>
    <w:p>
      <w:pPr>
        <w:spacing w:line="360" w:lineRule="auto"/>
        <w:jc w:val="both"/>
        <w:rPr>
          <w:rFonts w:hint="default" w:ascii="Times New Roman" w:hAnsi="Times New Roman" w:cs="Times New Roman"/>
          <w:b/>
          <w:bCs/>
          <w:color w:val="212121"/>
          <w:sz w:val="22"/>
          <w:szCs w:val="22"/>
          <w:shd w:val="clear" w:color="auto" w:fill="FFFFFF"/>
          <w:lang w:eastAsia="zh-Hans"/>
        </w:rPr>
      </w:pPr>
      <w:r>
        <w:rPr>
          <w:rFonts w:hint="default" w:ascii="Times New Roman" w:hAnsi="Times New Roman" w:cs="Times New Roman"/>
          <w:b/>
          <w:bCs/>
          <w:color w:val="212121"/>
          <w:sz w:val="22"/>
          <w:szCs w:val="22"/>
          <w:shd w:val="clear" w:color="auto" w:fill="FFFFFF"/>
          <w:lang w:eastAsia="zh-Hans"/>
        </w:rPr>
        <w:t xml:space="preserve">3.3.1 Too long induction training time and too high training cost will easily lead to the loss of excellent talents. </w:t>
      </w:r>
    </w:p>
    <w:p>
      <w:pPr>
        <w:spacing w:line="360" w:lineRule="auto"/>
        <w:jc w:val="both"/>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 xml:space="preserve">Walmart's hiring process can be relatively cumbersome and lengthy. According to Walmart's official introduction, new employees must undergo six months of onboarding training before they can work. For companies, it is necessary to pay more training costs, including time, money and other factors (Patrick Reilly,2017). Due to due to the prolonged duration of the onboarding program, numerous highly skilled individuals are unable to showcase their full potential and capabilities within the limited time, so it is easy to cause brain drain. </w:t>
      </w:r>
    </w:p>
    <w:p>
      <w:pPr>
        <w:spacing w:line="360" w:lineRule="auto"/>
        <w:jc w:val="both"/>
        <w:rPr>
          <w:rFonts w:hint="default" w:ascii="Times New Roman" w:hAnsi="Times New Roman" w:cs="Times New Roman"/>
          <w:b/>
          <w:bCs/>
          <w:color w:val="212121"/>
          <w:sz w:val="22"/>
          <w:szCs w:val="22"/>
          <w:shd w:val="clear" w:color="auto" w:fill="FFFFFF"/>
          <w:lang w:eastAsia="zh-Hans"/>
        </w:rPr>
      </w:pPr>
      <w:r>
        <w:rPr>
          <w:rFonts w:hint="default" w:ascii="Times New Roman" w:hAnsi="Times New Roman" w:cs="Times New Roman"/>
          <w:b/>
          <w:bCs/>
          <w:color w:val="212121"/>
          <w:sz w:val="22"/>
          <w:szCs w:val="22"/>
          <w:shd w:val="clear" w:color="auto" w:fill="FFFFFF"/>
          <w:lang w:eastAsia="zh-Hans"/>
        </w:rPr>
        <w:t xml:space="preserve">3.3.2 Focus on theory rather than practice. </w:t>
      </w:r>
    </w:p>
    <w:p>
      <w:pPr>
        <w:spacing w:line="360" w:lineRule="auto"/>
        <w:jc w:val="both"/>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The structured approach used in onboarding training is not fully applicable to the relevant basic positions in the enterprise that require strong practical working ability and communication abilities. At Walmart, onboarding training may only cover basic information and procedures, with theoretical knowledge being conveyed at the pace of the trainer, but it cannot conduct practical operations at the same time, which greatly reduces the application of training results (</w:t>
      </w:r>
      <w:r>
        <w:rPr>
          <w:rFonts w:hint="default" w:ascii="Times New Roman" w:hAnsi="Times New Roman" w:cs="Times New Roman"/>
          <w:color w:val="212121"/>
          <w:sz w:val="22"/>
          <w:szCs w:val="22"/>
          <w:shd w:val="clear" w:color="auto" w:fill="FFFFFF"/>
          <w:lang w:val="en-US" w:eastAsia="zh-CN"/>
        </w:rPr>
        <w:t>S</w:t>
      </w:r>
      <w:r>
        <w:rPr>
          <w:rFonts w:hint="default" w:ascii="Times New Roman" w:hAnsi="Times New Roman" w:cs="Times New Roman"/>
          <w:color w:val="212121"/>
          <w:sz w:val="22"/>
          <w:szCs w:val="22"/>
          <w:shd w:val="clear" w:color="auto" w:fill="FFFFFF"/>
          <w:lang w:eastAsia="zh-Hans"/>
        </w:rPr>
        <w:t xml:space="preserve">teven </w:t>
      </w:r>
      <w:r>
        <w:rPr>
          <w:rFonts w:hint="default" w:ascii="Times New Roman" w:hAnsi="Times New Roman" w:cs="Times New Roman"/>
          <w:color w:val="212121"/>
          <w:sz w:val="22"/>
          <w:szCs w:val="22"/>
          <w:shd w:val="clear" w:color="auto" w:fill="FFFFFF"/>
          <w:lang w:val="en-US" w:eastAsia="zh-CN"/>
        </w:rPr>
        <w:t>V</w:t>
      </w:r>
      <w:r>
        <w:rPr>
          <w:rFonts w:hint="default" w:ascii="Times New Roman" w:hAnsi="Times New Roman" w:cs="Times New Roman"/>
          <w:color w:val="212121"/>
          <w:sz w:val="22"/>
          <w:szCs w:val="22"/>
          <w:shd w:val="clear" w:color="auto" w:fill="FFFFFF"/>
          <w:lang w:eastAsia="zh-Hans"/>
        </w:rPr>
        <w:t xml:space="preserve">an </w:t>
      </w:r>
      <w:r>
        <w:rPr>
          <w:rFonts w:hint="default" w:ascii="Times New Roman" w:hAnsi="Times New Roman" w:cs="Times New Roman"/>
          <w:color w:val="212121"/>
          <w:sz w:val="22"/>
          <w:szCs w:val="22"/>
          <w:shd w:val="clear" w:color="auto" w:fill="FFFFFF"/>
          <w:lang w:val="en-US" w:eastAsia="zh-CN"/>
        </w:rPr>
        <w:t>B</w:t>
      </w:r>
      <w:r>
        <w:rPr>
          <w:rFonts w:hint="default" w:ascii="Times New Roman" w:hAnsi="Times New Roman" w:cs="Times New Roman"/>
          <w:color w:val="212121"/>
          <w:sz w:val="22"/>
          <w:szCs w:val="22"/>
          <w:shd w:val="clear" w:color="auto" w:fill="FFFFFF"/>
          <w:lang w:eastAsia="zh-Hans"/>
        </w:rPr>
        <w:t xml:space="preserve">elleghem,2021). </w:t>
      </w:r>
    </w:p>
    <w:p>
      <w:pPr>
        <w:spacing w:line="360" w:lineRule="auto"/>
        <w:jc w:val="both"/>
        <w:rPr>
          <w:rFonts w:hint="default" w:ascii="Times New Roman" w:hAnsi="Times New Roman" w:cs="Times New Roman"/>
          <w:b/>
          <w:bCs/>
          <w:color w:val="212121"/>
          <w:sz w:val="22"/>
          <w:szCs w:val="22"/>
          <w:shd w:val="clear" w:color="auto" w:fill="FFFFFF"/>
          <w:lang w:eastAsia="zh-Hans"/>
        </w:rPr>
      </w:pPr>
      <w:r>
        <w:rPr>
          <w:rFonts w:hint="default" w:ascii="Times New Roman" w:hAnsi="Times New Roman" w:cs="Times New Roman"/>
          <w:b/>
          <w:bCs/>
          <w:color w:val="212121"/>
          <w:sz w:val="22"/>
          <w:szCs w:val="22"/>
          <w:shd w:val="clear" w:color="auto" w:fill="FFFFFF"/>
          <w:lang w:eastAsia="zh-Hans"/>
        </w:rPr>
        <w:t xml:space="preserve">3.3.3 The uniform onboarding training mode adopted by regional stores will affect the training effect and reduce enthusiasm. </w:t>
      </w:r>
    </w:p>
    <w:p>
      <w:pPr>
        <w:spacing w:line="360" w:lineRule="auto"/>
        <w:jc w:val="both"/>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The onboarding training program at Walmart appears to be overly standardized, with insufficient emphasis on the characteristics of the training in each branch. At the same time,</w:t>
      </w:r>
      <w:r>
        <w:rPr>
          <w:rFonts w:hint="default" w:ascii="Times New Roman" w:hAnsi="Times New Roman" w:cs="Times New Roman"/>
          <w:sz w:val="22"/>
          <w:szCs w:val="22"/>
        </w:rPr>
        <w:t xml:space="preserve"> </w:t>
      </w:r>
      <w:r>
        <w:rPr>
          <w:rFonts w:hint="default" w:ascii="Times New Roman" w:hAnsi="Times New Roman" w:cs="Times New Roman"/>
          <w:color w:val="212121"/>
          <w:sz w:val="22"/>
          <w:szCs w:val="22"/>
          <w:shd w:val="clear" w:color="auto" w:fill="FFFFFF"/>
          <w:lang w:eastAsia="zh-Hans"/>
        </w:rPr>
        <w:t>the lack of a feedback mechanism means that employees are unable to receive timely information about their learning progress and areas for improvement and fail to adjust their learning and working status timely.</w:t>
      </w:r>
    </w:p>
    <w:p>
      <w:pPr>
        <w:pStyle w:val="2"/>
        <w:bidi w:val="0"/>
        <w:spacing w:line="360" w:lineRule="auto"/>
        <w:rPr>
          <w:rFonts w:hint="default" w:ascii="Times New Roman" w:hAnsi="Times New Roman" w:cs="Times New Roman"/>
          <w:sz w:val="22"/>
          <w:szCs w:val="22"/>
          <w:lang w:eastAsia="zh-Hans"/>
        </w:rPr>
      </w:pPr>
      <w:bookmarkStart w:id="7" w:name="_Toc1313031868"/>
      <w:r>
        <w:rPr>
          <w:rFonts w:hint="default" w:ascii="Times New Roman" w:hAnsi="Times New Roman" w:cs="Times New Roman"/>
          <w:sz w:val="22"/>
          <w:szCs w:val="22"/>
          <w:lang w:eastAsia="zh-Hans"/>
        </w:rPr>
        <w:t>4.0 Conclusions</w:t>
      </w:r>
      <w:bookmarkEnd w:id="7"/>
    </w:p>
    <w:p>
      <w:pPr>
        <w:pStyle w:val="3"/>
        <w:bidi w:val="0"/>
        <w:spacing w:line="360" w:lineRule="auto"/>
        <w:rPr>
          <w:rFonts w:hint="default" w:ascii="Times New Roman" w:hAnsi="Times New Roman" w:cs="Times New Roman"/>
          <w:sz w:val="22"/>
          <w:szCs w:val="22"/>
          <w:lang w:eastAsia="zh-Hans"/>
        </w:rPr>
      </w:pPr>
      <w:bookmarkStart w:id="8" w:name="_Toc584648904"/>
      <w:r>
        <w:rPr>
          <w:rFonts w:hint="default" w:ascii="Times New Roman" w:hAnsi="Times New Roman" w:cs="Times New Roman"/>
          <w:sz w:val="22"/>
          <w:szCs w:val="22"/>
          <w:lang w:eastAsia="zh-Hans"/>
        </w:rPr>
        <w:t>4.1 Cutting wage costs will reduce the desire of new workers to find jobs in Walmart.</w:t>
      </w:r>
      <w:bookmarkEnd w:id="8"/>
      <w:r>
        <w:rPr>
          <w:rFonts w:hint="default" w:ascii="Times New Roman" w:hAnsi="Times New Roman" w:cs="Times New Roman"/>
          <w:sz w:val="22"/>
          <w:szCs w:val="22"/>
          <w:lang w:eastAsia="zh-Hans"/>
        </w:rPr>
        <w:t xml:space="preserve"> </w:t>
      </w:r>
    </w:p>
    <w:p>
      <w:pPr>
        <w:spacing w:line="360" w:lineRule="auto"/>
        <w:jc w:val="both"/>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Reducing wage costs could impact the motivation of recently hired workers to seek employment with the organization, particularly those pursuing higher-paying positions, potentially prompting them to opt for other employers offering better remuneration. At the same time, according to Maslow's hierarchy of needs theory,</w:t>
      </w:r>
      <w:r>
        <w:rPr>
          <w:rFonts w:hint="default" w:ascii="Times New Roman" w:hAnsi="Times New Roman" w:cs="Times New Roman"/>
          <w:sz w:val="22"/>
          <w:szCs w:val="22"/>
        </w:rPr>
        <w:t xml:space="preserve"> </w:t>
      </w:r>
      <w:r>
        <w:rPr>
          <w:rFonts w:hint="default" w:ascii="Times New Roman" w:hAnsi="Times New Roman" w:cs="Times New Roman"/>
          <w:color w:val="212121"/>
          <w:sz w:val="22"/>
          <w:szCs w:val="22"/>
          <w:shd w:val="clear" w:color="auto" w:fill="FFFFFF"/>
          <w:lang w:eastAsia="zh-Hans"/>
        </w:rPr>
        <w:t>fulfilling physiological needs is the most fundamental human requirement. Most of the employees in Walmart are sales staff in the store, whose salary level is not high, and the main purpose of work is to meet the needs of life. Therefore, if Walmart's salary cost decreases, it will affect the starting salary of new employees. This may affect employees' living standards and job satisfaction (Tony Dokoupil,2023). In addition, it may lead to the instability of employees' positions. This uncertainty can be unsettling and affect employee morale: if employees feel that the company is not giving enough in return,</w:t>
      </w:r>
      <w:r>
        <w:rPr>
          <w:rFonts w:hint="default" w:ascii="Times New Roman" w:hAnsi="Times New Roman" w:cs="Times New Roman"/>
          <w:sz w:val="22"/>
          <w:szCs w:val="22"/>
        </w:rPr>
        <w:t xml:space="preserve"> </w:t>
      </w:r>
      <w:r>
        <w:rPr>
          <w:rFonts w:hint="default" w:ascii="Times New Roman" w:hAnsi="Times New Roman" w:cs="Times New Roman"/>
          <w:color w:val="212121"/>
          <w:sz w:val="22"/>
          <w:szCs w:val="22"/>
          <w:shd w:val="clear" w:color="auto" w:fill="FFFFFF"/>
          <w:lang w:eastAsia="zh-Hans"/>
        </w:rPr>
        <w:t xml:space="preserve">they may experience dissatisfaction and disappointment, reducing their motivation and productivity and harming the company's overall performance. </w:t>
      </w:r>
    </w:p>
    <w:p>
      <w:pPr>
        <w:pStyle w:val="3"/>
        <w:bidi w:val="0"/>
        <w:spacing w:line="360" w:lineRule="auto"/>
        <w:rPr>
          <w:rFonts w:hint="default" w:ascii="Times New Roman" w:hAnsi="Times New Roman" w:cs="Times New Roman"/>
          <w:sz w:val="22"/>
          <w:szCs w:val="22"/>
          <w:lang w:eastAsia="zh-Hans"/>
        </w:rPr>
      </w:pPr>
      <w:bookmarkStart w:id="9" w:name="_Toc1456444503"/>
      <w:r>
        <w:rPr>
          <w:rFonts w:hint="default" w:ascii="Times New Roman" w:hAnsi="Times New Roman" w:cs="Times New Roman"/>
          <w:sz w:val="22"/>
          <w:szCs w:val="22"/>
          <w:lang w:eastAsia="zh-Hans"/>
        </w:rPr>
        <w:t>4.2 Labor shortages caused by COVID-19 will impact Walmart's day-to-day operations.</w:t>
      </w:r>
      <w:bookmarkEnd w:id="9"/>
      <w:r>
        <w:rPr>
          <w:rFonts w:hint="default" w:ascii="Times New Roman" w:hAnsi="Times New Roman" w:cs="Times New Roman"/>
          <w:sz w:val="22"/>
          <w:szCs w:val="22"/>
          <w:lang w:eastAsia="zh-Hans"/>
        </w:rPr>
        <w:t xml:space="preserve"> </w:t>
      </w:r>
    </w:p>
    <w:p>
      <w:pPr>
        <w:spacing w:line="360" w:lineRule="auto"/>
        <w:jc w:val="both"/>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As more employees take sick leave and the workforce dwindles, Walmart has to find new workers to replace it to keep operating, but the recruitment pressure is also increasing in the short term. On top of that, labor costs are soaring as the company must hire new workers and increase wages for those who remain uninfected and currently on the job</w:t>
      </w:r>
      <w:r>
        <w:rPr>
          <w:rFonts w:hint="default" w:ascii="Times New Roman" w:hAnsi="Times New Roman" w:cs="Times New Roman"/>
          <w:sz w:val="22"/>
          <w:szCs w:val="22"/>
        </w:rPr>
        <w:t xml:space="preserve">. </w:t>
      </w:r>
      <w:r>
        <w:rPr>
          <w:rFonts w:hint="default" w:ascii="Times New Roman" w:hAnsi="Times New Roman" w:cs="Times New Roman"/>
          <w:color w:val="212121"/>
          <w:sz w:val="22"/>
          <w:szCs w:val="22"/>
          <w:shd w:val="clear" w:color="auto" w:fill="FFFFFF"/>
          <w:lang w:eastAsia="zh-Hans"/>
        </w:rPr>
        <w:t xml:space="preserve">Furthermore, Walmart has a policy of providing paid leave for sick employees. COVID-19 has left employees sick or self-isolated, and Walmart could need more workers to sustain daily operations. That could lead to shorter operating hours for some stores or temporary closures of certain departments. Due to the impact of COVID-19, Walmart closed nearly 60 stores in the United States between 2021 and early 2022 (Richa Naidu and Danielle Kaye,2022). Therefore, to relieve staff pressure and attract more employees, Walmart may need to raise salaries, increase employee benefits, expand the scope of employee recruitment and other measures to maintain human capital operation, which may also increase the company's labor costs. </w:t>
      </w:r>
    </w:p>
    <w:p>
      <w:pPr>
        <w:pStyle w:val="3"/>
        <w:bidi w:val="0"/>
        <w:spacing w:line="360" w:lineRule="auto"/>
        <w:rPr>
          <w:rFonts w:hint="default" w:ascii="Times New Roman" w:hAnsi="Times New Roman" w:cs="Times New Roman"/>
          <w:sz w:val="22"/>
          <w:szCs w:val="22"/>
          <w:lang w:eastAsia="zh-Hans"/>
        </w:rPr>
      </w:pPr>
      <w:bookmarkStart w:id="10" w:name="_Toc1444153415"/>
      <w:r>
        <w:rPr>
          <w:rFonts w:hint="default" w:ascii="Times New Roman" w:hAnsi="Times New Roman" w:cs="Times New Roman"/>
          <w:sz w:val="22"/>
          <w:szCs w:val="22"/>
          <w:lang w:eastAsia="zh-Hans"/>
        </w:rPr>
        <w:t>4.3 The conflict between employee values and company culture will hinder the development of Walmart's human resource strategy.</w:t>
      </w:r>
      <w:bookmarkEnd w:id="10"/>
      <w:r>
        <w:rPr>
          <w:rFonts w:hint="default" w:ascii="Times New Roman" w:hAnsi="Times New Roman" w:cs="Times New Roman"/>
          <w:sz w:val="22"/>
          <w:szCs w:val="22"/>
          <w:lang w:eastAsia="zh-Hans"/>
        </w:rPr>
        <w:t xml:space="preserve"> </w:t>
      </w:r>
    </w:p>
    <w:p>
      <w:pPr>
        <w:spacing w:line="360" w:lineRule="auto"/>
        <w:ind w:firstLine="0" w:firstLineChars="0"/>
        <w:jc w:val="both"/>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 xml:space="preserve">Understanding and aligning with the culture of an organization is crucial for Walmart Inc. to effectively synchronize its recruitment and selection strategies. The success of Walmart heavily relies on its people development and selection, and practicing the company culture is the key to achieving great results(Glassdoor Team,2016). When selecting employees, it is important to ensure their values align with the company's culture. Failure to do so may have a significant impact on Walmart's human resources strategy as follows: </w:t>
      </w:r>
    </w:p>
    <w:p>
      <w:pPr>
        <w:spacing w:line="360" w:lineRule="auto"/>
        <w:jc w:val="both"/>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First, they may leave the company. This will lead to an increased turnover rate, and higher human resource cost. Second,</w:t>
      </w:r>
      <w:r>
        <w:rPr>
          <w:rFonts w:hint="default" w:ascii="Times New Roman" w:hAnsi="Times New Roman" w:cs="Times New Roman"/>
          <w:sz w:val="22"/>
          <w:szCs w:val="22"/>
        </w:rPr>
        <w:t xml:space="preserve"> </w:t>
      </w:r>
      <w:r>
        <w:rPr>
          <w:rFonts w:hint="default" w:ascii="Times New Roman" w:hAnsi="Times New Roman" w:cs="Times New Roman"/>
          <w:color w:val="212121"/>
          <w:sz w:val="22"/>
          <w:szCs w:val="22"/>
          <w:shd w:val="clear" w:color="auto" w:fill="FFFFFF"/>
          <w:lang w:eastAsia="zh-Hans"/>
        </w:rPr>
        <w:t xml:space="preserve">these employees may discourage others from applying for jobs at Walmart, making it more challenging for the company to recruit and resulting in a talent shortage. </w:t>
      </w:r>
    </w:p>
    <w:p>
      <w:pPr>
        <w:spacing w:line="360" w:lineRule="auto"/>
        <w:jc w:val="both"/>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 xml:space="preserve">Secondly, they may feel dissatisfied or disappointed. This may affect employee morale and work motivation, which negatively affects the productivity and performance of the company. Fourth, they may make negative comments on social media and leave a spot on the company's reputation and image. Therefore, to avoid these effects, Walmart needs to ensure that its culture and values align with those of its employees and that employees are provided with meaningful work and career development opportunities. One way to achieve this is by strengthening employee engagement, training, and development programs. </w:t>
      </w:r>
    </w:p>
    <w:p>
      <w:pPr>
        <w:pStyle w:val="2"/>
        <w:bidi w:val="0"/>
        <w:spacing w:line="360" w:lineRule="auto"/>
        <w:rPr>
          <w:rFonts w:hint="default" w:ascii="Times New Roman" w:hAnsi="Times New Roman" w:cs="Times New Roman"/>
          <w:sz w:val="22"/>
          <w:szCs w:val="22"/>
          <w:lang w:eastAsia="zh-Hans"/>
        </w:rPr>
      </w:pPr>
      <w:bookmarkStart w:id="11" w:name="_Toc1026267511"/>
      <w:r>
        <w:rPr>
          <w:rFonts w:hint="default" w:ascii="Times New Roman" w:hAnsi="Times New Roman" w:cs="Times New Roman"/>
          <w:sz w:val="22"/>
          <w:szCs w:val="22"/>
          <w:lang w:eastAsia="zh-Hans"/>
        </w:rPr>
        <w:t>5.0 Recommendations</w:t>
      </w:r>
      <w:bookmarkEnd w:id="11"/>
      <w:r>
        <w:rPr>
          <w:rFonts w:hint="default" w:ascii="Times New Roman" w:hAnsi="Times New Roman" w:cs="Times New Roman"/>
          <w:sz w:val="22"/>
          <w:szCs w:val="22"/>
          <w:lang w:eastAsia="zh-Hans"/>
        </w:rPr>
        <w:t xml:space="preserve"> </w:t>
      </w:r>
    </w:p>
    <w:p>
      <w:pPr>
        <w:spacing w:line="360" w:lineRule="auto"/>
        <w:jc w:val="both"/>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In my view, recruitment, selection, induction training and other modules are the basis of the introduction of human resources system and a crucial component in implementing a company's policies and business philosophy.</w:t>
      </w:r>
      <w:r>
        <w:rPr>
          <w:rFonts w:hint="default" w:ascii="Times New Roman" w:hAnsi="Times New Roman" w:cs="Times New Roman"/>
          <w:sz w:val="22"/>
          <w:szCs w:val="22"/>
        </w:rPr>
        <w:t xml:space="preserve"> </w:t>
      </w:r>
      <w:r>
        <w:rPr>
          <w:rFonts w:hint="default" w:ascii="Times New Roman" w:hAnsi="Times New Roman" w:cs="Times New Roman"/>
          <w:color w:val="212121"/>
          <w:sz w:val="22"/>
          <w:szCs w:val="22"/>
          <w:shd w:val="clear" w:color="auto" w:fill="FFFFFF"/>
          <w:lang w:eastAsia="zh-Hans"/>
        </w:rPr>
        <w:t>These modules are also key factors in a company's sustainable development and success. Therefore, by improving Walmart's problems in recruitment, selection, and onboarding, employees, the company, and shareholders can reap multiple benefits(Simplilearn, 2022). At the same time, a good recruitment and selection process can ensure that the company recruits the most suitable talent, thus increasing employee satisfaction and loyalty. Second,</w:t>
      </w:r>
      <w:r>
        <w:rPr>
          <w:rFonts w:hint="default" w:ascii="Times New Roman" w:hAnsi="Times New Roman" w:cs="Times New Roman"/>
          <w:sz w:val="22"/>
          <w:szCs w:val="22"/>
        </w:rPr>
        <w:t xml:space="preserve"> </w:t>
      </w:r>
      <w:r>
        <w:rPr>
          <w:rFonts w:hint="default" w:ascii="Times New Roman" w:hAnsi="Times New Roman" w:cs="Times New Roman"/>
          <w:color w:val="212121"/>
          <w:sz w:val="22"/>
          <w:szCs w:val="22"/>
          <w:shd w:val="clear" w:color="auto" w:fill="FFFFFF"/>
          <w:lang w:eastAsia="zh-Hans"/>
        </w:rPr>
        <w:t>addressing these issues can attract and retain high-quality talent, improve employee performance and productivity, and reduce employee turnover and recruitment costs. In addition, providing good induction training can help new employees adapt to the work and environment and yield high performance as soon as possible. Third, improving recruitment, selection, and training issues can improve the performance and profitability of the firm, thereby increasing the return on investment for shareholders. At the same time, reduced employee mobility and recruitment costs can improve the company's efficiency and stability and further enhance the confidence and satisfaction of shareholders.</w:t>
      </w:r>
    </w:p>
    <w:p>
      <w:pPr>
        <w:spacing w:line="360" w:lineRule="auto"/>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val="en-US" w:eastAsia="zh-Hans"/>
        </w:rPr>
        <w:t>Overall</w:t>
      </w:r>
      <w:r>
        <w:rPr>
          <w:rFonts w:hint="default" w:ascii="Times New Roman" w:hAnsi="Times New Roman" w:cs="Times New Roman"/>
          <w:color w:val="212121"/>
          <w:sz w:val="22"/>
          <w:szCs w:val="22"/>
          <w:shd w:val="clear" w:color="auto" w:fill="FFFFFF"/>
          <w:lang w:eastAsia="zh-Hans"/>
        </w:rPr>
        <w:t xml:space="preserve">, this paper analyzes Walmart's own business model and global external environment from three aspects of HRM. In fact, as one of the largest retailers in the world, Walmart has done a good job. However, I still have some improvement measures for the above analysis: </w:t>
      </w:r>
    </w:p>
    <w:p>
      <w:pPr>
        <w:spacing w:line="360" w:lineRule="auto"/>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 xml:space="preserve">Firstly, Walmart can attract more talent, especially women and minorities, through different recruitment channels and advertising methods. For example, Walmart uses social media platforms and diversified job descriptions to let more people know about Walmart's commitment and efforts to personnel diversity. In addition, Walmart can attract young talents by participating in campus recruitment activities and internship programs, and encourage employees to actively participate in the company's recruitment process through internal referral system (Brendan Mcconnell, 2023). </w:t>
      </w:r>
    </w:p>
    <w:p>
      <w:pPr>
        <w:spacing w:line="360" w:lineRule="auto"/>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 xml:space="preserve">Secondly, Walmart could provide more transparency and predictability to candidates by making information and guidelines about the selection process public. This includes informing candidates of interview results and feedback and giving equal opportunities and treatment to each candidate (Nathan Peart, 2022). </w:t>
      </w:r>
    </w:p>
    <w:p>
      <w:pPr>
        <w:spacing w:line="360" w:lineRule="auto"/>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Thirdly, Walmart can provide more personalized orientation and development programs based on employees' backgrounds and skills to help employees better adapt to the job  (Karen Karnis</w:t>
      </w:r>
      <w:r>
        <w:rPr>
          <w:rFonts w:hint="default" w:ascii="Times New Roman" w:hAnsi="Times New Roman" w:cs="Times New Roman"/>
          <w:color w:val="212121"/>
          <w:sz w:val="22"/>
          <w:szCs w:val="22"/>
          <w:shd w:val="clear" w:color="auto" w:fill="FFFFFF"/>
          <w:lang w:val="en-US" w:eastAsia="zh-CN"/>
        </w:rPr>
        <w:t>,</w:t>
      </w:r>
      <w:r>
        <w:rPr>
          <w:rFonts w:hint="default" w:ascii="Times New Roman" w:hAnsi="Times New Roman" w:cs="Times New Roman"/>
          <w:color w:val="212121"/>
          <w:sz w:val="22"/>
          <w:szCs w:val="22"/>
          <w:shd w:val="clear" w:color="auto" w:fill="FFFFFF"/>
          <w:lang w:eastAsia="zh-Hans"/>
        </w:rPr>
        <w:t xml:space="preserve">2022). Moreover, Walmart can consider providing comprehensive induction training for new employees to ensure that they quickly adapt to the company's working environment and culture. This may include introducing new hires to the company's history and vision, job requirements and expectations, training programs, and employee brochures, among others. In addition, Walmart should provide necessary skills training and career development opportunities to help employees continue to grow and develop in their careers. </w:t>
      </w:r>
    </w:p>
    <w:p>
      <w:pPr>
        <w:spacing w:line="360" w:lineRule="auto"/>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 xml:space="preserve">Fourthly, Walmart can put more emphasis on corporate culture and values in recruitment and orientation, so that employees can better understand and identify with the company's mission and vision. This can help employees better integrate into the company and improve their loyalty and work enthusiasm (Paula Morgan, 2022). </w:t>
      </w:r>
    </w:p>
    <w:p>
      <w:pPr>
        <w:spacing w:line="360" w:lineRule="auto"/>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 xml:space="preserve">Finally, Walmart can consider improving employee benefits to attract and retain better talents and improve employees' job satisfaction, such as providing more attractive salary, benefits and health insurance. (Eden Health Team, 2021) In addition, the company should value employee feedback and opinions, and actively address employee problems and concerns to maintain employee satisfaction and loyalty. </w:t>
      </w:r>
    </w:p>
    <w:p>
      <w:pPr>
        <w:spacing w:line="360" w:lineRule="auto"/>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All in all, for enterprises with a long history and a large scale such as Walmart, the improvement of human resource system will not be smooth, and will be affected by shareholders and historical reasons , which requires the leaders to have a strong determination to change. The candidates will have their own personal ideas and career planning, and now the development of new retailers and market capture speed is very fast. Therefore, through various policies to attract new people, to attract fresh blood and talents, to accept the new globalization and culture is a sustainable development of an enterprise to maintain competitiveness</w:t>
      </w:r>
      <w:r>
        <w:rPr>
          <w:rFonts w:hint="default" w:ascii="Times New Roman" w:hAnsi="Times New Roman" w:cs="Times New Roman"/>
          <w:color w:val="212121"/>
          <w:sz w:val="22"/>
          <w:szCs w:val="22"/>
          <w:shd w:val="clear" w:color="auto" w:fill="FFFFFF"/>
          <w:lang w:val="en-US" w:eastAsia="zh-CN"/>
        </w:rPr>
        <w:t xml:space="preserve"> (Annie Symonds,2022) </w:t>
      </w:r>
      <w:r>
        <w:rPr>
          <w:rFonts w:hint="default" w:ascii="Times New Roman" w:hAnsi="Times New Roman" w:cs="Times New Roman"/>
          <w:color w:val="212121"/>
          <w:sz w:val="22"/>
          <w:szCs w:val="22"/>
          <w:shd w:val="clear" w:color="auto" w:fill="FFFFFF"/>
          <w:lang w:eastAsia="zh-Hans"/>
        </w:rPr>
        <w:t>. In other words, Walmart can attract and retain more excellent talents through continuous improvement of recruitment, selection and orientation procedures, so as to improve the company's performance and competitiveness.</w:t>
      </w:r>
      <w:r>
        <w:rPr>
          <w:rFonts w:hint="default" w:ascii="Times New Roman" w:hAnsi="Times New Roman" w:cs="Times New Roman"/>
          <w:color w:val="212121"/>
          <w:sz w:val="22"/>
          <w:szCs w:val="22"/>
          <w:shd w:val="clear" w:color="auto" w:fill="FFFFFF"/>
          <w:lang w:eastAsia="zh-Hans"/>
        </w:rPr>
        <w:br w:type="page"/>
      </w:r>
    </w:p>
    <w:p>
      <w:pPr>
        <w:pStyle w:val="2"/>
        <w:bidi w:val="0"/>
        <w:spacing w:line="360" w:lineRule="auto"/>
        <w:rPr>
          <w:rFonts w:hint="default" w:ascii="Times New Roman" w:hAnsi="Times New Roman" w:cs="Times New Roman"/>
          <w:sz w:val="22"/>
          <w:szCs w:val="22"/>
          <w:lang w:eastAsia="zh-Hans"/>
        </w:rPr>
      </w:pPr>
      <w:bookmarkStart w:id="12" w:name="_Toc2036888320"/>
      <w:r>
        <w:rPr>
          <w:rFonts w:hint="default" w:ascii="Times New Roman" w:hAnsi="Times New Roman" w:cs="Times New Roman"/>
          <w:sz w:val="22"/>
          <w:szCs w:val="22"/>
          <w:lang w:eastAsia="zh-Hans"/>
        </w:rPr>
        <w:t>6.0 Reference list</w:t>
      </w:r>
      <w:bookmarkEnd w:id="12"/>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val="en-US" w:eastAsia="zh-CN"/>
        </w:rPr>
        <w:t xml:space="preserve">1. </w:t>
      </w:r>
      <w:r>
        <w:rPr>
          <w:rFonts w:hint="default" w:ascii="Times New Roman" w:hAnsi="Times New Roman" w:cs="Times New Roman"/>
          <w:color w:val="212121"/>
          <w:sz w:val="22"/>
          <w:szCs w:val="22"/>
          <w:shd w:val="clear" w:color="auto" w:fill="FFFFFF"/>
          <w:lang w:eastAsia="zh-Hans"/>
        </w:rPr>
        <w:t>Andrew Thompson (2019) Walmart’s Human Resource Management Available at: https://panmore.com/walmart-human-resource-management-hr-management (Accessed: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val="en-US" w:eastAsia="zh-CN"/>
        </w:rPr>
        <w:t>2</w:t>
      </w:r>
      <w:r>
        <w:rPr>
          <w:rFonts w:hint="default" w:ascii="Times New Roman" w:hAnsi="Times New Roman" w:cs="Times New Roman"/>
          <w:color w:val="212121"/>
          <w:sz w:val="22"/>
          <w:szCs w:val="22"/>
          <w:shd w:val="clear" w:color="auto" w:fill="FFFFFF"/>
          <w:lang w:eastAsia="zh-Hans"/>
        </w:rPr>
        <w:t>.Barbara Farfan （2018）Walmart's History and Mission Statement Available at: https://www.liveabout.com/history-of-walmart-and-mission-statement-4139760 (Accessed: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val="en-US" w:eastAsia="zh-CN"/>
        </w:rPr>
        <w:t>3</w:t>
      </w:r>
      <w:r>
        <w:rPr>
          <w:rFonts w:hint="default" w:ascii="Times New Roman" w:hAnsi="Times New Roman" w:cs="Times New Roman"/>
          <w:color w:val="212121"/>
          <w:sz w:val="22"/>
          <w:szCs w:val="22"/>
          <w:shd w:val="clear" w:color="auto" w:fill="FFFFFF"/>
          <w:lang w:eastAsia="zh-Hans"/>
        </w:rPr>
        <w:t>.Jomy Pullokaran (2018) A short history of Walmart, the world's largest retailer Available at: https://www.cnbctv18.com/retail/a-short-history-of-walmart-the-worlds-largest-retailer-56871.htm  (Accessed: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val="en-US" w:eastAsia="zh-CN"/>
        </w:rPr>
        <w:t>4</w:t>
      </w:r>
      <w:r>
        <w:rPr>
          <w:rFonts w:hint="default" w:ascii="Times New Roman" w:hAnsi="Times New Roman" w:cs="Times New Roman"/>
          <w:color w:val="212121"/>
          <w:sz w:val="22"/>
          <w:szCs w:val="22"/>
          <w:shd w:val="clear" w:color="auto" w:fill="FFFFFF"/>
          <w:lang w:eastAsia="zh-Hans"/>
        </w:rPr>
        <w:t>.Statista Research Department (2023) Leading 500 Fortune companies based on number of employees in 2022 Available at:</w:t>
      </w:r>
    </w:p>
    <w:p>
      <w:pPr>
        <w:spacing w:line="360" w:lineRule="auto"/>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https://www.statista.com/statistics/264671/top-50-companies-based-on-number-of-employees/(Accessed: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val="en-US" w:eastAsia="zh-CN"/>
        </w:rPr>
        <w:t>5</w:t>
      </w:r>
      <w:r>
        <w:rPr>
          <w:rFonts w:hint="default" w:ascii="Times New Roman" w:hAnsi="Times New Roman" w:cs="Times New Roman"/>
          <w:color w:val="212121"/>
          <w:sz w:val="22"/>
          <w:szCs w:val="22"/>
          <w:shd w:val="clear" w:color="auto" w:fill="FFFFFF"/>
          <w:lang w:eastAsia="zh-Hans"/>
        </w:rPr>
        <w:t>.IvyPanda (2021) Strategic Human Resource Management at Wal-Mart Stores Report Available at: https://ivypanda.com/essays/strategic-human-resource-management-at-wal-mart-stores/ (Accessed: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val="en-US" w:eastAsia="zh-CN"/>
        </w:rPr>
        <w:t>6</w:t>
      </w:r>
      <w:r>
        <w:rPr>
          <w:rFonts w:hint="default" w:ascii="Times New Roman" w:hAnsi="Times New Roman" w:cs="Times New Roman"/>
          <w:color w:val="212121"/>
          <w:sz w:val="22"/>
          <w:szCs w:val="22"/>
          <w:shd w:val="clear" w:color="auto" w:fill="FFFFFF"/>
          <w:lang w:eastAsia="zh-Hans"/>
        </w:rPr>
        <w:t xml:space="preserve">.Associated Press (2022) Walmart delivers strong Q4 despite rising inflation, staff shortages Available at: </w:t>
      </w:r>
    </w:p>
    <w:p>
      <w:pPr>
        <w:spacing w:line="360" w:lineRule="auto"/>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https://nypost.com/2022/02/17/walmart-delivers-strong-q4-despite-inflation-staff-shortages/ (Accessed: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val="en-US" w:eastAsia="zh-CN"/>
        </w:rPr>
        <w:t>7</w:t>
      </w:r>
      <w:r>
        <w:rPr>
          <w:rFonts w:hint="default" w:ascii="Times New Roman" w:hAnsi="Times New Roman" w:cs="Times New Roman"/>
          <w:color w:val="212121"/>
          <w:sz w:val="22"/>
          <w:szCs w:val="22"/>
          <w:shd w:val="clear" w:color="auto" w:fill="FFFFFF"/>
          <w:lang w:eastAsia="zh-Hans"/>
        </w:rPr>
        <w:t xml:space="preserve">.Marc Bain (2021) Black employees say they feel left out of Walmart’s self-proclaimed “culture of inclusion” Available at: </w:t>
      </w:r>
    </w:p>
    <w:p>
      <w:pPr>
        <w:spacing w:line="360" w:lineRule="auto"/>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https://qz.com/2031303/black-walmart-employees-arent-feeling-its-culture-of-inclusion  (Accessed: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val="en-US" w:eastAsia="zh-CN"/>
        </w:rPr>
        <w:t>8</w:t>
      </w:r>
      <w:r>
        <w:rPr>
          <w:rFonts w:hint="default" w:ascii="Times New Roman" w:hAnsi="Times New Roman" w:cs="Times New Roman"/>
          <w:color w:val="212121"/>
          <w:sz w:val="22"/>
          <w:szCs w:val="22"/>
          <w:shd w:val="clear" w:color="auto" w:fill="FFFFFF"/>
          <w:lang w:eastAsia="zh-Hans"/>
        </w:rPr>
        <w:t>.Justin Wiltshire (2022) Walmart is a monopsonist that depresses earnings and employment beyond its own walls, but U.S. policymakers can do something about it Available at: https://equitablegrowth.org/walmart-is-a-monopsonist-that-depresses-earnings-and-employment-beyond-its-own-walls-but-u-s-policymakers-can-do-something-about-it/ (Accessed: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val="en-US" w:eastAsia="zh-CN"/>
        </w:rPr>
        <w:t>9</w:t>
      </w:r>
      <w:r>
        <w:rPr>
          <w:rFonts w:hint="default" w:ascii="Times New Roman" w:hAnsi="Times New Roman" w:cs="Times New Roman"/>
          <w:color w:val="212121"/>
          <w:sz w:val="22"/>
          <w:szCs w:val="22"/>
          <w:shd w:val="clear" w:color="auto" w:fill="FFFFFF"/>
          <w:lang w:eastAsia="zh-Hans"/>
        </w:rPr>
        <w:t>.Chavie Lieber (2019) Walmart just got hit with a major gender discrimination lawsuit Available at: https://www.vox.com/the-goods/2019/2/15/18223752/walmart-gender-discrimination-class-action-lawsuit-2019  (Accessed: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val="en-US" w:eastAsia="zh-CN"/>
        </w:rPr>
        <w:t>10</w:t>
      </w:r>
      <w:r>
        <w:rPr>
          <w:rFonts w:hint="default" w:ascii="Times New Roman" w:hAnsi="Times New Roman" w:cs="Times New Roman"/>
          <w:color w:val="212121"/>
          <w:sz w:val="22"/>
          <w:szCs w:val="22"/>
          <w:shd w:val="clear" w:color="auto" w:fill="FFFFFF"/>
          <w:lang w:eastAsia="zh-Hans"/>
        </w:rPr>
        <w:t xml:space="preserve">.BRYCE COVERT (2019) Nearly Two Decades Ago, Women Across the Country Sued Walmart for Discrimination. They’re Not Done Fighting Available at: </w:t>
      </w:r>
    </w:p>
    <w:p>
      <w:pPr>
        <w:spacing w:line="360" w:lineRule="auto"/>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https://time.com/5586423/walmart-gender-discrimination/(Accessed: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1</w:t>
      </w:r>
      <w:r>
        <w:rPr>
          <w:rFonts w:hint="default" w:ascii="Times New Roman" w:hAnsi="Times New Roman" w:cs="Times New Roman"/>
          <w:color w:val="212121"/>
          <w:sz w:val="22"/>
          <w:szCs w:val="22"/>
          <w:shd w:val="clear" w:color="auto" w:fill="FFFFFF"/>
          <w:lang w:val="en-US" w:eastAsia="zh-CN"/>
        </w:rPr>
        <w:t>1</w:t>
      </w:r>
      <w:r>
        <w:rPr>
          <w:rFonts w:hint="default" w:ascii="Times New Roman" w:hAnsi="Times New Roman" w:cs="Times New Roman"/>
          <w:color w:val="212121"/>
          <w:sz w:val="22"/>
          <w:szCs w:val="22"/>
          <w:shd w:val="clear" w:color="auto" w:fill="FFFFFF"/>
          <w:lang w:eastAsia="zh-Hans"/>
        </w:rPr>
        <w:t>.SCOTT ROBERTS (2022) The Walmart Hiring Process: From Application to Interview to Orientation Available at: https://toughnickel.com/finding-job/Walmart-hiring (Accessed: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1</w:t>
      </w:r>
      <w:r>
        <w:rPr>
          <w:rFonts w:hint="default" w:ascii="Times New Roman" w:hAnsi="Times New Roman" w:cs="Times New Roman"/>
          <w:color w:val="212121"/>
          <w:sz w:val="22"/>
          <w:szCs w:val="22"/>
          <w:shd w:val="clear" w:color="auto" w:fill="FFFFFF"/>
          <w:lang w:val="en-US" w:eastAsia="zh-CN"/>
        </w:rPr>
        <w:t>2</w:t>
      </w:r>
      <w:r>
        <w:rPr>
          <w:rFonts w:hint="default" w:ascii="Times New Roman" w:hAnsi="Times New Roman" w:cs="Times New Roman"/>
          <w:color w:val="212121"/>
          <w:sz w:val="22"/>
          <w:szCs w:val="22"/>
          <w:shd w:val="clear" w:color="auto" w:fill="FFFFFF"/>
          <w:lang w:eastAsia="zh-Hans"/>
        </w:rPr>
        <w:t xml:space="preserve">.ANDREW THOMPSON (2017) Walmart’s HRM: Recruitment, Selection, Employee Retention Available at: </w:t>
      </w:r>
    </w:p>
    <w:p>
      <w:pPr>
        <w:spacing w:line="360" w:lineRule="auto"/>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https://panmore.com/walmart-human-resource-management-recruitment-selection-employee-retention  (Accessed: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1</w:t>
      </w:r>
      <w:r>
        <w:rPr>
          <w:rFonts w:hint="default" w:ascii="Times New Roman" w:hAnsi="Times New Roman" w:cs="Times New Roman"/>
          <w:color w:val="212121"/>
          <w:sz w:val="22"/>
          <w:szCs w:val="22"/>
          <w:shd w:val="clear" w:color="auto" w:fill="FFFFFF"/>
          <w:lang w:val="en-US" w:eastAsia="zh-CN"/>
        </w:rPr>
        <w:t>3</w:t>
      </w:r>
      <w:r>
        <w:rPr>
          <w:rFonts w:hint="default" w:ascii="Times New Roman" w:hAnsi="Times New Roman" w:cs="Times New Roman"/>
          <w:color w:val="212121"/>
          <w:sz w:val="22"/>
          <w:szCs w:val="22"/>
          <w:shd w:val="clear" w:color="auto" w:fill="FFFFFF"/>
          <w:lang w:eastAsia="zh-Hans"/>
        </w:rPr>
        <w:t xml:space="preserve">.Patrick Reilly (2017) What Wal-Mart's higher wages, better training mean for US retail Available at: </w:t>
      </w:r>
    </w:p>
    <w:p>
      <w:pPr>
        <w:spacing w:line="360" w:lineRule="auto"/>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https://www.csmonitor.com/Business/new-economy/2017/0117/What-Wal-Mart-s-higher-wages-better-training-mean-for-US-retail(Accessed: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1</w:t>
      </w:r>
      <w:r>
        <w:rPr>
          <w:rFonts w:hint="default" w:ascii="Times New Roman" w:hAnsi="Times New Roman" w:cs="Times New Roman"/>
          <w:color w:val="212121"/>
          <w:sz w:val="22"/>
          <w:szCs w:val="22"/>
          <w:shd w:val="clear" w:color="auto" w:fill="FFFFFF"/>
          <w:lang w:val="en-US" w:eastAsia="zh-CN"/>
        </w:rPr>
        <w:t>4</w:t>
      </w:r>
      <w:r>
        <w:rPr>
          <w:rFonts w:hint="default" w:ascii="Times New Roman" w:hAnsi="Times New Roman" w:cs="Times New Roman"/>
          <w:color w:val="212121"/>
          <w:sz w:val="22"/>
          <w:szCs w:val="22"/>
          <w:shd w:val="clear" w:color="auto" w:fill="FFFFFF"/>
          <w:lang w:eastAsia="zh-Hans"/>
        </w:rPr>
        <w:t>.STEVEN VAN BELLEGHEM (2021) 7 things you can learn from Walmart about CX Available at: https://www.stevenvanbelleghem.com/blog/7-things-you-can-learn-from-walmart-about-cx/ (Accessed: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1</w:t>
      </w:r>
      <w:r>
        <w:rPr>
          <w:rFonts w:hint="default" w:ascii="Times New Roman" w:hAnsi="Times New Roman" w:cs="Times New Roman"/>
          <w:color w:val="212121"/>
          <w:sz w:val="22"/>
          <w:szCs w:val="22"/>
          <w:shd w:val="clear" w:color="auto" w:fill="FFFFFF"/>
          <w:lang w:val="en-US" w:eastAsia="zh-CN"/>
        </w:rPr>
        <w:t>5</w:t>
      </w:r>
      <w:r>
        <w:rPr>
          <w:rFonts w:hint="default" w:ascii="Times New Roman" w:hAnsi="Times New Roman" w:cs="Times New Roman"/>
          <w:color w:val="212121"/>
          <w:sz w:val="22"/>
          <w:szCs w:val="22"/>
          <w:shd w:val="clear" w:color="auto" w:fill="FFFFFF"/>
          <w:lang w:eastAsia="zh-Hans"/>
        </w:rPr>
        <w:t xml:space="preserve">.Anita Chan (2016) The Resistance of Walmart Workers in China: A Breakthrough in the Chinese Labour Movement Available at: </w:t>
      </w:r>
    </w:p>
    <w:p>
      <w:pPr>
        <w:spacing w:line="360" w:lineRule="auto"/>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https://madeinchinajournal.com/2016/06/27/the-resistance-of-walmart-workers-in-china-a-breakthrough-in-the-chinese-labour-movement/ (Accessed: 20 March 2023)</w:t>
      </w:r>
    </w:p>
    <w:p>
      <w:pPr>
        <w:numPr>
          <w:ilvl w:val="0"/>
          <w:numId w:val="1"/>
        </w:num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TONY DOKOUPIL (2023) Walmart still isn't paying workers enough, says one author calling for a $20 national minimum wage Available at:</w:t>
      </w:r>
    </w:p>
    <w:p>
      <w:pPr>
        <w:numPr>
          <w:ilvl w:val="0"/>
          <w:numId w:val="0"/>
        </w:numPr>
        <w:spacing w:line="360" w:lineRule="auto"/>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https://www.cbsnews.com/news/walmart-minimum-wage-20-an-hour-still-broke-rick-wartzman-author/  (Accessed: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1</w:t>
      </w:r>
      <w:r>
        <w:rPr>
          <w:rFonts w:hint="default" w:ascii="Times New Roman" w:hAnsi="Times New Roman" w:cs="Times New Roman"/>
          <w:color w:val="212121"/>
          <w:sz w:val="22"/>
          <w:szCs w:val="22"/>
          <w:shd w:val="clear" w:color="auto" w:fill="FFFFFF"/>
          <w:lang w:val="en-US" w:eastAsia="zh-CN"/>
        </w:rPr>
        <w:t>7</w:t>
      </w:r>
      <w:r>
        <w:rPr>
          <w:rFonts w:hint="default" w:ascii="Times New Roman" w:hAnsi="Times New Roman" w:cs="Times New Roman"/>
          <w:color w:val="212121"/>
          <w:sz w:val="22"/>
          <w:szCs w:val="22"/>
          <w:shd w:val="clear" w:color="auto" w:fill="FFFFFF"/>
          <w:lang w:eastAsia="zh-Hans"/>
        </w:rPr>
        <w:t xml:space="preserve">.Richa Naidu and Danielle Kaye (2022) Walmart temporarily shut nearly 60 U.S. stores for COVID cleaning in December Available at: </w:t>
      </w:r>
    </w:p>
    <w:p>
      <w:pPr>
        <w:spacing w:line="360" w:lineRule="auto"/>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https://www.reuters.com/business/walmart-temporarily-shut-nearly-60-us-stores-covid-cleaning-december-2022-01-03/ (Accessed: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1</w:t>
      </w:r>
      <w:r>
        <w:rPr>
          <w:rFonts w:hint="default" w:ascii="Times New Roman" w:hAnsi="Times New Roman" w:cs="Times New Roman"/>
          <w:color w:val="212121"/>
          <w:sz w:val="22"/>
          <w:szCs w:val="22"/>
          <w:shd w:val="clear" w:color="auto" w:fill="FFFFFF"/>
          <w:lang w:val="en-US" w:eastAsia="zh-CN"/>
        </w:rPr>
        <w:t>8</w:t>
      </w:r>
      <w:r>
        <w:rPr>
          <w:rFonts w:hint="default" w:ascii="Times New Roman" w:hAnsi="Times New Roman" w:cs="Times New Roman"/>
          <w:color w:val="212121"/>
          <w:sz w:val="22"/>
          <w:szCs w:val="22"/>
          <w:shd w:val="clear" w:color="auto" w:fill="FFFFFF"/>
          <w:lang w:eastAsia="zh-Hans"/>
        </w:rPr>
        <w:t xml:space="preserve">.Glassdoor Team (2016) Learn From the Best: How Walmart Builds Its Corporate Culture Available at: </w:t>
      </w:r>
    </w:p>
    <w:p>
      <w:pPr>
        <w:spacing w:line="360" w:lineRule="auto"/>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https://www.glassdoor.com/employers/blog/learn-best-walmart-builds-corporate-culture/ (Accessed: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1</w:t>
      </w:r>
      <w:r>
        <w:rPr>
          <w:rFonts w:hint="default" w:ascii="Times New Roman" w:hAnsi="Times New Roman" w:cs="Times New Roman"/>
          <w:color w:val="212121"/>
          <w:sz w:val="22"/>
          <w:szCs w:val="22"/>
          <w:shd w:val="clear" w:color="auto" w:fill="FFFFFF"/>
          <w:lang w:val="en-US" w:eastAsia="zh-CN"/>
        </w:rPr>
        <w:t>9</w:t>
      </w:r>
      <w:r>
        <w:rPr>
          <w:rFonts w:hint="default" w:ascii="Times New Roman" w:hAnsi="Times New Roman" w:cs="Times New Roman"/>
          <w:color w:val="212121"/>
          <w:sz w:val="22"/>
          <w:szCs w:val="22"/>
          <w:shd w:val="clear" w:color="auto" w:fill="FFFFFF"/>
          <w:lang w:eastAsia="zh-Hans"/>
        </w:rPr>
        <w:t>.Simplilearn（2022）Elements to Build a Strong Employee and Employer Relationship Available at: https://www.simplilearn.com/employer-employee-relationship-article  (Accessed: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val="en-US" w:eastAsia="zh-CN"/>
        </w:rPr>
        <w:t>20</w:t>
      </w:r>
      <w:r>
        <w:rPr>
          <w:rFonts w:hint="default" w:ascii="Times New Roman" w:hAnsi="Times New Roman" w:cs="Times New Roman"/>
          <w:color w:val="212121"/>
          <w:sz w:val="22"/>
          <w:szCs w:val="22"/>
          <w:shd w:val="clear" w:color="auto" w:fill="FFFFFF"/>
          <w:lang w:eastAsia="zh-Hans"/>
        </w:rPr>
        <w:t>.BRENDAN MCCONNELL （2023）12 ways to improve your diversity recruiting strategy Available at: https://recruitee.com/articles/diversity-recruiting-strategy  (Accessed: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2</w:t>
      </w:r>
      <w:r>
        <w:rPr>
          <w:rFonts w:hint="default" w:ascii="Times New Roman" w:hAnsi="Times New Roman" w:cs="Times New Roman"/>
          <w:color w:val="212121"/>
          <w:sz w:val="22"/>
          <w:szCs w:val="22"/>
          <w:shd w:val="clear" w:color="auto" w:fill="FFFFFF"/>
          <w:lang w:val="en-US" w:eastAsia="zh-CN"/>
        </w:rPr>
        <w:t>1</w:t>
      </w:r>
      <w:r>
        <w:rPr>
          <w:rFonts w:hint="default" w:ascii="Times New Roman" w:hAnsi="Times New Roman" w:cs="Times New Roman"/>
          <w:color w:val="212121"/>
          <w:sz w:val="22"/>
          <w:szCs w:val="22"/>
          <w:shd w:val="clear" w:color="auto" w:fill="FFFFFF"/>
          <w:lang w:eastAsia="zh-Hans"/>
        </w:rPr>
        <w:t>.Nathan Peart （2022）Recruiting The Best—Transparency Trumps Theatrics Available at: https://www.forbes.com/sites/nathanpeart/2022/06/28</w:t>
      </w:r>
      <w:bookmarkStart w:id="13" w:name="_GoBack"/>
      <w:bookmarkEnd w:id="13"/>
      <w:r>
        <w:rPr>
          <w:rFonts w:hint="default" w:ascii="Times New Roman" w:hAnsi="Times New Roman" w:cs="Times New Roman"/>
          <w:color w:val="212121"/>
          <w:sz w:val="22"/>
          <w:szCs w:val="22"/>
          <w:shd w:val="clear" w:color="auto" w:fill="FFFFFF"/>
          <w:lang w:eastAsia="zh-Hans"/>
        </w:rPr>
        <w:t>/recruiting-the-besttransparency-trumps-theatrics/?sh=460668684e7b (Accessed: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2</w:t>
      </w:r>
      <w:r>
        <w:rPr>
          <w:rFonts w:hint="default" w:ascii="Times New Roman" w:hAnsi="Times New Roman" w:cs="Times New Roman"/>
          <w:color w:val="212121"/>
          <w:sz w:val="22"/>
          <w:szCs w:val="22"/>
          <w:shd w:val="clear" w:color="auto" w:fill="FFFFFF"/>
          <w:lang w:val="en-US" w:eastAsia="zh-CN"/>
        </w:rPr>
        <w:t>2</w:t>
      </w:r>
      <w:r>
        <w:rPr>
          <w:rFonts w:hint="default" w:ascii="Times New Roman" w:hAnsi="Times New Roman" w:cs="Times New Roman"/>
          <w:color w:val="212121"/>
          <w:sz w:val="22"/>
          <w:szCs w:val="22"/>
          <w:shd w:val="clear" w:color="auto" w:fill="FFFFFF"/>
          <w:lang w:eastAsia="zh-Hans"/>
        </w:rPr>
        <w:t>.Karen Karnis （2022）The Power of Personalized Learning for Corporate Training Available at: https://www.d2l.com/blog/power-of-personalized-learning-for-corporate-training/ (Accessed: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2</w:t>
      </w:r>
      <w:r>
        <w:rPr>
          <w:rFonts w:hint="default" w:ascii="Times New Roman" w:hAnsi="Times New Roman" w:cs="Times New Roman"/>
          <w:color w:val="212121"/>
          <w:sz w:val="22"/>
          <w:szCs w:val="22"/>
          <w:shd w:val="clear" w:color="auto" w:fill="FFFFFF"/>
          <w:lang w:val="en-US" w:eastAsia="zh-CN"/>
        </w:rPr>
        <w:t>3</w:t>
      </w:r>
      <w:r>
        <w:rPr>
          <w:rFonts w:hint="default" w:ascii="Times New Roman" w:hAnsi="Times New Roman" w:cs="Times New Roman"/>
          <w:color w:val="212121"/>
          <w:sz w:val="22"/>
          <w:szCs w:val="22"/>
          <w:shd w:val="clear" w:color="auto" w:fill="FFFFFF"/>
          <w:lang w:eastAsia="zh-Hans"/>
        </w:rPr>
        <w:t>.Paula Morgan （2022）Understanding The Importance Of Corporate Culture After The Great Resignation Available at: https://www.forbes.com/sites/paulamorgan/2022/08/19/understanding-the-importance-of-corporate-culture-after-the-great-resignation/?sh=52bcc7b618cd  (Accessed: 20 March 2023)</w:t>
      </w:r>
    </w:p>
    <w:p>
      <w:pPr>
        <w:spacing w:line="360" w:lineRule="auto"/>
        <w:ind w:firstLine="440" w:firstLineChars="200"/>
        <w:jc w:val="left"/>
        <w:rPr>
          <w:rFonts w:hint="default" w:ascii="Times New Roman" w:hAnsi="Times New Roman" w:cs="Times New Roman"/>
          <w:color w:val="212121"/>
          <w:sz w:val="22"/>
          <w:szCs w:val="22"/>
          <w:shd w:val="clear" w:color="auto" w:fill="FFFFFF"/>
          <w:lang w:eastAsia="zh-Hans"/>
        </w:rPr>
      </w:pPr>
      <w:r>
        <w:rPr>
          <w:rFonts w:hint="default" w:ascii="Times New Roman" w:hAnsi="Times New Roman" w:cs="Times New Roman"/>
          <w:color w:val="212121"/>
          <w:sz w:val="22"/>
          <w:szCs w:val="22"/>
          <w:shd w:val="clear" w:color="auto" w:fill="FFFFFF"/>
          <w:lang w:eastAsia="zh-Hans"/>
        </w:rPr>
        <w:t>2</w:t>
      </w:r>
      <w:r>
        <w:rPr>
          <w:rFonts w:hint="default" w:ascii="Times New Roman" w:hAnsi="Times New Roman" w:cs="Times New Roman"/>
          <w:color w:val="212121"/>
          <w:sz w:val="22"/>
          <w:szCs w:val="22"/>
          <w:shd w:val="clear" w:color="auto" w:fill="FFFFFF"/>
          <w:lang w:val="en-US" w:eastAsia="zh-CN"/>
        </w:rPr>
        <w:t>4</w:t>
      </w:r>
      <w:r>
        <w:rPr>
          <w:rFonts w:hint="default" w:ascii="Times New Roman" w:hAnsi="Times New Roman" w:cs="Times New Roman"/>
          <w:color w:val="212121"/>
          <w:sz w:val="22"/>
          <w:szCs w:val="22"/>
          <w:shd w:val="clear" w:color="auto" w:fill="FFFFFF"/>
          <w:lang w:eastAsia="zh-Hans"/>
        </w:rPr>
        <w:t>.Eden Health Team （2021）Why Are Employee Benefits Important? Available at: https://www.edenhealth.com/blog/why-are-employee-benefits-important/  (Accessed: 20 March 2023)</w:t>
      </w:r>
    </w:p>
    <w:p>
      <w:pPr>
        <w:spacing w:line="360" w:lineRule="auto"/>
        <w:ind w:firstLine="440" w:firstLineChars="200"/>
        <w:jc w:val="left"/>
        <w:rPr>
          <w:rFonts w:hint="default" w:ascii="Times New Roman" w:hAnsi="Times New Roman" w:cs="Times New Roman"/>
          <w:color w:val="101214"/>
          <w:sz w:val="22"/>
          <w:szCs w:val="22"/>
          <w:shd w:val="clear" w:color="auto" w:fill="FFFFFF"/>
        </w:rPr>
      </w:pPr>
      <w:r>
        <w:rPr>
          <w:rFonts w:hint="default" w:ascii="Times New Roman" w:hAnsi="Times New Roman" w:cs="Times New Roman"/>
          <w:color w:val="212121"/>
          <w:sz w:val="22"/>
          <w:szCs w:val="22"/>
          <w:shd w:val="clear" w:color="auto" w:fill="FFFFFF"/>
          <w:lang w:val="en-US" w:eastAsia="zh-CN"/>
        </w:rPr>
        <w:t>25.Annie Symonds (2022) 9 Epic Ideas To Improve Recruitment And Selection Processes 2022 Guide Available at: https://coassemble.com/blog/industry/7-ways-to-improve-the-recruitment-selection-process (Accessed: 20 March 2023)</w:t>
      </w:r>
    </w:p>
    <w:sectPr>
      <w:footerReference r:id="rId5" w:type="default"/>
      <w:pgSz w:w="11906" w:h="16838"/>
      <w:pgMar w:top="1417" w:right="1417" w:bottom="1417" w:left="1417" w:header="851" w:footer="992" w:gutter="0"/>
      <w:pgNumType w:fmt="decimal"/>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
    <w:altName w:val="Segoe Print"/>
    <w:panose1 w:val="00000000000000000000"/>
    <w:charset w:val="00"/>
    <w:family w:val="auto"/>
    <w:pitch w:val="default"/>
    <w:sig w:usb0="00000000" w:usb1="00000000" w:usb2="00000000" w:usb3="00000000" w:csb0="00000000" w:csb1="00000000"/>
  </w:font>
  <w:font w:name="Times New Roman Regular">
    <w:altName w:val="Times New Roman"/>
    <w:panose1 w:val="02020503050405090304"/>
    <w:charset w:val="00"/>
    <w:family w:val="auto"/>
    <w:pitch w:val="default"/>
    <w:sig w:usb0="00000000" w:usb1="00000000" w:usb2="00000001" w:usb3="00000000" w:csb0="400001BF" w:csb1="DFF7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字方塊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文字方塊 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8" name="文字方塊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文字方塊 8"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CzSVju0AAAAAUBAAAPAAAAAAAAAAEAIAAAACIAAABkcnMvZG93bnJldi54bWxQ&#10;SwECFAAUAAAACACHTuJAXpTvPjgCAABkBAAADgAAAAAAAAABACAAAAAfAQAAZHJzL2Uyb0RvYy54&#10;bWxQSwUGAAAAAAYABgBZAQAAyQU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字方塊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文字方塊 4"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cMN0JzICAABYBAAADgAAAAAAAAABACAAAAAfAQAAZHJzL2Uyb0RvYy54bWxQSwUG&#10;AAAAAAYABgBZAQAAwwU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ABBB153"/>
    <w:multiLevelType w:val="singleLevel"/>
    <w:tmpl w:val="2ABBB153"/>
    <w:lvl w:ilvl="0" w:tentative="0">
      <w:start w:val="16"/>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isplayBackgroundShape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Dc5ZGJlMzAzOGM5OWRlYzZiZjhmNTViYmUwY2M2YzAifQ=="/>
    <w:docVar w:name="EN.Layout" w:val="&lt;ENLayout&gt;&lt;Style&gt;Harvard 0514&lt;/Style&gt;&lt;LeftDelim&gt;{&lt;/LeftDelim&gt;&lt;RightDelim&gt;}&lt;/RightDelim&gt;&lt;FontName&gt;Calibri&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p9wdxtep60fe5bepaw15vvenvw2aes5szx2p&quot;&gt;My EndNote Library12.15(37Harvard）&lt;record-ids&gt;&lt;item&gt;1&lt;/item&gt;&lt;item&gt;2&lt;/item&gt;&lt;item&gt;3&lt;/item&gt;&lt;item&gt;4&lt;/item&gt;&lt;item&gt;5&lt;/item&gt;&lt;item&gt;6&lt;/item&gt;&lt;item&gt;7&lt;/item&gt;&lt;item&gt;8&lt;/item&gt;&lt;item&gt;9&lt;/item&gt;&lt;item&gt;10&lt;/item&gt;&lt;item&gt;11&lt;/item&gt;&lt;item&gt;12&lt;/item&gt;&lt;item&gt;13&lt;/item&gt;&lt;item&gt;14&lt;/item&gt;&lt;item&gt;15&lt;/item&gt;&lt;item&gt;16&lt;/item&gt;&lt;item&gt;17&lt;/item&gt;&lt;item&gt;18&lt;/item&gt;&lt;item&gt;19&lt;/item&gt;&lt;item&gt;20&lt;/item&gt;&lt;item&gt;21&lt;/item&gt;&lt;item&gt;22&lt;/item&gt;&lt;item&gt;23&lt;/item&gt;&lt;item&gt;24&lt;/item&gt;&lt;item&gt;25&lt;/item&gt;&lt;item&gt;26&lt;/item&gt;&lt;item&gt;27&lt;/item&gt;&lt;item&gt;28&lt;/item&gt;&lt;item&gt;29&lt;/item&gt;&lt;item&gt;30&lt;/item&gt;&lt;item&gt;31&lt;/item&gt;&lt;item&gt;32&lt;/item&gt;&lt;item&gt;33&lt;/item&gt;&lt;item&gt;34&lt;/item&gt;&lt;item&gt;35&lt;/item&gt;&lt;item&gt;36&lt;/item&gt;&lt;/record-ids&gt;&lt;/item&gt;&lt;/Libraries&gt;"/>
  </w:docVars>
  <w:rsids>
    <w:rsidRoot w:val="0E9549C1"/>
    <w:rsid w:val="0001537F"/>
    <w:rsid w:val="0001687E"/>
    <w:rsid w:val="0003425D"/>
    <w:rsid w:val="00111885"/>
    <w:rsid w:val="00180FA2"/>
    <w:rsid w:val="001E6279"/>
    <w:rsid w:val="00215FD9"/>
    <w:rsid w:val="002A1F13"/>
    <w:rsid w:val="002D2454"/>
    <w:rsid w:val="003E0228"/>
    <w:rsid w:val="004D7BAC"/>
    <w:rsid w:val="006327E0"/>
    <w:rsid w:val="0099734B"/>
    <w:rsid w:val="009D11D8"/>
    <w:rsid w:val="009F43F2"/>
    <w:rsid w:val="00A63DEA"/>
    <w:rsid w:val="00AC451B"/>
    <w:rsid w:val="00BD5CF2"/>
    <w:rsid w:val="00DC38B0"/>
    <w:rsid w:val="00DE0492"/>
    <w:rsid w:val="00E248F5"/>
    <w:rsid w:val="00EB565B"/>
    <w:rsid w:val="00FD1CFC"/>
    <w:rsid w:val="036E6E3A"/>
    <w:rsid w:val="049E04E4"/>
    <w:rsid w:val="04E478B9"/>
    <w:rsid w:val="093377D4"/>
    <w:rsid w:val="093A6304"/>
    <w:rsid w:val="09A1536E"/>
    <w:rsid w:val="09C31BB5"/>
    <w:rsid w:val="0BA51095"/>
    <w:rsid w:val="0C8E44C1"/>
    <w:rsid w:val="0D465A55"/>
    <w:rsid w:val="0D4D7E0E"/>
    <w:rsid w:val="0E465AF7"/>
    <w:rsid w:val="0E9549C1"/>
    <w:rsid w:val="0F125F2C"/>
    <w:rsid w:val="12255F8E"/>
    <w:rsid w:val="126006AE"/>
    <w:rsid w:val="134E3BF3"/>
    <w:rsid w:val="13EB54F9"/>
    <w:rsid w:val="14EC3617"/>
    <w:rsid w:val="154F45DA"/>
    <w:rsid w:val="16E3540A"/>
    <w:rsid w:val="17233F91"/>
    <w:rsid w:val="1AE617FC"/>
    <w:rsid w:val="1BF571A9"/>
    <w:rsid w:val="1CF00D78"/>
    <w:rsid w:val="1E42510C"/>
    <w:rsid w:val="1FBF0F5B"/>
    <w:rsid w:val="206F41B2"/>
    <w:rsid w:val="20B87907"/>
    <w:rsid w:val="22152446"/>
    <w:rsid w:val="233E43F8"/>
    <w:rsid w:val="25C465D9"/>
    <w:rsid w:val="268772E4"/>
    <w:rsid w:val="27777D39"/>
    <w:rsid w:val="27C82116"/>
    <w:rsid w:val="28887509"/>
    <w:rsid w:val="29BB2216"/>
    <w:rsid w:val="2B8A6344"/>
    <w:rsid w:val="2D6719D4"/>
    <w:rsid w:val="2E433101"/>
    <w:rsid w:val="319B62F7"/>
    <w:rsid w:val="31E55797"/>
    <w:rsid w:val="324A2D3D"/>
    <w:rsid w:val="324E00CB"/>
    <w:rsid w:val="3395162F"/>
    <w:rsid w:val="34052A0C"/>
    <w:rsid w:val="342A0EE3"/>
    <w:rsid w:val="34B115CB"/>
    <w:rsid w:val="35390FF3"/>
    <w:rsid w:val="36BF1660"/>
    <w:rsid w:val="38917082"/>
    <w:rsid w:val="396A3EA8"/>
    <w:rsid w:val="39ED4E59"/>
    <w:rsid w:val="39F521D1"/>
    <w:rsid w:val="3A441DFE"/>
    <w:rsid w:val="3C1E0B0E"/>
    <w:rsid w:val="3CC63F16"/>
    <w:rsid w:val="3EA01B6F"/>
    <w:rsid w:val="42D261AF"/>
    <w:rsid w:val="431B0CE2"/>
    <w:rsid w:val="4356196A"/>
    <w:rsid w:val="439B47F3"/>
    <w:rsid w:val="465F043C"/>
    <w:rsid w:val="46F31AE2"/>
    <w:rsid w:val="480D2636"/>
    <w:rsid w:val="4BD47B35"/>
    <w:rsid w:val="4D0F7FFF"/>
    <w:rsid w:val="4DA97BED"/>
    <w:rsid w:val="4E5875DE"/>
    <w:rsid w:val="4F6EE7F8"/>
    <w:rsid w:val="4F6F60AA"/>
    <w:rsid w:val="4FC36372"/>
    <w:rsid w:val="514130C1"/>
    <w:rsid w:val="5285323E"/>
    <w:rsid w:val="52DD06D1"/>
    <w:rsid w:val="53D4E6A4"/>
    <w:rsid w:val="540041D6"/>
    <w:rsid w:val="541F4FCC"/>
    <w:rsid w:val="54363BA0"/>
    <w:rsid w:val="54C77A32"/>
    <w:rsid w:val="55B700D6"/>
    <w:rsid w:val="57AC6B77"/>
    <w:rsid w:val="5E3BE7C1"/>
    <w:rsid w:val="5E7B0428"/>
    <w:rsid w:val="5FF6F4BE"/>
    <w:rsid w:val="60B91067"/>
    <w:rsid w:val="61CF507D"/>
    <w:rsid w:val="62491FE5"/>
    <w:rsid w:val="645A5B70"/>
    <w:rsid w:val="67E714D2"/>
    <w:rsid w:val="67FE4D2A"/>
    <w:rsid w:val="6B6D0BE2"/>
    <w:rsid w:val="6B7457A6"/>
    <w:rsid w:val="6C799F64"/>
    <w:rsid w:val="6C8C7A1A"/>
    <w:rsid w:val="6D1415C3"/>
    <w:rsid w:val="6EBA6D74"/>
    <w:rsid w:val="6EC5261F"/>
    <w:rsid w:val="6F4B6FBB"/>
    <w:rsid w:val="6FFF2AF5"/>
    <w:rsid w:val="70FB1211"/>
    <w:rsid w:val="72FD3490"/>
    <w:rsid w:val="735F7348"/>
    <w:rsid w:val="73D354DA"/>
    <w:rsid w:val="742114E3"/>
    <w:rsid w:val="7431692A"/>
    <w:rsid w:val="74583F26"/>
    <w:rsid w:val="771D1B7A"/>
    <w:rsid w:val="777C9CE4"/>
    <w:rsid w:val="77D46B78"/>
    <w:rsid w:val="77F64930"/>
    <w:rsid w:val="77FCB06F"/>
    <w:rsid w:val="7A489578"/>
    <w:rsid w:val="7A7F63E0"/>
    <w:rsid w:val="7AFFEFC4"/>
    <w:rsid w:val="7B642825"/>
    <w:rsid w:val="7B8C213A"/>
    <w:rsid w:val="7B9906CE"/>
    <w:rsid w:val="7C1D609A"/>
    <w:rsid w:val="7CB7EBBE"/>
    <w:rsid w:val="7D5B1628"/>
    <w:rsid w:val="7DFEC646"/>
    <w:rsid w:val="7E767E42"/>
    <w:rsid w:val="7E7E6C0F"/>
    <w:rsid w:val="7FBE415D"/>
    <w:rsid w:val="7FBFCD39"/>
    <w:rsid w:val="9DCFEF93"/>
    <w:rsid w:val="9FBE400F"/>
    <w:rsid w:val="B8ADB5D1"/>
    <w:rsid w:val="BDBFABCE"/>
    <w:rsid w:val="BEED84F7"/>
    <w:rsid w:val="C7F9C2BC"/>
    <w:rsid w:val="CE7F4127"/>
    <w:rsid w:val="CFEFA071"/>
    <w:rsid w:val="D74B23FC"/>
    <w:rsid w:val="DB7F0E0A"/>
    <w:rsid w:val="DB9BE718"/>
    <w:rsid w:val="DBBF20DE"/>
    <w:rsid w:val="DC3E6FC4"/>
    <w:rsid w:val="DE7E7F58"/>
    <w:rsid w:val="E4FE9587"/>
    <w:rsid w:val="EB9D1EB8"/>
    <w:rsid w:val="EDFF87E1"/>
    <w:rsid w:val="EEBA2F5E"/>
    <w:rsid w:val="EFDE54AE"/>
    <w:rsid w:val="EFEB57CA"/>
    <w:rsid w:val="F35D5959"/>
    <w:rsid w:val="F57D776E"/>
    <w:rsid w:val="F6FB080D"/>
    <w:rsid w:val="F77D4440"/>
    <w:rsid w:val="F7F6DDD5"/>
    <w:rsid w:val="FB9B4F05"/>
    <w:rsid w:val="FDEF0656"/>
    <w:rsid w:val="FF5D73B5"/>
    <w:rsid w:val="FF69FC2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semiHidden="0" w:name="Normal Table"/>
    <w:lsdException w:qFormat="1"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qFormat="1"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Times New Roman"/>
      <w:kern w:val="2"/>
      <w:sz w:val="21"/>
      <w:szCs w:val="24"/>
      <w:lang w:val="en-US" w:eastAsia="zh-CN" w:bidi="ar-SA"/>
    </w:rPr>
  </w:style>
  <w:style w:type="paragraph" w:styleId="2">
    <w:name w:val="heading 1"/>
    <w:basedOn w:val="1"/>
    <w:next w:val="1"/>
    <w:qFormat/>
    <w:uiPriority w:val="0"/>
    <w:pPr>
      <w:keepNext/>
      <w:spacing w:before="180" w:after="180" w:line="360" w:lineRule="auto"/>
      <w:outlineLvl w:val="0"/>
    </w:pPr>
    <w:rPr>
      <w:rFonts w:ascii="Times New Roman" w:hAnsi="Times New Roman" w:eastAsia="t"/>
      <w:b/>
      <w:kern w:val="52"/>
      <w:sz w:val="22"/>
    </w:rPr>
  </w:style>
  <w:style w:type="paragraph" w:styleId="3">
    <w:name w:val="heading 2"/>
    <w:basedOn w:val="1"/>
    <w:next w:val="1"/>
    <w:unhideWhenUsed/>
    <w:qFormat/>
    <w:uiPriority w:val="0"/>
    <w:pPr>
      <w:keepNext/>
      <w:spacing w:line="360" w:lineRule="auto"/>
      <w:outlineLvl w:val="1"/>
    </w:pPr>
    <w:rPr>
      <w:rFonts w:ascii="Times New Roman" w:hAnsi="Times New Roman" w:eastAsia="宋体"/>
      <w:b/>
      <w:sz w:val="22"/>
    </w:rPr>
  </w:style>
  <w:style w:type="character" w:default="1" w:styleId="13">
    <w:name w:val="Default Paragraph Font"/>
    <w:unhideWhenUsed/>
    <w:qFormat/>
    <w:uiPriority w:val="1"/>
  </w:style>
  <w:style w:type="table" w:default="1" w:styleId="12">
    <w:name w:val="Normal Table"/>
    <w:unhideWhenUsed/>
    <w:qFormat/>
    <w:uiPriority w:val="99"/>
    <w:tblPr>
      <w:tblCellMar>
        <w:top w:w="0" w:type="dxa"/>
        <w:left w:w="108" w:type="dxa"/>
        <w:bottom w:w="0" w:type="dxa"/>
        <w:right w:w="108" w:type="dxa"/>
      </w:tblCellMar>
    </w:tblPr>
  </w:style>
  <w:style w:type="paragraph" w:styleId="4">
    <w:name w:val="annotation text"/>
    <w:basedOn w:val="1"/>
    <w:link w:val="27"/>
    <w:qFormat/>
    <w:uiPriority w:val="0"/>
    <w:pPr>
      <w:jc w:val="left"/>
    </w:pPr>
  </w:style>
  <w:style w:type="paragraph" w:styleId="5">
    <w:name w:val="Balloon Text"/>
    <w:basedOn w:val="1"/>
    <w:link w:val="20"/>
    <w:qFormat/>
    <w:uiPriority w:val="0"/>
    <w:rPr>
      <w:sz w:val="18"/>
      <w:szCs w:val="18"/>
    </w:rPr>
  </w:style>
  <w:style w:type="paragraph" w:styleId="6">
    <w:name w:val="footer"/>
    <w:basedOn w:val="1"/>
    <w:link w:val="19"/>
    <w:qFormat/>
    <w:uiPriority w:val="0"/>
    <w:pPr>
      <w:tabs>
        <w:tab w:val="center" w:pos="4153"/>
        <w:tab w:val="right" w:pos="8306"/>
      </w:tabs>
      <w:snapToGrid w:val="0"/>
      <w:jc w:val="left"/>
    </w:pPr>
    <w:rPr>
      <w:sz w:val="18"/>
      <w:szCs w:val="18"/>
    </w:rPr>
  </w:style>
  <w:style w:type="paragraph" w:styleId="7">
    <w:name w:val="header"/>
    <w:basedOn w:val="1"/>
    <w:link w:val="18"/>
    <w:qFormat/>
    <w:uiPriority w:val="0"/>
    <w:pPr>
      <w:pBdr>
        <w:bottom w:val="single" w:color="auto" w:sz="6" w:space="1"/>
      </w:pBdr>
      <w:tabs>
        <w:tab w:val="center" w:pos="4153"/>
        <w:tab w:val="right" w:pos="8306"/>
      </w:tabs>
      <w:snapToGrid w:val="0"/>
      <w:jc w:val="center"/>
    </w:pPr>
    <w:rPr>
      <w:sz w:val="18"/>
      <w:szCs w:val="18"/>
    </w:rPr>
  </w:style>
  <w:style w:type="paragraph" w:styleId="8">
    <w:name w:val="toc 1"/>
    <w:basedOn w:val="1"/>
    <w:next w:val="1"/>
    <w:qFormat/>
    <w:uiPriority w:val="0"/>
  </w:style>
  <w:style w:type="paragraph" w:styleId="9">
    <w:name w:val="toc 2"/>
    <w:basedOn w:val="1"/>
    <w:next w:val="1"/>
    <w:qFormat/>
    <w:uiPriority w:val="0"/>
    <w:pPr>
      <w:ind w:left="480" w:leftChars="200"/>
    </w:pPr>
  </w:style>
  <w:style w:type="paragraph" w:styleId="10">
    <w:name w:val="Normal (Web)"/>
    <w:basedOn w:val="1"/>
    <w:qFormat/>
    <w:uiPriority w:val="0"/>
    <w:pPr>
      <w:spacing w:beforeAutospacing="1" w:afterAutospacing="1"/>
      <w:jc w:val="left"/>
    </w:pPr>
    <w:rPr>
      <w:kern w:val="0"/>
      <w:sz w:val="24"/>
    </w:rPr>
  </w:style>
  <w:style w:type="paragraph" w:styleId="11">
    <w:name w:val="annotation subject"/>
    <w:basedOn w:val="4"/>
    <w:next w:val="4"/>
    <w:link w:val="28"/>
    <w:qFormat/>
    <w:uiPriority w:val="0"/>
    <w:rPr>
      <w:b/>
      <w:bCs/>
    </w:rPr>
  </w:style>
  <w:style w:type="character" w:styleId="14">
    <w:name w:val="Emphasis"/>
    <w:basedOn w:val="13"/>
    <w:qFormat/>
    <w:uiPriority w:val="0"/>
    <w:rPr>
      <w:i/>
    </w:rPr>
  </w:style>
  <w:style w:type="character" w:styleId="15">
    <w:name w:val="Hyperlink"/>
    <w:basedOn w:val="13"/>
    <w:qFormat/>
    <w:uiPriority w:val="0"/>
    <w:rPr>
      <w:color w:val="0000FF"/>
      <w:u w:val="single"/>
    </w:rPr>
  </w:style>
  <w:style w:type="character" w:styleId="16">
    <w:name w:val="annotation reference"/>
    <w:basedOn w:val="13"/>
    <w:qFormat/>
    <w:uiPriority w:val="0"/>
    <w:rPr>
      <w:sz w:val="21"/>
      <w:szCs w:val="21"/>
    </w:rPr>
  </w:style>
  <w:style w:type="paragraph" w:customStyle="1" w:styleId="17">
    <w:name w:val="No Spacing1"/>
    <w:qFormat/>
    <w:uiPriority w:val="0"/>
    <w:rPr>
      <w:rFonts w:ascii="Times New Roman" w:hAnsi="Times New Roman" w:eastAsia="宋体" w:cs="Times New Roman"/>
      <w:sz w:val="22"/>
      <w:szCs w:val="22"/>
      <w:lang w:val="en-AU" w:eastAsia="zh-CN" w:bidi="ar-SA"/>
    </w:rPr>
  </w:style>
  <w:style w:type="character" w:customStyle="1" w:styleId="18">
    <w:name w:val="页眉 字符"/>
    <w:basedOn w:val="13"/>
    <w:link w:val="7"/>
    <w:qFormat/>
    <w:uiPriority w:val="0"/>
    <w:rPr>
      <w:rFonts w:ascii="Calibri" w:hAnsi="Calibri"/>
      <w:kern w:val="2"/>
      <w:sz w:val="18"/>
      <w:szCs w:val="18"/>
    </w:rPr>
  </w:style>
  <w:style w:type="character" w:customStyle="1" w:styleId="19">
    <w:name w:val="页脚 字符"/>
    <w:basedOn w:val="13"/>
    <w:link w:val="6"/>
    <w:qFormat/>
    <w:uiPriority w:val="0"/>
    <w:rPr>
      <w:rFonts w:ascii="Calibri" w:hAnsi="Calibri"/>
      <w:kern w:val="2"/>
      <w:sz w:val="18"/>
      <w:szCs w:val="18"/>
    </w:rPr>
  </w:style>
  <w:style w:type="character" w:customStyle="1" w:styleId="20">
    <w:name w:val="批注框文本 字符"/>
    <w:basedOn w:val="13"/>
    <w:link w:val="5"/>
    <w:qFormat/>
    <w:uiPriority w:val="0"/>
    <w:rPr>
      <w:rFonts w:ascii="Calibri" w:hAnsi="Calibri"/>
      <w:kern w:val="2"/>
      <w:sz w:val="18"/>
      <w:szCs w:val="18"/>
    </w:rPr>
  </w:style>
  <w:style w:type="paragraph" w:customStyle="1" w:styleId="21">
    <w:name w:val="Revision"/>
    <w:hidden/>
    <w:semiHidden/>
    <w:qFormat/>
    <w:uiPriority w:val="99"/>
    <w:rPr>
      <w:rFonts w:ascii="Calibri" w:hAnsi="Calibri" w:eastAsia="宋体" w:cs="Times New Roman"/>
      <w:kern w:val="2"/>
      <w:sz w:val="21"/>
      <w:szCs w:val="24"/>
      <w:lang w:val="en-US" w:eastAsia="zh-CN" w:bidi="ar-SA"/>
    </w:rPr>
  </w:style>
  <w:style w:type="paragraph" w:customStyle="1" w:styleId="22">
    <w:name w:val="EndNote Bibliography Title"/>
    <w:basedOn w:val="1"/>
    <w:link w:val="23"/>
    <w:qFormat/>
    <w:uiPriority w:val="0"/>
    <w:pPr>
      <w:jc w:val="center"/>
    </w:pPr>
    <w:rPr>
      <w:rFonts w:cs="Calibri"/>
      <w:sz w:val="20"/>
    </w:rPr>
  </w:style>
  <w:style w:type="character" w:customStyle="1" w:styleId="23">
    <w:name w:val="EndNote Bibliography Title 字符"/>
    <w:basedOn w:val="13"/>
    <w:link w:val="22"/>
    <w:qFormat/>
    <w:uiPriority w:val="0"/>
    <w:rPr>
      <w:rFonts w:ascii="Calibri" w:hAnsi="Calibri" w:cs="Calibri"/>
      <w:kern w:val="2"/>
      <w:szCs w:val="24"/>
    </w:rPr>
  </w:style>
  <w:style w:type="paragraph" w:customStyle="1" w:styleId="24">
    <w:name w:val="EndNote Bibliography"/>
    <w:basedOn w:val="1"/>
    <w:link w:val="25"/>
    <w:qFormat/>
    <w:uiPriority w:val="0"/>
    <w:rPr>
      <w:rFonts w:cs="Calibri"/>
      <w:sz w:val="20"/>
    </w:rPr>
  </w:style>
  <w:style w:type="character" w:customStyle="1" w:styleId="25">
    <w:name w:val="EndNote Bibliography 字符"/>
    <w:basedOn w:val="13"/>
    <w:link w:val="24"/>
    <w:qFormat/>
    <w:uiPriority w:val="0"/>
    <w:rPr>
      <w:rFonts w:ascii="Calibri" w:hAnsi="Calibri" w:cs="Calibri"/>
      <w:kern w:val="2"/>
      <w:szCs w:val="24"/>
    </w:rPr>
  </w:style>
  <w:style w:type="character" w:customStyle="1" w:styleId="26">
    <w:name w:val="Unresolved Mention"/>
    <w:basedOn w:val="13"/>
    <w:unhideWhenUsed/>
    <w:qFormat/>
    <w:uiPriority w:val="99"/>
    <w:rPr>
      <w:color w:val="605E5C"/>
      <w:shd w:val="clear" w:color="auto" w:fill="E1DFDD"/>
    </w:rPr>
  </w:style>
  <w:style w:type="character" w:customStyle="1" w:styleId="27">
    <w:name w:val="批注文字 字符"/>
    <w:basedOn w:val="13"/>
    <w:link w:val="4"/>
    <w:qFormat/>
    <w:uiPriority w:val="0"/>
    <w:rPr>
      <w:rFonts w:ascii="Calibri" w:hAnsi="Calibri"/>
      <w:kern w:val="2"/>
      <w:sz w:val="21"/>
      <w:szCs w:val="24"/>
    </w:rPr>
  </w:style>
  <w:style w:type="character" w:customStyle="1" w:styleId="28">
    <w:name w:val="批注主题 字符"/>
    <w:basedOn w:val="27"/>
    <w:link w:val="11"/>
    <w:qFormat/>
    <w:uiPriority w:val="0"/>
    <w:rPr>
      <w:rFonts w:ascii="Calibri" w:hAnsi="Calibri"/>
      <w:b/>
      <w:bCs/>
      <w:kern w:val="2"/>
      <w:sz w:val="21"/>
      <w:szCs w:val="24"/>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13</Pages>
  <Words>3214</Words>
  <Characters>20956</Characters>
  <Lines>226</Lines>
  <Paragraphs>63</Paragraphs>
  <TotalTime>5</TotalTime>
  <ScaleCrop>false</ScaleCrop>
  <LinksUpToDate>false</LinksUpToDate>
  <CharactersWithSpaces>24108</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2022-12-17T10:43:00Z</dcterms:created>
  <dc:creator>石琳</dc:creator>
  <cp:lastModifiedBy>石琳</cp:lastModifiedBy>
  <dcterms:modified xsi:type="dcterms:W3CDTF">2023-03-26T16:09:58Z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0170FE4C03E745938A90A45EF5FC9A7B</vt:lpwstr>
  </property>
</Properties>
</file>