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CA3FB5" w14:textId="35489515" w:rsidR="00DC2972" w:rsidRPr="003A0181" w:rsidRDefault="00DC2972" w:rsidP="00DC2972">
      <w:pPr>
        <w:jc w:val="both"/>
        <w:rPr>
          <w:rFonts w:ascii="Arial" w:hAnsi="Arial"/>
          <w:sz w:val="40"/>
          <w:szCs w:val="40"/>
        </w:rPr>
      </w:pPr>
      <w:r w:rsidRPr="003A0181">
        <w:rPr>
          <w:rFonts w:ascii="Arial" w:hAnsi="Arial"/>
          <w:sz w:val="40"/>
          <w:szCs w:val="40"/>
        </w:rPr>
        <w:t>An Academic report on “</w:t>
      </w:r>
      <w:r>
        <w:rPr>
          <w:rFonts w:ascii="Arial" w:hAnsi="Arial"/>
          <w:sz w:val="40"/>
          <w:szCs w:val="40"/>
        </w:rPr>
        <w:t>Workplace Culture and its impact on Organisational Efficiency</w:t>
      </w:r>
      <w:r w:rsidRPr="003A0181">
        <w:rPr>
          <w:rFonts w:ascii="Arial" w:hAnsi="Arial"/>
          <w:sz w:val="40"/>
          <w:szCs w:val="40"/>
        </w:rPr>
        <w:t>”</w:t>
      </w:r>
    </w:p>
    <w:p w14:paraId="16FAC6A4" w14:textId="77777777" w:rsidR="00DC2972" w:rsidRPr="003A0181" w:rsidRDefault="00DC2972" w:rsidP="00DC2972">
      <w:pPr>
        <w:jc w:val="both"/>
        <w:rPr>
          <w:rFonts w:ascii="Arial" w:hAnsi="Arial"/>
          <w:sz w:val="40"/>
          <w:szCs w:val="40"/>
        </w:rPr>
      </w:pPr>
    </w:p>
    <w:p w14:paraId="2DA34AC9" w14:textId="77777777" w:rsidR="00DC2972" w:rsidRPr="003A0181" w:rsidRDefault="00DC2972" w:rsidP="00DC2972">
      <w:pPr>
        <w:jc w:val="both"/>
        <w:rPr>
          <w:rFonts w:ascii="Arial" w:hAnsi="Arial"/>
          <w:sz w:val="36"/>
          <w:szCs w:val="36"/>
        </w:rPr>
      </w:pPr>
      <w:r w:rsidRPr="003A0181">
        <w:rPr>
          <w:rFonts w:ascii="Arial" w:hAnsi="Arial"/>
          <w:sz w:val="40"/>
          <w:szCs w:val="40"/>
        </w:rPr>
        <w:tab/>
      </w:r>
      <w:r w:rsidRPr="003A0181">
        <w:rPr>
          <w:rFonts w:ascii="Arial" w:hAnsi="Arial"/>
          <w:sz w:val="40"/>
          <w:szCs w:val="40"/>
        </w:rPr>
        <w:tab/>
      </w:r>
      <w:r w:rsidRPr="003A0181">
        <w:rPr>
          <w:rFonts w:ascii="Arial" w:hAnsi="Arial"/>
          <w:sz w:val="40"/>
          <w:szCs w:val="40"/>
        </w:rPr>
        <w:tab/>
      </w:r>
      <w:r w:rsidRPr="003A0181">
        <w:rPr>
          <w:rFonts w:ascii="Arial" w:hAnsi="Arial"/>
          <w:sz w:val="40"/>
          <w:szCs w:val="40"/>
        </w:rPr>
        <w:tab/>
      </w:r>
      <w:r w:rsidRPr="003A0181">
        <w:rPr>
          <w:rFonts w:ascii="Arial" w:hAnsi="Arial"/>
          <w:sz w:val="36"/>
          <w:szCs w:val="36"/>
        </w:rPr>
        <w:t xml:space="preserve">Prepared by </w:t>
      </w:r>
    </w:p>
    <w:p w14:paraId="6C78C640" w14:textId="77777777" w:rsidR="00DC2972" w:rsidRPr="003A0181" w:rsidRDefault="00DC2972" w:rsidP="00DC2972">
      <w:pPr>
        <w:jc w:val="both"/>
        <w:rPr>
          <w:rFonts w:ascii="Arial" w:hAnsi="Arial"/>
          <w:sz w:val="36"/>
          <w:szCs w:val="36"/>
        </w:rPr>
      </w:pPr>
      <w:r w:rsidRPr="003A0181">
        <w:rPr>
          <w:rFonts w:ascii="Arial" w:hAnsi="Arial"/>
          <w:sz w:val="36"/>
          <w:szCs w:val="36"/>
        </w:rPr>
        <w:tab/>
      </w:r>
      <w:r w:rsidRPr="003A0181">
        <w:rPr>
          <w:rFonts w:ascii="Arial" w:hAnsi="Arial"/>
          <w:sz w:val="36"/>
          <w:szCs w:val="36"/>
        </w:rPr>
        <w:tab/>
      </w:r>
      <w:r w:rsidRPr="003A0181">
        <w:rPr>
          <w:rFonts w:ascii="Arial" w:hAnsi="Arial"/>
          <w:sz w:val="36"/>
          <w:szCs w:val="36"/>
        </w:rPr>
        <w:tab/>
      </w:r>
      <w:proofErr w:type="spellStart"/>
      <w:r w:rsidRPr="003A0181">
        <w:rPr>
          <w:rFonts w:ascii="Arial" w:hAnsi="Arial"/>
          <w:sz w:val="36"/>
          <w:szCs w:val="36"/>
        </w:rPr>
        <w:t>Yawar</w:t>
      </w:r>
      <w:proofErr w:type="spellEnd"/>
      <w:r w:rsidRPr="003A0181">
        <w:rPr>
          <w:rFonts w:ascii="Arial" w:hAnsi="Arial"/>
          <w:sz w:val="36"/>
          <w:szCs w:val="36"/>
        </w:rPr>
        <w:t xml:space="preserve"> Abrar Hossain (1916654)</w:t>
      </w:r>
    </w:p>
    <w:p w14:paraId="705A7F28" w14:textId="77777777" w:rsidR="00DC2972" w:rsidRDefault="00DC2972" w:rsidP="00DC2972">
      <w:pPr>
        <w:jc w:val="both"/>
        <w:rPr>
          <w:rFonts w:ascii="Arial" w:hAnsi="Arial"/>
          <w:sz w:val="32"/>
          <w:szCs w:val="32"/>
        </w:rPr>
      </w:pPr>
    </w:p>
    <w:p w14:paraId="5ACD0FC0" w14:textId="77777777" w:rsidR="00DC2972" w:rsidRDefault="00DC2972" w:rsidP="00DC2972">
      <w:pPr>
        <w:jc w:val="both"/>
        <w:rPr>
          <w:rFonts w:ascii="Arial" w:hAnsi="Arial"/>
          <w:sz w:val="32"/>
          <w:szCs w:val="32"/>
        </w:rPr>
      </w:pPr>
    </w:p>
    <w:p w14:paraId="07E21A16" w14:textId="77777777" w:rsidR="00DC2972" w:rsidRDefault="00DC2972" w:rsidP="00DC2972">
      <w:pPr>
        <w:jc w:val="both"/>
        <w:rPr>
          <w:rFonts w:ascii="Arial" w:hAnsi="Arial"/>
          <w:sz w:val="32"/>
          <w:szCs w:val="32"/>
        </w:rPr>
      </w:pPr>
    </w:p>
    <w:p w14:paraId="080F6F99" w14:textId="77777777" w:rsidR="00DC2972" w:rsidRDefault="00DC2972" w:rsidP="00DC2972">
      <w:pPr>
        <w:jc w:val="both"/>
        <w:rPr>
          <w:rFonts w:ascii="Arial" w:hAnsi="Arial"/>
          <w:sz w:val="32"/>
          <w:szCs w:val="32"/>
        </w:rPr>
      </w:pPr>
    </w:p>
    <w:p w14:paraId="5338FD7F" w14:textId="77777777" w:rsidR="00DC2972" w:rsidRDefault="00DC2972" w:rsidP="00DC2972">
      <w:pPr>
        <w:jc w:val="both"/>
        <w:rPr>
          <w:rFonts w:ascii="Arial" w:hAnsi="Arial"/>
          <w:sz w:val="32"/>
          <w:szCs w:val="32"/>
        </w:rPr>
      </w:pPr>
    </w:p>
    <w:p w14:paraId="4C61E4D3" w14:textId="77777777" w:rsidR="00DC2972" w:rsidRDefault="00DC2972" w:rsidP="00DC2972">
      <w:pPr>
        <w:jc w:val="both"/>
        <w:rPr>
          <w:rFonts w:ascii="Arial" w:hAnsi="Arial"/>
          <w:sz w:val="32"/>
          <w:szCs w:val="32"/>
        </w:rPr>
      </w:pPr>
    </w:p>
    <w:p w14:paraId="62945DDF" w14:textId="6447CC06" w:rsidR="00DC2972" w:rsidRPr="00DC2972" w:rsidRDefault="00DC2972" w:rsidP="00DC2972">
      <w:r>
        <w:rPr>
          <w:rFonts w:ascii="Arial" w:hAnsi="Arial"/>
          <w:sz w:val="32"/>
          <w:szCs w:val="32"/>
        </w:rPr>
        <w:t>Module: Workplace Culture and its impact on organisational efficiency</w:t>
      </w:r>
      <w:r>
        <w:t xml:space="preserve"> </w:t>
      </w:r>
    </w:p>
    <w:p w14:paraId="70E23170" w14:textId="1273BE16" w:rsidR="00DC2972" w:rsidRDefault="00DC2972" w:rsidP="00DC2972">
      <w:pPr>
        <w:jc w:val="both"/>
        <w:rPr>
          <w:rFonts w:ascii="Arial" w:hAnsi="Arial"/>
          <w:sz w:val="32"/>
          <w:szCs w:val="32"/>
        </w:rPr>
      </w:pPr>
      <w:r>
        <w:rPr>
          <w:rFonts w:ascii="Arial" w:hAnsi="Arial"/>
          <w:sz w:val="32"/>
          <w:szCs w:val="32"/>
        </w:rPr>
        <w:t>Module Code: BMSW510</w:t>
      </w:r>
      <w:r w:rsidR="00FB588A">
        <w:rPr>
          <w:rFonts w:ascii="Arial" w:hAnsi="Arial"/>
          <w:sz w:val="32"/>
          <w:szCs w:val="32"/>
        </w:rPr>
        <w:t>5</w:t>
      </w:r>
    </w:p>
    <w:p w14:paraId="308F9870" w14:textId="7C74CC02" w:rsidR="00DC2972" w:rsidRDefault="00DC2972" w:rsidP="00DC2972">
      <w:pPr>
        <w:jc w:val="both"/>
        <w:rPr>
          <w:rFonts w:ascii="Arial" w:hAnsi="Arial"/>
          <w:sz w:val="32"/>
          <w:szCs w:val="32"/>
        </w:rPr>
      </w:pPr>
      <w:r>
        <w:rPr>
          <w:rFonts w:ascii="Arial" w:hAnsi="Arial"/>
          <w:sz w:val="32"/>
          <w:szCs w:val="32"/>
        </w:rPr>
        <w:t xml:space="preserve">Lecturer: DR. </w:t>
      </w:r>
      <w:proofErr w:type="spellStart"/>
      <w:r>
        <w:rPr>
          <w:rFonts w:ascii="Arial" w:hAnsi="Arial"/>
          <w:sz w:val="32"/>
          <w:szCs w:val="32"/>
        </w:rPr>
        <w:t>Rexton</w:t>
      </w:r>
      <w:proofErr w:type="spellEnd"/>
      <w:r>
        <w:rPr>
          <w:rFonts w:ascii="Arial" w:hAnsi="Arial"/>
          <w:sz w:val="32"/>
          <w:szCs w:val="32"/>
        </w:rPr>
        <w:t xml:space="preserve"> </w:t>
      </w:r>
      <w:proofErr w:type="spellStart"/>
      <w:r>
        <w:rPr>
          <w:rFonts w:ascii="Arial" w:hAnsi="Arial"/>
          <w:sz w:val="32"/>
          <w:szCs w:val="32"/>
        </w:rPr>
        <w:t>Nting</w:t>
      </w:r>
      <w:proofErr w:type="spellEnd"/>
    </w:p>
    <w:p w14:paraId="0FD7D92E" w14:textId="77777777" w:rsidR="00DC2972" w:rsidRPr="008D7CCB" w:rsidRDefault="00DC2972" w:rsidP="00DC2972">
      <w:pPr>
        <w:jc w:val="both"/>
        <w:rPr>
          <w:rFonts w:ascii="Arial" w:hAnsi="Arial"/>
          <w:sz w:val="32"/>
          <w:szCs w:val="32"/>
        </w:rPr>
      </w:pPr>
      <w:r>
        <w:rPr>
          <w:rFonts w:ascii="Arial" w:hAnsi="Arial"/>
          <w:sz w:val="32"/>
          <w:szCs w:val="32"/>
        </w:rPr>
        <w:t>Submission Date: 25</w:t>
      </w:r>
      <w:r w:rsidRPr="003A0181">
        <w:rPr>
          <w:rFonts w:ascii="Arial" w:hAnsi="Arial"/>
          <w:sz w:val="32"/>
          <w:szCs w:val="32"/>
          <w:vertAlign w:val="superscript"/>
        </w:rPr>
        <w:t>th</w:t>
      </w:r>
      <w:r>
        <w:rPr>
          <w:rFonts w:ascii="Arial" w:hAnsi="Arial"/>
          <w:sz w:val="32"/>
          <w:szCs w:val="32"/>
        </w:rPr>
        <w:t xml:space="preserve"> of July 2021</w:t>
      </w:r>
    </w:p>
    <w:p w14:paraId="66B3810A" w14:textId="77777777" w:rsidR="00DC2972" w:rsidRDefault="00DC2972" w:rsidP="00DC2972">
      <w:pPr>
        <w:jc w:val="both"/>
        <w:rPr>
          <w:rFonts w:ascii="Arial" w:hAnsi="Arial"/>
          <w:sz w:val="32"/>
          <w:szCs w:val="32"/>
        </w:rPr>
      </w:pPr>
    </w:p>
    <w:p w14:paraId="0F6A59D7" w14:textId="77777777" w:rsidR="00DC2972" w:rsidRDefault="00DC2972" w:rsidP="00DC2972">
      <w:pPr>
        <w:jc w:val="both"/>
        <w:rPr>
          <w:rFonts w:ascii="Arial" w:hAnsi="Arial"/>
          <w:sz w:val="32"/>
          <w:szCs w:val="32"/>
        </w:rPr>
      </w:pPr>
    </w:p>
    <w:p w14:paraId="7E055495" w14:textId="77777777" w:rsidR="00DC2972" w:rsidRDefault="00DC2972" w:rsidP="00DC2972">
      <w:pPr>
        <w:jc w:val="both"/>
        <w:rPr>
          <w:rFonts w:ascii="Arial" w:hAnsi="Arial"/>
          <w:sz w:val="32"/>
          <w:szCs w:val="32"/>
        </w:rPr>
      </w:pPr>
    </w:p>
    <w:p w14:paraId="2D8AE346" w14:textId="77777777" w:rsidR="00DC2972" w:rsidRDefault="00DC2972" w:rsidP="00DC2972">
      <w:pPr>
        <w:jc w:val="both"/>
        <w:rPr>
          <w:rFonts w:ascii="Arial" w:hAnsi="Arial"/>
          <w:sz w:val="32"/>
          <w:szCs w:val="32"/>
        </w:rPr>
      </w:pPr>
    </w:p>
    <w:p w14:paraId="443DB3BF" w14:textId="77777777" w:rsidR="00DC2972" w:rsidRDefault="00DC2972" w:rsidP="00DC2972">
      <w:pPr>
        <w:jc w:val="both"/>
        <w:rPr>
          <w:rFonts w:ascii="Arial" w:hAnsi="Arial"/>
          <w:sz w:val="32"/>
          <w:szCs w:val="32"/>
        </w:rPr>
      </w:pPr>
    </w:p>
    <w:p w14:paraId="0E256C86" w14:textId="77777777" w:rsidR="00DC2972" w:rsidRDefault="00DC2972" w:rsidP="00DC2972">
      <w:pPr>
        <w:jc w:val="both"/>
        <w:rPr>
          <w:rFonts w:ascii="Arial" w:hAnsi="Arial"/>
          <w:sz w:val="32"/>
          <w:szCs w:val="32"/>
        </w:rPr>
      </w:pPr>
    </w:p>
    <w:p w14:paraId="4CC104C1" w14:textId="77777777" w:rsidR="00DC2972" w:rsidRDefault="00DC2972" w:rsidP="00DC2972">
      <w:pPr>
        <w:jc w:val="both"/>
        <w:rPr>
          <w:rFonts w:ascii="Arial" w:hAnsi="Arial"/>
          <w:sz w:val="32"/>
          <w:szCs w:val="32"/>
        </w:rPr>
      </w:pPr>
    </w:p>
    <w:p w14:paraId="23E0432C" w14:textId="77777777" w:rsidR="00DC2972" w:rsidRDefault="00DC2972" w:rsidP="00DC2972">
      <w:pPr>
        <w:jc w:val="both"/>
        <w:rPr>
          <w:rFonts w:ascii="Arial" w:hAnsi="Arial"/>
          <w:sz w:val="32"/>
          <w:szCs w:val="32"/>
        </w:rPr>
      </w:pPr>
    </w:p>
    <w:p w14:paraId="6D7DA767" w14:textId="77777777" w:rsidR="00DC2972" w:rsidRDefault="00DC2972" w:rsidP="00DC2972">
      <w:pPr>
        <w:jc w:val="both"/>
        <w:rPr>
          <w:rFonts w:ascii="Arial" w:hAnsi="Arial"/>
          <w:sz w:val="32"/>
          <w:szCs w:val="32"/>
        </w:rPr>
      </w:pPr>
      <w:r w:rsidRPr="003B712F">
        <w:rPr>
          <w:noProof/>
        </w:rPr>
        <w:drawing>
          <wp:inline distT="0" distB="0" distL="0" distR="0" wp14:anchorId="36D19E11" wp14:editId="22A9D2C3">
            <wp:extent cx="5612113" cy="1944331"/>
            <wp:effectExtent l="0" t="0" r="1905" b="0"/>
            <wp:docPr id="2" name="Picture 128" descr="Text&#10;&#10;Description automatically generated">
              <a:extLst xmlns:a="http://schemas.openxmlformats.org/drawingml/2006/main">
                <a:ext uri="{FF2B5EF4-FFF2-40B4-BE49-F238E27FC236}">
                  <a16:creationId xmlns:a16="http://schemas.microsoft.com/office/drawing/2014/main" id="{EA891107-80A5-2643-B970-4E6C5C8E2630}"/>
                </a:ext>
              </a:extLst>
            </wp:docPr>
            <wp:cNvGraphicFramePr/>
            <a:graphic xmlns:a="http://schemas.openxmlformats.org/drawingml/2006/main">
              <a:graphicData uri="http://schemas.openxmlformats.org/drawingml/2006/picture">
                <pic:pic xmlns:pic="http://schemas.openxmlformats.org/drawingml/2006/picture">
                  <pic:nvPicPr>
                    <pic:cNvPr id="129" name="Picture 128" descr="Text&#10;&#10;Description automatically generated">
                      <a:extLst>
                        <a:ext uri="{FF2B5EF4-FFF2-40B4-BE49-F238E27FC236}">
                          <a16:creationId xmlns:a16="http://schemas.microsoft.com/office/drawing/2014/main" id="{EA891107-80A5-2643-B970-4E6C5C8E2630}"/>
                        </a:ext>
                      </a:extLst>
                    </pic:cNvPr>
                    <pic:cNvPicPr/>
                  </pic:nvPicPr>
                  <pic:blipFill>
                    <a:blip r:embed="rId5">
                      <a:extLst>
                        <a:ext uri="{28A0092B-C50C-407E-A947-70E740481C1C}">
                          <a14:useLocalDpi xmlns:a14="http://schemas.microsoft.com/office/drawing/2010/main" val="0"/>
                        </a:ext>
                      </a:extLst>
                    </a:blip>
                    <a:stretch>
                      <a:fillRect/>
                    </a:stretch>
                  </pic:blipFill>
                  <pic:spPr>
                    <a:xfrm>
                      <a:off x="0" y="0"/>
                      <a:ext cx="5691265" cy="1971753"/>
                    </a:xfrm>
                    <a:prstGeom prst="rect">
                      <a:avLst/>
                    </a:prstGeom>
                  </pic:spPr>
                </pic:pic>
              </a:graphicData>
            </a:graphic>
          </wp:inline>
        </w:drawing>
      </w:r>
    </w:p>
    <w:p w14:paraId="088C1202" w14:textId="77777777" w:rsidR="00DC2972" w:rsidRDefault="00DC2972" w:rsidP="00DC2972">
      <w:pPr>
        <w:jc w:val="both"/>
        <w:rPr>
          <w:rFonts w:ascii="Arial" w:hAnsi="Arial"/>
          <w:sz w:val="32"/>
          <w:szCs w:val="32"/>
        </w:rPr>
      </w:pPr>
    </w:p>
    <w:p w14:paraId="009B864F" w14:textId="77777777" w:rsidR="00DC2972" w:rsidRDefault="00DC2972" w:rsidP="00DC2972">
      <w:pPr>
        <w:spacing w:line="360" w:lineRule="auto"/>
        <w:jc w:val="both"/>
        <w:rPr>
          <w:rFonts w:ascii="Arial" w:hAnsi="Arial"/>
          <w:b/>
          <w:bCs/>
          <w:sz w:val="32"/>
          <w:szCs w:val="32"/>
          <w:u w:val="single"/>
        </w:rPr>
      </w:pPr>
    </w:p>
    <w:p w14:paraId="697C4549" w14:textId="77777777" w:rsidR="00DC2972" w:rsidRDefault="00DC2972" w:rsidP="00DC2972">
      <w:pPr>
        <w:spacing w:line="360" w:lineRule="auto"/>
        <w:jc w:val="both"/>
        <w:rPr>
          <w:rFonts w:ascii="Arial" w:hAnsi="Arial"/>
          <w:b/>
          <w:bCs/>
          <w:sz w:val="32"/>
          <w:szCs w:val="32"/>
          <w:u w:val="single"/>
        </w:rPr>
      </w:pPr>
    </w:p>
    <w:p w14:paraId="5F7AF163" w14:textId="77777777" w:rsidR="00DC2972" w:rsidRDefault="00DC2972" w:rsidP="00DC2972">
      <w:pPr>
        <w:spacing w:line="360" w:lineRule="auto"/>
        <w:jc w:val="both"/>
        <w:rPr>
          <w:rFonts w:ascii="Arial" w:hAnsi="Arial"/>
          <w:b/>
          <w:bCs/>
          <w:sz w:val="32"/>
          <w:szCs w:val="32"/>
          <w:u w:val="single"/>
        </w:rPr>
      </w:pPr>
    </w:p>
    <w:p w14:paraId="0A8B4F8A" w14:textId="77777777" w:rsidR="00DC2972" w:rsidRPr="00994411" w:rsidRDefault="00DC2972" w:rsidP="00DC2972">
      <w:pPr>
        <w:spacing w:line="360" w:lineRule="auto"/>
        <w:jc w:val="both"/>
        <w:rPr>
          <w:rFonts w:ascii="Arial" w:hAnsi="Arial"/>
          <w:b/>
          <w:bCs/>
          <w:sz w:val="32"/>
          <w:szCs w:val="32"/>
          <w:u w:val="single"/>
        </w:rPr>
      </w:pPr>
      <w:r w:rsidRPr="00994411">
        <w:rPr>
          <w:rFonts w:ascii="Arial" w:hAnsi="Arial"/>
          <w:b/>
          <w:bCs/>
          <w:sz w:val="32"/>
          <w:szCs w:val="32"/>
          <w:u w:val="single"/>
        </w:rPr>
        <w:t>Contents:</w:t>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r>
        <w:rPr>
          <w:rFonts w:ascii="Arial" w:hAnsi="Arial"/>
          <w:b/>
          <w:bCs/>
          <w:sz w:val="32"/>
          <w:szCs w:val="32"/>
          <w:u w:val="single"/>
        </w:rPr>
        <w:tab/>
      </w:r>
    </w:p>
    <w:p w14:paraId="1D771C2E" w14:textId="77777777" w:rsidR="00DC2972" w:rsidRDefault="00DC2972" w:rsidP="00DC2972">
      <w:pPr>
        <w:spacing w:line="360" w:lineRule="auto"/>
        <w:jc w:val="both"/>
        <w:rPr>
          <w:rFonts w:ascii="Arial" w:hAnsi="Arial"/>
          <w:sz w:val="21"/>
          <w:szCs w:val="21"/>
        </w:rPr>
      </w:pPr>
    </w:p>
    <w:p w14:paraId="7D80C947" w14:textId="77777777" w:rsidR="00DC2972" w:rsidRPr="00994411" w:rsidRDefault="00DC2972" w:rsidP="00DC2972">
      <w:pPr>
        <w:spacing w:line="360" w:lineRule="auto"/>
        <w:ind w:left="7200" w:firstLine="720"/>
        <w:jc w:val="both"/>
        <w:rPr>
          <w:rFonts w:ascii="Arial" w:hAnsi="Arial"/>
          <w:b/>
          <w:bCs/>
          <w:sz w:val="28"/>
          <w:szCs w:val="28"/>
        </w:rPr>
      </w:pPr>
      <w:r w:rsidRPr="00994411">
        <w:rPr>
          <w:rFonts w:ascii="Arial" w:hAnsi="Arial"/>
          <w:b/>
          <w:bCs/>
          <w:sz w:val="28"/>
          <w:szCs w:val="28"/>
        </w:rPr>
        <w:t>Page</w:t>
      </w:r>
    </w:p>
    <w:p w14:paraId="50B6AE51" w14:textId="77777777" w:rsidR="00DC2972" w:rsidRDefault="00DC2972" w:rsidP="00DC2972">
      <w:pPr>
        <w:pStyle w:val="ListParagraph"/>
        <w:numPr>
          <w:ilvl w:val="0"/>
          <w:numId w:val="1"/>
        </w:numPr>
        <w:spacing w:line="360" w:lineRule="auto"/>
        <w:jc w:val="both"/>
        <w:rPr>
          <w:rFonts w:ascii="Arial" w:hAnsi="Arial"/>
        </w:rPr>
      </w:pPr>
      <w:r w:rsidRPr="00994411">
        <w:rPr>
          <w:rFonts w:ascii="Arial" w:hAnsi="Arial"/>
        </w:rPr>
        <w:t>Introduction</w:t>
      </w:r>
      <w:r>
        <w:rPr>
          <w:rFonts w:ascii="Arial" w:hAnsi="Arial"/>
        </w:rPr>
        <w:t xml:space="preserve"> ................................................................................... 3</w:t>
      </w:r>
    </w:p>
    <w:p w14:paraId="0B4A2748" w14:textId="77777777" w:rsidR="00DC2972" w:rsidRDefault="00DC2972" w:rsidP="00DC2972">
      <w:pPr>
        <w:pStyle w:val="ListParagraph"/>
        <w:numPr>
          <w:ilvl w:val="0"/>
          <w:numId w:val="1"/>
        </w:numPr>
        <w:spacing w:line="360" w:lineRule="auto"/>
        <w:jc w:val="both"/>
        <w:rPr>
          <w:rFonts w:ascii="Arial" w:hAnsi="Arial"/>
        </w:rPr>
      </w:pPr>
      <w:r>
        <w:rPr>
          <w:rFonts w:ascii="Arial" w:hAnsi="Arial"/>
        </w:rPr>
        <w:t>Background ................................................................................... 4</w:t>
      </w:r>
    </w:p>
    <w:p w14:paraId="33FD0AE5" w14:textId="77777777" w:rsidR="00DC2972" w:rsidRDefault="00DC2972"/>
    <w:p w14:paraId="1464F4C9" w14:textId="77777777" w:rsidR="00DC2972" w:rsidRDefault="00DC2972"/>
    <w:p w14:paraId="702FCA8B" w14:textId="77777777" w:rsidR="00DC2972" w:rsidRDefault="00DC2972"/>
    <w:p w14:paraId="0C1078C4" w14:textId="77777777" w:rsidR="00DC2972" w:rsidRDefault="00DC2972"/>
    <w:p w14:paraId="602BF7B2" w14:textId="77777777" w:rsidR="00DC2972" w:rsidRDefault="00DC2972"/>
    <w:p w14:paraId="2803CB3B" w14:textId="77777777" w:rsidR="00E64F8B" w:rsidRDefault="00E64F8B"/>
    <w:p w14:paraId="349861E3" w14:textId="77777777" w:rsidR="00E64F8B" w:rsidRDefault="00E64F8B"/>
    <w:p w14:paraId="54F017EE" w14:textId="77777777" w:rsidR="00E64F8B" w:rsidRDefault="00E64F8B"/>
    <w:p w14:paraId="19D2F6D5" w14:textId="77777777" w:rsidR="00E64F8B" w:rsidRDefault="00E64F8B"/>
    <w:p w14:paraId="2421CB13" w14:textId="77777777" w:rsidR="00DC2972" w:rsidRDefault="00DC2972" w:rsidP="007E7974"/>
    <w:p w14:paraId="0A73FA6A" w14:textId="77777777" w:rsidR="00DC2972" w:rsidRDefault="00DC2972" w:rsidP="007E7974"/>
    <w:p w14:paraId="0EBB500E" w14:textId="77777777" w:rsidR="00DC2972" w:rsidRDefault="00DC2972" w:rsidP="007E7974"/>
    <w:p w14:paraId="30254CDE" w14:textId="77777777" w:rsidR="00DC2972" w:rsidRDefault="00DC2972" w:rsidP="007E7974"/>
    <w:p w14:paraId="5EA1F49B" w14:textId="77777777" w:rsidR="00DC2972" w:rsidRDefault="00DC2972" w:rsidP="007E7974"/>
    <w:p w14:paraId="3E18E877" w14:textId="77777777" w:rsidR="00DC2972" w:rsidRDefault="00DC2972" w:rsidP="007E7974"/>
    <w:p w14:paraId="41279226" w14:textId="77777777" w:rsidR="00DC2972" w:rsidRDefault="00DC2972" w:rsidP="007E7974"/>
    <w:p w14:paraId="7F2BC36D" w14:textId="77777777" w:rsidR="00DC2972" w:rsidRDefault="00DC2972" w:rsidP="007E7974"/>
    <w:p w14:paraId="76D84E37" w14:textId="77777777" w:rsidR="00DC2972" w:rsidRDefault="00DC2972" w:rsidP="007E7974"/>
    <w:p w14:paraId="4D143944" w14:textId="77777777" w:rsidR="00DC2972" w:rsidRDefault="00DC2972" w:rsidP="007E7974"/>
    <w:p w14:paraId="58062843" w14:textId="77777777" w:rsidR="00DC2972" w:rsidRDefault="00DC2972" w:rsidP="007E7974"/>
    <w:p w14:paraId="59F5C2BC" w14:textId="77777777" w:rsidR="00DC2972" w:rsidRDefault="00DC2972" w:rsidP="007E7974"/>
    <w:p w14:paraId="600110E7" w14:textId="77777777" w:rsidR="00DC2972" w:rsidRDefault="00DC2972" w:rsidP="007E7974"/>
    <w:p w14:paraId="231ED37A" w14:textId="77777777" w:rsidR="00DC2972" w:rsidRDefault="00DC2972" w:rsidP="007E7974"/>
    <w:p w14:paraId="50A93DC8" w14:textId="77777777" w:rsidR="00DC2972" w:rsidRDefault="00DC2972" w:rsidP="007E7974"/>
    <w:p w14:paraId="1EB88954" w14:textId="77777777" w:rsidR="00DC2972" w:rsidRDefault="00DC2972" w:rsidP="007E7974"/>
    <w:p w14:paraId="49A81C45" w14:textId="77777777" w:rsidR="00DC2972" w:rsidRDefault="00DC2972" w:rsidP="007E7974"/>
    <w:p w14:paraId="396601F4" w14:textId="77777777" w:rsidR="00DC2972" w:rsidRDefault="00DC2972" w:rsidP="007E7974"/>
    <w:p w14:paraId="70914C21" w14:textId="77777777" w:rsidR="00DC2972" w:rsidRDefault="00DC2972" w:rsidP="007E7974"/>
    <w:p w14:paraId="739957DC" w14:textId="77777777" w:rsidR="00DC2972" w:rsidRDefault="00DC2972" w:rsidP="007E7974"/>
    <w:p w14:paraId="2B8ECE7B" w14:textId="77777777" w:rsidR="00DC2972" w:rsidRDefault="00DC2972" w:rsidP="007E7974"/>
    <w:p w14:paraId="69281D1B" w14:textId="77777777" w:rsidR="00DC2972" w:rsidRDefault="00DC2972" w:rsidP="007E7974"/>
    <w:p w14:paraId="45FA67C6" w14:textId="77777777" w:rsidR="00DC2972" w:rsidRDefault="00DC2972" w:rsidP="007E7974"/>
    <w:p w14:paraId="73621754" w14:textId="77777777" w:rsidR="00DC2972" w:rsidRDefault="00DC2972" w:rsidP="007E7974"/>
    <w:p w14:paraId="6A6C6063" w14:textId="77777777" w:rsidR="00DC2972" w:rsidRDefault="00DC2972" w:rsidP="007E7974"/>
    <w:p w14:paraId="4422ACE0" w14:textId="77777777" w:rsidR="00DC2972" w:rsidRDefault="00DC2972" w:rsidP="007E7974"/>
    <w:p w14:paraId="4C1FCE1B" w14:textId="77777777" w:rsidR="00DC2972" w:rsidRDefault="00DC2972" w:rsidP="007E7974"/>
    <w:p w14:paraId="679A26CE" w14:textId="77777777" w:rsidR="00DC2972" w:rsidRDefault="00DC2972" w:rsidP="007E7974"/>
    <w:p w14:paraId="7A70C9DB" w14:textId="77777777" w:rsidR="00DC2972" w:rsidRDefault="00DC2972" w:rsidP="007E7974"/>
    <w:p w14:paraId="26ECFB66" w14:textId="77777777" w:rsidR="00DC2972" w:rsidRDefault="00DC2972" w:rsidP="007E7974"/>
    <w:p w14:paraId="674D23FB" w14:textId="77777777" w:rsidR="00DC2972" w:rsidRDefault="00DC2972" w:rsidP="007E7974"/>
    <w:p w14:paraId="27125B3B" w14:textId="77777777" w:rsidR="00DC2972" w:rsidRDefault="00DC2972" w:rsidP="007E7974"/>
    <w:p w14:paraId="4713EEEA" w14:textId="77777777" w:rsidR="00DC2972" w:rsidRDefault="00DC2972" w:rsidP="007E7974"/>
    <w:p w14:paraId="320E9B17" w14:textId="77777777" w:rsidR="00DC2972" w:rsidRDefault="00DC2972" w:rsidP="007E7974"/>
    <w:p w14:paraId="11AB12D4" w14:textId="77777777" w:rsidR="00DC2972" w:rsidRDefault="00DC2972" w:rsidP="007E7974"/>
    <w:p w14:paraId="2EAF6211" w14:textId="77777777" w:rsidR="00DC2972" w:rsidRDefault="00DC2972" w:rsidP="007E7974"/>
    <w:p w14:paraId="773109A5" w14:textId="77777777" w:rsidR="00DC2972" w:rsidRDefault="00DC2972" w:rsidP="007E7974"/>
    <w:p w14:paraId="0DBC6BE7" w14:textId="77777777" w:rsidR="00DC2972" w:rsidRDefault="00DC2972" w:rsidP="007E7974"/>
    <w:p w14:paraId="3D01A4AE" w14:textId="77777777" w:rsidR="00DC2972" w:rsidRDefault="00DC2972" w:rsidP="007E7974"/>
    <w:p w14:paraId="78A827C9" w14:textId="77777777" w:rsidR="00DC2972" w:rsidRDefault="00DC2972" w:rsidP="00DC2972">
      <w:pPr>
        <w:spacing w:line="360" w:lineRule="auto"/>
        <w:rPr>
          <w:rFonts w:ascii="Arial" w:hAnsi="Arial" w:cs="Arial"/>
        </w:rPr>
      </w:pPr>
    </w:p>
    <w:p w14:paraId="35D8D740" w14:textId="3D52FA04" w:rsidR="00DC2972" w:rsidRDefault="00DC2972" w:rsidP="00DC2972">
      <w:pPr>
        <w:spacing w:line="360" w:lineRule="auto"/>
        <w:rPr>
          <w:rFonts w:ascii="Arial" w:hAnsi="Arial" w:cs="Arial"/>
          <w:b/>
          <w:bCs/>
          <w:sz w:val="24"/>
          <w:szCs w:val="24"/>
          <w:u w:val="single"/>
        </w:rPr>
      </w:pPr>
      <w:r w:rsidRPr="00DC2972">
        <w:rPr>
          <w:rFonts w:ascii="Arial" w:hAnsi="Arial" w:cs="Arial"/>
          <w:b/>
          <w:bCs/>
          <w:sz w:val="24"/>
          <w:szCs w:val="24"/>
          <w:u w:val="single"/>
        </w:rPr>
        <w:t>Introduction</w:t>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r>
        <w:rPr>
          <w:rFonts w:ascii="Arial" w:hAnsi="Arial" w:cs="Arial"/>
          <w:b/>
          <w:bCs/>
          <w:sz w:val="24"/>
          <w:szCs w:val="24"/>
          <w:u w:val="single"/>
        </w:rPr>
        <w:tab/>
      </w:r>
    </w:p>
    <w:p w14:paraId="334E39D4" w14:textId="77777777" w:rsidR="00DC2972" w:rsidRPr="00DC2972" w:rsidRDefault="00DC2972" w:rsidP="00DC2972">
      <w:pPr>
        <w:spacing w:line="360" w:lineRule="auto"/>
        <w:rPr>
          <w:rFonts w:ascii="Arial" w:hAnsi="Arial" w:cs="Arial"/>
          <w:b/>
          <w:bCs/>
          <w:sz w:val="24"/>
          <w:szCs w:val="24"/>
          <w:u w:val="single"/>
        </w:rPr>
      </w:pPr>
    </w:p>
    <w:p w14:paraId="4D53F609" w14:textId="7458D32D" w:rsidR="007E7974" w:rsidRPr="00DC2972" w:rsidRDefault="007E7974" w:rsidP="008434B6">
      <w:pPr>
        <w:spacing w:line="360" w:lineRule="auto"/>
        <w:jc w:val="both"/>
        <w:rPr>
          <w:rFonts w:ascii="Arial" w:hAnsi="Arial" w:cs="Arial"/>
        </w:rPr>
      </w:pPr>
      <w:r w:rsidRPr="00DC2972">
        <w:rPr>
          <w:rFonts w:ascii="Arial" w:hAnsi="Arial" w:cs="Arial"/>
        </w:rPr>
        <w:t xml:space="preserve">The </w:t>
      </w:r>
      <w:r w:rsidR="00DC2972">
        <w:rPr>
          <w:rFonts w:ascii="Arial" w:hAnsi="Arial" w:cs="Arial"/>
        </w:rPr>
        <w:t xml:space="preserve">main </w:t>
      </w:r>
      <w:r w:rsidRPr="00DC2972">
        <w:rPr>
          <w:rFonts w:ascii="Arial" w:hAnsi="Arial" w:cs="Arial"/>
        </w:rPr>
        <w:t>aim of this report is to distinguish the moral situations that influence authoritative culture and more extensive outside climate factors alongside Coronavirus in the organisation.</w:t>
      </w:r>
      <w:r w:rsidR="00DC2972">
        <w:rPr>
          <w:rFonts w:ascii="Arial" w:hAnsi="Arial" w:cs="Arial"/>
        </w:rPr>
        <w:t xml:space="preserve"> In this report will be critically analyse the broader environment of the organisation by using appropriate tools and techniques which are Pestel, porter’s five forces model, cultural web and other methods, models and theories to be used.</w:t>
      </w:r>
    </w:p>
    <w:p w14:paraId="29129B00" w14:textId="77777777" w:rsidR="007E7974" w:rsidRPr="00DC2972" w:rsidRDefault="007E7974" w:rsidP="008434B6">
      <w:pPr>
        <w:spacing w:line="360" w:lineRule="auto"/>
        <w:jc w:val="both"/>
        <w:rPr>
          <w:rFonts w:ascii="Arial" w:hAnsi="Arial" w:cs="Arial"/>
        </w:rPr>
      </w:pPr>
    </w:p>
    <w:p w14:paraId="49D11FC6" w14:textId="5B47E1E4" w:rsidR="007E7974" w:rsidRPr="00DC2972" w:rsidRDefault="00DC2972" w:rsidP="008434B6">
      <w:pPr>
        <w:spacing w:line="360" w:lineRule="auto"/>
        <w:jc w:val="both"/>
        <w:rPr>
          <w:rFonts w:ascii="Arial" w:hAnsi="Arial" w:cs="Arial"/>
        </w:rPr>
      </w:pPr>
      <w:r>
        <w:rPr>
          <w:rFonts w:ascii="Arial" w:hAnsi="Arial" w:cs="Arial"/>
        </w:rPr>
        <w:t>Azzurri Group</w:t>
      </w:r>
      <w:r w:rsidR="007E7974" w:rsidRPr="00DC2972">
        <w:rPr>
          <w:rFonts w:ascii="Arial" w:hAnsi="Arial" w:cs="Arial"/>
        </w:rPr>
        <w:t xml:space="preserve"> is the organisation that will be analysed in</w:t>
      </w:r>
      <w:r>
        <w:rPr>
          <w:rFonts w:ascii="Arial" w:hAnsi="Arial" w:cs="Arial"/>
        </w:rPr>
        <w:t xml:space="preserve"> detail in this</w:t>
      </w:r>
      <w:r w:rsidR="007E7974" w:rsidRPr="00DC2972">
        <w:rPr>
          <w:rFonts w:ascii="Arial" w:hAnsi="Arial" w:cs="Arial"/>
        </w:rPr>
        <w:t xml:space="preserve"> report</w:t>
      </w:r>
      <w:r>
        <w:rPr>
          <w:rFonts w:ascii="Arial" w:hAnsi="Arial" w:cs="Arial"/>
        </w:rPr>
        <w:t xml:space="preserve">. The reason for choosing this organisation as I am currently working for this business, and which will also help me to critically analyse by using management methods and models to identify the current opportunities they are facing in terms to Covid 19 situation. The Azzurri Group is one of the leading casual dining Italian cuisine restaurants in the market in </w:t>
      </w:r>
      <w:proofErr w:type="spellStart"/>
      <w:r>
        <w:rPr>
          <w:rFonts w:ascii="Arial" w:hAnsi="Arial" w:cs="Arial"/>
        </w:rPr>
        <w:t>Uk</w:t>
      </w:r>
      <w:proofErr w:type="spellEnd"/>
      <w:r>
        <w:rPr>
          <w:rFonts w:ascii="Arial" w:hAnsi="Arial" w:cs="Arial"/>
        </w:rPr>
        <w:t xml:space="preserve">, which currently serves over 15 million meals a year while giving the best customer services and from the delicious mouth-watering dishes dining in or out (takeaway). Azzurri Group currently employs over 6000 employees and own over 250 restaurants in the UK and Ireland. The company has had a big impact from Coronavirus where they went on to administration and downsized the restaurants. The leading brands which company operates are Ask Italian, Zizzi, Coco di Mama and POD. Ask Italian and Zizzi have a strong presence in the local high streets and shopping centre. Currently with all the existing regulations in place due to Covid 19, business transformed and worked on the opportunity to cover most part of the UK for deliveries to ensure they can still trade and cover the loss which they incurred in the pandemic. The figures which were collected from the company </w:t>
      </w:r>
      <w:proofErr w:type="spellStart"/>
      <w:r>
        <w:rPr>
          <w:rFonts w:ascii="Arial" w:hAnsi="Arial" w:cs="Arial"/>
        </w:rPr>
        <w:t>p&amp;l</w:t>
      </w:r>
      <w:proofErr w:type="spellEnd"/>
      <w:r>
        <w:rPr>
          <w:rFonts w:ascii="Arial" w:hAnsi="Arial" w:cs="Arial"/>
        </w:rPr>
        <w:t xml:space="preserve"> states that the out of restaurant trade increased 25% like for like in takeaway which the company did not expect and thus it was an important learning for the company to ensure they improve the equipment and technology to meet with the current demand. (Azzurri Restaurants, 2021)</w:t>
      </w:r>
    </w:p>
    <w:p w14:paraId="76BCC16C" w14:textId="77777777" w:rsidR="007E7974" w:rsidRPr="00DC2972" w:rsidRDefault="007E7974" w:rsidP="008434B6">
      <w:pPr>
        <w:spacing w:line="360" w:lineRule="auto"/>
        <w:jc w:val="both"/>
        <w:rPr>
          <w:rFonts w:ascii="Arial" w:hAnsi="Arial" w:cs="Arial"/>
        </w:rPr>
      </w:pPr>
    </w:p>
    <w:p w14:paraId="42554BEA" w14:textId="77777777" w:rsidR="007E7974" w:rsidRPr="00DC2972" w:rsidRDefault="007E7974" w:rsidP="008434B6">
      <w:pPr>
        <w:spacing w:line="360" w:lineRule="auto"/>
        <w:jc w:val="both"/>
        <w:rPr>
          <w:rFonts w:ascii="Arial" w:hAnsi="Arial" w:cs="Arial"/>
        </w:rPr>
      </w:pPr>
    </w:p>
    <w:p w14:paraId="5D4E1743" w14:textId="143FC3BA" w:rsidR="00E64F8B" w:rsidRPr="00DC2972" w:rsidRDefault="008434B6" w:rsidP="008434B6">
      <w:pPr>
        <w:spacing w:line="360" w:lineRule="auto"/>
        <w:jc w:val="both"/>
        <w:rPr>
          <w:rFonts w:ascii="Arial" w:hAnsi="Arial" w:cs="Arial"/>
        </w:rPr>
      </w:pPr>
      <w:r w:rsidRPr="008434B6">
        <w:rPr>
          <w:rFonts w:ascii="Arial" w:hAnsi="Arial" w:cs="Arial"/>
        </w:rPr>
        <w:t>Business Analytics is the connection by which associations use genuine procedures and advances for taking apart recorded data to get new arrangement and further</w:t>
      </w:r>
      <w:r w:rsidRPr="008434B6">
        <w:rPr>
          <w:rFonts w:ascii="Arial" w:hAnsi="Arial" w:cs="Arial"/>
        </w:rPr>
        <w:t xml:space="preserve"> </w:t>
      </w:r>
      <w:r w:rsidR="007E7974" w:rsidRPr="00DC2972">
        <w:rPr>
          <w:rFonts w:ascii="Arial" w:hAnsi="Arial" w:cs="Arial"/>
        </w:rPr>
        <w:t xml:space="preserve">develop key </w:t>
      </w:r>
      <w:r w:rsidR="007E7974" w:rsidRPr="00DC2972">
        <w:rPr>
          <w:rFonts w:ascii="Arial" w:hAnsi="Arial" w:cs="Arial"/>
        </w:rPr>
        <w:lastRenderedPageBreak/>
        <w:t xml:space="preserve">dynamic. </w:t>
      </w:r>
      <w:r w:rsidRPr="008434B6">
        <w:rPr>
          <w:rFonts w:ascii="Arial" w:hAnsi="Arial" w:cs="Arial"/>
        </w:rPr>
        <w:t>The rudiments of business assessment are generally masterminded as either clear examination, which analy</w:t>
      </w:r>
      <w:r>
        <w:rPr>
          <w:rFonts w:ascii="Arial" w:hAnsi="Arial" w:cs="Arial"/>
        </w:rPr>
        <w:t xml:space="preserve">se </w:t>
      </w:r>
      <w:r w:rsidRPr="008434B6">
        <w:rPr>
          <w:rFonts w:ascii="Arial" w:hAnsi="Arial" w:cs="Arial"/>
        </w:rPr>
        <w:t>recorded data to choose how a unit may respond to a lot of elements; insightful examination, which looks at legitimate data to choose the likelihood of explicit future outcomes; or prescriptive assessment, the mix of the unquestionable examination measure, which gives information on what happened, and perceptive assessment measure, which gives understanding on what may happen, giving a communication by which customers can anticipate what will happen, when it will happen, and why it will happen.</w:t>
      </w:r>
    </w:p>
    <w:p w14:paraId="17DF5B94" w14:textId="77777777" w:rsidR="007E7974" w:rsidRPr="00DC2972" w:rsidRDefault="007E7974" w:rsidP="008434B6">
      <w:pPr>
        <w:spacing w:line="360" w:lineRule="auto"/>
        <w:jc w:val="both"/>
        <w:rPr>
          <w:rFonts w:ascii="Arial" w:hAnsi="Arial" w:cs="Arial"/>
        </w:rPr>
      </w:pPr>
    </w:p>
    <w:p w14:paraId="6EC9085E" w14:textId="77777777" w:rsidR="007E7974" w:rsidRPr="00DC2972" w:rsidRDefault="007E7974" w:rsidP="008434B6">
      <w:pPr>
        <w:spacing w:line="360" w:lineRule="auto"/>
        <w:jc w:val="both"/>
        <w:rPr>
          <w:rFonts w:ascii="Arial" w:hAnsi="Arial" w:cs="Arial"/>
        </w:rPr>
      </w:pPr>
    </w:p>
    <w:p w14:paraId="3152E28E" w14:textId="035752F2" w:rsidR="005C2E25" w:rsidRPr="00DC2972" w:rsidRDefault="005C2E25" w:rsidP="008434B6">
      <w:pPr>
        <w:spacing w:line="360" w:lineRule="auto"/>
        <w:jc w:val="both"/>
        <w:rPr>
          <w:rFonts w:ascii="Arial" w:hAnsi="Arial" w:cs="Arial"/>
        </w:rPr>
      </w:pPr>
      <w:r w:rsidRPr="00DC2972">
        <w:rPr>
          <w:rFonts w:ascii="Arial" w:hAnsi="Arial" w:cs="Arial"/>
        </w:rPr>
        <w:t xml:space="preserve">The COVID-19 pandemic has unleashed ruin on the restaurant </w:t>
      </w:r>
      <w:r w:rsidR="00DC2972" w:rsidRPr="00DC2972">
        <w:rPr>
          <w:rFonts w:ascii="Arial" w:hAnsi="Arial" w:cs="Arial"/>
        </w:rPr>
        <w:t>business;</w:t>
      </w:r>
      <w:r w:rsidRPr="00DC2972">
        <w:rPr>
          <w:rFonts w:ascii="Arial" w:hAnsi="Arial" w:cs="Arial"/>
        </w:rPr>
        <w:t xml:space="preserve"> </w:t>
      </w:r>
      <w:r w:rsidR="00C56DA9" w:rsidRPr="00DC2972">
        <w:rPr>
          <w:rFonts w:ascii="Arial" w:hAnsi="Arial" w:cs="Arial"/>
        </w:rPr>
        <w:t>however,</w:t>
      </w:r>
      <w:r w:rsidRPr="00DC2972">
        <w:rPr>
          <w:rFonts w:ascii="Arial" w:hAnsi="Arial" w:cs="Arial"/>
        </w:rPr>
        <w:t xml:space="preserve"> it hasn't finished it. On account of speedy responses and an eagerness to change, foundations, all things considered, areas and specialties have figured out how to remain above water. With more cafés returning, plainly a portion of these progressions will last. </w:t>
      </w:r>
    </w:p>
    <w:p w14:paraId="53CA2459" w14:textId="77777777" w:rsidR="005C2E25" w:rsidRPr="00DC2972" w:rsidRDefault="005C2E25" w:rsidP="008434B6">
      <w:pPr>
        <w:spacing w:line="360" w:lineRule="auto"/>
        <w:jc w:val="both"/>
        <w:rPr>
          <w:rFonts w:ascii="Arial" w:hAnsi="Arial" w:cs="Arial"/>
        </w:rPr>
      </w:pPr>
    </w:p>
    <w:p w14:paraId="0CE13E1B" w14:textId="440D0622" w:rsidR="00E64F8B" w:rsidRPr="00DC2972" w:rsidRDefault="005C2E25" w:rsidP="008434B6">
      <w:pPr>
        <w:spacing w:line="360" w:lineRule="auto"/>
        <w:jc w:val="both"/>
        <w:rPr>
          <w:rFonts w:ascii="Arial" w:hAnsi="Arial" w:cs="Arial"/>
        </w:rPr>
      </w:pPr>
      <w:r w:rsidRPr="00DC2972">
        <w:rPr>
          <w:rFonts w:ascii="Arial" w:hAnsi="Arial" w:cs="Arial"/>
        </w:rPr>
        <w:t xml:space="preserve">The (COVID-19) episode and following control estimates </w:t>
      </w:r>
      <w:r w:rsidR="008434B6" w:rsidRPr="008434B6">
        <w:rPr>
          <w:rFonts w:ascii="Arial" w:hAnsi="Arial" w:cs="Arial"/>
        </w:rPr>
        <w:t>will lastingly influence the economy, associations and working lives. Affiliations have expected to carry out quick upgrades to how they work, including how and where occupations are done, similarly as preparing for, or returning staff to work safely. Workers in this manner, need to investigate better methodologies for working, similarly as acclimate to changing conditions in their own life.</w:t>
      </w:r>
    </w:p>
    <w:p w14:paraId="38184822" w14:textId="77777777" w:rsidR="005C2E25" w:rsidRPr="00DC2972" w:rsidRDefault="005C2E25" w:rsidP="008434B6">
      <w:pPr>
        <w:spacing w:line="360" w:lineRule="auto"/>
        <w:jc w:val="both"/>
        <w:rPr>
          <w:rFonts w:ascii="Arial" w:hAnsi="Arial" w:cs="Arial"/>
        </w:rPr>
      </w:pPr>
    </w:p>
    <w:p w14:paraId="16940E48" w14:textId="77777777" w:rsidR="005C2E25" w:rsidRPr="00DC2972" w:rsidRDefault="005C2E25" w:rsidP="008434B6">
      <w:pPr>
        <w:spacing w:line="360" w:lineRule="auto"/>
        <w:jc w:val="both"/>
        <w:rPr>
          <w:rFonts w:ascii="Arial" w:hAnsi="Arial" w:cs="Arial"/>
        </w:rPr>
      </w:pPr>
    </w:p>
    <w:p w14:paraId="48F49009" w14:textId="305E2BDB" w:rsidR="00E64F8B" w:rsidRPr="00DC2972" w:rsidRDefault="00DD7ED9" w:rsidP="008434B6">
      <w:pPr>
        <w:spacing w:line="360" w:lineRule="auto"/>
        <w:jc w:val="both"/>
        <w:rPr>
          <w:rFonts w:ascii="Arial" w:hAnsi="Arial" w:cs="Arial"/>
        </w:rPr>
      </w:pPr>
      <w:r w:rsidRPr="00DC2972">
        <w:rPr>
          <w:rFonts w:ascii="Arial" w:hAnsi="Arial" w:cs="Arial"/>
        </w:rPr>
        <w:t>This report will follow appropriate environment and organisational analyses techniques and tool (P</w:t>
      </w:r>
      <w:r w:rsidR="00DC2972">
        <w:rPr>
          <w:rFonts w:ascii="Arial" w:hAnsi="Arial" w:cs="Arial"/>
        </w:rPr>
        <w:t>E</w:t>
      </w:r>
      <w:r w:rsidRPr="00DC2972">
        <w:rPr>
          <w:rFonts w:ascii="Arial" w:hAnsi="Arial" w:cs="Arial"/>
        </w:rPr>
        <w:t>STEL and PORTER’S FIVE FORCES) to identify the changes in business environment due to covid -19.</w:t>
      </w:r>
    </w:p>
    <w:p w14:paraId="694685BB" w14:textId="77777777" w:rsidR="00DD7ED9" w:rsidRPr="00DC2972" w:rsidRDefault="00DD7ED9" w:rsidP="008434B6">
      <w:pPr>
        <w:spacing w:line="360" w:lineRule="auto"/>
        <w:jc w:val="both"/>
        <w:rPr>
          <w:rFonts w:ascii="Arial" w:hAnsi="Arial" w:cs="Arial"/>
        </w:rPr>
      </w:pPr>
    </w:p>
    <w:p w14:paraId="51853651" w14:textId="77777777" w:rsidR="00DD7ED9" w:rsidRPr="00DC2972" w:rsidRDefault="00DD7ED9" w:rsidP="008434B6">
      <w:pPr>
        <w:spacing w:line="360" w:lineRule="auto"/>
        <w:jc w:val="both"/>
        <w:rPr>
          <w:rFonts w:ascii="Arial" w:hAnsi="Arial" w:cs="Arial"/>
        </w:rPr>
      </w:pPr>
    </w:p>
    <w:p w14:paraId="7E81A407" w14:textId="77777777" w:rsidR="00DD7ED9" w:rsidRPr="00DC2972" w:rsidRDefault="00DD7ED9" w:rsidP="008434B6">
      <w:pPr>
        <w:spacing w:line="360" w:lineRule="auto"/>
        <w:jc w:val="both"/>
        <w:rPr>
          <w:rFonts w:ascii="Arial" w:hAnsi="Arial" w:cs="Arial"/>
        </w:rPr>
      </w:pPr>
    </w:p>
    <w:p w14:paraId="1A3802D9" w14:textId="77777777" w:rsidR="00DC2972" w:rsidRPr="00DC2972" w:rsidRDefault="00DC2972" w:rsidP="008434B6">
      <w:pPr>
        <w:spacing w:line="360" w:lineRule="auto"/>
        <w:jc w:val="both"/>
        <w:rPr>
          <w:rFonts w:ascii="Arial" w:hAnsi="Arial" w:cs="Arial"/>
        </w:rPr>
      </w:pPr>
    </w:p>
    <w:p w14:paraId="20DBD4C2" w14:textId="77777777" w:rsidR="00DC2972" w:rsidRPr="00DC2972" w:rsidRDefault="00DC2972" w:rsidP="008434B6">
      <w:pPr>
        <w:spacing w:line="360" w:lineRule="auto"/>
        <w:jc w:val="both"/>
        <w:rPr>
          <w:rFonts w:ascii="Arial" w:hAnsi="Arial" w:cs="Arial"/>
        </w:rPr>
      </w:pPr>
    </w:p>
    <w:p w14:paraId="72F84D72" w14:textId="77777777" w:rsidR="00DC2972" w:rsidRPr="00DC2972" w:rsidRDefault="00DC2972" w:rsidP="008434B6">
      <w:pPr>
        <w:spacing w:line="360" w:lineRule="auto"/>
        <w:jc w:val="both"/>
        <w:rPr>
          <w:rFonts w:ascii="Arial" w:hAnsi="Arial" w:cs="Arial"/>
        </w:rPr>
      </w:pPr>
    </w:p>
    <w:p w14:paraId="722375FE" w14:textId="77777777" w:rsidR="00DC2972" w:rsidRPr="00DC2972" w:rsidRDefault="00DC2972" w:rsidP="008434B6">
      <w:pPr>
        <w:spacing w:line="360" w:lineRule="auto"/>
        <w:jc w:val="both"/>
        <w:rPr>
          <w:rFonts w:ascii="Arial" w:hAnsi="Arial" w:cs="Arial"/>
        </w:rPr>
      </w:pPr>
    </w:p>
    <w:p w14:paraId="3DED4269" w14:textId="77777777" w:rsidR="00DC2972" w:rsidRDefault="00DC2972" w:rsidP="008434B6">
      <w:pPr>
        <w:spacing w:line="360" w:lineRule="auto"/>
        <w:jc w:val="both"/>
        <w:rPr>
          <w:rFonts w:ascii="Arial" w:hAnsi="Arial" w:cs="Arial"/>
        </w:rPr>
      </w:pPr>
    </w:p>
    <w:p w14:paraId="38093B7D" w14:textId="77777777" w:rsidR="00DC2972" w:rsidRDefault="00DC2972" w:rsidP="008434B6">
      <w:pPr>
        <w:spacing w:line="360" w:lineRule="auto"/>
        <w:jc w:val="both"/>
        <w:rPr>
          <w:rFonts w:ascii="Arial" w:hAnsi="Arial" w:cs="Arial"/>
        </w:rPr>
      </w:pPr>
    </w:p>
    <w:p w14:paraId="7A733D4E" w14:textId="77777777" w:rsidR="00DC2972" w:rsidRDefault="00DC2972" w:rsidP="008434B6">
      <w:pPr>
        <w:spacing w:line="360" w:lineRule="auto"/>
        <w:jc w:val="both"/>
        <w:rPr>
          <w:rFonts w:ascii="Arial" w:hAnsi="Arial" w:cs="Arial"/>
        </w:rPr>
      </w:pPr>
    </w:p>
    <w:p w14:paraId="5A866064" w14:textId="77777777" w:rsidR="00DC2972" w:rsidRDefault="00DC2972" w:rsidP="008434B6">
      <w:pPr>
        <w:spacing w:line="360" w:lineRule="auto"/>
        <w:jc w:val="both"/>
        <w:rPr>
          <w:rFonts w:ascii="Arial" w:hAnsi="Arial" w:cs="Arial"/>
        </w:rPr>
      </w:pPr>
    </w:p>
    <w:p w14:paraId="7FE4EF50" w14:textId="77777777" w:rsidR="00DC2972" w:rsidRDefault="00DC2972" w:rsidP="008434B6">
      <w:pPr>
        <w:spacing w:line="360" w:lineRule="auto"/>
        <w:jc w:val="both"/>
        <w:rPr>
          <w:rFonts w:ascii="Arial" w:hAnsi="Arial" w:cs="Arial"/>
        </w:rPr>
      </w:pPr>
    </w:p>
    <w:p w14:paraId="6941CE91" w14:textId="77777777" w:rsidR="00DC2972" w:rsidRDefault="00DC2972" w:rsidP="008434B6">
      <w:pPr>
        <w:spacing w:line="360" w:lineRule="auto"/>
        <w:jc w:val="both"/>
        <w:rPr>
          <w:rFonts w:ascii="Arial" w:hAnsi="Arial" w:cs="Arial"/>
        </w:rPr>
      </w:pPr>
    </w:p>
    <w:p w14:paraId="09DB3CE8" w14:textId="77777777" w:rsidR="00DC2972" w:rsidRDefault="00DC2972" w:rsidP="008434B6">
      <w:pPr>
        <w:spacing w:line="360" w:lineRule="auto"/>
        <w:jc w:val="both"/>
        <w:rPr>
          <w:rFonts w:ascii="Arial" w:hAnsi="Arial" w:cs="Arial"/>
        </w:rPr>
      </w:pPr>
    </w:p>
    <w:p w14:paraId="62DC6285" w14:textId="77777777" w:rsidR="00DC2972" w:rsidRDefault="00DC2972" w:rsidP="008434B6">
      <w:pPr>
        <w:spacing w:line="360" w:lineRule="auto"/>
        <w:jc w:val="both"/>
        <w:rPr>
          <w:rFonts w:ascii="Arial" w:hAnsi="Arial" w:cs="Arial"/>
        </w:rPr>
      </w:pPr>
    </w:p>
    <w:p w14:paraId="45B242D5" w14:textId="77777777" w:rsidR="00DC2972" w:rsidRDefault="00DC2972" w:rsidP="00DC2972">
      <w:pPr>
        <w:spacing w:line="360" w:lineRule="auto"/>
        <w:rPr>
          <w:rFonts w:ascii="Arial" w:hAnsi="Arial" w:cs="Arial"/>
        </w:rPr>
      </w:pPr>
    </w:p>
    <w:p w14:paraId="308041F1" w14:textId="77777777" w:rsidR="00DC2972" w:rsidRDefault="00DC2972" w:rsidP="00DC2972">
      <w:pPr>
        <w:spacing w:line="360" w:lineRule="auto"/>
        <w:rPr>
          <w:rFonts w:ascii="Arial" w:hAnsi="Arial" w:cs="Arial"/>
        </w:rPr>
      </w:pPr>
    </w:p>
    <w:p w14:paraId="00CD19B5" w14:textId="77777777" w:rsidR="00DC2972" w:rsidRDefault="00DC2972" w:rsidP="00DC2972">
      <w:pPr>
        <w:spacing w:line="360" w:lineRule="auto"/>
        <w:rPr>
          <w:rFonts w:ascii="Arial" w:hAnsi="Arial" w:cs="Arial"/>
        </w:rPr>
      </w:pPr>
    </w:p>
    <w:p w14:paraId="4E7EA23E" w14:textId="436E7D63" w:rsidR="00DD7ED9" w:rsidRPr="00DC2972" w:rsidRDefault="00DD7ED9" w:rsidP="00DC2972">
      <w:pPr>
        <w:spacing w:line="360" w:lineRule="auto"/>
        <w:rPr>
          <w:rFonts w:ascii="Arial" w:hAnsi="Arial" w:cs="Arial"/>
        </w:rPr>
      </w:pPr>
      <w:r w:rsidRPr="00DC2972">
        <w:rPr>
          <w:rFonts w:ascii="Arial" w:hAnsi="Arial" w:cs="Arial"/>
        </w:rPr>
        <w:t>References:</w:t>
      </w:r>
    </w:p>
    <w:p w14:paraId="6B230E8B" w14:textId="77777777" w:rsidR="00DD7ED9" w:rsidRPr="00DC2972" w:rsidRDefault="00DD7ED9" w:rsidP="00DC2972">
      <w:pPr>
        <w:spacing w:line="360" w:lineRule="auto"/>
        <w:rPr>
          <w:rFonts w:ascii="Arial" w:hAnsi="Arial" w:cs="Arial"/>
        </w:rPr>
      </w:pPr>
    </w:p>
    <w:p w14:paraId="3AF1EB86" w14:textId="77777777" w:rsidR="00DD7ED9" w:rsidRPr="00DC2972" w:rsidRDefault="00DD7ED9" w:rsidP="00DC2972">
      <w:pPr>
        <w:spacing w:line="360" w:lineRule="auto"/>
        <w:rPr>
          <w:rFonts w:ascii="Arial" w:hAnsi="Arial" w:cs="Arial"/>
        </w:rPr>
      </w:pPr>
    </w:p>
    <w:p w14:paraId="152C134F" w14:textId="77777777" w:rsidR="00DC2972" w:rsidRDefault="00DC2972" w:rsidP="00DC2972">
      <w:pPr>
        <w:spacing w:line="360" w:lineRule="auto"/>
        <w:rPr>
          <w:rFonts w:ascii="Arial" w:hAnsi="Arial" w:cs="Arial"/>
        </w:rPr>
      </w:pPr>
    </w:p>
    <w:p w14:paraId="65525A21" w14:textId="77777777" w:rsidR="00DC2972" w:rsidRPr="00C56DA9" w:rsidRDefault="00DC2972" w:rsidP="00DC2972">
      <w:pPr>
        <w:rPr>
          <w:rFonts w:ascii="Arial" w:hAnsi="Arial" w:cs="Arial"/>
        </w:rPr>
      </w:pPr>
      <w:r w:rsidRPr="00C56DA9">
        <w:rPr>
          <w:rFonts w:ascii="Arial" w:hAnsi="Arial" w:cs="Arial"/>
        </w:rPr>
        <w:t xml:space="preserve">Azzurri Restaurants. (2021) [online] Azzurri Restaurants. Available at: </w:t>
      </w:r>
      <w:hyperlink r:id="rId6" w:history="1">
        <w:r w:rsidRPr="00C56DA9">
          <w:rPr>
            <w:rStyle w:val="Hyperlink"/>
            <w:rFonts w:ascii="Arial" w:hAnsi="Arial" w:cs="Arial"/>
          </w:rPr>
          <w:t>https://www.azzurrigroup.co.uk/</w:t>
        </w:r>
      </w:hyperlink>
      <w:r w:rsidRPr="00C56DA9">
        <w:rPr>
          <w:rFonts w:ascii="Arial" w:hAnsi="Arial" w:cs="Arial"/>
        </w:rPr>
        <w:t xml:space="preserve">  [Accessed 22 July 2021].</w:t>
      </w:r>
    </w:p>
    <w:p w14:paraId="6EC25584" w14:textId="154A7AB6" w:rsidR="00DC2972" w:rsidRDefault="00DC2972" w:rsidP="00DC2972">
      <w:pPr>
        <w:spacing w:line="360" w:lineRule="auto"/>
        <w:rPr>
          <w:rFonts w:ascii="Arial" w:hAnsi="Arial" w:cs="Arial"/>
        </w:rPr>
      </w:pPr>
    </w:p>
    <w:p w14:paraId="6DE5456D" w14:textId="56ED7585" w:rsidR="00DD7ED9" w:rsidRPr="00DC2972" w:rsidRDefault="00F03525" w:rsidP="00DC2972">
      <w:pPr>
        <w:spacing w:line="360" w:lineRule="auto"/>
        <w:rPr>
          <w:rFonts w:ascii="Arial" w:hAnsi="Arial" w:cs="Arial"/>
        </w:rPr>
      </w:pPr>
      <w:r w:rsidRPr="00DC2972">
        <w:rPr>
          <w:rFonts w:ascii="Arial" w:hAnsi="Arial" w:cs="Arial"/>
        </w:rPr>
        <w:t xml:space="preserve">CIPD. (2021). Impact of COVID-19 on working lives | Survey reports | CIPD. [online] Available at: </w:t>
      </w:r>
      <w:hyperlink r:id="rId7" w:anchor="gref" w:history="1">
        <w:r w:rsidRPr="00DC2972">
          <w:rPr>
            <w:rStyle w:val="Hyperlink"/>
            <w:rFonts w:ascii="Arial" w:hAnsi="Arial" w:cs="Arial"/>
          </w:rPr>
          <w:t>https://www.cipd.co.uk/knowledge/work/trends/goodwork/covid-impact#gref</w:t>
        </w:r>
      </w:hyperlink>
      <w:r w:rsidRPr="00DC2972">
        <w:rPr>
          <w:rFonts w:ascii="Arial" w:hAnsi="Arial" w:cs="Arial"/>
        </w:rPr>
        <w:t xml:space="preserve">  [Accessed 23 July 2021].</w:t>
      </w:r>
    </w:p>
    <w:p w14:paraId="168B1336" w14:textId="77777777" w:rsidR="00F03525" w:rsidRPr="00DC2972" w:rsidRDefault="00F03525" w:rsidP="00DC2972">
      <w:pPr>
        <w:spacing w:line="360" w:lineRule="auto"/>
        <w:rPr>
          <w:rFonts w:ascii="Arial" w:hAnsi="Arial" w:cs="Arial"/>
        </w:rPr>
      </w:pPr>
    </w:p>
    <w:p w14:paraId="706CCBA4" w14:textId="77777777" w:rsidR="00F03525" w:rsidRPr="00DC2972" w:rsidRDefault="00F6747A" w:rsidP="00DC2972">
      <w:pPr>
        <w:spacing w:line="360" w:lineRule="auto"/>
        <w:rPr>
          <w:rFonts w:ascii="Arial" w:hAnsi="Arial" w:cs="Arial"/>
        </w:rPr>
      </w:pPr>
      <w:r w:rsidRPr="00DC2972">
        <w:rPr>
          <w:rFonts w:ascii="Arial" w:hAnsi="Arial" w:cs="Arial"/>
        </w:rPr>
        <w:t xml:space="preserve">Food Safety News. (2021). Coronavirus will have lasting impact on restaurant industry. [online] Available at: </w:t>
      </w:r>
      <w:hyperlink r:id="rId8" w:history="1">
        <w:r w:rsidRPr="00DC2972">
          <w:rPr>
            <w:rStyle w:val="Hyperlink"/>
            <w:rFonts w:ascii="Arial" w:hAnsi="Arial" w:cs="Arial"/>
          </w:rPr>
          <w:t>https://www.foodsafetynews.com/2021/02/coronavirus-will-have-lasting-impact-on-restaurant-industry/</w:t>
        </w:r>
      </w:hyperlink>
      <w:r w:rsidRPr="00DC2972">
        <w:rPr>
          <w:rFonts w:ascii="Arial" w:hAnsi="Arial" w:cs="Arial"/>
        </w:rPr>
        <w:t xml:space="preserve">  [Accessed 23 July 2021].</w:t>
      </w:r>
    </w:p>
    <w:p w14:paraId="41E12B15" w14:textId="77777777" w:rsidR="00F6747A" w:rsidRPr="00DC2972" w:rsidRDefault="00F6747A" w:rsidP="00DC2972">
      <w:pPr>
        <w:spacing w:line="360" w:lineRule="auto"/>
        <w:rPr>
          <w:rFonts w:ascii="Arial" w:hAnsi="Arial" w:cs="Arial"/>
        </w:rPr>
      </w:pPr>
    </w:p>
    <w:p w14:paraId="763EA702" w14:textId="77777777" w:rsidR="00442FAD" w:rsidRPr="00DC2972" w:rsidRDefault="00442FAD" w:rsidP="00DC2972">
      <w:pPr>
        <w:spacing w:line="360" w:lineRule="auto"/>
        <w:rPr>
          <w:rFonts w:ascii="Arial" w:hAnsi="Arial" w:cs="Arial"/>
        </w:rPr>
      </w:pPr>
      <w:r w:rsidRPr="00DC2972">
        <w:rPr>
          <w:rFonts w:ascii="Arial" w:hAnsi="Arial" w:cs="Arial"/>
        </w:rPr>
        <w:t xml:space="preserve">Omnisci.com. (2021). What </w:t>
      </w:r>
      <w:proofErr w:type="gramStart"/>
      <w:r w:rsidRPr="00DC2972">
        <w:rPr>
          <w:rFonts w:ascii="Arial" w:hAnsi="Arial" w:cs="Arial"/>
        </w:rPr>
        <w:t>is</w:t>
      </w:r>
      <w:proofErr w:type="gramEnd"/>
      <w:r w:rsidRPr="00DC2972">
        <w:rPr>
          <w:rFonts w:ascii="Arial" w:hAnsi="Arial" w:cs="Arial"/>
        </w:rPr>
        <w:t xml:space="preserve"> Business Analytics? Definition and FAQs | OmniSci. [online] Available at: </w:t>
      </w:r>
      <w:hyperlink r:id="rId9" w:history="1">
        <w:r w:rsidRPr="00DC2972">
          <w:rPr>
            <w:rStyle w:val="Hyperlink"/>
            <w:rFonts w:ascii="Arial" w:hAnsi="Arial" w:cs="Arial"/>
          </w:rPr>
          <w:t>https://www.omnisci.com/technical-glossary/business-analytics</w:t>
        </w:r>
      </w:hyperlink>
    </w:p>
    <w:p w14:paraId="5C99E485" w14:textId="77777777" w:rsidR="00F6747A" w:rsidRPr="00DC2972" w:rsidRDefault="00442FAD" w:rsidP="00DC2972">
      <w:pPr>
        <w:spacing w:line="360" w:lineRule="auto"/>
        <w:rPr>
          <w:rFonts w:ascii="Arial" w:hAnsi="Arial" w:cs="Arial"/>
        </w:rPr>
      </w:pPr>
      <w:r w:rsidRPr="00DC2972">
        <w:rPr>
          <w:rFonts w:ascii="Arial" w:hAnsi="Arial" w:cs="Arial"/>
        </w:rPr>
        <w:t>[Accessed 23 July 2021].</w:t>
      </w:r>
    </w:p>
    <w:sectPr w:rsidR="00F6747A" w:rsidRPr="00DC29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3A62E2"/>
    <w:multiLevelType w:val="hybridMultilevel"/>
    <w:tmpl w:val="4B3214C6"/>
    <w:lvl w:ilvl="0" w:tplc="4A2CFCA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072"/>
    <w:rsid w:val="00442FAD"/>
    <w:rsid w:val="005C2E25"/>
    <w:rsid w:val="007E7974"/>
    <w:rsid w:val="008434B6"/>
    <w:rsid w:val="00C56DA9"/>
    <w:rsid w:val="00C85072"/>
    <w:rsid w:val="00DC2972"/>
    <w:rsid w:val="00DD7ED9"/>
    <w:rsid w:val="00E64F8B"/>
    <w:rsid w:val="00EC1C8F"/>
    <w:rsid w:val="00F03525"/>
    <w:rsid w:val="00F6747A"/>
    <w:rsid w:val="00FB5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17CB0F"/>
  <w15:chartTrackingRefBased/>
  <w15:docId w15:val="{AAEFEB83-1EB9-244C-BD64-0D335C521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3525"/>
    <w:rPr>
      <w:color w:val="0563C1" w:themeColor="hyperlink"/>
      <w:u w:val="single"/>
    </w:rPr>
  </w:style>
  <w:style w:type="character" w:styleId="UnresolvedMention">
    <w:name w:val="Unresolved Mention"/>
    <w:basedOn w:val="DefaultParagraphFont"/>
    <w:uiPriority w:val="99"/>
    <w:semiHidden/>
    <w:unhideWhenUsed/>
    <w:rsid w:val="00F03525"/>
    <w:rPr>
      <w:color w:val="605E5C"/>
      <w:shd w:val="clear" w:color="auto" w:fill="E1DFDD"/>
    </w:rPr>
  </w:style>
  <w:style w:type="paragraph" w:styleId="ListParagraph">
    <w:name w:val="List Paragraph"/>
    <w:basedOn w:val="Normal"/>
    <w:uiPriority w:val="34"/>
    <w:qFormat/>
    <w:rsid w:val="00DC2972"/>
    <w:pPr>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odsafetynews.com/2021/02/coronavirus-will-have-lasting-impact-on-restaurant-industry/" TargetMode="External"/><Relationship Id="rId3" Type="http://schemas.openxmlformats.org/officeDocument/2006/relationships/settings" Target="settings.xml"/><Relationship Id="rId7" Type="http://schemas.openxmlformats.org/officeDocument/2006/relationships/hyperlink" Target="https://www.cipd.co.uk/knowledge/work/trends/goodwork/covid-impa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zzurrigroup.co.uk/"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omnisci.com/technical-glossary/business-analy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827</Words>
  <Characters>4717</Characters>
  <Application>Microsoft Office Word</Application>
  <DocSecurity>0</DocSecurity>
  <Lines>39</Lines>
  <Paragraphs>11</Paragraphs>
  <ScaleCrop>false</ScaleCrop>
  <Company/>
  <LinksUpToDate>false</LinksUpToDate>
  <CharactersWithSpaces>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Todireasa (1917099)</dc:creator>
  <cp:keywords/>
  <dc:description/>
  <cp:lastModifiedBy>Yawar Abrar Hossain (1916654)</cp:lastModifiedBy>
  <cp:revision>2</cp:revision>
  <dcterms:created xsi:type="dcterms:W3CDTF">2021-07-25T15:53:00Z</dcterms:created>
  <dcterms:modified xsi:type="dcterms:W3CDTF">2021-07-25T15:53:00Z</dcterms:modified>
</cp:coreProperties>
</file>