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821541831"/>
        <w:docPartObj>
          <w:docPartGallery w:val="Cover Pages"/>
          <w:docPartUnique/>
        </w:docPartObj>
      </w:sdtPr>
      <w:sdtEndPr>
        <w:rPr>
          <w:rFonts w:ascii="Times New Roman" w:eastAsiaTheme="minorHAnsi" w:hAnsi="Times New Roman" w:cs="Times New Roman"/>
          <w:sz w:val="32"/>
          <w:szCs w:val="32"/>
          <w:lang w:val="en-GB"/>
        </w:rPr>
      </w:sdtEndPr>
      <w:sdtContent>
        <w:p w14:paraId="0DBCF9C7" w14:textId="77777777" w:rsidR="008043E2" w:rsidRDefault="008043E2">
          <w:pPr>
            <w:pStyle w:val="NoSpacing"/>
            <w:rPr>
              <w:sz w:val="2"/>
            </w:rPr>
          </w:pPr>
        </w:p>
        <w:p w14:paraId="25C7002A" w14:textId="77777777" w:rsidR="008043E2" w:rsidRDefault="008043E2">
          <w:r>
            <w:rPr>
              <w:noProof/>
            </w:rPr>
            <mc:AlternateContent>
              <mc:Choice Requires="wps">
                <w:drawing>
                  <wp:anchor distT="0" distB="0" distL="114300" distR="114300" simplePos="0" relativeHeight="251661312" behindDoc="0" locked="0" layoutInCell="1" allowOverlap="1" wp14:anchorId="4E7BCB13" wp14:editId="7E2A711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B06C005" w14:textId="6D874CE7" w:rsidR="008043E2" w:rsidRPr="008043E2" w:rsidRDefault="008043E2">
                                    <w:pPr>
                                      <w:pStyle w:val="NoSpacing"/>
                                      <w:rPr>
                                        <w:rFonts w:ascii="Arial Black" w:eastAsiaTheme="majorEastAsia" w:hAnsi="Arial Black" w:cstheme="majorBidi"/>
                                        <w:caps/>
                                        <w:color w:val="8496B0" w:themeColor="text2" w:themeTint="99"/>
                                        <w:sz w:val="56"/>
                                        <w:szCs w:val="56"/>
                                      </w:rPr>
                                    </w:pPr>
                                    <w:r w:rsidRPr="008043E2">
                                      <w:rPr>
                                        <w:rFonts w:ascii="Arial Black" w:eastAsiaTheme="majorEastAsia" w:hAnsi="Arial Black" w:cstheme="majorBidi"/>
                                        <w:caps/>
                                        <w:color w:val="8496B0" w:themeColor="text2" w:themeTint="99"/>
                                        <w:sz w:val="56"/>
                                        <w:szCs w:val="56"/>
                                      </w:rPr>
                                      <w:t>Portfolio of Voluntary Placement Experience</w:t>
                                    </w:r>
                                  </w:p>
                                </w:sdtContent>
                              </w:sdt>
                              <w:p w14:paraId="2D0179A7" w14:textId="703A51A2" w:rsidR="008043E2" w:rsidRDefault="008043E2">
                                <w:pPr>
                                  <w:pStyle w:val="NoSpacing"/>
                                  <w:spacing w:before="120"/>
                                  <w:rPr>
                                    <w:color w:val="4472C4" w:themeColor="accent1"/>
                                    <w:sz w:val="36"/>
                                    <w:szCs w:val="36"/>
                                  </w:rPr>
                                </w:pPr>
                              </w:p>
                              <w:p w14:paraId="2CA4BC7C" w14:textId="77777777" w:rsidR="008043E2" w:rsidRDefault="008043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E7BCB13"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Black" w:eastAsiaTheme="majorEastAsia" w:hAnsi="Arial Black" w:cstheme="majorBidi"/>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B06C005" w14:textId="6D874CE7" w:rsidR="008043E2" w:rsidRPr="008043E2" w:rsidRDefault="008043E2">
                              <w:pPr>
                                <w:pStyle w:val="NoSpacing"/>
                                <w:rPr>
                                  <w:rFonts w:ascii="Arial Black" w:eastAsiaTheme="majorEastAsia" w:hAnsi="Arial Black" w:cstheme="majorBidi"/>
                                  <w:caps/>
                                  <w:color w:val="8496B0" w:themeColor="text2" w:themeTint="99"/>
                                  <w:sz w:val="56"/>
                                  <w:szCs w:val="56"/>
                                </w:rPr>
                              </w:pPr>
                              <w:r w:rsidRPr="008043E2">
                                <w:rPr>
                                  <w:rFonts w:ascii="Arial Black" w:eastAsiaTheme="majorEastAsia" w:hAnsi="Arial Black" w:cstheme="majorBidi"/>
                                  <w:caps/>
                                  <w:color w:val="8496B0" w:themeColor="text2" w:themeTint="99"/>
                                  <w:sz w:val="56"/>
                                  <w:szCs w:val="56"/>
                                </w:rPr>
                                <w:t>Portfolio of Voluntary Placement Experience</w:t>
                              </w:r>
                            </w:p>
                          </w:sdtContent>
                        </w:sdt>
                        <w:p w14:paraId="2D0179A7" w14:textId="703A51A2" w:rsidR="008043E2" w:rsidRDefault="008043E2">
                          <w:pPr>
                            <w:pStyle w:val="NoSpacing"/>
                            <w:spacing w:before="120"/>
                            <w:rPr>
                              <w:color w:val="4472C4" w:themeColor="accent1"/>
                              <w:sz w:val="36"/>
                              <w:szCs w:val="36"/>
                            </w:rPr>
                          </w:pPr>
                        </w:p>
                        <w:p w14:paraId="2CA4BC7C" w14:textId="77777777" w:rsidR="008043E2" w:rsidRDefault="008043E2"/>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D4078DC" wp14:editId="6D69681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08C51B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FCBF25A" wp14:editId="4E1D746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8536A" w14:textId="3531B216" w:rsidR="008043E2" w:rsidRDefault="008043E2">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FCBF25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0C8536A" w14:textId="3531B216" w:rsidR="008043E2" w:rsidRDefault="008043E2">
                          <w:pPr>
                            <w:pStyle w:val="NoSpacing"/>
                            <w:jc w:val="right"/>
                            <w:rPr>
                              <w:color w:val="4472C4" w:themeColor="accent1"/>
                              <w:sz w:val="36"/>
                              <w:szCs w:val="36"/>
                            </w:rPr>
                          </w:pPr>
                        </w:p>
                      </w:txbxContent>
                    </v:textbox>
                    <w10:wrap anchorx="page" anchory="margin"/>
                  </v:shape>
                </w:pict>
              </mc:Fallback>
            </mc:AlternateContent>
          </w:r>
        </w:p>
        <w:p w14:paraId="5E5E1FED" w14:textId="77777777" w:rsidR="008043E2" w:rsidRDefault="008043E2">
          <w:pPr>
            <w:rPr>
              <w:rFonts w:ascii="Times New Roman" w:hAnsi="Times New Roman" w:cs="Times New Roman"/>
              <w:sz w:val="32"/>
              <w:szCs w:val="32"/>
            </w:rPr>
          </w:pPr>
          <w:r>
            <w:rPr>
              <w:rFonts w:ascii="Times New Roman" w:hAnsi="Times New Roman" w:cs="Times New Roman"/>
              <w:sz w:val="32"/>
              <w:szCs w:val="32"/>
            </w:rPr>
            <w:br w:type="page"/>
          </w:r>
        </w:p>
      </w:sdtContent>
    </w:sdt>
    <w:p w14:paraId="5BFBAAAD" w14:textId="0E5CE0F7" w:rsidR="007162C9" w:rsidRDefault="008043E2" w:rsidP="008043E2">
      <w:pPr>
        <w:spacing w:line="360" w:lineRule="auto"/>
        <w:rPr>
          <w:rFonts w:ascii="Times New Roman" w:hAnsi="Times New Roman" w:cs="Times New Roman"/>
          <w:sz w:val="32"/>
          <w:szCs w:val="32"/>
        </w:rPr>
      </w:pPr>
      <w:r>
        <w:rPr>
          <w:rFonts w:ascii="Times New Roman" w:hAnsi="Times New Roman" w:cs="Times New Roman"/>
          <w:sz w:val="32"/>
          <w:szCs w:val="32"/>
        </w:rPr>
        <w:lastRenderedPageBreak/>
        <w:t xml:space="preserve">      </w:t>
      </w:r>
      <w:r w:rsidR="009C1A9A" w:rsidRPr="009C1A9A">
        <w:rPr>
          <w:rFonts w:ascii="Times New Roman" w:hAnsi="Times New Roman" w:cs="Times New Roman"/>
          <w:sz w:val="32"/>
          <w:szCs w:val="32"/>
        </w:rPr>
        <w:t>Swansea Mind is a mental health charity based in Swansea, Wales, UK</w:t>
      </w:r>
      <w:r w:rsidR="009C1A9A">
        <w:rPr>
          <w:rFonts w:ascii="Times New Roman" w:hAnsi="Times New Roman" w:cs="Times New Roman"/>
          <w:sz w:val="32"/>
          <w:szCs w:val="32"/>
        </w:rPr>
        <w:t>.</w:t>
      </w:r>
      <w:r>
        <w:rPr>
          <w:rFonts w:ascii="Times New Roman" w:hAnsi="Times New Roman" w:cs="Times New Roman"/>
          <w:sz w:val="32"/>
          <w:szCs w:val="32"/>
        </w:rPr>
        <w:t xml:space="preserve">  </w:t>
      </w:r>
      <w:r w:rsidR="007162C9" w:rsidRPr="007162C9">
        <w:rPr>
          <w:rFonts w:ascii="Times New Roman" w:hAnsi="Times New Roman" w:cs="Times New Roman"/>
          <w:sz w:val="32"/>
          <w:szCs w:val="32"/>
        </w:rPr>
        <w:t>Anyone who is having mental health issues is welcome to use the organisation's services, regardless of age, gender, race, or origin. People may access a variety of services that are catered to their requirements in a safe and encouraging atmosphere that they provide.</w:t>
      </w:r>
      <w:r w:rsidR="007162C9">
        <w:rPr>
          <w:rFonts w:ascii="Times New Roman" w:hAnsi="Times New Roman" w:cs="Times New Roman"/>
          <w:sz w:val="32"/>
          <w:szCs w:val="32"/>
        </w:rPr>
        <w:t xml:space="preserve"> </w:t>
      </w:r>
      <w:r w:rsidR="007162C9" w:rsidRPr="007162C9">
        <w:rPr>
          <w:rFonts w:ascii="Times New Roman" w:hAnsi="Times New Roman" w:cs="Times New Roman"/>
          <w:sz w:val="32"/>
          <w:szCs w:val="32"/>
        </w:rPr>
        <w:t xml:space="preserve">One of the most important services provided by Swansea Mind is counselling. One-on-one counselling sessions are offered by the organisation's certified and experienced counsellors to anyone struggling with emotional distress, depression, anxiety, and other mental health issues. The counsellors prioritise the client's needs and objectives in the counselling process by using a </w:t>
      </w:r>
      <w:r w:rsidR="007162C9">
        <w:rPr>
          <w:rFonts w:ascii="Times New Roman" w:hAnsi="Times New Roman" w:cs="Times New Roman"/>
          <w:sz w:val="32"/>
          <w:szCs w:val="32"/>
        </w:rPr>
        <w:t>person-centred</w:t>
      </w:r>
      <w:r w:rsidR="007162C9" w:rsidRPr="007162C9">
        <w:rPr>
          <w:rFonts w:ascii="Times New Roman" w:hAnsi="Times New Roman" w:cs="Times New Roman"/>
          <w:sz w:val="32"/>
          <w:szCs w:val="32"/>
        </w:rPr>
        <w:t xml:space="preserve"> approach.</w:t>
      </w:r>
      <w:r w:rsidR="007162C9" w:rsidRPr="007162C9">
        <w:t xml:space="preserve"> </w:t>
      </w:r>
      <w:r w:rsidR="007162C9" w:rsidRPr="007162C9">
        <w:rPr>
          <w:rFonts w:ascii="Times New Roman" w:hAnsi="Times New Roman" w:cs="Times New Roman"/>
          <w:sz w:val="32"/>
          <w:szCs w:val="32"/>
        </w:rPr>
        <w:t>Swansea Mind also provides peer support groups where those who have gone through similar things may get together to discuss their experiences, provide one another emotional support, and learn from one another. Additionally, the organisation offers training and educational initiatives on a variety of mental health topics, such as stress reduction, suicide prevention, and mental health awareness, for people, groups, and educational institutions.</w:t>
      </w:r>
      <w:r w:rsidR="007162C9">
        <w:rPr>
          <w:rFonts w:ascii="Times New Roman" w:hAnsi="Times New Roman" w:cs="Times New Roman"/>
          <w:sz w:val="32"/>
          <w:szCs w:val="32"/>
        </w:rPr>
        <w:t xml:space="preserve"> </w:t>
      </w:r>
      <w:r w:rsidR="00174EA6" w:rsidRPr="00174EA6">
        <w:rPr>
          <w:rFonts w:ascii="Times New Roman" w:hAnsi="Times New Roman" w:cs="Times New Roman"/>
          <w:sz w:val="32"/>
          <w:szCs w:val="32"/>
        </w:rPr>
        <w:t>Swansea Mind is also actively engaged in lobbying and campaigning activities to enhance community mental health programmes and services. For individuals to have access to high-quality mental health treatment, the organisation collaborates with local authorities, health boards, and other partners.</w:t>
      </w:r>
      <w:r w:rsidR="00174EA6" w:rsidRPr="00174EA6">
        <w:t xml:space="preserve"> </w:t>
      </w:r>
      <w:r w:rsidR="00174EA6" w:rsidRPr="00174EA6">
        <w:rPr>
          <w:rFonts w:ascii="Times New Roman" w:hAnsi="Times New Roman" w:cs="Times New Roman"/>
          <w:sz w:val="32"/>
          <w:szCs w:val="32"/>
        </w:rPr>
        <w:t xml:space="preserve">In general, Swansea Mind is a helpful resource for local residents who are having mental health issues. The organisation's emphasis on offering individualised and easily </w:t>
      </w:r>
      <w:r w:rsidR="00174EA6" w:rsidRPr="00174EA6">
        <w:rPr>
          <w:rFonts w:ascii="Times New Roman" w:hAnsi="Times New Roman" w:cs="Times New Roman"/>
          <w:sz w:val="32"/>
          <w:szCs w:val="32"/>
        </w:rPr>
        <w:lastRenderedPageBreak/>
        <w:t xml:space="preserve">available treatments, together with its advocacy efforts, </w:t>
      </w:r>
      <w:r w:rsidR="00174EA6">
        <w:rPr>
          <w:rFonts w:ascii="Times New Roman" w:hAnsi="Times New Roman" w:cs="Times New Roman"/>
          <w:sz w:val="32"/>
          <w:szCs w:val="32"/>
        </w:rPr>
        <w:t>contributes</w:t>
      </w:r>
      <w:r w:rsidR="00174EA6" w:rsidRPr="00174EA6">
        <w:rPr>
          <w:rFonts w:ascii="Times New Roman" w:hAnsi="Times New Roman" w:cs="Times New Roman"/>
          <w:sz w:val="32"/>
          <w:szCs w:val="32"/>
        </w:rPr>
        <w:t xml:space="preserve"> to the promotion of mental health and the lowering of </w:t>
      </w:r>
      <w:r w:rsidR="00174EA6">
        <w:rPr>
          <w:rFonts w:ascii="Times New Roman" w:hAnsi="Times New Roman" w:cs="Times New Roman"/>
          <w:sz w:val="32"/>
          <w:szCs w:val="32"/>
        </w:rPr>
        <w:t xml:space="preserve">the </w:t>
      </w:r>
      <w:r w:rsidR="00174EA6" w:rsidRPr="00174EA6">
        <w:rPr>
          <w:rFonts w:ascii="Times New Roman" w:hAnsi="Times New Roman" w:cs="Times New Roman"/>
          <w:sz w:val="32"/>
          <w:szCs w:val="32"/>
        </w:rPr>
        <w:t>stigma associated with mental health disorders.</w:t>
      </w:r>
    </w:p>
    <w:p w14:paraId="60CF980C" w14:textId="6E1644D8" w:rsidR="00216995" w:rsidRDefault="008043E2" w:rsidP="008043E2">
      <w:pPr>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00AA31CA" w:rsidRPr="00AA31CA">
        <w:rPr>
          <w:rFonts w:ascii="Times New Roman" w:hAnsi="Times New Roman" w:cs="Times New Roman"/>
          <w:sz w:val="32"/>
          <w:szCs w:val="32"/>
        </w:rPr>
        <w:t xml:space="preserve">In the near future, I will be doing voluntary work at Swansea Mind, an organization that utilizes basic </w:t>
      </w:r>
      <w:r w:rsidR="00AA31CA" w:rsidRPr="00AA31CA">
        <w:rPr>
          <w:rFonts w:ascii="Times New Roman" w:hAnsi="Times New Roman" w:cs="Times New Roman"/>
          <w:sz w:val="32"/>
          <w:szCs w:val="32"/>
        </w:rPr>
        <w:t>counselling</w:t>
      </w:r>
      <w:r w:rsidR="00AA31CA" w:rsidRPr="00AA31CA">
        <w:rPr>
          <w:rFonts w:ascii="Times New Roman" w:hAnsi="Times New Roman" w:cs="Times New Roman"/>
          <w:sz w:val="32"/>
          <w:szCs w:val="32"/>
        </w:rPr>
        <w:t xml:space="preserve"> skills to support individuals with mental health challenges. This will </w:t>
      </w:r>
      <w:r w:rsidR="00174EA6">
        <w:rPr>
          <w:rFonts w:ascii="Times New Roman" w:hAnsi="Times New Roman" w:cs="Times New Roman"/>
          <w:sz w:val="32"/>
          <w:szCs w:val="32"/>
        </w:rPr>
        <w:t>not be</w:t>
      </w:r>
      <w:r w:rsidR="00AA31CA" w:rsidRPr="00AA31CA">
        <w:rPr>
          <w:rFonts w:ascii="Times New Roman" w:hAnsi="Times New Roman" w:cs="Times New Roman"/>
          <w:sz w:val="32"/>
          <w:szCs w:val="32"/>
        </w:rPr>
        <w:t xml:space="preserve"> a new experience for me,</w:t>
      </w:r>
      <w:r w:rsidR="00174EA6">
        <w:rPr>
          <w:rFonts w:ascii="Times New Roman" w:hAnsi="Times New Roman" w:cs="Times New Roman"/>
          <w:sz w:val="32"/>
          <w:szCs w:val="32"/>
        </w:rPr>
        <w:t xml:space="preserve"> because </w:t>
      </w:r>
      <w:r w:rsidR="00174EA6" w:rsidRPr="00174EA6">
        <w:t xml:space="preserve"> </w:t>
      </w:r>
      <w:r w:rsidR="00174EA6" w:rsidRPr="00174EA6">
        <w:rPr>
          <w:rFonts w:ascii="Times New Roman" w:hAnsi="Times New Roman" w:cs="Times New Roman"/>
          <w:sz w:val="32"/>
          <w:szCs w:val="32"/>
        </w:rPr>
        <w:t>I've worked in a facility that provides mental health treatment before, so this experience won't be wholly new to me</w:t>
      </w:r>
      <w:r w:rsidR="00174EA6">
        <w:rPr>
          <w:rFonts w:ascii="Times New Roman" w:hAnsi="Times New Roman" w:cs="Times New Roman"/>
          <w:sz w:val="32"/>
          <w:szCs w:val="32"/>
        </w:rPr>
        <w:t xml:space="preserve">, </w:t>
      </w:r>
      <w:r w:rsidR="00AA31CA" w:rsidRPr="00AA31CA">
        <w:rPr>
          <w:rFonts w:ascii="Times New Roman" w:hAnsi="Times New Roman" w:cs="Times New Roman"/>
          <w:sz w:val="32"/>
          <w:szCs w:val="32"/>
        </w:rPr>
        <w:t xml:space="preserve"> and I am looking forward to the opportunity to learn and develop new skills. In this reflective piece, I will consider what I know now that I didn't know before, any new experiences, helping and </w:t>
      </w:r>
      <w:r w:rsidR="00AA31CA">
        <w:rPr>
          <w:rFonts w:ascii="Times New Roman" w:hAnsi="Times New Roman" w:cs="Times New Roman"/>
          <w:sz w:val="32"/>
          <w:szCs w:val="32"/>
        </w:rPr>
        <w:t>counselling</w:t>
      </w:r>
      <w:r w:rsidR="00AA31CA" w:rsidRPr="00AA31CA">
        <w:rPr>
          <w:rFonts w:ascii="Times New Roman" w:hAnsi="Times New Roman" w:cs="Times New Roman"/>
          <w:sz w:val="32"/>
          <w:szCs w:val="32"/>
        </w:rPr>
        <w:t xml:space="preserve"> skills that I may use, any surprises, challenges, satisfaction, and problems that I may encounter, and my emotions during this experience.</w:t>
      </w:r>
      <w:r w:rsidR="00AA31CA" w:rsidRPr="00AA31CA">
        <w:t xml:space="preserve"> </w:t>
      </w:r>
      <w:r w:rsidR="00AA31CA" w:rsidRPr="00AA31CA">
        <w:rPr>
          <w:rFonts w:ascii="Times New Roman" w:hAnsi="Times New Roman" w:cs="Times New Roman"/>
          <w:sz w:val="32"/>
          <w:szCs w:val="32"/>
        </w:rPr>
        <w:t xml:space="preserve">One thing I have come to understand is the importance of active listening in </w:t>
      </w:r>
      <w:r w:rsidR="00AA31CA">
        <w:rPr>
          <w:rFonts w:ascii="Times New Roman" w:hAnsi="Times New Roman" w:cs="Times New Roman"/>
          <w:sz w:val="32"/>
          <w:szCs w:val="32"/>
        </w:rPr>
        <w:t>counselling.</w:t>
      </w:r>
      <w:r w:rsidR="00AA31CA" w:rsidRPr="00AA31CA">
        <w:t xml:space="preserve"> </w:t>
      </w:r>
      <w:r w:rsidR="00AA31CA" w:rsidRPr="00AA31CA">
        <w:rPr>
          <w:rFonts w:ascii="Times New Roman" w:hAnsi="Times New Roman" w:cs="Times New Roman"/>
          <w:sz w:val="32"/>
          <w:szCs w:val="32"/>
        </w:rPr>
        <w:t xml:space="preserve">Building trust with clients and providing a secure atmosphere for them to speak up about their problems requires active listening. (Egan, 2018). As a result of what I've learned about the many mental health issues and how they might present themselves in people, it is crucial to handle each client's situation differently. (NHS, 2021). A deeper grasp of the many therapeutic modalities utilised in </w:t>
      </w:r>
      <w:r w:rsidR="00AA31CA">
        <w:rPr>
          <w:rFonts w:ascii="Times New Roman" w:hAnsi="Times New Roman" w:cs="Times New Roman"/>
          <w:sz w:val="32"/>
          <w:szCs w:val="32"/>
        </w:rPr>
        <w:t>counselling</w:t>
      </w:r>
      <w:r w:rsidR="00AA31CA" w:rsidRPr="00AA31CA">
        <w:rPr>
          <w:rFonts w:ascii="Times New Roman" w:hAnsi="Times New Roman" w:cs="Times New Roman"/>
          <w:sz w:val="32"/>
          <w:szCs w:val="32"/>
        </w:rPr>
        <w:t xml:space="preserve">, such as Cognitive </w:t>
      </w:r>
      <w:r w:rsidR="00AA31CA" w:rsidRPr="00AA31CA">
        <w:rPr>
          <w:rFonts w:ascii="Times New Roman" w:hAnsi="Times New Roman" w:cs="Times New Roman"/>
          <w:sz w:val="32"/>
          <w:szCs w:val="32"/>
        </w:rPr>
        <w:t>Behavioural</w:t>
      </w:r>
      <w:r w:rsidR="00AA31CA" w:rsidRPr="00AA31CA">
        <w:rPr>
          <w:rFonts w:ascii="Times New Roman" w:hAnsi="Times New Roman" w:cs="Times New Roman"/>
          <w:sz w:val="32"/>
          <w:szCs w:val="32"/>
        </w:rPr>
        <w:t xml:space="preserve"> Therapy (CBT) and Person-</w:t>
      </w:r>
      <w:r w:rsidR="00AA31CA" w:rsidRPr="00AA31CA">
        <w:rPr>
          <w:rFonts w:ascii="Times New Roman" w:hAnsi="Times New Roman" w:cs="Times New Roman"/>
          <w:sz w:val="32"/>
          <w:szCs w:val="32"/>
        </w:rPr>
        <w:t>Centred</w:t>
      </w:r>
      <w:r w:rsidR="00AA31CA" w:rsidRPr="00AA31CA">
        <w:rPr>
          <w:rFonts w:ascii="Times New Roman" w:hAnsi="Times New Roman" w:cs="Times New Roman"/>
          <w:sz w:val="32"/>
          <w:szCs w:val="32"/>
        </w:rPr>
        <w:t xml:space="preserve"> Therapy (PCT), as well as how they might assist patients in resolving mental health difficulties, has also come to me. (McLeod, 2013).</w:t>
      </w:r>
      <w:r w:rsidR="003201D3" w:rsidRPr="003201D3">
        <w:t xml:space="preserve"> </w:t>
      </w:r>
      <w:r w:rsidR="003201D3" w:rsidRPr="003201D3">
        <w:rPr>
          <w:rFonts w:ascii="Times New Roman" w:hAnsi="Times New Roman" w:cs="Times New Roman"/>
          <w:sz w:val="32"/>
          <w:szCs w:val="32"/>
        </w:rPr>
        <w:t xml:space="preserve">I will use my experience as a counsellor at Swansea Mind to help those who are </w:t>
      </w:r>
      <w:r w:rsidR="003201D3" w:rsidRPr="003201D3">
        <w:rPr>
          <w:rFonts w:ascii="Times New Roman" w:hAnsi="Times New Roman" w:cs="Times New Roman"/>
          <w:sz w:val="32"/>
          <w:szCs w:val="32"/>
        </w:rPr>
        <w:lastRenderedPageBreak/>
        <w:t>struggling with their mental health. I've worked in a facility that provides mental health treatment before, so this experience won't be wholly new to me. I will be able to use my communication abilities, emotional intelligence, and critical thinking in this capacity to help people overcome their difficulties.</w:t>
      </w:r>
      <w:r w:rsidR="003201D3" w:rsidRPr="003201D3">
        <w:t xml:space="preserve"> </w:t>
      </w:r>
      <w:r w:rsidR="003201D3" w:rsidRPr="003201D3">
        <w:rPr>
          <w:rFonts w:ascii="Times New Roman" w:hAnsi="Times New Roman" w:cs="Times New Roman"/>
          <w:sz w:val="32"/>
          <w:szCs w:val="32"/>
        </w:rPr>
        <w:t xml:space="preserve">In my encounters with clients, I will be able to show empathy. </w:t>
      </w:r>
      <w:r w:rsidR="003201D3" w:rsidRPr="003201D3">
        <w:rPr>
          <w:rFonts w:ascii="Times New Roman" w:hAnsi="Times New Roman" w:cs="Times New Roman"/>
          <w:sz w:val="32"/>
          <w:szCs w:val="32"/>
        </w:rPr>
        <w:t>Counsellors</w:t>
      </w:r>
      <w:r w:rsidR="003201D3" w:rsidRPr="003201D3">
        <w:rPr>
          <w:rFonts w:ascii="Times New Roman" w:hAnsi="Times New Roman" w:cs="Times New Roman"/>
          <w:sz w:val="32"/>
          <w:szCs w:val="32"/>
        </w:rPr>
        <w:t xml:space="preserve"> must possess the essential counselling ability of empathy in order to comprehend the perspectives and experiences of their clients. (Rogers, 1959). I will be able to recognise and comprehend the client's feelings and emotions via active listening, making them feel heard and accepted. Furthermore, I will be able to utilise open-ended questions to encourage clients into talking about their experiences, letting them speak freely and encouraging them to reflect more deeply on their emotions and experiences.</w:t>
      </w:r>
      <w:r w:rsidR="00CB3261" w:rsidRPr="00CB3261">
        <w:t xml:space="preserve"> </w:t>
      </w:r>
      <w:r w:rsidR="00CB3261" w:rsidRPr="00CB3261">
        <w:rPr>
          <w:rFonts w:ascii="Times New Roman" w:hAnsi="Times New Roman" w:cs="Times New Roman"/>
          <w:sz w:val="32"/>
          <w:szCs w:val="32"/>
        </w:rPr>
        <w:t xml:space="preserve">During my volunteer work placement, one thing that </w:t>
      </w:r>
      <w:r w:rsidR="00CB3261">
        <w:rPr>
          <w:rFonts w:ascii="Times New Roman" w:hAnsi="Times New Roman" w:cs="Times New Roman"/>
          <w:sz w:val="32"/>
          <w:szCs w:val="32"/>
        </w:rPr>
        <w:t xml:space="preserve">will </w:t>
      </w:r>
      <w:r w:rsidR="00CB3261" w:rsidRPr="00CB3261">
        <w:rPr>
          <w:rFonts w:ascii="Times New Roman" w:hAnsi="Times New Roman" w:cs="Times New Roman"/>
          <w:sz w:val="32"/>
          <w:szCs w:val="32"/>
        </w:rPr>
        <w:t>surprise me</w:t>
      </w:r>
      <w:r w:rsidR="00CB3261">
        <w:rPr>
          <w:rFonts w:ascii="Times New Roman" w:hAnsi="Times New Roman" w:cs="Times New Roman"/>
          <w:sz w:val="32"/>
          <w:szCs w:val="32"/>
        </w:rPr>
        <w:t xml:space="preserve"> is</w:t>
      </w:r>
      <w:r w:rsidR="00CB3261" w:rsidRPr="00CB3261">
        <w:rPr>
          <w:rFonts w:ascii="Times New Roman" w:hAnsi="Times New Roman" w:cs="Times New Roman"/>
          <w:sz w:val="32"/>
          <w:szCs w:val="32"/>
        </w:rPr>
        <w:t xml:space="preserve"> the effect that cultural variations </w:t>
      </w:r>
      <w:r w:rsidR="00CB3261">
        <w:rPr>
          <w:rFonts w:ascii="Times New Roman" w:hAnsi="Times New Roman" w:cs="Times New Roman"/>
          <w:sz w:val="32"/>
          <w:szCs w:val="32"/>
        </w:rPr>
        <w:t xml:space="preserve">have </w:t>
      </w:r>
      <w:r w:rsidR="00CB3261" w:rsidRPr="00CB3261">
        <w:rPr>
          <w:rFonts w:ascii="Times New Roman" w:hAnsi="Times New Roman" w:cs="Times New Roman"/>
          <w:sz w:val="32"/>
          <w:szCs w:val="32"/>
        </w:rPr>
        <w:t>on clients' mental health. As a volunteer at Swansea Mind, I will interact with people from a variety of ethnic backgrounds who have had particular experiences that have impacted their mental health. I discovered that counselling has to be culturally competent in order for counsellors to recognise and appreciate the cultural distinctions of their clients. (Watts et al., 2017).</w:t>
      </w:r>
      <w:r w:rsidR="00CB3261" w:rsidRPr="00CB3261">
        <w:t xml:space="preserve"> </w:t>
      </w:r>
      <w:r w:rsidR="00CB3261" w:rsidRPr="00CB3261">
        <w:rPr>
          <w:rFonts w:ascii="Times New Roman" w:hAnsi="Times New Roman" w:cs="Times New Roman"/>
          <w:sz w:val="32"/>
          <w:szCs w:val="32"/>
        </w:rPr>
        <w:t>One of the most challenging aspects of my voluntary work placement will be</w:t>
      </w:r>
      <w:r w:rsidR="00CB3261">
        <w:rPr>
          <w:rFonts w:ascii="Times New Roman" w:hAnsi="Times New Roman" w:cs="Times New Roman"/>
          <w:sz w:val="32"/>
          <w:szCs w:val="32"/>
        </w:rPr>
        <w:t xml:space="preserve"> </w:t>
      </w:r>
      <w:r w:rsidR="00CB3261" w:rsidRPr="00CB3261">
        <w:rPr>
          <w:rFonts w:ascii="Times New Roman" w:hAnsi="Times New Roman" w:cs="Times New Roman"/>
          <w:sz w:val="32"/>
          <w:szCs w:val="32"/>
        </w:rPr>
        <w:t>managing my emotional boundaries. Listening to clients' traumatic experiences and struggles with mental health can be emotionally draining, and I have</w:t>
      </w:r>
      <w:r w:rsidR="00CB3261">
        <w:rPr>
          <w:rFonts w:ascii="Times New Roman" w:hAnsi="Times New Roman" w:cs="Times New Roman"/>
          <w:sz w:val="32"/>
          <w:szCs w:val="32"/>
        </w:rPr>
        <w:t xml:space="preserve"> </w:t>
      </w:r>
      <w:r w:rsidR="00CB3261" w:rsidRPr="00CB3261">
        <w:rPr>
          <w:rFonts w:ascii="Times New Roman" w:hAnsi="Times New Roman" w:cs="Times New Roman"/>
          <w:sz w:val="32"/>
          <w:szCs w:val="32"/>
        </w:rPr>
        <w:t xml:space="preserve">to learn how to detach myself emotionally to avoid getting overwhelmed. </w:t>
      </w:r>
      <w:r w:rsidR="00CB3261" w:rsidRPr="00CB3261">
        <w:rPr>
          <w:rFonts w:ascii="Times New Roman" w:hAnsi="Times New Roman" w:cs="Times New Roman"/>
          <w:sz w:val="32"/>
          <w:szCs w:val="32"/>
        </w:rPr>
        <w:lastRenderedPageBreak/>
        <w:t xml:space="preserve">However, I found that debriefing sessions with my colleagues and regular self-care practices such as exercise and meditation will </w:t>
      </w:r>
      <w:r w:rsidR="00CB3261">
        <w:rPr>
          <w:rFonts w:ascii="Times New Roman" w:hAnsi="Times New Roman" w:cs="Times New Roman"/>
          <w:sz w:val="32"/>
          <w:szCs w:val="32"/>
        </w:rPr>
        <w:t>help</w:t>
      </w:r>
      <w:r w:rsidR="00CB3261" w:rsidRPr="00CB3261">
        <w:rPr>
          <w:rFonts w:ascii="Times New Roman" w:hAnsi="Times New Roman" w:cs="Times New Roman"/>
          <w:sz w:val="32"/>
          <w:szCs w:val="32"/>
        </w:rPr>
        <w:t xml:space="preserve"> me manage my emotional boundaries effectively.</w:t>
      </w:r>
      <w:r w:rsidR="007162C9" w:rsidRPr="007162C9">
        <w:t xml:space="preserve"> </w:t>
      </w:r>
      <w:r w:rsidR="007162C9" w:rsidRPr="007162C9">
        <w:rPr>
          <w:rFonts w:ascii="Times New Roman" w:hAnsi="Times New Roman" w:cs="Times New Roman"/>
          <w:sz w:val="32"/>
          <w:szCs w:val="32"/>
        </w:rPr>
        <w:t xml:space="preserve">I will encounter issues during my volunteer experience, such as difficulty communicating with individuals who have cognitive disabilities or linguistic limitations. However, I shall deal with these problems by enlisting the assistance and counsel of my </w:t>
      </w:r>
      <w:r w:rsidR="007162C9" w:rsidRPr="007162C9">
        <w:rPr>
          <w:rFonts w:ascii="Times New Roman" w:hAnsi="Times New Roman" w:cs="Times New Roman"/>
          <w:sz w:val="32"/>
          <w:szCs w:val="32"/>
        </w:rPr>
        <w:t>co-workers</w:t>
      </w:r>
      <w:r w:rsidR="007162C9" w:rsidRPr="007162C9">
        <w:rPr>
          <w:rFonts w:ascii="Times New Roman" w:hAnsi="Times New Roman" w:cs="Times New Roman"/>
          <w:sz w:val="32"/>
          <w:szCs w:val="32"/>
        </w:rPr>
        <w:t xml:space="preserve">, who offered valuable resources and solutions. If I ever ran into a similar issue again, I'd be more determined in getting help from the right people, such </w:t>
      </w:r>
      <w:r w:rsidR="007162C9">
        <w:rPr>
          <w:rFonts w:ascii="Times New Roman" w:hAnsi="Times New Roman" w:cs="Times New Roman"/>
          <w:sz w:val="32"/>
          <w:szCs w:val="32"/>
        </w:rPr>
        <w:t xml:space="preserve">as </w:t>
      </w:r>
      <w:r w:rsidR="007162C9" w:rsidRPr="007162C9">
        <w:rPr>
          <w:rFonts w:ascii="Times New Roman" w:hAnsi="Times New Roman" w:cs="Times New Roman"/>
          <w:sz w:val="32"/>
          <w:szCs w:val="32"/>
        </w:rPr>
        <w:t>translators or specialised services.</w:t>
      </w:r>
      <w:r w:rsidR="007162C9">
        <w:rPr>
          <w:rFonts w:ascii="Times New Roman" w:hAnsi="Times New Roman" w:cs="Times New Roman"/>
          <w:sz w:val="32"/>
          <w:szCs w:val="32"/>
        </w:rPr>
        <w:t xml:space="preserve"> </w:t>
      </w:r>
      <w:r w:rsidR="007162C9" w:rsidRPr="007162C9">
        <w:rPr>
          <w:rFonts w:ascii="Times New Roman" w:hAnsi="Times New Roman" w:cs="Times New Roman"/>
          <w:sz w:val="32"/>
          <w:szCs w:val="32"/>
        </w:rPr>
        <w:t>I anticipate feeling a variety of emotions throughout my volunteer experience, including empathy, compassion, irritation, and fulfilment. It will be difficult to control these feelings, but I've learned to handle them and prevent burnout by using self-reflection and mindfulness. (Lambert et al., 2019).</w:t>
      </w:r>
      <w:r w:rsidR="00174EA6" w:rsidRPr="00174EA6">
        <w:t xml:space="preserve"> </w:t>
      </w:r>
      <w:r w:rsidR="00174EA6" w:rsidRPr="00174EA6">
        <w:rPr>
          <w:rFonts w:ascii="Times New Roman" w:hAnsi="Times New Roman" w:cs="Times New Roman"/>
          <w:sz w:val="32"/>
          <w:szCs w:val="32"/>
        </w:rPr>
        <w:t>Overall, my volunteering experience at Swansea Mind will</w:t>
      </w:r>
      <w:r w:rsidR="00174EA6">
        <w:rPr>
          <w:rFonts w:ascii="Times New Roman" w:hAnsi="Times New Roman" w:cs="Times New Roman"/>
          <w:sz w:val="32"/>
          <w:szCs w:val="32"/>
        </w:rPr>
        <w:t xml:space="preserve"> provide</w:t>
      </w:r>
      <w:r w:rsidR="00174EA6" w:rsidRPr="00174EA6">
        <w:rPr>
          <w:rFonts w:ascii="Times New Roman" w:hAnsi="Times New Roman" w:cs="Times New Roman"/>
          <w:sz w:val="32"/>
          <w:szCs w:val="32"/>
        </w:rPr>
        <w:t xml:space="preserve"> me with invaluable insight into mental health challenges and how to support individuals who are experiencing them. I have learned and developed a range of transferable skills and personal attributes, such as helping skills, self-management, and teamwork, which will be beneficial in my future career. I am grateful for this opportunity and look forward to utilizing the knowledge and skills gained in my future</w:t>
      </w:r>
      <w:r>
        <w:rPr>
          <w:rFonts w:ascii="Times New Roman" w:hAnsi="Times New Roman" w:cs="Times New Roman"/>
          <w:sz w:val="32"/>
          <w:szCs w:val="32"/>
        </w:rPr>
        <w:t xml:space="preserve"> </w:t>
      </w:r>
      <w:r w:rsidR="00174EA6" w:rsidRPr="00174EA6">
        <w:rPr>
          <w:rFonts w:ascii="Times New Roman" w:hAnsi="Times New Roman" w:cs="Times New Roman"/>
          <w:sz w:val="32"/>
          <w:szCs w:val="32"/>
        </w:rPr>
        <w:t xml:space="preserve">voluntary </w:t>
      </w:r>
      <w:r>
        <w:rPr>
          <w:rFonts w:ascii="Times New Roman" w:hAnsi="Times New Roman" w:cs="Times New Roman"/>
          <w:sz w:val="32"/>
          <w:szCs w:val="32"/>
        </w:rPr>
        <w:t>workplace</w:t>
      </w:r>
      <w:r w:rsidR="00174EA6" w:rsidRPr="00174EA6">
        <w:rPr>
          <w:rFonts w:ascii="Times New Roman" w:hAnsi="Times New Roman" w:cs="Times New Roman"/>
          <w:sz w:val="32"/>
          <w:szCs w:val="32"/>
        </w:rPr>
        <w:t>.</w:t>
      </w:r>
    </w:p>
    <w:p w14:paraId="675C0196" w14:textId="4FB5BFB8" w:rsidR="008043E2" w:rsidRDefault="008043E2" w:rsidP="008043E2">
      <w:pPr>
        <w:spacing w:line="360" w:lineRule="auto"/>
        <w:rPr>
          <w:rFonts w:ascii="Times New Roman" w:hAnsi="Times New Roman" w:cs="Times New Roman"/>
          <w:sz w:val="32"/>
          <w:szCs w:val="32"/>
        </w:rPr>
      </w:pPr>
    </w:p>
    <w:p w14:paraId="34BD00F4" w14:textId="77777777" w:rsidR="008043E2" w:rsidRDefault="008043E2" w:rsidP="008043E2">
      <w:pPr>
        <w:spacing w:line="360" w:lineRule="auto"/>
        <w:rPr>
          <w:rFonts w:ascii="Times New Roman" w:hAnsi="Times New Roman" w:cs="Times New Roman"/>
          <w:sz w:val="32"/>
          <w:szCs w:val="32"/>
        </w:rPr>
      </w:pPr>
    </w:p>
    <w:p w14:paraId="0A88C2B9" w14:textId="3BACDE06" w:rsidR="008043E2" w:rsidRDefault="008043E2" w:rsidP="008043E2">
      <w:pPr>
        <w:spacing w:line="360" w:lineRule="auto"/>
        <w:rPr>
          <w:rFonts w:ascii="Times New Roman" w:hAnsi="Times New Roman" w:cs="Times New Roman"/>
          <w:sz w:val="32"/>
          <w:szCs w:val="32"/>
        </w:rPr>
      </w:pPr>
      <w:r>
        <w:rPr>
          <w:rFonts w:ascii="Times New Roman" w:hAnsi="Times New Roman" w:cs="Times New Roman"/>
          <w:sz w:val="32"/>
          <w:szCs w:val="32"/>
        </w:rPr>
        <w:lastRenderedPageBreak/>
        <w:t>References list:</w:t>
      </w:r>
    </w:p>
    <w:p w14:paraId="71CE6DA9" w14:textId="51D6A771" w:rsidR="008043E2" w:rsidRPr="00491741" w:rsidRDefault="008043E2" w:rsidP="00491741">
      <w:pPr>
        <w:pStyle w:val="ListParagraph"/>
        <w:numPr>
          <w:ilvl w:val="0"/>
          <w:numId w:val="1"/>
        </w:numPr>
        <w:spacing w:line="360" w:lineRule="auto"/>
        <w:rPr>
          <w:rFonts w:ascii="Times New Roman" w:hAnsi="Times New Roman" w:cs="Times New Roman"/>
          <w:sz w:val="32"/>
          <w:szCs w:val="32"/>
        </w:rPr>
      </w:pPr>
      <w:r w:rsidRPr="00491741">
        <w:rPr>
          <w:rFonts w:ascii="Times New Roman" w:hAnsi="Times New Roman" w:cs="Times New Roman"/>
          <w:sz w:val="32"/>
          <w:szCs w:val="32"/>
        </w:rPr>
        <w:t xml:space="preserve">Castonguay, L. G., Boswell, J. F., Constantino, M. J., Goldfried, M. R., &amp; Hill, C. E. (2018). Training implications of harmful effects of psychological treatments. American Psychologist, 73(1), 26–37. </w:t>
      </w:r>
      <w:hyperlink r:id="rId5" w:history="1">
        <w:r w:rsidRPr="00491741">
          <w:rPr>
            <w:rStyle w:val="Hyperlink"/>
            <w:rFonts w:ascii="Times New Roman" w:hAnsi="Times New Roman" w:cs="Times New Roman"/>
            <w:sz w:val="32"/>
            <w:szCs w:val="32"/>
          </w:rPr>
          <w:t>https://doi.org/10.1037/amp0000195</w:t>
        </w:r>
      </w:hyperlink>
    </w:p>
    <w:p w14:paraId="5CE4389C" w14:textId="39F8E9EB" w:rsidR="008043E2" w:rsidRPr="00491741" w:rsidRDefault="008043E2" w:rsidP="00491741">
      <w:pPr>
        <w:pStyle w:val="ListParagraph"/>
        <w:numPr>
          <w:ilvl w:val="0"/>
          <w:numId w:val="1"/>
        </w:numPr>
        <w:spacing w:line="360" w:lineRule="auto"/>
        <w:rPr>
          <w:rFonts w:ascii="Times New Roman" w:hAnsi="Times New Roman" w:cs="Times New Roman"/>
          <w:sz w:val="32"/>
          <w:szCs w:val="32"/>
        </w:rPr>
      </w:pPr>
      <w:r w:rsidRPr="00491741">
        <w:rPr>
          <w:rFonts w:ascii="Times New Roman" w:hAnsi="Times New Roman" w:cs="Times New Roman"/>
          <w:sz w:val="32"/>
          <w:szCs w:val="32"/>
        </w:rPr>
        <w:t>Dryden, W. (2018). Handbook of individual therapy (7th ed.). Routledge.</w:t>
      </w:r>
    </w:p>
    <w:p w14:paraId="655AC57C" w14:textId="04FE7561" w:rsidR="008043E2" w:rsidRPr="00491741" w:rsidRDefault="008043E2" w:rsidP="00491741">
      <w:pPr>
        <w:pStyle w:val="ListParagraph"/>
        <w:numPr>
          <w:ilvl w:val="0"/>
          <w:numId w:val="1"/>
        </w:numPr>
        <w:spacing w:line="360" w:lineRule="auto"/>
        <w:rPr>
          <w:rFonts w:ascii="Times New Roman" w:hAnsi="Times New Roman" w:cs="Times New Roman"/>
          <w:sz w:val="32"/>
          <w:szCs w:val="32"/>
        </w:rPr>
      </w:pPr>
      <w:r w:rsidRPr="00491741">
        <w:rPr>
          <w:rFonts w:ascii="Times New Roman" w:hAnsi="Times New Roman" w:cs="Times New Roman"/>
          <w:sz w:val="32"/>
          <w:szCs w:val="32"/>
        </w:rPr>
        <w:t xml:space="preserve">Foster, T., &amp; Hawkins, E. (2018). Psychological boundaries and self-care: A handbook for therapists, </w:t>
      </w:r>
      <w:proofErr w:type="gramStart"/>
      <w:r w:rsidRPr="00491741">
        <w:rPr>
          <w:rFonts w:ascii="Times New Roman" w:hAnsi="Times New Roman" w:cs="Times New Roman"/>
          <w:sz w:val="32"/>
          <w:szCs w:val="32"/>
        </w:rPr>
        <w:t>counsellors</w:t>
      </w:r>
      <w:proofErr w:type="gramEnd"/>
      <w:r w:rsidRPr="00491741">
        <w:rPr>
          <w:rFonts w:ascii="Times New Roman" w:hAnsi="Times New Roman" w:cs="Times New Roman"/>
          <w:sz w:val="32"/>
          <w:szCs w:val="32"/>
        </w:rPr>
        <w:t xml:space="preserve"> and healthcare professionals. Routledge.</w:t>
      </w:r>
    </w:p>
    <w:p w14:paraId="30E9AD62" w14:textId="3F51C7BE" w:rsidR="00491741" w:rsidRPr="00491741" w:rsidRDefault="00491741" w:rsidP="00491741">
      <w:pPr>
        <w:pStyle w:val="ListParagraph"/>
        <w:numPr>
          <w:ilvl w:val="0"/>
          <w:numId w:val="1"/>
        </w:numPr>
        <w:spacing w:line="360" w:lineRule="auto"/>
        <w:rPr>
          <w:rFonts w:ascii="Times New Roman" w:hAnsi="Times New Roman" w:cs="Times New Roman"/>
          <w:sz w:val="32"/>
          <w:szCs w:val="32"/>
        </w:rPr>
      </w:pPr>
      <w:r w:rsidRPr="00491741">
        <w:rPr>
          <w:rFonts w:ascii="Times New Roman" w:hAnsi="Times New Roman" w:cs="Times New Roman"/>
          <w:sz w:val="32"/>
          <w:szCs w:val="32"/>
        </w:rPr>
        <w:t>Gibbs, G. (1988). Learning by doing: A guide to teaching and learning methods. Oxford Further Education Unit.</w:t>
      </w:r>
    </w:p>
    <w:p w14:paraId="1B4CCC26" w14:textId="1D0C895D" w:rsidR="00491741" w:rsidRPr="00491741" w:rsidRDefault="00491741" w:rsidP="00491741">
      <w:pPr>
        <w:pStyle w:val="ListParagraph"/>
        <w:numPr>
          <w:ilvl w:val="0"/>
          <w:numId w:val="1"/>
        </w:numPr>
        <w:spacing w:line="360" w:lineRule="auto"/>
        <w:rPr>
          <w:rFonts w:ascii="Times New Roman" w:hAnsi="Times New Roman" w:cs="Times New Roman"/>
          <w:sz w:val="32"/>
          <w:szCs w:val="32"/>
        </w:rPr>
      </w:pPr>
      <w:r w:rsidRPr="00491741">
        <w:rPr>
          <w:rFonts w:ascii="Times New Roman" w:hAnsi="Times New Roman" w:cs="Times New Roman"/>
          <w:sz w:val="32"/>
          <w:szCs w:val="32"/>
        </w:rPr>
        <w:t>McLeod, S. A. (2013)</w:t>
      </w:r>
      <w:r w:rsidRPr="00491741">
        <w:rPr>
          <w:rFonts w:ascii="Times New Roman" w:hAnsi="Times New Roman" w:cs="Times New Roman"/>
          <w:sz w:val="32"/>
          <w:szCs w:val="32"/>
        </w:rPr>
        <w:t xml:space="preserve">. </w:t>
      </w:r>
      <w:r w:rsidRPr="00491741">
        <w:rPr>
          <w:rFonts w:ascii="Times New Roman" w:hAnsi="Times New Roman" w:cs="Times New Roman"/>
          <w:sz w:val="32"/>
          <w:szCs w:val="32"/>
        </w:rPr>
        <w:t xml:space="preserve"> Simply Psychology. </w:t>
      </w:r>
      <w:hyperlink r:id="rId6" w:history="1">
        <w:r w:rsidRPr="00491741">
          <w:rPr>
            <w:rStyle w:val="Hyperlink"/>
            <w:rFonts w:ascii="Times New Roman" w:hAnsi="Times New Roman" w:cs="Times New Roman"/>
            <w:sz w:val="32"/>
            <w:szCs w:val="32"/>
          </w:rPr>
          <w:t>https://www.simplypsychology.org/maslow.html</w:t>
        </w:r>
      </w:hyperlink>
    </w:p>
    <w:p w14:paraId="47243E5D" w14:textId="727F1AC7" w:rsidR="00491741" w:rsidRDefault="00491741" w:rsidP="00491741">
      <w:pPr>
        <w:pStyle w:val="ListParagraph"/>
        <w:numPr>
          <w:ilvl w:val="0"/>
          <w:numId w:val="1"/>
        </w:numPr>
        <w:spacing w:line="360" w:lineRule="auto"/>
        <w:rPr>
          <w:rFonts w:ascii="Times New Roman" w:hAnsi="Times New Roman" w:cs="Times New Roman"/>
          <w:sz w:val="32"/>
          <w:szCs w:val="32"/>
        </w:rPr>
      </w:pPr>
      <w:r w:rsidRPr="00491741">
        <w:rPr>
          <w:rFonts w:ascii="Times New Roman" w:hAnsi="Times New Roman" w:cs="Times New Roman"/>
          <w:sz w:val="32"/>
          <w:szCs w:val="32"/>
        </w:rPr>
        <w:t xml:space="preserve">Rogers, C. R. (1959). A theory of therapy, personality, and interpersonal relationships as developed in the </w:t>
      </w:r>
      <w:r w:rsidRPr="00491741">
        <w:rPr>
          <w:rFonts w:ascii="Times New Roman" w:hAnsi="Times New Roman" w:cs="Times New Roman"/>
          <w:sz w:val="32"/>
          <w:szCs w:val="32"/>
        </w:rPr>
        <w:t>client-centred</w:t>
      </w:r>
      <w:r w:rsidRPr="00491741">
        <w:rPr>
          <w:rFonts w:ascii="Times New Roman" w:hAnsi="Times New Roman" w:cs="Times New Roman"/>
          <w:sz w:val="32"/>
          <w:szCs w:val="32"/>
        </w:rPr>
        <w:t xml:space="preserve"> framework. In S. Koch (Ed.), Psychology: A study of science. Vol. 3: Formulations of the person and the social context (pp. 184-256). McGraw-Hill.</w:t>
      </w:r>
    </w:p>
    <w:p w14:paraId="113347DF" w14:textId="74631A09" w:rsidR="009A3073" w:rsidRDefault="009A3073" w:rsidP="00491741">
      <w:pPr>
        <w:pStyle w:val="ListParagraph"/>
        <w:numPr>
          <w:ilvl w:val="0"/>
          <w:numId w:val="1"/>
        </w:numPr>
        <w:spacing w:line="360" w:lineRule="auto"/>
        <w:rPr>
          <w:rFonts w:ascii="Times New Roman" w:hAnsi="Times New Roman" w:cs="Times New Roman"/>
          <w:sz w:val="32"/>
          <w:szCs w:val="32"/>
        </w:rPr>
      </w:pPr>
      <w:hyperlink r:id="rId7" w:history="1">
        <w:r w:rsidRPr="005C0EF7">
          <w:rPr>
            <w:rStyle w:val="Hyperlink"/>
            <w:rFonts w:ascii="Times New Roman" w:hAnsi="Times New Roman" w:cs="Times New Roman"/>
            <w:sz w:val="32"/>
            <w:szCs w:val="32"/>
          </w:rPr>
          <w:t>https://www.swanseamind.org.uk/volunteering-3/</w:t>
        </w:r>
      </w:hyperlink>
    </w:p>
    <w:p w14:paraId="45A2962E" w14:textId="77777777" w:rsidR="009A3073" w:rsidRDefault="009A3073" w:rsidP="009A3073">
      <w:pPr>
        <w:pStyle w:val="ListParagraph"/>
        <w:spacing w:line="360" w:lineRule="auto"/>
        <w:rPr>
          <w:rFonts w:ascii="Times New Roman" w:hAnsi="Times New Roman" w:cs="Times New Roman"/>
          <w:sz w:val="32"/>
          <w:szCs w:val="32"/>
        </w:rPr>
      </w:pPr>
    </w:p>
    <w:p w14:paraId="5E1DF37C" w14:textId="6139FAED" w:rsidR="00174311" w:rsidRDefault="00174311" w:rsidP="00174311">
      <w:pPr>
        <w:spacing w:line="360" w:lineRule="auto"/>
        <w:rPr>
          <w:rFonts w:ascii="Times New Roman" w:hAnsi="Times New Roman" w:cs="Times New Roman"/>
          <w:sz w:val="32"/>
          <w:szCs w:val="32"/>
        </w:rPr>
      </w:pPr>
    </w:p>
    <w:p w14:paraId="085C425F" w14:textId="566AFC0B" w:rsidR="00174311" w:rsidRDefault="00174311" w:rsidP="00174311">
      <w:pPr>
        <w:spacing w:line="360" w:lineRule="auto"/>
        <w:rPr>
          <w:rFonts w:ascii="Times New Roman" w:hAnsi="Times New Roman" w:cs="Times New Roman"/>
          <w:sz w:val="32"/>
          <w:szCs w:val="32"/>
        </w:rPr>
      </w:pPr>
    </w:p>
    <w:p w14:paraId="6154216A" w14:textId="7392BD2A" w:rsidR="00174311" w:rsidRDefault="00174311" w:rsidP="00174311">
      <w:pPr>
        <w:spacing w:line="360" w:lineRule="auto"/>
        <w:rPr>
          <w:rFonts w:ascii="Times New Roman" w:hAnsi="Times New Roman" w:cs="Times New Roman"/>
          <w:sz w:val="32"/>
          <w:szCs w:val="32"/>
        </w:rPr>
      </w:pPr>
    </w:p>
    <w:p w14:paraId="1F788CD5" w14:textId="6EBF9155" w:rsidR="00174311" w:rsidRDefault="00174311" w:rsidP="00174311">
      <w:pPr>
        <w:spacing w:line="360" w:lineRule="auto"/>
        <w:rPr>
          <w:rFonts w:ascii="Times New Roman" w:hAnsi="Times New Roman" w:cs="Times New Roman"/>
          <w:sz w:val="32"/>
          <w:szCs w:val="32"/>
        </w:rPr>
      </w:pPr>
    </w:p>
    <w:p w14:paraId="46374E6F" w14:textId="238B77C8" w:rsidR="00174311" w:rsidRPr="00174311" w:rsidRDefault="00174311" w:rsidP="00174311">
      <w:pPr>
        <w:spacing w:line="360" w:lineRule="auto"/>
        <w:rPr>
          <w:rFonts w:ascii="Times New Roman" w:hAnsi="Times New Roman" w:cs="Times New Roman"/>
          <w:sz w:val="32"/>
          <w:szCs w:val="32"/>
        </w:rPr>
      </w:pPr>
      <w:r w:rsidRPr="00174311">
        <w:rPr>
          <w:rFonts w:ascii="Times New Roman" w:hAnsi="Times New Roman" w:cs="Times New Roman"/>
          <w:sz w:val="32"/>
          <w:szCs w:val="32"/>
        </w:rPr>
        <w:drawing>
          <wp:inline distT="0" distB="0" distL="0" distR="0" wp14:anchorId="72A3B8C7" wp14:editId="1E00678E">
            <wp:extent cx="5731510" cy="8117205"/>
            <wp:effectExtent l="0" t="0" r="254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117205"/>
                    </a:xfrm>
                    <a:prstGeom prst="rect">
                      <a:avLst/>
                    </a:prstGeom>
                    <a:noFill/>
                    <a:ln>
                      <a:noFill/>
                    </a:ln>
                  </pic:spPr>
                </pic:pic>
              </a:graphicData>
            </a:graphic>
          </wp:inline>
        </w:drawing>
      </w:r>
    </w:p>
    <w:p w14:paraId="3E5F922C" w14:textId="77777777" w:rsidR="00491741" w:rsidRPr="00AA31CA" w:rsidRDefault="00491741" w:rsidP="008043E2">
      <w:pPr>
        <w:spacing w:line="360" w:lineRule="auto"/>
        <w:rPr>
          <w:rFonts w:ascii="Times New Roman" w:hAnsi="Times New Roman" w:cs="Times New Roman"/>
          <w:sz w:val="32"/>
          <w:szCs w:val="32"/>
        </w:rPr>
      </w:pPr>
    </w:p>
    <w:sectPr w:rsidR="00491741" w:rsidRPr="00AA31CA" w:rsidSect="008043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57C73"/>
    <w:multiLevelType w:val="hybridMultilevel"/>
    <w:tmpl w:val="1640D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2750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1CA"/>
    <w:rsid w:val="00174311"/>
    <w:rsid w:val="00174EA6"/>
    <w:rsid w:val="00216995"/>
    <w:rsid w:val="003201D3"/>
    <w:rsid w:val="00491741"/>
    <w:rsid w:val="007162C9"/>
    <w:rsid w:val="008043E2"/>
    <w:rsid w:val="00807B2C"/>
    <w:rsid w:val="009A3073"/>
    <w:rsid w:val="009C1A9A"/>
    <w:rsid w:val="00AA31CA"/>
    <w:rsid w:val="00CB3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49B1"/>
  <w15:chartTrackingRefBased/>
  <w15:docId w15:val="{763A9C51-1C1D-48C2-B547-FCCA593EC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43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43E2"/>
    <w:rPr>
      <w:rFonts w:eastAsiaTheme="minorEastAsia"/>
      <w:lang w:val="en-US"/>
    </w:rPr>
  </w:style>
  <w:style w:type="character" w:styleId="Hyperlink">
    <w:name w:val="Hyperlink"/>
    <w:basedOn w:val="DefaultParagraphFont"/>
    <w:uiPriority w:val="99"/>
    <w:unhideWhenUsed/>
    <w:rsid w:val="008043E2"/>
    <w:rPr>
      <w:color w:val="0563C1" w:themeColor="hyperlink"/>
      <w:u w:val="single"/>
    </w:rPr>
  </w:style>
  <w:style w:type="character" w:styleId="UnresolvedMention">
    <w:name w:val="Unresolved Mention"/>
    <w:basedOn w:val="DefaultParagraphFont"/>
    <w:uiPriority w:val="99"/>
    <w:semiHidden/>
    <w:unhideWhenUsed/>
    <w:rsid w:val="008043E2"/>
    <w:rPr>
      <w:color w:val="605E5C"/>
      <w:shd w:val="clear" w:color="auto" w:fill="E1DFDD"/>
    </w:rPr>
  </w:style>
  <w:style w:type="paragraph" w:styleId="ListParagraph">
    <w:name w:val="List Paragraph"/>
    <w:basedOn w:val="Normal"/>
    <w:uiPriority w:val="34"/>
    <w:qFormat/>
    <w:rsid w:val="004917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swanseamind.org.uk/volunteering-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maslow.html" TargetMode="External"/><Relationship Id="rId5" Type="http://schemas.openxmlformats.org/officeDocument/2006/relationships/hyperlink" Target="https://doi.org/10.1037/amp000019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1139</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Voluntary Placement Experience</dc:title>
  <dc:subject/>
  <dc:creator>Mirabela Voican (1907947)</dc:creator>
  <cp:keywords/>
  <dc:description/>
  <cp:lastModifiedBy>Mirabela Voican (1907947)</cp:lastModifiedBy>
  <cp:revision>1</cp:revision>
  <dcterms:created xsi:type="dcterms:W3CDTF">2023-04-09T13:39:00Z</dcterms:created>
  <dcterms:modified xsi:type="dcterms:W3CDTF">2023-04-09T17:59:00Z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15967dd5-f01a-409c-a7bd-e06543b93fb0</vt:lpwstr>
  </property>
</Properties>
</file>