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857AF0" w14:textId="77777777" w:rsidR="00063722" w:rsidRPr="00063722" w:rsidRDefault="00063722" w:rsidP="00063722">
      <w:pPr>
        <w:rPr>
          <w:b/>
          <w:bCs/>
          <w:lang w:val="en-US"/>
        </w:rPr>
      </w:pPr>
      <w:r w:rsidRPr="00063722">
        <w:rPr>
          <w:b/>
          <w:bCs/>
          <w:lang w:val="en-US"/>
        </w:rPr>
        <w:t>Gino Dragone</w:t>
      </w:r>
    </w:p>
    <w:p w14:paraId="74CA2413" w14:textId="77777777" w:rsidR="00063722" w:rsidRPr="00063722" w:rsidRDefault="00063722" w:rsidP="00063722">
      <w:pPr>
        <w:rPr>
          <w:b/>
          <w:bCs/>
          <w:lang w:val="en-US"/>
        </w:rPr>
      </w:pPr>
      <w:r w:rsidRPr="00063722">
        <w:rPr>
          <w:b/>
          <w:bCs/>
          <w:lang w:val="en-US"/>
        </w:rPr>
        <w:t>1203057</w:t>
      </w:r>
    </w:p>
    <w:p w14:paraId="09D6D368" w14:textId="77777777" w:rsidR="00063722" w:rsidRPr="00063722" w:rsidRDefault="00063722" w:rsidP="00063722">
      <w:pPr>
        <w:rPr>
          <w:lang w:val="en-US"/>
        </w:rPr>
      </w:pPr>
      <w:r w:rsidRPr="00063722">
        <w:rPr>
          <w:lang w:val="en-US"/>
        </w:rPr>
        <w:t>Assignment Title: Critically reflect on your pedagogical progress demonstrated through required elements of the Professional Learning Passport, identifying a specific area for professional development and justifying next steps for improvement</w:t>
      </w:r>
    </w:p>
    <w:p w14:paraId="117902D8" w14:textId="77777777" w:rsidR="00063722" w:rsidRPr="00063722" w:rsidRDefault="00063722" w:rsidP="00063722">
      <w:pPr>
        <w:rPr>
          <w:lang w:val="en-US"/>
        </w:rPr>
      </w:pPr>
    </w:p>
    <w:tbl>
      <w:tblPr>
        <w:tblStyle w:val="TableGrid"/>
        <w:tblW w:w="0" w:type="auto"/>
        <w:tblLook w:val="04A0" w:firstRow="1" w:lastRow="0" w:firstColumn="1" w:lastColumn="0" w:noHBand="0" w:noVBand="1"/>
      </w:tblPr>
      <w:tblGrid>
        <w:gridCol w:w="2046"/>
        <w:gridCol w:w="3549"/>
        <w:gridCol w:w="3421"/>
      </w:tblGrid>
      <w:tr w:rsidR="00063722" w:rsidRPr="00063722" w14:paraId="51CBA617" w14:textId="77777777" w:rsidTr="00EB7F73">
        <w:tc>
          <w:tcPr>
            <w:tcW w:w="2122" w:type="dxa"/>
          </w:tcPr>
          <w:p w14:paraId="6A6EC593" w14:textId="77777777" w:rsidR="00063722" w:rsidRPr="00063722" w:rsidRDefault="00063722" w:rsidP="00063722">
            <w:pPr>
              <w:spacing w:after="160" w:line="259" w:lineRule="auto"/>
              <w:rPr>
                <w:lang w:val="en-US"/>
              </w:rPr>
            </w:pPr>
          </w:p>
        </w:tc>
        <w:tc>
          <w:tcPr>
            <w:tcW w:w="3685" w:type="dxa"/>
          </w:tcPr>
          <w:p w14:paraId="369E7F94" w14:textId="77777777" w:rsidR="00063722" w:rsidRPr="00063722" w:rsidRDefault="00063722" w:rsidP="00063722">
            <w:pPr>
              <w:spacing w:after="160" w:line="259" w:lineRule="auto"/>
              <w:rPr>
                <w:lang w:val="en-US"/>
              </w:rPr>
            </w:pPr>
            <w:r w:rsidRPr="00063722">
              <w:rPr>
                <w:lang w:val="en-US"/>
              </w:rPr>
              <w:t>Target</w:t>
            </w:r>
          </w:p>
        </w:tc>
        <w:tc>
          <w:tcPr>
            <w:tcW w:w="3543" w:type="dxa"/>
          </w:tcPr>
          <w:p w14:paraId="79912F2C" w14:textId="77777777" w:rsidR="00063722" w:rsidRPr="00063722" w:rsidRDefault="00063722" w:rsidP="00063722">
            <w:pPr>
              <w:spacing w:after="160" w:line="259" w:lineRule="auto"/>
              <w:rPr>
                <w:lang w:val="en-US"/>
              </w:rPr>
            </w:pPr>
            <w:r w:rsidRPr="00063722">
              <w:rPr>
                <w:lang w:val="en-US"/>
              </w:rPr>
              <w:t>What I have done in this assignment...</w:t>
            </w:r>
          </w:p>
        </w:tc>
      </w:tr>
      <w:tr w:rsidR="00063722" w:rsidRPr="00063722" w14:paraId="180E7C00" w14:textId="77777777" w:rsidTr="00EB7F73">
        <w:tc>
          <w:tcPr>
            <w:tcW w:w="2122" w:type="dxa"/>
          </w:tcPr>
          <w:p w14:paraId="0CAFAAFB" w14:textId="77777777" w:rsidR="00063722" w:rsidRPr="00063722" w:rsidRDefault="00063722" w:rsidP="00063722">
            <w:pPr>
              <w:spacing w:after="160" w:line="259" w:lineRule="auto"/>
              <w:rPr>
                <w:lang w:val="en-US"/>
              </w:rPr>
            </w:pPr>
            <w:r w:rsidRPr="00063722">
              <w:rPr>
                <w:lang w:val="en-US"/>
              </w:rPr>
              <w:t>Target 1</w:t>
            </w:r>
          </w:p>
        </w:tc>
        <w:tc>
          <w:tcPr>
            <w:tcW w:w="3685" w:type="dxa"/>
          </w:tcPr>
          <w:p w14:paraId="4A3F24DE" w14:textId="7E66F093" w:rsidR="00063722" w:rsidRPr="00063722" w:rsidRDefault="0083433D" w:rsidP="00063722">
            <w:pPr>
              <w:spacing w:after="160" w:line="259" w:lineRule="auto"/>
              <w:rPr>
                <w:lang w:val="en-US"/>
              </w:rPr>
            </w:pPr>
            <w:r w:rsidRPr="0083433D">
              <w:rPr>
                <w:lang w:val="en-US"/>
              </w:rPr>
              <w:t>Re-look at Harvard referencing conventions to ensure accuracy and consistency when citing literature</w:t>
            </w:r>
          </w:p>
        </w:tc>
        <w:tc>
          <w:tcPr>
            <w:tcW w:w="3543" w:type="dxa"/>
          </w:tcPr>
          <w:p w14:paraId="73762FA3" w14:textId="2FEF72BF" w:rsidR="00063722" w:rsidRPr="00063722" w:rsidRDefault="00575B8D" w:rsidP="00063722">
            <w:pPr>
              <w:spacing w:after="160" w:line="259" w:lineRule="auto"/>
              <w:rPr>
                <w:lang w:val="en-US"/>
              </w:rPr>
            </w:pPr>
            <w:r>
              <w:rPr>
                <w:lang w:val="en-US"/>
              </w:rPr>
              <w:t>Re</w:t>
            </w:r>
            <w:r w:rsidR="004653A6">
              <w:rPr>
                <w:lang w:val="en-US"/>
              </w:rPr>
              <w:t xml:space="preserve">-looked at Harvard referencing guide so that I have consistency when citing literature. </w:t>
            </w:r>
          </w:p>
        </w:tc>
      </w:tr>
      <w:tr w:rsidR="00063722" w:rsidRPr="00063722" w14:paraId="5DAA5006" w14:textId="77777777" w:rsidTr="00EB7F73">
        <w:tc>
          <w:tcPr>
            <w:tcW w:w="2122" w:type="dxa"/>
          </w:tcPr>
          <w:p w14:paraId="7EB7C22B" w14:textId="77777777" w:rsidR="00063722" w:rsidRPr="00063722" w:rsidRDefault="00063722" w:rsidP="00063722">
            <w:pPr>
              <w:spacing w:after="160" w:line="259" w:lineRule="auto"/>
              <w:rPr>
                <w:lang w:val="en-US"/>
              </w:rPr>
            </w:pPr>
            <w:r w:rsidRPr="00063722">
              <w:rPr>
                <w:lang w:val="en-US"/>
              </w:rPr>
              <w:t>Target 2</w:t>
            </w:r>
          </w:p>
        </w:tc>
        <w:tc>
          <w:tcPr>
            <w:tcW w:w="3685" w:type="dxa"/>
          </w:tcPr>
          <w:p w14:paraId="6AA0F856" w14:textId="06F9B141" w:rsidR="00063722" w:rsidRPr="00063722" w:rsidRDefault="005B6F25" w:rsidP="00063722">
            <w:pPr>
              <w:spacing w:after="160" w:line="259" w:lineRule="auto"/>
              <w:rPr>
                <w:lang w:val="en-US"/>
              </w:rPr>
            </w:pPr>
            <w:r w:rsidRPr="005B6F25">
              <w:rPr>
                <w:lang w:val="en-US"/>
              </w:rPr>
              <w:t>Try to make greater links between theory and practice by using appropriate sources to support your assertions</w:t>
            </w:r>
          </w:p>
        </w:tc>
        <w:tc>
          <w:tcPr>
            <w:tcW w:w="3543" w:type="dxa"/>
          </w:tcPr>
          <w:p w14:paraId="3C63D9E1" w14:textId="5350E143" w:rsidR="00063722" w:rsidRPr="00063722" w:rsidRDefault="001B06D9" w:rsidP="00063722">
            <w:pPr>
              <w:spacing w:after="160" w:line="259" w:lineRule="auto"/>
              <w:rPr>
                <w:lang w:val="en-US"/>
              </w:rPr>
            </w:pPr>
            <w:r>
              <w:rPr>
                <w:lang w:val="en-US"/>
              </w:rPr>
              <w:t xml:space="preserve">Used appropriate resources and provided </w:t>
            </w:r>
            <w:r w:rsidR="00214FC5">
              <w:rPr>
                <w:lang w:val="en-US"/>
              </w:rPr>
              <w:t>links between theory and my practice.</w:t>
            </w:r>
          </w:p>
        </w:tc>
      </w:tr>
      <w:tr w:rsidR="00063722" w:rsidRPr="00063722" w14:paraId="591A5F88" w14:textId="77777777" w:rsidTr="00EB7F73">
        <w:tc>
          <w:tcPr>
            <w:tcW w:w="2122" w:type="dxa"/>
          </w:tcPr>
          <w:p w14:paraId="69CCD45D" w14:textId="77777777" w:rsidR="00063722" w:rsidRPr="00063722" w:rsidRDefault="00063722" w:rsidP="00063722">
            <w:pPr>
              <w:spacing w:after="160" w:line="259" w:lineRule="auto"/>
              <w:rPr>
                <w:lang w:val="en-US"/>
              </w:rPr>
            </w:pPr>
            <w:r w:rsidRPr="00063722">
              <w:rPr>
                <w:lang w:val="en-US"/>
              </w:rPr>
              <w:t>Target 3</w:t>
            </w:r>
          </w:p>
        </w:tc>
        <w:tc>
          <w:tcPr>
            <w:tcW w:w="3685" w:type="dxa"/>
          </w:tcPr>
          <w:p w14:paraId="71FBD9FC" w14:textId="3A6EDC06" w:rsidR="00063722" w:rsidRPr="00063722" w:rsidRDefault="005B6F25" w:rsidP="00063722">
            <w:pPr>
              <w:spacing w:after="160" w:line="259" w:lineRule="auto"/>
              <w:rPr>
                <w:lang w:val="en-US"/>
              </w:rPr>
            </w:pPr>
            <w:r w:rsidRPr="005B6F25">
              <w:rPr>
                <w:lang w:val="en-US"/>
              </w:rPr>
              <w:t>Proofread your work to ensure clarity of expression and accuracy of spelling, punctuation and grammar.</w:t>
            </w:r>
          </w:p>
        </w:tc>
        <w:tc>
          <w:tcPr>
            <w:tcW w:w="3543" w:type="dxa"/>
          </w:tcPr>
          <w:p w14:paraId="65E68F75" w14:textId="7399EE6C" w:rsidR="00063722" w:rsidRPr="00063722" w:rsidRDefault="00EB4482" w:rsidP="00063722">
            <w:pPr>
              <w:spacing w:after="160" w:line="259" w:lineRule="auto"/>
              <w:rPr>
                <w:lang w:val="en-US"/>
              </w:rPr>
            </w:pPr>
            <w:r>
              <w:rPr>
                <w:lang w:val="en-US"/>
              </w:rPr>
              <w:t>Proof</w:t>
            </w:r>
            <w:r w:rsidR="00965A3D">
              <w:rPr>
                <w:lang w:val="en-US"/>
              </w:rPr>
              <w:t>r</w:t>
            </w:r>
            <w:r>
              <w:rPr>
                <w:lang w:val="en-US"/>
              </w:rPr>
              <w:t xml:space="preserve">ead </w:t>
            </w:r>
            <w:r w:rsidR="00965A3D">
              <w:rPr>
                <w:lang w:val="en-US"/>
              </w:rPr>
              <w:t>t</w:t>
            </w:r>
            <w:r>
              <w:rPr>
                <w:lang w:val="en-US"/>
              </w:rPr>
              <w:t xml:space="preserve">he assignment to ensure </w:t>
            </w:r>
            <w:r w:rsidR="0090073D">
              <w:rPr>
                <w:lang w:val="en-US"/>
              </w:rPr>
              <w:t>there</w:t>
            </w:r>
            <w:r w:rsidR="00580C86">
              <w:rPr>
                <w:lang w:val="en-US"/>
              </w:rPr>
              <w:t xml:space="preserve"> is clarity in my writing and that spelling, punctuation and grammar are accurate </w:t>
            </w:r>
          </w:p>
        </w:tc>
      </w:tr>
    </w:tbl>
    <w:p w14:paraId="63CFD10D" w14:textId="77777777" w:rsidR="00063722" w:rsidRPr="00063722" w:rsidRDefault="00063722" w:rsidP="00063722">
      <w:pPr>
        <w:rPr>
          <w:lang w:val="en-US"/>
        </w:rPr>
      </w:pPr>
    </w:p>
    <w:p w14:paraId="3693C819" w14:textId="77777777" w:rsidR="00063722" w:rsidRPr="00063722" w:rsidRDefault="00063722" w:rsidP="00063722">
      <w:pPr>
        <w:rPr>
          <w:lang w:val="en-US"/>
        </w:rPr>
      </w:pPr>
      <w:r w:rsidRPr="00063722">
        <w:rPr>
          <w:lang w:val="en-US"/>
        </w:rPr>
        <w:br w:type="page"/>
      </w:r>
    </w:p>
    <w:p w14:paraId="5E7041E5" w14:textId="77777777" w:rsidR="00063722" w:rsidRPr="00063722" w:rsidRDefault="00063722" w:rsidP="00063722">
      <w:pPr>
        <w:rPr>
          <w:lang w:val="en-US"/>
        </w:rPr>
      </w:pPr>
      <w:r w:rsidRPr="00063722">
        <w:rPr>
          <w:lang w:val="en-US"/>
        </w:rPr>
        <w:lastRenderedPageBreak/>
        <w:t>Part 1: Professional Learning Passport</w:t>
      </w:r>
    </w:p>
    <w:p w14:paraId="139CCDBA" w14:textId="77777777" w:rsidR="00063722" w:rsidRPr="00063722" w:rsidRDefault="00063722" w:rsidP="00063722">
      <w:pPr>
        <w:rPr>
          <w:b/>
          <w:lang w:val="en-US"/>
        </w:rPr>
      </w:pPr>
      <w:r w:rsidRPr="00063722">
        <w:rPr>
          <w:b/>
          <w:lang w:val="en-US"/>
        </w:rPr>
        <w:t>Bridging 2 Reflection</w:t>
      </w:r>
    </w:p>
    <w:p w14:paraId="018D22C1" w14:textId="77777777" w:rsidR="00063722" w:rsidRPr="00063722" w:rsidRDefault="00063722" w:rsidP="00063722">
      <w:pPr>
        <w:rPr>
          <w:b/>
          <w:bCs/>
        </w:rPr>
      </w:pPr>
      <w:r w:rsidRPr="00063722">
        <w:rPr>
          <w:b/>
          <w:bCs/>
        </w:rPr>
        <w:t>Meet</w:t>
      </w:r>
    </w:p>
    <w:tbl>
      <w:tblPr>
        <w:tblpPr w:leftFromText="180" w:rightFromText="180" w:vertAnchor="text" w:horzAnchor="margin" w:tblpY="-3"/>
        <w:tblW w:w="9634" w:type="dxa"/>
        <w:tblLook w:val="04A0" w:firstRow="1" w:lastRow="0" w:firstColumn="1" w:lastColumn="0" w:noHBand="0" w:noVBand="1"/>
      </w:tblPr>
      <w:tblGrid>
        <w:gridCol w:w="4673"/>
        <w:gridCol w:w="4961"/>
      </w:tblGrid>
      <w:tr w:rsidR="00063722" w:rsidRPr="00063722" w14:paraId="748ED0C5" w14:textId="77777777" w:rsidTr="00EB7F73">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E7AF2D9" w14:textId="77777777" w:rsidR="00063722" w:rsidRPr="00063722" w:rsidRDefault="00063722" w:rsidP="00063722">
            <w:pPr>
              <w:rPr>
                <w:b/>
                <w:lang w:val="en-US"/>
              </w:rPr>
            </w:pPr>
            <w:proofErr w:type="spellStart"/>
            <w:r w:rsidRPr="00063722">
              <w:rPr>
                <w:b/>
                <w:lang w:val="en-US"/>
              </w:rPr>
              <w:t>Tystiolaeth</w:t>
            </w:r>
            <w:proofErr w:type="spellEnd"/>
            <w:r w:rsidRPr="00063722">
              <w:rPr>
                <w:b/>
                <w:lang w:val="en-US"/>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6DC3332A" w14:textId="77777777" w:rsidR="00063722" w:rsidRPr="00063722" w:rsidRDefault="00063722" w:rsidP="00063722">
            <w:pPr>
              <w:rPr>
                <w:b/>
                <w:lang w:val="en-US"/>
              </w:rPr>
            </w:pPr>
            <w:proofErr w:type="spellStart"/>
            <w:r w:rsidRPr="00063722">
              <w:rPr>
                <w:b/>
                <w:lang w:val="en-US"/>
              </w:rPr>
              <w:t>Adfyfyrio</w:t>
            </w:r>
            <w:proofErr w:type="spellEnd"/>
            <w:r w:rsidRPr="00063722">
              <w:rPr>
                <w:b/>
                <w:lang w:val="en-US"/>
              </w:rPr>
              <w:t xml:space="preserve"> / Reflect</w:t>
            </w:r>
          </w:p>
        </w:tc>
      </w:tr>
      <w:tr w:rsidR="00063722" w:rsidRPr="00063722" w14:paraId="4BDCFA0D" w14:textId="77777777" w:rsidTr="00EB7F73">
        <w:trPr>
          <w:trHeight w:val="512"/>
        </w:trPr>
        <w:sdt>
          <w:sdtPr>
            <w:rPr>
              <w:lang w:val="en-US"/>
            </w:rPr>
            <w:id w:val="-1872908135"/>
            <w:placeholder>
              <w:docPart w:val="1FDA2EA3473F4AC68A06BA3E491A53A1"/>
            </w:placeholder>
          </w:sdtPr>
          <w:sdtContent>
            <w:tc>
              <w:tcPr>
                <w:tcW w:w="4673" w:type="dxa"/>
                <w:tcBorders>
                  <w:top w:val="single" w:sz="4" w:space="0" w:color="auto"/>
                  <w:left w:val="single" w:sz="4" w:space="0" w:color="auto"/>
                  <w:bottom w:val="single" w:sz="4" w:space="0" w:color="auto"/>
                  <w:right w:val="single" w:sz="4" w:space="0" w:color="auto"/>
                </w:tcBorders>
              </w:tcPr>
              <w:p w14:paraId="25EC1D90" w14:textId="7E02D3E1" w:rsidR="00063722" w:rsidRPr="00063722" w:rsidRDefault="00063722" w:rsidP="00063722">
                <w:pPr>
                  <w:rPr>
                    <w:lang w:val="en-US"/>
                  </w:rPr>
                </w:pPr>
                <w:r w:rsidRPr="00063722">
                  <w:rPr>
                    <w:lang w:val="en-US"/>
                  </w:rPr>
                  <w:t xml:space="preserve">During the meet phase we met online with our network lead school. The school had different speakers from within the school and provided different types of AFL strategies for students to use and how to </w:t>
                </w:r>
                <w:r w:rsidR="005C3FA0" w:rsidRPr="00063722">
                  <w:rPr>
                    <w:lang w:val="en-US"/>
                  </w:rPr>
                  <w:t>implement</w:t>
                </w:r>
                <w:r w:rsidRPr="00063722">
                  <w:rPr>
                    <w:lang w:val="en-US"/>
                  </w:rPr>
                  <w:t xml:space="preserve"> them into their future practice.  This gave me a greater insight on what types of AFL strategies I could use within my classroom. We had </w:t>
                </w:r>
                <w:r w:rsidR="005C3FA0" w:rsidRPr="00063722">
                  <w:rPr>
                    <w:lang w:val="en-US"/>
                  </w:rPr>
                  <w:t>discussions</w:t>
                </w:r>
                <w:r w:rsidRPr="00063722">
                  <w:rPr>
                    <w:lang w:val="en-US"/>
                  </w:rPr>
                  <w:t xml:space="preserve"> around which of the AFL strategies would be benefi</w:t>
                </w:r>
                <w:r w:rsidR="005C3FA0">
                  <w:rPr>
                    <w:lang w:val="en-US"/>
                  </w:rPr>
                  <w:t>ci</w:t>
                </w:r>
                <w:r w:rsidRPr="00063722">
                  <w:rPr>
                    <w:lang w:val="en-US"/>
                  </w:rPr>
                  <w:t xml:space="preserve">al in our phases and starting the thought process on how then </w:t>
                </w:r>
                <w:r w:rsidR="003A65F4">
                  <w:rPr>
                    <w:lang w:val="en-US"/>
                  </w:rPr>
                  <w:t xml:space="preserve">to </w:t>
                </w:r>
                <w:r w:rsidR="005C3FA0" w:rsidRPr="00063722">
                  <w:rPr>
                    <w:lang w:val="en-US"/>
                  </w:rPr>
                  <w:t>implement</w:t>
                </w:r>
                <w:r w:rsidRPr="00063722">
                  <w:rPr>
                    <w:lang w:val="en-US"/>
                  </w:rPr>
                  <w:t xml:space="preserve"> these in our test phase. </w:t>
                </w:r>
              </w:p>
            </w:tc>
          </w:sdtContent>
        </w:sdt>
        <w:tc>
          <w:tcPr>
            <w:tcW w:w="4961" w:type="dxa"/>
            <w:tcBorders>
              <w:top w:val="single" w:sz="4" w:space="0" w:color="auto"/>
              <w:left w:val="single" w:sz="4" w:space="0" w:color="auto"/>
              <w:bottom w:val="single" w:sz="4" w:space="0" w:color="auto"/>
              <w:right w:val="single" w:sz="4" w:space="0" w:color="auto"/>
            </w:tcBorders>
          </w:tcPr>
          <w:p w14:paraId="6E36EADC" w14:textId="1D7B4E93" w:rsidR="00063722" w:rsidRPr="00063722" w:rsidRDefault="00063722" w:rsidP="00063722">
            <w:pPr>
              <w:rPr>
                <w:lang w:val="en-US"/>
              </w:rPr>
            </w:pPr>
            <w:r w:rsidRPr="00063722">
              <w:rPr>
                <w:lang w:val="en-US"/>
              </w:rPr>
              <w:t xml:space="preserve">The sessions were </w:t>
            </w:r>
            <w:r w:rsidR="005C3FA0" w:rsidRPr="00063722">
              <w:rPr>
                <w:lang w:val="en-US"/>
              </w:rPr>
              <w:t>beneficial</w:t>
            </w:r>
            <w:r w:rsidRPr="00063722">
              <w:rPr>
                <w:lang w:val="en-US"/>
              </w:rPr>
              <w:t xml:space="preserve"> throughout the day as hearing how assessment for learning was </w:t>
            </w:r>
            <w:r w:rsidR="005C3FA0" w:rsidRPr="00063722">
              <w:rPr>
                <w:lang w:val="en-US"/>
              </w:rPr>
              <w:t>implemented</w:t>
            </w:r>
            <w:r w:rsidRPr="00063722">
              <w:rPr>
                <w:lang w:val="en-US"/>
              </w:rPr>
              <w:t xml:space="preserve"> in the lead school really helped me understand firstly the importance of it and then how you can </w:t>
            </w:r>
            <w:r w:rsidR="005C3FA0" w:rsidRPr="00063722">
              <w:rPr>
                <w:lang w:val="en-US"/>
              </w:rPr>
              <w:t>implement</w:t>
            </w:r>
            <w:r w:rsidRPr="00063722">
              <w:rPr>
                <w:lang w:val="en-US"/>
              </w:rPr>
              <w:t xml:space="preserve"> it in the classroom. Throughout </w:t>
            </w:r>
            <w:r w:rsidR="00C13CBA">
              <w:rPr>
                <w:lang w:val="en-US"/>
              </w:rPr>
              <w:t xml:space="preserve">the </w:t>
            </w:r>
            <w:r w:rsidRPr="00063722">
              <w:rPr>
                <w:lang w:val="en-US"/>
              </w:rPr>
              <w:t>discussions with members of my network it then helped me focus on which AFL strategies I could take forward and use in the test phase. </w:t>
            </w:r>
          </w:p>
        </w:tc>
      </w:tr>
    </w:tbl>
    <w:p w14:paraId="77718F93" w14:textId="77777777" w:rsidR="00063722" w:rsidRPr="00063722" w:rsidRDefault="00063722" w:rsidP="00063722">
      <w:pPr>
        <w:rPr>
          <w:b/>
          <w:bCs/>
        </w:rPr>
      </w:pPr>
      <w:r w:rsidRPr="00063722">
        <w:rPr>
          <w:b/>
          <w:bCs/>
        </w:rPr>
        <w:t>Test</w:t>
      </w:r>
    </w:p>
    <w:tbl>
      <w:tblPr>
        <w:tblW w:w="9639" w:type="dxa"/>
        <w:tblInd w:w="-5" w:type="dxa"/>
        <w:tblLook w:val="04A0" w:firstRow="1" w:lastRow="0" w:firstColumn="1" w:lastColumn="0" w:noHBand="0" w:noVBand="1"/>
      </w:tblPr>
      <w:tblGrid>
        <w:gridCol w:w="4678"/>
        <w:gridCol w:w="4961"/>
      </w:tblGrid>
      <w:tr w:rsidR="00063722" w:rsidRPr="00063722" w14:paraId="23C74465" w14:textId="77777777" w:rsidTr="00EB7F73">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A9DE5D9" w14:textId="77777777" w:rsidR="00063722" w:rsidRPr="00063722" w:rsidRDefault="00063722" w:rsidP="00063722">
            <w:pPr>
              <w:rPr>
                <w:b/>
                <w:lang w:val="en-US"/>
              </w:rPr>
            </w:pPr>
            <w:proofErr w:type="spellStart"/>
            <w:r w:rsidRPr="00063722">
              <w:rPr>
                <w:b/>
                <w:lang w:val="en-US"/>
              </w:rPr>
              <w:t>Tystiolaeth</w:t>
            </w:r>
            <w:proofErr w:type="spellEnd"/>
            <w:r w:rsidRPr="00063722">
              <w:rPr>
                <w:b/>
                <w:lang w:val="en-US"/>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7687A1F3" w14:textId="77777777" w:rsidR="00063722" w:rsidRPr="00063722" w:rsidRDefault="00063722" w:rsidP="00063722">
            <w:pPr>
              <w:rPr>
                <w:b/>
                <w:lang w:val="en-US"/>
              </w:rPr>
            </w:pPr>
            <w:proofErr w:type="spellStart"/>
            <w:r w:rsidRPr="00063722">
              <w:rPr>
                <w:b/>
                <w:lang w:val="en-US"/>
              </w:rPr>
              <w:t>Adfyfyrio</w:t>
            </w:r>
            <w:proofErr w:type="spellEnd"/>
            <w:r w:rsidRPr="00063722">
              <w:rPr>
                <w:b/>
                <w:lang w:val="en-US"/>
              </w:rPr>
              <w:t xml:space="preserve"> / Reflect</w:t>
            </w:r>
          </w:p>
          <w:p w14:paraId="4C5CEB9A" w14:textId="77777777" w:rsidR="00063722" w:rsidRPr="00063722" w:rsidRDefault="00063722" w:rsidP="00063722">
            <w:pPr>
              <w:rPr>
                <w:b/>
                <w:lang w:val="en-US"/>
              </w:rPr>
            </w:pPr>
          </w:p>
        </w:tc>
      </w:tr>
      <w:tr w:rsidR="00063722" w:rsidRPr="00063722" w14:paraId="0156ACD2" w14:textId="77777777" w:rsidTr="00EB7F73">
        <w:tc>
          <w:tcPr>
            <w:tcW w:w="4678" w:type="dxa"/>
            <w:tcBorders>
              <w:top w:val="single" w:sz="4" w:space="0" w:color="auto"/>
              <w:left w:val="single" w:sz="4" w:space="0" w:color="auto"/>
              <w:bottom w:val="single" w:sz="4" w:space="0" w:color="auto"/>
              <w:right w:val="single" w:sz="4" w:space="0" w:color="auto"/>
            </w:tcBorders>
          </w:tcPr>
          <w:p w14:paraId="2E979B2D" w14:textId="0FE8ECF7" w:rsidR="00063722" w:rsidRPr="00063722" w:rsidRDefault="00063722" w:rsidP="00063722">
            <w:pPr>
              <w:rPr>
                <w:lang w:val="en-US"/>
              </w:rPr>
            </w:pPr>
            <w:r w:rsidRPr="00063722">
              <w:rPr>
                <w:lang w:val="en-US"/>
              </w:rPr>
              <w:t xml:space="preserve">The test phase we went out back on placement for two weeks and would </w:t>
            </w:r>
            <w:r w:rsidR="005C3FA0" w:rsidRPr="00063722">
              <w:rPr>
                <w:lang w:val="en-US"/>
              </w:rPr>
              <w:t>implement</w:t>
            </w:r>
            <w:r w:rsidRPr="00063722">
              <w:rPr>
                <w:lang w:val="en-US"/>
              </w:rPr>
              <w:t xml:space="preserve"> the AFL strategies in our practice.</w:t>
            </w:r>
          </w:p>
        </w:tc>
        <w:tc>
          <w:tcPr>
            <w:tcW w:w="4961" w:type="dxa"/>
            <w:tcBorders>
              <w:top w:val="single" w:sz="4" w:space="0" w:color="auto"/>
              <w:left w:val="single" w:sz="4" w:space="0" w:color="auto"/>
              <w:bottom w:val="single" w:sz="4" w:space="0" w:color="auto"/>
              <w:right w:val="single" w:sz="4" w:space="0" w:color="auto"/>
            </w:tcBorders>
          </w:tcPr>
          <w:p w14:paraId="0928E7F1" w14:textId="5D043EC8" w:rsidR="00063722" w:rsidRPr="00063722" w:rsidRDefault="00063722" w:rsidP="00063722">
            <w:pPr>
              <w:rPr>
                <w:lang w:val="en-US"/>
              </w:rPr>
            </w:pPr>
            <w:r w:rsidRPr="00063722">
              <w:rPr>
                <w:lang w:val="en-US"/>
              </w:rPr>
              <w:t xml:space="preserve">Before </w:t>
            </w:r>
            <w:r w:rsidR="005C3FA0" w:rsidRPr="00063722">
              <w:rPr>
                <w:lang w:val="en-US"/>
              </w:rPr>
              <w:t>implementing</w:t>
            </w:r>
            <w:r w:rsidRPr="00063722">
              <w:rPr>
                <w:lang w:val="en-US"/>
              </w:rPr>
              <w:t xml:space="preserve"> the AFL </w:t>
            </w:r>
            <w:r w:rsidR="005C3FA0" w:rsidRPr="00063722">
              <w:rPr>
                <w:lang w:val="en-US"/>
              </w:rPr>
              <w:t>strategies,</w:t>
            </w:r>
            <w:r w:rsidRPr="00063722">
              <w:rPr>
                <w:lang w:val="en-US"/>
              </w:rPr>
              <w:t xml:space="preserve"> I </w:t>
            </w:r>
            <w:r w:rsidR="005C3FA0" w:rsidRPr="00063722">
              <w:rPr>
                <w:lang w:val="en-US"/>
              </w:rPr>
              <w:t>initially</w:t>
            </w:r>
            <w:r w:rsidRPr="00063722">
              <w:rPr>
                <w:lang w:val="en-US"/>
              </w:rPr>
              <w:t xml:space="preserve"> undertook some further research on some of the AFL strategies spoken about in the meet phase. I also spoke with the class teacher and chose 1 of the AFL strategies that they use so that pupils were already </w:t>
            </w:r>
            <w:r w:rsidR="005C3FA0" w:rsidRPr="00063722">
              <w:rPr>
                <w:lang w:val="en-US"/>
              </w:rPr>
              <w:t>familiar</w:t>
            </w:r>
            <w:r w:rsidRPr="00063722">
              <w:rPr>
                <w:lang w:val="en-US"/>
              </w:rPr>
              <w:t xml:space="preserve"> with it. The AFL </w:t>
            </w:r>
            <w:r w:rsidR="005C3FA0" w:rsidRPr="00063722">
              <w:rPr>
                <w:lang w:val="en-US"/>
              </w:rPr>
              <w:t>strategie</w:t>
            </w:r>
            <w:r w:rsidR="005C3FA0">
              <w:rPr>
                <w:lang w:val="en-US"/>
              </w:rPr>
              <w:t>s</w:t>
            </w:r>
            <w:r w:rsidRPr="00063722">
              <w:rPr>
                <w:lang w:val="en-US"/>
              </w:rPr>
              <w:t xml:space="preserve"> used were RAG </w:t>
            </w:r>
            <w:r w:rsidR="005C3FA0" w:rsidRPr="00063722">
              <w:rPr>
                <w:lang w:val="en-US"/>
              </w:rPr>
              <w:t>skill slips</w:t>
            </w:r>
            <w:r w:rsidRPr="00063722">
              <w:rPr>
                <w:lang w:val="en-US"/>
              </w:rPr>
              <w:t xml:space="preserve">, Success Criteria Diagrams and Think, Pair, Share. Using these strategies really helped me gain an understanding of the pupils learning and it also allowed the pupils to think about where there learning was at. This phase was </w:t>
            </w:r>
            <w:r w:rsidR="005C3FA0" w:rsidRPr="00063722">
              <w:rPr>
                <w:lang w:val="en-US"/>
              </w:rPr>
              <w:t>beneficial</w:t>
            </w:r>
            <w:r w:rsidRPr="00063722">
              <w:rPr>
                <w:lang w:val="en-US"/>
              </w:rPr>
              <w:t xml:space="preserve"> as I was able to change and develop my practice from the observations and </w:t>
            </w:r>
            <w:r w:rsidR="005C3FA0" w:rsidRPr="00063722">
              <w:rPr>
                <w:lang w:val="en-US"/>
              </w:rPr>
              <w:t>discussions</w:t>
            </w:r>
            <w:r w:rsidRPr="00063722">
              <w:rPr>
                <w:lang w:val="en-US"/>
              </w:rPr>
              <w:t xml:space="preserve"> provided from using the AFL strategies. It allowed me to see the learning more from the </w:t>
            </w:r>
            <w:r w:rsidR="005C3FA0" w:rsidRPr="00063722">
              <w:rPr>
                <w:lang w:val="en-US"/>
              </w:rPr>
              <w:t>pupil’s</w:t>
            </w:r>
            <w:r w:rsidRPr="00063722">
              <w:rPr>
                <w:lang w:val="en-US"/>
              </w:rPr>
              <w:t xml:space="preserve"> perspective and allowed the pupils to see where there learning was at. However, further work would need to be done on explaining the success criteria diagrams and how they link it to their work as many pupils from the LA groups did not have a full grasp of how to use them. </w:t>
            </w:r>
          </w:p>
        </w:tc>
      </w:tr>
    </w:tbl>
    <w:p w14:paraId="7530A477" w14:textId="77777777" w:rsidR="00063722" w:rsidRPr="00063722" w:rsidRDefault="00063722" w:rsidP="00063722">
      <w:pPr>
        <w:rPr>
          <w:b/>
          <w:bCs/>
        </w:rPr>
      </w:pPr>
      <w:r w:rsidRPr="00063722">
        <w:rPr>
          <w:b/>
          <w:bCs/>
        </w:rPr>
        <w:t>Share</w:t>
      </w:r>
    </w:p>
    <w:tbl>
      <w:tblPr>
        <w:tblW w:w="9639" w:type="dxa"/>
        <w:tblInd w:w="-5" w:type="dxa"/>
        <w:tblLook w:val="04A0" w:firstRow="1" w:lastRow="0" w:firstColumn="1" w:lastColumn="0" w:noHBand="0" w:noVBand="1"/>
      </w:tblPr>
      <w:tblGrid>
        <w:gridCol w:w="4678"/>
        <w:gridCol w:w="4961"/>
      </w:tblGrid>
      <w:tr w:rsidR="00063722" w:rsidRPr="00063722" w14:paraId="4DC3D0A4" w14:textId="77777777" w:rsidTr="00EB7F73">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66226191" w14:textId="77777777" w:rsidR="00063722" w:rsidRPr="00063722" w:rsidRDefault="00063722" w:rsidP="00063722">
            <w:pPr>
              <w:rPr>
                <w:b/>
              </w:rPr>
            </w:pPr>
            <w:proofErr w:type="spellStart"/>
            <w:r w:rsidRPr="00063722">
              <w:rPr>
                <w:b/>
              </w:rPr>
              <w:t>Tystiolaeth</w:t>
            </w:r>
            <w:proofErr w:type="spellEnd"/>
            <w:r w:rsidRPr="0006372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5005D21D" w14:textId="77777777" w:rsidR="00063722" w:rsidRPr="00063722" w:rsidRDefault="00063722" w:rsidP="00063722">
            <w:pPr>
              <w:rPr>
                <w:b/>
              </w:rPr>
            </w:pPr>
            <w:proofErr w:type="spellStart"/>
            <w:r w:rsidRPr="00063722">
              <w:rPr>
                <w:b/>
              </w:rPr>
              <w:t>Adfyfyrio</w:t>
            </w:r>
            <w:proofErr w:type="spellEnd"/>
            <w:r w:rsidRPr="00063722">
              <w:rPr>
                <w:b/>
              </w:rPr>
              <w:t xml:space="preserve"> / Reflect</w:t>
            </w:r>
          </w:p>
          <w:p w14:paraId="0A5A8598" w14:textId="77777777" w:rsidR="00063722" w:rsidRPr="00063722" w:rsidRDefault="00063722" w:rsidP="00063722">
            <w:pPr>
              <w:rPr>
                <w:b/>
              </w:rPr>
            </w:pPr>
          </w:p>
        </w:tc>
      </w:tr>
      <w:tr w:rsidR="00063722" w:rsidRPr="00063722" w14:paraId="6785F388" w14:textId="77777777" w:rsidTr="00EB7F73">
        <w:tc>
          <w:tcPr>
            <w:tcW w:w="4678" w:type="dxa"/>
            <w:tcBorders>
              <w:top w:val="single" w:sz="4" w:space="0" w:color="auto"/>
              <w:left w:val="single" w:sz="4" w:space="0" w:color="auto"/>
              <w:bottom w:val="single" w:sz="4" w:space="0" w:color="auto"/>
              <w:right w:val="single" w:sz="4" w:space="0" w:color="auto"/>
            </w:tcBorders>
          </w:tcPr>
          <w:p w14:paraId="6C27F4CC" w14:textId="613515BC" w:rsidR="00063722" w:rsidRPr="00063722" w:rsidRDefault="00063722" w:rsidP="00063722">
            <w:r w:rsidRPr="00063722">
              <w:lastRenderedPageBreak/>
              <w:t xml:space="preserve">The share day was online with all the student teachers from the network providing a presentation on their research, how they </w:t>
            </w:r>
            <w:r w:rsidR="00A02E85" w:rsidRPr="00063722">
              <w:t>implemented</w:t>
            </w:r>
            <w:r w:rsidRPr="00063722">
              <w:t xml:space="preserve"> AFL and then detailing any strengths and areas of improvement for each of their strategies used. </w:t>
            </w:r>
          </w:p>
        </w:tc>
        <w:tc>
          <w:tcPr>
            <w:tcW w:w="4961" w:type="dxa"/>
            <w:tcBorders>
              <w:top w:val="single" w:sz="4" w:space="0" w:color="auto"/>
              <w:left w:val="single" w:sz="4" w:space="0" w:color="auto"/>
              <w:bottom w:val="single" w:sz="4" w:space="0" w:color="auto"/>
              <w:right w:val="single" w:sz="4" w:space="0" w:color="auto"/>
            </w:tcBorders>
          </w:tcPr>
          <w:p w14:paraId="53E7326A" w14:textId="261862B8" w:rsidR="00063722" w:rsidRPr="00063722" w:rsidRDefault="00063722" w:rsidP="00063722">
            <w:r w:rsidRPr="00063722">
              <w:t>During the share da</w:t>
            </w:r>
            <w:r w:rsidR="0053274A">
              <w:t>y</w:t>
            </w:r>
            <w:r w:rsidRPr="00063722">
              <w:t xml:space="preserve"> it was insightful to see many students </w:t>
            </w:r>
            <w:r w:rsidR="0053274A">
              <w:t xml:space="preserve">had </w:t>
            </w:r>
            <w:r w:rsidRPr="00063722">
              <w:t>us</w:t>
            </w:r>
            <w:r w:rsidR="0053274A">
              <w:t>ed</w:t>
            </w:r>
            <w:r w:rsidRPr="00063722">
              <w:t xml:space="preserve"> a range of AFL strategies during the test phase. It allowed me to gain a better understanding of some of the AFL strategies and from their findings I developed an understanding of how I could possibly use them in my practice. It also allowed me to </w:t>
            </w:r>
            <w:r w:rsidR="00A02E85" w:rsidRPr="00063722">
              <w:t>thoroughly</w:t>
            </w:r>
            <w:r w:rsidRPr="00063722">
              <w:t xml:space="preserve"> reflect on my own test phase and to see which of the AFL strategies I felt worked best and which ones I would take further in my practice. I did find that think pair share worked well as it allowed pupils to generated stronger answers/</w:t>
            </w:r>
            <w:r w:rsidR="00A02E85" w:rsidRPr="00063722">
              <w:t>discussions</w:t>
            </w:r>
            <w:r w:rsidRPr="00063722">
              <w:t xml:space="preserve"> on the topic. Throughout the share day we all had a </w:t>
            </w:r>
            <w:r w:rsidR="00A02E85" w:rsidRPr="00063722">
              <w:t>10-minute</w:t>
            </w:r>
            <w:r w:rsidRPr="00063722">
              <w:t xml:space="preserve"> slot to present and then other </w:t>
            </w:r>
            <w:r w:rsidR="00A263B6" w:rsidRPr="00063722">
              <w:t>students’</w:t>
            </w:r>
            <w:r w:rsidRPr="00063722">
              <w:t xml:space="preserve"> teachers were invited to ask questions ab</w:t>
            </w:r>
            <w:r w:rsidR="00A02E85">
              <w:t>o</w:t>
            </w:r>
            <w:r w:rsidRPr="00063722">
              <w:t xml:space="preserve">ut the test phase and the </w:t>
            </w:r>
            <w:r w:rsidR="00A02E85" w:rsidRPr="00063722">
              <w:t>implementation</w:t>
            </w:r>
            <w:r w:rsidRPr="00063722">
              <w:t xml:space="preserve"> of the AFL strategies. </w:t>
            </w:r>
          </w:p>
        </w:tc>
      </w:tr>
    </w:tbl>
    <w:p w14:paraId="18DC9F3F" w14:textId="77777777" w:rsidR="00063722" w:rsidRPr="00063722" w:rsidRDefault="00063722" w:rsidP="00063722"/>
    <w:p w14:paraId="62D5EA82" w14:textId="77777777" w:rsidR="00063722" w:rsidRPr="00063722" w:rsidRDefault="00063722" w:rsidP="00063722">
      <w:pPr>
        <w:rPr>
          <w:lang w:val="en-US"/>
        </w:rPr>
      </w:pPr>
      <w:r w:rsidRPr="00063722">
        <w:rPr>
          <w:lang w:val="en-US"/>
        </w:rPr>
        <w:br w:type="page"/>
      </w:r>
    </w:p>
    <w:p w14:paraId="43926707" w14:textId="77777777" w:rsidR="00063722" w:rsidRPr="00063722" w:rsidRDefault="00063722" w:rsidP="00063722">
      <w:pPr>
        <w:rPr>
          <w:b/>
        </w:rPr>
      </w:pPr>
      <w:r w:rsidRPr="00063722">
        <w:rPr>
          <w:b/>
        </w:rPr>
        <w:lastRenderedPageBreak/>
        <w:t>DGB/SKD</w:t>
      </w:r>
    </w:p>
    <w:p w14:paraId="62873D4D" w14:textId="77777777" w:rsidR="00063722" w:rsidRPr="00063722" w:rsidRDefault="00063722" w:rsidP="00063722">
      <w:pPr>
        <w:rPr>
          <w:b/>
          <w:bCs/>
        </w:rPr>
      </w:pPr>
      <w:proofErr w:type="spellStart"/>
      <w:r w:rsidRPr="00063722">
        <w:rPr>
          <w:b/>
          <w:bCs/>
        </w:rPr>
        <w:t>Llythrennedd</w:t>
      </w:r>
      <w:proofErr w:type="spellEnd"/>
      <w:r w:rsidRPr="00063722">
        <w:rPr>
          <w:b/>
          <w:bCs/>
        </w:rPr>
        <w:t xml:space="preserve"> / Literacy</w:t>
      </w:r>
    </w:p>
    <w:p w14:paraId="794790EE" w14:textId="77777777" w:rsidR="00063722" w:rsidRPr="00063722" w:rsidRDefault="00063722" w:rsidP="00063722">
      <w:pPr>
        <w:rPr>
          <w:lang w:val="en-US"/>
        </w:rPr>
      </w:pPr>
      <w:r w:rsidRPr="00063722">
        <w:rPr>
          <w:lang w:val="en-US"/>
        </w:rPr>
        <w:t xml:space="preserve">Evidenced by an asset? </w:t>
      </w:r>
      <w:sdt>
        <w:sdtPr>
          <w:rPr>
            <w:lang w:val="en-US"/>
          </w:rPr>
          <w:id w:val="-677499591"/>
          <w14:checkbox>
            <w14:checked w14:val="1"/>
            <w14:checkedState w14:val="0061" w14:font="Webdings"/>
            <w14:uncheckedState w14:val="2610" w14:font="MS Gothic"/>
          </w14:checkbox>
        </w:sdtPr>
        <w:sdtContent>
          <w:r w:rsidRPr="00063722">
            <w:rPr>
              <w:lang w:val="en-US"/>
            </w:rPr>
            <w:sym w:font="Webdings" w:char="F061"/>
          </w:r>
        </w:sdtContent>
      </w:sdt>
    </w:p>
    <w:p w14:paraId="498FF21F" w14:textId="43FC5709" w:rsidR="00063722" w:rsidRPr="00063722" w:rsidRDefault="00063722" w:rsidP="00063722">
      <w:pPr>
        <w:rPr>
          <w:lang w:val="en-US"/>
        </w:rPr>
      </w:pPr>
      <w:sdt>
        <w:sdtPr>
          <w:rPr>
            <w:lang w:val="en-US"/>
          </w:rPr>
          <w:alias w:val="Justify, expand upon, or provide a context for your evidence"/>
          <w:tag w:val="Justify, expand upon, or provide a context for your evidence"/>
          <w:id w:val="1520353164"/>
          <w:placeholder>
            <w:docPart w:val="939EFED86DC04C5987C008AD522A00F1"/>
          </w:placeholder>
        </w:sdtPr>
        <w:sdtContent>
          <w:r w:rsidRPr="00063722">
            <w:rPr>
              <w:lang w:val="en-US"/>
            </w:rPr>
            <w:t xml:space="preserve">As I needed to develop my understanding for responding to and assessing writing for a shared write, I undertook some further reading into these factors. During </w:t>
          </w:r>
          <w:r w:rsidR="00A02E85" w:rsidRPr="00063722">
            <w:rPr>
              <w:lang w:val="en-US"/>
            </w:rPr>
            <w:t>literacy,</w:t>
          </w:r>
          <w:r w:rsidRPr="00063722">
            <w:rPr>
              <w:lang w:val="en-US"/>
            </w:rPr>
            <w:t xml:space="preserve"> the class were undertaking a shared write which needed to be assessed at the end of the week. Each day would build upon the previous. Using the book Teaching Primary English I developed an understanding for response, feedback and assessment. How I would go about responding to </w:t>
          </w:r>
          <w:r w:rsidR="00A02E85" w:rsidRPr="00063722">
            <w:rPr>
              <w:lang w:val="en-US"/>
            </w:rPr>
            <w:t>pupil’s</w:t>
          </w:r>
          <w:r w:rsidRPr="00063722">
            <w:rPr>
              <w:lang w:val="en-US"/>
            </w:rPr>
            <w:t xml:space="preserve"> work, providing feedback and finally assessing their work using </w:t>
          </w:r>
          <w:r w:rsidR="00A02E85" w:rsidRPr="00063722">
            <w:rPr>
              <w:lang w:val="en-US"/>
            </w:rPr>
            <w:t>appropriate</w:t>
          </w:r>
          <w:r w:rsidRPr="00063722">
            <w:rPr>
              <w:lang w:val="en-US"/>
            </w:rPr>
            <w:t xml:space="preserve"> language. This support</w:t>
          </w:r>
          <w:r w:rsidR="0045661F">
            <w:rPr>
              <w:lang w:val="en-US"/>
            </w:rPr>
            <w:t>ed</w:t>
          </w:r>
          <w:r w:rsidRPr="00063722">
            <w:rPr>
              <w:lang w:val="en-US"/>
            </w:rPr>
            <w:t xml:space="preserve"> my literacy skills by using case studies, monitoring progress and being able to diagnose any difficulties within writing. The evidence supported with my </w:t>
          </w:r>
          <w:r w:rsidR="00B859B7">
            <w:rPr>
              <w:lang w:val="en-US"/>
            </w:rPr>
            <w:t>planning</w:t>
          </w:r>
          <w:r w:rsidRPr="00063722">
            <w:rPr>
              <w:lang w:val="en-US"/>
            </w:rPr>
            <w:t xml:space="preserve"> and </w:t>
          </w:r>
          <w:r w:rsidR="00B859B7">
            <w:rPr>
              <w:lang w:val="en-US"/>
            </w:rPr>
            <w:t>delivery,</w:t>
          </w:r>
          <w:r w:rsidRPr="00063722">
            <w:rPr>
              <w:lang w:val="en-US"/>
            </w:rPr>
            <w:t xml:space="preserve"> initially as I was able to support learners throughout the lesson and provide appropriate feedback throughout. </w:t>
          </w:r>
          <w:r w:rsidR="00A02E85" w:rsidRPr="00063722">
            <w:rPr>
              <w:lang w:val="en-US"/>
            </w:rPr>
            <w:t>Finally,</w:t>
          </w:r>
          <w:r w:rsidRPr="00063722">
            <w:rPr>
              <w:lang w:val="en-US"/>
            </w:rPr>
            <w:t xml:space="preserve"> when assess</w:t>
          </w:r>
          <w:r w:rsidR="00DD7DC5">
            <w:rPr>
              <w:lang w:val="en-US"/>
            </w:rPr>
            <w:t>ing</w:t>
          </w:r>
          <w:r w:rsidRPr="00063722">
            <w:rPr>
              <w:lang w:val="en-US"/>
            </w:rPr>
            <w:t xml:space="preserve"> their work I had a greater understanding of what to look out for and w</w:t>
          </w:r>
          <w:r w:rsidR="00DD7DC5">
            <w:rPr>
              <w:lang w:val="en-US"/>
            </w:rPr>
            <w:t>hat</w:t>
          </w:r>
          <w:r w:rsidRPr="00063722">
            <w:rPr>
              <w:lang w:val="en-US"/>
            </w:rPr>
            <w:t xml:space="preserve"> if any difficulties pupils had throughout the writing. </w:t>
          </w:r>
        </w:sdtContent>
      </w:sdt>
      <w:r w:rsidRPr="00063722">
        <w:rPr>
          <w:lang w:val="en-US"/>
        </w:rPr>
        <w:t xml:space="preserve"> </w:t>
      </w:r>
    </w:p>
    <w:p w14:paraId="32486C40" w14:textId="77777777" w:rsidR="00063722" w:rsidRPr="00063722" w:rsidRDefault="00063722" w:rsidP="00063722">
      <w:pPr>
        <w:rPr>
          <w:lang w:val="en-US"/>
        </w:rPr>
      </w:pPr>
    </w:p>
    <w:p w14:paraId="1F6D96B0" w14:textId="77777777" w:rsidR="00063722" w:rsidRPr="00063722" w:rsidRDefault="00063722" w:rsidP="00063722">
      <w:pPr>
        <w:rPr>
          <w:b/>
          <w:bCs/>
        </w:rPr>
      </w:pPr>
      <w:proofErr w:type="spellStart"/>
      <w:r w:rsidRPr="00063722">
        <w:rPr>
          <w:b/>
          <w:bCs/>
        </w:rPr>
        <w:t>Cymhwysedd</w:t>
      </w:r>
      <w:proofErr w:type="spellEnd"/>
      <w:r w:rsidRPr="00063722">
        <w:rPr>
          <w:b/>
          <w:bCs/>
        </w:rPr>
        <w:t xml:space="preserve"> </w:t>
      </w:r>
      <w:proofErr w:type="spellStart"/>
      <w:r w:rsidRPr="00063722">
        <w:rPr>
          <w:b/>
          <w:bCs/>
        </w:rPr>
        <w:t>Digidol</w:t>
      </w:r>
      <w:proofErr w:type="spellEnd"/>
      <w:r w:rsidRPr="00063722">
        <w:rPr>
          <w:b/>
          <w:bCs/>
        </w:rPr>
        <w:t xml:space="preserve"> / Digital competence</w:t>
      </w:r>
    </w:p>
    <w:p w14:paraId="4A3AA3B2" w14:textId="77777777" w:rsidR="00063722" w:rsidRPr="00063722" w:rsidRDefault="00063722" w:rsidP="00063722">
      <w:pPr>
        <w:rPr>
          <w:lang w:val="en-US"/>
        </w:rPr>
      </w:pPr>
      <w:r w:rsidRPr="00063722">
        <w:rPr>
          <w:lang w:val="en-US"/>
        </w:rPr>
        <w:t xml:space="preserve">Evidenced by an asset? </w:t>
      </w:r>
      <w:sdt>
        <w:sdtPr>
          <w:rPr>
            <w:lang w:val="en-US"/>
          </w:rPr>
          <w:id w:val="-843865021"/>
          <w14:checkbox>
            <w14:checked w14:val="1"/>
            <w14:checkedState w14:val="0061" w14:font="Webdings"/>
            <w14:uncheckedState w14:val="2610" w14:font="MS Gothic"/>
          </w14:checkbox>
        </w:sdtPr>
        <w:sdtContent>
          <w:r w:rsidRPr="00063722">
            <w:rPr>
              <w:lang w:val="en-US"/>
            </w:rPr>
            <w:sym w:font="Webdings" w:char="F061"/>
          </w:r>
        </w:sdtContent>
      </w:sdt>
    </w:p>
    <w:p w14:paraId="46A6C1A0" w14:textId="77777777" w:rsidR="00063722" w:rsidRPr="00063722" w:rsidRDefault="00063722" w:rsidP="00063722">
      <w:pPr>
        <w:rPr>
          <w:lang w:val="en-US"/>
        </w:rPr>
      </w:pPr>
      <w:sdt>
        <w:sdtPr>
          <w:rPr>
            <w:lang w:val="en-US"/>
          </w:rPr>
          <w:alias w:val="Justify, expand upon, or provide a context for your evidence"/>
          <w:tag w:val="Justify, expand upon, or provide a context for your evidence"/>
          <w:id w:val="2129505137"/>
          <w:placeholder>
            <w:docPart w:val="1612BAD792A44831987E175EC226E758"/>
          </w:placeholder>
          <w:showingPlcHdr/>
        </w:sdtPr>
        <w:sdtContent>
          <w:r w:rsidRPr="00063722">
            <w:rPr>
              <w:lang w:val="en-US"/>
            </w:rPr>
            <w:t>Paste text here or n/a</w:t>
          </w:r>
        </w:sdtContent>
      </w:sdt>
      <w:r w:rsidRPr="00063722">
        <w:rPr>
          <w:lang w:val="en-US"/>
        </w:rPr>
        <w:t xml:space="preserve"> </w:t>
      </w:r>
    </w:p>
    <w:sdt>
      <w:sdtPr>
        <w:rPr>
          <w:lang w:val="en-US"/>
        </w:rPr>
        <w:alias w:val="Justify, expand upon, or provide a context for your evidence"/>
        <w:tag w:val="Justify, expand upon, or provide a context for your evidence"/>
        <w:id w:val="-466661826"/>
        <w:placeholder>
          <w:docPart w:val="6E99060D488E4A95BDE32550AB842DE1"/>
        </w:placeholder>
      </w:sdtPr>
      <w:sdtContent>
        <w:p w14:paraId="065EE86D" w14:textId="41D32911" w:rsidR="00063722" w:rsidRPr="00063722" w:rsidRDefault="00063722" w:rsidP="00063722">
          <w:pPr>
            <w:rPr>
              <w:lang w:val="en-US"/>
            </w:rPr>
          </w:pPr>
          <w:r w:rsidRPr="00063722">
            <w:rPr>
              <w:lang w:val="en-US"/>
            </w:rPr>
            <w:t>As I was delivering online lesson</w:t>
          </w:r>
          <w:r w:rsidR="00E84B63">
            <w:rPr>
              <w:lang w:val="en-US"/>
            </w:rPr>
            <w:t>s</w:t>
          </w:r>
          <w:r w:rsidRPr="00063722">
            <w:rPr>
              <w:lang w:val="en-US"/>
            </w:rPr>
            <w:t xml:space="preserve"> during the </w:t>
          </w:r>
          <w:r w:rsidR="00A02E85" w:rsidRPr="00063722">
            <w:rPr>
              <w:lang w:val="en-US"/>
            </w:rPr>
            <w:t>pandemic,</w:t>
          </w:r>
          <w:r w:rsidRPr="00063722">
            <w:rPr>
              <w:lang w:val="en-US"/>
            </w:rPr>
            <w:t xml:space="preserve"> I need</w:t>
          </w:r>
          <w:r w:rsidR="00A02E85">
            <w:rPr>
              <w:lang w:val="en-US"/>
            </w:rPr>
            <w:t>ed</w:t>
          </w:r>
          <w:r w:rsidRPr="00063722">
            <w:rPr>
              <w:lang w:val="en-US"/>
            </w:rPr>
            <w:t xml:space="preserve"> to develop my digital </w:t>
          </w:r>
          <w:r w:rsidR="00A02E85" w:rsidRPr="00063722">
            <w:rPr>
              <w:lang w:val="en-US"/>
            </w:rPr>
            <w:t>competenc</w:t>
          </w:r>
          <w:r w:rsidR="002E038B">
            <w:rPr>
              <w:lang w:val="en-US"/>
            </w:rPr>
            <w:t>y</w:t>
          </w:r>
          <w:r w:rsidRPr="00063722">
            <w:rPr>
              <w:lang w:val="en-US"/>
            </w:rPr>
            <w:t xml:space="preserve"> skills, I needed to communicate with pupils </w:t>
          </w:r>
          <w:r w:rsidR="00A02E85" w:rsidRPr="00063722">
            <w:rPr>
              <w:lang w:val="en-US"/>
            </w:rPr>
            <w:t>daily</w:t>
          </w:r>
          <w:r w:rsidRPr="00063722">
            <w:rPr>
              <w:lang w:val="en-US"/>
            </w:rPr>
            <w:t xml:space="preserve"> through teams, provide appropriate information and ensure that all learners were safe online. This was done first initially through </w:t>
          </w:r>
          <w:r w:rsidR="002E038B">
            <w:rPr>
              <w:lang w:val="en-US"/>
            </w:rPr>
            <w:t>getting</w:t>
          </w:r>
          <w:r w:rsidRPr="00063722">
            <w:rPr>
              <w:lang w:val="en-US"/>
            </w:rPr>
            <w:t xml:space="preserve"> a greater understanding of how to use the </w:t>
          </w:r>
          <w:r w:rsidR="00A02E85" w:rsidRPr="00063722">
            <w:rPr>
              <w:lang w:val="en-US"/>
            </w:rPr>
            <w:t>team’s</w:t>
          </w:r>
          <w:r w:rsidRPr="00063722">
            <w:rPr>
              <w:lang w:val="en-US"/>
            </w:rPr>
            <w:t xml:space="preserve"> function, </w:t>
          </w:r>
          <w:r w:rsidR="00B16621">
            <w:rPr>
              <w:lang w:val="en-US"/>
            </w:rPr>
            <w:t xml:space="preserve">then using </w:t>
          </w:r>
          <w:r w:rsidRPr="00063722">
            <w:rPr>
              <w:lang w:val="en-US"/>
            </w:rPr>
            <w:t xml:space="preserve">resources created by </w:t>
          </w:r>
          <w:r w:rsidR="00B16621">
            <w:rPr>
              <w:lang w:val="en-US"/>
            </w:rPr>
            <w:t xml:space="preserve">the </w:t>
          </w:r>
          <w:r w:rsidRPr="00063722">
            <w:rPr>
              <w:lang w:val="en-US"/>
            </w:rPr>
            <w:t>class teacher to support me with this as I would need to set daily assignments and provide feedback on them each day. All lessons required me create a learning video, so I had to use a camera to record myself teaching the key skills for the lesson and ensure it had the right format so it could be view</w:t>
          </w:r>
          <w:r w:rsidR="00AD3DB1">
            <w:rPr>
              <w:lang w:val="en-US"/>
            </w:rPr>
            <w:t>ed</w:t>
          </w:r>
          <w:r w:rsidRPr="00063722">
            <w:rPr>
              <w:lang w:val="en-US"/>
            </w:rPr>
            <w:t xml:space="preserve"> by the pupils. Furthermore, I would need to provide feedback on each of the lessons so having </w:t>
          </w:r>
          <w:r w:rsidR="00A02E85" w:rsidRPr="00063722">
            <w:rPr>
              <w:lang w:val="en-US"/>
            </w:rPr>
            <w:t>discussions</w:t>
          </w:r>
          <w:r w:rsidRPr="00063722">
            <w:rPr>
              <w:lang w:val="en-US"/>
            </w:rPr>
            <w:t xml:space="preserve"> online with the class teacher they supported me with how to do this as I had never used the function before lessons. I engaged with online tutorials to support what the class teacher had </w:t>
          </w:r>
          <w:r w:rsidR="00A02E85" w:rsidRPr="00063722">
            <w:rPr>
              <w:lang w:val="en-US"/>
            </w:rPr>
            <w:t>initially</w:t>
          </w:r>
          <w:r w:rsidRPr="00063722">
            <w:rPr>
              <w:lang w:val="en-US"/>
            </w:rPr>
            <w:t xml:space="preserve"> provided. </w:t>
          </w:r>
        </w:p>
      </w:sdtContent>
    </w:sdt>
    <w:p w14:paraId="02075426" w14:textId="77777777" w:rsidR="00063722" w:rsidRPr="00063722" w:rsidRDefault="00063722" w:rsidP="00063722">
      <w:pPr>
        <w:rPr>
          <w:lang w:val="en-US"/>
        </w:rPr>
      </w:pPr>
    </w:p>
    <w:p w14:paraId="6E33F245" w14:textId="77777777" w:rsidR="00063722" w:rsidRPr="00063722" w:rsidRDefault="00063722" w:rsidP="00063722">
      <w:pPr>
        <w:rPr>
          <w:b/>
          <w:bCs/>
        </w:rPr>
      </w:pPr>
      <w:proofErr w:type="spellStart"/>
      <w:r w:rsidRPr="00063722">
        <w:rPr>
          <w:b/>
          <w:bCs/>
        </w:rPr>
        <w:t>Datblygu’r</w:t>
      </w:r>
      <w:proofErr w:type="spellEnd"/>
      <w:r w:rsidRPr="00063722">
        <w:rPr>
          <w:b/>
          <w:bCs/>
        </w:rPr>
        <w:t xml:space="preserve"> </w:t>
      </w:r>
      <w:proofErr w:type="spellStart"/>
      <w:r w:rsidRPr="00063722">
        <w:rPr>
          <w:b/>
          <w:bCs/>
        </w:rPr>
        <w:t>Gymraeg</w:t>
      </w:r>
      <w:proofErr w:type="spellEnd"/>
      <w:r w:rsidRPr="00063722">
        <w:rPr>
          <w:b/>
          <w:bCs/>
        </w:rPr>
        <w:t xml:space="preserve"> / Welsh Language Development</w:t>
      </w:r>
    </w:p>
    <w:p w14:paraId="59E2314F" w14:textId="77777777" w:rsidR="00063722" w:rsidRPr="00063722" w:rsidRDefault="00063722" w:rsidP="00063722">
      <w:pPr>
        <w:rPr>
          <w:lang w:val="en-US"/>
        </w:rPr>
      </w:pPr>
      <w:r w:rsidRPr="00063722">
        <w:rPr>
          <w:lang w:val="en-US"/>
        </w:rPr>
        <w:t xml:space="preserve">Evidenced by an asset? </w:t>
      </w:r>
      <w:sdt>
        <w:sdtPr>
          <w:rPr>
            <w:lang w:val="en-US"/>
          </w:rPr>
          <w:id w:val="-546458439"/>
          <w14:checkbox>
            <w14:checked w14:val="1"/>
            <w14:checkedState w14:val="0061" w14:font="Webdings"/>
            <w14:uncheckedState w14:val="2610" w14:font="MS Gothic"/>
          </w14:checkbox>
        </w:sdtPr>
        <w:sdtContent>
          <w:r w:rsidRPr="00063722">
            <w:rPr>
              <w:lang w:val="en-US"/>
            </w:rPr>
            <w:sym w:font="Webdings" w:char="F061"/>
          </w:r>
        </w:sdtContent>
      </w:sdt>
    </w:p>
    <w:sdt>
      <w:sdtPr>
        <w:rPr>
          <w:lang w:val="en-US"/>
        </w:rPr>
        <w:alias w:val="Justify, expand upon, or provide a context for your evidence"/>
        <w:tag w:val="Justify, expand upon, or provide a context for your evidence"/>
        <w:id w:val="-2110661581"/>
        <w:placeholder>
          <w:docPart w:val="03FEC7DB62BE416994387823123DDC93"/>
        </w:placeholder>
      </w:sdtPr>
      <w:sdtContent>
        <w:p w14:paraId="558A985D" w14:textId="7AF85C14" w:rsidR="00063722" w:rsidRPr="00063722" w:rsidRDefault="00063722" w:rsidP="00063722">
          <w:sdt>
            <w:sdtPr>
              <w:rPr>
                <w:lang w:val="en-US"/>
              </w:rPr>
              <w:alias w:val="Justify, expand upon, or provide a context for your evidence"/>
              <w:tag w:val="Justify, expand upon, or provide a context for your evidence"/>
              <w:id w:val="-372613452"/>
              <w:placeholder>
                <w:docPart w:val="A3CFC9DF91C44947B876E51C2C5B85F4"/>
              </w:placeholder>
            </w:sdtPr>
            <w:sdtContent>
              <w:r w:rsidRPr="00063722">
                <w:rPr>
                  <w:lang w:val="en-US"/>
                </w:rPr>
                <w:t xml:space="preserve">To develop the use of welsh in the classroom I developed some commands that I will use in the classroom. </w:t>
              </w:r>
              <w:r w:rsidR="00AD3DB1" w:rsidRPr="00063722">
                <w:rPr>
                  <w:lang w:val="en-US"/>
                </w:rPr>
                <w:t>Firstly,</w:t>
              </w:r>
              <w:r w:rsidRPr="00063722">
                <w:rPr>
                  <w:lang w:val="en-US"/>
                </w:rPr>
                <w:t xml:space="preserve"> I observed behaviour patterns in my classroom then instead of responding to the pupils in English, I would start to use welsh and the repeat the </w:t>
              </w:r>
              <w:r w:rsidR="00AD3DB1" w:rsidRPr="00063722">
                <w:rPr>
                  <w:lang w:val="en-US"/>
                </w:rPr>
                <w:t>English</w:t>
              </w:r>
              <w:r w:rsidRPr="00063722">
                <w:rPr>
                  <w:lang w:val="en-US"/>
                </w:rPr>
                <w:t xml:space="preserve"> after this was done so that pupils can develop a greater understanding of the commands in welsh. I wrote down these behaviour patterns and engaged with fellow students and people within my community on what I would need to say for each command</w:t>
              </w:r>
              <w:r w:rsidR="00BC1A39">
                <w:rPr>
                  <w:lang w:val="en-US"/>
                </w:rPr>
                <w:t>.</w:t>
              </w:r>
              <w:r w:rsidRPr="00063722">
                <w:rPr>
                  <w:lang w:val="en-US"/>
                </w:rPr>
                <w:t xml:space="preserve"> I created a long list of these so that I could </w:t>
              </w:r>
              <w:r w:rsidR="00AD3DB1" w:rsidRPr="00063722">
                <w:rPr>
                  <w:lang w:val="en-US"/>
                </w:rPr>
                <w:t>refer</w:t>
              </w:r>
              <w:r w:rsidRPr="00063722">
                <w:rPr>
                  <w:lang w:val="en-US"/>
                </w:rPr>
                <w:t xml:space="preserve"> to, I also recorded myself so that I was sure that the </w:t>
              </w:r>
              <w:r w:rsidR="00AD3DB1" w:rsidRPr="00063722">
                <w:rPr>
                  <w:lang w:val="en-US"/>
                </w:rPr>
                <w:t>pronunciation</w:t>
              </w:r>
              <w:r w:rsidRPr="00063722">
                <w:rPr>
                  <w:lang w:val="en-US"/>
                </w:rPr>
                <w:t xml:space="preserve"> was correct. </w:t>
              </w:r>
            </w:sdtContent>
          </w:sdt>
          <w:r w:rsidRPr="00063722">
            <w:rPr>
              <w:lang w:val="en-US"/>
            </w:rPr>
            <w:t xml:space="preserve"> </w:t>
          </w:r>
        </w:p>
      </w:sdtContent>
    </w:sdt>
    <w:p w14:paraId="4103FA82" w14:textId="77777777" w:rsidR="00063722" w:rsidRPr="00063722" w:rsidRDefault="00063722" w:rsidP="00063722">
      <w:pPr>
        <w:rPr>
          <w:lang w:val="en-US"/>
        </w:rPr>
      </w:pPr>
      <w:r w:rsidRPr="00063722">
        <w:rPr>
          <w:lang w:val="en-US"/>
        </w:rPr>
        <w:br w:type="page"/>
      </w:r>
    </w:p>
    <w:p w14:paraId="50AE1515" w14:textId="77777777" w:rsidR="00063722" w:rsidRPr="00063722" w:rsidRDefault="00063722" w:rsidP="00063722">
      <w:pPr>
        <w:rPr>
          <w:b/>
          <w:lang w:val="en-US"/>
        </w:rPr>
      </w:pPr>
      <w:proofErr w:type="spellStart"/>
      <w:r w:rsidRPr="00063722">
        <w:rPr>
          <w:b/>
          <w:lang w:val="en-US"/>
        </w:rPr>
        <w:lastRenderedPageBreak/>
        <w:t>Safonau</w:t>
      </w:r>
      <w:proofErr w:type="spellEnd"/>
      <w:r w:rsidRPr="00063722">
        <w:rPr>
          <w:b/>
          <w:lang w:val="en-US"/>
        </w:rPr>
        <w:t>/ Standards</w:t>
      </w:r>
    </w:p>
    <w:p w14:paraId="416BA7E3" w14:textId="77777777" w:rsidR="00063722" w:rsidRPr="00063722" w:rsidRDefault="00063722" w:rsidP="00063722">
      <w:pPr>
        <w:rPr>
          <w:lang w:val="en-US"/>
        </w:rPr>
      </w:pPr>
    </w:p>
    <w:p w14:paraId="5F911644" w14:textId="4C9A5C71" w:rsidR="00063722" w:rsidRPr="00063722" w:rsidRDefault="00063722" w:rsidP="00063722">
      <w:pPr>
        <w:rPr>
          <w:b/>
          <w:bCs/>
        </w:rPr>
      </w:pPr>
      <w:sdt>
        <w:sdtPr>
          <w:rPr>
            <w:b/>
            <w:bCs/>
          </w:rPr>
          <w:alias w:val="Pedagogy Standard"/>
          <w:tag w:val="Pedagogy Standard"/>
          <w:id w:val="-302007560"/>
          <w:placeholder>
            <w:docPart w:val="8249E8DA3A6A42E28E1D0E4933F971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Pr="00063722">
            <w:rPr>
              <w:b/>
              <w:bCs/>
            </w:rPr>
            <w:t>Refining: Managing Learning Environment</w:t>
          </w:r>
        </w:sdtContent>
      </w:sdt>
    </w:p>
    <w:p w14:paraId="71F5E232" w14:textId="56FDDC56" w:rsidR="00063722" w:rsidRPr="00063722" w:rsidRDefault="00063722" w:rsidP="00063722">
      <w:pPr>
        <w:rPr>
          <w:lang w:val="en-US"/>
        </w:rPr>
      </w:pPr>
      <w:r w:rsidRPr="00063722">
        <w:rPr>
          <w:lang w:val="en-US"/>
        </w:rPr>
        <w:t xml:space="preserve">Firstly, as one of my QTS targets I was asked to deliver a welsh focused task within my topic lesson. The main aim of the lesson was for pupils to clearly pronounce some new welsh vocabulary within our Christmas topic theme. Initially a whole class introduction was given, and I would pronounce the word the new welsh word with an action (Sion Corn – rubbing my stomach) and hold a large flashcard so pupils could link the word to the English word. Pupils would then repeat after myself and copy the same action, this was </w:t>
      </w:r>
      <w:r w:rsidR="004612E2">
        <w:rPr>
          <w:lang w:val="en-US"/>
        </w:rPr>
        <w:t>magpie from an</w:t>
      </w:r>
      <w:r w:rsidRPr="00063722">
        <w:rPr>
          <w:lang w:val="en-US"/>
        </w:rPr>
        <w:t xml:space="preserve"> observation I undertook</w:t>
      </w:r>
      <w:r w:rsidR="00E068F8">
        <w:rPr>
          <w:lang w:val="en-US"/>
        </w:rPr>
        <w:t>,</w:t>
      </w:r>
      <w:r w:rsidRPr="00063722">
        <w:rPr>
          <w:lang w:val="en-US"/>
        </w:rPr>
        <w:t xml:space="preserve"> pupils were able to repeat a story in a talk for write lesson whilst linking words with actions to new vocabulary. To reinforce the new vocabulary pupils would repeat the new word whilst using the actions several times back to myself, several other pupils and members of staff in the classroom. Within my focused task the pupils were then given a bank of flashcards each with images of the new vocabulary on. I would say the new word and pupils would show the flashcard which they thought links with that image. This was done as an assessment for learning so I could clearly see which answer the pupils were linking to the word. Furthermore, I then would show an image of the word (picture of Santa Claus) and then pupils would say the word (Sion Corn) back to me then to several partners then again as a group, then focusing of some individuals. This was done not only for me to understand where their learning was at but for pupils who needed</w:t>
      </w:r>
      <w:r w:rsidR="000877DB">
        <w:rPr>
          <w:lang w:val="en-US"/>
        </w:rPr>
        <w:t xml:space="preserve"> support</w:t>
      </w:r>
      <w:r w:rsidRPr="00063722">
        <w:rPr>
          <w:lang w:val="en-US"/>
        </w:rPr>
        <w:t xml:space="preserve"> to develop an answer, they could also generate one and to feel included in the feedback of the activity. Lastly pupils had to cut and stick images whilst linking the welsh word into their books.</w:t>
      </w:r>
    </w:p>
    <w:p w14:paraId="19158355" w14:textId="51E6691D" w:rsidR="00063722" w:rsidRPr="00063722" w:rsidRDefault="00063722" w:rsidP="00063722">
      <w:pPr>
        <w:rPr>
          <w:lang w:val="en-US"/>
        </w:rPr>
      </w:pPr>
      <w:r w:rsidRPr="00063722">
        <w:rPr>
          <w:lang w:val="en-US"/>
        </w:rPr>
        <w:t>I have learnt how using different assessment for learning strategies can help improve and develop next steps within my lessons. I have also seen how pupil collaboration really helps the pace of the lesson develop whilst achieving the main aim/ skill of the lesson. This experience is important as it links to the four purposes and helps develop the skills for each of the learners. It also allow</w:t>
      </w:r>
      <w:r w:rsidR="000877DB">
        <w:rPr>
          <w:lang w:val="en-US"/>
        </w:rPr>
        <w:t xml:space="preserve">ed </w:t>
      </w:r>
      <w:r w:rsidRPr="00063722">
        <w:rPr>
          <w:lang w:val="en-US"/>
        </w:rPr>
        <w:t>me to reflect upon using and implement the same strategies with slight tweaks to develop other cross curricular skills. This lesson was a success as most of the pupils could clearly pronounce the new vocabulary but also allowed me to identify which learners needed extra support. To further improve this lesson</w:t>
      </w:r>
      <w:r w:rsidR="00194483">
        <w:rPr>
          <w:lang w:val="en-US"/>
        </w:rPr>
        <w:t xml:space="preserve">, I </w:t>
      </w:r>
      <w:r w:rsidRPr="00063722">
        <w:rPr>
          <w:lang w:val="en-US"/>
        </w:rPr>
        <w:t>would pair pupils up so high ability pupils are paired with low ability pupils, this allows learners to develop together rather than just from teacher focused learning. If I were to do this lesson again, I would take out the cut and stick activity as this consolidated the learning rather than keeping it moving forward, so I would repeat the same processes but with more vocabulary.</w:t>
      </w:r>
    </w:p>
    <w:p w14:paraId="0E0B4346" w14:textId="091006D7" w:rsidR="00063722" w:rsidRPr="00063722" w:rsidRDefault="00063722" w:rsidP="00063722">
      <w:pPr>
        <w:rPr>
          <w:lang w:val="en-US"/>
        </w:rPr>
      </w:pPr>
      <w:r w:rsidRPr="00063722">
        <w:rPr>
          <w:lang w:val="en-US"/>
        </w:rPr>
        <w:t>I will continually plan cross curricular themes within my lessons, this will help to develop a range of skills for all pupils within my lessons. I will continue to implement direct teaching, group work, independent learning and pair work. I will try to implement more blended learning experiences within my lesson, this was limited due to the IT equipment in my class. These will be built upon within my planning and I will continue to improve pupils understanding of the four purposes through whole class discussions and feedback session</w:t>
      </w:r>
      <w:r w:rsidR="0095308B">
        <w:rPr>
          <w:lang w:val="en-US"/>
        </w:rPr>
        <w:t>s</w:t>
      </w:r>
      <w:r w:rsidRPr="00063722">
        <w:rPr>
          <w:lang w:val="en-US"/>
        </w:rPr>
        <w:t xml:space="preserve"> whilst ensuring what I plan had clear links to the four purposes. </w:t>
      </w:r>
    </w:p>
    <w:p w14:paraId="61208EB9" w14:textId="77777777" w:rsidR="00063722" w:rsidRPr="00063722" w:rsidRDefault="00063722" w:rsidP="00063722">
      <w:pPr>
        <w:rPr>
          <w:lang w:val="en-US"/>
        </w:rPr>
      </w:pPr>
      <w:r w:rsidRPr="00063722">
        <w:rPr>
          <w:lang w:val="en-US"/>
        </w:rPr>
        <w:t xml:space="preserve">What I would change is instead of consolidating the pupil’s skill with a cut and stick activity I would move the learning along with more vocabulary whilst undertaking the same process. I will ensure that there are appropriate extension tasks in place and that pupils fully understand them. Another improvement I will introduce is planning for the child’s purposes of learning so pupils can see why </w:t>
      </w:r>
      <w:r w:rsidRPr="00063722">
        <w:rPr>
          <w:lang w:val="en-US"/>
        </w:rPr>
        <w:lastRenderedPageBreak/>
        <w:t>they are learning a skill from their point of view and not just for them to develop the skill from my point of view.</w:t>
      </w:r>
    </w:p>
    <w:p w14:paraId="3910352F" w14:textId="77777777" w:rsidR="00063722" w:rsidRPr="00063722" w:rsidRDefault="00063722" w:rsidP="00063722">
      <w:pPr>
        <w:rPr>
          <w:lang w:val="en-US"/>
        </w:rPr>
      </w:pPr>
    </w:p>
    <w:p w14:paraId="0EBE29B0" w14:textId="3B279CDE" w:rsidR="00063722" w:rsidRPr="00063722" w:rsidRDefault="00063722" w:rsidP="00063722">
      <w:pPr>
        <w:rPr>
          <w:b/>
          <w:bCs/>
        </w:rPr>
      </w:pPr>
      <w:r w:rsidRPr="00063722">
        <w:rPr>
          <w:b/>
          <w:bCs/>
        </w:rPr>
        <w:t xml:space="preserve">: </w:t>
      </w:r>
      <w:sdt>
        <w:sdtPr>
          <w:rPr>
            <w:b/>
            <w:bCs/>
          </w:rPr>
          <w:alias w:val="Pedagogy Standard"/>
          <w:tag w:val="Pedagogy Standard"/>
          <w:id w:val="-1039894666"/>
          <w:placeholder>
            <w:docPart w:val="A17A92EB4C234375BDD1D6D585809735"/>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Pr="00063722">
            <w:rPr>
              <w:b/>
              <w:bCs/>
            </w:rPr>
            <w:t>Advancing: Real Life Authentic Contexts</w:t>
          </w:r>
        </w:sdtContent>
      </w:sdt>
    </w:p>
    <w:p w14:paraId="52551BF5" w14:textId="597F2E8F" w:rsidR="00063722" w:rsidRPr="00063722" w:rsidRDefault="00063722" w:rsidP="00063722">
      <w:pPr>
        <w:rPr>
          <w:lang w:val="en-US"/>
        </w:rPr>
      </w:pPr>
      <w:r w:rsidRPr="00063722">
        <w:rPr>
          <w:lang w:val="en-US"/>
        </w:rPr>
        <w:t>To provide an authentic context for the Sea Empress disaster I researched the Sea Empress disaster and took notes on what happened during the disaster. I then watched videos of the new report of the Sea Empress disaster, from that research I created my own news report on the Sea Empress disaster using facts and figures from the disaster, the news report was filmed on a local beach and had a news reporting studio background</w:t>
      </w:r>
      <w:r w:rsidR="003E6B20">
        <w:rPr>
          <w:lang w:val="en-US"/>
        </w:rPr>
        <w:t>.</w:t>
      </w:r>
      <w:r w:rsidRPr="00063722">
        <w:rPr>
          <w:lang w:val="en-US"/>
        </w:rPr>
        <w:t xml:space="preserve"> </w:t>
      </w:r>
      <w:r w:rsidR="003E6B20">
        <w:rPr>
          <w:lang w:val="en-US"/>
        </w:rPr>
        <w:t>T</w:t>
      </w:r>
      <w:r w:rsidRPr="00063722">
        <w:rPr>
          <w:lang w:val="en-US"/>
        </w:rPr>
        <w:t>his was done so pupils would engage with the topic and they could place themselves within the setting. Furthermore, the Sea Empress is local to the placement school and this topic was chosen so that pupils could relate towards and have insights from not just teaching but family members who experienced it. I took further responsibility with the student teachers and lead this activity, providing an action and timescale for all the student teachers to work within. At the end of the lesson there was an independent activity where I created a learning video on the Sea Empress disaster and pupils would have to complete a KAHOOT quiz on the Sea Empress disaster. This was done to encourage pupils to engage with the learning video and be more independent in their learning, the KAHOOT quiz allowed me to assess learning from the previous news reporting video and the learning video provided for the quiz.</w:t>
      </w:r>
    </w:p>
    <w:p w14:paraId="76D9ACEE" w14:textId="77777777" w:rsidR="00063722" w:rsidRPr="00063722" w:rsidRDefault="00063722" w:rsidP="00063722">
      <w:pPr>
        <w:rPr>
          <w:lang w:val="en-US"/>
        </w:rPr>
      </w:pPr>
      <w:r w:rsidRPr="00063722">
        <w:rPr>
          <w:lang w:val="en-US"/>
        </w:rPr>
        <w:t>This experience taught me that engaging pupils with an authentic context supports their learning and can develop key skills. Providing a context that is fun, but real life supported them by allowing them to gain a further understanding of the key events in their area and demonstrate the key skills for that lesson. The use of IT and a video allowed the pupils to be more independent by providing them with a resource that they could use easily to support their learning.</w:t>
      </w:r>
    </w:p>
    <w:p w14:paraId="0CFCE4A1" w14:textId="7D39AD36" w:rsidR="00063722" w:rsidRPr="00063722" w:rsidRDefault="00063722" w:rsidP="00063722">
      <w:pPr>
        <w:rPr>
          <w:lang w:val="en-US"/>
        </w:rPr>
      </w:pPr>
      <w:r w:rsidRPr="00063722">
        <w:rPr>
          <w:lang w:val="en-US"/>
        </w:rPr>
        <w:t xml:space="preserve">For all new topics within my teaching, I will try and provide an authentic context as </w:t>
      </w:r>
      <w:r w:rsidR="00C013B8">
        <w:rPr>
          <w:lang w:val="en-US"/>
        </w:rPr>
        <w:t xml:space="preserve">it </w:t>
      </w:r>
      <w:r w:rsidRPr="00063722">
        <w:rPr>
          <w:lang w:val="en-US"/>
        </w:rPr>
        <w:t xml:space="preserve">supports independent learning. </w:t>
      </w:r>
      <w:r w:rsidR="00F5741D">
        <w:rPr>
          <w:lang w:val="en-US"/>
        </w:rPr>
        <w:t>I will include m</w:t>
      </w:r>
      <w:r w:rsidRPr="00063722">
        <w:rPr>
          <w:lang w:val="en-US"/>
        </w:rPr>
        <w:t>ore digital activities as it supports pupils to become more digitally competent. These will be planned and created for all the new topics as pupils can refer to in further related activities to support them.</w:t>
      </w:r>
    </w:p>
    <w:p w14:paraId="5CDBB79F" w14:textId="77777777" w:rsidR="00063722" w:rsidRPr="00063722" w:rsidRDefault="00063722" w:rsidP="00063722">
      <w:pPr>
        <w:rPr>
          <w:lang w:val="en-US"/>
        </w:rPr>
      </w:pPr>
    </w:p>
    <w:p w14:paraId="7420455F" w14:textId="77777777" w:rsidR="00063722" w:rsidRPr="00063722" w:rsidRDefault="00063722" w:rsidP="00063722">
      <w:pPr>
        <w:rPr>
          <w:b/>
          <w:lang w:val="en-US"/>
        </w:rPr>
      </w:pPr>
      <w:r w:rsidRPr="00063722">
        <w:rPr>
          <w:lang w:val="en-US"/>
        </w:rPr>
        <w:br w:type="page"/>
      </w:r>
    </w:p>
    <w:p w14:paraId="7792F5F3" w14:textId="14597383" w:rsidR="00063722" w:rsidRPr="00063722" w:rsidRDefault="00063722" w:rsidP="00063722">
      <w:pPr>
        <w:rPr>
          <w:b/>
          <w:bCs/>
        </w:rPr>
      </w:pPr>
      <w:r w:rsidRPr="00063722">
        <w:rPr>
          <w:b/>
          <w:bCs/>
        </w:rPr>
        <w:lastRenderedPageBreak/>
        <w:t xml:space="preserve">: </w:t>
      </w:r>
      <w:sdt>
        <w:sdtPr>
          <w:rPr>
            <w:b/>
            <w:bCs/>
          </w:rPr>
          <w:alias w:val="Pedagogy Standard"/>
          <w:tag w:val="Pedagogy Standard"/>
          <w:id w:val="-2032717312"/>
          <w:placeholder>
            <w:docPart w:val="EF08927E7FD546D0B891AA8F66D60319"/>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Pr="00063722">
            <w:rPr>
              <w:b/>
              <w:bCs/>
            </w:rPr>
            <w:t>Refining: Differentiation</w:t>
          </w:r>
        </w:sdtContent>
      </w:sdt>
    </w:p>
    <w:p w14:paraId="7CFB4C0C" w14:textId="4E378537" w:rsidR="00063722" w:rsidRPr="00063722" w:rsidRDefault="00063722" w:rsidP="00063722">
      <w:pPr>
        <w:rPr>
          <w:lang w:val="en-US"/>
        </w:rPr>
      </w:pPr>
      <w:r w:rsidRPr="00063722">
        <w:rPr>
          <w:lang w:val="en-US"/>
        </w:rPr>
        <w:t xml:space="preserve">To develop differentiation with my lesson I </w:t>
      </w:r>
      <w:r w:rsidR="00D057BE">
        <w:rPr>
          <w:lang w:val="en-US"/>
        </w:rPr>
        <w:t>used</w:t>
      </w:r>
      <w:r w:rsidRPr="00063722">
        <w:rPr>
          <w:lang w:val="en-US"/>
        </w:rPr>
        <w:t xml:space="preserve"> the Mathematics and Numeracy framework and the Mathematics program of study (2015) to help me understand the types of levels pupils could be at within Numeracy, this supported me by gaining an understanding of what levels pupils were at. I had</w:t>
      </w:r>
      <w:r w:rsidR="002B11D5">
        <w:rPr>
          <w:lang w:val="en-US"/>
        </w:rPr>
        <w:t xml:space="preserve"> also</w:t>
      </w:r>
      <w:r w:rsidRPr="00063722">
        <w:rPr>
          <w:lang w:val="en-US"/>
        </w:rPr>
        <w:t xml:space="preserve"> used the student handbook where mathematics is explained for Primary teachers where it has supported with me being able to create further resources for the lesson. By using the framework and program of study I was able to plan for appropriate levels of challenge for the pupils and gain a better understanding of the next steps between each of the levels of challenge.  A learning video was provided for the lesson as pupils were working independently at home, this video supported them with what they would need to be doing throughout the lesson and it was available for them to refer to. This was created so that pupils had support throughout the lesson whilst being able to work independently throughout the lesson.</w:t>
      </w:r>
    </w:p>
    <w:p w14:paraId="7CE4DD43" w14:textId="26CAFEB0" w:rsidR="00063722" w:rsidRPr="00063722" w:rsidRDefault="00063722" w:rsidP="00063722">
      <w:pPr>
        <w:rPr>
          <w:lang w:val="en-US"/>
        </w:rPr>
      </w:pPr>
      <w:r w:rsidRPr="00063722">
        <w:rPr>
          <w:lang w:val="en-US"/>
        </w:rPr>
        <w:t>By using the Mathematics and Numeracy frame and the mathematics program of study I was able to develop an understanding of the types of skills pupils would need to be demonstrating in the topic. I was able to clearly see which level the pupils should be working at; it provide</w:t>
      </w:r>
      <w:r w:rsidR="00F663A0">
        <w:rPr>
          <w:lang w:val="en-US"/>
        </w:rPr>
        <w:t>d</w:t>
      </w:r>
      <w:r w:rsidRPr="00063722">
        <w:rPr>
          <w:lang w:val="en-US"/>
        </w:rPr>
        <w:t xml:space="preserve"> me with an understanding of how to differentiate the work by looking at the year 4 skill and to differentiate the tasks further I used the year 3 skill for lower ability pupils and then used the year 5 and 6 skill for the higher ability pupils. I found that using a learning video for my lesson helped engagement with the pupils, especially during the lockdown. It supported me by being able to build a rapport with the pupils all be it through teams due to the lockdown. Whilst filming the learning video it allowed me to break down the skill for myself and therefore, I had a better understanding of what I wanted the pupils to achieve and how they would achieve it. Whilst breaking down the skill for the lesson I was able to identify any misconceptions allowing me to explain them to the pupils and support pupils when they did not fully understand the concept.</w:t>
      </w:r>
    </w:p>
    <w:p w14:paraId="4760F29F" w14:textId="77777777" w:rsidR="00063722" w:rsidRPr="00063722" w:rsidRDefault="00063722" w:rsidP="00063722">
      <w:pPr>
        <w:rPr>
          <w:lang w:val="en-US"/>
        </w:rPr>
      </w:pPr>
      <w:r w:rsidRPr="00063722">
        <w:rPr>
          <w:lang w:val="en-US"/>
        </w:rPr>
        <w:t>I do feel I need to engage more with the Mathematics and Numeracy framework and the Mathematics program of study as it was difficult to gain an understanding of the levels of differentiation as I was not in the classroom for this lesson. I will continue to use these frameworks to support my differentiation within lesson.</w:t>
      </w:r>
    </w:p>
    <w:p w14:paraId="6D488E4F" w14:textId="77777777" w:rsidR="00063722" w:rsidRPr="00063722" w:rsidRDefault="00063722" w:rsidP="00063722">
      <w:pPr>
        <w:rPr>
          <w:lang w:val="en-US"/>
        </w:rPr>
      </w:pPr>
      <w:r w:rsidRPr="00063722">
        <w:rPr>
          <w:lang w:val="en-US"/>
        </w:rPr>
        <w:br w:type="page"/>
      </w:r>
    </w:p>
    <w:p w14:paraId="42056835" w14:textId="22872AA9" w:rsidR="00063722" w:rsidRPr="00063722" w:rsidRDefault="00063722" w:rsidP="00063722">
      <w:pPr>
        <w:rPr>
          <w:lang w:val="en-US"/>
        </w:rPr>
      </w:pPr>
      <w:r w:rsidRPr="00063722">
        <w:rPr>
          <w:lang w:val="en-US"/>
        </w:rPr>
        <w:lastRenderedPageBreak/>
        <w:t xml:space="preserve">This study sought to assess managing the learning environment to gain better understanding of how to establish effective and </w:t>
      </w:r>
      <w:r w:rsidR="002228C5" w:rsidRPr="00063722">
        <w:rPr>
          <w:lang w:val="en-US"/>
        </w:rPr>
        <w:t>ongoing</w:t>
      </w:r>
      <w:r w:rsidRPr="00063722">
        <w:rPr>
          <w:lang w:val="en-US"/>
        </w:rPr>
        <w:t xml:space="preserve"> management of the learning environment. From the research I am hoping to develop my understanding of positive learning habits and behaviours which I can implement into my teaching practice. Furthermore, I hope to build upon this knowledge and undertake a critical approach towards </w:t>
      </w:r>
      <w:r w:rsidR="001F3DF9" w:rsidRPr="00063722">
        <w:rPr>
          <w:lang w:val="en-US"/>
        </w:rPr>
        <w:t>managing</w:t>
      </w:r>
      <w:r w:rsidRPr="00063722">
        <w:rPr>
          <w:lang w:val="en-US"/>
        </w:rPr>
        <w:t xml:space="preserve"> the learning environment so that pupils in my classroom can achieve success by providing knowledge and understanding </w:t>
      </w:r>
      <w:r w:rsidR="004A6A71">
        <w:rPr>
          <w:lang w:val="en-US"/>
        </w:rPr>
        <w:t xml:space="preserve">to </w:t>
      </w:r>
      <w:r w:rsidRPr="00063722">
        <w:rPr>
          <w:lang w:val="en-US"/>
        </w:rPr>
        <w:t xml:space="preserve">pupils to guide them through the learning process (Kurtus, 2020).  Having a positive learning environment is where pupils have responsibility and an involvement in their </w:t>
      </w:r>
      <w:r w:rsidR="006C09BA" w:rsidRPr="00063722">
        <w:rPr>
          <w:lang w:val="en-US"/>
        </w:rPr>
        <w:t>learning,</w:t>
      </w:r>
      <w:r w:rsidRPr="00063722">
        <w:rPr>
          <w:lang w:val="en-US"/>
        </w:rPr>
        <w:t xml:space="preserve"> they feel supported so that they can fully engage with the activities or lesson (</w:t>
      </w:r>
      <w:proofErr w:type="spellStart"/>
      <w:r w:rsidRPr="00063722">
        <w:rPr>
          <w:lang w:val="en-US"/>
        </w:rPr>
        <w:t>Movchan</w:t>
      </w:r>
      <w:proofErr w:type="spellEnd"/>
      <w:r w:rsidRPr="00063722">
        <w:rPr>
          <w:lang w:val="en-US"/>
        </w:rPr>
        <w:t xml:space="preserve">, 2018). Recent findings show the effect </w:t>
      </w:r>
      <w:r w:rsidR="000F7F1C">
        <w:rPr>
          <w:lang w:val="en-US"/>
        </w:rPr>
        <w:t xml:space="preserve">of </w:t>
      </w:r>
      <w:r w:rsidRPr="00063722">
        <w:rPr>
          <w:lang w:val="en-US"/>
        </w:rPr>
        <w:t>the learning environment can have on students, having a negative learning environment will result in poor behaviour, student anxiety and depress</w:t>
      </w:r>
      <w:r w:rsidR="001C00F4">
        <w:rPr>
          <w:lang w:val="en-US"/>
        </w:rPr>
        <w:t>ion</w:t>
      </w:r>
      <w:r w:rsidRPr="00063722">
        <w:rPr>
          <w:lang w:val="en-US"/>
        </w:rPr>
        <w:t xml:space="preserve"> and low student achievement (Firestone, 2016). The effect of providing a positive learning environment will allow </w:t>
      </w:r>
      <w:r w:rsidR="006C09BA" w:rsidRPr="00063722">
        <w:rPr>
          <w:lang w:val="en-US"/>
        </w:rPr>
        <w:t>learners</w:t>
      </w:r>
      <w:r w:rsidRPr="00063722">
        <w:rPr>
          <w:lang w:val="en-US"/>
        </w:rPr>
        <w:t xml:space="preserve"> to become confident as learners and feel comfortable within themselves, students will develop into harder workers and have greater achievement levels (Firestone, 2016). </w:t>
      </w:r>
    </w:p>
    <w:p w14:paraId="647B8B99" w14:textId="77777777" w:rsidR="00063722" w:rsidRPr="00063722" w:rsidRDefault="00063722" w:rsidP="00063722">
      <w:pPr>
        <w:rPr>
          <w:lang w:val="en-US"/>
        </w:rPr>
      </w:pPr>
    </w:p>
    <w:p w14:paraId="19DA65A7" w14:textId="601AFCC6" w:rsidR="00063722" w:rsidRPr="00063722" w:rsidRDefault="00063722" w:rsidP="00063722">
      <w:pPr>
        <w:rPr>
          <w:lang w:val="en-US"/>
        </w:rPr>
      </w:pPr>
      <w:r w:rsidRPr="00063722">
        <w:rPr>
          <w:lang w:val="en-US"/>
        </w:rPr>
        <w:t>The aim of the study is to determine the effect of critical pedagogy in classroom practice and to evaluate the effectiveness of managing the learning environment. Recent developments in pedagogy promote the teacher to think critically about pedagogy</w:t>
      </w:r>
      <w:r w:rsidR="00127054">
        <w:rPr>
          <w:lang w:val="en-US"/>
        </w:rPr>
        <w:t>,</w:t>
      </w:r>
      <w:r w:rsidRPr="00063722">
        <w:rPr>
          <w:lang w:val="en-US"/>
        </w:rPr>
        <w:t xml:space="preserve"> fundamentally the teacher is being informed on how and where they initially position themselves as a practi</w:t>
      </w:r>
      <w:r>
        <w:rPr>
          <w:lang w:val="en-US"/>
        </w:rPr>
        <w:t>tioner</w:t>
      </w:r>
      <w:r w:rsidRPr="00063722">
        <w:rPr>
          <w:lang w:val="en-US"/>
        </w:rPr>
        <w:t xml:space="preserve"> and then develop their own vision of education (Waring and Evans, 2015).  Leach and Moon (2008, p1) supports the nation that ‘the premise of effective teachers </w:t>
      </w:r>
      <w:r w:rsidRPr="00063722">
        <w:rPr>
          <w:lang w:val="en-US"/>
        </w:rPr>
        <w:t>is</w:t>
      </w:r>
      <w:r w:rsidRPr="00063722">
        <w:rPr>
          <w:lang w:val="en-US"/>
        </w:rPr>
        <w:t xml:space="preserve"> </w:t>
      </w:r>
      <w:r>
        <w:rPr>
          <w:lang w:val="en-US"/>
        </w:rPr>
        <w:t xml:space="preserve">to be </w:t>
      </w:r>
      <w:r w:rsidRPr="00063722">
        <w:rPr>
          <w:lang w:val="en-US"/>
        </w:rPr>
        <w:t xml:space="preserve">intellectually curious about pedagogy’. </w:t>
      </w:r>
      <w:r w:rsidRPr="00063722">
        <w:rPr>
          <w:lang w:val="en-US"/>
        </w:rPr>
        <w:t>However,</w:t>
      </w:r>
      <w:r w:rsidRPr="00063722">
        <w:rPr>
          <w:lang w:val="en-US"/>
        </w:rPr>
        <w:t xml:space="preserve"> there is lots of confusion around pedagogy and what it </w:t>
      </w:r>
      <w:r w:rsidR="00180A6E" w:rsidRPr="00063722">
        <w:rPr>
          <w:lang w:val="en-US"/>
        </w:rPr>
        <w:t>is</w:t>
      </w:r>
      <w:r w:rsidR="00A13D31">
        <w:rPr>
          <w:lang w:val="en-US"/>
        </w:rPr>
        <w:t>. I</w:t>
      </w:r>
      <w:r w:rsidRPr="00063722">
        <w:rPr>
          <w:lang w:val="en-US"/>
        </w:rPr>
        <w:t>t cannot be adequately captured within any definition (Watkins, 1999). Research suggest that pedagogy can mean different things to different people with researchers, policy makers and teachers coming to the notion that pedagogy can alter from personal perceptions and conceptual standings (Waring and Evans 2015, p.26). Beetham and Sharpe (2007, p.2) conducted research on pedagogy and they consider that ‘pedagogy is a sense of guidance on practice to be learnt, learning develops in the context of teaching and teaching must have learning as its goal’. They continue to present greater findings on the importance of continual dialogue between pract</w:t>
      </w:r>
      <w:r>
        <w:rPr>
          <w:lang w:val="en-US"/>
        </w:rPr>
        <w:t>itioners</w:t>
      </w:r>
      <w:r w:rsidRPr="00063722">
        <w:rPr>
          <w:lang w:val="en-US"/>
        </w:rPr>
        <w:t xml:space="preserve"> and the learning in their classrooms. This </w:t>
      </w:r>
      <w:r w:rsidRPr="00063722">
        <w:rPr>
          <w:lang w:val="en-US"/>
        </w:rPr>
        <w:t>dialogue</w:t>
      </w:r>
      <w:r w:rsidRPr="00063722">
        <w:rPr>
          <w:lang w:val="en-US"/>
        </w:rPr>
        <w:t xml:space="preserve"> can be seen at the heart of what pedagogy means (Waring and Penny, 2015 p28). </w:t>
      </w:r>
    </w:p>
    <w:p w14:paraId="6A7A86DD" w14:textId="77777777" w:rsidR="00063722" w:rsidRPr="00063722" w:rsidRDefault="00063722" w:rsidP="00063722">
      <w:pPr>
        <w:rPr>
          <w:lang w:val="en-US"/>
        </w:rPr>
      </w:pPr>
    </w:p>
    <w:p w14:paraId="7994CC42" w14:textId="57949868" w:rsidR="00063722" w:rsidRPr="00063722" w:rsidRDefault="00063722" w:rsidP="00063722">
      <w:pPr>
        <w:rPr>
          <w:lang w:val="en-US"/>
        </w:rPr>
      </w:pPr>
      <w:r w:rsidRPr="00063722">
        <w:rPr>
          <w:lang w:val="en-US"/>
        </w:rPr>
        <w:t xml:space="preserve">John Hattie’s Visible learning (2012) examines the role of the teacher in learning and which approach is best ensure greatest learning takes place. Hattie (2012, p1) pointed out that there needs to be a visible difference to create student learning. Hattie (2012, p1) recongised that to make student learning visible it first refers to the visible aspect which states the notion teachers must have clear identification of the attributes required for learning and the school must understand the impact they will have on the learning. Being visible refers to making teaching highly visible to students and they can develop their own skills to become their own teachers in the learning environment (Hattie, 2012). He argues that students have a core trait which enables them to become </w:t>
      </w:r>
      <w:r w:rsidRPr="00063722">
        <w:rPr>
          <w:lang w:val="en-US"/>
        </w:rPr>
        <w:t>lifelong</w:t>
      </w:r>
      <w:r w:rsidRPr="00063722">
        <w:rPr>
          <w:lang w:val="en-US"/>
        </w:rPr>
        <w:t xml:space="preserve"> learners, they develop a love for learning and have self-regulation so they can develop into independent learners and members of society. Hattie (2012</w:t>
      </w:r>
      <w:r w:rsidR="008B4007">
        <w:rPr>
          <w:lang w:val="en-US"/>
        </w:rPr>
        <w:t>, p1</w:t>
      </w:r>
      <w:r w:rsidRPr="00063722">
        <w:rPr>
          <w:lang w:val="en-US"/>
        </w:rPr>
        <w:t xml:space="preserve">) acknowledges the fact the learning aspect of teaching promotes teachers to gain greater knowledge on knowing and understanding learning but creating a change for student learning. </w:t>
      </w:r>
    </w:p>
    <w:p w14:paraId="5C6D0978" w14:textId="77777777" w:rsidR="00063722" w:rsidRPr="00063722" w:rsidRDefault="00063722" w:rsidP="00063722">
      <w:pPr>
        <w:rPr>
          <w:lang w:val="en-US"/>
        </w:rPr>
      </w:pPr>
    </w:p>
    <w:p w14:paraId="5E11266B" w14:textId="4AB82903" w:rsidR="00063722" w:rsidRPr="00063722" w:rsidRDefault="00063722" w:rsidP="00063722">
      <w:pPr>
        <w:rPr>
          <w:lang w:val="en-US"/>
        </w:rPr>
      </w:pPr>
      <w:r w:rsidRPr="00063722">
        <w:rPr>
          <w:lang w:val="en-US"/>
        </w:rPr>
        <w:lastRenderedPageBreak/>
        <w:t>Learning can be developed in many differen</w:t>
      </w:r>
      <w:r w:rsidR="006F26B2">
        <w:rPr>
          <w:lang w:val="en-US"/>
        </w:rPr>
        <w:t>t</w:t>
      </w:r>
      <w:r w:rsidRPr="00063722">
        <w:rPr>
          <w:lang w:val="en-US"/>
        </w:rPr>
        <w:t xml:space="preserve"> phases and there is no one way for the process of learning to unravel.  For learning to take place there must be an initial form of unknowing then </w:t>
      </w:r>
      <w:r w:rsidR="006F26B2" w:rsidRPr="00063722">
        <w:rPr>
          <w:lang w:val="en-US"/>
        </w:rPr>
        <w:t>an</w:t>
      </w:r>
      <w:r w:rsidRPr="00063722">
        <w:rPr>
          <w:lang w:val="en-US"/>
        </w:rPr>
        <w:t xml:space="preserve"> increased commitment to wanting to know more and understand (Hattie, 2012</w:t>
      </w:r>
      <w:r w:rsidR="002B2D75">
        <w:rPr>
          <w:lang w:val="en-US"/>
        </w:rPr>
        <w:t>)</w:t>
      </w:r>
      <w:r w:rsidRPr="00063722">
        <w:rPr>
          <w:lang w:val="en-US"/>
        </w:rPr>
        <w:t>. Hattie (2012</w:t>
      </w:r>
      <w:r w:rsidR="002B2D75">
        <w:rPr>
          <w:lang w:val="en-US"/>
        </w:rPr>
        <w:t>, p103</w:t>
      </w:r>
      <w:r w:rsidRPr="00063722">
        <w:rPr>
          <w:lang w:val="en-US"/>
        </w:rPr>
        <w:t>) stressed the importance there needs to be</w:t>
      </w:r>
      <w:r w:rsidR="00CC0C97">
        <w:rPr>
          <w:lang w:val="en-US"/>
        </w:rPr>
        <w:t xml:space="preserve"> </w:t>
      </w:r>
      <w:r w:rsidR="002B2D75">
        <w:rPr>
          <w:lang w:val="en-US"/>
        </w:rPr>
        <w:t>a</w:t>
      </w:r>
      <w:r w:rsidRPr="00063722">
        <w:rPr>
          <w:lang w:val="en-US"/>
        </w:rPr>
        <w:t xml:space="preserve"> focus for newly qualified teachers and highly experienced teachers to focus on the learning as he comments on the fact during professional development for teachers there is a focus on teaching and not on the learning. Once teachers </w:t>
      </w:r>
      <w:r w:rsidR="00DF7CBC" w:rsidRPr="00063722">
        <w:rPr>
          <w:lang w:val="en-US"/>
        </w:rPr>
        <w:t>understand</w:t>
      </w:r>
      <w:r w:rsidRPr="00063722">
        <w:rPr>
          <w:lang w:val="en-US"/>
        </w:rPr>
        <w:t xml:space="preserve"> how each student in their classroom learns they can then make the appropriate decisions on how to teach (Hattie, 2012</w:t>
      </w:r>
      <w:r w:rsidR="00D773AC">
        <w:rPr>
          <w:lang w:val="en-US"/>
        </w:rPr>
        <w:t>)</w:t>
      </w:r>
      <w:r w:rsidRPr="00063722">
        <w:rPr>
          <w:lang w:val="en-US"/>
        </w:rPr>
        <w:t xml:space="preserve">. Ensuring that students are provided with learning strategies to provide a context to their learning is </w:t>
      </w:r>
      <w:r w:rsidRPr="00063722">
        <w:rPr>
          <w:lang w:val="en-US"/>
        </w:rPr>
        <w:t>an incredibly powerful</w:t>
      </w:r>
      <w:r w:rsidRPr="00063722">
        <w:rPr>
          <w:lang w:val="en-US"/>
        </w:rPr>
        <w:t xml:space="preserve"> tool in teaching. The strategy which Hattie (2012</w:t>
      </w:r>
      <w:r w:rsidR="00D773AC">
        <w:rPr>
          <w:lang w:val="en-US"/>
        </w:rPr>
        <w:t>, p103</w:t>
      </w:r>
      <w:r w:rsidRPr="00063722">
        <w:rPr>
          <w:lang w:val="en-US"/>
        </w:rPr>
        <w:t xml:space="preserve">) investigates is where the teacher provides learning strategies for the pupils however for the pupil to fully develop their </w:t>
      </w:r>
      <w:r w:rsidRPr="00063722">
        <w:rPr>
          <w:lang w:val="en-US"/>
        </w:rPr>
        <w:t>skill,</w:t>
      </w:r>
      <w:r w:rsidRPr="00063722">
        <w:rPr>
          <w:lang w:val="en-US"/>
        </w:rPr>
        <w:t xml:space="preserve"> they must be given the opportunity to practice these strategies so that the pupils are learning to learn, they understand the intention of their learning and there is a consistency to the strategy for it to be most effective. Using learning to learn is a </w:t>
      </w:r>
      <w:r w:rsidRPr="00063722">
        <w:rPr>
          <w:lang w:val="en-US"/>
        </w:rPr>
        <w:t>self-regulation</w:t>
      </w:r>
      <w:r w:rsidRPr="00063722">
        <w:rPr>
          <w:lang w:val="en-US"/>
        </w:rPr>
        <w:t xml:space="preserve"> technique which indicates the requirements for the student in the process of learning (Hattie, 2012</w:t>
      </w:r>
      <w:r w:rsidR="00114C1B">
        <w:rPr>
          <w:lang w:val="en-US"/>
        </w:rPr>
        <w:t>)</w:t>
      </w:r>
      <w:r w:rsidRPr="00063722">
        <w:rPr>
          <w:lang w:val="en-US"/>
        </w:rPr>
        <w:t xml:space="preserve">. </w:t>
      </w:r>
    </w:p>
    <w:p w14:paraId="21996F89" w14:textId="035D143F" w:rsidR="00063722" w:rsidRPr="00063722" w:rsidRDefault="00063722" w:rsidP="00063722">
      <w:pPr>
        <w:rPr>
          <w:lang w:val="en-US"/>
        </w:rPr>
      </w:pPr>
      <w:r w:rsidRPr="00063722">
        <w:rPr>
          <w:lang w:val="en-US"/>
        </w:rPr>
        <w:t>Andy Griffith and Mark Burns have continued research from Hattie with their book ‘Outstanding Teacher: Teaching Backwards’ (2014</w:t>
      </w:r>
      <w:r w:rsidR="003B24A9">
        <w:rPr>
          <w:lang w:val="en-US"/>
        </w:rPr>
        <w:t>, p147</w:t>
      </w:r>
      <w:r w:rsidRPr="00063722">
        <w:rPr>
          <w:lang w:val="en-US"/>
        </w:rPr>
        <w:t>) they argue the fact that to gain proof of learning in your classroom teachers must become ‘detectives’ within the classroom. It can be difficult to monitor learning throughout the lesson so for teachers to gain a greater understanding of what learning is taking place. Andy Griffith and Mark Burns (2014</w:t>
      </w:r>
      <w:r w:rsidR="003B24A9">
        <w:rPr>
          <w:lang w:val="en-US"/>
        </w:rPr>
        <w:t>, p153</w:t>
      </w:r>
      <w:r w:rsidRPr="00063722">
        <w:rPr>
          <w:lang w:val="en-US"/>
        </w:rPr>
        <w:t xml:space="preserve">) highlight a process where teachers can check for learning. Area one is where the teachers question for proof. Teachers will ask questions to get proof from pupils, this is done to gain confirmation that learning is or </w:t>
      </w:r>
      <w:r w:rsidR="00E84DB2" w:rsidRPr="00063722">
        <w:rPr>
          <w:lang w:val="en-US"/>
        </w:rPr>
        <w:t>is not</w:t>
      </w:r>
      <w:r w:rsidRPr="00063722">
        <w:rPr>
          <w:lang w:val="en-US"/>
        </w:rPr>
        <w:t xml:space="preserve"> happening. Questioning for proof is done to check for any misconceptions or weak understanding, it creates a </w:t>
      </w:r>
      <w:r w:rsidRPr="00063722">
        <w:rPr>
          <w:lang w:val="en-US"/>
        </w:rPr>
        <w:t>deliberate</w:t>
      </w:r>
      <w:r w:rsidRPr="00063722">
        <w:rPr>
          <w:lang w:val="en-US"/>
        </w:rPr>
        <w:t xml:space="preserve"> confusion for the learner to get a great</w:t>
      </w:r>
      <w:r w:rsidR="002663C7">
        <w:rPr>
          <w:lang w:val="en-US"/>
        </w:rPr>
        <w:t>er</w:t>
      </w:r>
      <w:r w:rsidRPr="00063722">
        <w:rPr>
          <w:lang w:val="en-US"/>
        </w:rPr>
        <w:t xml:space="preserve"> insight into how </w:t>
      </w:r>
      <w:r w:rsidR="00E84DB2" w:rsidRPr="00063722">
        <w:rPr>
          <w:lang w:val="en-US"/>
        </w:rPr>
        <w:t>they</w:t>
      </w:r>
      <w:r w:rsidRPr="00063722">
        <w:rPr>
          <w:lang w:val="en-US"/>
        </w:rPr>
        <w:t xml:space="preserve"> can deal with the information. </w:t>
      </w:r>
      <w:r w:rsidRPr="00063722">
        <w:rPr>
          <w:lang w:val="en-US"/>
        </w:rPr>
        <w:t>Furthermore,</w:t>
      </w:r>
      <w:r w:rsidRPr="00063722">
        <w:rPr>
          <w:lang w:val="en-US"/>
        </w:rPr>
        <w:t xml:space="preserve"> it allows you to challenge the learners to provide more evidence for their answers. Using questioning for proof will allow the teacher to understand whether the leaner’s thinking skills can process information (Griffith and Burns, 2014). Some types of questions teacher could use are </w:t>
      </w:r>
      <w:r w:rsidRPr="00063722">
        <w:rPr>
          <w:lang w:val="en-US"/>
        </w:rPr>
        <w:t>invitational</w:t>
      </w:r>
      <w:r w:rsidRPr="00063722">
        <w:rPr>
          <w:lang w:val="en-US"/>
        </w:rPr>
        <w:t xml:space="preserve"> questions where pupils highlight what they are trying to achieve, what they have learnt so far and if they can tell you any key information on the topic. This will allow you to gain a better understanding of how well the learner is progressing towards the goal, by asking pupils to provide proof of learning</w:t>
      </w:r>
      <w:r w:rsidR="00BB5D1B">
        <w:rPr>
          <w:lang w:val="en-US"/>
        </w:rPr>
        <w:t xml:space="preserve"> you</w:t>
      </w:r>
      <w:r w:rsidRPr="00063722">
        <w:rPr>
          <w:lang w:val="en-US"/>
        </w:rPr>
        <w:t xml:space="preserve"> will begin to establish a culture within your classroom of greater academic </w:t>
      </w:r>
      <w:r w:rsidRPr="00063722">
        <w:rPr>
          <w:lang w:val="en-US"/>
        </w:rPr>
        <w:t>rigor</w:t>
      </w:r>
      <w:r w:rsidRPr="00063722">
        <w:rPr>
          <w:lang w:val="en-US"/>
        </w:rPr>
        <w:t xml:space="preserve"> which in turn enhanced your development and the learner’s development (Griffith and Burns, 2014).</w:t>
      </w:r>
    </w:p>
    <w:p w14:paraId="16589837" w14:textId="6B552FDB" w:rsidR="00063722" w:rsidRPr="00063722" w:rsidRDefault="00063722" w:rsidP="00063722">
      <w:pPr>
        <w:rPr>
          <w:lang w:val="en-US"/>
        </w:rPr>
      </w:pPr>
      <w:r w:rsidRPr="00063722">
        <w:rPr>
          <w:lang w:val="en-US"/>
        </w:rPr>
        <w:t>Furth more</w:t>
      </w:r>
      <w:r w:rsidRPr="00063722">
        <w:rPr>
          <w:lang w:val="en-US"/>
        </w:rPr>
        <w:t xml:space="preserve">, teachers must add follow up questions with this technique as if we just accept the learners answer without it being backed up or justification this will become a habit within the classroom. This allows the teacher to train the learner to follow up any answer or statement and provide appropriate evidence </w:t>
      </w:r>
      <w:bookmarkStart w:id="0" w:name="_Hlk66108330"/>
      <w:r w:rsidRPr="00063722">
        <w:rPr>
          <w:lang w:val="en-US"/>
        </w:rPr>
        <w:t xml:space="preserve">(Griffith and Burns, 2014, p154). </w:t>
      </w:r>
      <w:bookmarkEnd w:id="0"/>
      <w:r w:rsidRPr="00063722">
        <w:rPr>
          <w:lang w:val="en-US"/>
        </w:rPr>
        <w:t xml:space="preserve">Research suggests that linking questions to the assessment </w:t>
      </w:r>
      <w:r w:rsidRPr="00063722">
        <w:rPr>
          <w:lang w:val="en-US"/>
        </w:rPr>
        <w:t>rubrics</w:t>
      </w:r>
      <w:r w:rsidRPr="00063722">
        <w:rPr>
          <w:lang w:val="en-US"/>
        </w:rPr>
        <w:t>, an example of this could be the teacher and learner referring to the co-constructed success criteria and using ‘I can’ statement</w:t>
      </w:r>
      <w:r w:rsidR="00880601">
        <w:rPr>
          <w:lang w:val="en-US"/>
        </w:rPr>
        <w:t>s</w:t>
      </w:r>
      <w:r w:rsidRPr="00063722">
        <w:rPr>
          <w:lang w:val="en-US"/>
        </w:rPr>
        <w:t xml:space="preserve"> for the pupils to match with the success criteria. Then once the student has stated the ‘I can’ statement having pre planned questions will allow you to check if the learning has been met or close to being met </w:t>
      </w:r>
      <w:bookmarkStart w:id="1" w:name="_Hlk66108567"/>
      <w:r w:rsidRPr="00063722">
        <w:rPr>
          <w:lang w:val="en-US"/>
        </w:rPr>
        <w:t xml:space="preserve">(Griffith and Burns, 2014, p155). </w:t>
      </w:r>
      <w:bookmarkEnd w:id="1"/>
      <w:r w:rsidRPr="00063722">
        <w:rPr>
          <w:lang w:val="en-US"/>
        </w:rPr>
        <w:t xml:space="preserve">From the </w:t>
      </w:r>
      <w:r w:rsidRPr="00063722">
        <w:rPr>
          <w:lang w:val="en-US"/>
        </w:rPr>
        <w:t>learner’s</w:t>
      </w:r>
      <w:r w:rsidRPr="00063722">
        <w:rPr>
          <w:lang w:val="en-US"/>
        </w:rPr>
        <w:t xml:space="preserve"> responses to the </w:t>
      </w:r>
      <w:r w:rsidRPr="00063722">
        <w:rPr>
          <w:lang w:val="en-US"/>
        </w:rPr>
        <w:t>pre-planned</w:t>
      </w:r>
      <w:r w:rsidRPr="00063722">
        <w:rPr>
          <w:lang w:val="en-US"/>
        </w:rPr>
        <w:t xml:space="preserve"> </w:t>
      </w:r>
      <w:r w:rsidR="002228C5" w:rsidRPr="00063722">
        <w:rPr>
          <w:lang w:val="en-US"/>
        </w:rPr>
        <w:t>questions,</w:t>
      </w:r>
      <w:r w:rsidRPr="00063722">
        <w:rPr>
          <w:lang w:val="en-US"/>
        </w:rPr>
        <w:t xml:space="preserve"> it provides the teacher with more information and evidence as to whether the learner ha</w:t>
      </w:r>
      <w:r w:rsidR="004861AD">
        <w:rPr>
          <w:lang w:val="en-US"/>
        </w:rPr>
        <w:t>s</w:t>
      </w:r>
      <w:r w:rsidRPr="00063722">
        <w:rPr>
          <w:lang w:val="en-US"/>
        </w:rPr>
        <w:t xml:space="preserve"> understood what the criteria means and then once this criteria is understood the teacher can </w:t>
      </w:r>
      <w:r w:rsidRPr="00063722">
        <w:rPr>
          <w:lang w:val="en-US"/>
        </w:rPr>
        <w:t>expect</w:t>
      </w:r>
      <w:r w:rsidRPr="00063722">
        <w:rPr>
          <w:lang w:val="en-US"/>
        </w:rPr>
        <w:t xml:space="preserve"> learners to achieve their potential. </w:t>
      </w:r>
      <w:r w:rsidRPr="00063722">
        <w:rPr>
          <w:lang w:val="en-US"/>
        </w:rPr>
        <w:t>Furth</w:t>
      </w:r>
      <w:r>
        <w:rPr>
          <w:lang w:val="en-US"/>
        </w:rPr>
        <w:t>er</w:t>
      </w:r>
      <w:r w:rsidRPr="00063722">
        <w:rPr>
          <w:lang w:val="en-US"/>
        </w:rPr>
        <w:t>more</w:t>
      </w:r>
      <w:r w:rsidRPr="00063722">
        <w:rPr>
          <w:lang w:val="en-US"/>
        </w:rPr>
        <w:t xml:space="preserve">, if the pupils highlight a lack of understanding this a great feedback tool for the teacher so they can bridge the gap before letting the learners go off and do the task (Griffith and Burns, 2014, p155). Another technique could be hinge point questioning where teachers pose </w:t>
      </w:r>
      <w:r w:rsidRPr="00063722">
        <w:rPr>
          <w:lang w:val="en-US"/>
        </w:rPr>
        <w:lastRenderedPageBreak/>
        <w:t xml:space="preserve">questions at the start of the lesson to gain proof about which learners are at the stage where they can confidently undertake the challenges for the lesson and which are not (Griffith and Burns, 2014, p157). Dylan </w:t>
      </w:r>
      <w:proofErr w:type="spellStart"/>
      <w:r w:rsidRPr="00063722">
        <w:rPr>
          <w:lang w:val="en-US"/>
        </w:rPr>
        <w:t>Wiliam</w:t>
      </w:r>
      <w:proofErr w:type="spellEnd"/>
      <w:r w:rsidRPr="00063722">
        <w:rPr>
          <w:lang w:val="en-US"/>
        </w:rPr>
        <w:t xml:space="preserve"> (2011</w:t>
      </w:r>
      <w:r w:rsidR="0076430A">
        <w:rPr>
          <w:lang w:val="en-US"/>
        </w:rPr>
        <w:t>, p1</w:t>
      </w:r>
      <w:r w:rsidRPr="00063722">
        <w:rPr>
          <w:lang w:val="en-US"/>
        </w:rPr>
        <w:t xml:space="preserve">) indicates that asking hinge point questions take no longer than two minutes and all learners must respond, they should work independently to ensure they do not mask their level of understanding as it gives a true level of the learners understanding. </w:t>
      </w:r>
    </w:p>
    <w:p w14:paraId="5FD4275B" w14:textId="4A7FE0BD" w:rsidR="00063722" w:rsidRPr="00063722" w:rsidRDefault="00063722" w:rsidP="00063722">
      <w:pPr>
        <w:rPr>
          <w:lang w:val="en-US"/>
        </w:rPr>
      </w:pPr>
      <w:proofErr w:type="spellStart"/>
      <w:r w:rsidRPr="00063722">
        <w:rPr>
          <w:lang w:val="en-US"/>
        </w:rPr>
        <w:t>Griffth</w:t>
      </w:r>
      <w:proofErr w:type="spellEnd"/>
      <w:r w:rsidRPr="00063722">
        <w:rPr>
          <w:lang w:val="en-US"/>
        </w:rPr>
        <w:t xml:space="preserve"> and Burns (2014, p159) point out that effective teachers listen out for learning in the classroom, they listen carefully to what each of the students say and probe through questioning to evidence learning. They further explain that teachers become more attuned to the feedback from the learner as it supports them to meet the learning needs more effectively. Research suggests that a technique for this is to listen around the classroom, by being curious in the pupils learning it will allow you to obtain greater evidence of their learning, teachers must move around the classroom in a purposeful and thoughtful way so they can fully interact with learners and </w:t>
      </w:r>
      <w:r w:rsidRPr="00063722">
        <w:rPr>
          <w:lang w:val="en-US"/>
        </w:rPr>
        <w:t>listen</w:t>
      </w:r>
      <w:r w:rsidRPr="00063722">
        <w:rPr>
          <w:lang w:val="en-US"/>
        </w:rPr>
        <w:t xml:space="preserve"> and talk to them (</w:t>
      </w:r>
      <w:proofErr w:type="spellStart"/>
      <w:r w:rsidRPr="00063722">
        <w:rPr>
          <w:lang w:val="en-US"/>
        </w:rPr>
        <w:t>Griffth</w:t>
      </w:r>
      <w:proofErr w:type="spellEnd"/>
      <w:r w:rsidRPr="00063722">
        <w:rPr>
          <w:lang w:val="en-US"/>
        </w:rPr>
        <w:t xml:space="preserve"> and Burns 2014, p161). Having regular conversations with students in the classroom allow</w:t>
      </w:r>
      <w:r w:rsidR="009072D9">
        <w:rPr>
          <w:lang w:val="en-US"/>
        </w:rPr>
        <w:t>s</w:t>
      </w:r>
      <w:r w:rsidRPr="00063722">
        <w:rPr>
          <w:lang w:val="en-US"/>
        </w:rPr>
        <w:t xml:space="preserve"> the teacher to gauge what learning has taken place and what can be done to enhance the learning. A listening teacher will focus in on the </w:t>
      </w:r>
      <w:r w:rsidRPr="00063722">
        <w:rPr>
          <w:lang w:val="en-US"/>
        </w:rPr>
        <w:t>pupil’s</w:t>
      </w:r>
      <w:r w:rsidRPr="00063722">
        <w:rPr>
          <w:lang w:val="en-US"/>
        </w:rPr>
        <w:t xml:space="preserve"> answers and be able to decide who is confident and who needs greater support, being aware off this </w:t>
      </w:r>
      <w:r w:rsidRPr="00063722">
        <w:rPr>
          <w:lang w:val="en-US"/>
        </w:rPr>
        <w:t>high-quality</w:t>
      </w:r>
      <w:r w:rsidRPr="00063722">
        <w:rPr>
          <w:lang w:val="en-US"/>
        </w:rPr>
        <w:t xml:space="preserve"> feedback enables the teacher to reassess, recalibrate and reteach so that every learner moves forward (</w:t>
      </w:r>
      <w:proofErr w:type="spellStart"/>
      <w:r w:rsidRPr="00063722">
        <w:rPr>
          <w:lang w:val="en-US"/>
        </w:rPr>
        <w:t>Griffth</w:t>
      </w:r>
      <w:proofErr w:type="spellEnd"/>
      <w:r w:rsidRPr="00063722">
        <w:rPr>
          <w:lang w:val="en-US"/>
        </w:rPr>
        <w:t xml:space="preserve"> and Burns 2014, p162). </w:t>
      </w:r>
    </w:p>
    <w:p w14:paraId="68F6C2CB" w14:textId="0226D84B" w:rsidR="00063722" w:rsidRPr="00063722" w:rsidRDefault="00063722" w:rsidP="00063722">
      <w:pPr>
        <w:rPr>
          <w:lang w:val="en-US"/>
        </w:rPr>
      </w:pPr>
      <w:r w:rsidRPr="00063722">
        <w:rPr>
          <w:lang w:val="en-US"/>
        </w:rPr>
        <w:t xml:space="preserve">According to Wiggins and </w:t>
      </w:r>
      <w:proofErr w:type="spellStart"/>
      <w:r w:rsidRPr="00063722">
        <w:rPr>
          <w:lang w:val="en-US"/>
        </w:rPr>
        <w:t>TcTighe</w:t>
      </w:r>
      <w:proofErr w:type="spellEnd"/>
      <w:r w:rsidRPr="00063722">
        <w:rPr>
          <w:lang w:val="en-US"/>
        </w:rPr>
        <w:t xml:space="preserve"> (2005, p22-23) </w:t>
      </w:r>
      <w:r w:rsidR="00937777">
        <w:rPr>
          <w:lang w:val="en-US"/>
        </w:rPr>
        <w:t xml:space="preserve">they </w:t>
      </w:r>
      <w:r w:rsidRPr="00063722">
        <w:rPr>
          <w:lang w:val="en-US"/>
        </w:rPr>
        <w:t xml:space="preserve">consider that learners </w:t>
      </w:r>
      <w:r w:rsidR="00B73332">
        <w:rPr>
          <w:lang w:val="en-US"/>
        </w:rPr>
        <w:t xml:space="preserve">who </w:t>
      </w:r>
      <w:r w:rsidRPr="00063722">
        <w:rPr>
          <w:lang w:val="en-US"/>
        </w:rPr>
        <w:t>can fully understanding something are able to effectively apply the skills and explain it in a performance. This is where learners can demonstrate, prove or show in a practical way that they understand what they have been learning some examples of this could be a learner presentation where learn</w:t>
      </w:r>
      <w:r w:rsidR="00B73332">
        <w:rPr>
          <w:lang w:val="en-US"/>
        </w:rPr>
        <w:t>ers</w:t>
      </w:r>
      <w:r w:rsidRPr="00063722">
        <w:rPr>
          <w:lang w:val="en-US"/>
        </w:rPr>
        <w:t xml:space="preserve"> plan a presentation and deliver it.</w:t>
      </w:r>
    </w:p>
    <w:p w14:paraId="5D9BE5CC" w14:textId="5EB522C2" w:rsidR="00063722" w:rsidRDefault="00063722" w:rsidP="00063722">
      <w:pPr>
        <w:rPr>
          <w:lang w:val="en-US"/>
        </w:rPr>
      </w:pPr>
      <w:r>
        <w:rPr>
          <w:lang w:val="en-US"/>
        </w:rPr>
        <w:t xml:space="preserve">David Kolb </w:t>
      </w:r>
      <w:r w:rsidR="00533F79">
        <w:rPr>
          <w:lang w:val="en-US"/>
        </w:rPr>
        <w:t xml:space="preserve">(1984) theory on experiential learning theory </w:t>
      </w:r>
      <w:r w:rsidR="00570839">
        <w:rPr>
          <w:lang w:val="en-US"/>
        </w:rPr>
        <w:t xml:space="preserve">determines that people learn best when they engage with </w:t>
      </w:r>
      <w:r w:rsidR="004E7C7D">
        <w:rPr>
          <w:lang w:val="en-US"/>
        </w:rPr>
        <w:t>firsthand</w:t>
      </w:r>
      <w:r w:rsidR="00570839">
        <w:rPr>
          <w:lang w:val="en-US"/>
        </w:rPr>
        <w:t xml:space="preserve"> experiences </w:t>
      </w:r>
      <w:r w:rsidR="00B67BA1">
        <w:rPr>
          <w:lang w:val="en-US"/>
        </w:rPr>
        <w:t>which</w:t>
      </w:r>
      <w:r w:rsidR="003E3503">
        <w:rPr>
          <w:lang w:val="en-US"/>
        </w:rPr>
        <w:t xml:space="preserve"> </w:t>
      </w:r>
      <w:r w:rsidR="00B67BA1">
        <w:rPr>
          <w:lang w:val="en-US"/>
        </w:rPr>
        <w:t>can then be reflected upon on by promoting the learner to thinking about the key details of that experience</w:t>
      </w:r>
      <w:r w:rsidR="00881648">
        <w:rPr>
          <w:lang w:val="en-US"/>
        </w:rPr>
        <w:t xml:space="preserve"> (Aubrey </w:t>
      </w:r>
      <w:r w:rsidR="0044499D">
        <w:rPr>
          <w:lang w:val="en-US"/>
        </w:rPr>
        <w:t>and Riley</w:t>
      </w:r>
      <w:r w:rsidR="00CF1379">
        <w:rPr>
          <w:lang w:val="en-US"/>
        </w:rPr>
        <w:t xml:space="preserve"> 2019, p</w:t>
      </w:r>
      <w:r w:rsidR="00F769B4">
        <w:rPr>
          <w:lang w:val="en-US"/>
        </w:rPr>
        <w:t>198</w:t>
      </w:r>
      <w:r w:rsidR="0044499D">
        <w:rPr>
          <w:lang w:val="en-US"/>
        </w:rPr>
        <w:t>)</w:t>
      </w:r>
      <w:r w:rsidR="00881648">
        <w:rPr>
          <w:lang w:val="en-US"/>
        </w:rPr>
        <w:t xml:space="preserve">. </w:t>
      </w:r>
      <w:r w:rsidR="00425A66">
        <w:rPr>
          <w:lang w:val="en-US"/>
        </w:rPr>
        <w:t>Kolb theori</w:t>
      </w:r>
      <w:r w:rsidR="00EC259A">
        <w:rPr>
          <w:lang w:val="en-US"/>
        </w:rPr>
        <w:t>s</w:t>
      </w:r>
      <w:r w:rsidR="00425A66">
        <w:rPr>
          <w:lang w:val="en-US"/>
        </w:rPr>
        <w:t xml:space="preserve">ed that </w:t>
      </w:r>
      <w:r w:rsidR="004E7C7D">
        <w:rPr>
          <w:lang w:val="en-US"/>
        </w:rPr>
        <w:t>learning occurs through a four-staged cycle</w:t>
      </w:r>
      <w:r w:rsidR="001D1C20">
        <w:rPr>
          <w:lang w:val="en-US"/>
        </w:rPr>
        <w:t>. Stage one</w:t>
      </w:r>
      <w:r w:rsidR="005B2A2F">
        <w:rPr>
          <w:lang w:val="en-US"/>
        </w:rPr>
        <w:t xml:space="preserve"> </w:t>
      </w:r>
      <w:r w:rsidR="001D1C20">
        <w:rPr>
          <w:lang w:val="en-US"/>
        </w:rPr>
        <w:t xml:space="preserve">is a </w:t>
      </w:r>
      <w:r w:rsidR="005B2A2F">
        <w:rPr>
          <w:lang w:val="en-US"/>
        </w:rPr>
        <w:t>con</w:t>
      </w:r>
      <w:r w:rsidR="001D1C20">
        <w:rPr>
          <w:lang w:val="en-US"/>
        </w:rPr>
        <w:t xml:space="preserve">crete experience this </w:t>
      </w:r>
      <w:r w:rsidR="00EC259A">
        <w:rPr>
          <w:lang w:val="en-US"/>
        </w:rPr>
        <w:t xml:space="preserve">is </w:t>
      </w:r>
      <w:r w:rsidR="001D1C20">
        <w:rPr>
          <w:lang w:val="en-US"/>
        </w:rPr>
        <w:t xml:space="preserve">where the learner is doing or having an experience. Stage two is where a </w:t>
      </w:r>
      <w:r w:rsidR="00D95778">
        <w:rPr>
          <w:lang w:val="en-US"/>
        </w:rPr>
        <w:t>reflective observation takes place where the learner will review and reflect on that experience. Stage thre</w:t>
      </w:r>
      <w:r w:rsidR="00C33365">
        <w:rPr>
          <w:lang w:val="en-US"/>
        </w:rPr>
        <w:t>e</w:t>
      </w:r>
      <w:r w:rsidR="0092101A">
        <w:rPr>
          <w:lang w:val="en-US"/>
        </w:rPr>
        <w:t xml:space="preserve"> is</w:t>
      </w:r>
      <w:r w:rsidR="00B1693C">
        <w:rPr>
          <w:lang w:val="en-US"/>
        </w:rPr>
        <w:t xml:space="preserve"> abstract and concep</w:t>
      </w:r>
      <w:r w:rsidR="00611E34">
        <w:rPr>
          <w:lang w:val="en-US"/>
        </w:rPr>
        <w:t>tualise where con</w:t>
      </w:r>
      <w:r w:rsidR="001347B3">
        <w:rPr>
          <w:lang w:val="en-US"/>
        </w:rPr>
        <w:t>cluding or learning from the experience takes place. Finally</w:t>
      </w:r>
      <w:r w:rsidR="00611E34">
        <w:rPr>
          <w:lang w:val="en-US"/>
        </w:rPr>
        <w:t xml:space="preserve"> </w:t>
      </w:r>
      <w:r w:rsidR="001347B3">
        <w:rPr>
          <w:lang w:val="en-US"/>
        </w:rPr>
        <w:t>Stage four is where active experimentation takes place</w:t>
      </w:r>
      <w:r w:rsidR="004A78F4">
        <w:rPr>
          <w:lang w:val="en-US"/>
        </w:rPr>
        <w:t xml:space="preserve"> where the </w:t>
      </w:r>
      <w:r w:rsidR="00C33365">
        <w:rPr>
          <w:lang w:val="en-US"/>
        </w:rPr>
        <w:t>t</w:t>
      </w:r>
      <w:r w:rsidR="00A839A9">
        <w:rPr>
          <w:lang w:val="en-US"/>
        </w:rPr>
        <w:t xml:space="preserve">esting of theories or adaptations made </w:t>
      </w:r>
      <w:r w:rsidR="00F03AB4">
        <w:rPr>
          <w:lang w:val="en-US"/>
        </w:rPr>
        <w:t>because of</w:t>
      </w:r>
      <w:r w:rsidR="00A839A9">
        <w:rPr>
          <w:lang w:val="en-US"/>
        </w:rPr>
        <w:t xml:space="preserve"> the reflections in stage </w:t>
      </w:r>
      <w:r w:rsidR="00F03AB4">
        <w:rPr>
          <w:lang w:val="en-US"/>
        </w:rPr>
        <w:t xml:space="preserve">two. </w:t>
      </w:r>
      <w:r w:rsidR="007E2503">
        <w:rPr>
          <w:lang w:val="en-US"/>
        </w:rPr>
        <w:t>It is determined that only through this process t</w:t>
      </w:r>
      <w:r w:rsidR="00367E71">
        <w:rPr>
          <w:lang w:val="en-US"/>
        </w:rPr>
        <w:t xml:space="preserve">hat the learner might gain new relevant experiences, greater perspectives, understanding and knowledge </w:t>
      </w:r>
      <w:bookmarkStart w:id="2" w:name="_Hlk66113548"/>
      <w:r w:rsidR="00367E71">
        <w:rPr>
          <w:lang w:val="en-US"/>
        </w:rPr>
        <w:t xml:space="preserve">(Harkin et al, 2001). </w:t>
      </w:r>
      <w:bookmarkEnd w:id="2"/>
      <w:r w:rsidR="00AD4E06">
        <w:rPr>
          <w:lang w:val="en-US"/>
        </w:rPr>
        <w:t>Kolb</w:t>
      </w:r>
      <w:r w:rsidR="00C940DE">
        <w:rPr>
          <w:lang w:val="en-US"/>
        </w:rPr>
        <w:t xml:space="preserve"> (1984)</w:t>
      </w:r>
      <w:r w:rsidR="00AD4E06">
        <w:rPr>
          <w:lang w:val="en-US"/>
        </w:rPr>
        <w:t xml:space="preserve"> sees this process as a continuous spiral </w:t>
      </w:r>
      <w:r w:rsidR="00387C36">
        <w:rPr>
          <w:lang w:val="en-US"/>
        </w:rPr>
        <w:t>and once completion of the cycle has occurred the learner</w:t>
      </w:r>
      <w:r w:rsidR="00C940DE">
        <w:rPr>
          <w:lang w:val="en-US"/>
        </w:rPr>
        <w:t xml:space="preserve"> will move onto the next stage of this process, they are continually informed through each stage so that learning develops </w:t>
      </w:r>
      <w:bookmarkStart w:id="3" w:name="_Hlk66113032"/>
      <w:r w:rsidR="00C940DE" w:rsidRPr="00C940DE">
        <w:rPr>
          <w:lang w:val="en-US"/>
        </w:rPr>
        <w:t>(Aubrey and Riley 2019).</w:t>
      </w:r>
      <w:bookmarkEnd w:id="3"/>
    </w:p>
    <w:p w14:paraId="051D96EE" w14:textId="0C4BFEF8" w:rsidR="00B46A7D" w:rsidRDefault="00B46A7D" w:rsidP="00063722">
      <w:pPr>
        <w:rPr>
          <w:lang w:val="en-US"/>
        </w:rPr>
      </w:pPr>
      <w:r>
        <w:rPr>
          <w:lang w:val="en-US"/>
        </w:rPr>
        <w:t>Research suggests that application of this process in the classroom must be undertaken with caution</w:t>
      </w:r>
      <w:r w:rsidR="00822F34">
        <w:rPr>
          <w:lang w:val="en-US"/>
        </w:rPr>
        <w:t xml:space="preserve">, teachers must first know their group of learners </w:t>
      </w:r>
      <w:r w:rsidR="00E923F2">
        <w:rPr>
          <w:lang w:val="en-US"/>
        </w:rPr>
        <w:t xml:space="preserve">and </w:t>
      </w:r>
      <w:r w:rsidR="00AD2759">
        <w:rPr>
          <w:lang w:val="en-US"/>
        </w:rPr>
        <w:t>understand</w:t>
      </w:r>
      <w:r w:rsidR="00E923F2">
        <w:rPr>
          <w:lang w:val="en-US"/>
        </w:rPr>
        <w:t xml:space="preserve"> their learning preferences</w:t>
      </w:r>
      <w:r w:rsidR="00624E31">
        <w:rPr>
          <w:lang w:val="en-US"/>
        </w:rPr>
        <w:t xml:space="preserve">, from that understanding the teacher can offer greater learning opportunities as the learners feel more at ease </w:t>
      </w:r>
      <w:r w:rsidR="00A915FC">
        <w:rPr>
          <w:lang w:val="en-US"/>
        </w:rPr>
        <w:t>and have a greater sense of achievement in a way that coincides with their learning preference</w:t>
      </w:r>
      <w:r w:rsidR="00332242">
        <w:rPr>
          <w:lang w:val="en-US"/>
        </w:rPr>
        <w:t xml:space="preserve"> </w:t>
      </w:r>
      <w:bookmarkStart w:id="4" w:name="_Hlk66114099"/>
      <w:r w:rsidR="00332242" w:rsidRPr="00332242">
        <w:rPr>
          <w:lang w:val="en-US"/>
        </w:rPr>
        <w:t>(Aubrey and Riley 2019)</w:t>
      </w:r>
      <w:r w:rsidR="00332242">
        <w:rPr>
          <w:lang w:val="en-US"/>
        </w:rPr>
        <w:t xml:space="preserve">. </w:t>
      </w:r>
      <w:bookmarkEnd w:id="4"/>
      <w:r w:rsidR="00AD2759">
        <w:rPr>
          <w:lang w:val="en-US"/>
        </w:rPr>
        <w:t xml:space="preserve">The next step is </w:t>
      </w:r>
      <w:r w:rsidR="00B14791">
        <w:rPr>
          <w:lang w:val="en-US"/>
        </w:rPr>
        <w:t>to discover the less preferred ways of learning and provide opportunities for the learner to de</w:t>
      </w:r>
      <w:r w:rsidR="00C82195">
        <w:rPr>
          <w:lang w:val="en-US"/>
        </w:rPr>
        <w:t xml:space="preserve">velop these through each stage in the cycle. Teachers must consider </w:t>
      </w:r>
      <w:r w:rsidR="00423160">
        <w:rPr>
          <w:lang w:val="en-US"/>
        </w:rPr>
        <w:t>the influence of their own preferred learning style has on their students</w:t>
      </w:r>
      <w:r w:rsidR="003F4707">
        <w:rPr>
          <w:lang w:val="en-US"/>
        </w:rPr>
        <w:t xml:space="preserve"> and from that start a reflective process on ways in which to further improve the quality of the students’ learning. </w:t>
      </w:r>
      <w:r w:rsidR="00A23808">
        <w:rPr>
          <w:lang w:val="en-US"/>
        </w:rPr>
        <w:t xml:space="preserve">The result of this practice should </w:t>
      </w:r>
      <w:r w:rsidR="000E59D0">
        <w:rPr>
          <w:lang w:val="en-US"/>
        </w:rPr>
        <w:t xml:space="preserve">encourage the teacher to create classroom </w:t>
      </w:r>
      <w:r w:rsidR="00046556">
        <w:rPr>
          <w:lang w:val="en-US"/>
        </w:rPr>
        <w:t>activities</w:t>
      </w:r>
      <w:r w:rsidR="000E59D0">
        <w:rPr>
          <w:lang w:val="en-US"/>
        </w:rPr>
        <w:t xml:space="preserve"> and resources which </w:t>
      </w:r>
      <w:r w:rsidR="00046556">
        <w:rPr>
          <w:lang w:val="en-US"/>
        </w:rPr>
        <w:t>consider</w:t>
      </w:r>
      <w:r w:rsidR="000E59D0">
        <w:rPr>
          <w:lang w:val="en-US"/>
        </w:rPr>
        <w:t xml:space="preserve"> </w:t>
      </w:r>
      <w:r w:rsidR="00046556">
        <w:rPr>
          <w:lang w:val="en-US"/>
        </w:rPr>
        <w:t>all</w:t>
      </w:r>
      <w:r w:rsidR="000E59D0">
        <w:rPr>
          <w:lang w:val="en-US"/>
        </w:rPr>
        <w:t xml:space="preserve"> the stages of the cycle</w:t>
      </w:r>
      <w:r w:rsidR="00F80368">
        <w:rPr>
          <w:lang w:val="en-US"/>
        </w:rPr>
        <w:t xml:space="preserve"> and avoiding a method of teaching with focuses on one </w:t>
      </w:r>
      <w:r w:rsidR="00217979">
        <w:rPr>
          <w:lang w:val="en-US"/>
        </w:rPr>
        <w:t>learning</w:t>
      </w:r>
      <w:r w:rsidR="0025077D">
        <w:rPr>
          <w:lang w:val="en-US"/>
        </w:rPr>
        <w:t xml:space="preserve"> style over others. To achieve this the teacher must promote continuous reflection </w:t>
      </w:r>
      <w:r w:rsidR="0025077D">
        <w:rPr>
          <w:lang w:val="en-US"/>
        </w:rPr>
        <w:lastRenderedPageBreak/>
        <w:t>throug</w:t>
      </w:r>
      <w:r w:rsidR="00046556">
        <w:rPr>
          <w:lang w:val="en-US"/>
        </w:rPr>
        <w:t>hout the activities and encourage and support student to try out new experiences</w:t>
      </w:r>
      <w:r w:rsidR="006D110C">
        <w:rPr>
          <w:lang w:val="en-US"/>
        </w:rPr>
        <w:t xml:space="preserve"> </w:t>
      </w:r>
      <w:r w:rsidR="00B23964" w:rsidRPr="00B23964">
        <w:rPr>
          <w:lang w:val="en-US"/>
        </w:rPr>
        <w:t>(Harkin et al, 2001)</w:t>
      </w:r>
      <w:r w:rsidR="00046556">
        <w:rPr>
          <w:lang w:val="en-US"/>
        </w:rPr>
        <w:t xml:space="preserve">. </w:t>
      </w:r>
    </w:p>
    <w:p w14:paraId="11B25D6A" w14:textId="60FE18DC" w:rsidR="006D110C" w:rsidRPr="00063722" w:rsidRDefault="00B44F3B" w:rsidP="00063722">
      <w:pPr>
        <w:rPr>
          <w:lang w:val="en-US"/>
        </w:rPr>
      </w:pPr>
      <w:r>
        <w:rPr>
          <w:lang w:val="en-US"/>
        </w:rPr>
        <w:t xml:space="preserve">There is much debate on the effectiveness of </w:t>
      </w:r>
      <w:proofErr w:type="spellStart"/>
      <w:r>
        <w:rPr>
          <w:lang w:val="en-US"/>
        </w:rPr>
        <w:t>Kolbs</w:t>
      </w:r>
      <w:proofErr w:type="spellEnd"/>
      <w:r>
        <w:rPr>
          <w:lang w:val="en-US"/>
        </w:rPr>
        <w:t xml:space="preserve"> </w:t>
      </w:r>
      <w:r w:rsidR="0034543A">
        <w:rPr>
          <w:lang w:val="en-US"/>
        </w:rPr>
        <w:t xml:space="preserve">learning theory, </w:t>
      </w:r>
      <w:r w:rsidR="00666542">
        <w:rPr>
          <w:lang w:val="en-US"/>
        </w:rPr>
        <w:t>limitations of this process are that the results are predominantly based on</w:t>
      </w:r>
      <w:r w:rsidR="00F85ADA">
        <w:rPr>
          <w:lang w:val="en-US"/>
        </w:rPr>
        <w:t xml:space="preserve"> the learners view of themselves and the terminology is </w:t>
      </w:r>
      <w:r w:rsidR="00A11DB4">
        <w:rPr>
          <w:lang w:val="en-US"/>
        </w:rPr>
        <w:t>open</w:t>
      </w:r>
      <w:r w:rsidR="00F85ADA">
        <w:rPr>
          <w:lang w:val="en-US"/>
        </w:rPr>
        <w:t xml:space="preserve"> to interpretation (Kelly, 1997)</w:t>
      </w:r>
      <w:r w:rsidR="002B4A69">
        <w:rPr>
          <w:lang w:val="en-US"/>
        </w:rPr>
        <w:t xml:space="preserve">. </w:t>
      </w:r>
      <w:proofErr w:type="spellStart"/>
      <w:r w:rsidR="00237E1D">
        <w:rPr>
          <w:lang w:val="en-US"/>
        </w:rPr>
        <w:t>Coffield</w:t>
      </w:r>
      <w:proofErr w:type="spellEnd"/>
      <w:r w:rsidR="00237E1D">
        <w:rPr>
          <w:lang w:val="en-US"/>
        </w:rPr>
        <w:t xml:space="preserve"> et al (2004) </w:t>
      </w:r>
      <w:r w:rsidR="00A11DB4">
        <w:rPr>
          <w:lang w:val="en-US"/>
        </w:rPr>
        <w:t xml:space="preserve">questions whether learning styles should be used </w:t>
      </w:r>
      <w:r w:rsidR="00DB26F8">
        <w:rPr>
          <w:lang w:val="en-US"/>
        </w:rPr>
        <w:t xml:space="preserve">as he suggests that the </w:t>
      </w:r>
      <w:r w:rsidR="00015A38">
        <w:rPr>
          <w:lang w:val="en-US"/>
        </w:rPr>
        <w:t xml:space="preserve">notion of a learning style theory is highly flawed and has no clear evidence </w:t>
      </w:r>
      <w:r w:rsidR="006237E2">
        <w:rPr>
          <w:lang w:val="en-US"/>
        </w:rPr>
        <w:t>on the pedagogical impact</w:t>
      </w:r>
      <w:r w:rsidR="001C6619">
        <w:rPr>
          <w:lang w:val="en-US"/>
        </w:rPr>
        <w:t>, Jarvis (1987) and Tennant (</w:t>
      </w:r>
      <w:r w:rsidR="00281C59">
        <w:rPr>
          <w:lang w:val="en-US"/>
        </w:rPr>
        <w:t xml:space="preserve">1997) support this by adding the application of this model </w:t>
      </w:r>
      <w:r w:rsidR="002E29A5">
        <w:rPr>
          <w:lang w:val="en-US"/>
        </w:rPr>
        <w:t xml:space="preserve">is too small and we cannot make assumptions that a learning style is fixed to one learner, this will have an adverse effect </w:t>
      </w:r>
      <w:r w:rsidR="007A386C">
        <w:rPr>
          <w:lang w:val="en-US"/>
        </w:rPr>
        <w:t xml:space="preserve">on the individual </w:t>
      </w:r>
      <w:r w:rsidR="00B42C0E">
        <w:rPr>
          <w:lang w:val="en-US"/>
        </w:rPr>
        <w:t>learner’s</w:t>
      </w:r>
      <w:r w:rsidR="007A386C">
        <w:rPr>
          <w:lang w:val="en-US"/>
        </w:rPr>
        <w:t xml:space="preserve"> development </w:t>
      </w:r>
      <w:r w:rsidR="007A386C" w:rsidRPr="007A386C">
        <w:rPr>
          <w:lang w:val="en-US"/>
        </w:rPr>
        <w:t>(Aubrey and Riley 2019).</w:t>
      </w:r>
    </w:p>
    <w:p w14:paraId="40CBAD35" w14:textId="471430B1" w:rsidR="00063722" w:rsidRPr="00063722" w:rsidRDefault="00A174B6" w:rsidP="00063722">
      <w:pPr>
        <w:rPr>
          <w:bCs/>
          <w:lang w:val="en-US"/>
        </w:rPr>
      </w:pPr>
      <w:r>
        <w:rPr>
          <w:bCs/>
          <w:lang w:val="en-US"/>
        </w:rPr>
        <w:t xml:space="preserve">To conclude from the research undertaken </w:t>
      </w:r>
      <w:r w:rsidR="00537F26">
        <w:rPr>
          <w:bCs/>
          <w:lang w:val="en-US"/>
        </w:rPr>
        <w:t xml:space="preserve">it has given me a better insight into how to better manage the learning environment. The research has enabled </w:t>
      </w:r>
      <w:r w:rsidR="00E20451">
        <w:rPr>
          <w:bCs/>
          <w:lang w:val="en-US"/>
        </w:rPr>
        <w:t>m</w:t>
      </w:r>
      <w:r w:rsidR="00537F26">
        <w:rPr>
          <w:bCs/>
          <w:lang w:val="en-US"/>
        </w:rPr>
        <w:t>e</w:t>
      </w:r>
      <w:r w:rsidR="00E20451">
        <w:rPr>
          <w:bCs/>
          <w:lang w:val="en-US"/>
        </w:rPr>
        <w:t xml:space="preserve"> to</w:t>
      </w:r>
      <w:r w:rsidR="00537F26">
        <w:rPr>
          <w:bCs/>
          <w:lang w:val="en-US"/>
        </w:rPr>
        <w:t xml:space="preserve"> engage with </w:t>
      </w:r>
      <w:r w:rsidR="001A2ED4">
        <w:rPr>
          <w:bCs/>
          <w:lang w:val="en-US"/>
        </w:rPr>
        <w:t xml:space="preserve">the evidence to support managing the learning environment. </w:t>
      </w:r>
      <w:r w:rsidR="00E20451">
        <w:rPr>
          <w:bCs/>
          <w:lang w:val="en-US"/>
        </w:rPr>
        <w:t>From that research I have been able unders</w:t>
      </w:r>
      <w:r w:rsidR="002A336A">
        <w:rPr>
          <w:bCs/>
          <w:lang w:val="en-US"/>
        </w:rPr>
        <w:t xml:space="preserve">tand the importance of managing the learning environment and how to develop learning within my practice. </w:t>
      </w:r>
      <w:r w:rsidR="00F410FC">
        <w:rPr>
          <w:bCs/>
          <w:lang w:val="en-US"/>
        </w:rPr>
        <w:t xml:space="preserve">What I will take forward into my practice is that learning continually takes place in </w:t>
      </w:r>
      <w:r w:rsidR="000E2CDB">
        <w:rPr>
          <w:bCs/>
          <w:lang w:val="en-US"/>
        </w:rPr>
        <w:t xml:space="preserve">many ways. Through researching </w:t>
      </w:r>
      <w:proofErr w:type="spellStart"/>
      <w:r w:rsidR="000E2CDB" w:rsidRPr="000E2CDB">
        <w:rPr>
          <w:bCs/>
          <w:lang w:val="en-US"/>
        </w:rPr>
        <w:t>Griffth</w:t>
      </w:r>
      <w:proofErr w:type="spellEnd"/>
      <w:r w:rsidR="000E2CDB" w:rsidRPr="000E2CDB">
        <w:rPr>
          <w:bCs/>
          <w:lang w:val="en-US"/>
        </w:rPr>
        <w:t xml:space="preserve"> and Burns </w:t>
      </w:r>
      <w:r w:rsidR="000E2CDB">
        <w:rPr>
          <w:bCs/>
          <w:lang w:val="en-US"/>
        </w:rPr>
        <w:t>(</w:t>
      </w:r>
      <w:r w:rsidR="000E2CDB" w:rsidRPr="000E2CDB">
        <w:rPr>
          <w:bCs/>
          <w:lang w:val="en-US"/>
        </w:rPr>
        <w:t>2014</w:t>
      </w:r>
      <w:r w:rsidR="000E2CDB">
        <w:rPr>
          <w:bCs/>
          <w:lang w:val="en-US"/>
        </w:rPr>
        <w:t xml:space="preserve">) I will try </w:t>
      </w:r>
      <w:r w:rsidR="00EB782A">
        <w:rPr>
          <w:bCs/>
          <w:lang w:val="en-US"/>
        </w:rPr>
        <w:t xml:space="preserve">implement some of the strategies found especially building high quality learning through questioning and listening around the classroom. I will undertake further research into </w:t>
      </w:r>
      <w:r w:rsidR="001F3DF9">
        <w:rPr>
          <w:bCs/>
          <w:lang w:val="en-US"/>
        </w:rPr>
        <w:t xml:space="preserve">Bloom’s taxonomy to support with this. </w:t>
      </w:r>
    </w:p>
    <w:p w14:paraId="60C0ABE2" w14:textId="272D8784" w:rsidR="00063722" w:rsidRPr="00063722" w:rsidRDefault="00063722" w:rsidP="00063722">
      <w:pPr>
        <w:rPr>
          <w:lang w:val="en-US"/>
        </w:rPr>
      </w:pPr>
    </w:p>
    <w:p w14:paraId="5A8EF0F0" w14:textId="642C5BB4" w:rsidR="00063722" w:rsidRDefault="00063722" w:rsidP="00063722">
      <w:pPr>
        <w:rPr>
          <w:lang w:val="en-US"/>
        </w:rPr>
      </w:pPr>
    </w:p>
    <w:p w14:paraId="14C706CC" w14:textId="325C83FF" w:rsidR="00BF794D" w:rsidRDefault="00BF794D" w:rsidP="00063722">
      <w:pPr>
        <w:rPr>
          <w:lang w:val="en-US"/>
        </w:rPr>
      </w:pPr>
    </w:p>
    <w:p w14:paraId="224096D8" w14:textId="22E7A1B4" w:rsidR="00BF794D" w:rsidRDefault="00BF794D" w:rsidP="00063722">
      <w:pPr>
        <w:rPr>
          <w:lang w:val="en-US"/>
        </w:rPr>
      </w:pPr>
    </w:p>
    <w:p w14:paraId="2B3349F0" w14:textId="69A843F7" w:rsidR="00BF794D" w:rsidRDefault="00BF794D" w:rsidP="00063722">
      <w:pPr>
        <w:rPr>
          <w:lang w:val="en-US"/>
        </w:rPr>
      </w:pPr>
    </w:p>
    <w:p w14:paraId="77445B61" w14:textId="147293B9" w:rsidR="00BF794D" w:rsidRDefault="00BF794D" w:rsidP="00063722">
      <w:pPr>
        <w:rPr>
          <w:lang w:val="en-US"/>
        </w:rPr>
      </w:pPr>
    </w:p>
    <w:p w14:paraId="0A99E0E0" w14:textId="4C549B7C" w:rsidR="00BF794D" w:rsidRDefault="00BF794D" w:rsidP="00063722">
      <w:pPr>
        <w:rPr>
          <w:lang w:val="en-US"/>
        </w:rPr>
      </w:pPr>
    </w:p>
    <w:p w14:paraId="64DDC108" w14:textId="2A4339B5" w:rsidR="00BF794D" w:rsidRDefault="00BF794D" w:rsidP="00063722">
      <w:pPr>
        <w:rPr>
          <w:lang w:val="en-US"/>
        </w:rPr>
      </w:pPr>
    </w:p>
    <w:p w14:paraId="70099A82" w14:textId="3B79718D" w:rsidR="00BF794D" w:rsidRDefault="00BF794D" w:rsidP="00063722">
      <w:pPr>
        <w:rPr>
          <w:lang w:val="en-US"/>
        </w:rPr>
      </w:pPr>
    </w:p>
    <w:p w14:paraId="3D05FFAC" w14:textId="2A2E2DF8" w:rsidR="00BF794D" w:rsidRDefault="00BF794D" w:rsidP="00063722">
      <w:pPr>
        <w:rPr>
          <w:lang w:val="en-US"/>
        </w:rPr>
      </w:pPr>
    </w:p>
    <w:p w14:paraId="48A65DAF" w14:textId="3164CD34" w:rsidR="00BF794D" w:rsidRDefault="00BF794D" w:rsidP="00063722">
      <w:pPr>
        <w:rPr>
          <w:lang w:val="en-US"/>
        </w:rPr>
      </w:pPr>
    </w:p>
    <w:p w14:paraId="03211A70" w14:textId="27FFE64C" w:rsidR="00BF794D" w:rsidRDefault="00BF794D" w:rsidP="00063722">
      <w:pPr>
        <w:rPr>
          <w:lang w:val="en-US"/>
        </w:rPr>
      </w:pPr>
    </w:p>
    <w:p w14:paraId="1F32C083" w14:textId="79103655" w:rsidR="00BF794D" w:rsidRDefault="00BF794D" w:rsidP="00063722">
      <w:pPr>
        <w:rPr>
          <w:lang w:val="en-US"/>
        </w:rPr>
      </w:pPr>
    </w:p>
    <w:p w14:paraId="7E01456C" w14:textId="11D14BD4" w:rsidR="00BF794D" w:rsidRDefault="00BF794D" w:rsidP="00063722">
      <w:pPr>
        <w:rPr>
          <w:lang w:val="en-US"/>
        </w:rPr>
      </w:pPr>
    </w:p>
    <w:p w14:paraId="2556C6C7" w14:textId="0D149411" w:rsidR="00BF794D" w:rsidRDefault="00BF794D" w:rsidP="00063722">
      <w:pPr>
        <w:rPr>
          <w:lang w:val="en-US"/>
        </w:rPr>
      </w:pPr>
    </w:p>
    <w:p w14:paraId="6981067F" w14:textId="15E32A6E" w:rsidR="00BF794D" w:rsidRDefault="00BF794D" w:rsidP="00063722">
      <w:pPr>
        <w:rPr>
          <w:lang w:val="en-US"/>
        </w:rPr>
      </w:pPr>
    </w:p>
    <w:p w14:paraId="46DF6DD7" w14:textId="0485AD92" w:rsidR="00BF794D" w:rsidRDefault="00BF794D" w:rsidP="00063722">
      <w:pPr>
        <w:rPr>
          <w:lang w:val="en-US"/>
        </w:rPr>
      </w:pPr>
    </w:p>
    <w:p w14:paraId="17607310" w14:textId="6A2AE90D" w:rsidR="00BF794D" w:rsidRDefault="00BF794D" w:rsidP="00063722">
      <w:pPr>
        <w:rPr>
          <w:lang w:val="en-US"/>
        </w:rPr>
      </w:pPr>
    </w:p>
    <w:p w14:paraId="0B3B996D" w14:textId="77777777" w:rsidR="00BF794D" w:rsidRPr="00063722" w:rsidRDefault="00BF794D" w:rsidP="00063722">
      <w:pPr>
        <w:rPr>
          <w:lang w:val="en-US"/>
        </w:rPr>
      </w:pPr>
    </w:p>
    <w:p w14:paraId="38BE2059" w14:textId="77777777" w:rsidR="00063722" w:rsidRPr="00063722" w:rsidRDefault="00063722" w:rsidP="00063722">
      <w:pPr>
        <w:rPr>
          <w:lang w:val="en-US"/>
        </w:rPr>
      </w:pPr>
      <w:r w:rsidRPr="00063722">
        <w:rPr>
          <w:lang w:val="en-US"/>
        </w:rPr>
        <w:t>Reference List</w:t>
      </w:r>
    </w:p>
    <w:p w14:paraId="0058CDCC" w14:textId="1CE643BE" w:rsidR="00F22EA5" w:rsidRDefault="00F22EA5">
      <w:r w:rsidRPr="00F22EA5">
        <w:t>Aubrey, Karl, and Alison Riley. (2019) Understanding and Using Educational Theories. 2nd ed., Los Angeles ; London ; New Delhi ; Singapore ; Washington Dc ; Melbourne, Sage, 2019.</w:t>
      </w:r>
    </w:p>
    <w:p w14:paraId="5B913AF4" w14:textId="184A9592" w:rsidR="00F05666" w:rsidRDefault="002C17D5">
      <w:r w:rsidRPr="002C17D5">
        <w:t>Beetham, H., and Sharpe, R. (Eds) (2007) Rethinking pedagogy for digital age: Designing and delivering e learning, London: Routledge.</w:t>
      </w:r>
    </w:p>
    <w:p w14:paraId="1B6A7EAA" w14:textId="306CE9F0" w:rsidR="002C17D5" w:rsidRDefault="00CA66FF">
      <w:r w:rsidRPr="00CA66FF">
        <w:t>Burns, Mark, and Andy Griffith. (2014) Teaching Backwards. Wales ; Bethel, Crown House Publishing, 2014.</w:t>
      </w:r>
    </w:p>
    <w:p w14:paraId="5D577234" w14:textId="62EC9B11" w:rsidR="00CA66FF" w:rsidRDefault="00215278">
      <w:proofErr w:type="spellStart"/>
      <w:r w:rsidRPr="00215278">
        <w:t>Coffield</w:t>
      </w:r>
      <w:proofErr w:type="spellEnd"/>
      <w:r w:rsidRPr="00215278">
        <w:t xml:space="preserve">, F., Moseley, D., Hall, E </w:t>
      </w:r>
      <w:proofErr w:type="spellStart"/>
      <w:r w:rsidRPr="00215278">
        <w:t>amd</w:t>
      </w:r>
      <w:proofErr w:type="spellEnd"/>
      <w:r w:rsidRPr="00215278">
        <w:t xml:space="preserve"> Ecclestone, K (2004) Should we be using learning styles? What research says about the practice. London: Learning Skills and Research Centre.</w:t>
      </w:r>
    </w:p>
    <w:p w14:paraId="2A05CF04" w14:textId="0796D0DF" w:rsidR="00C133DB" w:rsidRDefault="00C133DB">
      <w:r w:rsidRPr="00C133DB">
        <w:t>Firestone, Mary. (2016) “Learning Environment in the Classroom: Definition, Impact &amp; Importance - Video &amp; Lesson Transcript | Study.com.” Study.com, 2016, study.com/academy/lesson/learning-environment-in-the-classroom-definition-impact-importance.html.</w:t>
      </w:r>
    </w:p>
    <w:p w14:paraId="64C9B8BA" w14:textId="47401355" w:rsidR="00B449F9" w:rsidRDefault="00B449F9">
      <w:r w:rsidRPr="00B449F9">
        <w:t>Harkin, J. Turner, G and Dawn T (2001) Teaching Young Adults. Abingdon: Routledge.</w:t>
      </w:r>
    </w:p>
    <w:p w14:paraId="00327AA6" w14:textId="0056AF30" w:rsidR="00B449F9" w:rsidRDefault="005D3CB1">
      <w:r w:rsidRPr="005D3CB1">
        <w:t>Hattie, John. Visible Learning for Teachers : Maximizing Impact on Learning. London, Routledge, 2012.</w:t>
      </w:r>
    </w:p>
    <w:p w14:paraId="188B7F42" w14:textId="2A79196D" w:rsidR="005D3CB1" w:rsidRDefault="00A267BC">
      <w:r w:rsidRPr="00A267BC">
        <w:t>Hattie, John, and Shirley Clarke. (2019) Visible Learning : Feedback. London, Routledge, Taylor &amp; Francis Group, 2019.</w:t>
      </w:r>
    </w:p>
    <w:p w14:paraId="02D1341B" w14:textId="47CEB2E3" w:rsidR="00A267BC" w:rsidRDefault="00E6454E">
      <w:r w:rsidRPr="00E6454E">
        <w:t>Jarvis. P (1987) Adult Learning in Social Context. London: Croom Helm.</w:t>
      </w:r>
    </w:p>
    <w:p w14:paraId="5FB193EB" w14:textId="60838FF9" w:rsidR="00E6454E" w:rsidRDefault="000D7D0F">
      <w:r w:rsidRPr="000D7D0F">
        <w:t>Kelly, C. (1997) David Kolb: The theory of experiential learning and ESL. The internet TESL. Journal,3, 9.</w:t>
      </w:r>
    </w:p>
    <w:p w14:paraId="32373340" w14:textId="1786A396" w:rsidR="000D7D0F" w:rsidRDefault="00E13DAF">
      <w:r w:rsidRPr="00E13DAF">
        <w:t>Kolb, D. A (1984) Experiential learning: Experience as the source of learning and development. Englewood Cliffs, NJ: Prentice Hall.</w:t>
      </w:r>
    </w:p>
    <w:p w14:paraId="233E76F4" w14:textId="7F8AEB53" w:rsidR="00F4177C" w:rsidRDefault="00F4177C">
      <w:r w:rsidRPr="00F4177C">
        <w:t xml:space="preserve">Kolb, David A, and Hay Resources Direct. The Kolb Learning Style Inventory : LSI Workbook. Boston, Mass., </w:t>
      </w:r>
      <w:proofErr w:type="spellStart"/>
      <w:r w:rsidRPr="00F4177C">
        <w:t>Haygroup</w:t>
      </w:r>
      <w:proofErr w:type="spellEnd"/>
      <w:r w:rsidRPr="00F4177C">
        <w:t>, 2007.</w:t>
      </w:r>
    </w:p>
    <w:p w14:paraId="0F72DD5F" w14:textId="24EA5788" w:rsidR="00F4177C" w:rsidRDefault="0077701A">
      <w:r w:rsidRPr="0077701A">
        <w:t xml:space="preserve">Kurtus, Ron. (2020) “Succeed in Education.” School for Champions, 2020, </w:t>
      </w:r>
      <w:hyperlink r:id="rId4" w:history="1">
        <w:r w:rsidRPr="0026045D">
          <w:rPr>
            <w:rStyle w:val="Hyperlink"/>
          </w:rPr>
          <w:t>www.school-for-champions.com/education.htm#.YEYTDLBxdPY</w:t>
        </w:r>
      </w:hyperlink>
      <w:r w:rsidRPr="0077701A">
        <w:t>.</w:t>
      </w:r>
    </w:p>
    <w:p w14:paraId="4D2CD4AC" w14:textId="74ACBEC9" w:rsidR="00E43049" w:rsidRDefault="00E43049">
      <w:r w:rsidRPr="00E43049">
        <w:t>Leach,. J and Moon, B (2008) The power of pedagogy. London: Sage</w:t>
      </w:r>
    </w:p>
    <w:p w14:paraId="69951514" w14:textId="651E97D8" w:rsidR="0077701A" w:rsidRDefault="00D2392E">
      <w:r w:rsidRPr="00D2392E">
        <w:t xml:space="preserve">"Learning Environment in the Classroom: Definition, Impact &amp; Importance." Study.com. July 15, 2015. </w:t>
      </w:r>
      <w:hyperlink r:id="rId5" w:history="1">
        <w:r w:rsidRPr="0026045D">
          <w:rPr>
            <w:rStyle w:val="Hyperlink"/>
          </w:rPr>
          <w:t>https://study.com/academy/lesson/learning-environment-in-the-classroom-definition-impact-importance.html</w:t>
        </w:r>
      </w:hyperlink>
      <w:r w:rsidRPr="00D2392E">
        <w:t>.</w:t>
      </w:r>
    </w:p>
    <w:p w14:paraId="7F84912D" w14:textId="3CF12EC0" w:rsidR="00D2392E" w:rsidRDefault="00EE7525">
      <w:proofErr w:type="spellStart"/>
      <w:r w:rsidRPr="00EE7525">
        <w:t>Movchan</w:t>
      </w:r>
      <w:proofErr w:type="spellEnd"/>
      <w:r w:rsidRPr="00EE7525">
        <w:t xml:space="preserve">, </w:t>
      </w:r>
      <w:proofErr w:type="spellStart"/>
      <w:r w:rsidRPr="00EE7525">
        <w:t>Sergiy</w:t>
      </w:r>
      <w:proofErr w:type="spellEnd"/>
      <w:r w:rsidRPr="00EE7525">
        <w:t>. (2018) “What Makes a Good Learning Environment.” Raccoongang.com, 2018, raccoongang.com/blog/what-makes-good-learning-environment/.</w:t>
      </w:r>
    </w:p>
    <w:p w14:paraId="0B9B5FA2" w14:textId="41CE4035" w:rsidR="00EE7525" w:rsidRDefault="0092591F">
      <w:r w:rsidRPr="0092591F">
        <w:t>Tennant M (1997) Psychology and Adult Learning: London: Routledge.</w:t>
      </w:r>
    </w:p>
    <w:p w14:paraId="20821B6E" w14:textId="46ADDB72" w:rsidR="0092591F" w:rsidRDefault="00A37167">
      <w:r w:rsidRPr="00A37167">
        <w:t>Waring, Michael, and Carol Evans. (2015) Understanding Pedagogy : Developing a Critical Approach to Teaching and Learning. London, Routledge, Taylor &amp; Francis Group, 2015.</w:t>
      </w:r>
    </w:p>
    <w:p w14:paraId="16C87CE8" w14:textId="6019B2DA" w:rsidR="00A37167" w:rsidRDefault="005C638A">
      <w:r w:rsidRPr="005C638A">
        <w:lastRenderedPageBreak/>
        <w:t xml:space="preserve">Watkins, Chris. “Watkins C, Mortimore P (1999) Pedagogy: What Do We Know? In: Mortimore P (Ed) Understanding Pedagogy And...” ResearchGate, unknown, 1999, </w:t>
      </w:r>
      <w:hyperlink r:id="rId6" w:history="1">
        <w:r w:rsidRPr="0026045D">
          <w:rPr>
            <w:rStyle w:val="Hyperlink"/>
          </w:rPr>
          <w:t>www.researchgate.net/publication/257930765_Watkins_C_Mortimore_P_1999_Pedagogy_what_do_we_know_In_Mortimore_P_ed_Understanding_Pedagogy_and_its_Impact_on_Learning_Paul_ChapmanSage_London</w:t>
        </w:r>
      </w:hyperlink>
      <w:r w:rsidRPr="005C638A">
        <w:t>.</w:t>
      </w:r>
    </w:p>
    <w:p w14:paraId="0448D80E" w14:textId="15E1D1C1" w:rsidR="005C638A" w:rsidRDefault="00FD22F7">
      <w:r w:rsidRPr="00FD22F7">
        <w:t>Wiggins, Grant and Jay McTighe (2005) Understanding by Design (Alexandria, VA: Association for Supervision and Curriculum Development.</w:t>
      </w:r>
    </w:p>
    <w:p w14:paraId="1338956F" w14:textId="5CF80E0F" w:rsidR="00FD22F7" w:rsidRDefault="004F67F0">
      <w:proofErr w:type="spellStart"/>
      <w:r w:rsidRPr="004F67F0">
        <w:t>Wiliam</w:t>
      </w:r>
      <w:proofErr w:type="spellEnd"/>
      <w:r w:rsidRPr="004F67F0">
        <w:t>, Dylan. Embedded Formative Assessment. Bloomington, In, Solution Tree, 2011.</w:t>
      </w:r>
    </w:p>
    <w:sectPr w:rsidR="00FD2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722"/>
    <w:rsid w:val="00015A38"/>
    <w:rsid w:val="00046556"/>
    <w:rsid w:val="00063722"/>
    <w:rsid w:val="000877DB"/>
    <w:rsid w:val="000D7D0F"/>
    <w:rsid w:val="000E2CDB"/>
    <w:rsid w:val="000E59D0"/>
    <w:rsid w:val="000F7F1C"/>
    <w:rsid w:val="00114C1B"/>
    <w:rsid w:val="00127054"/>
    <w:rsid w:val="001347B3"/>
    <w:rsid w:val="00180A6E"/>
    <w:rsid w:val="00194483"/>
    <w:rsid w:val="001A2ED4"/>
    <w:rsid w:val="001B06D9"/>
    <w:rsid w:val="001C00F4"/>
    <w:rsid w:val="001C6619"/>
    <w:rsid w:val="001D1C20"/>
    <w:rsid w:val="001F3DF9"/>
    <w:rsid w:val="00214FC5"/>
    <w:rsid w:val="00215278"/>
    <w:rsid w:val="00217979"/>
    <w:rsid w:val="002228C5"/>
    <w:rsid w:val="00237E1D"/>
    <w:rsid w:val="0025077D"/>
    <w:rsid w:val="002663C7"/>
    <w:rsid w:val="00281C59"/>
    <w:rsid w:val="002A336A"/>
    <w:rsid w:val="002B11D5"/>
    <w:rsid w:val="002B2D75"/>
    <w:rsid w:val="002B4A69"/>
    <w:rsid w:val="002C17D5"/>
    <w:rsid w:val="002D14C8"/>
    <w:rsid w:val="002E038B"/>
    <w:rsid w:val="002E29A5"/>
    <w:rsid w:val="00332242"/>
    <w:rsid w:val="0034543A"/>
    <w:rsid w:val="00367E71"/>
    <w:rsid w:val="00387C36"/>
    <w:rsid w:val="003A65F4"/>
    <w:rsid w:val="003B24A9"/>
    <w:rsid w:val="003B31DD"/>
    <w:rsid w:val="003E3503"/>
    <w:rsid w:val="003E6B20"/>
    <w:rsid w:val="003F4707"/>
    <w:rsid w:val="00423160"/>
    <w:rsid w:val="00425A66"/>
    <w:rsid w:val="0044499D"/>
    <w:rsid w:val="0045661F"/>
    <w:rsid w:val="004612E2"/>
    <w:rsid w:val="004653A6"/>
    <w:rsid w:val="004861AD"/>
    <w:rsid w:val="004918BB"/>
    <w:rsid w:val="004A6A71"/>
    <w:rsid w:val="004A78F4"/>
    <w:rsid w:val="004E7C7D"/>
    <w:rsid w:val="004F67F0"/>
    <w:rsid w:val="0053274A"/>
    <w:rsid w:val="00533F79"/>
    <w:rsid w:val="00537F26"/>
    <w:rsid w:val="005616A0"/>
    <w:rsid w:val="00570839"/>
    <w:rsid w:val="00575B8D"/>
    <w:rsid w:val="00580C86"/>
    <w:rsid w:val="005B2A2F"/>
    <w:rsid w:val="005B6F25"/>
    <w:rsid w:val="005C3FA0"/>
    <w:rsid w:val="005C638A"/>
    <w:rsid w:val="005D3CB1"/>
    <w:rsid w:val="00611E34"/>
    <w:rsid w:val="006237E2"/>
    <w:rsid w:val="00624E31"/>
    <w:rsid w:val="00666542"/>
    <w:rsid w:val="006C09BA"/>
    <w:rsid w:val="006D110C"/>
    <w:rsid w:val="006F26B2"/>
    <w:rsid w:val="0076430A"/>
    <w:rsid w:val="0077701A"/>
    <w:rsid w:val="007A386C"/>
    <w:rsid w:val="007E2503"/>
    <w:rsid w:val="00822F34"/>
    <w:rsid w:val="0083433D"/>
    <w:rsid w:val="00856EE9"/>
    <w:rsid w:val="0085723C"/>
    <w:rsid w:val="00860EF6"/>
    <w:rsid w:val="0087013F"/>
    <w:rsid w:val="00880601"/>
    <w:rsid w:val="00881648"/>
    <w:rsid w:val="008B2F9E"/>
    <w:rsid w:val="008B4007"/>
    <w:rsid w:val="008D7111"/>
    <w:rsid w:val="0090073D"/>
    <w:rsid w:val="009072D9"/>
    <w:rsid w:val="0092101A"/>
    <w:rsid w:val="00924BC6"/>
    <w:rsid w:val="0092591F"/>
    <w:rsid w:val="00937777"/>
    <w:rsid w:val="0095308B"/>
    <w:rsid w:val="00965A3D"/>
    <w:rsid w:val="009C6A37"/>
    <w:rsid w:val="00A02E85"/>
    <w:rsid w:val="00A11DB4"/>
    <w:rsid w:val="00A13D31"/>
    <w:rsid w:val="00A15E0B"/>
    <w:rsid w:val="00A16013"/>
    <w:rsid w:val="00A174B6"/>
    <w:rsid w:val="00A23808"/>
    <w:rsid w:val="00A263B6"/>
    <w:rsid w:val="00A267BC"/>
    <w:rsid w:val="00A37167"/>
    <w:rsid w:val="00A37B47"/>
    <w:rsid w:val="00A839A9"/>
    <w:rsid w:val="00A915FC"/>
    <w:rsid w:val="00AD2759"/>
    <w:rsid w:val="00AD3DB1"/>
    <w:rsid w:val="00AD4E06"/>
    <w:rsid w:val="00B14791"/>
    <w:rsid w:val="00B16621"/>
    <w:rsid w:val="00B1693C"/>
    <w:rsid w:val="00B23964"/>
    <w:rsid w:val="00B42C0E"/>
    <w:rsid w:val="00B449F9"/>
    <w:rsid w:val="00B44F3B"/>
    <w:rsid w:val="00B46A7D"/>
    <w:rsid w:val="00B67BA1"/>
    <w:rsid w:val="00B73332"/>
    <w:rsid w:val="00B859B7"/>
    <w:rsid w:val="00BB5D1B"/>
    <w:rsid w:val="00BC1A39"/>
    <w:rsid w:val="00BF794D"/>
    <w:rsid w:val="00C013B8"/>
    <w:rsid w:val="00C133DB"/>
    <w:rsid w:val="00C13CBA"/>
    <w:rsid w:val="00C33365"/>
    <w:rsid w:val="00C82195"/>
    <w:rsid w:val="00C940DE"/>
    <w:rsid w:val="00CA66FF"/>
    <w:rsid w:val="00CC0C97"/>
    <w:rsid w:val="00CF1379"/>
    <w:rsid w:val="00D057BE"/>
    <w:rsid w:val="00D2392E"/>
    <w:rsid w:val="00D773AC"/>
    <w:rsid w:val="00D95778"/>
    <w:rsid w:val="00DB26F8"/>
    <w:rsid w:val="00DD7DC5"/>
    <w:rsid w:val="00DF7CBC"/>
    <w:rsid w:val="00E068F8"/>
    <w:rsid w:val="00E13DAF"/>
    <w:rsid w:val="00E20451"/>
    <w:rsid w:val="00E43049"/>
    <w:rsid w:val="00E6454E"/>
    <w:rsid w:val="00E84B63"/>
    <w:rsid w:val="00E84DB2"/>
    <w:rsid w:val="00E923F2"/>
    <w:rsid w:val="00E92774"/>
    <w:rsid w:val="00EB4482"/>
    <w:rsid w:val="00EB4A6B"/>
    <w:rsid w:val="00EB782A"/>
    <w:rsid w:val="00EC259A"/>
    <w:rsid w:val="00EE7525"/>
    <w:rsid w:val="00F03AB4"/>
    <w:rsid w:val="00F05666"/>
    <w:rsid w:val="00F22EA5"/>
    <w:rsid w:val="00F410FC"/>
    <w:rsid w:val="00F4177C"/>
    <w:rsid w:val="00F5741D"/>
    <w:rsid w:val="00F663A0"/>
    <w:rsid w:val="00F769B4"/>
    <w:rsid w:val="00F80368"/>
    <w:rsid w:val="00F85ADA"/>
    <w:rsid w:val="00FD2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A8780"/>
  <w15:chartTrackingRefBased/>
  <w15:docId w15:val="{E9B6FB66-7AE2-40D0-99CD-EF0401697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37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701A"/>
    <w:rPr>
      <w:color w:val="0563C1" w:themeColor="hyperlink"/>
      <w:u w:val="single"/>
    </w:rPr>
  </w:style>
  <w:style w:type="character" w:styleId="UnresolvedMention">
    <w:name w:val="Unresolved Mention"/>
    <w:basedOn w:val="DefaultParagraphFont"/>
    <w:uiPriority w:val="99"/>
    <w:semiHidden/>
    <w:unhideWhenUsed/>
    <w:rsid w:val="007770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researchgate.net/publication/257930765_Watkins_C_Mortimore_P_1999_Pedagogy_what_do_we_know_In_Mortimore_P_ed_Understanding_Pedagogy_and_its_Impact_on_Learning_Paul_ChapmanSage_London" TargetMode="External"/><Relationship Id="rId5" Type="http://schemas.openxmlformats.org/officeDocument/2006/relationships/hyperlink" Target="https://study.com/academy/lesson/learning-environment-in-the-classroom-definition-impact-importance.html" TargetMode="External"/><Relationship Id="rId4" Type="http://schemas.openxmlformats.org/officeDocument/2006/relationships/hyperlink" Target="http://www.school-for-champions.com/education.htm#.YEYTDLBxdPY" TargetMode="Externa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FDA2EA3473F4AC68A06BA3E491A53A1"/>
        <w:category>
          <w:name w:val="General"/>
          <w:gallery w:val="placeholder"/>
        </w:category>
        <w:types>
          <w:type w:val="bbPlcHdr"/>
        </w:types>
        <w:behaviors>
          <w:behavior w:val="content"/>
        </w:behaviors>
        <w:guid w:val="{F1A44DC5-8FA8-40EA-ABD6-B326A56E0DC3}"/>
      </w:docPartPr>
      <w:docPartBody>
        <w:p w:rsidR="00000000" w:rsidRDefault="000D391C" w:rsidP="000D391C">
          <w:pPr>
            <w:pStyle w:val="1FDA2EA3473F4AC68A06BA3E491A53A1"/>
          </w:pPr>
          <w:r>
            <w:t>Paste evidence of Meet day here</w:t>
          </w:r>
        </w:p>
      </w:docPartBody>
    </w:docPart>
    <w:docPart>
      <w:docPartPr>
        <w:name w:val="939EFED86DC04C5987C008AD522A00F1"/>
        <w:category>
          <w:name w:val="General"/>
          <w:gallery w:val="placeholder"/>
        </w:category>
        <w:types>
          <w:type w:val="bbPlcHdr"/>
        </w:types>
        <w:behaviors>
          <w:behavior w:val="content"/>
        </w:behaviors>
        <w:guid w:val="{DDCE1CC7-A56E-4BF5-908F-3B38747FA020}"/>
      </w:docPartPr>
      <w:docPartBody>
        <w:p w:rsidR="00000000" w:rsidRDefault="000D391C" w:rsidP="000D391C">
          <w:pPr>
            <w:pStyle w:val="939EFED86DC04C5987C008AD522A00F1"/>
          </w:pPr>
          <w:r w:rsidRPr="00EE7FF0">
            <w:t>Paste text here</w:t>
          </w:r>
          <w:r>
            <w:t xml:space="preserve"> or n/a</w:t>
          </w:r>
        </w:p>
      </w:docPartBody>
    </w:docPart>
    <w:docPart>
      <w:docPartPr>
        <w:name w:val="1612BAD792A44831987E175EC226E758"/>
        <w:category>
          <w:name w:val="General"/>
          <w:gallery w:val="placeholder"/>
        </w:category>
        <w:types>
          <w:type w:val="bbPlcHdr"/>
        </w:types>
        <w:behaviors>
          <w:behavior w:val="content"/>
        </w:behaviors>
        <w:guid w:val="{DC593872-9C6D-425D-99E0-CC5892ADE48D}"/>
      </w:docPartPr>
      <w:docPartBody>
        <w:p w:rsidR="00000000" w:rsidRDefault="000D391C" w:rsidP="000D391C">
          <w:pPr>
            <w:pStyle w:val="1612BAD792A44831987E175EC226E758"/>
          </w:pPr>
          <w:r w:rsidRPr="00EE7FF0">
            <w:t>Paste text here</w:t>
          </w:r>
          <w:r>
            <w:t xml:space="preserve"> or n/a</w:t>
          </w:r>
        </w:p>
      </w:docPartBody>
    </w:docPart>
    <w:docPart>
      <w:docPartPr>
        <w:name w:val="6E99060D488E4A95BDE32550AB842DE1"/>
        <w:category>
          <w:name w:val="General"/>
          <w:gallery w:val="placeholder"/>
        </w:category>
        <w:types>
          <w:type w:val="bbPlcHdr"/>
        </w:types>
        <w:behaviors>
          <w:behavior w:val="content"/>
        </w:behaviors>
        <w:guid w:val="{5E91335B-F585-4B5B-89D8-76FFBEEA21A7}"/>
      </w:docPartPr>
      <w:docPartBody>
        <w:p w:rsidR="00000000" w:rsidRDefault="000D391C" w:rsidP="000D391C">
          <w:pPr>
            <w:pStyle w:val="6E99060D488E4A95BDE32550AB842DE1"/>
          </w:pPr>
          <w:r>
            <w:t>Paste text here</w:t>
          </w:r>
        </w:p>
      </w:docPartBody>
    </w:docPart>
    <w:docPart>
      <w:docPartPr>
        <w:name w:val="03FEC7DB62BE416994387823123DDC93"/>
        <w:category>
          <w:name w:val="General"/>
          <w:gallery w:val="placeholder"/>
        </w:category>
        <w:types>
          <w:type w:val="bbPlcHdr"/>
        </w:types>
        <w:behaviors>
          <w:behavior w:val="content"/>
        </w:behaviors>
        <w:guid w:val="{ED6FCB13-9697-423E-B403-6544DF54CF01}"/>
      </w:docPartPr>
      <w:docPartBody>
        <w:p w:rsidR="00000000" w:rsidRDefault="000D391C" w:rsidP="000D391C">
          <w:pPr>
            <w:pStyle w:val="03FEC7DB62BE416994387823123DDC93"/>
          </w:pPr>
          <w:r>
            <w:t>Paste text here</w:t>
          </w:r>
        </w:p>
      </w:docPartBody>
    </w:docPart>
    <w:docPart>
      <w:docPartPr>
        <w:name w:val="A3CFC9DF91C44947B876E51C2C5B85F4"/>
        <w:category>
          <w:name w:val="General"/>
          <w:gallery w:val="placeholder"/>
        </w:category>
        <w:types>
          <w:type w:val="bbPlcHdr"/>
        </w:types>
        <w:behaviors>
          <w:behavior w:val="content"/>
        </w:behaviors>
        <w:guid w:val="{1C7288A6-F79C-45DE-975B-D84692CEB177}"/>
      </w:docPartPr>
      <w:docPartBody>
        <w:p w:rsidR="00000000" w:rsidRDefault="000D391C" w:rsidP="000D391C">
          <w:pPr>
            <w:pStyle w:val="A3CFC9DF91C44947B876E51C2C5B85F4"/>
          </w:pPr>
          <w:r w:rsidRPr="00EE7FF0">
            <w:t>Paste text here</w:t>
          </w:r>
          <w:r>
            <w:t xml:space="preserve"> or n/a</w:t>
          </w:r>
        </w:p>
      </w:docPartBody>
    </w:docPart>
    <w:docPart>
      <w:docPartPr>
        <w:name w:val="8249E8DA3A6A42E28E1D0E4933F971D4"/>
        <w:category>
          <w:name w:val="General"/>
          <w:gallery w:val="placeholder"/>
        </w:category>
        <w:types>
          <w:type w:val="bbPlcHdr"/>
        </w:types>
        <w:behaviors>
          <w:behavior w:val="content"/>
        </w:behaviors>
        <w:guid w:val="{AF0C4CD9-6794-4EDA-BD3D-85C4DB241054}"/>
      </w:docPartPr>
      <w:docPartBody>
        <w:p w:rsidR="00000000" w:rsidRDefault="000D391C" w:rsidP="000D391C">
          <w:pPr>
            <w:pStyle w:val="8249E8DA3A6A42E28E1D0E4933F971D4"/>
          </w:pPr>
          <w:r w:rsidRPr="00204508">
            <w:rPr>
              <w:rStyle w:val="PlaceholderText"/>
            </w:rPr>
            <w:t>Choose an item.</w:t>
          </w:r>
        </w:p>
      </w:docPartBody>
    </w:docPart>
    <w:docPart>
      <w:docPartPr>
        <w:name w:val="A17A92EB4C234375BDD1D6D585809735"/>
        <w:category>
          <w:name w:val="General"/>
          <w:gallery w:val="placeholder"/>
        </w:category>
        <w:types>
          <w:type w:val="bbPlcHdr"/>
        </w:types>
        <w:behaviors>
          <w:behavior w:val="content"/>
        </w:behaviors>
        <w:guid w:val="{23D07C52-6B80-49BC-96F0-19EC1D215BDF}"/>
      </w:docPartPr>
      <w:docPartBody>
        <w:p w:rsidR="00000000" w:rsidRDefault="000D391C" w:rsidP="000D391C">
          <w:pPr>
            <w:pStyle w:val="A17A92EB4C234375BDD1D6D585809735"/>
          </w:pPr>
          <w:r w:rsidRPr="00204508">
            <w:rPr>
              <w:rStyle w:val="PlaceholderText"/>
            </w:rPr>
            <w:t>Choose an item.</w:t>
          </w:r>
        </w:p>
      </w:docPartBody>
    </w:docPart>
    <w:docPart>
      <w:docPartPr>
        <w:name w:val="EF08927E7FD546D0B891AA8F66D60319"/>
        <w:category>
          <w:name w:val="General"/>
          <w:gallery w:val="placeholder"/>
        </w:category>
        <w:types>
          <w:type w:val="bbPlcHdr"/>
        </w:types>
        <w:behaviors>
          <w:behavior w:val="content"/>
        </w:behaviors>
        <w:guid w:val="{01C7D38B-0D35-401A-BDEF-224E51D610EB}"/>
      </w:docPartPr>
      <w:docPartBody>
        <w:p w:rsidR="00000000" w:rsidRDefault="000D391C" w:rsidP="000D391C">
          <w:pPr>
            <w:pStyle w:val="EF08927E7FD546D0B891AA8F66D60319"/>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91C"/>
    <w:rsid w:val="000D391C"/>
    <w:rsid w:val="002D0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DA2EA3473F4AC68A06BA3E491A53A1">
    <w:name w:val="1FDA2EA3473F4AC68A06BA3E491A53A1"/>
    <w:rsid w:val="000D391C"/>
  </w:style>
  <w:style w:type="paragraph" w:customStyle="1" w:styleId="939EFED86DC04C5987C008AD522A00F1">
    <w:name w:val="939EFED86DC04C5987C008AD522A00F1"/>
    <w:rsid w:val="000D391C"/>
  </w:style>
  <w:style w:type="paragraph" w:customStyle="1" w:styleId="1612BAD792A44831987E175EC226E758">
    <w:name w:val="1612BAD792A44831987E175EC226E758"/>
    <w:rsid w:val="000D391C"/>
  </w:style>
  <w:style w:type="paragraph" w:customStyle="1" w:styleId="6E99060D488E4A95BDE32550AB842DE1">
    <w:name w:val="6E99060D488E4A95BDE32550AB842DE1"/>
    <w:rsid w:val="000D391C"/>
  </w:style>
  <w:style w:type="paragraph" w:customStyle="1" w:styleId="03FEC7DB62BE416994387823123DDC93">
    <w:name w:val="03FEC7DB62BE416994387823123DDC93"/>
    <w:rsid w:val="000D391C"/>
  </w:style>
  <w:style w:type="paragraph" w:customStyle="1" w:styleId="A3CFC9DF91C44947B876E51C2C5B85F4">
    <w:name w:val="A3CFC9DF91C44947B876E51C2C5B85F4"/>
    <w:rsid w:val="000D391C"/>
  </w:style>
  <w:style w:type="paragraph" w:customStyle="1" w:styleId="8DCECEA535C946CCA442576E8D937188">
    <w:name w:val="8DCECEA535C946CCA442576E8D937188"/>
    <w:rsid w:val="000D391C"/>
  </w:style>
  <w:style w:type="character" w:styleId="PlaceholderText">
    <w:name w:val="Placeholder Text"/>
    <w:basedOn w:val="DefaultParagraphFont"/>
    <w:uiPriority w:val="99"/>
    <w:semiHidden/>
    <w:rsid w:val="000D391C"/>
    <w:rPr>
      <w:color w:val="3B3838" w:themeColor="background2" w:themeShade="40"/>
    </w:rPr>
  </w:style>
  <w:style w:type="paragraph" w:customStyle="1" w:styleId="8249E8DA3A6A42E28E1D0E4933F971D4">
    <w:name w:val="8249E8DA3A6A42E28E1D0E4933F971D4"/>
    <w:rsid w:val="000D391C"/>
  </w:style>
  <w:style w:type="paragraph" w:customStyle="1" w:styleId="142B6D98199746C6BB0B1747CDBD045C">
    <w:name w:val="142B6D98199746C6BB0B1747CDBD045C"/>
    <w:rsid w:val="000D391C"/>
  </w:style>
  <w:style w:type="paragraph" w:customStyle="1" w:styleId="A17A92EB4C234375BDD1D6D585809735">
    <w:name w:val="A17A92EB4C234375BDD1D6D585809735"/>
    <w:rsid w:val="000D391C"/>
  </w:style>
  <w:style w:type="paragraph" w:customStyle="1" w:styleId="6A4A3C4301FA4139B1B684AF5D22E023">
    <w:name w:val="6A4A3C4301FA4139B1B684AF5D22E023"/>
    <w:rsid w:val="000D391C"/>
  </w:style>
  <w:style w:type="paragraph" w:customStyle="1" w:styleId="EF08927E7FD546D0B891AA8F66D60319">
    <w:name w:val="EF08927E7FD546D0B891AA8F66D60319"/>
    <w:rsid w:val="000D391C"/>
  </w:style>
  <w:style w:type="paragraph" w:customStyle="1" w:styleId="2AB63B8B6B7248C5B13F07B3394B79CA">
    <w:name w:val="2AB63B8B6B7248C5B13F07B3394B79CA"/>
    <w:rsid w:val="000D39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13</Pages>
  <Words>4995</Words>
  <Characters>28477</Characters>
  <Application>Microsoft Office Word</Application>
  <DocSecurity>0</DocSecurity>
  <Lines>237</Lines>
  <Paragraphs>66</Paragraphs>
  <ScaleCrop>false</ScaleCrop>
  <Company/>
  <LinksUpToDate>false</LinksUpToDate>
  <CharactersWithSpaces>33406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gino dragone</dc:creator>
  <cp:keywords/>
  <dc:description/>
  <cp:lastModifiedBy>gino dragone</cp:lastModifiedBy>
  <cp:revision>170</cp:revision>
  <dcterms:created xsi:type="dcterms:W3CDTF">2021-03-08T15:57:00Z</dcterms:created>
  <dcterms:modified xsi:type="dcterms:W3CDTF">2021-03-08T18:28:00Z</dcterms:modified>
</cp:coreProperties>
</file>