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39081293"/>
        <w:docPartObj>
          <w:docPartGallery w:val="Cover Pages"/>
          <w:docPartUnique/>
        </w:docPartObj>
      </w:sdtPr>
      <w:sdtEndPr>
        <w:rPr>
          <w:rFonts w:ascii="Arial" w:hAnsi="Arial" w:cs="Arial"/>
          <w:color w:val="141414"/>
        </w:rPr>
      </w:sdtEndPr>
      <w:sdtContent>
        <w:p w14:paraId="13CC94F8" w14:textId="199BAC13" w:rsidR="00235F24" w:rsidRDefault="00235F24">
          <w:pPr>
            <w:pStyle w:val="NoSpacing"/>
            <w:spacing w:before="1540" w:after="240"/>
            <w:jc w:val="center"/>
            <w:rPr>
              <w:color w:val="4472C4" w:themeColor="accent1"/>
            </w:rPr>
          </w:pPr>
          <w:r>
            <w:rPr>
              <w:noProof/>
              <w:color w:val="4472C4" w:themeColor="accent1"/>
            </w:rPr>
            <w:drawing>
              <wp:inline distT="0" distB="0" distL="0" distR="0" wp14:anchorId="5A72344C" wp14:editId="6A4D3EA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581952A433C4CE489E8C74B1D68B2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7BADB6" w14:textId="5581D6B8" w:rsidR="00235F24" w:rsidRDefault="00235F2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Evaluate the effectivness of the public service response to a terrorist attack</w:t>
              </w:r>
            </w:p>
          </w:sdtContent>
        </w:sdt>
        <w:sdt>
          <w:sdtPr>
            <w:rPr>
              <w:color w:val="4472C4" w:themeColor="accent1"/>
              <w:sz w:val="28"/>
              <w:szCs w:val="28"/>
            </w:rPr>
            <w:alias w:val="Subtitle"/>
            <w:tag w:val=""/>
            <w:id w:val="328029620"/>
            <w:placeholder>
              <w:docPart w:val="1931793CEAEA4D0B878B3F57EBD39E29"/>
            </w:placeholder>
            <w:dataBinding w:prefixMappings="xmlns:ns0='http://purl.org/dc/elements/1.1/' xmlns:ns1='http://schemas.openxmlformats.org/package/2006/metadata/core-properties' " w:xpath="/ns1:coreProperties[1]/ns0:subject[1]" w:storeItemID="{6C3C8BC8-F283-45AE-878A-BAB7291924A1}"/>
            <w:text/>
          </w:sdtPr>
          <w:sdtEndPr/>
          <w:sdtContent>
            <w:p w14:paraId="65C3DAC2" w14:textId="5D5E8974" w:rsidR="00235F24" w:rsidRDefault="00235F24">
              <w:pPr>
                <w:pStyle w:val="NoSpacing"/>
                <w:jc w:val="center"/>
                <w:rPr>
                  <w:color w:val="4472C4" w:themeColor="accent1"/>
                  <w:sz w:val="28"/>
                  <w:szCs w:val="28"/>
                </w:rPr>
              </w:pPr>
              <w:r>
                <w:rPr>
                  <w:color w:val="4472C4" w:themeColor="accent1"/>
                  <w:sz w:val="28"/>
                  <w:szCs w:val="28"/>
                </w:rPr>
                <w:t>BMPS5013</w:t>
              </w:r>
            </w:p>
          </w:sdtContent>
        </w:sdt>
        <w:p w14:paraId="25AC34CC" w14:textId="77777777" w:rsidR="00235F24" w:rsidRDefault="00235F2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06A1803" wp14:editId="712808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EndPr/>
                                <w:sdtContent>
                                  <w:p w14:paraId="38D92914" w14:textId="7C8CEE6B" w:rsidR="00235F24" w:rsidRDefault="00235F24">
                                    <w:pPr>
                                      <w:pStyle w:val="NoSpacing"/>
                                      <w:spacing w:after="40"/>
                                      <w:jc w:val="center"/>
                                      <w:rPr>
                                        <w:caps/>
                                        <w:color w:val="4472C4" w:themeColor="accent1"/>
                                        <w:sz w:val="28"/>
                                        <w:szCs w:val="28"/>
                                      </w:rPr>
                                    </w:pPr>
                                    <w:r>
                                      <w:rPr>
                                        <w:caps/>
                                        <w:color w:val="4472C4" w:themeColor="accent1"/>
                                        <w:sz w:val="28"/>
                                        <w:szCs w:val="28"/>
                                      </w:rPr>
                                      <w:t>January 12, 2024</w:t>
                                    </w:r>
                                  </w:p>
                                </w:sdtContent>
                              </w:sdt>
                              <w:p w14:paraId="7E09C811" w14:textId="2AB5C958" w:rsidR="00235F24" w:rsidRDefault="00C71D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35F24">
                                      <w:rPr>
                                        <w:caps/>
                                        <w:color w:val="4472C4" w:themeColor="accent1"/>
                                      </w:rPr>
                                      <w:t>HANNAH WILLETT</w:t>
                                    </w:r>
                                  </w:sdtContent>
                                </w:sdt>
                              </w:p>
                              <w:p w14:paraId="584D3247" w14:textId="53E44B2D" w:rsidR="00235F24" w:rsidRDefault="00C71DA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35F24">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6A180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EndPr/>
                          <w:sdtContent>
                            <w:p w14:paraId="38D92914" w14:textId="7C8CEE6B" w:rsidR="00235F24" w:rsidRDefault="00235F24">
                              <w:pPr>
                                <w:pStyle w:val="NoSpacing"/>
                                <w:spacing w:after="40"/>
                                <w:jc w:val="center"/>
                                <w:rPr>
                                  <w:caps/>
                                  <w:color w:val="4472C4" w:themeColor="accent1"/>
                                  <w:sz w:val="28"/>
                                  <w:szCs w:val="28"/>
                                </w:rPr>
                              </w:pPr>
                              <w:r>
                                <w:rPr>
                                  <w:caps/>
                                  <w:color w:val="4472C4" w:themeColor="accent1"/>
                                  <w:sz w:val="28"/>
                                  <w:szCs w:val="28"/>
                                </w:rPr>
                                <w:t>January 12, 2024</w:t>
                              </w:r>
                            </w:p>
                          </w:sdtContent>
                        </w:sdt>
                        <w:p w14:paraId="7E09C811" w14:textId="2AB5C958" w:rsidR="00235F24" w:rsidRDefault="00C71D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35F24">
                                <w:rPr>
                                  <w:caps/>
                                  <w:color w:val="4472C4" w:themeColor="accent1"/>
                                </w:rPr>
                                <w:t>HANNAH WILLETT</w:t>
                              </w:r>
                            </w:sdtContent>
                          </w:sdt>
                        </w:p>
                        <w:p w14:paraId="584D3247" w14:textId="53E44B2D" w:rsidR="00235F24" w:rsidRDefault="00C71DA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35F24">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27DBE9ED" wp14:editId="3AA9FCA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74E998" w14:textId="57EA8FB8" w:rsidR="00235F24" w:rsidRDefault="00235F24">
          <w:pPr>
            <w:rPr>
              <w:rFonts w:ascii="Arial" w:eastAsia="Times New Roman" w:hAnsi="Arial" w:cs="Arial"/>
              <w:color w:val="141414"/>
              <w:kern w:val="0"/>
              <w:sz w:val="24"/>
              <w:szCs w:val="24"/>
              <w:lang w:eastAsia="en-GB"/>
              <w14:ligatures w14:val="none"/>
            </w:rPr>
          </w:pPr>
          <w:r>
            <w:rPr>
              <w:rFonts w:ascii="Arial" w:hAnsi="Arial" w:cs="Arial"/>
              <w:color w:val="141414"/>
            </w:rPr>
            <w:br w:type="page"/>
          </w:r>
        </w:p>
      </w:sdtContent>
    </w:sdt>
    <w:p w14:paraId="1260666A" w14:textId="0D5FC694" w:rsidR="00BA4FC5" w:rsidRPr="00BA4FC5" w:rsidRDefault="00BA4FC5" w:rsidP="00C71DAB">
      <w:pPr>
        <w:pStyle w:val="NormalWeb"/>
        <w:shd w:val="clear" w:color="auto" w:fill="FFFFFF"/>
        <w:spacing w:before="0" w:beforeAutospacing="0" w:after="180" w:afterAutospacing="0" w:line="480" w:lineRule="auto"/>
        <w:textAlignment w:val="baseline"/>
        <w:rPr>
          <w:rFonts w:ascii="Arial" w:hAnsi="Arial" w:cs="Arial"/>
          <w:i/>
          <w:iCs/>
          <w:color w:val="141414"/>
        </w:rPr>
      </w:pPr>
      <w:r w:rsidRPr="00BA4FC5">
        <w:rPr>
          <w:rFonts w:ascii="Arial" w:hAnsi="Arial" w:cs="Arial"/>
          <w:i/>
          <w:iCs/>
          <w:color w:val="1F1F1F"/>
        </w:rPr>
        <w:lastRenderedPageBreak/>
        <w:t>‘</w:t>
      </w:r>
      <w:r w:rsidRPr="00BA4FC5">
        <w:rPr>
          <w:rStyle w:val="Emphasis"/>
          <w:rFonts w:ascii="Arial" w:hAnsi="Arial" w:cs="Arial"/>
          <w:i w:val="0"/>
          <w:iCs w:val="0"/>
          <w:color w:val="1F1F1F"/>
        </w:rPr>
        <w:t>The people of Manchester and of this country have fallen victim to a callous terrorist attack, an attack that targeted some of the youngest people in our society with cold calculation. It is the worst attack the city has experienced and the worst-ever to hit the north of England.’</w:t>
      </w:r>
      <w:r w:rsidR="004F62D0">
        <w:rPr>
          <w:rStyle w:val="Emphasis"/>
          <w:rFonts w:ascii="Arial" w:hAnsi="Arial" w:cs="Arial"/>
          <w:i w:val="0"/>
          <w:iCs w:val="0"/>
          <w:color w:val="1F1F1F"/>
        </w:rPr>
        <w:t xml:space="preserve"> – Theresa May  </w:t>
      </w:r>
      <w:sdt>
        <w:sdtPr>
          <w:rPr>
            <w:rStyle w:val="Emphasis"/>
            <w:rFonts w:ascii="Arial" w:hAnsi="Arial" w:cs="Arial"/>
            <w:i w:val="0"/>
            <w:iCs w:val="0"/>
            <w:color w:val="1F1F1F"/>
          </w:rPr>
          <w:id w:val="-202870375"/>
          <w:citation/>
        </w:sdtPr>
        <w:sdtContent>
          <w:r w:rsidR="00837FF0">
            <w:rPr>
              <w:rStyle w:val="Emphasis"/>
              <w:rFonts w:ascii="Arial" w:hAnsi="Arial" w:cs="Arial"/>
              <w:i w:val="0"/>
              <w:iCs w:val="0"/>
              <w:color w:val="1F1F1F"/>
            </w:rPr>
            <w:fldChar w:fldCharType="begin"/>
          </w:r>
          <w:r w:rsidR="00837FF0">
            <w:rPr>
              <w:rStyle w:val="Emphasis"/>
              <w:rFonts w:ascii="Arial" w:hAnsi="Arial" w:cs="Arial"/>
              <w:i w:val="0"/>
              <w:iCs w:val="0"/>
              <w:color w:val="1F1F1F"/>
            </w:rPr>
            <w:instrText xml:space="preserve"> CITATION Yos23 \l 2057 </w:instrText>
          </w:r>
          <w:r w:rsidR="00837FF0">
            <w:rPr>
              <w:rStyle w:val="Emphasis"/>
              <w:rFonts w:ascii="Arial" w:hAnsi="Arial" w:cs="Arial"/>
              <w:i w:val="0"/>
              <w:iCs w:val="0"/>
              <w:color w:val="1F1F1F"/>
            </w:rPr>
            <w:fldChar w:fldCharType="separate"/>
          </w:r>
          <w:r w:rsidR="00C71DAB" w:rsidRPr="00C71DAB">
            <w:rPr>
              <w:rFonts w:ascii="Arial" w:hAnsi="Arial" w:cs="Arial"/>
              <w:noProof/>
              <w:color w:val="1F1F1F"/>
            </w:rPr>
            <w:t>(Yosipof, A , Et al , 2023)</w:t>
          </w:r>
          <w:r w:rsidR="00837FF0">
            <w:rPr>
              <w:rStyle w:val="Emphasis"/>
              <w:rFonts w:ascii="Arial" w:hAnsi="Arial" w:cs="Arial"/>
              <w:i w:val="0"/>
              <w:iCs w:val="0"/>
              <w:color w:val="1F1F1F"/>
            </w:rPr>
            <w:fldChar w:fldCharType="end"/>
          </w:r>
        </w:sdtContent>
      </w:sdt>
    </w:p>
    <w:p w14:paraId="5FE6C0C5" w14:textId="36CB4794" w:rsidR="007F6B10" w:rsidRDefault="00404A14" w:rsidP="00C71DAB">
      <w:pPr>
        <w:pStyle w:val="NormalWeb"/>
        <w:spacing w:before="0" w:beforeAutospacing="0" w:after="0" w:afterAutospacing="0" w:line="480" w:lineRule="auto"/>
        <w:rPr>
          <w:rFonts w:ascii="Arial" w:hAnsi="Arial" w:cs="Arial"/>
        </w:rPr>
      </w:pPr>
      <w:r w:rsidRPr="00CC25A5">
        <w:rPr>
          <w:rFonts w:ascii="Arial" w:hAnsi="Arial" w:cs="Arial"/>
        </w:rPr>
        <w:t xml:space="preserve">Whenever </w:t>
      </w:r>
      <w:r w:rsidR="0050771D" w:rsidRPr="00CC25A5">
        <w:rPr>
          <w:rFonts w:ascii="Arial" w:hAnsi="Arial" w:cs="Arial"/>
        </w:rPr>
        <w:t xml:space="preserve">the emergency services get a call about a terrorist </w:t>
      </w:r>
      <w:r w:rsidR="00CB1883" w:rsidRPr="00CC25A5">
        <w:rPr>
          <w:rFonts w:ascii="Arial" w:hAnsi="Arial" w:cs="Arial"/>
        </w:rPr>
        <w:t>attack,</w:t>
      </w:r>
      <w:r w:rsidR="0050771D" w:rsidRPr="00CC25A5">
        <w:rPr>
          <w:rFonts w:ascii="Arial" w:hAnsi="Arial" w:cs="Arial"/>
        </w:rPr>
        <w:t xml:space="preserve"> </w:t>
      </w:r>
      <w:r w:rsidR="00B633F6" w:rsidRPr="00CC25A5">
        <w:rPr>
          <w:rFonts w:ascii="Arial" w:hAnsi="Arial" w:cs="Arial"/>
        </w:rPr>
        <w:t xml:space="preserve">they </w:t>
      </w:r>
      <w:r w:rsidR="00CB1883" w:rsidRPr="00CC25A5">
        <w:rPr>
          <w:rFonts w:ascii="Arial" w:hAnsi="Arial" w:cs="Arial"/>
        </w:rPr>
        <w:t>immediately</w:t>
      </w:r>
      <w:r w:rsidR="00B633F6" w:rsidRPr="00CC25A5">
        <w:rPr>
          <w:rFonts w:ascii="Arial" w:hAnsi="Arial" w:cs="Arial"/>
        </w:rPr>
        <w:t xml:space="preserve"> jump into action and rush to the site </w:t>
      </w:r>
      <w:r w:rsidR="007E409B">
        <w:rPr>
          <w:rFonts w:ascii="Arial" w:hAnsi="Arial" w:cs="Arial"/>
        </w:rPr>
        <w:t>o</w:t>
      </w:r>
      <w:r w:rsidR="00B633F6" w:rsidRPr="00CC25A5">
        <w:rPr>
          <w:rFonts w:ascii="Arial" w:hAnsi="Arial" w:cs="Arial"/>
        </w:rPr>
        <w:t xml:space="preserve">f the attack and try and provide the </w:t>
      </w:r>
      <w:r w:rsidR="00CB1883" w:rsidRPr="00CC25A5">
        <w:rPr>
          <w:rFonts w:ascii="Arial" w:hAnsi="Arial" w:cs="Arial"/>
        </w:rPr>
        <w:t>best</w:t>
      </w:r>
      <w:r w:rsidR="00B633F6" w:rsidRPr="00CC25A5">
        <w:rPr>
          <w:rFonts w:ascii="Arial" w:hAnsi="Arial" w:cs="Arial"/>
        </w:rPr>
        <w:t xml:space="preserve"> possible help for any victims involved. </w:t>
      </w:r>
      <w:r w:rsidR="007E409B">
        <w:rPr>
          <w:rFonts w:ascii="Arial" w:hAnsi="Arial" w:cs="Arial"/>
        </w:rPr>
        <w:t>T</w:t>
      </w:r>
      <w:r w:rsidR="00C6149C" w:rsidRPr="00CC25A5">
        <w:rPr>
          <w:rFonts w:ascii="Arial" w:hAnsi="Arial" w:cs="Arial"/>
        </w:rPr>
        <w:t xml:space="preserve">he many </w:t>
      </w:r>
      <w:r w:rsidR="004147EE" w:rsidRPr="00CC25A5">
        <w:rPr>
          <w:rFonts w:ascii="Arial" w:hAnsi="Arial" w:cs="Arial"/>
        </w:rPr>
        <w:t>differen</w:t>
      </w:r>
      <w:r w:rsidR="00CF65E3" w:rsidRPr="00CC25A5">
        <w:rPr>
          <w:rFonts w:ascii="Arial" w:hAnsi="Arial" w:cs="Arial"/>
        </w:rPr>
        <w:t>t</w:t>
      </w:r>
      <w:r w:rsidR="004147EE" w:rsidRPr="00CC25A5">
        <w:rPr>
          <w:rFonts w:ascii="Arial" w:hAnsi="Arial" w:cs="Arial"/>
        </w:rPr>
        <w:t xml:space="preserve"> emergency</w:t>
      </w:r>
      <w:r w:rsidR="00C6149C" w:rsidRPr="00CC25A5">
        <w:rPr>
          <w:rFonts w:ascii="Arial" w:hAnsi="Arial" w:cs="Arial"/>
        </w:rPr>
        <w:t xml:space="preserve"> services that respond to terrorist attack</w:t>
      </w:r>
      <w:r w:rsidR="00CF65E3" w:rsidRPr="00CC25A5">
        <w:rPr>
          <w:rFonts w:ascii="Arial" w:hAnsi="Arial" w:cs="Arial"/>
        </w:rPr>
        <w:t>s</w:t>
      </w:r>
      <w:r w:rsidR="00C6149C" w:rsidRPr="00CC25A5">
        <w:rPr>
          <w:rFonts w:ascii="Arial" w:hAnsi="Arial" w:cs="Arial"/>
        </w:rPr>
        <w:t xml:space="preserve"> </w:t>
      </w:r>
      <w:r w:rsidR="007E409B">
        <w:rPr>
          <w:rFonts w:ascii="Arial" w:hAnsi="Arial" w:cs="Arial"/>
        </w:rPr>
        <w:t xml:space="preserve">are constantly trying to improve their </w:t>
      </w:r>
      <w:r w:rsidR="00C6149C" w:rsidRPr="00CC25A5">
        <w:rPr>
          <w:rFonts w:ascii="Arial" w:hAnsi="Arial" w:cs="Arial"/>
        </w:rPr>
        <w:t>effective</w:t>
      </w:r>
      <w:r w:rsidR="007E409B">
        <w:rPr>
          <w:rFonts w:ascii="Arial" w:hAnsi="Arial" w:cs="Arial"/>
        </w:rPr>
        <w:t>ness</w:t>
      </w:r>
      <w:r w:rsidR="00C6149C" w:rsidRPr="00CC25A5">
        <w:rPr>
          <w:rFonts w:ascii="Arial" w:hAnsi="Arial" w:cs="Arial"/>
        </w:rPr>
        <w:t xml:space="preserve"> when responding</w:t>
      </w:r>
      <w:r w:rsidR="007E409B">
        <w:rPr>
          <w:rFonts w:ascii="Arial" w:hAnsi="Arial" w:cs="Arial"/>
        </w:rPr>
        <w:t xml:space="preserve"> to an attack</w:t>
      </w:r>
      <w:r w:rsidR="00C6149C" w:rsidRPr="00CC25A5">
        <w:rPr>
          <w:rFonts w:ascii="Arial" w:hAnsi="Arial" w:cs="Arial"/>
        </w:rPr>
        <w:t xml:space="preserve">. In particular, the Manchester arena attack will assist when discussing this idea further. </w:t>
      </w:r>
      <w:r w:rsidR="00837FF0">
        <w:rPr>
          <w:rFonts w:ascii="Arial" w:hAnsi="Arial" w:cs="Arial"/>
        </w:rPr>
        <w:t>It goes without saying that anyone involved in a terrorist attack deal with the physical and psychological trauma for weeks or months and sometimes the trauma from the event may last a lifetime, but they also remember what the emergency services did for them and how much they helped during the aftermath of the attack</w:t>
      </w:r>
      <w:sdt>
        <w:sdtPr>
          <w:rPr>
            <w:rFonts w:ascii="Arial" w:hAnsi="Arial" w:cs="Arial"/>
          </w:rPr>
          <w:id w:val="812604134"/>
          <w:citation/>
        </w:sdtPr>
        <w:sdtContent>
          <w:r w:rsidR="00C71DAB">
            <w:rPr>
              <w:rFonts w:ascii="Arial" w:hAnsi="Arial" w:cs="Arial"/>
            </w:rPr>
            <w:fldChar w:fldCharType="begin"/>
          </w:r>
          <w:r w:rsidR="00C71DAB">
            <w:rPr>
              <w:rFonts w:ascii="Arial" w:hAnsi="Arial" w:cs="Arial"/>
            </w:rPr>
            <w:instrText xml:space="preserve"> CITATION Yos23 \l 2057 </w:instrText>
          </w:r>
          <w:r w:rsidR="00C71DAB">
            <w:rPr>
              <w:rFonts w:ascii="Arial" w:hAnsi="Arial" w:cs="Arial"/>
            </w:rPr>
            <w:fldChar w:fldCharType="separate"/>
          </w:r>
          <w:r w:rsidR="00C71DAB">
            <w:rPr>
              <w:rFonts w:ascii="Arial" w:hAnsi="Arial" w:cs="Arial"/>
              <w:noProof/>
            </w:rPr>
            <w:t xml:space="preserve"> </w:t>
          </w:r>
          <w:r w:rsidR="00C71DAB" w:rsidRPr="00C71DAB">
            <w:rPr>
              <w:rFonts w:ascii="Arial" w:hAnsi="Arial" w:cs="Arial"/>
              <w:noProof/>
            </w:rPr>
            <w:t>(Yosipof, A , Et al , 2023)</w:t>
          </w:r>
          <w:r w:rsidR="00C71DAB">
            <w:rPr>
              <w:rFonts w:ascii="Arial" w:hAnsi="Arial" w:cs="Arial"/>
            </w:rPr>
            <w:fldChar w:fldCharType="end"/>
          </w:r>
        </w:sdtContent>
      </w:sdt>
      <w:r w:rsidR="00837FF0">
        <w:rPr>
          <w:rFonts w:ascii="Arial" w:hAnsi="Arial" w:cs="Arial"/>
        </w:rPr>
        <w:t xml:space="preserve">. </w:t>
      </w:r>
    </w:p>
    <w:p w14:paraId="50486080" w14:textId="77777777" w:rsidR="007E409B" w:rsidRDefault="007E409B" w:rsidP="00C71DAB">
      <w:pPr>
        <w:pStyle w:val="NormalWeb"/>
        <w:spacing w:before="0" w:beforeAutospacing="0" w:after="0" w:afterAutospacing="0" w:line="480" w:lineRule="auto"/>
        <w:rPr>
          <w:rFonts w:ascii="Arial" w:hAnsi="Arial" w:cs="Arial"/>
        </w:rPr>
      </w:pPr>
    </w:p>
    <w:p w14:paraId="04D642F1" w14:textId="1946D13B" w:rsidR="00837FF0" w:rsidRDefault="00837FF0" w:rsidP="00C71DAB">
      <w:pPr>
        <w:pStyle w:val="NormalWeb"/>
        <w:spacing w:before="0" w:beforeAutospacing="0" w:after="0" w:afterAutospacing="0" w:line="480" w:lineRule="auto"/>
        <w:rPr>
          <w:rFonts w:ascii="Arial" w:hAnsi="Arial" w:cs="Arial"/>
        </w:rPr>
      </w:pPr>
      <w:r>
        <w:rPr>
          <w:rFonts w:ascii="Arial" w:hAnsi="Arial" w:cs="Arial"/>
        </w:rPr>
        <w:t xml:space="preserve">Whenever a terrorist attack or any other large-scale emergency incidents happen, it overwhelms the first responders so in order for the emergency services to try and prepare for incidents and to help reduce the amount of pressure on the first responders they </w:t>
      </w:r>
      <w:r w:rsidR="007E409B">
        <w:rPr>
          <w:rFonts w:ascii="Arial" w:hAnsi="Arial" w:cs="Arial"/>
        </w:rPr>
        <w:t>have guidance regarding evacuation, directives, triage area on scene and also the use of volunteers and off duty personnel that mya be able to help in  call centre and help to take calls coming from people at the scene reporting what has happened</w:t>
      </w:r>
      <w:sdt>
        <w:sdtPr>
          <w:rPr>
            <w:rFonts w:ascii="Arial" w:hAnsi="Arial" w:cs="Arial"/>
          </w:rPr>
          <w:id w:val="1198981689"/>
          <w:citation/>
        </w:sdtPr>
        <w:sdtContent>
          <w:r w:rsidR="007E409B">
            <w:rPr>
              <w:rFonts w:ascii="Arial" w:hAnsi="Arial" w:cs="Arial"/>
            </w:rPr>
            <w:fldChar w:fldCharType="begin"/>
          </w:r>
          <w:r w:rsidR="007E409B">
            <w:rPr>
              <w:rFonts w:ascii="Arial" w:hAnsi="Arial" w:cs="Arial"/>
            </w:rPr>
            <w:instrText xml:space="preserve"> CITATION Lar06 \l 2057 </w:instrText>
          </w:r>
          <w:r w:rsidR="007E409B">
            <w:rPr>
              <w:rFonts w:ascii="Arial" w:hAnsi="Arial" w:cs="Arial"/>
            </w:rPr>
            <w:fldChar w:fldCharType="separate"/>
          </w:r>
          <w:r w:rsidR="00C71DAB">
            <w:rPr>
              <w:rFonts w:ascii="Arial" w:hAnsi="Arial" w:cs="Arial"/>
              <w:noProof/>
            </w:rPr>
            <w:t xml:space="preserve"> </w:t>
          </w:r>
          <w:r w:rsidR="00C71DAB" w:rsidRPr="00C71DAB">
            <w:rPr>
              <w:rFonts w:ascii="Arial" w:hAnsi="Arial" w:cs="Arial"/>
              <w:noProof/>
            </w:rPr>
            <w:t>(Larson, R.C., Et al , 2006)</w:t>
          </w:r>
          <w:r w:rsidR="007E409B">
            <w:rPr>
              <w:rFonts w:ascii="Arial" w:hAnsi="Arial" w:cs="Arial"/>
            </w:rPr>
            <w:fldChar w:fldCharType="end"/>
          </w:r>
        </w:sdtContent>
      </w:sdt>
    </w:p>
    <w:p w14:paraId="1ABBAB10" w14:textId="77777777" w:rsidR="00F258B4" w:rsidRPr="00CC25A5" w:rsidRDefault="00F258B4" w:rsidP="00C71DAB">
      <w:pPr>
        <w:pStyle w:val="NormalWeb"/>
        <w:spacing w:before="0" w:beforeAutospacing="0" w:after="0" w:afterAutospacing="0" w:line="480" w:lineRule="auto"/>
        <w:rPr>
          <w:rFonts w:ascii="Arial" w:hAnsi="Arial" w:cs="Arial"/>
        </w:rPr>
      </w:pPr>
    </w:p>
    <w:p w14:paraId="4CB162C1" w14:textId="4783658A" w:rsidR="00F258B4" w:rsidRPr="00CC25A5" w:rsidRDefault="00F258B4" w:rsidP="00C71DAB">
      <w:pPr>
        <w:pStyle w:val="NormalWeb"/>
        <w:spacing w:before="0" w:beforeAutospacing="0" w:after="0" w:afterAutospacing="0" w:line="480" w:lineRule="auto"/>
        <w:rPr>
          <w:rFonts w:ascii="Arial" w:hAnsi="Arial" w:cs="Arial"/>
          <w:color w:val="141414"/>
          <w:shd w:val="clear" w:color="auto" w:fill="FFFFFF"/>
        </w:rPr>
      </w:pPr>
      <w:r w:rsidRPr="00CC25A5">
        <w:rPr>
          <w:rFonts w:ascii="Arial" w:hAnsi="Arial" w:cs="Arial"/>
        </w:rPr>
        <w:t>On the 22</w:t>
      </w:r>
      <w:r w:rsidRPr="00CC25A5">
        <w:rPr>
          <w:rFonts w:ascii="Arial" w:hAnsi="Arial" w:cs="Arial"/>
          <w:vertAlign w:val="superscript"/>
        </w:rPr>
        <w:t>nd</w:t>
      </w:r>
      <w:r w:rsidRPr="00CC25A5">
        <w:rPr>
          <w:rFonts w:ascii="Arial" w:hAnsi="Arial" w:cs="Arial"/>
        </w:rPr>
        <w:t xml:space="preserve"> of May 2017 </w:t>
      </w:r>
      <w:r w:rsidR="009D427C" w:rsidRPr="00CC25A5">
        <w:rPr>
          <w:rFonts w:ascii="Arial" w:hAnsi="Arial" w:cs="Arial"/>
        </w:rPr>
        <w:t>as people began to leave</w:t>
      </w:r>
      <w:r w:rsidRPr="00CC25A5">
        <w:rPr>
          <w:rFonts w:ascii="Arial" w:hAnsi="Arial" w:cs="Arial"/>
        </w:rPr>
        <w:t xml:space="preserve"> an Ariana Grande concert in </w:t>
      </w:r>
      <w:r w:rsidR="009D427C" w:rsidRPr="00CC25A5">
        <w:rPr>
          <w:rFonts w:ascii="Arial" w:hAnsi="Arial" w:cs="Arial"/>
        </w:rPr>
        <w:t>Manchester’s arena,</w:t>
      </w:r>
      <w:r w:rsidRPr="00CC25A5">
        <w:rPr>
          <w:rFonts w:ascii="Arial" w:hAnsi="Arial" w:cs="Arial"/>
        </w:rPr>
        <w:t xml:space="preserve"> Salman Abedi detonated an explosive device which resulted in </w:t>
      </w:r>
      <w:r w:rsidRPr="00CC25A5">
        <w:rPr>
          <w:rFonts w:ascii="Arial" w:hAnsi="Arial" w:cs="Arial"/>
        </w:rPr>
        <w:lastRenderedPageBreak/>
        <w:t>the death of 23 people including him</w:t>
      </w:r>
      <w:r w:rsidR="00A341FC" w:rsidRPr="00CC25A5">
        <w:rPr>
          <w:rFonts w:ascii="Arial" w:hAnsi="Arial" w:cs="Arial"/>
        </w:rPr>
        <w:t xml:space="preserve"> and injured hundreds more</w:t>
      </w:r>
      <w:r w:rsidRPr="00CC25A5">
        <w:rPr>
          <w:rFonts w:ascii="Arial" w:hAnsi="Arial" w:cs="Arial"/>
        </w:rPr>
        <w:t>.</w:t>
      </w:r>
      <w:r w:rsidR="00340A77" w:rsidRPr="00CC25A5">
        <w:rPr>
          <w:rFonts w:ascii="Arial" w:hAnsi="Arial" w:cs="Arial"/>
        </w:rPr>
        <w:t xml:space="preserve"> Of those killed </w:t>
      </w:r>
      <w:r w:rsidR="0068366A" w:rsidRPr="00CC25A5">
        <w:rPr>
          <w:rFonts w:ascii="Arial" w:hAnsi="Arial" w:cs="Arial"/>
        </w:rPr>
        <w:t>during</w:t>
      </w:r>
      <w:r w:rsidR="00340A77" w:rsidRPr="00CC25A5">
        <w:rPr>
          <w:rFonts w:ascii="Arial" w:hAnsi="Arial" w:cs="Arial"/>
        </w:rPr>
        <w:t xml:space="preserve"> the attack, 20 died </w:t>
      </w:r>
      <w:r w:rsidR="00A61C95" w:rsidRPr="00CC25A5">
        <w:rPr>
          <w:rFonts w:ascii="Arial" w:hAnsi="Arial" w:cs="Arial"/>
        </w:rPr>
        <w:t xml:space="preserve">at the scene and </w:t>
      </w:r>
      <w:r w:rsidR="008F6089" w:rsidRPr="00CC25A5">
        <w:rPr>
          <w:rFonts w:ascii="Arial" w:hAnsi="Arial" w:cs="Arial"/>
        </w:rPr>
        <w:t>the remaining three victims died shortly after arriving at the hospital</w:t>
      </w:r>
      <w:r w:rsidR="009E7A84" w:rsidRPr="00CC25A5">
        <w:rPr>
          <w:rFonts w:ascii="Arial" w:hAnsi="Arial" w:cs="Arial"/>
        </w:rPr>
        <w:t xml:space="preserve">. </w:t>
      </w:r>
      <w:r w:rsidR="0012004C">
        <w:rPr>
          <w:rFonts w:ascii="Arial" w:hAnsi="Arial" w:cs="Arial"/>
        </w:rPr>
        <w:t>I</w:t>
      </w:r>
      <w:r w:rsidR="00E567A1">
        <w:rPr>
          <w:rFonts w:ascii="Arial" w:hAnsi="Arial" w:cs="Arial"/>
        </w:rPr>
        <w:t xml:space="preserve">t was reported that </w:t>
      </w:r>
      <w:r w:rsidRPr="00CC25A5">
        <w:rPr>
          <w:rFonts w:ascii="Arial" w:hAnsi="Arial" w:cs="Arial"/>
        </w:rPr>
        <w:t>this was the deadliest attack to happen on UK soil since the 2005 London bombings and was one of 5 terrorist attacks in the UK in 2017 that resulted in mass casualty</w:t>
      </w:r>
      <w:r w:rsidR="006B27A5" w:rsidRPr="00CC25A5">
        <w:rPr>
          <w:rFonts w:ascii="Arial" w:hAnsi="Arial" w:cs="Arial"/>
        </w:rPr>
        <w:t>.</w:t>
      </w:r>
      <w:r w:rsidR="00E85F3D" w:rsidRPr="00CC25A5">
        <w:rPr>
          <w:rFonts w:ascii="Arial" w:hAnsi="Arial" w:cs="Arial"/>
        </w:rPr>
        <w:t xml:space="preserve"> It was reported that </w:t>
      </w:r>
      <w:r w:rsidR="003C4508" w:rsidRPr="00CC25A5">
        <w:rPr>
          <w:rFonts w:ascii="Arial" w:hAnsi="Arial" w:cs="Arial"/>
        </w:rPr>
        <w:t xml:space="preserve">MI5 missed a </w:t>
      </w:r>
      <w:r w:rsidR="00001C75" w:rsidRPr="00CC25A5">
        <w:rPr>
          <w:rFonts w:ascii="Arial" w:hAnsi="Arial" w:cs="Arial"/>
        </w:rPr>
        <w:t xml:space="preserve">crucial </w:t>
      </w:r>
      <w:r w:rsidR="003C4508" w:rsidRPr="00CC25A5">
        <w:rPr>
          <w:rFonts w:ascii="Arial" w:hAnsi="Arial" w:cs="Arial"/>
        </w:rPr>
        <w:t xml:space="preserve">chance </w:t>
      </w:r>
      <w:r w:rsidR="001054C7" w:rsidRPr="00CC25A5">
        <w:rPr>
          <w:rFonts w:ascii="Arial" w:hAnsi="Arial" w:cs="Arial"/>
        </w:rPr>
        <w:t xml:space="preserve">to take action that could have prevented the attack from being carried out. The chairman of MI5 </w:t>
      </w:r>
      <w:r w:rsidR="00BB7403" w:rsidRPr="00CC25A5">
        <w:rPr>
          <w:rFonts w:ascii="Arial" w:hAnsi="Arial" w:cs="Arial"/>
        </w:rPr>
        <w:t>said that</w:t>
      </w:r>
      <w:r w:rsidR="00782148" w:rsidRPr="00CC25A5">
        <w:rPr>
          <w:rFonts w:ascii="Arial" w:hAnsi="Arial" w:cs="Arial"/>
        </w:rPr>
        <w:t xml:space="preserve"> if they’d obtain certain intelligence, it could have led them to the car where Abedi was keeping the explosives</w:t>
      </w:r>
      <w:r w:rsidR="00A341FC" w:rsidRPr="00CC25A5">
        <w:rPr>
          <w:rFonts w:ascii="Arial" w:hAnsi="Arial" w:cs="Arial"/>
        </w:rPr>
        <w:t xml:space="preserve">. The Manchester arena </w:t>
      </w:r>
      <w:r w:rsidR="00202147" w:rsidRPr="00CC25A5">
        <w:rPr>
          <w:rFonts w:ascii="Arial" w:hAnsi="Arial" w:cs="Arial"/>
        </w:rPr>
        <w:t xml:space="preserve">inquiry discovered that two pieces of information obtained on Abedi </w:t>
      </w:r>
      <w:r w:rsidR="003204AB" w:rsidRPr="00CC25A5">
        <w:rPr>
          <w:rFonts w:ascii="Arial" w:hAnsi="Arial" w:cs="Arial"/>
        </w:rPr>
        <w:t>were</w:t>
      </w:r>
      <w:r w:rsidR="00202147" w:rsidRPr="00CC25A5">
        <w:rPr>
          <w:rFonts w:ascii="Arial" w:hAnsi="Arial" w:cs="Arial"/>
        </w:rPr>
        <w:t xml:space="preserve"> assessed and </w:t>
      </w:r>
      <w:r w:rsidR="003204AB" w:rsidRPr="00CC25A5">
        <w:rPr>
          <w:rFonts w:ascii="Arial" w:hAnsi="Arial" w:cs="Arial"/>
        </w:rPr>
        <w:t>deemed</w:t>
      </w:r>
      <w:r w:rsidR="00202147" w:rsidRPr="00CC25A5">
        <w:rPr>
          <w:rFonts w:ascii="Arial" w:hAnsi="Arial" w:cs="Arial"/>
        </w:rPr>
        <w:t xml:space="preserve"> as not being terrorism related</w:t>
      </w:r>
      <w:r w:rsidR="00F64E8D" w:rsidRPr="00CC25A5">
        <w:rPr>
          <w:rFonts w:ascii="Arial" w:hAnsi="Arial" w:cs="Arial"/>
        </w:rPr>
        <w:t xml:space="preserve">. </w:t>
      </w:r>
      <w:r w:rsidR="00F64E8D" w:rsidRPr="00CC25A5">
        <w:rPr>
          <w:rFonts w:ascii="Arial" w:hAnsi="Arial" w:cs="Arial"/>
          <w:color w:val="141414"/>
          <w:shd w:val="clear" w:color="auto" w:fill="FFFFFF"/>
        </w:rPr>
        <w:t>A police officer admitted that they considered possibl</w:t>
      </w:r>
      <w:r w:rsidR="0096747C" w:rsidRPr="00CC25A5">
        <w:rPr>
          <w:rFonts w:ascii="Arial" w:hAnsi="Arial" w:cs="Arial"/>
          <w:color w:val="141414"/>
          <w:shd w:val="clear" w:color="auto" w:fill="FFFFFF"/>
        </w:rPr>
        <w:t>y</w:t>
      </w:r>
      <w:r w:rsidR="00F64E8D" w:rsidRPr="00CC25A5">
        <w:rPr>
          <w:rFonts w:ascii="Arial" w:hAnsi="Arial" w:cs="Arial"/>
          <w:color w:val="141414"/>
          <w:shd w:val="clear" w:color="auto" w:fill="FFFFFF"/>
        </w:rPr>
        <w:t xml:space="preserve"> pressing</w:t>
      </w:r>
      <w:r w:rsidR="0096747C" w:rsidRPr="00CC25A5">
        <w:rPr>
          <w:rFonts w:ascii="Arial" w:hAnsi="Arial" w:cs="Arial"/>
          <w:color w:val="141414"/>
          <w:shd w:val="clear" w:color="auto" w:fill="FFFFFF"/>
        </w:rPr>
        <w:t xml:space="preserve"> a</w:t>
      </w:r>
      <w:r w:rsidR="00F64E8D" w:rsidRPr="00CC25A5">
        <w:rPr>
          <w:rFonts w:ascii="Arial" w:hAnsi="Arial" w:cs="Arial"/>
          <w:color w:val="141414"/>
          <w:shd w:val="clear" w:color="auto" w:fill="FFFFFF"/>
        </w:rPr>
        <w:t xml:space="preserve"> national security concern on one of them but did not immediately discuss it with colleagues and did not write up a report that same day</w:t>
      </w:r>
      <w:r w:rsidR="00E71585">
        <w:rPr>
          <w:rFonts w:ascii="Arial" w:hAnsi="Arial" w:cs="Arial"/>
          <w:color w:val="141414"/>
          <w:shd w:val="clear" w:color="auto" w:fill="FFFFFF"/>
        </w:rPr>
        <w:t xml:space="preserve"> </w:t>
      </w:r>
      <w:sdt>
        <w:sdtPr>
          <w:rPr>
            <w:rFonts w:ascii="Arial" w:hAnsi="Arial" w:cs="Arial"/>
            <w:color w:val="141414"/>
            <w:shd w:val="clear" w:color="auto" w:fill="FFFFFF"/>
          </w:rPr>
          <w:id w:val="-753598639"/>
          <w:citation/>
        </w:sdtPr>
        <w:sdtEndPr/>
        <w:sdtContent>
          <w:r w:rsidR="00E71585">
            <w:rPr>
              <w:rFonts w:ascii="Arial" w:hAnsi="Arial" w:cs="Arial"/>
              <w:color w:val="141414"/>
              <w:shd w:val="clear" w:color="auto" w:fill="FFFFFF"/>
            </w:rPr>
            <w:fldChar w:fldCharType="begin"/>
          </w:r>
          <w:r w:rsidR="00E71585">
            <w:rPr>
              <w:rFonts w:ascii="Arial" w:hAnsi="Arial" w:cs="Arial"/>
              <w:color w:val="141414"/>
              <w:shd w:val="clear" w:color="auto" w:fill="FFFFFF"/>
            </w:rPr>
            <w:instrText xml:space="preserve"> CITATION BBC17 \l 2057 </w:instrText>
          </w:r>
          <w:r w:rsidR="00E71585">
            <w:rPr>
              <w:rFonts w:ascii="Arial" w:hAnsi="Arial" w:cs="Arial"/>
              <w:color w:val="141414"/>
              <w:shd w:val="clear" w:color="auto" w:fill="FFFFFF"/>
            </w:rPr>
            <w:fldChar w:fldCharType="separate"/>
          </w:r>
          <w:r w:rsidR="00C71DAB" w:rsidRPr="00C71DAB">
            <w:rPr>
              <w:rFonts w:ascii="Arial" w:hAnsi="Arial" w:cs="Arial"/>
              <w:noProof/>
              <w:color w:val="141414"/>
              <w:shd w:val="clear" w:color="auto" w:fill="FFFFFF"/>
            </w:rPr>
            <w:t>(BBC News, 2017)</w:t>
          </w:r>
          <w:r w:rsidR="00E71585">
            <w:rPr>
              <w:rFonts w:ascii="Arial" w:hAnsi="Arial" w:cs="Arial"/>
              <w:color w:val="141414"/>
              <w:shd w:val="clear" w:color="auto" w:fill="FFFFFF"/>
            </w:rPr>
            <w:fldChar w:fldCharType="end"/>
          </w:r>
        </w:sdtContent>
      </w:sdt>
      <w:r w:rsidR="00F64E8D" w:rsidRPr="00CC25A5">
        <w:rPr>
          <w:rFonts w:ascii="Arial" w:hAnsi="Arial" w:cs="Arial"/>
          <w:color w:val="141414"/>
          <w:shd w:val="clear" w:color="auto" w:fill="FFFFFF"/>
        </w:rPr>
        <w:t>.</w:t>
      </w:r>
    </w:p>
    <w:p w14:paraId="199B4FB7" w14:textId="114D71F9" w:rsidR="00BC0D45" w:rsidRPr="00CC25A5" w:rsidRDefault="00BC0D45" w:rsidP="00C71DAB">
      <w:pPr>
        <w:shd w:val="clear" w:color="auto" w:fill="FFFFFF"/>
        <w:spacing w:before="300" w:after="300" w:line="480" w:lineRule="auto"/>
        <w:rPr>
          <w:rFonts w:ascii="Arial" w:eastAsia="Times New Roman" w:hAnsi="Arial" w:cs="Arial"/>
          <w:color w:val="0B0C0C"/>
          <w:kern w:val="0"/>
          <w:sz w:val="24"/>
          <w:szCs w:val="24"/>
          <w:lang w:eastAsia="en-GB"/>
          <w14:ligatures w14:val="none"/>
        </w:rPr>
      </w:pPr>
      <w:r w:rsidRPr="00CC25A5">
        <w:rPr>
          <w:rFonts w:ascii="Arial" w:hAnsi="Arial" w:cs="Arial"/>
          <w:color w:val="141414"/>
          <w:sz w:val="24"/>
          <w:szCs w:val="24"/>
          <w:shd w:val="clear" w:color="auto" w:fill="FFFFFF"/>
        </w:rPr>
        <w:t xml:space="preserve">In March 2023 the Home Office planned and co-ordinated a National Counter-Terrorism exercise and worked closely with partners from the British transport police, the metropolitan police, counter terrorism policing, London fire brigade and London ambulance service. The exercise aimed to test the emergency services response to no-notice violent attacks across multiple regions and to test the multi-agency command and control arrangements to save lives. </w:t>
      </w:r>
      <w:r w:rsidRPr="00CC25A5">
        <w:rPr>
          <w:rFonts w:ascii="Arial" w:eastAsia="Times New Roman" w:hAnsi="Arial" w:cs="Arial"/>
          <w:color w:val="0B0C0C"/>
          <w:kern w:val="0"/>
          <w:sz w:val="24"/>
          <w:szCs w:val="24"/>
          <w:lang w:eastAsia="en-GB"/>
          <w14:ligatures w14:val="none"/>
        </w:rPr>
        <w:t>The exercise formed part of the regular counter-terrorism testing and exercising programme which takes place across the UK. Agencies all set clear exercise objectives that were to be tested, and many of those objectives were linked to the recommendations made following the Manchester Arena Inquiry</w:t>
      </w:r>
      <w:r w:rsidR="00E71585">
        <w:rPr>
          <w:rFonts w:ascii="Arial" w:eastAsia="Times New Roman" w:hAnsi="Arial" w:cs="Arial"/>
          <w:color w:val="0B0C0C"/>
          <w:kern w:val="0"/>
          <w:sz w:val="24"/>
          <w:szCs w:val="24"/>
          <w:lang w:eastAsia="en-GB"/>
          <w14:ligatures w14:val="none"/>
        </w:rPr>
        <w:t xml:space="preserve"> </w:t>
      </w:r>
      <w:sdt>
        <w:sdtPr>
          <w:rPr>
            <w:rFonts w:ascii="Arial" w:eastAsia="Times New Roman" w:hAnsi="Arial" w:cs="Arial"/>
            <w:color w:val="0B0C0C"/>
            <w:kern w:val="0"/>
            <w:sz w:val="24"/>
            <w:szCs w:val="24"/>
            <w:lang w:eastAsia="en-GB"/>
            <w14:ligatures w14:val="none"/>
          </w:rPr>
          <w:id w:val="343449005"/>
          <w:citation/>
        </w:sdtPr>
        <w:sdtEndPr/>
        <w:sdtContent>
          <w:r w:rsidR="00E71585">
            <w:rPr>
              <w:rFonts w:ascii="Arial" w:eastAsia="Times New Roman" w:hAnsi="Arial" w:cs="Arial"/>
              <w:color w:val="0B0C0C"/>
              <w:kern w:val="0"/>
              <w:sz w:val="24"/>
              <w:szCs w:val="24"/>
              <w:lang w:eastAsia="en-GB"/>
              <w14:ligatures w14:val="none"/>
            </w:rPr>
            <w:fldChar w:fldCharType="begin"/>
          </w:r>
          <w:r w:rsidR="00E71585">
            <w:rPr>
              <w:rFonts w:ascii="Arial" w:eastAsia="Times New Roman" w:hAnsi="Arial" w:cs="Arial"/>
              <w:color w:val="0B0C0C"/>
              <w:kern w:val="0"/>
              <w:sz w:val="24"/>
              <w:szCs w:val="24"/>
              <w:lang w:eastAsia="en-GB"/>
              <w14:ligatures w14:val="none"/>
            </w:rPr>
            <w:instrText xml:space="preserve"> CITATION Hom231 \l 2057 </w:instrText>
          </w:r>
          <w:r w:rsidR="00E71585">
            <w:rPr>
              <w:rFonts w:ascii="Arial" w:eastAsia="Times New Roman" w:hAnsi="Arial" w:cs="Arial"/>
              <w:color w:val="0B0C0C"/>
              <w:kern w:val="0"/>
              <w:sz w:val="24"/>
              <w:szCs w:val="24"/>
              <w:lang w:eastAsia="en-GB"/>
              <w14:ligatures w14:val="none"/>
            </w:rPr>
            <w:fldChar w:fldCharType="separate"/>
          </w:r>
          <w:r w:rsidR="00C71DAB" w:rsidRPr="00C71DAB">
            <w:rPr>
              <w:rFonts w:ascii="Arial" w:eastAsia="Times New Roman" w:hAnsi="Arial" w:cs="Arial"/>
              <w:noProof/>
              <w:color w:val="0B0C0C"/>
              <w:kern w:val="0"/>
              <w:sz w:val="24"/>
              <w:szCs w:val="24"/>
              <w:lang w:eastAsia="en-GB"/>
              <w14:ligatures w14:val="none"/>
            </w:rPr>
            <w:t>(Home Office, 2023)</w:t>
          </w:r>
          <w:r w:rsidR="00E71585">
            <w:rPr>
              <w:rFonts w:ascii="Arial" w:eastAsia="Times New Roman" w:hAnsi="Arial" w:cs="Arial"/>
              <w:color w:val="0B0C0C"/>
              <w:kern w:val="0"/>
              <w:sz w:val="24"/>
              <w:szCs w:val="24"/>
              <w:lang w:eastAsia="en-GB"/>
              <w14:ligatures w14:val="none"/>
            </w:rPr>
            <w:fldChar w:fldCharType="end"/>
          </w:r>
        </w:sdtContent>
      </w:sdt>
      <w:r w:rsidR="008440D5" w:rsidRPr="00CC25A5">
        <w:rPr>
          <w:rFonts w:ascii="Arial" w:eastAsia="Times New Roman" w:hAnsi="Arial" w:cs="Arial"/>
          <w:color w:val="0B0C0C"/>
          <w:kern w:val="0"/>
          <w:sz w:val="24"/>
          <w:szCs w:val="24"/>
          <w:lang w:eastAsia="en-GB"/>
          <w14:ligatures w14:val="none"/>
        </w:rPr>
        <w:t xml:space="preserve">. </w:t>
      </w:r>
      <w:r w:rsidR="002F4606" w:rsidRPr="00CC25A5">
        <w:rPr>
          <w:rFonts w:ascii="Arial" w:eastAsia="Times New Roman" w:hAnsi="Arial" w:cs="Arial"/>
          <w:color w:val="0B0C0C"/>
          <w:kern w:val="0"/>
          <w:sz w:val="24"/>
          <w:szCs w:val="24"/>
          <w:lang w:eastAsia="en-GB"/>
          <w14:ligatures w14:val="none"/>
        </w:rPr>
        <w:t xml:space="preserve">This is </w:t>
      </w:r>
      <w:r w:rsidR="00C53D84" w:rsidRPr="00CC25A5">
        <w:rPr>
          <w:rFonts w:ascii="Arial" w:eastAsia="Times New Roman" w:hAnsi="Arial" w:cs="Arial"/>
          <w:color w:val="0B0C0C"/>
          <w:kern w:val="0"/>
          <w:sz w:val="24"/>
          <w:szCs w:val="24"/>
          <w:lang w:eastAsia="en-GB"/>
          <w14:ligatures w14:val="none"/>
        </w:rPr>
        <w:t xml:space="preserve">useful because it give the </w:t>
      </w:r>
      <w:r w:rsidR="00CD4FEC" w:rsidRPr="00CC25A5">
        <w:rPr>
          <w:rFonts w:ascii="Arial" w:eastAsia="Times New Roman" w:hAnsi="Arial" w:cs="Arial"/>
          <w:color w:val="0B0C0C"/>
          <w:kern w:val="0"/>
          <w:sz w:val="24"/>
          <w:szCs w:val="24"/>
          <w:lang w:eastAsia="en-GB"/>
          <w14:ligatures w14:val="none"/>
        </w:rPr>
        <w:t>emergency</w:t>
      </w:r>
      <w:r w:rsidR="00C53D84" w:rsidRPr="00CC25A5">
        <w:rPr>
          <w:rFonts w:ascii="Arial" w:eastAsia="Times New Roman" w:hAnsi="Arial" w:cs="Arial"/>
          <w:color w:val="0B0C0C"/>
          <w:kern w:val="0"/>
          <w:sz w:val="24"/>
          <w:szCs w:val="24"/>
          <w:lang w:eastAsia="en-GB"/>
          <w14:ligatures w14:val="none"/>
        </w:rPr>
        <w:t xml:space="preserve"> services a chance to </w:t>
      </w:r>
      <w:r w:rsidR="00CD4FEC" w:rsidRPr="00CC25A5">
        <w:rPr>
          <w:rFonts w:ascii="Arial" w:eastAsia="Times New Roman" w:hAnsi="Arial" w:cs="Arial"/>
          <w:color w:val="0B0C0C"/>
          <w:kern w:val="0"/>
          <w:sz w:val="24"/>
          <w:szCs w:val="24"/>
          <w:lang w:eastAsia="en-GB"/>
          <w14:ligatures w14:val="none"/>
        </w:rPr>
        <w:t>plan</w:t>
      </w:r>
      <w:r w:rsidR="00C2192A" w:rsidRPr="00CC25A5">
        <w:rPr>
          <w:rFonts w:ascii="Arial" w:eastAsia="Times New Roman" w:hAnsi="Arial" w:cs="Arial"/>
          <w:color w:val="0B0C0C"/>
          <w:kern w:val="0"/>
          <w:sz w:val="24"/>
          <w:szCs w:val="24"/>
          <w:lang w:eastAsia="en-GB"/>
          <w14:ligatures w14:val="none"/>
        </w:rPr>
        <w:t xml:space="preserve"> and execute training for possible attack </w:t>
      </w:r>
      <w:r w:rsidR="00C2192A" w:rsidRPr="00CC25A5">
        <w:rPr>
          <w:rFonts w:ascii="Arial" w:eastAsia="Times New Roman" w:hAnsi="Arial" w:cs="Arial"/>
          <w:color w:val="0B0C0C"/>
          <w:kern w:val="0"/>
          <w:sz w:val="24"/>
          <w:szCs w:val="24"/>
          <w:lang w:eastAsia="en-GB"/>
          <w14:ligatures w14:val="none"/>
        </w:rPr>
        <w:lastRenderedPageBreak/>
        <w:t xml:space="preserve">scenarios that may happen and that </w:t>
      </w:r>
      <w:r w:rsidR="007E409B" w:rsidRPr="00CC25A5">
        <w:rPr>
          <w:rFonts w:ascii="Arial" w:eastAsia="Times New Roman" w:hAnsi="Arial" w:cs="Arial"/>
          <w:color w:val="0B0C0C"/>
          <w:kern w:val="0"/>
          <w:sz w:val="24"/>
          <w:szCs w:val="24"/>
          <w:lang w:eastAsia="en-GB"/>
          <w14:ligatures w14:val="none"/>
        </w:rPr>
        <w:t>way,</w:t>
      </w:r>
      <w:r w:rsidR="00C2192A" w:rsidRPr="00CC25A5">
        <w:rPr>
          <w:rFonts w:ascii="Arial" w:eastAsia="Times New Roman" w:hAnsi="Arial" w:cs="Arial"/>
          <w:color w:val="0B0C0C"/>
          <w:kern w:val="0"/>
          <w:sz w:val="24"/>
          <w:szCs w:val="24"/>
          <w:lang w:eastAsia="en-GB"/>
          <w14:ligatures w14:val="none"/>
        </w:rPr>
        <w:t xml:space="preserve"> they </w:t>
      </w:r>
      <w:r w:rsidR="00A9189A" w:rsidRPr="00CC25A5">
        <w:rPr>
          <w:rFonts w:ascii="Arial" w:eastAsia="Times New Roman" w:hAnsi="Arial" w:cs="Arial"/>
          <w:color w:val="0B0C0C"/>
          <w:kern w:val="0"/>
          <w:sz w:val="24"/>
          <w:szCs w:val="24"/>
          <w:lang w:eastAsia="en-GB"/>
          <w14:ligatures w14:val="none"/>
        </w:rPr>
        <w:t xml:space="preserve">will be </w:t>
      </w:r>
      <w:r w:rsidR="00FE16B9" w:rsidRPr="00CC25A5">
        <w:rPr>
          <w:rFonts w:ascii="Arial" w:eastAsia="Times New Roman" w:hAnsi="Arial" w:cs="Arial"/>
          <w:color w:val="0B0C0C"/>
          <w:kern w:val="0"/>
          <w:sz w:val="24"/>
          <w:szCs w:val="24"/>
          <w:lang w:eastAsia="en-GB"/>
          <w14:ligatures w14:val="none"/>
        </w:rPr>
        <w:t>able</w:t>
      </w:r>
      <w:r w:rsidR="00A9189A" w:rsidRPr="00CC25A5">
        <w:rPr>
          <w:rFonts w:ascii="Arial" w:eastAsia="Times New Roman" w:hAnsi="Arial" w:cs="Arial"/>
          <w:color w:val="0B0C0C"/>
          <w:kern w:val="0"/>
          <w:sz w:val="24"/>
          <w:szCs w:val="24"/>
          <w:lang w:eastAsia="en-GB"/>
          <w14:ligatures w14:val="none"/>
        </w:rPr>
        <w:t xml:space="preserve"> to judge their response time </w:t>
      </w:r>
      <w:r w:rsidR="00F25229" w:rsidRPr="00CC25A5">
        <w:rPr>
          <w:rFonts w:ascii="Arial" w:eastAsia="Times New Roman" w:hAnsi="Arial" w:cs="Arial"/>
          <w:color w:val="0B0C0C"/>
          <w:kern w:val="0"/>
          <w:sz w:val="24"/>
          <w:szCs w:val="24"/>
          <w:lang w:eastAsia="en-GB"/>
          <w14:ligatures w14:val="none"/>
        </w:rPr>
        <w:t>and see what areas they need to improve on.</w:t>
      </w:r>
    </w:p>
    <w:p w14:paraId="2AAC4246" w14:textId="3F4E28DD" w:rsidR="00060945" w:rsidRPr="00CC25A5" w:rsidRDefault="00181259" w:rsidP="00C71DAB">
      <w:pPr>
        <w:pStyle w:val="NormalWeb"/>
        <w:spacing w:before="0" w:beforeAutospacing="0" w:after="0" w:afterAutospacing="0" w:line="480" w:lineRule="auto"/>
        <w:rPr>
          <w:rFonts w:ascii="Arial" w:hAnsi="Arial" w:cs="Arial"/>
        </w:rPr>
      </w:pPr>
      <w:r w:rsidRPr="00CC25A5">
        <w:rPr>
          <w:rFonts w:ascii="Arial" w:hAnsi="Arial" w:cs="Arial"/>
        </w:rPr>
        <w:t>The joint operating principles provide guidance that is critical to saving lives and ensuring the protection of emergency servi</w:t>
      </w:r>
      <w:r w:rsidR="00F4297F" w:rsidRPr="00CC25A5">
        <w:rPr>
          <w:rFonts w:ascii="Arial" w:hAnsi="Arial" w:cs="Arial"/>
        </w:rPr>
        <w:t xml:space="preserve">ce personnel. In the event of a chemical, biological, </w:t>
      </w:r>
      <w:r w:rsidR="000A75B8" w:rsidRPr="00CC25A5">
        <w:rPr>
          <w:rFonts w:ascii="Arial" w:hAnsi="Arial" w:cs="Arial"/>
        </w:rPr>
        <w:t>radiological,</w:t>
      </w:r>
      <w:r w:rsidR="00F4297F" w:rsidRPr="00CC25A5">
        <w:rPr>
          <w:rFonts w:ascii="Arial" w:hAnsi="Arial" w:cs="Arial"/>
        </w:rPr>
        <w:t xml:space="preserve"> and nuclear material or agent’s commanders from each emergency services will gather at the scene as a matter of urgency to streamline the decision-making process. A CBRN event has many elements. The impact and response will vary depending upon the nature of the material and event</w:t>
      </w:r>
      <w:r w:rsidR="000A75B8" w:rsidRPr="00CC25A5">
        <w:rPr>
          <w:rFonts w:ascii="Arial" w:hAnsi="Arial" w:cs="Arial"/>
        </w:rPr>
        <w:t>. A CBRN event is by definition terrorism, this can only be declared by the Police Senior National Coordinator</w:t>
      </w:r>
      <w:r w:rsidR="00720755">
        <w:rPr>
          <w:rFonts w:ascii="Arial" w:hAnsi="Arial" w:cs="Arial"/>
        </w:rPr>
        <w:t xml:space="preserve"> </w:t>
      </w:r>
      <w:sdt>
        <w:sdtPr>
          <w:rPr>
            <w:rFonts w:ascii="Arial" w:hAnsi="Arial" w:cs="Arial"/>
          </w:rPr>
          <w:id w:val="1711373065"/>
          <w:citation/>
        </w:sdtPr>
        <w:sdtEndPr/>
        <w:sdtContent>
          <w:r w:rsidR="00720755">
            <w:rPr>
              <w:rFonts w:ascii="Arial" w:hAnsi="Arial" w:cs="Arial"/>
            </w:rPr>
            <w:fldChar w:fldCharType="begin"/>
          </w:r>
          <w:r w:rsidR="00837FF0">
            <w:rPr>
              <w:rFonts w:ascii="Arial" w:hAnsi="Arial" w:cs="Arial"/>
            </w:rPr>
            <w:instrText xml:space="preserve">CITATION JOI16 \l 2057 </w:instrText>
          </w:r>
          <w:r w:rsidR="00720755">
            <w:rPr>
              <w:rFonts w:ascii="Arial" w:hAnsi="Arial" w:cs="Arial"/>
            </w:rPr>
            <w:fldChar w:fldCharType="separate"/>
          </w:r>
          <w:r w:rsidR="00C71DAB" w:rsidRPr="00C71DAB">
            <w:rPr>
              <w:rFonts w:ascii="Arial" w:hAnsi="Arial" w:cs="Arial"/>
              <w:noProof/>
            </w:rPr>
            <w:t>(JOINT OPERATINT PRINCIPLES FOR THE EMERGENCY SERVICES, 2016)</w:t>
          </w:r>
          <w:r w:rsidR="00720755">
            <w:rPr>
              <w:rFonts w:ascii="Arial" w:hAnsi="Arial" w:cs="Arial"/>
            </w:rPr>
            <w:fldChar w:fldCharType="end"/>
          </w:r>
        </w:sdtContent>
      </w:sdt>
      <w:r w:rsidR="000A75B8" w:rsidRPr="00CC25A5">
        <w:rPr>
          <w:rFonts w:ascii="Arial" w:hAnsi="Arial" w:cs="Arial"/>
        </w:rPr>
        <w:t>.</w:t>
      </w:r>
    </w:p>
    <w:p w14:paraId="47F954EE" w14:textId="77777777" w:rsidR="008440D5" w:rsidRPr="00CC25A5" w:rsidRDefault="008440D5" w:rsidP="00C71DAB">
      <w:pPr>
        <w:pStyle w:val="NormalWeb"/>
        <w:spacing w:before="0" w:beforeAutospacing="0" w:after="0" w:afterAutospacing="0" w:line="480" w:lineRule="auto"/>
        <w:rPr>
          <w:rFonts w:ascii="Arial" w:hAnsi="Arial" w:cs="Arial"/>
        </w:rPr>
      </w:pPr>
    </w:p>
    <w:p w14:paraId="5D8D30CA" w14:textId="3A48EC76" w:rsidR="00A22FEA" w:rsidRDefault="00A22FEA" w:rsidP="00C71DAB">
      <w:pPr>
        <w:pStyle w:val="NormalWeb"/>
        <w:spacing w:before="0" w:beforeAutospacing="0" w:after="0" w:afterAutospacing="0" w:line="480" w:lineRule="auto"/>
        <w:rPr>
          <w:rFonts w:ascii="Arial" w:hAnsi="Arial" w:cs="Arial"/>
        </w:rPr>
      </w:pPr>
      <w:r w:rsidRPr="00CC25A5">
        <w:rPr>
          <w:rFonts w:ascii="Arial" w:hAnsi="Arial" w:cs="Arial"/>
        </w:rPr>
        <w:t xml:space="preserve">In </w:t>
      </w:r>
      <w:r w:rsidR="00624D0A" w:rsidRPr="00CC25A5">
        <w:rPr>
          <w:rFonts w:ascii="Arial" w:hAnsi="Arial" w:cs="Arial"/>
        </w:rPr>
        <w:t>conclusion</w:t>
      </w:r>
      <w:r w:rsidRPr="00CC25A5">
        <w:rPr>
          <w:rFonts w:ascii="Arial" w:hAnsi="Arial" w:cs="Arial"/>
        </w:rPr>
        <w:t xml:space="preserve"> within a general aspect </w:t>
      </w:r>
      <w:r w:rsidR="00542204" w:rsidRPr="00CC25A5">
        <w:rPr>
          <w:rFonts w:ascii="Arial" w:hAnsi="Arial" w:cs="Arial"/>
        </w:rPr>
        <w:t xml:space="preserve">public services </w:t>
      </w:r>
      <w:r w:rsidR="008440D5" w:rsidRPr="00CC25A5">
        <w:rPr>
          <w:rFonts w:ascii="Arial" w:hAnsi="Arial" w:cs="Arial"/>
        </w:rPr>
        <w:t>response</w:t>
      </w:r>
      <w:r w:rsidR="00542204" w:rsidRPr="00CC25A5">
        <w:rPr>
          <w:rFonts w:ascii="Arial" w:hAnsi="Arial" w:cs="Arial"/>
        </w:rPr>
        <w:t xml:space="preserve"> to a terrorist attack are usually perfectly executed especially </w:t>
      </w:r>
      <w:r w:rsidR="008440D5" w:rsidRPr="00CC25A5">
        <w:rPr>
          <w:rFonts w:ascii="Arial" w:hAnsi="Arial" w:cs="Arial"/>
        </w:rPr>
        <w:t>after</w:t>
      </w:r>
      <w:r w:rsidR="00542204" w:rsidRPr="00CC25A5">
        <w:rPr>
          <w:rFonts w:ascii="Arial" w:hAnsi="Arial" w:cs="Arial"/>
        </w:rPr>
        <w:t xml:space="preserve"> </w:t>
      </w:r>
      <w:r w:rsidR="008440D5" w:rsidRPr="00CC25A5">
        <w:rPr>
          <w:rFonts w:ascii="Arial" w:hAnsi="Arial" w:cs="Arial"/>
        </w:rPr>
        <w:t>the</w:t>
      </w:r>
      <w:r w:rsidR="00542204" w:rsidRPr="00CC25A5">
        <w:rPr>
          <w:rFonts w:ascii="Arial" w:hAnsi="Arial" w:cs="Arial"/>
        </w:rPr>
        <w:t xml:space="preserve"> </w:t>
      </w:r>
      <w:r w:rsidR="008440D5" w:rsidRPr="00CC25A5">
        <w:rPr>
          <w:rFonts w:ascii="Arial" w:hAnsi="Arial" w:cs="Arial"/>
        </w:rPr>
        <w:t>tragic</w:t>
      </w:r>
      <w:r w:rsidR="00542204" w:rsidRPr="00CC25A5">
        <w:rPr>
          <w:rFonts w:ascii="Arial" w:hAnsi="Arial" w:cs="Arial"/>
        </w:rPr>
        <w:t xml:space="preserve"> </w:t>
      </w:r>
      <w:r w:rsidR="008440D5" w:rsidRPr="00CC25A5">
        <w:rPr>
          <w:rFonts w:ascii="Arial" w:hAnsi="Arial" w:cs="Arial"/>
        </w:rPr>
        <w:t>disaster</w:t>
      </w:r>
      <w:r w:rsidR="003860D8" w:rsidRPr="00CC25A5">
        <w:rPr>
          <w:rFonts w:ascii="Arial" w:hAnsi="Arial" w:cs="Arial"/>
        </w:rPr>
        <w:t xml:space="preserve"> of the </w:t>
      </w:r>
      <w:r w:rsidR="008440D5" w:rsidRPr="00CC25A5">
        <w:rPr>
          <w:rFonts w:ascii="Arial" w:hAnsi="Arial" w:cs="Arial"/>
        </w:rPr>
        <w:t>Manchester</w:t>
      </w:r>
      <w:r w:rsidR="003860D8" w:rsidRPr="00CC25A5">
        <w:rPr>
          <w:rFonts w:ascii="Arial" w:hAnsi="Arial" w:cs="Arial"/>
        </w:rPr>
        <w:t xml:space="preserve"> arena bombings, with help </w:t>
      </w:r>
      <w:r w:rsidR="007E409B" w:rsidRPr="00CC25A5">
        <w:rPr>
          <w:rFonts w:ascii="Arial" w:hAnsi="Arial" w:cs="Arial"/>
        </w:rPr>
        <w:t>from</w:t>
      </w:r>
      <w:r w:rsidR="003860D8" w:rsidRPr="00CC25A5">
        <w:rPr>
          <w:rFonts w:ascii="Arial" w:hAnsi="Arial" w:cs="Arial"/>
        </w:rPr>
        <w:t xml:space="preserve"> </w:t>
      </w:r>
      <w:r w:rsidR="008440D5" w:rsidRPr="00CC25A5">
        <w:rPr>
          <w:rFonts w:ascii="Arial" w:hAnsi="Arial" w:cs="Arial"/>
        </w:rPr>
        <w:t>enquiries</w:t>
      </w:r>
      <w:r w:rsidR="003860D8" w:rsidRPr="00CC25A5">
        <w:rPr>
          <w:rFonts w:ascii="Arial" w:hAnsi="Arial" w:cs="Arial"/>
        </w:rPr>
        <w:t xml:space="preserve"> into this attack multiple emergency services have been able to look into what and where things went wrong that </w:t>
      </w:r>
      <w:r w:rsidR="003F0A8E" w:rsidRPr="00CC25A5">
        <w:rPr>
          <w:rFonts w:ascii="Arial" w:hAnsi="Arial" w:cs="Arial"/>
        </w:rPr>
        <w:t>night.</w:t>
      </w:r>
      <w:r w:rsidR="007E409B">
        <w:rPr>
          <w:rFonts w:ascii="Arial" w:hAnsi="Arial" w:cs="Arial"/>
        </w:rPr>
        <w:t xml:space="preserve"> The emergency services are constantly adapting, and thinking of way they can improve their response time to attacks in order to get to the scene quicker and hopefully reduce the loss of life. </w:t>
      </w:r>
    </w:p>
    <w:p w14:paraId="00F5A5BA" w14:textId="77777777" w:rsidR="00B04E40" w:rsidRDefault="00B04E40" w:rsidP="00C71DAB">
      <w:pPr>
        <w:pStyle w:val="NormalWeb"/>
        <w:spacing w:before="0" w:beforeAutospacing="0" w:after="0" w:afterAutospacing="0" w:line="480" w:lineRule="auto"/>
        <w:rPr>
          <w:rFonts w:ascii="Arial" w:hAnsi="Arial" w:cs="Arial"/>
        </w:rPr>
      </w:pPr>
    </w:p>
    <w:p w14:paraId="545F2286" w14:textId="298F6B0B" w:rsidR="00B04E40" w:rsidRDefault="00B04E40" w:rsidP="00C71DAB">
      <w:pPr>
        <w:pStyle w:val="NormalWeb"/>
        <w:shd w:val="clear" w:color="auto" w:fill="FFFFFF"/>
        <w:spacing w:before="0" w:beforeAutospacing="0" w:after="180" w:afterAutospacing="0" w:line="480" w:lineRule="auto"/>
        <w:textAlignment w:val="baseline"/>
        <w:rPr>
          <w:rFonts w:ascii="Arial" w:hAnsi="Arial" w:cs="Arial"/>
          <w:color w:val="141414"/>
        </w:rPr>
      </w:pPr>
      <w:r w:rsidRPr="00E4669D">
        <w:rPr>
          <w:rFonts w:ascii="Arial" w:hAnsi="Arial" w:cs="Arial"/>
          <w:color w:val="141414"/>
        </w:rPr>
        <w:t>“The whole nation has been shocked by the death and injury.”</w:t>
      </w:r>
      <w:r>
        <w:rPr>
          <w:rFonts w:ascii="Arial" w:hAnsi="Arial" w:cs="Arial"/>
          <w:color w:val="141414"/>
        </w:rPr>
        <w:t xml:space="preserve"> – Queen Elizabeth the second </w:t>
      </w:r>
      <w:sdt>
        <w:sdtPr>
          <w:rPr>
            <w:rFonts w:ascii="Arial" w:hAnsi="Arial" w:cs="Arial"/>
            <w:color w:val="141414"/>
          </w:rPr>
          <w:id w:val="1069390645"/>
          <w:citation/>
        </w:sdtPr>
        <w:sdtEndPr/>
        <w:sdtContent>
          <w:r>
            <w:rPr>
              <w:rFonts w:ascii="Arial" w:hAnsi="Arial" w:cs="Arial"/>
              <w:color w:val="141414"/>
            </w:rPr>
            <w:fldChar w:fldCharType="begin"/>
          </w:r>
          <w:r>
            <w:rPr>
              <w:rFonts w:ascii="Arial" w:hAnsi="Arial" w:cs="Arial"/>
              <w:color w:val="141414"/>
            </w:rPr>
            <w:instrText xml:space="preserve"> CITATION Lod17 \l 2057 </w:instrText>
          </w:r>
          <w:r>
            <w:rPr>
              <w:rFonts w:ascii="Arial" w:hAnsi="Arial" w:cs="Arial"/>
              <w:color w:val="141414"/>
            </w:rPr>
            <w:fldChar w:fldCharType="separate"/>
          </w:r>
          <w:r w:rsidR="00C71DAB" w:rsidRPr="00C71DAB">
            <w:rPr>
              <w:rFonts w:ascii="Arial" w:hAnsi="Arial" w:cs="Arial"/>
              <w:noProof/>
              <w:color w:val="141414"/>
            </w:rPr>
            <w:t>(Lodge, 2017)</w:t>
          </w:r>
          <w:r>
            <w:rPr>
              <w:rFonts w:ascii="Arial" w:hAnsi="Arial" w:cs="Arial"/>
              <w:color w:val="141414"/>
            </w:rPr>
            <w:fldChar w:fldCharType="end"/>
          </w:r>
        </w:sdtContent>
      </w:sdt>
    </w:p>
    <w:p w14:paraId="4FB1E4F6" w14:textId="77777777" w:rsidR="00C71DAB" w:rsidRPr="00E4669D" w:rsidRDefault="00C71DAB" w:rsidP="00C71DAB">
      <w:pPr>
        <w:pStyle w:val="NormalWeb"/>
        <w:shd w:val="clear" w:color="auto" w:fill="FFFFFF"/>
        <w:spacing w:before="0" w:beforeAutospacing="0" w:after="180" w:afterAutospacing="0" w:line="480" w:lineRule="auto"/>
        <w:textAlignment w:val="baseline"/>
        <w:rPr>
          <w:rFonts w:ascii="Arial" w:hAnsi="Arial" w:cs="Arial"/>
          <w:color w:val="141414"/>
        </w:rPr>
      </w:pPr>
    </w:p>
    <w:p w14:paraId="34BDD880" w14:textId="77777777" w:rsidR="00B04E40" w:rsidRPr="00CC25A5" w:rsidRDefault="00B04E40" w:rsidP="00C6149C">
      <w:pPr>
        <w:pStyle w:val="NormalWeb"/>
        <w:spacing w:before="0" w:beforeAutospacing="0" w:after="0" w:afterAutospacing="0"/>
        <w:rPr>
          <w:rFonts w:ascii="Arial" w:hAnsi="Arial" w:cs="Arial"/>
        </w:rPr>
      </w:pPr>
    </w:p>
    <w:sdt>
      <w:sdtPr>
        <w:rPr>
          <w:rFonts w:asciiTheme="minorHAnsi" w:eastAsiaTheme="minorHAnsi" w:hAnsiTheme="minorHAnsi" w:cstheme="minorBidi"/>
          <w:b w:val="0"/>
          <w:bCs w:val="0"/>
          <w:kern w:val="2"/>
          <w:sz w:val="22"/>
          <w:szCs w:val="22"/>
          <w:lang w:eastAsia="en-US"/>
          <w14:ligatures w14:val="standardContextual"/>
        </w:rPr>
        <w:id w:val="34477582"/>
        <w:docPartObj>
          <w:docPartGallery w:val="Bibliographies"/>
          <w:docPartUnique/>
        </w:docPartObj>
      </w:sdtPr>
      <w:sdtEndPr/>
      <w:sdtContent>
        <w:p w14:paraId="301DF2F9" w14:textId="63FD21D1" w:rsidR="00E567A1" w:rsidRPr="00E567A1" w:rsidRDefault="00E567A1">
          <w:pPr>
            <w:pStyle w:val="Heading1"/>
            <w:rPr>
              <w:rStyle w:val="Heading2Char"/>
            </w:rPr>
          </w:pPr>
          <w:r w:rsidRPr="00E567A1">
            <w:rPr>
              <w:rStyle w:val="Heading2Char"/>
            </w:rPr>
            <w:t>References</w:t>
          </w:r>
        </w:p>
        <w:sdt>
          <w:sdtPr>
            <w:id w:val="-573587230"/>
            <w:bibliography/>
          </w:sdtPr>
          <w:sdtEndPr/>
          <w:sdtContent>
            <w:p w14:paraId="74B45C06" w14:textId="77777777" w:rsidR="00C71DAB" w:rsidRDefault="00E567A1" w:rsidP="00C71DAB">
              <w:pPr>
                <w:pStyle w:val="Bibliography"/>
                <w:rPr>
                  <w:noProof/>
                  <w:kern w:val="0"/>
                  <w:sz w:val="24"/>
                  <w:szCs w:val="24"/>
                  <w14:ligatures w14:val="none"/>
                </w:rPr>
              </w:pPr>
              <w:r>
                <w:fldChar w:fldCharType="begin"/>
              </w:r>
              <w:r>
                <w:instrText xml:space="preserve"> BIBLIOGRAPHY </w:instrText>
              </w:r>
              <w:r>
                <w:fldChar w:fldCharType="separate"/>
              </w:r>
              <w:r w:rsidR="00C71DAB">
                <w:rPr>
                  <w:noProof/>
                </w:rPr>
                <w:t xml:space="preserve">BBC News, 2017. </w:t>
              </w:r>
              <w:r w:rsidR="00C71DAB">
                <w:rPr>
                  <w:i/>
                  <w:iCs/>
                  <w:noProof/>
                </w:rPr>
                <w:t xml:space="preserve">Manchester attack: What we know so far. </w:t>
              </w:r>
              <w:r w:rsidR="00C71DAB">
                <w:rPr>
                  <w:noProof/>
                </w:rPr>
                <w:t xml:space="preserve">[Online] </w:t>
              </w:r>
              <w:r w:rsidR="00C71DAB">
                <w:rPr>
                  <w:noProof/>
                </w:rPr>
                <w:br/>
                <w:t xml:space="preserve">Available at: </w:t>
              </w:r>
              <w:r w:rsidR="00C71DAB">
                <w:rPr>
                  <w:noProof/>
                  <w:u w:val="single"/>
                </w:rPr>
                <w:t>https://www.bbc.co.uk/news/uk-england-manchester-40008389</w:t>
              </w:r>
              <w:r w:rsidR="00C71DAB">
                <w:rPr>
                  <w:noProof/>
                </w:rPr>
                <w:br/>
                <w:t>[Accessed 28 November 2023].</w:t>
              </w:r>
            </w:p>
            <w:p w14:paraId="463B5142" w14:textId="77777777" w:rsidR="00C71DAB" w:rsidRDefault="00C71DAB" w:rsidP="00C71DAB">
              <w:pPr>
                <w:pStyle w:val="Bibliography"/>
                <w:rPr>
                  <w:noProof/>
                </w:rPr>
              </w:pPr>
              <w:r>
                <w:rPr>
                  <w:noProof/>
                </w:rPr>
                <w:t xml:space="preserve">Greater Manchester Police, 2020. </w:t>
              </w:r>
              <w:r>
                <w:rPr>
                  <w:i/>
                  <w:iCs/>
                  <w:noProof/>
                </w:rPr>
                <w:t xml:space="preserve">A man who conspired with his brother to carry out a terror attack that killed 22 people at the Manchester Arena has been convicted. </w:t>
              </w:r>
              <w:r>
                <w:rPr>
                  <w:noProof/>
                </w:rPr>
                <w:t xml:space="preserve">[Online] </w:t>
              </w:r>
              <w:r>
                <w:rPr>
                  <w:noProof/>
                </w:rPr>
                <w:br/>
                <w:t xml:space="preserve">Available at: </w:t>
              </w:r>
              <w:r>
                <w:rPr>
                  <w:noProof/>
                  <w:u w:val="single"/>
                </w:rPr>
                <w:t>https://www.gmp.police.uk/news/greater-manchester/news/news/2020/march/a-man-who-conspired-with-his-brother-to-carry-out-a-terror-attack-that-killed-22-people-at-the-manchester-arena-has-been-jailed/</w:t>
              </w:r>
              <w:r>
                <w:rPr>
                  <w:noProof/>
                </w:rPr>
                <w:br/>
                <w:t>[Accessed 28 November 2023].</w:t>
              </w:r>
            </w:p>
            <w:p w14:paraId="6CA92D36" w14:textId="77777777" w:rsidR="00C71DAB" w:rsidRDefault="00C71DAB" w:rsidP="00C71DAB">
              <w:pPr>
                <w:pStyle w:val="Bibliography"/>
                <w:rPr>
                  <w:noProof/>
                </w:rPr>
              </w:pPr>
              <w:r>
                <w:rPr>
                  <w:noProof/>
                </w:rPr>
                <w:t xml:space="preserve">Home Office, 2023. </w:t>
              </w:r>
              <w:r>
                <w:rPr>
                  <w:i/>
                  <w:iCs/>
                  <w:noProof/>
                </w:rPr>
                <w:t xml:space="preserve">Major exercise tests response to terrorist attacks. </w:t>
              </w:r>
              <w:r>
                <w:rPr>
                  <w:noProof/>
                </w:rPr>
                <w:t xml:space="preserve">[Online] </w:t>
              </w:r>
              <w:r>
                <w:rPr>
                  <w:noProof/>
                </w:rPr>
                <w:br/>
                <w:t xml:space="preserve">Available at: </w:t>
              </w:r>
              <w:r>
                <w:rPr>
                  <w:noProof/>
                  <w:u w:val="single"/>
                </w:rPr>
                <w:t>https://www.gov.uk/government/news/major-exercise-tests-response-to-terrorist-attacks</w:t>
              </w:r>
              <w:r>
                <w:rPr>
                  <w:noProof/>
                </w:rPr>
                <w:br/>
                <w:t>[Accessed 30 November 2023].</w:t>
              </w:r>
            </w:p>
            <w:p w14:paraId="31386176" w14:textId="77777777" w:rsidR="00C71DAB" w:rsidRDefault="00C71DAB" w:rsidP="00C71DAB">
              <w:pPr>
                <w:pStyle w:val="Bibliography"/>
                <w:rPr>
                  <w:noProof/>
                </w:rPr>
              </w:pPr>
              <w:r>
                <w:rPr>
                  <w:noProof/>
                </w:rPr>
                <w:t xml:space="preserve">JOINT OPERATINT PRINCIPLES FOR THE EMERGENCY SERVICES, 2016. </w:t>
              </w:r>
              <w:r>
                <w:rPr>
                  <w:i/>
                  <w:iCs/>
                  <w:noProof/>
                </w:rPr>
                <w:t xml:space="preserve">Responding to a CBRN(e) Event. </w:t>
              </w:r>
              <w:r>
                <w:rPr>
                  <w:noProof/>
                </w:rPr>
                <w:t xml:space="preserve">[Online] </w:t>
              </w:r>
              <w:r>
                <w:rPr>
                  <w:noProof/>
                </w:rPr>
                <w:br/>
                <w:t xml:space="preserve">Available at: </w:t>
              </w:r>
              <w:r>
                <w:rPr>
                  <w:noProof/>
                  <w:u w:val="single"/>
                </w:rPr>
                <w:t>https://www.jesip.org.uk/uploads/media/pdf/CBRN%20JOPs/JESIP_CBRN_E_JOPS_Document_On.pdf</w:t>
              </w:r>
              <w:r>
                <w:rPr>
                  <w:noProof/>
                </w:rPr>
                <w:br/>
                <w:t>[Accessed 28 November 2023].</w:t>
              </w:r>
            </w:p>
            <w:p w14:paraId="5AFFB49F" w14:textId="77777777" w:rsidR="00C71DAB" w:rsidRDefault="00C71DAB" w:rsidP="00C71DAB">
              <w:pPr>
                <w:pStyle w:val="Bibliography"/>
                <w:rPr>
                  <w:noProof/>
                </w:rPr>
              </w:pPr>
              <w:r>
                <w:rPr>
                  <w:noProof/>
                </w:rPr>
                <w:t xml:space="preserve">Larson, R.C., Et al , 2006. Responding to emergencies: Lessons learned and the need for analysis. </w:t>
              </w:r>
              <w:r>
                <w:rPr>
                  <w:i/>
                  <w:iCs/>
                  <w:noProof/>
                </w:rPr>
                <w:t xml:space="preserve">Interfaces, </w:t>
              </w:r>
              <w:r>
                <w:rPr>
                  <w:noProof/>
                </w:rPr>
                <w:t>36(6), pp. 486-501..</w:t>
              </w:r>
            </w:p>
            <w:p w14:paraId="1EC11FEA" w14:textId="77777777" w:rsidR="00C71DAB" w:rsidRDefault="00C71DAB" w:rsidP="00C71DAB">
              <w:pPr>
                <w:pStyle w:val="Bibliography"/>
                <w:rPr>
                  <w:noProof/>
                </w:rPr>
              </w:pPr>
              <w:r>
                <w:rPr>
                  <w:noProof/>
                </w:rPr>
                <w:t xml:space="preserve">Lodge, B., 2017. </w:t>
              </w:r>
              <w:r>
                <w:rPr>
                  <w:i/>
                  <w:iCs/>
                  <w:noProof/>
                </w:rPr>
                <w:t xml:space="preserve">The powerful quotes that show how the world is showing solidarity with Manchester. </w:t>
              </w:r>
              <w:r>
                <w:rPr>
                  <w:noProof/>
                </w:rPr>
                <w:t xml:space="preserve">[Online] </w:t>
              </w:r>
              <w:r>
                <w:rPr>
                  <w:noProof/>
                </w:rPr>
                <w:br/>
                <w:t xml:space="preserve">Available at: </w:t>
              </w:r>
              <w:r>
                <w:rPr>
                  <w:noProof/>
                  <w:u w:val="single"/>
                </w:rPr>
                <w:t>https://www.manchestereveningnews.co.uk/news/quotes-manchester-terror-attack-sum-13097187</w:t>
              </w:r>
              <w:r>
                <w:rPr>
                  <w:noProof/>
                </w:rPr>
                <w:br/>
                <w:t>[Accessed 2 January 2024].</w:t>
              </w:r>
            </w:p>
            <w:p w14:paraId="71F219EA" w14:textId="77777777" w:rsidR="00C71DAB" w:rsidRDefault="00C71DAB" w:rsidP="00C71DAB">
              <w:pPr>
                <w:pStyle w:val="Bibliography"/>
                <w:rPr>
                  <w:noProof/>
                </w:rPr>
              </w:pPr>
              <w:r>
                <w:rPr>
                  <w:noProof/>
                </w:rPr>
                <w:t xml:space="preserve">Yosipof, A , Et al , 2023. Persistence of risk awareness: Manchester arena bombing on 22 May 2017. </w:t>
              </w:r>
              <w:r>
                <w:rPr>
                  <w:i/>
                  <w:iCs/>
                  <w:noProof/>
                </w:rPr>
                <w:t xml:space="preserve">International Journal of Disaster Risk Reduction, </w:t>
              </w:r>
              <w:r>
                <w:rPr>
                  <w:noProof/>
                </w:rPr>
                <w:t>Volume 94.</w:t>
              </w:r>
            </w:p>
            <w:p w14:paraId="07FF077D" w14:textId="016D9516" w:rsidR="00E567A1" w:rsidRDefault="00E567A1" w:rsidP="00C71DAB">
              <w:r>
                <w:rPr>
                  <w:b/>
                  <w:bCs/>
                  <w:noProof/>
                </w:rPr>
                <w:fldChar w:fldCharType="end"/>
              </w:r>
            </w:p>
          </w:sdtContent>
        </w:sdt>
      </w:sdtContent>
    </w:sdt>
    <w:p w14:paraId="6E0B0284" w14:textId="04C90DAA" w:rsidR="007F6B10" w:rsidRDefault="007F6B10" w:rsidP="00E85F3D"/>
    <w:sectPr w:rsidR="007F6B10" w:rsidSect="00235F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2C31BC"/>
    <w:multiLevelType w:val="multilevel"/>
    <w:tmpl w:val="5E60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21758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49C"/>
    <w:rsid w:val="00001C75"/>
    <w:rsid w:val="00060945"/>
    <w:rsid w:val="000708D7"/>
    <w:rsid w:val="00096258"/>
    <w:rsid w:val="000A75B8"/>
    <w:rsid w:val="001054C7"/>
    <w:rsid w:val="0012004C"/>
    <w:rsid w:val="00181259"/>
    <w:rsid w:val="00202147"/>
    <w:rsid w:val="00235F24"/>
    <w:rsid w:val="002F4606"/>
    <w:rsid w:val="00300B10"/>
    <w:rsid w:val="003204AB"/>
    <w:rsid w:val="00340A77"/>
    <w:rsid w:val="00345595"/>
    <w:rsid w:val="00353E21"/>
    <w:rsid w:val="0035504F"/>
    <w:rsid w:val="003860D8"/>
    <w:rsid w:val="003A6D04"/>
    <w:rsid w:val="003C4508"/>
    <w:rsid w:val="003E633E"/>
    <w:rsid w:val="003F0A8E"/>
    <w:rsid w:val="00403D65"/>
    <w:rsid w:val="00404A14"/>
    <w:rsid w:val="00414596"/>
    <w:rsid w:val="004147EE"/>
    <w:rsid w:val="00437D40"/>
    <w:rsid w:val="004719CE"/>
    <w:rsid w:val="00484079"/>
    <w:rsid w:val="004D4361"/>
    <w:rsid w:val="004D7401"/>
    <w:rsid w:val="004F62D0"/>
    <w:rsid w:val="0050771D"/>
    <w:rsid w:val="00542204"/>
    <w:rsid w:val="00624D0A"/>
    <w:rsid w:val="006524D9"/>
    <w:rsid w:val="00666A56"/>
    <w:rsid w:val="0068366A"/>
    <w:rsid w:val="006B27A5"/>
    <w:rsid w:val="007148F6"/>
    <w:rsid w:val="00720755"/>
    <w:rsid w:val="007417A3"/>
    <w:rsid w:val="0074501F"/>
    <w:rsid w:val="00782148"/>
    <w:rsid w:val="007E409B"/>
    <w:rsid w:val="007F54E0"/>
    <w:rsid w:val="007F6B10"/>
    <w:rsid w:val="00837FF0"/>
    <w:rsid w:val="008440D5"/>
    <w:rsid w:val="008628CF"/>
    <w:rsid w:val="008A2390"/>
    <w:rsid w:val="008F6089"/>
    <w:rsid w:val="0096747C"/>
    <w:rsid w:val="00974323"/>
    <w:rsid w:val="009C5078"/>
    <w:rsid w:val="009D427C"/>
    <w:rsid w:val="009E7A84"/>
    <w:rsid w:val="00A04A8C"/>
    <w:rsid w:val="00A22FEA"/>
    <w:rsid w:val="00A341FC"/>
    <w:rsid w:val="00A61C95"/>
    <w:rsid w:val="00A9189A"/>
    <w:rsid w:val="00AF41E8"/>
    <w:rsid w:val="00B04E40"/>
    <w:rsid w:val="00B42894"/>
    <w:rsid w:val="00B633F6"/>
    <w:rsid w:val="00B80D90"/>
    <w:rsid w:val="00BA4FC5"/>
    <w:rsid w:val="00BB7403"/>
    <w:rsid w:val="00BC0D45"/>
    <w:rsid w:val="00C2192A"/>
    <w:rsid w:val="00C53D84"/>
    <w:rsid w:val="00C6149C"/>
    <w:rsid w:val="00C679C3"/>
    <w:rsid w:val="00C71DAB"/>
    <w:rsid w:val="00CB1883"/>
    <w:rsid w:val="00CB6ED1"/>
    <w:rsid w:val="00CC226C"/>
    <w:rsid w:val="00CC25A5"/>
    <w:rsid w:val="00CD4FEC"/>
    <w:rsid w:val="00CF65E3"/>
    <w:rsid w:val="00D640ED"/>
    <w:rsid w:val="00DA237A"/>
    <w:rsid w:val="00DE7E09"/>
    <w:rsid w:val="00DF15CF"/>
    <w:rsid w:val="00E4669D"/>
    <w:rsid w:val="00E567A1"/>
    <w:rsid w:val="00E71585"/>
    <w:rsid w:val="00E85F3D"/>
    <w:rsid w:val="00EA0A84"/>
    <w:rsid w:val="00F25229"/>
    <w:rsid w:val="00F258B4"/>
    <w:rsid w:val="00F4297F"/>
    <w:rsid w:val="00F64E8D"/>
    <w:rsid w:val="00FE1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0F88B"/>
  <w15:chartTrackingRefBased/>
  <w15:docId w15:val="{84CBE006-C7C9-4202-9455-4D8DE1862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28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E567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14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srcss-1q0x1qg-paragraph">
    <w:name w:val="ssrcss-1q0x1qg-paragraph"/>
    <w:basedOn w:val="Normal"/>
    <w:rsid w:val="00E85F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F54E0"/>
    <w:rPr>
      <w:color w:val="0563C1" w:themeColor="hyperlink"/>
      <w:u w:val="single"/>
    </w:rPr>
  </w:style>
  <w:style w:type="character" w:styleId="UnresolvedMention">
    <w:name w:val="Unresolved Mention"/>
    <w:basedOn w:val="DefaultParagraphFont"/>
    <w:uiPriority w:val="99"/>
    <w:semiHidden/>
    <w:unhideWhenUsed/>
    <w:rsid w:val="007F54E0"/>
    <w:rPr>
      <w:color w:val="605E5C"/>
      <w:shd w:val="clear" w:color="auto" w:fill="E1DFDD"/>
    </w:rPr>
  </w:style>
  <w:style w:type="character" w:styleId="FollowedHyperlink">
    <w:name w:val="FollowedHyperlink"/>
    <w:basedOn w:val="DefaultParagraphFont"/>
    <w:uiPriority w:val="99"/>
    <w:semiHidden/>
    <w:unhideWhenUsed/>
    <w:rsid w:val="00BC0D45"/>
    <w:rPr>
      <w:color w:val="954F72" w:themeColor="followedHyperlink"/>
      <w:u w:val="single"/>
    </w:rPr>
  </w:style>
  <w:style w:type="character" w:customStyle="1" w:styleId="Heading1Char">
    <w:name w:val="Heading 1 Char"/>
    <w:basedOn w:val="DefaultParagraphFont"/>
    <w:link w:val="Heading1"/>
    <w:uiPriority w:val="9"/>
    <w:rsid w:val="008628CF"/>
    <w:rPr>
      <w:rFonts w:ascii="Times New Roman" w:eastAsia="Times New Roman" w:hAnsi="Times New Roman" w:cs="Times New Roman"/>
      <w:b/>
      <w:bCs/>
      <w:kern w:val="36"/>
      <w:sz w:val="48"/>
      <w:szCs w:val="48"/>
      <w:lang w:eastAsia="en-GB"/>
      <w14:ligatures w14:val="none"/>
    </w:rPr>
  </w:style>
  <w:style w:type="paragraph" w:styleId="Bibliography">
    <w:name w:val="Bibliography"/>
    <w:basedOn w:val="Normal"/>
    <w:next w:val="Normal"/>
    <w:uiPriority w:val="37"/>
    <w:unhideWhenUsed/>
    <w:rsid w:val="00E567A1"/>
  </w:style>
  <w:style w:type="character" w:customStyle="1" w:styleId="Heading2Char">
    <w:name w:val="Heading 2 Char"/>
    <w:basedOn w:val="DefaultParagraphFont"/>
    <w:link w:val="Heading2"/>
    <w:uiPriority w:val="9"/>
    <w:rsid w:val="00E567A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35F2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5F24"/>
    <w:rPr>
      <w:rFonts w:eastAsiaTheme="minorEastAsia"/>
      <w:kern w:val="0"/>
      <w:lang w:val="en-US"/>
      <w14:ligatures w14:val="none"/>
    </w:rPr>
  </w:style>
  <w:style w:type="character" w:styleId="Emphasis">
    <w:name w:val="Emphasis"/>
    <w:basedOn w:val="DefaultParagraphFont"/>
    <w:uiPriority w:val="20"/>
    <w:qFormat/>
    <w:rsid w:val="00BA4F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4732">
      <w:bodyDiv w:val="1"/>
      <w:marLeft w:val="0"/>
      <w:marRight w:val="0"/>
      <w:marTop w:val="0"/>
      <w:marBottom w:val="0"/>
      <w:divBdr>
        <w:top w:val="none" w:sz="0" w:space="0" w:color="auto"/>
        <w:left w:val="none" w:sz="0" w:space="0" w:color="auto"/>
        <w:bottom w:val="none" w:sz="0" w:space="0" w:color="auto"/>
        <w:right w:val="none" w:sz="0" w:space="0" w:color="auto"/>
      </w:divBdr>
    </w:div>
    <w:div w:id="79759421">
      <w:bodyDiv w:val="1"/>
      <w:marLeft w:val="0"/>
      <w:marRight w:val="0"/>
      <w:marTop w:val="0"/>
      <w:marBottom w:val="0"/>
      <w:divBdr>
        <w:top w:val="none" w:sz="0" w:space="0" w:color="auto"/>
        <w:left w:val="none" w:sz="0" w:space="0" w:color="auto"/>
        <w:bottom w:val="none" w:sz="0" w:space="0" w:color="auto"/>
        <w:right w:val="none" w:sz="0" w:space="0" w:color="auto"/>
      </w:divBdr>
    </w:div>
    <w:div w:id="81724017">
      <w:bodyDiv w:val="1"/>
      <w:marLeft w:val="0"/>
      <w:marRight w:val="0"/>
      <w:marTop w:val="0"/>
      <w:marBottom w:val="0"/>
      <w:divBdr>
        <w:top w:val="none" w:sz="0" w:space="0" w:color="auto"/>
        <w:left w:val="none" w:sz="0" w:space="0" w:color="auto"/>
        <w:bottom w:val="none" w:sz="0" w:space="0" w:color="auto"/>
        <w:right w:val="none" w:sz="0" w:space="0" w:color="auto"/>
      </w:divBdr>
    </w:div>
    <w:div w:id="116487774">
      <w:bodyDiv w:val="1"/>
      <w:marLeft w:val="0"/>
      <w:marRight w:val="0"/>
      <w:marTop w:val="0"/>
      <w:marBottom w:val="0"/>
      <w:divBdr>
        <w:top w:val="none" w:sz="0" w:space="0" w:color="auto"/>
        <w:left w:val="none" w:sz="0" w:space="0" w:color="auto"/>
        <w:bottom w:val="none" w:sz="0" w:space="0" w:color="auto"/>
        <w:right w:val="none" w:sz="0" w:space="0" w:color="auto"/>
      </w:divBdr>
    </w:div>
    <w:div w:id="157307485">
      <w:bodyDiv w:val="1"/>
      <w:marLeft w:val="0"/>
      <w:marRight w:val="0"/>
      <w:marTop w:val="0"/>
      <w:marBottom w:val="0"/>
      <w:divBdr>
        <w:top w:val="none" w:sz="0" w:space="0" w:color="auto"/>
        <w:left w:val="none" w:sz="0" w:space="0" w:color="auto"/>
        <w:bottom w:val="none" w:sz="0" w:space="0" w:color="auto"/>
        <w:right w:val="none" w:sz="0" w:space="0" w:color="auto"/>
      </w:divBdr>
    </w:div>
    <w:div w:id="211966522">
      <w:bodyDiv w:val="1"/>
      <w:marLeft w:val="0"/>
      <w:marRight w:val="0"/>
      <w:marTop w:val="0"/>
      <w:marBottom w:val="0"/>
      <w:divBdr>
        <w:top w:val="none" w:sz="0" w:space="0" w:color="auto"/>
        <w:left w:val="none" w:sz="0" w:space="0" w:color="auto"/>
        <w:bottom w:val="none" w:sz="0" w:space="0" w:color="auto"/>
        <w:right w:val="none" w:sz="0" w:space="0" w:color="auto"/>
      </w:divBdr>
    </w:div>
    <w:div w:id="231893943">
      <w:bodyDiv w:val="1"/>
      <w:marLeft w:val="0"/>
      <w:marRight w:val="0"/>
      <w:marTop w:val="0"/>
      <w:marBottom w:val="0"/>
      <w:divBdr>
        <w:top w:val="none" w:sz="0" w:space="0" w:color="auto"/>
        <w:left w:val="none" w:sz="0" w:space="0" w:color="auto"/>
        <w:bottom w:val="none" w:sz="0" w:space="0" w:color="auto"/>
        <w:right w:val="none" w:sz="0" w:space="0" w:color="auto"/>
      </w:divBdr>
    </w:div>
    <w:div w:id="268855689">
      <w:bodyDiv w:val="1"/>
      <w:marLeft w:val="0"/>
      <w:marRight w:val="0"/>
      <w:marTop w:val="0"/>
      <w:marBottom w:val="0"/>
      <w:divBdr>
        <w:top w:val="none" w:sz="0" w:space="0" w:color="auto"/>
        <w:left w:val="none" w:sz="0" w:space="0" w:color="auto"/>
        <w:bottom w:val="none" w:sz="0" w:space="0" w:color="auto"/>
        <w:right w:val="none" w:sz="0" w:space="0" w:color="auto"/>
      </w:divBdr>
    </w:div>
    <w:div w:id="275793352">
      <w:bodyDiv w:val="1"/>
      <w:marLeft w:val="0"/>
      <w:marRight w:val="0"/>
      <w:marTop w:val="0"/>
      <w:marBottom w:val="0"/>
      <w:divBdr>
        <w:top w:val="none" w:sz="0" w:space="0" w:color="auto"/>
        <w:left w:val="none" w:sz="0" w:space="0" w:color="auto"/>
        <w:bottom w:val="none" w:sz="0" w:space="0" w:color="auto"/>
        <w:right w:val="none" w:sz="0" w:space="0" w:color="auto"/>
      </w:divBdr>
    </w:div>
    <w:div w:id="292564973">
      <w:bodyDiv w:val="1"/>
      <w:marLeft w:val="0"/>
      <w:marRight w:val="0"/>
      <w:marTop w:val="0"/>
      <w:marBottom w:val="0"/>
      <w:divBdr>
        <w:top w:val="none" w:sz="0" w:space="0" w:color="auto"/>
        <w:left w:val="none" w:sz="0" w:space="0" w:color="auto"/>
        <w:bottom w:val="none" w:sz="0" w:space="0" w:color="auto"/>
        <w:right w:val="none" w:sz="0" w:space="0" w:color="auto"/>
      </w:divBdr>
    </w:div>
    <w:div w:id="294219852">
      <w:bodyDiv w:val="1"/>
      <w:marLeft w:val="0"/>
      <w:marRight w:val="0"/>
      <w:marTop w:val="0"/>
      <w:marBottom w:val="0"/>
      <w:divBdr>
        <w:top w:val="none" w:sz="0" w:space="0" w:color="auto"/>
        <w:left w:val="none" w:sz="0" w:space="0" w:color="auto"/>
        <w:bottom w:val="none" w:sz="0" w:space="0" w:color="auto"/>
        <w:right w:val="none" w:sz="0" w:space="0" w:color="auto"/>
      </w:divBdr>
    </w:div>
    <w:div w:id="353922760">
      <w:bodyDiv w:val="1"/>
      <w:marLeft w:val="0"/>
      <w:marRight w:val="0"/>
      <w:marTop w:val="0"/>
      <w:marBottom w:val="0"/>
      <w:divBdr>
        <w:top w:val="none" w:sz="0" w:space="0" w:color="auto"/>
        <w:left w:val="none" w:sz="0" w:space="0" w:color="auto"/>
        <w:bottom w:val="none" w:sz="0" w:space="0" w:color="auto"/>
        <w:right w:val="none" w:sz="0" w:space="0" w:color="auto"/>
      </w:divBdr>
    </w:div>
    <w:div w:id="365953560">
      <w:bodyDiv w:val="1"/>
      <w:marLeft w:val="0"/>
      <w:marRight w:val="0"/>
      <w:marTop w:val="0"/>
      <w:marBottom w:val="0"/>
      <w:divBdr>
        <w:top w:val="none" w:sz="0" w:space="0" w:color="auto"/>
        <w:left w:val="none" w:sz="0" w:space="0" w:color="auto"/>
        <w:bottom w:val="none" w:sz="0" w:space="0" w:color="auto"/>
        <w:right w:val="none" w:sz="0" w:space="0" w:color="auto"/>
      </w:divBdr>
    </w:div>
    <w:div w:id="386683179">
      <w:bodyDiv w:val="1"/>
      <w:marLeft w:val="0"/>
      <w:marRight w:val="0"/>
      <w:marTop w:val="0"/>
      <w:marBottom w:val="0"/>
      <w:divBdr>
        <w:top w:val="none" w:sz="0" w:space="0" w:color="auto"/>
        <w:left w:val="none" w:sz="0" w:space="0" w:color="auto"/>
        <w:bottom w:val="none" w:sz="0" w:space="0" w:color="auto"/>
        <w:right w:val="none" w:sz="0" w:space="0" w:color="auto"/>
      </w:divBdr>
    </w:div>
    <w:div w:id="399060611">
      <w:bodyDiv w:val="1"/>
      <w:marLeft w:val="0"/>
      <w:marRight w:val="0"/>
      <w:marTop w:val="0"/>
      <w:marBottom w:val="0"/>
      <w:divBdr>
        <w:top w:val="none" w:sz="0" w:space="0" w:color="auto"/>
        <w:left w:val="none" w:sz="0" w:space="0" w:color="auto"/>
        <w:bottom w:val="none" w:sz="0" w:space="0" w:color="auto"/>
        <w:right w:val="none" w:sz="0" w:space="0" w:color="auto"/>
      </w:divBdr>
    </w:div>
    <w:div w:id="416288592">
      <w:bodyDiv w:val="1"/>
      <w:marLeft w:val="0"/>
      <w:marRight w:val="0"/>
      <w:marTop w:val="0"/>
      <w:marBottom w:val="0"/>
      <w:divBdr>
        <w:top w:val="none" w:sz="0" w:space="0" w:color="auto"/>
        <w:left w:val="none" w:sz="0" w:space="0" w:color="auto"/>
        <w:bottom w:val="none" w:sz="0" w:space="0" w:color="auto"/>
        <w:right w:val="none" w:sz="0" w:space="0" w:color="auto"/>
      </w:divBdr>
    </w:div>
    <w:div w:id="436023807">
      <w:bodyDiv w:val="1"/>
      <w:marLeft w:val="0"/>
      <w:marRight w:val="0"/>
      <w:marTop w:val="0"/>
      <w:marBottom w:val="0"/>
      <w:divBdr>
        <w:top w:val="none" w:sz="0" w:space="0" w:color="auto"/>
        <w:left w:val="none" w:sz="0" w:space="0" w:color="auto"/>
        <w:bottom w:val="none" w:sz="0" w:space="0" w:color="auto"/>
        <w:right w:val="none" w:sz="0" w:space="0" w:color="auto"/>
      </w:divBdr>
      <w:divsChild>
        <w:div w:id="2014258002">
          <w:marLeft w:val="0"/>
          <w:marRight w:val="0"/>
          <w:marTop w:val="0"/>
          <w:marBottom w:val="0"/>
          <w:divBdr>
            <w:top w:val="none" w:sz="0" w:space="0" w:color="auto"/>
            <w:left w:val="none" w:sz="0" w:space="0" w:color="auto"/>
            <w:bottom w:val="none" w:sz="0" w:space="0" w:color="auto"/>
            <w:right w:val="none" w:sz="0" w:space="0" w:color="auto"/>
          </w:divBdr>
          <w:divsChild>
            <w:div w:id="1665357253">
              <w:marLeft w:val="0"/>
              <w:marRight w:val="0"/>
              <w:marTop w:val="0"/>
              <w:marBottom w:val="0"/>
              <w:divBdr>
                <w:top w:val="none" w:sz="0" w:space="0" w:color="auto"/>
                <w:left w:val="none" w:sz="0" w:space="0" w:color="auto"/>
                <w:bottom w:val="none" w:sz="0" w:space="0" w:color="auto"/>
                <w:right w:val="none" w:sz="0" w:space="0" w:color="auto"/>
              </w:divBdr>
            </w:div>
          </w:divsChild>
        </w:div>
        <w:div w:id="27341281">
          <w:marLeft w:val="0"/>
          <w:marRight w:val="0"/>
          <w:marTop w:val="0"/>
          <w:marBottom w:val="0"/>
          <w:divBdr>
            <w:top w:val="none" w:sz="0" w:space="0" w:color="auto"/>
            <w:left w:val="none" w:sz="0" w:space="0" w:color="auto"/>
            <w:bottom w:val="none" w:sz="0" w:space="0" w:color="auto"/>
            <w:right w:val="none" w:sz="0" w:space="0" w:color="auto"/>
          </w:divBdr>
          <w:divsChild>
            <w:div w:id="98331929">
              <w:marLeft w:val="0"/>
              <w:marRight w:val="0"/>
              <w:marTop w:val="0"/>
              <w:marBottom w:val="0"/>
              <w:divBdr>
                <w:top w:val="none" w:sz="0" w:space="0" w:color="auto"/>
                <w:left w:val="none" w:sz="0" w:space="0" w:color="auto"/>
                <w:bottom w:val="none" w:sz="0" w:space="0" w:color="auto"/>
                <w:right w:val="none" w:sz="0" w:space="0" w:color="auto"/>
              </w:divBdr>
            </w:div>
          </w:divsChild>
        </w:div>
        <w:div w:id="855268442">
          <w:marLeft w:val="0"/>
          <w:marRight w:val="0"/>
          <w:marTop w:val="0"/>
          <w:marBottom w:val="0"/>
          <w:divBdr>
            <w:top w:val="none" w:sz="0" w:space="0" w:color="auto"/>
            <w:left w:val="none" w:sz="0" w:space="0" w:color="auto"/>
            <w:bottom w:val="none" w:sz="0" w:space="0" w:color="auto"/>
            <w:right w:val="none" w:sz="0" w:space="0" w:color="auto"/>
          </w:divBdr>
          <w:divsChild>
            <w:div w:id="568350948">
              <w:marLeft w:val="0"/>
              <w:marRight w:val="0"/>
              <w:marTop w:val="0"/>
              <w:marBottom w:val="0"/>
              <w:divBdr>
                <w:top w:val="none" w:sz="0" w:space="0" w:color="auto"/>
                <w:left w:val="none" w:sz="0" w:space="0" w:color="auto"/>
                <w:bottom w:val="none" w:sz="0" w:space="0" w:color="auto"/>
                <w:right w:val="none" w:sz="0" w:space="0" w:color="auto"/>
              </w:divBdr>
            </w:div>
          </w:divsChild>
        </w:div>
        <w:div w:id="143009055">
          <w:marLeft w:val="0"/>
          <w:marRight w:val="0"/>
          <w:marTop w:val="0"/>
          <w:marBottom w:val="0"/>
          <w:divBdr>
            <w:top w:val="none" w:sz="0" w:space="0" w:color="auto"/>
            <w:left w:val="none" w:sz="0" w:space="0" w:color="auto"/>
            <w:bottom w:val="none" w:sz="0" w:space="0" w:color="auto"/>
            <w:right w:val="none" w:sz="0" w:space="0" w:color="auto"/>
          </w:divBdr>
          <w:divsChild>
            <w:div w:id="121928286">
              <w:marLeft w:val="0"/>
              <w:marRight w:val="0"/>
              <w:marTop w:val="0"/>
              <w:marBottom w:val="0"/>
              <w:divBdr>
                <w:top w:val="none" w:sz="0" w:space="0" w:color="auto"/>
                <w:left w:val="none" w:sz="0" w:space="0" w:color="auto"/>
                <w:bottom w:val="none" w:sz="0" w:space="0" w:color="auto"/>
                <w:right w:val="none" w:sz="0" w:space="0" w:color="auto"/>
              </w:divBdr>
            </w:div>
          </w:divsChild>
        </w:div>
        <w:div w:id="1834447198">
          <w:marLeft w:val="0"/>
          <w:marRight w:val="0"/>
          <w:marTop w:val="0"/>
          <w:marBottom w:val="0"/>
          <w:divBdr>
            <w:top w:val="none" w:sz="0" w:space="0" w:color="auto"/>
            <w:left w:val="none" w:sz="0" w:space="0" w:color="auto"/>
            <w:bottom w:val="none" w:sz="0" w:space="0" w:color="auto"/>
            <w:right w:val="none" w:sz="0" w:space="0" w:color="auto"/>
          </w:divBdr>
          <w:divsChild>
            <w:div w:id="492137582">
              <w:marLeft w:val="0"/>
              <w:marRight w:val="0"/>
              <w:marTop w:val="0"/>
              <w:marBottom w:val="0"/>
              <w:divBdr>
                <w:top w:val="none" w:sz="0" w:space="0" w:color="auto"/>
                <w:left w:val="none" w:sz="0" w:space="0" w:color="auto"/>
                <w:bottom w:val="none" w:sz="0" w:space="0" w:color="auto"/>
                <w:right w:val="none" w:sz="0" w:space="0" w:color="auto"/>
              </w:divBdr>
            </w:div>
          </w:divsChild>
        </w:div>
        <w:div w:id="1413432747">
          <w:marLeft w:val="0"/>
          <w:marRight w:val="0"/>
          <w:marTop w:val="0"/>
          <w:marBottom w:val="0"/>
          <w:divBdr>
            <w:top w:val="none" w:sz="0" w:space="0" w:color="auto"/>
            <w:left w:val="none" w:sz="0" w:space="0" w:color="auto"/>
            <w:bottom w:val="none" w:sz="0" w:space="0" w:color="auto"/>
            <w:right w:val="none" w:sz="0" w:space="0" w:color="auto"/>
          </w:divBdr>
          <w:divsChild>
            <w:div w:id="1013188744">
              <w:marLeft w:val="0"/>
              <w:marRight w:val="0"/>
              <w:marTop w:val="0"/>
              <w:marBottom w:val="0"/>
              <w:divBdr>
                <w:top w:val="none" w:sz="0" w:space="0" w:color="auto"/>
                <w:left w:val="none" w:sz="0" w:space="0" w:color="auto"/>
                <w:bottom w:val="none" w:sz="0" w:space="0" w:color="auto"/>
                <w:right w:val="none" w:sz="0" w:space="0" w:color="auto"/>
              </w:divBdr>
            </w:div>
          </w:divsChild>
        </w:div>
        <w:div w:id="1398434331">
          <w:marLeft w:val="0"/>
          <w:marRight w:val="0"/>
          <w:marTop w:val="0"/>
          <w:marBottom w:val="0"/>
          <w:divBdr>
            <w:top w:val="none" w:sz="0" w:space="0" w:color="auto"/>
            <w:left w:val="none" w:sz="0" w:space="0" w:color="auto"/>
            <w:bottom w:val="none" w:sz="0" w:space="0" w:color="auto"/>
            <w:right w:val="none" w:sz="0" w:space="0" w:color="auto"/>
          </w:divBdr>
          <w:divsChild>
            <w:div w:id="1085567907">
              <w:marLeft w:val="0"/>
              <w:marRight w:val="0"/>
              <w:marTop w:val="0"/>
              <w:marBottom w:val="0"/>
              <w:divBdr>
                <w:top w:val="none" w:sz="0" w:space="0" w:color="auto"/>
                <w:left w:val="none" w:sz="0" w:space="0" w:color="auto"/>
                <w:bottom w:val="none" w:sz="0" w:space="0" w:color="auto"/>
                <w:right w:val="none" w:sz="0" w:space="0" w:color="auto"/>
              </w:divBdr>
            </w:div>
          </w:divsChild>
        </w:div>
        <w:div w:id="527303594">
          <w:marLeft w:val="0"/>
          <w:marRight w:val="0"/>
          <w:marTop w:val="0"/>
          <w:marBottom w:val="0"/>
          <w:divBdr>
            <w:top w:val="none" w:sz="0" w:space="0" w:color="auto"/>
            <w:left w:val="none" w:sz="0" w:space="0" w:color="auto"/>
            <w:bottom w:val="none" w:sz="0" w:space="0" w:color="auto"/>
            <w:right w:val="none" w:sz="0" w:space="0" w:color="auto"/>
          </w:divBdr>
          <w:divsChild>
            <w:div w:id="94065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941240">
      <w:bodyDiv w:val="1"/>
      <w:marLeft w:val="0"/>
      <w:marRight w:val="0"/>
      <w:marTop w:val="0"/>
      <w:marBottom w:val="0"/>
      <w:divBdr>
        <w:top w:val="none" w:sz="0" w:space="0" w:color="auto"/>
        <w:left w:val="none" w:sz="0" w:space="0" w:color="auto"/>
        <w:bottom w:val="none" w:sz="0" w:space="0" w:color="auto"/>
        <w:right w:val="none" w:sz="0" w:space="0" w:color="auto"/>
      </w:divBdr>
    </w:div>
    <w:div w:id="546838402">
      <w:bodyDiv w:val="1"/>
      <w:marLeft w:val="0"/>
      <w:marRight w:val="0"/>
      <w:marTop w:val="0"/>
      <w:marBottom w:val="0"/>
      <w:divBdr>
        <w:top w:val="none" w:sz="0" w:space="0" w:color="auto"/>
        <w:left w:val="none" w:sz="0" w:space="0" w:color="auto"/>
        <w:bottom w:val="none" w:sz="0" w:space="0" w:color="auto"/>
        <w:right w:val="none" w:sz="0" w:space="0" w:color="auto"/>
      </w:divBdr>
    </w:div>
    <w:div w:id="594635256">
      <w:bodyDiv w:val="1"/>
      <w:marLeft w:val="0"/>
      <w:marRight w:val="0"/>
      <w:marTop w:val="0"/>
      <w:marBottom w:val="0"/>
      <w:divBdr>
        <w:top w:val="none" w:sz="0" w:space="0" w:color="auto"/>
        <w:left w:val="none" w:sz="0" w:space="0" w:color="auto"/>
        <w:bottom w:val="none" w:sz="0" w:space="0" w:color="auto"/>
        <w:right w:val="none" w:sz="0" w:space="0" w:color="auto"/>
      </w:divBdr>
    </w:div>
    <w:div w:id="627052154">
      <w:bodyDiv w:val="1"/>
      <w:marLeft w:val="0"/>
      <w:marRight w:val="0"/>
      <w:marTop w:val="0"/>
      <w:marBottom w:val="0"/>
      <w:divBdr>
        <w:top w:val="none" w:sz="0" w:space="0" w:color="auto"/>
        <w:left w:val="none" w:sz="0" w:space="0" w:color="auto"/>
        <w:bottom w:val="none" w:sz="0" w:space="0" w:color="auto"/>
        <w:right w:val="none" w:sz="0" w:space="0" w:color="auto"/>
      </w:divBdr>
    </w:div>
    <w:div w:id="649291387">
      <w:bodyDiv w:val="1"/>
      <w:marLeft w:val="0"/>
      <w:marRight w:val="0"/>
      <w:marTop w:val="0"/>
      <w:marBottom w:val="0"/>
      <w:divBdr>
        <w:top w:val="none" w:sz="0" w:space="0" w:color="auto"/>
        <w:left w:val="none" w:sz="0" w:space="0" w:color="auto"/>
        <w:bottom w:val="none" w:sz="0" w:space="0" w:color="auto"/>
        <w:right w:val="none" w:sz="0" w:space="0" w:color="auto"/>
      </w:divBdr>
    </w:div>
    <w:div w:id="667369397">
      <w:bodyDiv w:val="1"/>
      <w:marLeft w:val="0"/>
      <w:marRight w:val="0"/>
      <w:marTop w:val="0"/>
      <w:marBottom w:val="0"/>
      <w:divBdr>
        <w:top w:val="none" w:sz="0" w:space="0" w:color="auto"/>
        <w:left w:val="none" w:sz="0" w:space="0" w:color="auto"/>
        <w:bottom w:val="none" w:sz="0" w:space="0" w:color="auto"/>
        <w:right w:val="none" w:sz="0" w:space="0" w:color="auto"/>
      </w:divBdr>
    </w:div>
    <w:div w:id="736899006">
      <w:bodyDiv w:val="1"/>
      <w:marLeft w:val="0"/>
      <w:marRight w:val="0"/>
      <w:marTop w:val="0"/>
      <w:marBottom w:val="0"/>
      <w:divBdr>
        <w:top w:val="none" w:sz="0" w:space="0" w:color="auto"/>
        <w:left w:val="none" w:sz="0" w:space="0" w:color="auto"/>
        <w:bottom w:val="none" w:sz="0" w:space="0" w:color="auto"/>
        <w:right w:val="none" w:sz="0" w:space="0" w:color="auto"/>
      </w:divBdr>
    </w:div>
    <w:div w:id="793984087">
      <w:bodyDiv w:val="1"/>
      <w:marLeft w:val="0"/>
      <w:marRight w:val="0"/>
      <w:marTop w:val="0"/>
      <w:marBottom w:val="0"/>
      <w:divBdr>
        <w:top w:val="none" w:sz="0" w:space="0" w:color="auto"/>
        <w:left w:val="none" w:sz="0" w:space="0" w:color="auto"/>
        <w:bottom w:val="none" w:sz="0" w:space="0" w:color="auto"/>
        <w:right w:val="none" w:sz="0" w:space="0" w:color="auto"/>
      </w:divBdr>
    </w:div>
    <w:div w:id="821653569">
      <w:bodyDiv w:val="1"/>
      <w:marLeft w:val="0"/>
      <w:marRight w:val="0"/>
      <w:marTop w:val="0"/>
      <w:marBottom w:val="0"/>
      <w:divBdr>
        <w:top w:val="none" w:sz="0" w:space="0" w:color="auto"/>
        <w:left w:val="none" w:sz="0" w:space="0" w:color="auto"/>
        <w:bottom w:val="none" w:sz="0" w:space="0" w:color="auto"/>
        <w:right w:val="none" w:sz="0" w:space="0" w:color="auto"/>
      </w:divBdr>
    </w:div>
    <w:div w:id="857431486">
      <w:bodyDiv w:val="1"/>
      <w:marLeft w:val="0"/>
      <w:marRight w:val="0"/>
      <w:marTop w:val="0"/>
      <w:marBottom w:val="0"/>
      <w:divBdr>
        <w:top w:val="none" w:sz="0" w:space="0" w:color="auto"/>
        <w:left w:val="none" w:sz="0" w:space="0" w:color="auto"/>
        <w:bottom w:val="none" w:sz="0" w:space="0" w:color="auto"/>
        <w:right w:val="none" w:sz="0" w:space="0" w:color="auto"/>
      </w:divBdr>
    </w:div>
    <w:div w:id="866138655">
      <w:bodyDiv w:val="1"/>
      <w:marLeft w:val="0"/>
      <w:marRight w:val="0"/>
      <w:marTop w:val="0"/>
      <w:marBottom w:val="0"/>
      <w:divBdr>
        <w:top w:val="none" w:sz="0" w:space="0" w:color="auto"/>
        <w:left w:val="none" w:sz="0" w:space="0" w:color="auto"/>
        <w:bottom w:val="none" w:sz="0" w:space="0" w:color="auto"/>
        <w:right w:val="none" w:sz="0" w:space="0" w:color="auto"/>
      </w:divBdr>
    </w:div>
    <w:div w:id="916086329">
      <w:bodyDiv w:val="1"/>
      <w:marLeft w:val="0"/>
      <w:marRight w:val="0"/>
      <w:marTop w:val="0"/>
      <w:marBottom w:val="0"/>
      <w:divBdr>
        <w:top w:val="none" w:sz="0" w:space="0" w:color="auto"/>
        <w:left w:val="none" w:sz="0" w:space="0" w:color="auto"/>
        <w:bottom w:val="none" w:sz="0" w:space="0" w:color="auto"/>
        <w:right w:val="none" w:sz="0" w:space="0" w:color="auto"/>
      </w:divBdr>
    </w:div>
    <w:div w:id="947351343">
      <w:bodyDiv w:val="1"/>
      <w:marLeft w:val="0"/>
      <w:marRight w:val="0"/>
      <w:marTop w:val="0"/>
      <w:marBottom w:val="0"/>
      <w:divBdr>
        <w:top w:val="none" w:sz="0" w:space="0" w:color="auto"/>
        <w:left w:val="none" w:sz="0" w:space="0" w:color="auto"/>
        <w:bottom w:val="none" w:sz="0" w:space="0" w:color="auto"/>
        <w:right w:val="none" w:sz="0" w:space="0" w:color="auto"/>
      </w:divBdr>
    </w:div>
    <w:div w:id="964193661">
      <w:bodyDiv w:val="1"/>
      <w:marLeft w:val="0"/>
      <w:marRight w:val="0"/>
      <w:marTop w:val="0"/>
      <w:marBottom w:val="0"/>
      <w:divBdr>
        <w:top w:val="none" w:sz="0" w:space="0" w:color="auto"/>
        <w:left w:val="none" w:sz="0" w:space="0" w:color="auto"/>
        <w:bottom w:val="none" w:sz="0" w:space="0" w:color="auto"/>
        <w:right w:val="none" w:sz="0" w:space="0" w:color="auto"/>
      </w:divBdr>
    </w:div>
    <w:div w:id="975722694">
      <w:bodyDiv w:val="1"/>
      <w:marLeft w:val="0"/>
      <w:marRight w:val="0"/>
      <w:marTop w:val="0"/>
      <w:marBottom w:val="0"/>
      <w:divBdr>
        <w:top w:val="none" w:sz="0" w:space="0" w:color="auto"/>
        <w:left w:val="none" w:sz="0" w:space="0" w:color="auto"/>
        <w:bottom w:val="none" w:sz="0" w:space="0" w:color="auto"/>
        <w:right w:val="none" w:sz="0" w:space="0" w:color="auto"/>
      </w:divBdr>
    </w:div>
    <w:div w:id="1007560021">
      <w:bodyDiv w:val="1"/>
      <w:marLeft w:val="0"/>
      <w:marRight w:val="0"/>
      <w:marTop w:val="0"/>
      <w:marBottom w:val="0"/>
      <w:divBdr>
        <w:top w:val="none" w:sz="0" w:space="0" w:color="auto"/>
        <w:left w:val="none" w:sz="0" w:space="0" w:color="auto"/>
        <w:bottom w:val="none" w:sz="0" w:space="0" w:color="auto"/>
        <w:right w:val="none" w:sz="0" w:space="0" w:color="auto"/>
      </w:divBdr>
    </w:div>
    <w:div w:id="1008599692">
      <w:bodyDiv w:val="1"/>
      <w:marLeft w:val="0"/>
      <w:marRight w:val="0"/>
      <w:marTop w:val="0"/>
      <w:marBottom w:val="0"/>
      <w:divBdr>
        <w:top w:val="none" w:sz="0" w:space="0" w:color="auto"/>
        <w:left w:val="none" w:sz="0" w:space="0" w:color="auto"/>
        <w:bottom w:val="none" w:sz="0" w:space="0" w:color="auto"/>
        <w:right w:val="none" w:sz="0" w:space="0" w:color="auto"/>
      </w:divBdr>
    </w:div>
    <w:div w:id="1029792747">
      <w:bodyDiv w:val="1"/>
      <w:marLeft w:val="0"/>
      <w:marRight w:val="0"/>
      <w:marTop w:val="0"/>
      <w:marBottom w:val="0"/>
      <w:divBdr>
        <w:top w:val="none" w:sz="0" w:space="0" w:color="auto"/>
        <w:left w:val="none" w:sz="0" w:space="0" w:color="auto"/>
        <w:bottom w:val="none" w:sz="0" w:space="0" w:color="auto"/>
        <w:right w:val="none" w:sz="0" w:space="0" w:color="auto"/>
      </w:divBdr>
    </w:div>
    <w:div w:id="1100829877">
      <w:bodyDiv w:val="1"/>
      <w:marLeft w:val="0"/>
      <w:marRight w:val="0"/>
      <w:marTop w:val="0"/>
      <w:marBottom w:val="0"/>
      <w:divBdr>
        <w:top w:val="none" w:sz="0" w:space="0" w:color="auto"/>
        <w:left w:val="none" w:sz="0" w:space="0" w:color="auto"/>
        <w:bottom w:val="none" w:sz="0" w:space="0" w:color="auto"/>
        <w:right w:val="none" w:sz="0" w:space="0" w:color="auto"/>
      </w:divBdr>
    </w:div>
    <w:div w:id="1103695281">
      <w:bodyDiv w:val="1"/>
      <w:marLeft w:val="0"/>
      <w:marRight w:val="0"/>
      <w:marTop w:val="0"/>
      <w:marBottom w:val="0"/>
      <w:divBdr>
        <w:top w:val="none" w:sz="0" w:space="0" w:color="auto"/>
        <w:left w:val="none" w:sz="0" w:space="0" w:color="auto"/>
        <w:bottom w:val="none" w:sz="0" w:space="0" w:color="auto"/>
        <w:right w:val="none" w:sz="0" w:space="0" w:color="auto"/>
      </w:divBdr>
    </w:div>
    <w:div w:id="1111900375">
      <w:bodyDiv w:val="1"/>
      <w:marLeft w:val="0"/>
      <w:marRight w:val="0"/>
      <w:marTop w:val="0"/>
      <w:marBottom w:val="0"/>
      <w:divBdr>
        <w:top w:val="none" w:sz="0" w:space="0" w:color="auto"/>
        <w:left w:val="none" w:sz="0" w:space="0" w:color="auto"/>
        <w:bottom w:val="none" w:sz="0" w:space="0" w:color="auto"/>
        <w:right w:val="none" w:sz="0" w:space="0" w:color="auto"/>
      </w:divBdr>
    </w:div>
    <w:div w:id="1150361882">
      <w:bodyDiv w:val="1"/>
      <w:marLeft w:val="0"/>
      <w:marRight w:val="0"/>
      <w:marTop w:val="0"/>
      <w:marBottom w:val="0"/>
      <w:divBdr>
        <w:top w:val="none" w:sz="0" w:space="0" w:color="auto"/>
        <w:left w:val="none" w:sz="0" w:space="0" w:color="auto"/>
        <w:bottom w:val="none" w:sz="0" w:space="0" w:color="auto"/>
        <w:right w:val="none" w:sz="0" w:space="0" w:color="auto"/>
      </w:divBdr>
    </w:div>
    <w:div w:id="1211957379">
      <w:bodyDiv w:val="1"/>
      <w:marLeft w:val="0"/>
      <w:marRight w:val="0"/>
      <w:marTop w:val="0"/>
      <w:marBottom w:val="0"/>
      <w:divBdr>
        <w:top w:val="none" w:sz="0" w:space="0" w:color="auto"/>
        <w:left w:val="none" w:sz="0" w:space="0" w:color="auto"/>
        <w:bottom w:val="none" w:sz="0" w:space="0" w:color="auto"/>
        <w:right w:val="none" w:sz="0" w:space="0" w:color="auto"/>
      </w:divBdr>
    </w:div>
    <w:div w:id="1250192424">
      <w:bodyDiv w:val="1"/>
      <w:marLeft w:val="0"/>
      <w:marRight w:val="0"/>
      <w:marTop w:val="0"/>
      <w:marBottom w:val="0"/>
      <w:divBdr>
        <w:top w:val="none" w:sz="0" w:space="0" w:color="auto"/>
        <w:left w:val="none" w:sz="0" w:space="0" w:color="auto"/>
        <w:bottom w:val="none" w:sz="0" w:space="0" w:color="auto"/>
        <w:right w:val="none" w:sz="0" w:space="0" w:color="auto"/>
      </w:divBdr>
    </w:div>
    <w:div w:id="1253514372">
      <w:bodyDiv w:val="1"/>
      <w:marLeft w:val="0"/>
      <w:marRight w:val="0"/>
      <w:marTop w:val="0"/>
      <w:marBottom w:val="0"/>
      <w:divBdr>
        <w:top w:val="none" w:sz="0" w:space="0" w:color="auto"/>
        <w:left w:val="none" w:sz="0" w:space="0" w:color="auto"/>
        <w:bottom w:val="none" w:sz="0" w:space="0" w:color="auto"/>
        <w:right w:val="none" w:sz="0" w:space="0" w:color="auto"/>
      </w:divBdr>
    </w:div>
    <w:div w:id="1279800105">
      <w:bodyDiv w:val="1"/>
      <w:marLeft w:val="0"/>
      <w:marRight w:val="0"/>
      <w:marTop w:val="0"/>
      <w:marBottom w:val="0"/>
      <w:divBdr>
        <w:top w:val="none" w:sz="0" w:space="0" w:color="auto"/>
        <w:left w:val="none" w:sz="0" w:space="0" w:color="auto"/>
        <w:bottom w:val="none" w:sz="0" w:space="0" w:color="auto"/>
        <w:right w:val="none" w:sz="0" w:space="0" w:color="auto"/>
      </w:divBdr>
    </w:div>
    <w:div w:id="1319001059">
      <w:bodyDiv w:val="1"/>
      <w:marLeft w:val="0"/>
      <w:marRight w:val="0"/>
      <w:marTop w:val="0"/>
      <w:marBottom w:val="0"/>
      <w:divBdr>
        <w:top w:val="none" w:sz="0" w:space="0" w:color="auto"/>
        <w:left w:val="none" w:sz="0" w:space="0" w:color="auto"/>
        <w:bottom w:val="none" w:sz="0" w:space="0" w:color="auto"/>
        <w:right w:val="none" w:sz="0" w:space="0" w:color="auto"/>
      </w:divBdr>
    </w:div>
    <w:div w:id="1341472258">
      <w:bodyDiv w:val="1"/>
      <w:marLeft w:val="0"/>
      <w:marRight w:val="0"/>
      <w:marTop w:val="0"/>
      <w:marBottom w:val="0"/>
      <w:divBdr>
        <w:top w:val="none" w:sz="0" w:space="0" w:color="auto"/>
        <w:left w:val="none" w:sz="0" w:space="0" w:color="auto"/>
        <w:bottom w:val="none" w:sz="0" w:space="0" w:color="auto"/>
        <w:right w:val="none" w:sz="0" w:space="0" w:color="auto"/>
      </w:divBdr>
    </w:div>
    <w:div w:id="1342396691">
      <w:bodyDiv w:val="1"/>
      <w:marLeft w:val="0"/>
      <w:marRight w:val="0"/>
      <w:marTop w:val="0"/>
      <w:marBottom w:val="0"/>
      <w:divBdr>
        <w:top w:val="none" w:sz="0" w:space="0" w:color="auto"/>
        <w:left w:val="none" w:sz="0" w:space="0" w:color="auto"/>
        <w:bottom w:val="none" w:sz="0" w:space="0" w:color="auto"/>
        <w:right w:val="none" w:sz="0" w:space="0" w:color="auto"/>
      </w:divBdr>
    </w:div>
    <w:div w:id="1346521184">
      <w:bodyDiv w:val="1"/>
      <w:marLeft w:val="0"/>
      <w:marRight w:val="0"/>
      <w:marTop w:val="0"/>
      <w:marBottom w:val="0"/>
      <w:divBdr>
        <w:top w:val="none" w:sz="0" w:space="0" w:color="auto"/>
        <w:left w:val="none" w:sz="0" w:space="0" w:color="auto"/>
        <w:bottom w:val="none" w:sz="0" w:space="0" w:color="auto"/>
        <w:right w:val="none" w:sz="0" w:space="0" w:color="auto"/>
      </w:divBdr>
    </w:div>
    <w:div w:id="1401251872">
      <w:bodyDiv w:val="1"/>
      <w:marLeft w:val="0"/>
      <w:marRight w:val="0"/>
      <w:marTop w:val="0"/>
      <w:marBottom w:val="0"/>
      <w:divBdr>
        <w:top w:val="none" w:sz="0" w:space="0" w:color="auto"/>
        <w:left w:val="none" w:sz="0" w:space="0" w:color="auto"/>
        <w:bottom w:val="none" w:sz="0" w:space="0" w:color="auto"/>
        <w:right w:val="none" w:sz="0" w:space="0" w:color="auto"/>
      </w:divBdr>
    </w:div>
    <w:div w:id="1405180737">
      <w:bodyDiv w:val="1"/>
      <w:marLeft w:val="0"/>
      <w:marRight w:val="0"/>
      <w:marTop w:val="0"/>
      <w:marBottom w:val="0"/>
      <w:divBdr>
        <w:top w:val="none" w:sz="0" w:space="0" w:color="auto"/>
        <w:left w:val="none" w:sz="0" w:space="0" w:color="auto"/>
        <w:bottom w:val="none" w:sz="0" w:space="0" w:color="auto"/>
        <w:right w:val="none" w:sz="0" w:space="0" w:color="auto"/>
      </w:divBdr>
    </w:div>
    <w:div w:id="1415129159">
      <w:bodyDiv w:val="1"/>
      <w:marLeft w:val="0"/>
      <w:marRight w:val="0"/>
      <w:marTop w:val="0"/>
      <w:marBottom w:val="0"/>
      <w:divBdr>
        <w:top w:val="none" w:sz="0" w:space="0" w:color="auto"/>
        <w:left w:val="none" w:sz="0" w:space="0" w:color="auto"/>
        <w:bottom w:val="none" w:sz="0" w:space="0" w:color="auto"/>
        <w:right w:val="none" w:sz="0" w:space="0" w:color="auto"/>
      </w:divBdr>
    </w:div>
    <w:div w:id="1415273682">
      <w:bodyDiv w:val="1"/>
      <w:marLeft w:val="0"/>
      <w:marRight w:val="0"/>
      <w:marTop w:val="0"/>
      <w:marBottom w:val="0"/>
      <w:divBdr>
        <w:top w:val="none" w:sz="0" w:space="0" w:color="auto"/>
        <w:left w:val="none" w:sz="0" w:space="0" w:color="auto"/>
        <w:bottom w:val="none" w:sz="0" w:space="0" w:color="auto"/>
        <w:right w:val="none" w:sz="0" w:space="0" w:color="auto"/>
      </w:divBdr>
    </w:div>
    <w:div w:id="1439594027">
      <w:bodyDiv w:val="1"/>
      <w:marLeft w:val="0"/>
      <w:marRight w:val="0"/>
      <w:marTop w:val="0"/>
      <w:marBottom w:val="0"/>
      <w:divBdr>
        <w:top w:val="none" w:sz="0" w:space="0" w:color="auto"/>
        <w:left w:val="none" w:sz="0" w:space="0" w:color="auto"/>
        <w:bottom w:val="none" w:sz="0" w:space="0" w:color="auto"/>
        <w:right w:val="none" w:sz="0" w:space="0" w:color="auto"/>
      </w:divBdr>
    </w:div>
    <w:div w:id="1503668476">
      <w:bodyDiv w:val="1"/>
      <w:marLeft w:val="0"/>
      <w:marRight w:val="0"/>
      <w:marTop w:val="0"/>
      <w:marBottom w:val="0"/>
      <w:divBdr>
        <w:top w:val="none" w:sz="0" w:space="0" w:color="auto"/>
        <w:left w:val="none" w:sz="0" w:space="0" w:color="auto"/>
        <w:bottom w:val="none" w:sz="0" w:space="0" w:color="auto"/>
        <w:right w:val="none" w:sz="0" w:space="0" w:color="auto"/>
      </w:divBdr>
    </w:div>
    <w:div w:id="1508522028">
      <w:bodyDiv w:val="1"/>
      <w:marLeft w:val="0"/>
      <w:marRight w:val="0"/>
      <w:marTop w:val="0"/>
      <w:marBottom w:val="0"/>
      <w:divBdr>
        <w:top w:val="none" w:sz="0" w:space="0" w:color="auto"/>
        <w:left w:val="none" w:sz="0" w:space="0" w:color="auto"/>
        <w:bottom w:val="none" w:sz="0" w:space="0" w:color="auto"/>
        <w:right w:val="none" w:sz="0" w:space="0" w:color="auto"/>
      </w:divBdr>
    </w:div>
    <w:div w:id="1554852559">
      <w:bodyDiv w:val="1"/>
      <w:marLeft w:val="0"/>
      <w:marRight w:val="0"/>
      <w:marTop w:val="0"/>
      <w:marBottom w:val="0"/>
      <w:divBdr>
        <w:top w:val="none" w:sz="0" w:space="0" w:color="auto"/>
        <w:left w:val="none" w:sz="0" w:space="0" w:color="auto"/>
        <w:bottom w:val="none" w:sz="0" w:space="0" w:color="auto"/>
        <w:right w:val="none" w:sz="0" w:space="0" w:color="auto"/>
      </w:divBdr>
    </w:div>
    <w:div w:id="1567912708">
      <w:bodyDiv w:val="1"/>
      <w:marLeft w:val="0"/>
      <w:marRight w:val="0"/>
      <w:marTop w:val="0"/>
      <w:marBottom w:val="0"/>
      <w:divBdr>
        <w:top w:val="none" w:sz="0" w:space="0" w:color="auto"/>
        <w:left w:val="none" w:sz="0" w:space="0" w:color="auto"/>
        <w:bottom w:val="none" w:sz="0" w:space="0" w:color="auto"/>
        <w:right w:val="none" w:sz="0" w:space="0" w:color="auto"/>
      </w:divBdr>
    </w:div>
    <w:div w:id="1572929806">
      <w:bodyDiv w:val="1"/>
      <w:marLeft w:val="0"/>
      <w:marRight w:val="0"/>
      <w:marTop w:val="0"/>
      <w:marBottom w:val="0"/>
      <w:divBdr>
        <w:top w:val="none" w:sz="0" w:space="0" w:color="auto"/>
        <w:left w:val="none" w:sz="0" w:space="0" w:color="auto"/>
        <w:bottom w:val="none" w:sz="0" w:space="0" w:color="auto"/>
        <w:right w:val="none" w:sz="0" w:space="0" w:color="auto"/>
      </w:divBdr>
    </w:div>
    <w:div w:id="1618177557">
      <w:bodyDiv w:val="1"/>
      <w:marLeft w:val="0"/>
      <w:marRight w:val="0"/>
      <w:marTop w:val="0"/>
      <w:marBottom w:val="0"/>
      <w:divBdr>
        <w:top w:val="none" w:sz="0" w:space="0" w:color="auto"/>
        <w:left w:val="none" w:sz="0" w:space="0" w:color="auto"/>
        <w:bottom w:val="none" w:sz="0" w:space="0" w:color="auto"/>
        <w:right w:val="none" w:sz="0" w:space="0" w:color="auto"/>
      </w:divBdr>
    </w:div>
    <w:div w:id="1632587096">
      <w:bodyDiv w:val="1"/>
      <w:marLeft w:val="0"/>
      <w:marRight w:val="0"/>
      <w:marTop w:val="0"/>
      <w:marBottom w:val="0"/>
      <w:divBdr>
        <w:top w:val="none" w:sz="0" w:space="0" w:color="auto"/>
        <w:left w:val="none" w:sz="0" w:space="0" w:color="auto"/>
        <w:bottom w:val="none" w:sz="0" w:space="0" w:color="auto"/>
        <w:right w:val="none" w:sz="0" w:space="0" w:color="auto"/>
      </w:divBdr>
    </w:div>
    <w:div w:id="1634946543">
      <w:bodyDiv w:val="1"/>
      <w:marLeft w:val="0"/>
      <w:marRight w:val="0"/>
      <w:marTop w:val="0"/>
      <w:marBottom w:val="0"/>
      <w:divBdr>
        <w:top w:val="none" w:sz="0" w:space="0" w:color="auto"/>
        <w:left w:val="none" w:sz="0" w:space="0" w:color="auto"/>
        <w:bottom w:val="none" w:sz="0" w:space="0" w:color="auto"/>
        <w:right w:val="none" w:sz="0" w:space="0" w:color="auto"/>
      </w:divBdr>
    </w:div>
    <w:div w:id="1652441036">
      <w:bodyDiv w:val="1"/>
      <w:marLeft w:val="0"/>
      <w:marRight w:val="0"/>
      <w:marTop w:val="0"/>
      <w:marBottom w:val="0"/>
      <w:divBdr>
        <w:top w:val="none" w:sz="0" w:space="0" w:color="auto"/>
        <w:left w:val="none" w:sz="0" w:space="0" w:color="auto"/>
        <w:bottom w:val="none" w:sz="0" w:space="0" w:color="auto"/>
        <w:right w:val="none" w:sz="0" w:space="0" w:color="auto"/>
      </w:divBdr>
    </w:div>
    <w:div w:id="1676104290">
      <w:bodyDiv w:val="1"/>
      <w:marLeft w:val="0"/>
      <w:marRight w:val="0"/>
      <w:marTop w:val="0"/>
      <w:marBottom w:val="0"/>
      <w:divBdr>
        <w:top w:val="none" w:sz="0" w:space="0" w:color="auto"/>
        <w:left w:val="none" w:sz="0" w:space="0" w:color="auto"/>
        <w:bottom w:val="none" w:sz="0" w:space="0" w:color="auto"/>
        <w:right w:val="none" w:sz="0" w:space="0" w:color="auto"/>
      </w:divBdr>
    </w:div>
    <w:div w:id="1676178886">
      <w:bodyDiv w:val="1"/>
      <w:marLeft w:val="0"/>
      <w:marRight w:val="0"/>
      <w:marTop w:val="0"/>
      <w:marBottom w:val="0"/>
      <w:divBdr>
        <w:top w:val="none" w:sz="0" w:space="0" w:color="auto"/>
        <w:left w:val="none" w:sz="0" w:space="0" w:color="auto"/>
        <w:bottom w:val="none" w:sz="0" w:space="0" w:color="auto"/>
        <w:right w:val="none" w:sz="0" w:space="0" w:color="auto"/>
      </w:divBdr>
    </w:div>
    <w:div w:id="1677534509">
      <w:bodyDiv w:val="1"/>
      <w:marLeft w:val="0"/>
      <w:marRight w:val="0"/>
      <w:marTop w:val="0"/>
      <w:marBottom w:val="0"/>
      <w:divBdr>
        <w:top w:val="none" w:sz="0" w:space="0" w:color="auto"/>
        <w:left w:val="none" w:sz="0" w:space="0" w:color="auto"/>
        <w:bottom w:val="none" w:sz="0" w:space="0" w:color="auto"/>
        <w:right w:val="none" w:sz="0" w:space="0" w:color="auto"/>
      </w:divBdr>
    </w:div>
    <w:div w:id="1678075633">
      <w:bodyDiv w:val="1"/>
      <w:marLeft w:val="0"/>
      <w:marRight w:val="0"/>
      <w:marTop w:val="0"/>
      <w:marBottom w:val="0"/>
      <w:divBdr>
        <w:top w:val="none" w:sz="0" w:space="0" w:color="auto"/>
        <w:left w:val="none" w:sz="0" w:space="0" w:color="auto"/>
        <w:bottom w:val="none" w:sz="0" w:space="0" w:color="auto"/>
        <w:right w:val="none" w:sz="0" w:space="0" w:color="auto"/>
      </w:divBdr>
    </w:div>
    <w:div w:id="1694070874">
      <w:bodyDiv w:val="1"/>
      <w:marLeft w:val="0"/>
      <w:marRight w:val="0"/>
      <w:marTop w:val="0"/>
      <w:marBottom w:val="0"/>
      <w:divBdr>
        <w:top w:val="none" w:sz="0" w:space="0" w:color="auto"/>
        <w:left w:val="none" w:sz="0" w:space="0" w:color="auto"/>
        <w:bottom w:val="none" w:sz="0" w:space="0" w:color="auto"/>
        <w:right w:val="none" w:sz="0" w:space="0" w:color="auto"/>
      </w:divBdr>
    </w:div>
    <w:div w:id="1801454987">
      <w:bodyDiv w:val="1"/>
      <w:marLeft w:val="0"/>
      <w:marRight w:val="0"/>
      <w:marTop w:val="0"/>
      <w:marBottom w:val="0"/>
      <w:divBdr>
        <w:top w:val="none" w:sz="0" w:space="0" w:color="auto"/>
        <w:left w:val="none" w:sz="0" w:space="0" w:color="auto"/>
        <w:bottom w:val="none" w:sz="0" w:space="0" w:color="auto"/>
        <w:right w:val="none" w:sz="0" w:space="0" w:color="auto"/>
      </w:divBdr>
    </w:div>
    <w:div w:id="1830444550">
      <w:bodyDiv w:val="1"/>
      <w:marLeft w:val="0"/>
      <w:marRight w:val="0"/>
      <w:marTop w:val="0"/>
      <w:marBottom w:val="0"/>
      <w:divBdr>
        <w:top w:val="none" w:sz="0" w:space="0" w:color="auto"/>
        <w:left w:val="none" w:sz="0" w:space="0" w:color="auto"/>
        <w:bottom w:val="none" w:sz="0" w:space="0" w:color="auto"/>
        <w:right w:val="none" w:sz="0" w:space="0" w:color="auto"/>
      </w:divBdr>
    </w:div>
    <w:div w:id="1862160240">
      <w:bodyDiv w:val="1"/>
      <w:marLeft w:val="0"/>
      <w:marRight w:val="0"/>
      <w:marTop w:val="0"/>
      <w:marBottom w:val="0"/>
      <w:divBdr>
        <w:top w:val="none" w:sz="0" w:space="0" w:color="auto"/>
        <w:left w:val="none" w:sz="0" w:space="0" w:color="auto"/>
        <w:bottom w:val="none" w:sz="0" w:space="0" w:color="auto"/>
        <w:right w:val="none" w:sz="0" w:space="0" w:color="auto"/>
      </w:divBdr>
    </w:div>
    <w:div w:id="1865823870">
      <w:bodyDiv w:val="1"/>
      <w:marLeft w:val="0"/>
      <w:marRight w:val="0"/>
      <w:marTop w:val="0"/>
      <w:marBottom w:val="0"/>
      <w:divBdr>
        <w:top w:val="none" w:sz="0" w:space="0" w:color="auto"/>
        <w:left w:val="none" w:sz="0" w:space="0" w:color="auto"/>
        <w:bottom w:val="none" w:sz="0" w:space="0" w:color="auto"/>
        <w:right w:val="none" w:sz="0" w:space="0" w:color="auto"/>
      </w:divBdr>
    </w:div>
    <w:div w:id="1931964579">
      <w:bodyDiv w:val="1"/>
      <w:marLeft w:val="0"/>
      <w:marRight w:val="0"/>
      <w:marTop w:val="0"/>
      <w:marBottom w:val="0"/>
      <w:divBdr>
        <w:top w:val="none" w:sz="0" w:space="0" w:color="auto"/>
        <w:left w:val="none" w:sz="0" w:space="0" w:color="auto"/>
        <w:bottom w:val="none" w:sz="0" w:space="0" w:color="auto"/>
        <w:right w:val="none" w:sz="0" w:space="0" w:color="auto"/>
      </w:divBdr>
    </w:div>
    <w:div w:id="1948076030">
      <w:bodyDiv w:val="1"/>
      <w:marLeft w:val="0"/>
      <w:marRight w:val="0"/>
      <w:marTop w:val="0"/>
      <w:marBottom w:val="0"/>
      <w:divBdr>
        <w:top w:val="none" w:sz="0" w:space="0" w:color="auto"/>
        <w:left w:val="none" w:sz="0" w:space="0" w:color="auto"/>
        <w:bottom w:val="none" w:sz="0" w:space="0" w:color="auto"/>
        <w:right w:val="none" w:sz="0" w:space="0" w:color="auto"/>
      </w:divBdr>
    </w:div>
    <w:div w:id="1952543862">
      <w:bodyDiv w:val="1"/>
      <w:marLeft w:val="0"/>
      <w:marRight w:val="0"/>
      <w:marTop w:val="0"/>
      <w:marBottom w:val="0"/>
      <w:divBdr>
        <w:top w:val="none" w:sz="0" w:space="0" w:color="auto"/>
        <w:left w:val="none" w:sz="0" w:space="0" w:color="auto"/>
        <w:bottom w:val="none" w:sz="0" w:space="0" w:color="auto"/>
        <w:right w:val="none" w:sz="0" w:space="0" w:color="auto"/>
      </w:divBdr>
    </w:div>
    <w:div w:id="1953048415">
      <w:bodyDiv w:val="1"/>
      <w:marLeft w:val="0"/>
      <w:marRight w:val="0"/>
      <w:marTop w:val="0"/>
      <w:marBottom w:val="0"/>
      <w:divBdr>
        <w:top w:val="none" w:sz="0" w:space="0" w:color="auto"/>
        <w:left w:val="none" w:sz="0" w:space="0" w:color="auto"/>
        <w:bottom w:val="none" w:sz="0" w:space="0" w:color="auto"/>
        <w:right w:val="none" w:sz="0" w:space="0" w:color="auto"/>
      </w:divBdr>
    </w:div>
    <w:div w:id="1990746699">
      <w:bodyDiv w:val="1"/>
      <w:marLeft w:val="0"/>
      <w:marRight w:val="0"/>
      <w:marTop w:val="0"/>
      <w:marBottom w:val="0"/>
      <w:divBdr>
        <w:top w:val="none" w:sz="0" w:space="0" w:color="auto"/>
        <w:left w:val="none" w:sz="0" w:space="0" w:color="auto"/>
        <w:bottom w:val="none" w:sz="0" w:space="0" w:color="auto"/>
        <w:right w:val="none" w:sz="0" w:space="0" w:color="auto"/>
      </w:divBdr>
    </w:div>
    <w:div w:id="2029866569">
      <w:bodyDiv w:val="1"/>
      <w:marLeft w:val="0"/>
      <w:marRight w:val="0"/>
      <w:marTop w:val="0"/>
      <w:marBottom w:val="0"/>
      <w:divBdr>
        <w:top w:val="none" w:sz="0" w:space="0" w:color="auto"/>
        <w:left w:val="none" w:sz="0" w:space="0" w:color="auto"/>
        <w:bottom w:val="none" w:sz="0" w:space="0" w:color="auto"/>
        <w:right w:val="none" w:sz="0" w:space="0" w:color="auto"/>
      </w:divBdr>
    </w:div>
    <w:div w:id="2054881926">
      <w:bodyDiv w:val="1"/>
      <w:marLeft w:val="0"/>
      <w:marRight w:val="0"/>
      <w:marTop w:val="0"/>
      <w:marBottom w:val="0"/>
      <w:divBdr>
        <w:top w:val="none" w:sz="0" w:space="0" w:color="auto"/>
        <w:left w:val="none" w:sz="0" w:space="0" w:color="auto"/>
        <w:bottom w:val="none" w:sz="0" w:space="0" w:color="auto"/>
        <w:right w:val="none" w:sz="0" w:space="0" w:color="auto"/>
      </w:divBdr>
    </w:div>
    <w:div w:id="2064450458">
      <w:bodyDiv w:val="1"/>
      <w:marLeft w:val="0"/>
      <w:marRight w:val="0"/>
      <w:marTop w:val="0"/>
      <w:marBottom w:val="0"/>
      <w:divBdr>
        <w:top w:val="none" w:sz="0" w:space="0" w:color="auto"/>
        <w:left w:val="none" w:sz="0" w:space="0" w:color="auto"/>
        <w:bottom w:val="none" w:sz="0" w:space="0" w:color="auto"/>
        <w:right w:val="none" w:sz="0" w:space="0" w:color="auto"/>
      </w:divBdr>
    </w:div>
    <w:div w:id="2074698092">
      <w:bodyDiv w:val="1"/>
      <w:marLeft w:val="0"/>
      <w:marRight w:val="0"/>
      <w:marTop w:val="0"/>
      <w:marBottom w:val="0"/>
      <w:divBdr>
        <w:top w:val="none" w:sz="0" w:space="0" w:color="auto"/>
        <w:left w:val="none" w:sz="0" w:space="0" w:color="auto"/>
        <w:bottom w:val="none" w:sz="0" w:space="0" w:color="auto"/>
        <w:right w:val="none" w:sz="0" w:space="0" w:color="auto"/>
      </w:divBdr>
    </w:div>
    <w:div w:id="2077970026">
      <w:bodyDiv w:val="1"/>
      <w:marLeft w:val="0"/>
      <w:marRight w:val="0"/>
      <w:marTop w:val="0"/>
      <w:marBottom w:val="0"/>
      <w:divBdr>
        <w:top w:val="none" w:sz="0" w:space="0" w:color="auto"/>
        <w:left w:val="none" w:sz="0" w:space="0" w:color="auto"/>
        <w:bottom w:val="none" w:sz="0" w:space="0" w:color="auto"/>
        <w:right w:val="none" w:sz="0" w:space="0" w:color="auto"/>
      </w:divBdr>
    </w:div>
    <w:div w:id="2078429683">
      <w:bodyDiv w:val="1"/>
      <w:marLeft w:val="0"/>
      <w:marRight w:val="0"/>
      <w:marTop w:val="0"/>
      <w:marBottom w:val="0"/>
      <w:divBdr>
        <w:top w:val="none" w:sz="0" w:space="0" w:color="auto"/>
        <w:left w:val="none" w:sz="0" w:space="0" w:color="auto"/>
        <w:bottom w:val="none" w:sz="0" w:space="0" w:color="auto"/>
        <w:right w:val="none" w:sz="0" w:space="0" w:color="auto"/>
      </w:divBdr>
    </w:div>
    <w:div w:id="2083332249">
      <w:bodyDiv w:val="1"/>
      <w:marLeft w:val="0"/>
      <w:marRight w:val="0"/>
      <w:marTop w:val="0"/>
      <w:marBottom w:val="0"/>
      <w:divBdr>
        <w:top w:val="none" w:sz="0" w:space="0" w:color="auto"/>
        <w:left w:val="none" w:sz="0" w:space="0" w:color="auto"/>
        <w:bottom w:val="none" w:sz="0" w:space="0" w:color="auto"/>
        <w:right w:val="none" w:sz="0" w:space="0" w:color="auto"/>
      </w:divBdr>
    </w:div>
    <w:div w:id="213532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81952A433C4CE489E8C74B1D68B211"/>
        <w:category>
          <w:name w:val="General"/>
          <w:gallery w:val="placeholder"/>
        </w:category>
        <w:types>
          <w:type w:val="bbPlcHdr"/>
        </w:types>
        <w:behaviors>
          <w:behavior w:val="content"/>
        </w:behaviors>
        <w:guid w:val="{C5B064CC-5788-44F5-9914-C2DC18F32BAC}"/>
      </w:docPartPr>
      <w:docPartBody>
        <w:p w:rsidR="00A45C64" w:rsidRDefault="00A45C64" w:rsidP="00A45C64">
          <w:pPr>
            <w:pStyle w:val="0581952A433C4CE489E8C74B1D68B211"/>
          </w:pPr>
          <w:r>
            <w:rPr>
              <w:rFonts w:asciiTheme="majorHAnsi" w:eastAsiaTheme="majorEastAsia" w:hAnsiTheme="majorHAnsi" w:cstheme="majorBidi"/>
              <w:caps/>
              <w:color w:val="4472C4" w:themeColor="accent1"/>
              <w:sz w:val="80"/>
              <w:szCs w:val="80"/>
            </w:rPr>
            <w:t>[Document title]</w:t>
          </w:r>
        </w:p>
      </w:docPartBody>
    </w:docPart>
    <w:docPart>
      <w:docPartPr>
        <w:name w:val="1931793CEAEA4D0B878B3F57EBD39E29"/>
        <w:category>
          <w:name w:val="General"/>
          <w:gallery w:val="placeholder"/>
        </w:category>
        <w:types>
          <w:type w:val="bbPlcHdr"/>
        </w:types>
        <w:behaviors>
          <w:behavior w:val="content"/>
        </w:behaviors>
        <w:guid w:val="{FD07661F-B37C-41EA-95AB-874B7F5B205F}"/>
      </w:docPartPr>
      <w:docPartBody>
        <w:p w:rsidR="00A45C64" w:rsidRDefault="00A45C64" w:rsidP="00A45C64">
          <w:pPr>
            <w:pStyle w:val="1931793CEAEA4D0B878B3F57EBD39E2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C64"/>
    <w:rsid w:val="00A45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81952A433C4CE489E8C74B1D68B211">
    <w:name w:val="0581952A433C4CE489E8C74B1D68B211"/>
    <w:rsid w:val="00A45C64"/>
  </w:style>
  <w:style w:type="paragraph" w:customStyle="1" w:styleId="1931793CEAEA4D0B878B3F57EBD39E29">
    <w:name w:val="1931793CEAEA4D0B878B3F57EBD39E29"/>
    <w:rsid w:val="00A45C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2024-01-12T00:00:00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Gre</b:Tag>
    <b:SourceType>InternetSite</b:SourceType>
    <b:Guid>{AC00B83F-E7A3-4A06-B3A0-A6B6882CD584}</b:Guid>
    <b:Author>
      <b:Author>
        <b:Corporate>Greater Manchester Police</b:Corporate>
      </b:Author>
    </b:Author>
    <b:Title>A man who conspired with his brother to carry out a terror attack that killed 22 people at the Manchester Arena has been convicted</b:Title>
    <b:Year>2020</b:Year>
    <b:YearAccessed>2023</b:YearAccessed>
    <b:MonthAccessed>November</b:MonthAccessed>
    <b:DayAccessed>28</b:DayAccessed>
    <b:URL>https://www.gmp.police.uk/news/greater-manchester/news/news/2020/march/a-man-who-conspired-with-his-brother-to-carry-out-a-terror-attack-that-killed-22-people-at-the-manchester-arena-has-been-jailed/</b:URL>
    <b:RefOrder>7</b:RefOrder>
  </b:Source>
  <b:Source>
    <b:Tag>Hom231</b:Tag>
    <b:SourceType>InternetSite</b:SourceType>
    <b:Guid>{A8401717-79FB-4F6B-B60E-8B8339974D02}</b:Guid>
    <b:Author>
      <b:Author>
        <b:Corporate>Home Office</b:Corporate>
      </b:Author>
    </b:Author>
    <b:Title>Major exercise tests response to terrorist attacks</b:Title>
    <b:Year>2023</b:Year>
    <b:YearAccessed>2023</b:YearAccessed>
    <b:MonthAccessed>November </b:MonthAccessed>
    <b:DayAccessed>30</b:DayAccessed>
    <b:URL>https://www.gov.uk/government/news/major-exercise-tests-response-to-terrorist-attacks</b:URL>
    <b:RefOrder>4</b:RefOrder>
  </b:Source>
  <b:Source>
    <b:Tag>BBC17</b:Tag>
    <b:SourceType>InternetSite</b:SourceType>
    <b:Guid>{0FE57FA2-8FC3-435C-A034-B4D3FBF4F665}</b:Guid>
    <b:Author>
      <b:Author>
        <b:Corporate>BBC News</b:Corporate>
      </b:Author>
    </b:Author>
    <b:Title>Manchester attack: What we know so far</b:Title>
    <b:Year>2017</b:Year>
    <b:YearAccessed>2023</b:YearAccessed>
    <b:MonthAccessed>November</b:MonthAccessed>
    <b:DayAccessed>28</b:DayAccessed>
    <b:URL>https://www.bbc.co.uk/news/uk-england-manchester-40008389</b:URL>
    <b:RefOrder>3</b:RefOrder>
  </b:Source>
  <b:Source>
    <b:Tag>Lod17</b:Tag>
    <b:SourceType>InternetSite</b:SourceType>
    <b:Guid>{CF95223C-2C55-4377-978F-7098904D6B35}</b:Guid>
    <b:Author>
      <b:Author>
        <b:NameList>
          <b:Person>
            <b:Last>Lodge</b:Last>
            <b:First>B</b:First>
          </b:Person>
        </b:NameList>
      </b:Author>
    </b:Author>
    <b:Title>The powerful quotes that show how the world is showing solidarity with Manchester</b:Title>
    <b:Year>2017</b:Year>
    <b:YearAccessed>2024</b:YearAccessed>
    <b:MonthAccessed>January</b:MonthAccessed>
    <b:DayAccessed>2</b:DayAccessed>
    <b:URL>https://www.manchestereveningnews.co.uk/news/quotes-manchester-terror-attack-sum-13097187</b:URL>
    <b:RefOrder>6</b:RefOrder>
  </b:Source>
  <b:Source>
    <b:Tag>Yos23</b:Tag>
    <b:SourceType>JournalArticle</b:SourceType>
    <b:Guid>{3BDD86E5-636A-491F-A52B-7EEE8DC3A575}</b:Guid>
    <b:Author>
      <b:Author>
        <b:Corporate>Yosipof, A , Et al </b:Corporate>
      </b:Author>
    </b:Author>
    <b:Title>Persistence of risk awareness: Manchester arena bombing on 22 May 2017</b:Title>
    <b:JournalName>International Journal of Disaster Risk Reduction</b:JournalName>
    <b:Year>2023</b:Year>
    <b:Volume>94</b:Volume>
    <b:RefOrder>1</b:RefOrder>
  </b:Source>
  <b:Source>
    <b:Tag>JOI16</b:Tag>
    <b:SourceType>InternetSite</b:SourceType>
    <b:Guid>{6D1E4B57-2D2B-4F1F-9D41-236F51DFA814}</b:Guid>
    <b:Author>
      <b:Author>
        <b:Corporate>JOINT OPERATINT PRINCIPLES FOR THE EMERGENCY SERVICES</b:Corporate>
      </b:Author>
    </b:Author>
    <b:Title>Responding to a CBRN(e) Event</b:Title>
    <b:Year>2016</b:Year>
    <b:YearAccessed>2023</b:YearAccessed>
    <b:MonthAccessed>November</b:MonthAccessed>
    <b:DayAccessed>28</b:DayAccessed>
    <b:URL>https://www.jesip.org.uk/uploads/media/pdf/CBRN%20JOPs/JESIP_CBRN_E_JOPS_Document_On.pdf</b:URL>
    <b:RefOrder>5</b:RefOrder>
  </b:Source>
  <b:Source>
    <b:Tag>Lar06</b:Tag>
    <b:SourceType>JournalArticle</b:SourceType>
    <b:Guid>{EEA81582-37B0-40D6-8E24-5FC93CFF35FE}</b:Guid>
    <b:Author>
      <b:Author>
        <b:Corporate>Larson, R.C., Et al </b:Corporate>
      </b:Author>
    </b:Author>
    <b:Title>Responding to emergencies: Lessons learned and the need for analysis</b:Title>
    <b:JournalName> Interfaces</b:JournalName>
    <b:Year>2006</b:Year>
    <b:Pages>486-501.</b:Pages>
    <b:Volume>36</b:Volume>
    <b:Issue>6</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73EFA9-35C2-4EBE-9196-5DFCF6AA4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1050</Words>
  <Characters>5987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Evaluate the effectivness of the public service response to a terrorist attack</vt:lpstr>
    </vt:vector>
  </TitlesOfParts>
  <Company>HANNAH WILLETT</Company>
  <LinksUpToDate>false</LinksUpToDate>
  <CharactersWithSpaces>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effectivness of the public service response to a terrorist attack</dc:title>
  <dc:subject>BMPS5013</dc:subject>
  <dc:creator>hannah willett</dc:creator>
  <cp:keywords/>
  <dc:description/>
  <cp:lastModifiedBy>hannah willett</cp:lastModifiedBy>
  <cp:revision>2</cp:revision>
  <dcterms:created xsi:type="dcterms:W3CDTF">2024-01-11T13:03:00Z</dcterms:created>
  <dcterms:modified xsi:type="dcterms:W3CDTF">2024-01-11T13:03:00Z</dcterms:modified>
</cp:coreProperties>
</file>