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9E82C" w14:textId="235163EE" w:rsidR="00C45E0D" w:rsidRPr="005A467A" w:rsidRDefault="00C45E0D" w:rsidP="005A467A">
      <w:pPr>
        <w:spacing w:after="240" w:line="360" w:lineRule="auto"/>
        <w:rPr>
          <w:rFonts w:ascii="Times New Roman" w:eastAsia="Times New Roman" w:hAnsi="Times New Roman" w:cs="Times New Roman"/>
          <w:sz w:val="24"/>
          <w:szCs w:val="24"/>
        </w:rPr>
      </w:pPr>
      <w:bookmarkStart w:id="0" w:name="_GoBack"/>
      <w:bookmarkEnd w:id="0"/>
      <w:r w:rsidRPr="00C45E0D">
        <w:rPr>
          <w:rFonts w:ascii="Times New Roman" w:eastAsia="Times New Roman" w:hAnsi="Times New Roman" w:cs="Times New Roman"/>
          <w:sz w:val="24"/>
          <w:szCs w:val="24"/>
        </w:rPr>
        <w:br/>
      </w:r>
      <w:r w:rsidRPr="00C45E0D">
        <w:rPr>
          <w:rFonts w:ascii="Times New Roman" w:eastAsia="Times New Roman" w:hAnsi="Times New Roman" w:cs="Times New Roman"/>
          <w:sz w:val="24"/>
          <w:szCs w:val="24"/>
        </w:rPr>
        <w:br/>
      </w:r>
      <w:r w:rsidRPr="00C45E0D">
        <w:rPr>
          <w:rFonts w:ascii="Times New Roman" w:eastAsia="Times New Roman" w:hAnsi="Times New Roman" w:cs="Times New Roman"/>
          <w:sz w:val="24"/>
          <w:szCs w:val="24"/>
        </w:rPr>
        <w:br/>
      </w:r>
      <w:r w:rsidRPr="00C45E0D">
        <w:rPr>
          <w:rFonts w:ascii="Times New Roman" w:eastAsia="Times New Roman" w:hAnsi="Times New Roman" w:cs="Times New Roman"/>
          <w:sz w:val="24"/>
          <w:szCs w:val="24"/>
        </w:rPr>
        <w:br/>
      </w:r>
    </w:p>
    <w:p w14:paraId="773C98DA" w14:textId="77777777" w:rsidR="00C45E0D" w:rsidRPr="00A15A21" w:rsidRDefault="00C45E0D" w:rsidP="009C5C34">
      <w:pPr>
        <w:spacing w:before="240" w:after="240" w:line="360" w:lineRule="auto"/>
        <w:jc w:val="center"/>
        <w:rPr>
          <w:rFonts w:ascii="Times New Roman" w:eastAsia="Times New Roman" w:hAnsi="Times New Roman" w:cs="Times New Roman"/>
          <w:b/>
          <w:bCs/>
          <w:color w:val="000000"/>
          <w:sz w:val="32"/>
          <w:szCs w:val="32"/>
        </w:rPr>
      </w:pPr>
    </w:p>
    <w:p w14:paraId="6AC0DE3A" w14:textId="77777777" w:rsidR="00C45E0D" w:rsidRPr="00A15A21" w:rsidRDefault="00C45E0D" w:rsidP="005A467A">
      <w:pPr>
        <w:spacing w:before="240" w:after="240" w:line="360" w:lineRule="auto"/>
        <w:jc w:val="both"/>
        <w:rPr>
          <w:rFonts w:ascii="Times New Roman" w:eastAsia="Times New Roman" w:hAnsi="Times New Roman" w:cs="Times New Roman"/>
          <w:b/>
          <w:bCs/>
          <w:color w:val="000000"/>
          <w:sz w:val="32"/>
          <w:szCs w:val="32"/>
        </w:rPr>
      </w:pPr>
    </w:p>
    <w:p w14:paraId="5AE8C574" w14:textId="77777777" w:rsidR="006E623A" w:rsidRPr="00707848" w:rsidRDefault="00CD2300" w:rsidP="00707848">
      <w:pPr>
        <w:spacing w:before="240" w:after="240" w:line="360" w:lineRule="auto"/>
        <w:ind w:left="1134"/>
        <w:jc w:val="both"/>
        <w:rPr>
          <w:rFonts w:ascii="Times New Roman" w:eastAsia="Times New Roman" w:hAnsi="Times New Roman" w:cs="Times New Roman"/>
          <w:b/>
          <w:bCs/>
          <w:color w:val="000000"/>
          <w:sz w:val="48"/>
          <w:szCs w:val="48"/>
        </w:rPr>
      </w:pPr>
      <w:r w:rsidRPr="00707848">
        <w:rPr>
          <w:rFonts w:ascii="Times New Roman" w:eastAsia="Times New Roman" w:hAnsi="Times New Roman" w:cs="Times New Roman"/>
          <w:b/>
          <w:bCs/>
          <w:color w:val="000000"/>
          <w:sz w:val="48"/>
          <w:szCs w:val="48"/>
        </w:rPr>
        <w:t>Student name</w:t>
      </w:r>
      <w:r w:rsidR="00C768B9" w:rsidRPr="00707848">
        <w:rPr>
          <w:rFonts w:ascii="Times New Roman" w:eastAsia="Times New Roman" w:hAnsi="Times New Roman" w:cs="Times New Roman"/>
          <w:b/>
          <w:bCs/>
          <w:color w:val="000000"/>
          <w:sz w:val="48"/>
          <w:szCs w:val="48"/>
        </w:rPr>
        <w:t xml:space="preserve">: Nicoleta Popescu </w:t>
      </w:r>
    </w:p>
    <w:p w14:paraId="54C5951E" w14:textId="70A99445" w:rsidR="009A1B50" w:rsidRPr="00707848" w:rsidRDefault="007F19B7" w:rsidP="00707848">
      <w:pPr>
        <w:spacing w:before="240" w:after="240" w:line="360" w:lineRule="auto"/>
        <w:ind w:left="1134"/>
        <w:jc w:val="both"/>
        <w:rPr>
          <w:rFonts w:ascii="Times New Roman" w:eastAsia="Times New Roman" w:hAnsi="Times New Roman" w:cs="Times New Roman"/>
          <w:b/>
          <w:bCs/>
          <w:color w:val="000000"/>
          <w:sz w:val="48"/>
          <w:szCs w:val="48"/>
        </w:rPr>
      </w:pPr>
      <w:r w:rsidRPr="00707848">
        <w:rPr>
          <w:rFonts w:ascii="Times New Roman" w:eastAsia="Times New Roman" w:hAnsi="Times New Roman" w:cs="Times New Roman"/>
          <w:b/>
          <w:bCs/>
          <w:color w:val="000000"/>
          <w:sz w:val="48"/>
          <w:szCs w:val="48"/>
        </w:rPr>
        <w:t>Student number: 1808468</w:t>
      </w:r>
    </w:p>
    <w:p w14:paraId="20B3EAC7" w14:textId="30E5D9D8" w:rsidR="009A1B50" w:rsidRPr="00707848" w:rsidRDefault="003A21E9" w:rsidP="00707848">
      <w:pPr>
        <w:spacing w:before="240" w:after="240" w:line="360" w:lineRule="auto"/>
        <w:ind w:left="1134"/>
        <w:jc w:val="both"/>
        <w:rPr>
          <w:rFonts w:ascii="Times New Roman" w:eastAsia="Times New Roman" w:hAnsi="Times New Roman" w:cs="Times New Roman"/>
          <w:b/>
          <w:bCs/>
          <w:color w:val="000000"/>
          <w:sz w:val="48"/>
          <w:szCs w:val="48"/>
        </w:rPr>
      </w:pPr>
      <w:r w:rsidRPr="00707848">
        <w:rPr>
          <w:rFonts w:ascii="Times New Roman" w:eastAsia="Times New Roman" w:hAnsi="Times New Roman" w:cs="Times New Roman"/>
          <w:b/>
          <w:bCs/>
          <w:color w:val="000000"/>
          <w:sz w:val="48"/>
          <w:szCs w:val="48"/>
        </w:rPr>
        <w:t xml:space="preserve">Course title: </w:t>
      </w:r>
      <w:r w:rsidR="00E22178" w:rsidRPr="00707848">
        <w:rPr>
          <w:rFonts w:ascii="Times New Roman" w:eastAsia="Times New Roman" w:hAnsi="Times New Roman" w:cs="Times New Roman"/>
          <w:b/>
          <w:bCs/>
          <w:color w:val="000000"/>
          <w:sz w:val="48"/>
          <w:szCs w:val="48"/>
        </w:rPr>
        <w:t>Management</w:t>
      </w:r>
      <w:r w:rsidR="00D21217" w:rsidRPr="00707848">
        <w:rPr>
          <w:rFonts w:ascii="Times New Roman" w:eastAsia="Times New Roman" w:hAnsi="Times New Roman" w:cs="Times New Roman"/>
          <w:b/>
          <w:bCs/>
          <w:color w:val="000000"/>
          <w:sz w:val="48"/>
          <w:szCs w:val="48"/>
        </w:rPr>
        <w:t xml:space="preserve"> Accounting</w:t>
      </w:r>
      <w:r w:rsidR="00E22178" w:rsidRPr="00707848">
        <w:rPr>
          <w:rFonts w:ascii="Times New Roman" w:eastAsia="Times New Roman" w:hAnsi="Times New Roman" w:cs="Times New Roman"/>
          <w:b/>
          <w:bCs/>
          <w:color w:val="000000"/>
          <w:sz w:val="48"/>
          <w:szCs w:val="48"/>
        </w:rPr>
        <w:t xml:space="preserve"> </w:t>
      </w:r>
    </w:p>
    <w:p w14:paraId="0A75407D" w14:textId="4D080B23" w:rsidR="00E22178" w:rsidRPr="00707848" w:rsidRDefault="00D21217" w:rsidP="00707848">
      <w:pPr>
        <w:spacing w:before="240" w:after="240" w:line="360" w:lineRule="auto"/>
        <w:ind w:left="1134"/>
        <w:jc w:val="both"/>
        <w:rPr>
          <w:rFonts w:ascii="Times New Roman" w:eastAsia="Times New Roman" w:hAnsi="Times New Roman" w:cs="Times New Roman"/>
          <w:b/>
          <w:bCs/>
          <w:color w:val="000000"/>
          <w:sz w:val="48"/>
          <w:szCs w:val="48"/>
        </w:rPr>
      </w:pPr>
      <w:r w:rsidRPr="00707848">
        <w:rPr>
          <w:rFonts w:ascii="Times New Roman" w:eastAsia="Times New Roman" w:hAnsi="Times New Roman" w:cs="Times New Roman"/>
          <w:b/>
          <w:bCs/>
          <w:color w:val="000000"/>
          <w:sz w:val="48"/>
          <w:szCs w:val="48"/>
        </w:rPr>
        <w:t>C</w:t>
      </w:r>
      <w:r w:rsidR="001A3675" w:rsidRPr="00707848">
        <w:rPr>
          <w:rFonts w:ascii="Times New Roman" w:eastAsia="Times New Roman" w:hAnsi="Times New Roman" w:cs="Times New Roman"/>
          <w:b/>
          <w:bCs/>
          <w:color w:val="000000"/>
          <w:sz w:val="48"/>
          <w:szCs w:val="48"/>
        </w:rPr>
        <w:t>ode of the course: LC</w:t>
      </w:r>
      <w:r w:rsidR="00FE4D6E" w:rsidRPr="00707848">
        <w:rPr>
          <w:rFonts w:ascii="Times New Roman" w:eastAsia="Times New Roman" w:hAnsi="Times New Roman" w:cs="Times New Roman"/>
          <w:b/>
          <w:bCs/>
          <w:color w:val="000000"/>
          <w:sz w:val="48"/>
          <w:szCs w:val="48"/>
        </w:rPr>
        <w:t>BB5002</w:t>
      </w:r>
    </w:p>
    <w:p w14:paraId="4BA69262" w14:textId="300D7223" w:rsidR="00C45E0D" w:rsidRPr="00707848" w:rsidRDefault="00FE4D6E" w:rsidP="00707848">
      <w:pPr>
        <w:spacing w:before="240" w:after="240" w:line="360" w:lineRule="auto"/>
        <w:ind w:left="1134"/>
        <w:jc w:val="both"/>
        <w:rPr>
          <w:rFonts w:ascii="Times New Roman" w:eastAsia="Times New Roman" w:hAnsi="Times New Roman" w:cs="Times New Roman"/>
          <w:b/>
          <w:bCs/>
          <w:color w:val="000000"/>
          <w:sz w:val="48"/>
          <w:szCs w:val="48"/>
        </w:rPr>
      </w:pPr>
      <w:r w:rsidRPr="00707848">
        <w:rPr>
          <w:rFonts w:ascii="Times New Roman" w:eastAsia="Times New Roman" w:hAnsi="Times New Roman" w:cs="Times New Roman"/>
          <w:b/>
          <w:bCs/>
          <w:color w:val="000000"/>
          <w:sz w:val="48"/>
          <w:szCs w:val="48"/>
        </w:rPr>
        <w:t>Lecturer name</w:t>
      </w:r>
      <w:r w:rsidR="00327B8C" w:rsidRPr="00707848">
        <w:rPr>
          <w:rFonts w:ascii="Times New Roman" w:eastAsia="Times New Roman" w:hAnsi="Times New Roman" w:cs="Times New Roman"/>
          <w:b/>
          <w:bCs/>
          <w:color w:val="000000"/>
          <w:sz w:val="48"/>
          <w:szCs w:val="48"/>
        </w:rPr>
        <w:t xml:space="preserve">: </w:t>
      </w:r>
      <w:r w:rsidR="007C2353" w:rsidRPr="00707848">
        <w:rPr>
          <w:rFonts w:ascii="Times New Roman" w:eastAsia="Times New Roman" w:hAnsi="Times New Roman" w:cs="Times New Roman"/>
          <w:b/>
          <w:bCs/>
          <w:color w:val="000000"/>
          <w:sz w:val="48"/>
          <w:szCs w:val="48"/>
        </w:rPr>
        <w:t xml:space="preserve">Isaiah </w:t>
      </w:r>
      <w:proofErr w:type="spellStart"/>
      <w:r w:rsidR="007C2353" w:rsidRPr="00707848">
        <w:rPr>
          <w:rFonts w:ascii="Times New Roman" w:eastAsia="Times New Roman" w:hAnsi="Times New Roman" w:cs="Times New Roman"/>
          <w:b/>
          <w:bCs/>
          <w:color w:val="000000"/>
          <w:sz w:val="48"/>
          <w:szCs w:val="48"/>
        </w:rPr>
        <w:t>Oino</w:t>
      </w:r>
      <w:proofErr w:type="spellEnd"/>
    </w:p>
    <w:p w14:paraId="504A92FE" w14:textId="77777777" w:rsidR="00C45E0D" w:rsidRPr="00A15A21" w:rsidRDefault="00C45E0D" w:rsidP="009C5C34">
      <w:pPr>
        <w:spacing w:line="360" w:lineRule="auto"/>
        <w:rPr>
          <w:rFonts w:ascii="Times New Roman" w:eastAsia="Times New Roman" w:hAnsi="Times New Roman" w:cs="Times New Roman"/>
          <w:b/>
          <w:bCs/>
          <w:color w:val="000000"/>
          <w:sz w:val="24"/>
          <w:szCs w:val="24"/>
        </w:rPr>
      </w:pPr>
      <w:r w:rsidRPr="00A15A21">
        <w:rPr>
          <w:rFonts w:ascii="Times New Roman" w:eastAsia="Times New Roman" w:hAnsi="Times New Roman" w:cs="Times New Roman"/>
          <w:b/>
          <w:bCs/>
          <w:color w:val="000000"/>
          <w:sz w:val="24"/>
          <w:szCs w:val="24"/>
        </w:rPr>
        <w:br w:type="page"/>
      </w:r>
    </w:p>
    <w:p w14:paraId="57F5E87F" w14:textId="77777777" w:rsidR="00EC2A64" w:rsidRPr="00664EFA" w:rsidRDefault="00EC2A64" w:rsidP="00664EFA">
      <w:pPr>
        <w:jc w:val="center"/>
        <w:rPr>
          <w:rFonts w:ascii="Times New Roman" w:eastAsia="Times New Roman" w:hAnsi="Times New Roman" w:cs="Times New Roman"/>
          <w:b/>
          <w:sz w:val="24"/>
          <w:szCs w:val="24"/>
        </w:rPr>
      </w:pPr>
      <w:r w:rsidRPr="00664EFA">
        <w:rPr>
          <w:rFonts w:ascii="Times New Roman" w:eastAsia="Times New Roman" w:hAnsi="Times New Roman" w:cs="Times New Roman"/>
          <w:b/>
          <w:sz w:val="24"/>
          <w:szCs w:val="24"/>
        </w:rPr>
        <w:lastRenderedPageBreak/>
        <w:t>Executive summary</w:t>
      </w:r>
    </w:p>
    <w:p w14:paraId="0FE54241" w14:textId="77777777" w:rsidR="00EC2A64" w:rsidRDefault="00EC2A64" w:rsidP="00502D54">
      <w:pPr>
        <w:spacing w:line="360" w:lineRule="auto"/>
        <w:jc w:val="both"/>
        <w:rPr>
          <w:rFonts w:ascii="Times New Roman" w:eastAsia="Times New Roman" w:hAnsi="Times New Roman" w:cstheme="majorBidi"/>
          <w:b/>
          <w:color w:val="000000" w:themeColor="text1"/>
          <w:sz w:val="24"/>
          <w:szCs w:val="32"/>
        </w:rPr>
      </w:pPr>
      <w:r w:rsidRPr="00664EFA">
        <w:rPr>
          <w:rFonts w:ascii="Times New Roman" w:eastAsia="Times New Roman" w:hAnsi="Times New Roman" w:cs="Times New Roman"/>
          <w:sz w:val="24"/>
          <w:szCs w:val="24"/>
        </w:rPr>
        <w:t>This study is focused on identifying various budgeting techniques executed by</w:t>
      </w:r>
      <w:r w:rsidR="00664EFA">
        <w:rPr>
          <w:rFonts w:ascii="Times New Roman" w:eastAsia="Times New Roman" w:hAnsi="Times New Roman" w:cs="Times New Roman"/>
          <w:sz w:val="24"/>
          <w:szCs w:val="24"/>
        </w:rPr>
        <w:t xml:space="preserve"> modern businesses. Opportunities and threats involved with these businesses are also</w:t>
      </w:r>
      <w:r w:rsidR="003906B2">
        <w:rPr>
          <w:rFonts w:ascii="Times New Roman" w:eastAsia="Times New Roman" w:hAnsi="Times New Roman" w:cs="Times New Roman"/>
          <w:sz w:val="24"/>
          <w:szCs w:val="24"/>
        </w:rPr>
        <w:t xml:space="preserve"> described through this report. </w:t>
      </w:r>
      <w:r w:rsidR="00F16CE3" w:rsidRPr="00F16CE3">
        <w:rPr>
          <w:rFonts w:ascii="Times New Roman" w:eastAsia="Times New Roman" w:hAnsi="Times New Roman" w:cs="Times New Roman"/>
          <w:sz w:val="24"/>
          <w:szCs w:val="24"/>
        </w:rPr>
        <w:t xml:space="preserve">Critical analysis on three major budgeting technique has been applied through this report. </w:t>
      </w:r>
      <w:proofErr w:type="gramStart"/>
      <w:r w:rsidR="00F16CE3" w:rsidRPr="00F16CE3">
        <w:rPr>
          <w:rFonts w:ascii="Times New Roman" w:eastAsia="Times New Roman" w:hAnsi="Times New Roman" w:cs="Times New Roman"/>
          <w:sz w:val="24"/>
          <w:szCs w:val="24"/>
        </w:rPr>
        <w:t xml:space="preserve">Those three </w:t>
      </w:r>
      <w:r w:rsidR="00502D54" w:rsidRPr="00F16CE3">
        <w:rPr>
          <w:rFonts w:ascii="Times New Roman" w:eastAsia="Times New Roman" w:hAnsi="Times New Roman" w:cs="Times New Roman"/>
          <w:sz w:val="24"/>
          <w:szCs w:val="24"/>
        </w:rPr>
        <w:t>different</w:t>
      </w:r>
      <w:r w:rsidR="00F16CE3" w:rsidRPr="00F16CE3">
        <w:rPr>
          <w:rFonts w:ascii="Times New Roman" w:eastAsia="Times New Roman" w:hAnsi="Times New Roman" w:cs="Times New Roman"/>
          <w:sz w:val="24"/>
          <w:szCs w:val="24"/>
        </w:rPr>
        <w:t xml:space="preserve"> </w:t>
      </w:r>
      <w:r w:rsidR="00502D54" w:rsidRPr="00F16CE3">
        <w:rPr>
          <w:rFonts w:ascii="Times New Roman" w:eastAsia="Times New Roman" w:hAnsi="Times New Roman" w:cs="Times New Roman"/>
          <w:sz w:val="24"/>
          <w:szCs w:val="24"/>
        </w:rPr>
        <w:t>budgeting</w:t>
      </w:r>
      <w:r w:rsidR="00F16CE3" w:rsidRPr="00F16CE3">
        <w:rPr>
          <w:rFonts w:ascii="Times New Roman" w:eastAsia="Times New Roman" w:hAnsi="Times New Roman" w:cs="Times New Roman"/>
          <w:sz w:val="24"/>
          <w:szCs w:val="24"/>
        </w:rPr>
        <w:t xml:space="preserve"> technique</w:t>
      </w:r>
      <w:proofErr w:type="gramEnd"/>
      <w:r w:rsidR="00F16CE3" w:rsidRPr="00F16CE3">
        <w:rPr>
          <w:rFonts w:ascii="Times New Roman" w:eastAsia="Times New Roman" w:hAnsi="Times New Roman" w:cs="Times New Roman"/>
          <w:sz w:val="24"/>
          <w:szCs w:val="24"/>
        </w:rPr>
        <w:t xml:space="preserve"> are ‘Activity based budgeting’, ‘Zero-based budgeting’ and lastly ‘Balanced </w:t>
      </w:r>
      <w:r w:rsidR="00502D54" w:rsidRPr="00F16CE3">
        <w:rPr>
          <w:rFonts w:ascii="Times New Roman" w:eastAsia="Times New Roman" w:hAnsi="Times New Roman" w:cs="Times New Roman"/>
          <w:sz w:val="24"/>
          <w:szCs w:val="24"/>
        </w:rPr>
        <w:t>scorecard</w:t>
      </w:r>
      <w:r w:rsidR="00F16CE3" w:rsidRPr="00F16CE3">
        <w:rPr>
          <w:rFonts w:ascii="Times New Roman" w:eastAsia="Times New Roman" w:hAnsi="Times New Roman" w:cs="Times New Roman"/>
          <w:sz w:val="24"/>
          <w:szCs w:val="24"/>
        </w:rPr>
        <w:t xml:space="preserve">’. </w:t>
      </w:r>
      <w:r w:rsidR="00502D54">
        <w:rPr>
          <w:rFonts w:ascii="Times New Roman" w:eastAsia="Times New Roman" w:hAnsi="Times New Roman" w:cs="Times New Roman"/>
          <w:sz w:val="24"/>
          <w:szCs w:val="24"/>
        </w:rPr>
        <w:t>Recommendations have</w:t>
      </w:r>
      <w:r w:rsidR="00F16CE3">
        <w:rPr>
          <w:rFonts w:ascii="Times New Roman" w:eastAsia="Times New Roman" w:hAnsi="Times New Roman" w:cs="Times New Roman"/>
          <w:sz w:val="24"/>
          <w:szCs w:val="24"/>
        </w:rPr>
        <w:t xml:space="preserve"> been provided based on </w:t>
      </w:r>
      <w:r w:rsidR="00502D54">
        <w:rPr>
          <w:rFonts w:ascii="Times New Roman" w:eastAsia="Times New Roman" w:hAnsi="Times New Roman" w:cs="Times New Roman"/>
          <w:sz w:val="24"/>
          <w:szCs w:val="24"/>
        </w:rPr>
        <w:t>situations</w:t>
      </w:r>
      <w:r w:rsidR="003906B2">
        <w:rPr>
          <w:rFonts w:ascii="Times New Roman" w:eastAsia="Times New Roman" w:hAnsi="Times New Roman" w:cs="Times New Roman"/>
          <w:sz w:val="24"/>
          <w:szCs w:val="24"/>
        </w:rPr>
        <w:t xml:space="preserve"> in which </w:t>
      </w:r>
      <w:r w:rsidR="00F16CE3">
        <w:rPr>
          <w:rFonts w:ascii="Times New Roman" w:eastAsia="Times New Roman" w:hAnsi="Times New Roman" w:cs="Times New Roman"/>
          <w:sz w:val="24"/>
          <w:szCs w:val="24"/>
        </w:rPr>
        <w:t>different types of budgeting technique</w:t>
      </w:r>
      <w:r w:rsidR="00502D54">
        <w:rPr>
          <w:rFonts w:ascii="Times New Roman" w:eastAsia="Times New Roman" w:hAnsi="Times New Roman" w:cs="Times New Roman"/>
          <w:sz w:val="24"/>
          <w:szCs w:val="24"/>
        </w:rPr>
        <w:t>s</w:t>
      </w:r>
      <w:r w:rsidR="00F16CE3">
        <w:rPr>
          <w:rFonts w:ascii="Times New Roman" w:eastAsia="Times New Roman" w:hAnsi="Times New Roman" w:cs="Times New Roman"/>
          <w:sz w:val="24"/>
          <w:szCs w:val="24"/>
        </w:rPr>
        <w:t xml:space="preserve"> </w:t>
      </w:r>
      <w:r w:rsidR="00502D54">
        <w:rPr>
          <w:rFonts w:ascii="Times New Roman" w:eastAsia="Times New Roman" w:hAnsi="Times New Roman" w:cs="Times New Roman"/>
          <w:sz w:val="24"/>
          <w:szCs w:val="24"/>
        </w:rPr>
        <w:t>are</w:t>
      </w:r>
      <w:r w:rsidR="00F16CE3">
        <w:rPr>
          <w:rFonts w:ascii="Times New Roman" w:eastAsia="Times New Roman" w:hAnsi="Times New Roman" w:cs="Times New Roman"/>
          <w:sz w:val="24"/>
          <w:szCs w:val="24"/>
        </w:rPr>
        <w:t xml:space="preserve"> applicable. </w:t>
      </w:r>
      <w:r>
        <w:rPr>
          <w:rFonts w:eastAsia="Times New Roman"/>
        </w:rPr>
        <w:br w:type="page"/>
      </w:r>
    </w:p>
    <w:sdt>
      <w:sdtPr>
        <w:rPr>
          <w:rFonts w:asciiTheme="minorHAnsi" w:eastAsiaTheme="minorHAnsi" w:hAnsiTheme="minorHAnsi" w:cstheme="minorBidi"/>
          <w:color w:val="auto"/>
          <w:sz w:val="22"/>
          <w:szCs w:val="22"/>
          <w:lang w:val="en-GB"/>
        </w:rPr>
        <w:id w:val="627044486"/>
        <w:docPartObj>
          <w:docPartGallery w:val="Table of Contents"/>
          <w:docPartUnique/>
        </w:docPartObj>
      </w:sdtPr>
      <w:sdtEndPr>
        <w:rPr>
          <w:b/>
          <w:bCs/>
          <w:noProof/>
        </w:rPr>
      </w:sdtEndPr>
      <w:sdtContent>
        <w:p w14:paraId="692B8397" w14:textId="77777777" w:rsidR="00502D54" w:rsidRPr="00502D54" w:rsidRDefault="00502D54" w:rsidP="00502D54">
          <w:pPr>
            <w:pStyle w:val="TOCHeading"/>
            <w:jc w:val="center"/>
            <w:rPr>
              <w:rFonts w:ascii="Times New Roman" w:hAnsi="Times New Roman" w:cs="Times New Roman"/>
              <w:b/>
              <w:color w:val="000000" w:themeColor="text1"/>
              <w:sz w:val="24"/>
              <w:szCs w:val="24"/>
            </w:rPr>
          </w:pPr>
          <w:r w:rsidRPr="00502D54">
            <w:rPr>
              <w:rFonts w:ascii="Times New Roman" w:hAnsi="Times New Roman" w:cs="Times New Roman"/>
              <w:b/>
              <w:color w:val="000000" w:themeColor="text1"/>
              <w:sz w:val="24"/>
              <w:szCs w:val="24"/>
            </w:rPr>
            <w:t>Table of Contents</w:t>
          </w:r>
        </w:p>
        <w:p w14:paraId="456418BD" w14:textId="77777777" w:rsidR="00502D54" w:rsidRPr="00502D54" w:rsidRDefault="00502D54" w:rsidP="00502D54">
          <w:pPr>
            <w:pStyle w:val="TOC1"/>
            <w:tabs>
              <w:tab w:val="right" w:leader="dot" w:pos="9350"/>
            </w:tabs>
            <w:spacing w:line="360" w:lineRule="auto"/>
            <w:rPr>
              <w:rFonts w:ascii="Times New Roman" w:hAnsi="Times New Roman" w:cs="Times New Roman"/>
              <w:noProof/>
              <w:sz w:val="24"/>
              <w:szCs w:val="24"/>
            </w:rPr>
          </w:pPr>
          <w:r>
            <w:rPr>
              <w:b/>
              <w:bCs/>
              <w:noProof/>
            </w:rPr>
            <w:fldChar w:fldCharType="begin"/>
          </w:r>
          <w:r>
            <w:rPr>
              <w:b/>
              <w:bCs/>
              <w:noProof/>
            </w:rPr>
            <w:instrText xml:space="preserve"> TOC \o "1-3" \h \z \u </w:instrText>
          </w:r>
          <w:r>
            <w:rPr>
              <w:b/>
              <w:bCs/>
              <w:noProof/>
            </w:rPr>
            <w:fldChar w:fldCharType="separate"/>
          </w:r>
          <w:hyperlink w:anchor="_Toc27148402" w:history="1">
            <w:r w:rsidRPr="00502D54">
              <w:rPr>
                <w:rStyle w:val="Hyperlink"/>
                <w:rFonts w:ascii="Times New Roman" w:eastAsia="Times New Roman" w:hAnsi="Times New Roman" w:cs="Times New Roman"/>
                <w:noProof/>
                <w:sz w:val="24"/>
                <w:szCs w:val="24"/>
              </w:rPr>
              <w:t>Introduction</w:t>
            </w:r>
            <w:r w:rsidRPr="00502D54">
              <w:rPr>
                <w:rFonts w:ascii="Times New Roman" w:hAnsi="Times New Roman" w:cs="Times New Roman"/>
                <w:noProof/>
                <w:webHidden/>
                <w:sz w:val="24"/>
                <w:szCs w:val="24"/>
              </w:rPr>
              <w:tab/>
            </w:r>
            <w:r w:rsidRPr="00502D54">
              <w:rPr>
                <w:rFonts w:ascii="Times New Roman" w:hAnsi="Times New Roman" w:cs="Times New Roman"/>
                <w:noProof/>
                <w:webHidden/>
                <w:sz w:val="24"/>
                <w:szCs w:val="24"/>
              </w:rPr>
              <w:fldChar w:fldCharType="begin"/>
            </w:r>
            <w:r w:rsidRPr="00502D54">
              <w:rPr>
                <w:rFonts w:ascii="Times New Roman" w:hAnsi="Times New Roman" w:cs="Times New Roman"/>
                <w:noProof/>
                <w:webHidden/>
                <w:sz w:val="24"/>
                <w:szCs w:val="24"/>
              </w:rPr>
              <w:instrText xml:space="preserve"> PAGEREF _Toc27148402 \h </w:instrText>
            </w:r>
            <w:r w:rsidRPr="00502D54">
              <w:rPr>
                <w:rFonts w:ascii="Times New Roman" w:hAnsi="Times New Roman" w:cs="Times New Roman"/>
                <w:noProof/>
                <w:webHidden/>
                <w:sz w:val="24"/>
                <w:szCs w:val="24"/>
              </w:rPr>
            </w:r>
            <w:r w:rsidRPr="00502D54">
              <w:rPr>
                <w:rFonts w:ascii="Times New Roman" w:hAnsi="Times New Roman" w:cs="Times New Roman"/>
                <w:noProof/>
                <w:webHidden/>
                <w:sz w:val="24"/>
                <w:szCs w:val="24"/>
              </w:rPr>
              <w:fldChar w:fldCharType="separate"/>
            </w:r>
            <w:r w:rsidRPr="00502D54">
              <w:rPr>
                <w:rFonts w:ascii="Times New Roman" w:hAnsi="Times New Roman" w:cs="Times New Roman"/>
                <w:noProof/>
                <w:webHidden/>
                <w:sz w:val="24"/>
                <w:szCs w:val="24"/>
              </w:rPr>
              <w:t>4</w:t>
            </w:r>
            <w:r w:rsidRPr="00502D54">
              <w:rPr>
                <w:rFonts w:ascii="Times New Roman" w:hAnsi="Times New Roman" w:cs="Times New Roman"/>
                <w:noProof/>
                <w:webHidden/>
                <w:sz w:val="24"/>
                <w:szCs w:val="24"/>
              </w:rPr>
              <w:fldChar w:fldCharType="end"/>
            </w:r>
          </w:hyperlink>
        </w:p>
        <w:p w14:paraId="2C15DF2E"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3" w:history="1">
            <w:r w:rsidR="00502D54" w:rsidRPr="00502D54">
              <w:rPr>
                <w:rStyle w:val="Hyperlink"/>
                <w:rFonts w:ascii="Times New Roman" w:eastAsia="Times New Roman" w:hAnsi="Times New Roman" w:cs="Times New Roman"/>
                <w:noProof/>
                <w:sz w:val="24"/>
                <w:szCs w:val="24"/>
              </w:rPr>
              <w:t>Literature selection procedure</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_Toc27148403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4</w:t>
            </w:r>
            <w:r w:rsidR="00502D54" w:rsidRPr="00502D54">
              <w:rPr>
                <w:rFonts w:ascii="Times New Roman" w:hAnsi="Times New Roman" w:cs="Times New Roman"/>
                <w:noProof/>
                <w:webHidden/>
                <w:sz w:val="24"/>
                <w:szCs w:val="24"/>
              </w:rPr>
              <w:fldChar w:fldCharType="end"/>
            </w:r>
          </w:hyperlink>
        </w:p>
        <w:p w14:paraId="5E1FBD5A"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4" w:history="1">
            <w:r w:rsidR="00502D54" w:rsidRPr="00502D54">
              <w:rPr>
                <w:rStyle w:val="Hyperlink"/>
                <w:rFonts w:ascii="Times New Roman" w:eastAsia="Times New Roman" w:hAnsi="Times New Roman" w:cs="Times New Roman"/>
                <w:noProof/>
                <w:sz w:val="24"/>
                <w:szCs w:val="24"/>
              </w:rPr>
              <w:t>Knowledge associated with the subject</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_Toc27148404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4</w:t>
            </w:r>
            <w:r w:rsidR="00502D54" w:rsidRPr="00502D54">
              <w:rPr>
                <w:rFonts w:ascii="Times New Roman" w:hAnsi="Times New Roman" w:cs="Times New Roman"/>
                <w:noProof/>
                <w:webHidden/>
                <w:sz w:val="24"/>
                <w:szCs w:val="24"/>
              </w:rPr>
              <w:fldChar w:fldCharType="end"/>
            </w:r>
          </w:hyperlink>
        </w:p>
        <w:p w14:paraId="02B01724"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5" w:history="1">
            <w:r w:rsidR="00502D54" w:rsidRPr="00502D54">
              <w:rPr>
                <w:rStyle w:val="Hyperlink"/>
                <w:rFonts w:ascii="Times New Roman" w:eastAsia="Times New Roman" w:hAnsi="Times New Roman" w:cs="Times New Roman"/>
                <w:noProof/>
                <w:sz w:val="24"/>
                <w:szCs w:val="24"/>
              </w:rPr>
              <w:t>Analysis</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_Toc27148405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4</w:t>
            </w:r>
            <w:r w:rsidR="00502D54" w:rsidRPr="00502D54">
              <w:rPr>
                <w:rFonts w:ascii="Times New Roman" w:hAnsi="Times New Roman" w:cs="Times New Roman"/>
                <w:noProof/>
                <w:webHidden/>
                <w:sz w:val="24"/>
                <w:szCs w:val="24"/>
              </w:rPr>
              <w:fldChar w:fldCharType="end"/>
            </w:r>
          </w:hyperlink>
        </w:p>
        <w:p w14:paraId="387473B4"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6" w:history="1">
            <w:r w:rsidR="00502D54" w:rsidRPr="00502D54">
              <w:rPr>
                <w:rStyle w:val="Hyperlink"/>
                <w:rFonts w:ascii="Times New Roman" w:eastAsia="Times New Roman" w:hAnsi="Times New Roman" w:cs="Times New Roman"/>
                <w:noProof/>
                <w:sz w:val="24"/>
                <w:szCs w:val="24"/>
              </w:rPr>
              <w:t>Practical application and deployment</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_Toc27148406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6</w:t>
            </w:r>
            <w:r w:rsidR="00502D54" w:rsidRPr="00502D54">
              <w:rPr>
                <w:rFonts w:ascii="Times New Roman" w:hAnsi="Times New Roman" w:cs="Times New Roman"/>
                <w:noProof/>
                <w:webHidden/>
                <w:sz w:val="24"/>
                <w:szCs w:val="24"/>
              </w:rPr>
              <w:fldChar w:fldCharType="end"/>
            </w:r>
          </w:hyperlink>
        </w:p>
        <w:p w14:paraId="6687A000"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7" w:history="1">
            <w:r w:rsidR="00502D54" w:rsidRPr="00502D54">
              <w:rPr>
                <w:rStyle w:val="Hyperlink"/>
                <w:rFonts w:ascii="Times New Roman" w:eastAsia="Times New Roman" w:hAnsi="Times New Roman" w:cs="Times New Roman"/>
                <w:noProof/>
                <w:sz w:val="24"/>
                <w:szCs w:val="24"/>
              </w:rPr>
              <w:t>Skills for professional practice</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_Toc27148407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8</w:t>
            </w:r>
            <w:r w:rsidR="00502D54" w:rsidRPr="00502D54">
              <w:rPr>
                <w:rFonts w:ascii="Times New Roman" w:hAnsi="Times New Roman" w:cs="Times New Roman"/>
                <w:noProof/>
                <w:webHidden/>
                <w:sz w:val="24"/>
                <w:szCs w:val="24"/>
              </w:rPr>
              <w:fldChar w:fldCharType="end"/>
            </w:r>
          </w:hyperlink>
        </w:p>
        <w:p w14:paraId="7C120826"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8" w:history="1">
            <w:r w:rsidR="00502D54" w:rsidRPr="00502D54">
              <w:rPr>
                <w:rStyle w:val="Hyperlink"/>
                <w:rFonts w:ascii="Times New Roman" w:eastAsia="Times New Roman" w:hAnsi="Times New Roman" w:cs="Times New Roman"/>
                <w:noProof/>
                <w:sz w:val="24"/>
                <w:szCs w:val="24"/>
              </w:rPr>
              <w:t>Recommendation</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_Toc27148408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8</w:t>
            </w:r>
            <w:r w:rsidR="00502D54" w:rsidRPr="00502D54">
              <w:rPr>
                <w:rFonts w:ascii="Times New Roman" w:hAnsi="Times New Roman" w:cs="Times New Roman"/>
                <w:noProof/>
                <w:webHidden/>
                <w:sz w:val="24"/>
                <w:szCs w:val="24"/>
              </w:rPr>
              <w:fldChar w:fldCharType="end"/>
            </w:r>
          </w:hyperlink>
        </w:p>
        <w:p w14:paraId="5ACF8613"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09" w:history="1">
            <w:r w:rsidR="00502D54" w:rsidRPr="00502D54">
              <w:rPr>
                <w:rStyle w:val="Hyperlink"/>
                <w:rFonts w:ascii="Times New Roman" w:eastAsia="Times New Roman" w:hAnsi="Times New Roman" w:cs="Times New Roman"/>
                <w:noProof/>
                <w:sz w:val="24"/>
                <w:szCs w:val="24"/>
              </w:rPr>
              <w:t>Conclusion</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_Toc27148409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9</w:t>
            </w:r>
            <w:r w:rsidR="00502D54" w:rsidRPr="00502D54">
              <w:rPr>
                <w:rFonts w:ascii="Times New Roman" w:hAnsi="Times New Roman" w:cs="Times New Roman"/>
                <w:noProof/>
                <w:webHidden/>
                <w:sz w:val="24"/>
                <w:szCs w:val="24"/>
              </w:rPr>
              <w:fldChar w:fldCharType="end"/>
            </w:r>
          </w:hyperlink>
        </w:p>
        <w:p w14:paraId="665772DF" w14:textId="77777777" w:rsidR="00502D54" w:rsidRPr="00502D54" w:rsidRDefault="000C3924" w:rsidP="00502D54">
          <w:pPr>
            <w:pStyle w:val="TOC1"/>
            <w:tabs>
              <w:tab w:val="right" w:leader="dot" w:pos="9350"/>
            </w:tabs>
            <w:spacing w:line="360" w:lineRule="auto"/>
            <w:rPr>
              <w:rFonts w:ascii="Times New Roman" w:hAnsi="Times New Roman" w:cs="Times New Roman"/>
              <w:noProof/>
              <w:sz w:val="24"/>
              <w:szCs w:val="24"/>
            </w:rPr>
          </w:pPr>
          <w:hyperlink w:anchor="_Toc27148410" w:history="1">
            <w:r w:rsidR="00502D54" w:rsidRPr="00502D54">
              <w:rPr>
                <w:rStyle w:val="Hyperlink"/>
                <w:rFonts w:ascii="Times New Roman" w:hAnsi="Times New Roman" w:cs="Times New Roman"/>
                <w:noProof/>
                <w:sz w:val="24"/>
                <w:szCs w:val="24"/>
              </w:rPr>
              <w:t>References</w:t>
            </w:r>
            <w:r w:rsidR="00502D54" w:rsidRPr="00502D54">
              <w:rPr>
                <w:rFonts w:ascii="Times New Roman" w:hAnsi="Times New Roman" w:cs="Times New Roman"/>
                <w:noProof/>
                <w:webHidden/>
                <w:sz w:val="24"/>
                <w:szCs w:val="24"/>
              </w:rPr>
              <w:tab/>
            </w:r>
            <w:r w:rsidR="00502D54" w:rsidRPr="00502D54">
              <w:rPr>
                <w:rFonts w:ascii="Times New Roman" w:hAnsi="Times New Roman" w:cs="Times New Roman"/>
                <w:noProof/>
                <w:webHidden/>
                <w:sz w:val="24"/>
                <w:szCs w:val="24"/>
              </w:rPr>
              <w:fldChar w:fldCharType="begin"/>
            </w:r>
            <w:r w:rsidR="00502D54" w:rsidRPr="00502D54">
              <w:rPr>
                <w:rFonts w:ascii="Times New Roman" w:hAnsi="Times New Roman" w:cs="Times New Roman"/>
                <w:noProof/>
                <w:webHidden/>
                <w:sz w:val="24"/>
                <w:szCs w:val="24"/>
              </w:rPr>
              <w:instrText xml:space="preserve"> PAGEREF _Toc27148410 \h </w:instrText>
            </w:r>
            <w:r w:rsidR="00502D54" w:rsidRPr="00502D54">
              <w:rPr>
                <w:rFonts w:ascii="Times New Roman" w:hAnsi="Times New Roman" w:cs="Times New Roman"/>
                <w:noProof/>
                <w:webHidden/>
                <w:sz w:val="24"/>
                <w:szCs w:val="24"/>
              </w:rPr>
            </w:r>
            <w:r w:rsidR="00502D54" w:rsidRPr="00502D54">
              <w:rPr>
                <w:rFonts w:ascii="Times New Roman" w:hAnsi="Times New Roman" w:cs="Times New Roman"/>
                <w:noProof/>
                <w:webHidden/>
                <w:sz w:val="24"/>
                <w:szCs w:val="24"/>
              </w:rPr>
              <w:fldChar w:fldCharType="separate"/>
            </w:r>
            <w:r w:rsidR="00502D54" w:rsidRPr="00502D54">
              <w:rPr>
                <w:rFonts w:ascii="Times New Roman" w:hAnsi="Times New Roman" w:cs="Times New Roman"/>
                <w:noProof/>
                <w:webHidden/>
                <w:sz w:val="24"/>
                <w:szCs w:val="24"/>
              </w:rPr>
              <w:t>10</w:t>
            </w:r>
            <w:r w:rsidR="00502D54" w:rsidRPr="00502D54">
              <w:rPr>
                <w:rFonts w:ascii="Times New Roman" w:hAnsi="Times New Roman" w:cs="Times New Roman"/>
                <w:noProof/>
                <w:webHidden/>
                <w:sz w:val="24"/>
                <w:szCs w:val="24"/>
              </w:rPr>
              <w:fldChar w:fldCharType="end"/>
            </w:r>
          </w:hyperlink>
        </w:p>
        <w:p w14:paraId="43DECB66" w14:textId="77777777" w:rsidR="00502D54" w:rsidRDefault="00502D54">
          <w:r>
            <w:rPr>
              <w:b/>
              <w:bCs/>
              <w:noProof/>
            </w:rPr>
            <w:fldChar w:fldCharType="end"/>
          </w:r>
        </w:p>
      </w:sdtContent>
    </w:sdt>
    <w:p w14:paraId="552DE198" w14:textId="77777777" w:rsidR="00502D54" w:rsidRDefault="00502D54">
      <w:pPr>
        <w:rPr>
          <w:rFonts w:ascii="Times New Roman" w:eastAsia="Times New Roman" w:hAnsi="Times New Roman" w:cstheme="majorBidi"/>
          <w:b/>
          <w:color w:val="000000" w:themeColor="text1"/>
          <w:sz w:val="24"/>
          <w:szCs w:val="32"/>
        </w:rPr>
      </w:pPr>
      <w:r>
        <w:rPr>
          <w:rFonts w:eastAsia="Times New Roman"/>
        </w:rPr>
        <w:br w:type="page"/>
      </w:r>
    </w:p>
    <w:p w14:paraId="5C346061" w14:textId="77777777" w:rsidR="00C45E0D" w:rsidRPr="00C45E0D" w:rsidRDefault="00C45E0D" w:rsidP="007E26A5">
      <w:pPr>
        <w:pStyle w:val="Heading1"/>
        <w:rPr>
          <w:rFonts w:eastAsia="Times New Roman"/>
        </w:rPr>
      </w:pPr>
      <w:bookmarkStart w:id="1" w:name="_Toc27148402"/>
      <w:r w:rsidRPr="00C45E0D">
        <w:rPr>
          <w:rFonts w:eastAsia="Times New Roman"/>
        </w:rPr>
        <w:lastRenderedPageBreak/>
        <w:t>Introduction</w:t>
      </w:r>
      <w:bookmarkEnd w:id="1"/>
      <w:r w:rsidRPr="00C45E0D">
        <w:rPr>
          <w:rFonts w:eastAsia="Times New Roman"/>
        </w:rPr>
        <w:t> </w:t>
      </w:r>
    </w:p>
    <w:p w14:paraId="6062531C"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Financial management is one of the most crucial activities involved into the modern world of business. This study is focused on selecting a number of articles based on modern budgeting technique and conducting a critical analysis. Along with allowing organisations to perform their cost related activities more effectively modern costing techniques influences a number of disadvantages as well. A critical analysis on those modern cost accounting techniques like </w:t>
      </w:r>
      <w:r w:rsidR="005D7C94">
        <w:rPr>
          <w:rFonts w:ascii="Times New Roman" w:eastAsia="Times New Roman" w:hAnsi="Times New Roman" w:cs="Times New Roman"/>
          <w:color w:val="000000"/>
          <w:sz w:val="24"/>
          <w:szCs w:val="24"/>
        </w:rPr>
        <w:t>‘</w:t>
      </w:r>
      <w:r w:rsidR="007E26A5" w:rsidRPr="00C45E0D">
        <w:rPr>
          <w:rFonts w:ascii="Times New Roman" w:eastAsia="Times New Roman" w:hAnsi="Times New Roman" w:cs="Times New Roman"/>
          <w:color w:val="000000"/>
          <w:sz w:val="24"/>
          <w:szCs w:val="24"/>
        </w:rPr>
        <w:t>balanced</w:t>
      </w:r>
      <w:r w:rsidRPr="00C45E0D">
        <w:rPr>
          <w:rFonts w:ascii="Times New Roman" w:eastAsia="Times New Roman" w:hAnsi="Times New Roman" w:cs="Times New Roman"/>
          <w:color w:val="000000"/>
          <w:sz w:val="24"/>
          <w:szCs w:val="24"/>
        </w:rPr>
        <w:t xml:space="preserve"> scorecard</w:t>
      </w:r>
      <w:r w:rsidR="005D7C94">
        <w:rPr>
          <w:rFonts w:ascii="Times New Roman" w:eastAsia="Times New Roman" w:hAnsi="Times New Roman" w:cs="Times New Roman"/>
          <w:color w:val="000000"/>
          <w:sz w:val="24"/>
          <w:szCs w:val="24"/>
        </w:rPr>
        <w:t>’</w:t>
      </w:r>
      <w:r w:rsidRPr="00C45E0D">
        <w:rPr>
          <w:rFonts w:ascii="Times New Roman" w:eastAsia="Times New Roman" w:hAnsi="Times New Roman" w:cs="Times New Roman"/>
          <w:color w:val="000000"/>
          <w:sz w:val="24"/>
          <w:szCs w:val="24"/>
        </w:rPr>
        <w:t xml:space="preserve">, </w:t>
      </w:r>
      <w:r w:rsidR="005D7C94">
        <w:rPr>
          <w:rFonts w:ascii="Times New Roman" w:eastAsia="Times New Roman" w:hAnsi="Times New Roman" w:cs="Times New Roman"/>
          <w:color w:val="000000"/>
          <w:sz w:val="24"/>
          <w:szCs w:val="24"/>
        </w:rPr>
        <w:t>‘</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costing</w:t>
      </w:r>
      <w:r w:rsidR="005D7C94">
        <w:rPr>
          <w:rFonts w:ascii="Times New Roman" w:eastAsia="Times New Roman" w:hAnsi="Times New Roman" w:cs="Times New Roman"/>
          <w:color w:val="000000"/>
          <w:sz w:val="24"/>
          <w:szCs w:val="24"/>
        </w:rPr>
        <w:t>’</w:t>
      </w:r>
      <w:r w:rsidRPr="00C45E0D">
        <w:rPr>
          <w:rFonts w:ascii="Times New Roman" w:eastAsia="Times New Roman" w:hAnsi="Times New Roman" w:cs="Times New Roman"/>
          <w:color w:val="000000"/>
          <w:sz w:val="24"/>
          <w:szCs w:val="24"/>
        </w:rPr>
        <w:t xml:space="preserve"> has been discussed through the following section of the report. </w:t>
      </w:r>
    </w:p>
    <w:p w14:paraId="371B4C43" w14:textId="77777777" w:rsidR="00C45E0D" w:rsidRPr="00C45E0D" w:rsidRDefault="00C45E0D" w:rsidP="007E26A5">
      <w:pPr>
        <w:pStyle w:val="Heading1"/>
        <w:rPr>
          <w:rFonts w:eastAsia="Times New Roman"/>
        </w:rPr>
      </w:pPr>
      <w:bookmarkStart w:id="2" w:name="_Toc27148403"/>
      <w:r w:rsidRPr="00C45E0D">
        <w:rPr>
          <w:rFonts w:eastAsia="Times New Roman"/>
        </w:rPr>
        <w:t>Literature selection procedure</w:t>
      </w:r>
      <w:bookmarkEnd w:id="2"/>
    </w:p>
    <w:p w14:paraId="2D49802E"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To complete this report a critical analysis based on twenty recent articles has been conducted. Key words like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budgeting, accounting analysis has been used to get relevant article. Google scholar has been used to get all twenty articles. All articles </w:t>
      </w:r>
      <w:r w:rsidR="00210840" w:rsidRPr="00C45E0D">
        <w:rPr>
          <w:rFonts w:ascii="Times New Roman" w:eastAsia="Times New Roman" w:hAnsi="Times New Roman" w:cs="Times New Roman"/>
          <w:color w:val="000000"/>
          <w:sz w:val="24"/>
          <w:szCs w:val="24"/>
        </w:rPr>
        <w:t>have</w:t>
      </w:r>
      <w:r w:rsidRPr="00C45E0D">
        <w:rPr>
          <w:rFonts w:ascii="Times New Roman" w:eastAsia="Times New Roman" w:hAnsi="Times New Roman" w:cs="Times New Roman"/>
          <w:color w:val="000000"/>
          <w:sz w:val="24"/>
          <w:szCs w:val="24"/>
        </w:rPr>
        <w:t xml:space="preserve"> been chosen within the publishing year 2015-2019. As this report is identifying budgeting techniques used by organisations and providing its critical analysis therefore, article containing numerical information has not been collected for this article. In other words, articles those </w:t>
      </w:r>
      <w:r w:rsidR="00210840">
        <w:rPr>
          <w:rFonts w:ascii="Times New Roman" w:eastAsia="Times New Roman" w:hAnsi="Times New Roman" w:cs="Times New Roman"/>
          <w:color w:val="000000"/>
          <w:sz w:val="24"/>
          <w:szCs w:val="24"/>
        </w:rPr>
        <w:t>are</w:t>
      </w:r>
      <w:r w:rsidRPr="00C45E0D">
        <w:rPr>
          <w:rFonts w:ascii="Times New Roman" w:eastAsia="Times New Roman" w:hAnsi="Times New Roman" w:cs="Times New Roman"/>
          <w:color w:val="000000"/>
          <w:sz w:val="24"/>
          <w:szCs w:val="24"/>
        </w:rPr>
        <w:t xml:space="preserve"> produced through secondary qualitative data </w:t>
      </w:r>
      <w:r w:rsidR="007E26A5" w:rsidRPr="00C45E0D">
        <w:rPr>
          <w:rFonts w:ascii="Times New Roman" w:eastAsia="Times New Roman" w:hAnsi="Times New Roman" w:cs="Times New Roman"/>
          <w:color w:val="000000"/>
          <w:sz w:val="24"/>
          <w:szCs w:val="24"/>
        </w:rPr>
        <w:t>have</w:t>
      </w:r>
      <w:r w:rsidRPr="00C45E0D">
        <w:rPr>
          <w:rFonts w:ascii="Times New Roman" w:eastAsia="Times New Roman" w:hAnsi="Times New Roman" w:cs="Times New Roman"/>
          <w:color w:val="000000"/>
          <w:sz w:val="24"/>
          <w:szCs w:val="24"/>
        </w:rPr>
        <w:t xml:space="preserve"> been taken for this study.</w:t>
      </w:r>
    </w:p>
    <w:p w14:paraId="77C73661" w14:textId="77777777" w:rsidR="00C45E0D" w:rsidRPr="00C45E0D" w:rsidRDefault="00C45E0D" w:rsidP="00210840">
      <w:pPr>
        <w:pStyle w:val="Heading1"/>
        <w:rPr>
          <w:rFonts w:eastAsia="Times New Roman"/>
        </w:rPr>
      </w:pPr>
      <w:bookmarkStart w:id="3" w:name="_Toc27148404"/>
      <w:r w:rsidRPr="00C45E0D">
        <w:rPr>
          <w:rFonts w:eastAsia="Times New Roman"/>
        </w:rPr>
        <w:t>Knowledge associated with the subject</w:t>
      </w:r>
      <w:bookmarkEnd w:id="3"/>
      <w:r w:rsidRPr="00C45E0D">
        <w:rPr>
          <w:rFonts w:eastAsia="Times New Roman"/>
        </w:rPr>
        <w:t> </w:t>
      </w:r>
    </w:p>
    <w:p w14:paraId="307E26FE"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While collecting article against the topic it is understood that activity-based costing is one of the most popular costing techniques involved with modern financial management mechanism. Through analysis of the collected </w:t>
      </w:r>
      <w:r w:rsidR="00210840" w:rsidRPr="00C45E0D">
        <w:rPr>
          <w:rFonts w:ascii="Times New Roman" w:eastAsia="Times New Roman" w:hAnsi="Times New Roman" w:cs="Times New Roman"/>
          <w:color w:val="000000"/>
          <w:sz w:val="24"/>
          <w:szCs w:val="24"/>
        </w:rPr>
        <w:t>information,</w:t>
      </w:r>
      <w:r w:rsidRPr="00C45E0D">
        <w:rPr>
          <w:rFonts w:ascii="Times New Roman" w:eastAsia="Times New Roman" w:hAnsi="Times New Roman" w:cs="Times New Roman"/>
          <w:color w:val="000000"/>
          <w:sz w:val="24"/>
          <w:szCs w:val="24"/>
        </w:rPr>
        <w:t xml:space="preserve"> it is found that </w:t>
      </w:r>
      <w:r w:rsidRPr="00C45E0D">
        <w:rPr>
          <w:rFonts w:ascii="Times New Roman" w:eastAsia="Times New Roman" w:hAnsi="Times New Roman" w:cs="Times New Roman"/>
          <w:b/>
          <w:bCs/>
          <w:i/>
          <w:iCs/>
          <w:color w:val="000000"/>
          <w:sz w:val="24"/>
          <w:szCs w:val="24"/>
        </w:rPr>
        <w:t>Zero Budget Model</w:t>
      </w:r>
      <w:r w:rsidRPr="00C45E0D">
        <w:rPr>
          <w:rFonts w:ascii="Times New Roman" w:eastAsia="Times New Roman" w:hAnsi="Times New Roman" w:cs="Times New Roman"/>
          <w:color w:val="000000"/>
          <w:sz w:val="24"/>
          <w:szCs w:val="24"/>
        </w:rPr>
        <w:t xml:space="preserve"> is one of the popular budgeting techniques used by </w:t>
      </w:r>
      <w:r w:rsidR="00D5163C"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organisations. While following concepts of zero budget model organisations use </w:t>
      </w:r>
      <w:r w:rsidRPr="00C45E0D">
        <w:rPr>
          <w:rFonts w:ascii="Times New Roman" w:eastAsia="Times New Roman" w:hAnsi="Times New Roman" w:cs="Times New Roman"/>
          <w:b/>
          <w:bCs/>
          <w:i/>
          <w:color w:val="000000"/>
          <w:sz w:val="24"/>
          <w:szCs w:val="24"/>
        </w:rPr>
        <w:t>Arbitrage Pricing Theory</w:t>
      </w:r>
      <w:r w:rsidRPr="00C45E0D">
        <w:rPr>
          <w:rFonts w:ascii="Times New Roman" w:eastAsia="Times New Roman" w:hAnsi="Times New Roman" w:cs="Times New Roman"/>
          <w:b/>
          <w:bCs/>
          <w:color w:val="000000"/>
          <w:sz w:val="24"/>
          <w:szCs w:val="24"/>
        </w:rPr>
        <w:t xml:space="preserve"> </w:t>
      </w:r>
      <w:r w:rsidRPr="00C45E0D">
        <w:rPr>
          <w:rFonts w:ascii="Times New Roman" w:eastAsia="Times New Roman" w:hAnsi="Times New Roman" w:cs="Times New Roman"/>
          <w:color w:val="000000"/>
          <w:sz w:val="24"/>
          <w:szCs w:val="24"/>
        </w:rPr>
        <w:t>(</w:t>
      </w:r>
      <w:proofErr w:type="spellStart"/>
      <w:r w:rsidRPr="00C45E0D">
        <w:rPr>
          <w:rFonts w:ascii="Times New Roman" w:eastAsia="Times New Roman" w:hAnsi="Times New Roman" w:cs="Times New Roman"/>
          <w:color w:val="000000"/>
          <w:sz w:val="24"/>
          <w:szCs w:val="24"/>
          <w:shd w:val="clear" w:color="auto" w:fill="FFFFFF"/>
        </w:rPr>
        <w:t>Burzoni</w:t>
      </w:r>
      <w:proofErr w:type="spellEnd"/>
      <w:r w:rsidRPr="00C45E0D">
        <w:rPr>
          <w:rFonts w:ascii="Times New Roman" w:eastAsia="Times New Roman" w:hAnsi="Times New Roman" w:cs="Times New Roman"/>
          <w:color w:val="000000"/>
          <w:sz w:val="24"/>
          <w:szCs w:val="24"/>
          <w:shd w:val="clear" w:color="auto" w:fill="FFFFFF"/>
        </w:rPr>
        <w:t xml:space="preserve"> </w:t>
      </w:r>
      <w:r w:rsidRPr="00C45E0D">
        <w:rPr>
          <w:rFonts w:ascii="Times New Roman" w:eastAsia="Times New Roman" w:hAnsi="Times New Roman" w:cs="Times New Roman"/>
          <w:i/>
          <w:iCs/>
          <w:color w:val="000000"/>
          <w:sz w:val="24"/>
          <w:szCs w:val="24"/>
          <w:shd w:val="clear" w:color="auto" w:fill="FFFFFF"/>
        </w:rPr>
        <w:t>et al.</w:t>
      </w:r>
      <w:r w:rsidRPr="00C45E0D">
        <w:rPr>
          <w:rFonts w:ascii="Times New Roman" w:eastAsia="Times New Roman" w:hAnsi="Times New Roman" w:cs="Times New Roman"/>
          <w:color w:val="000000"/>
          <w:sz w:val="24"/>
          <w:szCs w:val="24"/>
          <w:shd w:val="clear" w:color="auto" w:fill="FFFFFF"/>
        </w:rPr>
        <w:t xml:space="preserve"> 2018</w:t>
      </w:r>
      <w:r w:rsidRPr="00C45E0D">
        <w:rPr>
          <w:rFonts w:ascii="Times New Roman" w:eastAsia="Times New Roman" w:hAnsi="Times New Roman" w:cs="Times New Roman"/>
          <w:color w:val="000000"/>
          <w:sz w:val="24"/>
          <w:szCs w:val="24"/>
        </w:rPr>
        <w:t xml:space="preserve">). As per the </w:t>
      </w:r>
      <w:r w:rsidR="00210840" w:rsidRPr="00C45E0D">
        <w:rPr>
          <w:rFonts w:ascii="Times New Roman" w:eastAsia="Times New Roman" w:hAnsi="Times New Roman" w:cs="Times New Roman"/>
          <w:color w:val="000000"/>
          <w:sz w:val="24"/>
          <w:szCs w:val="24"/>
        </w:rPr>
        <w:t>theory,</w:t>
      </w:r>
      <w:r w:rsidRPr="00C45E0D">
        <w:rPr>
          <w:rFonts w:ascii="Times New Roman" w:eastAsia="Times New Roman" w:hAnsi="Times New Roman" w:cs="Times New Roman"/>
          <w:color w:val="000000"/>
          <w:sz w:val="24"/>
          <w:szCs w:val="24"/>
        </w:rPr>
        <w:t xml:space="preserve"> it is mentioned that the management team of any </w:t>
      </w:r>
      <w:r w:rsidR="00210840"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estimate cost before preparing their budget. </w:t>
      </w:r>
    </w:p>
    <w:p w14:paraId="72AAAC92" w14:textId="77777777" w:rsidR="00C45E0D" w:rsidRPr="00C45E0D" w:rsidRDefault="00C45E0D" w:rsidP="00210840">
      <w:pPr>
        <w:pStyle w:val="Heading1"/>
        <w:rPr>
          <w:rFonts w:eastAsia="Times New Roman"/>
        </w:rPr>
      </w:pPr>
      <w:bookmarkStart w:id="4" w:name="_Toc27148405"/>
      <w:r w:rsidRPr="00C45E0D">
        <w:rPr>
          <w:rFonts w:eastAsia="Times New Roman"/>
        </w:rPr>
        <w:t>Analysis</w:t>
      </w:r>
      <w:bookmarkEnd w:id="4"/>
      <w:r w:rsidRPr="00C45E0D">
        <w:rPr>
          <w:rFonts w:eastAsia="Times New Roman"/>
        </w:rPr>
        <w:t> </w:t>
      </w:r>
    </w:p>
    <w:p w14:paraId="18AB5620"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Organisations always need to prepare their budget based on the availability of their funding. For example, if a company is planning to initiate any project into account then they need to prepare a budget against it (</w:t>
      </w:r>
      <w:r w:rsidRPr="00C45E0D">
        <w:rPr>
          <w:rFonts w:ascii="Times New Roman" w:eastAsia="Times New Roman" w:hAnsi="Times New Roman" w:cs="Times New Roman"/>
          <w:color w:val="000000"/>
          <w:sz w:val="24"/>
          <w:szCs w:val="24"/>
          <w:shd w:val="clear" w:color="auto" w:fill="FFFFFF"/>
        </w:rPr>
        <w:t>Delgado, Falcón and Ramírez, 2016</w:t>
      </w:r>
      <w:r w:rsidRPr="00C45E0D">
        <w:rPr>
          <w:rFonts w:ascii="Times New Roman" w:eastAsia="Times New Roman" w:hAnsi="Times New Roman" w:cs="Times New Roman"/>
          <w:color w:val="000000"/>
          <w:sz w:val="24"/>
          <w:szCs w:val="24"/>
        </w:rPr>
        <w:t xml:space="preserve">). In modern day companies mainly prepare </w:t>
      </w:r>
      <w:r w:rsidRPr="00C45E0D">
        <w:rPr>
          <w:rFonts w:ascii="Times New Roman" w:eastAsia="Times New Roman" w:hAnsi="Times New Roman" w:cs="Times New Roman"/>
          <w:color w:val="000000"/>
          <w:sz w:val="24"/>
          <w:szCs w:val="24"/>
        </w:rPr>
        <w:lastRenderedPageBreak/>
        <w:t xml:space="preserve">their budget based on three different techniques. Critical analysis based </w:t>
      </w:r>
      <w:proofErr w:type="gramStart"/>
      <w:r w:rsidRPr="00C45E0D">
        <w:rPr>
          <w:rFonts w:ascii="Times New Roman" w:eastAsia="Times New Roman" w:hAnsi="Times New Roman" w:cs="Times New Roman"/>
          <w:color w:val="000000"/>
          <w:sz w:val="24"/>
          <w:szCs w:val="24"/>
        </w:rPr>
        <w:t>these three budget</w:t>
      </w:r>
      <w:proofErr w:type="gramEnd"/>
      <w:r w:rsidRPr="00C45E0D">
        <w:rPr>
          <w:rFonts w:ascii="Times New Roman" w:eastAsia="Times New Roman" w:hAnsi="Times New Roman" w:cs="Times New Roman"/>
          <w:color w:val="000000"/>
          <w:sz w:val="24"/>
          <w:szCs w:val="24"/>
        </w:rPr>
        <w:t xml:space="preserve"> is presented in the following section.</w:t>
      </w:r>
    </w:p>
    <w:p w14:paraId="0013D17C" w14:textId="77777777" w:rsidR="00C45E0D" w:rsidRPr="00C45E0D" w:rsidRDefault="00C45E0D" w:rsidP="009C5C34">
      <w:pPr>
        <w:numPr>
          <w:ilvl w:val="0"/>
          <w:numId w:val="1"/>
        </w:numPr>
        <w:spacing w:after="0" w:line="360" w:lineRule="auto"/>
        <w:jc w:val="both"/>
        <w:textAlignment w:val="baseline"/>
        <w:rPr>
          <w:rFonts w:ascii="Arial" w:eastAsia="Times New Roman" w:hAnsi="Arial" w:cs="Arial"/>
          <w:color w:val="000000"/>
          <w:sz w:val="24"/>
          <w:szCs w:val="24"/>
        </w:rPr>
      </w:pPr>
      <w:r w:rsidRPr="00C45E0D">
        <w:rPr>
          <w:rFonts w:ascii="Times New Roman" w:eastAsia="Times New Roman" w:hAnsi="Times New Roman" w:cs="Times New Roman"/>
          <w:b/>
          <w:bCs/>
          <w:i/>
          <w:iCs/>
          <w:color w:val="000000"/>
          <w:sz w:val="24"/>
          <w:szCs w:val="24"/>
        </w:rPr>
        <w:t>Activity based budget</w:t>
      </w:r>
      <w:r w:rsidRPr="00C45E0D">
        <w:rPr>
          <w:rFonts w:ascii="Times New Roman" w:eastAsia="Times New Roman" w:hAnsi="Times New Roman" w:cs="Times New Roman"/>
          <w:color w:val="000000"/>
          <w:sz w:val="24"/>
          <w:szCs w:val="24"/>
        </w:rPr>
        <w:t xml:space="preserve">: Activity based budgeting is not a typically modern budgeting technique. </w:t>
      </w:r>
      <w:proofErr w:type="spellStart"/>
      <w:r w:rsidRPr="00C45E0D">
        <w:rPr>
          <w:rFonts w:ascii="Times New Roman" w:eastAsia="Times New Roman" w:hAnsi="Times New Roman" w:cs="Times New Roman"/>
          <w:color w:val="000000"/>
          <w:sz w:val="24"/>
          <w:szCs w:val="24"/>
          <w:shd w:val="clear" w:color="auto" w:fill="FFFFFF"/>
        </w:rPr>
        <w:t>Dynowska</w:t>
      </w:r>
      <w:proofErr w:type="spellEnd"/>
      <w:r w:rsidRPr="00C45E0D">
        <w:rPr>
          <w:rFonts w:ascii="Times New Roman" w:eastAsia="Times New Roman" w:hAnsi="Times New Roman" w:cs="Times New Roman"/>
          <w:color w:val="000000"/>
          <w:sz w:val="24"/>
          <w:szCs w:val="24"/>
          <w:shd w:val="clear" w:color="auto" w:fill="FFFFFF"/>
        </w:rPr>
        <w:t xml:space="preserve"> and </w:t>
      </w:r>
      <w:proofErr w:type="spellStart"/>
      <w:r w:rsidRPr="00C45E0D">
        <w:rPr>
          <w:rFonts w:ascii="Times New Roman" w:eastAsia="Times New Roman" w:hAnsi="Times New Roman" w:cs="Times New Roman"/>
          <w:color w:val="000000"/>
          <w:sz w:val="24"/>
          <w:szCs w:val="24"/>
          <w:shd w:val="clear" w:color="auto" w:fill="FFFFFF"/>
        </w:rPr>
        <w:t>Cereola</w:t>
      </w:r>
      <w:proofErr w:type="spellEnd"/>
      <w:r w:rsidRPr="00C45E0D">
        <w:rPr>
          <w:rFonts w:ascii="Times New Roman" w:eastAsia="Times New Roman" w:hAnsi="Times New Roman" w:cs="Times New Roman"/>
          <w:color w:val="000000"/>
          <w:sz w:val="24"/>
          <w:szCs w:val="24"/>
          <w:shd w:val="clear" w:color="auto" w:fill="FFFFFF"/>
        </w:rPr>
        <w:t xml:space="preserve"> (2018</w:t>
      </w:r>
      <w:r w:rsidRPr="00C45E0D">
        <w:rPr>
          <w:rFonts w:ascii="Times New Roman" w:eastAsia="Times New Roman" w:hAnsi="Times New Roman" w:cs="Times New Roman"/>
          <w:color w:val="000000"/>
          <w:sz w:val="24"/>
          <w:szCs w:val="24"/>
        </w:rPr>
        <w:t xml:space="preserve">) discussed that companies try to identify cost associated with each activity through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budgeting. If an organisation able to find out an activity in which maximum cash outflow takes </w:t>
      </w:r>
      <w:proofErr w:type="gramStart"/>
      <w:r w:rsidRPr="00C45E0D">
        <w:rPr>
          <w:rFonts w:ascii="Times New Roman" w:eastAsia="Times New Roman" w:hAnsi="Times New Roman" w:cs="Times New Roman"/>
          <w:color w:val="000000"/>
          <w:sz w:val="24"/>
          <w:szCs w:val="24"/>
        </w:rPr>
        <w:t>place</w:t>
      </w:r>
      <w:proofErr w:type="gramEnd"/>
      <w:r w:rsidRPr="00C45E0D">
        <w:rPr>
          <w:rFonts w:ascii="Times New Roman" w:eastAsia="Times New Roman" w:hAnsi="Times New Roman" w:cs="Times New Roman"/>
          <w:color w:val="000000"/>
          <w:sz w:val="24"/>
          <w:szCs w:val="24"/>
        </w:rPr>
        <w:t xml:space="preserve"> then they able to minimize their cost to a certain extent. </w:t>
      </w:r>
      <w:r w:rsidRPr="00C45E0D">
        <w:rPr>
          <w:rFonts w:ascii="Times New Roman" w:eastAsia="Times New Roman" w:hAnsi="Times New Roman" w:cs="Times New Roman"/>
          <w:color w:val="000000"/>
          <w:sz w:val="24"/>
          <w:szCs w:val="24"/>
          <w:shd w:val="clear" w:color="auto" w:fill="FFFFFF"/>
        </w:rPr>
        <w:t>Ho (2018</w:t>
      </w:r>
      <w:r w:rsidRPr="00C45E0D">
        <w:rPr>
          <w:rFonts w:ascii="Times New Roman" w:eastAsia="Times New Roman" w:hAnsi="Times New Roman" w:cs="Times New Roman"/>
          <w:color w:val="000000"/>
          <w:sz w:val="24"/>
          <w:szCs w:val="24"/>
        </w:rPr>
        <w:t xml:space="preserve">) stated that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costing is an expensive approach as well. In other words, if an organization is planning to prepare their budget based on company’s activities then the company need to appoint an accountant in every department in which major activities takes place. Organizations usually follow </w:t>
      </w:r>
      <w:r w:rsidRPr="00C45E0D">
        <w:rPr>
          <w:rFonts w:ascii="Times New Roman" w:eastAsia="Times New Roman" w:hAnsi="Times New Roman" w:cs="Times New Roman"/>
          <w:b/>
          <w:bCs/>
          <w:i/>
          <w:iCs/>
          <w:color w:val="000000"/>
          <w:sz w:val="24"/>
          <w:szCs w:val="24"/>
        </w:rPr>
        <w:t>modern portfolio theory</w:t>
      </w:r>
      <w:r w:rsidRPr="00C45E0D">
        <w:rPr>
          <w:rFonts w:ascii="Times New Roman" w:eastAsia="Times New Roman" w:hAnsi="Times New Roman" w:cs="Times New Roman"/>
          <w:color w:val="000000"/>
          <w:sz w:val="24"/>
          <w:szCs w:val="24"/>
        </w:rPr>
        <w:t xml:space="preserve"> while preparing their budget based on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costing technique (</w:t>
      </w:r>
      <w:r w:rsidRPr="00C45E0D">
        <w:rPr>
          <w:rFonts w:ascii="Times New Roman" w:eastAsia="Times New Roman" w:hAnsi="Times New Roman" w:cs="Times New Roman"/>
          <w:color w:val="000000"/>
          <w:sz w:val="24"/>
          <w:szCs w:val="24"/>
          <w:shd w:val="clear" w:color="auto" w:fill="FFFFFF"/>
        </w:rPr>
        <w:t xml:space="preserve">Hua </w:t>
      </w:r>
      <w:r w:rsidRPr="00C45E0D">
        <w:rPr>
          <w:rFonts w:ascii="Times New Roman" w:eastAsia="Times New Roman" w:hAnsi="Times New Roman" w:cs="Times New Roman"/>
          <w:i/>
          <w:iCs/>
          <w:color w:val="000000"/>
          <w:sz w:val="24"/>
          <w:szCs w:val="24"/>
          <w:shd w:val="clear" w:color="auto" w:fill="FFFFFF"/>
        </w:rPr>
        <w:t>et al.</w:t>
      </w:r>
      <w:r w:rsidRPr="00C45E0D">
        <w:rPr>
          <w:rFonts w:ascii="Times New Roman" w:eastAsia="Times New Roman" w:hAnsi="Times New Roman" w:cs="Times New Roman"/>
          <w:color w:val="000000"/>
          <w:sz w:val="24"/>
          <w:szCs w:val="24"/>
          <w:shd w:val="clear" w:color="auto" w:fill="FFFFFF"/>
        </w:rPr>
        <w:t xml:space="preserve"> 2015</w:t>
      </w:r>
      <w:r w:rsidRPr="00C45E0D">
        <w:rPr>
          <w:rFonts w:ascii="Times New Roman" w:eastAsia="Times New Roman" w:hAnsi="Times New Roman" w:cs="Times New Roman"/>
          <w:color w:val="000000"/>
          <w:sz w:val="24"/>
          <w:szCs w:val="24"/>
        </w:rPr>
        <w:t>). </w:t>
      </w:r>
    </w:p>
    <w:p w14:paraId="13583CF2" w14:textId="77777777" w:rsidR="00C45E0D" w:rsidRPr="00C45E0D" w:rsidRDefault="00C45E0D" w:rsidP="009C5C34">
      <w:pPr>
        <w:numPr>
          <w:ilvl w:val="0"/>
          <w:numId w:val="1"/>
        </w:numPr>
        <w:spacing w:after="0" w:line="360" w:lineRule="auto"/>
        <w:jc w:val="both"/>
        <w:textAlignment w:val="baseline"/>
        <w:rPr>
          <w:rFonts w:ascii="Arial" w:eastAsia="Times New Roman" w:hAnsi="Arial" w:cs="Arial"/>
          <w:b/>
          <w:bCs/>
          <w:color w:val="000000"/>
          <w:sz w:val="24"/>
          <w:szCs w:val="24"/>
        </w:rPr>
      </w:pPr>
      <w:r w:rsidRPr="00C45E0D">
        <w:rPr>
          <w:rFonts w:ascii="Times New Roman" w:eastAsia="Times New Roman" w:hAnsi="Times New Roman" w:cs="Times New Roman"/>
          <w:b/>
          <w:bCs/>
          <w:color w:val="000000"/>
          <w:sz w:val="24"/>
          <w:szCs w:val="24"/>
        </w:rPr>
        <w:t xml:space="preserve">Zero-based Budget: </w:t>
      </w:r>
      <w:r w:rsidRPr="00C45E0D">
        <w:rPr>
          <w:rFonts w:ascii="Times New Roman" w:eastAsia="Times New Roman" w:hAnsi="Times New Roman" w:cs="Times New Roman"/>
          <w:color w:val="000000"/>
          <w:sz w:val="24"/>
          <w:szCs w:val="24"/>
        </w:rPr>
        <w:t xml:space="preserve">Zero based budget is highly popular in </w:t>
      </w:r>
      <w:r w:rsidR="00210840"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organisations. </w:t>
      </w:r>
      <w:proofErr w:type="spellStart"/>
      <w:r w:rsidRPr="00C45E0D">
        <w:rPr>
          <w:rFonts w:ascii="Times New Roman" w:eastAsia="Times New Roman" w:hAnsi="Times New Roman" w:cs="Times New Roman"/>
          <w:color w:val="000000"/>
          <w:sz w:val="24"/>
          <w:szCs w:val="24"/>
          <w:shd w:val="clear" w:color="auto" w:fill="FFFFFF"/>
        </w:rPr>
        <w:t>Karadag</w:t>
      </w:r>
      <w:proofErr w:type="spellEnd"/>
      <w:r w:rsidRPr="00C45E0D">
        <w:rPr>
          <w:rFonts w:ascii="Times New Roman" w:eastAsia="Times New Roman" w:hAnsi="Times New Roman" w:cs="Times New Roman"/>
          <w:color w:val="000000"/>
          <w:sz w:val="24"/>
          <w:szCs w:val="24"/>
          <w:shd w:val="clear" w:color="auto" w:fill="FFFFFF"/>
        </w:rPr>
        <w:t xml:space="preserve"> (2015</w:t>
      </w:r>
      <w:r w:rsidRPr="00C45E0D">
        <w:rPr>
          <w:rFonts w:ascii="Times New Roman" w:eastAsia="Times New Roman" w:hAnsi="Times New Roman" w:cs="Times New Roman"/>
          <w:color w:val="000000"/>
          <w:sz w:val="24"/>
          <w:szCs w:val="24"/>
        </w:rPr>
        <w:t xml:space="preserve">) discussed that </w:t>
      </w:r>
      <w:r w:rsidR="00210840"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w:t>
      </w:r>
      <w:r w:rsidR="00210840" w:rsidRPr="00C45E0D">
        <w:rPr>
          <w:rFonts w:ascii="Times New Roman" w:eastAsia="Times New Roman" w:hAnsi="Times New Roman" w:cs="Times New Roman"/>
          <w:color w:val="000000"/>
          <w:sz w:val="24"/>
          <w:szCs w:val="24"/>
        </w:rPr>
        <w:t>an organisation does</w:t>
      </w:r>
      <w:r w:rsidRPr="00C45E0D">
        <w:rPr>
          <w:rFonts w:ascii="Times New Roman" w:eastAsia="Times New Roman" w:hAnsi="Times New Roman" w:cs="Times New Roman"/>
          <w:color w:val="000000"/>
          <w:sz w:val="24"/>
          <w:szCs w:val="24"/>
        </w:rPr>
        <w:t xml:space="preserve"> not have any experience regarding the cost they will have to incur at the end of a period. In addition to this, they are also not well aware about the revenue they will achieve at the end of a period. In that situation, organizations </w:t>
      </w:r>
      <w:r w:rsidR="00210840">
        <w:rPr>
          <w:rFonts w:ascii="Times New Roman" w:eastAsia="Times New Roman" w:hAnsi="Times New Roman" w:cs="Times New Roman"/>
          <w:color w:val="000000"/>
          <w:sz w:val="24"/>
          <w:szCs w:val="24"/>
        </w:rPr>
        <w:t>need to follow</w:t>
      </w:r>
      <w:r w:rsidRPr="00C45E0D">
        <w:rPr>
          <w:rFonts w:ascii="Times New Roman" w:eastAsia="Times New Roman" w:hAnsi="Times New Roman" w:cs="Times New Roman"/>
          <w:color w:val="000000"/>
          <w:sz w:val="24"/>
          <w:szCs w:val="24"/>
        </w:rPr>
        <w:t xml:space="preserve"> </w:t>
      </w:r>
      <w:r w:rsidR="00210840">
        <w:rPr>
          <w:rFonts w:ascii="Times New Roman" w:eastAsia="Times New Roman" w:hAnsi="Times New Roman" w:cs="Times New Roman"/>
          <w:color w:val="000000"/>
          <w:sz w:val="24"/>
          <w:szCs w:val="24"/>
        </w:rPr>
        <w:t>A</w:t>
      </w:r>
      <w:r w:rsidRPr="00C45E0D">
        <w:rPr>
          <w:rFonts w:ascii="Times New Roman" w:eastAsia="Times New Roman" w:hAnsi="Times New Roman" w:cs="Times New Roman"/>
          <w:color w:val="000000"/>
          <w:sz w:val="24"/>
          <w:szCs w:val="24"/>
        </w:rPr>
        <w:t xml:space="preserve">rbitrage </w:t>
      </w:r>
      <w:r w:rsidR="00210840">
        <w:rPr>
          <w:rFonts w:ascii="Times New Roman" w:eastAsia="Times New Roman" w:hAnsi="Times New Roman" w:cs="Times New Roman"/>
          <w:color w:val="000000"/>
          <w:sz w:val="24"/>
          <w:szCs w:val="24"/>
        </w:rPr>
        <w:t>P</w:t>
      </w:r>
      <w:r w:rsidRPr="00C45E0D">
        <w:rPr>
          <w:rFonts w:ascii="Times New Roman" w:eastAsia="Times New Roman" w:hAnsi="Times New Roman" w:cs="Times New Roman"/>
          <w:color w:val="000000"/>
          <w:sz w:val="24"/>
          <w:szCs w:val="24"/>
        </w:rPr>
        <w:t xml:space="preserve">ricing </w:t>
      </w:r>
      <w:r w:rsidR="00210840">
        <w:rPr>
          <w:rFonts w:ascii="Times New Roman" w:eastAsia="Times New Roman" w:hAnsi="Times New Roman" w:cs="Times New Roman"/>
          <w:color w:val="000000"/>
          <w:sz w:val="24"/>
          <w:szCs w:val="24"/>
        </w:rPr>
        <w:t>T</w:t>
      </w:r>
      <w:r w:rsidRPr="00C45E0D">
        <w:rPr>
          <w:rFonts w:ascii="Times New Roman" w:eastAsia="Times New Roman" w:hAnsi="Times New Roman" w:cs="Times New Roman"/>
          <w:color w:val="000000"/>
          <w:sz w:val="24"/>
          <w:szCs w:val="24"/>
        </w:rPr>
        <w:t xml:space="preserve">heory. </w:t>
      </w:r>
      <w:proofErr w:type="gramStart"/>
      <w:r w:rsidRPr="00C45E0D">
        <w:rPr>
          <w:rFonts w:ascii="Times New Roman" w:eastAsia="Times New Roman" w:hAnsi="Times New Roman" w:cs="Times New Roman"/>
          <w:color w:val="000000"/>
          <w:sz w:val="24"/>
          <w:szCs w:val="24"/>
          <w:shd w:val="clear" w:color="auto" w:fill="FFFFFF"/>
        </w:rPr>
        <w:t>Renault,</w:t>
      </w:r>
      <w:proofErr w:type="gramEnd"/>
      <w:r w:rsidRPr="00C45E0D">
        <w:rPr>
          <w:rFonts w:ascii="Times New Roman" w:eastAsia="Times New Roman" w:hAnsi="Times New Roman" w:cs="Times New Roman"/>
          <w:color w:val="000000"/>
          <w:sz w:val="24"/>
          <w:szCs w:val="24"/>
          <w:shd w:val="clear" w:color="auto" w:fill="FFFFFF"/>
        </w:rPr>
        <w:t xml:space="preserve"> van der Heijden and </w:t>
      </w:r>
      <w:proofErr w:type="spellStart"/>
      <w:r w:rsidRPr="00C45E0D">
        <w:rPr>
          <w:rFonts w:ascii="Times New Roman" w:eastAsia="Times New Roman" w:hAnsi="Times New Roman" w:cs="Times New Roman"/>
          <w:color w:val="000000"/>
          <w:sz w:val="24"/>
          <w:szCs w:val="24"/>
          <w:shd w:val="clear" w:color="auto" w:fill="FFFFFF"/>
        </w:rPr>
        <w:t>Werker</w:t>
      </w:r>
      <w:proofErr w:type="spellEnd"/>
      <w:r w:rsidRPr="00C45E0D">
        <w:rPr>
          <w:rFonts w:ascii="Times New Roman" w:eastAsia="Times New Roman" w:hAnsi="Times New Roman" w:cs="Times New Roman"/>
          <w:color w:val="000000"/>
          <w:sz w:val="24"/>
          <w:szCs w:val="24"/>
          <w:shd w:val="clear" w:color="auto" w:fill="FFFFFF"/>
        </w:rPr>
        <w:t xml:space="preserve"> (2019</w:t>
      </w:r>
      <w:r w:rsidRPr="00C45E0D">
        <w:rPr>
          <w:rFonts w:ascii="Times New Roman" w:eastAsia="Times New Roman" w:hAnsi="Times New Roman" w:cs="Times New Roman"/>
          <w:color w:val="000000"/>
          <w:sz w:val="24"/>
          <w:szCs w:val="24"/>
        </w:rPr>
        <w:t xml:space="preserve">) discussed </w:t>
      </w:r>
      <w:r w:rsidRPr="00C45E0D">
        <w:rPr>
          <w:rFonts w:ascii="Times New Roman" w:eastAsia="Times New Roman" w:hAnsi="Times New Roman" w:cs="Times New Roman"/>
          <w:b/>
          <w:bCs/>
          <w:i/>
          <w:iCs/>
          <w:color w:val="000000"/>
          <w:sz w:val="24"/>
          <w:szCs w:val="24"/>
        </w:rPr>
        <w:t>Arbitrage Pricing Theory</w:t>
      </w:r>
      <w:r w:rsidRPr="00C45E0D">
        <w:rPr>
          <w:rFonts w:ascii="Times New Roman" w:eastAsia="Times New Roman" w:hAnsi="Times New Roman" w:cs="Times New Roman"/>
          <w:color w:val="000000"/>
          <w:sz w:val="24"/>
          <w:szCs w:val="24"/>
        </w:rPr>
        <w:t xml:space="preserve"> allow management team to assume a cost and based on that cost the company prepare budget for their upcoming period. A study by </w:t>
      </w:r>
      <w:r w:rsidRPr="00C45E0D">
        <w:rPr>
          <w:rFonts w:ascii="Times New Roman" w:eastAsia="Times New Roman" w:hAnsi="Times New Roman" w:cs="Times New Roman"/>
          <w:color w:val="000000"/>
          <w:sz w:val="24"/>
          <w:szCs w:val="24"/>
          <w:shd w:val="clear" w:color="auto" w:fill="FFFFFF"/>
        </w:rPr>
        <w:t xml:space="preserve">Arica, </w:t>
      </w:r>
      <w:proofErr w:type="spellStart"/>
      <w:r w:rsidRPr="00C45E0D">
        <w:rPr>
          <w:rFonts w:ascii="Times New Roman" w:eastAsia="Times New Roman" w:hAnsi="Times New Roman" w:cs="Times New Roman"/>
          <w:color w:val="000000"/>
          <w:sz w:val="24"/>
          <w:szCs w:val="24"/>
          <w:shd w:val="clear" w:color="auto" w:fill="FFFFFF"/>
        </w:rPr>
        <w:t>Corbaci</w:t>
      </w:r>
      <w:proofErr w:type="spellEnd"/>
      <w:r w:rsidRPr="00C45E0D">
        <w:rPr>
          <w:rFonts w:ascii="Times New Roman" w:eastAsia="Times New Roman" w:hAnsi="Times New Roman" w:cs="Times New Roman"/>
          <w:color w:val="000000"/>
          <w:sz w:val="24"/>
          <w:szCs w:val="24"/>
          <w:shd w:val="clear" w:color="auto" w:fill="FFFFFF"/>
        </w:rPr>
        <w:t xml:space="preserve"> and Aydin (2019</w:t>
      </w:r>
      <w:r w:rsidRPr="00C45E0D">
        <w:rPr>
          <w:rFonts w:ascii="Times New Roman" w:eastAsia="Times New Roman" w:hAnsi="Times New Roman" w:cs="Times New Roman"/>
          <w:color w:val="000000"/>
          <w:sz w:val="24"/>
          <w:szCs w:val="24"/>
        </w:rPr>
        <w:t xml:space="preserve">) criticised zero-based budgeting technique not only helpful because in most of the cases </w:t>
      </w:r>
      <w:proofErr w:type="gramStart"/>
      <w:r w:rsidRPr="00C45E0D">
        <w:rPr>
          <w:rFonts w:ascii="Times New Roman" w:eastAsia="Times New Roman" w:hAnsi="Times New Roman" w:cs="Times New Roman"/>
          <w:color w:val="000000"/>
          <w:sz w:val="24"/>
          <w:szCs w:val="24"/>
        </w:rPr>
        <w:t>companies</w:t>
      </w:r>
      <w:proofErr w:type="gramEnd"/>
      <w:r w:rsidRPr="00C45E0D">
        <w:rPr>
          <w:rFonts w:ascii="Times New Roman" w:eastAsia="Times New Roman" w:hAnsi="Times New Roman" w:cs="Times New Roman"/>
          <w:color w:val="000000"/>
          <w:sz w:val="24"/>
          <w:szCs w:val="24"/>
        </w:rPr>
        <w:t xml:space="preserve"> representatives assume the financial figures those are unrealistic. As a result, the company failed to gain the appropriate outcome from the prepared budget. Another study started that organization need to appoint experienced accountant before preparing budget through zero based budgeting technique (</w:t>
      </w:r>
      <w:proofErr w:type="spellStart"/>
      <w:r w:rsidRPr="00C45E0D">
        <w:rPr>
          <w:rFonts w:ascii="Times New Roman" w:eastAsia="Times New Roman" w:hAnsi="Times New Roman" w:cs="Times New Roman"/>
          <w:color w:val="000000"/>
          <w:sz w:val="24"/>
          <w:szCs w:val="24"/>
          <w:shd w:val="clear" w:color="auto" w:fill="FFFFFF"/>
        </w:rPr>
        <w:t>Guohua</w:t>
      </w:r>
      <w:proofErr w:type="spellEnd"/>
      <w:r w:rsidRPr="00C45E0D">
        <w:rPr>
          <w:rFonts w:ascii="Times New Roman" w:eastAsia="Times New Roman" w:hAnsi="Times New Roman" w:cs="Times New Roman"/>
          <w:color w:val="000000"/>
          <w:sz w:val="24"/>
          <w:szCs w:val="24"/>
          <w:shd w:val="clear" w:color="auto" w:fill="FFFFFF"/>
        </w:rPr>
        <w:t xml:space="preserve"> and </w:t>
      </w:r>
      <w:proofErr w:type="spellStart"/>
      <w:r w:rsidRPr="00C45E0D">
        <w:rPr>
          <w:rFonts w:ascii="Times New Roman" w:eastAsia="Times New Roman" w:hAnsi="Times New Roman" w:cs="Times New Roman"/>
          <w:color w:val="000000"/>
          <w:sz w:val="24"/>
          <w:szCs w:val="24"/>
          <w:shd w:val="clear" w:color="auto" w:fill="FFFFFF"/>
        </w:rPr>
        <w:t>Hanwen</w:t>
      </w:r>
      <w:proofErr w:type="spellEnd"/>
      <w:r w:rsidRPr="00C45E0D">
        <w:rPr>
          <w:rFonts w:ascii="Times New Roman" w:eastAsia="Times New Roman" w:hAnsi="Times New Roman" w:cs="Times New Roman"/>
          <w:color w:val="000000"/>
          <w:sz w:val="24"/>
          <w:szCs w:val="24"/>
          <w:shd w:val="clear" w:color="auto" w:fill="FFFFFF"/>
        </w:rPr>
        <w:t>, 2017</w:t>
      </w:r>
      <w:r w:rsidRPr="00C45E0D">
        <w:rPr>
          <w:rFonts w:ascii="Times New Roman" w:eastAsia="Times New Roman" w:hAnsi="Times New Roman" w:cs="Times New Roman"/>
          <w:color w:val="000000"/>
          <w:sz w:val="24"/>
          <w:szCs w:val="24"/>
        </w:rPr>
        <w:t xml:space="preserve">). However, as </w:t>
      </w:r>
      <w:r w:rsidR="0049275E" w:rsidRPr="00C45E0D">
        <w:rPr>
          <w:rFonts w:ascii="Times New Roman" w:eastAsia="Times New Roman" w:hAnsi="Times New Roman" w:cs="Times New Roman"/>
          <w:color w:val="000000"/>
          <w:sz w:val="24"/>
          <w:szCs w:val="24"/>
        </w:rPr>
        <w:t>start-up organi</w:t>
      </w:r>
      <w:r w:rsidR="0049275E">
        <w:rPr>
          <w:rFonts w:ascii="Times New Roman" w:eastAsia="Times New Roman" w:hAnsi="Times New Roman" w:cs="Times New Roman"/>
          <w:color w:val="000000"/>
          <w:sz w:val="24"/>
          <w:szCs w:val="24"/>
        </w:rPr>
        <w:t>z</w:t>
      </w:r>
      <w:r w:rsidR="0049275E" w:rsidRPr="00C45E0D">
        <w:rPr>
          <w:rFonts w:ascii="Times New Roman" w:eastAsia="Times New Roman" w:hAnsi="Times New Roman" w:cs="Times New Roman"/>
          <w:color w:val="000000"/>
          <w:sz w:val="24"/>
          <w:szCs w:val="24"/>
        </w:rPr>
        <w:t>ations do</w:t>
      </w:r>
      <w:r w:rsidRPr="00C45E0D">
        <w:rPr>
          <w:rFonts w:ascii="Times New Roman" w:eastAsia="Times New Roman" w:hAnsi="Times New Roman" w:cs="Times New Roman"/>
          <w:color w:val="000000"/>
          <w:sz w:val="24"/>
          <w:szCs w:val="24"/>
        </w:rPr>
        <w:t xml:space="preserve"> not have enough capability to hire experienced employees therefore, this technique is not performing actively. </w:t>
      </w:r>
    </w:p>
    <w:p w14:paraId="3B26BA8D" w14:textId="77777777" w:rsidR="00C45E0D" w:rsidRPr="00C45E0D" w:rsidRDefault="00C45E0D" w:rsidP="009C5C34">
      <w:pPr>
        <w:numPr>
          <w:ilvl w:val="0"/>
          <w:numId w:val="1"/>
        </w:numPr>
        <w:spacing w:after="0" w:line="360" w:lineRule="auto"/>
        <w:jc w:val="both"/>
        <w:textAlignment w:val="baseline"/>
        <w:rPr>
          <w:rFonts w:ascii="Arial" w:eastAsia="Times New Roman" w:hAnsi="Arial" w:cs="Arial"/>
          <w:color w:val="000000"/>
          <w:sz w:val="24"/>
          <w:szCs w:val="24"/>
        </w:rPr>
      </w:pPr>
      <w:r w:rsidRPr="00C45E0D">
        <w:rPr>
          <w:rFonts w:ascii="Times New Roman" w:eastAsia="Times New Roman" w:hAnsi="Times New Roman" w:cs="Times New Roman"/>
          <w:b/>
          <w:bCs/>
          <w:color w:val="000000"/>
          <w:sz w:val="24"/>
          <w:szCs w:val="24"/>
        </w:rPr>
        <w:t>Balanced scorecard:</w:t>
      </w:r>
      <w:r w:rsidRPr="00C45E0D">
        <w:rPr>
          <w:rFonts w:ascii="Times New Roman" w:eastAsia="Times New Roman" w:hAnsi="Times New Roman" w:cs="Times New Roman"/>
          <w:color w:val="000000"/>
          <w:sz w:val="24"/>
          <w:szCs w:val="24"/>
        </w:rPr>
        <w:t xml:space="preserve"> Balanced scorecard is another modern approach that </w:t>
      </w:r>
      <w:r w:rsidR="00BC24BD" w:rsidRPr="00C45E0D">
        <w:rPr>
          <w:rFonts w:ascii="Times New Roman" w:eastAsia="Times New Roman" w:hAnsi="Times New Roman" w:cs="Times New Roman"/>
          <w:color w:val="000000"/>
          <w:sz w:val="24"/>
          <w:szCs w:val="24"/>
        </w:rPr>
        <w:t>helps</w:t>
      </w:r>
      <w:r w:rsidRPr="00C45E0D">
        <w:rPr>
          <w:rFonts w:ascii="Times New Roman" w:eastAsia="Times New Roman" w:hAnsi="Times New Roman" w:cs="Times New Roman"/>
          <w:color w:val="000000"/>
          <w:sz w:val="24"/>
          <w:szCs w:val="24"/>
        </w:rPr>
        <w:t xml:space="preserve"> organi</w:t>
      </w:r>
      <w:r w:rsidR="00BC24BD">
        <w:rPr>
          <w:rFonts w:ascii="Times New Roman" w:eastAsia="Times New Roman" w:hAnsi="Times New Roman" w:cs="Times New Roman"/>
          <w:color w:val="000000"/>
          <w:sz w:val="24"/>
          <w:szCs w:val="24"/>
        </w:rPr>
        <w:t>z</w:t>
      </w:r>
      <w:r w:rsidRPr="00C45E0D">
        <w:rPr>
          <w:rFonts w:ascii="Times New Roman" w:eastAsia="Times New Roman" w:hAnsi="Times New Roman" w:cs="Times New Roman"/>
          <w:color w:val="000000"/>
          <w:sz w:val="24"/>
          <w:szCs w:val="24"/>
        </w:rPr>
        <w:t xml:space="preserve">ations to prepare an effective budget. </w:t>
      </w:r>
      <w:proofErr w:type="spellStart"/>
      <w:r w:rsidRPr="00C45E0D">
        <w:rPr>
          <w:rFonts w:ascii="Times New Roman" w:eastAsia="Times New Roman" w:hAnsi="Times New Roman" w:cs="Times New Roman"/>
          <w:color w:val="000000"/>
          <w:sz w:val="24"/>
          <w:szCs w:val="24"/>
          <w:shd w:val="clear" w:color="auto" w:fill="FFFFFF"/>
        </w:rPr>
        <w:t>Akkermans</w:t>
      </w:r>
      <w:proofErr w:type="spellEnd"/>
      <w:r w:rsidRPr="00C45E0D">
        <w:rPr>
          <w:rFonts w:ascii="Times New Roman" w:eastAsia="Times New Roman" w:hAnsi="Times New Roman" w:cs="Times New Roman"/>
          <w:color w:val="000000"/>
          <w:sz w:val="24"/>
          <w:szCs w:val="24"/>
          <w:shd w:val="clear" w:color="auto" w:fill="FFFFFF"/>
        </w:rPr>
        <w:t xml:space="preserve"> and Van </w:t>
      </w:r>
      <w:proofErr w:type="spellStart"/>
      <w:r w:rsidRPr="00C45E0D">
        <w:rPr>
          <w:rFonts w:ascii="Times New Roman" w:eastAsia="Times New Roman" w:hAnsi="Times New Roman" w:cs="Times New Roman"/>
          <w:color w:val="000000"/>
          <w:sz w:val="24"/>
          <w:szCs w:val="24"/>
          <w:shd w:val="clear" w:color="auto" w:fill="FFFFFF"/>
        </w:rPr>
        <w:t>Oorschot</w:t>
      </w:r>
      <w:proofErr w:type="spellEnd"/>
      <w:r w:rsidRPr="00C45E0D">
        <w:rPr>
          <w:rFonts w:ascii="Times New Roman" w:eastAsia="Times New Roman" w:hAnsi="Times New Roman" w:cs="Times New Roman"/>
          <w:color w:val="000000"/>
          <w:sz w:val="24"/>
          <w:szCs w:val="24"/>
          <w:shd w:val="clear" w:color="auto" w:fill="FFFFFF"/>
        </w:rPr>
        <w:t xml:space="preserve"> (2018</w:t>
      </w:r>
      <w:r w:rsidRPr="00C45E0D">
        <w:rPr>
          <w:rFonts w:ascii="Times New Roman" w:eastAsia="Times New Roman" w:hAnsi="Times New Roman" w:cs="Times New Roman"/>
          <w:color w:val="000000"/>
          <w:sz w:val="24"/>
          <w:szCs w:val="24"/>
        </w:rPr>
        <w:t xml:space="preserve">) discussed that in balanced scorecard various impact of organisations </w:t>
      </w:r>
      <w:r w:rsidR="00BC24BD" w:rsidRPr="00C45E0D">
        <w:rPr>
          <w:rFonts w:ascii="Times New Roman" w:eastAsia="Times New Roman" w:hAnsi="Times New Roman" w:cs="Times New Roman"/>
          <w:color w:val="000000"/>
          <w:sz w:val="24"/>
          <w:szCs w:val="24"/>
        </w:rPr>
        <w:t>is</w:t>
      </w:r>
      <w:r w:rsidRPr="00C45E0D">
        <w:rPr>
          <w:rFonts w:ascii="Times New Roman" w:eastAsia="Times New Roman" w:hAnsi="Times New Roman" w:cs="Times New Roman"/>
          <w:color w:val="000000"/>
          <w:sz w:val="24"/>
          <w:szCs w:val="24"/>
        </w:rPr>
        <w:t xml:space="preserve"> taken into account and the company's financial condition is linked with the organisational impact. Some of </w:t>
      </w:r>
      <w:r w:rsidRPr="00C45E0D">
        <w:rPr>
          <w:rFonts w:ascii="Times New Roman" w:eastAsia="Times New Roman" w:hAnsi="Times New Roman" w:cs="Times New Roman"/>
          <w:color w:val="000000"/>
          <w:sz w:val="24"/>
          <w:szCs w:val="24"/>
        </w:rPr>
        <w:lastRenderedPageBreak/>
        <w:t xml:space="preserve">the major organizational activities associated with financial performance of the organization are ‘return on investment’, ‘increase profitability’, ‘increase revenue’ and others. Other major aspects associated with the balanced scorecard are customer, internal </w:t>
      </w:r>
      <w:r w:rsidR="00BC24BD" w:rsidRPr="00C45E0D">
        <w:rPr>
          <w:rFonts w:ascii="Times New Roman" w:eastAsia="Times New Roman" w:hAnsi="Times New Roman" w:cs="Times New Roman"/>
          <w:color w:val="000000"/>
          <w:sz w:val="24"/>
          <w:szCs w:val="24"/>
        </w:rPr>
        <w:t>process,</w:t>
      </w:r>
      <w:r w:rsidRPr="00C45E0D">
        <w:rPr>
          <w:rFonts w:ascii="Times New Roman" w:eastAsia="Times New Roman" w:hAnsi="Times New Roman" w:cs="Times New Roman"/>
          <w:color w:val="000000"/>
          <w:sz w:val="24"/>
          <w:szCs w:val="24"/>
        </w:rPr>
        <w:t xml:space="preserve"> and organizational capacity. </w:t>
      </w:r>
      <w:r w:rsidRPr="00C45E0D">
        <w:rPr>
          <w:rFonts w:ascii="Times New Roman" w:eastAsia="Times New Roman" w:hAnsi="Times New Roman" w:cs="Times New Roman"/>
          <w:b/>
          <w:bCs/>
          <w:i/>
          <w:iCs/>
          <w:color w:val="000000"/>
          <w:sz w:val="24"/>
          <w:szCs w:val="24"/>
        </w:rPr>
        <w:t>Equilibrium theory</w:t>
      </w:r>
      <w:r w:rsidRPr="00C45E0D">
        <w:rPr>
          <w:rFonts w:ascii="Times New Roman" w:eastAsia="Times New Roman" w:hAnsi="Times New Roman" w:cs="Times New Roman"/>
          <w:color w:val="000000"/>
          <w:sz w:val="24"/>
          <w:szCs w:val="24"/>
        </w:rPr>
        <w:t xml:space="preserve"> is used in that context. A number of researchers stated that balanced scorecard not an appropriate approach to determine budget of an organization (</w:t>
      </w:r>
      <w:proofErr w:type="spellStart"/>
      <w:r w:rsidRPr="00C45E0D">
        <w:rPr>
          <w:rFonts w:ascii="Times New Roman" w:eastAsia="Times New Roman" w:hAnsi="Times New Roman" w:cs="Times New Roman"/>
          <w:color w:val="000000"/>
          <w:sz w:val="24"/>
          <w:szCs w:val="24"/>
          <w:shd w:val="clear" w:color="auto" w:fill="FFFFFF"/>
        </w:rPr>
        <w:t>Akkermans</w:t>
      </w:r>
      <w:proofErr w:type="spellEnd"/>
      <w:r w:rsidRPr="00C45E0D">
        <w:rPr>
          <w:rFonts w:ascii="Times New Roman" w:eastAsia="Times New Roman" w:hAnsi="Times New Roman" w:cs="Times New Roman"/>
          <w:color w:val="000000"/>
          <w:sz w:val="24"/>
          <w:szCs w:val="24"/>
          <w:shd w:val="clear" w:color="auto" w:fill="FFFFFF"/>
        </w:rPr>
        <w:t xml:space="preserve"> and Van </w:t>
      </w:r>
      <w:proofErr w:type="spellStart"/>
      <w:r w:rsidRPr="00C45E0D">
        <w:rPr>
          <w:rFonts w:ascii="Times New Roman" w:eastAsia="Times New Roman" w:hAnsi="Times New Roman" w:cs="Times New Roman"/>
          <w:color w:val="000000"/>
          <w:sz w:val="24"/>
          <w:szCs w:val="24"/>
          <w:shd w:val="clear" w:color="auto" w:fill="FFFFFF"/>
        </w:rPr>
        <w:t>Oorschot</w:t>
      </w:r>
      <w:proofErr w:type="spellEnd"/>
      <w:r w:rsidRPr="00C45E0D">
        <w:rPr>
          <w:rFonts w:ascii="Times New Roman" w:eastAsia="Times New Roman" w:hAnsi="Times New Roman" w:cs="Times New Roman"/>
          <w:color w:val="000000"/>
          <w:sz w:val="24"/>
          <w:szCs w:val="24"/>
          <w:shd w:val="clear" w:color="auto" w:fill="FFFFFF"/>
        </w:rPr>
        <w:t>, 2018</w:t>
      </w:r>
      <w:r w:rsidRPr="00C45E0D">
        <w:rPr>
          <w:rFonts w:ascii="Times New Roman" w:eastAsia="Times New Roman" w:hAnsi="Times New Roman" w:cs="Times New Roman"/>
          <w:color w:val="000000"/>
          <w:sz w:val="24"/>
          <w:szCs w:val="24"/>
        </w:rPr>
        <w:t xml:space="preserve">). As activities of internal process, customer satisfaction </w:t>
      </w:r>
      <w:proofErr w:type="gramStart"/>
      <w:r w:rsidRPr="00C45E0D">
        <w:rPr>
          <w:rFonts w:ascii="Times New Roman" w:eastAsia="Times New Roman" w:hAnsi="Times New Roman" w:cs="Times New Roman"/>
          <w:color w:val="000000"/>
          <w:sz w:val="24"/>
          <w:szCs w:val="24"/>
        </w:rPr>
        <w:t>are</w:t>
      </w:r>
      <w:proofErr w:type="gramEnd"/>
      <w:r w:rsidRPr="00C45E0D">
        <w:rPr>
          <w:rFonts w:ascii="Times New Roman" w:eastAsia="Times New Roman" w:hAnsi="Times New Roman" w:cs="Times New Roman"/>
          <w:color w:val="000000"/>
          <w:sz w:val="24"/>
          <w:szCs w:val="24"/>
        </w:rPr>
        <w:t xml:space="preserve"> associated with the context therefore, identifying financial aspect is a bit different. Some studies also revealed that actual revenue generated in a period </w:t>
      </w:r>
      <w:r w:rsidR="00BC24BD" w:rsidRPr="00C45E0D">
        <w:rPr>
          <w:rFonts w:ascii="Times New Roman" w:eastAsia="Times New Roman" w:hAnsi="Times New Roman" w:cs="Times New Roman"/>
          <w:color w:val="000000"/>
          <w:sz w:val="24"/>
          <w:szCs w:val="24"/>
        </w:rPr>
        <w:t>could not</w:t>
      </w:r>
      <w:r w:rsidRPr="00C45E0D">
        <w:rPr>
          <w:rFonts w:ascii="Times New Roman" w:eastAsia="Times New Roman" w:hAnsi="Times New Roman" w:cs="Times New Roman"/>
          <w:color w:val="000000"/>
          <w:sz w:val="24"/>
          <w:szCs w:val="24"/>
        </w:rPr>
        <w:t xml:space="preserve"> be determined through balanced scorecard (</w:t>
      </w:r>
      <w:r w:rsidRPr="00C45E0D">
        <w:rPr>
          <w:rFonts w:ascii="Times New Roman" w:eastAsia="Times New Roman" w:hAnsi="Times New Roman" w:cs="Times New Roman"/>
          <w:color w:val="000000"/>
          <w:sz w:val="24"/>
          <w:szCs w:val="24"/>
          <w:shd w:val="clear" w:color="auto" w:fill="FFFFFF"/>
        </w:rPr>
        <w:t xml:space="preserve">Hansen and </w:t>
      </w:r>
      <w:proofErr w:type="spellStart"/>
      <w:r w:rsidRPr="00C45E0D">
        <w:rPr>
          <w:rFonts w:ascii="Times New Roman" w:eastAsia="Times New Roman" w:hAnsi="Times New Roman" w:cs="Times New Roman"/>
          <w:color w:val="000000"/>
          <w:sz w:val="24"/>
          <w:szCs w:val="24"/>
          <w:shd w:val="clear" w:color="auto" w:fill="FFFFFF"/>
        </w:rPr>
        <w:t>Schaltegger</w:t>
      </w:r>
      <w:proofErr w:type="spellEnd"/>
      <w:r w:rsidRPr="00C45E0D">
        <w:rPr>
          <w:rFonts w:ascii="Times New Roman" w:eastAsia="Times New Roman" w:hAnsi="Times New Roman" w:cs="Times New Roman"/>
          <w:color w:val="000000"/>
          <w:sz w:val="24"/>
          <w:szCs w:val="24"/>
          <w:shd w:val="clear" w:color="auto" w:fill="FFFFFF"/>
        </w:rPr>
        <w:t>, 2016</w:t>
      </w:r>
      <w:r w:rsidRPr="00C45E0D">
        <w:rPr>
          <w:rFonts w:ascii="Times New Roman" w:eastAsia="Times New Roman" w:hAnsi="Times New Roman" w:cs="Times New Roman"/>
          <w:color w:val="000000"/>
          <w:sz w:val="24"/>
          <w:szCs w:val="24"/>
        </w:rPr>
        <w:t>).</w:t>
      </w:r>
    </w:p>
    <w:p w14:paraId="57CF81EA" w14:textId="77777777" w:rsidR="00C45E0D" w:rsidRPr="00C45E0D" w:rsidRDefault="00C45E0D" w:rsidP="00BC24BD">
      <w:pPr>
        <w:pStyle w:val="Heading1"/>
        <w:rPr>
          <w:rFonts w:eastAsia="Times New Roman"/>
        </w:rPr>
      </w:pPr>
      <w:bookmarkStart w:id="5" w:name="_Toc27148406"/>
      <w:r w:rsidRPr="00C45E0D">
        <w:rPr>
          <w:rFonts w:eastAsia="Times New Roman"/>
        </w:rPr>
        <w:t>Practical application and deployment</w:t>
      </w:r>
      <w:bookmarkEnd w:id="5"/>
      <w:r w:rsidRPr="00C45E0D">
        <w:rPr>
          <w:rFonts w:eastAsia="Times New Roman"/>
        </w:rPr>
        <w:t> </w:t>
      </w:r>
    </w:p>
    <w:p w14:paraId="4EB7DBB4"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Despite having </w:t>
      </w:r>
      <w:r w:rsidR="00BC24BD" w:rsidRPr="00C45E0D">
        <w:rPr>
          <w:rFonts w:ascii="Times New Roman" w:eastAsia="Times New Roman" w:hAnsi="Times New Roman" w:cs="Times New Roman"/>
          <w:color w:val="000000"/>
          <w:sz w:val="24"/>
          <w:szCs w:val="24"/>
        </w:rPr>
        <w:t>many</w:t>
      </w:r>
      <w:r w:rsidRPr="00C45E0D">
        <w:rPr>
          <w:rFonts w:ascii="Times New Roman" w:eastAsia="Times New Roman" w:hAnsi="Times New Roman" w:cs="Times New Roman"/>
          <w:color w:val="000000"/>
          <w:sz w:val="24"/>
          <w:szCs w:val="24"/>
        </w:rPr>
        <w:t xml:space="preserve"> disadvantages, organisations use </w:t>
      </w:r>
      <w:r w:rsidR="00DC25D6" w:rsidRPr="00C45E0D">
        <w:rPr>
          <w:rFonts w:ascii="Times New Roman" w:eastAsia="Times New Roman" w:hAnsi="Times New Roman" w:cs="Times New Roman"/>
          <w:color w:val="000000"/>
          <w:sz w:val="24"/>
          <w:szCs w:val="24"/>
        </w:rPr>
        <w:t>these budgeting approaches</w:t>
      </w:r>
      <w:r w:rsidRPr="00C45E0D">
        <w:rPr>
          <w:rFonts w:ascii="Times New Roman" w:eastAsia="Times New Roman" w:hAnsi="Times New Roman" w:cs="Times New Roman"/>
          <w:color w:val="000000"/>
          <w:sz w:val="24"/>
          <w:szCs w:val="24"/>
        </w:rPr>
        <w:t xml:space="preserve">. </w:t>
      </w:r>
      <w:r w:rsidR="00BC24BD" w:rsidRPr="00C45E0D">
        <w:rPr>
          <w:rFonts w:ascii="Times New Roman" w:eastAsia="Times New Roman" w:hAnsi="Times New Roman" w:cs="Times New Roman"/>
          <w:color w:val="000000"/>
          <w:sz w:val="24"/>
          <w:szCs w:val="24"/>
        </w:rPr>
        <w:t>Practical</w:t>
      </w:r>
      <w:r w:rsidRPr="00C45E0D">
        <w:rPr>
          <w:rFonts w:ascii="Times New Roman" w:eastAsia="Times New Roman" w:hAnsi="Times New Roman" w:cs="Times New Roman"/>
          <w:color w:val="000000"/>
          <w:sz w:val="24"/>
          <w:szCs w:val="24"/>
        </w:rPr>
        <w:t xml:space="preserve"> </w:t>
      </w:r>
      <w:r w:rsidR="00BC24BD" w:rsidRPr="00C45E0D">
        <w:rPr>
          <w:rFonts w:ascii="Times New Roman" w:eastAsia="Times New Roman" w:hAnsi="Times New Roman" w:cs="Times New Roman"/>
          <w:color w:val="000000"/>
          <w:sz w:val="24"/>
          <w:szCs w:val="24"/>
        </w:rPr>
        <w:t>applications of these budgeting techniques are</w:t>
      </w:r>
      <w:r w:rsidRPr="00C45E0D">
        <w:rPr>
          <w:rFonts w:ascii="Times New Roman" w:eastAsia="Times New Roman" w:hAnsi="Times New Roman" w:cs="Times New Roman"/>
          <w:color w:val="000000"/>
          <w:sz w:val="24"/>
          <w:szCs w:val="24"/>
        </w:rPr>
        <w:t xml:space="preserve"> used in the following section.</w:t>
      </w:r>
    </w:p>
    <w:p w14:paraId="7E745F3B" w14:textId="77777777" w:rsidR="00C45E0D" w:rsidRPr="00C45E0D" w:rsidRDefault="00C45E0D" w:rsidP="009C5C34">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C45E0D">
        <w:rPr>
          <w:rFonts w:ascii="Times New Roman" w:eastAsia="Times New Roman" w:hAnsi="Times New Roman" w:cs="Times New Roman"/>
          <w:b/>
          <w:bCs/>
          <w:color w:val="000000"/>
          <w:sz w:val="24"/>
          <w:szCs w:val="24"/>
        </w:rPr>
        <w:t>Activity based budgeting:</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2790"/>
        <w:gridCol w:w="3600"/>
      </w:tblGrid>
      <w:tr w:rsidR="009C5C34" w:rsidRPr="002014D2" w14:paraId="71296AE2" w14:textId="77777777" w:rsidTr="00BC24BD">
        <w:trPr>
          <w:trHeight w:val="300"/>
          <w:jc w:val="center"/>
        </w:trPr>
        <w:tc>
          <w:tcPr>
            <w:tcW w:w="3055" w:type="dxa"/>
            <w:shd w:val="clear" w:color="auto" w:fill="auto"/>
            <w:noWrap/>
            <w:vAlign w:val="bottom"/>
            <w:hideMark/>
          </w:tcPr>
          <w:p w14:paraId="51764847"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Particulars</w:t>
            </w:r>
          </w:p>
        </w:tc>
        <w:tc>
          <w:tcPr>
            <w:tcW w:w="2790" w:type="dxa"/>
            <w:shd w:val="clear" w:color="auto" w:fill="auto"/>
            <w:noWrap/>
            <w:vAlign w:val="bottom"/>
            <w:hideMark/>
          </w:tcPr>
          <w:p w14:paraId="41BFB0B9"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January (figures in £)</w:t>
            </w:r>
          </w:p>
        </w:tc>
        <w:tc>
          <w:tcPr>
            <w:tcW w:w="3600" w:type="dxa"/>
            <w:shd w:val="clear" w:color="auto" w:fill="auto"/>
            <w:noWrap/>
            <w:vAlign w:val="bottom"/>
            <w:hideMark/>
          </w:tcPr>
          <w:p w14:paraId="71EB7661"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February figures in £)</w:t>
            </w:r>
          </w:p>
        </w:tc>
      </w:tr>
      <w:tr w:rsidR="009C5C34" w:rsidRPr="002014D2" w14:paraId="0CD9A606" w14:textId="77777777" w:rsidTr="00BC24BD">
        <w:trPr>
          <w:trHeight w:val="300"/>
          <w:jc w:val="center"/>
        </w:trPr>
        <w:tc>
          <w:tcPr>
            <w:tcW w:w="3055" w:type="dxa"/>
            <w:shd w:val="clear" w:color="auto" w:fill="auto"/>
            <w:noWrap/>
            <w:vAlign w:val="bottom"/>
            <w:hideMark/>
          </w:tcPr>
          <w:p w14:paraId="5CF665D9"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Opening balance</w:t>
            </w:r>
          </w:p>
        </w:tc>
        <w:tc>
          <w:tcPr>
            <w:tcW w:w="2790" w:type="dxa"/>
            <w:shd w:val="clear" w:color="auto" w:fill="auto"/>
            <w:noWrap/>
            <w:vAlign w:val="bottom"/>
            <w:hideMark/>
          </w:tcPr>
          <w:p w14:paraId="73AE1882"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1230</w:t>
            </w:r>
          </w:p>
        </w:tc>
        <w:tc>
          <w:tcPr>
            <w:tcW w:w="3600" w:type="dxa"/>
            <w:shd w:val="clear" w:color="auto" w:fill="auto"/>
            <w:noWrap/>
            <w:vAlign w:val="bottom"/>
            <w:hideMark/>
          </w:tcPr>
          <w:p w14:paraId="78EF3BE5"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21474</w:t>
            </w:r>
          </w:p>
        </w:tc>
      </w:tr>
      <w:tr w:rsidR="009C5C34" w:rsidRPr="002014D2" w14:paraId="57C73278" w14:textId="77777777" w:rsidTr="00BC24BD">
        <w:trPr>
          <w:trHeight w:val="300"/>
          <w:jc w:val="center"/>
        </w:trPr>
        <w:tc>
          <w:tcPr>
            <w:tcW w:w="3055" w:type="dxa"/>
            <w:shd w:val="clear" w:color="auto" w:fill="auto"/>
            <w:noWrap/>
            <w:vAlign w:val="bottom"/>
            <w:hideMark/>
          </w:tcPr>
          <w:p w14:paraId="14C2E1F7"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Website designing</w:t>
            </w:r>
          </w:p>
        </w:tc>
        <w:tc>
          <w:tcPr>
            <w:tcW w:w="2790" w:type="dxa"/>
            <w:shd w:val="clear" w:color="auto" w:fill="auto"/>
            <w:noWrap/>
            <w:vAlign w:val="bottom"/>
            <w:hideMark/>
          </w:tcPr>
          <w:p w14:paraId="13637389"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5654</w:t>
            </w:r>
          </w:p>
        </w:tc>
        <w:tc>
          <w:tcPr>
            <w:tcW w:w="3600" w:type="dxa"/>
            <w:shd w:val="clear" w:color="auto" w:fill="auto"/>
            <w:noWrap/>
            <w:vAlign w:val="bottom"/>
            <w:hideMark/>
          </w:tcPr>
          <w:p w14:paraId="69540816"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564</w:t>
            </w:r>
          </w:p>
        </w:tc>
      </w:tr>
      <w:tr w:rsidR="009C5C34" w:rsidRPr="002014D2" w14:paraId="26C2B008" w14:textId="77777777" w:rsidTr="00BC24BD">
        <w:trPr>
          <w:trHeight w:val="300"/>
          <w:jc w:val="center"/>
        </w:trPr>
        <w:tc>
          <w:tcPr>
            <w:tcW w:w="3055" w:type="dxa"/>
            <w:shd w:val="clear" w:color="auto" w:fill="auto"/>
            <w:noWrap/>
            <w:vAlign w:val="bottom"/>
            <w:hideMark/>
          </w:tcPr>
          <w:p w14:paraId="0FE816D0"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Human resource cost</w:t>
            </w:r>
          </w:p>
        </w:tc>
        <w:tc>
          <w:tcPr>
            <w:tcW w:w="2790" w:type="dxa"/>
            <w:shd w:val="clear" w:color="auto" w:fill="auto"/>
            <w:noWrap/>
            <w:vAlign w:val="bottom"/>
            <w:hideMark/>
          </w:tcPr>
          <w:p w14:paraId="55BFEEA5"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213</w:t>
            </w:r>
          </w:p>
        </w:tc>
        <w:tc>
          <w:tcPr>
            <w:tcW w:w="3600" w:type="dxa"/>
            <w:shd w:val="clear" w:color="auto" w:fill="auto"/>
            <w:noWrap/>
            <w:vAlign w:val="bottom"/>
            <w:hideMark/>
          </w:tcPr>
          <w:p w14:paraId="3F331BEA"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3124</w:t>
            </w:r>
          </w:p>
        </w:tc>
      </w:tr>
      <w:tr w:rsidR="009C5C34" w:rsidRPr="002014D2" w14:paraId="39662298" w14:textId="77777777" w:rsidTr="00BC24BD">
        <w:trPr>
          <w:trHeight w:val="300"/>
          <w:jc w:val="center"/>
        </w:trPr>
        <w:tc>
          <w:tcPr>
            <w:tcW w:w="3055" w:type="dxa"/>
            <w:shd w:val="clear" w:color="auto" w:fill="auto"/>
            <w:noWrap/>
            <w:vAlign w:val="bottom"/>
            <w:hideMark/>
          </w:tcPr>
          <w:p w14:paraId="15E7FC73"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Equipment</w:t>
            </w:r>
          </w:p>
        </w:tc>
        <w:tc>
          <w:tcPr>
            <w:tcW w:w="2790" w:type="dxa"/>
            <w:shd w:val="clear" w:color="auto" w:fill="auto"/>
            <w:noWrap/>
            <w:vAlign w:val="bottom"/>
            <w:hideMark/>
          </w:tcPr>
          <w:p w14:paraId="7FCC7D93"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1234</w:t>
            </w:r>
          </w:p>
        </w:tc>
        <w:tc>
          <w:tcPr>
            <w:tcW w:w="3600" w:type="dxa"/>
            <w:shd w:val="clear" w:color="auto" w:fill="auto"/>
            <w:noWrap/>
            <w:vAlign w:val="bottom"/>
            <w:hideMark/>
          </w:tcPr>
          <w:p w14:paraId="62FA5A46"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321</w:t>
            </w:r>
          </w:p>
        </w:tc>
      </w:tr>
      <w:tr w:rsidR="009C5C34" w:rsidRPr="002014D2" w14:paraId="0DD8FDC1" w14:textId="77777777" w:rsidTr="00BC24BD">
        <w:trPr>
          <w:trHeight w:val="300"/>
          <w:jc w:val="center"/>
        </w:trPr>
        <w:tc>
          <w:tcPr>
            <w:tcW w:w="3055" w:type="dxa"/>
            <w:shd w:val="clear" w:color="auto" w:fill="auto"/>
            <w:noWrap/>
            <w:vAlign w:val="bottom"/>
            <w:hideMark/>
          </w:tcPr>
          <w:p w14:paraId="1E4A0207"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Material cost</w:t>
            </w:r>
          </w:p>
        </w:tc>
        <w:tc>
          <w:tcPr>
            <w:tcW w:w="2790" w:type="dxa"/>
            <w:shd w:val="clear" w:color="auto" w:fill="auto"/>
            <w:noWrap/>
            <w:vAlign w:val="bottom"/>
            <w:hideMark/>
          </w:tcPr>
          <w:p w14:paraId="183C9419"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2100</w:t>
            </w:r>
          </w:p>
        </w:tc>
        <w:tc>
          <w:tcPr>
            <w:tcW w:w="3600" w:type="dxa"/>
            <w:shd w:val="clear" w:color="auto" w:fill="auto"/>
            <w:noWrap/>
            <w:vAlign w:val="bottom"/>
            <w:hideMark/>
          </w:tcPr>
          <w:p w14:paraId="670A367B"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1546</w:t>
            </w:r>
          </w:p>
        </w:tc>
      </w:tr>
      <w:tr w:rsidR="009C5C34" w:rsidRPr="002014D2" w14:paraId="5DAD38A2" w14:textId="77777777" w:rsidTr="00BC24BD">
        <w:trPr>
          <w:trHeight w:val="300"/>
          <w:jc w:val="center"/>
        </w:trPr>
        <w:tc>
          <w:tcPr>
            <w:tcW w:w="3055" w:type="dxa"/>
            <w:shd w:val="clear" w:color="auto" w:fill="auto"/>
            <w:noWrap/>
            <w:vAlign w:val="bottom"/>
            <w:hideMark/>
          </w:tcPr>
          <w:p w14:paraId="588B8C42"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Rent for the house</w:t>
            </w:r>
          </w:p>
        </w:tc>
        <w:tc>
          <w:tcPr>
            <w:tcW w:w="2790" w:type="dxa"/>
            <w:shd w:val="clear" w:color="auto" w:fill="auto"/>
            <w:noWrap/>
            <w:vAlign w:val="bottom"/>
            <w:hideMark/>
          </w:tcPr>
          <w:p w14:paraId="7C90B430"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2468</w:t>
            </w:r>
          </w:p>
        </w:tc>
        <w:tc>
          <w:tcPr>
            <w:tcW w:w="3600" w:type="dxa"/>
            <w:shd w:val="clear" w:color="auto" w:fill="auto"/>
            <w:noWrap/>
            <w:vAlign w:val="bottom"/>
            <w:hideMark/>
          </w:tcPr>
          <w:p w14:paraId="565D8B13"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456</w:t>
            </w:r>
          </w:p>
        </w:tc>
      </w:tr>
      <w:tr w:rsidR="009C5C34" w:rsidRPr="002014D2" w14:paraId="124AC2C4" w14:textId="77777777" w:rsidTr="00BC24BD">
        <w:trPr>
          <w:trHeight w:val="300"/>
          <w:jc w:val="center"/>
        </w:trPr>
        <w:tc>
          <w:tcPr>
            <w:tcW w:w="3055" w:type="dxa"/>
            <w:shd w:val="clear" w:color="auto" w:fill="auto"/>
            <w:noWrap/>
            <w:vAlign w:val="bottom"/>
            <w:hideMark/>
          </w:tcPr>
          <w:p w14:paraId="59628BCC"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Advertisement expenses</w:t>
            </w:r>
          </w:p>
        </w:tc>
        <w:tc>
          <w:tcPr>
            <w:tcW w:w="2790" w:type="dxa"/>
            <w:shd w:val="clear" w:color="auto" w:fill="auto"/>
            <w:noWrap/>
            <w:vAlign w:val="bottom"/>
            <w:hideMark/>
          </w:tcPr>
          <w:p w14:paraId="3499EEFF"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1245</w:t>
            </w:r>
          </w:p>
        </w:tc>
        <w:tc>
          <w:tcPr>
            <w:tcW w:w="3600" w:type="dxa"/>
            <w:shd w:val="clear" w:color="auto" w:fill="auto"/>
            <w:noWrap/>
            <w:vAlign w:val="bottom"/>
            <w:hideMark/>
          </w:tcPr>
          <w:p w14:paraId="107276F8"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212</w:t>
            </w:r>
          </w:p>
        </w:tc>
      </w:tr>
      <w:tr w:rsidR="009C5C34" w:rsidRPr="002014D2" w14:paraId="085FF252" w14:textId="77777777" w:rsidTr="00BC24BD">
        <w:trPr>
          <w:trHeight w:val="300"/>
          <w:jc w:val="center"/>
        </w:trPr>
        <w:tc>
          <w:tcPr>
            <w:tcW w:w="3055" w:type="dxa"/>
            <w:shd w:val="clear" w:color="auto" w:fill="auto"/>
            <w:noWrap/>
            <w:vAlign w:val="bottom"/>
            <w:hideMark/>
          </w:tcPr>
          <w:p w14:paraId="591E954B"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Stamp duty</w:t>
            </w:r>
          </w:p>
        </w:tc>
        <w:tc>
          <w:tcPr>
            <w:tcW w:w="2790" w:type="dxa"/>
            <w:shd w:val="clear" w:color="auto" w:fill="auto"/>
            <w:noWrap/>
            <w:vAlign w:val="bottom"/>
            <w:hideMark/>
          </w:tcPr>
          <w:p w14:paraId="05525204"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520</w:t>
            </w:r>
          </w:p>
        </w:tc>
        <w:tc>
          <w:tcPr>
            <w:tcW w:w="3600" w:type="dxa"/>
            <w:shd w:val="clear" w:color="auto" w:fill="auto"/>
            <w:noWrap/>
            <w:vAlign w:val="bottom"/>
            <w:hideMark/>
          </w:tcPr>
          <w:p w14:paraId="422108EB"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2134</w:t>
            </w:r>
          </w:p>
        </w:tc>
      </w:tr>
      <w:tr w:rsidR="009C5C34" w:rsidRPr="002014D2" w14:paraId="03E617D7" w14:textId="77777777" w:rsidTr="00BC24BD">
        <w:trPr>
          <w:trHeight w:val="300"/>
          <w:jc w:val="center"/>
        </w:trPr>
        <w:tc>
          <w:tcPr>
            <w:tcW w:w="3055" w:type="dxa"/>
            <w:shd w:val="clear" w:color="auto" w:fill="auto"/>
            <w:noWrap/>
            <w:vAlign w:val="bottom"/>
            <w:hideMark/>
          </w:tcPr>
          <w:p w14:paraId="63DFEA2F"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Procurement cost</w:t>
            </w:r>
          </w:p>
        </w:tc>
        <w:tc>
          <w:tcPr>
            <w:tcW w:w="2790" w:type="dxa"/>
            <w:shd w:val="clear" w:color="auto" w:fill="auto"/>
            <w:noWrap/>
            <w:vAlign w:val="bottom"/>
            <w:hideMark/>
          </w:tcPr>
          <w:p w14:paraId="20280855"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1120</w:t>
            </w:r>
          </w:p>
        </w:tc>
        <w:tc>
          <w:tcPr>
            <w:tcW w:w="3600" w:type="dxa"/>
            <w:shd w:val="clear" w:color="auto" w:fill="auto"/>
            <w:noWrap/>
            <w:vAlign w:val="bottom"/>
            <w:hideMark/>
          </w:tcPr>
          <w:p w14:paraId="3AD47700"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456</w:t>
            </w:r>
          </w:p>
        </w:tc>
      </w:tr>
      <w:tr w:rsidR="009C5C34" w:rsidRPr="002014D2" w14:paraId="190F79FD" w14:textId="77777777" w:rsidTr="00BC24BD">
        <w:trPr>
          <w:trHeight w:val="300"/>
          <w:jc w:val="center"/>
        </w:trPr>
        <w:tc>
          <w:tcPr>
            <w:tcW w:w="3055" w:type="dxa"/>
            <w:shd w:val="clear" w:color="auto" w:fill="auto"/>
            <w:noWrap/>
            <w:vAlign w:val="bottom"/>
            <w:hideMark/>
          </w:tcPr>
          <w:p w14:paraId="2D2D489B"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Transportation</w:t>
            </w:r>
            <w:r w:rsidRPr="002014D2">
              <w:rPr>
                <w:rFonts w:ascii="Times New Roman" w:eastAsia="Times New Roman" w:hAnsi="Times New Roman" w:cs="Times New Roman"/>
                <w:color w:val="000000" w:themeColor="text1"/>
                <w:sz w:val="24"/>
                <w:szCs w:val="24"/>
                <w:lang w:val="en-US"/>
              </w:rPr>
              <w:t xml:space="preserve"> cost</w:t>
            </w:r>
          </w:p>
        </w:tc>
        <w:tc>
          <w:tcPr>
            <w:tcW w:w="2790" w:type="dxa"/>
            <w:shd w:val="clear" w:color="auto" w:fill="auto"/>
            <w:noWrap/>
            <w:vAlign w:val="bottom"/>
            <w:hideMark/>
          </w:tcPr>
          <w:p w14:paraId="3D47304F"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4452</w:t>
            </w:r>
          </w:p>
        </w:tc>
        <w:tc>
          <w:tcPr>
            <w:tcW w:w="3600" w:type="dxa"/>
            <w:shd w:val="clear" w:color="auto" w:fill="auto"/>
            <w:noWrap/>
            <w:vAlign w:val="bottom"/>
            <w:hideMark/>
          </w:tcPr>
          <w:p w14:paraId="6F1523E8"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554</w:t>
            </w:r>
          </w:p>
        </w:tc>
      </w:tr>
      <w:tr w:rsidR="009C5C34" w:rsidRPr="002014D2" w14:paraId="1CE296C3" w14:textId="77777777" w:rsidTr="00BC24BD">
        <w:trPr>
          <w:trHeight w:val="300"/>
          <w:jc w:val="center"/>
        </w:trPr>
        <w:tc>
          <w:tcPr>
            <w:tcW w:w="3055" w:type="dxa"/>
            <w:shd w:val="clear" w:color="auto" w:fill="auto"/>
            <w:noWrap/>
            <w:vAlign w:val="bottom"/>
            <w:hideMark/>
          </w:tcPr>
          <w:p w14:paraId="01C79862"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Electricity charges</w:t>
            </w:r>
          </w:p>
        </w:tc>
        <w:tc>
          <w:tcPr>
            <w:tcW w:w="2790" w:type="dxa"/>
            <w:shd w:val="clear" w:color="auto" w:fill="auto"/>
            <w:noWrap/>
            <w:vAlign w:val="bottom"/>
            <w:hideMark/>
          </w:tcPr>
          <w:p w14:paraId="612DA74A"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564</w:t>
            </w:r>
          </w:p>
        </w:tc>
        <w:tc>
          <w:tcPr>
            <w:tcW w:w="3600" w:type="dxa"/>
            <w:shd w:val="clear" w:color="auto" w:fill="auto"/>
            <w:noWrap/>
            <w:vAlign w:val="bottom"/>
            <w:hideMark/>
          </w:tcPr>
          <w:p w14:paraId="2F77AADC"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6452</w:t>
            </w:r>
          </w:p>
        </w:tc>
      </w:tr>
      <w:tr w:rsidR="009C5C34" w:rsidRPr="002014D2" w14:paraId="09C40CA9" w14:textId="77777777" w:rsidTr="00BC24BD">
        <w:trPr>
          <w:trHeight w:val="300"/>
          <w:jc w:val="center"/>
        </w:trPr>
        <w:tc>
          <w:tcPr>
            <w:tcW w:w="3055" w:type="dxa"/>
            <w:shd w:val="clear" w:color="auto" w:fill="auto"/>
            <w:noWrap/>
            <w:vAlign w:val="bottom"/>
            <w:hideMark/>
          </w:tcPr>
          <w:p w14:paraId="3BBE6C57"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Telephone bills</w:t>
            </w:r>
          </w:p>
        </w:tc>
        <w:tc>
          <w:tcPr>
            <w:tcW w:w="2790" w:type="dxa"/>
            <w:shd w:val="clear" w:color="auto" w:fill="auto"/>
            <w:noWrap/>
            <w:vAlign w:val="bottom"/>
            <w:hideMark/>
          </w:tcPr>
          <w:p w14:paraId="134F139C"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554</w:t>
            </w:r>
          </w:p>
        </w:tc>
        <w:tc>
          <w:tcPr>
            <w:tcW w:w="3600" w:type="dxa"/>
            <w:shd w:val="clear" w:color="auto" w:fill="auto"/>
            <w:noWrap/>
            <w:vAlign w:val="bottom"/>
            <w:hideMark/>
          </w:tcPr>
          <w:p w14:paraId="5BAFFE85"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3123</w:t>
            </w:r>
          </w:p>
        </w:tc>
      </w:tr>
      <w:tr w:rsidR="009C5C34" w:rsidRPr="002014D2" w14:paraId="0F8521FA" w14:textId="77777777" w:rsidTr="00BC24BD">
        <w:trPr>
          <w:trHeight w:val="300"/>
          <w:jc w:val="center"/>
        </w:trPr>
        <w:tc>
          <w:tcPr>
            <w:tcW w:w="3055" w:type="dxa"/>
            <w:shd w:val="clear" w:color="auto" w:fill="auto"/>
            <w:noWrap/>
            <w:vAlign w:val="bottom"/>
            <w:hideMark/>
          </w:tcPr>
          <w:p w14:paraId="412668CA"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Miscellaneous</w:t>
            </w:r>
            <w:r w:rsidRPr="002014D2">
              <w:rPr>
                <w:rFonts w:ascii="Times New Roman" w:eastAsia="Times New Roman" w:hAnsi="Times New Roman" w:cs="Times New Roman"/>
                <w:color w:val="000000" w:themeColor="text1"/>
                <w:sz w:val="24"/>
                <w:szCs w:val="24"/>
                <w:lang w:val="en-US"/>
              </w:rPr>
              <w:t xml:space="preserve"> expenses</w:t>
            </w:r>
          </w:p>
        </w:tc>
        <w:tc>
          <w:tcPr>
            <w:tcW w:w="2790" w:type="dxa"/>
            <w:shd w:val="clear" w:color="auto" w:fill="auto"/>
            <w:noWrap/>
            <w:vAlign w:val="bottom"/>
            <w:hideMark/>
          </w:tcPr>
          <w:p w14:paraId="798EEC77"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120</w:t>
            </w:r>
          </w:p>
        </w:tc>
        <w:tc>
          <w:tcPr>
            <w:tcW w:w="3600" w:type="dxa"/>
            <w:shd w:val="clear" w:color="auto" w:fill="auto"/>
            <w:noWrap/>
            <w:vAlign w:val="bottom"/>
            <w:hideMark/>
          </w:tcPr>
          <w:p w14:paraId="7B127E53"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123</w:t>
            </w:r>
          </w:p>
        </w:tc>
      </w:tr>
      <w:tr w:rsidR="009C5C34" w:rsidRPr="002014D2" w14:paraId="5E3BD354" w14:textId="77777777" w:rsidTr="00BC24BD">
        <w:trPr>
          <w:trHeight w:val="300"/>
          <w:jc w:val="center"/>
        </w:trPr>
        <w:tc>
          <w:tcPr>
            <w:tcW w:w="3055" w:type="dxa"/>
            <w:shd w:val="clear" w:color="auto" w:fill="auto"/>
            <w:noWrap/>
            <w:vAlign w:val="bottom"/>
            <w:hideMark/>
          </w:tcPr>
          <w:p w14:paraId="017535FC" w14:textId="77777777" w:rsidR="009C5C34" w:rsidRPr="002014D2"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Total</w:t>
            </w:r>
          </w:p>
        </w:tc>
        <w:tc>
          <w:tcPr>
            <w:tcW w:w="2790" w:type="dxa"/>
            <w:shd w:val="clear" w:color="auto" w:fill="auto"/>
            <w:noWrap/>
            <w:vAlign w:val="bottom"/>
            <w:hideMark/>
          </w:tcPr>
          <w:p w14:paraId="08A4C6F0"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21474</w:t>
            </w:r>
          </w:p>
        </w:tc>
        <w:tc>
          <w:tcPr>
            <w:tcW w:w="3600" w:type="dxa"/>
            <w:shd w:val="clear" w:color="auto" w:fill="auto"/>
            <w:noWrap/>
            <w:vAlign w:val="bottom"/>
            <w:hideMark/>
          </w:tcPr>
          <w:p w14:paraId="3470961E" w14:textId="77777777" w:rsidR="009C5C34" w:rsidRPr="002014D2"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2014D2">
              <w:rPr>
                <w:rFonts w:ascii="Times New Roman" w:eastAsia="Times New Roman" w:hAnsi="Times New Roman" w:cs="Times New Roman"/>
                <w:color w:val="000000" w:themeColor="text1"/>
                <w:sz w:val="24"/>
                <w:szCs w:val="24"/>
                <w:lang w:val="en-US"/>
              </w:rPr>
              <w:t>40539</w:t>
            </w:r>
          </w:p>
        </w:tc>
      </w:tr>
    </w:tbl>
    <w:p w14:paraId="38271838"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Table: Example of activity-based budget</w:t>
      </w:r>
    </w:p>
    <w:p w14:paraId="4ED8DE48"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lastRenderedPageBreak/>
        <w:t xml:space="preserve">(Source: </w:t>
      </w:r>
      <w:proofErr w:type="spellStart"/>
      <w:r w:rsidRPr="00C45E0D">
        <w:rPr>
          <w:rFonts w:ascii="Times New Roman" w:eastAsia="Times New Roman" w:hAnsi="Times New Roman" w:cs="Times New Roman"/>
          <w:color w:val="000000"/>
          <w:sz w:val="24"/>
          <w:szCs w:val="24"/>
          <w:shd w:val="clear" w:color="auto" w:fill="FFFFFF"/>
        </w:rPr>
        <w:t>Milewski</w:t>
      </w:r>
      <w:proofErr w:type="spellEnd"/>
      <w:r w:rsidRPr="00C45E0D">
        <w:rPr>
          <w:rFonts w:ascii="Times New Roman" w:eastAsia="Times New Roman" w:hAnsi="Times New Roman" w:cs="Times New Roman"/>
          <w:color w:val="000000"/>
          <w:sz w:val="24"/>
          <w:szCs w:val="24"/>
          <w:shd w:val="clear" w:color="auto" w:fill="FFFFFF"/>
        </w:rPr>
        <w:t xml:space="preserve"> and </w:t>
      </w:r>
      <w:proofErr w:type="spellStart"/>
      <w:r w:rsidRPr="00C45E0D">
        <w:rPr>
          <w:rFonts w:ascii="Times New Roman" w:eastAsia="Times New Roman" w:hAnsi="Times New Roman" w:cs="Times New Roman"/>
          <w:color w:val="000000"/>
          <w:sz w:val="24"/>
          <w:szCs w:val="24"/>
          <w:shd w:val="clear" w:color="auto" w:fill="FFFFFF"/>
        </w:rPr>
        <w:t>Tomasiewicz</w:t>
      </w:r>
      <w:proofErr w:type="spellEnd"/>
      <w:r w:rsidRPr="00C45E0D">
        <w:rPr>
          <w:rFonts w:ascii="Times New Roman" w:eastAsia="Times New Roman" w:hAnsi="Times New Roman" w:cs="Times New Roman"/>
          <w:color w:val="000000"/>
          <w:sz w:val="24"/>
          <w:szCs w:val="24"/>
          <w:shd w:val="clear" w:color="auto" w:fill="FFFFFF"/>
        </w:rPr>
        <w:t>, 2019</w:t>
      </w:r>
      <w:r w:rsidRPr="00C45E0D">
        <w:rPr>
          <w:rFonts w:ascii="Times New Roman" w:eastAsia="Times New Roman" w:hAnsi="Times New Roman" w:cs="Times New Roman"/>
          <w:color w:val="000000"/>
          <w:sz w:val="24"/>
          <w:szCs w:val="24"/>
        </w:rPr>
        <w:t>)</w:t>
      </w:r>
    </w:p>
    <w:p w14:paraId="70D44400"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As per the above table it is identified that financial activities of an organisation is listed in the ‘particulars’ column. Some major activities are ‘rent of house’, ‘equipment’, ‘</w:t>
      </w:r>
      <w:r w:rsidR="00BC24BD" w:rsidRPr="00C45E0D">
        <w:rPr>
          <w:rFonts w:ascii="Times New Roman" w:eastAsia="Times New Roman" w:hAnsi="Times New Roman" w:cs="Times New Roman"/>
          <w:color w:val="000000"/>
          <w:sz w:val="24"/>
          <w:szCs w:val="24"/>
        </w:rPr>
        <w:t>and materials</w:t>
      </w:r>
      <w:r w:rsidRPr="00C45E0D">
        <w:rPr>
          <w:rFonts w:ascii="Times New Roman" w:eastAsia="Times New Roman" w:hAnsi="Times New Roman" w:cs="Times New Roman"/>
          <w:color w:val="000000"/>
          <w:sz w:val="24"/>
          <w:szCs w:val="24"/>
        </w:rPr>
        <w:t xml:space="preserve"> for decoration’ and others. </w:t>
      </w:r>
      <w:r w:rsidRPr="00C45E0D">
        <w:rPr>
          <w:rFonts w:ascii="Times New Roman" w:eastAsia="Times New Roman" w:hAnsi="Times New Roman" w:cs="Times New Roman"/>
          <w:color w:val="000000"/>
          <w:sz w:val="24"/>
          <w:szCs w:val="24"/>
          <w:shd w:val="clear" w:color="auto" w:fill="FFFFFF"/>
        </w:rPr>
        <w:t>Khan (2019</w:t>
      </w:r>
      <w:r w:rsidRPr="00C45E0D">
        <w:rPr>
          <w:rFonts w:ascii="Times New Roman" w:eastAsia="Times New Roman" w:hAnsi="Times New Roman" w:cs="Times New Roman"/>
          <w:color w:val="000000"/>
          <w:sz w:val="24"/>
          <w:szCs w:val="24"/>
        </w:rPr>
        <w:t xml:space="preserve">) discussed that Activity based </w:t>
      </w:r>
      <w:r w:rsidR="00BC24BD" w:rsidRPr="00C45E0D">
        <w:rPr>
          <w:rFonts w:ascii="Times New Roman" w:eastAsia="Times New Roman" w:hAnsi="Times New Roman" w:cs="Times New Roman"/>
          <w:color w:val="000000"/>
          <w:sz w:val="24"/>
          <w:szCs w:val="24"/>
        </w:rPr>
        <w:t>costing (</w:t>
      </w:r>
      <w:r w:rsidRPr="00C45E0D">
        <w:rPr>
          <w:rFonts w:ascii="Times New Roman" w:eastAsia="Times New Roman" w:hAnsi="Times New Roman" w:cs="Times New Roman"/>
          <w:color w:val="000000"/>
          <w:sz w:val="24"/>
          <w:szCs w:val="24"/>
        </w:rPr>
        <w:t>ABC) is mostly used in organizations those are operating their business for the last few years. In other words, already existing firms are eligible to prepare their budget based on ABC technique. Organizations like Amazon, Netflix are involved with this modern approach.</w:t>
      </w:r>
    </w:p>
    <w:p w14:paraId="1A4197A8" w14:textId="77777777" w:rsidR="00C45E0D" w:rsidRPr="00C45E0D" w:rsidRDefault="00C45E0D" w:rsidP="009C5C34">
      <w:pPr>
        <w:numPr>
          <w:ilvl w:val="0"/>
          <w:numId w:val="3"/>
        </w:numPr>
        <w:spacing w:after="0" w:line="360" w:lineRule="auto"/>
        <w:jc w:val="both"/>
        <w:textAlignment w:val="baseline"/>
        <w:rPr>
          <w:rFonts w:ascii="Times New Roman" w:eastAsia="Times New Roman" w:hAnsi="Times New Roman" w:cs="Times New Roman"/>
          <w:b/>
          <w:bCs/>
          <w:color w:val="000000"/>
          <w:sz w:val="24"/>
          <w:szCs w:val="24"/>
        </w:rPr>
      </w:pPr>
      <w:r w:rsidRPr="00C45E0D">
        <w:rPr>
          <w:rFonts w:ascii="Times New Roman" w:eastAsia="Times New Roman" w:hAnsi="Times New Roman" w:cs="Times New Roman"/>
          <w:b/>
          <w:bCs/>
          <w:color w:val="000000"/>
          <w:sz w:val="24"/>
          <w:szCs w:val="24"/>
        </w:rPr>
        <w:t>Zero based budget</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2790"/>
        <w:gridCol w:w="3600"/>
      </w:tblGrid>
      <w:tr w:rsidR="009C5C34" w:rsidRPr="008C64E7" w14:paraId="293171F9" w14:textId="77777777" w:rsidTr="00BC24BD">
        <w:trPr>
          <w:trHeight w:val="300"/>
          <w:jc w:val="center"/>
        </w:trPr>
        <w:tc>
          <w:tcPr>
            <w:tcW w:w="3055" w:type="dxa"/>
            <w:shd w:val="clear" w:color="auto" w:fill="auto"/>
            <w:noWrap/>
            <w:vAlign w:val="bottom"/>
            <w:hideMark/>
          </w:tcPr>
          <w:p w14:paraId="6163D1FC"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Particulars</w:t>
            </w:r>
          </w:p>
        </w:tc>
        <w:tc>
          <w:tcPr>
            <w:tcW w:w="2790" w:type="dxa"/>
            <w:shd w:val="clear" w:color="auto" w:fill="auto"/>
            <w:noWrap/>
            <w:vAlign w:val="bottom"/>
            <w:hideMark/>
          </w:tcPr>
          <w:p w14:paraId="4D7B951A"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January (figures in £)</w:t>
            </w:r>
          </w:p>
        </w:tc>
        <w:tc>
          <w:tcPr>
            <w:tcW w:w="3600" w:type="dxa"/>
            <w:shd w:val="clear" w:color="auto" w:fill="auto"/>
            <w:noWrap/>
            <w:vAlign w:val="bottom"/>
            <w:hideMark/>
          </w:tcPr>
          <w:p w14:paraId="1913D725"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February figures in £)</w:t>
            </w:r>
          </w:p>
        </w:tc>
      </w:tr>
      <w:tr w:rsidR="009C5C34" w:rsidRPr="008C64E7" w14:paraId="275A5201" w14:textId="77777777" w:rsidTr="00BC24BD">
        <w:trPr>
          <w:trHeight w:val="300"/>
          <w:jc w:val="center"/>
        </w:trPr>
        <w:tc>
          <w:tcPr>
            <w:tcW w:w="3055" w:type="dxa"/>
            <w:shd w:val="clear" w:color="auto" w:fill="auto"/>
            <w:noWrap/>
            <w:vAlign w:val="bottom"/>
            <w:hideMark/>
          </w:tcPr>
          <w:p w14:paraId="68EE1487"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Opening balance</w:t>
            </w:r>
          </w:p>
        </w:tc>
        <w:tc>
          <w:tcPr>
            <w:tcW w:w="2790" w:type="dxa"/>
            <w:shd w:val="clear" w:color="auto" w:fill="auto"/>
            <w:noWrap/>
            <w:vAlign w:val="bottom"/>
            <w:hideMark/>
          </w:tcPr>
          <w:p w14:paraId="10966C4B"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0</w:t>
            </w:r>
          </w:p>
        </w:tc>
        <w:tc>
          <w:tcPr>
            <w:tcW w:w="3600" w:type="dxa"/>
            <w:shd w:val="clear" w:color="auto" w:fill="auto"/>
            <w:noWrap/>
            <w:vAlign w:val="bottom"/>
            <w:hideMark/>
          </w:tcPr>
          <w:p w14:paraId="75C52646"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20244</w:t>
            </w:r>
          </w:p>
        </w:tc>
      </w:tr>
      <w:tr w:rsidR="009C5C34" w:rsidRPr="008C64E7" w14:paraId="3E21BE52" w14:textId="77777777" w:rsidTr="00BC24BD">
        <w:trPr>
          <w:trHeight w:val="300"/>
          <w:jc w:val="center"/>
        </w:trPr>
        <w:tc>
          <w:tcPr>
            <w:tcW w:w="3055" w:type="dxa"/>
            <w:shd w:val="clear" w:color="auto" w:fill="auto"/>
            <w:noWrap/>
            <w:vAlign w:val="bottom"/>
            <w:hideMark/>
          </w:tcPr>
          <w:p w14:paraId="4F08AC88"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Website designing</w:t>
            </w:r>
          </w:p>
        </w:tc>
        <w:tc>
          <w:tcPr>
            <w:tcW w:w="2790" w:type="dxa"/>
            <w:shd w:val="clear" w:color="auto" w:fill="auto"/>
            <w:noWrap/>
            <w:vAlign w:val="bottom"/>
            <w:hideMark/>
          </w:tcPr>
          <w:p w14:paraId="1ACFB1C7"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5654</w:t>
            </w:r>
          </w:p>
        </w:tc>
        <w:tc>
          <w:tcPr>
            <w:tcW w:w="3600" w:type="dxa"/>
            <w:shd w:val="clear" w:color="auto" w:fill="auto"/>
            <w:noWrap/>
            <w:vAlign w:val="bottom"/>
            <w:hideMark/>
          </w:tcPr>
          <w:p w14:paraId="2CE3E700"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564</w:t>
            </w:r>
          </w:p>
        </w:tc>
      </w:tr>
      <w:tr w:rsidR="009C5C34" w:rsidRPr="008C64E7" w14:paraId="5DCF521F" w14:textId="77777777" w:rsidTr="00BC24BD">
        <w:trPr>
          <w:trHeight w:val="300"/>
          <w:jc w:val="center"/>
        </w:trPr>
        <w:tc>
          <w:tcPr>
            <w:tcW w:w="3055" w:type="dxa"/>
            <w:shd w:val="clear" w:color="auto" w:fill="auto"/>
            <w:noWrap/>
            <w:vAlign w:val="bottom"/>
            <w:hideMark/>
          </w:tcPr>
          <w:p w14:paraId="2F8F2908"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Human resource cost</w:t>
            </w:r>
          </w:p>
        </w:tc>
        <w:tc>
          <w:tcPr>
            <w:tcW w:w="2790" w:type="dxa"/>
            <w:shd w:val="clear" w:color="auto" w:fill="auto"/>
            <w:noWrap/>
            <w:vAlign w:val="bottom"/>
            <w:hideMark/>
          </w:tcPr>
          <w:p w14:paraId="2225D832"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213</w:t>
            </w:r>
          </w:p>
        </w:tc>
        <w:tc>
          <w:tcPr>
            <w:tcW w:w="3600" w:type="dxa"/>
            <w:shd w:val="clear" w:color="auto" w:fill="auto"/>
            <w:noWrap/>
            <w:vAlign w:val="bottom"/>
            <w:hideMark/>
          </w:tcPr>
          <w:p w14:paraId="20E3CA29"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3124</w:t>
            </w:r>
          </w:p>
        </w:tc>
      </w:tr>
      <w:tr w:rsidR="009C5C34" w:rsidRPr="008C64E7" w14:paraId="2F8F9F0C" w14:textId="77777777" w:rsidTr="00BC24BD">
        <w:trPr>
          <w:trHeight w:val="300"/>
          <w:jc w:val="center"/>
        </w:trPr>
        <w:tc>
          <w:tcPr>
            <w:tcW w:w="3055" w:type="dxa"/>
            <w:shd w:val="clear" w:color="auto" w:fill="auto"/>
            <w:noWrap/>
            <w:vAlign w:val="bottom"/>
            <w:hideMark/>
          </w:tcPr>
          <w:p w14:paraId="758E572F"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Equipment</w:t>
            </w:r>
          </w:p>
        </w:tc>
        <w:tc>
          <w:tcPr>
            <w:tcW w:w="2790" w:type="dxa"/>
            <w:shd w:val="clear" w:color="auto" w:fill="auto"/>
            <w:noWrap/>
            <w:vAlign w:val="bottom"/>
            <w:hideMark/>
          </w:tcPr>
          <w:p w14:paraId="70B3A3CD"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1234</w:t>
            </w:r>
          </w:p>
        </w:tc>
        <w:tc>
          <w:tcPr>
            <w:tcW w:w="3600" w:type="dxa"/>
            <w:shd w:val="clear" w:color="auto" w:fill="auto"/>
            <w:noWrap/>
            <w:vAlign w:val="bottom"/>
            <w:hideMark/>
          </w:tcPr>
          <w:p w14:paraId="369FE7E2"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321</w:t>
            </w:r>
          </w:p>
        </w:tc>
      </w:tr>
      <w:tr w:rsidR="009C5C34" w:rsidRPr="008C64E7" w14:paraId="551B8D43" w14:textId="77777777" w:rsidTr="00BC24BD">
        <w:trPr>
          <w:trHeight w:val="300"/>
          <w:jc w:val="center"/>
        </w:trPr>
        <w:tc>
          <w:tcPr>
            <w:tcW w:w="3055" w:type="dxa"/>
            <w:shd w:val="clear" w:color="auto" w:fill="auto"/>
            <w:noWrap/>
            <w:vAlign w:val="bottom"/>
            <w:hideMark/>
          </w:tcPr>
          <w:p w14:paraId="33D54FF3"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Material cost</w:t>
            </w:r>
          </w:p>
        </w:tc>
        <w:tc>
          <w:tcPr>
            <w:tcW w:w="2790" w:type="dxa"/>
            <w:shd w:val="clear" w:color="auto" w:fill="auto"/>
            <w:noWrap/>
            <w:vAlign w:val="bottom"/>
            <w:hideMark/>
          </w:tcPr>
          <w:p w14:paraId="1968E6C9"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2100</w:t>
            </w:r>
          </w:p>
        </w:tc>
        <w:tc>
          <w:tcPr>
            <w:tcW w:w="3600" w:type="dxa"/>
            <w:shd w:val="clear" w:color="auto" w:fill="auto"/>
            <w:noWrap/>
            <w:vAlign w:val="bottom"/>
            <w:hideMark/>
          </w:tcPr>
          <w:p w14:paraId="686A67C3"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1546</w:t>
            </w:r>
          </w:p>
        </w:tc>
      </w:tr>
      <w:tr w:rsidR="009C5C34" w:rsidRPr="008C64E7" w14:paraId="6AC5E880" w14:textId="77777777" w:rsidTr="00BC24BD">
        <w:trPr>
          <w:trHeight w:val="300"/>
          <w:jc w:val="center"/>
        </w:trPr>
        <w:tc>
          <w:tcPr>
            <w:tcW w:w="3055" w:type="dxa"/>
            <w:shd w:val="clear" w:color="auto" w:fill="auto"/>
            <w:noWrap/>
            <w:vAlign w:val="bottom"/>
            <w:hideMark/>
          </w:tcPr>
          <w:p w14:paraId="1D0732FC"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Rent for the house</w:t>
            </w:r>
          </w:p>
        </w:tc>
        <w:tc>
          <w:tcPr>
            <w:tcW w:w="2790" w:type="dxa"/>
            <w:shd w:val="clear" w:color="auto" w:fill="auto"/>
            <w:noWrap/>
            <w:vAlign w:val="bottom"/>
            <w:hideMark/>
          </w:tcPr>
          <w:p w14:paraId="383BB9C0"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2468</w:t>
            </w:r>
          </w:p>
        </w:tc>
        <w:tc>
          <w:tcPr>
            <w:tcW w:w="3600" w:type="dxa"/>
            <w:shd w:val="clear" w:color="auto" w:fill="auto"/>
            <w:noWrap/>
            <w:vAlign w:val="bottom"/>
            <w:hideMark/>
          </w:tcPr>
          <w:p w14:paraId="6651CA2C"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456</w:t>
            </w:r>
          </w:p>
        </w:tc>
      </w:tr>
      <w:tr w:rsidR="009C5C34" w:rsidRPr="008C64E7" w14:paraId="11E52896" w14:textId="77777777" w:rsidTr="00BC24BD">
        <w:trPr>
          <w:trHeight w:val="300"/>
          <w:jc w:val="center"/>
        </w:trPr>
        <w:tc>
          <w:tcPr>
            <w:tcW w:w="3055" w:type="dxa"/>
            <w:shd w:val="clear" w:color="auto" w:fill="auto"/>
            <w:noWrap/>
            <w:vAlign w:val="bottom"/>
            <w:hideMark/>
          </w:tcPr>
          <w:p w14:paraId="457573A1"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Advertisement expenses</w:t>
            </w:r>
          </w:p>
        </w:tc>
        <w:tc>
          <w:tcPr>
            <w:tcW w:w="2790" w:type="dxa"/>
            <w:shd w:val="clear" w:color="auto" w:fill="auto"/>
            <w:noWrap/>
            <w:vAlign w:val="bottom"/>
            <w:hideMark/>
          </w:tcPr>
          <w:p w14:paraId="45E1CE84"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1245</w:t>
            </w:r>
          </w:p>
        </w:tc>
        <w:tc>
          <w:tcPr>
            <w:tcW w:w="3600" w:type="dxa"/>
            <w:shd w:val="clear" w:color="auto" w:fill="auto"/>
            <w:noWrap/>
            <w:vAlign w:val="bottom"/>
            <w:hideMark/>
          </w:tcPr>
          <w:p w14:paraId="02BC6E6E"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212</w:t>
            </w:r>
          </w:p>
        </w:tc>
      </w:tr>
      <w:tr w:rsidR="009C5C34" w:rsidRPr="008C64E7" w14:paraId="294C4112" w14:textId="77777777" w:rsidTr="00BC24BD">
        <w:trPr>
          <w:trHeight w:val="300"/>
          <w:jc w:val="center"/>
        </w:trPr>
        <w:tc>
          <w:tcPr>
            <w:tcW w:w="3055" w:type="dxa"/>
            <w:shd w:val="clear" w:color="auto" w:fill="auto"/>
            <w:noWrap/>
            <w:vAlign w:val="bottom"/>
            <w:hideMark/>
          </w:tcPr>
          <w:p w14:paraId="1F52C5EF"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Stamp duty</w:t>
            </w:r>
          </w:p>
        </w:tc>
        <w:tc>
          <w:tcPr>
            <w:tcW w:w="2790" w:type="dxa"/>
            <w:shd w:val="clear" w:color="auto" w:fill="auto"/>
            <w:noWrap/>
            <w:vAlign w:val="bottom"/>
            <w:hideMark/>
          </w:tcPr>
          <w:p w14:paraId="45801839"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520</w:t>
            </w:r>
          </w:p>
        </w:tc>
        <w:tc>
          <w:tcPr>
            <w:tcW w:w="3600" w:type="dxa"/>
            <w:shd w:val="clear" w:color="auto" w:fill="auto"/>
            <w:noWrap/>
            <w:vAlign w:val="bottom"/>
            <w:hideMark/>
          </w:tcPr>
          <w:p w14:paraId="5E2E1799"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2134</w:t>
            </w:r>
          </w:p>
        </w:tc>
      </w:tr>
      <w:tr w:rsidR="009C5C34" w:rsidRPr="008C64E7" w14:paraId="33D3B29B" w14:textId="77777777" w:rsidTr="00BC24BD">
        <w:trPr>
          <w:trHeight w:val="300"/>
          <w:jc w:val="center"/>
        </w:trPr>
        <w:tc>
          <w:tcPr>
            <w:tcW w:w="3055" w:type="dxa"/>
            <w:shd w:val="clear" w:color="auto" w:fill="auto"/>
            <w:noWrap/>
            <w:vAlign w:val="bottom"/>
            <w:hideMark/>
          </w:tcPr>
          <w:p w14:paraId="6D690602"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Procurement cost</w:t>
            </w:r>
          </w:p>
        </w:tc>
        <w:tc>
          <w:tcPr>
            <w:tcW w:w="2790" w:type="dxa"/>
            <w:shd w:val="clear" w:color="auto" w:fill="auto"/>
            <w:noWrap/>
            <w:vAlign w:val="bottom"/>
            <w:hideMark/>
          </w:tcPr>
          <w:p w14:paraId="71187CF3"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1120</w:t>
            </w:r>
          </w:p>
        </w:tc>
        <w:tc>
          <w:tcPr>
            <w:tcW w:w="3600" w:type="dxa"/>
            <w:shd w:val="clear" w:color="auto" w:fill="auto"/>
            <w:noWrap/>
            <w:vAlign w:val="bottom"/>
            <w:hideMark/>
          </w:tcPr>
          <w:p w14:paraId="537E6ACA"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456</w:t>
            </w:r>
          </w:p>
        </w:tc>
      </w:tr>
      <w:tr w:rsidR="009C5C34" w:rsidRPr="008C64E7" w14:paraId="335C0AD7" w14:textId="77777777" w:rsidTr="00BC24BD">
        <w:trPr>
          <w:trHeight w:val="300"/>
          <w:jc w:val="center"/>
        </w:trPr>
        <w:tc>
          <w:tcPr>
            <w:tcW w:w="3055" w:type="dxa"/>
            <w:shd w:val="clear" w:color="auto" w:fill="auto"/>
            <w:noWrap/>
            <w:vAlign w:val="bottom"/>
            <w:hideMark/>
          </w:tcPr>
          <w:p w14:paraId="5B77BB60"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transportation</w:t>
            </w:r>
            <w:r w:rsidRPr="008C64E7">
              <w:rPr>
                <w:rFonts w:ascii="Times New Roman" w:eastAsia="Times New Roman" w:hAnsi="Times New Roman" w:cs="Times New Roman"/>
                <w:color w:val="000000" w:themeColor="text1"/>
                <w:sz w:val="24"/>
                <w:szCs w:val="24"/>
                <w:lang w:val="en-US"/>
              </w:rPr>
              <w:t xml:space="preserve"> cost</w:t>
            </w:r>
          </w:p>
        </w:tc>
        <w:tc>
          <w:tcPr>
            <w:tcW w:w="2790" w:type="dxa"/>
            <w:shd w:val="clear" w:color="auto" w:fill="auto"/>
            <w:noWrap/>
            <w:vAlign w:val="bottom"/>
            <w:hideMark/>
          </w:tcPr>
          <w:p w14:paraId="1B5C2E44"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4452</w:t>
            </w:r>
          </w:p>
        </w:tc>
        <w:tc>
          <w:tcPr>
            <w:tcW w:w="3600" w:type="dxa"/>
            <w:shd w:val="clear" w:color="auto" w:fill="auto"/>
            <w:noWrap/>
            <w:vAlign w:val="bottom"/>
            <w:hideMark/>
          </w:tcPr>
          <w:p w14:paraId="3A6798C2"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554</w:t>
            </w:r>
          </w:p>
        </w:tc>
      </w:tr>
      <w:tr w:rsidR="009C5C34" w:rsidRPr="008C64E7" w14:paraId="1E2F623E" w14:textId="77777777" w:rsidTr="00BC24BD">
        <w:trPr>
          <w:trHeight w:val="300"/>
          <w:jc w:val="center"/>
        </w:trPr>
        <w:tc>
          <w:tcPr>
            <w:tcW w:w="3055" w:type="dxa"/>
            <w:shd w:val="clear" w:color="auto" w:fill="auto"/>
            <w:noWrap/>
            <w:vAlign w:val="bottom"/>
            <w:hideMark/>
          </w:tcPr>
          <w:p w14:paraId="6D18B511"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Electricity charges</w:t>
            </w:r>
          </w:p>
        </w:tc>
        <w:tc>
          <w:tcPr>
            <w:tcW w:w="2790" w:type="dxa"/>
            <w:shd w:val="clear" w:color="auto" w:fill="auto"/>
            <w:noWrap/>
            <w:vAlign w:val="bottom"/>
            <w:hideMark/>
          </w:tcPr>
          <w:p w14:paraId="67E73AA5"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564</w:t>
            </w:r>
          </w:p>
        </w:tc>
        <w:tc>
          <w:tcPr>
            <w:tcW w:w="3600" w:type="dxa"/>
            <w:shd w:val="clear" w:color="auto" w:fill="auto"/>
            <w:noWrap/>
            <w:vAlign w:val="bottom"/>
            <w:hideMark/>
          </w:tcPr>
          <w:p w14:paraId="2CC1B451"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6452</w:t>
            </w:r>
          </w:p>
        </w:tc>
      </w:tr>
      <w:tr w:rsidR="009C5C34" w:rsidRPr="008C64E7" w14:paraId="55D00303" w14:textId="77777777" w:rsidTr="00BC24BD">
        <w:trPr>
          <w:trHeight w:val="300"/>
          <w:jc w:val="center"/>
        </w:trPr>
        <w:tc>
          <w:tcPr>
            <w:tcW w:w="3055" w:type="dxa"/>
            <w:shd w:val="clear" w:color="auto" w:fill="auto"/>
            <w:noWrap/>
            <w:vAlign w:val="bottom"/>
            <w:hideMark/>
          </w:tcPr>
          <w:p w14:paraId="1AD89DB2"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Telephone bills</w:t>
            </w:r>
          </w:p>
        </w:tc>
        <w:tc>
          <w:tcPr>
            <w:tcW w:w="2790" w:type="dxa"/>
            <w:shd w:val="clear" w:color="auto" w:fill="auto"/>
            <w:noWrap/>
            <w:vAlign w:val="bottom"/>
            <w:hideMark/>
          </w:tcPr>
          <w:p w14:paraId="03267FD9"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554</w:t>
            </w:r>
          </w:p>
        </w:tc>
        <w:tc>
          <w:tcPr>
            <w:tcW w:w="3600" w:type="dxa"/>
            <w:shd w:val="clear" w:color="auto" w:fill="auto"/>
            <w:noWrap/>
            <w:vAlign w:val="bottom"/>
            <w:hideMark/>
          </w:tcPr>
          <w:p w14:paraId="77035490"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3123</w:t>
            </w:r>
          </w:p>
        </w:tc>
      </w:tr>
      <w:tr w:rsidR="009C5C34" w:rsidRPr="008C64E7" w14:paraId="25147A04" w14:textId="77777777" w:rsidTr="00BC24BD">
        <w:trPr>
          <w:trHeight w:val="300"/>
          <w:jc w:val="center"/>
        </w:trPr>
        <w:tc>
          <w:tcPr>
            <w:tcW w:w="3055" w:type="dxa"/>
            <w:shd w:val="clear" w:color="auto" w:fill="auto"/>
            <w:noWrap/>
            <w:vAlign w:val="bottom"/>
            <w:hideMark/>
          </w:tcPr>
          <w:p w14:paraId="28106DD2"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93F18">
              <w:rPr>
                <w:rFonts w:ascii="Times New Roman" w:eastAsia="Times New Roman" w:hAnsi="Times New Roman" w:cs="Times New Roman"/>
                <w:color w:val="000000" w:themeColor="text1"/>
                <w:sz w:val="24"/>
                <w:szCs w:val="24"/>
                <w:lang w:val="en-US"/>
              </w:rPr>
              <w:t>Miscellaneous</w:t>
            </w:r>
            <w:r w:rsidRPr="008C64E7">
              <w:rPr>
                <w:rFonts w:ascii="Times New Roman" w:eastAsia="Times New Roman" w:hAnsi="Times New Roman" w:cs="Times New Roman"/>
                <w:color w:val="000000" w:themeColor="text1"/>
                <w:sz w:val="24"/>
                <w:szCs w:val="24"/>
                <w:lang w:val="en-US"/>
              </w:rPr>
              <w:t xml:space="preserve"> expenses</w:t>
            </w:r>
          </w:p>
        </w:tc>
        <w:tc>
          <w:tcPr>
            <w:tcW w:w="2790" w:type="dxa"/>
            <w:shd w:val="clear" w:color="auto" w:fill="auto"/>
            <w:noWrap/>
            <w:vAlign w:val="bottom"/>
            <w:hideMark/>
          </w:tcPr>
          <w:p w14:paraId="1951E210"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120</w:t>
            </w:r>
          </w:p>
        </w:tc>
        <w:tc>
          <w:tcPr>
            <w:tcW w:w="3600" w:type="dxa"/>
            <w:shd w:val="clear" w:color="auto" w:fill="auto"/>
            <w:noWrap/>
            <w:vAlign w:val="bottom"/>
            <w:hideMark/>
          </w:tcPr>
          <w:p w14:paraId="755A524E"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123</w:t>
            </w:r>
          </w:p>
        </w:tc>
      </w:tr>
      <w:tr w:rsidR="009C5C34" w:rsidRPr="008C64E7" w14:paraId="7B33FBC7" w14:textId="77777777" w:rsidTr="00BC24BD">
        <w:trPr>
          <w:trHeight w:val="300"/>
          <w:jc w:val="center"/>
        </w:trPr>
        <w:tc>
          <w:tcPr>
            <w:tcW w:w="3055" w:type="dxa"/>
            <w:shd w:val="clear" w:color="auto" w:fill="auto"/>
            <w:noWrap/>
            <w:vAlign w:val="bottom"/>
            <w:hideMark/>
          </w:tcPr>
          <w:p w14:paraId="1D99B2B6" w14:textId="77777777" w:rsidR="009C5C34" w:rsidRPr="008C64E7" w:rsidRDefault="009C5C34" w:rsidP="009C5C34">
            <w:pPr>
              <w:spacing w:after="0" w:line="360" w:lineRule="auto"/>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Total</w:t>
            </w:r>
          </w:p>
        </w:tc>
        <w:tc>
          <w:tcPr>
            <w:tcW w:w="2790" w:type="dxa"/>
            <w:shd w:val="clear" w:color="auto" w:fill="auto"/>
            <w:noWrap/>
            <w:vAlign w:val="bottom"/>
            <w:hideMark/>
          </w:tcPr>
          <w:p w14:paraId="2C69BFFE"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20244</w:t>
            </w:r>
          </w:p>
        </w:tc>
        <w:tc>
          <w:tcPr>
            <w:tcW w:w="3600" w:type="dxa"/>
            <w:shd w:val="clear" w:color="auto" w:fill="auto"/>
            <w:noWrap/>
            <w:vAlign w:val="bottom"/>
            <w:hideMark/>
          </w:tcPr>
          <w:p w14:paraId="6FF73EE0" w14:textId="77777777" w:rsidR="009C5C34" w:rsidRPr="008C64E7" w:rsidRDefault="009C5C34" w:rsidP="009C5C34">
            <w:pPr>
              <w:spacing w:after="0" w:line="360" w:lineRule="auto"/>
              <w:jc w:val="right"/>
              <w:rPr>
                <w:rFonts w:ascii="Times New Roman" w:eastAsia="Times New Roman" w:hAnsi="Times New Roman" w:cs="Times New Roman"/>
                <w:color w:val="000000" w:themeColor="text1"/>
                <w:sz w:val="24"/>
                <w:szCs w:val="24"/>
                <w:lang w:val="en-US"/>
              </w:rPr>
            </w:pPr>
            <w:r w:rsidRPr="008C64E7">
              <w:rPr>
                <w:rFonts w:ascii="Times New Roman" w:eastAsia="Times New Roman" w:hAnsi="Times New Roman" w:cs="Times New Roman"/>
                <w:color w:val="000000" w:themeColor="text1"/>
                <w:sz w:val="24"/>
                <w:szCs w:val="24"/>
                <w:lang w:val="en-US"/>
              </w:rPr>
              <w:t>39309</w:t>
            </w:r>
          </w:p>
        </w:tc>
      </w:tr>
    </w:tbl>
    <w:p w14:paraId="144EEA6C"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Table 2: Example of zero-based budget</w:t>
      </w:r>
    </w:p>
    <w:p w14:paraId="3283DEB8"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(Source: </w:t>
      </w:r>
      <w:r w:rsidRPr="00C45E0D">
        <w:rPr>
          <w:rFonts w:ascii="Times New Roman" w:eastAsia="Times New Roman" w:hAnsi="Times New Roman" w:cs="Times New Roman"/>
          <w:color w:val="000000"/>
          <w:sz w:val="24"/>
          <w:szCs w:val="24"/>
          <w:shd w:val="clear" w:color="auto" w:fill="FFFFFF"/>
        </w:rPr>
        <w:t>Abid, 2017</w:t>
      </w:r>
      <w:r w:rsidRPr="00C45E0D">
        <w:rPr>
          <w:rFonts w:ascii="Times New Roman" w:eastAsia="Times New Roman" w:hAnsi="Times New Roman" w:cs="Times New Roman"/>
          <w:color w:val="000000"/>
          <w:sz w:val="24"/>
          <w:szCs w:val="24"/>
        </w:rPr>
        <w:t>)</w:t>
      </w:r>
    </w:p>
    <w:p w14:paraId="0803F624"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In the above table, an example of </w:t>
      </w:r>
      <w:proofErr w:type="gramStart"/>
      <w:r w:rsidRPr="00C45E0D">
        <w:rPr>
          <w:rFonts w:ascii="Times New Roman" w:eastAsia="Times New Roman" w:hAnsi="Times New Roman" w:cs="Times New Roman"/>
          <w:color w:val="000000"/>
          <w:sz w:val="24"/>
          <w:szCs w:val="24"/>
        </w:rPr>
        <w:t>zero based</w:t>
      </w:r>
      <w:proofErr w:type="gramEnd"/>
      <w:r w:rsidRPr="00C45E0D">
        <w:rPr>
          <w:rFonts w:ascii="Times New Roman" w:eastAsia="Times New Roman" w:hAnsi="Times New Roman" w:cs="Times New Roman"/>
          <w:color w:val="000000"/>
          <w:sz w:val="24"/>
          <w:szCs w:val="24"/>
        </w:rPr>
        <w:t xml:space="preserve"> budget has been disclosed. Same information from the above case has been used in this budget as well. In case of </w:t>
      </w:r>
      <w:proofErr w:type="gramStart"/>
      <w:r w:rsidRPr="00C45E0D">
        <w:rPr>
          <w:rFonts w:ascii="Times New Roman" w:eastAsia="Times New Roman" w:hAnsi="Times New Roman" w:cs="Times New Roman"/>
          <w:color w:val="000000"/>
          <w:sz w:val="24"/>
          <w:szCs w:val="24"/>
        </w:rPr>
        <w:t>zero based</w:t>
      </w:r>
      <w:proofErr w:type="gramEnd"/>
      <w:r w:rsidRPr="00C45E0D">
        <w:rPr>
          <w:rFonts w:ascii="Times New Roman" w:eastAsia="Times New Roman" w:hAnsi="Times New Roman" w:cs="Times New Roman"/>
          <w:color w:val="000000"/>
          <w:sz w:val="24"/>
          <w:szCs w:val="24"/>
        </w:rPr>
        <w:t xml:space="preserve"> budget organisations start preparing their budget from zero. In other words, opening balance of the budget will be ‘0’. </w:t>
      </w:r>
      <w:proofErr w:type="spellStart"/>
      <w:r w:rsidRPr="00C45E0D">
        <w:rPr>
          <w:rFonts w:ascii="Times New Roman" w:eastAsia="Times New Roman" w:hAnsi="Times New Roman" w:cs="Times New Roman"/>
          <w:color w:val="000000"/>
          <w:sz w:val="24"/>
          <w:szCs w:val="24"/>
          <w:shd w:val="clear" w:color="auto" w:fill="FFFFFF"/>
        </w:rPr>
        <w:t>Maduekwe</w:t>
      </w:r>
      <w:proofErr w:type="spellEnd"/>
      <w:r w:rsidRPr="00C45E0D">
        <w:rPr>
          <w:rFonts w:ascii="Times New Roman" w:eastAsia="Times New Roman" w:hAnsi="Times New Roman" w:cs="Times New Roman"/>
          <w:color w:val="000000"/>
          <w:sz w:val="24"/>
          <w:szCs w:val="24"/>
          <w:shd w:val="clear" w:color="auto" w:fill="FFFFFF"/>
        </w:rPr>
        <w:t xml:space="preserve"> and Kamala (2016</w:t>
      </w:r>
      <w:r w:rsidRPr="00C45E0D">
        <w:rPr>
          <w:rFonts w:ascii="Times New Roman" w:eastAsia="Times New Roman" w:hAnsi="Times New Roman" w:cs="Times New Roman"/>
          <w:color w:val="000000"/>
          <w:sz w:val="24"/>
          <w:szCs w:val="24"/>
        </w:rPr>
        <w:t xml:space="preserve">) stated that this type of budgeting technique mostly adopted by organisations those are new in the industry or </w:t>
      </w:r>
      <w:r w:rsidR="00BC24BD"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firms. </w:t>
      </w:r>
    </w:p>
    <w:p w14:paraId="1B066686" w14:textId="77777777" w:rsidR="00C45E0D" w:rsidRPr="00C45E0D" w:rsidRDefault="00C45E0D" w:rsidP="009C5C34">
      <w:pPr>
        <w:numPr>
          <w:ilvl w:val="0"/>
          <w:numId w:val="4"/>
        </w:numPr>
        <w:spacing w:after="0" w:line="360" w:lineRule="auto"/>
        <w:jc w:val="both"/>
        <w:textAlignment w:val="baseline"/>
        <w:rPr>
          <w:rFonts w:ascii="Times New Roman" w:eastAsia="Times New Roman" w:hAnsi="Times New Roman" w:cs="Times New Roman"/>
          <w:b/>
          <w:bCs/>
          <w:color w:val="000000"/>
          <w:sz w:val="24"/>
          <w:szCs w:val="24"/>
        </w:rPr>
      </w:pPr>
      <w:r w:rsidRPr="00C45E0D">
        <w:rPr>
          <w:rFonts w:ascii="Times New Roman" w:eastAsia="Times New Roman" w:hAnsi="Times New Roman" w:cs="Times New Roman"/>
          <w:b/>
          <w:bCs/>
          <w:color w:val="000000"/>
          <w:sz w:val="24"/>
          <w:szCs w:val="24"/>
        </w:rPr>
        <w:t>Balanced scorecard</w:t>
      </w:r>
    </w:p>
    <w:tbl>
      <w:tblPr>
        <w:tblW w:w="9360" w:type="dxa"/>
        <w:jc w:val="center"/>
        <w:tblCellMar>
          <w:top w:w="15" w:type="dxa"/>
          <w:left w:w="15" w:type="dxa"/>
          <w:bottom w:w="15" w:type="dxa"/>
          <w:right w:w="15" w:type="dxa"/>
        </w:tblCellMar>
        <w:tblLook w:val="04A0" w:firstRow="1" w:lastRow="0" w:firstColumn="1" w:lastColumn="0" w:noHBand="0" w:noVBand="1"/>
      </w:tblPr>
      <w:tblGrid>
        <w:gridCol w:w="2704"/>
        <w:gridCol w:w="2588"/>
        <w:gridCol w:w="4068"/>
      </w:tblGrid>
      <w:tr w:rsidR="00C45E0D" w:rsidRPr="00C45E0D" w14:paraId="289A31AA" w14:textId="77777777" w:rsidTr="00BC24B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7D2EF"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lastRenderedPageBreak/>
              <w:t>Perspective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3F3C3"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B70FC"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Example of KPIs</w:t>
            </w:r>
          </w:p>
        </w:tc>
      </w:tr>
      <w:tr w:rsidR="00C45E0D" w:rsidRPr="00C45E0D" w14:paraId="6CD90B24" w14:textId="77777777" w:rsidTr="00BC24B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0107D"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Financial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55B0E"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Financial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32B82"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Return on investment</w:t>
            </w:r>
          </w:p>
        </w:tc>
      </w:tr>
      <w:tr w:rsidR="00C45E0D" w:rsidRPr="00C45E0D" w14:paraId="40565902" w14:textId="77777777" w:rsidTr="00BC24B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D5A04"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Customer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321B3"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08620"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Gross revenue</w:t>
            </w:r>
          </w:p>
        </w:tc>
      </w:tr>
      <w:tr w:rsidR="00C45E0D" w:rsidRPr="00C45E0D" w14:paraId="1F419528" w14:textId="77777777" w:rsidTr="00BC24B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18455"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Internal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E8C38"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Business efficiency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3603ED"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Introducing new product and service</w:t>
            </w:r>
          </w:p>
        </w:tc>
      </w:tr>
      <w:tr w:rsidR="00C45E0D" w:rsidRPr="00C45E0D" w14:paraId="32FB174E" w14:textId="77777777" w:rsidTr="00BC24BD">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3F540"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Organisational capacity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46A4C"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Human resource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EBB7A"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Employee efficiency</w:t>
            </w:r>
          </w:p>
        </w:tc>
      </w:tr>
    </w:tbl>
    <w:p w14:paraId="65B9D8F6"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Table 3: Balanced scorecard</w:t>
      </w:r>
    </w:p>
    <w:p w14:paraId="25C5361A" w14:textId="77777777" w:rsidR="00C45E0D" w:rsidRPr="00C45E0D" w:rsidRDefault="00C45E0D" w:rsidP="009C5C34">
      <w:pPr>
        <w:spacing w:after="0" w:line="360" w:lineRule="auto"/>
        <w:jc w:val="center"/>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(Source: </w:t>
      </w:r>
      <w:r w:rsidRPr="00C45E0D">
        <w:rPr>
          <w:rFonts w:ascii="Times New Roman" w:eastAsia="Times New Roman" w:hAnsi="Times New Roman" w:cs="Times New Roman"/>
          <w:color w:val="000000"/>
          <w:sz w:val="24"/>
          <w:szCs w:val="24"/>
          <w:shd w:val="clear" w:color="auto" w:fill="FFFFFF"/>
        </w:rPr>
        <w:t>Shen, Chen and Wang, 2016</w:t>
      </w:r>
      <w:r w:rsidRPr="00C45E0D">
        <w:rPr>
          <w:rFonts w:ascii="Times New Roman" w:eastAsia="Times New Roman" w:hAnsi="Times New Roman" w:cs="Times New Roman"/>
          <w:color w:val="000000"/>
          <w:sz w:val="24"/>
          <w:szCs w:val="24"/>
        </w:rPr>
        <w:t>)</w:t>
      </w:r>
    </w:p>
    <w:p w14:paraId="19B94A08"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Above table has shown the process used by organisations while preparing the budget through balanced scorecard technique.</w:t>
      </w:r>
    </w:p>
    <w:p w14:paraId="7459CC6D" w14:textId="77777777" w:rsidR="00C45E0D" w:rsidRPr="00C45E0D" w:rsidRDefault="00C45E0D" w:rsidP="00BC24BD">
      <w:pPr>
        <w:pStyle w:val="Heading1"/>
        <w:rPr>
          <w:rFonts w:eastAsia="Times New Roman"/>
        </w:rPr>
      </w:pPr>
      <w:bookmarkStart w:id="6" w:name="_Toc27148407"/>
      <w:r w:rsidRPr="00C45E0D">
        <w:rPr>
          <w:rFonts w:eastAsia="Times New Roman"/>
        </w:rPr>
        <w:t>Skills for professional practice</w:t>
      </w:r>
      <w:bookmarkEnd w:id="6"/>
      <w:r w:rsidRPr="00C45E0D">
        <w:rPr>
          <w:rFonts w:eastAsia="Times New Roman"/>
        </w:rPr>
        <w:t> </w:t>
      </w:r>
    </w:p>
    <w:p w14:paraId="3404624A"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Analytical skills and numerical skills are major components of financial analysis. In addition to this, researchers need to have good knowledge regarding Modern portfolio theory, </w:t>
      </w:r>
      <w:r w:rsidR="00BC24BD" w:rsidRPr="00C45E0D">
        <w:rPr>
          <w:rFonts w:ascii="Times New Roman" w:eastAsia="Times New Roman" w:hAnsi="Times New Roman" w:cs="Times New Roman"/>
          <w:color w:val="000000"/>
          <w:sz w:val="24"/>
          <w:szCs w:val="24"/>
        </w:rPr>
        <w:t>arbitrage-pricing</w:t>
      </w:r>
      <w:r w:rsidRPr="00C45E0D">
        <w:rPr>
          <w:rFonts w:ascii="Times New Roman" w:eastAsia="Times New Roman" w:hAnsi="Times New Roman" w:cs="Times New Roman"/>
          <w:color w:val="000000"/>
          <w:sz w:val="24"/>
          <w:szCs w:val="24"/>
        </w:rPr>
        <w:t xml:space="preserve"> theory and equilibrium theory (</w:t>
      </w:r>
      <w:r w:rsidRPr="00C45E0D">
        <w:rPr>
          <w:rFonts w:ascii="Times New Roman" w:eastAsia="Times New Roman" w:hAnsi="Times New Roman" w:cs="Times New Roman"/>
          <w:color w:val="000000"/>
          <w:sz w:val="24"/>
          <w:szCs w:val="24"/>
          <w:shd w:val="clear" w:color="auto" w:fill="FFFFFF"/>
        </w:rPr>
        <w:t>Agrawal, Singh and Murtaza, 2016</w:t>
      </w:r>
      <w:r w:rsidRPr="00C45E0D">
        <w:rPr>
          <w:rFonts w:ascii="Times New Roman" w:eastAsia="Times New Roman" w:hAnsi="Times New Roman" w:cs="Times New Roman"/>
          <w:color w:val="000000"/>
          <w:sz w:val="24"/>
          <w:szCs w:val="24"/>
        </w:rPr>
        <w:t>). Collection of data, analysing data, giving a readable form of these data are other skills required to any person involved with finance department of a company.</w:t>
      </w:r>
    </w:p>
    <w:p w14:paraId="273B91EB" w14:textId="77777777" w:rsidR="00C45E0D" w:rsidRPr="00C45E0D" w:rsidRDefault="00C45E0D" w:rsidP="00BC24BD">
      <w:pPr>
        <w:pStyle w:val="Heading1"/>
        <w:rPr>
          <w:rFonts w:eastAsia="Times New Roman"/>
        </w:rPr>
      </w:pPr>
      <w:bookmarkStart w:id="7" w:name="_Toc27148408"/>
      <w:r w:rsidRPr="00C45E0D">
        <w:rPr>
          <w:rFonts w:eastAsia="Times New Roman"/>
        </w:rPr>
        <w:t>Recommendation</w:t>
      </w:r>
      <w:bookmarkEnd w:id="7"/>
      <w:r w:rsidRPr="00C45E0D">
        <w:rPr>
          <w:rFonts w:eastAsia="Times New Roman"/>
        </w:rPr>
        <w:t> </w:t>
      </w:r>
    </w:p>
    <w:p w14:paraId="3359A077"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As per the </w:t>
      </w:r>
      <w:r w:rsidR="00B526A9" w:rsidRPr="00C45E0D">
        <w:rPr>
          <w:rFonts w:ascii="Times New Roman" w:eastAsia="Times New Roman" w:hAnsi="Times New Roman" w:cs="Times New Roman"/>
          <w:color w:val="000000"/>
          <w:sz w:val="24"/>
          <w:szCs w:val="24"/>
        </w:rPr>
        <w:t>study,</w:t>
      </w:r>
      <w:r w:rsidRPr="00C45E0D">
        <w:rPr>
          <w:rFonts w:ascii="Times New Roman" w:eastAsia="Times New Roman" w:hAnsi="Times New Roman" w:cs="Times New Roman"/>
          <w:color w:val="000000"/>
          <w:sz w:val="24"/>
          <w:szCs w:val="24"/>
        </w:rPr>
        <w:t xml:space="preserve"> it is found that organisations can adopt three different budgeting techniques to prepare their budget. Recommendation related to usability of each budget is presented in the following bullets.</w:t>
      </w:r>
    </w:p>
    <w:p w14:paraId="106DC2A2" w14:textId="77777777" w:rsidR="00C45E0D" w:rsidRPr="00C45E0D" w:rsidRDefault="00C45E0D" w:rsidP="009C5C34">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C45E0D">
        <w:rPr>
          <w:rFonts w:ascii="Times New Roman" w:eastAsia="Times New Roman" w:hAnsi="Times New Roman" w:cs="Times New Roman"/>
          <w:color w:val="000000"/>
          <w:sz w:val="24"/>
          <w:szCs w:val="24"/>
        </w:rPr>
        <w:t>It is highly recommended to established organisations that they must opt for ABC in order to minimize their existing cost.</w:t>
      </w:r>
    </w:p>
    <w:p w14:paraId="5DD08CAD" w14:textId="77777777" w:rsidR="00C45E0D" w:rsidRPr="00C45E0D" w:rsidRDefault="00BC24BD" w:rsidP="009C5C34">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C45E0D">
        <w:rPr>
          <w:rFonts w:ascii="Times New Roman" w:eastAsia="Times New Roman" w:hAnsi="Times New Roman" w:cs="Times New Roman"/>
          <w:color w:val="000000"/>
          <w:sz w:val="24"/>
          <w:szCs w:val="24"/>
        </w:rPr>
        <w:t>Starts up organizations are</w:t>
      </w:r>
      <w:r w:rsidR="00C45E0D" w:rsidRPr="00C45E0D">
        <w:rPr>
          <w:rFonts w:ascii="Times New Roman" w:eastAsia="Times New Roman" w:hAnsi="Times New Roman" w:cs="Times New Roman"/>
          <w:color w:val="000000"/>
          <w:sz w:val="24"/>
          <w:szCs w:val="24"/>
        </w:rPr>
        <w:t xml:space="preserve"> recommended to opt for incremental budgeting technique rather than zero based budgeting. Critical discussion part of the study revealed that an experienced accountant is required to prepare a </w:t>
      </w:r>
      <w:proofErr w:type="gramStart"/>
      <w:r w:rsidR="00C45E0D" w:rsidRPr="00C45E0D">
        <w:rPr>
          <w:rFonts w:ascii="Times New Roman" w:eastAsia="Times New Roman" w:hAnsi="Times New Roman" w:cs="Times New Roman"/>
          <w:color w:val="000000"/>
          <w:sz w:val="24"/>
          <w:szCs w:val="24"/>
        </w:rPr>
        <w:t>zero based</w:t>
      </w:r>
      <w:proofErr w:type="gramEnd"/>
      <w:r w:rsidR="00C45E0D" w:rsidRPr="00C45E0D">
        <w:rPr>
          <w:rFonts w:ascii="Times New Roman" w:eastAsia="Times New Roman" w:hAnsi="Times New Roman" w:cs="Times New Roman"/>
          <w:color w:val="000000"/>
          <w:sz w:val="24"/>
          <w:szCs w:val="24"/>
        </w:rPr>
        <w:t xml:space="preserve"> budgeting (</w:t>
      </w:r>
      <w:r w:rsidR="00C45E0D" w:rsidRPr="00C45E0D">
        <w:rPr>
          <w:rFonts w:ascii="Times New Roman" w:eastAsia="Times New Roman" w:hAnsi="Times New Roman" w:cs="Times New Roman"/>
          <w:color w:val="000000"/>
          <w:sz w:val="24"/>
          <w:szCs w:val="24"/>
          <w:shd w:val="clear" w:color="auto" w:fill="FFFFFF"/>
        </w:rPr>
        <w:t>Yan and Chao, 2018</w:t>
      </w:r>
      <w:r w:rsidR="00C45E0D" w:rsidRPr="00C45E0D">
        <w:rPr>
          <w:rFonts w:ascii="Times New Roman" w:eastAsia="Times New Roman" w:hAnsi="Times New Roman" w:cs="Times New Roman"/>
          <w:color w:val="000000"/>
          <w:sz w:val="24"/>
          <w:szCs w:val="24"/>
        </w:rPr>
        <w:t xml:space="preserve">). As </w:t>
      </w:r>
      <w:r w:rsidR="003803C3" w:rsidRPr="00C45E0D">
        <w:rPr>
          <w:rFonts w:ascii="Times New Roman" w:eastAsia="Times New Roman" w:hAnsi="Times New Roman" w:cs="Times New Roman"/>
          <w:color w:val="000000"/>
          <w:sz w:val="24"/>
          <w:szCs w:val="24"/>
        </w:rPr>
        <w:t>start-up</w:t>
      </w:r>
      <w:r w:rsidR="00C45E0D" w:rsidRPr="00C45E0D">
        <w:rPr>
          <w:rFonts w:ascii="Times New Roman" w:eastAsia="Times New Roman" w:hAnsi="Times New Roman" w:cs="Times New Roman"/>
          <w:color w:val="000000"/>
          <w:sz w:val="24"/>
          <w:szCs w:val="24"/>
        </w:rPr>
        <w:t xml:space="preserve"> organizations are not permitted </w:t>
      </w:r>
      <w:r w:rsidR="003803C3">
        <w:rPr>
          <w:rFonts w:ascii="Times New Roman" w:eastAsia="Times New Roman" w:hAnsi="Times New Roman" w:cs="Times New Roman"/>
          <w:color w:val="000000"/>
          <w:sz w:val="24"/>
          <w:szCs w:val="24"/>
        </w:rPr>
        <w:t>for</w:t>
      </w:r>
      <w:r w:rsidR="00C45E0D" w:rsidRPr="00C45E0D">
        <w:rPr>
          <w:rFonts w:ascii="Times New Roman" w:eastAsia="Times New Roman" w:hAnsi="Times New Roman" w:cs="Times New Roman"/>
          <w:color w:val="000000"/>
          <w:sz w:val="24"/>
          <w:szCs w:val="24"/>
        </w:rPr>
        <w:t xml:space="preserve"> use </w:t>
      </w:r>
      <w:r w:rsidR="003803C3">
        <w:rPr>
          <w:rFonts w:ascii="Times New Roman" w:eastAsia="Times New Roman" w:hAnsi="Times New Roman" w:cs="Times New Roman"/>
          <w:color w:val="000000"/>
          <w:sz w:val="24"/>
          <w:szCs w:val="24"/>
        </w:rPr>
        <w:t>enough</w:t>
      </w:r>
      <w:r w:rsidR="00C45E0D" w:rsidRPr="00C45E0D">
        <w:rPr>
          <w:rFonts w:ascii="Times New Roman" w:eastAsia="Times New Roman" w:hAnsi="Times New Roman" w:cs="Times New Roman"/>
          <w:color w:val="000000"/>
          <w:sz w:val="24"/>
          <w:szCs w:val="24"/>
        </w:rPr>
        <w:t xml:space="preserve"> funding therefore, incremental budgeting technique is suggested to them.</w:t>
      </w:r>
    </w:p>
    <w:p w14:paraId="24B1C229" w14:textId="77777777" w:rsidR="00C45E0D" w:rsidRPr="00C45E0D" w:rsidRDefault="00C45E0D" w:rsidP="009C5C34">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C45E0D">
        <w:rPr>
          <w:rFonts w:ascii="Times New Roman" w:eastAsia="Times New Roman" w:hAnsi="Times New Roman" w:cs="Times New Roman"/>
          <w:color w:val="000000"/>
          <w:sz w:val="24"/>
          <w:szCs w:val="24"/>
        </w:rPr>
        <w:lastRenderedPageBreak/>
        <w:t xml:space="preserve">Through the </w:t>
      </w:r>
      <w:r w:rsidR="00BC24BD" w:rsidRPr="00C45E0D">
        <w:rPr>
          <w:rFonts w:ascii="Times New Roman" w:eastAsia="Times New Roman" w:hAnsi="Times New Roman" w:cs="Times New Roman"/>
          <w:color w:val="000000"/>
          <w:sz w:val="24"/>
          <w:szCs w:val="24"/>
        </w:rPr>
        <w:t>discussion,</w:t>
      </w:r>
      <w:r w:rsidRPr="00C45E0D">
        <w:rPr>
          <w:rFonts w:ascii="Times New Roman" w:eastAsia="Times New Roman" w:hAnsi="Times New Roman" w:cs="Times New Roman"/>
          <w:color w:val="000000"/>
          <w:sz w:val="24"/>
          <w:szCs w:val="24"/>
        </w:rPr>
        <w:t xml:space="preserve"> it is found balanced scorecard is a technique that shows overall performance of an organization (</w:t>
      </w:r>
      <w:proofErr w:type="spellStart"/>
      <w:r w:rsidRPr="00C45E0D">
        <w:rPr>
          <w:rFonts w:ascii="Times New Roman" w:eastAsia="Times New Roman" w:hAnsi="Times New Roman" w:cs="Times New Roman"/>
          <w:color w:val="000000"/>
          <w:sz w:val="24"/>
          <w:szCs w:val="24"/>
          <w:shd w:val="clear" w:color="auto" w:fill="FFFFFF"/>
        </w:rPr>
        <w:t>Valmohammadi</w:t>
      </w:r>
      <w:proofErr w:type="spellEnd"/>
      <w:r w:rsidRPr="00C45E0D">
        <w:rPr>
          <w:rFonts w:ascii="Times New Roman" w:eastAsia="Times New Roman" w:hAnsi="Times New Roman" w:cs="Times New Roman"/>
          <w:color w:val="000000"/>
          <w:sz w:val="24"/>
          <w:szCs w:val="24"/>
          <w:shd w:val="clear" w:color="auto" w:fill="FFFFFF"/>
        </w:rPr>
        <w:t xml:space="preserve"> and Ahmadi, 2015</w:t>
      </w:r>
      <w:r w:rsidRPr="00C45E0D">
        <w:rPr>
          <w:rFonts w:ascii="Times New Roman" w:eastAsia="Times New Roman" w:hAnsi="Times New Roman" w:cs="Times New Roman"/>
          <w:color w:val="000000"/>
          <w:sz w:val="24"/>
          <w:szCs w:val="24"/>
        </w:rPr>
        <w:t>). Therefore, organisations are suggested not to use balanced scored technique to prepare budget for any product or event. </w:t>
      </w:r>
    </w:p>
    <w:p w14:paraId="5272554B" w14:textId="77777777" w:rsidR="00C45E0D" w:rsidRPr="00C45E0D" w:rsidRDefault="00C45E0D" w:rsidP="00BC24BD">
      <w:pPr>
        <w:pStyle w:val="Heading1"/>
        <w:rPr>
          <w:rFonts w:eastAsia="Times New Roman"/>
        </w:rPr>
      </w:pPr>
      <w:bookmarkStart w:id="8" w:name="_Toc27148409"/>
      <w:r w:rsidRPr="00C45E0D">
        <w:rPr>
          <w:rFonts w:eastAsia="Times New Roman"/>
        </w:rPr>
        <w:t>Conclusion</w:t>
      </w:r>
      <w:bookmarkEnd w:id="8"/>
    </w:p>
    <w:p w14:paraId="073EF325" w14:textId="77777777" w:rsidR="00C45E0D" w:rsidRPr="00C45E0D" w:rsidRDefault="00C45E0D" w:rsidP="009C5C34">
      <w:pPr>
        <w:spacing w:after="0"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 xml:space="preserve">Through the discussion part of the study it is found that in modern area of </w:t>
      </w:r>
      <w:r w:rsidR="00B526A9" w:rsidRPr="00C45E0D">
        <w:rPr>
          <w:rFonts w:ascii="Times New Roman" w:eastAsia="Times New Roman" w:hAnsi="Times New Roman" w:cs="Times New Roman"/>
          <w:color w:val="000000"/>
          <w:sz w:val="24"/>
          <w:szCs w:val="24"/>
        </w:rPr>
        <w:t>business</w:t>
      </w:r>
      <w:r w:rsidR="00483798">
        <w:rPr>
          <w:rFonts w:ascii="Times New Roman" w:eastAsia="Times New Roman" w:hAnsi="Times New Roman" w:cs="Times New Roman"/>
          <w:color w:val="000000"/>
          <w:sz w:val="24"/>
          <w:szCs w:val="24"/>
        </w:rPr>
        <w:t>,</w:t>
      </w:r>
      <w:r w:rsidRPr="00C45E0D">
        <w:rPr>
          <w:rFonts w:ascii="Times New Roman" w:eastAsia="Times New Roman" w:hAnsi="Times New Roman" w:cs="Times New Roman"/>
          <w:color w:val="000000"/>
          <w:sz w:val="24"/>
          <w:szCs w:val="24"/>
        </w:rPr>
        <w:t xml:space="preserve"> organizations do prepare their budget based on three different approaches. Those approaches are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budget, zero-based budget and balanced scorecard. The study revealed </w:t>
      </w:r>
      <w:proofErr w:type="gramStart"/>
      <w:r w:rsidRPr="00C45E0D">
        <w:rPr>
          <w:rFonts w:ascii="Times New Roman" w:eastAsia="Times New Roman" w:hAnsi="Times New Roman" w:cs="Times New Roman"/>
          <w:color w:val="000000"/>
          <w:sz w:val="24"/>
          <w:szCs w:val="24"/>
        </w:rPr>
        <w:t>activity based</w:t>
      </w:r>
      <w:proofErr w:type="gramEnd"/>
      <w:r w:rsidRPr="00C45E0D">
        <w:rPr>
          <w:rFonts w:ascii="Times New Roman" w:eastAsia="Times New Roman" w:hAnsi="Times New Roman" w:cs="Times New Roman"/>
          <w:color w:val="000000"/>
          <w:sz w:val="24"/>
          <w:szCs w:val="24"/>
        </w:rPr>
        <w:t xml:space="preserve"> budget is conducted by </w:t>
      </w:r>
      <w:r w:rsidR="00B526A9" w:rsidRPr="00C45E0D">
        <w:rPr>
          <w:rFonts w:ascii="Times New Roman" w:eastAsia="Times New Roman" w:hAnsi="Times New Roman" w:cs="Times New Roman"/>
          <w:color w:val="000000"/>
          <w:sz w:val="24"/>
          <w:szCs w:val="24"/>
        </w:rPr>
        <w:t>well-established</w:t>
      </w:r>
      <w:r w:rsidRPr="00C45E0D">
        <w:rPr>
          <w:rFonts w:ascii="Times New Roman" w:eastAsia="Times New Roman" w:hAnsi="Times New Roman" w:cs="Times New Roman"/>
          <w:color w:val="000000"/>
          <w:sz w:val="24"/>
          <w:szCs w:val="24"/>
        </w:rPr>
        <w:t xml:space="preserve"> organizations while </w:t>
      </w:r>
      <w:r w:rsidR="00B526A9" w:rsidRPr="00C45E0D">
        <w:rPr>
          <w:rFonts w:ascii="Times New Roman" w:eastAsia="Times New Roman" w:hAnsi="Times New Roman" w:cs="Times New Roman"/>
          <w:color w:val="000000"/>
          <w:sz w:val="24"/>
          <w:szCs w:val="24"/>
        </w:rPr>
        <w:t>start-up</w:t>
      </w:r>
      <w:r w:rsidRPr="00C45E0D">
        <w:rPr>
          <w:rFonts w:ascii="Times New Roman" w:eastAsia="Times New Roman" w:hAnsi="Times New Roman" w:cs="Times New Roman"/>
          <w:color w:val="000000"/>
          <w:sz w:val="24"/>
          <w:szCs w:val="24"/>
        </w:rPr>
        <w:t xml:space="preserve"> firms mostly prefer to prepare their budget through zero-based budgeting technique. Lack of funding to hire effective financial executive is a major challenge involved with different types of budgeting technique. Recommendations related to not opting for balanced scorecard technique while preparing financial budget is also presented through this report. </w:t>
      </w:r>
    </w:p>
    <w:p w14:paraId="15027E34" w14:textId="77777777" w:rsidR="00C45E0D" w:rsidRPr="00A15A21" w:rsidRDefault="00C45E0D" w:rsidP="009C5C34">
      <w:pPr>
        <w:spacing w:line="360" w:lineRule="auto"/>
        <w:rPr>
          <w:rFonts w:ascii="Times New Roman" w:hAnsi="Times New Roman" w:cs="Times New Roman"/>
          <w:b/>
          <w:color w:val="000000" w:themeColor="text1"/>
          <w:sz w:val="24"/>
          <w:szCs w:val="24"/>
        </w:rPr>
      </w:pPr>
      <w:r w:rsidRPr="00A15A21">
        <w:rPr>
          <w:rFonts w:ascii="Times New Roman" w:eastAsia="Times New Roman" w:hAnsi="Times New Roman" w:cs="Times New Roman"/>
          <w:sz w:val="24"/>
          <w:szCs w:val="24"/>
        </w:rPr>
        <w:br/>
      </w:r>
      <w:r w:rsidRPr="00A15A21">
        <w:rPr>
          <w:rFonts w:ascii="Times New Roman" w:eastAsia="Times New Roman" w:hAnsi="Times New Roman" w:cs="Times New Roman"/>
          <w:sz w:val="24"/>
          <w:szCs w:val="24"/>
        </w:rPr>
        <w:br/>
      </w:r>
      <w:r w:rsidRPr="00A15A21">
        <w:rPr>
          <w:rFonts w:ascii="Times New Roman" w:eastAsia="Times New Roman" w:hAnsi="Times New Roman" w:cs="Times New Roman"/>
          <w:sz w:val="24"/>
          <w:szCs w:val="24"/>
        </w:rPr>
        <w:br/>
      </w:r>
      <w:r w:rsidRPr="00A15A21">
        <w:rPr>
          <w:rFonts w:ascii="Times New Roman" w:hAnsi="Times New Roman" w:cs="Times New Roman"/>
          <w:b/>
          <w:color w:val="000000" w:themeColor="text1"/>
          <w:sz w:val="24"/>
          <w:szCs w:val="24"/>
        </w:rPr>
        <w:br w:type="page"/>
      </w:r>
    </w:p>
    <w:p w14:paraId="1BB0475E" w14:textId="77777777" w:rsidR="003674CB" w:rsidRPr="00A15A21" w:rsidRDefault="00FF573C" w:rsidP="00483798">
      <w:pPr>
        <w:pStyle w:val="Heading1"/>
      </w:pPr>
      <w:bookmarkStart w:id="9" w:name="_Toc27148410"/>
      <w:r w:rsidRPr="00A15A21">
        <w:lastRenderedPageBreak/>
        <w:t>References</w:t>
      </w:r>
      <w:bookmarkEnd w:id="9"/>
    </w:p>
    <w:p w14:paraId="54AE96A5"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Abid, H.A., 2017. A Proposed Framework for the Application of Zero-Based Budget for the Improvement of the Financial Performance (An Analytical study of the views of some Directorates in AL-Muthanna Province). </w:t>
      </w:r>
      <w:r w:rsidRPr="00A15A21">
        <w:rPr>
          <w:rFonts w:ascii="Times New Roman" w:hAnsi="Times New Roman" w:cs="Times New Roman"/>
          <w:i/>
          <w:iCs/>
          <w:color w:val="000000" w:themeColor="text1"/>
          <w:sz w:val="24"/>
          <w:szCs w:val="24"/>
          <w:shd w:val="clear" w:color="auto" w:fill="FFFFFF"/>
        </w:rPr>
        <w:t>Muthanna Journal of Administrative and Economic Sciences</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7</w:t>
      </w:r>
      <w:r w:rsidRPr="00A15A21">
        <w:rPr>
          <w:rFonts w:ascii="Times New Roman" w:hAnsi="Times New Roman" w:cs="Times New Roman"/>
          <w:color w:val="000000" w:themeColor="text1"/>
          <w:sz w:val="24"/>
          <w:szCs w:val="24"/>
          <w:shd w:val="clear" w:color="auto" w:fill="FFFFFF"/>
        </w:rPr>
        <w:t>(1), pp.188-235.</w:t>
      </w:r>
    </w:p>
    <w:p w14:paraId="48D62C4E"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Agrawal, S., Singh, R.K. and Murtaza, Q., 2016. Outsourcing decisions in reverse logistics: sustainable balanced scorecard and graph theoretic approach. </w:t>
      </w:r>
      <w:r w:rsidRPr="00A15A21">
        <w:rPr>
          <w:rFonts w:ascii="Times New Roman" w:hAnsi="Times New Roman" w:cs="Times New Roman"/>
          <w:i/>
          <w:iCs/>
          <w:color w:val="000000" w:themeColor="text1"/>
          <w:sz w:val="24"/>
          <w:szCs w:val="24"/>
          <w:shd w:val="clear" w:color="auto" w:fill="FFFFFF"/>
        </w:rPr>
        <w:t>Resources, Conservation and Recycling</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108</w:t>
      </w:r>
      <w:r w:rsidRPr="00A15A21">
        <w:rPr>
          <w:rFonts w:ascii="Times New Roman" w:hAnsi="Times New Roman" w:cs="Times New Roman"/>
          <w:color w:val="000000" w:themeColor="text1"/>
          <w:sz w:val="24"/>
          <w:szCs w:val="24"/>
          <w:shd w:val="clear" w:color="auto" w:fill="FFFFFF"/>
        </w:rPr>
        <w:t>, pp.41-53.</w:t>
      </w:r>
    </w:p>
    <w:p w14:paraId="5B6E898C"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Akkermans</w:t>
      </w:r>
      <w:proofErr w:type="spellEnd"/>
      <w:r w:rsidRPr="00A15A21">
        <w:rPr>
          <w:rFonts w:ascii="Times New Roman" w:hAnsi="Times New Roman" w:cs="Times New Roman"/>
          <w:color w:val="000000" w:themeColor="text1"/>
          <w:sz w:val="24"/>
          <w:szCs w:val="24"/>
          <w:shd w:val="clear" w:color="auto" w:fill="FFFFFF"/>
        </w:rPr>
        <w:t xml:space="preserve">, H.A. and Van </w:t>
      </w:r>
      <w:proofErr w:type="spellStart"/>
      <w:r w:rsidRPr="00A15A21">
        <w:rPr>
          <w:rFonts w:ascii="Times New Roman" w:hAnsi="Times New Roman" w:cs="Times New Roman"/>
          <w:color w:val="000000" w:themeColor="text1"/>
          <w:sz w:val="24"/>
          <w:szCs w:val="24"/>
          <w:shd w:val="clear" w:color="auto" w:fill="FFFFFF"/>
        </w:rPr>
        <w:t>Oorschot</w:t>
      </w:r>
      <w:proofErr w:type="spellEnd"/>
      <w:r w:rsidRPr="00A15A21">
        <w:rPr>
          <w:rFonts w:ascii="Times New Roman" w:hAnsi="Times New Roman" w:cs="Times New Roman"/>
          <w:color w:val="000000" w:themeColor="text1"/>
          <w:sz w:val="24"/>
          <w:szCs w:val="24"/>
          <w:shd w:val="clear" w:color="auto" w:fill="FFFFFF"/>
        </w:rPr>
        <w:t>, K.E., 2018. Relevance assumed: a case study of balanced scorecard development using system dynamics. In </w:t>
      </w:r>
      <w:r w:rsidRPr="00A15A21">
        <w:rPr>
          <w:rFonts w:ascii="Times New Roman" w:hAnsi="Times New Roman" w:cs="Times New Roman"/>
          <w:i/>
          <w:iCs/>
          <w:color w:val="000000" w:themeColor="text1"/>
          <w:sz w:val="24"/>
          <w:szCs w:val="24"/>
          <w:shd w:val="clear" w:color="auto" w:fill="FFFFFF"/>
        </w:rPr>
        <w:t>System Dynamics</w:t>
      </w:r>
      <w:r w:rsidRPr="00A15A21">
        <w:rPr>
          <w:rFonts w:ascii="Times New Roman" w:hAnsi="Times New Roman" w:cs="Times New Roman"/>
          <w:color w:val="000000" w:themeColor="text1"/>
          <w:sz w:val="24"/>
          <w:szCs w:val="24"/>
          <w:shd w:val="clear" w:color="auto" w:fill="FFFFFF"/>
        </w:rPr>
        <w:t> (pp. 107-132). Palgrave Macmillan, London.</w:t>
      </w:r>
    </w:p>
    <w:p w14:paraId="3A9F9833"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 xml:space="preserve">Arica, R., </w:t>
      </w:r>
      <w:proofErr w:type="spellStart"/>
      <w:r w:rsidRPr="00A15A21">
        <w:rPr>
          <w:rFonts w:ascii="Times New Roman" w:hAnsi="Times New Roman" w:cs="Times New Roman"/>
          <w:color w:val="000000" w:themeColor="text1"/>
          <w:sz w:val="24"/>
          <w:szCs w:val="24"/>
          <w:shd w:val="clear" w:color="auto" w:fill="FFFFFF"/>
        </w:rPr>
        <w:t>Corbaci</w:t>
      </w:r>
      <w:proofErr w:type="spellEnd"/>
      <w:r w:rsidRPr="00A15A21">
        <w:rPr>
          <w:rFonts w:ascii="Times New Roman" w:hAnsi="Times New Roman" w:cs="Times New Roman"/>
          <w:color w:val="000000" w:themeColor="text1"/>
          <w:sz w:val="24"/>
          <w:szCs w:val="24"/>
          <w:shd w:val="clear" w:color="auto" w:fill="FFFFFF"/>
        </w:rPr>
        <w:t>, A. and Aydin, B., 2019. An Assessment of the Marketing Budget in the Tourism Businesses. </w:t>
      </w:r>
      <w:r w:rsidRPr="00A15A21">
        <w:rPr>
          <w:rFonts w:ascii="Times New Roman" w:hAnsi="Times New Roman" w:cs="Times New Roman"/>
          <w:i/>
          <w:iCs/>
          <w:color w:val="000000" w:themeColor="text1"/>
          <w:sz w:val="24"/>
          <w:szCs w:val="24"/>
          <w:shd w:val="clear" w:color="auto" w:fill="FFFFFF"/>
        </w:rPr>
        <w:t>Co-Editors</w:t>
      </w:r>
      <w:r w:rsidRPr="00A15A21">
        <w:rPr>
          <w:rFonts w:ascii="Times New Roman" w:hAnsi="Times New Roman" w:cs="Times New Roman"/>
          <w:color w:val="000000" w:themeColor="text1"/>
          <w:sz w:val="24"/>
          <w:szCs w:val="24"/>
          <w:shd w:val="clear" w:color="auto" w:fill="FFFFFF"/>
        </w:rPr>
        <w:t>, p.176.</w:t>
      </w:r>
    </w:p>
    <w:p w14:paraId="179EBC4A"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Burzoni</w:t>
      </w:r>
      <w:proofErr w:type="spellEnd"/>
      <w:r w:rsidRPr="00A15A21">
        <w:rPr>
          <w:rFonts w:ascii="Times New Roman" w:hAnsi="Times New Roman" w:cs="Times New Roman"/>
          <w:color w:val="000000" w:themeColor="text1"/>
          <w:sz w:val="24"/>
          <w:szCs w:val="24"/>
          <w:shd w:val="clear" w:color="auto" w:fill="FFFFFF"/>
        </w:rPr>
        <w:t xml:space="preserve">, M., </w:t>
      </w:r>
      <w:proofErr w:type="spellStart"/>
      <w:r w:rsidRPr="00A15A21">
        <w:rPr>
          <w:rFonts w:ascii="Times New Roman" w:hAnsi="Times New Roman" w:cs="Times New Roman"/>
          <w:color w:val="000000" w:themeColor="text1"/>
          <w:sz w:val="24"/>
          <w:szCs w:val="24"/>
          <w:shd w:val="clear" w:color="auto" w:fill="FFFFFF"/>
        </w:rPr>
        <w:t>Frittelli</w:t>
      </w:r>
      <w:proofErr w:type="spellEnd"/>
      <w:r w:rsidRPr="00A15A21">
        <w:rPr>
          <w:rFonts w:ascii="Times New Roman" w:hAnsi="Times New Roman" w:cs="Times New Roman"/>
          <w:color w:val="000000" w:themeColor="text1"/>
          <w:sz w:val="24"/>
          <w:szCs w:val="24"/>
          <w:shd w:val="clear" w:color="auto" w:fill="FFFFFF"/>
        </w:rPr>
        <w:t xml:space="preserve">, M., Hou, Z., </w:t>
      </w:r>
      <w:proofErr w:type="spellStart"/>
      <w:r w:rsidRPr="00A15A21">
        <w:rPr>
          <w:rFonts w:ascii="Times New Roman" w:hAnsi="Times New Roman" w:cs="Times New Roman"/>
          <w:color w:val="000000" w:themeColor="text1"/>
          <w:sz w:val="24"/>
          <w:szCs w:val="24"/>
          <w:shd w:val="clear" w:color="auto" w:fill="FFFFFF"/>
        </w:rPr>
        <w:t>Maggis</w:t>
      </w:r>
      <w:proofErr w:type="spellEnd"/>
      <w:r w:rsidRPr="00A15A21">
        <w:rPr>
          <w:rFonts w:ascii="Times New Roman" w:hAnsi="Times New Roman" w:cs="Times New Roman"/>
          <w:color w:val="000000" w:themeColor="text1"/>
          <w:sz w:val="24"/>
          <w:szCs w:val="24"/>
          <w:shd w:val="clear" w:color="auto" w:fill="FFFFFF"/>
        </w:rPr>
        <w:t xml:space="preserve">, M. and </w:t>
      </w:r>
      <w:proofErr w:type="spellStart"/>
      <w:r w:rsidRPr="00A15A21">
        <w:rPr>
          <w:rFonts w:ascii="Times New Roman" w:hAnsi="Times New Roman" w:cs="Times New Roman"/>
          <w:color w:val="000000" w:themeColor="text1"/>
          <w:sz w:val="24"/>
          <w:szCs w:val="24"/>
          <w:shd w:val="clear" w:color="auto" w:fill="FFFFFF"/>
        </w:rPr>
        <w:t>Obłój</w:t>
      </w:r>
      <w:proofErr w:type="spellEnd"/>
      <w:r w:rsidRPr="00A15A21">
        <w:rPr>
          <w:rFonts w:ascii="Times New Roman" w:hAnsi="Times New Roman" w:cs="Times New Roman"/>
          <w:color w:val="000000" w:themeColor="text1"/>
          <w:sz w:val="24"/>
          <w:szCs w:val="24"/>
          <w:shd w:val="clear" w:color="auto" w:fill="FFFFFF"/>
        </w:rPr>
        <w:t>, J., 2019. Pointwise arbitrage pricing theory in discrete time. </w:t>
      </w:r>
      <w:r w:rsidRPr="00A15A21">
        <w:rPr>
          <w:rFonts w:ascii="Times New Roman" w:hAnsi="Times New Roman" w:cs="Times New Roman"/>
          <w:i/>
          <w:iCs/>
          <w:color w:val="000000" w:themeColor="text1"/>
          <w:sz w:val="24"/>
          <w:szCs w:val="24"/>
          <w:shd w:val="clear" w:color="auto" w:fill="FFFFFF"/>
        </w:rPr>
        <w:t>Mathematics of Operations Research</w:t>
      </w:r>
      <w:r w:rsidRPr="00A15A21">
        <w:rPr>
          <w:rFonts w:ascii="Times New Roman" w:hAnsi="Times New Roman" w:cs="Times New Roman"/>
          <w:color w:val="000000" w:themeColor="text1"/>
          <w:sz w:val="24"/>
          <w:szCs w:val="24"/>
          <w:shd w:val="clear" w:color="auto" w:fill="FFFFFF"/>
        </w:rPr>
        <w:t>.</w:t>
      </w:r>
    </w:p>
    <w:p w14:paraId="3FAA1B9B"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Delgado, M.V.M., Falcón, R. and Ramírez, A., 2016. Estimating building construction costs: analysis of the process-based budget model (POP Model). </w:t>
      </w:r>
      <w:proofErr w:type="spellStart"/>
      <w:r w:rsidRPr="00A15A21">
        <w:rPr>
          <w:rFonts w:ascii="Times New Roman" w:hAnsi="Times New Roman" w:cs="Times New Roman"/>
          <w:i/>
          <w:iCs/>
          <w:color w:val="000000" w:themeColor="text1"/>
          <w:sz w:val="24"/>
          <w:szCs w:val="24"/>
          <w:shd w:val="clear" w:color="auto" w:fill="FFFFFF"/>
        </w:rPr>
        <w:t>Revista</w:t>
      </w:r>
      <w:proofErr w:type="spellEnd"/>
      <w:r w:rsidRPr="00A15A21">
        <w:rPr>
          <w:rFonts w:ascii="Times New Roman" w:hAnsi="Times New Roman" w:cs="Times New Roman"/>
          <w:i/>
          <w:iCs/>
          <w:color w:val="000000" w:themeColor="text1"/>
          <w:sz w:val="24"/>
          <w:szCs w:val="24"/>
          <w:shd w:val="clear" w:color="auto" w:fill="FFFFFF"/>
        </w:rPr>
        <w:t xml:space="preserve"> </w:t>
      </w:r>
      <w:proofErr w:type="spellStart"/>
      <w:r w:rsidRPr="00A15A21">
        <w:rPr>
          <w:rFonts w:ascii="Times New Roman" w:hAnsi="Times New Roman" w:cs="Times New Roman"/>
          <w:i/>
          <w:iCs/>
          <w:color w:val="000000" w:themeColor="text1"/>
          <w:sz w:val="24"/>
          <w:szCs w:val="24"/>
          <w:shd w:val="clear" w:color="auto" w:fill="FFFFFF"/>
        </w:rPr>
        <w:t>Ingeniería</w:t>
      </w:r>
      <w:proofErr w:type="spellEnd"/>
      <w:r w:rsidRPr="00A15A21">
        <w:rPr>
          <w:rFonts w:ascii="Times New Roman" w:hAnsi="Times New Roman" w:cs="Times New Roman"/>
          <w:i/>
          <w:iCs/>
          <w:color w:val="000000" w:themeColor="text1"/>
          <w:sz w:val="24"/>
          <w:szCs w:val="24"/>
          <w:shd w:val="clear" w:color="auto" w:fill="FFFFFF"/>
        </w:rPr>
        <w:t xml:space="preserve"> de </w:t>
      </w:r>
      <w:proofErr w:type="spellStart"/>
      <w:r w:rsidRPr="00A15A21">
        <w:rPr>
          <w:rFonts w:ascii="Times New Roman" w:hAnsi="Times New Roman" w:cs="Times New Roman"/>
          <w:i/>
          <w:iCs/>
          <w:color w:val="000000" w:themeColor="text1"/>
          <w:sz w:val="24"/>
          <w:szCs w:val="24"/>
          <w:shd w:val="clear" w:color="auto" w:fill="FFFFFF"/>
        </w:rPr>
        <w:t>Construcción</w:t>
      </w:r>
      <w:proofErr w:type="spellEnd"/>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31</w:t>
      </w:r>
      <w:r w:rsidRPr="00A15A21">
        <w:rPr>
          <w:rFonts w:ascii="Times New Roman" w:hAnsi="Times New Roman" w:cs="Times New Roman"/>
          <w:color w:val="000000" w:themeColor="text1"/>
          <w:sz w:val="24"/>
          <w:szCs w:val="24"/>
          <w:shd w:val="clear" w:color="auto" w:fill="FFFFFF"/>
        </w:rPr>
        <w:t>(1), pp.17-25.</w:t>
      </w:r>
    </w:p>
    <w:p w14:paraId="7BF1D00A"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Dynowska</w:t>
      </w:r>
      <w:proofErr w:type="spellEnd"/>
      <w:r w:rsidRPr="00A15A21">
        <w:rPr>
          <w:rFonts w:ascii="Times New Roman" w:hAnsi="Times New Roman" w:cs="Times New Roman"/>
          <w:color w:val="000000" w:themeColor="text1"/>
          <w:sz w:val="24"/>
          <w:szCs w:val="24"/>
          <w:shd w:val="clear" w:color="auto" w:fill="FFFFFF"/>
        </w:rPr>
        <w:t xml:space="preserve">, J. and </w:t>
      </w:r>
      <w:proofErr w:type="spellStart"/>
      <w:r w:rsidRPr="00A15A21">
        <w:rPr>
          <w:rFonts w:ascii="Times New Roman" w:hAnsi="Times New Roman" w:cs="Times New Roman"/>
          <w:color w:val="000000" w:themeColor="text1"/>
          <w:sz w:val="24"/>
          <w:szCs w:val="24"/>
          <w:shd w:val="clear" w:color="auto" w:fill="FFFFFF"/>
        </w:rPr>
        <w:t>Cereola</w:t>
      </w:r>
      <w:proofErr w:type="spellEnd"/>
      <w:r w:rsidRPr="00A15A21">
        <w:rPr>
          <w:rFonts w:ascii="Times New Roman" w:hAnsi="Times New Roman" w:cs="Times New Roman"/>
          <w:color w:val="000000" w:themeColor="text1"/>
          <w:sz w:val="24"/>
          <w:szCs w:val="24"/>
          <w:shd w:val="clear" w:color="auto" w:fill="FFFFFF"/>
        </w:rPr>
        <w:t>, S.J., 2018. Expectations Related to the Implementation of Performance Budget in Municipalities. </w:t>
      </w:r>
      <w:r w:rsidRPr="00A15A21">
        <w:rPr>
          <w:rFonts w:ascii="Times New Roman" w:hAnsi="Times New Roman" w:cs="Times New Roman"/>
          <w:i/>
          <w:iCs/>
          <w:color w:val="000000" w:themeColor="text1"/>
          <w:sz w:val="24"/>
          <w:szCs w:val="24"/>
          <w:shd w:val="clear" w:color="auto" w:fill="FFFFFF"/>
        </w:rPr>
        <w:t>Olsztyn Economic Journal</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13</w:t>
      </w:r>
      <w:r w:rsidRPr="00A15A21">
        <w:rPr>
          <w:rFonts w:ascii="Times New Roman" w:hAnsi="Times New Roman" w:cs="Times New Roman"/>
          <w:color w:val="000000" w:themeColor="text1"/>
          <w:sz w:val="24"/>
          <w:szCs w:val="24"/>
          <w:shd w:val="clear" w:color="auto" w:fill="FFFFFF"/>
        </w:rPr>
        <w:t>(4), pp.475-486.</w:t>
      </w:r>
    </w:p>
    <w:p w14:paraId="06C6FB75"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 xml:space="preserve">Grasse, N.J., Whaley, K.M. and </w:t>
      </w:r>
      <w:proofErr w:type="spellStart"/>
      <w:r w:rsidRPr="00A15A21">
        <w:rPr>
          <w:rFonts w:ascii="Times New Roman" w:hAnsi="Times New Roman" w:cs="Times New Roman"/>
          <w:color w:val="000000" w:themeColor="text1"/>
          <w:sz w:val="24"/>
          <w:szCs w:val="24"/>
          <w:shd w:val="clear" w:color="auto" w:fill="FFFFFF"/>
        </w:rPr>
        <w:t>Ihrke</w:t>
      </w:r>
      <w:proofErr w:type="spellEnd"/>
      <w:r w:rsidRPr="00A15A21">
        <w:rPr>
          <w:rFonts w:ascii="Times New Roman" w:hAnsi="Times New Roman" w:cs="Times New Roman"/>
          <w:color w:val="000000" w:themeColor="text1"/>
          <w:sz w:val="24"/>
          <w:szCs w:val="24"/>
          <w:shd w:val="clear" w:color="auto" w:fill="FFFFFF"/>
        </w:rPr>
        <w:t xml:space="preserve">, D.M., 2016. Modern portfolio theory and </w:t>
      </w:r>
      <w:proofErr w:type="spellStart"/>
      <w:r w:rsidRPr="00A15A21">
        <w:rPr>
          <w:rFonts w:ascii="Times New Roman" w:hAnsi="Times New Roman" w:cs="Times New Roman"/>
          <w:color w:val="000000" w:themeColor="text1"/>
          <w:sz w:val="24"/>
          <w:szCs w:val="24"/>
          <w:shd w:val="clear" w:color="auto" w:fill="FFFFFF"/>
        </w:rPr>
        <w:t>nonprofit</w:t>
      </w:r>
      <w:proofErr w:type="spellEnd"/>
      <w:r w:rsidRPr="00A15A21">
        <w:rPr>
          <w:rFonts w:ascii="Times New Roman" w:hAnsi="Times New Roman" w:cs="Times New Roman"/>
          <w:color w:val="000000" w:themeColor="text1"/>
          <w:sz w:val="24"/>
          <w:szCs w:val="24"/>
          <w:shd w:val="clear" w:color="auto" w:fill="FFFFFF"/>
        </w:rPr>
        <w:t xml:space="preserve"> arts organizations: Identifying the efficient frontier. </w:t>
      </w:r>
      <w:proofErr w:type="spellStart"/>
      <w:r w:rsidRPr="00A15A21">
        <w:rPr>
          <w:rFonts w:ascii="Times New Roman" w:hAnsi="Times New Roman" w:cs="Times New Roman"/>
          <w:i/>
          <w:iCs/>
          <w:color w:val="000000" w:themeColor="text1"/>
          <w:sz w:val="24"/>
          <w:szCs w:val="24"/>
          <w:shd w:val="clear" w:color="auto" w:fill="FFFFFF"/>
        </w:rPr>
        <w:t>Nonprofit</w:t>
      </w:r>
      <w:proofErr w:type="spellEnd"/>
      <w:r w:rsidRPr="00A15A21">
        <w:rPr>
          <w:rFonts w:ascii="Times New Roman" w:hAnsi="Times New Roman" w:cs="Times New Roman"/>
          <w:i/>
          <w:iCs/>
          <w:color w:val="000000" w:themeColor="text1"/>
          <w:sz w:val="24"/>
          <w:szCs w:val="24"/>
          <w:shd w:val="clear" w:color="auto" w:fill="FFFFFF"/>
        </w:rPr>
        <w:t xml:space="preserve"> and Voluntary Sector Quarterly</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45</w:t>
      </w:r>
      <w:r w:rsidRPr="00A15A21">
        <w:rPr>
          <w:rFonts w:ascii="Times New Roman" w:hAnsi="Times New Roman" w:cs="Times New Roman"/>
          <w:color w:val="000000" w:themeColor="text1"/>
          <w:sz w:val="24"/>
          <w:szCs w:val="24"/>
          <w:shd w:val="clear" w:color="auto" w:fill="FFFFFF"/>
        </w:rPr>
        <w:t>(4), pp.825-843.</w:t>
      </w:r>
    </w:p>
    <w:p w14:paraId="1AA979AB"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Guohua</w:t>
      </w:r>
      <w:proofErr w:type="spellEnd"/>
      <w:r w:rsidRPr="00A15A21">
        <w:rPr>
          <w:rFonts w:ascii="Times New Roman" w:hAnsi="Times New Roman" w:cs="Times New Roman"/>
          <w:color w:val="000000" w:themeColor="text1"/>
          <w:sz w:val="24"/>
          <w:szCs w:val="24"/>
          <w:shd w:val="clear" w:color="auto" w:fill="FFFFFF"/>
        </w:rPr>
        <w:t xml:space="preserve">, C. and </w:t>
      </w:r>
      <w:proofErr w:type="spellStart"/>
      <w:r w:rsidRPr="00A15A21">
        <w:rPr>
          <w:rFonts w:ascii="Times New Roman" w:hAnsi="Times New Roman" w:cs="Times New Roman"/>
          <w:color w:val="000000" w:themeColor="text1"/>
          <w:sz w:val="24"/>
          <w:szCs w:val="24"/>
          <w:shd w:val="clear" w:color="auto" w:fill="FFFFFF"/>
        </w:rPr>
        <w:t>Hanwen</w:t>
      </w:r>
      <w:proofErr w:type="spellEnd"/>
      <w:r w:rsidRPr="00A15A21">
        <w:rPr>
          <w:rFonts w:ascii="Times New Roman" w:hAnsi="Times New Roman" w:cs="Times New Roman"/>
          <w:color w:val="000000" w:themeColor="text1"/>
          <w:sz w:val="24"/>
          <w:szCs w:val="24"/>
          <w:shd w:val="clear" w:color="auto" w:fill="FFFFFF"/>
        </w:rPr>
        <w:t>, C., 2017. Explorations on How Government Audit Can Promote Modern Budget Management. </w:t>
      </w:r>
      <w:r w:rsidRPr="00A15A21">
        <w:rPr>
          <w:rFonts w:ascii="Times New Roman" w:hAnsi="Times New Roman" w:cs="Times New Roman"/>
          <w:i/>
          <w:iCs/>
          <w:color w:val="000000" w:themeColor="text1"/>
          <w:sz w:val="24"/>
          <w:szCs w:val="24"/>
          <w:shd w:val="clear" w:color="auto" w:fill="FFFFFF"/>
        </w:rPr>
        <w:t>Auditing Research</w:t>
      </w:r>
      <w:r w:rsidRPr="00A15A21">
        <w:rPr>
          <w:rFonts w:ascii="Times New Roman" w:hAnsi="Times New Roman" w:cs="Times New Roman"/>
          <w:color w:val="000000" w:themeColor="text1"/>
          <w:sz w:val="24"/>
          <w:szCs w:val="24"/>
          <w:shd w:val="clear" w:color="auto" w:fill="FFFFFF"/>
        </w:rPr>
        <w:t>, (3), p.6.</w:t>
      </w:r>
    </w:p>
    <w:p w14:paraId="72AD5781"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 xml:space="preserve">Hansen, E.G. and </w:t>
      </w:r>
      <w:proofErr w:type="spellStart"/>
      <w:r w:rsidRPr="00A15A21">
        <w:rPr>
          <w:rFonts w:ascii="Times New Roman" w:hAnsi="Times New Roman" w:cs="Times New Roman"/>
          <w:color w:val="000000" w:themeColor="text1"/>
          <w:sz w:val="24"/>
          <w:szCs w:val="24"/>
          <w:shd w:val="clear" w:color="auto" w:fill="FFFFFF"/>
        </w:rPr>
        <w:t>Schaltegger</w:t>
      </w:r>
      <w:proofErr w:type="spellEnd"/>
      <w:r w:rsidRPr="00A15A21">
        <w:rPr>
          <w:rFonts w:ascii="Times New Roman" w:hAnsi="Times New Roman" w:cs="Times New Roman"/>
          <w:color w:val="000000" w:themeColor="text1"/>
          <w:sz w:val="24"/>
          <w:szCs w:val="24"/>
          <w:shd w:val="clear" w:color="auto" w:fill="FFFFFF"/>
        </w:rPr>
        <w:t>, S., 2016. The sustainability balanced scorecard: A systematic review of architectures. </w:t>
      </w:r>
      <w:r w:rsidRPr="00A15A21">
        <w:rPr>
          <w:rFonts w:ascii="Times New Roman" w:hAnsi="Times New Roman" w:cs="Times New Roman"/>
          <w:i/>
          <w:iCs/>
          <w:color w:val="000000" w:themeColor="text1"/>
          <w:sz w:val="24"/>
          <w:szCs w:val="24"/>
          <w:shd w:val="clear" w:color="auto" w:fill="FFFFFF"/>
        </w:rPr>
        <w:t>Journal of Business Ethics</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133</w:t>
      </w:r>
      <w:r w:rsidRPr="00A15A21">
        <w:rPr>
          <w:rFonts w:ascii="Times New Roman" w:hAnsi="Times New Roman" w:cs="Times New Roman"/>
          <w:color w:val="000000" w:themeColor="text1"/>
          <w:sz w:val="24"/>
          <w:szCs w:val="24"/>
          <w:shd w:val="clear" w:color="auto" w:fill="FFFFFF"/>
        </w:rPr>
        <w:t>(2), pp.193-221.</w:t>
      </w:r>
    </w:p>
    <w:p w14:paraId="7F02ED84"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lastRenderedPageBreak/>
        <w:t>Ho, A.T.K., 2018. From performance budgeting to performance budget management: theory and practice. </w:t>
      </w:r>
      <w:r w:rsidRPr="00A15A21">
        <w:rPr>
          <w:rFonts w:ascii="Times New Roman" w:hAnsi="Times New Roman" w:cs="Times New Roman"/>
          <w:i/>
          <w:iCs/>
          <w:color w:val="000000" w:themeColor="text1"/>
          <w:sz w:val="24"/>
          <w:szCs w:val="24"/>
          <w:shd w:val="clear" w:color="auto" w:fill="FFFFFF"/>
        </w:rPr>
        <w:t>Public Administration Review</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78</w:t>
      </w:r>
      <w:r w:rsidRPr="00A15A21">
        <w:rPr>
          <w:rFonts w:ascii="Times New Roman" w:hAnsi="Times New Roman" w:cs="Times New Roman"/>
          <w:color w:val="000000" w:themeColor="text1"/>
          <w:sz w:val="24"/>
          <w:szCs w:val="24"/>
          <w:shd w:val="clear" w:color="auto" w:fill="FFFFFF"/>
        </w:rPr>
        <w:t>(5), pp.748-758.</w:t>
      </w:r>
    </w:p>
    <w:p w14:paraId="2E5ED252"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Hua, S., Liang, J., Zeng, G., Xu, M., Zhang, C., Yuan, Y., Li, X., Li, P., Liu, J. and Huang, L., 2015. How to manage future groundwater resource of China under climate change and urbanization: An optimal stage investment design from modern portfolio theory. </w:t>
      </w:r>
      <w:r w:rsidRPr="00A15A21">
        <w:rPr>
          <w:rFonts w:ascii="Times New Roman" w:hAnsi="Times New Roman" w:cs="Times New Roman"/>
          <w:i/>
          <w:iCs/>
          <w:color w:val="000000" w:themeColor="text1"/>
          <w:sz w:val="24"/>
          <w:szCs w:val="24"/>
          <w:shd w:val="clear" w:color="auto" w:fill="FFFFFF"/>
        </w:rPr>
        <w:t>Water research</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85</w:t>
      </w:r>
      <w:r w:rsidRPr="00A15A21">
        <w:rPr>
          <w:rFonts w:ascii="Times New Roman" w:hAnsi="Times New Roman" w:cs="Times New Roman"/>
          <w:color w:val="000000" w:themeColor="text1"/>
          <w:sz w:val="24"/>
          <w:szCs w:val="24"/>
          <w:shd w:val="clear" w:color="auto" w:fill="FFFFFF"/>
        </w:rPr>
        <w:t>, pp.31-37.</w:t>
      </w:r>
    </w:p>
    <w:p w14:paraId="06B766E3"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Karadag</w:t>
      </w:r>
      <w:proofErr w:type="spellEnd"/>
      <w:r w:rsidRPr="00A15A21">
        <w:rPr>
          <w:rFonts w:ascii="Times New Roman" w:hAnsi="Times New Roman" w:cs="Times New Roman"/>
          <w:color w:val="000000" w:themeColor="text1"/>
          <w:sz w:val="24"/>
          <w:szCs w:val="24"/>
          <w:shd w:val="clear" w:color="auto" w:fill="FFFFFF"/>
        </w:rPr>
        <w:t>, H., 2015. Financial management challenges in small and medium-sized enterprises: A strategic management approach. </w:t>
      </w:r>
      <w:r w:rsidRPr="00A15A21">
        <w:rPr>
          <w:rFonts w:ascii="Times New Roman" w:hAnsi="Times New Roman" w:cs="Times New Roman"/>
          <w:i/>
          <w:iCs/>
          <w:color w:val="000000" w:themeColor="text1"/>
          <w:sz w:val="24"/>
          <w:szCs w:val="24"/>
          <w:shd w:val="clear" w:color="auto" w:fill="FFFFFF"/>
        </w:rPr>
        <w:t>EMAJ: Emerging Markets Journal</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5</w:t>
      </w:r>
      <w:r w:rsidRPr="00A15A21">
        <w:rPr>
          <w:rFonts w:ascii="Times New Roman" w:hAnsi="Times New Roman" w:cs="Times New Roman"/>
          <w:color w:val="000000" w:themeColor="text1"/>
          <w:sz w:val="24"/>
          <w:szCs w:val="24"/>
          <w:shd w:val="clear" w:color="auto" w:fill="FFFFFF"/>
        </w:rPr>
        <w:t>(1), pp.26-40.</w:t>
      </w:r>
    </w:p>
    <w:p w14:paraId="44F2D6CD"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Khan, A., 2019. Budget Systems, Underlying Structures and Characteristics. In </w:t>
      </w:r>
      <w:r w:rsidRPr="00A15A21">
        <w:rPr>
          <w:rFonts w:ascii="Times New Roman" w:hAnsi="Times New Roman" w:cs="Times New Roman"/>
          <w:i/>
          <w:iCs/>
          <w:color w:val="000000" w:themeColor="text1"/>
          <w:sz w:val="24"/>
          <w:szCs w:val="24"/>
          <w:shd w:val="clear" w:color="auto" w:fill="FFFFFF"/>
        </w:rPr>
        <w:t>Fundamentals of Public Budgeting and Finance</w:t>
      </w:r>
      <w:r w:rsidRPr="00A15A21">
        <w:rPr>
          <w:rFonts w:ascii="Times New Roman" w:hAnsi="Times New Roman" w:cs="Times New Roman"/>
          <w:color w:val="000000" w:themeColor="text1"/>
          <w:sz w:val="24"/>
          <w:szCs w:val="24"/>
          <w:shd w:val="clear" w:color="auto" w:fill="FFFFFF"/>
        </w:rPr>
        <w:t> (pp. 187-227). Palgrave Macmillan, Cham.</w:t>
      </w:r>
    </w:p>
    <w:p w14:paraId="33274320"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Li, L. and Li, M., 2017. Research on Performance Evaluation of Local Government Debt Expenditure Based on Debt Budget Management. </w:t>
      </w:r>
      <w:r w:rsidRPr="00A15A21">
        <w:rPr>
          <w:rFonts w:ascii="Times New Roman" w:hAnsi="Times New Roman" w:cs="Times New Roman"/>
          <w:i/>
          <w:iCs/>
          <w:color w:val="000000" w:themeColor="text1"/>
          <w:sz w:val="24"/>
          <w:szCs w:val="24"/>
          <w:shd w:val="clear" w:color="auto" w:fill="FFFFFF"/>
        </w:rPr>
        <w:t>China-USA Business Review</w:t>
      </w:r>
      <w:r w:rsidRPr="00A15A21">
        <w:rPr>
          <w:rFonts w:ascii="Times New Roman" w:hAnsi="Times New Roman" w:cs="Times New Roman"/>
          <w:color w:val="000000" w:themeColor="text1"/>
          <w:sz w:val="24"/>
          <w:szCs w:val="24"/>
          <w:shd w:val="clear" w:color="auto" w:fill="FFFFFF"/>
        </w:rPr>
        <w:t>, p.339.</w:t>
      </w:r>
    </w:p>
    <w:p w14:paraId="0446F580"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Maduekwe</w:t>
      </w:r>
      <w:proofErr w:type="spellEnd"/>
      <w:r w:rsidRPr="00A15A21">
        <w:rPr>
          <w:rFonts w:ascii="Times New Roman" w:hAnsi="Times New Roman" w:cs="Times New Roman"/>
          <w:color w:val="000000" w:themeColor="text1"/>
          <w:sz w:val="24"/>
          <w:szCs w:val="24"/>
          <w:shd w:val="clear" w:color="auto" w:fill="FFFFFF"/>
        </w:rPr>
        <w:t>, C.C. and Kamala, P., 2016. The use of budgets by small and medium enterprises in Cape Metropolis, South Africa. </w:t>
      </w:r>
      <w:r w:rsidRPr="00A15A21">
        <w:rPr>
          <w:rFonts w:ascii="Times New Roman" w:hAnsi="Times New Roman" w:cs="Times New Roman"/>
          <w:i/>
          <w:iCs/>
          <w:color w:val="000000" w:themeColor="text1"/>
          <w:sz w:val="24"/>
          <w:szCs w:val="24"/>
          <w:shd w:val="clear" w:color="auto" w:fill="FFFFFF"/>
        </w:rPr>
        <w:t>Problems and Perspectives in Management</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14</w:t>
      </w:r>
      <w:r w:rsidRPr="00A15A21">
        <w:rPr>
          <w:rFonts w:ascii="Times New Roman" w:hAnsi="Times New Roman" w:cs="Times New Roman"/>
          <w:color w:val="000000" w:themeColor="text1"/>
          <w:sz w:val="24"/>
          <w:szCs w:val="24"/>
          <w:shd w:val="clear" w:color="auto" w:fill="FFFFFF"/>
        </w:rPr>
        <w:t>(1), pp.183-191.</w:t>
      </w:r>
    </w:p>
    <w:p w14:paraId="3144DEEE"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Milewski</w:t>
      </w:r>
      <w:proofErr w:type="spellEnd"/>
      <w:r w:rsidRPr="00A15A21">
        <w:rPr>
          <w:rFonts w:ascii="Times New Roman" w:hAnsi="Times New Roman" w:cs="Times New Roman"/>
          <w:color w:val="000000" w:themeColor="text1"/>
          <w:sz w:val="24"/>
          <w:szCs w:val="24"/>
          <w:shd w:val="clear" w:color="auto" w:fill="FFFFFF"/>
        </w:rPr>
        <w:t xml:space="preserve">, R. and </w:t>
      </w:r>
      <w:proofErr w:type="spellStart"/>
      <w:r w:rsidRPr="00A15A21">
        <w:rPr>
          <w:rFonts w:ascii="Times New Roman" w:hAnsi="Times New Roman" w:cs="Times New Roman"/>
          <w:color w:val="000000" w:themeColor="text1"/>
          <w:sz w:val="24"/>
          <w:szCs w:val="24"/>
          <w:shd w:val="clear" w:color="auto" w:fill="FFFFFF"/>
        </w:rPr>
        <w:t>Tomasiewicz</w:t>
      </w:r>
      <w:proofErr w:type="spellEnd"/>
      <w:r w:rsidRPr="00A15A21">
        <w:rPr>
          <w:rFonts w:ascii="Times New Roman" w:hAnsi="Times New Roman" w:cs="Times New Roman"/>
          <w:color w:val="000000" w:themeColor="text1"/>
          <w:sz w:val="24"/>
          <w:szCs w:val="24"/>
          <w:shd w:val="clear" w:color="auto" w:fill="FFFFFF"/>
        </w:rPr>
        <w:t>, M., 2019. Model of performance-based budget planning in public sector entities. </w:t>
      </w:r>
      <w:r w:rsidRPr="00A15A21">
        <w:rPr>
          <w:rFonts w:ascii="Times New Roman" w:hAnsi="Times New Roman" w:cs="Times New Roman"/>
          <w:i/>
          <w:iCs/>
          <w:color w:val="000000" w:themeColor="text1"/>
          <w:sz w:val="24"/>
          <w:szCs w:val="24"/>
          <w:shd w:val="clear" w:color="auto" w:fill="FFFFFF"/>
        </w:rPr>
        <w:t>Scientific Journal of the Military University of Land Forces</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51</w:t>
      </w:r>
      <w:r w:rsidRPr="00A15A21">
        <w:rPr>
          <w:rFonts w:ascii="Times New Roman" w:hAnsi="Times New Roman" w:cs="Times New Roman"/>
          <w:color w:val="000000" w:themeColor="text1"/>
          <w:sz w:val="24"/>
          <w:szCs w:val="24"/>
          <w:shd w:val="clear" w:color="auto" w:fill="FFFFFF"/>
        </w:rPr>
        <w:t>.</w:t>
      </w:r>
    </w:p>
    <w:p w14:paraId="3A29297A"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Nowak, C. and Linder, C., 2016. Do you know how much your expatriate costs? An activity-based cost analysis of expatriation. </w:t>
      </w:r>
      <w:r w:rsidRPr="00A15A21">
        <w:rPr>
          <w:rFonts w:ascii="Times New Roman" w:hAnsi="Times New Roman" w:cs="Times New Roman"/>
          <w:i/>
          <w:iCs/>
          <w:color w:val="000000" w:themeColor="text1"/>
          <w:sz w:val="24"/>
          <w:szCs w:val="24"/>
          <w:shd w:val="clear" w:color="auto" w:fill="FFFFFF"/>
        </w:rPr>
        <w:t>Journal of Global Mobility</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4</w:t>
      </w:r>
      <w:r w:rsidRPr="00A15A21">
        <w:rPr>
          <w:rFonts w:ascii="Times New Roman" w:hAnsi="Times New Roman" w:cs="Times New Roman"/>
          <w:color w:val="000000" w:themeColor="text1"/>
          <w:sz w:val="24"/>
          <w:szCs w:val="24"/>
          <w:shd w:val="clear" w:color="auto" w:fill="FFFFFF"/>
        </w:rPr>
        <w:t>(1), pp.88-107.</w:t>
      </w:r>
    </w:p>
    <w:p w14:paraId="5828FF11"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r w:rsidRPr="00A15A21">
        <w:rPr>
          <w:rFonts w:ascii="Times New Roman" w:hAnsi="Times New Roman" w:cs="Times New Roman"/>
          <w:color w:val="000000" w:themeColor="text1"/>
          <w:sz w:val="24"/>
          <w:szCs w:val="24"/>
          <w:shd w:val="clear" w:color="auto" w:fill="FFFFFF"/>
        </w:rPr>
        <w:t>Shen, Y.C., Chen, P.S. and Wang, C.H., 2016. A study of enterprise resource planning (ERP) system performance measurement using the quantitative balanced scorecard approach. </w:t>
      </w:r>
      <w:r w:rsidRPr="00A15A21">
        <w:rPr>
          <w:rFonts w:ascii="Times New Roman" w:hAnsi="Times New Roman" w:cs="Times New Roman"/>
          <w:i/>
          <w:iCs/>
          <w:color w:val="000000" w:themeColor="text1"/>
          <w:sz w:val="24"/>
          <w:szCs w:val="24"/>
          <w:shd w:val="clear" w:color="auto" w:fill="FFFFFF"/>
        </w:rPr>
        <w:t>Computers in Industry</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75</w:t>
      </w:r>
      <w:r w:rsidRPr="00A15A21">
        <w:rPr>
          <w:rFonts w:ascii="Times New Roman" w:hAnsi="Times New Roman" w:cs="Times New Roman"/>
          <w:color w:val="000000" w:themeColor="text1"/>
          <w:sz w:val="24"/>
          <w:szCs w:val="24"/>
          <w:shd w:val="clear" w:color="auto" w:fill="FFFFFF"/>
        </w:rPr>
        <w:t>, pp.127-139.</w:t>
      </w:r>
    </w:p>
    <w:p w14:paraId="37CE0F89" w14:textId="77777777" w:rsidR="004C2C48" w:rsidRPr="00A15A21" w:rsidRDefault="004C2C48" w:rsidP="009C5C34">
      <w:pPr>
        <w:spacing w:line="360" w:lineRule="auto"/>
        <w:jc w:val="both"/>
        <w:rPr>
          <w:rFonts w:ascii="Times New Roman" w:hAnsi="Times New Roman" w:cs="Times New Roman"/>
          <w:color w:val="000000" w:themeColor="text1"/>
          <w:sz w:val="24"/>
          <w:szCs w:val="24"/>
          <w:shd w:val="clear" w:color="auto" w:fill="FFFFFF"/>
        </w:rPr>
      </w:pPr>
      <w:proofErr w:type="spellStart"/>
      <w:r w:rsidRPr="00A15A21">
        <w:rPr>
          <w:rFonts w:ascii="Times New Roman" w:hAnsi="Times New Roman" w:cs="Times New Roman"/>
          <w:color w:val="000000" w:themeColor="text1"/>
          <w:sz w:val="24"/>
          <w:szCs w:val="24"/>
          <w:shd w:val="clear" w:color="auto" w:fill="FFFFFF"/>
        </w:rPr>
        <w:t>Valmohammadi</w:t>
      </w:r>
      <w:proofErr w:type="spellEnd"/>
      <w:r w:rsidRPr="00A15A21">
        <w:rPr>
          <w:rFonts w:ascii="Times New Roman" w:hAnsi="Times New Roman" w:cs="Times New Roman"/>
          <w:color w:val="000000" w:themeColor="text1"/>
          <w:sz w:val="24"/>
          <w:szCs w:val="24"/>
          <w:shd w:val="clear" w:color="auto" w:fill="FFFFFF"/>
        </w:rPr>
        <w:t>, C. and Ahmadi, M., 2015. The impact of knowledge management practices on organizational performance: A balanced scorecard approach. </w:t>
      </w:r>
      <w:r w:rsidRPr="00A15A21">
        <w:rPr>
          <w:rFonts w:ascii="Times New Roman" w:hAnsi="Times New Roman" w:cs="Times New Roman"/>
          <w:i/>
          <w:iCs/>
          <w:color w:val="000000" w:themeColor="text1"/>
          <w:sz w:val="24"/>
          <w:szCs w:val="24"/>
          <w:shd w:val="clear" w:color="auto" w:fill="FFFFFF"/>
        </w:rPr>
        <w:t>Journal of Enterprise Information Management</w:t>
      </w:r>
      <w:r w:rsidRPr="00A15A21">
        <w:rPr>
          <w:rFonts w:ascii="Times New Roman" w:hAnsi="Times New Roman" w:cs="Times New Roman"/>
          <w:color w:val="000000" w:themeColor="text1"/>
          <w:sz w:val="24"/>
          <w:szCs w:val="24"/>
          <w:shd w:val="clear" w:color="auto" w:fill="FFFFFF"/>
        </w:rPr>
        <w:t>, </w:t>
      </w:r>
      <w:r w:rsidRPr="00A15A21">
        <w:rPr>
          <w:rFonts w:ascii="Times New Roman" w:hAnsi="Times New Roman" w:cs="Times New Roman"/>
          <w:i/>
          <w:iCs/>
          <w:color w:val="000000" w:themeColor="text1"/>
          <w:sz w:val="24"/>
          <w:szCs w:val="24"/>
          <w:shd w:val="clear" w:color="auto" w:fill="FFFFFF"/>
        </w:rPr>
        <w:t>28</w:t>
      </w:r>
      <w:r w:rsidRPr="00A15A21">
        <w:rPr>
          <w:rFonts w:ascii="Times New Roman" w:hAnsi="Times New Roman" w:cs="Times New Roman"/>
          <w:color w:val="000000" w:themeColor="text1"/>
          <w:sz w:val="24"/>
          <w:szCs w:val="24"/>
          <w:shd w:val="clear" w:color="auto" w:fill="FFFFFF"/>
        </w:rPr>
        <w:t>(1), pp.131-159.</w:t>
      </w:r>
    </w:p>
    <w:p w14:paraId="7736C4DF" w14:textId="77777777" w:rsidR="004C2C48" w:rsidRPr="00A15A21" w:rsidRDefault="004C2C48" w:rsidP="009C5C34">
      <w:pPr>
        <w:spacing w:line="360" w:lineRule="auto"/>
        <w:jc w:val="both"/>
        <w:rPr>
          <w:rFonts w:ascii="Times New Roman" w:hAnsi="Times New Roman" w:cs="Times New Roman"/>
          <w:color w:val="000000" w:themeColor="text1"/>
          <w:sz w:val="24"/>
          <w:szCs w:val="24"/>
        </w:rPr>
      </w:pPr>
      <w:r w:rsidRPr="00A15A21">
        <w:rPr>
          <w:rFonts w:ascii="Times New Roman" w:hAnsi="Times New Roman" w:cs="Times New Roman"/>
          <w:color w:val="000000" w:themeColor="text1"/>
          <w:sz w:val="24"/>
          <w:szCs w:val="24"/>
          <w:shd w:val="clear" w:color="auto" w:fill="FFFFFF"/>
        </w:rPr>
        <w:t>Yan, L. and Chao, P., 2018, September. Research on the Mechanism and Method of China’s Multi-year Budget Balance. In </w:t>
      </w:r>
      <w:r w:rsidRPr="00A15A21">
        <w:rPr>
          <w:rFonts w:ascii="Times New Roman" w:hAnsi="Times New Roman" w:cs="Times New Roman"/>
          <w:i/>
          <w:iCs/>
          <w:color w:val="000000" w:themeColor="text1"/>
          <w:sz w:val="24"/>
          <w:szCs w:val="24"/>
          <w:shd w:val="clear" w:color="auto" w:fill="FFFFFF"/>
        </w:rPr>
        <w:t>Fifth International Conference on Public Management: International Collaboration for Innovated Public Governance (ICPM 2018)</w:t>
      </w:r>
      <w:r w:rsidRPr="00A15A21">
        <w:rPr>
          <w:rFonts w:ascii="Times New Roman" w:hAnsi="Times New Roman" w:cs="Times New Roman"/>
          <w:color w:val="000000" w:themeColor="text1"/>
          <w:sz w:val="24"/>
          <w:szCs w:val="24"/>
          <w:shd w:val="clear" w:color="auto" w:fill="FFFFFF"/>
        </w:rPr>
        <w:t>. Atlantis Press.</w:t>
      </w:r>
    </w:p>
    <w:sectPr w:rsidR="004C2C48" w:rsidRPr="00A15A21" w:rsidSect="00C45E0D">
      <w:footerReference w:type="default" r:id="rId8"/>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12B75" w14:textId="77777777" w:rsidR="004C45D2" w:rsidRDefault="004C45D2" w:rsidP="00C45E0D">
      <w:pPr>
        <w:spacing w:after="0" w:line="240" w:lineRule="auto"/>
      </w:pPr>
      <w:r>
        <w:separator/>
      </w:r>
    </w:p>
  </w:endnote>
  <w:endnote w:type="continuationSeparator" w:id="0">
    <w:p w14:paraId="50A26BFA" w14:textId="77777777" w:rsidR="004C45D2" w:rsidRDefault="004C45D2" w:rsidP="00C4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395368"/>
      <w:docPartObj>
        <w:docPartGallery w:val="Page Numbers (Bottom of Page)"/>
        <w:docPartUnique/>
      </w:docPartObj>
    </w:sdtPr>
    <w:sdtEndPr>
      <w:rPr>
        <w:noProof/>
      </w:rPr>
    </w:sdtEndPr>
    <w:sdtContent>
      <w:p w14:paraId="66718F87" w14:textId="77777777" w:rsidR="00C45E0D" w:rsidRDefault="00C45E0D">
        <w:pPr>
          <w:pStyle w:val="Footer"/>
          <w:jc w:val="right"/>
        </w:pPr>
        <w:r>
          <w:fldChar w:fldCharType="begin"/>
        </w:r>
        <w:r>
          <w:instrText xml:space="preserve"> PAGE   \* MERGEFORMAT </w:instrText>
        </w:r>
        <w:r>
          <w:fldChar w:fldCharType="separate"/>
        </w:r>
        <w:r w:rsidR="00D5163C">
          <w:rPr>
            <w:noProof/>
          </w:rPr>
          <w:t>9</w:t>
        </w:r>
        <w:r>
          <w:rPr>
            <w:noProof/>
          </w:rPr>
          <w:fldChar w:fldCharType="end"/>
        </w:r>
      </w:p>
    </w:sdtContent>
  </w:sdt>
  <w:p w14:paraId="2D9C2D46" w14:textId="77777777" w:rsidR="00C45E0D" w:rsidRDefault="00C45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47624" w14:textId="77777777" w:rsidR="004C45D2" w:rsidRDefault="004C45D2" w:rsidP="00C45E0D">
      <w:pPr>
        <w:spacing w:after="0" w:line="240" w:lineRule="auto"/>
      </w:pPr>
      <w:r>
        <w:separator/>
      </w:r>
    </w:p>
  </w:footnote>
  <w:footnote w:type="continuationSeparator" w:id="0">
    <w:p w14:paraId="282484D3" w14:textId="77777777" w:rsidR="004C45D2" w:rsidRDefault="004C45D2" w:rsidP="00C45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A3A5B"/>
    <w:multiLevelType w:val="multilevel"/>
    <w:tmpl w:val="C830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44E34"/>
    <w:multiLevelType w:val="multilevel"/>
    <w:tmpl w:val="A6F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7B28A0"/>
    <w:multiLevelType w:val="multilevel"/>
    <w:tmpl w:val="7CD2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585787"/>
    <w:multiLevelType w:val="multilevel"/>
    <w:tmpl w:val="3288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7C0703"/>
    <w:multiLevelType w:val="multilevel"/>
    <w:tmpl w:val="53E8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73C"/>
    <w:rsid w:val="00016361"/>
    <w:rsid w:val="000271CB"/>
    <w:rsid w:val="000B5398"/>
    <w:rsid w:val="000C3924"/>
    <w:rsid w:val="00164C83"/>
    <w:rsid w:val="00171408"/>
    <w:rsid w:val="001A3675"/>
    <w:rsid w:val="00201F9D"/>
    <w:rsid w:val="00210840"/>
    <w:rsid w:val="002201F1"/>
    <w:rsid w:val="00264A26"/>
    <w:rsid w:val="002B436F"/>
    <w:rsid w:val="00306D4A"/>
    <w:rsid w:val="00327B8C"/>
    <w:rsid w:val="003674CB"/>
    <w:rsid w:val="00374B3A"/>
    <w:rsid w:val="003803C3"/>
    <w:rsid w:val="003906B2"/>
    <w:rsid w:val="003A21E9"/>
    <w:rsid w:val="003B26E9"/>
    <w:rsid w:val="00483798"/>
    <w:rsid w:val="0049275E"/>
    <w:rsid w:val="004B5E2A"/>
    <w:rsid w:val="004C2C48"/>
    <w:rsid w:val="004C45D2"/>
    <w:rsid w:val="00502D54"/>
    <w:rsid w:val="005249D0"/>
    <w:rsid w:val="005A467A"/>
    <w:rsid w:val="005A56C2"/>
    <w:rsid w:val="005D7C94"/>
    <w:rsid w:val="005F61ED"/>
    <w:rsid w:val="00636DAD"/>
    <w:rsid w:val="00654540"/>
    <w:rsid w:val="00663176"/>
    <w:rsid w:val="00664EFA"/>
    <w:rsid w:val="006D3152"/>
    <w:rsid w:val="006E623A"/>
    <w:rsid w:val="006F46D8"/>
    <w:rsid w:val="00707848"/>
    <w:rsid w:val="00717622"/>
    <w:rsid w:val="007C2353"/>
    <w:rsid w:val="007C4754"/>
    <w:rsid w:val="007E26A5"/>
    <w:rsid w:val="007F19B7"/>
    <w:rsid w:val="00802AC3"/>
    <w:rsid w:val="008634CB"/>
    <w:rsid w:val="00864372"/>
    <w:rsid w:val="00865AA3"/>
    <w:rsid w:val="00880D6B"/>
    <w:rsid w:val="008A199F"/>
    <w:rsid w:val="008B1E9E"/>
    <w:rsid w:val="00904238"/>
    <w:rsid w:val="00971662"/>
    <w:rsid w:val="0098582C"/>
    <w:rsid w:val="009A1B50"/>
    <w:rsid w:val="009A595B"/>
    <w:rsid w:val="009C5C34"/>
    <w:rsid w:val="00A15A21"/>
    <w:rsid w:val="00A26FDB"/>
    <w:rsid w:val="00A8007A"/>
    <w:rsid w:val="00B526A9"/>
    <w:rsid w:val="00B64868"/>
    <w:rsid w:val="00BB5C9F"/>
    <w:rsid w:val="00BC24BD"/>
    <w:rsid w:val="00C078E5"/>
    <w:rsid w:val="00C45E0D"/>
    <w:rsid w:val="00C768B9"/>
    <w:rsid w:val="00C8324A"/>
    <w:rsid w:val="00CB0BEC"/>
    <w:rsid w:val="00CD2300"/>
    <w:rsid w:val="00D21217"/>
    <w:rsid w:val="00D41B56"/>
    <w:rsid w:val="00D5163C"/>
    <w:rsid w:val="00DC25D6"/>
    <w:rsid w:val="00E22178"/>
    <w:rsid w:val="00EC2A64"/>
    <w:rsid w:val="00F16CE3"/>
    <w:rsid w:val="00F219BB"/>
    <w:rsid w:val="00F87042"/>
    <w:rsid w:val="00FE4D6E"/>
    <w:rsid w:val="00FF5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7956"/>
  <w15:chartTrackingRefBased/>
  <w15:docId w15:val="{87EBF1E9-E85B-4791-BAFA-212B508C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16361"/>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07A"/>
    <w:pPr>
      <w:ind w:left="720"/>
      <w:contextualSpacing/>
    </w:pPr>
  </w:style>
  <w:style w:type="paragraph" w:styleId="NormalWeb">
    <w:name w:val="Normal (Web)"/>
    <w:basedOn w:val="Normal"/>
    <w:uiPriority w:val="99"/>
    <w:semiHidden/>
    <w:unhideWhenUsed/>
    <w:rsid w:val="00C45E0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45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5E0D"/>
    <w:rPr>
      <w:lang w:val="en-GB"/>
    </w:rPr>
  </w:style>
  <w:style w:type="paragraph" w:styleId="Footer">
    <w:name w:val="footer"/>
    <w:basedOn w:val="Normal"/>
    <w:link w:val="FooterChar"/>
    <w:uiPriority w:val="99"/>
    <w:unhideWhenUsed/>
    <w:rsid w:val="00C45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E0D"/>
    <w:rPr>
      <w:lang w:val="en-GB"/>
    </w:rPr>
  </w:style>
  <w:style w:type="character" w:customStyle="1" w:styleId="Heading1Char">
    <w:name w:val="Heading 1 Char"/>
    <w:basedOn w:val="DefaultParagraphFont"/>
    <w:link w:val="Heading1"/>
    <w:uiPriority w:val="9"/>
    <w:rsid w:val="00016361"/>
    <w:rPr>
      <w:rFonts w:ascii="Times New Roman" w:eastAsiaTheme="majorEastAsia" w:hAnsi="Times New Roman" w:cstheme="majorBidi"/>
      <w:b/>
      <w:color w:val="000000" w:themeColor="text1"/>
      <w:sz w:val="24"/>
      <w:szCs w:val="32"/>
      <w:lang w:val="en-GB"/>
    </w:rPr>
  </w:style>
  <w:style w:type="paragraph" w:styleId="TOCHeading">
    <w:name w:val="TOC Heading"/>
    <w:basedOn w:val="Heading1"/>
    <w:next w:val="Normal"/>
    <w:uiPriority w:val="39"/>
    <w:unhideWhenUsed/>
    <w:qFormat/>
    <w:rsid w:val="00502D54"/>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02D54"/>
    <w:pPr>
      <w:spacing w:after="100"/>
    </w:pPr>
  </w:style>
  <w:style w:type="character" w:styleId="Hyperlink">
    <w:name w:val="Hyperlink"/>
    <w:basedOn w:val="DefaultParagraphFont"/>
    <w:uiPriority w:val="99"/>
    <w:unhideWhenUsed/>
    <w:rsid w:val="00502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136336">
      <w:bodyDiv w:val="1"/>
      <w:marLeft w:val="0"/>
      <w:marRight w:val="0"/>
      <w:marTop w:val="0"/>
      <w:marBottom w:val="0"/>
      <w:divBdr>
        <w:top w:val="none" w:sz="0" w:space="0" w:color="auto"/>
        <w:left w:val="none" w:sz="0" w:space="0" w:color="auto"/>
        <w:bottom w:val="none" w:sz="0" w:space="0" w:color="auto"/>
        <w:right w:val="none" w:sz="0" w:space="0" w:color="auto"/>
      </w:divBdr>
    </w:div>
    <w:div w:id="175027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85D2D0-6276-1F47-BD21-0EDE5CD9D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R-User-2</dc:creator>
  <cp:keywords/>
  <dc:description/>
  <cp:lastModifiedBy>Nicoleta Popescu (1808468)</cp:lastModifiedBy>
  <cp:revision>2</cp:revision>
  <dcterms:created xsi:type="dcterms:W3CDTF">2020-01-01T21:56:00Z</dcterms:created>
  <dcterms:modified xsi:type="dcterms:W3CDTF">2020-01-01T21:56:00Z</dcterms:modified>
</cp:coreProperties>
</file>