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29C464D" w:rsidR="008F2FE9" w:rsidRPr="00625CCC" w:rsidRDefault="00EA2762" w:rsidP="021F216E">
      <w:pPr>
        <w:jc w:val="center"/>
        <w:rPr>
          <w:rFonts w:ascii="Arial" w:hAnsi="Arial" w:cs="Arial"/>
          <w:sz w:val="22"/>
          <w:szCs w:val="22"/>
        </w:rPr>
      </w:pPr>
      <w:r>
        <w:rPr>
          <w:rFonts w:ascii="Arial" w:hAnsi="Arial" w:cs="Arial"/>
          <w:sz w:val="22"/>
          <w:szCs w:val="22"/>
        </w:rPr>
        <w:t xml:space="preserve"> </w:t>
      </w:r>
    </w:p>
    <w:p w14:paraId="2EBBF3BD" w14:textId="48352E28" w:rsidR="021F216E" w:rsidRPr="00625CCC" w:rsidRDefault="021F216E" w:rsidP="021F216E">
      <w:pPr>
        <w:jc w:val="center"/>
        <w:rPr>
          <w:rFonts w:ascii="Arial" w:eastAsia="Arial Nova" w:hAnsi="Arial" w:cs="Arial"/>
          <w:sz w:val="22"/>
          <w:szCs w:val="22"/>
        </w:rPr>
      </w:pPr>
    </w:p>
    <w:p w14:paraId="5898FFDA" w14:textId="77777777" w:rsidR="00E025F6" w:rsidRPr="00625CCC" w:rsidRDefault="00E025F6" w:rsidP="00E025F6">
      <w:pPr>
        <w:jc w:val="center"/>
        <w:rPr>
          <w:rFonts w:ascii="Arial" w:hAnsi="Arial" w:cs="Arial"/>
          <w:sz w:val="22"/>
          <w:szCs w:val="22"/>
        </w:rPr>
      </w:pPr>
      <w:r w:rsidRPr="00625CCC">
        <w:rPr>
          <w:rFonts w:ascii="Arial" w:hAnsi="Arial" w:cs="Arial"/>
          <w:sz w:val="22"/>
          <w:szCs w:val="22"/>
        </w:rPr>
        <w:t xml:space="preserve">Student name – </w:t>
      </w:r>
      <w:proofErr w:type="gramStart"/>
      <w:r w:rsidRPr="00625CCC">
        <w:rPr>
          <w:rFonts w:ascii="Arial" w:hAnsi="Arial" w:cs="Arial"/>
          <w:sz w:val="22"/>
          <w:szCs w:val="22"/>
        </w:rPr>
        <w:t>Jannat</w:t>
      </w:r>
      <w:proofErr w:type="gramEnd"/>
      <w:r w:rsidRPr="00625CCC">
        <w:rPr>
          <w:rFonts w:ascii="Arial" w:hAnsi="Arial" w:cs="Arial"/>
          <w:sz w:val="22"/>
          <w:szCs w:val="22"/>
        </w:rPr>
        <w:t xml:space="preserve"> dad</w:t>
      </w:r>
    </w:p>
    <w:p w14:paraId="009C24F7" w14:textId="77777777" w:rsidR="00E025F6" w:rsidRPr="00625CCC" w:rsidRDefault="00E025F6" w:rsidP="00E025F6">
      <w:pPr>
        <w:jc w:val="center"/>
        <w:rPr>
          <w:rFonts w:ascii="Arial" w:hAnsi="Arial" w:cs="Arial"/>
          <w:sz w:val="22"/>
          <w:szCs w:val="22"/>
        </w:rPr>
      </w:pPr>
      <w:r w:rsidRPr="00625CCC">
        <w:rPr>
          <w:rFonts w:ascii="Arial" w:hAnsi="Arial" w:cs="Arial"/>
          <w:sz w:val="22"/>
          <w:szCs w:val="22"/>
        </w:rPr>
        <w:t>Student number – 2309162</w:t>
      </w:r>
    </w:p>
    <w:p w14:paraId="0142D83F" w14:textId="77777777" w:rsidR="00E025F6" w:rsidRPr="00625CCC" w:rsidRDefault="00E025F6" w:rsidP="00E025F6">
      <w:pPr>
        <w:jc w:val="center"/>
        <w:rPr>
          <w:rFonts w:ascii="Arial" w:hAnsi="Arial" w:cs="Arial"/>
          <w:sz w:val="22"/>
          <w:szCs w:val="22"/>
        </w:rPr>
      </w:pPr>
      <w:r w:rsidRPr="00625CCC">
        <w:rPr>
          <w:rFonts w:ascii="Arial" w:hAnsi="Arial" w:cs="Arial"/>
          <w:sz w:val="22"/>
          <w:szCs w:val="22"/>
        </w:rPr>
        <w:t>Module name – changemakers: creativity and value creation</w:t>
      </w:r>
    </w:p>
    <w:p w14:paraId="7C6EAB6C" w14:textId="77777777" w:rsidR="00E025F6" w:rsidRPr="00625CCC" w:rsidRDefault="00E025F6" w:rsidP="00E025F6">
      <w:pPr>
        <w:jc w:val="center"/>
        <w:rPr>
          <w:rFonts w:ascii="Arial" w:hAnsi="Arial" w:cs="Arial"/>
          <w:sz w:val="22"/>
          <w:szCs w:val="22"/>
        </w:rPr>
      </w:pPr>
      <w:r w:rsidRPr="00625CCC">
        <w:rPr>
          <w:rFonts w:ascii="Arial" w:hAnsi="Arial" w:cs="Arial"/>
          <w:sz w:val="22"/>
          <w:szCs w:val="22"/>
        </w:rPr>
        <w:t>Module code – BMPH 5014</w:t>
      </w:r>
    </w:p>
    <w:p w14:paraId="3CB33EF6" w14:textId="0EBB94F6" w:rsidR="00E025F6" w:rsidRPr="00625CCC" w:rsidRDefault="00E025F6" w:rsidP="00E025F6">
      <w:pPr>
        <w:jc w:val="center"/>
        <w:rPr>
          <w:rFonts w:ascii="Arial" w:hAnsi="Arial" w:cs="Arial"/>
          <w:sz w:val="22"/>
          <w:szCs w:val="22"/>
        </w:rPr>
      </w:pPr>
      <w:r w:rsidRPr="00625CCC">
        <w:rPr>
          <w:rFonts w:ascii="Arial" w:hAnsi="Arial" w:cs="Arial"/>
          <w:sz w:val="22"/>
          <w:szCs w:val="22"/>
        </w:rPr>
        <w:t xml:space="preserve">Lecturer name- </w:t>
      </w:r>
      <w:proofErr w:type="spellStart"/>
      <w:r w:rsidRPr="00625CCC">
        <w:rPr>
          <w:rFonts w:ascii="Arial" w:hAnsi="Arial" w:cs="Arial"/>
          <w:sz w:val="22"/>
          <w:szCs w:val="22"/>
        </w:rPr>
        <w:t>zahra</w:t>
      </w:r>
      <w:proofErr w:type="spellEnd"/>
      <w:r w:rsidRPr="00625CCC">
        <w:rPr>
          <w:rFonts w:ascii="Arial" w:hAnsi="Arial" w:cs="Arial"/>
          <w:sz w:val="22"/>
          <w:szCs w:val="22"/>
        </w:rPr>
        <w:t xml:space="preserve"> ahmed</w:t>
      </w:r>
    </w:p>
    <w:p w14:paraId="6844EBA0" w14:textId="28C86DEB" w:rsidR="021F216E" w:rsidRPr="00625CCC" w:rsidRDefault="021F216E" w:rsidP="021F216E">
      <w:pPr>
        <w:jc w:val="center"/>
        <w:rPr>
          <w:rFonts w:ascii="Arial" w:eastAsia="Arial Nova" w:hAnsi="Arial" w:cs="Arial"/>
          <w:sz w:val="22"/>
          <w:szCs w:val="22"/>
        </w:rPr>
      </w:pPr>
    </w:p>
    <w:p w14:paraId="33535727" w14:textId="151F077E" w:rsidR="021F216E" w:rsidRPr="00625CCC" w:rsidRDefault="021F216E" w:rsidP="021F216E">
      <w:pPr>
        <w:jc w:val="center"/>
        <w:rPr>
          <w:rFonts w:ascii="Arial" w:eastAsia="Arial Nova" w:hAnsi="Arial" w:cs="Arial"/>
          <w:sz w:val="22"/>
          <w:szCs w:val="22"/>
        </w:rPr>
      </w:pPr>
    </w:p>
    <w:p w14:paraId="74D064F3" w14:textId="77D5FB9F" w:rsidR="021F216E" w:rsidRPr="00625CCC" w:rsidRDefault="021F216E" w:rsidP="021F216E">
      <w:pPr>
        <w:jc w:val="center"/>
        <w:rPr>
          <w:rFonts w:ascii="Arial" w:eastAsia="Arial Nova" w:hAnsi="Arial" w:cs="Arial"/>
          <w:sz w:val="22"/>
          <w:szCs w:val="22"/>
        </w:rPr>
      </w:pPr>
    </w:p>
    <w:p w14:paraId="4955799E" w14:textId="6294BF02" w:rsidR="021F216E" w:rsidRPr="00625CCC" w:rsidRDefault="021F216E" w:rsidP="021F216E">
      <w:pPr>
        <w:jc w:val="center"/>
        <w:rPr>
          <w:rFonts w:ascii="Arial" w:eastAsia="Arial Nova" w:hAnsi="Arial" w:cs="Arial"/>
          <w:sz w:val="22"/>
          <w:szCs w:val="22"/>
        </w:rPr>
      </w:pPr>
    </w:p>
    <w:p w14:paraId="4D496928" w14:textId="5D9CF56B" w:rsidR="021F216E" w:rsidRPr="00625CCC" w:rsidRDefault="021F216E" w:rsidP="021F216E">
      <w:pPr>
        <w:jc w:val="center"/>
        <w:rPr>
          <w:rFonts w:ascii="Arial" w:eastAsia="Arial Nova" w:hAnsi="Arial" w:cs="Arial"/>
          <w:sz w:val="22"/>
          <w:szCs w:val="22"/>
        </w:rPr>
      </w:pPr>
    </w:p>
    <w:p w14:paraId="4AA58ECF" w14:textId="7CDC1BD7" w:rsidR="021F216E" w:rsidRPr="00625CCC" w:rsidRDefault="021F216E" w:rsidP="021F216E">
      <w:pPr>
        <w:jc w:val="center"/>
        <w:rPr>
          <w:rFonts w:ascii="Arial" w:eastAsia="Arial Nova" w:hAnsi="Arial" w:cs="Arial"/>
          <w:sz w:val="22"/>
          <w:szCs w:val="22"/>
        </w:rPr>
      </w:pPr>
    </w:p>
    <w:p w14:paraId="0FE2EC74" w14:textId="77777777" w:rsidR="00337274" w:rsidRPr="00625CCC" w:rsidRDefault="00337274" w:rsidP="021F216E">
      <w:pPr>
        <w:rPr>
          <w:rFonts w:ascii="Arial" w:eastAsia="Arial Nova" w:hAnsi="Arial" w:cs="Arial"/>
          <w:sz w:val="22"/>
          <w:szCs w:val="22"/>
        </w:rPr>
      </w:pPr>
    </w:p>
    <w:p w14:paraId="0052A631" w14:textId="77777777" w:rsidR="00337274" w:rsidRPr="00625CCC" w:rsidRDefault="00337274" w:rsidP="021F216E">
      <w:pPr>
        <w:rPr>
          <w:rFonts w:ascii="Arial" w:eastAsia="Arial Nova" w:hAnsi="Arial" w:cs="Arial"/>
          <w:sz w:val="22"/>
          <w:szCs w:val="22"/>
        </w:rPr>
      </w:pPr>
    </w:p>
    <w:p w14:paraId="06F39A1F" w14:textId="77777777" w:rsidR="00625CCC" w:rsidRDefault="00625CCC" w:rsidP="021F216E">
      <w:pPr>
        <w:rPr>
          <w:rFonts w:ascii="Arial" w:eastAsia="Arial Nova" w:hAnsi="Arial" w:cs="Arial"/>
          <w:sz w:val="22"/>
          <w:szCs w:val="22"/>
        </w:rPr>
      </w:pPr>
    </w:p>
    <w:p w14:paraId="34C465A1" w14:textId="77777777" w:rsidR="00625CCC" w:rsidRDefault="00625CCC" w:rsidP="021F216E">
      <w:pPr>
        <w:rPr>
          <w:rFonts w:ascii="Arial" w:eastAsia="Arial Nova" w:hAnsi="Arial" w:cs="Arial"/>
          <w:sz w:val="22"/>
          <w:szCs w:val="22"/>
        </w:rPr>
      </w:pPr>
    </w:p>
    <w:p w14:paraId="3C518839" w14:textId="77777777" w:rsidR="00625CCC" w:rsidRDefault="00625CCC" w:rsidP="021F216E">
      <w:pPr>
        <w:rPr>
          <w:rFonts w:ascii="Arial" w:eastAsia="Arial Nova" w:hAnsi="Arial" w:cs="Arial"/>
          <w:sz w:val="22"/>
          <w:szCs w:val="22"/>
        </w:rPr>
      </w:pPr>
    </w:p>
    <w:p w14:paraId="2350725D" w14:textId="77777777" w:rsidR="00625CCC" w:rsidRDefault="00625CCC" w:rsidP="021F216E">
      <w:pPr>
        <w:rPr>
          <w:rFonts w:ascii="Arial" w:eastAsia="Arial Nova" w:hAnsi="Arial" w:cs="Arial"/>
          <w:sz w:val="22"/>
          <w:szCs w:val="22"/>
        </w:rPr>
      </w:pPr>
    </w:p>
    <w:p w14:paraId="1529CAED" w14:textId="77777777" w:rsidR="00625CCC" w:rsidRDefault="00625CCC" w:rsidP="021F216E">
      <w:pPr>
        <w:rPr>
          <w:rFonts w:ascii="Arial" w:eastAsia="Arial Nova" w:hAnsi="Arial" w:cs="Arial"/>
          <w:sz w:val="22"/>
          <w:szCs w:val="22"/>
        </w:rPr>
      </w:pPr>
    </w:p>
    <w:p w14:paraId="554345B9" w14:textId="77777777" w:rsidR="00625CCC" w:rsidRDefault="00625CCC" w:rsidP="021F216E">
      <w:pPr>
        <w:rPr>
          <w:rFonts w:ascii="Arial" w:eastAsia="Arial Nova" w:hAnsi="Arial" w:cs="Arial"/>
          <w:sz w:val="22"/>
          <w:szCs w:val="22"/>
        </w:rPr>
      </w:pPr>
    </w:p>
    <w:p w14:paraId="181D927A" w14:textId="77777777" w:rsidR="00625CCC" w:rsidRDefault="00625CCC" w:rsidP="021F216E">
      <w:pPr>
        <w:rPr>
          <w:rFonts w:ascii="Arial" w:eastAsia="Arial Nova" w:hAnsi="Arial" w:cs="Arial"/>
          <w:sz w:val="22"/>
          <w:szCs w:val="22"/>
        </w:rPr>
      </w:pPr>
    </w:p>
    <w:p w14:paraId="4528414F" w14:textId="77777777" w:rsidR="00625CCC" w:rsidRDefault="00625CCC" w:rsidP="021F216E">
      <w:pPr>
        <w:rPr>
          <w:rFonts w:ascii="Arial" w:eastAsia="Arial Nova" w:hAnsi="Arial" w:cs="Arial"/>
          <w:sz w:val="22"/>
          <w:szCs w:val="22"/>
        </w:rPr>
      </w:pPr>
    </w:p>
    <w:p w14:paraId="222A694A" w14:textId="77777777" w:rsidR="00625CCC" w:rsidRDefault="00625CCC" w:rsidP="021F216E">
      <w:pPr>
        <w:rPr>
          <w:rFonts w:ascii="Arial" w:eastAsia="Arial Nova" w:hAnsi="Arial" w:cs="Arial"/>
          <w:sz w:val="22"/>
          <w:szCs w:val="22"/>
        </w:rPr>
      </w:pPr>
    </w:p>
    <w:p w14:paraId="751C27A0" w14:textId="77777777" w:rsidR="00625CCC" w:rsidRDefault="00625CCC" w:rsidP="021F216E">
      <w:pPr>
        <w:rPr>
          <w:rFonts w:ascii="Arial" w:eastAsia="Arial Nova" w:hAnsi="Arial" w:cs="Arial"/>
          <w:sz w:val="22"/>
          <w:szCs w:val="22"/>
        </w:rPr>
      </w:pPr>
    </w:p>
    <w:p w14:paraId="4756729C" w14:textId="77777777" w:rsidR="00625CCC" w:rsidRDefault="00625CCC" w:rsidP="021F216E">
      <w:pPr>
        <w:rPr>
          <w:rFonts w:ascii="Arial" w:eastAsia="Arial Nova" w:hAnsi="Arial" w:cs="Arial"/>
          <w:sz w:val="22"/>
          <w:szCs w:val="22"/>
        </w:rPr>
      </w:pPr>
    </w:p>
    <w:p w14:paraId="3C399864" w14:textId="77777777" w:rsidR="00625CCC" w:rsidRDefault="00625CCC" w:rsidP="021F216E">
      <w:pPr>
        <w:rPr>
          <w:rFonts w:ascii="Arial" w:eastAsia="Arial Nova" w:hAnsi="Arial" w:cs="Arial"/>
          <w:sz w:val="22"/>
          <w:szCs w:val="22"/>
        </w:rPr>
      </w:pPr>
    </w:p>
    <w:p w14:paraId="4A4AD17A" w14:textId="77777777" w:rsidR="00625CCC" w:rsidRDefault="00625CCC" w:rsidP="021F216E">
      <w:pPr>
        <w:rPr>
          <w:rFonts w:ascii="Arial" w:eastAsia="Arial Nova" w:hAnsi="Arial" w:cs="Arial"/>
          <w:sz w:val="22"/>
          <w:szCs w:val="22"/>
        </w:rPr>
      </w:pPr>
    </w:p>
    <w:p w14:paraId="349E242A" w14:textId="08980029" w:rsidR="00346480" w:rsidRPr="00625CCC" w:rsidRDefault="32ADAAF6" w:rsidP="021F216E">
      <w:pPr>
        <w:rPr>
          <w:rFonts w:ascii="Arial" w:eastAsia="Arial Nova" w:hAnsi="Arial" w:cs="Arial"/>
          <w:sz w:val="22"/>
          <w:szCs w:val="22"/>
        </w:rPr>
      </w:pPr>
      <w:r w:rsidRPr="00625CCC">
        <w:rPr>
          <w:rFonts w:ascii="Arial" w:eastAsia="Arial Nova" w:hAnsi="Arial" w:cs="Arial"/>
          <w:sz w:val="22"/>
          <w:szCs w:val="22"/>
        </w:rPr>
        <w:lastRenderedPageBreak/>
        <w:t>Task 1 – Concept Map</w:t>
      </w:r>
    </w:p>
    <w:p w14:paraId="7A1F2ED1" w14:textId="1CEC2617" w:rsidR="00982292" w:rsidRPr="00625CCC" w:rsidRDefault="00625CCC" w:rsidP="006C3D8A">
      <w:pPr>
        <w:rPr>
          <w:rFonts w:ascii="Arial" w:eastAsia="Arial Nova" w:hAnsi="Arial" w:cs="Arial"/>
          <w:color w:val="000000" w:themeColor="text1"/>
          <w:sz w:val="22"/>
          <w:szCs w:val="22"/>
        </w:rPr>
      </w:pPr>
      <w:r w:rsidRPr="00625CCC">
        <w:rPr>
          <w:rFonts w:ascii="Arial" w:hAnsi="Arial" w:cs="Arial"/>
          <w:noProof/>
          <w:sz w:val="22"/>
          <w:szCs w:val="22"/>
        </w:rPr>
        <w:drawing>
          <wp:anchor distT="0" distB="0" distL="114300" distR="114300" simplePos="0" relativeHeight="251661824" behindDoc="1" locked="0" layoutInCell="1" allowOverlap="1" wp14:anchorId="015764AB" wp14:editId="533E35B9">
            <wp:simplePos x="0" y="0"/>
            <wp:positionH relativeFrom="margin">
              <wp:posOffset>457200</wp:posOffset>
            </wp:positionH>
            <wp:positionV relativeFrom="paragraph">
              <wp:posOffset>6985</wp:posOffset>
            </wp:positionV>
            <wp:extent cx="4893310" cy="2752725"/>
            <wp:effectExtent l="0" t="0" r="2540" b="9525"/>
            <wp:wrapTopAndBottom/>
            <wp:docPr id="19709461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46198" name=""/>
                    <pic:cNvPicPr/>
                  </pic:nvPicPr>
                  <pic:blipFill>
                    <a:blip r:embed="rId8">
                      <a:extLst>
                        <a:ext uri="{96DAC541-7B7A-43D3-8B79-37D633B846F1}">
                          <asvg:svgBlip xmlns:asvg="http://schemas.microsoft.com/office/drawing/2016/SVG/main" r:embed="rId9"/>
                        </a:ext>
                      </a:extLst>
                    </a:blip>
                    <a:stretch>
                      <a:fillRect/>
                    </a:stretch>
                  </pic:blipFill>
                  <pic:spPr>
                    <a:xfrm>
                      <a:off x="0" y="0"/>
                      <a:ext cx="4893310" cy="2752725"/>
                    </a:xfrm>
                    <a:prstGeom prst="rect">
                      <a:avLst/>
                    </a:prstGeom>
                  </pic:spPr>
                </pic:pic>
              </a:graphicData>
            </a:graphic>
          </wp:anchor>
        </w:drawing>
      </w:r>
      <w:r w:rsidR="007B47CF" w:rsidRPr="00625CCC">
        <w:rPr>
          <w:rFonts w:ascii="Arial" w:eastAsia="Arial Nova" w:hAnsi="Arial" w:cs="Arial"/>
          <w:color w:val="000000" w:themeColor="text1"/>
          <w:sz w:val="22"/>
          <w:szCs w:val="22"/>
        </w:rPr>
        <w:t xml:space="preserve">In health and social care settings, innovation, value generation, and improvement are strongly related. Being creative means coming up with fresh concepts, methods, and answers to problems that patients, service providers, and healthcare </w:t>
      </w:r>
      <w:r w:rsidR="000B7D7E" w:rsidRPr="00625CCC">
        <w:rPr>
          <w:rFonts w:ascii="Arial" w:eastAsia="Arial Nova" w:hAnsi="Arial" w:cs="Arial"/>
          <w:color w:val="000000" w:themeColor="text1"/>
          <w:sz w:val="22"/>
          <w:szCs w:val="22"/>
        </w:rPr>
        <w:t>professional’s</w:t>
      </w:r>
      <w:r w:rsidR="007B47CF" w:rsidRPr="00625CCC">
        <w:rPr>
          <w:rFonts w:ascii="Arial" w:eastAsia="Arial Nova" w:hAnsi="Arial" w:cs="Arial"/>
          <w:color w:val="000000" w:themeColor="text1"/>
          <w:sz w:val="22"/>
          <w:szCs w:val="22"/>
        </w:rPr>
        <w:t xml:space="preserve"> encounter. Using digital technology, creating patient-centered care plans, or creating cutting-edge communication strategies to assist people with complicated needs are some examples of creative approaches </w:t>
      </w:r>
      <w:proofErr w:type="gramStart"/>
      <w:r w:rsidR="007B47CF" w:rsidRPr="00625CCC">
        <w:rPr>
          <w:rFonts w:ascii="Arial" w:eastAsia="Arial Nova" w:hAnsi="Arial" w:cs="Arial"/>
          <w:color w:val="000000" w:themeColor="text1"/>
          <w:sz w:val="22"/>
          <w:szCs w:val="22"/>
        </w:rPr>
        <w:t>in</w:t>
      </w:r>
      <w:proofErr w:type="gramEnd"/>
      <w:r w:rsidR="007B47CF" w:rsidRPr="00625CCC">
        <w:rPr>
          <w:rFonts w:ascii="Arial" w:eastAsia="Arial Nova" w:hAnsi="Arial" w:cs="Arial"/>
          <w:color w:val="000000" w:themeColor="text1"/>
          <w:sz w:val="22"/>
          <w:szCs w:val="22"/>
        </w:rPr>
        <w:t xml:space="preserve"> health and social care. People use creativity to create new technology, compose stories, design structures, create medical cures, and enhance their quality of life. </w:t>
      </w:r>
    </w:p>
    <w:p w14:paraId="2D0ACEDE" w14:textId="2434EEB1" w:rsidR="00C86A69" w:rsidRPr="00625CCC" w:rsidRDefault="007B47CF" w:rsidP="006C3D8A">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By assisting people in adjusting to shifting conditions and resolving difficult problems, it promotes creativity and advancement in society. People use creativity to create new technology, compose stories, design structures, create medical cures, and enhance their quality of life. By assisting people in adjusting to shifting conditions and resolving difficult problems, it promotes creativity and advancement in society</w:t>
      </w:r>
      <w:r w:rsidR="00C86A69" w:rsidRPr="00625CCC">
        <w:rPr>
          <w:rFonts w:ascii="Arial" w:eastAsia="Arial Nova" w:hAnsi="Arial" w:cs="Arial"/>
          <w:color w:val="000000" w:themeColor="text1"/>
          <w:sz w:val="22"/>
          <w:szCs w:val="22"/>
        </w:rPr>
        <w:t>.</w:t>
      </w:r>
      <w:r w:rsidR="00346480" w:rsidRPr="00625CCC">
        <w:rPr>
          <w:rFonts w:ascii="Arial" w:eastAsia="Arial Nova" w:hAnsi="Arial" w:cs="Arial"/>
          <w:sz w:val="22"/>
          <w:szCs w:val="22"/>
        </w:rPr>
        <w:t xml:space="preserve"> </w:t>
      </w:r>
      <w:r w:rsidR="002B7FAF" w:rsidRPr="00625CCC">
        <w:rPr>
          <w:rFonts w:ascii="Arial" w:eastAsia="Arial Nova" w:hAnsi="Arial" w:cs="Arial"/>
          <w:color w:val="000000" w:themeColor="text1"/>
          <w:sz w:val="22"/>
          <w:szCs w:val="22"/>
        </w:rPr>
        <w:t>The</w:t>
      </w:r>
      <w:r w:rsidR="006C3D8A" w:rsidRPr="00625CCC">
        <w:rPr>
          <w:rFonts w:ascii="Arial" w:eastAsia="Arial Nova" w:hAnsi="Arial" w:cs="Arial"/>
          <w:color w:val="000000" w:themeColor="text1"/>
          <w:sz w:val="22"/>
          <w:szCs w:val="22"/>
        </w:rPr>
        <w:t xml:space="preserve"> effectiveness and </w:t>
      </w:r>
      <w:r w:rsidR="000B7D7E" w:rsidRPr="00625CCC">
        <w:rPr>
          <w:rFonts w:ascii="Arial" w:eastAsia="Arial Nova" w:hAnsi="Arial" w:cs="Arial"/>
          <w:color w:val="000000" w:themeColor="text1"/>
          <w:sz w:val="22"/>
          <w:szCs w:val="22"/>
        </w:rPr>
        <w:t>Caliber</w:t>
      </w:r>
      <w:r w:rsidR="006C3D8A" w:rsidRPr="00625CCC">
        <w:rPr>
          <w:rFonts w:ascii="Arial" w:eastAsia="Arial Nova" w:hAnsi="Arial" w:cs="Arial"/>
          <w:color w:val="000000" w:themeColor="text1"/>
          <w:sz w:val="22"/>
          <w:szCs w:val="22"/>
        </w:rPr>
        <w:t xml:space="preserve"> of services, creative thinking helps create value. </w:t>
      </w:r>
      <w:r w:rsidR="00A63347" w:rsidRPr="00625CCC">
        <w:rPr>
          <w:rFonts w:ascii="Arial" w:eastAsia="Arial Nova" w:hAnsi="Arial" w:cs="Arial"/>
          <w:color w:val="000000" w:themeColor="text1"/>
          <w:sz w:val="22"/>
          <w:szCs w:val="22"/>
        </w:rPr>
        <w:t>Organizations</w:t>
      </w:r>
      <w:r w:rsidR="006C3D8A" w:rsidRPr="00625CCC">
        <w:rPr>
          <w:rFonts w:ascii="Arial" w:eastAsia="Arial Nova" w:hAnsi="Arial" w:cs="Arial"/>
          <w:color w:val="000000" w:themeColor="text1"/>
          <w:sz w:val="22"/>
          <w:szCs w:val="22"/>
        </w:rPr>
        <w:t xml:space="preserve"> can decrease </w:t>
      </w:r>
      <w:r w:rsidR="00A63347" w:rsidRPr="00625CCC">
        <w:rPr>
          <w:rFonts w:ascii="Arial" w:eastAsia="Arial Nova" w:hAnsi="Arial" w:cs="Arial"/>
          <w:color w:val="000000" w:themeColor="text1"/>
          <w:sz w:val="22"/>
          <w:szCs w:val="22"/>
        </w:rPr>
        <w:t>waiting</w:t>
      </w:r>
      <w:r w:rsidR="006C3D8A" w:rsidRPr="00625CCC">
        <w:rPr>
          <w:rFonts w:ascii="Arial" w:eastAsia="Arial Nova" w:hAnsi="Arial" w:cs="Arial"/>
          <w:color w:val="000000" w:themeColor="text1"/>
          <w:sz w:val="22"/>
          <w:szCs w:val="22"/>
        </w:rPr>
        <w:t xml:space="preserve"> times, enhance patient experiences, and </w:t>
      </w:r>
      <w:r w:rsidR="00A63347" w:rsidRPr="00625CCC">
        <w:rPr>
          <w:rFonts w:ascii="Arial" w:eastAsia="Arial Nova" w:hAnsi="Arial" w:cs="Arial"/>
          <w:color w:val="000000" w:themeColor="text1"/>
          <w:sz w:val="22"/>
          <w:szCs w:val="22"/>
        </w:rPr>
        <w:t>maximize</w:t>
      </w:r>
      <w:r w:rsidR="006C3D8A" w:rsidRPr="00625CCC">
        <w:rPr>
          <w:rFonts w:ascii="Arial" w:eastAsia="Arial Nova" w:hAnsi="Arial" w:cs="Arial"/>
          <w:color w:val="000000" w:themeColor="text1"/>
          <w:sz w:val="22"/>
          <w:szCs w:val="22"/>
        </w:rPr>
        <w:t xml:space="preserve"> resource </w:t>
      </w:r>
      <w:r w:rsidR="00A63347" w:rsidRPr="00625CCC">
        <w:rPr>
          <w:rFonts w:ascii="Arial" w:eastAsia="Arial Nova" w:hAnsi="Arial" w:cs="Arial"/>
          <w:color w:val="000000" w:themeColor="text1"/>
          <w:sz w:val="22"/>
          <w:szCs w:val="22"/>
        </w:rPr>
        <w:t>utilization</w:t>
      </w:r>
      <w:r w:rsidR="006C3D8A" w:rsidRPr="00625CCC">
        <w:rPr>
          <w:rFonts w:ascii="Arial" w:eastAsia="Arial Nova" w:hAnsi="Arial" w:cs="Arial"/>
          <w:color w:val="000000" w:themeColor="text1"/>
          <w:sz w:val="22"/>
          <w:szCs w:val="22"/>
        </w:rPr>
        <w:t xml:space="preserve"> by implementing new practices. When healthcare services improve patient outcomes while simultaneously promoting employee well-being and </w:t>
      </w:r>
      <w:r w:rsidR="00A63347" w:rsidRPr="00625CCC">
        <w:rPr>
          <w:rFonts w:ascii="Arial" w:eastAsia="Arial Nova" w:hAnsi="Arial" w:cs="Arial"/>
          <w:color w:val="000000" w:themeColor="text1"/>
          <w:sz w:val="22"/>
          <w:szCs w:val="22"/>
        </w:rPr>
        <w:t>organizational</w:t>
      </w:r>
      <w:r w:rsidR="006C3D8A" w:rsidRPr="00625CCC">
        <w:rPr>
          <w:rFonts w:ascii="Arial" w:eastAsia="Arial Nova" w:hAnsi="Arial" w:cs="Arial"/>
          <w:color w:val="000000" w:themeColor="text1"/>
          <w:sz w:val="22"/>
          <w:szCs w:val="22"/>
        </w:rPr>
        <w:t xml:space="preserve"> performance, value is created.</w:t>
      </w:r>
      <w:r w:rsidR="002B7FAF" w:rsidRPr="00625CCC">
        <w:rPr>
          <w:rFonts w:ascii="Arial" w:eastAsia="Arial Nova" w:hAnsi="Arial" w:cs="Arial"/>
          <w:color w:val="000000" w:themeColor="text1"/>
          <w:sz w:val="22"/>
          <w:szCs w:val="22"/>
        </w:rPr>
        <w:t xml:space="preserve"> </w:t>
      </w:r>
      <w:r w:rsidR="006C3D8A" w:rsidRPr="00625CCC">
        <w:rPr>
          <w:rFonts w:ascii="Arial" w:eastAsia="Arial Nova" w:hAnsi="Arial" w:cs="Arial"/>
          <w:color w:val="000000" w:themeColor="text1"/>
          <w:sz w:val="22"/>
          <w:szCs w:val="22"/>
        </w:rPr>
        <w:t xml:space="preserve">Improvements in the health and social care systems follow from the development of value. Better services are more sensitive to the requirements of various groups, safer, and easier to obtain. For </w:t>
      </w:r>
      <w:r w:rsidR="00404371" w:rsidRPr="00625CCC">
        <w:rPr>
          <w:rFonts w:ascii="Arial" w:eastAsia="Arial Nova" w:hAnsi="Arial" w:cs="Arial"/>
          <w:color w:val="000000" w:themeColor="text1"/>
          <w:sz w:val="22"/>
          <w:szCs w:val="22"/>
        </w:rPr>
        <w:t>example</w:t>
      </w:r>
      <w:r w:rsidR="006C3D8A" w:rsidRPr="00625CCC">
        <w:rPr>
          <w:rFonts w:ascii="Arial" w:eastAsia="Arial Nova" w:hAnsi="Arial" w:cs="Arial"/>
          <w:color w:val="000000" w:themeColor="text1"/>
          <w:sz w:val="22"/>
          <w:szCs w:val="22"/>
        </w:rPr>
        <w:t>, telemedicine services can improve rural communities' access to care while lowering hospital expenses and strain.</w:t>
      </w:r>
      <w:r w:rsidR="00404371" w:rsidRPr="00625CCC">
        <w:rPr>
          <w:rFonts w:ascii="Arial" w:eastAsia="Arial Nova" w:hAnsi="Arial" w:cs="Arial"/>
          <w:color w:val="000000" w:themeColor="text1"/>
          <w:sz w:val="22"/>
          <w:szCs w:val="22"/>
        </w:rPr>
        <w:t xml:space="preserve"> These ideas are always interacting. Innovation is fueled by creativity, value is produced by innovation, and value promotes sustained progress. Better services, in turn, foster more innovation by encouraging healthcare workers to learn, work together, and engage in reflective practice. This cycle enables health and social care organizations to provide high-quality, person-centered care while adapting to changing patient demands.</w:t>
      </w:r>
    </w:p>
    <w:p w14:paraId="6CB48DB0" w14:textId="23E4C1B7" w:rsidR="021F216E" w:rsidRPr="00625CCC" w:rsidRDefault="021F216E" w:rsidP="021F216E">
      <w:pPr>
        <w:rPr>
          <w:rFonts w:ascii="Arial" w:eastAsia="Arial Nova" w:hAnsi="Arial" w:cs="Arial"/>
          <w:color w:val="000000" w:themeColor="text1"/>
          <w:sz w:val="22"/>
          <w:szCs w:val="22"/>
        </w:rPr>
      </w:pPr>
    </w:p>
    <w:p w14:paraId="67185282" w14:textId="5D3B3D9A" w:rsidR="021F216E" w:rsidRPr="00625CCC" w:rsidRDefault="021F216E" w:rsidP="021F216E">
      <w:pPr>
        <w:rPr>
          <w:rFonts w:ascii="Arial" w:eastAsia="Arial Nova" w:hAnsi="Arial" w:cs="Arial"/>
          <w:i/>
          <w:iCs/>
          <w:color w:val="000000" w:themeColor="text1"/>
          <w:sz w:val="22"/>
          <w:szCs w:val="22"/>
        </w:rPr>
      </w:pPr>
    </w:p>
    <w:p w14:paraId="78587690" w14:textId="7B1F8791" w:rsidR="32ADAAF6" w:rsidRDefault="469F9A50" w:rsidP="00625CCC">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lastRenderedPageBreak/>
        <w:t xml:space="preserve">Task 2 - </w:t>
      </w:r>
      <w:r w:rsidR="32ADAAF6" w:rsidRPr="00625CCC">
        <w:rPr>
          <w:rFonts w:ascii="Arial" w:eastAsia="Arial Nova" w:hAnsi="Arial" w:cs="Arial"/>
          <w:color w:val="000000" w:themeColor="text1"/>
          <w:sz w:val="22"/>
          <w:szCs w:val="22"/>
        </w:rPr>
        <w:t>Self-Reflection of Group Activity</w:t>
      </w:r>
    </w:p>
    <w:p w14:paraId="783B34D7" w14:textId="545C9A85" w:rsidR="00182312" w:rsidRPr="00182312" w:rsidRDefault="00182312" w:rsidP="00625CCC">
      <w:pPr>
        <w:rPr>
          <w:rFonts w:ascii="Arial" w:eastAsia="Arial Nova" w:hAnsi="Arial" w:cs="Arial"/>
          <w:color w:val="000000" w:themeColor="text1"/>
          <w:sz w:val="22"/>
          <w:szCs w:val="22"/>
        </w:rPr>
      </w:pPr>
      <w:r w:rsidRPr="00182312">
        <w:rPr>
          <w:rFonts w:ascii="Arial" w:eastAsia="Arial Nova" w:hAnsi="Arial" w:cs="Arial"/>
          <w:color w:val="000000" w:themeColor="text1"/>
          <w:sz w:val="22"/>
          <w:szCs w:val="22"/>
        </w:rPr>
        <w:t>Gibbs' Reflective Cycle (1988) provides a structured way to think about experiences by exploring six stages: description, feelings, evaluation, analysis, conclusion, and an action plan. Using this model helped me reflect more deeply on the convergent and divergent paperclip thinking activity.</w:t>
      </w:r>
    </w:p>
    <w:p w14:paraId="2FDFC4D6" w14:textId="52852A6D" w:rsidR="021F216E" w:rsidRPr="00625CCC" w:rsidRDefault="002E06EB" w:rsidP="021F216E">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Throughout the exercise, our group was instructed to come up with as many applications for a paperclip as they could (divergent thinking), then assess and choose the most useful concepts (convergent thinking). At first, I enjoyed the divergent stage since it promoted innovation and gave everyone the freedom to contribute without fear of repercussions. Our group came up with a variety of ideas, ranging from practical applications like holding papers together to more out-of-the-ordinary ones like making tiny tools or creative designs.</w:t>
      </w:r>
    </w:p>
    <w:p w14:paraId="181677BB" w14:textId="29D839BA" w:rsidR="002E06EB" w:rsidRPr="00625CCC" w:rsidRDefault="00091E64" w:rsidP="021F216E">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During brainstorming, I felt confident and involved because the process fostered an open atmosphere where many viewpoints were respected. I did observe, though, that certain members made more frequent contributions than others. Our group had to evaluate the concepts and choose which were the most practical and practical throughout the convergence stage. We had to establish a consensus and defend our decisions, which called for critical thinking and excellent communication</w:t>
      </w:r>
      <w:r w:rsidRPr="00625CCC">
        <w:rPr>
          <w:rFonts w:ascii="Arial" w:eastAsia="Arial Nova" w:hAnsi="Arial" w:cs="Arial"/>
          <w:i/>
          <w:iCs/>
          <w:color w:val="000000" w:themeColor="text1"/>
          <w:sz w:val="22"/>
          <w:szCs w:val="22"/>
        </w:rPr>
        <w:t>.</w:t>
      </w:r>
      <w:r w:rsidR="00E61EDB" w:rsidRPr="00625CCC">
        <w:rPr>
          <w:rFonts w:ascii="Arial" w:eastAsia="Arial Nova" w:hAnsi="Arial" w:cs="Arial"/>
          <w:color w:val="000000" w:themeColor="text1"/>
          <w:sz w:val="22"/>
          <w:szCs w:val="22"/>
        </w:rPr>
        <w:t xml:space="preserve"> I made different shapes out of the paperclips such as hearts, a plus sign, equal sign, chains, and necklaces</w:t>
      </w:r>
    </w:p>
    <w:p w14:paraId="7B249B8A" w14:textId="1648F8D9" w:rsidR="00C20B56" w:rsidRPr="00625CCC" w:rsidRDefault="009562F2" w:rsidP="021F216E">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The exercise made clear how crucial it is to strike a balance between evaluation and inventiveness. I discovered that while convergent thinking assists in identifying the most workable solutions, divergent thinking fosters creativity by producing a variety of options. I'll make sure everyone has a chance to contribute and encourage more reserved group members to voice their opinions in next assignments. This will enhance teamwork and produce more varied results.</w:t>
      </w:r>
      <w:r w:rsidR="006061B7" w:rsidRPr="00625CCC">
        <w:rPr>
          <w:rFonts w:ascii="Arial" w:eastAsia="Arial Nova" w:hAnsi="Arial" w:cs="Arial"/>
          <w:color w:val="000000" w:themeColor="text1"/>
          <w:sz w:val="22"/>
          <w:szCs w:val="22"/>
        </w:rPr>
        <w:t xml:space="preserve"> </w:t>
      </w:r>
      <w:r w:rsidR="00A849A5" w:rsidRPr="00625CCC">
        <w:rPr>
          <w:rFonts w:ascii="Arial" w:eastAsia="Arial Nova" w:hAnsi="Arial" w:cs="Arial"/>
          <w:color w:val="000000" w:themeColor="text1"/>
          <w:sz w:val="22"/>
          <w:szCs w:val="22"/>
        </w:rPr>
        <w:t>The exercise improved my comprehension of creative problem-solving and showed how many ways of thinking may cooperate to facilitate sound decision-making.</w:t>
      </w:r>
    </w:p>
    <w:p w14:paraId="6CEDED0B" w14:textId="77777777" w:rsidR="00AC1659" w:rsidRPr="00625CCC" w:rsidRDefault="00AC1659" w:rsidP="021F216E">
      <w:pPr>
        <w:rPr>
          <w:rFonts w:ascii="Arial" w:eastAsia="Arial Nova" w:hAnsi="Arial" w:cs="Arial"/>
          <w:color w:val="000000" w:themeColor="text1"/>
          <w:sz w:val="22"/>
          <w:szCs w:val="22"/>
        </w:rPr>
      </w:pPr>
    </w:p>
    <w:p w14:paraId="1A9F9E36" w14:textId="77777777" w:rsidR="00AC1659" w:rsidRPr="00625CCC" w:rsidRDefault="00AC1659" w:rsidP="021F216E">
      <w:pPr>
        <w:rPr>
          <w:rFonts w:ascii="Arial" w:eastAsia="Arial Nova" w:hAnsi="Arial" w:cs="Arial"/>
          <w:color w:val="000000" w:themeColor="text1"/>
          <w:sz w:val="22"/>
          <w:szCs w:val="22"/>
        </w:rPr>
      </w:pPr>
    </w:p>
    <w:p w14:paraId="288B3976" w14:textId="77777777" w:rsidR="00AC1659" w:rsidRPr="00625CCC" w:rsidRDefault="00AC1659" w:rsidP="021F216E">
      <w:pPr>
        <w:rPr>
          <w:rFonts w:ascii="Arial" w:eastAsia="Arial Nova" w:hAnsi="Arial" w:cs="Arial"/>
          <w:color w:val="000000" w:themeColor="text1"/>
          <w:sz w:val="22"/>
          <w:szCs w:val="22"/>
        </w:rPr>
      </w:pPr>
    </w:p>
    <w:p w14:paraId="65912EC1" w14:textId="77777777" w:rsidR="00AC1659" w:rsidRPr="00625CCC" w:rsidRDefault="00AC1659" w:rsidP="021F216E">
      <w:pPr>
        <w:rPr>
          <w:rFonts w:ascii="Arial" w:eastAsia="Arial Nova" w:hAnsi="Arial" w:cs="Arial"/>
          <w:color w:val="000000" w:themeColor="text1"/>
          <w:sz w:val="22"/>
          <w:szCs w:val="22"/>
        </w:rPr>
      </w:pPr>
    </w:p>
    <w:p w14:paraId="788CBF96" w14:textId="77777777" w:rsidR="00FE3EE4" w:rsidRPr="00625CCC" w:rsidRDefault="00FE3EE4" w:rsidP="021F216E">
      <w:pPr>
        <w:rPr>
          <w:rFonts w:ascii="Arial" w:eastAsia="Arial Nova" w:hAnsi="Arial" w:cs="Arial"/>
          <w:color w:val="000000" w:themeColor="text1"/>
          <w:sz w:val="22"/>
          <w:szCs w:val="22"/>
        </w:rPr>
      </w:pPr>
    </w:p>
    <w:p w14:paraId="4D2A1623" w14:textId="77777777" w:rsidR="00FE3EE4" w:rsidRPr="00625CCC" w:rsidRDefault="00FE3EE4" w:rsidP="021F216E">
      <w:pPr>
        <w:rPr>
          <w:rFonts w:ascii="Arial" w:eastAsia="Arial Nova" w:hAnsi="Arial" w:cs="Arial"/>
          <w:color w:val="000000" w:themeColor="text1"/>
          <w:sz w:val="22"/>
          <w:szCs w:val="22"/>
        </w:rPr>
      </w:pPr>
    </w:p>
    <w:p w14:paraId="30D64B0C" w14:textId="77777777" w:rsidR="00FE3EE4" w:rsidRPr="00625CCC" w:rsidRDefault="00FE3EE4" w:rsidP="021F216E">
      <w:pPr>
        <w:rPr>
          <w:rFonts w:ascii="Arial" w:eastAsia="Arial Nova" w:hAnsi="Arial" w:cs="Arial"/>
          <w:color w:val="000000" w:themeColor="text1"/>
          <w:sz w:val="22"/>
          <w:szCs w:val="22"/>
        </w:rPr>
      </w:pPr>
    </w:p>
    <w:p w14:paraId="1B5AAD5A" w14:textId="77777777" w:rsidR="00FE3EE4" w:rsidRPr="00625CCC" w:rsidRDefault="00FE3EE4" w:rsidP="021F216E">
      <w:pPr>
        <w:rPr>
          <w:rFonts w:ascii="Arial" w:eastAsia="Arial Nova" w:hAnsi="Arial" w:cs="Arial"/>
          <w:color w:val="000000" w:themeColor="text1"/>
          <w:sz w:val="22"/>
          <w:szCs w:val="22"/>
        </w:rPr>
      </w:pPr>
    </w:p>
    <w:p w14:paraId="0FE39BA5" w14:textId="590105E7" w:rsidR="021F216E" w:rsidRPr="00625CCC" w:rsidRDefault="021F216E" w:rsidP="021F216E">
      <w:pPr>
        <w:rPr>
          <w:rFonts w:ascii="Arial" w:eastAsia="Arial Nova" w:hAnsi="Arial" w:cs="Arial"/>
          <w:i/>
          <w:iCs/>
          <w:color w:val="000000" w:themeColor="text1"/>
          <w:sz w:val="22"/>
          <w:szCs w:val="22"/>
        </w:rPr>
      </w:pPr>
    </w:p>
    <w:p w14:paraId="6186EA96" w14:textId="77777777" w:rsidR="00563EB8" w:rsidRPr="00625CCC" w:rsidRDefault="00563EB8" w:rsidP="021F216E">
      <w:pPr>
        <w:rPr>
          <w:rFonts w:ascii="Arial" w:eastAsia="Arial Nova" w:hAnsi="Arial" w:cs="Arial"/>
          <w:i/>
          <w:iCs/>
          <w:color w:val="000000" w:themeColor="text1"/>
          <w:sz w:val="22"/>
          <w:szCs w:val="22"/>
        </w:rPr>
      </w:pPr>
    </w:p>
    <w:p w14:paraId="21CF7B6E" w14:textId="77777777" w:rsidR="00563EB8" w:rsidRPr="00625CCC" w:rsidRDefault="00563EB8" w:rsidP="021F216E">
      <w:pPr>
        <w:rPr>
          <w:rFonts w:ascii="Arial" w:eastAsia="Arial Nova" w:hAnsi="Arial" w:cs="Arial"/>
          <w:i/>
          <w:iCs/>
          <w:color w:val="000000" w:themeColor="text1"/>
          <w:sz w:val="22"/>
          <w:szCs w:val="22"/>
        </w:rPr>
      </w:pPr>
    </w:p>
    <w:p w14:paraId="4C36B484" w14:textId="77777777" w:rsidR="00563EB8" w:rsidRPr="00625CCC" w:rsidRDefault="00563EB8" w:rsidP="021F216E">
      <w:pPr>
        <w:rPr>
          <w:rFonts w:ascii="Arial" w:eastAsia="Arial Nova" w:hAnsi="Arial" w:cs="Arial"/>
          <w:i/>
          <w:iCs/>
          <w:color w:val="000000" w:themeColor="text1"/>
          <w:sz w:val="22"/>
          <w:szCs w:val="22"/>
        </w:rPr>
      </w:pPr>
    </w:p>
    <w:p w14:paraId="3D8E9ECA" w14:textId="33CA9756" w:rsidR="32ADAAF6" w:rsidRPr="00625CCC" w:rsidRDefault="2A01ADFD" w:rsidP="47853A3C">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 xml:space="preserve">Task 3 - </w:t>
      </w:r>
      <w:r w:rsidR="32ADAAF6" w:rsidRPr="00625CCC">
        <w:rPr>
          <w:rFonts w:ascii="Arial" w:eastAsia="Arial Nova" w:hAnsi="Arial" w:cs="Arial"/>
          <w:color w:val="000000" w:themeColor="text1"/>
          <w:sz w:val="22"/>
          <w:szCs w:val="22"/>
        </w:rPr>
        <w:t>Case Study of a UK innovation</w:t>
      </w:r>
    </w:p>
    <w:p w14:paraId="2CDF689B" w14:textId="76777F84" w:rsidR="021F216E" w:rsidRPr="00625CCC" w:rsidRDefault="007E3BBD" w:rsidP="021F216E">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 xml:space="preserve">The NHS Virtual Wards program is a cutting-edge healthcare project that uses digital technology, interdisciplinary clinical support, and remote monitoring to give patients hospital-level care in the comfort of their own homes. Virtual </w:t>
      </w:r>
      <w:proofErr w:type="gramStart"/>
      <w:r w:rsidRPr="00625CCC">
        <w:rPr>
          <w:rFonts w:ascii="Arial" w:eastAsia="Arial Nova" w:hAnsi="Arial" w:cs="Arial"/>
          <w:color w:val="000000" w:themeColor="text1"/>
          <w:sz w:val="22"/>
          <w:szCs w:val="22"/>
        </w:rPr>
        <w:t>wards</w:t>
      </w:r>
      <w:proofErr w:type="gramEnd"/>
      <w:r w:rsidRPr="00625CCC">
        <w:rPr>
          <w:rFonts w:ascii="Arial" w:eastAsia="Arial Nova" w:hAnsi="Arial" w:cs="Arial"/>
          <w:color w:val="000000" w:themeColor="text1"/>
          <w:sz w:val="22"/>
          <w:szCs w:val="22"/>
        </w:rPr>
        <w:t xml:space="preserve">, which were introduced to alleviate the growing strain on hospital capacity and provide patient-centered care, show how innovation can </w:t>
      </w:r>
      <w:proofErr w:type="spellStart"/>
      <w:r w:rsidRPr="00625CCC">
        <w:rPr>
          <w:rFonts w:ascii="Arial" w:eastAsia="Arial Nova" w:hAnsi="Arial" w:cs="Arial"/>
          <w:color w:val="000000" w:themeColor="text1"/>
          <w:sz w:val="22"/>
          <w:szCs w:val="22"/>
        </w:rPr>
        <w:t>revolutionise</w:t>
      </w:r>
      <w:proofErr w:type="spellEnd"/>
      <w:r w:rsidRPr="00625CCC">
        <w:rPr>
          <w:rFonts w:ascii="Arial" w:eastAsia="Arial Nova" w:hAnsi="Arial" w:cs="Arial"/>
          <w:color w:val="000000" w:themeColor="text1"/>
          <w:sz w:val="22"/>
          <w:szCs w:val="22"/>
        </w:rPr>
        <w:t xml:space="preserve"> healthcare delivery.</w:t>
      </w:r>
    </w:p>
    <w:p w14:paraId="3CEA053C" w14:textId="51E21A0D" w:rsidR="007E3BBD" w:rsidRPr="00625CCC" w:rsidRDefault="00E537AE" w:rsidP="021F216E">
      <w:pPr>
        <w:rPr>
          <w:rFonts w:ascii="Arial" w:eastAsia="Arial Nova" w:hAnsi="Arial" w:cs="Arial"/>
          <w:color w:val="000000" w:themeColor="text1"/>
          <w:sz w:val="22"/>
          <w:szCs w:val="22"/>
        </w:rPr>
      </w:pPr>
      <w:proofErr w:type="gramStart"/>
      <w:r w:rsidRPr="00625CCC">
        <w:rPr>
          <w:rFonts w:ascii="Arial" w:eastAsia="Arial Nova" w:hAnsi="Arial" w:cs="Arial"/>
          <w:color w:val="000000" w:themeColor="text1"/>
          <w:sz w:val="22"/>
          <w:szCs w:val="22"/>
        </w:rPr>
        <w:t>the</w:t>
      </w:r>
      <w:proofErr w:type="gramEnd"/>
      <w:r w:rsidRPr="00625CCC">
        <w:rPr>
          <w:rFonts w:ascii="Arial" w:eastAsia="Arial Nova" w:hAnsi="Arial" w:cs="Arial"/>
          <w:color w:val="000000" w:themeColor="text1"/>
          <w:sz w:val="22"/>
          <w:szCs w:val="22"/>
        </w:rPr>
        <w:t xml:space="preserve"> conventional wisdom that acute care must be provided in hospital settings, creativity was crucial to the creation of virtual wards. By integrating wearable monitoring devices, video consultations, home visits, and digital health technology into a single integrated care model, NHS executives and healthcare professionals used a creative approach to service redesign. Redesigning clinical workflows, communication systems, and patient monitoring procedures required creative thinking and marked a substantial departure from traditional healthcare methods.</w:t>
      </w:r>
    </w:p>
    <w:p w14:paraId="77E65535" w14:textId="7BEA1424" w:rsidR="001062EE" w:rsidRPr="00625CCC" w:rsidRDefault="001062EE" w:rsidP="021F216E">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Both divergent and convergent thinking can be seen in the initiative. While convergent thought was employed to assess and put into practice the best solutions, divergent thinking was clearly visible in the investigation of alternate methods of providing treatment outside of hospitals. The NHS innovatively used technology and current clinical experience to develop a flexible and scalable service instead of constructing new hospital facilities. Healthcare providers were able to meet rising demand while upholding safety and quality standards thanks to this strategy.</w:t>
      </w:r>
    </w:p>
    <w:p w14:paraId="394AF858" w14:textId="7B215451" w:rsidR="00B5190F" w:rsidRPr="00625CCC" w:rsidRDefault="00B5190F" w:rsidP="021F216E">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 xml:space="preserve">Patients have benefited greatly from the value provided. Virtual wards lessen the worry and disturbance that come with being admitted to the hospital by allowing patients to get care in familiar settings. Patients can continue to receive routine clinical monitoring while maintaining more independence and being near to family members. Additionally, the strategy has supported faster discharge, decreased the risk of hospital-acquired infections, and decreased needless hospital </w:t>
      </w:r>
      <w:proofErr w:type="spellStart"/>
      <w:r w:rsidRPr="00625CCC">
        <w:rPr>
          <w:rFonts w:ascii="Arial" w:eastAsia="Arial Nova" w:hAnsi="Arial" w:cs="Arial"/>
          <w:color w:val="000000" w:themeColor="text1"/>
          <w:sz w:val="22"/>
          <w:szCs w:val="22"/>
        </w:rPr>
        <w:t>hospitalisations</w:t>
      </w:r>
      <w:proofErr w:type="spellEnd"/>
      <w:r w:rsidRPr="00625CCC">
        <w:rPr>
          <w:rFonts w:ascii="Arial" w:eastAsia="Arial Nova" w:hAnsi="Arial" w:cs="Arial"/>
          <w:color w:val="000000" w:themeColor="text1"/>
          <w:sz w:val="22"/>
          <w:szCs w:val="22"/>
        </w:rPr>
        <w:t>. These advantages lead to better patient outcomes and experiences.</w:t>
      </w:r>
    </w:p>
    <w:p w14:paraId="21433688" w14:textId="5AB2708B" w:rsidR="00563EB8" w:rsidRPr="00625CCC" w:rsidRDefault="003C381E" w:rsidP="021F216E">
      <w:pPr>
        <w:rPr>
          <w:rFonts w:ascii="Arial" w:eastAsia="Arial Nova" w:hAnsi="Arial" w:cs="Arial"/>
          <w:color w:val="000000" w:themeColor="text1"/>
          <w:sz w:val="22"/>
          <w:szCs w:val="22"/>
        </w:rPr>
      </w:pPr>
      <w:r w:rsidRPr="00625CCC">
        <w:rPr>
          <w:rFonts w:ascii="Arial" w:eastAsia="Arial Nova" w:hAnsi="Arial" w:cs="Arial"/>
          <w:color w:val="000000" w:themeColor="text1"/>
          <w:sz w:val="22"/>
          <w:szCs w:val="22"/>
        </w:rPr>
        <w:t xml:space="preserve">Finally, the NHS Virtual Wards project serves as an example of how innovation may lead to significant improvements in the healthcare industry such as </w:t>
      </w:r>
      <w:proofErr w:type="gramStart"/>
      <w:r w:rsidRPr="00625CCC">
        <w:rPr>
          <w:rFonts w:ascii="Arial" w:eastAsia="Arial Nova" w:hAnsi="Arial" w:cs="Arial"/>
          <w:color w:val="000000" w:themeColor="text1"/>
          <w:sz w:val="22"/>
          <w:szCs w:val="22"/>
        </w:rPr>
        <w:t>drive</w:t>
      </w:r>
      <w:proofErr w:type="gramEnd"/>
      <w:r w:rsidRPr="00625CCC">
        <w:rPr>
          <w:rFonts w:ascii="Arial" w:eastAsia="Arial Nova" w:hAnsi="Arial" w:cs="Arial"/>
          <w:color w:val="000000" w:themeColor="text1"/>
          <w:sz w:val="22"/>
          <w:szCs w:val="22"/>
        </w:rPr>
        <w:t xml:space="preserve"> change within healthcare. The NHS has produced substantial benefits for patients and the healthcare system by reconsidering conventional care delivery models and incorporating technology into patient care, highlighting the significance of innovation in tackling contemporary healthcare issues.</w:t>
      </w:r>
    </w:p>
    <w:p w14:paraId="65F3B817" w14:textId="77777777" w:rsidR="00563EB8" w:rsidRDefault="00563EB8" w:rsidP="021F216E">
      <w:pPr>
        <w:rPr>
          <w:rFonts w:ascii="Arial Nova" w:eastAsia="Arial Nova" w:hAnsi="Arial Nova" w:cs="Arial Nova"/>
          <w:color w:val="000000" w:themeColor="text1"/>
        </w:rPr>
      </w:pPr>
    </w:p>
    <w:p w14:paraId="6434FD91" w14:textId="77777777" w:rsidR="009070DC" w:rsidRDefault="009070DC" w:rsidP="47853A3C">
      <w:pPr>
        <w:rPr>
          <w:rFonts w:ascii="Arial Nova" w:eastAsia="Arial Nova" w:hAnsi="Arial Nova" w:cs="Arial Nova"/>
          <w:color w:val="000000" w:themeColor="text1"/>
          <w:sz w:val="44"/>
          <w:szCs w:val="44"/>
        </w:rPr>
      </w:pPr>
    </w:p>
    <w:p w14:paraId="0E94B5E5" w14:textId="77777777" w:rsidR="00E54859" w:rsidRDefault="00E54859" w:rsidP="47853A3C">
      <w:pPr>
        <w:rPr>
          <w:rFonts w:ascii="Arial" w:eastAsia="Arial Nova" w:hAnsi="Arial" w:cs="Arial"/>
          <w:color w:val="000000" w:themeColor="text1"/>
          <w:sz w:val="22"/>
          <w:szCs w:val="22"/>
        </w:rPr>
      </w:pPr>
    </w:p>
    <w:p w14:paraId="3D867F2C" w14:textId="77777777" w:rsidR="00E54859" w:rsidRDefault="00E54859" w:rsidP="47853A3C">
      <w:pPr>
        <w:rPr>
          <w:rFonts w:ascii="Arial" w:eastAsia="Arial Nova" w:hAnsi="Arial" w:cs="Arial"/>
          <w:color w:val="000000" w:themeColor="text1"/>
          <w:sz w:val="22"/>
          <w:szCs w:val="22"/>
        </w:rPr>
      </w:pPr>
    </w:p>
    <w:p w14:paraId="2F48355C" w14:textId="77777777" w:rsidR="00E54859" w:rsidRDefault="00E54859" w:rsidP="47853A3C">
      <w:pPr>
        <w:rPr>
          <w:rFonts w:ascii="Arial" w:eastAsia="Arial Nova" w:hAnsi="Arial" w:cs="Arial"/>
          <w:color w:val="000000" w:themeColor="text1"/>
          <w:sz w:val="22"/>
          <w:szCs w:val="22"/>
        </w:rPr>
      </w:pPr>
    </w:p>
    <w:p w14:paraId="7E7EEBF1" w14:textId="6BC99439" w:rsidR="79E626CA" w:rsidRDefault="11DCB36E" w:rsidP="47853A3C">
      <w:pPr>
        <w:rPr>
          <w:rFonts w:ascii="Arial" w:eastAsia="Arial Nova" w:hAnsi="Arial" w:cs="Arial"/>
          <w:color w:val="000000" w:themeColor="text1"/>
          <w:sz w:val="22"/>
          <w:szCs w:val="22"/>
        </w:rPr>
      </w:pPr>
      <w:r w:rsidRPr="009070DC">
        <w:rPr>
          <w:rFonts w:ascii="Arial" w:eastAsia="Arial Nova" w:hAnsi="Arial" w:cs="Arial"/>
          <w:color w:val="000000" w:themeColor="text1"/>
          <w:sz w:val="22"/>
          <w:szCs w:val="22"/>
        </w:rPr>
        <w:lastRenderedPageBreak/>
        <w:t xml:space="preserve">Task 4 - </w:t>
      </w:r>
      <w:r w:rsidR="79E626CA" w:rsidRPr="009070DC">
        <w:rPr>
          <w:rFonts w:ascii="Arial" w:eastAsia="Arial Nova" w:hAnsi="Arial" w:cs="Arial"/>
          <w:color w:val="000000" w:themeColor="text1"/>
          <w:sz w:val="22"/>
          <w:szCs w:val="22"/>
        </w:rPr>
        <w:t>Research Task</w:t>
      </w:r>
    </w:p>
    <w:p w14:paraId="1BDF9CF7" w14:textId="77777777" w:rsidR="007A4B21" w:rsidRPr="0029210B" w:rsidRDefault="007A4B21" w:rsidP="007A4B21">
      <w:pPr>
        <w:rPr>
          <w:rFonts w:ascii="Arial" w:eastAsia="Arial Nova" w:hAnsi="Arial" w:cs="Arial"/>
          <w:color w:val="000000" w:themeColor="text1"/>
          <w:sz w:val="22"/>
          <w:szCs w:val="22"/>
          <w:lang w:val="en-GB"/>
        </w:rPr>
      </w:pPr>
      <w:r w:rsidRPr="0029210B">
        <w:rPr>
          <w:rFonts w:ascii="Arial" w:eastAsia="Arial Nova" w:hAnsi="Arial" w:cs="Arial"/>
          <w:color w:val="000000" w:themeColor="text1"/>
          <w:sz w:val="22"/>
          <w:szCs w:val="22"/>
          <w:lang w:val="en-GB"/>
        </w:rPr>
        <w:t>Mental health stigma remains a major issue in health and social care. Although awareness of mental health has improved, many people still face negative attitudes and discrimination because of their condition. This can prevent individuals from seeking help and accessing the support they need.</w:t>
      </w:r>
    </w:p>
    <w:p w14:paraId="6C9561A1" w14:textId="77777777" w:rsidR="007A4B21" w:rsidRPr="0029210B" w:rsidRDefault="007A4B21" w:rsidP="007A4B21">
      <w:pPr>
        <w:rPr>
          <w:rFonts w:ascii="Arial" w:eastAsia="Arial Nova" w:hAnsi="Arial" w:cs="Arial"/>
          <w:color w:val="000000" w:themeColor="text1"/>
          <w:sz w:val="22"/>
          <w:szCs w:val="22"/>
          <w:lang w:val="en-GB"/>
        </w:rPr>
      </w:pPr>
      <w:r w:rsidRPr="0029210B">
        <w:rPr>
          <w:rFonts w:ascii="Arial" w:eastAsia="Arial Nova" w:hAnsi="Arial" w:cs="Arial"/>
          <w:color w:val="000000" w:themeColor="text1"/>
          <w:sz w:val="22"/>
          <w:szCs w:val="22"/>
          <w:lang w:val="en-GB"/>
        </w:rPr>
        <w:t>One study by Watson, Ottati and Corrigan (2003) explored why stigma towards people with mental illness continues to exist. The researchers found that society often holds negative stereotypes about people with mental health conditions, such as believing they are dangerous, unpredictable, or unable to contribute to society. These beliefs are often influenced by media portrayals and a lack of understanding about mental illness. As a result, individuals experiencing mental health problems may be treated unfairly or excluded from social opportunities. The study suggests that misinformation and fear are key reasons why mental health stigma remains a problem.</w:t>
      </w:r>
    </w:p>
    <w:p w14:paraId="39CF5CA4" w14:textId="77777777" w:rsidR="007A4B21" w:rsidRPr="0029210B" w:rsidRDefault="007A4B21" w:rsidP="007A4B21">
      <w:pPr>
        <w:rPr>
          <w:rFonts w:ascii="Arial" w:eastAsia="Arial Nova" w:hAnsi="Arial" w:cs="Arial"/>
          <w:color w:val="000000" w:themeColor="text1"/>
          <w:sz w:val="22"/>
          <w:szCs w:val="22"/>
          <w:lang w:val="en-GB"/>
        </w:rPr>
      </w:pPr>
      <w:r w:rsidRPr="0029210B">
        <w:rPr>
          <w:rFonts w:ascii="Arial" w:eastAsia="Arial Nova" w:hAnsi="Arial" w:cs="Arial"/>
          <w:color w:val="000000" w:themeColor="text1"/>
          <w:sz w:val="22"/>
          <w:szCs w:val="22"/>
          <w:lang w:val="en-GB"/>
        </w:rPr>
        <w:t>A second study by Corrigan, Druss and Perlick (2014) examined how stigma affects people's willingness to seek treatment. The researchers found that many individuals avoid asking for help because they fear being judged by others. Some people also develop self-stigma, meaning they begin to believe the negative stereotypes associated with mental illness. This can lower self-esteem and reduce confidence in seeking professional support. The study also highlighted structural stigma, where policies or systems unintentionally create barriers to accessing mental health services. These factors can discourage people from receiving timely treatment and support.</w:t>
      </w:r>
    </w:p>
    <w:p w14:paraId="6321E2DB" w14:textId="77777777" w:rsidR="007A4B21" w:rsidRDefault="007A4B21" w:rsidP="007A4B21">
      <w:pPr>
        <w:rPr>
          <w:rFonts w:ascii="Arial" w:eastAsia="Arial Nova" w:hAnsi="Arial" w:cs="Arial"/>
          <w:color w:val="000000" w:themeColor="text1"/>
          <w:sz w:val="22"/>
          <w:szCs w:val="22"/>
          <w:lang w:val="en-GB"/>
        </w:rPr>
      </w:pPr>
      <w:r w:rsidRPr="0029210B">
        <w:rPr>
          <w:rFonts w:ascii="Arial" w:eastAsia="Arial Nova" w:hAnsi="Arial" w:cs="Arial"/>
          <w:color w:val="000000" w:themeColor="text1"/>
          <w:sz w:val="22"/>
          <w:szCs w:val="22"/>
          <w:lang w:val="en-GB"/>
        </w:rPr>
        <w:t>Overall, both studies show that mental health stigma is caused by negative social attitudes, misunderstanding, and fear of discrimination. These issues can prevent people from accessing healthcare services and achieving positive mental health outcomes. Reducing stigma through education, awareness campaigns, and supportive policies is essential to improving health and social care services for individuals experiencing mental illness.</w:t>
      </w:r>
    </w:p>
    <w:p w14:paraId="0B88B189" w14:textId="62C41035" w:rsidR="00234BB8" w:rsidRDefault="00234BB8" w:rsidP="007A4B21">
      <w:pPr>
        <w:rPr>
          <w:rFonts w:ascii="Arial" w:eastAsia="Arial Nova" w:hAnsi="Arial" w:cs="Arial"/>
          <w:color w:val="000000" w:themeColor="text1"/>
          <w:sz w:val="22"/>
          <w:szCs w:val="22"/>
          <w:lang w:val="en-GB"/>
        </w:rPr>
      </w:pPr>
      <w:proofErr w:type="gramStart"/>
      <w:r w:rsidRPr="00234BB8">
        <w:rPr>
          <w:rFonts w:ascii="Arial" w:eastAsia="Arial Nova" w:hAnsi="Arial" w:cs="Arial"/>
          <w:color w:val="000000" w:themeColor="text1"/>
          <w:sz w:val="22"/>
          <w:szCs w:val="22"/>
          <w:lang w:val="en-GB"/>
        </w:rPr>
        <w:t>These research</w:t>
      </w:r>
      <w:proofErr w:type="gramEnd"/>
      <w:r w:rsidRPr="00234BB8">
        <w:rPr>
          <w:rFonts w:ascii="Arial" w:eastAsia="Arial Nova" w:hAnsi="Arial" w:cs="Arial"/>
          <w:color w:val="000000" w:themeColor="text1"/>
          <w:sz w:val="22"/>
          <w:szCs w:val="22"/>
          <w:lang w:val="en-GB"/>
        </w:rPr>
        <w:t xml:space="preserve"> collectively demonstrate that misconceptions, unfavourable perceptions, and fear of discrimination all contribute to mental health stigma. People may suffer in quiet instead of seeking assistance, which might have negative consequences. Health and social care agencies should keep encouraging mental health education, awareness, and candid discussions </w:t>
      </w:r>
      <w:proofErr w:type="gramStart"/>
      <w:r w:rsidRPr="00234BB8">
        <w:rPr>
          <w:rFonts w:ascii="Arial" w:eastAsia="Arial Nova" w:hAnsi="Arial" w:cs="Arial"/>
          <w:color w:val="000000" w:themeColor="text1"/>
          <w:sz w:val="22"/>
          <w:szCs w:val="22"/>
          <w:lang w:val="en-GB"/>
        </w:rPr>
        <w:t>in order to</w:t>
      </w:r>
      <w:proofErr w:type="gramEnd"/>
      <w:r w:rsidRPr="00234BB8">
        <w:rPr>
          <w:rFonts w:ascii="Arial" w:eastAsia="Arial Nova" w:hAnsi="Arial" w:cs="Arial"/>
          <w:color w:val="000000" w:themeColor="text1"/>
          <w:sz w:val="22"/>
          <w:szCs w:val="22"/>
          <w:lang w:val="en-GB"/>
        </w:rPr>
        <w:t xml:space="preserve"> lessen stigma. People's general quality of life can be enhanced by fostering an atmosphere that is more encouraging and welcoming.</w:t>
      </w:r>
    </w:p>
    <w:p w14:paraId="3A62C794" w14:textId="2E2DCCCB" w:rsidR="00B52802" w:rsidRDefault="00B52802" w:rsidP="00B52802">
      <w:pPr>
        <w:rPr>
          <w:rFonts w:ascii="Arial" w:eastAsia="Arial Nova" w:hAnsi="Arial" w:cs="Arial"/>
          <w:color w:val="000000" w:themeColor="text1"/>
          <w:sz w:val="22"/>
          <w:szCs w:val="22"/>
          <w:lang w:val="en-GB"/>
        </w:rPr>
      </w:pPr>
      <w:r w:rsidRPr="00B52802">
        <w:rPr>
          <w:rFonts w:ascii="Arial" w:eastAsia="Arial Nova" w:hAnsi="Arial" w:cs="Arial"/>
          <w:color w:val="000000" w:themeColor="text1"/>
          <w:sz w:val="22"/>
          <w:szCs w:val="22"/>
          <w:lang w:val="en-GB"/>
        </w:rPr>
        <w:t>.</w:t>
      </w:r>
    </w:p>
    <w:p w14:paraId="37388FA1" w14:textId="77777777" w:rsidR="00CD5B01" w:rsidRDefault="00CD5B01" w:rsidP="47853A3C">
      <w:pPr>
        <w:rPr>
          <w:rFonts w:ascii="Arial" w:eastAsia="Arial Nova" w:hAnsi="Arial" w:cs="Arial"/>
          <w:color w:val="000000" w:themeColor="text1"/>
          <w:sz w:val="22"/>
          <w:szCs w:val="22"/>
          <w:lang w:val="en-GB"/>
        </w:rPr>
      </w:pPr>
    </w:p>
    <w:p w14:paraId="41690F28" w14:textId="77777777" w:rsidR="00CD5B01" w:rsidRDefault="00CD5B01" w:rsidP="47853A3C">
      <w:pPr>
        <w:rPr>
          <w:rFonts w:ascii="Arial" w:eastAsia="Arial Nova" w:hAnsi="Arial" w:cs="Arial"/>
          <w:color w:val="000000" w:themeColor="text1"/>
          <w:sz w:val="22"/>
          <w:szCs w:val="22"/>
          <w:lang w:val="en-GB"/>
        </w:rPr>
      </w:pPr>
    </w:p>
    <w:p w14:paraId="27D09586" w14:textId="77777777" w:rsidR="00E54859" w:rsidRDefault="00E54859" w:rsidP="47853A3C">
      <w:pPr>
        <w:rPr>
          <w:rFonts w:ascii="Arial" w:eastAsia="Arial Nova" w:hAnsi="Arial" w:cs="Arial"/>
          <w:color w:val="000000" w:themeColor="text1"/>
          <w:sz w:val="22"/>
          <w:szCs w:val="22"/>
        </w:rPr>
      </w:pPr>
    </w:p>
    <w:p w14:paraId="443CDDFB" w14:textId="77777777" w:rsidR="00E54859" w:rsidRDefault="00E54859" w:rsidP="47853A3C">
      <w:pPr>
        <w:rPr>
          <w:rFonts w:ascii="Arial" w:eastAsia="Arial Nova" w:hAnsi="Arial" w:cs="Arial"/>
          <w:color w:val="000000" w:themeColor="text1"/>
          <w:sz w:val="22"/>
          <w:szCs w:val="22"/>
        </w:rPr>
      </w:pPr>
    </w:p>
    <w:p w14:paraId="60AECFF6" w14:textId="77777777" w:rsidR="00E54859" w:rsidRDefault="00E54859" w:rsidP="47853A3C">
      <w:pPr>
        <w:rPr>
          <w:rFonts w:ascii="Arial" w:eastAsia="Arial Nova" w:hAnsi="Arial" w:cs="Arial"/>
          <w:color w:val="000000" w:themeColor="text1"/>
          <w:sz w:val="22"/>
          <w:szCs w:val="22"/>
        </w:rPr>
      </w:pPr>
    </w:p>
    <w:p w14:paraId="443966C0" w14:textId="6E1CC497" w:rsidR="6D65878B" w:rsidRPr="00CD5B01" w:rsidRDefault="72B6EECC" w:rsidP="47853A3C">
      <w:pPr>
        <w:rPr>
          <w:rFonts w:ascii="Arial" w:eastAsia="Arial Nova" w:hAnsi="Arial" w:cs="Arial"/>
          <w:color w:val="000000" w:themeColor="text1"/>
          <w:sz w:val="22"/>
          <w:szCs w:val="22"/>
        </w:rPr>
      </w:pPr>
      <w:r w:rsidRPr="00CD5B01">
        <w:rPr>
          <w:rFonts w:ascii="Arial" w:eastAsia="Arial Nova" w:hAnsi="Arial" w:cs="Arial"/>
          <w:color w:val="000000" w:themeColor="text1"/>
          <w:sz w:val="22"/>
          <w:szCs w:val="22"/>
        </w:rPr>
        <w:lastRenderedPageBreak/>
        <w:t xml:space="preserve">Task </w:t>
      </w:r>
      <w:r w:rsidR="00563EB8" w:rsidRPr="00CD5B01">
        <w:rPr>
          <w:rFonts w:ascii="Arial" w:eastAsia="Arial Nova" w:hAnsi="Arial" w:cs="Arial"/>
          <w:color w:val="000000" w:themeColor="text1"/>
          <w:sz w:val="22"/>
          <w:szCs w:val="22"/>
        </w:rPr>
        <w:t>5</w:t>
      </w:r>
      <w:r w:rsidRPr="00CD5B01">
        <w:rPr>
          <w:rFonts w:ascii="Arial" w:eastAsia="Arial Nova" w:hAnsi="Arial" w:cs="Arial"/>
          <w:color w:val="000000" w:themeColor="text1"/>
          <w:sz w:val="22"/>
          <w:szCs w:val="22"/>
        </w:rPr>
        <w:t xml:space="preserve"> - </w:t>
      </w:r>
      <w:r w:rsidR="6D65878B" w:rsidRPr="00CD5B01">
        <w:rPr>
          <w:rFonts w:ascii="Arial" w:eastAsia="Arial Nova" w:hAnsi="Arial" w:cs="Arial"/>
          <w:color w:val="000000" w:themeColor="text1"/>
          <w:sz w:val="22"/>
          <w:szCs w:val="22"/>
        </w:rPr>
        <w:t>Podcast</w:t>
      </w:r>
    </w:p>
    <w:p w14:paraId="11129455" w14:textId="2A9BB9A0" w:rsidR="6D65878B" w:rsidRPr="00CD5B01" w:rsidRDefault="6D65878B" w:rsidP="47853A3C">
      <w:pPr>
        <w:rPr>
          <w:rFonts w:ascii="Arial" w:eastAsia="Arial Nova" w:hAnsi="Arial" w:cs="Arial"/>
          <w:sz w:val="22"/>
          <w:szCs w:val="22"/>
        </w:rPr>
      </w:pPr>
      <w:r w:rsidRPr="00CD5B01">
        <w:rPr>
          <w:rFonts w:ascii="Arial" w:eastAsia="Arial Nova" w:hAnsi="Arial" w:cs="Arial"/>
          <w:color w:val="000000" w:themeColor="text1"/>
          <w:sz w:val="22"/>
          <w:szCs w:val="22"/>
        </w:rPr>
        <w:t xml:space="preserve">Record a two-minute Podcast introducing your idea for component 2 using </w:t>
      </w:r>
      <w:hyperlink r:id="rId10">
        <w:r w:rsidRPr="00CD5B01">
          <w:rPr>
            <w:rStyle w:val="Hyperlink"/>
            <w:rFonts w:ascii="Arial" w:eastAsia="Arial Nova" w:hAnsi="Arial" w:cs="Arial"/>
            <w:sz w:val="22"/>
            <w:szCs w:val="22"/>
          </w:rPr>
          <w:t>https://www.rev.com/onlinevoicerecorder</w:t>
        </w:r>
      </w:hyperlink>
      <w:r w:rsidRPr="00CD5B01">
        <w:rPr>
          <w:rFonts w:ascii="Arial" w:eastAsia="Arial Nova" w:hAnsi="Arial" w:cs="Arial"/>
          <w:sz w:val="22"/>
          <w:szCs w:val="22"/>
        </w:rPr>
        <w:t xml:space="preserve"> The MP3 audio must be downloaded and embedded as a file</w:t>
      </w:r>
      <w:r w:rsidR="3299FD2E" w:rsidRPr="00CD5B01">
        <w:rPr>
          <w:rFonts w:ascii="Arial" w:eastAsia="Arial Nova" w:hAnsi="Arial" w:cs="Arial"/>
          <w:sz w:val="22"/>
          <w:szCs w:val="22"/>
        </w:rPr>
        <w:t xml:space="preserve"> (see guidance </w:t>
      </w:r>
      <w:r w:rsidR="4CDDFD23" w:rsidRPr="00CD5B01">
        <w:rPr>
          <w:rFonts w:ascii="Arial" w:eastAsia="Arial Nova" w:hAnsi="Arial" w:cs="Arial"/>
          <w:sz w:val="22"/>
          <w:szCs w:val="22"/>
        </w:rPr>
        <w:t>video</w:t>
      </w:r>
      <w:r w:rsidR="3299FD2E" w:rsidRPr="00CD5B01">
        <w:rPr>
          <w:rFonts w:ascii="Arial" w:eastAsia="Arial Nova" w:hAnsi="Arial" w:cs="Arial"/>
          <w:sz w:val="22"/>
          <w:szCs w:val="22"/>
        </w:rPr>
        <w:t xml:space="preserve"> on how to do this</w:t>
      </w:r>
      <w:r w:rsidR="5D1B1139" w:rsidRPr="00CD5B01">
        <w:rPr>
          <w:rFonts w:ascii="Arial" w:eastAsia="Arial Nova" w:hAnsi="Arial" w:cs="Arial"/>
          <w:sz w:val="22"/>
          <w:szCs w:val="22"/>
        </w:rPr>
        <w:t xml:space="preserve"> here: https://www.youtube.com/watch?v=D21isId0agw</w:t>
      </w:r>
      <w:r w:rsidR="3299FD2E" w:rsidRPr="00CD5B01">
        <w:rPr>
          <w:rFonts w:ascii="Arial" w:eastAsia="Arial Nova" w:hAnsi="Arial" w:cs="Arial"/>
          <w:sz w:val="22"/>
          <w:szCs w:val="22"/>
        </w:rPr>
        <w:t>)</w:t>
      </w:r>
      <w:r w:rsidRPr="00CD5B01">
        <w:rPr>
          <w:rFonts w:ascii="Arial" w:eastAsia="Arial Nova" w:hAnsi="Arial" w:cs="Arial"/>
          <w:sz w:val="22"/>
          <w:szCs w:val="22"/>
        </w:rPr>
        <w:t xml:space="preserve"> or </w:t>
      </w:r>
      <w:r w:rsidR="04D995C7" w:rsidRPr="00CD5B01">
        <w:rPr>
          <w:rFonts w:ascii="Arial" w:eastAsia="Arial Nova" w:hAnsi="Arial" w:cs="Arial"/>
          <w:sz w:val="22"/>
          <w:szCs w:val="22"/>
        </w:rPr>
        <w:t>an accessible OneDrive link</w:t>
      </w:r>
      <w:r w:rsidR="02449CD0" w:rsidRPr="00CD5B01">
        <w:rPr>
          <w:rFonts w:ascii="Arial" w:eastAsia="Arial Nova" w:hAnsi="Arial" w:cs="Arial"/>
          <w:sz w:val="22"/>
          <w:szCs w:val="22"/>
        </w:rPr>
        <w:t xml:space="preserve"> if using a </w:t>
      </w:r>
      <w:proofErr w:type="spellStart"/>
      <w:r w:rsidR="02449CD0" w:rsidRPr="00CD5B01">
        <w:rPr>
          <w:rFonts w:ascii="Arial" w:eastAsia="Arial Nova" w:hAnsi="Arial" w:cs="Arial"/>
          <w:sz w:val="22"/>
          <w:szCs w:val="22"/>
        </w:rPr>
        <w:t>chromebook</w:t>
      </w:r>
      <w:proofErr w:type="spellEnd"/>
      <w:r w:rsidR="04D995C7" w:rsidRPr="00CD5B01">
        <w:rPr>
          <w:rFonts w:ascii="Arial" w:eastAsia="Arial Nova" w:hAnsi="Arial" w:cs="Arial"/>
          <w:sz w:val="22"/>
          <w:szCs w:val="22"/>
        </w:rPr>
        <w:t xml:space="preserve"> (make accessibility – anybody) before inserting</w:t>
      </w:r>
      <w:r w:rsidR="4D842DEF" w:rsidRPr="00CD5B01">
        <w:rPr>
          <w:rFonts w:ascii="Arial" w:eastAsia="Arial Nova" w:hAnsi="Arial" w:cs="Arial"/>
          <w:sz w:val="22"/>
          <w:szCs w:val="22"/>
        </w:rPr>
        <w:t xml:space="preserve"> into your portfolio</w:t>
      </w:r>
      <w:r w:rsidR="04D995C7" w:rsidRPr="00CD5B01">
        <w:rPr>
          <w:rFonts w:ascii="Arial" w:eastAsia="Arial Nova" w:hAnsi="Arial" w:cs="Arial"/>
          <w:sz w:val="22"/>
          <w:szCs w:val="22"/>
        </w:rPr>
        <w:t>. Check the accessibility of the link before submitting.</w:t>
      </w:r>
    </w:p>
    <w:p w14:paraId="3E0E37E5" w14:textId="53B4A6E4" w:rsidR="000B7D7E" w:rsidRDefault="006458CE" w:rsidP="021F216E">
      <w:pPr>
        <w:rPr>
          <w:rFonts w:ascii="Arial" w:eastAsia="Arial Nova" w:hAnsi="Arial" w:cs="Arial"/>
          <w:color w:val="FF0000"/>
          <w:sz w:val="22"/>
          <w:szCs w:val="22"/>
        </w:rPr>
      </w:pPr>
      <w:r>
        <w:object w:dxaOrig="1536" w:dyaOrig="994" w14:anchorId="18C8C1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9pt;height:121.15pt" o:ole="">
            <v:imagedata r:id="rId11" o:title=""/>
          </v:shape>
          <o:OLEObject Type="Embed" ProgID="Package" ShapeID="_x0000_i1025" DrawAspect="Icon" ObjectID="_1844626329" r:id="rId12"/>
        </w:object>
      </w:r>
    </w:p>
    <w:p w14:paraId="3BB5D9D2" w14:textId="06E8C033" w:rsidR="000B7D7E" w:rsidRPr="00CD5B01" w:rsidRDefault="006458CE" w:rsidP="021F216E">
      <w:pPr>
        <w:rPr>
          <w:rFonts w:ascii="Arial" w:eastAsia="Arial Nova" w:hAnsi="Arial" w:cs="Arial"/>
          <w:color w:val="FF0000"/>
          <w:sz w:val="22"/>
          <w:szCs w:val="22"/>
        </w:rPr>
      </w:pPr>
      <w:r>
        <w:rPr>
          <w:rFonts w:ascii="Arial" w:eastAsia="Arial Nova" w:hAnsi="Arial" w:cs="Arial"/>
          <w:color w:val="FF0000"/>
          <w:sz w:val="22"/>
          <w:szCs w:val="22"/>
        </w:rPr>
        <w:t xml:space="preserve">Please click above </w:t>
      </w:r>
      <w:r w:rsidR="00272AE6">
        <w:rPr>
          <w:rFonts w:ascii="Arial" w:eastAsia="Arial Nova" w:hAnsi="Arial" w:cs="Arial"/>
          <w:color w:val="FF0000"/>
          <w:sz w:val="22"/>
          <w:szCs w:val="22"/>
        </w:rPr>
        <w:t xml:space="preserve"> </w:t>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13E6D8CB" w14:textId="77777777" w:rsidR="006069E5" w:rsidRDefault="006069E5" w:rsidP="021F216E">
      <w:pPr>
        <w:rPr>
          <w:rFonts w:ascii="Arial Nova" w:eastAsia="Arial Nova" w:hAnsi="Arial Nova" w:cs="Arial Nova"/>
          <w:color w:val="000000" w:themeColor="text1"/>
          <w:sz w:val="44"/>
          <w:szCs w:val="44"/>
        </w:rPr>
      </w:pPr>
    </w:p>
    <w:p w14:paraId="18391E8D" w14:textId="77777777" w:rsidR="006069E5" w:rsidRDefault="006069E5" w:rsidP="021F216E">
      <w:pPr>
        <w:rPr>
          <w:rFonts w:ascii="Arial Nova" w:eastAsia="Arial Nova" w:hAnsi="Arial Nova" w:cs="Arial Nova"/>
          <w:color w:val="000000" w:themeColor="text1"/>
          <w:sz w:val="44"/>
          <w:szCs w:val="44"/>
        </w:rPr>
      </w:pPr>
    </w:p>
    <w:p w14:paraId="48E5A7F5" w14:textId="77777777" w:rsidR="00E54859" w:rsidRDefault="00E54859" w:rsidP="021F216E">
      <w:pPr>
        <w:rPr>
          <w:rFonts w:ascii="Arial" w:eastAsia="Arial Nova" w:hAnsi="Arial" w:cs="Arial"/>
          <w:color w:val="000000" w:themeColor="text1"/>
          <w:sz w:val="22"/>
          <w:szCs w:val="22"/>
        </w:rPr>
      </w:pPr>
    </w:p>
    <w:p w14:paraId="38BC640E" w14:textId="77777777" w:rsidR="00E54859" w:rsidRDefault="00E54859" w:rsidP="021F216E">
      <w:pPr>
        <w:rPr>
          <w:rFonts w:ascii="Arial" w:eastAsia="Arial Nova" w:hAnsi="Arial" w:cs="Arial"/>
          <w:color w:val="000000" w:themeColor="text1"/>
          <w:sz w:val="22"/>
          <w:szCs w:val="22"/>
        </w:rPr>
      </w:pPr>
    </w:p>
    <w:p w14:paraId="156F27C2" w14:textId="2D6938FF" w:rsidR="021F216E" w:rsidRPr="00CD5B01" w:rsidRDefault="21B62BFC" w:rsidP="021F216E">
      <w:pPr>
        <w:rPr>
          <w:rFonts w:ascii="Arial" w:eastAsia="Arial Nova" w:hAnsi="Arial" w:cs="Arial"/>
          <w:i/>
          <w:iCs/>
          <w:color w:val="FF0000"/>
          <w:sz w:val="22"/>
          <w:szCs w:val="22"/>
        </w:rPr>
      </w:pPr>
      <w:r w:rsidRPr="00CD5B01">
        <w:rPr>
          <w:rFonts w:ascii="Arial" w:eastAsia="Arial Nova" w:hAnsi="Arial" w:cs="Arial"/>
          <w:color w:val="000000" w:themeColor="text1"/>
          <w:sz w:val="22"/>
          <w:szCs w:val="22"/>
        </w:rPr>
        <w:lastRenderedPageBreak/>
        <w:t xml:space="preserve">Task </w:t>
      </w:r>
      <w:r w:rsidR="00563EB8" w:rsidRPr="00CD5B01">
        <w:rPr>
          <w:rFonts w:ascii="Arial" w:eastAsia="Arial Nova" w:hAnsi="Arial" w:cs="Arial"/>
          <w:color w:val="000000" w:themeColor="text1"/>
          <w:sz w:val="22"/>
          <w:szCs w:val="22"/>
        </w:rPr>
        <w:t>6</w:t>
      </w:r>
      <w:r w:rsidRPr="00CD5B01">
        <w:rPr>
          <w:rFonts w:ascii="Arial" w:eastAsia="Arial Nova" w:hAnsi="Arial" w:cs="Arial"/>
          <w:color w:val="000000" w:themeColor="text1"/>
          <w:sz w:val="22"/>
          <w:szCs w:val="22"/>
        </w:rPr>
        <w:t xml:space="preserve"> - </w:t>
      </w:r>
      <w:r w:rsidR="17E92B46" w:rsidRPr="00CD5B01">
        <w:rPr>
          <w:rFonts w:ascii="Arial" w:eastAsia="Arial Nova" w:hAnsi="Arial" w:cs="Arial"/>
          <w:color w:val="000000" w:themeColor="text1"/>
          <w:sz w:val="22"/>
          <w:szCs w:val="22"/>
        </w:rPr>
        <w:t>NHS Leadership Framework Analysis</w:t>
      </w:r>
      <w:r w:rsidR="00B11F5F" w:rsidRPr="00CD5B01">
        <w:rPr>
          <w:rFonts w:ascii="Arial" w:eastAsia="Arial Nova" w:hAnsi="Arial" w:cs="Arial"/>
          <w:color w:val="000000" w:themeColor="text1"/>
          <w:sz w:val="22"/>
          <w:szCs w:val="22"/>
        </w:rPr>
        <w:t xml:space="preserve"> </w:t>
      </w:r>
    </w:p>
    <w:p w14:paraId="160E61B8" w14:textId="77777777" w:rsidR="00B11F5F" w:rsidRPr="00CD5B01" w:rsidRDefault="00B11F5F" w:rsidP="00B11F5F">
      <w:pPr>
        <w:rPr>
          <w:rFonts w:ascii="Arial" w:eastAsia="Arial Nova" w:hAnsi="Arial" w:cs="Arial"/>
          <w:i/>
          <w:iCs/>
          <w:color w:val="000000" w:themeColor="text1"/>
          <w:sz w:val="22"/>
          <w:szCs w:val="22"/>
          <w:lang w:val="en-GB"/>
        </w:rPr>
      </w:pPr>
      <w:r w:rsidRPr="00CD5B01">
        <w:rPr>
          <w:rFonts w:ascii="Arial" w:eastAsia="Arial Nova" w:hAnsi="Arial" w:cs="Arial"/>
          <w:i/>
          <w:iCs/>
          <w:color w:val="000000" w:themeColor="text1"/>
          <w:sz w:val="22"/>
          <w:szCs w:val="22"/>
          <w:lang w:val="en-GB"/>
        </w:rPr>
        <w:t>The NHS Leadership Framework was developed to help individuals at all levels of healthcare understand and improve their leadership skills. It recognises that leadership is not limited to senior managers; everyone working in the NHS can demonstrate leadership in their daily role. The framework focuses on behaviours that help create high-quality patient care and effective teamwork.</w:t>
      </w:r>
    </w:p>
    <w:p w14:paraId="40C781AC" w14:textId="77777777" w:rsidR="00B11F5F" w:rsidRPr="00CD5B01" w:rsidRDefault="00B11F5F" w:rsidP="00B11F5F">
      <w:pPr>
        <w:rPr>
          <w:rFonts w:ascii="Arial" w:eastAsia="Arial Nova" w:hAnsi="Arial" w:cs="Arial"/>
          <w:i/>
          <w:iCs/>
          <w:color w:val="000000" w:themeColor="text1"/>
          <w:sz w:val="22"/>
          <w:szCs w:val="22"/>
          <w:lang w:val="en-GB"/>
        </w:rPr>
      </w:pPr>
      <w:r w:rsidRPr="00CD5B01">
        <w:rPr>
          <w:rFonts w:ascii="Arial" w:eastAsia="Arial Nova" w:hAnsi="Arial" w:cs="Arial"/>
          <w:i/>
          <w:iCs/>
          <w:color w:val="000000" w:themeColor="text1"/>
          <w:sz w:val="22"/>
          <w:szCs w:val="22"/>
          <w:lang w:val="en-GB"/>
        </w:rPr>
        <w:t>The framework is built around nine dimensions. These include demonstrating personal qualities, working with others, managing services, improving services, setting direction, creating a shared purpose, engaging the team, evaluating information, and developing capability. Together, these components encourage leaders to communicate effectively, build positive relationships, make informed decisions, and support continuous improvement.</w:t>
      </w:r>
    </w:p>
    <w:p w14:paraId="40C6754E" w14:textId="77777777" w:rsidR="00B11F5F" w:rsidRPr="00CD5B01" w:rsidRDefault="00B11F5F" w:rsidP="00B11F5F">
      <w:pPr>
        <w:rPr>
          <w:rFonts w:ascii="Arial" w:eastAsia="Arial Nova" w:hAnsi="Arial" w:cs="Arial"/>
          <w:i/>
          <w:iCs/>
          <w:color w:val="000000" w:themeColor="text1"/>
          <w:sz w:val="22"/>
          <w:szCs w:val="22"/>
          <w:lang w:val="en-GB"/>
        </w:rPr>
      </w:pPr>
      <w:r w:rsidRPr="00CD5B01">
        <w:rPr>
          <w:rFonts w:ascii="Arial" w:eastAsia="Arial Nova" w:hAnsi="Arial" w:cs="Arial"/>
          <w:i/>
          <w:iCs/>
          <w:color w:val="000000" w:themeColor="text1"/>
          <w:sz w:val="22"/>
          <w:szCs w:val="22"/>
          <w:lang w:val="en-GB"/>
        </w:rPr>
        <w:t>A key aim of the framework is to ensure that leadership contributes to better outcomes for patients. It promotes collaboration, accountability, and innovation across healthcare settings. By encouraging staff to reflect on their practice and develop leadership skills, the framework helps create a culture where employees feel valued and motivated. Ultimately, the NHS Leadership Framework provides guidance for delivering safe, effective, and patient-centred care while supporting professional development and organisational success.</w:t>
      </w:r>
    </w:p>
    <w:p w14:paraId="334D4D8C" w14:textId="77777777" w:rsidR="00CD5B01" w:rsidRPr="00CD5B01" w:rsidRDefault="00CD5B01" w:rsidP="00CD5B01">
      <w:pPr>
        <w:rPr>
          <w:rFonts w:ascii="Arial" w:eastAsia="Arial Nova" w:hAnsi="Arial" w:cs="Arial"/>
          <w:i/>
          <w:iCs/>
          <w:color w:val="000000" w:themeColor="text1"/>
          <w:sz w:val="22"/>
          <w:szCs w:val="22"/>
          <w:lang w:val="en-GB"/>
        </w:rPr>
      </w:pPr>
      <w:r w:rsidRPr="00CD5B01">
        <w:rPr>
          <w:rFonts w:ascii="Arial" w:eastAsia="Arial Nova" w:hAnsi="Arial" w:cs="Arial"/>
          <w:i/>
          <w:iCs/>
          <w:color w:val="000000" w:themeColor="text1"/>
          <w:sz w:val="22"/>
          <w:szCs w:val="22"/>
          <w:lang w:val="en-GB"/>
        </w:rPr>
        <w:t xml:space="preserve">One important component of the NHS Leadership Framework is </w:t>
      </w:r>
      <w:r w:rsidRPr="00CD5B01">
        <w:rPr>
          <w:rFonts w:ascii="Arial" w:eastAsia="Arial Nova" w:hAnsi="Arial" w:cs="Arial"/>
          <w:b/>
          <w:bCs/>
          <w:i/>
          <w:iCs/>
          <w:color w:val="000000" w:themeColor="text1"/>
          <w:sz w:val="22"/>
          <w:szCs w:val="22"/>
          <w:lang w:val="en-GB"/>
        </w:rPr>
        <w:t>Improving Services</w:t>
      </w:r>
      <w:r w:rsidRPr="00CD5B01">
        <w:rPr>
          <w:rFonts w:ascii="Arial" w:eastAsia="Arial Nova" w:hAnsi="Arial" w:cs="Arial"/>
          <w:i/>
          <w:iCs/>
          <w:color w:val="000000" w:themeColor="text1"/>
          <w:sz w:val="22"/>
          <w:szCs w:val="22"/>
          <w:lang w:val="en-GB"/>
        </w:rPr>
        <w:t>. This involves looking for ways to make healthcare services more effective, efficient, and responsive to patient needs. A leader can use this component to encourage creativity by creating an environment where staff feel comfortable sharing ideas and suggesting improvements.</w:t>
      </w:r>
    </w:p>
    <w:p w14:paraId="37A4C84E" w14:textId="77777777" w:rsidR="00CD5B01" w:rsidRPr="00CD5B01" w:rsidRDefault="00CD5B01" w:rsidP="00CD5B01">
      <w:pPr>
        <w:rPr>
          <w:rFonts w:ascii="Arial" w:eastAsia="Arial Nova" w:hAnsi="Arial" w:cs="Arial"/>
          <w:i/>
          <w:iCs/>
          <w:color w:val="000000" w:themeColor="text1"/>
          <w:sz w:val="22"/>
          <w:szCs w:val="22"/>
          <w:lang w:val="en-GB"/>
        </w:rPr>
      </w:pPr>
      <w:r w:rsidRPr="00CD5B01">
        <w:rPr>
          <w:rFonts w:ascii="Arial" w:eastAsia="Arial Nova" w:hAnsi="Arial" w:cs="Arial"/>
          <w:i/>
          <w:iCs/>
          <w:color w:val="000000" w:themeColor="text1"/>
          <w:sz w:val="22"/>
          <w:szCs w:val="22"/>
          <w:lang w:val="en-GB"/>
        </w:rPr>
        <w:t>For example, a ward manager might hold regular team meetings where employees can discuss challenges and propose new solutions. Staff who work directly with patients often have valuable insights into how services can be improved. By listening to these ideas and involving staff in decision-making, leaders can promote innovation and teamwork.</w:t>
      </w:r>
    </w:p>
    <w:p w14:paraId="47A52703" w14:textId="77777777" w:rsidR="00CD5B01" w:rsidRPr="00CD5B01" w:rsidRDefault="00CD5B01" w:rsidP="00CD5B01">
      <w:pPr>
        <w:rPr>
          <w:rFonts w:ascii="Arial" w:eastAsia="Arial Nova" w:hAnsi="Arial" w:cs="Arial"/>
          <w:i/>
          <w:iCs/>
          <w:color w:val="000000" w:themeColor="text1"/>
          <w:sz w:val="22"/>
          <w:szCs w:val="22"/>
          <w:lang w:val="en-GB"/>
        </w:rPr>
      </w:pPr>
      <w:r w:rsidRPr="00CD5B01">
        <w:rPr>
          <w:rFonts w:ascii="Arial" w:eastAsia="Arial Nova" w:hAnsi="Arial" w:cs="Arial"/>
          <w:i/>
          <w:iCs/>
          <w:color w:val="000000" w:themeColor="text1"/>
          <w:sz w:val="22"/>
          <w:szCs w:val="22"/>
          <w:lang w:val="en-GB"/>
        </w:rPr>
        <w:t>Creative approaches may include introducing new technologies, redesigning care pathways, or developing more flexible ways of delivering services. When employees feel their contributions are valued, they are more likely to engage in problem-solving and continuous improvement. This can lead to better patient experiences, improved outcomes, and a more efficient healthcare service overall.</w:t>
      </w:r>
    </w:p>
    <w:p w14:paraId="28C5E900" w14:textId="77777777" w:rsidR="00F33669" w:rsidRDefault="00F33669" w:rsidP="47853A3C">
      <w:pPr>
        <w:rPr>
          <w:rFonts w:ascii="Arial Nova" w:eastAsia="Arial Nova" w:hAnsi="Arial Nova" w:cs="Arial Nova"/>
          <w:i/>
          <w:iCs/>
          <w:color w:val="000000" w:themeColor="text1"/>
        </w:rPr>
      </w:pPr>
    </w:p>
    <w:p w14:paraId="6CB6131F" w14:textId="77777777" w:rsidR="00E54859" w:rsidRDefault="00E54859" w:rsidP="47853A3C">
      <w:pPr>
        <w:rPr>
          <w:rFonts w:ascii="Arial" w:eastAsia="Arial Nova" w:hAnsi="Arial" w:cs="Arial"/>
          <w:color w:val="000000" w:themeColor="text1"/>
          <w:sz w:val="22"/>
          <w:szCs w:val="22"/>
        </w:rPr>
      </w:pPr>
    </w:p>
    <w:p w14:paraId="7DF6DD1E" w14:textId="77777777" w:rsidR="00E54859" w:rsidRDefault="00E54859" w:rsidP="47853A3C">
      <w:pPr>
        <w:rPr>
          <w:rFonts w:ascii="Arial" w:eastAsia="Arial Nova" w:hAnsi="Arial" w:cs="Arial"/>
          <w:color w:val="000000" w:themeColor="text1"/>
          <w:sz w:val="22"/>
          <w:szCs w:val="22"/>
        </w:rPr>
      </w:pPr>
    </w:p>
    <w:p w14:paraId="11DE1AD1" w14:textId="77777777" w:rsidR="00E54859" w:rsidRDefault="00E54859" w:rsidP="47853A3C">
      <w:pPr>
        <w:rPr>
          <w:rFonts w:ascii="Arial" w:eastAsia="Arial Nova" w:hAnsi="Arial" w:cs="Arial"/>
          <w:color w:val="000000" w:themeColor="text1"/>
          <w:sz w:val="22"/>
          <w:szCs w:val="22"/>
        </w:rPr>
      </w:pPr>
    </w:p>
    <w:p w14:paraId="6AC2A3B3" w14:textId="77777777" w:rsidR="00E54859" w:rsidRDefault="00E54859" w:rsidP="47853A3C">
      <w:pPr>
        <w:rPr>
          <w:rFonts w:ascii="Arial" w:eastAsia="Arial Nova" w:hAnsi="Arial" w:cs="Arial"/>
          <w:color w:val="000000" w:themeColor="text1"/>
          <w:sz w:val="22"/>
          <w:szCs w:val="22"/>
        </w:rPr>
      </w:pPr>
    </w:p>
    <w:p w14:paraId="03DA4D2E" w14:textId="77777777" w:rsidR="00E54859" w:rsidRDefault="00E54859" w:rsidP="47853A3C">
      <w:pPr>
        <w:rPr>
          <w:rFonts w:ascii="Arial" w:eastAsia="Arial Nova" w:hAnsi="Arial" w:cs="Arial"/>
          <w:color w:val="000000" w:themeColor="text1"/>
          <w:sz w:val="22"/>
          <w:szCs w:val="22"/>
        </w:rPr>
      </w:pPr>
    </w:p>
    <w:p w14:paraId="743C7137" w14:textId="480F0908" w:rsidR="17E92B46" w:rsidRPr="00AA2E02" w:rsidRDefault="38F3069B" w:rsidP="47853A3C">
      <w:pPr>
        <w:rPr>
          <w:rFonts w:ascii="Arial" w:eastAsia="Arial Nova" w:hAnsi="Arial" w:cs="Arial"/>
          <w:color w:val="000000" w:themeColor="text1"/>
          <w:sz w:val="22"/>
          <w:szCs w:val="22"/>
        </w:rPr>
      </w:pPr>
      <w:r w:rsidRPr="00AA2E02">
        <w:rPr>
          <w:rFonts w:ascii="Arial" w:eastAsia="Arial Nova" w:hAnsi="Arial" w:cs="Arial"/>
          <w:color w:val="000000" w:themeColor="text1"/>
          <w:sz w:val="22"/>
          <w:szCs w:val="22"/>
        </w:rPr>
        <w:lastRenderedPageBreak/>
        <w:t xml:space="preserve">Task </w:t>
      </w:r>
      <w:r w:rsidR="00563EB8" w:rsidRPr="00AA2E02">
        <w:rPr>
          <w:rFonts w:ascii="Arial" w:eastAsia="Arial Nova" w:hAnsi="Arial" w:cs="Arial"/>
          <w:color w:val="000000" w:themeColor="text1"/>
          <w:sz w:val="22"/>
          <w:szCs w:val="22"/>
        </w:rPr>
        <w:t>7</w:t>
      </w:r>
      <w:r w:rsidRPr="00AA2E02">
        <w:rPr>
          <w:rFonts w:ascii="Arial" w:eastAsia="Arial Nova" w:hAnsi="Arial" w:cs="Arial"/>
          <w:color w:val="000000" w:themeColor="text1"/>
          <w:sz w:val="22"/>
          <w:szCs w:val="22"/>
        </w:rPr>
        <w:t xml:space="preserve"> - </w:t>
      </w:r>
      <w:r w:rsidR="17E92B46" w:rsidRPr="00AA2E02">
        <w:rPr>
          <w:rFonts w:ascii="Arial" w:eastAsia="Arial Nova" w:hAnsi="Arial" w:cs="Arial"/>
          <w:color w:val="000000" w:themeColor="text1"/>
          <w:sz w:val="22"/>
          <w:szCs w:val="22"/>
        </w:rPr>
        <w:t>Self-Reflection Journal Entry</w:t>
      </w:r>
    </w:p>
    <w:p w14:paraId="7B9775D4" w14:textId="77777777" w:rsidR="00BC6F11" w:rsidRDefault="00AA2E02" w:rsidP="00AA2E02">
      <w:pPr>
        <w:rPr>
          <w:rFonts w:ascii="Arial" w:eastAsia="Arial Nova" w:hAnsi="Arial" w:cs="Arial"/>
          <w:color w:val="000000" w:themeColor="text1"/>
          <w:sz w:val="22"/>
          <w:szCs w:val="22"/>
          <w:lang w:val="en-GB"/>
        </w:rPr>
      </w:pPr>
      <w:r w:rsidRPr="00AA2E02">
        <w:rPr>
          <w:rFonts w:ascii="Arial" w:eastAsia="Arial Nova" w:hAnsi="Arial" w:cs="Arial"/>
          <w:color w:val="000000" w:themeColor="text1"/>
          <w:sz w:val="22"/>
          <w:szCs w:val="22"/>
          <w:lang w:val="en-GB"/>
        </w:rPr>
        <w:t>Throughout this module, I have developed a much deeper understanding of creativity and value creation within health and social care. At the beginning, I viewed creativity mainly as coming up with new ideas. However, I now understand that creativity is also about finding practical solutions to challenges, improving services, and enhancing the experiences of patients and service users.</w:t>
      </w:r>
      <w:r w:rsidR="00BC6F11">
        <w:rPr>
          <w:rFonts w:ascii="Arial" w:eastAsia="Arial Nova" w:hAnsi="Arial" w:cs="Arial"/>
          <w:color w:val="000000" w:themeColor="text1"/>
          <w:sz w:val="22"/>
          <w:szCs w:val="22"/>
          <w:lang w:val="en-GB"/>
        </w:rPr>
        <w:t xml:space="preserve"> </w:t>
      </w:r>
    </w:p>
    <w:p w14:paraId="0A338C64" w14:textId="74E7CC59" w:rsidR="00AA2E02" w:rsidRPr="00AA2E02" w:rsidRDefault="00BC6F11" w:rsidP="00AA2E02">
      <w:pPr>
        <w:rPr>
          <w:rFonts w:ascii="Arial" w:eastAsia="Arial Nova" w:hAnsi="Arial" w:cs="Arial"/>
          <w:color w:val="000000" w:themeColor="text1"/>
          <w:sz w:val="22"/>
          <w:szCs w:val="22"/>
          <w:lang w:val="en-GB"/>
        </w:rPr>
      </w:pPr>
      <w:r w:rsidRPr="00BC6F11">
        <w:rPr>
          <w:rFonts w:ascii="Arial" w:eastAsia="Arial Nova" w:hAnsi="Arial" w:cs="Arial"/>
          <w:color w:val="000000" w:themeColor="text1"/>
          <w:sz w:val="22"/>
          <w:szCs w:val="22"/>
        </w:rPr>
        <w:t>Using Gibbs' Reflective Cycle has helped me think more deeply about my learning. Rather than simply describing what happened in class, I have learned to reflect on how I felt, what went well, what I could improve, and how I can apply these lessons in the future. This process has encouraged me to become more aware of my strengths and areas for development.</w:t>
      </w:r>
    </w:p>
    <w:p w14:paraId="769D7F10" w14:textId="77777777" w:rsidR="00AA2E02" w:rsidRPr="00AA2E02" w:rsidRDefault="00AA2E02" w:rsidP="00AA2E02">
      <w:pPr>
        <w:rPr>
          <w:rFonts w:ascii="Arial" w:eastAsia="Arial Nova" w:hAnsi="Arial" w:cs="Arial"/>
          <w:color w:val="000000" w:themeColor="text1"/>
          <w:sz w:val="22"/>
          <w:szCs w:val="22"/>
          <w:lang w:val="en-GB"/>
        </w:rPr>
      </w:pPr>
      <w:r w:rsidRPr="00AA2E02">
        <w:rPr>
          <w:rFonts w:ascii="Arial" w:eastAsia="Arial Nova" w:hAnsi="Arial" w:cs="Arial"/>
          <w:color w:val="000000" w:themeColor="text1"/>
          <w:sz w:val="22"/>
          <w:szCs w:val="22"/>
          <w:lang w:val="en-GB"/>
        </w:rPr>
        <w:t>One of the most valuable lessons I learned was that creativity can be applied at all levels of health and social care, not just by senior leaders or managers. Small changes in communication, service delivery, or teamwork can make a significant difference to the quality of care provided. Learning about innovative NHS initiatives, such as virtual wards, showed me how creative thinking can improve patient outcomes while making services more efficient.</w:t>
      </w:r>
    </w:p>
    <w:p w14:paraId="1320857F" w14:textId="77777777" w:rsidR="00AA2E02" w:rsidRPr="00AA2E02" w:rsidRDefault="00AA2E02" w:rsidP="00AA2E02">
      <w:pPr>
        <w:rPr>
          <w:rFonts w:ascii="Arial" w:eastAsia="Arial Nova" w:hAnsi="Arial" w:cs="Arial"/>
          <w:color w:val="000000" w:themeColor="text1"/>
          <w:sz w:val="22"/>
          <w:szCs w:val="22"/>
          <w:lang w:val="en-GB"/>
        </w:rPr>
      </w:pPr>
      <w:r w:rsidRPr="00AA2E02">
        <w:rPr>
          <w:rFonts w:ascii="Arial" w:eastAsia="Arial Nova" w:hAnsi="Arial" w:cs="Arial"/>
          <w:color w:val="000000" w:themeColor="text1"/>
          <w:sz w:val="22"/>
          <w:szCs w:val="22"/>
          <w:lang w:val="en-GB"/>
        </w:rPr>
        <w:t>The module also helped me understand the importance of value creation. I now recognise that value is not only measured by financial outcomes but also by patient satisfaction, wellbeing, accessibility, and quality of care. Creating value means ensuring that services meet the needs of individuals in a safe, effective, and person-centred way.</w:t>
      </w:r>
    </w:p>
    <w:p w14:paraId="61AE1634" w14:textId="77777777" w:rsidR="00AA2E02" w:rsidRPr="00AA2E02" w:rsidRDefault="00AA2E02" w:rsidP="00AA2E02">
      <w:pPr>
        <w:rPr>
          <w:rFonts w:ascii="Arial" w:eastAsia="Arial Nova" w:hAnsi="Arial" w:cs="Arial"/>
          <w:color w:val="000000" w:themeColor="text1"/>
          <w:sz w:val="22"/>
          <w:szCs w:val="22"/>
          <w:lang w:val="en-GB"/>
        </w:rPr>
      </w:pPr>
      <w:r w:rsidRPr="00AA2E02">
        <w:rPr>
          <w:rFonts w:ascii="Arial" w:eastAsia="Arial Nova" w:hAnsi="Arial" w:cs="Arial"/>
          <w:color w:val="000000" w:themeColor="text1"/>
          <w:sz w:val="22"/>
          <w:szCs w:val="22"/>
          <w:lang w:val="en-GB"/>
        </w:rPr>
        <w:t>This learning has informed my professional practice by encouraging me to be more open-minded, reflective, and proactive when solving problems. In the future, I will be more confident in sharing ideas, working collaboratively with colleagues, and looking for opportunities to improve services. Overall, this module has shown me that creativity and innovation are essential skills for delivering high-quality health and social care.</w:t>
      </w:r>
    </w:p>
    <w:p w14:paraId="11710E1B" w14:textId="6B61F835" w:rsidR="021F216E" w:rsidRPr="00AA2E02" w:rsidRDefault="021F216E" w:rsidP="021F216E">
      <w:pPr>
        <w:rPr>
          <w:rFonts w:ascii="Arial Nova" w:eastAsia="Arial Nova" w:hAnsi="Arial Nova" w:cs="Arial Nova"/>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213F7E88" w14:textId="77777777" w:rsidR="006163B1" w:rsidRDefault="006163B1" w:rsidP="021F216E">
      <w:pPr>
        <w:rPr>
          <w:rFonts w:ascii="Arial Nova" w:eastAsia="Arial Nova" w:hAnsi="Arial Nova" w:cs="Arial Nova"/>
          <w:i/>
          <w:iCs/>
          <w:color w:val="000000" w:themeColor="text1"/>
        </w:rPr>
      </w:pPr>
    </w:p>
    <w:p w14:paraId="5E2803DD" w14:textId="62E25E10" w:rsidR="3EA1690F" w:rsidRPr="009611D0" w:rsidRDefault="3EA1690F" w:rsidP="021F216E">
      <w:pPr>
        <w:rPr>
          <w:rFonts w:ascii="Arial" w:eastAsia="Arial Nova" w:hAnsi="Arial" w:cs="Arial"/>
          <w:color w:val="000000" w:themeColor="text1"/>
          <w:sz w:val="22"/>
          <w:szCs w:val="22"/>
        </w:rPr>
      </w:pPr>
      <w:r w:rsidRPr="009611D0">
        <w:rPr>
          <w:rFonts w:ascii="Arial" w:eastAsia="Arial Nova" w:hAnsi="Arial" w:cs="Arial"/>
          <w:color w:val="000000" w:themeColor="text1"/>
          <w:sz w:val="22"/>
          <w:szCs w:val="22"/>
        </w:rPr>
        <w:t>Reference List</w:t>
      </w:r>
    </w:p>
    <w:p w14:paraId="66AB064E" w14:textId="77777777" w:rsidR="006163B1" w:rsidRPr="00E54859" w:rsidRDefault="006163B1" w:rsidP="00E54859">
      <w:pPr>
        <w:rPr>
          <w:rFonts w:ascii="Arial" w:eastAsia="Arial Nova" w:hAnsi="Arial" w:cs="Arial"/>
          <w:i/>
          <w:iCs/>
          <w:color w:val="000000" w:themeColor="text1"/>
          <w:sz w:val="22"/>
          <w:szCs w:val="22"/>
          <w:lang w:val="en-GB"/>
        </w:rPr>
      </w:pPr>
      <w:r w:rsidRPr="00E54859">
        <w:rPr>
          <w:rFonts w:ascii="Arial" w:eastAsia="Arial Nova" w:hAnsi="Arial" w:cs="Arial"/>
          <w:i/>
          <w:iCs/>
          <w:color w:val="000000" w:themeColor="text1"/>
          <w:sz w:val="22"/>
          <w:szCs w:val="22"/>
          <w:lang w:val="en-GB"/>
        </w:rPr>
        <w:t>NHS Leadership Academy (2013) Healthcare Leadership Model: The Nine Dimensions of Leadership Behaviour. Leeds: NHS Leadership Academy.</w:t>
      </w:r>
    </w:p>
    <w:p w14:paraId="4A1DCE0E" w14:textId="77777777" w:rsidR="006163B1" w:rsidRPr="00E54859" w:rsidRDefault="006163B1" w:rsidP="00E54859">
      <w:pPr>
        <w:rPr>
          <w:rFonts w:ascii="Arial" w:eastAsia="Arial Nova" w:hAnsi="Arial" w:cs="Arial"/>
          <w:i/>
          <w:iCs/>
          <w:color w:val="000000" w:themeColor="text1"/>
          <w:sz w:val="22"/>
          <w:szCs w:val="22"/>
          <w:lang w:val="en-GB"/>
        </w:rPr>
      </w:pPr>
      <w:r w:rsidRPr="00E54859">
        <w:rPr>
          <w:rFonts w:ascii="Arial" w:eastAsia="Arial Nova" w:hAnsi="Arial" w:cs="Arial"/>
          <w:i/>
          <w:iCs/>
          <w:color w:val="000000" w:themeColor="text1"/>
          <w:sz w:val="22"/>
          <w:szCs w:val="22"/>
          <w:lang w:val="en-GB"/>
        </w:rPr>
        <w:t>West, M., Eckert, R., Collins, B. and Chowla, R. (2017) Caring to Change: How Compassionate Leadership Can Stimulate Innovation in Health Care. London: The King's Fund.</w:t>
      </w:r>
    </w:p>
    <w:p w14:paraId="71BECF2A" w14:textId="77777777" w:rsidR="006163B1" w:rsidRPr="00E54859" w:rsidRDefault="006163B1" w:rsidP="00E54859">
      <w:pPr>
        <w:rPr>
          <w:rFonts w:ascii="Arial" w:eastAsia="Arial Nova" w:hAnsi="Arial" w:cs="Arial"/>
          <w:color w:val="000000" w:themeColor="text1"/>
          <w:sz w:val="22"/>
          <w:szCs w:val="22"/>
          <w:lang w:val="en-GB"/>
        </w:rPr>
      </w:pPr>
      <w:r w:rsidRPr="00E54859">
        <w:rPr>
          <w:rFonts w:ascii="Arial" w:eastAsia="Arial Nova" w:hAnsi="Arial" w:cs="Arial"/>
          <w:color w:val="000000" w:themeColor="text1"/>
          <w:sz w:val="22"/>
          <w:szCs w:val="22"/>
          <w:lang w:val="en-GB"/>
        </w:rPr>
        <w:t xml:space="preserve">Corrigan, P.W., Druss, B.G. and Perlick, D.A. (2014) ‘The Impact of Mental Illness Stigma on Seeking and Participating in Mental Health Care’, </w:t>
      </w:r>
      <w:r w:rsidRPr="00E54859">
        <w:rPr>
          <w:rFonts w:ascii="Arial" w:eastAsia="Arial Nova" w:hAnsi="Arial" w:cs="Arial"/>
          <w:i/>
          <w:iCs/>
          <w:color w:val="000000" w:themeColor="text1"/>
          <w:sz w:val="22"/>
          <w:szCs w:val="22"/>
          <w:lang w:val="en-GB"/>
        </w:rPr>
        <w:t>Psychological Science in the Public Interest</w:t>
      </w:r>
      <w:r w:rsidRPr="00E54859">
        <w:rPr>
          <w:rFonts w:ascii="Arial" w:eastAsia="Arial Nova" w:hAnsi="Arial" w:cs="Arial"/>
          <w:color w:val="000000" w:themeColor="text1"/>
          <w:sz w:val="22"/>
          <w:szCs w:val="22"/>
          <w:lang w:val="en-GB"/>
        </w:rPr>
        <w:t>, 15(2), pp. 37–70.</w:t>
      </w:r>
    </w:p>
    <w:p w14:paraId="401E6BCE" w14:textId="77777777" w:rsidR="006163B1" w:rsidRPr="00E54859" w:rsidRDefault="006163B1" w:rsidP="00E54859">
      <w:pPr>
        <w:rPr>
          <w:rFonts w:ascii="Arial" w:eastAsia="Arial Nova" w:hAnsi="Arial" w:cs="Arial"/>
          <w:color w:val="000000" w:themeColor="text1"/>
          <w:sz w:val="22"/>
          <w:szCs w:val="22"/>
          <w:lang w:val="en-GB"/>
        </w:rPr>
      </w:pPr>
      <w:r w:rsidRPr="00E54859">
        <w:rPr>
          <w:rFonts w:ascii="Arial" w:eastAsia="Arial Nova" w:hAnsi="Arial" w:cs="Arial"/>
          <w:color w:val="000000" w:themeColor="text1"/>
          <w:sz w:val="22"/>
          <w:szCs w:val="22"/>
          <w:lang w:val="en-GB"/>
        </w:rPr>
        <w:t xml:space="preserve">Watson, A.C., Ottati, V. and Corrigan, P.W. (2003) ‘From Whence Comes Mental Illness Stigma?’, </w:t>
      </w:r>
      <w:r w:rsidRPr="00E54859">
        <w:rPr>
          <w:rFonts w:ascii="Arial" w:eastAsia="Arial Nova" w:hAnsi="Arial" w:cs="Arial"/>
          <w:i/>
          <w:iCs/>
          <w:color w:val="000000" w:themeColor="text1"/>
          <w:sz w:val="22"/>
          <w:szCs w:val="22"/>
          <w:lang w:val="en-GB"/>
        </w:rPr>
        <w:t>International Journal of Social Psychiatry</w:t>
      </w:r>
      <w:r w:rsidRPr="00E54859">
        <w:rPr>
          <w:rFonts w:ascii="Arial" w:eastAsia="Arial Nova" w:hAnsi="Arial" w:cs="Arial"/>
          <w:color w:val="000000" w:themeColor="text1"/>
          <w:sz w:val="22"/>
          <w:szCs w:val="22"/>
          <w:lang w:val="en-GB"/>
        </w:rPr>
        <w:t>, 49(2), pp. 142–157.</w:t>
      </w:r>
    </w:p>
    <w:p w14:paraId="4BFEE59E" w14:textId="77777777" w:rsidR="006163B1" w:rsidRPr="00E54859" w:rsidRDefault="006163B1" w:rsidP="00E54859">
      <w:pPr>
        <w:rPr>
          <w:rFonts w:ascii="Arial Nova" w:eastAsia="Arial Nova" w:hAnsi="Arial Nova" w:cs="Arial Nova"/>
          <w:color w:val="000000" w:themeColor="text1"/>
          <w:lang w:val="en-GB"/>
        </w:rPr>
      </w:pPr>
      <w:r w:rsidRPr="00E54859">
        <w:rPr>
          <w:rFonts w:ascii="Arial Nova" w:eastAsia="Arial Nova" w:hAnsi="Arial Nova" w:cs="Arial Nova"/>
          <w:color w:val="000000" w:themeColor="text1"/>
          <w:lang w:val="en-GB"/>
        </w:rPr>
        <w:t xml:space="preserve">NHS England (2024) </w:t>
      </w:r>
      <w:r w:rsidRPr="00E54859">
        <w:rPr>
          <w:rFonts w:ascii="Arial Nova" w:eastAsia="Arial Nova" w:hAnsi="Arial Nova" w:cs="Arial Nova"/>
          <w:i/>
          <w:iCs/>
          <w:color w:val="000000" w:themeColor="text1"/>
          <w:lang w:val="en-GB"/>
        </w:rPr>
        <w:t>Virtual Wards</w:t>
      </w:r>
      <w:r w:rsidRPr="00E54859">
        <w:rPr>
          <w:rFonts w:ascii="Arial Nova" w:eastAsia="Arial Nova" w:hAnsi="Arial Nova" w:cs="Arial Nova"/>
          <w:color w:val="000000" w:themeColor="text1"/>
          <w:lang w:val="en-GB"/>
        </w:rPr>
        <w:t xml:space="preserve">. Available at: </w:t>
      </w:r>
      <w:hyperlink r:id="rId13" w:tgtFrame="_new" w:history="1">
        <w:r w:rsidRPr="00E54859">
          <w:rPr>
            <w:rStyle w:val="Hyperlink"/>
            <w:rFonts w:ascii="Arial Nova" w:eastAsia="Arial Nova" w:hAnsi="Arial Nova" w:cs="Arial Nova"/>
            <w:lang w:val="en-GB"/>
          </w:rPr>
          <w:t>https://www.england.nhs.uk/virtual-wards/</w:t>
        </w:r>
      </w:hyperlink>
      <w:r w:rsidRPr="00E54859">
        <w:rPr>
          <w:rFonts w:ascii="Arial Nova" w:eastAsia="Arial Nova" w:hAnsi="Arial Nova" w:cs="Arial Nova"/>
          <w:color w:val="000000" w:themeColor="text1"/>
          <w:lang w:val="en-GB"/>
        </w:rPr>
        <w:t xml:space="preserve"> (Accessed: 2 June 2026).</w:t>
      </w:r>
    </w:p>
    <w:p w14:paraId="0CBBCA39" w14:textId="77777777" w:rsidR="006163B1" w:rsidRPr="00E54859" w:rsidRDefault="006163B1" w:rsidP="00E54859">
      <w:pPr>
        <w:rPr>
          <w:rFonts w:ascii="Arial Nova" w:eastAsia="Arial Nova" w:hAnsi="Arial Nova" w:cs="Arial Nova"/>
          <w:color w:val="000000" w:themeColor="text1"/>
          <w:lang w:val="en-GB"/>
        </w:rPr>
      </w:pPr>
      <w:r w:rsidRPr="00E54859">
        <w:rPr>
          <w:rFonts w:ascii="Arial Nova" w:eastAsia="Arial Nova" w:hAnsi="Arial Nova" w:cs="Arial Nova"/>
          <w:color w:val="000000" w:themeColor="text1"/>
          <w:lang w:val="en-GB"/>
        </w:rPr>
        <w:t xml:space="preserve">NHS England (2023) </w:t>
      </w:r>
      <w:r w:rsidRPr="00E54859">
        <w:rPr>
          <w:rFonts w:ascii="Arial Nova" w:eastAsia="Arial Nova" w:hAnsi="Arial Nova" w:cs="Arial Nova"/>
          <w:i/>
          <w:iCs/>
          <w:color w:val="000000" w:themeColor="text1"/>
          <w:lang w:val="en-GB"/>
        </w:rPr>
        <w:t>Virtual Wards Operational Framework</w:t>
      </w:r>
      <w:r w:rsidRPr="00E54859">
        <w:rPr>
          <w:rFonts w:ascii="Arial Nova" w:eastAsia="Arial Nova" w:hAnsi="Arial Nova" w:cs="Arial Nova"/>
          <w:color w:val="000000" w:themeColor="text1"/>
          <w:lang w:val="en-GB"/>
        </w:rPr>
        <w:t xml:space="preserve">. Available at: </w:t>
      </w:r>
      <w:hyperlink r:id="rId14" w:tgtFrame="_new" w:history="1">
        <w:r w:rsidRPr="00E54859">
          <w:rPr>
            <w:rStyle w:val="Hyperlink"/>
            <w:rFonts w:ascii="Arial Nova" w:eastAsia="Arial Nova" w:hAnsi="Arial Nova" w:cs="Arial Nova"/>
            <w:lang w:val="en-GB"/>
          </w:rPr>
          <w:t>https://www.england.nhs.uk/long-read/virtual-wards-operational-framework/</w:t>
        </w:r>
      </w:hyperlink>
      <w:r w:rsidRPr="00E54859">
        <w:rPr>
          <w:rFonts w:ascii="Arial Nova" w:eastAsia="Arial Nova" w:hAnsi="Arial Nova" w:cs="Arial Nova"/>
          <w:color w:val="000000" w:themeColor="text1"/>
          <w:lang w:val="en-GB"/>
        </w:rPr>
        <w:t xml:space="preserve"> (Accessed: 2 June 2026).</w:t>
      </w:r>
    </w:p>
    <w:p w14:paraId="3DDE56CF" w14:textId="77777777" w:rsidR="006163B1" w:rsidRPr="00E54859" w:rsidRDefault="006163B1" w:rsidP="00E54859">
      <w:pPr>
        <w:rPr>
          <w:rFonts w:ascii="Arial" w:eastAsia="Arial Nova" w:hAnsi="Arial" w:cs="Arial"/>
          <w:color w:val="000000" w:themeColor="text1"/>
          <w:sz w:val="22"/>
          <w:szCs w:val="22"/>
        </w:rPr>
      </w:pPr>
      <w:r w:rsidRPr="00E54859">
        <w:rPr>
          <w:rFonts w:ascii="Arial" w:eastAsia="Arial Nova" w:hAnsi="Arial" w:cs="Arial"/>
          <w:color w:val="000000" w:themeColor="text1"/>
          <w:sz w:val="22"/>
          <w:szCs w:val="22"/>
        </w:rPr>
        <w:t xml:space="preserve">Learning by Doing Gibbs, G. (1988). </w:t>
      </w:r>
      <w:r w:rsidRPr="00E54859">
        <w:rPr>
          <w:rFonts w:ascii="Arial" w:eastAsia="Arial Nova" w:hAnsi="Arial" w:cs="Arial"/>
          <w:i/>
          <w:iCs/>
          <w:color w:val="000000" w:themeColor="text1"/>
          <w:sz w:val="22"/>
          <w:szCs w:val="22"/>
        </w:rPr>
        <w:t>Learning by Doing: A Guide to Teaching and Learning Methods</w:t>
      </w:r>
      <w:r w:rsidRPr="00E54859">
        <w:rPr>
          <w:rFonts w:ascii="Arial" w:eastAsia="Arial Nova" w:hAnsi="Arial" w:cs="Arial"/>
          <w:color w:val="000000" w:themeColor="text1"/>
          <w:sz w:val="22"/>
          <w:szCs w:val="22"/>
        </w:rPr>
        <w:t>. Oxford: Oxford Polytechnic.</w:t>
      </w:r>
    </w:p>
    <w:p w14:paraId="638D46B4" w14:textId="77777777" w:rsidR="006163B1" w:rsidRPr="00AD1F9F" w:rsidRDefault="006163B1" w:rsidP="006163B1">
      <w:pPr>
        <w:rPr>
          <w:rFonts w:ascii="Arial Nova" w:eastAsia="Arial Nova" w:hAnsi="Arial Nova" w:cs="Arial Nova"/>
          <w:color w:val="000000" w:themeColor="text1"/>
          <w:lang w:val="en-GB"/>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0D33F" w14:textId="77777777" w:rsidR="007F5E96" w:rsidRDefault="007F5E96" w:rsidP="00255A0D">
      <w:pPr>
        <w:spacing w:after="0" w:line="240" w:lineRule="auto"/>
      </w:pPr>
      <w:r>
        <w:separator/>
      </w:r>
    </w:p>
  </w:endnote>
  <w:endnote w:type="continuationSeparator" w:id="0">
    <w:p w14:paraId="71F39698" w14:textId="77777777" w:rsidR="007F5E96" w:rsidRDefault="007F5E96"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B84D9" w14:textId="77777777" w:rsidR="007F5E96" w:rsidRDefault="007F5E96" w:rsidP="00255A0D">
      <w:pPr>
        <w:spacing w:after="0" w:line="240" w:lineRule="auto"/>
      </w:pPr>
      <w:r>
        <w:separator/>
      </w:r>
    </w:p>
  </w:footnote>
  <w:footnote w:type="continuationSeparator" w:id="0">
    <w:p w14:paraId="398373F4" w14:textId="77777777" w:rsidR="007F5E96" w:rsidRDefault="007F5E96"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8351F"/>
    <w:multiLevelType w:val="hybridMultilevel"/>
    <w:tmpl w:val="4244A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1"/>
  </w:num>
  <w:num w:numId="2" w16cid:durableId="76220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4099F"/>
    <w:rsid w:val="000674B2"/>
    <w:rsid w:val="00091E64"/>
    <w:rsid w:val="00094EFD"/>
    <w:rsid w:val="000A73C6"/>
    <w:rsid w:val="000B7D7E"/>
    <w:rsid w:val="001062EE"/>
    <w:rsid w:val="00152907"/>
    <w:rsid w:val="00182312"/>
    <w:rsid w:val="001837A1"/>
    <w:rsid w:val="00190F86"/>
    <w:rsid w:val="001A0E8E"/>
    <w:rsid w:val="001C40BE"/>
    <w:rsid w:val="00234BB8"/>
    <w:rsid w:val="00245ECB"/>
    <w:rsid w:val="00250125"/>
    <w:rsid w:val="00255A0D"/>
    <w:rsid w:val="00272AE6"/>
    <w:rsid w:val="0029210B"/>
    <w:rsid w:val="002A0CAE"/>
    <w:rsid w:val="002B7FAF"/>
    <w:rsid w:val="002E06EB"/>
    <w:rsid w:val="00337274"/>
    <w:rsid w:val="00341F85"/>
    <w:rsid w:val="00346480"/>
    <w:rsid w:val="00352BC6"/>
    <w:rsid w:val="0039144B"/>
    <w:rsid w:val="003C381E"/>
    <w:rsid w:val="003D7B31"/>
    <w:rsid w:val="00404371"/>
    <w:rsid w:val="00456C61"/>
    <w:rsid w:val="004622B3"/>
    <w:rsid w:val="004B0800"/>
    <w:rsid w:val="004B2A42"/>
    <w:rsid w:val="004F3F6E"/>
    <w:rsid w:val="00527F3B"/>
    <w:rsid w:val="00533FBC"/>
    <w:rsid w:val="00563EB8"/>
    <w:rsid w:val="00577423"/>
    <w:rsid w:val="005A6469"/>
    <w:rsid w:val="005C6D4C"/>
    <w:rsid w:val="00605160"/>
    <w:rsid w:val="006061B7"/>
    <w:rsid w:val="006069E5"/>
    <w:rsid w:val="006163B1"/>
    <w:rsid w:val="00625CCC"/>
    <w:rsid w:val="00637046"/>
    <w:rsid w:val="006417AA"/>
    <w:rsid w:val="006458CE"/>
    <w:rsid w:val="006C3D8A"/>
    <w:rsid w:val="00715E8E"/>
    <w:rsid w:val="00733EFF"/>
    <w:rsid w:val="00776717"/>
    <w:rsid w:val="007977C6"/>
    <w:rsid w:val="007A4B21"/>
    <w:rsid w:val="007B47CF"/>
    <w:rsid w:val="007D5DD4"/>
    <w:rsid w:val="007E3BBD"/>
    <w:rsid w:val="007F0718"/>
    <w:rsid w:val="007F5E96"/>
    <w:rsid w:val="00817FEC"/>
    <w:rsid w:val="008C6AD0"/>
    <w:rsid w:val="008F2FE9"/>
    <w:rsid w:val="009070DC"/>
    <w:rsid w:val="00942309"/>
    <w:rsid w:val="009562F2"/>
    <w:rsid w:val="009611D0"/>
    <w:rsid w:val="00982292"/>
    <w:rsid w:val="009C5459"/>
    <w:rsid w:val="009C587E"/>
    <w:rsid w:val="009C6865"/>
    <w:rsid w:val="00A507D8"/>
    <w:rsid w:val="00A63347"/>
    <w:rsid w:val="00A81A4F"/>
    <w:rsid w:val="00A849A5"/>
    <w:rsid w:val="00AA2E02"/>
    <w:rsid w:val="00AB0FE4"/>
    <w:rsid w:val="00AC1659"/>
    <w:rsid w:val="00AD1F9F"/>
    <w:rsid w:val="00B11F5F"/>
    <w:rsid w:val="00B26A28"/>
    <w:rsid w:val="00B5190F"/>
    <w:rsid w:val="00B52802"/>
    <w:rsid w:val="00BC6F11"/>
    <w:rsid w:val="00BE2147"/>
    <w:rsid w:val="00BF6082"/>
    <w:rsid w:val="00C20B56"/>
    <w:rsid w:val="00C41E81"/>
    <w:rsid w:val="00C86A69"/>
    <w:rsid w:val="00CA384C"/>
    <w:rsid w:val="00CC7928"/>
    <w:rsid w:val="00CD4AF3"/>
    <w:rsid w:val="00CD5B01"/>
    <w:rsid w:val="00D02F0F"/>
    <w:rsid w:val="00D246F5"/>
    <w:rsid w:val="00D462D8"/>
    <w:rsid w:val="00D930F6"/>
    <w:rsid w:val="00DC2ECF"/>
    <w:rsid w:val="00E025F6"/>
    <w:rsid w:val="00E27A2D"/>
    <w:rsid w:val="00E537AE"/>
    <w:rsid w:val="00E54859"/>
    <w:rsid w:val="00E61EDB"/>
    <w:rsid w:val="00E71CFC"/>
    <w:rsid w:val="00EA2762"/>
    <w:rsid w:val="00F33669"/>
    <w:rsid w:val="00F42AE7"/>
    <w:rsid w:val="00F46E5D"/>
    <w:rsid w:val="00F97CF3"/>
    <w:rsid w:val="00FE3EE4"/>
    <w:rsid w:val="00FE74A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6E471806-67DE-456C-B2F8-6EF1158DB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AD1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virtual-war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ev.com/onlinevoicerecorder"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england.nhs.uk/long-read/virtual-wards-operational-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DCC48-1FF7-4DA8-AA66-DB83812A7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2389</Words>
  <Characters>13622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Jannat Dad</cp:lastModifiedBy>
  <cp:revision>3</cp:revision>
  <dcterms:created xsi:type="dcterms:W3CDTF">2026-07-03T22:23:00Z</dcterms:created>
  <dcterms:modified xsi:type="dcterms:W3CDTF">2026-07-03T22:26:00Z</dcterms:modified>
</cp:coreProperties>
</file>