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499162553"/>
        <w:docPartObj>
          <w:docPartGallery w:val="Cover Pages"/>
          <w:docPartUnique/>
        </w:docPartObj>
      </w:sdtPr>
      <w:sdtEndPr>
        <w:rPr>
          <w:rFonts w:ascii="Arial" w:hAnsi="Arial" w:cs="Arial"/>
          <w:b/>
          <w:bCs/>
          <w:sz w:val="22"/>
          <w:szCs w:val="22"/>
        </w:rPr>
      </w:sdtEndPr>
      <w:sdtContent>
        <w:p w14:paraId="22715455" w14:textId="67BC57F1" w:rsidR="000722DA" w:rsidRDefault="000722DA">
          <w:r>
            <w:rPr>
              <w:noProof/>
            </w:rPr>
            <mc:AlternateContent>
              <mc:Choice Requires="wps">
                <w:drawing>
                  <wp:anchor distT="0" distB="0" distL="114300" distR="114300" simplePos="0" relativeHeight="251660288" behindDoc="1" locked="0" layoutInCell="1" allowOverlap="1" wp14:anchorId="7E6F7C85" wp14:editId="4BFBC859">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1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427E4BDA" id="Straight Connector 1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p>
        <w:p w14:paraId="34FACDD7" w14:textId="3F86A32D" w:rsidR="000722DA" w:rsidRDefault="000722DA">
          <w:pPr>
            <w:rPr>
              <w:rFonts w:ascii="Arial" w:hAnsi="Arial" w:cs="Arial"/>
              <w:b/>
              <w:bCs/>
              <w:sz w:val="22"/>
              <w:szCs w:val="22"/>
            </w:rPr>
          </w:pPr>
          <w:r>
            <w:rPr>
              <w:noProof/>
            </w:rPr>
            <mc:AlternateContent>
              <mc:Choice Requires="wps">
                <w:drawing>
                  <wp:anchor distT="0" distB="0" distL="114300" distR="114300" simplePos="0" relativeHeight="251659264" behindDoc="0" locked="0" layoutInCell="1" allowOverlap="1" wp14:anchorId="72E6E1D2" wp14:editId="7DC23D1A">
                    <wp:simplePos x="0" y="0"/>
                    <wp:positionH relativeFrom="page">
                      <wp:posOffset>1</wp:posOffset>
                    </wp:positionH>
                    <wp:positionV relativeFrom="page">
                      <wp:posOffset>1606731</wp:posOffset>
                    </wp:positionV>
                    <wp:extent cx="6426926" cy="2724785"/>
                    <wp:effectExtent l="0" t="0" r="0" b="0"/>
                    <wp:wrapNone/>
                    <wp:docPr id="38" name="Text Box 139" title="Title and subtitle"/>
                    <wp:cNvGraphicFramePr/>
                    <a:graphic xmlns:a="http://schemas.openxmlformats.org/drawingml/2006/main">
                      <a:graphicData uri="http://schemas.microsoft.com/office/word/2010/wordprocessingShape">
                        <wps:wsp>
                          <wps:cNvSpPr txBox="1"/>
                          <wps:spPr>
                            <a:xfrm>
                              <a:off x="0" y="0"/>
                              <a:ext cx="6426926" cy="2724785"/>
                            </a:xfrm>
                            <a:prstGeom prst="rect">
                              <a:avLst/>
                            </a:prstGeom>
                            <a:noFill/>
                            <a:ln w="6350">
                              <a:noFill/>
                            </a:ln>
                          </wps:spPr>
                          <wps:txbx>
                            <w:txbxContent>
                              <w:p w14:paraId="3A3133CD" w14:textId="632E458E" w:rsidR="000722DA" w:rsidRPr="000722DA" w:rsidRDefault="000722DA" w:rsidP="000722DA">
                                <w:pPr>
                                  <w:spacing w:line="276" w:lineRule="auto"/>
                                  <w:rPr>
                                    <w:rFonts w:ascii="Arial" w:hAnsi="Arial" w:cs="Arial"/>
                                    <w:b/>
                                    <w:bCs/>
                                    <w:sz w:val="36"/>
                                    <w:szCs w:val="36"/>
                                  </w:rPr>
                                </w:pPr>
                                <w:r w:rsidRPr="000722DA">
                                  <w:rPr>
                                    <w:rFonts w:ascii="Arial" w:hAnsi="Arial" w:cs="Arial"/>
                                    <w:b/>
                                    <w:bCs/>
                                    <w:sz w:val="36"/>
                                    <w:szCs w:val="36"/>
                                  </w:rPr>
                                  <w:t>BM</w:t>
                                </w:r>
                                <w:r w:rsidR="00876602">
                                  <w:rPr>
                                    <w:rFonts w:ascii="Arial" w:hAnsi="Arial" w:cs="Arial"/>
                                    <w:b/>
                                    <w:bCs/>
                                    <w:sz w:val="36"/>
                                    <w:szCs w:val="36"/>
                                  </w:rPr>
                                  <w:t>DP</w:t>
                                </w:r>
                                <w:r w:rsidRPr="000722DA">
                                  <w:rPr>
                                    <w:rFonts w:ascii="Arial" w:hAnsi="Arial" w:cs="Arial"/>
                                    <w:b/>
                                    <w:bCs/>
                                    <w:sz w:val="36"/>
                                    <w:szCs w:val="36"/>
                                  </w:rPr>
                                  <w:t>7009 - Quantitative Research Methods</w:t>
                                </w:r>
                              </w:p>
                              <w:p w14:paraId="031755C5" w14:textId="77777777" w:rsidR="000722DA" w:rsidRPr="000722DA" w:rsidRDefault="000722DA" w:rsidP="000722DA">
                                <w:pPr>
                                  <w:spacing w:line="276" w:lineRule="auto"/>
                                  <w:rPr>
                                    <w:rFonts w:ascii="Arial" w:hAnsi="Arial" w:cs="Arial"/>
                                    <w:b/>
                                    <w:bCs/>
                                    <w:sz w:val="36"/>
                                    <w:szCs w:val="36"/>
                                  </w:rPr>
                                </w:pPr>
                              </w:p>
                              <w:p w14:paraId="303BBDFA" w14:textId="77777777" w:rsidR="000722DA" w:rsidRPr="000722DA" w:rsidRDefault="000722DA" w:rsidP="000722DA">
                                <w:pPr>
                                  <w:spacing w:line="276" w:lineRule="auto"/>
                                  <w:rPr>
                                    <w:rFonts w:ascii="Arial" w:hAnsi="Arial" w:cs="Arial"/>
                                    <w:b/>
                                    <w:bCs/>
                                    <w:sz w:val="36"/>
                                    <w:szCs w:val="36"/>
                                  </w:rPr>
                                </w:pPr>
                              </w:p>
                              <w:p w14:paraId="21166830" w14:textId="0374BB22" w:rsidR="000722DA" w:rsidRPr="000722DA" w:rsidRDefault="000722DA" w:rsidP="000722DA">
                                <w:pPr>
                                  <w:spacing w:line="276" w:lineRule="auto"/>
                                  <w:rPr>
                                    <w:rFonts w:ascii="Arial" w:hAnsi="Arial" w:cs="Arial"/>
                                    <w:b/>
                                    <w:bCs/>
                                    <w:sz w:val="36"/>
                                    <w:szCs w:val="36"/>
                                  </w:rPr>
                                </w:pPr>
                                <w:r w:rsidRPr="000722DA">
                                  <w:rPr>
                                    <w:rFonts w:ascii="Arial" w:hAnsi="Arial" w:cs="Arial"/>
                                    <w:b/>
                                    <w:bCs/>
                                    <w:sz w:val="36"/>
                                    <w:szCs w:val="36"/>
                                  </w:rPr>
                                  <w:t xml:space="preserve">Research Report </w:t>
                                </w:r>
                              </w:p>
                              <w:p w14:paraId="25223D69" w14:textId="77777777" w:rsidR="000722DA" w:rsidRPr="000722DA" w:rsidRDefault="000722DA" w:rsidP="000722DA">
                                <w:pPr>
                                  <w:spacing w:line="276" w:lineRule="auto"/>
                                  <w:rPr>
                                    <w:rFonts w:ascii="Arial" w:hAnsi="Arial" w:cs="Arial"/>
                                    <w:b/>
                                    <w:bCs/>
                                    <w:sz w:val="36"/>
                                    <w:szCs w:val="36"/>
                                  </w:rPr>
                                </w:pPr>
                              </w:p>
                              <w:p w14:paraId="1D7D8E2D" w14:textId="77777777" w:rsidR="000722DA" w:rsidRPr="000722DA" w:rsidRDefault="000722DA" w:rsidP="000722DA">
                                <w:pPr>
                                  <w:spacing w:line="276" w:lineRule="auto"/>
                                  <w:rPr>
                                    <w:rFonts w:ascii="Arial" w:hAnsi="Arial" w:cs="Arial"/>
                                    <w:b/>
                                    <w:bCs/>
                                    <w:sz w:val="36"/>
                                    <w:szCs w:val="36"/>
                                  </w:rPr>
                                </w:pPr>
                              </w:p>
                              <w:p w14:paraId="05DBDDDF" w14:textId="20D32B7F" w:rsidR="000722DA" w:rsidRPr="000722DA" w:rsidRDefault="000722DA" w:rsidP="000722DA">
                                <w:pPr>
                                  <w:spacing w:line="276" w:lineRule="auto"/>
                                  <w:rPr>
                                    <w:rFonts w:ascii="Arial" w:hAnsi="Arial" w:cs="Arial"/>
                                    <w:b/>
                                    <w:bCs/>
                                    <w:sz w:val="36"/>
                                    <w:szCs w:val="36"/>
                                  </w:rPr>
                                </w:pPr>
                                <w:r w:rsidRPr="000722DA">
                                  <w:rPr>
                                    <w:rFonts w:ascii="Arial" w:hAnsi="Arial" w:cs="Arial"/>
                                    <w:b/>
                                    <w:bCs/>
                                    <w:sz w:val="36"/>
                                    <w:szCs w:val="36"/>
                                  </w:rPr>
                                  <w:t>Rebecca Ellis</w:t>
                                </w: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2E6E1D2" id="_x0000_t202" coordsize="21600,21600" o:spt="202" path="m,l,21600r21600,l21600,xe">
                    <v:stroke joinstyle="miter"/>
                    <v:path gradientshapeok="t" o:connecttype="rect"/>
                  </v:shapetype>
                  <v:shape id="Text Box 139" o:spid="_x0000_s1026" type="#_x0000_t202" alt="Title: Title and subtitle" style="position:absolute;margin-left:0;margin-top:126.5pt;width:506.05pt;height:214.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" filled="f" stroked="f" strokeweight=".5pt">
                    <v:textbox style="mso-fit-shape-to-text:t" inset="93.6pt,,0">
                      <w:txbxContent>
                        <w:p w14:paraId="3A3133CD" w14:textId="632E458E" w:rsidR="000722DA" w:rsidRPr="000722DA" w:rsidRDefault="000722DA" w:rsidP="000722DA">
                          <w:pPr>
                            <w:spacing w:line="276" w:lineRule="auto"/>
                            <w:rPr>
                              <w:rFonts w:ascii="Arial" w:hAnsi="Arial" w:cs="Arial"/>
                              <w:b/>
                              <w:bCs/>
                              <w:sz w:val="36"/>
                              <w:szCs w:val="36"/>
                            </w:rPr>
                          </w:pPr>
                          <w:r w:rsidRPr="000722DA">
                            <w:rPr>
                              <w:rFonts w:ascii="Arial" w:hAnsi="Arial" w:cs="Arial"/>
                              <w:b/>
                              <w:bCs/>
                              <w:sz w:val="36"/>
                              <w:szCs w:val="36"/>
                            </w:rPr>
                            <w:t>BM</w:t>
                          </w:r>
                          <w:r w:rsidR="00876602">
                            <w:rPr>
                              <w:rFonts w:ascii="Arial" w:hAnsi="Arial" w:cs="Arial"/>
                              <w:b/>
                              <w:bCs/>
                              <w:sz w:val="36"/>
                              <w:szCs w:val="36"/>
                            </w:rPr>
                            <w:t>DP</w:t>
                          </w:r>
                          <w:r w:rsidRPr="000722DA">
                            <w:rPr>
                              <w:rFonts w:ascii="Arial" w:hAnsi="Arial" w:cs="Arial"/>
                              <w:b/>
                              <w:bCs/>
                              <w:sz w:val="36"/>
                              <w:szCs w:val="36"/>
                            </w:rPr>
                            <w:t>7009 - Quantitative Research Methods</w:t>
                          </w:r>
                        </w:p>
                        <w:p w14:paraId="031755C5" w14:textId="77777777" w:rsidR="000722DA" w:rsidRPr="000722DA" w:rsidRDefault="000722DA" w:rsidP="000722DA">
                          <w:pPr>
                            <w:spacing w:line="276" w:lineRule="auto"/>
                            <w:rPr>
                              <w:rFonts w:ascii="Arial" w:hAnsi="Arial" w:cs="Arial"/>
                              <w:b/>
                              <w:bCs/>
                              <w:sz w:val="36"/>
                              <w:szCs w:val="36"/>
                            </w:rPr>
                          </w:pPr>
                        </w:p>
                        <w:p w14:paraId="303BBDFA" w14:textId="77777777" w:rsidR="000722DA" w:rsidRPr="000722DA" w:rsidRDefault="000722DA" w:rsidP="000722DA">
                          <w:pPr>
                            <w:spacing w:line="276" w:lineRule="auto"/>
                            <w:rPr>
                              <w:rFonts w:ascii="Arial" w:hAnsi="Arial" w:cs="Arial"/>
                              <w:b/>
                              <w:bCs/>
                              <w:sz w:val="36"/>
                              <w:szCs w:val="36"/>
                            </w:rPr>
                          </w:pPr>
                        </w:p>
                        <w:p w14:paraId="21166830" w14:textId="0374BB22" w:rsidR="000722DA" w:rsidRPr="000722DA" w:rsidRDefault="000722DA" w:rsidP="000722DA">
                          <w:pPr>
                            <w:spacing w:line="276" w:lineRule="auto"/>
                            <w:rPr>
                              <w:rFonts w:ascii="Arial" w:hAnsi="Arial" w:cs="Arial"/>
                              <w:b/>
                              <w:bCs/>
                              <w:sz w:val="36"/>
                              <w:szCs w:val="36"/>
                            </w:rPr>
                          </w:pPr>
                          <w:r w:rsidRPr="000722DA">
                            <w:rPr>
                              <w:rFonts w:ascii="Arial" w:hAnsi="Arial" w:cs="Arial"/>
                              <w:b/>
                              <w:bCs/>
                              <w:sz w:val="36"/>
                              <w:szCs w:val="36"/>
                            </w:rPr>
                            <w:t xml:space="preserve">Research Report </w:t>
                          </w:r>
                        </w:p>
                        <w:p w14:paraId="25223D69" w14:textId="77777777" w:rsidR="000722DA" w:rsidRPr="000722DA" w:rsidRDefault="000722DA" w:rsidP="000722DA">
                          <w:pPr>
                            <w:spacing w:line="276" w:lineRule="auto"/>
                            <w:rPr>
                              <w:rFonts w:ascii="Arial" w:hAnsi="Arial" w:cs="Arial"/>
                              <w:b/>
                              <w:bCs/>
                              <w:sz w:val="36"/>
                              <w:szCs w:val="36"/>
                            </w:rPr>
                          </w:pPr>
                        </w:p>
                        <w:p w14:paraId="1D7D8E2D" w14:textId="77777777" w:rsidR="000722DA" w:rsidRPr="000722DA" w:rsidRDefault="000722DA" w:rsidP="000722DA">
                          <w:pPr>
                            <w:spacing w:line="276" w:lineRule="auto"/>
                            <w:rPr>
                              <w:rFonts w:ascii="Arial" w:hAnsi="Arial" w:cs="Arial"/>
                              <w:b/>
                              <w:bCs/>
                              <w:sz w:val="36"/>
                              <w:szCs w:val="36"/>
                            </w:rPr>
                          </w:pPr>
                        </w:p>
                        <w:p w14:paraId="05DBDDDF" w14:textId="20D32B7F" w:rsidR="000722DA" w:rsidRPr="000722DA" w:rsidRDefault="000722DA" w:rsidP="000722DA">
                          <w:pPr>
                            <w:spacing w:line="276" w:lineRule="auto"/>
                            <w:rPr>
                              <w:rFonts w:ascii="Arial" w:hAnsi="Arial" w:cs="Arial"/>
                              <w:b/>
                              <w:bCs/>
                              <w:sz w:val="36"/>
                              <w:szCs w:val="36"/>
                            </w:rPr>
                          </w:pPr>
                          <w:r w:rsidRPr="000722DA">
                            <w:rPr>
                              <w:rFonts w:ascii="Arial" w:hAnsi="Arial" w:cs="Arial"/>
                              <w:b/>
                              <w:bCs/>
                              <w:sz w:val="36"/>
                              <w:szCs w:val="36"/>
                            </w:rPr>
                            <w:t>Rebecca Ellis</w:t>
                          </w:r>
                        </w:p>
                      </w:txbxContent>
                    </v:textbox>
                    <w10:wrap anchorx="page" anchory="page"/>
                  </v:shape>
                </w:pict>
              </mc:Fallback>
            </mc:AlternateContent>
          </w:r>
          <w:r>
            <w:rPr>
              <w:rFonts w:ascii="Arial" w:hAnsi="Arial" w:cs="Arial"/>
              <w:b/>
              <w:bCs/>
              <w:sz w:val="22"/>
              <w:szCs w:val="22"/>
            </w:rPr>
            <w:br w:type="page"/>
          </w:r>
        </w:p>
      </w:sdtContent>
    </w:sdt>
    <w:p w14:paraId="630B2E5B" w14:textId="3D0647BC" w:rsidR="00672D43" w:rsidRDefault="00500EB7" w:rsidP="00313E0D">
      <w:pPr>
        <w:tabs>
          <w:tab w:val="left" w:pos="9026"/>
        </w:tabs>
        <w:ind w:right="426"/>
        <w:jc w:val="both"/>
        <w:rPr>
          <w:rFonts w:ascii="Arial" w:hAnsi="Arial" w:cs="Arial"/>
          <w:b/>
          <w:bCs/>
          <w:sz w:val="22"/>
          <w:szCs w:val="22"/>
        </w:rPr>
      </w:pPr>
      <w:r w:rsidRPr="00313E0D">
        <w:rPr>
          <w:rFonts w:ascii="Arial" w:hAnsi="Arial" w:cs="Arial"/>
          <w:b/>
          <w:bCs/>
          <w:sz w:val="22"/>
          <w:szCs w:val="22"/>
        </w:rPr>
        <w:lastRenderedPageBreak/>
        <w:t xml:space="preserve">Abstract </w:t>
      </w:r>
    </w:p>
    <w:p w14:paraId="13B91D88" w14:textId="77777777" w:rsidR="000722DA" w:rsidRDefault="000722DA" w:rsidP="00313E0D">
      <w:pPr>
        <w:tabs>
          <w:tab w:val="left" w:pos="9026"/>
        </w:tabs>
        <w:ind w:right="426"/>
        <w:jc w:val="both"/>
        <w:rPr>
          <w:rFonts w:ascii="Arial" w:hAnsi="Arial" w:cs="Arial"/>
          <w:b/>
          <w:bCs/>
          <w:sz w:val="22"/>
          <w:szCs w:val="22"/>
        </w:rPr>
      </w:pPr>
      <w:bookmarkStart w:id="0" w:name="OLE_LINK2"/>
      <w:bookmarkStart w:id="1" w:name="OLE_LINK3"/>
    </w:p>
    <w:p w14:paraId="71AC55E6" w14:textId="3BE89E1F" w:rsidR="0076171B" w:rsidRPr="0076171B" w:rsidRDefault="0076171B" w:rsidP="0076171B">
      <w:pPr>
        <w:tabs>
          <w:tab w:val="left" w:pos="9026"/>
        </w:tabs>
        <w:spacing w:line="480" w:lineRule="auto"/>
        <w:ind w:right="425"/>
        <w:jc w:val="both"/>
        <w:rPr>
          <w:rFonts w:ascii="Arial" w:hAnsi="Arial" w:cs="Arial"/>
          <w:sz w:val="22"/>
          <w:szCs w:val="22"/>
        </w:rPr>
      </w:pPr>
      <w:r w:rsidRPr="0076171B">
        <w:rPr>
          <w:rFonts w:ascii="Arial" w:hAnsi="Arial" w:cs="Arial"/>
          <w:sz w:val="22"/>
          <w:szCs w:val="22"/>
        </w:rPr>
        <w:t xml:space="preserve">This report investigates the visibility and representation of women </w:t>
      </w:r>
      <w:r w:rsidR="00E13C5E">
        <w:rPr>
          <w:rFonts w:ascii="Arial" w:hAnsi="Arial" w:cs="Arial"/>
          <w:sz w:val="22"/>
          <w:szCs w:val="22"/>
        </w:rPr>
        <w:t>within the</w:t>
      </w:r>
      <w:r w:rsidRPr="0076171B">
        <w:rPr>
          <w:rFonts w:ascii="Arial" w:hAnsi="Arial" w:cs="Arial"/>
          <w:sz w:val="22"/>
          <w:szCs w:val="22"/>
        </w:rPr>
        <w:t xml:space="preserve"> film industry during 2024, focusing on both on-screen portrayals </w:t>
      </w:r>
      <w:r w:rsidR="00E13C5E">
        <w:rPr>
          <w:rFonts w:ascii="Arial" w:hAnsi="Arial" w:cs="Arial"/>
          <w:sz w:val="22"/>
          <w:szCs w:val="22"/>
        </w:rPr>
        <w:t>and</w:t>
      </w:r>
      <w:r w:rsidRPr="0076171B">
        <w:rPr>
          <w:rFonts w:ascii="Arial" w:hAnsi="Arial" w:cs="Arial"/>
          <w:sz w:val="22"/>
          <w:szCs w:val="22"/>
        </w:rPr>
        <w:t xml:space="preserve"> off-screen creative roles. Drawing on comprehensive data from the top 100 highest-grossing films of the year, the study explores the correlations between gender and variables such as critical acclaim, box office performance, budget, genre, and age of lead actors. </w:t>
      </w:r>
      <w:r w:rsidR="00480741">
        <w:rPr>
          <w:rFonts w:ascii="Arial" w:hAnsi="Arial" w:cs="Arial"/>
          <w:sz w:val="22"/>
          <w:szCs w:val="22"/>
        </w:rPr>
        <w:t>The study uses</w:t>
      </w:r>
      <w:r w:rsidRPr="0076171B">
        <w:rPr>
          <w:rFonts w:ascii="Arial" w:hAnsi="Arial" w:cs="Arial"/>
          <w:sz w:val="22"/>
          <w:szCs w:val="22"/>
        </w:rPr>
        <w:t xml:space="preserve"> </w:t>
      </w:r>
      <w:proofErr w:type="spellStart"/>
      <w:r w:rsidRPr="0076171B">
        <w:rPr>
          <w:rFonts w:ascii="Arial" w:hAnsi="Arial" w:cs="Arial"/>
          <w:sz w:val="22"/>
          <w:szCs w:val="22"/>
        </w:rPr>
        <w:t>Lauzen’s</w:t>
      </w:r>
      <w:proofErr w:type="spellEnd"/>
      <w:r w:rsidR="00480741">
        <w:rPr>
          <w:rFonts w:ascii="Arial" w:hAnsi="Arial" w:cs="Arial"/>
          <w:sz w:val="22"/>
          <w:szCs w:val="22"/>
        </w:rPr>
        <w:t xml:space="preserve"> (202</w:t>
      </w:r>
      <w:r w:rsidR="00A230B6">
        <w:rPr>
          <w:rFonts w:ascii="Arial" w:hAnsi="Arial" w:cs="Arial"/>
          <w:sz w:val="22"/>
          <w:szCs w:val="22"/>
        </w:rPr>
        <w:t>5</w:t>
      </w:r>
      <w:r w:rsidR="00480741">
        <w:rPr>
          <w:rFonts w:ascii="Arial" w:hAnsi="Arial" w:cs="Arial"/>
          <w:sz w:val="22"/>
          <w:szCs w:val="22"/>
        </w:rPr>
        <w:t>)</w:t>
      </w:r>
      <w:r w:rsidRPr="0076171B">
        <w:rPr>
          <w:rFonts w:ascii="Arial" w:hAnsi="Arial" w:cs="Arial"/>
          <w:sz w:val="22"/>
          <w:szCs w:val="22"/>
        </w:rPr>
        <w:t xml:space="preserve"> </w:t>
      </w:r>
      <w:r w:rsidR="00480741">
        <w:rPr>
          <w:rFonts w:ascii="Arial" w:hAnsi="Arial" w:cs="Arial"/>
          <w:sz w:val="22"/>
          <w:szCs w:val="22"/>
        </w:rPr>
        <w:t>report ‘</w:t>
      </w:r>
      <w:r w:rsidRPr="0076171B">
        <w:rPr>
          <w:rFonts w:ascii="Arial" w:hAnsi="Arial" w:cs="Arial"/>
          <w:sz w:val="22"/>
          <w:szCs w:val="22"/>
        </w:rPr>
        <w:t>Celluloid Ceiling</w:t>
      </w:r>
      <w:r w:rsidR="00480741">
        <w:rPr>
          <w:rFonts w:ascii="Arial" w:hAnsi="Arial" w:cs="Arial"/>
          <w:sz w:val="22"/>
          <w:szCs w:val="22"/>
        </w:rPr>
        <w:t>’</w:t>
      </w:r>
      <w:r w:rsidRPr="0076171B">
        <w:rPr>
          <w:rFonts w:ascii="Arial" w:hAnsi="Arial" w:cs="Arial"/>
          <w:sz w:val="22"/>
          <w:szCs w:val="22"/>
        </w:rPr>
        <w:t xml:space="preserve"> </w:t>
      </w:r>
      <w:r w:rsidR="00480741">
        <w:rPr>
          <w:rFonts w:ascii="Arial" w:hAnsi="Arial" w:cs="Arial"/>
          <w:sz w:val="22"/>
          <w:szCs w:val="22"/>
        </w:rPr>
        <w:t>as its foundation</w:t>
      </w:r>
      <w:r w:rsidRPr="0076171B">
        <w:rPr>
          <w:rFonts w:ascii="Arial" w:hAnsi="Arial" w:cs="Arial"/>
          <w:sz w:val="22"/>
          <w:szCs w:val="22"/>
        </w:rPr>
        <w:t>,</w:t>
      </w:r>
      <w:r w:rsidR="00480741">
        <w:rPr>
          <w:rFonts w:ascii="Arial" w:hAnsi="Arial" w:cs="Arial"/>
          <w:sz w:val="22"/>
          <w:szCs w:val="22"/>
        </w:rPr>
        <w:t xml:space="preserve"> further exploring </w:t>
      </w:r>
      <w:proofErr w:type="spellStart"/>
      <w:r w:rsidR="00480741">
        <w:rPr>
          <w:rFonts w:ascii="Arial" w:hAnsi="Arial" w:cs="Arial"/>
          <w:sz w:val="22"/>
          <w:szCs w:val="22"/>
        </w:rPr>
        <w:t>Lauzen’s</w:t>
      </w:r>
      <w:proofErr w:type="spellEnd"/>
      <w:r w:rsidRPr="0076171B">
        <w:rPr>
          <w:rFonts w:ascii="Arial" w:hAnsi="Arial" w:cs="Arial"/>
          <w:sz w:val="22"/>
          <w:szCs w:val="22"/>
        </w:rPr>
        <w:t xml:space="preserve"> analysis </w:t>
      </w:r>
      <w:r w:rsidR="00480741">
        <w:rPr>
          <w:rFonts w:ascii="Arial" w:hAnsi="Arial" w:cs="Arial"/>
          <w:sz w:val="22"/>
          <w:szCs w:val="22"/>
        </w:rPr>
        <w:t>of</w:t>
      </w:r>
      <w:r w:rsidRPr="0076171B">
        <w:rPr>
          <w:rFonts w:ascii="Arial" w:hAnsi="Arial" w:cs="Arial"/>
          <w:sz w:val="22"/>
          <w:szCs w:val="22"/>
        </w:rPr>
        <w:t xml:space="preserve"> persistent gender disparities </w:t>
      </w:r>
      <w:r w:rsidR="00480741">
        <w:rPr>
          <w:rFonts w:ascii="Arial" w:hAnsi="Arial" w:cs="Arial"/>
          <w:sz w:val="22"/>
          <w:szCs w:val="22"/>
        </w:rPr>
        <w:t>on and off screen</w:t>
      </w:r>
      <w:r w:rsidRPr="0076171B">
        <w:rPr>
          <w:rFonts w:ascii="Arial" w:hAnsi="Arial" w:cs="Arial"/>
          <w:sz w:val="22"/>
          <w:szCs w:val="22"/>
        </w:rPr>
        <w:t>. Statistical analyses were conducted using pivot tables and hypothesis testing to reveal significant trends, such as the correlation between female creators and female-</w:t>
      </w:r>
      <w:proofErr w:type="spellStart"/>
      <w:r w:rsidRPr="0076171B">
        <w:rPr>
          <w:rFonts w:ascii="Arial" w:hAnsi="Arial" w:cs="Arial"/>
          <w:sz w:val="22"/>
          <w:szCs w:val="22"/>
        </w:rPr>
        <w:t>centered</w:t>
      </w:r>
      <w:proofErr w:type="spellEnd"/>
      <w:r w:rsidRPr="0076171B">
        <w:rPr>
          <w:rFonts w:ascii="Arial" w:hAnsi="Arial" w:cs="Arial"/>
          <w:sz w:val="22"/>
          <w:szCs w:val="22"/>
        </w:rPr>
        <w:t xml:space="preserve"> stories, as well as the budgetary and critical disadvantages often associated with female-led projects. </w:t>
      </w:r>
    </w:p>
    <w:p w14:paraId="3D93BDF2" w14:textId="77777777" w:rsidR="00672D43" w:rsidRPr="00313E0D" w:rsidRDefault="00672D43" w:rsidP="00313E0D">
      <w:pPr>
        <w:tabs>
          <w:tab w:val="left" w:pos="9026"/>
        </w:tabs>
        <w:ind w:right="426"/>
        <w:jc w:val="both"/>
        <w:rPr>
          <w:rFonts w:ascii="Arial" w:hAnsi="Arial" w:cs="Arial"/>
          <w:sz w:val="22"/>
          <w:szCs w:val="22"/>
        </w:rPr>
      </w:pPr>
    </w:p>
    <w:p w14:paraId="3B3A8B80" w14:textId="38B2176C" w:rsidR="00672D43" w:rsidRDefault="00672D43" w:rsidP="00313E0D">
      <w:pPr>
        <w:tabs>
          <w:tab w:val="left" w:pos="9026"/>
        </w:tabs>
        <w:ind w:right="426"/>
        <w:jc w:val="both"/>
        <w:rPr>
          <w:rFonts w:ascii="Arial" w:hAnsi="Arial" w:cs="Arial"/>
          <w:sz w:val="22"/>
          <w:szCs w:val="22"/>
        </w:rPr>
      </w:pPr>
      <w:r w:rsidRPr="00313E0D">
        <w:rPr>
          <w:rFonts w:ascii="Arial" w:hAnsi="Arial" w:cs="Arial"/>
          <w:b/>
          <w:bCs/>
          <w:sz w:val="22"/>
          <w:szCs w:val="22"/>
        </w:rPr>
        <w:t>Keywords:</w:t>
      </w:r>
      <w:r w:rsidRPr="00313E0D">
        <w:rPr>
          <w:rFonts w:ascii="Arial" w:hAnsi="Arial" w:cs="Arial"/>
          <w:sz w:val="22"/>
          <w:szCs w:val="22"/>
        </w:rPr>
        <w:t xml:space="preserve"> Gender; Hollywood; 2024; Female; Directors; Film; Representation</w:t>
      </w:r>
    </w:p>
    <w:p w14:paraId="37EE432D" w14:textId="77777777" w:rsidR="000722DA" w:rsidRPr="00313E0D" w:rsidRDefault="000722DA" w:rsidP="00313E0D">
      <w:pPr>
        <w:tabs>
          <w:tab w:val="left" w:pos="9026"/>
        </w:tabs>
        <w:ind w:right="426"/>
        <w:jc w:val="both"/>
        <w:rPr>
          <w:rFonts w:ascii="Arial" w:hAnsi="Arial" w:cs="Arial"/>
          <w:sz w:val="22"/>
          <w:szCs w:val="22"/>
        </w:rPr>
      </w:pPr>
    </w:p>
    <w:p w14:paraId="51D86EB8" w14:textId="77777777" w:rsidR="00672D43" w:rsidRPr="00313E0D" w:rsidRDefault="00672D43" w:rsidP="00313E0D">
      <w:pPr>
        <w:tabs>
          <w:tab w:val="left" w:pos="9026"/>
        </w:tabs>
        <w:ind w:right="426"/>
        <w:jc w:val="both"/>
        <w:rPr>
          <w:rFonts w:ascii="Arial" w:hAnsi="Arial" w:cs="Arial"/>
          <w:sz w:val="22"/>
          <w:szCs w:val="22"/>
        </w:rPr>
      </w:pPr>
    </w:p>
    <w:p w14:paraId="35270B11" w14:textId="64FCAA4D" w:rsidR="00500EB7" w:rsidRPr="00313E0D" w:rsidRDefault="00493A51" w:rsidP="00313E0D">
      <w:pPr>
        <w:tabs>
          <w:tab w:val="left" w:pos="9026"/>
        </w:tabs>
        <w:ind w:right="426"/>
        <w:jc w:val="both"/>
        <w:rPr>
          <w:rFonts w:ascii="Arial" w:hAnsi="Arial" w:cs="Arial"/>
          <w:b/>
          <w:bCs/>
          <w:sz w:val="22"/>
          <w:szCs w:val="22"/>
        </w:rPr>
      </w:pPr>
      <w:r>
        <w:rPr>
          <w:rFonts w:ascii="Arial" w:hAnsi="Arial" w:cs="Arial"/>
          <w:b/>
          <w:bCs/>
          <w:sz w:val="22"/>
          <w:szCs w:val="22"/>
        </w:rPr>
        <w:t xml:space="preserve">Section 1: </w:t>
      </w:r>
      <w:r w:rsidR="00500EB7" w:rsidRPr="00313E0D">
        <w:rPr>
          <w:rFonts w:ascii="Arial" w:hAnsi="Arial" w:cs="Arial"/>
          <w:b/>
          <w:bCs/>
          <w:sz w:val="22"/>
          <w:szCs w:val="22"/>
        </w:rPr>
        <w:t>Introduction</w:t>
      </w:r>
    </w:p>
    <w:p w14:paraId="7156528F" w14:textId="77777777" w:rsidR="00B32D9C" w:rsidRPr="00313E0D" w:rsidRDefault="00B32D9C" w:rsidP="00313E0D">
      <w:pPr>
        <w:tabs>
          <w:tab w:val="left" w:pos="9026"/>
        </w:tabs>
        <w:ind w:right="426"/>
        <w:jc w:val="both"/>
        <w:rPr>
          <w:rFonts w:ascii="Arial" w:hAnsi="Arial" w:cs="Arial"/>
          <w:sz w:val="22"/>
          <w:szCs w:val="22"/>
        </w:rPr>
      </w:pPr>
    </w:p>
    <w:p w14:paraId="373666A9" w14:textId="1B44BB3E" w:rsidR="00CF1780" w:rsidRPr="00313E0D" w:rsidRDefault="00183C8D" w:rsidP="00CF1780">
      <w:pPr>
        <w:tabs>
          <w:tab w:val="left" w:pos="9026"/>
        </w:tabs>
        <w:spacing w:line="480" w:lineRule="auto"/>
        <w:ind w:right="425"/>
        <w:jc w:val="both"/>
        <w:rPr>
          <w:i/>
          <w:iCs/>
          <w:sz w:val="22"/>
          <w:szCs w:val="22"/>
        </w:rPr>
      </w:pPr>
      <w:r w:rsidRPr="00313E0D">
        <w:rPr>
          <w:rFonts w:ascii="Arial" w:hAnsi="Arial" w:cs="Arial"/>
          <w:sz w:val="22"/>
          <w:szCs w:val="22"/>
        </w:rPr>
        <w:t>Warner points out</w:t>
      </w:r>
      <w:r w:rsidR="00CF1780">
        <w:rPr>
          <w:rFonts w:ascii="Arial" w:hAnsi="Arial" w:cs="Arial"/>
          <w:sz w:val="22"/>
          <w:szCs w:val="22"/>
        </w:rPr>
        <w:t xml:space="preserve"> that</w:t>
      </w:r>
      <w:r w:rsidRPr="00313E0D">
        <w:rPr>
          <w:rFonts w:ascii="Arial" w:hAnsi="Arial" w:cs="Arial"/>
          <w:sz w:val="22"/>
          <w:szCs w:val="22"/>
        </w:rPr>
        <w:t xml:space="preserve"> ‘</w:t>
      </w:r>
      <w:bookmarkStart w:id="2" w:name="_bookmark5"/>
      <w:bookmarkStart w:id="3" w:name="_bookmark4"/>
      <w:bookmarkStart w:id="4" w:name="_bookmark3"/>
      <w:bookmarkStart w:id="5" w:name="_bookmark2"/>
      <w:bookmarkStart w:id="6" w:name="_bookmark1"/>
      <w:bookmarkStart w:id="7" w:name="_bookmark0"/>
      <w:bookmarkStart w:id="8" w:name="Literature_review:_feminist_intervention"/>
      <w:bookmarkEnd w:id="2"/>
      <w:bookmarkEnd w:id="3"/>
      <w:bookmarkEnd w:id="4"/>
      <w:bookmarkEnd w:id="5"/>
      <w:bookmarkEnd w:id="6"/>
      <w:bookmarkEnd w:id="7"/>
      <w:bookmarkEnd w:id="8"/>
      <w:r w:rsidRPr="00313E0D">
        <w:rPr>
          <w:rFonts w:ascii="Arial" w:hAnsi="Arial" w:cs="Arial"/>
          <w:sz w:val="22"/>
          <w:szCs w:val="22"/>
        </w:rPr>
        <w:t xml:space="preserve">Women’s relative absence from key production/creative roles has long since driven feminist film scholarship’ (2:2024). The same can be said for </w:t>
      </w:r>
      <w:r w:rsidR="00FC240B" w:rsidRPr="00313E0D">
        <w:rPr>
          <w:rFonts w:ascii="Arial" w:hAnsi="Arial" w:cs="Arial"/>
          <w:sz w:val="22"/>
          <w:szCs w:val="22"/>
        </w:rPr>
        <w:t>academic studies charting the progress of</w:t>
      </w:r>
      <w:r w:rsidRPr="00313E0D">
        <w:rPr>
          <w:rFonts w:ascii="Arial" w:hAnsi="Arial" w:cs="Arial"/>
          <w:sz w:val="22"/>
          <w:szCs w:val="22"/>
        </w:rPr>
        <w:t xml:space="preserve"> gender representation on screen. Yet statistics show slow </w:t>
      </w:r>
      <w:r w:rsidR="00FC240B" w:rsidRPr="00313E0D">
        <w:rPr>
          <w:rFonts w:ascii="Arial" w:hAnsi="Arial" w:cs="Arial"/>
          <w:sz w:val="22"/>
          <w:szCs w:val="22"/>
        </w:rPr>
        <w:t>advances</w:t>
      </w:r>
      <w:r w:rsidRPr="00313E0D">
        <w:rPr>
          <w:rFonts w:ascii="Arial" w:hAnsi="Arial" w:cs="Arial"/>
          <w:sz w:val="22"/>
          <w:szCs w:val="22"/>
        </w:rPr>
        <w:t xml:space="preserve"> within the Hollywood film industry, even in the wake of </w:t>
      </w:r>
      <w:r w:rsidR="00CF1780">
        <w:rPr>
          <w:rFonts w:ascii="Arial" w:hAnsi="Arial" w:cs="Arial"/>
          <w:sz w:val="22"/>
          <w:szCs w:val="22"/>
        </w:rPr>
        <w:t xml:space="preserve">significant social contexts such as </w:t>
      </w:r>
      <w:r w:rsidRPr="00313E0D">
        <w:rPr>
          <w:rFonts w:ascii="Arial" w:hAnsi="Arial" w:cs="Arial"/>
          <w:sz w:val="22"/>
          <w:szCs w:val="22"/>
        </w:rPr>
        <w:t xml:space="preserve">the #MeToo movement which, as Warner points out, ‘failed to capitalise on its visibility and create meaningful structural change’ (304:2024). </w:t>
      </w:r>
      <w:r w:rsidR="002711B9" w:rsidRPr="00313E0D">
        <w:rPr>
          <w:rFonts w:ascii="Arial" w:hAnsi="Arial" w:cs="Arial"/>
          <w:sz w:val="22"/>
          <w:szCs w:val="22"/>
        </w:rPr>
        <w:t>The assumption that female-led films, be it on or off screen, are essentially bad, lower budget and perform poorly at the box office continues to exist, in what is still an inherently male-centred film industry.</w:t>
      </w:r>
      <w:r w:rsidR="00CF1780">
        <w:rPr>
          <w:rFonts w:ascii="Arial" w:hAnsi="Arial" w:cs="Arial"/>
          <w:sz w:val="22"/>
          <w:szCs w:val="22"/>
        </w:rPr>
        <w:t xml:space="preserve"> </w:t>
      </w:r>
      <w:r w:rsidRPr="00313E0D">
        <w:rPr>
          <w:rFonts w:ascii="Arial" w:hAnsi="Arial" w:cs="Arial"/>
          <w:sz w:val="22"/>
          <w:szCs w:val="22"/>
        </w:rPr>
        <w:t xml:space="preserve">The structures that work to </w:t>
      </w:r>
      <w:r w:rsidRPr="00CF1780">
        <w:rPr>
          <w:rFonts w:ascii="Arial" w:hAnsi="Arial" w:cs="Arial"/>
          <w:sz w:val="22"/>
          <w:szCs w:val="22"/>
        </w:rPr>
        <w:t xml:space="preserve">exclude female </w:t>
      </w:r>
      <w:r w:rsidR="00293368" w:rsidRPr="00CF1780">
        <w:rPr>
          <w:rFonts w:ascii="Arial" w:hAnsi="Arial" w:cs="Arial"/>
          <w:sz w:val="22"/>
          <w:szCs w:val="22"/>
        </w:rPr>
        <w:t>filmmakers</w:t>
      </w:r>
      <w:r w:rsidRPr="00CF1780">
        <w:rPr>
          <w:rFonts w:ascii="Arial" w:hAnsi="Arial" w:cs="Arial"/>
          <w:sz w:val="22"/>
          <w:szCs w:val="22"/>
        </w:rPr>
        <w:t xml:space="preserve"> are still evident, in what </w:t>
      </w:r>
      <w:proofErr w:type="spellStart"/>
      <w:r w:rsidRPr="00CF1780">
        <w:rPr>
          <w:rFonts w:ascii="Arial" w:hAnsi="Arial" w:cs="Arial"/>
          <w:sz w:val="22"/>
          <w:szCs w:val="22"/>
        </w:rPr>
        <w:t>Lauzen</w:t>
      </w:r>
      <w:proofErr w:type="spellEnd"/>
      <w:r w:rsidRPr="00CF1780">
        <w:rPr>
          <w:rFonts w:ascii="Arial" w:hAnsi="Arial" w:cs="Arial"/>
          <w:sz w:val="22"/>
          <w:szCs w:val="22"/>
        </w:rPr>
        <w:t xml:space="preserve"> (202</w:t>
      </w:r>
      <w:r w:rsidR="00A230B6">
        <w:rPr>
          <w:rFonts w:ascii="Arial" w:hAnsi="Arial" w:cs="Arial"/>
          <w:sz w:val="22"/>
          <w:szCs w:val="22"/>
        </w:rPr>
        <w:t>5</w:t>
      </w:r>
      <w:r w:rsidRPr="00CF1780">
        <w:rPr>
          <w:rFonts w:ascii="Arial" w:hAnsi="Arial" w:cs="Arial"/>
          <w:sz w:val="22"/>
          <w:szCs w:val="22"/>
        </w:rPr>
        <w:t>) terms the ‘celluloid ceiling’.</w:t>
      </w:r>
      <w:r w:rsidR="00023C1D" w:rsidRPr="00CF1780">
        <w:rPr>
          <w:rFonts w:ascii="Arial" w:hAnsi="Arial" w:cs="Arial"/>
          <w:sz w:val="22"/>
          <w:szCs w:val="22"/>
        </w:rPr>
        <w:t xml:space="preserve"> </w:t>
      </w:r>
      <w:r w:rsidR="00CF1780">
        <w:rPr>
          <w:rFonts w:ascii="Arial" w:hAnsi="Arial" w:cs="Arial"/>
          <w:sz w:val="22"/>
          <w:szCs w:val="22"/>
        </w:rPr>
        <w:t xml:space="preserve">However, </w:t>
      </w:r>
      <w:r w:rsidR="00293368">
        <w:rPr>
          <w:rFonts w:ascii="Arial" w:hAnsi="Arial" w:cs="Arial"/>
          <w:sz w:val="22"/>
          <w:szCs w:val="22"/>
        </w:rPr>
        <w:t>audiences are receptive to change.</w:t>
      </w:r>
      <w:r w:rsidR="00CF1780">
        <w:rPr>
          <w:rFonts w:ascii="Arial" w:hAnsi="Arial" w:cs="Arial"/>
          <w:sz w:val="22"/>
          <w:szCs w:val="22"/>
        </w:rPr>
        <w:t xml:space="preserve"> </w:t>
      </w:r>
      <w:r w:rsidR="00CF1780" w:rsidRPr="00293368">
        <w:rPr>
          <w:rFonts w:ascii="Arial" w:hAnsi="Arial" w:cs="Arial"/>
          <w:sz w:val="22"/>
          <w:szCs w:val="22"/>
        </w:rPr>
        <w:t xml:space="preserve">Evans et al., </w:t>
      </w:r>
      <w:r w:rsidR="00293368">
        <w:rPr>
          <w:rFonts w:ascii="Arial" w:hAnsi="Arial" w:cs="Arial"/>
          <w:sz w:val="22"/>
          <w:szCs w:val="22"/>
        </w:rPr>
        <w:t>state</w:t>
      </w:r>
      <w:r w:rsidR="00CF1780" w:rsidRPr="00293368">
        <w:rPr>
          <w:rFonts w:ascii="Arial" w:hAnsi="Arial" w:cs="Arial"/>
          <w:sz w:val="22"/>
          <w:szCs w:val="22"/>
        </w:rPr>
        <w:t xml:space="preserve"> that ‘moviegoers are likely more intentional in their decisions to view </w:t>
      </w:r>
      <w:proofErr w:type="gramStart"/>
      <w:r w:rsidR="00CF1780" w:rsidRPr="00293368">
        <w:rPr>
          <w:rFonts w:ascii="Arial" w:hAnsi="Arial" w:cs="Arial"/>
          <w:sz w:val="22"/>
          <w:szCs w:val="22"/>
        </w:rPr>
        <w:t>particular movies</w:t>
      </w:r>
      <w:proofErr w:type="gramEnd"/>
      <w:r w:rsidR="00CF1780" w:rsidRPr="00293368">
        <w:rPr>
          <w:rFonts w:ascii="Arial" w:hAnsi="Arial" w:cs="Arial"/>
          <w:sz w:val="22"/>
          <w:szCs w:val="22"/>
        </w:rPr>
        <w:t xml:space="preserve">, especially given the impact of social movements’ (61:2024) highlighting a shift in consumer appetite for a more equal playing field. Evans’ </w:t>
      </w:r>
      <w:r w:rsidR="00293368">
        <w:rPr>
          <w:rFonts w:ascii="Arial" w:hAnsi="Arial" w:cs="Arial"/>
          <w:sz w:val="22"/>
          <w:szCs w:val="22"/>
        </w:rPr>
        <w:t>et al., argue</w:t>
      </w:r>
      <w:r w:rsidR="00CF1780" w:rsidRPr="00293368">
        <w:rPr>
          <w:rFonts w:ascii="Arial" w:hAnsi="Arial" w:cs="Arial"/>
          <w:sz w:val="22"/>
          <w:szCs w:val="22"/>
        </w:rPr>
        <w:t xml:space="preserve"> that ‘the prominent placement of females in roles which allow for </w:t>
      </w:r>
      <w:r w:rsidR="00CF1780" w:rsidRPr="00293368">
        <w:rPr>
          <w:rFonts w:ascii="Arial" w:hAnsi="Arial" w:cs="Arial"/>
          <w:sz w:val="22"/>
          <w:szCs w:val="22"/>
        </w:rPr>
        <w:lastRenderedPageBreak/>
        <w:t>meaningful interaction with other characters appeals to movie audiences’ (66:2024)</w:t>
      </w:r>
      <w:r w:rsidR="00293368">
        <w:rPr>
          <w:rFonts w:ascii="Arial" w:hAnsi="Arial" w:cs="Arial"/>
          <w:sz w:val="22"/>
          <w:szCs w:val="22"/>
        </w:rPr>
        <w:t xml:space="preserve">, further suggesting receptive consumer </w:t>
      </w:r>
      <w:r w:rsidR="001D7DBD">
        <w:rPr>
          <w:rFonts w:ascii="Arial" w:hAnsi="Arial" w:cs="Arial"/>
          <w:sz w:val="22"/>
          <w:szCs w:val="22"/>
        </w:rPr>
        <w:t>behaviour</w:t>
      </w:r>
      <w:r w:rsidR="00293368">
        <w:rPr>
          <w:rFonts w:ascii="Arial" w:hAnsi="Arial" w:cs="Arial"/>
          <w:sz w:val="22"/>
          <w:szCs w:val="22"/>
        </w:rPr>
        <w:t>.</w:t>
      </w:r>
    </w:p>
    <w:p w14:paraId="2D364968" w14:textId="3D0D22BC" w:rsidR="00732C11" w:rsidRPr="00CF1780" w:rsidRDefault="00023C1D" w:rsidP="00CF1780">
      <w:pPr>
        <w:tabs>
          <w:tab w:val="left" w:pos="9026"/>
        </w:tabs>
        <w:spacing w:line="480" w:lineRule="auto"/>
        <w:ind w:right="425"/>
        <w:jc w:val="both"/>
        <w:rPr>
          <w:rFonts w:cstheme="minorHAnsi"/>
          <w:sz w:val="22"/>
          <w:szCs w:val="22"/>
        </w:rPr>
      </w:pPr>
      <w:r w:rsidRPr="00CF1780">
        <w:rPr>
          <w:rFonts w:ascii="Arial" w:hAnsi="Arial" w:cs="Arial"/>
          <w:sz w:val="22"/>
          <w:szCs w:val="22"/>
        </w:rPr>
        <w:t xml:space="preserve">This paper provides an </w:t>
      </w:r>
      <w:r w:rsidR="002711B9" w:rsidRPr="00CF1780">
        <w:rPr>
          <w:rFonts w:ascii="Arial" w:hAnsi="Arial" w:cs="Arial"/>
          <w:sz w:val="22"/>
          <w:szCs w:val="22"/>
        </w:rPr>
        <w:t>in-depth</w:t>
      </w:r>
      <w:r w:rsidRPr="00CF1780">
        <w:rPr>
          <w:rFonts w:ascii="Arial" w:hAnsi="Arial" w:cs="Arial"/>
          <w:sz w:val="22"/>
          <w:szCs w:val="22"/>
        </w:rPr>
        <w:t xml:space="preserve"> analysis of the visibility of female characters, stories and creators </w:t>
      </w:r>
      <w:r w:rsidR="00FC240B" w:rsidRPr="00CF1780">
        <w:rPr>
          <w:rFonts w:ascii="Arial" w:hAnsi="Arial" w:cs="Arial"/>
          <w:sz w:val="22"/>
          <w:szCs w:val="22"/>
        </w:rPr>
        <w:t>with</w:t>
      </w:r>
      <w:r w:rsidRPr="00CF1780">
        <w:rPr>
          <w:rFonts w:ascii="Arial" w:hAnsi="Arial" w:cs="Arial"/>
          <w:sz w:val="22"/>
          <w:szCs w:val="22"/>
        </w:rPr>
        <w:t xml:space="preserve">in the last twelve months (2024), </w:t>
      </w:r>
      <w:r w:rsidR="00CF1780" w:rsidRPr="00CF1780">
        <w:rPr>
          <w:rFonts w:ascii="Arial" w:hAnsi="Arial" w:cs="Arial"/>
          <w:sz w:val="22"/>
          <w:szCs w:val="22"/>
        </w:rPr>
        <w:t>exploring correlations between gender representation, both on and off screen and box office success, critical acclaim and genre trends</w:t>
      </w:r>
      <w:r w:rsidRPr="00CF1780">
        <w:rPr>
          <w:rFonts w:ascii="Arial" w:hAnsi="Arial" w:cs="Arial"/>
          <w:sz w:val="22"/>
          <w:szCs w:val="22"/>
        </w:rPr>
        <w:t>.</w:t>
      </w:r>
      <w:r w:rsidR="00CF1780" w:rsidRPr="00CF1780">
        <w:rPr>
          <w:rFonts w:ascii="Arial" w:hAnsi="Arial" w:cs="Arial"/>
          <w:sz w:val="22"/>
          <w:szCs w:val="22"/>
        </w:rPr>
        <w:t xml:space="preserve"> The discussion of these findings hopes to pinpoint specific examples of </w:t>
      </w:r>
      <w:r w:rsidR="00732C11" w:rsidRPr="00CF1780">
        <w:rPr>
          <w:rFonts w:ascii="Arial" w:hAnsi="Arial" w:cs="Arial"/>
          <w:sz w:val="22"/>
          <w:szCs w:val="22"/>
        </w:rPr>
        <w:t xml:space="preserve">gender-based inequality </w:t>
      </w:r>
      <w:r w:rsidR="00CF1780" w:rsidRPr="00CF1780">
        <w:rPr>
          <w:rFonts w:ascii="Arial" w:hAnsi="Arial" w:cs="Arial"/>
          <w:sz w:val="22"/>
          <w:szCs w:val="22"/>
        </w:rPr>
        <w:t>in a bid to illuminate</w:t>
      </w:r>
      <w:r w:rsidR="00732C11" w:rsidRPr="00CF1780">
        <w:rPr>
          <w:rFonts w:ascii="Arial" w:hAnsi="Arial" w:cs="Arial"/>
          <w:sz w:val="22"/>
          <w:szCs w:val="22"/>
        </w:rPr>
        <w:t xml:space="preserve"> the issues facing females </w:t>
      </w:r>
      <w:r w:rsidR="00CF1780" w:rsidRPr="00CF1780">
        <w:rPr>
          <w:rFonts w:ascii="Arial" w:hAnsi="Arial" w:cs="Arial"/>
          <w:sz w:val="22"/>
          <w:szCs w:val="22"/>
        </w:rPr>
        <w:t>within the Hollywood film industry</w:t>
      </w:r>
      <w:r w:rsidR="00732C11" w:rsidRPr="00CF1780">
        <w:rPr>
          <w:rFonts w:ascii="Arial" w:hAnsi="Arial" w:cs="Arial"/>
          <w:sz w:val="22"/>
          <w:szCs w:val="22"/>
        </w:rPr>
        <w:t>.</w:t>
      </w:r>
      <w:r w:rsidRPr="00313E0D">
        <w:rPr>
          <w:rFonts w:ascii="Arial" w:hAnsi="Arial" w:cs="Arial"/>
          <w:sz w:val="22"/>
          <w:szCs w:val="22"/>
        </w:rPr>
        <w:t xml:space="preserve"> </w:t>
      </w:r>
    </w:p>
    <w:p w14:paraId="17B8A3BA" w14:textId="28558BDA" w:rsidR="00183C8D" w:rsidRDefault="00183C8D" w:rsidP="00CF1780">
      <w:pPr>
        <w:tabs>
          <w:tab w:val="left" w:pos="9026"/>
        </w:tabs>
        <w:spacing w:line="480" w:lineRule="auto"/>
        <w:ind w:right="425"/>
        <w:jc w:val="both"/>
        <w:rPr>
          <w:rFonts w:ascii="Arial" w:hAnsi="Arial" w:cs="Arial"/>
          <w:sz w:val="22"/>
          <w:szCs w:val="22"/>
        </w:rPr>
      </w:pPr>
      <w:r w:rsidRPr="00313E0D">
        <w:rPr>
          <w:rFonts w:ascii="Arial" w:hAnsi="Arial" w:cs="Arial"/>
          <w:sz w:val="22"/>
          <w:szCs w:val="22"/>
        </w:rPr>
        <w:t>Delaney &amp; Meyer (2024) call for more female led stories and more women-led creative film projects within the industry.</w:t>
      </w:r>
      <w:r w:rsidR="00124F45" w:rsidRPr="00313E0D">
        <w:rPr>
          <w:rFonts w:ascii="Arial" w:hAnsi="Arial" w:cs="Arial"/>
          <w:sz w:val="22"/>
          <w:szCs w:val="22"/>
        </w:rPr>
        <w:t xml:space="preserve"> </w:t>
      </w:r>
      <w:r w:rsidR="001D7DBD">
        <w:rPr>
          <w:rFonts w:ascii="Arial" w:hAnsi="Arial" w:cs="Arial"/>
          <w:sz w:val="22"/>
          <w:szCs w:val="22"/>
        </w:rPr>
        <w:t>This report provides statistical outcomes to support this call to action.</w:t>
      </w:r>
    </w:p>
    <w:p w14:paraId="4016AD5F" w14:textId="77777777" w:rsidR="001D7DBD" w:rsidRPr="00313E0D" w:rsidRDefault="001D7DBD" w:rsidP="00CF1780">
      <w:pPr>
        <w:tabs>
          <w:tab w:val="left" w:pos="9026"/>
        </w:tabs>
        <w:spacing w:line="480" w:lineRule="auto"/>
        <w:ind w:right="425"/>
        <w:jc w:val="both"/>
        <w:rPr>
          <w:rFonts w:ascii="Arial" w:hAnsi="Arial" w:cs="Arial"/>
          <w:sz w:val="22"/>
          <w:szCs w:val="22"/>
        </w:rPr>
      </w:pPr>
    </w:p>
    <w:p w14:paraId="42AAA82B" w14:textId="77777777" w:rsidR="001D7DBD" w:rsidRDefault="00A51A58" w:rsidP="00CF1780">
      <w:pPr>
        <w:tabs>
          <w:tab w:val="left" w:pos="9026"/>
        </w:tabs>
        <w:spacing w:line="480" w:lineRule="auto"/>
        <w:ind w:right="425"/>
        <w:jc w:val="both"/>
        <w:rPr>
          <w:rFonts w:ascii="Arial" w:hAnsi="Arial" w:cs="Arial"/>
          <w:sz w:val="22"/>
          <w:szCs w:val="22"/>
        </w:rPr>
      </w:pPr>
      <w:proofErr w:type="spellStart"/>
      <w:r w:rsidRPr="00313E0D">
        <w:rPr>
          <w:rFonts w:ascii="Arial" w:hAnsi="Arial" w:cs="Arial"/>
          <w:sz w:val="22"/>
          <w:szCs w:val="22"/>
        </w:rPr>
        <w:t>Lauzen</w:t>
      </w:r>
      <w:proofErr w:type="spellEnd"/>
      <w:r w:rsidRPr="00313E0D">
        <w:rPr>
          <w:rFonts w:ascii="Arial" w:hAnsi="Arial" w:cs="Arial"/>
          <w:sz w:val="22"/>
          <w:szCs w:val="22"/>
        </w:rPr>
        <w:t xml:space="preserve"> identifies </w:t>
      </w:r>
      <w:proofErr w:type="gramStart"/>
      <w:r w:rsidRPr="00313E0D">
        <w:rPr>
          <w:rFonts w:ascii="Arial" w:hAnsi="Arial" w:cs="Arial"/>
          <w:sz w:val="22"/>
          <w:szCs w:val="22"/>
        </w:rPr>
        <w:t>that two key cinematic successes</w:t>
      </w:r>
      <w:proofErr w:type="gramEnd"/>
      <w:r w:rsidRPr="00313E0D">
        <w:rPr>
          <w:rFonts w:ascii="Arial" w:hAnsi="Arial" w:cs="Arial"/>
          <w:sz w:val="22"/>
          <w:szCs w:val="22"/>
        </w:rPr>
        <w:t xml:space="preserve"> from the past year, </w:t>
      </w:r>
      <w:r w:rsidRPr="00313E0D">
        <w:rPr>
          <w:rFonts w:ascii="Arial" w:hAnsi="Arial" w:cs="Arial"/>
          <w:i/>
          <w:iCs/>
          <w:sz w:val="22"/>
          <w:szCs w:val="22"/>
        </w:rPr>
        <w:t>The Substance</w:t>
      </w:r>
      <w:r w:rsidRPr="00313E0D">
        <w:rPr>
          <w:rFonts w:ascii="Arial" w:hAnsi="Arial" w:cs="Arial"/>
          <w:sz w:val="22"/>
          <w:szCs w:val="22"/>
        </w:rPr>
        <w:t xml:space="preserve"> (Dir. Coralie </w:t>
      </w:r>
      <w:proofErr w:type="spellStart"/>
      <w:r w:rsidRPr="00313E0D">
        <w:rPr>
          <w:rFonts w:ascii="Arial" w:hAnsi="Arial" w:cs="Arial"/>
          <w:sz w:val="22"/>
          <w:szCs w:val="22"/>
        </w:rPr>
        <w:t>Fargeat</w:t>
      </w:r>
      <w:proofErr w:type="spellEnd"/>
      <w:r w:rsidRPr="00313E0D">
        <w:rPr>
          <w:rFonts w:ascii="Arial" w:hAnsi="Arial" w:cs="Arial"/>
          <w:sz w:val="22"/>
          <w:szCs w:val="22"/>
        </w:rPr>
        <w:t xml:space="preserve">) and </w:t>
      </w:r>
      <w:proofErr w:type="spellStart"/>
      <w:r w:rsidRPr="00313E0D">
        <w:rPr>
          <w:rFonts w:ascii="Arial" w:hAnsi="Arial" w:cs="Arial"/>
          <w:i/>
          <w:iCs/>
          <w:sz w:val="22"/>
          <w:szCs w:val="22"/>
        </w:rPr>
        <w:t>Babygirl</w:t>
      </w:r>
      <w:proofErr w:type="spellEnd"/>
      <w:r w:rsidRPr="00313E0D">
        <w:rPr>
          <w:rFonts w:ascii="Arial" w:hAnsi="Arial" w:cs="Arial"/>
          <w:sz w:val="22"/>
          <w:szCs w:val="22"/>
        </w:rPr>
        <w:t xml:space="preserve"> (Dir. Halina </w:t>
      </w:r>
      <w:proofErr w:type="spellStart"/>
      <w:r w:rsidRPr="00313E0D">
        <w:rPr>
          <w:rFonts w:ascii="Arial" w:hAnsi="Arial" w:cs="Arial"/>
          <w:sz w:val="22"/>
          <w:szCs w:val="22"/>
        </w:rPr>
        <w:t>Rejin</w:t>
      </w:r>
      <w:proofErr w:type="spellEnd"/>
      <w:r w:rsidRPr="00313E0D">
        <w:rPr>
          <w:rFonts w:ascii="Arial" w:hAnsi="Arial" w:cs="Arial"/>
          <w:sz w:val="22"/>
          <w:szCs w:val="22"/>
        </w:rPr>
        <w:t xml:space="preserve">), have female directors at the helm (1:2025). As well as </w:t>
      </w:r>
      <w:r w:rsidR="001D7DBD">
        <w:rPr>
          <w:rFonts w:ascii="Arial" w:hAnsi="Arial" w:cs="Arial"/>
          <w:sz w:val="22"/>
          <w:szCs w:val="22"/>
        </w:rPr>
        <w:t>their female authorship</w:t>
      </w:r>
      <w:r w:rsidRPr="00313E0D">
        <w:rPr>
          <w:rFonts w:ascii="Arial" w:hAnsi="Arial" w:cs="Arial"/>
          <w:sz w:val="22"/>
          <w:szCs w:val="22"/>
        </w:rPr>
        <w:t>, they tell female stories and have older A List female stars at the helm (Demi Moore and Nicole Kidman retrospectively). These films have garnered both box office success and critical acclaim, proving the power and potential of the female protagonist.</w:t>
      </w:r>
      <w:r w:rsidR="00FC240B" w:rsidRPr="00313E0D">
        <w:rPr>
          <w:rFonts w:ascii="Arial" w:hAnsi="Arial" w:cs="Arial"/>
          <w:sz w:val="22"/>
          <w:szCs w:val="22"/>
        </w:rPr>
        <w:t xml:space="preserve"> </w:t>
      </w:r>
    </w:p>
    <w:p w14:paraId="6C7BD62A" w14:textId="28025E7A" w:rsidR="00672D43" w:rsidRPr="00313E0D" w:rsidRDefault="00D97B23" w:rsidP="00CF1780">
      <w:pPr>
        <w:tabs>
          <w:tab w:val="left" w:pos="9026"/>
        </w:tabs>
        <w:spacing w:line="480" w:lineRule="auto"/>
        <w:ind w:right="425"/>
        <w:jc w:val="both"/>
        <w:rPr>
          <w:rFonts w:ascii="Arial" w:hAnsi="Arial" w:cs="Arial"/>
          <w:sz w:val="22"/>
          <w:szCs w:val="22"/>
        </w:rPr>
      </w:pPr>
      <w:r w:rsidRPr="00313E0D">
        <w:rPr>
          <w:rFonts w:ascii="Arial" w:hAnsi="Arial" w:cs="Arial"/>
          <w:sz w:val="22"/>
          <w:szCs w:val="22"/>
        </w:rPr>
        <w:t xml:space="preserve">This paper considers the visibility of women within the most successful 100 films of 2024. </w:t>
      </w:r>
      <w:proofErr w:type="gramStart"/>
      <w:r w:rsidRPr="00313E0D">
        <w:rPr>
          <w:rFonts w:ascii="Arial" w:hAnsi="Arial" w:cs="Arial"/>
          <w:sz w:val="22"/>
          <w:szCs w:val="22"/>
        </w:rPr>
        <w:t>For the purpose of</w:t>
      </w:r>
      <w:proofErr w:type="gramEnd"/>
      <w:r w:rsidRPr="00313E0D">
        <w:rPr>
          <w:rFonts w:ascii="Arial" w:hAnsi="Arial" w:cs="Arial"/>
          <w:sz w:val="22"/>
          <w:szCs w:val="22"/>
        </w:rPr>
        <w:t xml:space="preserve"> the study, ‘success’ is defined as having box office income that would see the film’s inclusion into the top 100 films of 2024, according to IMDB Pro. The study will go on to consider success in terms of critical acclaim via the popular review accumulation site Rotten Tomatoes.com. Visibility will be explored in two related contexts. Firstly, it examines the representation of gender on screen by exploring the discourses surrounding female representation, or lack of, on screen in terms of the presence of female protagonists and the telling of female stories. Secondly, it contemplates feminist debates surrounding women and authorship within off screen production roles, taking into account the social and institutional contexts within which female filmmakers and creators operate. The paper considers a </w:t>
      </w:r>
      <w:r w:rsidRPr="00313E0D">
        <w:rPr>
          <w:rFonts w:ascii="Arial" w:hAnsi="Arial" w:cs="Arial"/>
          <w:sz w:val="22"/>
          <w:szCs w:val="22"/>
        </w:rPr>
        <w:lastRenderedPageBreak/>
        <w:t>snapshot in time – the year 2024. The study will examine trends within female stories, themes and on/off-screen representations.</w:t>
      </w:r>
    </w:p>
    <w:p w14:paraId="416F9F3E" w14:textId="77777777" w:rsidR="00D97B23" w:rsidRPr="00313E0D" w:rsidRDefault="00D97B23" w:rsidP="00CF1780">
      <w:pPr>
        <w:tabs>
          <w:tab w:val="left" w:pos="9026"/>
        </w:tabs>
        <w:spacing w:line="480" w:lineRule="auto"/>
        <w:ind w:right="425"/>
        <w:jc w:val="both"/>
        <w:rPr>
          <w:rFonts w:ascii="Arial" w:hAnsi="Arial" w:cs="Arial"/>
          <w:sz w:val="22"/>
          <w:szCs w:val="22"/>
        </w:rPr>
      </w:pPr>
    </w:p>
    <w:p w14:paraId="35E06D42" w14:textId="66AB3F38" w:rsidR="00500EB7" w:rsidRDefault="00493A51" w:rsidP="00313E0D">
      <w:pPr>
        <w:tabs>
          <w:tab w:val="left" w:pos="9026"/>
        </w:tabs>
        <w:ind w:right="426"/>
        <w:jc w:val="both"/>
        <w:rPr>
          <w:rFonts w:ascii="Arial" w:hAnsi="Arial" w:cs="Arial"/>
          <w:b/>
          <w:bCs/>
          <w:sz w:val="22"/>
          <w:szCs w:val="22"/>
        </w:rPr>
      </w:pPr>
      <w:r>
        <w:rPr>
          <w:rFonts w:ascii="Arial" w:hAnsi="Arial" w:cs="Arial"/>
          <w:b/>
          <w:bCs/>
          <w:sz w:val="22"/>
          <w:szCs w:val="22"/>
        </w:rPr>
        <w:t xml:space="preserve">Section 2: </w:t>
      </w:r>
      <w:r w:rsidR="00500EB7" w:rsidRPr="00313E0D">
        <w:rPr>
          <w:rFonts w:ascii="Arial" w:hAnsi="Arial" w:cs="Arial"/>
          <w:b/>
          <w:bCs/>
          <w:sz w:val="22"/>
          <w:szCs w:val="22"/>
        </w:rPr>
        <w:t xml:space="preserve">Literature Review </w:t>
      </w:r>
    </w:p>
    <w:p w14:paraId="62000071" w14:textId="77777777" w:rsidR="00313E0D" w:rsidRDefault="00313E0D" w:rsidP="00313E0D">
      <w:pPr>
        <w:tabs>
          <w:tab w:val="left" w:pos="9026"/>
        </w:tabs>
        <w:ind w:right="426"/>
        <w:jc w:val="both"/>
        <w:rPr>
          <w:rFonts w:ascii="Arial" w:hAnsi="Arial" w:cs="Arial"/>
          <w:b/>
          <w:bCs/>
          <w:sz w:val="22"/>
          <w:szCs w:val="22"/>
        </w:rPr>
      </w:pPr>
    </w:p>
    <w:p w14:paraId="5365BC5A" w14:textId="0DC4B2CB" w:rsidR="00313E0D" w:rsidRPr="001D7DBD" w:rsidRDefault="00313E0D" w:rsidP="001D7DBD">
      <w:pPr>
        <w:tabs>
          <w:tab w:val="left" w:pos="9026"/>
        </w:tabs>
        <w:spacing w:line="480" w:lineRule="auto"/>
        <w:ind w:right="425"/>
        <w:jc w:val="both"/>
        <w:rPr>
          <w:rFonts w:ascii="Arial" w:hAnsi="Arial" w:cs="Arial"/>
          <w:sz w:val="22"/>
          <w:szCs w:val="22"/>
        </w:rPr>
      </w:pPr>
      <w:r w:rsidRPr="001D7DBD">
        <w:rPr>
          <w:rFonts w:ascii="Arial" w:hAnsi="Arial" w:cs="Arial"/>
          <w:sz w:val="22"/>
          <w:szCs w:val="22"/>
        </w:rPr>
        <w:t xml:space="preserve">This review looks at </w:t>
      </w:r>
      <w:r w:rsidR="001D7DBD" w:rsidRPr="001D7DBD">
        <w:rPr>
          <w:rFonts w:ascii="Arial" w:hAnsi="Arial" w:cs="Arial"/>
          <w:sz w:val="22"/>
          <w:szCs w:val="22"/>
        </w:rPr>
        <w:t>2</w:t>
      </w:r>
      <w:r w:rsidRPr="001D7DBD">
        <w:rPr>
          <w:rFonts w:ascii="Arial" w:hAnsi="Arial" w:cs="Arial"/>
          <w:sz w:val="22"/>
          <w:szCs w:val="22"/>
        </w:rPr>
        <w:t xml:space="preserve"> key reports: </w:t>
      </w:r>
      <w:r w:rsidR="001D7DBD" w:rsidRPr="001D7DBD">
        <w:rPr>
          <w:rFonts w:ascii="Arial" w:hAnsi="Arial" w:cs="Arial"/>
          <w:sz w:val="22"/>
          <w:szCs w:val="22"/>
        </w:rPr>
        <w:t>‘</w:t>
      </w:r>
      <w:r w:rsidRPr="001D7DBD">
        <w:rPr>
          <w:rFonts w:ascii="Arial" w:hAnsi="Arial" w:cs="Arial"/>
          <w:sz w:val="22"/>
          <w:szCs w:val="22"/>
        </w:rPr>
        <w:t>The Celluloid Ceiling</w:t>
      </w:r>
      <w:r w:rsidR="001D7DBD" w:rsidRPr="001D7DBD">
        <w:rPr>
          <w:rFonts w:ascii="Arial" w:hAnsi="Arial" w:cs="Arial"/>
          <w:sz w:val="22"/>
          <w:szCs w:val="22"/>
        </w:rPr>
        <w:t xml:space="preserve">’, </w:t>
      </w:r>
      <w:proofErr w:type="spellStart"/>
      <w:r w:rsidRPr="001D7DBD">
        <w:rPr>
          <w:rFonts w:ascii="Arial" w:hAnsi="Arial" w:cs="Arial"/>
          <w:sz w:val="22"/>
          <w:szCs w:val="22"/>
        </w:rPr>
        <w:t>Lauzen</w:t>
      </w:r>
      <w:proofErr w:type="spellEnd"/>
      <w:r w:rsidR="001D7DBD" w:rsidRPr="001D7DBD">
        <w:rPr>
          <w:rFonts w:ascii="Arial" w:hAnsi="Arial" w:cs="Arial"/>
          <w:sz w:val="22"/>
          <w:szCs w:val="22"/>
        </w:rPr>
        <w:t xml:space="preserve"> (202</w:t>
      </w:r>
      <w:r w:rsidR="00A230B6">
        <w:rPr>
          <w:rFonts w:ascii="Arial" w:hAnsi="Arial" w:cs="Arial"/>
          <w:sz w:val="22"/>
          <w:szCs w:val="22"/>
        </w:rPr>
        <w:t>5</w:t>
      </w:r>
      <w:r w:rsidR="001D7DBD" w:rsidRPr="001D7DBD">
        <w:rPr>
          <w:rFonts w:ascii="Arial" w:hAnsi="Arial" w:cs="Arial"/>
          <w:sz w:val="22"/>
          <w:szCs w:val="22"/>
        </w:rPr>
        <w:t xml:space="preserve">), It’s a Man’s (Celluloid) World: Portrayals of Female Characters in the Top Grossing U.S. Films of 2024’, </w:t>
      </w:r>
      <w:proofErr w:type="spellStart"/>
      <w:r w:rsidR="001D7DBD" w:rsidRPr="001D7DBD">
        <w:rPr>
          <w:rFonts w:ascii="Arial" w:hAnsi="Arial" w:cs="Arial"/>
          <w:sz w:val="22"/>
          <w:szCs w:val="22"/>
        </w:rPr>
        <w:t>Lauzen</w:t>
      </w:r>
      <w:proofErr w:type="spellEnd"/>
      <w:r w:rsidR="001D7DBD" w:rsidRPr="001D7DBD">
        <w:rPr>
          <w:rFonts w:ascii="Arial" w:hAnsi="Arial" w:cs="Arial"/>
          <w:sz w:val="22"/>
          <w:szCs w:val="22"/>
        </w:rPr>
        <w:t xml:space="preserve"> (202</w:t>
      </w:r>
      <w:r w:rsidR="00A230B6">
        <w:rPr>
          <w:rFonts w:ascii="Arial" w:hAnsi="Arial" w:cs="Arial"/>
          <w:sz w:val="22"/>
          <w:szCs w:val="22"/>
        </w:rPr>
        <w:t>5</w:t>
      </w:r>
      <w:proofErr w:type="gramStart"/>
      <w:r w:rsidR="001D7DBD" w:rsidRPr="001D7DBD">
        <w:rPr>
          <w:rFonts w:ascii="Arial" w:hAnsi="Arial" w:cs="Arial"/>
          <w:sz w:val="22"/>
          <w:szCs w:val="22"/>
        </w:rPr>
        <w:t xml:space="preserve">) </w:t>
      </w:r>
      <w:r w:rsidRPr="001D7DBD">
        <w:rPr>
          <w:rFonts w:ascii="Arial" w:hAnsi="Arial" w:cs="Arial"/>
          <w:sz w:val="22"/>
          <w:szCs w:val="22"/>
        </w:rPr>
        <w:t xml:space="preserve"> whilst</w:t>
      </w:r>
      <w:proofErr w:type="gramEnd"/>
      <w:r w:rsidRPr="001D7DBD">
        <w:rPr>
          <w:rFonts w:ascii="Arial" w:hAnsi="Arial" w:cs="Arial"/>
          <w:sz w:val="22"/>
          <w:szCs w:val="22"/>
        </w:rPr>
        <w:t xml:space="preserve"> drawing on other relevant findings from</w:t>
      </w:r>
      <w:r w:rsidR="001D7DBD" w:rsidRPr="001D7DBD">
        <w:rPr>
          <w:rFonts w:ascii="Arial" w:hAnsi="Arial" w:cs="Arial"/>
          <w:sz w:val="22"/>
          <w:szCs w:val="22"/>
        </w:rPr>
        <w:t xml:space="preserve"> recent investigations into gender, diversity and inclusion within the film industry.</w:t>
      </w:r>
    </w:p>
    <w:p w14:paraId="532F886A" w14:textId="77777777" w:rsidR="00A51A58" w:rsidRPr="00313E0D" w:rsidRDefault="00A51A58" w:rsidP="00313E0D">
      <w:pPr>
        <w:tabs>
          <w:tab w:val="left" w:pos="9026"/>
        </w:tabs>
        <w:ind w:right="426"/>
        <w:jc w:val="both"/>
        <w:rPr>
          <w:rFonts w:ascii="Arial" w:hAnsi="Arial" w:cs="Arial"/>
          <w:b/>
          <w:bCs/>
          <w:sz w:val="22"/>
          <w:szCs w:val="22"/>
        </w:rPr>
      </w:pPr>
    </w:p>
    <w:p w14:paraId="199C2B74" w14:textId="373C9D98" w:rsidR="00A51A58" w:rsidRPr="00313E0D" w:rsidRDefault="00A51A58" w:rsidP="00313E0D">
      <w:pPr>
        <w:tabs>
          <w:tab w:val="left" w:pos="9026"/>
        </w:tabs>
        <w:ind w:right="426"/>
        <w:jc w:val="both"/>
        <w:rPr>
          <w:rFonts w:ascii="Arial" w:hAnsi="Arial" w:cs="Arial"/>
          <w:b/>
          <w:bCs/>
          <w:sz w:val="22"/>
          <w:szCs w:val="22"/>
        </w:rPr>
      </w:pPr>
      <w:r w:rsidRPr="00313E0D">
        <w:rPr>
          <w:rFonts w:ascii="Arial" w:hAnsi="Arial" w:cs="Arial"/>
          <w:b/>
          <w:bCs/>
          <w:sz w:val="22"/>
          <w:szCs w:val="22"/>
        </w:rPr>
        <w:t>Female Creators</w:t>
      </w:r>
    </w:p>
    <w:p w14:paraId="2D156A57" w14:textId="77777777" w:rsidR="00500EB7" w:rsidRPr="00313E0D" w:rsidRDefault="00500EB7" w:rsidP="00313E0D">
      <w:pPr>
        <w:tabs>
          <w:tab w:val="left" w:pos="9026"/>
        </w:tabs>
        <w:ind w:right="426"/>
        <w:jc w:val="both"/>
        <w:rPr>
          <w:rFonts w:ascii="Arial" w:hAnsi="Arial" w:cs="Arial"/>
          <w:b/>
          <w:bCs/>
          <w:sz w:val="22"/>
          <w:szCs w:val="22"/>
        </w:rPr>
      </w:pPr>
    </w:p>
    <w:p w14:paraId="03C396CE" w14:textId="2835C541" w:rsidR="00C81CEB" w:rsidRDefault="00EB3ACD" w:rsidP="00313E0D">
      <w:pPr>
        <w:tabs>
          <w:tab w:val="left" w:pos="9026"/>
        </w:tabs>
        <w:spacing w:line="480" w:lineRule="auto"/>
        <w:ind w:right="426"/>
        <w:jc w:val="both"/>
        <w:rPr>
          <w:rFonts w:ascii="Arial" w:hAnsi="Arial" w:cs="Arial"/>
          <w:sz w:val="22"/>
          <w:szCs w:val="22"/>
        </w:rPr>
      </w:pPr>
      <w:r w:rsidRPr="00313E0D">
        <w:rPr>
          <w:rFonts w:ascii="Arial" w:hAnsi="Arial" w:cs="Arial"/>
          <w:sz w:val="22"/>
          <w:szCs w:val="22"/>
        </w:rPr>
        <w:t xml:space="preserve">In her illuminating report ‘The Celluloid Ceiling’, </w:t>
      </w:r>
      <w:proofErr w:type="spellStart"/>
      <w:r w:rsidRPr="00313E0D">
        <w:rPr>
          <w:rFonts w:ascii="Arial" w:hAnsi="Arial" w:cs="Arial"/>
          <w:sz w:val="22"/>
          <w:szCs w:val="22"/>
        </w:rPr>
        <w:t>Lauzen</w:t>
      </w:r>
      <w:proofErr w:type="spellEnd"/>
      <w:r w:rsidRPr="00313E0D">
        <w:rPr>
          <w:rFonts w:ascii="Arial" w:hAnsi="Arial" w:cs="Arial"/>
          <w:sz w:val="22"/>
          <w:szCs w:val="22"/>
        </w:rPr>
        <w:t xml:space="preserve"> (2025), provides a detailed data analysis of the employment of women associated with the top grossing US films of 2024</w:t>
      </w:r>
      <w:r w:rsidR="00F353A9" w:rsidRPr="00313E0D">
        <w:rPr>
          <w:rFonts w:ascii="Arial" w:hAnsi="Arial" w:cs="Arial"/>
          <w:sz w:val="22"/>
          <w:szCs w:val="22"/>
        </w:rPr>
        <w:t>, tracking women’s employment and contributions to the film industry</w:t>
      </w:r>
      <w:r w:rsidRPr="00313E0D">
        <w:rPr>
          <w:rFonts w:ascii="Arial" w:hAnsi="Arial" w:cs="Arial"/>
          <w:sz w:val="22"/>
          <w:szCs w:val="22"/>
        </w:rPr>
        <w:t xml:space="preserve">. </w:t>
      </w:r>
      <w:proofErr w:type="spellStart"/>
      <w:r w:rsidRPr="00313E0D">
        <w:rPr>
          <w:rFonts w:ascii="Arial" w:hAnsi="Arial" w:cs="Arial"/>
          <w:sz w:val="22"/>
          <w:szCs w:val="22"/>
        </w:rPr>
        <w:t>Lauzen</w:t>
      </w:r>
      <w:proofErr w:type="spellEnd"/>
      <w:r w:rsidRPr="00313E0D">
        <w:rPr>
          <w:rFonts w:ascii="Arial" w:hAnsi="Arial" w:cs="Arial"/>
          <w:sz w:val="22"/>
          <w:szCs w:val="22"/>
        </w:rPr>
        <w:t xml:space="preserve"> identifies </w:t>
      </w:r>
      <w:r w:rsidR="00A51A58" w:rsidRPr="00313E0D">
        <w:rPr>
          <w:rFonts w:ascii="Arial" w:hAnsi="Arial" w:cs="Arial"/>
          <w:sz w:val="22"/>
          <w:szCs w:val="22"/>
        </w:rPr>
        <w:t>whilst popular box office hits</w:t>
      </w:r>
      <w:r w:rsidRPr="00313E0D">
        <w:rPr>
          <w:rFonts w:ascii="Arial" w:hAnsi="Arial" w:cs="Arial"/>
          <w:sz w:val="22"/>
          <w:szCs w:val="22"/>
        </w:rPr>
        <w:t xml:space="preserve"> </w:t>
      </w:r>
      <w:r w:rsidRPr="00313E0D">
        <w:rPr>
          <w:rFonts w:ascii="Arial" w:hAnsi="Arial" w:cs="Arial"/>
          <w:i/>
          <w:iCs/>
          <w:sz w:val="22"/>
          <w:szCs w:val="22"/>
        </w:rPr>
        <w:t>The Substance</w:t>
      </w:r>
      <w:r w:rsidRPr="00313E0D">
        <w:rPr>
          <w:rFonts w:ascii="Arial" w:hAnsi="Arial" w:cs="Arial"/>
          <w:sz w:val="22"/>
          <w:szCs w:val="22"/>
        </w:rPr>
        <w:t xml:space="preserve"> (Dir. Coralie </w:t>
      </w:r>
      <w:proofErr w:type="spellStart"/>
      <w:r w:rsidRPr="00313E0D">
        <w:rPr>
          <w:rFonts w:ascii="Arial" w:hAnsi="Arial" w:cs="Arial"/>
          <w:sz w:val="22"/>
          <w:szCs w:val="22"/>
        </w:rPr>
        <w:t>Fargeat</w:t>
      </w:r>
      <w:proofErr w:type="spellEnd"/>
      <w:r w:rsidRPr="00313E0D">
        <w:rPr>
          <w:rFonts w:ascii="Arial" w:hAnsi="Arial" w:cs="Arial"/>
          <w:sz w:val="22"/>
          <w:szCs w:val="22"/>
        </w:rPr>
        <w:t xml:space="preserve">) and </w:t>
      </w:r>
      <w:proofErr w:type="spellStart"/>
      <w:r w:rsidRPr="00313E0D">
        <w:rPr>
          <w:rFonts w:ascii="Arial" w:hAnsi="Arial" w:cs="Arial"/>
          <w:i/>
          <w:iCs/>
          <w:sz w:val="22"/>
          <w:szCs w:val="22"/>
        </w:rPr>
        <w:t>Babygirl</w:t>
      </w:r>
      <w:proofErr w:type="spellEnd"/>
      <w:r w:rsidRPr="00313E0D">
        <w:rPr>
          <w:rFonts w:ascii="Arial" w:hAnsi="Arial" w:cs="Arial"/>
          <w:sz w:val="22"/>
          <w:szCs w:val="22"/>
        </w:rPr>
        <w:t xml:space="preserve"> (Dir. Halina </w:t>
      </w:r>
      <w:proofErr w:type="spellStart"/>
      <w:r w:rsidRPr="00313E0D">
        <w:rPr>
          <w:rFonts w:ascii="Arial" w:hAnsi="Arial" w:cs="Arial"/>
          <w:sz w:val="22"/>
          <w:szCs w:val="22"/>
        </w:rPr>
        <w:t>Rejin</w:t>
      </w:r>
      <w:proofErr w:type="spellEnd"/>
      <w:r w:rsidRPr="00313E0D">
        <w:rPr>
          <w:rFonts w:ascii="Arial" w:hAnsi="Arial" w:cs="Arial"/>
          <w:sz w:val="22"/>
          <w:szCs w:val="22"/>
        </w:rPr>
        <w:t>), have female directors at the helm (1:2025</w:t>
      </w:r>
      <w:r w:rsidR="00A51A58" w:rsidRPr="00313E0D">
        <w:rPr>
          <w:rFonts w:ascii="Arial" w:hAnsi="Arial" w:cs="Arial"/>
          <w:sz w:val="22"/>
          <w:szCs w:val="22"/>
        </w:rPr>
        <w:t xml:space="preserve">) - </w:t>
      </w:r>
      <w:r w:rsidRPr="00313E0D">
        <w:rPr>
          <w:rFonts w:ascii="Arial" w:hAnsi="Arial" w:cs="Arial"/>
          <w:sz w:val="22"/>
          <w:szCs w:val="22"/>
        </w:rPr>
        <w:t>these are exceptions within the patriarchal marketplace that is Hollywood</w:t>
      </w:r>
      <w:r w:rsidR="00A51A58" w:rsidRPr="00313E0D">
        <w:rPr>
          <w:rFonts w:ascii="Arial" w:hAnsi="Arial" w:cs="Arial"/>
          <w:sz w:val="22"/>
          <w:szCs w:val="22"/>
        </w:rPr>
        <w:t>, rather than the rule</w:t>
      </w:r>
      <w:r w:rsidRPr="00313E0D">
        <w:rPr>
          <w:rFonts w:ascii="Arial" w:hAnsi="Arial" w:cs="Arial"/>
          <w:sz w:val="22"/>
          <w:szCs w:val="22"/>
        </w:rPr>
        <w:t xml:space="preserve">. </w:t>
      </w:r>
      <w:r w:rsidR="00BC3648">
        <w:rPr>
          <w:rFonts w:ascii="Arial" w:hAnsi="Arial" w:cs="Arial"/>
          <w:sz w:val="22"/>
          <w:szCs w:val="22"/>
        </w:rPr>
        <w:t xml:space="preserve"> </w:t>
      </w:r>
      <w:proofErr w:type="spellStart"/>
      <w:r w:rsidRPr="00313E0D">
        <w:rPr>
          <w:rFonts w:ascii="Arial" w:hAnsi="Arial" w:cs="Arial"/>
          <w:sz w:val="22"/>
          <w:szCs w:val="22"/>
        </w:rPr>
        <w:t>Lauzen</w:t>
      </w:r>
      <w:proofErr w:type="spellEnd"/>
      <w:r w:rsidRPr="00313E0D">
        <w:rPr>
          <w:rFonts w:ascii="Arial" w:hAnsi="Arial" w:cs="Arial"/>
          <w:sz w:val="22"/>
          <w:szCs w:val="22"/>
        </w:rPr>
        <w:t xml:space="preserve"> identifies that women account for just 16% of directors working on the 250 top (domestic) grossing films of 2024 (1:2025). Looking beyond directing for a moment, </w:t>
      </w:r>
      <w:proofErr w:type="spellStart"/>
      <w:r w:rsidRPr="00313E0D">
        <w:rPr>
          <w:rFonts w:ascii="Arial" w:hAnsi="Arial" w:cs="Arial"/>
          <w:sz w:val="22"/>
          <w:szCs w:val="22"/>
        </w:rPr>
        <w:t>Lauzen</w:t>
      </w:r>
      <w:proofErr w:type="spellEnd"/>
      <w:r w:rsidRPr="00313E0D">
        <w:rPr>
          <w:rFonts w:ascii="Arial" w:hAnsi="Arial" w:cs="Arial"/>
          <w:sz w:val="22"/>
          <w:szCs w:val="22"/>
        </w:rPr>
        <w:t xml:space="preserve"> calculates that women comprised just 20% of all directors, writers, producers, executive producers, editors and cinematographers working on the 100 top films in 2024, highlighting a</w:t>
      </w:r>
      <w:r w:rsidR="00C81CEB" w:rsidRPr="00313E0D">
        <w:rPr>
          <w:rFonts w:ascii="Arial" w:hAnsi="Arial" w:cs="Arial"/>
          <w:sz w:val="22"/>
          <w:szCs w:val="22"/>
        </w:rPr>
        <w:t xml:space="preserve"> landsliding</w:t>
      </w:r>
      <w:r w:rsidRPr="00313E0D">
        <w:rPr>
          <w:rFonts w:ascii="Arial" w:hAnsi="Arial" w:cs="Arial"/>
          <w:sz w:val="22"/>
          <w:szCs w:val="22"/>
        </w:rPr>
        <w:t xml:space="preserve"> gender disparity </w:t>
      </w:r>
      <w:r w:rsidR="00C81CEB" w:rsidRPr="00313E0D">
        <w:rPr>
          <w:rFonts w:ascii="Arial" w:hAnsi="Arial" w:cs="Arial"/>
          <w:sz w:val="22"/>
          <w:szCs w:val="22"/>
        </w:rPr>
        <w:t>within key production roles within the film industry</w:t>
      </w:r>
      <w:r w:rsidRPr="00313E0D">
        <w:rPr>
          <w:rFonts w:ascii="Arial" w:hAnsi="Arial" w:cs="Arial"/>
          <w:sz w:val="22"/>
          <w:szCs w:val="22"/>
        </w:rPr>
        <w:t>.</w:t>
      </w:r>
      <w:r w:rsidR="00C81CEB" w:rsidRPr="00313E0D">
        <w:rPr>
          <w:rFonts w:ascii="Arial" w:hAnsi="Arial" w:cs="Arial"/>
          <w:sz w:val="22"/>
          <w:szCs w:val="22"/>
        </w:rPr>
        <w:t xml:space="preserve"> </w:t>
      </w:r>
      <w:proofErr w:type="spellStart"/>
      <w:r w:rsidR="00C81CEB" w:rsidRPr="00313E0D">
        <w:rPr>
          <w:rFonts w:ascii="Arial" w:hAnsi="Arial" w:cs="Arial"/>
          <w:sz w:val="22"/>
          <w:szCs w:val="22"/>
        </w:rPr>
        <w:t>Lauzen</w:t>
      </w:r>
      <w:proofErr w:type="spellEnd"/>
      <w:r w:rsidR="00C81CEB" w:rsidRPr="00313E0D">
        <w:rPr>
          <w:rFonts w:ascii="Arial" w:hAnsi="Arial" w:cs="Arial"/>
          <w:sz w:val="22"/>
          <w:szCs w:val="22"/>
        </w:rPr>
        <w:t xml:space="preserve"> finds that ‘Women accounted for 24% of producers, 21% of executive producers, 21% of editors, 16% of writers, 11% of directors, and 5% of cinematographers working on the 100 top films’ (4:2025).</w:t>
      </w:r>
      <w:r w:rsidRPr="00313E0D">
        <w:rPr>
          <w:rFonts w:ascii="Arial" w:hAnsi="Arial" w:cs="Arial"/>
          <w:sz w:val="22"/>
          <w:szCs w:val="22"/>
        </w:rPr>
        <w:t xml:space="preserve"> </w:t>
      </w:r>
      <w:r w:rsidR="00BC3648">
        <w:rPr>
          <w:rFonts w:ascii="Arial" w:hAnsi="Arial" w:cs="Arial"/>
          <w:sz w:val="22"/>
          <w:szCs w:val="22"/>
        </w:rPr>
        <w:t xml:space="preserve"> </w:t>
      </w:r>
      <w:proofErr w:type="spellStart"/>
      <w:r w:rsidR="00C81CEB" w:rsidRPr="00313E0D">
        <w:rPr>
          <w:rFonts w:ascii="Arial" w:hAnsi="Arial" w:cs="Arial"/>
          <w:sz w:val="22"/>
          <w:szCs w:val="22"/>
        </w:rPr>
        <w:t>Lauzen</w:t>
      </w:r>
      <w:proofErr w:type="spellEnd"/>
      <w:r w:rsidR="00C81CEB" w:rsidRPr="00313E0D">
        <w:rPr>
          <w:rFonts w:ascii="Arial" w:hAnsi="Arial" w:cs="Arial"/>
          <w:sz w:val="22"/>
          <w:szCs w:val="22"/>
        </w:rPr>
        <w:t xml:space="preserve"> finds that ‘women remain dramatically underrepresented in many </w:t>
      </w:r>
      <w:proofErr w:type="gramStart"/>
      <w:r w:rsidR="00C81CEB" w:rsidRPr="00313E0D">
        <w:rPr>
          <w:rFonts w:ascii="Arial" w:hAnsi="Arial" w:cs="Arial"/>
          <w:sz w:val="22"/>
          <w:szCs w:val="22"/>
        </w:rPr>
        <w:t>key</w:t>
      </w:r>
      <w:proofErr w:type="gramEnd"/>
      <w:r w:rsidR="00C81CEB" w:rsidRPr="00313E0D">
        <w:rPr>
          <w:rFonts w:ascii="Arial" w:hAnsi="Arial" w:cs="Arial"/>
          <w:sz w:val="22"/>
          <w:szCs w:val="22"/>
        </w:rPr>
        <w:t xml:space="preserve"> behind-the-scenes roles on the top 100 grossing films of 2024’. (2:2025)</w:t>
      </w:r>
      <w:r w:rsidR="00F353A9" w:rsidRPr="00313E0D">
        <w:rPr>
          <w:rFonts w:ascii="Arial" w:hAnsi="Arial" w:cs="Arial"/>
          <w:sz w:val="22"/>
          <w:szCs w:val="22"/>
        </w:rPr>
        <w:t xml:space="preserve">. This represents a decrease of 1 percentage point from 21% in 2023 thus showing a decline in female representation within </w:t>
      </w:r>
      <w:r w:rsidR="00E50CBD" w:rsidRPr="00313E0D">
        <w:rPr>
          <w:rFonts w:ascii="Arial" w:hAnsi="Arial" w:cs="Arial"/>
          <w:sz w:val="22"/>
          <w:szCs w:val="22"/>
        </w:rPr>
        <w:t xml:space="preserve">high profile, production roles in </w:t>
      </w:r>
      <w:r w:rsidR="00F353A9" w:rsidRPr="00313E0D">
        <w:rPr>
          <w:rFonts w:ascii="Arial" w:hAnsi="Arial" w:cs="Arial"/>
          <w:sz w:val="22"/>
          <w:szCs w:val="22"/>
        </w:rPr>
        <w:t>the industry.</w:t>
      </w:r>
    </w:p>
    <w:p w14:paraId="25D85420" w14:textId="77777777" w:rsidR="00493A51" w:rsidRDefault="00493A51" w:rsidP="00313E0D">
      <w:pPr>
        <w:tabs>
          <w:tab w:val="left" w:pos="9026"/>
        </w:tabs>
        <w:spacing w:line="480" w:lineRule="auto"/>
        <w:ind w:right="426"/>
        <w:jc w:val="both"/>
        <w:rPr>
          <w:rFonts w:ascii="Arial" w:hAnsi="Arial" w:cs="Arial"/>
          <w:b/>
          <w:bCs/>
          <w:sz w:val="22"/>
          <w:szCs w:val="22"/>
        </w:rPr>
      </w:pPr>
    </w:p>
    <w:p w14:paraId="4274307E" w14:textId="52A52DBC" w:rsidR="00313E0D" w:rsidRPr="00313E0D" w:rsidRDefault="00313E0D" w:rsidP="00313E0D">
      <w:pPr>
        <w:tabs>
          <w:tab w:val="left" w:pos="9026"/>
        </w:tabs>
        <w:spacing w:line="480" w:lineRule="auto"/>
        <w:ind w:right="426"/>
        <w:jc w:val="both"/>
        <w:rPr>
          <w:rFonts w:ascii="Arial" w:hAnsi="Arial" w:cs="Arial"/>
          <w:b/>
          <w:bCs/>
          <w:sz w:val="22"/>
          <w:szCs w:val="22"/>
        </w:rPr>
      </w:pPr>
      <w:r w:rsidRPr="00313E0D">
        <w:rPr>
          <w:rFonts w:ascii="Arial" w:hAnsi="Arial" w:cs="Arial"/>
          <w:b/>
          <w:bCs/>
          <w:sz w:val="22"/>
          <w:szCs w:val="22"/>
        </w:rPr>
        <w:lastRenderedPageBreak/>
        <w:t>Women on Screen</w:t>
      </w:r>
    </w:p>
    <w:p w14:paraId="7E753BB8" w14:textId="77777777" w:rsidR="00313E0D" w:rsidRDefault="00313E0D" w:rsidP="00313E0D">
      <w:pPr>
        <w:tabs>
          <w:tab w:val="left" w:pos="9026"/>
        </w:tabs>
        <w:spacing w:line="480" w:lineRule="auto"/>
        <w:ind w:right="426"/>
        <w:jc w:val="both"/>
        <w:rPr>
          <w:rFonts w:ascii="Arial" w:hAnsi="Arial" w:cs="Arial"/>
          <w:sz w:val="22"/>
          <w:szCs w:val="22"/>
        </w:rPr>
      </w:pPr>
      <w:proofErr w:type="spellStart"/>
      <w:r w:rsidRPr="00313E0D">
        <w:rPr>
          <w:rFonts w:ascii="Arial" w:hAnsi="Arial" w:cs="Arial"/>
          <w:sz w:val="22"/>
          <w:szCs w:val="22"/>
        </w:rPr>
        <w:t>Lauzen’s</w:t>
      </w:r>
      <w:proofErr w:type="spellEnd"/>
      <w:r w:rsidRPr="00313E0D">
        <w:rPr>
          <w:rFonts w:ascii="Arial" w:hAnsi="Arial" w:cs="Arial"/>
          <w:sz w:val="22"/>
          <w:szCs w:val="22"/>
        </w:rPr>
        <w:t xml:space="preserve"> companion report ‘It’s a Man’s (Celluloid) World: Portrayals of Female Characters in the Top Grossing U.S. Films of 2024’ provides a statistical analysis of </w:t>
      </w:r>
      <w:proofErr w:type="gramStart"/>
      <w:r w:rsidRPr="00313E0D">
        <w:rPr>
          <w:rFonts w:ascii="Arial" w:hAnsi="Arial" w:cs="Arial"/>
          <w:sz w:val="22"/>
          <w:szCs w:val="22"/>
        </w:rPr>
        <w:t>on screen</w:t>
      </w:r>
      <w:proofErr w:type="gramEnd"/>
      <w:r w:rsidRPr="00313E0D">
        <w:rPr>
          <w:rFonts w:ascii="Arial" w:hAnsi="Arial" w:cs="Arial"/>
          <w:sz w:val="22"/>
          <w:szCs w:val="22"/>
        </w:rPr>
        <w:t xml:space="preserve"> representations of women within the same year. </w:t>
      </w:r>
      <w:proofErr w:type="spellStart"/>
      <w:r w:rsidRPr="00313E0D">
        <w:rPr>
          <w:rFonts w:ascii="Arial" w:hAnsi="Arial" w:cs="Arial"/>
          <w:sz w:val="22"/>
          <w:szCs w:val="22"/>
        </w:rPr>
        <w:t>Lauzen</w:t>
      </w:r>
      <w:proofErr w:type="spellEnd"/>
      <w:r w:rsidRPr="00313E0D">
        <w:rPr>
          <w:rFonts w:ascii="Arial" w:hAnsi="Arial" w:cs="Arial"/>
          <w:sz w:val="22"/>
          <w:szCs w:val="22"/>
        </w:rPr>
        <w:t xml:space="preserve"> describes 2024 as offering ‘one of the richest slates of films featuring female characters in recent memory’ (1:2025) arguing that for the first time in recent history, female and male protagonists shared equal billing within on-screen representations with 42% lead roles each (with the remaining 16% of films featuring an ensemble cast). In a historical comparison of top grossing films with female protagonists, </w:t>
      </w:r>
      <w:proofErr w:type="spellStart"/>
      <w:r w:rsidRPr="00313E0D">
        <w:rPr>
          <w:rFonts w:ascii="Arial" w:hAnsi="Arial" w:cs="Arial"/>
          <w:sz w:val="22"/>
          <w:szCs w:val="22"/>
        </w:rPr>
        <w:t>Lauzen</w:t>
      </w:r>
      <w:proofErr w:type="spellEnd"/>
      <w:r w:rsidRPr="00313E0D">
        <w:rPr>
          <w:rFonts w:ascii="Arial" w:hAnsi="Arial" w:cs="Arial"/>
          <w:sz w:val="22"/>
          <w:szCs w:val="22"/>
        </w:rPr>
        <w:t xml:space="preserve"> finds that ‘the percentage of films with female protagonists in 2024 tops the previous high of 40% achieved in 2019’ (4:2025) presenting a recent historic high, up 14 percentage points from 28% in 2023.</w:t>
      </w:r>
    </w:p>
    <w:p w14:paraId="41176870" w14:textId="77777777" w:rsidR="001D7DBD" w:rsidRDefault="001D7DBD" w:rsidP="00BC3648">
      <w:pPr>
        <w:tabs>
          <w:tab w:val="left" w:pos="9026"/>
        </w:tabs>
        <w:spacing w:line="480" w:lineRule="auto"/>
        <w:ind w:right="426"/>
        <w:jc w:val="both"/>
        <w:rPr>
          <w:rFonts w:ascii="Arial" w:hAnsi="Arial" w:cs="Arial"/>
          <w:b/>
          <w:bCs/>
          <w:sz w:val="22"/>
          <w:szCs w:val="22"/>
        </w:rPr>
      </w:pPr>
    </w:p>
    <w:p w14:paraId="5F69E985" w14:textId="3A0E7ADD" w:rsidR="00BC3648" w:rsidRPr="00313E0D" w:rsidRDefault="00BC3648" w:rsidP="00BC3648">
      <w:pPr>
        <w:tabs>
          <w:tab w:val="left" w:pos="9026"/>
        </w:tabs>
        <w:spacing w:line="480" w:lineRule="auto"/>
        <w:ind w:right="426"/>
        <w:jc w:val="both"/>
        <w:rPr>
          <w:rFonts w:ascii="Arial" w:hAnsi="Arial" w:cs="Arial"/>
          <w:b/>
          <w:bCs/>
          <w:sz w:val="22"/>
          <w:szCs w:val="22"/>
        </w:rPr>
      </w:pPr>
      <w:r w:rsidRPr="00313E0D">
        <w:rPr>
          <w:rFonts w:ascii="Arial" w:hAnsi="Arial" w:cs="Arial"/>
          <w:b/>
          <w:bCs/>
          <w:sz w:val="22"/>
          <w:szCs w:val="22"/>
        </w:rPr>
        <w:t>The gender gap</w:t>
      </w:r>
    </w:p>
    <w:p w14:paraId="5EA79E1F" w14:textId="70A6B871" w:rsidR="00BC3648" w:rsidRPr="00BC3648" w:rsidRDefault="00BC3648" w:rsidP="00313E0D">
      <w:pPr>
        <w:tabs>
          <w:tab w:val="left" w:pos="9026"/>
        </w:tabs>
        <w:spacing w:line="480" w:lineRule="auto"/>
        <w:ind w:right="426"/>
        <w:jc w:val="both"/>
        <w:rPr>
          <w:rFonts w:ascii="Arial" w:hAnsi="Arial" w:cs="Arial"/>
          <w:sz w:val="22"/>
          <w:szCs w:val="22"/>
        </w:rPr>
      </w:pPr>
      <w:r w:rsidRPr="00313E0D">
        <w:rPr>
          <w:rFonts w:ascii="Arial" w:hAnsi="Arial" w:cs="Arial"/>
          <w:sz w:val="22"/>
          <w:szCs w:val="22"/>
        </w:rPr>
        <w:t xml:space="preserve">Whilst Neff, Smith &amp; Pieper (2025) recognise that the percentage of girls and women within protagonist roles in film is at an all-time high, finding 54% of these have a female protagonist or co-lead character (4:2025), </w:t>
      </w:r>
      <w:proofErr w:type="spellStart"/>
      <w:r w:rsidRPr="00313E0D">
        <w:rPr>
          <w:rFonts w:ascii="Arial" w:hAnsi="Arial" w:cs="Arial"/>
          <w:sz w:val="22"/>
          <w:szCs w:val="22"/>
        </w:rPr>
        <w:t>Lauzen</w:t>
      </w:r>
      <w:proofErr w:type="spellEnd"/>
      <w:r w:rsidRPr="00313E0D">
        <w:rPr>
          <w:rFonts w:ascii="Arial" w:hAnsi="Arial" w:cs="Arial"/>
          <w:sz w:val="22"/>
          <w:szCs w:val="22"/>
        </w:rPr>
        <w:t xml:space="preserve"> </w:t>
      </w:r>
      <w:r>
        <w:rPr>
          <w:rFonts w:ascii="Arial" w:hAnsi="Arial" w:cs="Arial"/>
          <w:sz w:val="22"/>
          <w:szCs w:val="22"/>
        </w:rPr>
        <w:t>points out</w:t>
      </w:r>
      <w:r w:rsidRPr="00313E0D">
        <w:rPr>
          <w:rFonts w:ascii="Arial" w:hAnsi="Arial" w:cs="Arial"/>
          <w:sz w:val="22"/>
          <w:szCs w:val="22"/>
        </w:rPr>
        <w:t xml:space="preserve"> that there are still more male characters than female characters on screen. The study finds that 72% of films from 2024 feature more male characters than female and only 7% of films featuring an equal gender spread (8:2025). </w:t>
      </w:r>
      <w:proofErr w:type="spellStart"/>
      <w:r w:rsidRPr="00313E0D">
        <w:rPr>
          <w:rFonts w:ascii="Arial" w:hAnsi="Arial" w:cs="Arial"/>
          <w:sz w:val="22"/>
          <w:szCs w:val="22"/>
        </w:rPr>
        <w:t>Lauzen</w:t>
      </w:r>
      <w:proofErr w:type="spellEnd"/>
      <w:r w:rsidRPr="00313E0D">
        <w:rPr>
          <w:rFonts w:ascii="Arial" w:hAnsi="Arial" w:cs="Arial"/>
          <w:sz w:val="22"/>
          <w:szCs w:val="22"/>
        </w:rPr>
        <w:t xml:space="preserve"> examines the correlation between on-screen representations of female characters and the behind-the-scenes employment of women as directors and writers. The study finds that films with a female director and/or writer were more likely to feature a higher percentage of female protagonists in major roles (81%). Whereas in films with male directors and/or writers, females accounted for 33% of protagonists. </w:t>
      </w:r>
      <w:proofErr w:type="spellStart"/>
      <w:r w:rsidRPr="00313E0D">
        <w:rPr>
          <w:rFonts w:ascii="Arial" w:hAnsi="Arial" w:cs="Arial"/>
          <w:sz w:val="22"/>
          <w:szCs w:val="22"/>
        </w:rPr>
        <w:t>Lauzen</w:t>
      </w:r>
      <w:proofErr w:type="spellEnd"/>
      <w:r w:rsidRPr="00313E0D">
        <w:rPr>
          <w:rFonts w:ascii="Arial" w:hAnsi="Arial" w:cs="Arial"/>
          <w:sz w:val="22"/>
          <w:szCs w:val="22"/>
        </w:rPr>
        <w:t xml:space="preserve"> thus finds a correlation between the gender of the director/writer and the gender of the main protagonist.</w:t>
      </w:r>
    </w:p>
    <w:p w14:paraId="543FF05C" w14:textId="77777777" w:rsidR="000722DA" w:rsidRDefault="000722DA" w:rsidP="00313E0D">
      <w:pPr>
        <w:tabs>
          <w:tab w:val="left" w:pos="9026"/>
        </w:tabs>
        <w:spacing w:line="480" w:lineRule="auto"/>
        <w:ind w:right="426"/>
        <w:jc w:val="both"/>
        <w:rPr>
          <w:rFonts w:ascii="Arial" w:hAnsi="Arial" w:cs="Arial"/>
          <w:b/>
          <w:bCs/>
          <w:sz w:val="22"/>
          <w:szCs w:val="22"/>
        </w:rPr>
      </w:pPr>
    </w:p>
    <w:p w14:paraId="7BA9EF32" w14:textId="77777777" w:rsidR="00FB71A9" w:rsidRDefault="00FB71A9" w:rsidP="00313E0D">
      <w:pPr>
        <w:tabs>
          <w:tab w:val="left" w:pos="9026"/>
        </w:tabs>
        <w:spacing w:line="480" w:lineRule="auto"/>
        <w:ind w:right="426"/>
        <w:jc w:val="both"/>
        <w:rPr>
          <w:rFonts w:ascii="Arial" w:hAnsi="Arial" w:cs="Arial"/>
          <w:b/>
          <w:bCs/>
          <w:sz w:val="22"/>
          <w:szCs w:val="22"/>
        </w:rPr>
      </w:pPr>
    </w:p>
    <w:p w14:paraId="5D033F2B" w14:textId="77777777" w:rsidR="00FB71A9" w:rsidRDefault="00FB71A9" w:rsidP="00313E0D">
      <w:pPr>
        <w:tabs>
          <w:tab w:val="left" w:pos="9026"/>
        </w:tabs>
        <w:spacing w:line="480" w:lineRule="auto"/>
        <w:ind w:right="426"/>
        <w:jc w:val="both"/>
        <w:rPr>
          <w:rFonts w:ascii="Arial" w:hAnsi="Arial" w:cs="Arial"/>
          <w:b/>
          <w:bCs/>
          <w:sz w:val="22"/>
          <w:szCs w:val="22"/>
        </w:rPr>
      </w:pPr>
    </w:p>
    <w:p w14:paraId="2F56C1BA" w14:textId="77777777" w:rsidR="00E13C5E" w:rsidRDefault="00E13C5E" w:rsidP="00313E0D">
      <w:pPr>
        <w:tabs>
          <w:tab w:val="left" w:pos="9026"/>
        </w:tabs>
        <w:spacing w:line="480" w:lineRule="auto"/>
        <w:ind w:right="426"/>
        <w:jc w:val="both"/>
        <w:rPr>
          <w:rFonts w:ascii="Arial" w:hAnsi="Arial" w:cs="Arial"/>
          <w:b/>
          <w:bCs/>
          <w:sz w:val="22"/>
          <w:szCs w:val="22"/>
        </w:rPr>
      </w:pPr>
    </w:p>
    <w:p w14:paraId="728EE7CC" w14:textId="6606D643" w:rsidR="00E50CBD" w:rsidRPr="00313E0D" w:rsidRDefault="00A51A58" w:rsidP="00313E0D">
      <w:pPr>
        <w:tabs>
          <w:tab w:val="left" w:pos="9026"/>
        </w:tabs>
        <w:spacing w:line="480" w:lineRule="auto"/>
        <w:ind w:right="426"/>
        <w:jc w:val="both"/>
        <w:rPr>
          <w:rFonts w:ascii="Arial" w:hAnsi="Arial" w:cs="Arial"/>
          <w:b/>
          <w:bCs/>
          <w:sz w:val="22"/>
          <w:szCs w:val="22"/>
        </w:rPr>
      </w:pPr>
      <w:r w:rsidRPr="00313E0D">
        <w:rPr>
          <w:rFonts w:ascii="Arial" w:hAnsi="Arial" w:cs="Arial"/>
          <w:b/>
          <w:bCs/>
          <w:sz w:val="22"/>
          <w:szCs w:val="22"/>
        </w:rPr>
        <w:lastRenderedPageBreak/>
        <w:t xml:space="preserve">The </w:t>
      </w:r>
      <w:r w:rsidR="008B064C" w:rsidRPr="00313E0D">
        <w:rPr>
          <w:rFonts w:ascii="Arial" w:hAnsi="Arial" w:cs="Arial"/>
          <w:b/>
          <w:bCs/>
          <w:sz w:val="22"/>
          <w:szCs w:val="22"/>
        </w:rPr>
        <w:t>p</w:t>
      </w:r>
      <w:r w:rsidRPr="00313E0D">
        <w:rPr>
          <w:rFonts w:ascii="Arial" w:hAnsi="Arial" w:cs="Arial"/>
          <w:b/>
          <w:bCs/>
          <w:sz w:val="22"/>
          <w:szCs w:val="22"/>
        </w:rPr>
        <w:t xml:space="preserve">roblem of </w:t>
      </w:r>
      <w:r w:rsidR="008B064C" w:rsidRPr="00313E0D">
        <w:rPr>
          <w:rFonts w:ascii="Arial" w:hAnsi="Arial" w:cs="Arial"/>
          <w:b/>
          <w:bCs/>
          <w:sz w:val="22"/>
          <w:szCs w:val="22"/>
        </w:rPr>
        <w:t>a</w:t>
      </w:r>
      <w:r w:rsidRPr="00313E0D">
        <w:rPr>
          <w:rFonts w:ascii="Arial" w:hAnsi="Arial" w:cs="Arial"/>
          <w:b/>
          <w:bCs/>
          <w:sz w:val="22"/>
          <w:szCs w:val="22"/>
        </w:rPr>
        <w:t>geing</w:t>
      </w:r>
    </w:p>
    <w:p w14:paraId="1D065EA6" w14:textId="456C16AD" w:rsidR="008B064C" w:rsidRDefault="00E50CBD" w:rsidP="00313E0D">
      <w:pPr>
        <w:tabs>
          <w:tab w:val="left" w:pos="9026"/>
        </w:tabs>
        <w:spacing w:line="480" w:lineRule="auto"/>
        <w:ind w:right="426"/>
        <w:jc w:val="both"/>
        <w:rPr>
          <w:rFonts w:ascii="Arial" w:hAnsi="Arial" w:cs="Arial"/>
          <w:sz w:val="22"/>
          <w:szCs w:val="22"/>
        </w:rPr>
      </w:pPr>
      <w:proofErr w:type="spellStart"/>
      <w:r w:rsidRPr="00313E0D">
        <w:rPr>
          <w:rFonts w:ascii="Arial" w:hAnsi="Arial" w:cs="Arial"/>
          <w:sz w:val="22"/>
          <w:szCs w:val="22"/>
        </w:rPr>
        <w:t>Lauzen</w:t>
      </w:r>
      <w:proofErr w:type="spellEnd"/>
      <w:r w:rsidRPr="00313E0D">
        <w:rPr>
          <w:rFonts w:ascii="Arial" w:hAnsi="Arial" w:cs="Arial"/>
          <w:sz w:val="22"/>
          <w:szCs w:val="22"/>
        </w:rPr>
        <w:t xml:space="preserve"> </w:t>
      </w:r>
      <w:r w:rsidR="008B064C" w:rsidRPr="00313E0D">
        <w:rPr>
          <w:rFonts w:ascii="Arial" w:hAnsi="Arial" w:cs="Arial"/>
          <w:sz w:val="22"/>
          <w:szCs w:val="22"/>
        </w:rPr>
        <w:t xml:space="preserve">(2025) </w:t>
      </w:r>
      <w:r w:rsidRPr="00313E0D">
        <w:rPr>
          <w:rFonts w:ascii="Arial" w:hAnsi="Arial" w:cs="Arial"/>
          <w:sz w:val="22"/>
          <w:szCs w:val="22"/>
        </w:rPr>
        <w:t>finds that ageism remains an issue</w:t>
      </w:r>
      <w:r w:rsidR="009B0A28" w:rsidRPr="00313E0D">
        <w:rPr>
          <w:rFonts w:ascii="Arial" w:hAnsi="Arial" w:cs="Arial"/>
          <w:sz w:val="22"/>
          <w:szCs w:val="22"/>
        </w:rPr>
        <w:t xml:space="preserve"> and that </w:t>
      </w:r>
      <w:r w:rsidR="00313E0D" w:rsidRPr="00313E0D">
        <w:rPr>
          <w:rFonts w:ascii="Arial" w:hAnsi="Arial" w:cs="Arial"/>
          <w:sz w:val="22"/>
          <w:szCs w:val="22"/>
        </w:rPr>
        <w:t>overall</w:t>
      </w:r>
      <w:r w:rsidR="009B0A28" w:rsidRPr="00313E0D">
        <w:rPr>
          <w:rFonts w:ascii="Arial" w:hAnsi="Arial" w:cs="Arial"/>
          <w:sz w:val="22"/>
          <w:szCs w:val="22"/>
        </w:rPr>
        <w:t>, female characters were younger than their male counterparts with ‘the majority of female characters in their 20s and 30s (58%), while the majority of male characters were in their 30s and 40s (56%)’ (</w:t>
      </w:r>
      <w:r w:rsidR="00900A16" w:rsidRPr="00313E0D">
        <w:rPr>
          <w:rFonts w:ascii="Arial" w:hAnsi="Arial" w:cs="Arial"/>
          <w:sz w:val="22"/>
          <w:szCs w:val="22"/>
        </w:rPr>
        <w:t>8:2025)</w:t>
      </w:r>
      <w:r w:rsidR="009B0A28" w:rsidRPr="00313E0D">
        <w:rPr>
          <w:rFonts w:ascii="Arial" w:hAnsi="Arial" w:cs="Arial"/>
          <w:sz w:val="22"/>
          <w:szCs w:val="22"/>
        </w:rPr>
        <w:t>.</w:t>
      </w:r>
      <w:r w:rsidRPr="00313E0D">
        <w:rPr>
          <w:rFonts w:ascii="Arial" w:hAnsi="Arial" w:cs="Arial"/>
          <w:sz w:val="22"/>
          <w:szCs w:val="22"/>
        </w:rPr>
        <w:t xml:space="preserve"> </w:t>
      </w:r>
      <w:r w:rsidR="00313E0D">
        <w:rPr>
          <w:rFonts w:ascii="Arial" w:hAnsi="Arial" w:cs="Arial"/>
          <w:sz w:val="22"/>
          <w:szCs w:val="22"/>
        </w:rPr>
        <w:t>The study finds that</w:t>
      </w:r>
      <w:r w:rsidRPr="00313E0D">
        <w:rPr>
          <w:rFonts w:ascii="Arial" w:hAnsi="Arial" w:cs="Arial"/>
          <w:sz w:val="22"/>
          <w:szCs w:val="22"/>
        </w:rPr>
        <w:t xml:space="preserve"> female characters in their thirties account for 35% of major female roles, decreasing even further to 16% for female characters in their 40s. This stands in contrast to male characters where 55% of males were 40 and over, compared to 26% of female characters. </w:t>
      </w:r>
      <w:r w:rsidR="002F6F2E" w:rsidRPr="00313E0D">
        <w:rPr>
          <w:rFonts w:ascii="Arial" w:hAnsi="Arial" w:cs="Arial"/>
          <w:sz w:val="22"/>
          <w:szCs w:val="22"/>
        </w:rPr>
        <w:t>This becomes more problematic for actresses over 60 where o</w:t>
      </w:r>
      <w:r w:rsidRPr="00313E0D">
        <w:rPr>
          <w:rFonts w:ascii="Arial" w:hAnsi="Arial" w:cs="Arial"/>
          <w:sz w:val="22"/>
          <w:szCs w:val="22"/>
        </w:rPr>
        <w:t>nly 5% of female characters were 60 and older</w:t>
      </w:r>
      <w:r w:rsidR="002F6F2E" w:rsidRPr="00313E0D">
        <w:rPr>
          <w:rFonts w:ascii="Arial" w:hAnsi="Arial" w:cs="Arial"/>
          <w:sz w:val="22"/>
          <w:szCs w:val="22"/>
        </w:rPr>
        <w:t xml:space="preserve"> </w:t>
      </w:r>
      <w:r w:rsidRPr="00313E0D">
        <w:rPr>
          <w:rFonts w:ascii="Arial" w:hAnsi="Arial" w:cs="Arial"/>
          <w:sz w:val="22"/>
          <w:szCs w:val="22"/>
        </w:rPr>
        <w:t>compared to 9% of male characters</w:t>
      </w:r>
      <w:r w:rsidR="002F6F2E" w:rsidRPr="00313E0D">
        <w:rPr>
          <w:rFonts w:ascii="Arial" w:hAnsi="Arial" w:cs="Arial"/>
          <w:sz w:val="22"/>
          <w:szCs w:val="22"/>
        </w:rPr>
        <w:t xml:space="preserve"> (2:2025)</w:t>
      </w:r>
      <w:r w:rsidRPr="00313E0D">
        <w:rPr>
          <w:rFonts w:ascii="Arial" w:hAnsi="Arial" w:cs="Arial"/>
          <w:sz w:val="22"/>
          <w:szCs w:val="22"/>
        </w:rPr>
        <w:t>.</w:t>
      </w:r>
      <w:r w:rsidR="004C7E80" w:rsidRPr="00313E0D">
        <w:rPr>
          <w:rFonts w:ascii="Arial" w:hAnsi="Arial" w:cs="Arial"/>
          <w:sz w:val="22"/>
          <w:szCs w:val="22"/>
        </w:rPr>
        <w:t xml:space="preserve"> Craig &amp; </w:t>
      </w:r>
      <w:proofErr w:type="spellStart"/>
      <w:r w:rsidR="004C7E80" w:rsidRPr="00313E0D">
        <w:rPr>
          <w:rFonts w:ascii="Arial" w:hAnsi="Arial" w:cs="Arial"/>
          <w:sz w:val="22"/>
          <w:szCs w:val="22"/>
        </w:rPr>
        <w:t>Treme</w:t>
      </w:r>
      <w:proofErr w:type="spellEnd"/>
      <w:r w:rsidR="004C7E80" w:rsidRPr="00313E0D">
        <w:rPr>
          <w:rFonts w:ascii="Arial" w:hAnsi="Arial" w:cs="Arial"/>
          <w:sz w:val="22"/>
          <w:szCs w:val="22"/>
        </w:rPr>
        <w:t xml:space="preserve"> also find a disparity between how older actresses (aged 25-38) in starring roles and older males (aged 34-49) </w:t>
      </w:r>
      <w:r w:rsidR="008B064C" w:rsidRPr="00313E0D">
        <w:rPr>
          <w:rFonts w:ascii="Arial" w:hAnsi="Arial" w:cs="Arial"/>
          <w:sz w:val="22"/>
          <w:szCs w:val="22"/>
        </w:rPr>
        <w:t xml:space="preserve">have been </w:t>
      </w:r>
      <w:r w:rsidR="004C7E80" w:rsidRPr="00313E0D">
        <w:rPr>
          <w:rFonts w:ascii="Arial" w:hAnsi="Arial" w:cs="Arial"/>
          <w:sz w:val="22"/>
          <w:szCs w:val="22"/>
        </w:rPr>
        <w:t>represented on screen</w:t>
      </w:r>
      <w:r w:rsidR="008B064C" w:rsidRPr="00313E0D">
        <w:rPr>
          <w:rFonts w:ascii="Arial" w:hAnsi="Arial" w:cs="Arial"/>
          <w:sz w:val="22"/>
          <w:szCs w:val="22"/>
        </w:rPr>
        <w:t xml:space="preserve"> historically, finding that w</w:t>
      </w:r>
      <w:r w:rsidR="004C7E80" w:rsidRPr="00313E0D">
        <w:rPr>
          <w:rFonts w:ascii="Arial" w:hAnsi="Arial" w:cs="Arial"/>
          <w:sz w:val="22"/>
          <w:szCs w:val="22"/>
        </w:rPr>
        <w:t>here older males may still feature in starring roles, older females are often relegated to the roles of sister or mother (442:2013).</w:t>
      </w:r>
      <w:r w:rsidR="00BC3648">
        <w:rPr>
          <w:rFonts w:ascii="Arial" w:hAnsi="Arial" w:cs="Arial"/>
          <w:i/>
          <w:iCs/>
          <w:sz w:val="22"/>
          <w:szCs w:val="22"/>
        </w:rPr>
        <w:t xml:space="preserve"> </w:t>
      </w:r>
      <w:r w:rsidR="008B064C" w:rsidRPr="00313E0D">
        <w:rPr>
          <w:rFonts w:ascii="Arial" w:hAnsi="Arial" w:cs="Arial"/>
          <w:sz w:val="22"/>
          <w:szCs w:val="22"/>
        </w:rPr>
        <w:t>Neff et al</w:t>
      </w:r>
      <w:r w:rsidR="00313E0D">
        <w:rPr>
          <w:rFonts w:ascii="Arial" w:hAnsi="Arial" w:cs="Arial"/>
          <w:sz w:val="22"/>
          <w:szCs w:val="22"/>
        </w:rPr>
        <w:t>., (2025)</w:t>
      </w:r>
      <w:r w:rsidR="008B064C" w:rsidRPr="00313E0D">
        <w:rPr>
          <w:rFonts w:ascii="Arial" w:hAnsi="Arial" w:cs="Arial"/>
          <w:sz w:val="22"/>
          <w:szCs w:val="22"/>
        </w:rPr>
        <w:t xml:space="preserve"> find a significant issue in the representation of older woman on screen, arguing that ‘women aged 45 and above are still rare, though men in this age bracket have significantly more opportunities to work’ </w:t>
      </w:r>
      <w:r w:rsidR="00313E0D">
        <w:rPr>
          <w:rFonts w:ascii="Arial" w:hAnsi="Arial" w:cs="Arial"/>
          <w:sz w:val="22"/>
          <w:szCs w:val="22"/>
        </w:rPr>
        <w:t>surmising that</w:t>
      </w:r>
      <w:r w:rsidR="008B064C" w:rsidRPr="00313E0D">
        <w:rPr>
          <w:rFonts w:ascii="Arial" w:hAnsi="Arial" w:cs="Arial"/>
          <w:sz w:val="22"/>
          <w:szCs w:val="22"/>
        </w:rPr>
        <w:t xml:space="preserve"> ‘it is not older actors, but older women who executives resist putting on screen’ (8:2025). Neff et al</w:t>
      </w:r>
      <w:r w:rsidR="00313E0D">
        <w:rPr>
          <w:rFonts w:ascii="Arial" w:hAnsi="Arial" w:cs="Arial"/>
          <w:sz w:val="22"/>
          <w:szCs w:val="22"/>
        </w:rPr>
        <w:t>.,</w:t>
      </w:r>
      <w:r w:rsidR="008B064C" w:rsidRPr="00313E0D">
        <w:rPr>
          <w:rFonts w:ascii="Arial" w:hAnsi="Arial" w:cs="Arial"/>
          <w:sz w:val="22"/>
          <w:szCs w:val="22"/>
        </w:rPr>
        <w:t xml:space="preserve"> observe that in 2024, 8 single films featured a woman 45 years of age or older</w:t>
      </w:r>
      <w:r w:rsidR="00BC3648">
        <w:rPr>
          <w:rFonts w:ascii="Arial" w:hAnsi="Arial" w:cs="Arial"/>
          <w:sz w:val="22"/>
          <w:szCs w:val="22"/>
        </w:rPr>
        <w:t xml:space="preserve"> in the lead role</w:t>
      </w:r>
      <w:r w:rsidR="008B064C" w:rsidRPr="00313E0D">
        <w:rPr>
          <w:rFonts w:ascii="Arial" w:hAnsi="Arial" w:cs="Arial"/>
          <w:sz w:val="22"/>
          <w:szCs w:val="22"/>
        </w:rPr>
        <w:t xml:space="preserve"> and by comparison, 21 films depicted a </w:t>
      </w:r>
      <w:r w:rsidR="00BC3648">
        <w:rPr>
          <w:rFonts w:ascii="Arial" w:hAnsi="Arial" w:cs="Arial"/>
          <w:sz w:val="22"/>
          <w:szCs w:val="22"/>
        </w:rPr>
        <w:t xml:space="preserve">leading </w:t>
      </w:r>
      <w:r w:rsidR="008B064C" w:rsidRPr="00313E0D">
        <w:rPr>
          <w:rFonts w:ascii="Arial" w:hAnsi="Arial" w:cs="Arial"/>
          <w:sz w:val="22"/>
          <w:szCs w:val="22"/>
        </w:rPr>
        <w:t xml:space="preserve">man in the same age bracket (4:2025). </w:t>
      </w:r>
      <w:proofErr w:type="gramStart"/>
      <w:r w:rsidR="008B064C" w:rsidRPr="00313E0D">
        <w:rPr>
          <w:rFonts w:ascii="Arial" w:hAnsi="Arial" w:cs="Arial"/>
          <w:sz w:val="22"/>
          <w:szCs w:val="22"/>
        </w:rPr>
        <w:t>Therefore</w:t>
      </w:r>
      <w:proofErr w:type="gramEnd"/>
      <w:r w:rsidR="008B064C" w:rsidRPr="00313E0D">
        <w:rPr>
          <w:rFonts w:ascii="Arial" w:hAnsi="Arial" w:cs="Arial"/>
          <w:sz w:val="22"/>
          <w:szCs w:val="22"/>
        </w:rPr>
        <w:t xml:space="preserve"> for every 1 film with an older female protagonist, there were 2.6 films featuring a leading older male. </w:t>
      </w:r>
    </w:p>
    <w:p w14:paraId="03C56409" w14:textId="77777777" w:rsidR="00493A51" w:rsidRDefault="00493A51" w:rsidP="00313E0D">
      <w:pPr>
        <w:tabs>
          <w:tab w:val="left" w:pos="9026"/>
        </w:tabs>
        <w:spacing w:line="480" w:lineRule="auto"/>
        <w:ind w:right="426"/>
        <w:jc w:val="both"/>
        <w:rPr>
          <w:rFonts w:ascii="Arial" w:hAnsi="Arial" w:cs="Arial"/>
          <w:b/>
          <w:bCs/>
          <w:sz w:val="22"/>
          <w:szCs w:val="22"/>
        </w:rPr>
      </w:pPr>
    </w:p>
    <w:p w14:paraId="37152A62" w14:textId="46C1617A" w:rsidR="00500EB7" w:rsidRPr="00313E0D" w:rsidRDefault="008B064C" w:rsidP="00313E0D">
      <w:pPr>
        <w:tabs>
          <w:tab w:val="left" w:pos="9026"/>
        </w:tabs>
        <w:spacing w:line="480" w:lineRule="auto"/>
        <w:ind w:right="426"/>
        <w:jc w:val="both"/>
        <w:rPr>
          <w:rFonts w:ascii="Arial" w:hAnsi="Arial" w:cs="Arial"/>
          <w:b/>
          <w:bCs/>
          <w:sz w:val="22"/>
          <w:szCs w:val="22"/>
        </w:rPr>
      </w:pPr>
      <w:r w:rsidRPr="00313E0D">
        <w:rPr>
          <w:rFonts w:ascii="Arial" w:hAnsi="Arial" w:cs="Arial"/>
          <w:b/>
          <w:bCs/>
          <w:sz w:val="22"/>
          <w:szCs w:val="22"/>
        </w:rPr>
        <w:t>The problem of diversity</w:t>
      </w:r>
    </w:p>
    <w:p w14:paraId="7E05267B" w14:textId="4E6CE7A2" w:rsidR="00DB7B95" w:rsidRPr="00313E0D" w:rsidRDefault="007B1908" w:rsidP="00313E0D">
      <w:pPr>
        <w:tabs>
          <w:tab w:val="left" w:pos="9026"/>
        </w:tabs>
        <w:spacing w:line="480" w:lineRule="auto"/>
        <w:ind w:right="426"/>
        <w:jc w:val="both"/>
        <w:rPr>
          <w:rFonts w:ascii="Arial" w:hAnsi="Arial" w:cs="Arial"/>
          <w:sz w:val="22"/>
          <w:szCs w:val="22"/>
        </w:rPr>
      </w:pPr>
      <w:r w:rsidRPr="00313E0D">
        <w:rPr>
          <w:rFonts w:ascii="Arial" w:hAnsi="Arial" w:cs="Arial"/>
          <w:sz w:val="22"/>
          <w:szCs w:val="22"/>
        </w:rPr>
        <w:t>Neff et al recognise that there is work to be done within the diversity of representations on screen, with only 25 of the top 100 films from 2024 having a non-white protagonist or co-leading character (1:2025) – this has significantly decreased from 2023 where 37 films had under-represented, non-white leads.</w:t>
      </w:r>
      <w:r w:rsidR="006A7589" w:rsidRPr="00313E0D">
        <w:rPr>
          <w:rFonts w:ascii="Arial" w:hAnsi="Arial" w:cs="Arial"/>
          <w:sz w:val="22"/>
          <w:szCs w:val="22"/>
        </w:rPr>
        <w:t xml:space="preserve"> The study recognises that only 13 of the top 100 films of 2024 feature a non-white female lead with only 1 non-white female over 45 years of age in a leading role (6:2025</w:t>
      </w:r>
      <w:r w:rsidR="008B064C" w:rsidRPr="00313E0D">
        <w:rPr>
          <w:rFonts w:ascii="Arial" w:hAnsi="Arial" w:cs="Arial"/>
          <w:sz w:val="22"/>
          <w:szCs w:val="22"/>
        </w:rPr>
        <w:t>).</w:t>
      </w:r>
      <w:r w:rsidR="00406AF8" w:rsidRPr="00313E0D">
        <w:rPr>
          <w:rFonts w:ascii="Arial" w:hAnsi="Arial" w:cs="Arial"/>
          <w:sz w:val="22"/>
          <w:szCs w:val="22"/>
        </w:rPr>
        <w:t xml:space="preserve"> </w:t>
      </w:r>
      <w:r w:rsidR="00DB7B95" w:rsidRPr="00313E0D">
        <w:rPr>
          <w:rFonts w:ascii="Arial" w:hAnsi="Arial" w:cs="Arial"/>
          <w:sz w:val="22"/>
          <w:szCs w:val="22"/>
        </w:rPr>
        <w:t xml:space="preserve">The study argues that this improvement in female representation on screen </w:t>
      </w:r>
      <w:r w:rsidR="00DB7B95" w:rsidRPr="00313E0D">
        <w:rPr>
          <w:rFonts w:ascii="Arial" w:hAnsi="Arial" w:cs="Arial"/>
          <w:sz w:val="22"/>
          <w:szCs w:val="22"/>
        </w:rPr>
        <w:lastRenderedPageBreak/>
        <w:t>demonstrates that studios can reach a substantial audience with films starring</w:t>
      </w:r>
      <w:r w:rsidR="008B064C" w:rsidRPr="00313E0D">
        <w:rPr>
          <w:rFonts w:ascii="Arial" w:hAnsi="Arial" w:cs="Arial"/>
          <w:sz w:val="22"/>
          <w:szCs w:val="22"/>
        </w:rPr>
        <w:t xml:space="preserve"> </w:t>
      </w:r>
      <w:r w:rsidR="00DB7B95" w:rsidRPr="00313E0D">
        <w:rPr>
          <w:rFonts w:ascii="Arial" w:hAnsi="Arial" w:cs="Arial"/>
          <w:sz w:val="22"/>
          <w:szCs w:val="22"/>
        </w:rPr>
        <w:t xml:space="preserve">women. Neff argues that to achieve proportional representation, ‘telling stories about men and women of </w:t>
      </w:r>
      <w:proofErr w:type="spellStart"/>
      <w:r w:rsidR="00DB7B95" w:rsidRPr="00313E0D">
        <w:rPr>
          <w:rFonts w:ascii="Arial" w:hAnsi="Arial" w:cs="Arial"/>
          <w:sz w:val="22"/>
          <w:szCs w:val="22"/>
        </w:rPr>
        <w:t>color</w:t>
      </w:r>
      <w:proofErr w:type="spellEnd"/>
      <w:r w:rsidR="00DB7B95" w:rsidRPr="00313E0D">
        <w:rPr>
          <w:rFonts w:ascii="Arial" w:hAnsi="Arial" w:cs="Arial"/>
          <w:sz w:val="22"/>
          <w:szCs w:val="22"/>
        </w:rPr>
        <w:t xml:space="preserve"> is necessary’ in 2025 (8:2025).</w:t>
      </w:r>
      <w:r w:rsidR="008B064C" w:rsidRPr="00313E0D">
        <w:rPr>
          <w:rFonts w:ascii="Arial" w:hAnsi="Arial" w:cs="Arial"/>
          <w:sz w:val="22"/>
          <w:szCs w:val="22"/>
        </w:rPr>
        <w:t xml:space="preserve"> </w:t>
      </w:r>
      <w:r w:rsidR="00DB7B95" w:rsidRPr="00313E0D">
        <w:rPr>
          <w:rFonts w:ascii="Arial" w:hAnsi="Arial" w:cs="Arial"/>
          <w:sz w:val="22"/>
          <w:szCs w:val="22"/>
        </w:rPr>
        <w:t>When compared to data from previous years, the study finds an ongoing lack of career opportunities for non-white women</w:t>
      </w:r>
      <w:proofErr w:type="gramStart"/>
      <w:r w:rsidR="00DB7B95" w:rsidRPr="00313E0D">
        <w:rPr>
          <w:rFonts w:ascii="Arial" w:hAnsi="Arial" w:cs="Arial"/>
          <w:sz w:val="22"/>
          <w:szCs w:val="22"/>
        </w:rPr>
        <w:t>, in particular, in</w:t>
      </w:r>
      <w:proofErr w:type="gramEnd"/>
      <w:r w:rsidR="00DB7B95" w:rsidRPr="00313E0D">
        <w:rPr>
          <w:rFonts w:ascii="Arial" w:hAnsi="Arial" w:cs="Arial"/>
          <w:sz w:val="22"/>
          <w:szCs w:val="22"/>
        </w:rPr>
        <w:t xml:space="preserve"> their mid- and late careers with only one non-white woman aged 45 or older was at the </w:t>
      </w:r>
      <w:proofErr w:type="spellStart"/>
      <w:r w:rsidR="00DB7B95" w:rsidRPr="00313E0D">
        <w:rPr>
          <w:rFonts w:ascii="Arial" w:hAnsi="Arial" w:cs="Arial"/>
          <w:sz w:val="22"/>
          <w:szCs w:val="22"/>
        </w:rPr>
        <w:t>center</w:t>
      </w:r>
      <w:proofErr w:type="spellEnd"/>
      <w:r w:rsidR="00DB7B95" w:rsidRPr="00313E0D">
        <w:rPr>
          <w:rFonts w:ascii="Arial" w:hAnsi="Arial" w:cs="Arial"/>
          <w:sz w:val="22"/>
          <w:szCs w:val="22"/>
        </w:rPr>
        <w:t xml:space="preserve"> of a top-grossing film in 2024 (8:2025).</w:t>
      </w:r>
      <w:r w:rsidR="00A02F96" w:rsidRPr="00313E0D">
        <w:rPr>
          <w:rFonts w:ascii="Arial" w:hAnsi="Arial" w:cs="Arial"/>
          <w:sz w:val="22"/>
          <w:szCs w:val="22"/>
        </w:rPr>
        <w:t xml:space="preserve"> When considering streaming and cinematic releases, </w:t>
      </w:r>
      <w:proofErr w:type="spellStart"/>
      <w:r w:rsidR="00A02F96" w:rsidRPr="00313E0D">
        <w:rPr>
          <w:rFonts w:ascii="Arial" w:hAnsi="Arial" w:cs="Arial"/>
          <w:sz w:val="22"/>
          <w:szCs w:val="22"/>
        </w:rPr>
        <w:t>Terán</w:t>
      </w:r>
      <w:proofErr w:type="spellEnd"/>
      <w:r w:rsidR="00A02F96" w:rsidRPr="00313E0D">
        <w:rPr>
          <w:rFonts w:ascii="Arial" w:hAnsi="Arial" w:cs="Arial"/>
          <w:sz w:val="22"/>
          <w:szCs w:val="22"/>
        </w:rPr>
        <w:t xml:space="preserve"> &amp; Conroy’s GDI Film Study (2024) study further finds that white characters make up 59.5% of all characters, whereas non-white characters make up 40.5% of characters (2:2024). </w:t>
      </w:r>
    </w:p>
    <w:p w14:paraId="4F856BF5" w14:textId="77777777" w:rsidR="00493A51" w:rsidRDefault="00493A51" w:rsidP="00313E0D">
      <w:pPr>
        <w:tabs>
          <w:tab w:val="left" w:pos="9026"/>
        </w:tabs>
        <w:spacing w:line="480" w:lineRule="auto"/>
        <w:ind w:right="426"/>
        <w:jc w:val="both"/>
        <w:rPr>
          <w:rFonts w:ascii="Arial" w:hAnsi="Arial" w:cs="Arial"/>
          <w:b/>
          <w:bCs/>
          <w:sz w:val="22"/>
          <w:szCs w:val="22"/>
        </w:rPr>
      </w:pPr>
    </w:p>
    <w:p w14:paraId="2F78BDDC" w14:textId="469B5129" w:rsidR="002C5F5C" w:rsidRPr="00313E0D" w:rsidRDefault="00A02F96" w:rsidP="00313E0D">
      <w:pPr>
        <w:tabs>
          <w:tab w:val="left" w:pos="9026"/>
        </w:tabs>
        <w:spacing w:line="480" w:lineRule="auto"/>
        <w:ind w:right="426"/>
        <w:jc w:val="both"/>
        <w:rPr>
          <w:rFonts w:ascii="Arial" w:hAnsi="Arial" w:cs="Arial"/>
          <w:b/>
          <w:bCs/>
          <w:sz w:val="22"/>
          <w:szCs w:val="22"/>
        </w:rPr>
      </w:pPr>
      <w:r w:rsidRPr="00313E0D">
        <w:rPr>
          <w:rFonts w:ascii="Arial" w:hAnsi="Arial" w:cs="Arial"/>
          <w:b/>
          <w:bCs/>
          <w:sz w:val="22"/>
          <w:szCs w:val="22"/>
        </w:rPr>
        <w:t>The budget/gender correlation</w:t>
      </w:r>
    </w:p>
    <w:p w14:paraId="5A152AD5" w14:textId="179747BE" w:rsidR="00124F45" w:rsidRPr="00313E0D" w:rsidRDefault="002C5F5C" w:rsidP="001D7DBD">
      <w:pPr>
        <w:tabs>
          <w:tab w:val="left" w:pos="9026"/>
        </w:tabs>
        <w:spacing w:line="480" w:lineRule="auto"/>
        <w:ind w:right="426"/>
        <w:jc w:val="both"/>
        <w:rPr>
          <w:rFonts w:ascii="Arial" w:hAnsi="Arial" w:cs="Arial"/>
          <w:sz w:val="22"/>
          <w:szCs w:val="22"/>
        </w:rPr>
      </w:pPr>
      <w:proofErr w:type="spellStart"/>
      <w:r w:rsidRPr="00313E0D">
        <w:rPr>
          <w:rFonts w:ascii="Arial" w:hAnsi="Arial" w:cs="Arial"/>
          <w:sz w:val="22"/>
          <w:szCs w:val="22"/>
        </w:rPr>
        <w:t>Terán</w:t>
      </w:r>
      <w:proofErr w:type="spellEnd"/>
      <w:r w:rsidRPr="00313E0D">
        <w:rPr>
          <w:rFonts w:ascii="Arial" w:hAnsi="Arial" w:cs="Arial"/>
          <w:sz w:val="22"/>
          <w:szCs w:val="22"/>
        </w:rPr>
        <w:t xml:space="preserve"> &amp; Conroy’s GDI Film Study (2024) additionally considers correlations between gender and budget for the year 202</w:t>
      </w:r>
      <w:r w:rsidR="0050258C" w:rsidRPr="00313E0D">
        <w:rPr>
          <w:rFonts w:ascii="Arial" w:hAnsi="Arial" w:cs="Arial"/>
          <w:sz w:val="22"/>
          <w:szCs w:val="22"/>
        </w:rPr>
        <w:t>3 in a report which also considers streaming service outputs</w:t>
      </w:r>
      <w:r w:rsidRPr="00313E0D">
        <w:rPr>
          <w:rFonts w:ascii="Arial" w:hAnsi="Arial" w:cs="Arial"/>
          <w:sz w:val="22"/>
          <w:szCs w:val="22"/>
        </w:rPr>
        <w:t>. The study offers that female protagonists are a more likely to feature in films with medium budgets of $20–50 million (51.9% of the time) whereas films with male protagonists dominate lower budget films of $10–20 million, where they are 73.3% of leads. Significantly, male leads are much more likely to feature in blockbuster films with budgets of over $100 million, where they appear 70.0% of the time as leading characters (2:2024)</w:t>
      </w:r>
      <w:r w:rsidR="0050258C" w:rsidRPr="00313E0D">
        <w:rPr>
          <w:rFonts w:ascii="Arial" w:hAnsi="Arial" w:cs="Arial"/>
          <w:sz w:val="22"/>
          <w:szCs w:val="22"/>
        </w:rPr>
        <w:t>.</w:t>
      </w:r>
      <w:r w:rsidR="0088030A" w:rsidRPr="00313E0D">
        <w:rPr>
          <w:rFonts w:ascii="Arial" w:hAnsi="Arial" w:cs="Arial"/>
          <w:sz w:val="22"/>
          <w:szCs w:val="22"/>
        </w:rPr>
        <w:t xml:space="preserve"> </w:t>
      </w:r>
      <w:proofErr w:type="spellStart"/>
      <w:r w:rsidR="0088030A" w:rsidRPr="00313E0D">
        <w:rPr>
          <w:rFonts w:ascii="Arial" w:hAnsi="Arial" w:cs="Arial"/>
          <w:sz w:val="22"/>
          <w:szCs w:val="22"/>
        </w:rPr>
        <w:t>Lauzen</w:t>
      </w:r>
      <w:proofErr w:type="spellEnd"/>
      <w:r w:rsidR="0088030A" w:rsidRPr="00313E0D">
        <w:rPr>
          <w:rFonts w:ascii="Arial" w:hAnsi="Arial" w:cs="Arial"/>
          <w:sz w:val="22"/>
          <w:szCs w:val="22"/>
        </w:rPr>
        <w:t xml:space="preserve"> also recognises the how the correlation between budget and representation on screen, arguing that ‘because films featuring male protagonists have larger budgets, they earn larger box office grosses’ but recognising that ‘films with larger budgets generate larger grosses, regardless of the sex of the protagonist’ (1:2008).</w:t>
      </w:r>
      <w:r w:rsidR="00FC240B" w:rsidRPr="00313E0D">
        <w:rPr>
          <w:rFonts w:ascii="Arial" w:hAnsi="Arial" w:cs="Arial"/>
          <w:sz w:val="22"/>
          <w:szCs w:val="22"/>
        </w:rPr>
        <w:t xml:space="preserve"> </w:t>
      </w:r>
      <w:r w:rsidR="006450A8">
        <w:rPr>
          <w:rFonts w:ascii="Arial" w:hAnsi="Arial" w:cs="Arial"/>
          <w:sz w:val="22"/>
          <w:szCs w:val="22"/>
        </w:rPr>
        <w:t>D</w:t>
      </w:r>
      <w:r w:rsidR="00FC240B" w:rsidRPr="00313E0D">
        <w:rPr>
          <w:rFonts w:ascii="Arial" w:hAnsi="Arial" w:cs="Arial"/>
          <w:sz w:val="22"/>
          <w:szCs w:val="22"/>
        </w:rPr>
        <w:t xml:space="preserve">el-Barrio and </w:t>
      </w:r>
      <w:proofErr w:type="spellStart"/>
      <w:r w:rsidR="00FC240B" w:rsidRPr="00313E0D">
        <w:rPr>
          <w:rFonts w:ascii="Arial" w:hAnsi="Arial" w:cs="Arial"/>
          <w:sz w:val="22"/>
          <w:szCs w:val="22"/>
        </w:rPr>
        <w:t>Zarco</w:t>
      </w:r>
      <w:proofErr w:type="spellEnd"/>
      <w:r w:rsidR="00FC240B" w:rsidRPr="00313E0D">
        <w:rPr>
          <w:rFonts w:ascii="Arial" w:hAnsi="Arial" w:cs="Arial"/>
          <w:sz w:val="22"/>
          <w:szCs w:val="22"/>
        </w:rPr>
        <w:t xml:space="preserve"> (2017) discuss the relationship between genre and box office revenue offering that Adventure, Comedy &amp; Horror genres yield significantly greater revenue (1684:2017) regardless of the gender of the </w:t>
      </w:r>
      <w:proofErr w:type="gramStart"/>
      <w:r w:rsidR="00FC240B" w:rsidRPr="00313E0D">
        <w:rPr>
          <w:rFonts w:ascii="Arial" w:hAnsi="Arial" w:cs="Arial"/>
          <w:sz w:val="22"/>
          <w:szCs w:val="22"/>
        </w:rPr>
        <w:t>film-maker</w:t>
      </w:r>
      <w:proofErr w:type="gramEnd"/>
      <w:r w:rsidR="00FC240B" w:rsidRPr="00313E0D">
        <w:rPr>
          <w:rFonts w:ascii="Arial" w:hAnsi="Arial" w:cs="Arial"/>
          <w:sz w:val="22"/>
          <w:szCs w:val="22"/>
        </w:rPr>
        <w:t>.</w:t>
      </w:r>
    </w:p>
    <w:p w14:paraId="1E372D28" w14:textId="77777777" w:rsidR="00493A51" w:rsidRDefault="00493A51" w:rsidP="00313E0D">
      <w:pPr>
        <w:tabs>
          <w:tab w:val="left" w:pos="9026"/>
        </w:tabs>
        <w:ind w:right="426"/>
        <w:jc w:val="both"/>
        <w:rPr>
          <w:rFonts w:ascii="Arial" w:hAnsi="Arial" w:cs="Arial"/>
          <w:b/>
          <w:bCs/>
          <w:sz w:val="22"/>
          <w:szCs w:val="22"/>
        </w:rPr>
      </w:pPr>
    </w:p>
    <w:p w14:paraId="489DAD02" w14:textId="4C8B7C95" w:rsidR="004C7E80" w:rsidRPr="00313E0D" w:rsidRDefault="004C7E80" w:rsidP="00313E0D">
      <w:pPr>
        <w:tabs>
          <w:tab w:val="left" w:pos="9026"/>
        </w:tabs>
        <w:ind w:right="426"/>
        <w:jc w:val="both"/>
        <w:rPr>
          <w:rFonts w:ascii="Arial" w:hAnsi="Arial" w:cs="Arial"/>
          <w:b/>
          <w:bCs/>
          <w:sz w:val="22"/>
          <w:szCs w:val="22"/>
        </w:rPr>
      </w:pPr>
      <w:r w:rsidRPr="00313E0D">
        <w:rPr>
          <w:rFonts w:ascii="Arial" w:hAnsi="Arial" w:cs="Arial"/>
          <w:b/>
          <w:bCs/>
          <w:sz w:val="22"/>
          <w:szCs w:val="22"/>
        </w:rPr>
        <w:t>Genre Expectations</w:t>
      </w:r>
    </w:p>
    <w:p w14:paraId="3C36CD42" w14:textId="77777777" w:rsidR="004C7E80" w:rsidRPr="00313E0D" w:rsidRDefault="004C7E80" w:rsidP="00313E0D">
      <w:pPr>
        <w:tabs>
          <w:tab w:val="left" w:pos="9026"/>
        </w:tabs>
        <w:ind w:right="426"/>
        <w:jc w:val="both"/>
        <w:rPr>
          <w:rFonts w:ascii="Arial" w:hAnsi="Arial" w:cs="Arial"/>
          <w:b/>
          <w:bCs/>
          <w:sz w:val="22"/>
          <w:szCs w:val="22"/>
        </w:rPr>
      </w:pPr>
    </w:p>
    <w:p w14:paraId="38A45FFC" w14:textId="77777777" w:rsidR="006450A8" w:rsidRDefault="004C7E80" w:rsidP="00313E0D">
      <w:pPr>
        <w:tabs>
          <w:tab w:val="left" w:pos="9026"/>
        </w:tabs>
        <w:spacing w:line="480" w:lineRule="auto"/>
        <w:ind w:right="426"/>
        <w:jc w:val="both"/>
        <w:rPr>
          <w:rFonts w:ascii="Arial" w:hAnsi="Arial" w:cs="Arial"/>
          <w:sz w:val="22"/>
          <w:szCs w:val="22"/>
        </w:rPr>
      </w:pPr>
      <w:r w:rsidRPr="00313E0D">
        <w:rPr>
          <w:rFonts w:ascii="Arial" w:hAnsi="Arial" w:cs="Arial"/>
          <w:sz w:val="22"/>
          <w:szCs w:val="22"/>
        </w:rPr>
        <w:t xml:space="preserve">Warner argues that central to the uncovering of a female directorial canon is the notion that the ‘gender of the </w:t>
      </w:r>
      <w:proofErr w:type="gramStart"/>
      <w:r w:rsidRPr="00313E0D">
        <w:rPr>
          <w:rFonts w:ascii="Arial" w:hAnsi="Arial" w:cs="Arial"/>
          <w:sz w:val="22"/>
          <w:szCs w:val="22"/>
        </w:rPr>
        <w:t>film-maker</w:t>
      </w:r>
      <w:proofErr w:type="gramEnd"/>
      <w:r w:rsidRPr="00313E0D">
        <w:rPr>
          <w:rFonts w:ascii="Arial" w:hAnsi="Arial" w:cs="Arial"/>
          <w:sz w:val="22"/>
          <w:szCs w:val="22"/>
        </w:rPr>
        <w:t xml:space="preserve"> will have some impact on the contents of a text’ (293:2024)</w:t>
      </w:r>
      <w:r w:rsidR="00A02F96" w:rsidRPr="00313E0D">
        <w:rPr>
          <w:rFonts w:ascii="Arial" w:hAnsi="Arial" w:cs="Arial"/>
          <w:sz w:val="22"/>
          <w:szCs w:val="22"/>
        </w:rPr>
        <w:t>.</w:t>
      </w:r>
      <w:r w:rsidRPr="00313E0D">
        <w:rPr>
          <w:rFonts w:ascii="Arial" w:hAnsi="Arial" w:cs="Arial"/>
          <w:sz w:val="22"/>
          <w:szCs w:val="22"/>
        </w:rPr>
        <w:t xml:space="preserve"> Martin (2003)</w:t>
      </w:r>
      <w:r w:rsidR="00A02F96" w:rsidRPr="00313E0D">
        <w:rPr>
          <w:rFonts w:ascii="Arial" w:hAnsi="Arial" w:cs="Arial"/>
          <w:sz w:val="22"/>
          <w:szCs w:val="22"/>
        </w:rPr>
        <w:t xml:space="preserve"> elaborates that</w:t>
      </w:r>
      <w:r w:rsidRPr="00313E0D">
        <w:rPr>
          <w:rFonts w:ascii="Arial" w:hAnsi="Arial" w:cs="Arial"/>
          <w:sz w:val="22"/>
          <w:szCs w:val="22"/>
        </w:rPr>
        <w:t xml:space="preserve"> female or feminist authorship </w:t>
      </w:r>
      <w:r w:rsidR="00FC240B" w:rsidRPr="00313E0D">
        <w:rPr>
          <w:rFonts w:ascii="Arial" w:hAnsi="Arial" w:cs="Arial"/>
          <w:sz w:val="22"/>
          <w:szCs w:val="22"/>
        </w:rPr>
        <w:t>shows ‘</w:t>
      </w:r>
      <w:r w:rsidRPr="00313E0D">
        <w:rPr>
          <w:rFonts w:ascii="Arial" w:hAnsi="Arial" w:cs="Arial"/>
          <w:sz w:val="22"/>
          <w:szCs w:val="22"/>
        </w:rPr>
        <w:t xml:space="preserve">the evidence of a female </w:t>
      </w:r>
      <w:r w:rsidRPr="00313E0D">
        <w:rPr>
          <w:rFonts w:ascii="Arial" w:hAnsi="Arial" w:cs="Arial"/>
          <w:sz w:val="22"/>
          <w:szCs w:val="22"/>
        </w:rPr>
        <w:lastRenderedPageBreak/>
        <w:t>voice within the narrative</w:t>
      </w:r>
      <w:r w:rsidR="00A02F96" w:rsidRPr="00313E0D">
        <w:rPr>
          <w:rFonts w:ascii="Arial" w:hAnsi="Arial" w:cs="Arial"/>
          <w:sz w:val="22"/>
          <w:szCs w:val="22"/>
        </w:rPr>
        <w:t xml:space="preserve">’ </w:t>
      </w:r>
      <w:r w:rsidRPr="00313E0D">
        <w:rPr>
          <w:rFonts w:ascii="Arial" w:hAnsi="Arial" w:cs="Arial"/>
          <w:sz w:val="22"/>
          <w:szCs w:val="22"/>
        </w:rPr>
        <w:t>(300:2024)</w:t>
      </w:r>
      <w:r w:rsidR="00A02F96" w:rsidRPr="00313E0D">
        <w:rPr>
          <w:rFonts w:ascii="Arial" w:hAnsi="Arial" w:cs="Arial"/>
          <w:sz w:val="22"/>
          <w:szCs w:val="22"/>
        </w:rPr>
        <w:t xml:space="preserve">. This suggesting </w:t>
      </w:r>
      <w:r w:rsidR="00FC240B" w:rsidRPr="00313E0D">
        <w:rPr>
          <w:rFonts w:ascii="Arial" w:hAnsi="Arial" w:cs="Arial"/>
          <w:sz w:val="22"/>
          <w:szCs w:val="22"/>
        </w:rPr>
        <w:t>female directors are drawn to feminist themes or, at the very least, female centred stories.</w:t>
      </w:r>
      <w:r w:rsidR="00A02F96" w:rsidRPr="00313E0D">
        <w:rPr>
          <w:rFonts w:ascii="Arial" w:hAnsi="Arial" w:cs="Arial"/>
          <w:sz w:val="22"/>
          <w:szCs w:val="22"/>
        </w:rPr>
        <w:t xml:space="preserve"> </w:t>
      </w:r>
      <w:r w:rsidR="00FC240B" w:rsidRPr="00313E0D">
        <w:rPr>
          <w:rFonts w:ascii="Arial" w:hAnsi="Arial" w:cs="Arial"/>
          <w:sz w:val="22"/>
          <w:szCs w:val="22"/>
        </w:rPr>
        <w:t xml:space="preserve"> </w:t>
      </w:r>
      <w:r w:rsidR="004747E9" w:rsidRPr="00313E0D">
        <w:rPr>
          <w:rFonts w:ascii="Arial" w:hAnsi="Arial" w:cs="Arial"/>
          <w:sz w:val="22"/>
          <w:szCs w:val="22"/>
        </w:rPr>
        <w:t xml:space="preserve">Goldstein (2003) suggests that ‘rowdy guy comedies, horror and superhero films—are rarely of interest to women’ (313:2012).  However, </w:t>
      </w:r>
      <w:proofErr w:type="spellStart"/>
      <w:r w:rsidR="004747E9" w:rsidRPr="00313E0D">
        <w:rPr>
          <w:rFonts w:ascii="Arial" w:hAnsi="Arial" w:cs="Arial"/>
          <w:sz w:val="22"/>
          <w:szCs w:val="22"/>
        </w:rPr>
        <w:t>Lauzen</w:t>
      </w:r>
      <w:proofErr w:type="spellEnd"/>
      <w:r w:rsidR="004747E9" w:rsidRPr="00313E0D">
        <w:rPr>
          <w:rFonts w:ascii="Arial" w:hAnsi="Arial" w:cs="Arial"/>
          <w:sz w:val="22"/>
          <w:szCs w:val="22"/>
        </w:rPr>
        <w:t xml:space="preserve"> counters that numerous female directors have voiced their interest in directing films in what may be perceived as ‘male’ genres, only to have studios restrict their opportunities to ‘female-driven stories or what are considered women-oriented genres, such as romantic comedy’ (314:2012).</w:t>
      </w:r>
      <w:r w:rsidR="006450A8">
        <w:rPr>
          <w:rFonts w:ascii="Arial" w:hAnsi="Arial" w:cs="Arial"/>
          <w:sz w:val="22"/>
          <w:szCs w:val="22"/>
        </w:rPr>
        <w:t xml:space="preserve"> </w:t>
      </w:r>
    </w:p>
    <w:p w14:paraId="43FC6D4A" w14:textId="77777777" w:rsidR="00493A51" w:rsidRDefault="00493A51" w:rsidP="00313E0D">
      <w:pPr>
        <w:tabs>
          <w:tab w:val="left" w:pos="9026"/>
        </w:tabs>
        <w:spacing w:line="480" w:lineRule="auto"/>
        <w:ind w:right="426"/>
        <w:jc w:val="both"/>
        <w:rPr>
          <w:rFonts w:ascii="Arial" w:hAnsi="Arial" w:cs="Arial"/>
          <w:b/>
          <w:bCs/>
          <w:sz w:val="22"/>
          <w:szCs w:val="22"/>
        </w:rPr>
      </w:pPr>
    </w:p>
    <w:p w14:paraId="3343700B" w14:textId="45CC26E1" w:rsidR="006450A8" w:rsidRPr="006450A8" w:rsidRDefault="006450A8" w:rsidP="00313E0D">
      <w:pPr>
        <w:tabs>
          <w:tab w:val="left" w:pos="9026"/>
        </w:tabs>
        <w:spacing w:line="480" w:lineRule="auto"/>
        <w:ind w:right="426"/>
        <w:jc w:val="both"/>
        <w:rPr>
          <w:rFonts w:ascii="Arial" w:hAnsi="Arial" w:cs="Arial"/>
          <w:b/>
          <w:bCs/>
          <w:sz w:val="22"/>
          <w:szCs w:val="22"/>
        </w:rPr>
      </w:pPr>
      <w:r w:rsidRPr="006450A8">
        <w:rPr>
          <w:rFonts w:ascii="Arial" w:hAnsi="Arial" w:cs="Arial"/>
          <w:b/>
          <w:bCs/>
          <w:sz w:val="22"/>
          <w:szCs w:val="22"/>
        </w:rPr>
        <w:t>Critical Acclaim</w:t>
      </w:r>
    </w:p>
    <w:p w14:paraId="315DDCAD" w14:textId="12549A68" w:rsidR="00517B4D" w:rsidRPr="00517B4D" w:rsidRDefault="001D7DBD" w:rsidP="00517B4D">
      <w:pPr>
        <w:tabs>
          <w:tab w:val="left" w:pos="9026"/>
        </w:tabs>
        <w:spacing w:line="480" w:lineRule="auto"/>
        <w:ind w:right="426"/>
        <w:jc w:val="both"/>
        <w:rPr>
          <w:rFonts w:ascii="Arial" w:hAnsi="Arial" w:cs="Arial"/>
          <w:sz w:val="22"/>
          <w:szCs w:val="22"/>
        </w:rPr>
      </w:pPr>
      <w:r>
        <w:rPr>
          <w:rFonts w:ascii="Arial" w:hAnsi="Arial" w:cs="Arial"/>
          <w:sz w:val="22"/>
          <w:szCs w:val="22"/>
        </w:rPr>
        <w:t xml:space="preserve">Issues surrounding gender within the film industry are not </w:t>
      </w:r>
      <w:r w:rsidR="00493A51">
        <w:rPr>
          <w:rFonts w:ascii="Arial" w:hAnsi="Arial" w:cs="Arial"/>
          <w:sz w:val="22"/>
          <w:szCs w:val="22"/>
        </w:rPr>
        <w:t>confined to film production and on-screen representation.</w:t>
      </w:r>
      <w:r>
        <w:rPr>
          <w:rFonts w:ascii="Arial" w:hAnsi="Arial" w:cs="Arial"/>
          <w:sz w:val="22"/>
          <w:szCs w:val="22"/>
        </w:rPr>
        <w:t xml:space="preserve"> </w:t>
      </w:r>
      <w:r w:rsidR="00FC240B" w:rsidRPr="00313E0D">
        <w:rPr>
          <w:rFonts w:ascii="Arial" w:hAnsi="Arial" w:cs="Arial"/>
          <w:sz w:val="22"/>
          <w:szCs w:val="22"/>
        </w:rPr>
        <w:t xml:space="preserve">Delaney &amp; Meyer (2024) </w:t>
      </w:r>
      <w:r w:rsidR="00493A51">
        <w:rPr>
          <w:rFonts w:ascii="Arial" w:hAnsi="Arial" w:cs="Arial"/>
          <w:sz w:val="22"/>
          <w:szCs w:val="22"/>
        </w:rPr>
        <w:t xml:space="preserve">also </w:t>
      </w:r>
      <w:r w:rsidR="00FC240B" w:rsidRPr="00313E0D">
        <w:rPr>
          <w:rFonts w:ascii="Arial" w:hAnsi="Arial" w:cs="Arial"/>
          <w:sz w:val="22"/>
          <w:szCs w:val="22"/>
        </w:rPr>
        <w:t xml:space="preserve">point out </w:t>
      </w:r>
      <w:r w:rsidR="00493A51">
        <w:rPr>
          <w:rFonts w:ascii="Arial" w:hAnsi="Arial" w:cs="Arial"/>
          <w:sz w:val="22"/>
          <w:szCs w:val="22"/>
        </w:rPr>
        <w:t>that</w:t>
      </w:r>
      <w:r w:rsidR="00FC240B" w:rsidRPr="00313E0D">
        <w:rPr>
          <w:rFonts w:ascii="Arial" w:hAnsi="Arial" w:cs="Arial"/>
          <w:sz w:val="22"/>
          <w:szCs w:val="22"/>
        </w:rPr>
        <w:t xml:space="preserve"> critical interest i</w:t>
      </w:r>
      <w:r w:rsidR="00493A51">
        <w:rPr>
          <w:rFonts w:ascii="Arial" w:hAnsi="Arial" w:cs="Arial"/>
          <w:sz w:val="22"/>
          <w:szCs w:val="22"/>
        </w:rPr>
        <w:t>s</w:t>
      </w:r>
      <w:r w:rsidR="00FC240B" w:rsidRPr="00313E0D">
        <w:rPr>
          <w:rFonts w:ascii="Arial" w:hAnsi="Arial" w:cs="Arial"/>
          <w:sz w:val="22"/>
          <w:szCs w:val="22"/>
        </w:rPr>
        <w:t xml:space="preserve"> more </w:t>
      </w:r>
      <w:r w:rsidR="00493A51">
        <w:rPr>
          <w:rFonts w:ascii="Arial" w:hAnsi="Arial" w:cs="Arial"/>
          <w:sz w:val="22"/>
          <w:szCs w:val="22"/>
        </w:rPr>
        <w:t xml:space="preserve">interested in </w:t>
      </w:r>
      <w:r w:rsidR="00FC240B" w:rsidRPr="00313E0D">
        <w:rPr>
          <w:rFonts w:ascii="Arial" w:hAnsi="Arial" w:cs="Arial"/>
          <w:sz w:val="22"/>
          <w:szCs w:val="22"/>
        </w:rPr>
        <w:t>male dominated film</w:t>
      </w:r>
      <w:r w:rsidR="00493A51">
        <w:rPr>
          <w:rFonts w:ascii="Arial" w:hAnsi="Arial" w:cs="Arial"/>
          <w:sz w:val="22"/>
          <w:szCs w:val="22"/>
        </w:rPr>
        <w:t xml:space="preserve">s, </w:t>
      </w:r>
      <w:r w:rsidR="00FC240B" w:rsidRPr="00313E0D">
        <w:rPr>
          <w:rFonts w:ascii="Arial" w:hAnsi="Arial" w:cs="Arial"/>
          <w:sz w:val="22"/>
          <w:szCs w:val="22"/>
        </w:rPr>
        <w:t xml:space="preserve">citing the 2024 Academy Awards as evidence of this, with focus given to recognising and rewarding male-led stories such as Christopher Nolan’s Oppenheimer or Martin Scorsese’s Killer of the Flower Moon as opposed to Greta </w:t>
      </w:r>
      <w:proofErr w:type="spellStart"/>
      <w:r w:rsidR="00FC240B" w:rsidRPr="00313E0D">
        <w:rPr>
          <w:rFonts w:ascii="Arial" w:hAnsi="Arial" w:cs="Arial"/>
          <w:sz w:val="22"/>
          <w:szCs w:val="22"/>
        </w:rPr>
        <w:t>Gerwig’s</w:t>
      </w:r>
      <w:proofErr w:type="spellEnd"/>
      <w:r w:rsidR="00FC240B" w:rsidRPr="00313E0D">
        <w:rPr>
          <w:rFonts w:ascii="Arial" w:hAnsi="Arial" w:cs="Arial"/>
          <w:sz w:val="22"/>
          <w:szCs w:val="22"/>
        </w:rPr>
        <w:t xml:space="preserve"> Barbie Movie</w:t>
      </w:r>
      <w:r w:rsidR="00493A51">
        <w:rPr>
          <w:rFonts w:ascii="Arial" w:hAnsi="Arial" w:cs="Arial"/>
          <w:sz w:val="22"/>
          <w:szCs w:val="22"/>
        </w:rPr>
        <w:t xml:space="preserve"> (20:2024).</w:t>
      </w:r>
      <w:r w:rsidR="00517B4D">
        <w:rPr>
          <w:rFonts w:ascii="Arial" w:hAnsi="Arial" w:cs="Arial"/>
          <w:sz w:val="22"/>
          <w:szCs w:val="22"/>
        </w:rPr>
        <w:t xml:space="preserve"> </w:t>
      </w:r>
      <w:proofErr w:type="spellStart"/>
      <w:r w:rsidR="00517B4D">
        <w:rPr>
          <w:rFonts w:ascii="Arial" w:hAnsi="Arial" w:cs="Arial"/>
          <w:sz w:val="22"/>
          <w:szCs w:val="22"/>
        </w:rPr>
        <w:t>Lauzen</w:t>
      </w:r>
      <w:proofErr w:type="spellEnd"/>
      <w:r w:rsidR="00517B4D">
        <w:rPr>
          <w:rFonts w:ascii="Arial" w:hAnsi="Arial" w:cs="Arial"/>
          <w:sz w:val="22"/>
          <w:szCs w:val="22"/>
        </w:rPr>
        <w:t xml:space="preserve"> (7:2022) finds</w:t>
      </w:r>
      <w:r w:rsidR="00517B4D" w:rsidRPr="00517B4D">
        <w:rPr>
          <w:rFonts w:ascii="Arial" w:hAnsi="Arial" w:cs="Arial"/>
          <w:sz w:val="22"/>
          <w:szCs w:val="22"/>
        </w:rPr>
        <w:t xml:space="preserve"> that male </w:t>
      </w:r>
      <w:r w:rsidR="00517B4D">
        <w:rPr>
          <w:rFonts w:ascii="Arial" w:hAnsi="Arial" w:cs="Arial"/>
          <w:sz w:val="22"/>
          <w:szCs w:val="22"/>
        </w:rPr>
        <w:t xml:space="preserve">film </w:t>
      </w:r>
      <w:r w:rsidR="00517B4D" w:rsidRPr="00517B4D">
        <w:rPr>
          <w:rFonts w:ascii="Arial" w:hAnsi="Arial" w:cs="Arial"/>
          <w:sz w:val="22"/>
          <w:szCs w:val="22"/>
        </w:rPr>
        <w:t xml:space="preserve">critics </w:t>
      </w:r>
      <w:r w:rsidR="00517B4D">
        <w:rPr>
          <w:rFonts w:ascii="Arial" w:hAnsi="Arial" w:cs="Arial"/>
          <w:sz w:val="22"/>
          <w:szCs w:val="22"/>
        </w:rPr>
        <w:t xml:space="preserve">far </w:t>
      </w:r>
      <w:r w:rsidR="00517B4D" w:rsidRPr="00517B4D">
        <w:rPr>
          <w:rFonts w:ascii="Arial" w:hAnsi="Arial" w:cs="Arial"/>
          <w:sz w:val="22"/>
          <w:szCs w:val="22"/>
        </w:rPr>
        <w:t xml:space="preserve">outnumber female </w:t>
      </w:r>
      <w:r w:rsidR="00517B4D">
        <w:rPr>
          <w:rFonts w:ascii="Arial" w:hAnsi="Arial" w:cs="Arial"/>
          <w:sz w:val="22"/>
          <w:szCs w:val="22"/>
        </w:rPr>
        <w:t xml:space="preserve">film </w:t>
      </w:r>
      <w:r w:rsidR="00517B4D" w:rsidRPr="00517B4D">
        <w:rPr>
          <w:rFonts w:ascii="Arial" w:hAnsi="Arial" w:cs="Arial"/>
          <w:sz w:val="22"/>
          <w:szCs w:val="22"/>
        </w:rPr>
        <w:t>critics</w:t>
      </w:r>
      <w:r w:rsidR="00172B53">
        <w:rPr>
          <w:rFonts w:ascii="Arial" w:hAnsi="Arial" w:cs="Arial"/>
          <w:sz w:val="22"/>
          <w:szCs w:val="22"/>
        </w:rPr>
        <w:t>,</w:t>
      </w:r>
      <w:r w:rsidR="00517B4D">
        <w:rPr>
          <w:rFonts w:ascii="Arial" w:hAnsi="Arial" w:cs="Arial"/>
          <w:sz w:val="22"/>
          <w:szCs w:val="22"/>
        </w:rPr>
        <w:t xml:space="preserve"> with</w:t>
      </w:r>
      <w:r w:rsidR="00517B4D" w:rsidRPr="00517B4D">
        <w:rPr>
          <w:rFonts w:ascii="Arial" w:hAnsi="Arial" w:cs="Arial"/>
          <w:sz w:val="22"/>
          <w:szCs w:val="22"/>
        </w:rPr>
        <w:t xml:space="preserve"> men more likely to review films with male directors</w:t>
      </w:r>
      <w:r w:rsidR="00517B4D">
        <w:rPr>
          <w:rFonts w:ascii="Arial" w:hAnsi="Arial" w:cs="Arial"/>
          <w:sz w:val="22"/>
          <w:szCs w:val="22"/>
        </w:rPr>
        <w:t>, leading to</w:t>
      </w:r>
      <w:r w:rsidR="00517B4D" w:rsidRPr="00517B4D">
        <w:rPr>
          <w:rFonts w:ascii="Arial" w:hAnsi="Arial" w:cs="Arial"/>
          <w:sz w:val="22"/>
          <w:szCs w:val="22"/>
        </w:rPr>
        <w:t xml:space="preserve"> this greater visibility of these films</w:t>
      </w:r>
      <w:r w:rsidR="00517B4D">
        <w:rPr>
          <w:rFonts w:ascii="Arial" w:hAnsi="Arial" w:cs="Arial"/>
          <w:sz w:val="22"/>
          <w:szCs w:val="22"/>
        </w:rPr>
        <w:t xml:space="preserve"> within</w:t>
      </w:r>
      <w:r w:rsidR="00517B4D" w:rsidRPr="00517B4D">
        <w:rPr>
          <w:rFonts w:ascii="Arial" w:hAnsi="Arial" w:cs="Arial"/>
          <w:sz w:val="22"/>
          <w:szCs w:val="22"/>
        </w:rPr>
        <w:t xml:space="preserve"> the marketplace. </w:t>
      </w:r>
      <w:r w:rsidR="00172B53">
        <w:rPr>
          <w:rFonts w:ascii="Arial" w:hAnsi="Arial" w:cs="Arial"/>
          <w:sz w:val="22"/>
          <w:szCs w:val="22"/>
        </w:rPr>
        <w:t>This report considers whether this has led to a critical reception imbalance as a result.</w:t>
      </w:r>
    </w:p>
    <w:p w14:paraId="73E54008" w14:textId="77777777" w:rsidR="00493A51" w:rsidRDefault="00493A51" w:rsidP="00313E0D">
      <w:pPr>
        <w:tabs>
          <w:tab w:val="left" w:pos="9026"/>
        </w:tabs>
        <w:spacing w:line="480" w:lineRule="auto"/>
        <w:ind w:right="426"/>
        <w:jc w:val="both"/>
        <w:rPr>
          <w:rFonts w:ascii="Arial" w:hAnsi="Arial" w:cs="Arial"/>
          <w:sz w:val="22"/>
          <w:szCs w:val="22"/>
        </w:rPr>
      </w:pPr>
    </w:p>
    <w:p w14:paraId="66E2911B" w14:textId="6C71C597" w:rsidR="00493A51" w:rsidRPr="008B372E" w:rsidRDefault="00493A51" w:rsidP="008B372E">
      <w:pPr>
        <w:tabs>
          <w:tab w:val="left" w:pos="9026"/>
        </w:tabs>
        <w:spacing w:line="480" w:lineRule="auto"/>
        <w:ind w:right="426"/>
        <w:jc w:val="both"/>
        <w:rPr>
          <w:rFonts w:ascii="Arial" w:hAnsi="Arial" w:cs="Arial"/>
          <w:sz w:val="22"/>
          <w:szCs w:val="22"/>
        </w:rPr>
      </w:pPr>
      <w:r w:rsidRPr="00493A51">
        <w:rPr>
          <w:rFonts w:ascii="Arial" w:hAnsi="Arial" w:cs="Arial"/>
          <w:sz w:val="22"/>
          <w:szCs w:val="22"/>
        </w:rPr>
        <w:t>In summary, these observations find a l</w:t>
      </w:r>
      <w:r w:rsidR="001D7DBD" w:rsidRPr="00493A51">
        <w:rPr>
          <w:rFonts w:ascii="Arial" w:hAnsi="Arial" w:cs="Arial"/>
          <w:sz w:val="22"/>
          <w:szCs w:val="22"/>
        </w:rPr>
        <w:t xml:space="preserve">ack of diversity in </w:t>
      </w:r>
      <w:r w:rsidRPr="00493A51">
        <w:rPr>
          <w:rFonts w:ascii="Arial" w:hAnsi="Arial" w:cs="Arial"/>
          <w:sz w:val="22"/>
          <w:szCs w:val="22"/>
        </w:rPr>
        <w:t>many aspects of the contemporary film industry, giving gravitas to the purpose of this study. The d</w:t>
      </w:r>
      <w:r w:rsidR="001D7DBD" w:rsidRPr="00493A51">
        <w:rPr>
          <w:rFonts w:ascii="Arial" w:hAnsi="Arial" w:cs="Arial"/>
          <w:sz w:val="22"/>
          <w:szCs w:val="22"/>
        </w:rPr>
        <w:t xml:space="preserve">isparity between career opportunities for </w:t>
      </w:r>
      <w:r w:rsidRPr="00493A51">
        <w:rPr>
          <w:rFonts w:ascii="Arial" w:hAnsi="Arial" w:cs="Arial"/>
          <w:sz w:val="22"/>
          <w:szCs w:val="22"/>
        </w:rPr>
        <w:t xml:space="preserve">women across all aspects of the film industry required further attention with </w:t>
      </w:r>
      <w:proofErr w:type="spellStart"/>
      <w:r w:rsidRPr="00493A51">
        <w:rPr>
          <w:rFonts w:ascii="Arial" w:hAnsi="Arial" w:cs="Arial"/>
          <w:sz w:val="22"/>
          <w:szCs w:val="22"/>
        </w:rPr>
        <w:t>Lauzen</w:t>
      </w:r>
      <w:proofErr w:type="spellEnd"/>
      <w:r w:rsidRPr="00493A51">
        <w:rPr>
          <w:rFonts w:ascii="Arial" w:hAnsi="Arial" w:cs="Arial"/>
          <w:sz w:val="22"/>
          <w:szCs w:val="22"/>
        </w:rPr>
        <w:t xml:space="preserve"> (2012) recommending that researchers expand their investigations of the reasons for women’s continuing under-representation in film.</w:t>
      </w:r>
      <w:r w:rsidR="008B372E">
        <w:rPr>
          <w:rFonts w:ascii="Arial" w:hAnsi="Arial" w:cs="Arial"/>
          <w:sz w:val="22"/>
          <w:szCs w:val="22"/>
        </w:rPr>
        <w:t xml:space="preserve"> The purpose of this study is to s</w:t>
      </w:r>
      <w:r w:rsidR="008B372E" w:rsidRPr="00313E0D">
        <w:rPr>
          <w:rFonts w:ascii="Arial" w:hAnsi="Arial" w:cs="Arial"/>
          <w:sz w:val="22"/>
          <w:szCs w:val="22"/>
        </w:rPr>
        <w:t>eek to advance the discussion</w:t>
      </w:r>
      <w:r w:rsidR="008B372E">
        <w:rPr>
          <w:rFonts w:ascii="Arial" w:hAnsi="Arial" w:cs="Arial"/>
          <w:sz w:val="22"/>
          <w:szCs w:val="22"/>
        </w:rPr>
        <w:t xml:space="preserve"> regarding the visibility of women in film</w:t>
      </w:r>
      <w:r w:rsidR="008B372E" w:rsidRPr="00313E0D">
        <w:rPr>
          <w:rFonts w:ascii="Arial" w:hAnsi="Arial" w:cs="Arial"/>
          <w:sz w:val="22"/>
          <w:szCs w:val="22"/>
        </w:rPr>
        <w:t xml:space="preserve"> and identify </w:t>
      </w:r>
      <w:r w:rsidR="008B372E">
        <w:rPr>
          <w:rFonts w:ascii="Arial" w:hAnsi="Arial" w:cs="Arial"/>
          <w:sz w:val="22"/>
          <w:szCs w:val="22"/>
        </w:rPr>
        <w:t>and explore the</w:t>
      </w:r>
      <w:r w:rsidR="008B372E" w:rsidRPr="00313E0D">
        <w:rPr>
          <w:rFonts w:ascii="Arial" w:hAnsi="Arial" w:cs="Arial"/>
          <w:sz w:val="22"/>
          <w:szCs w:val="22"/>
        </w:rPr>
        <w:t xml:space="preserve"> reasoning</w:t>
      </w:r>
      <w:r w:rsidR="008B372E">
        <w:rPr>
          <w:rFonts w:ascii="Arial" w:hAnsi="Arial" w:cs="Arial"/>
          <w:sz w:val="22"/>
          <w:szCs w:val="22"/>
        </w:rPr>
        <w:t xml:space="preserve"> and identify possible directions for future research.</w:t>
      </w:r>
    </w:p>
    <w:p w14:paraId="3844627C" w14:textId="77777777" w:rsidR="00493A51" w:rsidRDefault="00493A51" w:rsidP="001D7DBD">
      <w:pPr>
        <w:tabs>
          <w:tab w:val="left" w:pos="9026"/>
        </w:tabs>
        <w:spacing w:line="480" w:lineRule="auto"/>
        <w:ind w:right="426"/>
        <w:jc w:val="both"/>
        <w:rPr>
          <w:rFonts w:ascii="Arial" w:hAnsi="Arial" w:cs="Arial"/>
          <w:sz w:val="22"/>
          <w:szCs w:val="22"/>
        </w:rPr>
      </w:pPr>
    </w:p>
    <w:p w14:paraId="541862F2" w14:textId="77777777" w:rsidR="00BE2A66" w:rsidRDefault="00BE2A66" w:rsidP="001D7DBD">
      <w:pPr>
        <w:tabs>
          <w:tab w:val="left" w:pos="9026"/>
        </w:tabs>
        <w:spacing w:line="480" w:lineRule="auto"/>
        <w:ind w:right="426"/>
        <w:jc w:val="both"/>
        <w:rPr>
          <w:rFonts w:ascii="Arial" w:hAnsi="Arial" w:cs="Arial"/>
          <w:b/>
          <w:bCs/>
          <w:sz w:val="22"/>
          <w:szCs w:val="22"/>
        </w:rPr>
      </w:pPr>
    </w:p>
    <w:p w14:paraId="2F1A35FE" w14:textId="58FBEF4E" w:rsidR="00493A51" w:rsidRPr="00493A51" w:rsidRDefault="00493A51" w:rsidP="001D7DBD">
      <w:pPr>
        <w:tabs>
          <w:tab w:val="left" w:pos="9026"/>
        </w:tabs>
        <w:spacing w:line="480" w:lineRule="auto"/>
        <w:ind w:right="426"/>
        <w:jc w:val="both"/>
        <w:rPr>
          <w:rFonts w:ascii="Arial" w:hAnsi="Arial" w:cs="Arial"/>
          <w:b/>
          <w:bCs/>
          <w:sz w:val="22"/>
          <w:szCs w:val="22"/>
        </w:rPr>
      </w:pPr>
      <w:r>
        <w:rPr>
          <w:rFonts w:ascii="Arial" w:hAnsi="Arial" w:cs="Arial"/>
          <w:b/>
          <w:bCs/>
          <w:sz w:val="22"/>
          <w:szCs w:val="22"/>
        </w:rPr>
        <w:lastRenderedPageBreak/>
        <w:t xml:space="preserve">Section 3: </w:t>
      </w:r>
      <w:r w:rsidRPr="00493A51">
        <w:rPr>
          <w:rFonts w:ascii="Arial" w:hAnsi="Arial" w:cs="Arial"/>
          <w:b/>
          <w:bCs/>
          <w:sz w:val="22"/>
          <w:szCs w:val="22"/>
        </w:rPr>
        <w:t>Methodology</w:t>
      </w:r>
    </w:p>
    <w:p w14:paraId="589B5F8C" w14:textId="2ACDE2AB" w:rsidR="00DA2A2E" w:rsidRDefault="00A12234" w:rsidP="00665A68">
      <w:pPr>
        <w:tabs>
          <w:tab w:val="left" w:pos="9026"/>
        </w:tabs>
        <w:spacing w:line="480" w:lineRule="auto"/>
        <w:ind w:right="425"/>
        <w:jc w:val="both"/>
        <w:rPr>
          <w:i/>
          <w:iCs/>
          <w:sz w:val="22"/>
          <w:szCs w:val="22"/>
        </w:rPr>
      </w:pPr>
      <w:r w:rsidRPr="004C3F11">
        <w:rPr>
          <w:rFonts w:ascii="Arial" w:hAnsi="Arial" w:cs="Arial"/>
          <w:sz w:val="22"/>
          <w:szCs w:val="22"/>
        </w:rPr>
        <w:t>Th</w:t>
      </w:r>
      <w:r w:rsidR="004C3F11">
        <w:rPr>
          <w:rFonts w:ascii="Arial" w:hAnsi="Arial" w:cs="Arial"/>
          <w:sz w:val="22"/>
          <w:szCs w:val="22"/>
        </w:rPr>
        <w:t>is</w:t>
      </w:r>
      <w:r w:rsidRPr="004C3F11">
        <w:rPr>
          <w:rFonts w:ascii="Arial" w:hAnsi="Arial" w:cs="Arial"/>
          <w:sz w:val="22"/>
          <w:szCs w:val="22"/>
        </w:rPr>
        <w:t xml:space="preserve"> </w:t>
      </w:r>
      <w:r w:rsidR="004C3F11" w:rsidRPr="004C3F11">
        <w:rPr>
          <w:rFonts w:ascii="Arial" w:hAnsi="Arial" w:cs="Arial"/>
          <w:sz w:val="22"/>
          <w:szCs w:val="22"/>
        </w:rPr>
        <w:t xml:space="preserve">study provides statistical insight into the visibility of women within </w:t>
      </w:r>
      <w:r w:rsidR="00065C01">
        <w:rPr>
          <w:rFonts w:ascii="Arial" w:hAnsi="Arial" w:cs="Arial"/>
          <w:sz w:val="22"/>
          <w:szCs w:val="22"/>
        </w:rPr>
        <w:t xml:space="preserve">a </w:t>
      </w:r>
      <w:r w:rsidR="00C04C1F">
        <w:rPr>
          <w:rFonts w:ascii="Arial" w:hAnsi="Arial" w:cs="Arial"/>
          <w:sz w:val="22"/>
          <w:szCs w:val="22"/>
        </w:rPr>
        <w:t>one-year</w:t>
      </w:r>
      <w:r w:rsidR="00065C01">
        <w:rPr>
          <w:rFonts w:ascii="Arial" w:hAnsi="Arial" w:cs="Arial"/>
          <w:sz w:val="22"/>
          <w:szCs w:val="22"/>
        </w:rPr>
        <w:t xml:space="preserve"> snapshot of </w:t>
      </w:r>
      <w:r w:rsidR="004C3F11" w:rsidRPr="004C3F11">
        <w:rPr>
          <w:rFonts w:ascii="Arial" w:hAnsi="Arial" w:cs="Arial"/>
          <w:sz w:val="22"/>
          <w:szCs w:val="22"/>
        </w:rPr>
        <w:t xml:space="preserve">the contemporary film industry therefore uses a data set from </w:t>
      </w:r>
      <w:r w:rsidRPr="004C3F11">
        <w:rPr>
          <w:rFonts w:ascii="Arial" w:hAnsi="Arial" w:cs="Arial"/>
          <w:sz w:val="22"/>
          <w:szCs w:val="22"/>
        </w:rPr>
        <w:t>2024 as the basis for the study.</w:t>
      </w:r>
      <w:r w:rsidR="004C3F11" w:rsidRPr="004C3F11">
        <w:rPr>
          <w:rFonts w:ascii="Arial" w:hAnsi="Arial" w:cs="Arial"/>
          <w:color w:val="24252D"/>
          <w:sz w:val="22"/>
          <w:szCs w:val="22"/>
          <w:shd w:val="clear" w:color="auto" w:fill="FFFFFF"/>
        </w:rPr>
        <w:t xml:space="preserve"> </w:t>
      </w:r>
      <w:r w:rsidR="004C3F11">
        <w:rPr>
          <w:rFonts w:ascii="Arial" w:hAnsi="Arial" w:cs="Arial"/>
          <w:color w:val="24252D"/>
          <w:sz w:val="22"/>
          <w:szCs w:val="22"/>
          <w:shd w:val="clear" w:color="auto" w:fill="FFFFFF"/>
        </w:rPr>
        <w:t>T</w:t>
      </w:r>
      <w:r w:rsidR="004C3F11" w:rsidRPr="00A12234">
        <w:rPr>
          <w:rFonts w:ascii="Arial" w:hAnsi="Arial" w:cs="Arial"/>
          <w:color w:val="24252D"/>
          <w:sz w:val="22"/>
          <w:szCs w:val="22"/>
          <w:shd w:val="clear" w:color="auto" w:fill="FFFFFF"/>
        </w:rPr>
        <w:t xml:space="preserve">he scope of this </w:t>
      </w:r>
      <w:r w:rsidR="004C3F11" w:rsidRPr="004C3F11">
        <w:rPr>
          <w:rFonts w:ascii="Arial" w:hAnsi="Arial" w:cs="Arial"/>
          <w:color w:val="24252D"/>
          <w:sz w:val="22"/>
          <w:szCs w:val="22"/>
          <w:shd w:val="clear" w:color="auto" w:fill="FFFFFF"/>
        </w:rPr>
        <w:t>study looks both at gender in relation to a variety of other variables such as box office revenue, critical acclaim and genre</w:t>
      </w:r>
      <w:r w:rsidR="00065C01">
        <w:rPr>
          <w:rFonts w:ascii="Arial" w:hAnsi="Arial" w:cs="Arial"/>
          <w:color w:val="24252D"/>
          <w:sz w:val="22"/>
          <w:szCs w:val="22"/>
          <w:shd w:val="clear" w:color="auto" w:fill="FFFFFF"/>
        </w:rPr>
        <w:t xml:space="preserve"> trends</w:t>
      </w:r>
      <w:r w:rsidR="004C3F11" w:rsidRPr="004C3F11">
        <w:rPr>
          <w:rFonts w:ascii="Arial" w:hAnsi="Arial" w:cs="Arial"/>
          <w:color w:val="24252D"/>
          <w:sz w:val="22"/>
          <w:szCs w:val="22"/>
          <w:shd w:val="clear" w:color="auto" w:fill="FFFFFF"/>
        </w:rPr>
        <w:t xml:space="preserve">. </w:t>
      </w:r>
      <w:r w:rsidRPr="004C3F11">
        <w:rPr>
          <w:rFonts w:ascii="Arial" w:hAnsi="Arial" w:cs="Arial"/>
          <w:color w:val="24252D"/>
          <w:sz w:val="22"/>
          <w:szCs w:val="22"/>
          <w:shd w:val="clear" w:color="auto" w:fill="FFFFFF"/>
        </w:rPr>
        <w:t>The data set is a sample of 100</w:t>
      </w:r>
      <w:r w:rsidR="004C3F11">
        <w:rPr>
          <w:rFonts w:ascii="Arial" w:hAnsi="Arial" w:cs="Arial"/>
          <w:color w:val="24252D"/>
          <w:sz w:val="22"/>
          <w:szCs w:val="22"/>
          <w:shd w:val="clear" w:color="auto" w:fill="FFFFFF"/>
        </w:rPr>
        <w:t xml:space="preserve"> (the top 100 </w:t>
      </w:r>
      <w:r w:rsidR="00065C01">
        <w:rPr>
          <w:rFonts w:ascii="Arial" w:hAnsi="Arial" w:cs="Arial"/>
          <w:color w:val="24252D"/>
          <w:sz w:val="22"/>
          <w:szCs w:val="22"/>
          <w:shd w:val="clear" w:color="auto" w:fill="FFFFFF"/>
        </w:rPr>
        <w:t>highest grossing films at the Worldwide box office in 2024)</w:t>
      </w:r>
      <w:r w:rsidRPr="004C3F11">
        <w:rPr>
          <w:rFonts w:ascii="Arial" w:hAnsi="Arial" w:cs="Arial"/>
          <w:color w:val="24252D"/>
          <w:sz w:val="22"/>
          <w:szCs w:val="22"/>
          <w:shd w:val="clear" w:color="auto" w:fill="FFFFFF"/>
        </w:rPr>
        <w:t xml:space="preserve"> formed of 12 variables from two different sources. </w:t>
      </w:r>
      <w:proofErr w:type="spellStart"/>
      <w:r w:rsidRPr="00065C01">
        <w:rPr>
          <w:rFonts w:ascii="Arial" w:hAnsi="Arial" w:cs="Arial"/>
          <w:i/>
          <w:iCs/>
          <w:color w:val="24252D"/>
          <w:sz w:val="22"/>
          <w:szCs w:val="22"/>
          <w:shd w:val="clear" w:color="auto" w:fill="FFFFFF"/>
        </w:rPr>
        <w:t>IMDBPro</w:t>
      </w:r>
      <w:proofErr w:type="spellEnd"/>
      <w:r w:rsidRPr="004C3F11">
        <w:rPr>
          <w:rFonts w:ascii="Arial" w:hAnsi="Arial" w:cs="Arial"/>
          <w:color w:val="24252D"/>
          <w:sz w:val="22"/>
          <w:szCs w:val="22"/>
          <w:shd w:val="clear" w:color="auto" w:fill="FFFFFF"/>
        </w:rPr>
        <w:t xml:space="preserve"> has provided 11/12 variable</w:t>
      </w:r>
      <w:r w:rsidR="00065C01">
        <w:rPr>
          <w:rFonts w:ascii="Arial" w:hAnsi="Arial" w:cs="Arial"/>
          <w:color w:val="24252D"/>
          <w:sz w:val="22"/>
          <w:szCs w:val="22"/>
          <w:shd w:val="clear" w:color="auto" w:fill="FFFFFF"/>
        </w:rPr>
        <w:t>s in relation to box office information and specific film detail such as cast, creator and genre,</w:t>
      </w:r>
      <w:r w:rsidRPr="004C3F11">
        <w:rPr>
          <w:rFonts w:ascii="Arial" w:hAnsi="Arial" w:cs="Arial"/>
          <w:color w:val="24252D"/>
          <w:sz w:val="22"/>
          <w:szCs w:val="22"/>
          <w:shd w:val="clear" w:color="auto" w:fill="FFFFFF"/>
        </w:rPr>
        <w:t xml:space="preserve"> with</w:t>
      </w:r>
      <w:r w:rsidR="005E326D">
        <w:rPr>
          <w:rFonts w:ascii="Arial" w:hAnsi="Arial" w:cs="Arial"/>
          <w:color w:val="24252D"/>
          <w:sz w:val="22"/>
          <w:szCs w:val="22"/>
          <w:shd w:val="clear" w:color="auto" w:fill="FFFFFF"/>
        </w:rPr>
        <w:t xml:space="preserve"> review aggregate website</w:t>
      </w:r>
      <w:r w:rsidRPr="004C3F11">
        <w:rPr>
          <w:rFonts w:ascii="Arial" w:hAnsi="Arial" w:cs="Arial"/>
          <w:color w:val="24252D"/>
          <w:sz w:val="22"/>
          <w:szCs w:val="22"/>
          <w:shd w:val="clear" w:color="auto" w:fill="FFFFFF"/>
        </w:rPr>
        <w:t xml:space="preserve"> </w:t>
      </w:r>
      <w:r w:rsidRPr="00065C01">
        <w:rPr>
          <w:rFonts w:ascii="Arial" w:hAnsi="Arial" w:cs="Arial"/>
          <w:i/>
          <w:iCs/>
          <w:color w:val="24252D"/>
          <w:sz w:val="22"/>
          <w:szCs w:val="22"/>
          <w:shd w:val="clear" w:color="auto" w:fill="FFFFFF"/>
        </w:rPr>
        <w:t>Rotten Tomatoes</w:t>
      </w:r>
      <w:r w:rsidRPr="004C3F11">
        <w:rPr>
          <w:rFonts w:ascii="Arial" w:hAnsi="Arial" w:cs="Arial"/>
          <w:color w:val="24252D"/>
          <w:sz w:val="22"/>
          <w:szCs w:val="22"/>
          <w:shd w:val="clear" w:color="auto" w:fill="FFFFFF"/>
        </w:rPr>
        <w:t xml:space="preserve"> providing the </w:t>
      </w:r>
      <w:r w:rsidRPr="00665A68">
        <w:rPr>
          <w:rFonts w:ascii="Arial" w:hAnsi="Arial" w:cs="Arial"/>
          <w:color w:val="24252D"/>
          <w:sz w:val="22"/>
          <w:szCs w:val="22"/>
          <w:shd w:val="clear" w:color="auto" w:fill="FFFFFF"/>
        </w:rPr>
        <w:t xml:space="preserve">crucial reception variable. </w:t>
      </w:r>
      <w:r w:rsidR="00DA2A2E" w:rsidRPr="00665A68">
        <w:rPr>
          <w:rFonts w:ascii="Arial" w:hAnsi="Arial" w:cs="Arial"/>
          <w:color w:val="24252D"/>
          <w:sz w:val="22"/>
          <w:szCs w:val="22"/>
          <w:shd w:val="clear" w:color="auto" w:fill="FFFFFF"/>
        </w:rPr>
        <w:t xml:space="preserve">By matching information </w:t>
      </w:r>
      <w:r w:rsidR="00DA2A2E" w:rsidRPr="00DA2A2E">
        <w:rPr>
          <w:rFonts w:ascii="Arial" w:hAnsi="Arial" w:cs="Arial"/>
          <w:color w:val="24252D"/>
          <w:sz w:val="22"/>
          <w:szCs w:val="22"/>
          <w:shd w:val="clear" w:color="auto" w:fill="FFFFFF"/>
        </w:rPr>
        <w:t xml:space="preserve">from </w:t>
      </w:r>
      <w:r w:rsidR="00DA2A2E" w:rsidRPr="00665A68">
        <w:rPr>
          <w:rFonts w:ascii="Arial" w:hAnsi="Arial" w:cs="Arial"/>
          <w:color w:val="24252D"/>
          <w:sz w:val="22"/>
          <w:szCs w:val="22"/>
          <w:shd w:val="clear" w:color="auto" w:fill="FFFFFF"/>
        </w:rPr>
        <w:t>both</w:t>
      </w:r>
      <w:r w:rsidR="00DA2A2E" w:rsidRPr="00DA2A2E">
        <w:rPr>
          <w:rFonts w:ascii="Arial" w:hAnsi="Arial" w:cs="Arial"/>
          <w:color w:val="24252D"/>
          <w:sz w:val="22"/>
          <w:szCs w:val="22"/>
          <w:shd w:val="clear" w:color="auto" w:fill="FFFFFF"/>
        </w:rPr>
        <w:t xml:space="preserve"> data sources, </w:t>
      </w:r>
      <w:r w:rsidR="00DA2A2E" w:rsidRPr="00665A68">
        <w:rPr>
          <w:rFonts w:ascii="Arial" w:hAnsi="Arial" w:cs="Arial"/>
          <w:color w:val="24252D"/>
          <w:sz w:val="22"/>
          <w:szCs w:val="22"/>
          <w:shd w:val="clear" w:color="auto" w:fill="FFFFFF"/>
        </w:rPr>
        <w:t xml:space="preserve">the study </w:t>
      </w:r>
      <w:r w:rsidR="00DA2A2E" w:rsidRPr="00DA2A2E">
        <w:rPr>
          <w:rFonts w:ascii="Arial" w:hAnsi="Arial" w:cs="Arial"/>
          <w:color w:val="24252D"/>
          <w:sz w:val="22"/>
          <w:szCs w:val="22"/>
          <w:shd w:val="clear" w:color="auto" w:fill="FFFFFF"/>
        </w:rPr>
        <w:t>investigate</w:t>
      </w:r>
      <w:r w:rsidR="00DA2A2E" w:rsidRPr="00665A68">
        <w:rPr>
          <w:rFonts w:ascii="Arial" w:hAnsi="Arial" w:cs="Arial"/>
          <w:color w:val="24252D"/>
          <w:sz w:val="22"/>
          <w:szCs w:val="22"/>
          <w:shd w:val="clear" w:color="auto" w:fill="FFFFFF"/>
        </w:rPr>
        <w:t>s</w:t>
      </w:r>
      <w:r w:rsidR="00DA2A2E" w:rsidRPr="00DA2A2E">
        <w:rPr>
          <w:rFonts w:ascii="Arial" w:hAnsi="Arial" w:cs="Arial"/>
          <w:color w:val="24252D"/>
          <w:sz w:val="22"/>
          <w:szCs w:val="22"/>
          <w:shd w:val="clear" w:color="auto" w:fill="FFFFFF"/>
        </w:rPr>
        <w:t xml:space="preserve"> </w:t>
      </w:r>
      <w:r w:rsidR="00DA2A2E" w:rsidRPr="00665A68">
        <w:rPr>
          <w:rFonts w:ascii="Arial" w:hAnsi="Arial" w:cs="Arial"/>
          <w:color w:val="24252D"/>
          <w:sz w:val="22"/>
          <w:szCs w:val="22"/>
          <w:shd w:val="clear" w:color="auto" w:fill="FFFFFF"/>
        </w:rPr>
        <w:t xml:space="preserve">correlations between critical acclaim and gender, further exploring </w:t>
      </w:r>
      <w:r w:rsidR="00DA2A2E" w:rsidRPr="00665A68">
        <w:rPr>
          <w:rFonts w:ascii="Arial" w:hAnsi="Arial" w:cs="Arial"/>
          <w:sz w:val="22"/>
          <w:szCs w:val="22"/>
        </w:rPr>
        <w:t>Delaney &amp; Meyer’s (2024) claim that critical interest is targeted more favourably towards male dominated films. Evans et al argue that box office success hinges on a variety of factors including budgets, star power and critical reviews – factors external to the story and plot which contribute to the success (59:2024</w:t>
      </w:r>
      <w:r w:rsidR="00665A68" w:rsidRPr="00665A68">
        <w:rPr>
          <w:rFonts w:ascii="Arial" w:hAnsi="Arial" w:cs="Arial"/>
          <w:sz w:val="22"/>
          <w:szCs w:val="22"/>
        </w:rPr>
        <w:t xml:space="preserve">). This report </w:t>
      </w:r>
      <w:r w:rsidR="005E326D">
        <w:rPr>
          <w:rFonts w:ascii="Arial" w:hAnsi="Arial" w:cs="Arial"/>
          <w:sz w:val="22"/>
          <w:szCs w:val="22"/>
        </w:rPr>
        <w:t>consider</w:t>
      </w:r>
      <w:r w:rsidR="00665A68" w:rsidRPr="00665A68">
        <w:rPr>
          <w:rFonts w:ascii="Arial" w:hAnsi="Arial" w:cs="Arial"/>
          <w:sz w:val="22"/>
          <w:szCs w:val="22"/>
        </w:rPr>
        <w:t>s the factor of gender in relation to the</w:t>
      </w:r>
      <w:r w:rsidR="005E326D">
        <w:rPr>
          <w:rFonts w:ascii="Arial" w:hAnsi="Arial" w:cs="Arial"/>
          <w:sz w:val="22"/>
          <w:szCs w:val="22"/>
        </w:rPr>
        <w:t>se</w:t>
      </w:r>
      <w:r w:rsidR="00665A68" w:rsidRPr="00665A68">
        <w:rPr>
          <w:rFonts w:ascii="Arial" w:hAnsi="Arial" w:cs="Arial"/>
          <w:sz w:val="22"/>
          <w:szCs w:val="22"/>
        </w:rPr>
        <w:t xml:space="preserve"> other chosen variables.</w:t>
      </w:r>
      <w:r w:rsidR="00665A68">
        <w:rPr>
          <w:i/>
          <w:iCs/>
          <w:sz w:val="22"/>
          <w:szCs w:val="22"/>
        </w:rPr>
        <w:t xml:space="preserve"> </w:t>
      </w:r>
    </w:p>
    <w:p w14:paraId="2DFB320E" w14:textId="77777777" w:rsidR="00195580" w:rsidRPr="00313E0D" w:rsidRDefault="00195580" w:rsidP="00665A68">
      <w:pPr>
        <w:tabs>
          <w:tab w:val="left" w:pos="9026"/>
        </w:tabs>
        <w:spacing w:line="480" w:lineRule="auto"/>
        <w:ind w:right="425"/>
        <w:jc w:val="both"/>
        <w:rPr>
          <w:i/>
          <w:iCs/>
          <w:sz w:val="22"/>
          <w:szCs w:val="22"/>
        </w:rPr>
      </w:pPr>
    </w:p>
    <w:p w14:paraId="0A9DB064" w14:textId="67CA543A" w:rsidR="00665A68" w:rsidRDefault="00A12234" w:rsidP="00665A68">
      <w:pPr>
        <w:tabs>
          <w:tab w:val="left" w:pos="9026"/>
        </w:tabs>
        <w:spacing w:line="480" w:lineRule="auto"/>
        <w:ind w:right="426"/>
        <w:jc w:val="both"/>
        <w:rPr>
          <w:rFonts w:ascii="Arial" w:hAnsi="Arial" w:cs="Arial"/>
          <w:sz w:val="22"/>
          <w:szCs w:val="22"/>
        </w:rPr>
      </w:pPr>
      <w:r w:rsidRPr="004C3F11">
        <w:rPr>
          <w:rFonts w:ascii="Arial" w:hAnsi="Arial" w:cs="Arial"/>
          <w:color w:val="24252D"/>
          <w:sz w:val="22"/>
          <w:szCs w:val="22"/>
          <w:shd w:val="clear" w:color="auto" w:fill="FFFFFF"/>
        </w:rPr>
        <w:t xml:space="preserve">The information has been analysed using Microsoft </w:t>
      </w:r>
      <w:r w:rsidR="00C04C1F">
        <w:rPr>
          <w:rFonts w:ascii="Arial" w:hAnsi="Arial" w:cs="Arial"/>
          <w:color w:val="24252D"/>
          <w:sz w:val="22"/>
          <w:szCs w:val="22"/>
          <w:shd w:val="clear" w:color="auto" w:fill="FFFFFF"/>
        </w:rPr>
        <w:t>E</w:t>
      </w:r>
      <w:r w:rsidRPr="004C3F11">
        <w:rPr>
          <w:rFonts w:ascii="Arial" w:hAnsi="Arial" w:cs="Arial"/>
          <w:color w:val="24252D"/>
          <w:sz w:val="22"/>
          <w:szCs w:val="22"/>
          <w:shd w:val="clear" w:color="auto" w:fill="FFFFFF"/>
        </w:rPr>
        <w:t xml:space="preserve">xcel pivot tables and </w:t>
      </w:r>
      <w:r w:rsidR="00C04C1F">
        <w:rPr>
          <w:rFonts w:ascii="Arial" w:hAnsi="Arial" w:cs="Arial"/>
          <w:color w:val="24252D"/>
          <w:sz w:val="22"/>
          <w:szCs w:val="22"/>
          <w:shd w:val="clear" w:color="auto" w:fill="FFFFFF"/>
        </w:rPr>
        <w:t xml:space="preserve">SPSS </w:t>
      </w:r>
      <w:r w:rsidRPr="004C3F11">
        <w:rPr>
          <w:rFonts w:ascii="Arial" w:hAnsi="Arial" w:cs="Arial"/>
          <w:color w:val="24252D"/>
          <w:sz w:val="22"/>
          <w:szCs w:val="22"/>
          <w:shd w:val="clear" w:color="auto" w:fill="FFFFFF"/>
        </w:rPr>
        <w:t xml:space="preserve">data analysis tests to explore the variables </w:t>
      </w:r>
      <w:r w:rsidR="001F743A">
        <w:rPr>
          <w:rFonts w:ascii="Arial" w:hAnsi="Arial" w:cs="Arial"/>
          <w:color w:val="24252D"/>
          <w:sz w:val="22"/>
          <w:szCs w:val="22"/>
          <w:shd w:val="clear" w:color="auto" w:fill="FFFFFF"/>
        </w:rPr>
        <w:t xml:space="preserve">and correlations </w:t>
      </w:r>
      <w:r w:rsidRPr="004C3F11">
        <w:rPr>
          <w:rFonts w:ascii="Arial" w:hAnsi="Arial" w:cs="Arial"/>
          <w:color w:val="24252D"/>
          <w:sz w:val="22"/>
          <w:szCs w:val="22"/>
          <w:shd w:val="clear" w:color="auto" w:fill="FFFFFF"/>
        </w:rPr>
        <w:t xml:space="preserve">within the data. The variables chosen </w:t>
      </w:r>
      <w:proofErr w:type="gramStart"/>
      <w:r w:rsidRPr="004C3F11">
        <w:rPr>
          <w:rFonts w:ascii="Arial" w:hAnsi="Arial" w:cs="Arial"/>
          <w:color w:val="24252D"/>
          <w:sz w:val="22"/>
          <w:szCs w:val="22"/>
          <w:shd w:val="clear" w:color="auto" w:fill="FFFFFF"/>
        </w:rPr>
        <w:t>focus</w:t>
      </w:r>
      <w:proofErr w:type="gramEnd"/>
      <w:r w:rsidRPr="004C3F11">
        <w:rPr>
          <w:rFonts w:ascii="Arial" w:hAnsi="Arial" w:cs="Arial"/>
          <w:color w:val="24252D"/>
          <w:sz w:val="22"/>
          <w:szCs w:val="22"/>
          <w:shd w:val="clear" w:color="auto" w:fill="FFFFFF"/>
        </w:rPr>
        <w:t xml:space="preserve"> on </w:t>
      </w:r>
      <w:r w:rsidR="001F743A">
        <w:rPr>
          <w:rFonts w:ascii="Arial" w:hAnsi="Arial" w:cs="Arial"/>
          <w:color w:val="24252D"/>
          <w:sz w:val="22"/>
          <w:szCs w:val="22"/>
          <w:shd w:val="clear" w:color="auto" w:fill="FFFFFF"/>
        </w:rPr>
        <w:t xml:space="preserve">the following </w:t>
      </w:r>
      <w:r w:rsidRPr="004C3F11">
        <w:rPr>
          <w:rFonts w:ascii="Arial" w:hAnsi="Arial" w:cs="Arial"/>
          <w:color w:val="24252D"/>
          <w:sz w:val="22"/>
          <w:szCs w:val="22"/>
          <w:shd w:val="clear" w:color="auto" w:fill="FFFFFF"/>
        </w:rPr>
        <w:t>key areas: financial information in terms of box office rankings and budgets, gender in terms of creator (writer/director) and lead star, genre and critical reception. Three out of twelve variables are focused on gender to allow for an exploration of data correlations between gender</w:t>
      </w:r>
      <w:r w:rsidR="001F743A">
        <w:rPr>
          <w:rFonts w:ascii="Arial" w:hAnsi="Arial" w:cs="Arial"/>
          <w:color w:val="24252D"/>
          <w:sz w:val="22"/>
          <w:szCs w:val="22"/>
          <w:shd w:val="clear" w:color="auto" w:fill="FFFFFF"/>
        </w:rPr>
        <w:t xml:space="preserve"> in relation to the </w:t>
      </w:r>
      <w:r w:rsidRPr="004C3F11">
        <w:rPr>
          <w:rFonts w:ascii="Arial" w:hAnsi="Arial" w:cs="Arial"/>
          <w:color w:val="24252D"/>
          <w:sz w:val="22"/>
          <w:szCs w:val="22"/>
          <w:shd w:val="clear" w:color="auto" w:fill="FFFFFF"/>
        </w:rPr>
        <w:t xml:space="preserve">other variables. Tables have been used to further allow for a discussion of any significant trends emerging from the data. This data set has been chosen to provide a picture of the contemporary film landscape from the last 12 months. </w:t>
      </w:r>
      <w:proofErr w:type="gramStart"/>
      <w:r w:rsidR="00665A68">
        <w:rPr>
          <w:rFonts w:ascii="Arial" w:hAnsi="Arial" w:cs="Arial"/>
          <w:color w:val="24252D"/>
          <w:sz w:val="22"/>
          <w:szCs w:val="22"/>
          <w:shd w:val="clear" w:color="auto" w:fill="FFFFFF"/>
        </w:rPr>
        <w:t>For the purpose of</w:t>
      </w:r>
      <w:proofErr w:type="gramEnd"/>
      <w:r w:rsidR="00665A68">
        <w:rPr>
          <w:rFonts w:ascii="Arial" w:hAnsi="Arial" w:cs="Arial"/>
          <w:color w:val="24252D"/>
          <w:sz w:val="22"/>
          <w:szCs w:val="22"/>
          <w:shd w:val="clear" w:color="auto" w:fill="FFFFFF"/>
        </w:rPr>
        <w:t xml:space="preserve"> this study, the term ‘creator’ is defined as writer or director.</w:t>
      </w:r>
      <w:r w:rsidR="00665A68">
        <w:rPr>
          <w:rFonts w:ascii="Arial" w:hAnsi="Arial" w:cs="Arial"/>
          <w:sz w:val="22"/>
          <w:szCs w:val="22"/>
        </w:rPr>
        <w:t xml:space="preserve"> T</w:t>
      </w:r>
      <w:r w:rsidR="00665A68" w:rsidRPr="00313E0D">
        <w:rPr>
          <w:rFonts w:ascii="Arial" w:hAnsi="Arial" w:cs="Arial"/>
          <w:sz w:val="22"/>
          <w:szCs w:val="22"/>
        </w:rPr>
        <w:t xml:space="preserve">he </w:t>
      </w:r>
      <w:r w:rsidR="00C04C1F">
        <w:rPr>
          <w:rFonts w:ascii="Arial" w:hAnsi="Arial" w:cs="Arial"/>
          <w:sz w:val="22"/>
          <w:szCs w:val="22"/>
        </w:rPr>
        <w:t>‘</w:t>
      </w:r>
      <w:r w:rsidR="00665A68" w:rsidRPr="00313E0D">
        <w:rPr>
          <w:rFonts w:ascii="Arial" w:hAnsi="Arial" w:cs="Arial"/>
          <w:sz w:val="22"/>
          <w:szCs w:val="22"/>
        </w:rPr>
        <w:t>lead star</w:t>
      </w:r>
      <w:r w:rsidR="00C04C1F">
        <w:rPr>
          <w:rFonts w:ascii="Arial" w:hAnsi="Arial" w:cs="Arial"/>
          <w:sz w:val="22"/>
          <w:szCs w:val="22"/>
        </w:rPr>
        <w:t>’</w:t>
      </w:r>
      <w:r w:rsidR="00665A68" w:rsidRPr="00313E0D">
        <w:rPr>
          <w:rFonts w:ascii="Arial" w:hAnsi="Arial" w:cs="Arial"/>
          <w:sz w:val="22"/>
          <w:szCs w:val="22"/>
        </w:rPr>
        <w:t xml:space="preserve"> is defined as the one receiving top billing on </w:t>
      </w:r>
      <w:proofErr w:type="spellStart"/>
      <w:r w:rsidR="00665A68" w:rsidRPr="00313E0D">
        <w:rPr>
          <w:rFonts w:ascii="Arial" w:hAnsi="Arial" w:cs="Arial"/>
          <w:sz w:val="22"/>
          <w:szCs w:val="22"/>
        </w:rPr>
        <w:t>IMDBPro</w:t>
      </w:r>
      <w:proofErr w:type="spellEnd"/>
      <w:r w:rsidR="00665A68" w:rsidRPr="00313E0D">
        <w:rPr>
          <w:rFonts w:ascii="Arial" w:hAnsi="Arial" w:cs="Arial"/>
          <w:sz w:val="22"/>
          <w:szCs w:val="22"/>
        </w:rPr>
        <w:t>.</w:t>
      </w:r>
      <w:r w:rsidR="00C04C1F">
        <w:rPr>
          <w:rFonts w:ascii="Arial" w:hAnsi="Arial" w:cs="Arial"/>
          <w:sz w:val="22"/>
          <w:szCs w:val="22"/>
        </w:rPr>
        <w:t xml:space="preserve"> Whilst many films feature a hybrid of genres, the films i</w:t>
      </w:r>
      <w:r w:rsidR="005E326D">
        <w:rPr>
          <w:rFonts w:ascii="Arial" w:hAnsi="Arial" w:cs="Arial"/>
          <w:sz w:val="22"/>
          <w:szCs w:val="22"/>
        </w:rPr>
        <w:t>n</w:t>
      </w:r>
      <w:r w:rsidR="00C04C1F">
        <w:rPr>
          <w:rFonts w:ascii="Arial" w:hAnsi="Arial" w:cs="Arial"/>
          <w:sz w:val="22"/>
          <w:szCs w:val="22"/>
        </w:rPr>
        <w:t xml:space="preserve"> this study have been classified according to the first (and therefore most prominent) genre </w:t>
      </w:r>
      <w:r w:rsidR="00C04C1F">
        <w:rPr>
          <w:rFonts w:ascii="Arial" w:hAnsi="Arial" w:cs="Arial"/>
          <w:sz w:val="22"/>
          <w:szCs w:val="22"/>
        </w:rPr>
        <w:lastRenderedPageBreak/>
        <w:t xml:space="preserve">listed by </w:t>
      </w:r>
      <w:proofErr w:type="spellStart"/>
      <w:r w:rsidR="00C04C1F">
        <w:rPr>
          <w:rFonts w:ascii="Arial" w:hAnsi="Arial" w:cs="Arial"/>
          <w:sz w:val="22"/>
          <w:szCs w:val="22"/>
        </w:rPr>
        <w:t>IMDBPro</w:t>
      </w:r>
      <w:proofErr w:type="spellEnd"/>
      <w:r w:rsidR="00C04C1F">
        <w:rPr>
          <w:rFonts w:ascii="Arial" w:hAnsi="Arial" w:cs="Arial"/>
          <w:sz w:val="22"/>
          <w:szCs w:val="22"/>
        </w:rPr>
        <w:t xml:space="preserve">. </w:t>
      </w:r>
      <w:r w:rsidR="00665A68">
        <w:rPr>
          <w:rFonts w:ascii="Arial" w:hAnsi="Arial" w:cs="Arial"/>
          <w:sz w:val="22"/>
          <w:szCs w:val="22"/>
        </w:rPr>
        <w:t>All</w:t>
      </w:r>
      <w:r w:rsidR="00665A68" w:rsidRPr="00313E0D">
        <w:rPr>
          <w:rFonts w:ascii="Arial" w:hAnsi="Arial" w:cs="Arial"/>
          <w:sz w:val="22"/>
          <w:szCs w:val="22"/>
        </w:rPr>
        <w:t xml:space="preserve"> figures are based on the top grossing films as rated by </w:t>
      </w:r>
      <w:proofErr w:type="spellStart"/>
      <w:r w:rsidR="00665A68" w:rsidRPr="00313E0D">
        <w:rPr>
          <w:rFonts w:ascii="Arial" w:hAnsi="Arial" w:cs="Arial"/>
          <w:sz w:val="22"/>
          <w:szCs w:val="22"/>
        </w:rPr>
        <w:t>IMDBPro</w:t>
      </w:r>
      <w:proofErr w:type="spellEnd"/>
      <w:r w:rsidR="00665A68" w:rsidRPr="00313E0D">
        <w:rPr>
          <w:rFonts w:ascii="Arial" w:hAnsi="Arial" w:cs="Arial"/>
          <w:sz w:val="22"/>
          <w:szCs w:val="22"/>
        </w:rPr>
        <w:t xml:space="preserve"> as of March 1, 2025.</w:t>
      </w:r>
    </w:p>
    <w:p w14:paraId="08756763" w14:textId="77777777" w:rsidR="00195580" w:rsidRPr="00313E0D" w:rsidRDefault="00195580" w:rsidP="00665A68">
      <w:pPr>
        <w:tabs>
          <w:tab w:val="left" w:pos="9026"/>
        </w:tabs>
        <w:spacing w:line="480" w:lineRule="auto"/>
        <w:ind w:right="426"/>
        <w:jc w:val="both"/>
        <w:rPr>
          <w:rFonts w:ascii="Arial" w:hAnsi="Arial" w:cs="Arial"/>
          <w:sz w:val="22"/>
          <w:szCs w:val="22"/>
        </w:rPr>
      </w:pPr>
    </w:p>
    <w:p w14:paraId="43BD5326" w14:textId="583BC6BF" w:rsidR="005B10E8" w:rsidRDefault="005B10E8" w:rsidP="005B10E8">
      <w:pPr>
        <w:tabs>
          <w:tab w:val="left" w:pos="9072"/>
        </w:tabs>
        <w:spacing w:line="480" w:lineRule="auto"/>
        <w:ind w:right="426"/>
        <w:jc w:val="both"/>
        <w:rPr>
          <w:rFonts w:ascii="Arial" w:hAnsi="Arial" w:cs="Arial"/>
          <w:sz w:val="22"/>
          <w:szCs w:val="22"/>
        </w:rPr>
      </w:pPr>
      <w:proofErr w:type="gramStart"/>
      <w:r w:rsidRPr="003462AE">
        <w:rPr>
          <w:rFonts w:ascii="Arial" w:hAnsi="Arial" w:cs="Arial"/>
          <w:color w:val="24252D"/>
          <w:sz w:val="22"/>
          <w:szCs w:val="22"/>
          <w:shd w:val="clear" w:color="auto" w:fill="FFFFFF"/>
        </w:rPr>
        <w:t>A number of</w:t>
      </w:r>
      <w:proofErr w:type="gramEnd"/>
      <w:r w:rsidRPr="003462AE">
        <w:rPr>
          <w:rFonts w:ascii="Arial" w:hAnsi="Arial" w:cs="Arial"/>
          <w:color w:val="24252D"/>
          <w:sz w:val="22"/>
          <w:szCs w:val="22"/>
          <w:shd w:val="clear" w:color="auto" w:fill="FFFFFF"/>
        </w:rPr>
        <w:t xml:space="preserve"> tests have been run using both Microsoft Excel</w:t>
      </w:r>
      <w:r w:rsidR="00C04C1F">
        <w:rPr>
          <w:rFonts w:ascii="Arial" w:hAnsi="Arial" w:cs="Arial"/>
          <w:color w:val="24252D"/>
          <w:sz w:val="22"/>
          <w:szCs w:val="22"/>
          <w:shd w:val="clear" w:color="auto" w:fill="FFFFFF"/>
        </w:rPr>
        <w:t xml:space="preserve"> &amp; SPSS</w:t>
      </w:r>
      <w:r w:rsidRPr="003462AE">
        <w:rPr>
          <w:rFonts w:ascii="Arial" w:hAnsi="Arial" w:cs="Arial"/>
          <w:color w:val="24252D"/>
          <w:sz w:val="22"/>
          <w:szCs w:val="22"/>
          <w:shd w:val="clear" w:color="auto" w:fill="FFFFFF"/>
        </w:rPr>
        <w:t xml:space="preserve"> software to explore correlations between gender and other variables choices over the period of one year. The differences between data categories and variables </w:t>
      </w:r>
      <w:r w:rsidR="00DA2A2E" w:rsidRPr="003462AE">
        <w:rPr>
          <w:rFonts w:ascii="Arial" w:hAnsi="Arial" w:cs="Arial"/>
          <w:color w:val="24252D"/>
          <w:sz w:val="22"/>
          <w:szCs w:val="22"/>
          <w:shd w:val="clear" w:color="auto" w:fill="FFFFFF"/>
        </w:rPr>
        <w:t>have</w:t>
      </w:r>
      <w:r w:rsidRPr="003462AE">
        <w:rPr>
          <w:rFonts w:ascii="Arial" w:hAnsi="Arial" w:cs="Arial"/>
          <w:color w:val="24252D"/>
          <w:sz w:val="22"/>
          <w:szCs w:val="22"/>
          <w:shd w:val="clear" w:color="auto" w:fill="FFFFFF"/>
        </w:rPr>
        <w:t xml:space="preserve"> been tested using t-tests and the relationship between different categories of data has been tested and analysed using pivot tables</w:t>
      </w:r>
      <w:r w:rsidR="00C04C1F">
        <w:rPr>
          <w:rFonts w:ascii="Arial" w:hAnsi="Arial" w:cs="Arial"/>
          <w:color w:val="24252D"/>
          <w:sz w:val="22"/>
          <w:szCs w:val="22"/>
          <w:shd w:val="clear" w:color="auto" w:fill="FFFFFF"/>
        </w:rPr>
        <w:t>, chi squared analysis</w:t>
      </w:r>
      <w:r w:rsidRPr="003462AE">
        <w:rPr>
          <w:rFonts w:ascii="Arial" w:hAnsi="Arial" w:cs="Arial"/>
          <w:color w:val="24252D"/>
          <w:sz w:val="22"/>
          <w:szCs w:val="22"/>
          <w:shd w:val="clear" w:color="auto" w:fill="FFFFFF"/>
        </w:rPr>
        <w:t xml:space="preserve"> and correlation</w:t>
      </w:r>
      <w:r w:rsidR="00C04C1F">
        <w:rPr>
          <w:rFonts w:ascii="Arial" w:hAnsi="Arial" w:cs="Arial"/>
          <w:color w:val="24252D"/>
          <w:sz w:val="22"/>
          <w:szCs w:val="22"/>
          <w:shd w:val="clear" w:color="auto" w:fill="FFFFFF"/>
        </w:rPr>
        <w:t xml:space="preserve"> analysis</w:t>
      </w:r>
      <w:r w:rsidRPr="003462AE">
        <w:rPr>
          <w:rFonts w:ascii="Arial" w:hAnsi="Arial" w:cs="Arial"/>
          <w:color w:val="24252D"/>
          <w:sz w:val="22"/>
          <w:szCs w:val="22"/>
          <w:shd w:val="clear" w:color="auto" w:fill="FFFFFF"/>
        </w:rPr>
        <w:t xml:space="preserve">. In some instances, the data has been collated using pivot tables to obtain descriptive analysis. </w:t>
      </w:r>
      <w:r w:rsidR="003462AE" w:rsidRPr="004C3F11">
        <w:rPr>
          <w:rFonts w:ascii="Arial" w:hAnsi="Arial" w:cs="Arial"/>
          <w:color w:val="24252D"/>
          <w:sz w:val="22"/>
          <w:szCs w:val="22"/>
          <w:shd w:val="clear" w:color="auto" w:fill="FFFFFF"/>
        </w:rPr>
        <w:t>The</w:t>
      </w:r>
      <w:r w:rsidR="003462AE" w:rsidRPr="004C3F11">
        <w:rPr>
          <w:rFonts w:ascii="Arial" w:hAnsi="Arial" w:cs="Arial"/>
          <w:sz w:val="22"/>
          <w:szCs w:val="22"/>
        </w:rPr>
        <w:t xml:space="preserve"> study uses </w:t>
      </w:r>
      <w:r w:rsidR="00C04C1F">
        <w:rPr>
          <w:rFonts w:ascii="Arial" w:hAnsi="Arial" w:cs="Arial"/>
          <w:sz w:val="22"/>
          <w:szCs w:val="22"/>
        </w:rPr>
        <w:t xml:space="preserve">inferential </w:t>
      </w:r>
      <w:r w:rsidR="003462AE" w:rsidRPr="004C3F11">
        <w:rPr>
          <w:rFonts w:ascii="Arial" w:hAnsi="Arial" w:cs="Arial"/>
          <w:sz w:val="22"/>
          <w:szCs w:val="22"/>
        </w:rPr>
        <w:t xml:space="preserve">statistical </w:t>
      </w:r>
      <w:r w:rsidR="00C04C1F">
        <w:rPr>
          <w:rFonts w:ascii="Arial" w:hAnsi="Arial" w:cs="Arial"/>
          <w:sz w:val="22"/>
          <w:szCs w:val="22"/>
        </w:rPr>
        <w:t xml:space="preserve">data and </w:t>
      </w:r>
      <w:r w:rsidR="003462AE" w:rsidRPr="004C3F11">
        <w:rPr>
          <w:rFonts w:ascii="Arial" w:hAnsi="Arial" w:cs="Arial"/>
          <w:sz w:val="22"/>
          <w:szCs w:val="22"/>
        </w:rPr>
        <w:t xml:space="preserve">analysis to explore four key themes </w:t>
      </w:r>
      <w:proofErr w:type="gramStart"/>
      <w:r w:rsidR="003462AE" w:rsidRPr="004C3F11">
        <w:rPr>
          <w:rFonts w:ascii="Arial" w:hAnsi="Arial" w:cs="Arial"/>
          <w:sz w:val="22"/>
          <w:szCs w:val="22"/>
        </w:rPr>
        <w:t>in order to</w:t>
      </w:r>
      <w:proofErr w:type="gramEnd"/>
      <w:r w:rsidR="003462AE" w:rsidRPr="004C3F11">
        <w:rPr>
          <w:rFonts w:ascii="Arial" w:hAnsi="Arial" w:cs="Arial"/>
          <w:sz w:val="22"/>
          <w:szCs w:val="22"/>
        </w:rPr>
        <w:t xml:space="preserve"> provide a wider understanding of the issue of visibility of women within the contemporary film industry.</w:t>
      </w:r>
    </w:p>
    <w:p w14:paraId="132B5460" w14:textId="77777777" w:rsidR="00507C2B" w:rsidRDefault="00507C2B" w:rsidP="005B10E8">
      <w:pPr>
        <w:tabs>
          <w:tab w:val="left" w:pos="9072"/>
        </w:tabs>
        <w:spacing w:line="480" w:lineRule="auto"/>
        <w:ind w:right="426"/>
        <w:jc w:val="both"/>
        <w:rPr>
          <w:rFonts w:ascii="Arial" w:hAnsi="Arial" w:cs="Arial"/>
          <w:sz w:val="22"/>
          <w:szCs w:val="22"/>
        </w:rPr>
      </w:pPr>
    </w:p>
    <w:p w14:paraId="5769EF83" w14:textId="1711D4DE" w:rsidR="00507C2B" w:rsidRPr="0066545E" w:rsidRDefault="00C04C1F" w:rsidP="00C04C1F">
      <w:pPr>
        <w:tabs>
          <w:tab w:val="left" w:pos="9026"/>
        </w:tabs>
        <w:spacing w:line="480" w:lineRule="auto"/>
        <w:ind w:right="426"/>
        <w:jc w:val="both"/>
        <w:rPr>
          <w:rFonts w:ascii="Arial" w:hAnsi="Arial" w:cs="Arial"/>
          <w:sz w:val="22"/>
          <w:szCs w:val="22"/>
        </w:rPr>
      </w:pPr>
      <w:r>
        <w:rPr>
          <w:rFonts w:ascii="Arial" w:hAnsi="Arial" w:cs="Arial"/>
          <w:sz w:val="22"/>
          <w:szCs w:val="22"/>
        </w:rPr>
        <w:t xml:space="preserve">In some cases, the data reveals low sample sizes (e.g. the number of female directors) and uneven (the ratio of male to female creators) which reduces the </w:t>
      </w:r>
      <w:r w:rsidR="00507C2B" w:rsidRPr="0066545E">
        <w:rPr>
          <w:rFonts w:ascii="Arial" w:hAnsi="Arial" w:cs="Arial"/>
          <w:sz w:val="22"/>
          <w:szCs w:val="22"/>
        </w:rPr>
        <w:t xml:space="preserve">reliability </w:t>
      </w:r>
      <w:r>
        <w:rPr>
          <w:rFonts w:ascii="Arial" w:hAnsi="Arial" w:cs="Arial"/>
          <w:sz w:val="22"/>
          <w:szCs w:val="22"/>
        </w:rPr>
        <w:t>some test results</w:t>
      </w:r>
      <w:r w:rsidR="00507C2B" w:rsidRPr="0066545E">
        <w:rPr>
          <w:rFonts w:ascii="Arial" w:hAnsi="Arial" w:cs="Arial"/>
          <w:sz w:val="22"/>
          <w:szCs w:val="22"/>
        </w:rPr>
        <w:t>.</w:t>
      </w:r>
    </w:p>
    <w:p w14:paraId="58277C8C" w14:textId="77777777" w:rsidR="00C04C1F" w:rsidRDefault="00C04C1F" w:rsidP="006212E1">
      <w:pPr>
        <w:spacing w:line="276" w:lineRule="auto"/>
        <w:jc w:val="both"/>
        <w:rPr>
          <w:rFonts w:ascii="Arial" w:hAnsi="Arial" w:cs="Arial"/>
          <w:sz w:val="22"/>
          <w:szCs w:val="22"/>
        </w:rPr>
      </w:pPr>
    </w:p>
    <w:p w14:paraId="4CE759EC" w14:textId="58C351D7" w:rsidR="006212E1" w:rsidRPr="00517890" w:rsidRDefault="006212E1" w:rsidP="006212E1">
      <w:pPr>
        <w:spacing w:line="276" w:lineRule="auto"/>
        <w:jc w:val="both"/>
        <w:rPr>
          <w:rFonts w:ascii="Arial" w:hAnsi="Arial" w:cs="Arial"/>
          <w:color w:val="000000" w:themeColor="text1"/>
          <w:sz w:val="22"/>
          <w:szCs w:val="22"/>
        </w:rPr>
      </w:pPr>
      <w:r w:rsidRPr="00517890">
        <w:rPr>
          <w:rFonts w:ascii="Arial" w:hAnsi="Arial" w:cs="Arial"/>
          <w:color w:val="000000" w:themeColor="text1"/>
          <w:sz w:val="22"/>
          <w:szCs w:val="22"/>
        </w:rPr>
        <w:t>The following hypotheses were formed based on</w:t>
      </w:r>
      <w:r w:rsidR="00507C2B">
        <w:rPr>
          <w:rFonts w:ascii="Arial" w:hAnsi="Arial" w:cs="Arial"/>
          <w:color w:val="000000" w:themeColor="text1"/>
          <w:sz w:val="22"/>
          <w:szCs w:val="22"/>
        </w:rPr>
        <w:t xml:space="preserve"> key questions related to</w:t>
      </w:r>
      <w:r w:rsidRPr="00517890">
        <w:rPr>
          <w:rFonts w:ascii="Arial" w:hAnsi="Arial" w:cs="Arial"/>
          <w:color w:val="000000" w:themeColor="text1"/>
          <w:sz w:val="22"/>
          <w:szCs w:val="22"/>
        </w:rPr>
        <w:t xml:space="preserve"> four </w:t>
      </w:r>
      <w:r w:rsidR="00507C2B">
        <w:rPr>
          <w:rFonts w:ascii="Arial" w:hAnsi="Arial" w:cs="Arial"/>
          <w:color w:val="000000" w:themeColor="text1"/>
          <w:sz w:val="22"/>
          <w:szCs w:val="22"/>
        </w:rPr>
        <w:t xml:space="preserve">major </w:t>
      </w:r>
      <w:r w:rsidRPr="00517890">
        <w:rPr>
          <w:rFonts w:ascii="Arial" w:hAnsi="Arial" w:cs="Arial"/>
          <w:color w:val="000000" w:themeColor="text1"/>
          <w:sz w:val="22"/>
          <w:szCs w:val="22"/>
        </w:rPr>
        <w:t>themes:</w:t>
      </w:r>
    </w:p>
    <w:p w14:paraId="3BF6669D" w14:textId="77777777" w:rsidR="006212E1" w:rsidRDefault="006212E1" w:rsidP="006212E1">
      <w:pPr>
        <w:spacing w:line="276" w:lineRule="auto"/>
        <w:jc w:val="both"/>
        <w:rPr>
          <w:rFonts w:ascii="Arial" w:hAnsi="Arial" w:cs="Arial"/>
          <w:color w:val="000000" w:themeColor="text1"/>
        </w:rPr>
      </w:pPr>
    </w:p>
    <w:tbl>
      <w:tblPr>
        <w:tblStyle w:val="TableGrid"/>
        <w:tblW w:w="0" w:type="auto"/>
        <w:tblLook w:val="04A0" w:firstRow="1" w:lastRow="0" w:firstColumn="1" w:lastColumn="0" w:noHBand="0" w:noVBand="1"/>
      </w:tblPr>
      <w:tblGrid>
        <w:gridCol w:w="1129"/>
        <w:gridCol w:w="8080"/>
      </w:tblGrid>
      <w:tr w:rsidR="00FB71A9" w14:paraId="2BB2C2FF" w14:textId="77777777" w:rsidTr="000D3D3D">
        <w:tc>
          <w:tcPr>
            <w:tcW w:w="9209" w:type="dxa"/>
            <w:gridSpan w:val="2"/>
          </w:tcPr>
          <w:p w14:paraId="1F7A238E" w14:textId="3C5034FF" w:rsidR="00FB71A9" w:rsidRDefault="00FB71A9" w:rsidP="00A77C01">
            <w:pPr>
              <w:tabs>
                <w:tab w:val="left" w:pos="9026"/>
              </w:tabs>
              <w:spacing w:line="480" w:lineRule="auto"/>
              <w:ind w:right="426"/>
              <w:jc w:val="both"/>
              <w:rPr>
                <w:rFonts w:ascii="Arial" w:hAnsi="Arial" w:cs="Arial"/>
                <w:b/>
                <w:bCs/>
                <w:sz w:val="22"/>
                <w:szCs w:val="22"/>
              </w:rPr>
            </w:pPr>
            <w:r>
              <w:rPr>
                <w:rFonts w:ascii="Arial" w:hAnsi="Arial" w:cs="Arial"/>
                <w:b/>
                <w:bCs/>
                <w:sz w:val="22"/>
                <w:szCs w:val="22"/>
              </w:rPr>
              <w:t>Theme 1 – Women on and off screen</w:t>
            </w:r>
          </w:p>
        </w:tc>
      </w:tr>
      <w:tr w:rsidR="00FB71A9" w14:paraId="455BF3D3" w14:textId="77777777" w:rsidTr="000D3D3D">
        <w:tc>
          <w:tcPr>
            <w:tcW w:w="9209" w:type="dxa"/>
            <w:gridSpan w:val="2"/>
          </w:tcPr>
          <w:p w14:paraId="4622EFF2" w14:textId="2A599B90" w:rsidR="00FB71A9" w:rsidRDefault="00FB71A9" w:rsidP="00A77C01">
            <w:pPr>
              <w:tabs>
                <w:tab w:val="left" w:pos="9026"/>
              </w:tabs>
              <w:spacing w:line="480" w:lineRule="auto"/>
              <w:ind w:right="426"/>
              <w:jc w:val="both"/>
              <w:rPr>
                <w:rFonts w:ascii="Arial" w:hAnsi="Arial" w:cs="Arial"/>
                <w:b/>
                <w:bCs/>
                <w:sz w:val="22"/>
                <w:szCs w:val="22"/>
              </w:rPr>
            </w:pPr>
            <w:r>
              <w:rPr>
                <w:rFonts w:ascii="Arial" w:hAnsi="Arial" w:cs="Arial"/>
                <w:b/>
                <w:bCs/>
                <w:sz w:val="22"/>
                <w:szCs w:val="22"/>
              </w:rPr>
              <w:t>Key Question: Do women have eq</w:t>
            </w:r>
            <w:r w:rsidR="00507C2B">
              <w:rPr>
                <w:rFonts w:ascii="Arial" w:hAnsi="Arial" w:cs="Arial"/>
                <w:b/>
                <w:bCs/>
                <w:sz w:val="22"/>
                <w:szCs w:val="22"/>
              </w:rPr>
              <w:t>ual visibility within the film industry?</w:t>
            </w:r>
          </w:p>
        </w:tc>
      </w:tr>
      <w:tr w:rsidR="00FB71A9" w14:paraId="02447486" w14:textId="77777777" w:rsidTr="00FB71A9">
        <w:tc>
          <w:tcPr>
            <w:tcW w:w="1129" w:type="dxa"/>
          </w:tcPr>
          <w:p w14:paraId="2C0790CC" w14:textId="77777777" w:rsidR="00FB71A9" w:rsidRDefault="00FB71A9" w:rsidP="006212E1">
            <w:pPr>
              <w:tabs>
                <w:tab w:val="left" w:pos="9026"/>
              </w:tabs>
              <w:spacing w:line="480" w:lineRule="auto"/>
              <w:ind w:right="426"/>
              <w:rPr>
                <w:rFonts w:ascii="Arial" w:hAnsi="Arial" w:cs="Arial"/>
                <w:b/>
                <w:bCs/>
                <w:sz w:val="22"/>
                <w:szCs w:val="22"/>
              </w:rPr>
            </w:pPr>
          </w:p>
        </w:tc>
        <w:tc>
          <w:tcPr>
            <w:tcW w:w="8080" w:type="dxa"/>
          </w:tcPr>
          <w:p w14:paraId="394AB668" w14:textId="22DD8219" w:rsidR="00FB71A9" w:rsidRDefault="00FB71A9" w:rsidP="00A77C01">
            <w:pPr>
              <w:tabs>
                <w:tab w:val="left" w:pos="9026"/>
              </w:tabs>
              <w:spacing w:line="480" w:lineRule="auto"/>
              <w:ind w:right="426"/>
              <w:jc w:val="both"/>
              <w:rPr>
                <w:rFonts w:ascii="Arial" w:hAnsi="Arial" w:cs="Arial"/>
                <w:b/>
                <w:bCs/>
                <w:sz w:val="22"/>
                <w:szCs w:val="22"/>
              </w:rPr>
            </w:pPr>
            <w:r>
              <w:rPr>
                <w:rFonts w:ascii="Arial" w:hAnsi="Arial" w:cs="Arial"/>
                <w:b/>
                <w:bCs/>
                <w:sz w:val="22"/>
                <w:szCs w:val="22"/>
              </w:rPr>
              <w:t>Hypothesis (</w:t>
            </w:r>
            <w:r w:rsidRPr="005F5CE0">
              <w:rPr>
                <w:rFonts w:ascii="Arial" w:hAnsi="Arial" w:cs="Arial"/>
                <w:b/>
                <w:bCs/>
                <w:sz w:val="22"/>
                <w:szCs w:val="22"/>
              </w:rPr>
              <w:t>H</w:t>
            </w:r>
            <w:r w:rsidRPr="005F5CE0">
              <w:rPr>
                <w:rFonts w:ascii="Cambria Math" w:hAnsi="Cambria Math" w:cs="Cambria Math"/>
                <w:b/>
                <w:bCs/>
                <w:sz w:val="22"/>
                <w:szCs w:val="22"/>
              </w:rPr>
              <w:t>₁</w:t>
            </w:r>
            <w:r>
              <w:rPr>
                <w:rFonts w:ascii="Cambria Math" w:hAnsi="Cambria Math" w:cs="Cambria Math"/>
                <w:b/>
                <w:bCs/>
                <w:sz w:val="22"/>
                <w:szCs w:val="22"/>
              </w:rPr>
              <w:t>)</w:t>
            </w:r>
          </w:p>
        </w:tc>
      </w:tr>
      <w:tr w:rsidR="00FB71A9" w14:paraId="49D8CB7C" w14:textId="77777777" w:rsidTr="00FB71A9">
        <w:trPr>
          <w:trHeight w:val="1000"/>
        </w:trPr>
        <w:tc>
          <w:tcPr>
            <w:tcW w:w="1129" w:type="dxa"/>
          </w:tcPr>
          <w:p w14:paraId="180FCE39" w14:textId="02B09D57" w:rsidR="00FB71A9" w:rsidRDefault="00FB71A9" w:rsidP="00A77C01">
            <w:pPr>
              <w:tabs>
                <w:tab w:val="left" w:pos="9026"/>
              </w:tabs>
              <w:spacing w:line="480" w:lineRule="auto"/>
              <w:ind w:right="426"/>
              <w:rPr>
                <w:rFonts w:ascii="Arial" w:hAnsi="Arial" w:cs="Arial"/>
                <w:b/>
                <w:bCs/>
                <w:sz w:val="22"/>
                <w:szCs w:val="22"/>
              </w:rPr>
            </w:pPr>
            <w:r>
              <w:rPr>
                <w:rFonts w:ascii="Arial" w:hAnsi="Arial" w:cs="Arial"/>
                <w:b/>
                <w:bCs/>
                <w:sz w:val="22"/>
                <w:szCs w:val="22"/>
              </w:rPr>
              <w:t>1.</w:t>
            </w:r>
          </w:p>
        </w:tc>
        <w:tc>
          <w:tcPr>
            <w:tcW w:w="8080" w:type="dxa"/>
          </w:tcPr>
          <w:p w14:paraId="5D74FE9A" w14:textId="6F43C918" w:rsidR="00FB71A9" w:rsidRDefault="00FB71A9" w:rsidP="00FB71A9">
            <w:pPr>
              <w:tabs>
                <w:tab w:val="left" w:pos="9026"/>
              </w:tabs>
              <w:spacing w:line="480" w:lineRule="auto"/>
              <w:ind w:right="426"/>
              <w:rPr>
                <w:rFonts w:ascii="Arial" w:hAnsi="Arial" w:cs="Arial"/>
                <w:b/>
                <w:bCs/>
                <w:sz w:val="22"/>
                <w:szCs w:val="22"/>
              </w:rPr>
            </w:pPr>
            <w:r>
              <w:rPr>
                <w:rFonts w:ascii="Arial" w:hAnsi="Arial" w:cs="Arial"/>
                <w:sz w:val="22"/>
                <w:szCs w:val="22"/>
              </w:rPr>
              <w:t>There are fewer female creators than male creators in the roles of writer/director</w:t>
            </w:r>
          </w:p>
        </w:tc>
      </w:tr>
      <w:tr w:rsidR="00FB71A9" w14:paraId="52DF6DFC" w14:textId="77777777" w:rsidTr="00FB71A9">
        <w:trPr>
          <w:trHeight w:val="547"/>
        </w:trPr>
        <w:tc>
          <w:tcPr>
            <w:tcW w:w="1129" w:type="dxa"/>
          </w:tcPr>
          <w:p w14:paraId="7F193EDE" w14:textId="595E1514" w:rsidR="00FB71A9" w:rsidRPr="009D21CB" w:rsidRDefault="00FB71A9" w:rsidP="00FB71A9">
            <w:pPr>
              <w:tabs>
                <w:tab w:val="left" w:pos="9026"/>
              </w:tabs>
              <w:spacing w:line="480" w:lineRule="auto"/>
              <w:ind w:right="426"/>
              <w:rPr>
                <w:rFonts w:ascii="Arial" w:hAnsi="Arial" w:cs="Arial"/>
                <w:sz w:val="22"/>
                <w:szCs w:val="22"/>
              </w:rPr>
            </w:pPr>
            <w:r>
              <w:rPr>
                <w:rFonts w:ascii="Arial" w:hAnsi="Arial" w:cs="Arial"/>
                <w:sz w:val="22"/>
                <w:szCs w:val="22"/>
              </w:rPr>
              <w:t>2.</w:t>
            </w:r>
          </w:p>
        </w:tc>
        <w:tc>
          <w:tcPr>
            <w:tcW w:w="8080" w:type="dxa"/>
          </w:tcPr>
          <w:p w14:paraId="08474EF0" w14:textId="14D2B774" w:rsidR="00FB71A9" w:rsidRPr="009D21CB" w:rsidRDefault="00FB71A9" w:rsidP="00FB71A9">
            <w:pPr>
              <w:tabs>
                <w:tab w:val="left" w:pos="9026"/>
              </w:tabs>
              <w:spacing w:line="480" w:lineRule="auto"/>
              <w:ind w:right="426"/>
              <w:rPr>
                <w:rFonts w:ascii="Arial" w:hAnsi="Arial" w:cs="Arial"/>
                <w:sz w:val="22"/>
                <w:szCs w:val="22"/>
              </w:rPr>
            </w:pPr>
            <w:r w:rsidRPr="009D21CB">
              <w:rPr>
                <w:rFonts w:ascii="Arial" w:hAnsi="Arial" w:cs="Arial"/>
                <w:sz w:val="22"/>
                <w:szCs w:val="22"/>
              </w:rPr>
              <w:t xml:space="preserve">There is a </w:t>
            </w:r>
            <w:r>
              <w:rPr>
                <w:rFonts w:ascii="Arial" w:hAnsi="Arial" w:cs="Arial"/>
                <w:sz w:val="22"/>
                <w:szCs w:val="22"/>
              </w:rPr>
              <w:t>relationship</w:t>
            </w:r>
            <w:r w:rsidRPr="009D21CB">
              <w:rPr>
                <w:rFonts w:ascii="Arial" w:hAnsi="Arial" w:cs="Arial"/>
                <w:sz w:val="22"/>
                <w:szCs w:val="22"/>
              </w:rPr>
              <w:t xml:space="preserve"> between female creators and female centred stories</w:t>
            </w:r>
          </w:p>
        </w:tc>
      </w:tr>
      <w:tr w:rsidR="00FB71A9" w14:paraId="65893F92" w14:textId="77777777" w:rsidTr="00FB71A9">
        <w:tc>
          <w:tcPr>
            <w:tcW w:w="1129" w:type="dxa"/>
          </w:tcPr>
          <w:p w14:paraId="596CF1B8" w14:textId="095B7BC2" w:rsidR="00FB71A9" w:rsidRDefault="00FB71A9" w:rsidP="00FB71A9">
            <w:pPr>
              <w:tabs>
                <w:tab w:val="left" w:pos="9026"/>
              </w:tabs>
              <w:spacing w:line="480" w:lineRule="auto"/>
              <w:ind w:right="426"/>
              <w:jc w:val="both"/>
              <w:rPr>
                <w:rFonts w:ascii="Arial" w:hAnsi="Arial" w:cs="Arial"/>
                <w:sz w:val="22"/>
                <w:szCs w:val="22"/>
              </w:rPr>
            </w:pPr>
            <w:r>
              <w:rPr>
                <w:rFonts w:ascii="Arial" w:hAnsi="Arial" w:cs="Arial"/>
                <w:sz w:val="22"/>
                <w:szCs w:val="22"/>
              </w:rPr>
              <w:t>3.</w:t>
            </w:r>
          </w:p>
        </w:tc>
        <w:tc>
          <w:tcPr>
            <w:tcW w:w="8080" w:type="dxa"/>
          </w:tcPr>
          <w:p w14:paraId="6EE3E2C2" w14:textId="6077A6AA" w:rsidR="00FB71A9" w:rsidRPr="009D21CB" w:rsidRDefault="00FB71A9" w:rsidP="00FB71A9">
            <w:pPr>
              <w:tabs>
                <w:tab w:val="left" w:pos="9026"/>
              </w:tabs>
              <w:spacing w:line="480" w:lineRule="auto"/>
              <w:ind w:right="426"/>
              <w:rPr>
                <w:rFonts w:ascii="Arial" w:hAnsi="Arial" w:cs="Arial"/>
                <w:sz w:val="22"/>
                <w:szCs w:val="22"/>
              </w:rPr>
            </w:pPr>
            <w:r>
              <w:rPr>
                <w:rFonts w:ascii="Arial" w:hAnsi="Arial" w:cs="Arial"/>
                <w:sz w:val="22"/>
                <w:szCs w:val="22"/>
              </w:rPr>
              <w:t>There are fewer female centred stories</w:t>
            </w:r>
          </w:p>
        </w:tc>
      </w:tr>
      <w:tr w:rsidR="00FB71A9" w14:paraId="2A6DE611" w14:textId="77777777" w:rsidTr="00D873A2">
        <w:tc>
          <w:tcPr>
            <w:tcW w:w="9209" w:type="dxa"/>
            <w:gridSpan w:val="2"/>
          </w:tcPr>
          <w:p w14:paraId="14B97944" w14:textId="70B6CA67" w:rsidR="00FB71A9" w:rsidRDefault="00FB71A9" w:rsidP="00A77C01">
            <w:pPr>
              <w:tabs>
                <w:tab w:val="left" w:pos="9026"/>
              </w:tabs>
              <w:spacing w:line="480" w:lineRule="auto"/>
              <w:ind w:right="426"/>
              <w:jc w:val="both"/>
              <w:rPr>
                <w:rFonts w:ascii="Arial" w:hAnsi="Arial" w:cs="Arial"/>
                <w:b/>
                <w:bCs/>
                <w:sz w:val="22"/>
                <w:szCs w:val="22"/>
              </w:rPr>
            </w:pPr>
            <w:r>
              <w:rPr>
                <w:rFonts w:ascii="Arial" w:hAnsi="Arial" w:cs="Arial"/>
                <w:b/>
                <w:bCs/>
                <w:sz w:val="22"/>
                <w:szCs w:val="22"/>
              </w:rPr>
              <w:t>Theme 2: Critical Reception</w:t>
            </w:r>
          </w:p>
        </w:tc>
      </w:tr>
      <w:tr w:rsidR="00507C2B" w14:paraId="36012B7B" w14:textId="77777777" w:rsidTr="00FC51B4">
        <w:tc>
          <w:tcPr>
            <w:tcW w:w="9209" w:type="dxa"/>
            <w:gridSpan w:val="2"/>
          </w:tcPr>
          <w:p w14:paraId="3E49F322" w14:textId="2BB45BA7" w:rsidR="00507C2B" w:rsidRDefault="00507C2B" w:rsidP="00A77C01">
            <w:pPr>
              <w:tabs>
                <w:tab w:val="left" w:pos="9026"/>
              </w:tabs>
              <w:spacing w:line="480" w:lineRule="auto"/>
              <w:ind w:right="426"/>
              <w:jc w:val="both"/>
              <w:rPr>
                <w:rFonts w:ascii="Arial" w:hAnsi="Arial" w:cs="Arial"/>
                <w:b/>
                <w:bCs/>
                <w:sz w:val="22"/>
                <w:szCs w:val="22"/>
              </w:rPr>
            </w:pPr>
            <w:r>
              <w:rPr>
                <w:rFonts w:ascii="Arial" w:hAnsi="Arial" w:cs="Arial"/>
                <w:b/>
                <w:bCs/>
                <w:sz w:val="22"/>
                <w:szCs w:val="22"/>
              </w:rPr>
              <w:t xml:space="preserve">Key Question: Are the films of female </w:t>
            </w:r>
            <w:proofErr w:type="gramStart"/>
            <w:r>
              <w:rPr>
                <w:rFonts w:ascii="Arial" w:hAnsi="Arial" w:cs="Arial"/>
                <w:b/>
                <w:bCs/>
                <w:sz w:val="22"/>
                <w:szCs w:val="22"/>
              </w:rPr>
              <w:t>film-makers</w:t>
            </w:r>
            <w:proofErr w:type="gramEnd"/>
            <w:r>
              <w:rPr>
                <w:rFonts w:ascii="Arial" w:hAnsi="Arial" w:cs="Arial"/>
                <w:b/>
                <w:bCs/>
                <w:sz w:val="22"/>
                <w:szCs w:val="22"/>
              </w:rPr>
              <w:t xml:space="preserve"> and female centred stories treated less favourably by critics?</w:t>
            </w:r>
          </w:p>
        </w:tc>
      </w:tr>
      <w:tr w:rsidR="00FB71A9" w14:paraId="62A1E12B" w14:textId="77777777" w:rsidTr="00FB71A9">
        <w:tc>
          <w:tcPr>
            <w:tcW w:w="1129" w:type="dxa"/>
          </w:tcPr>
          <w:p w14:paraId="3EBD8399" w14:textId="77777777" w:rsidR="00FB71A9" w:rsidRDefault="00FB71A9" w:rsidP="00A77C01">
            <w:pPr>
              <w:tabs>
                <w:tab w:val="left" w:pos="9026"/>
              </w:tabs>
              <w:spacing w:line="480" w:lineRule="auto"/>
              <w:ind w:right="426"/>
              <w:jc w:val="both"/>
              <w:rPr>
                <w:rFonts w:ascii="Arial" w:hAnsi="Arial" w:cs="Arial"/>
                <w:b/>
                <w:bCs/>
                <w:sz w:val="22"/>
                <w:szCs w:val="22"/>
              </w:rPr>
            </w:pPr>
          </w:p>
        </w:tc>
        <w:tc>
          <w:tcPr>
            <w:tcW w:w="8080" w:type="dxa"/>
          </w:tcPr>
          <w:p w14:paraId="307103AD" w14:textId="28B985AD" w:rsidR="00FB71A9" w:rsidRDefault="00FB71A9" w:rsidP="00A77C01">
            <w:pPr>
              <w:tabs>
                <w:tab w:val="left" w:pos="9026"/>
              </w:tabs>
              <w:spacing w:line="480" w:lineRule="auto"/>
              <w:ind w:right="426"/>
              <w:jc w:val="both"/>
              <w:rPr>
                <w:rFonts w:ascii="Arial" w:hAnsi="Arial" w:cs="Arial"/>
                <w:b/>
                <w:bCs/>
                <w:sz w:val="22"/>
                <w:szCs w:val="22"/>
              </w:rPr>
            </w:pPr>
            <w:r>
              <w:rPr>
                <w:rFonts w:ascii="Arial" w:hAnsi="Arial" w:cs="Arial"/>
                <w:b/>
                <w:bCs/>
                <w:sz w:val="22"/>
                <w:szCs w:val="22"/>
              </w:rPr>
              <w:t>Hypothesis (</w:t>
            </w:r>
            <w:r w:rsidRPr="005F5CE0">
              <w:rPr>
                <w:rFonts w:ascii="Arial" w:hAnsi="Arial" w:cs="Arial"/>
                <w:b/>
                <w:bCs/>
                <w:sz w:val="22"/>
                <w:szCs w:val="22"/>
              </w:rPr>
              <w:t>H</w:t>
            </w:r>
            <w:r w:rsidRPr="005F5CE0">
              <w:rPr>
                <w:rFonts w:ascii="Cambria Math" w:hAnsi="Cambria Math" w:cs="Cambria Math"/>
                <w:b/>
                <w:bCs/>
                <w:sz w:val="22"/>
                <w:szCs w:val="22"/>
              </w:rPr>
              <w:t>₁</w:t>
            </w:r>
            <w:r>
              <w:rPr>
                <w:rFonts w:ascii="Cambria Math" w:hAnsi="Cambria Math" w:cs="Cambria Math"/>
                <w:b/>
                <w:bCs/>
                <w:sz w:val="22"/>
                <w:szCs w:val="22"/>
              </w:rPr>
              <w:t>)</w:t>
            </w:r>
          </w:p>
        </w:tc>
      </w:tr>
      <w:tr w:rsidR="00FB71A9" w14:paraId="430D4AA5" w14:textId="77777777" w:rsidTr="00FB71A9">
        <w:tc>
          <w:tcPr>
            <w:tcW w:w="1129" w:type="dxa"/>
          </w:tcPr>
          <w:p w14:paraId="77481785" w14:textId="77777777" w:rsidR="00FB71A9" w:rsidRPr="009D21CB" w:rsidRDefault="00FB71A9" w:rsidP="00FB71A9">
            <w:pPr>
              <w:tabs>
                <w:tab w:val="left" w:pos="9026"/>
              </w:tabs>
              <w:spacing w:line="480" w:lineRule="auto"/>
              <w:ind w:right="426"/>
              <w:jc w:val="both"/>
              <w:rPr>
                <w:rFonts w:ascii="Arial" w:hAnsi="Arial" w:cs="Arial"/>
                <w:sz w:val="22"/>
                <w:szCs w:val="22"/>
              </w:rPr>
            </w:pPr>
            <w:r>
              <w:rPr>
                <w:rFonts w:ascii="Arial" w:hAnsi="Arial" w:cs="Arial"/>
                <w:sz w:val="22"/>
                <w:szCs w:val="22"/>
              </w:rPr>
              <w:lastRenderedPageBreak/>
              <w:t xml:space="preserve">4. </w:t>
            </w:r>
          </w:p>
        </w:tc>
        <w:tc>
          <w:tcPr>
            <w:tcW w:w="8080" w:type="dxa"/>
          </w:tcPr>
          <w:p w14:paraId="5EF5739E" w14:textId="3DCCA787" w:rsidR="00FB71A9" w:rsidRPr="009D21CB" w:rsidRDefault="00FB71A9" w:rsidP="00FB71A9">
            <w:pPr>
              <w:tabs>
                <w:tab w:val="left" w:pos="9026"/>
              </w:tabs>
              <w:spacing w:line="480" w:lineRule="auto"/>
              <w:ind w:right="426"/>
              <w:rPr>
                <w:rFonts w:ascii="Arial" w:hAnsi="Arial" w:cs="Arial"/>
                <w:sz w:val="22"/>
                <w:szCs w:val="22"/>
              </w:rPr>
            </w:pPr>
            <w:r w:rsidRPr="009D21CB">
              <w:rPr>
                <w:rFonts w:ascii="Arial" w:hAnsi="Arial" w:cs="Arial"/>
                <w:sz w:val="22"/>
                <w:szCs w:val="22"/>
              </w:rPr>
              <w:t xml:space="preserve">There is a </w:t>
            </w:r>
            <w:r>
              <w:rPr>
                <w:rFonts w:ascii="Arial" w:hAnsi="Arial" w:cs="Arial"/>
                <w:sz w:val="22"/>
                <w:szCs w:val="22"/>
              </w:rPr>
              <w:t xml:space="preserve">difference </w:t>
            </w:r>
            <w:r w:rsidRPr="009D21CB">
              <w:rPr>
                <w:rFonts w:ascii="Arial" w:hAnsi="Arial" w:cs="Arial"/>
                <w:sz w:val="22"/>
                <w:szCs w:val="22"/>
              </w:rPr>
              <w:t xml:space="preserve">between gender of </w:t>
            </w:r>
            <w:r>
              <w:rPr>
                <w:rFonts w:ascii="Arial" w:hAnsi="Arial" w:cs="Arial"/>
                <w:sz w:val="22"/>
                <w:szCs w:val="22"/>
              </w:rPr>
              <w:t>lead star</w:t>
            </w:r>
            <w:r w:rsidRPr="009D21CB">
              <w:rPr>
                <w:rFonts w:ascii="Arial" w:hAnsi="Arial" w:cs="Arial"/>
                <w:sz w:val="22"/>
                <w:szCs w:val="22"/>
              </w:rPr>
              <w:t xml:space="preserve"> and </w:t>
            </w:r>
            <w:r>
              <w:rPr>
                <w:rFonts w:ascii="Arial" w:hAnsi="Arial" w:cs="Arial"/>
                <w:sz w:val="22"/>
                <w:szCs w:val="22"/>
              </w:rPr>
              <w:t>the c</w:t>
            </w:r>
            <w:r w:rsidRPr="009D21CB">
              <w:rPr>
                <w:rFonts w:ascii="Arial" w:hAnsi="Arial" w:cs="Arial"/>
                <w:sz w:val="22"/>
                <w:szCs w:val="22"/>
              </w:rPr>
              <w:t>ritical acclaim of a film</w:t>
            </w:r>
          </w:p>
        </w:tc>
      </w:tr>
      <w:tr w:rsidR="00FB71A9" w14:paraId="0782015E" w14:textId="77777777" w:rsidTr="00FB71A9">
        <w:tc>
          <w:tcPr>
            <w:tcW w:w="1129" w:type="dxa"/>
          </w:tcPr>
          <w:p w14:paraId="6FF5722E" w14:textId="77777777" w:rsidR="00FB71A9" w:rsidRPr="009D21CB" w:rsidRDefault="00FB71A9" w:rsidP="00FB71A9">
            <w:pPr>
              <w:tabs>
                <w:tab w:val="left" w:pos="9026"/>
              </w:tabs>
              <w:spacing w:line="480" w:lineRule="auto"/>
              <w:ind w:right="426"/>
              <w:jc w:val="both"/>
              <w:rPr>
                <w:rFonts w:ascii="Arial" w:hAnsi="Arial" w:cs="Arial"/>
                <w:sz w:val="22"/>
                <w:szCs w:val="22"/>
              </w:rPr>
            </w:pPr>
            <w:r>
              <w:rPr>
                <w:rFonts w:ascii="Arial" w:hAnsi="Arial" w:cs="Arial"/>
                <w:sz w:val="22"/>
                <w:szCs w:val="22"/>
              </w:rPr>
              <w:t>5</w:t>
            </w:r>
            <w:r w:rsidRPr="009D21CB">
              <w:rPr>
                <w:rFonts w:ascii="Arial" w:hAnsi="Arial" w:cs="Arial"/>
                <w:sz w:val="22"/>
                <w:szCs w:val="22"/>
              </w:rPr>
              <w:t>.</w:t>
            </w:r>
          </w:p>
          <w:p w14:paraId="362A5189" w14:textId="77777777" w:rsidR="00FB71A9" w:rsidRDefault="00FB71A9" w:rsidP="00FB71A9">
            <w:pPr>
              <w:tabs>
                <w:tab w:val="left" w:pos="9026"/>
              </w:tabs>
              <w:spacing w:line="480" w:lineRule="auto"/>
              <w:ind w:right="426"/>
              <w:jc w:val="both"/>
              <w:rPr>
                <w:rFonts w:ascii="Arial" w:hAnsi="Arial" w:cs="Arial"/>
                <w:b/>
                <w:bCs/>
                <w:sz w:val="22"/>
                <w:szCs w:val="22"/>
              </w:rPr>
            </w:pPr>
          </w:p>
        </w:tc>
        <w:tc>
          <w:tcPr>
            <w:tcW w:w="8080" w:type="dxa"/>
          </w:tcPr>
          <w:p w14:paraId="1F85BEC7" w14:textId="0BD32204" w:rsidR="00FB71A9" w:rsidRPr="009D21CB" w:rsidRDefault="00FB71A9" w:rsidP="00FB71A9">
            <w:pPr>
              <w:tabs>
                <w:tab w:val="left" w:pos="9026"/>
              </w:tabs>
              <w:spacing w:line="480" w:lineRule="auto"/>
              <w:ind w:right="426"/>
              <w:rPr>
                <w:rFonts w:ascii="Arial" w:hAnsi="Arial" w:cs="Arial"/>
                <w:sz w:val="22"/>
                <w:szCs w:val="22"/>
              </w:rPr>
            </w:pPr>
            <w:r w:rsidRPr="009D21CB">
              <w:rPr>
                <w:rFonts w:ascii="Arial" w:hAnsi="Arial" w:cs="Arial"/>
                <w:sz w:val="22"/>
                <w:szCs w:val="22"/>
              </w:rPr>
              <w:t xml:space="preserve">There is a </w:t>
            </w:r>
            <w:r>
              <w:rPr>
                <w:rFonts w:ascii="Arial" w:hAnsi="Arial" w:cs="Arial"/>
                <w:sz w:val="22"/>
                <w:szCs w:val="22"/>
              </w:rPr>
              <w:t xml:space="preserve">difference </w:t>
            </w:r>
            <w:r w:rsidRPr="009D21CB">
              <w:rPr>
                <w:rFonts w:ascii="Arial" w:hAnsi="Arial" w:cs="Arial"/>
                <w:sz w:val="22"/>
                <w:szCs w:val="22"/>
              </w:rPr>
              <w:t>between gender of creator (</w:t>
            </w:r>
            <w:r>
              <w:rPr>
                <w:rFonts w:ascii="Arial" w:hAnsi="Arial" w:cs="Arial"/>
                <w:sz w:val="22"/>
                <w:szCs w:val="22"/>
              </w:rPr>
              <w:t>director</w:t>
            </w:r>
            <w:r w:rsidRPr="009D21CB">
              <w:rPr>
                <w:rFonts w:ascii="Arial" w:hAnsi="Arial" w:cs="Arial"/>
                <w:sz w:val="22"/>
                <w:szCs w:val="22"/>
              </w:rPr>
              <w:t xml:space="preserve">) and </w:t>
            </w:r>
            <w:r>
              <w:rPr>
                <w:rFonts w:ascii="Arial" w:hAnsi="Arial" w:cs="Arial"/>
                <w:sz w:val="22"/>
                <w:szCs w:val="22"/>
              </w:rPr>
              <w:t>the c</w:t>
            </w:r>
            <w:r w:rsidRPr="009D21CB">
              <w:rPr>
                <w:rFonts w:ascii="Arial" w:hAnsi="Arial" w:cs="Arial"/>
                <w:sz w:val="22"/>
                <w:szCs w:val="22"/>
              </w:rPr>
              <w:t>ritical acclaim of a film</w:t>
            </w:r>
          </w:p>
        </w:tc>
      </w:tr>
      <w:tr w:rsidR="00FB71A9" w14:paraId="52C6AC6E" w14:textId="77777777" w:rsidTr="00D546DB">
        <w:tc>
          <w:tcPr>
            <w:tcW w:w="9209" w:type="dxa"/>
            <w:gridSpan w:val="2"/>
          </w:tcPr>
          <w:p w14:paraId="16EB0FB7" w14:textId="7A174341" w:rsidR="00FB71A9" w:rsidRDefault="00FB71A9" w:rsidP="006212E1">
            <w:pPr>
              <w:tabs>
                <w:tab w:val="left" w:pos="9026"/>
              </w:tabs>
              <w:spacing w:line="480" w:lineRule="auto"/>
              <w:ind w:right="426"/>
              <w:jc w:val="both"/>
              <w:rPr>
                <w:rFonts w:ascii="Arial" w:hAnsi="Arial" w:cs="Arial"/>
                <w:b/>
                <w:bCs/>
                <w:sz w:val="22"/>
                <w:szCs w:val="22"/>
              </w:rPr>
            </w:pPr>
            <w:r>
              <w:rPr>
                <w:rFonts w:ascii="Arial" w:hAnsi="Arial" w:cs="Arial"/>
                <w:b/>
                <w:bCs/>
                <w:sz w:val="22"/>
                <w:szCs w:val="22"/>
              </w:rPr>
              <w:t>Theme 3: Financial Correlations</w:t>
            </w:r>
          </w:p>
        </w:tc>
      </w:tr>
      <w:tr w:rsidR="00507C2B" w14:paraId="325060CF" w14:textId="77777777" w:rsidTr="00D546DB">
        <w:tc>
          <w:tcPr>
            <w:tcW w:w="9209" w:type="dxa"/>
            <w:gridSpan w:val="2"/>
          </w:tcPr>
          <w:p w14:paraId="636CE52C" w14:textId="77777777" w:rsidR="00507C2B" w:rsidRDefault="00507C2B" w:rsidP="006212E1">
            <w:pPr>
              <w:tabs>
                <w:tab w:val="left" w:pos="9026"/>
              </w:tabs>
              <w:spacing w:line="480" w:lineRule="auto"/>
              <w:ind w:right="426"/>
              <w:jc w:val="both"/>
              <w:rPr>
                <w:rFonts w:ascii="Arial" w:hAnsi="Arial" w:cs="Arial"/>
                <w:b/>
                <w:bCs/>
                <w:sz w:val="22"/>
                <w:szCs w:val="22"/>
              </w:rPr>
            </w:pPr>
            <w:r>
              <w:rPr>
                <w:rFonts w:ascii="Arial" w:hAnsi="Arial" w:cs="Arial"/>
                <w:b/>
                <w:bCs/>
                <w:sz w:val="22"/>
                <w:szCs w:val="22"/>
              </w:rPr>
              <w:t xml:space="preserve">Key Questions: </w:t>
            </w:r>
          </w:p>
          <w:p w14:paraId="2FE5E2CD" w14:textId="213AAF89" w:rsidR="00507C2B" w:rsidRDefault="00507C2B" w:rsidP="006212E1">
            <w:pPr>
              <w:tabs>
                <w:tab w:val="left" w:pos="9026"/>
              </w:tabs>
              <w:spacing w:line="480" w:lineRule="auto"/>
              <w:ind w:right="426"/>
              <w:jc w:val="both"/>
              <w:rPr>
                <w:rFonts w:ascii="Arial" w:hAnsi="Arial" w:cs="Arial"/>
                <w:b/>
                <w:bCs/>
                <w:sz w:val="22"/>
                <w:szCs w:val="22"/>
              </w:rPr>
            </w:pPr>
            <w:r>
              <w:rPr>
                <w:rFonts w:ascii="Arial" w:hAnsi="Arial" w:cs="Arial"/>
                <w:b/>
                <w:bCs/>
                <w:sz w:val="22"/>
                <w:szCs w:val="22"/>
              </w:rPr>
              <w:t>Do films featuring a male lead do better box office business?</w:t>
            </w:r>
          </w:p>
          <w:p w14:paraId="3089EBC3" w14:textId="77777777" w:rsidR="00507C2B" w:rsidRDefault="00507C2B" w:rsidP="006212E1">
            <w:pPr>
              <w:tabs>
                <w:tab w:val="left" w:pos="9026"/>
              </w:tabs>
              <w:spacing w:line="480" w:lineRule="auto"/>
              <w:ind w:right="426"/>
              <w:jc w:val="both"/>
              <w:rPr>
                <w:rFonts w:ascii="Arial" w:hAnsi="Arial" w:cs="Arial"/>
                <w:b/>
                <w:bCs/>
                <w:sz w:val="22"/>
                <w:szCs w:val="22"/>
              </w:rPr>
            </w:pPr>
            <w:r>
              <w:rPr>
                <w:rFonts w:ascii="Arial" w:hAnsi="Arial" w:cs="Arial"/>
                <w:b/>
                <w:bCs/>
                <w:sz w:val="22"/>
                <w:szCs w:val="22"/>
              </w:rPr>
              <w:t>Do films with female representation (on and off screen) have smaller budgets?</w:t>
            </w:r>
          </w:p>
          <w:p w14:paraId="70F6420A" w14:textId="45297F75" w:rsidR="00507C2B" w:rsidRDefault="00507C2B" w:rsidP="006212E1">
            <w:pPr>
              <w:tabs>
                <w:tab w:val="left" w:pos="9026"/>
              </w:tabs>
              <w:spacing w:line="480" w:lineRule="auto"/>
              <w:ind w:right="426"/>
              <w:jc w:val="both"/>
              <w:rPr>
                <w:rFonts w:ascii="Arial" w:hAnsi="Arial" w:cs="Arial"/>
                <w:b/>
                <w:bCs/>
                <w:sz w:val="22"/>
                <w:szCs w:val="22"/>
              </w:rPr>
            </w:pPr>
            <w:r>
              <w:rPr>
                <w:rFonts w:ascii="Arial" w:hAnsi="Arial" w:cs="Arial"/>
                <w:b/>
                <w:bCs/>
                <w:sz w:val="22"/>
                <w:szCs w:val="22"/>
              </w:rPr>
              <w:t>Is there a relationship between budget and age of leading star?</w:t>
            </w:r>
          </w:p>
        </w:tc>
      </w:tr>
      <w:tr w:rsidR="00FB71A9" w14:paraId="699791C2" w14:textId="77777777" w:rsidTr="00FB71A9">
        <w:tc>
          <w:tcPr>
            <w:tcW w:w="1129" w:type="dxa"/>
          </w:tcPr>
          <w:p w14:paraId="4B494083" w14:textId="77777777" w:rsidR="00FB71A9" w:rsidRDefault="00FB71A9" w:rsidP="006212E1">
            <w:pPr>
              <w:tabs>
                <w:tab w:val="left" w:pos="9026"/>
              </w:tabs>
              <w:spacing w:line="480" w:lineRule="auto"/>
              <w:ind w:right="426"/>
              <w:jc w:val="both"/>
              <w:rPr>
                <w:rFonts w:ascii="Arial" w:hAnsi="Arial" w:cs="Arial"/>
                <w:b/>
                <w:bCs/>
                <w:sz w:val="22"/>
                <w:szCs w:val="22"/>
              </w:rPr>
            </w:pPr>
          </w:p>
        </w:tc>
        <w:tc>
          <w:tcPr>
            <w:tcW w:w="8080" w:type="dxa"/>
          </w:tcPr>
          <w:p w14:paraId="39DAF207" w14:textId="2F7FCB54" w:rsidR="00FB71A9" w:rsidRDefault="00FB71A9" w:rsidP="006212E1">
            <w:pPr>
              <w:tabs>
                <w:tab w:val="left" w:pos="9026"/>
              </w:tabs>
              <w:spacing w:line="480" w:lineRule="auto"/>
              <w:ind w:right="426"/>
              <w:jc w:val="both"/>
              <w:rPr>
                <w:rFonts w:ascii="Arial" w:hAnsi="Arial" w:cs="Arial"/>
                <w:b/>
                <w:bCs/>
                <w:sz w:val="22"/>
                <w:szCs w:val="22"/>
              </w:rPr>
            </w:pPr>
            <w:r>
              <w:rPr>
                <w:rFonts w:ascii="Arial" w:hAnsi="Arial" w:cs="Arial"/>
                <w:b/>
                <w:bCs/>
                <w:sz w:val="22"/>
                <w:szCs w:val="22"/>
              </w:rPr>
              <w:t>Hypothesis (</w:t>
            </w:r>
            <w:r w:rsidRPr="005F5CE0">
              <w:rPr>
                <w:rFonts w:ascii="Arial" w:hAnsi="Arial" w:cs="Arial"/>
                <w:b/>
                <w:bCs/>
                <w:sz w:val="22"/>
                <w:szCs w:val="22"/>
              </w:rPr>
              <w:t>H</w:t>
            </w:r>
            <w:r w:rsidRPr="005F5CE0">
              <w:rPr>
                <w:rFonts w:ascii="Cambria Math" w:hAnsi="Cambria Math" w:cs="Cambria Math"/>
                <w:b/>
                <w:bCs/>
                <w:sz w:val="22"/>
                <w:szCs w:val="22"/>
              </w:rPr>
              <w:t>₁</w:t>
            </w:r>
            <w:r>
              <w:rPr>
                <w:rFonts w:ascii="Cambria Math" w:hAnsi="Cambria Math" w:cs="Cambria Math"/>
                <w:b/>
                <w:bCs/>
                <w:sz w:val="22"/>
                <w:szCs w:val="22"/>
              </w:rPr>
              <w:t>)</w:t>
            </w:r>
          </w:p>
        </w:tc>
      </w:tr>
      <w:tr w:rsidR="00FB71A9" w14:paraId="0C8467BD" w14:textId="77777777" w:rsidTr="00FB71A9">
        <w:tc>
          <w:tcPr>
            <w:tcW w:w="1129" w:type="dxa"/>
          </w:tcPr>
          <w:p w14:paraId="76BFB02A" w14:textId="77777777" w:rsidR="00FB71A9" w:rsidRPr="00481221" w:rsidRDefault="00FB71A9" w:rsidP="00FB71A9">
            <w:pPr>
              <w:tabs>
                <w:tab w:val="left" w:pos="9026"/>
              </w:tabs>
              <w:spacing w:line="480" w:lineRule="auto"/>
              <w:ind w:right="426"/>
              <w:rPr>
                <w:rFonts w:ascii="Arial" w:hAnsi="Arial" w:cs="Arial"/>
                <w:sz w:val="22"/>
                <w:szCs w:val="22"/>
              </w:rPr>
            </w:pPr>
            <w:r>
              <w:rPr>
                <w:rFonts w:ascii="Arial" w:hAnsi="Arial" w:cs="Arial"/>
                <w:sz w:val="22"/>
                <w:szCs w:val="22"/>
              </w:rPr>
              <w:t>6</w:t>
            </w:r>
            <w:r w:rsidRPr="00481221">
              <w:rPr>
                <w:rFonts w:ascii="Arial" w:hAnsi="Arial" w:cs="Arial"/>
                <w:sz w:val="22"/>
                <w:szCs w:val="22"/>
              </w:rPr>
              <w:t xml:space="preserve">. </w:t>
            </w:r>
          </w:p>
        </w:tc>
        <w:tc>
          <w:tcPr>
            <w:tcW w:w="8080" w:type="dxa"/>
          </w:tcPr>
          <w:p w14:paraId="60C7E332" w14:textId="0BA650A1" w:rsidR="00FB71A9" w:rsidRPr="00481221" w:rsidRDefault="00FB71A9" w:rsidP="00FB71A9">
            <w:pPr>
              <w:tabs>
                <w:tab w:val="left" w:pos="9026"/>
              </w:tabs>
              <w:spacing w:line="480" w:lineRule="auto"/>
              <w:ind w:right="426"/>
              <w:rPr>
                <w:rFonts w:ascii="Arial" w:hAnsi="Arial" w:cs="Arial"/>
                <w:sz w:val="22"/>
                <w:szCs w:val="22"/>
              </w:rPr>
            </w:pPr>
            <w:r w:rsidRPr="007B7A81">
              <w:rPr>
                <w:rFonts w:ascii="Arial" w:hAnsi="Arial" w:cs="Arial"/>
                <w:sz w:val="22"/>
                <w:szCs w:val="22"/>
              </w:rPr>
              <w:t>Films with a male lead are more successful than films with a female lead</w:t>
            </w:r>
          </w:p>
        </w:tc>
      </w:tr>
      <w:tr w:rsidR="00FB71A9" w:rsidRPr="00C23508" w14:paraId="0B349D75" w14:textId="77777777" w:rsidTr="00FB71A9">
        <w:tc>
          <w:tcPr>
            <w:tcW w:w="1129" w:type="dxa"/>
          </w:tcPr>
          <w:p w14:paraId="4E8C7781" w14:textId="77777777" w:rsidR="00FB71A9" w:rsidRPr="00C23508" w:rsidRDefault="00FB71A9" w:rsidP="00FB71A9">
            <w:pPr>
              <w:tabs>
                <w:tab w:val="left" w:pos="9026"/>
              </w:tabs>
              <w:spacing w:line="480" w:lineRule="auto"/>
              <w:ind w:right="426"/>
              <w:rPr>
                <w:rFonts w:ascii="Arial" w:hAnsi="Arial" w:cs="Arial"/>
                <w:sz w:val="22"/>
                <w:szCs w:val="22"/>
              </w:rPr>
            </w:pPr>
            <w:r w:rsidRPr="00C23508">
              <w:rPr>
                <w:rFonts w:ascii="Arial" w:hAnsi="Arial" w:cs="Arial"/>
                <w:sz w:val="22"/>
                <w:szCs w:val="22"/>
              </w:rPr>
              <w:t xml:space="preserve">7. </w:t>
            </w:r>
          </w:p>
        </w:tc>
        <w:tc>
          <w:tcPr>
            <w:tcW w:w="8080" w:type="dxa"/>
          </w:tcPr>
          <w:p w14:paraId="671E610F" w14:textId="0E134633" w:rsidR="00FB71A9" w:rsidRPr="00C23508" w:rsidRDefault="00FB71A9" w:rsidP="00FB71A9">
            <w:pPr>
              <w:tabs>
                <w:tab w:val="left" w:pos="9026"/>
              </w:tabs>
              <w:spacing w:line="480" w:lineRule="auto"/>
              <w:ind w:right="426"/>
              <w:rPr>
                <w:rFonts w:ascii="Arial" w:hAnsi="Arial" w:cs="Arial"/>
                <w:sz w:val="22"/>
                <w:szCs w:val="22"/>
              </w:rPr>
            </w:pPr>
            <w:r w:rsidRPr="009D7C4A">
              <w:rPr>
                <w:rFonts w:ascii="Arial" w:hAnsi="Arial" w:cs="Arial"/>
                <w:sz w:val="22"/>
                <w:szCs w:val="22"/>
              </w:rPr>
              <w:t xml:space="preserve">Films with a male </w:t>
            </w:r>
            <w:proofErr w:type="gramStart"/>
            <w:r w:rsidRPr="009D7C4A">
              <w:rPr>
                <w:rFonts w:ascii="Arial" w:hAnsi="Arial" w:cs="Arial"/>
                <w:sz w:val="22"/>
                <w:szCs w:val="22"/>
              </w:rPr>
              <w:t>film-maker</w:t>
            </w:r>
            <w:proofErr w:type="gramEnd"/>
            <w:r w:rsidRPr="009D7C4A">
              <w:rPr>
                <w:rFonts w:ascii="Arial" w:hAnsi="Arial" w:cs="Arial"/>
                <w:sz w:val="22"/>
                <w:szCs w:val="22"/>
              </w:rPr>
              <w:t xml:space="preserve"> have bigger budgets than those with female film-makers</w:t>
            </w:r>
          </w:p>
        </w:tc>
      </w:tr>
      <w:tr w:rsidR="00FB71A9" w:rsidRPr="00C23508" w14:paraId="39681949" w14:textId="77777777" w:rsidTr="00FB71A9">
        <w:tc>
          <w:tcPr>
            <w:tcW w:w="1129" w:type="dxa"/>
          </w:tcPr>
          <w:p w14:paraId="7C8951DD" w14:textId="77777777" w:rsidR="00FB71A9" w:rsidRPr="00C23508" w:rsidRDefault="00FB71A9" w:rsidP="00FB71A9">
            <w:pPr>
              <w:tabs>
                <w:tab w:val="left" w:pos="9026"/>
              </w:tabs>
              <w:spacing w:line="480" w:lineRule="auto"/>
              <w:ind w:right="426"/>
              <w:rPr>
                <w:rFonts w:ascii="Arial" w:hAnsi="Arial" w:cs="Arial"/>
                <w:sz w:val="22"/>
                <w:szCs w:val="22"/>
              </w:rPr>
            </w:pPr>
            <w:r w:rsidRPr="00C23508">
              <w:rPr>
                <w:rFonts w:ascii="Arial" w:hAnsi="Arial" w:cs="Arial"/>
                <w:sz w:val="22"/>
                <w:szCs w:val="22"/>
              </w:rPr>
              <w:t xml:space="preserve">8. </w:t>
            </w:r>
          </w:p>
        </w:tc>
        <w:tc>
          <w:tcPr>
            <w:tcW w:w="8080" w:type="dxa"/>
          </w:tcPr>
          <w:p w14:paraId="6B1D2A24" w14:textId="7759B127" w:rsidR="00FB71A9" w:rsidRPr="00C23508" w:rsidRDefault="00FB71A9" w:rsidP="00FB71A9">
            <w:pPr>
              <w:tabs>
                <w:tab w:val="left" w:pos="9026"/>
              </w:tabs>
              <w:spacing w:line="480" w:lineRule="auto"/>
              <w:ind w:right="426"/>
              <w:rPr>
                <w:rFonts w:ascii="Arial" w:hAnsi="Arial" w:cs="Arial"/>
                <w:sz w:val="22"/>
                <w:szCs w:val="22"/>
              </w:rPr>
            </w:pPr>
            <w:r>
              <w:rPr>
                <w:rFonts w:ascii="Arial" w:hAnsi="Arial" w:cs="Arial"/>
                <w:sz w:val="22"/>
                <w:szCs w:val="22"/>
              </w:rPr>
              <w:t>Films with female</w:t>
            </w:r>
            <w:r w:rsidRPr="00C23508">
              <w:rPr>
                <w:rFonts w:ascii="Arial" w:hAnsi="Arial" w:cs="Arial"/>
                <w:sz w:val="22"/>
                <w:szCs w:val="22"/>
              </w:rPr>
              <w:t xml:space="preserve"> lead stars have smaller budgets</w:t>
            </w:r>
          </w:p>
        </w:tc>
      </w:tr>
      <w:tr w:rsidR="00FB71A9" w:rsidRPr="00C23508" w14:paraId="78845F32" w14:textId="77777777" w:rsidTr="00FB71A9">
        <w:tc>
          <w:tcPr>
            <w:tcW w:w="1129" w:type="dxa"/>
          </w:tcPr>
          <w:p w14:paraId="699ECF52" w14:textId="77777777" w:rsidR="00FB71A9" w:rsidRPr="00C23508" w:rsidRDefault="00FB71A9" w:rsidP="00FB71A9">
            <w:pPr>
              <w:tabs>
                <w:tab w:val="left" w:pos="9026"/>
              </w:tabs>
              <w:spacing w:line="480" w:lineRule="auto"/>
              <w:ind w:right="426"/>
              <w:rPr>
                <w:rFonts w:ascii="Arial" w:hAnsi="Arial" w:cs="Arial"/>
                <w:sz w:val="22"/>
                <w:szCs w:val="22"/>
              </w:rPr>
            </w:pPr>
            <w:r w:rsidRPr="00C23508">
              <w:rPr>
                <w:rFonts w:ascii="Arial" w:hAnsi="Arial" w:cs="Arial"/>
                <w:sz w:val="22"/>
                <w:szCs w:val="22"/>
              </w:rPr>
              <w:t>9.</w:t>
            </w:r>
          </w:p>
        </w:tc>
        <w:tc>
          <w:tcPr>
            <w:tcW w:w="8080" w:type="dxa"/>
          </w:tcPr>
          <w:p w14:paraId="51405381" w14:textId="3A69F042" w:rsidR="00FB71A9" w:rsidRPr="00C23508" w:rsidRDefault="00FB71A9" w:rsidP="00FB71A9">
            <w:pPr>
              <w:tabs>
                <w:tab w:val="left" w:pos="9026"/>
              </w:tabs>
              <w:spacing w:line="480" w:lineRule="auto"/>
              <w:ind w:right="426"/>
              <w:rPr>
                <w:rFonts w:ascii="Arial" w:hAnsi="Arial" w:cs="Arial"/>
                <w:sz w:val="22"/>
                <w:szCs w:val="22"/>
              </w:rPr>
            </w:pPr>
            <w:r>
              <w:rPr>
                <w:rFonts w:ascii="Arial" w:hAnsi="Arial" w:cs="Arial"/>
                <w:sz w:val="22"/>
                <w:szCs w:val="22"/>
              </w:rPr>
              <w:t xml:space="preserve">There is a correlation between films with bigger budgets and </w:t>
            </w:r>
            <w:r w:rsidRPr="00C23508">
              <w:rPr>
                <w:rFonts w:ascii="Arial" w:hAnsi="Arial" w:cs="Arial"/>
                <w:sz w:val="22"/>
                <w:szCs w:val="22"/>
              </w:rPr>
              <w:t>younger stars</w:t>
            </w:r>
          </w:p>
        </w:tc>
      </w:tr>
      <w:tr w:rsidR="00FB71A9" w14:paraId="3D3D5F5B" w14:textId="77777777" w:rsidTr="00943381">
        <w:tc>
          <w:tcPr>
            <w:tcW w:w="9209" w:type="dxa"/>
            <w:gridSpan w:val="2"/>
          </w:tcPr>
          <w:p w14:paraId="49AAEC70" w14:textId="46351833" w:rsidR="00FB71A9" w:rsidRDefault="00FB71A9" w:rsidP="006212E1">
            <w:pPr>
              <w:tabs>
                <w:tab w:val="left" w:pos="9026"/>
              </w:tabs>
              <w:spacing w:line="480" w:lineRule="auto"/>
              <w:ind w:right="426"/>
              <w:jc w:val="both"/>
              <w:rPr>
                <w:rFonts w:ascii="Arial" w:hAnsi="Arial" w:cs="Arial"/>
                <w:b/>
                <w:bCs/>
                <w:sz w:val="22"/>
                <w:szCs w:val="22"/>
              </w:rPr>
            </w:pPr>
            <w:r>
              <w:rPr>
                <w:rFonts w:ascii="Arial" w:hAnsi="Arial" w:cs="Arial"/>
                <w:b/>
                <w:bCs/>
                <w:sz w:val="22"/>
                <w:szCs w:val="22"/>
              </w:rPr>
              <w:t>Theme 4: Genre</w:t>
            </w:r>
          </w:p>
        </w:tc>
      </w:tr>
      <w:tr w:rsidR="00507C2B" w14:paraId="38BEB82B" w14:textId="77777777" w:rsidTr="00943381">
        <w:tc>
          <w:tcPr>
            <w:tcW w:w="9209" w:type="dxa"/>
            <w:gridSpan w:val="2"/>
          </w:tcPr>
          <w:p w14:paraId="05840E01" w14:textId="77777777" w:rsidR="00507C2B" w:rsidRDefault="00507C2B" w:rsidP="006212E1">
            <w:pPr>
              <w:tabs>
                <w:tab w:val="left" w:pos="9026"/>
              </w:tabs>
              <w:spacing w:line="480" w:lineRule="auto"/>
              <w:ind w:right="426"/>
              <w:jc w:val="both"/>
              <w:rPr>
                <w:rFonts w:ascii="Arial" w:hAnsi="Arial" w:cs="Arial"/>
                <w:b/>
                <w:bCs/>
                <w:sz w:val="22"/>
                <w:szCs w:val="22"/>
              </w:rPr>
            </w:pPr>
            <w:r>
              <w:rPr>
                <w:rFonts w:ascii="Arial" w:hAnsi="Arial" w:cs="Arial"/>
                <w:b/>
                <w:bCs/>
                <w:sz w:val="22"/>
                <w:szCs w:val="22"/>
              </w:rPr>
              <w:t>Key Question:</w:t>
            </w:r>
          </w:p>
          <w:p w14:paraId="2777C49E" w14:textId="1E1242B9" w:rsidR="00507C2B" w:rsidRDefault="00507C2B" w:rsidP="006212E1">
            <w:pPr>
              <w:tabs>
                <w:tab w:val="left" w:pos="9026"/>
              </w:tabs>
              <w:spacing w:line="480" w:lineRule="auto"/>
              <w:ind w:right="426"/>
              <w:jc w:val="both"/>
              <w:rPr>
                <w:rFonts w:ascii="Arial" w:hAnsi="Arial" w:cs="Arial"/>
                <w:b/>
                <w:bCs/>
                <w:sz w:val="22"/>
                <w:szCs w:val="22"/>
              </w:rPr>
            </w:pPr>
            <w:r>
              <w:rPr>
                <w:rFonts w:ascii="Arial" w:hAnsi="Arial" w:cs="Arial"/>
                <w:b/>
                <w:bCs/>
                <w:sz w:val="22"/>
                <w:szCs w:val="22"/>
              </w:rPr>
              <w:t xml:space="preserve">Is there a relationship between gender of creator and film genre? </w:t>
            </w:r>
          </w:p>
        </w:tc>
      </w:tr>
      <w:tr w:rsidR="00FB71A9" w14:paraId="3FC62EBB" w14:textId="77777777" w:rsidTr="00FB71A9">
        <w:tc>
          <w:tcPr>
            <w:tcW w:w="1129" w:type="dxa"/>
          </w:tcPr>
          <w:p w14:paraId="54C1A46B" w14:textId="77777777" w:rsidR="00FB71A9" w:rsidRDefault="00FB71A9" w:rsidP="006212E1">
            <w:pPr>
              <w:tabs>
                <w:tab w:val="left" w:pos="9026"/>
              </w:tabs>
              <w:spacing w:line="480" w:lineRule="auto"/>
              <w:ind w:right="426"/>
              <w:jc w:val="both"/>
              <w:rPr>
                <w:rFonts w:ascii="Arial" w:hAnsi="Arial" w:cs="Arial"/>
                <w:b/>
                <w:bCs/>
                <w:sz w:val="22"/>
                <w:szCs w:val="22"/>
              </w:rPr>
            </w:pPr>
          </w:p>
        </w:tc>
        <w:tc>
          <w:tcPr>
            <w:tcW w:w="8080" w:type="dxa"/>
          </w:tcPr>
          <w:p w14:paraId="1DD12476" w14:textId="0CD44C6D" w:rsidR="00FB71A9" w:rsidRDefault="00FB71A9" w:rsidP="006212E1">
            <w:pPr>
              <w:tabs>
                <w:tab w:val="left" w:pos="9026"/>
              </w:tabs>
              <w:spacing w:line="480" w:lineRule="auto"/>
              <w:ind w:right="426"/>
              <w:jc w:val="both"/>
              <w:rPr>
                <w:rFonts w:ascii="Arial" w:hAnsi="Arial" w:cs="Arial"/>
                <w:b/>
                <w:bCs/>
                <w:sz w:val="22"/>
                <w:szCs w:val="22"/>
              </w:rPr>
            </w:pPr>
            <w:r>
              <w:rPr>
                <w:rFonts w:ascii="Arial" w:hAnsi="Arial" w:cs="Arial"/>
                <w:b/>
                <w:bCs/>
                <w:sz w:val="22"/>
                <w:szCs w:val="22"/>
              </w:rPr>
              <w:t>Hypothesis (</w:t>
            </w:r>
            <w:r w:rsidRPr="005F5CE0">
              <w:rPr>
                <w:rFonts w:ascii="Arial" w:hAnsi="Arial" w:cs="Arial"/>
                <w:b/>
                <w:bCs/>
                <w:sz w:val="22"/>
                <w:szCs w:val="22"/>
              </w:rPr>
              <w:t>H</w:t>
            </w:r>
            <w:r w:rsidRPr="005F5CE0">
              <w:rPr>
                <w:rFonts w:ascii="Cambria Math" w:hAnsi="Cambria Math" w:cs="Cambria Math"/>
                <w:b/>
                <w:bCs/>
                <w:sz w:val="22"/>
                <w:szCs w:val="22"/>
              </w:rPr>
              <w:t>₁</w:t>
            </w:r>
            <w:r>
              <w:rPr>
                <w:rFonts w:ascii="Cambria Math" w:hAnsi="Cambria Math" w:cs="Cambria Math"/>
                <w:b/>
                <w:bCs/>
                <w:sz w:val="22"/>
                <w:szCs w:val="22"/>
              </w:rPr>
              <w:t>)</w:t>
            </w:r>
          </w:p>
        </w:tc>
      </w:tr>
      <w:tr w:rsidR="00FB71A9" w14:paraId="2E8B342E" w14:textId="77777777" w:rsidTr="00FB71A9">
        <w:tc>
          <w:tcPr>
            <w:tcW w:w="1129" w:type="dxa"/>
          </w:tcPr>
          <w:p w14:paraId="30FB88F6" w14:textId="77777777" w:rsidR="00FB71A9" w:rsidRPr="00C23508" w:rsidRDefault="00FB71A9" w:rsidP="006212E1">
            <w:pPr>
              <w:tabs>
                <w:tab w:val="left" w:pos="9026"/>
              </w:tabs>
              <w:spacing w:line="480" w:lineRule="auto"/>
              <w:ind w:right="426"/>
              <w:rPr>
                <w:rFonts w:ascii="Arial" w:hAnsi="Arial" w:cs="Arial"/>
                <w:sz w:val="22"/>
                <w:szCs w:val="22"/>
              </w:rPr>
            </w:pPr>
            <w:r w:rsidRPr="00C23508">
              <w:rPr>
                <w:rFonts w:ascii="Arial" w:hAnsi="Arial" w:cs="Arial"/>
                <w:sz w:val="22"/>
                <w:szCs w:val="22"/>
              </w:rPr>
              <w:t xml:space="preserve">10. </w:t>
            </w:r>
          </w:p>
        </w:tc>
        <w:tc>
          <w:tcPr>
            <w:tcW w:w="8080" w:type="dxa"/>
          </w:tcPr>
          <w:p w14:paraId="7CA19807" w14:textId="2157F144" w:rsidR="00FB71A9" w:rsidRPr="00C23508" w:rsidRDefault="00FB71A9" w:rsidP="006212E1">
            <w:pPr>
              <w:tabs>
                <w:tab w:val="left" w:pos="9026"/>
              </w:tabs>
              <w:spacing w:line="480" w:lineRule="auto"/>
              <w:ind w:right="426"/>
              <w:rPr>
                <w:rFonts w:ascii="Arial" w:hAnsi="Arial" w:cs="Arial"/>
                <w:sz w:val="22"/>
                <w:szCs w:val="22"/>
              </w:rPr>
            </w:pPr>
            <w:r w:rsidRPr="00C23508">
              <w:rPr>
                <w:rFonts w:ascii="Arial" w:hAnsi="Arial" w:cs="Arial"/>
                <w:sz w:val="22"/>
                <w:szCs w:val="22"/>
              </w:rPr>
              <w:t xml:space="preserve">There </w:t>
            </w:r>
            <w:r>
              <w:rPr>
                <w:rFonts w:ascii="Arial" w:hAnsi="Arial" w:cs="Arial"/>
                <w:sz w:val="22"/>
                <w:szCs w:val="22"/>
              </w:rPr>
              <w:t>is a relationship</w:t>
            </w:r>
            <w:r w:rsidRPr="00C23508">
              <w:rPr>
                <w:rFonts w:ascii="Arial" w:hAnsi="Arial" w:cs="Arial"/>
                <w:sz w:val="22"/>
                <w:szCs w:val="22"/>
              </w:rPr>
              <w:t xml:space="preserve"> between gender of creator (writer/director) and genre of film</w:t>
            </w:r>
          </w:p>
        </w:tc>
      </w:tr>
    </w:tbl>
    <w:p w14:paraId="0012FED2" w14:textId="77777777" w:rsidR="00225FD5" w:rsidRPr="00313E0D" w:rsidRDefault="00225FD5" w:rsidP="00313E0D">
      <w:pPr>
        <w:tabs>
          <w:tab w:val="left" w:pos="9026"/>
        </w:tabs>
        <w:ind w:right="426"/>
        <w:jc w:val="both"/>
        <w:rPr>
          <w:rFonts w:ascii="Arial" w:hAnsi="Arial" w:cs="Arial"/>
          <w:sz w:val="22"/>
          <w:szCs w:val="22"/>
        </w:rPr>
      </w:pPr>
    </w:p>
    <w:p w14:paraId="6F4C8420" w14:textId="77777777" w:rsidR="002F6F2E" w:rsidRPr="00313E0D" w:rsidRDefault="002F6F2E" w:rsidP="00313E0D">
      <w:pPr>
        <w:tabs>
          <w:tab w:val="left" w:pos="9026"/>
        </w:tabs>
        <w:ind w:right="426"/>
        <w:jc w:val="both"/>
        <w:rPr>
          <w:rFonts w:ascii="Arial" w:hAnsi="Arial" w:cs="Arial"/>
          <w:sz w:val="22"/>
          <w:szCs w:val="22"/>
        </w:rPr>
      </w:pPr>
    </w:p>
    <w:p w14:paraId="4DB77BB4" w14:textId="77777777" w:rsidR="00507C2B" w:rsidRDefault="00507C2B" w:rsidP="00313E0D">
      <w:pPr>
        <w:tabs>
          <w:tab w:val="left" w:pos="9026"/>
        </w:tabs>
        <w:ind w:right="426"/>
        <w:jc w:val="both"/>
        <w:rPr>
          <w:rFonts w:ascii="Arial" w:hAnsi="Arial" w:cs="Arial"/>
          <w:b/>
          <w:bCs/>
          <w:sz w:val="22"/>
          <w:szCs w:val="22"/>
        </w:rPr>
      </w:pPr>
    </w:p>
    <w:p w14:paraId="21E9012B" w14:textId="77777777" w:rsidR="00507C2B" w:rsidRDefault="00507C2B" w:rsidP="00313E0D">
      <w:pPr>
        <w:tabs>
          <w:tab w:val="left" w:pos="9026"/>
        </w:tabs>
        <w:ind w:right="426"/>
        <w:jc w:val="both"/>
        <w:rPr>
          <w:rFonts w:ascii="Arial" w:hAnsi="Arial" w:cs="Arial"/>
          <w:b/>
          <w:bCs/>
          <w:sz w:val="22"/>
          <w:szCs w:val="22"/>
        </w:rPr>
      </w:pPr>
    </w:p>
    <w:p w14:paraId="2F5C91CC" w14:textId="77777777" w:rsidR="00507C2B" w:rsidRDefault="00507C2B" w:rsidP="00313E0D">
      <w:pPr>
        <w:tabs>
          <w:tab w:val="left" w:pos="9026"/>
        </w:tabs>
        <w:ind w:right="426"/>
        <w:jc w:val="both"/>
        <w:rPr>
          <w:rFonts w:ascii="Arial" w:hAnsi="Arial" w:cs="Arial"/>
          <w:b/>
          <w:bCs/>
          <w:sz w:val="22"/>
          <w:szCs w:val="22"/>
        </w:rPr>
      </w:pPr>
    </w:p>
    <w:p w14:paraId="1D4CDC3A" w14:textId="77777777" w:rsidR="00507C2B" w:rsidRDefault="00507C2B" w:rsidP="00313E0D">
      <w:pPr>
        <w:tabs>
          <w:tab w:val="left" w:pos="9026"/>
        </w:tabs>
        <w:ind w:right="426"/>
        <w:jc w:val="both"/>
        <w:rPr>
          <w:rFonts w:ascii="Arial" w:hAnsi="Arial" w:cs="Arial"/>
          <w:b/>
          <w:bCs/>
          <w:sz w:val="22"/>
          <w:szCs w:val="22"/>
        </w:rPr>
      </w:pPr>
    </w:p>
    <w:p w14:paraId="6A80C7C9" w14:textId="77777777" w:rsidR="00BE2A66" w:rsidRDefault="00BE2A66" w:rsidP="00507C2B">
      <w:pPr>
        <w:tabs>
          <w:tab w:val="left" w:pos="9026"/>
        </w:tabs>
        <w:spacing w:line="480" w:lineRule="auto"/>
        <w:ind w:right="426"/>
        <w:rPr>
          <w:rFonts w:ascii="Arial" w:hAnsi="Arial" w:cs="Arial"/>
          <w:b/>
          <w:bCs/>
          <w:sz w:val="22"/>
          <w:szCs w:val="22"/>
        </w:rPr>
      </w:pPr>
    </w:p>
    <w:p w14:paraId="083642DA" w14:textId="77777777" w:rsidR="00BE2A66" w:rsidRDefault="00BE2A66" w:rsidP="00507C2B">
      <w:pPr>
        <w:tabs>
          <w:tab w:val="left" w:pos="9026"/>
        </w:tabs>
        <w:spacing w:line="480" w:lineRule="auto"/>
        <w:ind w:right="426"/>
        <w:rPr>
          <w:rFonts w:ascii="Arial" w:hAnsi="Arial" w:cs="Arial"/>
          <w:b/>
          <w:bCs/>
          <w:sz w:val="22"/>
          <w:szCs w:val="22"/>
        </w:rPr>
      </w:pPr>
    </w:p>
    <w:p w14:paraId="77877D88" w14:textId="77777777" w:rsidR="00BE2A66" w:rsidRDefault="00BE2A66" w:rsidP="00507C2B">
      <w:pPr>
        <w:tabs>
          <w:tab w:val="left" w:pos="9026"/>
        </w:tabs>
        <w:spacing w:line="480" w:lineRule="auto"/>
        <w:ind w:right="426"/>
        <w:rPr>
          <w:rFonts w:ascii="Arial" w:hAnsi="Arial" w:cs="Arial"/>
          <w:b/>
          <w:bCs/>
          <w:sz w:val="22"/>
          <w:szCs w:val="22"/>
        </w:rPr>
      </w:pPr>
    </w:p>
    <w:p w14:paraId="66D2D34B" w14:textId="73353F87" w:rsidR="00507C2B" w:rsidRDefault="00507C2B" w:rsidP="00507C2B">
      <w:pPr>
        <w:tabs>
          <w:tab w:val="left" w:pos="9026"/>
        </w:tabs>
        <w:spacing w:line="480" w:lineRule="auto"/>
        <w:ind w:right="426"/>
        <w:rPr>
          <w:rFonts w:ascii="Arial" w:hAnsi="Arial" w:cs="Arial"/>
          <w:b/>
          <w:bCs/>
          <w:sz w:val="22"/>
          <w:szCs w:val="22"/>
        </w:rPr>
      </w:pPr>
      <w:r>
        <w:rPr>
          <w:rFonts w:ascii="Arial" w:hAnsi="Arial" w:cs="Arial"/>
          <w:b/>
          <w:bCs/>
          <w:sz w:val="22"/>
          <w:szCs w:val="22"/>
        </w:rPr>
        <w:lastRenderedPageBreak/>
        <w:t>Section 4: Results</w:t>
      </w:r>
    </w:p>
    <w:p w14:paraId="4100CF05" w14:textId="77777777" w:rsidR="00507C2B" w:rsidRPr="00C22709" w:rsidRDefault="00507C2B" w:rsidP="00507C2B">
      <w:pPr>
        <w:tabs>
          <w:tab w:val="left" w:pos="9026"/>
        </w:tabs>
        <w:spacing w:line="480" w:lineRule="auto"/>
        <w:ind w:right="426"/>
        <w:rPr>
          <w:rFonts w:ascii="Arial" w:hAnsi="Arial" w:cs="Arial"/>
          <w:b/>
          <w:bCs/>
          <w:sz w:val="22"/>
          <w:szCs w:val="22"/>
          <w:u w:val="single"/>
        </w:rPr>
      </w:pPr>
      <w:r w:rsidRPr="00C22709">
        <w:rPr>
          <w:rFonts w:ascii="Arial" w:hAnsi="Arial" w:cs="Arial"/>
          <w:b/>
          <w:bCs/>
          <w:sz w:val="22"/>
          <w:szCs w:val="22"/>
          <w:u w:val="single"/>
        </w:rPr>
        <w:t>Theme 1: Women on &amp; off screen</w:t>
      </w:r>
    </w:p>
    <w:p w14:paraId="5712C66F" w14:textId="77777777" w:rsidR="00507C2B" w:rsidRPr="00F9481B" w:rsidRDefault="00507C2B" w:rsidP="00507C2B">
      <w:pPr>
        <w:tabs>
          <w:tab w:val="left" w:pos="9026"/>
        </w:tabs>
        <w:spacing w:line="480" w:lineRule="auto"/>
        <w:ind w:right="426"/>
        <w:rPr>
          <w:rFonts w:ascii="Arial" w:hAnsi="Arial" w:cs="Arial"/>
          <w:b/>
          <w:bCs/>
          <w:sz w:val="22"/>
          <w:szCs w:val="22"/>
        </w:rPr>
      </w:pPr>
      <w:r w:rsidRPr="00161560">
        <w:rPr>
          <w:rFonts w:ascii="Arial" w:hAnsi="Arial" w:cs="Arial"/>
          <w:b/>
          <w:bCs/>
          <w:sz w:val="22"/>
          <w:szCs w:val="22"/>
        </w:rPr>
        <w:t xml:space="preserve">Hypothesis 1: There are fewer female creators than male creators in the roles of writer/director. </w:t>
      </w:r>
    </w:p>
    <w:p w14:paraId="06538571" w14:textId="77777777" w:rsidR="00507C2B" w:rsidRDefault="00507C2B" w:rsidP="00507C2B">
      <w:pPr>
        <w:tabs>
          <w:tab w:val="left" w:pos="9026"/>
        </w:tabs>
        <w:spacing w:line="480" w:lineRule="auto"/>
        <w:ind w:right="426"/>
        <w:jc w:val="both"/>
        <w:rPr>
          <w:rFonts w:ascii="Arial" w:hAnsi="Arial" w:cs="Arial"/>
          <w:sz w:val="22"/>
          <w:szCs w:val="22"/>
        </w:rPr>
      </w:pPr>
      <w:r>
        <w:rPr>
          <w:noProof/>
          <w14:ligatures w14:val="standardContextual"/>
        </w:rPr>
        <w:drawing>
          <wp:anchor distT="0" distB="0" distL="114300" distR="114300" simplePos="0" relativeHeight="251662336" behindDoc="1" locked="0" layoutInCell="1" allowOverlap="1" wp14:anchorId="6550A385" wp14:editId="619E0692">
            <wp:simplePos x="0" y="0"/>
            <wp:positionH relativeFrom="column">
              <wp:posOffset>816502</wp:posOffset>
            </wp:positionH>
            <wp:positionV relativeFrom="paragraph">
              <wp:posOffset>6431</wp:posOffset>
            </wp:positionV>
            <wp:extent cx="4049395" cy="2360295"/>
            <wp:effectExtent l="0" t="0" r="14605" b="14605"/>
            <wp:wrapTight wrapText="bothSides">
              <wp:wrapPolygon edited="0">
                <wp:start x="0" y="0"/>
                <wp:lineTo x="0" y="21617"/>
                <wp:lineTo x="21610" y="21617"/>
                <wp:lineTo x="21610" y="0"/>
                <wp:lineTo x="0" y="0"/>
              </wp:wrapPolygon>
            </wp:wrapTight>
            <wp:docPr id="800685392" name="Chart 1" descr="Chart type: Doughnut. M accounts for the majority of 'Gender Director'.&#10;&#10;Description automatically generated">
              <a:extLst xmlns:a="http://schemas.openxmlformats.org/drawingml/2006/main">
                <a:ext uri="{FF2B5EF4-FFF2-40B4-BE49-F238E27FC236}">
                  <a16:creationId xmlns:a16="http://schemas.microsoft.com/office/drawing/2014/main" id="{DC4EF69C-FB68-AF08-1CBA-6770CD6CE4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4D32EFDB" w14:textId="77777777" w:rsidR="00507C2B" w:rsidRDefault="00507C2B" w:rsidP="00507C2B">
      <w:pPr>
        <w:tabs>
          <w:tab w:val="left" w:pos="9026"/>
        </w:tabs>
        <w:spacing w:line="480" w:lineRule="auto"/>
        <w:ind w:right="426"/>
        <w:jc w:val="both"/>
        <w:rPr>
          <w:rFonts w:ascii="Arial" w:hAnsi="Arial" w:cs="Arial"/>
          <w:sz w:val="22"/>
          <w:szCs w:val="22"/>
        </w:rPr>
      </w:pPr>
    </w:p>
    <w:p w14:paraId="36287A0D" w14:textId="77777777" w:rsidR="00507C2B" w:rsidRDefault="00507C2B" w:rsidP="00507C2B">
      <w:pPr>
        <w:tabs>
          <w:tab w:val="left" w:pos="9026"/>
        </w:tabs>
        <w:spacing w:line="480" w:lineRule="auto"/>
        <w:ind w:right="426"/>
        <w:jc w:val="both"/>
        <w:rPr>
          <w:rFonts w:ascii="Arial" w:hAnsi="Arial" w:cs="Arial"/>
          <w:sz w:val="22"/>
          <w:szCs w:val="22"/>
        </w:rPr>
      </w:pPr>
    </w:p>
    <w:p w14:paraId="49DF283A" w14:textId="77777777" w:rsidR="00507C2B" w:rsidRDefault="00507C2B" w:rsidP="00507C2B">
      <w:pPr>
        <w:tabs>
          <w:tab w:val="left" w:pos="9026"/>
        </w:tabs>
        <w:spacing w:line="480" w:lineRule="auto"/>
        <w:ind w:right="426"/>
        <w:jc w:val="both"/>
        <w:rPr>
          <w:rFonts w:ascii="Arial" w:hAnsi="Arial" w:cs="Arial"/>
          <w:sz w:val="22"/>
          <w:szCs w:val="22"/>
        </w:rPr>
      </w:pPr>
    </w:p>
    <w:p w14:paraId="11171B4E" w14:textId="77777777" w:rsidR="00507C2B" w:rsidRDefault="00507C2B" w:rsidP="00507C2B">
      <w:pPr>
        <w:tabs>
          <w:tab w:val="left" w:pos="9026"/>
        </w:tabs>
        <w:spacing w:line="480" w:lineRule="auto"/>
        <w:ind w:right="426"/>
        <w:jc w:val="both"/>
        <w:rPr>
          <w:rFonts w:ascii="Arial" w:hAnsi="Arial" w:cs="Arial"/>
          <w:sz w:val="22"/>
          <w:szCs w:val="22"/>
        </w:rPr>
      </w:pPr>
    </w:p>
    <w:p w14:paraId="3E7F37D5" w14:textId="77777777" w:rsidR="00507C2B" w:rsidRDefault="00507C2B" w:rsidP="00507C2B">
      <w:pPr>
        <w:tabs>
          <w:tab w:val="left" w:pos="9026"/>
        </w:tabs>
        <w:spacing w:line="480" w:lineRule="auto"/>
        <w:ind w:right="426"/>
        <w:jc w:val="both"/>
        <w:rPr>
          <w:rFonts w:ascii="Arial" w:hAnsi="Arial" w:cs="Arial"/>
          <w:sz w:val="22"/>
          <w:szCs w:val="22"/>
        </w:rPr>
      </w:pPr>
    </w:p>
    <w:p w14:paraId="318DBE92" w14:textId="77777777" w:rsidR="00507C2B" w:rsidRDefault="00507C2B" w:rsidP="00507C2B">
      <w:pPr>
        <w:tabs>
          <w:tab w:val="left" w:pos="9026"/>
        </w:tabs>
        <w:spacing w:line="480" w:lineRule="auto"/>
        <w:ind w:right="426"/>
        <w:jc w:val="both"/>
        <w:rPr>
          <w:rFonts w:ascii="Arial" w:hAnsi="Arial" w:cs="Arial"/>
          <w:sz w:val="22"/>
          <w:szCs w:val="22"/>
        </w:rPr>
      </w:pPr>
    </w:p>
    <w:p w14:paraId="25D4B8DD" w14:textId="77777777" w:rsidR="00507C2B" w:rsidRDefault="00507C2B" w:rsidP="00507C2B">
      <w:pPr>
        <w:tabs>
          <w:tab w:val="left" w:pos="9026"/>
        </w:tabs>
        <w:spacing w:line="480" w:lineRule="auto"/>
        <w:ind w:right="426"/>
        <w:jc w:val="both"/>
        <w:rPr>
          <w:rFonts w:ascii="Arial" w:hAnsi="Arial" w:cs="Arial"/>
          <w:sz w:val="22"/>
          <w:szCs w:val="22"/>
        </w:rPr>
      </w:pPr>
    </w:p>
    <w:p w14:paraId="6CC4B73F" w14:textId="77777777" w:rsidR="00507C2B" w:rsidRDefault="00507C2B" w:rsidP="00507C2B">
      <w:pPr>
        <w:tabs>
          <w:tab w:val="left" w:pos="9026"/>
        </w:tabs>
        <w:spacing w:line="480" w:lineRule="auto"/>
        <w:ind w:right="426"/>
        <w:jc w:val="center"/>
        <w:rPr>
          <w:rFonts w:ascii="Arial" w:hAnsi="Arial" w:cs="Arial"/>
          <w:sz w:val="22"/>
          <w:szCs w:val="22"/>
        </w:rPr>
      </w:pPr>
      <w:r>
        <w:rPr>
          <w:rFonts w:ascii="Arial" w:hAnsi="Arial" w:cs="Arial"/>
          <w:sz w:val="22"/>
          <w:szCs w:val="22"/>
        </w:rPr>
        <w:t>Figure 1: Gender split between of Directors in Top 100 highest grossing films from 2024</w:t>
      </w:r>
    </w:p>
    <w:p w14:paraId="51B6D83B" w14:textId="77777777" w:rsidR="00507C2B" w:rsidRDefault="00507C2B" w:rsidP="00507C2B">
      <w:pPr>
        <w:tabs>
          <w:tab w:val="left" w:pos="9026"/>
        </w:tabs>
        <w:spacing w:line="480" w:lineRule="auto"/>
        <w:ind w:right="426"/>
        <w:jc w:val="both"/>
        <w:rPr>
          <w:rFonts w:ascii="Arial" w:hAnsi="Arial" w:cs="Arial"/>
          <w:sz w:val="22"/>
          <w:szCs w:val="22"/>
        </w:rPr>
      </w:pPr>
      <w:r>
        <w:rPr>
          <w:noProof/>
          <w14:ligatures w14:val="standardContextual"/>
        </w:rPr>
        <w:drawing>
          <wp:anchor distT="0" distB="0" distL="114300" distR="114300" simplePos="0" relativeHeight="251663360" behindDoc="1" locked="0" layoutInCell="1" allowOverlap="1" wp14:anchorId="066F0667" wp14:editId="6C555E74">
            <wp:simplePos x="0" y="0"/>
            <wp:positionH relativeFrom="column">
              <wp:posOffset>870531</wp:posOffset>
            </wp:positionH>
            <wp:positionV relativeFrom="paragraph">
              <wp:posOffset>132080</wp:posOffset>
            </wp:positionV>
            <wp:extent cx="3992880" cy="2453640"/>
            <wp:effectExtent l="0" t="0" r="7620" b="10160"/>
            <wp:wrapTight wrapText="bothSides">
              <wp:wrapPolygon edited="0">
                <wp:start x="0" y="0"/>
                <wp:lineTo x="0" y="21578"/>
                <wp:lineTo x="21573" y="21578"/>
                <wp:lineTo x="21573" y="0"/>
                <wp:lineTo x="0" y="0"/>
              </wp:wrapPolygon>
            </wp:wrapTight>
            <wp:docPr id="1299875667" name="Chart 1" descr="Chart type: Doughnut. M accounts for the majority of 'Gender Writer'.&#10;&#10;Description automatically generated">
              <a:extLst xmlns:a="http://schemas.openxmlformats.org/drawingml/2006/main">
                <a:ext uri="{FF2B5EF4-FFF2-40B4-BE49-F238E27FC236}">
                  <a16:creationId xmlns:a16="http://schemas.microsoft.com/office/drawing/2014/main" id="{40EDCE88-BC58-4E6A-7DF6-35D3F610AE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6E92424C" w14:textId="77777777" w:rsidR="00507C2B" w:rsidRDefault="00507C2B" w:rsidP="00507C2B">
      <w:pPr>
        <w:tabs>
          <w:tab w:val="left" w:pos="9026"/>
        </w:tabs>
        <w:spacing w:line="480" w:lineRule="auto"/>
        <w:ind w:right="426"/>
        <w:jc w:val="both"/>
        <w:rPr>
          <w:rFonts w:ascii="Arial" w:hAnsi="Arial" w:cs="Arial"/>
          <w:sz w:val="22"/>
          <w:szCs w:val="22"/>
        </w:rPr>
      </w:pPr>
    </w:p>
    <w:p w14:paraId="7C0648E7" w14:textId="77777777" w:rsidR="00507C2B" w:rsidRDefault="00507C2B" w:rsidP="00507C2B">
      <w:pPr>
        <w:tabs>
          <w:tab w:val="left" w:pos="9026"/>
        </w:tabs>
        <w:spacing w:line="480" w:lineRule="auto"/>
        <w:ind w:right="426"/>
        <w:jc w:val="both"/>
        <w:rPr>
          <w:rFonts w:ascii="Arial" w:hAnsi="Arial" w:cs="Arial"/>
          <w:sz w:val="22"/>
          <w:szCs w:val="22"/>
        </w:rPr>
      </w:pPr>
    </w:p>
    <w:p w14:paraId="1827CA52" w14:textId="77777777" w:rsidR="00507C2B" w:rsidRDefault="00507C2B" w:rsidP="00507C2B">
      <w:pPr>
        <w:tabs>
          <w:tab w:val="left" w:pos="9026"/>
        </w:tabs>
        <w:spacing w:line="480" w:lineRule="auto"/>
        <w:ind w:right="426"/>
        <w:jc w:val="both"/>
        <w:rPr>
          <w:rFonts w:ascii="Arial" w:hAnsi="Arial" w:cs="Arial"/>
          <w:sz w:val="22"/>
          <w:szCs w:val="22"/>
        </w:rPr>
      </w:pPr>
    </w:p>
    <w:p w14:paraId="49895DC4" w14:textId="77777777" w:rsidR="00507C2B" w:rsidRDefault="00507C2B" w:rsidP="00507C2B">
      <w:pPr>
        <w:tabs>
          <w:tab w:val="left" w:pos="9026"/>
        </w:tabs>
        <w:spacing w:line="480" w:lineRule="auto"/>
        <w:ind w:right="426"/>
        <w:jc w:val="both"/>
        <w:rPr>
          <w:rFonts w:ascii="Arial" w:hAnsi="Arial" w:cs="Arial"/>
          <w:sz w:val="22"/>
          <w:szCs w:val="22"/>
        </w:rPr>
      </w:pPr>
    </w:p>
    <w:p w14:paraId="35DF07F6" w14:textId="77777777" w:rsidR="00507C2B" w:rsidRDefault="00507C2B" w:rsidP="00507C2B">
      <w:pPr>
        <w:tabs>
          <w:tab w:val="left" w:pos="9026"/>
        </w:tabs>
        <w:spacing w:line="480" w:lineRule="auto"/>
        <w:ind w:right="426"/>
        <w:jc w:val="both"/>
        <w:rPr>
          <w:rFonts w:ascii="Arial" w:hAnsi="Arial" w:cs="Arial"/>
          <w:sz w:val="22"/>
          <w:szCs w:val="22"/>
        </w:rPr>
      </w:pPr>
    </w:p>
    <w:p w14:paraId="48414773" w14:textId="77777777" w:rsidR="00507C2B" w:rsidRDefault="00507C2B" w:rsidP="00507C2B">
      <w:pPr>
        <w:tabs>
          <w:tab w:val="left" w:pos="9026"/>
        </w:tabs>
        <w:spacing w:line="480" w:lineRule="auto"/>
        <w:ind w:right="426"/>
        <w:jc w:val="both"/>
        <w:rPr>
          <w:rFonts w:ascii="Arial" w:hAnsi="Arial" w:cs="Arial"/>
          <w:sz w:val="22"/>
          <w:szCs w:val="22"/>
        </w:rPr>
      </w:pPr>
    </w:p>
    <w:p w14:paraId="0B5EF3E0" w14:textId="77777777" w:rsidR="00507C2B" w:rsidRDefault="00507C2B" w:rsidP="00507C2B">
      <w:pPr>
        <w:tabs>
          <w:tab w:val="left" w:pos="9026"/>
        </w:tabs>
        <w:spacing w:line="480" w:lineRule="auto"/>
        <w:ind w:right="426"/>
        <w:jc w:val="both"/>
        <w:rPr>
          <w:rFonts w:ascii="Arial" w:hAnsi="Arial" w:cs="Arial"/>
          <w:sz w:val="22"/>
          <w:szCs w:val="22"/>
        </w:rPr>
      </w:pPr>
    </w:p>
    <w:p w14:paraId="54BE9DD5" w14:textId="77777777" w:rsidR="00507C2B" w:rsidRDefault="00507C2B" w:rsidP="00507C2B">
      <w:pPr>
        <w:tabs>
          <w:tab w:val="left" w:pos="9026"/>
        </w:tabs>
        <w:spacing w:line="480" w:lineRule="auto"/>
        <w:ind w:right="426"/>
        <w:jc w:val="both"/>
        <w:rPr>
          <w:rFonts w:ascii="Arial" w:hAnsi="Arial" w:cs="Arial"/>
          <w:sz w:val="22"/>
          <w:szCs w:val="22"/>
        </w:rPr>
      </w:pPr>
    </w:p>
    <w:p w14:paraId="2FB9DCD5" w14:textId="77777777" w:rsidR="00507C2B" w:rsidRDefault="00507C2B" w:rsidP="00507C2B">
      <w:pPr>
        <w:tabs>
          <w:tab w:val="left" w:pos="9026"/>
        </w:tabs>
        <w:spacing w:line="480" w:lineRule="auto"/>
        <w:ind w:right="426"/>
        <w:jc w:val="center"/>
        <w:rPr>
          <w:rFonts w:ascii="Arial" w:hAnsi="Arial" w:cs="Arial"/>
          <w:sz w:val="22"/>
          <w:szCs w:val="22"/>
        </w:rPr>
      </w:pPr>
      <w:r>
        <w:rPr>
          <w:rFonts w:ascii="Arial" w:hAnsi="Arial" w:cs="Arial"/>
          <w:sz w:val="22"/>
          <w:szCs w:val="22"/>
        </w:rPr>
        <w:t>Figure 2: Gender split between of Directors in Top 100 highest grossing films from 2024</w:t>
      </w:r>
    </w:p>
    <w:p w14:paraId="085992CD" w14:textId="77777777" w:rsidR="00507C2B" w:rsidRDefault="00507C2B" w:rsidP="00507C2B">
      <w:pPr>
        <w:tabs>
          <w:tab w:val="left" w:pos="9026"/>
        </w:tabs>
        <w:spacing w:line="480" w:lineRule="auto"/>
        <w:ind w:right="426"/>
        <w:jc w:val="both"/>
        <w:rPr>
          <w:rFonts w:ascii="Arial" w:hAnsi="Arial" w:cs="Arial"/>
          <w:sz w:val="22"/>
          <w:szCs w:val="22"/>
        </w:rPr>
      </w:pPr>
    </w:p>
    <w:p w14:paraId="6F617785" w14:textId="1EDA52C1" w:rsidR="00507C2B" w:rsidRDefault="00507C2B" w:rsidP="00507C2B">
      <w:pPr>
        <w:tabs>
          <w:tab w:val="left" w:pos="9026"/>
        </w:tabs>
        <w:spacing w:line="480" w:lineRule="auto"/>
        <w:ind w:right="426"/>
        <w:jc w:val="both"/>
        <w:rPr>
          <w:rFonts w:ascii="Arial" w:hAnsi="Arial" w:cs="Arial"/>
          <w:sz w:val="22"/>
          <w:szCs w:val="22"/>
        </w:rPr>
      </w:pPr>
      <w:r w:rsidRPr="008043EE">
        <w:rPr>
          <w:rFonts w:ascii="Arial" w:hAnsi="Arial" w:cs="Arial"/>
          <w:sz w:val="22"/>
          <w:szCs w:val="22"/>
        </w:rPr>
        <w:t>Th</w:t>
      </w:r>
      <w:r>
        <w:rPr>
          <w:rFonts w:ascii="Arial" w:hAnsi="Arial" w:cs="Arial"/>
          <w:sz w:val="22"/>
          <w:szCs w:val="22"/>
        </w:rPr>
        <w:t>is</w:t>
      </w:r>
      <w:r w:rsidRPr="008043EE">
        <w:rPr>
          <w:rFonts w:ascii="Arial" w:hAnsi="Arial" w:cs="Arial"/>
          <w:sz w:val="22"/>
          <w:szCs w:val="22"/>
        </w:rPr>
        <w:t xml:space="preserve"> study finds that male directors account for 90%</w:t>
      </w:r>
      <w:r>
        <w:rPr>
          <w:rFonts w:ascii="Arial" w:hAnsi="Arial" w:cs="Arial"/>
          <w:sz w:val="22"/>
          <w:szCs w:val="22"/>
        </w:rPr>
        <w:t xml:space="preserve"> of all creators in the top 100 highest grossing films of 2024, with female directors directing ten titles. </w:t>
      </w:r>
      <w:r w:rsidRPr="00C84309">
        <w:rPr>
          <w:rFonts w:ascii="Arial" w:hAnsi="Arial" w:cs="Arial"/>
          <w:sz w:val="22"/>
          <w:szCs w:val="22"/>
        </w:rPr>
        <w:t>Female writers account for 8% of the top 100 grossing films, with male writers accounting for the remaining 92% of films. Therefore, accept H</w:t>
      </w:r>
      <w:r w:rsidRPr="00C84309">
        <w:rPr>
          <w:rFonts w:ascii="Cambria Math" w:hAnsi="Cambria Math" w:cs="Cambria Math"/>
          <w:sz w:val="22"/>
          <w:szCs w:val="22"/>
        </w:rPr>
        <w:t>₁</w:t>
      </w:r>
      <w:r w:rsidRPr="00C84309">
        <w:rPr>
          <w:rFonts w:ascii="Arial" w:hAnsi="Arial" w:cs="Arial"/>
          <w:sz w:val="22"/>
          <w:szCs w:val="22"/>
        </w:rPr>
        <w:t xml:space="preserve">.  There is a statistically significant difference </w:t>
      </w:r>
      <w:r>
        <w:rPr>
          <w:rFonts w:ascii="Arial" w:hAnsi="Arial" w:cs="Arial"/>
          <w:sz w:val="22"/>
          <w:szCs w:val="22"/>
        </w:rPr>
        <w:t xml:space="preserve">between male and female </w:t>
      </w:r>
      <w:r>
        <w:rPr>
          <w:rFonts w:ascii="Arial" w:hAnsi="Arial" w:cs="Arial"/>
          <w:sz w:val="22"/>
          <w:szCs w:val="22"/>
        </w:rPr>
        <w:lastRenderedPageBreak/>
        <w:t>creators of the top 100 highest grossing films of 2024</w:t>
      </w:r>
      <w:r w:rsidRPr="00C84309">
        <w:rPr>
          <w:rFonts w:ascii="Arial" w:hAnsi="Arial" w:cs="Arial"/>
          <w:sz w:val="22"/>
          <w:szCs w:val="22"/>
        </w:rPr>
        <w:t>.</w:t>
      </w:r>
      <w:r>
        <w:rPr>
          <w:rFonts w:ascii="Arial" w:hAnsi="Arial" w:cs="Arial"/>
          <w:sz w:val="22"/>
          <w:szCs w:val="22"/>
        </w:rPr>
        <w:t xml:space="preserve"> This is in keeping with the findings of </w:t>
      </w:r>
      <w:proofErr w:type="spellStart"/>
      <w:r>
        <w:rPr>
          <w:rFonts w:ascii="Arial" w:hAnsi="Arial" w:cs="Arial"/>
          <w:sz w:val="22"/>
          <w:szCs w:val="22"/>
        </w:rPr>
        <w:t>Lauzen</w:t>
      </w:r>
      <w:proofErr w:type="spellEnd"/>
      <w:r>
        <w:rPr>
          <w:rFonts w:ascii="Arial" w:hAnsi="Arial" w:cs="Arial"/>
          <w:sz w:val="22"/>
          <w:szCs w:val="22"/>
        </w:rPr>
        <w:t xml:space="preserve"> (202</w:t>
      </w:r>
      <w:r w:rsidR="00A230B6">
        <w:rPr>
          <w:rFonts w:ascii="Arial" w:hAnsi="Arial" w:cs="Arial"/>
          <w:sz w:val="22"/>
          <w:szCs w:val="22"/>
        </w:rPr>
        <w:t>5</w:t>
      </w:r>
      <w:r>
        <w:rPr>
          <w:rFonts w:ascii="Arial" w:hAnsi="Arial" w:cs="Arial"/>
          <w:sz w:val="22"/>
          <w:szCs w:val="22"/>
        </w:rPr>
        <w:t xml:space="preserve">). </w:t>
      </w:r>
    </w:p>
    <w:p w14:paraId="09331A3D" w14:textId="77777777" w:rsidR="00507C2B" w:rsidRPr="00C84309" w:rsidRDefault="00507C2B" w:rsidP="00507C2B">
      <w:pPr>
        <w:tabs>
          <w:tab w:val="left" w:pos="9026"/>
        </w:tabs>
        <w:spacing w:line="480" w:lineRule="auto"/>
        <w:ind w:right="426"/>
        <w:jc w:val="both"/>
        <w:rPr>
          <w:rFonts w:ascii="Arial" w:hAnsi="Arial" w:cs="Arial"/>
          <w:sz w:val="22"/>
          <w:szCs w:val="22"/>
          <w:highlight w:val="yellow"/>
        </w:rPr>
      </w:pPr>
    </w:p>
    <w:p w14:paraId="08823F73" w14:textId="77777777" w:rsidR="00507C2B" w:rsidRPr="00BA7691" w:rsidRDefault="00507C2B" w:rsidP="00507C2B">
      <w:pPr>
        <w:tabs>
          <w:tab w:val="left" w:pos="9026"/>
        </w:tabs>
        <w:spacing w:line="480" w:lineRule="auto"/>
        <w:ind w:right="426"/>
        <w:rPr>
          <w:rFonts w:ascii="Arial" w:hAnsi="Arial" w:cs="Arial"/>
          <w:b/>
          <w:bCs/>
          <w:sz w:val="22"/>
          <w:szCs w:val="22"/>
        </w:rPr>
      </w:pPr>
      <w:r w:rsidRPr="00BA7691">
        <w:rPr>
          <w:rFonts w:ascii="Arial" w:hAnsi="Arial" w:cs="Arial"/>
          <w:b/>
          <w:bCs/>
          <w:sz w:val="22"/>
          <w:szCs w:val="22"/>
        </w:rPr>
        <w:t xml:space="preserve">Hypothesis 2. There is a </w:t>
      </w:r>
      <w:r>
        <w:rPr>
          <w:rFonts w:ascii="Arial" w:hAnsi="Arial" w:cs="Arial"/>
          <w:b/>
          <w:bCs/>
          <w:sz w:val="22"/>
          <w:szCs w:val="22"/>
        </w:rPr>
        <w:t>relationship</w:t>
      </w:r>
      <w:r w:rsidRPr="00BA7691">
        <w:rPr>
          <w:rFonts w:ascii="Arial" w:hAnsi="Arial" w:cs="Arial"/>
          <w:b/>
          <w:bCs/>
          <w:sz w:val="22"/>
          <w:szCs w:val="22"/>
        </w:rPr>
        <w:t xml:space="preserve"> between female creators and female centred stories</w:t>
      </w:r>
    </w:p>
    <w:tbl>
      <w:tblPr>
        <w:tblpPr w:leftFromText="180" w:rightFromText="180" w:vertAnchor="page" w:horzAnchor="margin" w:tblpXSpec="center" w:tblpY="4228"/>
        <w:tblW w:w="7214" w:type="dxa"/>
        <w:tblLook w:val="04A0" w:firstRow="1" w:lastRow="0" w:firstColumn="1" w:lastColumn="0" w:noHBand="0" w:noVBand="1"/>
      </w:tblPr>
      <w:tblGrid>
        <w:gridCol w:w="2594"/>
        <w:gridCol w:w="1680"/>
        <w:gridCol w:w="1538"/>
        <w:gridCol w:w="1402"/>
      </w:tblGrid>
      <w:tr w:rsidR="00507C2B" w14:paraId="46C09797" w14:textId="77777777" w:rsidTr="00440B29">
        <w:trPr>
          <w:trHeight w:val="320"/>
        </w:trPr>
        <w:tc>
          <w:tcPr>
            <w:tcW w:w="2594" w:type="dxa"/>
            <w:tcBorders>
              <w:top w:val="nil"/>
              <w:left w:val="nil"/>
              <w:bottom w:val="nil"/>
              <w:right w:val="nil"/>
            </w:tcBorders>
            <w:shd w:val="clear" w:color="C0E6F5" w:fill="C0E6F5"/>
            <w:noWrap/>
            <w:vAlign w:val="bottom"/>
            <w:hideMark/>
          </w:tcPr>
          <w:p w14:paraId="07C8D57B" w14:textId="77777777" w:rsidR="00507C2B" w:rsidRDefault="00507C2B" w:rsidP="00440B29">
            <w:pPr>
              <w:rPr>
                <w:rFonts w:ascii="Aptos Narrow" w:hAnsi="Aptos Narrow"/>
                <w:b/>
                <w:bCs/>
                <w:color w:val="000000"/>
              </w:rPr>
            </w:pPr>
          </w:p>
        </w:tc>
        <w:tc>
          <w:tcPr>
            <w:tcW w:w="3218" w:type="dxa"/>
            <w:gridSpan w:val="2"/>
            <w:tcBorders>
              <w:top w:val="nil"/>
              <w:left w:val="nil"/>
              <w:bottom w:val="nil"/>
              <w:right w:val="nil"/>
            </w:tcBorders>
            <w:shd w:val="clear" w:color="C0E6F5" w:fill="C0E6F5"/>
            <w:noWrap/>
            <w:vAlign w:val="bottom"/>
            <w:hideMark/>
          </w:tcPr>
          <w:p w14:paraId="3EB273B9" w14:textId="77777777" w:rsidR="00507C2B" w:rsidRDefault="00507C2B" w:rsidP="00440B29">
            <w:pPr>
              <w:rPr>
                <w:rFonts w:ascii="Aptos Narrow" w:hAnsi="Aptos Narrow"/>
                <w:b/>
                <w:bCs/>
                <w:color w:val="000000"/>
              </w:rPr>
            </w:pPr>
            <w:r>
              <w:rPr>
                <w:rFonts w:ascii="Aptos Narrow" w:hAnsi="Aptos Narrow"/>
                <w:b/>
                <w:bCs/>
                <w:color w:val="000000"/>
              </w:rPr>
              <w:t xml:space="preserve">Gender </w:t>
            </w:r>
            <w:proofErr w:type="gramStart"/>
            <w:r>
              <w:rPr>
                <w:rFonts w:ascii="Aptos Narrow" w:hAnsi="Aptos Narrow"/>
                <w:b/>
                <w:bCs/>
                <w:color w:val="000000"/>
              </w:rPr>
              <w:t>Lead</w:t>
            </w:r>
            <w:proofErr w:type="gramEnd"/>
          </w:p>
        </w:tc>
        <w:tc>
          <w:tcPr>
            <w:tcW w:w="1402" w:type="dxa"/>
            <w:tcBorders>
              <w:top w:val="nil"/>
              <w:left w:val="nil"/>
              <w:bottom w:val="nil"/>
              <w:right w:val="nil"/>
            </w:tcBorders>
            <w:shd w:val="clear" w:color="C0E6F5" w:fill="C0E6F5"/>
            <w:noWrap/>
            <w:vAlign w:val="bottom"/>
            <w:hideMark/>
          </w:tcPr>
          <w:p w14:paraId="5F0E6835" w14:textId="77777777" w:rsidR="00507C2B" w:rsidRDefault="00507C2B" w:rsidP="00440B29"/>
        </w:tc>
      </w:tr>
      <w:tr w:rsidR="00507C2B" w14:paraId="53F1709C" w14:textId="77777777" w:rsidTr="00440B29">
        <w:trPr>
          <w:trHeight w:val="79"/>
        </w:trPr>
        <w:tc>
          <w:tcPr>
            <w:tcW w:w="2594" w:type="dxa"/>
            <w:tcBorders>
              <w:top w:val="nil"/>
              <w:left w:val="nil"/>
              <w:bottom w:val="single" w:sz="4" w:space="0" w:color="44B3E1"/>
              <w:right w:val="nil"/>
            </w:tcBorders>
            <w:shd w:val="clear" w:color="C0E6F5" w:fill="C0E6F5"/>
            <w:noWrap/>
            <w:vAlign w:val="bottom"/>
            <w:hideMark/>
          </w:tcPr>
          <w:p w14:paraId="658449A1" w14:textId="77777777" w:rsidR="00507C2B" w:rsidRDefault="00507C2B" w:rsidP="00440B29">
            <w:pPr>
              <w:rPr>
                <w:rFonts w:ascii="Aptos Narrow" w:hAnsi="Aptos Narrow"/>
                <w:b/>
                <w:bCs/>
                <w:color w:val="000000"/>
              </w:rPr>
            </w:pPr>
            <w:r>
              <w:rPr>
                <w:rFonts w:ascii="Aptos Narrow" w:hAnsi="Aptos Narrow"/>
                <w:b/>
                <w:bCs/>
                <w:color w:val="000000"/>
              </w:rPr>
              <w:t>Gender Director</w:t>
            </w:r>
          </w:p>
        </w:tc>
        <w:tc>
          <w:tcPr>
            <w:tcW w:w="1680" w:type="dxa"/>
            <w:tcBorders>
              <w:top w:val="nil"/>
              <w:left w:val="nil"/>
              <w:bottom w:val="single" w:sz="4" w:space="0" w:color="44B3E1"/>
              <w:right w:val="nil"/>
            </w:tcBorders>
            <w:shd w:val="clear" w:color="C0E6F5" w:fill="C0E6F5"/>
            <w:noWrap/>
            <w:vAlign w:val="bottom"/>
            <w:hideMark/>
          </w:tcPr>
          <w:p w14:paraId="1F099429" w14:textId="77777777" w:rsidR="00507C2B" w:rsidRDefault="00507C2B" w:rsidP="00440B29">
            <w:pPr>
              <w:rPr>
                <w:rFonts w:ascii="Aptos Narrow" w:hAnsi="Aptos Narrow"/>
                <w:b/>
                <w:bCs/>
                <w:color w:val="000000"/>
              </w:rPr>
            </w:pPr>
            <w:r>
              <w:rPr>
                <w:rFonts w:ascii="Aptos Narrow" w:hAnsi="Aptos Narrow"/>
                <w:b/>
                <w:bCs/>
                <w:color w:val="000000"/>
              </w:rPr>
              <w:t>M</w:t>
            </w:r>
          </w:p>
        </w:tc>
        <w:tc>
          <w:tcPr>
            <w:tcW w:w="1538" w:type="dxa"/>
            <w:tcBorders>
              <w:top w:val="nil"/>
              <w:left w:val="nil"/>
              <w:bottom w:val="single" w:sz="4" w:space="0" w:color="44B3E1"/>
              <w:right w:val="nil"/>
            </w:tcBorders>
            <w:shd w:val="clear" w:color="C0E6F5" w:fill="C0E6F5"/>
            <w:noWrap/>
            <w:vAlign w:val="bottom"/>
            <w:hideMark/>
          </w:tcPr>
          <w:p w14:paraId="4D85A73C" w14:textId="77777777" w:rsidR="00507C2B" w:rsidRDefault="00507C2B" w:rsidP="00440B29">
            <w:pPr>
              <w:rPr>
                <w:rFonts w:ascii="Aptos Narrow" w:hAnsi="Aptos Narrow"/>
                <w:b/>
                <w:bCs/>
                <w:color w:val="000000"/>
              </w:rPr>
            </w:pPr>
            <w:r>
              <w:rPr>
                <w:rFonts w:ascii="Aptos Narrow" w:hAnsi="Aptos Narrow"/>
                <w:b/>
                <w:bCs/>
                <w:color w:val="000000"/>
              </w:rPr>
              <w:t>F</w:t>
            </w:r>
          </w:p>
        </w:tc>
        <w:tc>
          <w:tcPr>
            <w:tcW w:w="1402" w:type="dxa"/>
            <w:tcBorders>
              <w:top w:val="nil"/>
              <w:left w:val="nil"/>
              <w:bottom w:val="single" w:sz="4" w:space="0" w:color="44B3E1"/>
              <w:right w:val="nil"/>
            </w:tcBorders>
            <w:shd w:val="clear" w:color="C0E6F5" w:fill="C0E6F5"/>
            <w:noWrap/>
            <w:vAlign w:val="bottom"/>
            <w:hideMark/>
          </w:tcPr>
          <w:p w14:paraId="1B6D876F" w14:textId="77777777" w:rsidR="00507C2B" w:rsidRDefault="00507C2B" w:rsidP="00440B29">
            <w:pPr>
              <w:rPr>
                <w:rFonts w:ascii="Aptos Narrow" w:hAnsi="Aptos Narrow"/>
                <w:b/>
                <w:bCs/>
                <w:color w:val="000000"/>
              </w:rPr>
            </w:pPr>
            <w:r>
              <w:rPr>
                <w:rFonts w:ascii="Aptos Narrow" w:hAnsi="Aptos Narrow"/>
                <w:b/>
                <w:bCs/>
                <w:color w:val="000000"/>
              </w:rPr>
              <w:t>Grand Total</w:t>
            </w:r>
          </w:p>
        </w:tc>
      </w:tr>
      <w:tr w:rsidR="00507C2B" w14:paraId="5B88440C" w14:textId="77777777" w:rsidTr="00440B29">
        <w:trPr>
          <w:trHeight w:val="320"/>
        </w:trPr>
        <w:tc>
          <w:tcPr>
            <w:tcW w:w="2594" w:type="dxa"/>
            <w:tcBorders>
              <w:top w:val="nil"/>
              <w:left w:val="nil"/>
              <w:bottom w:val="nil"/>
              <w:right w:val="nil"/>
            </w:tcBorders>
            <w:shd w:val="clear" w:color="auto" w:fill="auto"/>
            <w:noWrap/>
            <w:vAlign w:val="bottom"/>
            <w:hideMark/>
          </w:tcPr>
          <w:p w14:paraId="7079EEDB" w14:textId="77777777" w:rsidR="00507C2B" w:rsidRDefault="00507C2B" w:rsidP="00440B29">
            <w:pPr>
              <w:rPr>
                <w:rFonts w:ascii="Aptos Narrow" w:hAnsi="Aptos Narrow"/>
                <w:color w:val="000000"/>
              </w:rPr>
            </w:pPr>
            <w:r>
              <w:rPr>
                <w:rFonts w:ascii="Aptos Narrow" w:hAnsi="Aptos Narrow"/>
                <w:color w:val="000000"/>
              </w:rPr>
              <w:t>M</w:t>
            </w:r>
          </w:p>
        </w:tc>
        <w:tc>
          <w:tcPr>
            <w:tcW w:w="1680" w:type="dxa"/>
            <w:tcBorders>
              <w:top w:val="nil"/>
              <w:left w:val="nil"/>
              <w:bottom w:val="nil"/>
              <w:right w:val="nil"/>
            </w:tcBorders>
            <w:shd w:val="clear" w:color="auto" w:fill="auto"/>
            <w:noWrap/>
            <w:vAlign w:val="bottom"/>
            <w:hideMark/>
          </w:tcPr>
          <w:p w14:paraId="10CD2DC4" w14:textId="77777777" w:rsidR="00507C2B" w:rsidRDefault="00507C2B" w:rsidP="00440B29">
            <w:pPr>
              <w:jc w:val="right"/>
              <w:rPr>
                <w:rFonts w:ascii="Aptos Narrow" w:hAnsi="Aptos Narrow"/>
                <w:color w:val="000000"/>
              </w:rPr>
            </w:pPr>
            <w:r>
              <w:rPr>
                <w:rFonts w:ascii="Aptos Narrow" w:hAnsi="Aptos Narrow"/>
                <w:color w:val="000000"/>
              </w:rPr>
              <w:t>57</w:t>
            </w:r>
          </w:p>
        </w:tc>
        <w:tc>
          <w:tcPr>
            <w:tcW w:w="1538" w:type="dxa"/>
            <w:tcBorders>
              <w:top w:val="nil"/>
              <w:left w:val="nil"/>
              <w:bottom w:val="nil"/>
              <w:right w:val="nil"/>
            </w:tcBorders>
            <w:shd w:val="clear" w:color="auto" w:fill="auto"/>
            <w:noWrap/>
            <w:vAlign w:val="bottom"/>
            <w:hideMark/>
          </w:tcPr>
          <w:p w14:paraId="2A616264" w14:textId="77777777" w:rsidR="00507C2B" w:rsidRDefault="00507C2B" w:rsidP="00440B29">
            <w:pPr>
              <w:jc w:val="right"/>
              <w:rPr>
                <w:rFonts w:ascii="Aptos Narrow" w:hAnsi="Aptos Narrow"/>
                <w:color w:val="000000"/>
              </w:rPr>
            </w:pPr>
            <w:r>
              <w:rPr>
                <w:rFonts w:ascii="Aptos Narrow" w:hAnsi="Aptos Narrow"/>
                <w:color w:val="000000"/>
              </w:rPr>
              <w:t>32</w:t>
            </w:r>
          </w:p>
        </w:tc>
        <w:tc>
          <w:tcPr>
            <w:tcW w:w="1402" w:type="dxa"/>
            <w:tcBorders>
              <w:top w:val="nil"/>
              <w:left w:val="nil"/>
              <w:bottom w:val="nil"/>
              <w:right w:val="nil"/>
            </w:tcBorders>
            <w:shd w:val="clear" w:color="auto" w:fill="auto"/>
            <w:noWrap/>
            <w:vAlign w:val="bottom"/>
            <w:hideMark/>
          </w:tcPr>
          <w:p w14:paraId="750853EB" w14:textId="77777777" w:rsidR="00507C2B" w:rsidRDefault="00507C2B" w:rsidP="00440B29">
            <w:pPr>
              <w:jc w:val="right"/>
              <w:rPr>
                <w:rFonts w:ascii="Aptos Narrow" w:hAnsi="Aptos Narrow"/>
                <w:color w:val="000000"/>
              </w:rPr>
            </w:pPr>
            <w:r>
              <w:rPr>
                <w:rFonts w:ascii="Aptos Narrow" w:hAnsi="Aptos Narrow"/>
                <w:color w:val="000000"/>
              </w:rPr>
              <w:t>90</w:t>
            </w:r>
          </w:p>
        </w:tc>
      </w:tr>
      <w:tr w:rsidR="00507C2B" w14:paraId="4431C995" w14:textId="77777777" w:rsidTr="00440B29">
        <w:trPr>
          <w:trHeight w:val="320"/>
        </w:trPr>
        <w:tc>
          <w:tcPr>
            <w:tcW w:w="2594" w:type="dxa"/>
            <w:tcBorders>
              <w:top w:val="nil"/>
              <w:left w:val="nil"/>
              <w:bottom w:val="nil"/>
              <w:right w:val="nil"/>
            </w:tcBorders>
            <w:shd w:val="clear" w:color="auto" w:fill="auto"/>
            <w:noWrap/>
            <w:vAlign w:val="bottom"/>
            <w:hideMark/>
          </w:tcPr>
          <w:p w14:paraId="15A76CEF" w14:textId="77777777" w:rsidR="00507C2B" w:rsidRDefault="00507C2B" w:rsidP="00440B29">
            <w:pPr>
              <w:rPr>
                <w:rFonts w:ascii="Aptos Narrow" w:hAnsi="Aptos Narrow"/>
                <w:color w:val="000000"/>
              </w:rPr>
            </w:pPr>
            <w:r>
              <w:rPr>
                <w:rFonts w:ascii="Aptos Narrow" w:hAnsi="Aptos Narrow"/>
                <w:color w:val="000000"/>
              </w:rPr>
              <w:t>F</w:t>
            </w:r>
          </w:p>
        </w:tc>
        <w:tc>
          <w:tcPr>
            <w:tcW w:w="1680" w:type="dxa"/>
            <w:tcBorders>
              <w:top w:val="nil"/>
              <w:left w:val="nil"/>
              <w:bottom w:val="nil"/>
              <w:right w:val="nil"/>
            </w:tcBorders>
            <w:shd w:val="clear" w:color="auto" w:fill="auto"/>
            <w:noWrap/>
            <w:vAlign w:val="bottom"/>
            <w:hideMark/>
          </w:tcPr>
          <w:p w14:paraId="530AC7DE" w14:textId="77777777" w:rsidR="00507C2B" w:rsidRDefault="00507C2B" w:rsidP="00440B29">
            <w:pPr>
              <w:jc w:val="right"/>
              <w:rPr>
                <w:rFonts w:ascii="Aptos Narrow" w:hAnsi="Aptos Narrow"/>
                <w:color w:val="000000"/>
              </w:rPr>
            </w:pPr>
            <w:r>
              <w:rPr>
                <w:rFonts w:ascii="Aptos Narrow" w:hAnsi="Aptos Narrow"/>
                <w:color w:val="000000"/>
              </w:rPr>
              <w:t>2</w:t>
            </w:r>
          </w:p>
        </w:tc>
        <w:tc>
          <w:tcPr>
            <w:tcW w:w="1538" w:type="dxa"/>
            <w:tcBorders>
              <w:top w:val="nil"/>
              <w:left w:val="nil"/>
              <w:bottom w:val="nil"/>
              <w:right w:val="nil"/>
            </w:tcBorders>
            <w:shd w:val="clear" w:color="auto" w:fill="auto"/>
            <w:noWrap/>
            <w:vAlign w:val="bottom"/>
            <w:hideMark/>
          </w:tcPr>
          <w:p w14:paraId="5FA26E95" w14:textId="77777777" w:rsidR="00507C2B" w:rsidRDefault="00507C2B" w:rsidP="00440B29">
            <w:pPr>
              <w:jc w:val="right"/>
              <w:rPr>
                <w:rFonts w:ascii="Aptos Narrow" w:hAnsi="Aptos Narrow"/>
                <w:color w:val="000000"/>
              </w:rPr>
            </w:pPr>
            <w:r>
              <w:rPr>
                <w:rFonts w:ascii="Aptos Narrow" w:hAnsi="Aptos Narrow"/>
                <w:color w:val="000000"/>
              </w:rPr>
              <w:t>8</w:t>
            </w:r>
          </w:p>
        </w:tc>
        <w:tc>
          <w:tcPr>
            <w:tcW w:w="1402" w:type="dxa"/>
            <w:tcBorders>
              <w:top w:val="nil"/>
              <w:left w:val="nil"/>
              <w:bottom w:val="nil"/>
              <w:right w:val="nil"/>
            </w:tcBorders>
            <w:shd w:val="clear" w:color="auto" w:fill="auto"/>
            <w:noWrap/>
            <w:vAlign w:val="bottom"/>
            <w:hideMark/>
          </w:tcPr>
          <w:p w14:paraId="75792949" w14:textId="77777777" w:rsidR="00507C2B" w:rsidRDefault="00507C2B" w:rsidP="00440B29">
            <w:pPr>
              <w:jc w:val="right"/>
              <w:rPr>
                <w:rFonts w:ascii="Aptos Narrow" w:hAnsi="Aptos Narrow"/>
                <w:color w:val="000000"/>
              </w:rPr>
            </w:pPr>
            <w:r>
              <w:rPr>
                <w:rFonts w:ascii="Aptos Narrow" w:hAnsi="Aptos Narrow"/>
                <w:color w:val="000000"/>
              </w:rPr>
              <w:t>10</w:t>
            </w:r>
          </w:p>
        </w:tc>
      </w:tr>
      <w:tr w:rsidR="00507C2B" w14:paraId="0B1E0DAD" w14:textId="77777777" w:rsidTr="00440B29">
        <w:trPr>
          <w:trHeight w:val="320"/>
        </w:trPr>
        <w:tc>
          <w:tcPr>
            <w:tcW w:w="2594" w:type="dxa"/>
            <w:tcBorders>
              <w:top w:val="single" w:sz="4" w:space="0" w:color="44B3E1"/>
              <w:left w:val="nil"/>
              <w:bottom w:val="nil"/>
              <w:right w:val="nil"/>
            </w:tcBorders>
            <w:shd w:val="clear" w:color="C0E6F5" w:fill="C0E6F5"/>
            <w:noWrap/>
            <w:vAlign w:val="bottom"/>
            <w:hideMark/>
          </w:tcPr>
          <w:p w14:paraId="450F40E8" w14:textId="77777777" w:rsidR="00507C2B" w:rsidRDefault="00507C2B" w:rsidP="00440B29">
            <w:pPr>
              <w:rPr>
                <w:rFonts w:ascii="Aptos Narrow" w:hAnsi="Aptos Narrow"/>
                <w:b/>
                <w:bCs/>
                <w:color w:val="000000"/>
              </w:rPr>
            </w:pPr>
            <w:r>
              <w:rPr>
                <w:rFonts w:ascii="Aptos Narrow" w:hAnsi="Aptos Narrow"/>
                <w:b/>
                <w:bCs/>
                <w:color w:val="000000"/>
              </w:rPr>
              <w:t>Grand Total</w:t>
            </w:r>
          </w:p>
        </w:tc>
        <w:tc>
          <w:tcPr>
            <w:tcW w:w="1680" w:type="dxa"/>
            <w:tcBorders>
              <w:top w:val="single" w:sz="4" w:space="0" w:color="44B3E1"/>
              <w:left w:val="nil"/>
              <w:bottom w:val="nil"/>
              <w:right w:val="nil"/>
            </w:tcBorders>
            <w:shd w:val="clear" w:color="C0E6F5" w:fill="C0E6F5"/>
            <w:noWrap/>
            <w:vAlign w:val="bottom"/>
            <w:hideMark/>
          </w:tcPr>
          <w:p w14:paraId="7539CDB5" w14:textId="77777777" w:rsidR="00507C2B" w:rsidRDefault="00507C2B" w:rsidP="00440B29">
            <w:pPr>
              <w:jc w:val="right"/>
              <w:rPr>
                <w:rFonts w:ascii="Aptos Narrow" w:hAnsi="Aptos Narrow"/>
                <w:b/>
                <w:bCs/>
                <w:color w:val="000000"/>
              </w:rPr>
            </w:pPr>
            <w:r>
              <w:rPr>
                <w:rFonts w:ascii="Aptos Narrow" w:hAnsi="Aptos Narrow"/>
                <w:b/>
                <w:bCs/>
                <w:color w:val="000000"/>
              </w:rPr>
              <w:t>59</w:t>
            </w:r>
          </w:p>
        </w:tc>
        <w:tc>
          <w:tcPr>
            <w:tcW w:w="1538" w:type="dxa"/>
            <w:tcBorders>
              <w:top w:val="single" w:sz="4" w:space="0" w:color="44B3E1"/>
              <w:left w:val="nil"/>
              <w:bottom w:val="nil"/>
              <w:right w:val="nil"/>
            </w:tcBorders>
            <w:shd w:val="clear" w:color="C0E6F5" w:fill="C0E6F5"/>
            <w:noWrap/>
            <w:vAlign w:val="bottom"/>
            <w:hideMark/>
          </w:tcPr>
          <w:p w14:paraId="45959942" w14:textId="77777777" w:rsidR="00507C2B" w:rsidRDefault="00507C2B" w:rsidP="00440B29">
            <w:pPr>
              <w:jc w:val="right"/>
              <w:rPr>
                <w:rFonts w:ascii="Aptos Narrow" w:hAnsi="Aptos Narrow"/>
                <w:b/>
                <w:bCs/>
                <w:color w:val="000000"/>
              </w:rPr>
            </w:pPr>
            <w:r>
              <w:rPr>
                <w:rFonts w:ascii="Aptos Narrow" w:hAnsi="Aptos Narrow"/>
                <w:b/>
                <w:bCs/>
                <w:color w:val="000000"/>
              </w:rPr>
              <w:t>38</w:t>
            </w:r>
          </w:p>
        </w:tc>
        <w:tc>
          <w:tcPr>
            <w:tcW w:w="1402" w:type="dxa"/>
            <w:tcBorders>
              <w:top w:val="single" w:sz="4" w:space="0" w:color="44B3E1"/>
              <w:left w:val="nil"/>
              <w:bottom w:val="nil"/>
              <w:right w:val="nil"/>
            </w:tcBorders>
            <w:shd w:val="clear" w:color="C0E6F5" w:fill="C0E6F5"/>
            <w:noWrap/>
            <w:vAlign w:val="bottom"/>
            <w:hideMark/>
          </w:tcPr>
          <w:p w14:paraId="1725403C" w14:textId="77777777" w:rsidR="00507C2B" w:rsidRDefault="00507C2B" w:rsidP="00440B29">
            <w:pPr>
              <w:jc w:val="right"/>
              <w:rPr>
                <w:rFonts w:ascii="Aptos Narrow" w:hAnsi="Aptos Narrow"/>
                <w:b/>
                <w:bCs/>
                <w:color w:val="000000"/>
              </w:rPr>
            </w:pPr>
            <w:r>
              <w:rPr>
                <w:rFonts w:ascii="Aptos Narrow" w:hAnsi="Aptos Narrow"/>
                <w:b/>
                <w:bCs/>
                <w:color w:val="000000"/>
              </w:rPr>
              <w:t>100</w:t>
            </w:r>
          </w:p>
        </w:tc>
      </w:tr>
    </w:tbl>
    <w:p w14:paraId="1AFF4B17" w14:textId="77777777" w:rsidR="00507C2B" w:rsidRDefault="00507C2B" w:rsidP="00507C2B">
      <w:pPr>
        <w:tabs>
          <w:tab w:val="left" w:pos="9026"/>
        </w:tabs>
        <w:spacing w:line="480" w:lineRule="auto"/>
        <w:ind w:right="426"/>
        <w:jc w:val="both"/>
        <w:rPr>
          <w:rFonts w:ascii="Arial" w:hAnsi="Arial" w:cs="Arial"/>
          <w:sz w:val="22"/>
          <w:szCs w:val="22"/>
          <w:highlight w:val="yellow"/>
        </w:rPr>
      </w:pPr>
    </w:p>
    <w:p w14:paraId="4EF06F65" w14:textId="77777777" w:rsidR="00507C2B" w:rsidRDefault="00507C2B" w:rsidP="00507C2B">
      <w:pPr>
        <w:tabs>
          <w:tab w:val="left" w:pos="9026"/>
        </w:tabs>
        <w:spacing w:line="480" w:lineRule="auto"/>
        <w:ind w:right="426"/>
        <w:jc w:val="both"/>
        <w:rPr>
          <w:rFonts w:ascii="Arial" w:hAnsi="Arial" w:cs="Arial"/>
          <w:sz w:val="22"/>
          <w:szCs w:val="22"/>
          <w:highlight w:val="yellow"/>
        </w:rPr>
      </w:pPr>
    </w:p>
    <w:p w14:paraId="78EE5ED0" w14:textId="77777777" w:rsidR="00507C2B" w:rsidRDefault="00507C2B" w:rsidP="00507C2B">
      <w:pPr>
        <w:tabs>
          <w:tab w:val="left" w:pos="9026"/>
        </w:tabs>
        <w:spacing w:line="480" w:lineRule="auto"/>
        <w:ind w:right="426"/>
        <w:jc w:val="both"/>
        <w:rPr>
          <w:rFonts w:ascii="Arial" w:hAnsi="Arial" w:cs="Arial"/>
          <w:sz w:val="22"/>
          <w:szCs w:val="22"/>
          <w:highlight w:val="yellow"/>
        </w:rPr>
      </w:pPr>
    </w:p>
    <w:p w14:paraId="6BB84BB1" w14:textId="77777777" w:rsidR="00507C2B" w:rsidRDefault="00507C2B" w:rsidP="00507C2B">
      <w:pPr>
        <w:tabs>
          <w:tab w:val="left" w:pos="9026"/>
        </w:tabs>
        <w:spacing w:line="480" w:lineRule="auto"/>
        <w:ind w:right="426"/>
        <w:jc w:val="center"/>
        <w:rPr>
          <w:rFonts w:ascii="Arial" w:hAnsi="Arial" w:cs="Arial"/>
          <w:sz w:val="22"/>
          <w:szCs w:val="22"/>
        </w:rPr>
      </w:pPr>
    </w:p>
    <w:p w14:paraId="183CC85A" w14:textId="77777777" w:rsidR="00507C2B" w:rsidRDefault="00507C2B" w:rsidP="00507C2B">
      <w:pPr>
        <w:tabs>
          <w:tab w:val="left" w:pos="9026"/>
        </w:tabs>
        <w:spacing w:line="480" w:lineRule="auto"/>
        <w:ind w:right="426"/>
        <w:jc w:val="center"/>
        <w:rPr>
          <w:rFonts w:ascii="Arial" w:hAnsi="Arial" w:cs="Arial"/>
          <w:sz w:val="22"/>
          <w:szCs w:val="22"/>
        </w:rPr>
      </w:pPr>
      <w:r>
        <w:rPr>
          <w:rFonts w:ascii="Arial" w:hAnsi="Arial" w:cs="Arial"/>
          <w:sz w:val="22"/>
          <w:szCs w:val="22"/>
        </w:rPr>
        <w:t>Table 1: Gender of director compared with gender of</w:t>
      </w:r>
      <w:r w:rsidRPr="00F9481B">
        <w:rPr>
          <w:rFonts w:ascii="Arial" w:hAnsi="Arial" w:cs="Arial"/>
          <w:sz w:val="22"/>
          <w:szCs w:val="22"/>
        </w:rPr>
        <w:t xml:space="preserve"> </w:t>
      </w:r>
      <w:r>
        <w:rPr>
          <w:rFonts w:ascii="Arial" w:hAnsi="Arial" w:cs="Arial"/>
          <w:sz w:val="22"/>
          <w:szCs w:val="22"/>
        </w:rPr>
        <w:t>lead star</w:t>
      </w:r>
    </w:p>
    <w:tbl>
      <w:tblPr>
        <w:tblpPr w:leftFromText="180" w:rightFromText="180" w:vertAnchor="page" w:horzAnchor="margin" w:tblpXSpec="center" w:tblpY="6674"/>
        <w:tblW w:w="7230" w:type="dxa"/>
        <w:tblLook w:val="04A0" w:firstRow="1" w:lastRow="0" w:firstColumn="1" w:lastColumn="0" w:noHBand="0" w:noVBand="1"/>
      </w:tblPr>
      <w:tblGrid>
        <w:gridCol w:w="2420"/>
        <w:gridCol w:w="1680"/>
        <w:gridCol w:w="1680"/>
        <w:gridCol w:w="1450"/>
      </w:tblGrid>
      <w:tr w:rsidR="00507C2B" w14:paraId="6534BC50" w14:textId="77777777" w:rsidTr="00440B29">
        <w:trPr>
          <w:trHeight w:val="320"/>
        </w:trPr>
        <w:tc>
          <w:tcPr>
            <w:tcW w:w="2420" w:type="dxa"/>
            <w:tcBorders>
              <w:top w:val="nil"/>
              <w:left w:val="nil"/>
              <w:bottom w:val="nil"/>
              <w:right w:val="nil"/>
            </w:tcBorders>
            <w:shd w:val="clear" w:color="C0E6F5" w:fill="C0E6F5"/>
            <w:noWrap/>
            <w:vAlign w:val="bottom"/>
            <w:hideMark/>
          </w:tcPr>
          <w:p w14:paraId="6EDEF2B1" w14:textId="77777777" w:rsidR="00507C2B" w:rsidRDefault="00507C2B" w:rsidP="00440B29">
            <w:pPr>
              <w:rPr>
                <w:rFonts w:ascii="Aptos Narrow" w:hAnsi="Aptos Narrow"/>
                <w:b/>
                <w:bCs/>
                <w:color w:val="000000"/>
              </w:rPr>
            </w:pPr>
          </w:p>
        </w:tc>
        <w:tc>
          <w:tcPr>
            <w:tcW w:w="3360" w:type="dxa"/>
            <w:gridSpan w:val="2"/>
            <w:tcBorders>
              <w:top w:val="nil"/>
              <w:left w:val="nil"/>
              <w:bottom w:val="nil"/>
              <w:right w:val="nil"/>
            </w:tcBorders>
            <w:shd w:val="clear" w:color="C0E6F5" w:fill="C0E6F5"/>
            <w:noWrap/>
            <w:vAlign w:val="bottom"/>
            <w:hideMark/>
          </w:tcPr>
          <w:p w14:paraId="7A1173DF" w14:textId="77777777" w:rsidR="00507C2B" w:rsidRDefault="00507C2B" w:rsidP="00440B29">
            <w:pPr>
              <w:rPr>
                <w:rFonts w:ascii="Aptos Narrow" w:hAnsi="Aptos Narrow"/>
                <w:b/>
                <w:bCs/>
                <w:color w:val="000000"/>
              </w:rPr>
            </w:pPr>
            <w:r>
              <w:rPr>
                <w:rFonts w:ascii="Aptos Narrow" w:hAnsi="Aptos Narrow"/>
                <w:b/>
                <w:bCs/>
                <w:color w:val="000000"/>
              </w:rPr>
              <w:t xml:space="preserve">Gender </w:t>
            </w:r>
            <w:proofErr w:type="gramStart"/>
            <w:r>
              <w:rPr>
                <w:rFonts w:ascii="Aptos Narrow" w:hAnsi="Aptos Narrow"/>
                <w:b/>
                <w:bCs/>
                <w:color w:val="000000"/>
              </w:rPr>
              <w:t>Lead</w:t>
            </w:r>
            <w:proofErr w:type="gramEnd"/>
          </w:p>
        </w:tc>
        <w:tc>
          <w:tcPr>
            <w:tcW w:w="1450" w:type="dxa"/>
            <w:tcBorders>
              <w:top w:val="nil"/>
              <w:left w:val="nil"/>
              <w:bottom w:val="nil"/>
              <w:right w:val="nil"/>
            </w:tcBorders>
            <w:shd w:val="clear" w:color="C0E6F5" w:fill="C0E6F5"/>
            <w:noWrap/>
            <w:vAlign w:val="bottom"/>
            <w:hideMark/>
          </w:tcPr>
          <w:p w14:paraId="0A9730B8" w14:textId="77777777" w:rsidR="00507C2B" w:rsidRDefault="00507C2B" w:rsidP="00440B29"/>
        </w:tc>
      </w:tr>
      <w:tr w:rsidR="00507C2B" w14:paraId="22BDDF70" w14:textId="77777777" w:rsidTr="00440B29">
        <w:trPr>
          <w:trHeight w:val="320"/>
        </w:trPr>
        <w:tc>
          <w:tcPr>
            <w:tcW w:w="2420" w:type="dxa"/>
            <w:tcBorders>
              <w:top w:val="nil"/>
              <w:left w:val="nil"/>
              <w:bottom w:val="single" w:sz="4" w:space="0" w:color="44B3E1"/>
              <w:right w:val="nil"/>
            </w:tcBorders>
            <w:shd w:val="clear" w:color="C0E6F5" w:fill="C0E6F5"/>
            <w:noWrap/>
            <w:vAlign w:val="bottom"/>
            <w:hideMark/>
          </w:tcPr>
          <w:p w14:paraId="33292F1E" w14:textId="77777777" w:rsidR="00507C2B" w:rsidRDefault="00507C2B" w:rsidP="00440B29">
            <w:pPr>
              <w:rPr>
                <w:rFonts w:ascii="Aptos Narrow" w:hAnsi="Aptos Narrow"/>
                <w:b/>
                <w:bCs/>
                <w:color w:val="000000"/>
              </w:rPr>
            </w:pPr>
            <w:r>
              <w:rPr>
                <w:rFonts w:ascii="Aptos Narrow" w:hAnsi="Aptos Narrow"/>
                <w:b/>
                <w:bCs/>
                <w:color w:val="000000"/>
              </w:rPr>
              <w:t>Gender Writer</w:t>
            </w:r>
          </w:p>
        </w:tc>
        <w:tc>
          <w:tcPr>
            <w:tcW w:w="1680" w:type="dxa"/>
            <w:tcBorders>
              <w:top w:val="nil"/>
              <w:left w:val="nil"/>
              <w:bottom w:val="single" w:sz="4" w:space="0" w:color="44B3E1"/>
              <w:right w:val="nil"/>
            </w:tcBorders>
            <w:shd w:val="clear" w:color="C0E6F5" w:fill="C0E6F5"/>
            <w:noWrap/>
            <w:vAlign w:val="bottom"/>
            <w:hideMark/>
          </w:tcPr>
          <w:p w14:paraId="4E015482" w14:textId="77777777" w:rsidR="00507C2B" w:rsidRDefault="00507C2B" w:rsidP="00440B29">
            <w:pPr>
              <w:rPr>
                <w:rFonts w:ascii="Aptos Narrow" w:hAnsi="Aptos Narrow"/>
                <w:b/>
                <w:bCs/>
                <w:color w:val="000000"/>
              </w:rPr>
            </w:pPr>
            <w:r>
              <w:rPr>
                <w:rFonts w:ascii="Aptos Narrow" w:hAnsi="Aptos Narrow"/>
                <w:b/>
                <w:bCs/>
                <w:color w:val="000000"/>
              </w:rPr>
              <w:t>M</w:t>
            </w:r>
          </w:p>
        </w:tc>
        <w:tc>
          <w:tcPr>
            <w:tcW w:w="1680" w:type="dxa"/>
            <w:tcBorders>
              <w:top w:val="nil"/>
              <w:left w:val="nil"/>
              <w:bottom w:val="single" w:sz="4" w:space="0" w:color="44B3E1"/>
              <w:right w:val="nil"/>
            </w:tcBorders>
            <w:shd w:val="clear" w:color="C0E6F5" w:fill="C0E6F5"/>
            <w:noWrap/>
            <w:vAlign w:val="bottom"/>
            <w:hideMark/>
          </w:tcPr>
          <w:p w14:paraId="2413EB6D" w14:textId="77777777" w:rsidR="00507C2B" w:rsidRDefault="00507C2B" w:rsidP="00440B29">
            <w:pPr>
              <w:rPr>
                <w:rFonts w:ascii="Aptos Narrow" w:hAnsi="Aptos Narrow"/>
                <w:b/>
                <w:bCs/>
                <w:color w:val="000000"/>
              </w:rPr>
            </w:pPr>
            <w:r>
              <w:rPr>
                <w:rFonts w:ascii="Aptos Narrow" w:hAnsi="Aptos Narrow"/>
                <w:b/>
                <w:bCs/>
                <w:color w:val="000000"/>
              </w:rPr>
              <w:t>F</w:t>
            </w:r>
          </w:p>
        </w:tc>
        <w:tc>
          <w:tcPr>
            <w:tcW w:w="1450" w:type="dxa"/>
            <w:tcBorders>
              <w:top w:val="nil"/>
              <w:left w:val="nil"/>
              <w:bottom w:val="single" w:sz="4" w:space="0" w:color="44B3E1"/>
              <w:right w:val="nil"/>
            </w:tcBorders>
            <w:shd w:val="clear" w:color="C0E6F5" w:fill="C0E6F5"/>
            <w:noWrap/>
            <w:vAlign w:val="bottom"/>
            <w:hideMark/>
          </w:tcPr>
          <w:p w14:paraId="2B3B732A" w14:textId="77777777" w:rsidR="00507C2B" w:rsidRDefault="00507C2B" w:rsidP="00440B29">
            <w:pPr>
              <w:rPr>
                <w:rFonts w:ascii="Aptos Narrow" w:hAnsi="Aptos Narrow"/>
                <w:b/>
                <w:bCs/>
                <w:color w:val="000000"/>
              </w:rPr>
            </w:pPr>
            <w:r>
              <w:rPr>
                <w:rFonts w:ascii="Aptos Narrow" w:hAnsi="Aptos Narrow"/>
                <w:b/>
                <w:bCs/>
                <w:color w:val="000000"/>
              </w:rPr>
              <w:t>Grand Total</w:t>
            </w:r>
          </w:p>
        </w:tc>
      </w:tr>
      <w:tr w:rsidR="00507C2B" w14:paraId="070DB8F7" w14:textId="77777777" w:rsidTr="00440B29">
        <w:trPr>
          <w:trHeight w:val="320"/>
        </w:trPr>
        <w:tc>
          <w:tcPr>
            <w:tcW w:w="2420" w:type="dxa"/>
            <w:tcBorders>
              <w:top w:val="nil"/>
              <w:left w:val="nil"/>
              <w:bottom w:val="nil"/>
              <w:right w:val="nil"/>
            </w:tcBorders>
            <w:shd w:val="clear" w:color="auto" w:fill="auto"/>
            <w:noWrap/>
            <w:vAlign w:val="bottom"/>
            <w:hideMark/>
          </w:tcPr>
          <w:p w14:paraId="6931829C" w14:textId="77777777" w:rsidR="00507C2B" w:rsidRDefault="00507C2B" w:rsidP="00440B29">
            <w:pPr>
              <w:rPr>
                <w:rFonts w:ascii="Aptos Narrow" w:hAnsi="Aptos Narrow"/>
                <w:color w:val="000000"/>
              </w:rPr>
            </w:pPr>
            <w:r>
              <w:rPr>
                <w:rFonts w:ascii="Aptos Narrow" w:hAnsi="Aptos Narrow"/>
                <w:color w:val="000000"/>
              </w:rPr>
              <w:t>M</w:t>
            </w:r>
          </w:p>
        </w:tc>
        <w:tc>
          <w:tcPr>
            <w:tcW w:w="1680" w:type="dxa"/>
            <w:tcBorders>
              <w:top w:val="nil"/>
              <w:left w:val="nil"/>
              <w:bottom w:val="nil"/>
              <w:right w:val="nil"/>
            </w:tcBorders>
            <w:shd w:val="clear" w:color="auto" w:fill="auto"/>
            <w:noWrap/>
            <w:vAlign w:val="bottom"/>
            <w:hideMark/>
          </w:tcPr>
          <w:p w14:paraId="2B6C79FB" w14:textId="77777777" w:rsidR="00507C2B" w:rsidRDefault="00507C2B" w:rsidP="00440B29">
            <w:pPr>
              <w:jc w:val="right"/>
              <w:rPr>
                <w:rFonts w:ascii="Aptos Narrow" w:hAnsi="Aptos Narrow"/>
                <w:color w:val="000000"/>
              </w:rPr>
            </w:pPr>
            <w:r>
              <w:rPr>
                <w:rFonts w:ascii="Aptos Narrow" w:hAnsi="Aptos Narrow"/>
                <w:color w:val="000000"/>
              </w:rPr>
              <w:t>61</w:t>
            </w:r>
          </w:p>
        </w:tc>
        <w:tc>
          <w:tcPr>
            <w:tcW w:w="1680" w:type="dxa"/>
            <w:tcBorders>
              <w:top w:val="nil"/>
              <w:left w:val="nil"/>
              <w:bottom w:val="nil"/>
              <w:right w:val="nil"/>
            </w:tcBorders>
            <w:shd w:val="clear" w:color="auto" w:fill="auto"/>
            <w:noWrap/>
            <w:vAlign w:val="bottom"/>
            <w:hideMark/>
          </w:tcPr>
          <w:p w14:paraId="7B906DD1" w14:textId="77777777" w:rsidR="00507C2B" w:rsidRDefault="00507C2B" w:rsidP="00440B29">
            <w:pPr>
              <w:jc w:val="right"/>
              <w:rPr>
                <w:rFonts w:ascii="Aptos Narrow" w:hAnsi="Aptos Narrow"/>
                <w:color w:val="000000"/>
              </w:rPr>
            </w:pPr>
            <w:r>
              <w:rPr>
                <w:rFonts w:ascii="Aptos Narrow" w:hAnsi="Aptos Narrow"/>
                <w:color w:val="000000"/>
              </w:rPr>
              <w:t>31</w:t>
            </w:r>
          </w:p>
        </w:tc>
        <w:tc>
          <w:tcPr>
            <w:tcW w:w="1450" w:type="dxa"/>
            <w:tcBorders>
              <w:top w:val="nil"/>
              <w:left w:val="nil"/>
              <w:bottom w:val="nil"/>
              <w:right w:val="nil"/>
            </w:tcBorders>
            <w:shd w:val="clear" w:color="auto" w:fill="auto"/>
            <w:noWrap/>
            <w:vAlign w:val="bottom"/>
            <w:hideMark/>
          </w:tcPr>
          <w:p w14:paraId="6ED1F0BF" w14:textId="77777777" w:rsidR="00507C2B" w:rsidRDefault="00507C2B" w:rsidP="00440B29">
            <w:pPr>
              <w:jc w:val="right"/>
              <w:rPr>
                <w:rFonts w:ascii="Aptos Narrow" w:hAnsi="Aptos Narrow"/>
                <w:color w:val="000000"/>
              </w:rPr>
            </w:pPr>
            <w:r>
              <w:rPr>
                <w:rFonts w:ascii="Aptos Narrow" w:hAnsi="Aptos Narrow"/>
                <w:color w:val="000000"/>
              </w:rPr>
              <w:t>92</w:t>
            </w:r>
          </w:p>
        </w:tc>
      </w:tr>
      <w:tr w:rsidR="00507C2B" w14:paraId="1737F16D" w14:textId="77777777" w:rsidTr="00440B29">
        <w:trPr>
          <w:trHeight w:val="320"/>
        </w:trPr>
        <w:tc>
          <w:tcPr>
            <w:tcW w:w="2420" w:type="dxa"/>
            <w:tcBorders>
              <w:top w:val="nil"/>
              <w:left w:val="nil"/>
              <w:bottom w:val="nil"/>
              <w:right w:val="nil"/>
            </w:tcBorders>
            <w:shd w:val="clear" w:color="auto" w:fill="auto"/>
            <w:noWrap/>
            <w:vAlign w:val="bottom"/>
            <w:hideMark/>
          </w:tcPr>
          <w:p w14:paraId="347D8CA9" w14:textId="77777777" w:rsidR="00507C2B" w:rsidRDefault="00507C2B" w:rsidP="00440B29">
            <w:pPr>
              <w:rPr>
                <w:rFonts w:ascii="Aptos Narrow" w:hAnsi="Aptos Narrow"/>
                <w:color w:val="000000"/>
              </w:rPr>
            </w:pPr>
            <w:r>
              <w:rPr>
                <w:rFonts w:ascii="Aptos Narrow" w:hAnsi="Aptos Narrow"/>
                <w:color w:val="000000"/>
              </w:rPr>
              <w:t>F</w:t>
            </w:r>
          </w:p>
        </w:tc>
        <w:tc>
          <w:tcPr>
            <w:tcW w:w="1680" w:type="dxa"/>
            <w:tcBorders>
              <w:top w:val="nil"/>
              <w:left w:val="nil"/>
              <w:bottom w:val="nil"/>
              <w:right w:val="nil"/>
            </w:tcBorders>
            <w:shd w:val="clear" w:color="auto" w:fill="auto"/>
            <w:noWrap/>
            <w:vAlign w:val="bottom"/>
            <w:hideMark/>
          </w:tcPr>
          <w:p w14:paraId="4F89FA52" w14:textId="77777777" w:rsidR="00507C2B" w:rsidRDefault="00507C2B" w:rsidP="00440B29">
            <w:pPr>
              <w:jc w:val="right"/>
              <w:rPr>
                <w:rFonts w:ascii="Aptos Narrow" w:hAnsi="Aptos Narrow"/>
                <w:color w:val="000000"/>
              </w:rPr>
            </w:pPr>
            <w:r>
              <w:rPr>
                <w:rFonts w:ascii="Aptos Narrow" w:hAnsi="Aptos Narrow"/>
                <w:color w:val="000000"/>
              </w:rPr>
              <w:t>1</w:t>
            </w:r>
          </w:p>
        </w:tc>
        <w:tc>
          <w:tcPr>
            <w:tcW w:w="1680" w:type="dxa"/>
            <w:tcBorders>
              <w:top w:val="nil"/>
              <w:left w:val="nil"/>
              <w:bottom w:val="nil"/>
              <w:right w:val="nil"/>
            </w:tcBorders>
            <w:shd w:val="clear" w:color="auto" w:fill="auto"/>
            <w:noWrap/>
            <w:vAlign w:val="bottom"/>
            <w:hideMark/>
          </w:tcPr>
          <w:p w14:paraId="7B550E34" w14:textId="77777777" w:rsidR="00507C2B" w:rsidRDefault="00507C2B" w:rsidP="00440B29">
            <w:pPr>
              <w:jc w:val="right"/>
              <w:rPr>
                <w:rFonts w:ascii="Aptos Narrow" w:hAnsi="Aptos Narrow"/>
                <w:color w:val="000000"/>
              </w:rPr>
            </w:pPr>
            <w:r>
              <w:rPr>
                <w:rFonts w:ascii="Aptos Narrow" w:hAnsi="Aptos Narrow"/>
                <w:color w:val="000000"/>
              </w:rPr>
              <w:t>7</w:t>
            </w:r>
          </w:p>
        </w:tc>
        <w:tc>
          <w:tcPr>
            <w:tcW w:w="1450" w:type="dxa"/>
            <w:tcBorders>
              <w:top w:val="nil"/>
              <w:left w:val="nil"/>
              <w:bottom w:val="nil"/>
              <w:right w:val="nil"/>
            </w:tcBorders>
            <w:shd w:val="clear" w:color="auto" w:fill="auto"/>
            <w:noWrap/>
            <w:vAlign w:val="bottom"/>
            <w:hideMark/>
          </w:tcPr>
          <w:p w14:paraId="090EC8BF" w14:textId="77777777" w:rsidR="00507C2B" w:rsidRDefault="00507C2B" w:rsidP="00440B29">
            <w:pPr>
              <w:jc w:val="right"/>
              <w:rPr>
                <w:rFonts w:ascii="Aptos Narrow" w:hAnsi="Aptos Narrow"/>
                <w:color w:val="000000"/>
              </w:rPr>
            </w:pPr>
            <w:r>
              <w:rPr>
                <w:rFonts w:ascii="Aptos Narrow" w:hAnsi="Aptos Narrow"/>
                <w:color w:val="000000"/>
              </w:rPr>
              <w:t>8</w:t>
            </w:r>
          </w:p>
        </w:tc>
      </w:tr>
      <w:tr w:rsidR="00507C2B" w14:paraId="754A9163" w14:textId="77777777" w:rsidTr="00440B29">
        <w:trPr>
          <w:trHeight w:val="320"/>
        </w:trPr>
        <w:tc>
          <w:tcPr>
            <w:tcW w:w="2420" w:type="dxa"/>
            <w:tcBorders>
              <w:top w:val="single" w:sz="4" w:space="0" w:color="44B3E1"/>
              <w:left w:val="nil"/>
              <w:bottom w:val="nil"/>
              <w:right w:val="nil"/>
            </w:tcBorders>
            <w:shd w:val="clear" w:color="C0E6F5" w:fill="C0E6F5"/>
            <w:noWrap/>
            <w:vAlign w:val="bottom"/>
            <w:hideMark/>
          </w:tcPr>
          <w:p w14:paraId="58359240" w14:textId="77777777" w:rsidR="00507C2B" w:rsidRDefault="00507C2B" w:rsidP="00440B29">
            <w:pPr>
              <w:rPr>
                <w:rFonts w:ascii="Aptos Narrow" w:hAnsi="Aptos Narrow"/>
                <w:b/>
                <w:bCs/>
                <w:color w:val="000000"/>
              </w:rPr>
            </w:pPr>
            <w:r>
              <w:rPr>
                <w:rFonts w:ascii="Aptos Narrow" w:hAnsi="Aptos Narrow"/>
                <w:b/>
                <w:bCs/>
                <w:color w:val="000000"/>
              </w:rPr>
              <w:t>Grand Total</w:t>
            </w:r>
          </w:p>
        </w:tc>
        <w:tc>
          <w:tcPr>
            <w:tcW w:w="1680" w:type="dxa"/>
            <w:tcBorders>
              <w:top w:val="single" w:sz="4" w:space="0" w:color="44B3E1"/>
              <w:left w:val="nil"/>
              <w:bottom w:val="nil"/>
              <w:right w:val="nil"/>
            </w:tcBorders>
            <w:shd w:val="clear" w:color="C0E6F5" w:fill="C0E6F5"/>
            <w:noWrap/>
            <w:vAlign w:val="bottom"/>
            <w:hideMark/>
          </w:tcPr>
          <w:p w14:paraId="1A388F2C" w14:textId="77777777" w:rsidR="00507C2B" w:rsidRDefault="00507C2B" w:rsidP="00440B29">
            <w:pPr>
              <w:jc w:val="right"/>
              <w:rPr>
                <w:rFonts w:ascii="Aptos Narrow" w:hAnsi="Aptos Narrow"/>
                <w:b/>
                <w:bCs/>
                <w:color w:val="000000"/>
              </w:rPr>
            </w:pPr>
            <w:r>
              <w:rPr>
                <w:rFonts w:ascii="Aptos Narrow" w:hAnsi="Aptos Narrow"/>
                <w:b/>
                <w:bCs/>
                <w:color w:val="000000"/>
              </w:rPr>
              <w:t>59</w:t>
            </w:r>
          </w:p>
        </w:tc>
        <w:tc>
          <w:tcPr>
            <w:tcW w:w="1680" w:type="dxa"/>
            <w:tcBorders>
              <w:top w:val="single" w:sz="4" w:space="0" w:color="44B3E1"/>
              <w:left w:val="nil"/>
              <w:bottom w:val="nil"/>
              <w:right w:val="nil"/>
            </w:tcBorders>
            <w:shd w:val="clear" w:color="C0E6F5" w:fill="C0E6F5"/>
            <w:noWrap/>
            <w:vAlign w:val="bottom"/>
            <w:hideMark/>
          </w:tcPr>
          <w:p w14:paraId="06D9505F" w14:textId="77777777" w:rsidR="00507C2B" w:rsidRDefault="00507C2B" w:rsidP="00440B29">
            <w:pPr>
              <w:jc w:val="right"/>
              <w:rPr>
                <w:rFonts w:ascii="Aptos Narrow" w:hAnsi="Aptos Narrow"/>
                <w:b/>
                <w:bCs/>
                <w:color w:val="000000"/>
              </w:rPr>
            </w:pPr>
            <w:r>
              <w:rPr>
                <w:rFonts w:ascii="Aptos Narrow" w:hAnsi="Aptos Narrow"/>
                <w:b/>
                <w:bCs/>
                <w:color w:val="000000"/>
              </w:rPr>
              <w:t>38</w:t>
            </w:r>
          </w:p>
        </w:tc>
        <w:tc>
          <w:tcPr>
            <w:tcW w:w="1450" w:type="dxa"/>
            <w:tcBorders>
              <w:top w:val="single" w:sz="4" w:space="0" w:color="44B3E1"/>
              <w:left w:val="nil"/>
              <w:bottom w:val="nil"/>
              <w:right w:val="nil"/>
            </w:tcBorders>
            <w:shd w:val="clear" w:color="C0E6F5" w:fill="C0E6F5"/>
            <w:noWrap/>
            <w:vAlign w:val="bottom"/>
            <w:hideMark/>
          </w:tcPr>
          <w:p w14:paraId="59ED07A1" w14:textId="77777777" w:rsidR="00507C2B" w:rsidRDefault="00507C2B" w:rsidP="00440B29">
            <w:pPr>
              <w:jc w:val="right"/>
              <w:rPr>
                <w:rFonts w:ascii="Aptos Narrow" w:hAnsi="Aptos Narrow"/>
                <w:b/>
                <w:bCs/>
                <w:color w:val="000000"/>
              </w:rPr>
            </w:pPr>
            <w:r>
              <w:rPr>
                <w:rFonts w:ascii="Aptos Narrow" w:hAnsi="Aptos Narrow"/>
                <w:b/>
                <w:bCs/>
                <w:color w:val="000000"/>
              </w:rPr>
              <w:t>100</w:t>
            </w:r>
          </w:p>
        </w:tc>
      </w:tr>
    </w:tbl>
    <w:p w14:paraId="48B8845E" w14:textId="77777777" w:rsidR="00507C2B" w:rsidRDefault="00507C2B" w:rsidP="00507C2B">
      <w:pPr>
        <w:tabs>
          <w:tab w:val="left" w:pos="9026"/>
        </w:tabs>
        <w:spacing w:line="480" w:lineRule="auto"/>
        <w:ind w:right="426"/>
        <w:jc w:val="both"/>
        <w:rPr>
          <w:rFonts w:ascii="Arial" w:hAnsi="Arial" w:cs="Arial"/>
          <w:sz w:val="22"/>
          <w:szCs w:val="22"/>
          <w:highlight w:val="yellow"/>
        </w:rPr>
      </w:pPr>
    </w:p>
    <w:p w14:paraId="69BAD84C" w14:textId="77777777" w:rsidR="00507C2B" w:rsidRDefault="00507C2B" w:rsidP="00507C2B">
      <w:pPr>
        <w:tabs>
          <w:tab w:val="left" w:pos="9026"/>
        </w:tabs>
        <w:spacing w:line="480" w:lineRule="auto"/>
        <w:ind w:right="426"/>
        <w:jc w:val="both"/>
        <w:rPr>
          <w:rFonts w:ascii="Arial" w:hAnsi="Arial" w:cs="Arial"/>
          <w:sz w:val="22"/>
          <w:szCs w:val="22"/>
          <w:highlight w:val="yellow"/>
        </w:rPr>
      </w:pPr>
    </w:p>
    <w:p w14:paraId="4008C6C2" w14:textId="77777777" w:rsidR="00507C2B" w:rsidRDefault="00507C2B" w:rsidP="00507C2B">
      <w:pPr>
        <w:tabs>
          <w:tab w:val="left" w:pos="9026"/>
        </w:tabs>
        <w:spacing w:line="480" w:lineRule="auto"/>
        <w:ind w:right="426"/>
        <w:jc w:val="both"/>
        <w:rPr>
          <w:rFonts w:ascii="Arial" w:hAnsi="Arial" w:cs="Arial"/>
          <w:b/>
          <w:bCs/>
          <w:sz w:val="22"/>
          <w:szCs w:val="22"/>
        </w:rPr>
      </w:pPr>
    </w:p>
    <w:p w14:paraId="2BBDD094" w14:textId="77777777" w:rsidR="00507C2B" w:rsidRDefault="00507C2B" w:rsidP="00507C2B">
      <w:pPr>
        <w:tabs>
          <w:tab w:val="left" w:pos="9026"/>
        </w:tabs>
        <w:spacing w:line="480" w:lineRule="auto"/>
        <w:ind w:right="426"/>
        <w:jc w:val="both"/>
        <w:rPr>
          <w:rFonts w:ascii="Arial" w:hAnsi="Arial" w:cs="Arial"/>
          <w:b/>
          <w:bCs/>
          <w:sz w:val="22"/>
          <w:szCs w:val="22"/>
        </w:rPr>
      </w:pPr>
    </w:p>
    <w:p w14:paraId="2BF777E9" w14:textId="77777777" w:rsidR="00507C2B" w:rsidRDefault="00507C2B" w:rsidP="00507C2B">
      <w:pPr>
        <w:tabs>
          <w:tab w:val="left" w:pos="9026"/>
        </w:tabs>
        <w:spacing w:line="480" w:lineRule="auto"/>
        <w:ind w:right="426"/>
        <w:jc w:val="center"/>
        <w:rPr>
          <w:rFonts w:ascii="Arial" w:hAnsi="Arial" w:cs="Arial"/>
          <w:sz w:val="22"/>
          <w:szCs w:val="22"/>
        </w:rPr>
      </w:pPr>
      <w:r>
        <w:rPr>
          <w:rFonts w:ascii="Arial" w:hAnsi="Arial" w:cs="Arial"/>
          <w:sz w:val="22"/>
          <w:szCs w:val="22"/>
        </w:rPr>
        <w:t>Table 2: Gender of writer compared with gender of lead star</w:t>
      </w:r>
    </w:p>
    <w:p w14:paraId="4FBFFDAF" w14:textId="77777777" w:rsidR="00507C2B" w:rsidRDefault="00507C2B" w:rsidP="00507C2B">
      <w:pPr>
        <w:tabs>
          <w:tab w:val="left" w:pos="9026"/>
        </w:tabs>
        <w:spacing w:line="480" w:lineRule="auto"/>
        <w:ind w:right="426"/>
        <w:jc w:val="center"/>
        <w:rPr>
          <w:rFonts w:ascii="Arial" w:hAnsi="Arial" w:cs="Arial"/>
          <w:sz w:val="22"/>
          <w:szCs w:val="22"/>
        </w:rPr>
      </w:pPr>
    </w:p>
    <w:p w14:paraId="13740CD3" w14:textId="77777777" w:rsidR="00507C2B" w:rsidRDefault="00507C2B" w:rsidP="00507C2B">
      <w:pPr>
        <w:tabs>
          <w:tab w:val="left" w:pos="9026"/>
        </w:tabs>
        <w:spacing w:line="480" w:lineRule="auto"/>
        <w:ind w:right="426"/>
        <w:jc w:val="both"/>
        <w:rPr>
          <w:rFonts w:ascii="Arial" w:hAnsi="Arial" w:cs="Arial"/>
          <w:sz w:val="22"/>
          <w:szCs w:val="22"/>
        </w:rPr>
      </w:pPr>
      <w:r>
        <w:rPr>
          <w:rFonts w:ascii="Arial" w:hAnsi="Arial" w:cs="Arial"/>
          <w:sz w:val="22"/>
          <w:szCs w:val="22"/>
        </w:rPr>
        <w:t xml:space="preserve">As the pivot tables above show, films created by male directors are more likely to feature male lead characters (63.3%) compared to 36.7% of stories with a female lead character. Films by female directors feature a significant majority of female lead characters (80%) compared to 20% of stories with a male lead character. Male writers are more likely to create stories with male lead characters (66.3%) than those featuring female lead characters (33.7%).  Female writers create more stories with lead female characters (87.5%) than with lead male characters (12.5%).  </w:t>
      </w:r>
      <w:r w:rsidRPr="00C84309">
        <w:rPr>
          <w:rFonts w:ascii="Arial" w:hAnsi="Arial" w:cs="Arial"/>
          <w:sz w:val="22"/>
          <w:szCs w:val="22"/>
        </w:rPr>
        <w:t>Therefore, accept H</w:t>
      </w:r>
      <w:r w:rsidRPr="00C84309">
        <w:rPr>
          <w:rFonts w:ascii="Cambria Math" w:hAnsi="Cambria Math" w:cs="Cambria Math"/>
          <w:sz w:val="22"/>
          <w:szCs w:val="22"/>
        </w:rPr>
        <w:t>₁</w:t>
      </w:r>
      <w:r>
        <w:rPr>
          <w:rFonts w:ascii="Arial" w:hAnsi="Arial" w:cs="Arial"/>
          <w:sz w:val="22"/>
          <w:szCs w:val="22"/>
        </w:rPr>
        <w:t xml:space="preserve"> - there is a relationship between female creators and female centred stories. The same can be said for male creators whose stories feature more male lead characters than female lead characters.  </w:t>
      </w:r>
    </w:p>
    <w:p w14:paraId="661CC3DB" w14:textId="77777777" w:rsidR="00507C2B" w:rsidRDefault="00507C2B" w:rsidP="00507C2B">
      <w:pPr>
        <w:tabs>
          <w:tab w:val="left" w:pos="9026"/>
        </w:tabs>
        <w:spacing w:line="480" w:lineRule="auto"/>
        <w:ind w:right="426"/>
        <w:rPr>
          <w:rFonts w:ascii="Arial" w:hAnsi="Arial" w:cs="Arial"/>
          <w:b/>
          <w:bCs/>
          <w:sz w:val="22"/>
          <w:szCs w:val="22"/>
        </w:rPr>
      </w:pPr>
    </w:p>
    <w:p w14:paraId="78929427" w14:textId="77777777" w:rsidR="00507C2B" w:rsidRDefault="00507C2B" w:rsidP="00507C2B">
      <w:pPr>
        <w:tabs>
          <w:tab w:val="left" w:pos="9026"/>
        </w:tabs>
        <w:spacing w:line="480" w:lineRule="auto"/>
        <w:ind w:right="426"/>
        <w:rPr>
          <w:rFonts w:ascii="Arial" w:hAnsi="Arial" w:cs="Arial"/>
          <w:b/>
          <w:bCs/>
          <w:sz w:val="22"/>
          <w:szCs w:val="22"/>
        </w:rPr>
      </w:pPr>
    </w:p>
    <w:p w14:paraId="2A4A9614" w14:textId="77777777" w:rsidR="00507C2B" w:rsidRDefault="00507C2B" w:rsidP="00507C2B">
      <w:pPr>
        <w:tabs>
          <w:tab w:val="left" w:pos="9026"/>
        </w:tabs>
        <w:spacing w:line="480" w:lineRule="auto"/>
        <w:ind w:right="426"/>
        <w:rPr>
          <w:rFonts w:ascii="Arial" w:hAnsi="Arial" w:cs="Arial"/>
          <w:b/>
          <w:bCs/>
          <w:sz w:val="22"/>
          <w:szCs w:val="22"/>
        </w:rPr>
      </w:pPr>
    </w:p>
    <w:p w14:paraId="0A6C4520" w14:textId="77777777" w:rsidR="00507C2B" w:rsidRDefault="00507C2B" w:rsidP="00507C2B">
      <w:pPr>
        <w:tabs>
          <w:tab w:val="left" w:pos="9026"/>
        </w:tabs>
        <w:spacing w:line="480" w:lineRule="auto"/>
        <w:ind w:right="426"/>
        <w:rPr>
          <w:rFonts w:ascii="Arial" w:hAnsi="Arial" w:cs="Arial"/>
          <w:b/>
          <w:bCs/>
          <w:sz w:val="22"/>
          <w:szCs w:val="22"/>
        </w:rPr>
      </w:pPr>
    </w:p>
    <w:p w14:paraId="76A49784" w14:textId="77777777" w:rsidR="00507C2B" w:rsidRPr="00161560" w:rsidRDefault="00507C2B" w:rsidP="00507C2B">
      <w:pPr>
        <w:tabs>
          <w:tab w:val="left" w:pos="9026"/>
        </w:tabs>
        <w:spacing w:line="480" w:lineRule="auto"/>
        <w:ind w:right="426"/>
        <w:rPr>
          <w:rFonts w:ascii="Arial" w:hAnsi="Arial" w:cs="Arial"/>
          <w:b/>
          <w:bCs/>
          <w:sz w:val="22"/>
          <w:szCs w:val="22"/>
        </w:rPr>
      </w:pPr>
      <w:r w:rsidRPr="00161560">
        <w:rPr>
          <w:rFonts w:ascii="Arial" w:hAnsi="Arial" w:cs="Arial"/>
          <w:b/>
          <w:bCs/>
          <w:sz w:val="22"/>
          <w:szCs w:val="22"/>
        </w:rPr>
        <w:t>Hypothesis 3: There are fewer female centred stories</w:t>
      </w:r>
    </w:p>
    <w:p w14:paraId="23559A51" w14:textId="77777777" w:rsidR="00507C2B" w:rsidRDefault="00507C2B" w:rsidP="00507C2B">
      <w:pPr>
        <w:tabs>
          <w:tab w:val="left" w:pos="9026"/>
        </w:tabs>
        <w:spacing w:line="480" w:lineRule="auto"/>
        <w:ind w:right="426"/>
        <w:jc w:val="center"/>
        <w:rPr>
          <w:rFonts w:ascii="Arial" w:hAnsi="Arial" w:cs="Arial"/>
          <w:sz w:val="22"/>
          <w:szCs w:val="22"/>
        </w:rPr>
      </w:pPr>
      <w:r>
        <w:rPr>
          <w:noProof/>
          <w14:ligatures w14:val="standardContextual"/>
        </w:rPr>
        <w:drawing>
          <wp:inline distT="0" distB="0" distL="0" distR="0" wp14:anchorId="22157B75" wp14:editId="2D2DFFF6">
            <wp:extent cx="4572000" cy="2743200"/>
            <wp:effectExtent l="0" t="0" r="12700" b="12700"/>
            <wp:docPr id="1833333247" name="Chart 1" descr="Chart type: Clustered Bar. Percentage distribution of 'Gender Lead'&#10;&#10;Description automatically generated">
              <a:extLst xmlns:a="http://schemas.openxmlformats.org/drawingml/2006/main">
                <a:ext uri="{FF2B5EF4-FFF2-40B4-BE49-F238E27FC236}">
                  <a16:creationId xmlns:a16="http://schemas.microsoft.com/office/drawing/2014/main" id="{6851A20C-20AA-FD1E-3D00-B913A5BC10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60DD68A" w14:textId="77777777" w:rsidR="00507C2B" w:rsidRDefault="00507C2B" w:rsidP="00507C2B">
      <w:pPr>
        <w:tabs>
          <w:tab w:val="left" w:pos="9026"/>
        </w:tabs>
        <w:spacing w:line="480" w:lineRule="auto"/>
        <w:ind w:right="426"/>
        <w:jc w:val="center"/>
        <w:rPr>
          <w:rFonts w:ascii="Arial" w:hAnsi="Arial" w:cs="Arial"/>
          <w:sz w:val="22"/>
          <w:szCs w:val="22"/>
        </w:rPr>
      </w:pPr>
      <w:r>
        <w:rPr>
          <w:rFonts w:ascii="Arial" w:hAnsi="Arial" w:cs="Arial"/>
          <w:sz w:val="22"/>
          <w:szCs w:val="22"/>
        </w:rPr>
        <w:t>Figure 3: Percentage Distribution of Gender of Lead Star</w:t>
      </w:r>
    </w:p>
    <w:p w14:paraId="7BEC400D" w14:textId="77777777" w:rsidR="00507C2B" w:rsidRDefault="00507C2B" w:rsidP="00507C2B">
      <w:pPr>
        <w:tabs>
          <w:tab w:val="left" w:pos="9026"/>
        </w:tabs>
        <w:spacing w:line="480" w:lineRule="auto"/>
        <w:ind w:right="426"/>
        <w:jc w:val="both"/>
        <w:rPr>
          <w:rFonts w:ascii="Arial" w:hAnsi="Arial" w:cs="Arial"/>
          <w:sz w:val="22"/>
          <w:szCs w:val="22"/>
        </w:rPr>
      </w:pPr>
    </w:p>
    <w:p w14:paraId="31621D59" w14:textId="77777777" w:rsidR="00507C2B" w:rsidRPr="004D52A6" w:rsidRDefault="00507C2B" w:rsidP="00507C2B">
      <w:pPr>
        <w:tabs>
          <w:tab w:val="left" w:pos="9026"/>
        </w:tabs>
        <w:spacing w:line="480" w:lineRule="auto"/>
        <w:ind w:right="426"/>
        <w:jc w:val="both"/>
        <w:rPr>
          <w:rFonts w:ascii="Arial" w:hAnsi="Arial" w:cs="Arial"/>
          <w:sz w:val="22"/>
          <w:szCs w:val="22"/>
        </w:rPr>
      </w:pPr>
      <w:proofErr w:type="gramStart"/>
      <w:r>
        <w:rPr>
          <w:rFonts w:ascii="Arial" w:hAnsi="Arial" w:cs="Arial"/>
          <w:sz w:val="22"/>
          <w:szCs w:val="22"/>
        </w:rPr>
        <w:t>The majority of</w:t>
      </w:r>
      <w:proofErr w:type="gramEnd"/>
      <w:r>
        <w:rPr>
          <w:rFonts w:ascii="Arial" w:hAnsi="Arial" w:cs="Arial"/>
          <w:sz w:val="22"/>
          <w:szCs w:val="22"/>
        </w:rPr>
        <w:t xml:space="preserve"> films sampled have a male lead character (60.2%) compared to those with a female lead character (39.8%). </w:t>
      </w:r>
      <w:r w:rsidRPr="00B3579B">
        <w:rPr>
          <w:rFonts w:ascii="Arial" w:hAnsi="Arial" w:cs="Arial"/>
          <w:sz w:val="22"/>
          <w:szCs w:val="22"/>
        </w:rPr>
        <w:t>Films with male leading characters sit 20.4 percentage points higher than films with female leading characters.</w:t>
      </w:r>
      <w:r>
        <w:rPr>
          <w:rFonts w:ascii="Arial" w:hAnsi="Arial" w:cs="Arial"/>
          <w:sz w:val="22"/>
          <w:szCs w:val="22"/>
        </w:rPr>
        <w:t xml:space="preserve"> </w:t>
      </w:r>
      <w:r w:rsidRPr="00B3579B">
        <w:rPr>
          <w:rFonts w:ascii="Arial" w:hAnsi="Arial" w:cs="Arial"/>
          <w:sz w:val="22"/>
          <w:szCs w:val="22"/>
        </w:rPr>
        <w:t>Therefore, accept H</w:t>
      </w:r>
      <w:r w:rsidRPr="00B3579B">
        <w:rPr>
          <w:rFonts w:ascii="Cambria Math" w:hAnsi="Cambria Math" w:cs="Cambria Math"/>
          <w:sz w:val="22"/>
          <w:szCs w:val="22"/>
        </w:rPr>
        <w:t>₁</w:t>
      </w:r>
      <w:r w:rsidRPr="00B3579B">
        <w:rPr>
          <w:rFonts w:ascii="Arial" w:hAnsi="Arial" w:cs="Arial"/>
          <w:sz w:val="22"/>
          <w:szCs w:val="22"/>
        </w:rPr>
        <w:t xml:space="preserve"> - there are female centred stories than male centred stories. </w:t>
      </w:r>
    </w:p>
    <w:p w14:paraId="1C0CA518" w14:textId="77777777" w:rsidR="00507C2B" w:rsidRDefault="00507C2B" w:rsidP="00507C2B">
      <w:pPr>
        <w:tabs>
          <w:tab w:val="left" w:pos="9026"/>
        </w:tabs>
        <w:spacing w:line="480" w:lineRule="auto"/>
        <w:ind w:right="426"/>
        <w:jc w:val="both"/>
        <w:rPr>
          <w:rFonts w:ascii="Arial" w:hAnsi="Arial" w:cs="Arial"/>
          <w:b/>
          <w:bCs/>
          <w:sz w:val="22"/>
          <w:szCs w:val="22"/>
        </w:rPr>
      </w:pPr>
    </w:p>
    <w:p w14:paraId="2C264151" w14:textId="77777777" w:rsidR="00507C2B" w:rsidRPr="00161560" w:rsidRDefault="00507C2B" w:rsidP="00507C2B">
      <w:pPr>
        <w:tabs>
          <w:tab w:val="left" w:pos="9026"/>
        </w:tabs>
        <w:spacing w:line="480" w:lineRule="auto"/>
        <w:ind w:right="426"/>
        <w:jc w:val="both"/>
        <w:rPr>
          <w:rFonts w:ascii="Arial" w:hAnsi="Arial" w:cs="Arial"/>
          <w:b/>
          <w:bCs/>
          <w:sz w:val="22"/>
          <w:szCs w:val="22"/>
        </w:rPr>
      </w:pPr>
      <w:r w:rsidRPr="00161560">
        <w:rPr>
          <w:rFonts w:ascii="Arial" w:hAnsi="Arial" w:cs="Arial"/>
          <w:b/>
          <w:bCs/>
          <w:sz w:val="22"/>
          <w:szCs w:val="22"/>
        </w:rPr>
        <w:t>Theme 2: Critical Reception</w:t>
      </w:r>
    </w:p>
    <w:p w14:paraId="52A491B9" w14:textId="77777777" w:rsidR="00507C2B" w:rsidRDefault="00507C2B" w:rsidP="00507C2B">
      <w:pPr>
        <w:tabs>
          <w:tab w:val="left" w:pos="9026"/>
        </w:tabs>
        <w:spacing w:line="480" w:lineRule="auto"/>
        <w:ind w:right="426"/>
        <w:jc w:val="both"/>
        <w:rPr>
          <w:rFonts w:ascii="Arial" w:hAnsi="Arial" w:cs="Arial"/>
          <w:b/>
          <w:bCs/>
          <w:sz w:val="22"/>
          <w:szCs w:val="22"/>
        </w:rPr>
      </w:pPr>
      <w:r w:rsidRPr="00B3579B">
        <w:rPr>
          <w:rFonts w:ascii="Arial" w:hAnsi="Arial" w:cs="Arial"/>
          <w:b/>
          <w:bCs/>
          <w:sz w:val="22"/>
          <w:szCs w:val="22"/>
        </w:rPr>
        <w:t>Hypothesis 4: There is a difference between gender of lead star and the critical acclaim of a film.</w:t>
      </w:r>
    </w:p>
    <w:tbl>
      <w:tblPr>
        <w:tblW w:w="8394" w:type="dxa"/>
        <w:tblInd w:w="323" w:type="dxa"/>
        <w:tblLayout w:type="fixed"/>
        <w:tblCellMar>
          <w:left w:w="0" w:type="dxa"/>
          <w:right w:w="0" w:type="dxa"/>
        </w:tblCellMar>
        <w:tblLook w:val="0000" w:firstRow="0" w:lastRow="0" w:firstColumn="0" w:lastColumn="0" w:noHBand="0" w:noVBand="0"/>
      </w:tblPr>
      <w:tblGrid>
        <w:gridCol w:w="1226"/>
        <w:gridCol w:w="1508"/>
        <w:gridCol w:w="1191"/>
        <w:gridCol w:w="1191"/>
        <w:gridCol w:w="1560"/>
        <w:gridCol w:w="1718"/>
      </w:tblGrid>
      <w:tr w:rsidR="00507C2B" w:rsidRPr="004852B7" w14:paraId="0610CFC1" w14:textId="77777777" w:rsidTr="00440B29">
        <w:trPr>
          <w:cantSplit/>
        </w:trPr>
        <w:tc>
          <w:tcPr>
            <w:tcW w:w="1226" w:type="dxa"/>
            <w:tcBorders>
              <w:top w:val="nil"/>
              <w:left w:val="nil"/>
              <w:bottom w:val="nil"/>
              <w:right w:val="nil"/>
            </w:tcBorders>
          </w:tcPr>
          <w:p w14:paraId="0E77431F" w14:textId="77777777" w:rsidR="00507C2B" w:rsidRPr="004852B7" w:rsidRDefault="00507C2B" w:rsidP="00440B29">
            <w:pPr>
              <w:spacing w:after="160" w:line="259" w:lineRule="auto"/>
              <w:jc w:val="center"/>
              <w:rPr>
                <w:rFonts w:ascii="Calibri" w:eastAsia="Calibri" w:hAnsi="Calibri" w:cs="Arial"/>
                <w:sz w:val="22"/>
                <w:szCs w:val="22"/>
                <w:lang w:val="cy-GB" w:eastAsia="en-US"/>
                <w14:ligatures w14:val="standardContextual"/>
              </w:rPr>
            </w:pPr>
          </w:p>
        </w:tc>
        <w:tc>
          <w:tcPr>
            <w:tcW w:w="1508" w:type="dxa"/>
            <w:tcBorders>
              <w:top w:val="nil"/>
              <w:left w:val="nil"/>
              <w:bottom w:val="single" w:sz="8" w:space="0" w:color="152935"/>
              <w:right w:val="nil"/>
            </w:tcBorders>
            <w:shd w:val="clear" w:color="auto" w:fill="FFFFFF"/>
            <w:vAlign w:val="bottom"/>
          </w:tcPr>
          <w:p w14:paraId="1056B8BB" w14:textId="77777777" w:rsidR="00507C2B" w:rsidRPr="004852B7" w:rsidRDefault="00507C2B" w:rsidP="00440B29">
            <w:pPr>
              <w:spacing w:after="160" w:line="259" w:lineRule="auto"/>
              <w:jc w:val="center"/>
              <w:rPr>
                <w:rFonts w:ascii="Calibri" w:eastAsia="Calibri" w:hAnsi="Calibri" w:cs="Arial"/>
                <w:sz w:val="22"/>
                <w:szCs w:val="22"/>
                <w:lang w:val="cy-GB" w:eastAsia="en-US"/>
                <w14:ligatures w14:val="standardContextual"/>
              </w:rPr>
            </w:pPr>
            <w:r w:rsidRPr="004852B7">
              <w:rPr>
                <w:rFonts w:ascii="Calibri" w:eastAsia="Calibri" w:hAnsi="Calibri" w:cs="Arial"/>
                <w:sz w:val="22"/>
                <w:szCs w:val="22"/>
                <w:lang w:val="cy-GB" w:eastAsia="en-US"/>
                <w14:ligatures w14:val="standardContextual"/>
              </w:rPr>
              <w:t xml:space="preserve">Gender </w:t>
            </w:r>
            <w:r w:rsidRPr="00BD3D03">
              <w:rPr>
                <w:rFonts w:ascii="Calibri" w:eastAsia="Calibri" w:hAnsi="Calibri" w:cs="Arial"/>
                <w:sz w:val="22"/>
                <w:szCs w:val="22"/>
                <w:lang w:val="cy-GB" w:eastAsia="en-US"/>
                <w14:ligatures w14:val="standardContextual"/>
              </w:rPr>
              <w:t xml:space="preserve">of </w:t>
            </w:r>
            <w:r w:rsidRPr="004852B7">
              <w:rPr>
                <w:rFonts w:ascii="Calibri" w:eastAsia="Calibri" w:hAnsi="Calibri" w:cs="Arial"/>
                <w:sz w:val="22"/>
                <w:szCs w:val="22"/>
                <w:lang w:val="cy-GB" w:eastAsia="en-US"/>
                <w14:ligatures w14:val="standardContextual"/>
              </w:rPr>
              <w:t>Lead</w:t>
            </w:r>
          </w:p>
        </w:tc>
        <w:tc>
          <w:tcPr>
            <w:tcW w:w="1191" w:type="dxa"/>
            <w:tcBorders>
              <w:top w:val="nil"/>
              <w:left w:val="nil"/>
              <w:bottom w:val="single" w:sz="8" w:space="0" w:color="152935"/>
              <w:right w:val="single" w:sz="8" w:space="0" w:color="E0E0E0"/>
            </w:tcBorders>
            <w:shd w:val="clear" w:color="auto" w:fill="FFFFFF"/>
            <w:vAlign w:val="bottom"/>
          </w:tcPr>
          <w:p w14:paraId="69F9A7D0" w14:textId="77777777" w:rsidR="00507C2B" w:rsidRPr="004852B7" w:rsidRDefault="00507C2B" w:rsidP="00440B29">
            <w:pPr>
              <w:spacing w:after="160" w:line="259" w:lineRule="auto"/>
              <w:jc w:val="center"/>
              <w:rPr>
                <w:rFonts w:ascii="Calibri" w:eastAsia="Calibri" w:hAnsi="Calibri" w:cs="Arial"/>
                <w:sz w:val="22"/>
                <w:szCs w:val="22"/>
                <w:lang w:val="cy-GB" w:eastAsia="en-US"/>
                <w14:ligatures w14:val="standardContextual"/>
              </w:rPr>
            </w:pPr>
            <w:r w:rsidRPr="004852B7">
              <w:rPr>
                <w:rFonts w:ascii="Calibri" w:eastAsia="Calibri" w:hAnsi="Calibri" w:cs="Arial"/>
                <w:sz w:val="22"/>
                <w:szCs w:val="22"/>
                <w:lang w:val="cy-GB" w:eastAsia="en-US"/>
                <w14:ligatures w14:val="standardContextual"/>
              </w:rPr>
              <w:t>N</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29A7B426" w14:textId="77777777" w:rsidR="00507C2B" w:rsidRPr="004852B7" w:rsidRDefault="00507C2B" w:rsidP="00440B29">
            <w:pPr>
              <w:spacing w:after="160" w:line="259" w:lineRule="auto"/>
              <w:jc w:val="center"/>
              <w:rPr>
                <w:rFonts w:ascii="Calibri" w:eastAsia="Calibri" w:hAnsi="Calibri" w:cs="Arial"/>
                <w:sz w:val="22"/>
                <w:szCs w:val="22"/>
                <w:lang w:val="cy-GB" w:eastAsia="en-US"/>
                <w14:ligatures w14:val="standardContextual"/>
              </w:rPr>
            </w:pPr>
            <w:r w:rsidRPr="004852B7">
              <w:rPr>
                <w:rFonts w:ascii="Calibri" w:eastAsia="Calibri" w:hAnsi="Calibri" w:cs="Arial"/>
                <w:sz w:val="22"/>
                <w:szCs w:val="22"/>
                <w:lang w:val="cy-GB" w:eastAsia="en-US"/>
                <w14:ligatures w14:val="standardContextual"/>
              </w:rPr>
              <w:t>Mean</w:t>
            </w:r>
          </w:p>
        </w:tc>
        <w:tc>
          <w:tcPr>
            <w:tcW w:w="1560" w:type="dxa"/>
            <w:tcBorders>
              <w:top w:val="nil"/>
              <w:left w:val="single" w:sz="8" w:space="0" w:color="E0E0E0"/>
              <w:bottom w:val="single" w:sz="8" w:space="0" w:color="152935"/>
              <w:right w:val="single" w:sz="8" w:space="0" w:color="E0E0E0"/>
            </w:tcBorders>
            <w:shd w:val="clear" w:color="auto" w:fill="FFFFFF"/>
            <w:vAlign w:val="bottom"/>
          </w:tcPr>
          <w:p w14:paraId="21B6EAA0" w14:textId="77777777" w:rsidR="00507C2B" w:rsidRPr="004852B7" w:rsidRDefault="00507C2B" w:rsidP="00440B29">
            <w:pPr>
              <w:spacing w:after="160" w:line="259" w:lineRule="auto"/>
              <w:jc w:val="center"/>
              <w:rPr>
                <w:rFonts w:ascii="Calibri" w:eastAsia="Calibri" w:hAnsi="Calibri" w:cs="Arial"/>
                <w:sz w:val="22"/>
                <w:szCs w:val="22"/>
                <w:lang w:val="cy-GB" w:eastAsia="en-US"/>
                <w14:ligatures w14:val="standardContextual"/>
              </w:rPr>
            </w:pPr>
            <w:r w:rsidRPr="004852B7">
              <w:rPr>
                <w:rFonts w:ascii="Calibri" w:eastAsia="Calibri" w:hAnsi="Calibri" w:cs="Arial"/>
                <w:sz w:val="22"/>
                <w:szCs w:val="22"/>
                <w:lang w:val="cy-GB" w:eastAsia="en-US"/>
                <w14:ligatures w14:val="standardContextual"/>
              </w:rPr>
              <w:t>Std. Deviation</w:t>
            </w:r>
          </w:p>
        </w:tc>
        <w:tc>
          <w:tcPr>
            <w:tcW w:w="1718" w:type="dxa"/>
            <w:tcBorders>
              <w:top w:val="nil"/>
              <w:left w:val="single" w:sz="8" w:space="0" w:color="E0E0E0"/>
              <w:bottom w:val="single" w:sz="8" w:space="0" w:color="152935"/>
              <w:right w:val="nil"/>
            </w:tcBorders>
            <w:shd w:val="clear" w:color="auto" w:fill="FFFFFF"/>
            <w:vAlign w:val="bottom"/>
          </w:tcPr>
          <w:p w14:paraId="0153C748" w14:textId="77777777" w:rsidR="00507C2B" w:rsidRPr="004852B7" w:rsidRDefault="00507C2B" w:rsidP="00440B29">
            <w:pPr>
              <w:spacing w:after="160" w:line="259" w:lineRule="auto"/>
              <w:jc w:val="center"/>
              <w:rPr>
                <w:rFonts w:ascii="Calibri" w:eastAsia="Calibri" w:hAnsi="Calibri" w:cs="Arial"/>
                <w:sz w:val="22"/>
                <w:szCs w:val="22"/>
                <w:lang w:val="cy-GB" w:eastAsia="en-US"/>
                <w14:ligatures w14:val="standardContextual"/>
              </w:rPr>
            </w:pPr>
            <w:r w:rsidRPr="004852B7">
              <w:rPr>
                <w:rFonts w:ascii="Calibri" w:eastAsia="Calibri" w:hAnsi="Calibri" w:cs="Arial"/>
                <w:sz w:val="22"/>
                <w:szCs w:val="22"/>
                <w:lang w:val="cy-GB" w:eastAsia="en-US"/>
                <w14:ligatures w14:val="standardContextual"/>
              </w:rPr>
              <w:t>Std. Error Mean</w:t>
            </w:r>
          </w:p>
        </w:tc>
      </w:tr>
      <w:tr w:rsidR="00507C2B" w:rsidRPr="004852B7" w14:paraId="11B03616" w14:textId="77777777" w:rsidTr="00440B29">
        <w:trPr>
          <w:cantSplit/>
        </w:trPr>
        <w:tc>
          <w:tcPr>
            <w:tcW w:w="1226" w:type="dxa"/>
            <w:vMerge w:val="restart"/>
            <w:tcBorders>
              <w:top w:val="single" w:sz="8" w:space="0" w:color="152935"/>
              <w:left w:val="nil"/>
              <w:bottom w:val="single" w:sz="8" w:space="0" w:color="152935"/>
              <w:right w:val="nil"/>
            </w:tcBorders>
            <w:shd w:val="clear" w:color="auto" w:fill="E0E0E0"/>
          </w:tcPr>
          <w:p w14:paraId="4DFED43D" w14:textId="77777777" w:rsidR="00507C2B" w:rsidRPr="004852B7" w:rsidRDefault="00507C2B" w:rsidP="00440B29">
            <w:pPr>
              <w:spacing w:after="160" w:line="259" w:lineRule="auto"/>
              <w:jc w:val="center"/>
              <w:rPr>
                <w:rFonts w:ascii="Calibri" w:eastAsia="Calibri" w:hAnsi="Calibri" w:cs="Arial"/>
                <w:sz w:val="22"/>
                <w:szCs w:val="22"/>
                <w:lang w:val="cy-GB" w:eastAsia="en-US"/>
                <w14:ligatures w14:val="standardContextual"/>
              </w:rPr>
            </w:pPr>
            <w:r w:rsidRPr="00BD3D03">
              <w:rPr>
                <w:rFonts w:ascii="Calibri" w:eastAsia="Calibri" w:hAnsi="Calibri" w:cs="Arial"/>
                <w:sz w:val="22"/>
                <w:szCs w:val="22"/>
                <w:lang w:val="cy-GB" w:eastAsia="en-US"/>
                <w14:ligatures w14:val="standardContextual"/>
              </w:rPr>
              <w:t>Critical Acclaim</w:t>
            </w:r>
          </w:p>
        </w:tc>
        <w:tc>
          <w:tcPr>
            <w:tcW w:w="1508" w:type="dxa"/>
            <w:tcBorders>
              <w:top w:val="single" w:sz="8" w:space="0" w:color="152935"/>
              <w:left w:val="nil"/>
              <w:bottom w:val="single" w:sz="8" w:space="0" w:color="AEAEAE"/>
              <w:right w:val="nil"/>
            </w:tcBorders>
            <w:shd w:val="clear" w:color="auto" w:fill="E0E0E0"/>
          </w:tcPr>
          <w:p w14:paraId="4421052F" w14:textId="77777777" w:rsidR="00507C2B" w:rsidRPr="004852B7" w:rsidRDefault="00507C2B" w:rsidP="00440B29">
            <w:pPr>
              <w:spacing w:after="160" w:line="259" w:lineRule="auto"/>
              <w:jc w:val="center"/>
              <w:rPr>
                <w:rFonts w:ascii="Calibri" w:eastAsia="Calibri" w:hAnsi="Calibri" w:cs="Arial"/>
                <w:sz w:val="22"/>
                <w:szCs w:val="22"/>
                <w:lang w:val="cy-GB" w:eastAsia="en-US"/>
                <w14:ligatures w14:val="standardContextual"/>
              </w:rPr>
            </w:pPr>
            <w:r w:rsidRPr="004852B7">
              <w:rPr>
                <w:rFonts w:ascii="Calibri" w:eastAsia="Calibri" w:hAnsi="Calibri" w:cs="Arial"/>
                <w:sz w:val="22"/>
                <w:szCs w:val="22"/>
                <w:lang w:val="cy-GB" w:eastAsia="en-US"/>
                <w14:ligatures w14:val="standardContextual"/>
              </w:rPr>
              <w:t>FEMALE</w:t>
            </w:r>
          </w:p>
        </w:tc>
        <w:tc>
          <w:tcPr>
            <w:tcW w:w="1191" w:type="dxa"/>
            <w:tcBorders>
              <w:top w:val="single" w:sz="8" w:space="0" w:color="152935"/>
              <w:left w:val="nil"/>
              <w:bottom w:val="single" w:sz="8" w:space="0" w:color="AEAEAE"/>
              <w:right w:val="single" w:sz="8" w:space="0" w:color="E0E0E0"/>
            </w:tcBorders>
            <w:shd w:val="clear" w:color="auto" w:fill="F9F9FB"/>
          </w:tcPr>
          <w:p w14:paraId="41D0B637" w14:textId="77777777" w:rsidR="00507C2B" w:rsidRPr="004852B7" w:rsidRDefault="00507C2B" w:rsidP="00440B29">
            <w:pPr>
              <w:spacing w:after="160" w:line="259" w:lineRule="auto"/>
              <w:jc w:val="center"/>
              <w:rPr>
                <w:rFonts w:ascii="Calibri" w:eastAsia="Calibri" w:hAnsi="Calibri" w:cs="Arial"/>
                <w:sz w:val="22"/>
                <w:szCs w:val="22"/>
                <w:lang w:val="cy-GB" w:eastAsia="en-US"/>
                <w14:ligatures w14:val="standardContextual"/>
              </w:rPr>
            </w:pPr>
            <w:r w:rsidRPr="004852B7">
              <w:rPr>
                <w:rFonts w:ascii="Calibri" w:eastAsia="Calibri" w:hAnsi="Calibri" w:cs="Arial"/>
                <w:sz w:val="22"/>
                <w:szCs w:val="22"/>
                <w:lang w:val="cy-GB" w:eastAsia="en-US"/>
                <w14:ligatures w14:val="standardContextual"/>
              </w:rPr>
              <w:t>40</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7EEB2329" w14:textId="77777777" w:rsidR="00507C2B" w:rsidRPr="004852B7" w:rsidRDefault="00507C2B" w:rsidP="00440B29">
            <w:pPr>
              <w:spacing w:after="160" w:line="259" w:lineRule="auto"/>
              <w:jc w:val="center"/>
              <w:rPr>
                <w:rFonts w:ascii="Calibri" w:eastAsia="Calibri" w:hAnsi="Calibri" w:cs="Arial"/>
                <w:sz w:val="22"/>
                <w:szCs w:val="22"/>
                <w:lang w:val="cy-GB" w:eastAsia="en-US"/>
                <w14:ligatures w14:val="standardContextual"/>
              </w:rPr>
            </w:pPr>
            <w:r w:rsidRPr="004852B7">
              <w:rPr>
                <w:rFonts w:ascii="Calibri" w:eastAsia="Calibri" w:hAnsi="Calibri" w:cs="Arial"/>
                <w:sz w:val="22"/>
                <w:szCs w:val="22"/>
                <w:lang w:val="cy-GB" w:eastAsia="en-US"/>
                <w14:ligatures w14:val="standardContextual"/>
              </w:rPr>
              <w:t>67.35</w:t>
            </w:r>
          </w:p>
        </w:tc>
        <w:tc>
          <w:tcPr>
            <w:tcW w:w="1560" w:type="dxa"/>
            <w:tcBorders>
              <w:top w:val="single" w:sz="8" w:space="0" w:color="152935"/>
              <w:left w:val="single" w:sz="8" w:space="0" w:color="E0E0E0"/>
              <w:bottom w:val="single" w:sz="8" w:space="0" w:color="AEAEAE"/>
              <w:right w:val="single" w:sz="8" w:space="0" w:color="E0E0E0"/>
            </w:tcBorders>
            <w:shd w:val="clear" w:color="auto" w:fill="F9F9FB"/>
          </w:tcPr>
          <w:p w14:paraId="1DB0CB2A" w14:textId="77777777" w:rsidR="00507C2B" w:rsidRPr="004852B7" w:rsidRDefault="00507C2B" w:rsidP="00440B29">
            <w:pPr>
              <w:spacing w:after="160" w:line="259" w:lineRule="auto"/>
              <w:jc w:val="center"/>
              <w:rPr>
                <w:rFonts w:ascii="Calibri" w:eastAsia="Calibri" w:hAnsi="Calibri" w:cs="Arial"/>
                <w:sz w:val="22"/>
                <w:szCs w:val="22"/>
                <w:lang w:val="cy-GB" w:eastAsia="en-US"/>
                <w14:ligatures w14:val="standardContextual"/>
              </w:rPr>
            </w:pPr>
            <w:r w:rsidRPr="004852B7">
              <w:rPr>
                <w:rFonts w:ascii="Calibri" w:eastAsia="Calibri" w:hAnsi="Calibri" w:cs="Arial"/>
                <w:sz w:val="22"/>
                <w:szCs w:val="22"/>
                <w:lang w:val="cy-GB" w:eastAsia="en-US"/>
                <w14:ligatures w14:val="standardContextual"/>
              </w:rPr>
              <w:t>24.348</w:t>
            </w:r>
          </w:p>
        </w:tc>
        <w:tc>
          <w:tcPr>
            <w:tcW w:w="1718" w:type="dxa"/>
            <w:tcBorders>
              <w:top w:val="single" w:sz="8" w:space="0" w:color="152935"/>
              <w:left w:val="single" w:sz="8" w:space="0" w:color="E0E0E0"/>
              <w:bottom w:val="single" w:sz="8" w:space="0" w:color="AEAEAE"/>
              <w:right w:val="nil"/>
            </w:tcBorders>
            <w:shd w:val="clear" w:color="auto" w:fill="F9F9FB"/>
          </w:tcPr>
          <w:p w14:paraId="226EDA0F" w14:textId="77777777" w:rsidR="00507C2B" w:rsidRPr="004852B7" w:rsidRDefault="00507C2B" w:rsidP="00440B29">
            <w:pPr>
              <w:spacing w:after="160" w:line="259" w:lineRule="auto"/>
              <w:jc w:val="center"/>
              <w:rPr>
                <w:rFonts w:ascii="Calibri" w:eastAsia="Calibri" w:hAnsi="Calibri" w:cs="Arial"/>
                <w:sz w:val="22"/>
                <w:szCs w:val="22"/>
                <w:lang w:val="cy-GB" w:eastAsia="en-US"/>
                <w14:ligatures w14:val="standardContextual"/>
              </w:rPr>
            </w:pPr>
            <w:r w:rsidRPr="004852B7">
              <w:rPr>
                <w:rFonts w:ascii="Calibri" w:eastAsia="Calibri" w:hAnsi="Calibri" w:cs="Arial"/>
                <w:sz w:val="22"/>
                <w:szCs w:val="22"/>
                <w:lang w:val="cy-GB" w:eastAsia="en-US"/>
                <w14:ligatures w14:val="standardContextual"/>
              </w:rPr>
              <w:t>3.850</w:t>
            </w:r>
          </w:p>
        </w:tc>
      </w:tr>
      <w:tr w:rsidR="00507C2B" w:rsidRPr="004852B7" w14:paraId="394E073D" w14:textId="77777777" w:rsidTr="00440B29">
        <w:trPr>
          <w:cantSplit/>
        </w:trPr>
        <w:tc>
          <w:tcPr>
            <w:tcW w:w="1226" w:type="dxa"/>
            <w:vMerge/>
            <w:tcBorders>
              <w:top w:val="single" w:sz="8" w:space="0" w:color="152935"/>
              <w:left w:val="nil"/>
              <w:bottom w:val="single" w:sz="8" w:space="0" w:color="152935"/>
              <w:right w:val="nil"/>
            </w:tcBorders>
            <w:shd w:val="clear" w:color="auto" w:fill="E0E0E0"/>
          </w:tcPr>
          <w:p w14:paraId="3017AC28" w14:textId="77777777" w:rsidR="00507C2B" w:rsidRPr="004852B7" w:rsidRDefault="00507C2B" w:rsidP="00440B29">
            <w:pPr>
              <w:spacing w:after="160" w:line="259" w:lineRule="auto"/>
              <w:jc w:val="center"/>
              <w:rPr>
                <w:rFonts w:ascii="Calibri" w:eastAsia="Calibri" w:hAnsi="Calibri" w:cs="Arial"/>
                <w:sz w:val="22"/>
                <w:szCs w:val="22"/>
                <w:lang w:val="cy-GB" w:eastAsia="en-US"/>
                <w14:ligatures w14:val="standardContextual"/>
              </w:rPr>
            </w:pPr>
          </w:p>
        </w:tc>
        <w:tc>
          <w:tcPr>
            <w:tcW w:w="1508" w:type="dxa"/>
            <w:tcBorders>
              <w:top w:val="single" w:sz="8" w:space="0" w:color="AEAEAE"/>
              <w:left w:val="nil"/>
              <w:bottom w:val="single" w:sz="8" w:space="0" w:color="152935"/>
              <w:right w:val="nil"/>
            </w:tcBorders>
            <w:shd w:val="clear" w:color="auto" w:fill="E0E0E0"/>
          </w:tcPr>
          <w:p w14:paraId="17343CEC" w14:textId="77777777" w:rsidR="00507C2B" w:rsidRPr="004852B7" w:rsidRDefault="00507C2B" w:rsidP="00440B29">
            <w:pPr>
              <w:spacing w:after="160" w:line="259" w:lineRule="auto"/>
              <w:jc w:val="center"/>
              <w:rPr>
                <w:rFonts w:ascii="Calibri" w:eastAsia="Calibri" w:hAnsi="Calibri" w:cs="Arial"/>
                <w:sz w:val="22"/>
                <w:szCs w:val="22"/>
                <w:lang w:val="cy-GB" w:eastAsia="en-US"/>
                <w14:ligatures w14:val="standardContextual"/>
              </w:rPr>
            </w:pPr>
            <w:r w:rsidRPr="004852B7">
              <w:rPr>
                <w:rFonts w:ascii="Calibri" w:eastAsia="Calibri" w:hAnsi="Calibri" w:cs="Arial"/>
                <w:sz w:val="22"/>
                <w:szCs w:val="22"/>
                <w:lang w:val="cy-GB" w:eastAsia="en-US"/>
                <w14:ligatures w14:val="standardContextual"/>
              </w:rPr>
              <w:t>MALE</w:t>
            </w:r>
          </w:p>
        </w:tc>
        <w:tc>
          <w:tcPr>
            <w:tcW w:w="1191" w:type="dxa"/>
            <w:tcBorders>
              <w:top w:val="single" w:sz="8" w:space="0" w:color="AEAEAE"/>
              <w:left w:val="nil"/>
              <w:bottom w:val="single" w:sz="8" w:space="0" w:color="152935"/>
              <w:right w:val="single" w:sz="8" w:space="0" w:color="E0E0E0"/>
            </w:tcBorders>
            <w:shd w:val="clear" w:color="auto" w:fill="F9F9FB"/>
          </w:tcPr>
          <w:p w14:paraId="4A11DAAA" w14:textId="77777777" w:rsidR="00507C2B" w:rsidRPr="004852B7" w:rsidRDefault="00507C2B" w:rsidP="00440B29">
            <w:pPr>
              <w:spacing w:after="160" w:line="259" w:lineRule="auto"/>
              <w:jc w:val="center"/>
              <w:rPr>
                <w:rFonts w:ascii="Calibri" w:eastAsia="Calibri" w:hAnsi="Calibri" w:cs="Arial"/>
                <w:sz w:val="22"/>
                <w:szCs w:val="22"/>
                <w:lang w:val="cy-GB" w:eastAsia="en-US"/>
                <w14:ligatures w14:val="standardContextual"/>
              </w:rPr>
            </w:pPr>
            <w:r w:rsidRPr="004852B7">
              <w:rPr>
                <w:rFonts w:ascii="Calibri" w:eastAsia="Calibri" w:hAnsi="Calibri" w:cs="Arial"/>
                <w:sz w:val="22"/>
                <w:szCs w:val="22"/>
                <w:lang w:val="cy-GB" w:eastAsia="en-US"/>
                <w14:ligatures w14:val="standardContextual"/>
              </w:rPr>
              <w:t>60</w:t>
            </w:r>
          </w:p>
        </w:tc>
        <w:tc>
          <w:tcPr>
            <w:tcW w:w="1191" w:type="dxa"/>
            <w:tcBorders>
              <w:top w:val="single" w:sz="8" w:space="0" w:color="AEAEAE"/>
              <w:left w:val="single" w:sz="8" w:space="0" w:color="E0E0E0"/>
              <w:bottom w:val="single" w:sz="8" w:space="0" w:color="152935"/>
              <w:right w:val="single" w:sz="8" w:space="0" w:color="E0E0E0"/>
            </w:tcBorders>
            <w:shd w:val="clear" w:color="auto" w:fill="F9F9FB"/>
          </w:tcPr>
          <w:p w14:paraId="29FE76B0" w14:textId="77777777" w:rsidR="00507C2B" w:rsidRPr="004852B7" w:rsidRDefault="00507C2B" w:rsidP="00440B29">
            <w:pPr>
              <w:spacing w:after="160" w:line="259" w:lineRule="auto"/>
              <w:jc w:val="center"/>
              <w:rPr>
                <w:rFonts w:ascii="Calibri" w:eastAsia="Calibri" w:hAnsi="Calibri" w:cs="Arial"/>
                <w:sz w:val="22"/>
                <w:szCs w:val="22"/>
                <w:lang w:val="cy-GB" w:eastAsia="en-US"/>
                <w14:ligatures w14:val="standardContextual"/>
              </w:rPr>
            </w:pPr>
            <w:r w:rsidRPr="004852B7">
              <w:rPr>
                <w:rFonts w:ascii="Calibri" w:eastAsia="Calibri" w:hAnsi="Calibri" w:cs="Arial"/>
                <w:sz w:val="22"/>
                <w:szCs w:val="22"/>
                <w:lang w:val="cy-GB" w:eastAsia="en-US"/>
                <w14:ligatures w14:val="standardContextual"/>
              </w:rPr>
              <w:t>68.35</w:t>
            </w:r>
          </w:p>
        </w:tc>
        <w:tc>
          <w:tcPr>
            <w:tcW w:w="1560" w:type="dxa"/>
            <w:tcBorders>
              <w:top w:val="single" w:sz="8" w:space="0" w:color="AEAEAE"/>
              <w:left w:val="single" w:sz="8" w:space="0" w:color="E0E0E0"/>
              <w:bottom w:val="single" w:sz="8" w:space="0" w:color="152935"/>
              <w:right w:val="single" w:sz="8" w:space="0" w:color="E0E0E0"/>
            </w:tcBorders>
            <w:shd w:val="clear" w:color="auto" w:fill="F9F9FB"/>
          </w:tcPr>
          <w:p w14:paraId="221C09FE" w14:textId="77777777" w:rsidR="00507C2B" w:rsidRPr="004852B7" w:rsidRDefault="00507C2B" w:rsidP="00440B29">
            <w:pPr>
              <w:spacing w:after="160" w:line="259" w:lineRule="auto"/>
              <w:jc w:val="center"/>
              <w:rPr>
                <w:rFonts w:ascii="Calibri" w:eastAsia="Calibri" w:hAnsi="Calibri" w:cs="Arial"/>
                <w:sz w:val="22"/>
                <w:szCs w:val="22"/>
                <w:lang w:val="cy-GB" w:eastAsia="en-US"/>
                <w14:ligatures w14:val="standardContextual"/>
              </w:rPr>
            </w:pPr>
            <w:r w:rsidRPr="004852B7">
              <w:rPr>
                <w:rFonts w:ascii="Calibri" w:eastAsia="Calibri" w:hAnsi="Calibri" w:cs="Arial"/>
                <w:sz w:val="22"/>
                <w:szCs w:val="22"/>
                <w:lang w:val="cy-GB" w:eastAsia="en-US"/>
                <w14:ligatures w14:val="standardContextual"/>
              </w:rPr>
              <w:t>24.220</w:t>
            </w:r>
          </w:p>
        </w:tc>
        <w:tc>
          <w:tcPr>
            <w:tcW w:w="1718" w:type="dxa"/>
            <w:tcBorders>
              <w:top w:val="single" w:sz="8" w:space="0" w:color="AEAEAE"/>
              <w:left w:val="single" w:sz="8" w:space="0" w:color="E0E0E0"/>
              <w:bottom w:val="single" w:sz="8" w:space="0" w:color="152935"/>
              <w:right w:val="nil"/>
            </w:tcBorders>
            <w:shd w:val="clear" w:color="auto" w:fill="F9F9FB"/>
          </w:tcPr>
          <w:p w14:paraId="28B816C3" w14:textId="77777777" w:rsidR="00507C2B" w:rsidRPr="004852B7" w:rsidRDefault="00507C2B" w:rsidP="00440B29">
            <w:pPr>
              <w:spacing w:after="160" w:line="259" w:lineRule="auto"/>
              <w:jc w:val="center"/>
              <w:rPr>
                <w:rFonts w:ascii="Calibri" w:eastAsia="Calibri" w:hAnsi="Calibri" w:cs="Arial"/>
                <w:sz w:val="22"/>
                <w:szCs w:val="22"/>
                <w:lang w:val="cy-GB" w:eastAsia="en-US"/>
                <w14:ligatures w14:val="standardContextual"/>
              </w:rPr>
            </w:pPr>
            <w:r w:rsidRPr="004852B7">
              <w:rPr>
                <w:rFonts w:ascii="Calibri" w:eastAsia="Calibri" w:hAnsi="Calibri" w:cs="Arial"/>
                <w:sz w:val="22"/>
                <w:szCs w:val="22"/>
                <w:lang w:val="cy-GB" w:eastAsia="en-US"/>
                <w14:ligatures w14:val="standardContextual"/>
              </w:rPr>
              <w:t>3.127</w:t>
            </w:r>
          </w:p>
        </w:tc>
      </w:tr>
    </w:tbl>
    <w:p w14:paraId="0178852F" w14:textId="77777777" w:rsidR="00507C2B" w:rsidRDefault="00507C2B" w:rsidP="00507C2B">
      <w:pPr>
        <w:spacing w:after="160" w:line="259" w:lineRule="auto"/>
        <w:rPr>
          <w:rFonts w:ascii="Calibri" w:eastAsia="Calibri" w:hAnsi="Calibri" w:cs="Arial"/>
          <w:b/>
          <w:bCs/>
          <w:sz w:val="22"/>
          <w:szCs w:val="22"/>
          <w:lang w:val="cy-GB" w:eastAsia="en-US"/>
          <w14:ligatures w14:val="standardContextual"/>
        </w:rPr>
      </w:pPr>
    </w:p>
    <w:p w14:paraId="0799FD45" w14:textId="77777777" w:rsidR="00507C2B" w:rsidRPr="00862306" w:rsidRDefault="00507C2B" w:rsidP="00507C2B">
      <w:pPr>
        <w:spacing w:after="160" w:line="259" w:lineRule="auto"/>
        <w:jc w:val="center"/>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 xml:space="preserve">Table </w:t>
      </w:r>
      <w:r>
        <w:rPr>
          <w:rFonts w:ascii="Calibri" w:eastAsia="Calibri" w:hAnsi="Calibri" w:cs="Arial"/>
          <w:sz w:val="22"/>
          <w:szCs w:val="22"/>
          <w:lang w:val="cy-GB" w:eastAsia="en-US"/>
          <w14:ligatures w14:val="standardContextual"/>
        </w:rPr>
        <w:t>3: Group Statistics – Gender of Lead V Critical Acclaim</w:t>
      </w:r>
    </w:p>
    <w:p w14:paraId="39960574" w14:textId="77777777" w:rsidR="00507C2B" w:rsidRDefault="00507C2B" w:rsidP="00507C2B">
      <w:pPr>
        <w:spacing w:after="160" w:line="259" w:lineRule="auto"/>
        <w:rPr>
          <w:rFonts w:ascii="Calibri" w:eastAsia="Calibri" w:hAnsi="Calibri" w:cs="Arial"/>
          <w:b/>
          <w:bCs/>
          <w:sz w:val="22"/>
          <w:szCs w:val="22"/>
          <w:lang w:val="cy-GB" w:eastAsia="en-US"/>
          <w14:ligatures w14:val="standardContextual"/>
        </w:rPr>
      </w:pPr>
    </w:p>
    <w:p w14:paraId="4B5BF9C3" w14:textId="77777777" w:rsidR="00507C2B" w:rsidRDefault="00507C2B" w:rsidP="00507C2B">
      <w:pPr>
        <w:spacing w:after="160" w:line="259" w:lineRule="auto"/>
        <w:rPr>
          <w:rFonts w:ascii="Calibri" w:eastAsia="Calibri" w:hAnsi="Calibri" w:cs="Arial"/>
          <w:b/>
          <w:bCs/>
          <w:sz w:val="22"/>
          <w:szCs w:val="22"/>
          <w:lang w:val="cy-GB" w:eastAsia="en-US"/>
          <w14:ligatures w14:val="standardContextual"/>
        </w:rPr>
      </w:pPr>
    </w:p>
    <w:p w14:paraId="22897C11" w14:textId="77777777" w:rsidR="00507C2B" w:rsidRDefault="00507C2B" w:rsidP="00507C2B">
      <w:pPr>
        <w:spacing w:after="160" w:line="259" w:lineRule="auto"/>
        <w:rPr>
          <w:rFonts w:ascii="Calibri" w:eastAsia="Calibri" w:hAnsi="Calibri" w:cs="Arial"/>
          <w:b/>
          <w:bCs/>
          <w:sz w:val="22"/>
          <w:szCs w:val="22"/>
          <w:lang w:val="cy-GB" w:eastAsia="en-US"/>
          <w14:ligatures w14:val="standardContextual"/>
        </w:rPr>
      </w:pPr>
    </w:p>
    <w:p w14:paraId="0F6963EE" w14:textId="77777777" w:rsidR="00507C2B" w:rsidRPr="004852B7" w:rsidRDefault="00507C2B" w:rsidP="00507C2B">
      <w:pPr>
        <w:spacing w:after="160" w:line="259" w:lineRule="auto"/>
        <w:rPr>
          <w:rFonts w:ascii="Calibri" w:eastAsia="Calibri" w:hAnsi="Calibri" w:cs="Arial"/>
          <w:b/>
          <w:bCs/>
          <w:sz w:val="22"/>
          <w:szCs w:val="22"/>
          <w:lang w:val="cy-GB" w:eastAsia="en-US"/>
          <w14:ligatures w14:val="standardContextual"/>
        </w:rPr>
      </w:pPr>
    </w:p>
    <w:tbl>
      <w:tblPr>
        <w:tblW w:w="8049" w:type="dxa"/>
        <w:jc w:val="center"/>
        <w:tblLayout w:type="fixed"/>
        <w:tblCellMar>
          <w:left w:w="0" w:type="dxa"/>
          <w:right w:w="0" w:type="dxa"/>
        </w:tblCellMar>
        <w:tblLook w:val="0000" w:firstRow="0" w:lastRow="0" w:firstColumn="0" w:lastColumn="0" w:noHBand="0" w:noVBand="0"/>
      </w:tblPr>
      <w:tblGrid>
        <w:gridCol w:w="1134"/>
        <w:gridCol w:w="1276"/>
        <w:gridCol w:w="552"/>
        <w:gridCol w:w="552"/>
        <w:gridCol w:w="674"/>
        <w:gridCol w:w="674"/>
        <w:gridCol w:w="795"/>
        <w:gridCol w:w="795"/>
        <w:gridCol w:w="795"/>
        <w:gridCol w:w="796"/>
        <w:gridCol w:w="6"/>
      </w:tblGrid>
      <w:tr w:rsidR="00507C2B" w:rsidRPr="004852B7" w14:paraId="4190AF8F" w14:textId="77777777" w:rsidTr="00440B29">
        <w:trPr>
          <w:cantSplit/>
          <w:trHeight w:val="722"/>
          <w:jc w:val="center"/>
        </w:trPr>
        <w:tc>
          <w:tcPr>
            <w:tcW w:w="2410" w:type="dxa"/>
            <w:gridSpan w:val="2"/>
            <w:vMerge w:val="restart"/>
            <w:tcBorders>
              <w:top w:val="nil"/>
              <w:left w:val="nil"/>
              <w:bottom w:val="nil"/>
              <w:right w:val="nil"/>
            </w:tcBorders>
            <w:shd w:val="clear" w:color="auto" w:fill="FFFFFF"/>
            <w:vAlign w:val="bottom"/>
          </w:tcPr>
          <w:p w14:paraId="592B6D70"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p>
        </w:tc>
        <w:tc>
          <w:tcPr>
            <w:tcW w:w="5639" w:type="dxa"/>
            <w:gridSpan w:val="9"/>
            <w:tcBorders>
              <w:top w:val="nil"/>
              <w:left w:val="single" w:sz="8" w:space="0" w:color="E0E0E0"/>
              <w:bottom w:val="nil"/>
              <w:right w:val="nil"/>
            </w:tcBorders>
            <w:shd w:val="clear" w:color="auto" w:fill="FFFFFF"/>
            <w:vAlign w:val="bottom"/>
          </w:tcPr>
          <w:p w14:paraId="72124291"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r w:rsidRPr="004852B7">
              <w:rPr>
                <w:rFonts w:ascii="Calibri" w:eastAsia="Calibri" w:hAnsi="Calibri" w:cs="Arial"/>
                <w:b/>
                <w:bCs/>
                <w:sz w:val="22"/>
                <w:szCs w:val="22"/>
                <w:lang w:val="cy-GB" w:eastAsia="en-US"/>
                <w14:ligatures w14:val="standardContextual"/>
              </w:rPr>
              <w:t>t-test for Equality of Means</w:t>
            </w:r>
          </w:p>
        </w:tc>
      </w:tr>
      <w:tr w:rsidR="00507C2B" w:rsidRPr="004852B7" w14:paraId="221FA249" w14:textId="77777777" w:rsidTr="00440B29">
        <w:trPr>
          <w:gridAfter w:val="1"/>
          <w:wAfter w:w="6" w:type="dxa"/>
          <w:cantSplit/>
          <w:trHeight w:val="139"/>
          <w:jc w:val="center"/>
        </w:trPr>
        <w:tc>
          <w:tcPr>
            <w:tcW w:w="2410" w:type="dxa"/>
            <w:gridSpan w:val="2"/>
            <w:vMerge/>
            <w:tcBorders>
              <w:top w:val="nil"/>
              <w:left w:val="nil"/>
              <w:bottom w:val="nil"/>
              <w:right w:val="nil"/>
            </w:tcBorders>
            <w:shd w:val="clear" w:color="auto" w:fill="FFFFFF"/>
            <w:vAlign w:val="bottom"/>
          </w:tcPr>
          <w:p w14:paraId="66ABD697"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p>
        </w:tc>
        <w:tc>
          <w:tcPr>
            <w:tcW w:w="552" w:type="dxa"/>
            <w:vMerge w:val="restart"/>
            <w:tcBorders>
              <w:top w:val="nil"/>
              <w:left w:val="single" w:sz="8" w:space="0" w:color="E0E0E0"/>
              <w:bottom w:val="nil"/>
              <w:right w:val="single" w:sz="8" w:space="0" w:color="E0E0E0"/>
            </w:tcBorders>
            <w:shd w:val="clear" w:color="auto" w:fill="FFFFFF"/>
            <w:vAlign w:val="bottom"/>
          </w:tcPr>
          <w:p w14:paraId="6954504B"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r w:rsidRPr="004852B7">
              <w:rPr>
                <w:rFonts w:ascii="Calibri" w:eastAsia="Calibri" w:hAnsi="Calibri" w:cs="Arial"/>
                <w:b/>
                <w:bCs/>
                <w:sz w:val="22"/>
                <w:szCs w:val="22"/>
                <w:lang w:val="cy-GB" w:eastAsia="en-US"/>
                <w14:ligatures w14:val="standardContextual"/>
              </w:rPr>
              <w:t>t</w:t>
            </w:r>
          </w:p>
        </w:tc>
        <w:tc>
          <w:tcPr>
            <w:tcW w:w="552" w:type="dxa"/>
            <w:vMerge w:val="restart"/>
            <w:tcBorders>
              <w:top w:val="nil"/>
              <w:left w:val="single" w:sz="8" w:space="0" w:color="E0E0E0"/>
              <w:bottom w:val="nil"/>
              <w:right w:val="single" w:sz="8" w:space="0" w:color="E0E0E0"/>
            </w:tcBorders>
            <w:shd w:val="clear" w:color="auto" w:fill="FFFFFF"/>
            <w:vAlign w:val="bottom"/>
          </w:tcPr>
          <w:p w14:paraId="62994D99"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r w:rsidRPr="004852B7">
              <w:rPr>
                <w:rFonts w:ascii="Calibri" w:eastAsia="Calibri" w:hAnsi="Calibri" w:cs="Arial"/>
                <w:b/>
                <w:bCs/>
                <w:sz w:val="22"/>
                <w:szCs w:val="22"/>
                <w:lang w:val="cy-GB" w:eastAsia="en-US"/>
                <w14:ligatures w14:val="standardContextual"/>
              </w:rPr>
              <w:t>df</w:t>
            </w:r>
          </w:p>
        </w:tc>
        <w:tc>
          <w:tcPr>
            <w:tcW w:w="1348" w:type="dxa"/>
            <w:gridSpan w:val="2"/>
            <w:tcBorders>
              <w:top w:val="nil"/>
              <w:left w:val="single" w:sz="8" w:space="0" w:color="E0E0E0"/>
              <w:bottom w:val="nil"/>
              <w:right w:val="single" w:sz="8" w:space="0" w:color="E0E0E0"/>
            </w:tcBorders>
            <w:shd w:val="clear" w:color="auto" w:fill="FFFFFF"/>
            <w:vAlign w:val="bottom"/>
          </w:tcPr>
          <w:p w14:paraId="2E42C631"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r w:rsidRPr="004852B7">
              <w:rPr>
                <w:rFonts w:ascii="Calibri" w:eastAsia="Calibri" w:hAnsi="Calibri" w:cs="Arial"/>
                <w:b/>
                <w:bCs/>
                <w:sz w:val="22"/>
                <w:szCs w:val="22"/>
                <w:lang w:val="cy-GB" w:eastAsia="en-US"/>
                <w14:ligatures w14:val="standardContextual"/>
              </w:rPr>
              <w:t>Significance</w:t>
            </w:r>
          </w:p>
        </w:tc>
        <w:tc>
          <w:tcPr>
            <w:tcW w:w="795" w:type="dxa"/>
            <w:vMerge w:val="restart"/>
            <w:tcBorders>
              <w:top w:val="nil"/>
              <w:left w:val="single" w:sz="8" w:space="0" w:color="E0E0E0"/>
              <w:bottom w:val="nil"/>
              <w:right w:val="single" w:sz="8" w:space="0" w:color="E0E0E0"/>
            </w:tcBorders>
            <w:shd w:val="clear" w:color="auto" w:fill="FFFFFF"/>
            <w:vAlign w:val="bottom"/>
          </w:tcPr>
          <w:p w14:paraId="52BA16F3"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r w:rsidRPr="004852B7">
              <w:rPr>
                <w:rFonts w:ascii="Calibri" w:eastAsia="Calibri" w:hAnsi="Calibri" w:cs="Arial"/>
                <w:b/>
                <w:bCs/>
                <w:sz w:val="22"/>
                <w:szCs w:val="22"/>
                <w:lang w:val="cy-GB" w:eastAsia="en-US"/>
                <w14:ligatures w14:val="standardContextual"/>
              </w:rPr>
              <w:t>Mean Difference</w:t>
            </w:r>
          </w:p>
        </w:tc>
        <w:tc>
          <w:tcPr>
            <w:tcW w:w="795" w:type="dxa"/>
            <w:vMerge w:val="restart"/>
            <w:tcBorders>
              <w:top w:val="nil"/>
              <w:left w:val="single" w:sz="8" w:space="0" w:color="E0E0E0"/>
              <w:bottom w:val="nil"/>
              <w:right w:val="single" w:sz="8" w:space="0" w:color="E0E0E0"/>
            </w:tcBorders>
            <w:shd w:val="clear" w:color="auto" w:fill="FFFFFF"/>
            <w:vAlign w:val="bottom"/>
          </w:tcPr>
          <w:p w14:paraId="480F3740"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r w:rsidRPr="004852B7">
              <w:rPr>
                <w:rFonts w:ascii="Calibri" w:eastAsia="Calibri" w:hAnsi="Calibri" w:cs="Arial"/>
                <w:b/>
                <w:bCs/>
                <w:sz w:val="22"/>
                <w:szCs w:val="22"/>
                <w:lang w:val="cy-GB" w:eastAsia="en-US"/>
                <w14:ligatures w14:val="standardContextual"/>
              </w:rPr>
              <w:t>Std. Error Difference</w:t>
            </w:r>
          </w:p>
        </w:tc>
        <w:tc>
          <w:tcPr>
            <w:tcW w:w="1591" w:type="dxa"/>
            <w:gridSpan w:val="2"/>
            <w:tcBorders>
              <w:top w:val="nil"/>
              <w:left w:val="single" w:sz="8" w:space="0" w:color="E0E0E0"/>
              <w:bottom w:val="nil"/>
              <w:right w:val="nil"/>
            </w:tcBorders>
            <w:shd w:val="clear" w:color="auto" w:fill="FFFFFF"/>
            <w:vAlign w:val="bottom"/>
          </w:tcPr>
          <w:p w14:paraId="0AC77D53"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r w:rsidRPr="004852B7">
              <w:rPr>
                <w:rFonts w:ascii="Calibri" w:eastAsia="Calibri" w:hAnsi="Calibri" w:cs="Arial"/>
                <w:b/>
                <w:bCs/>
                <w:sz w:val="22"/>
                <w:szCs w:val="22"/>
                <w:lang w:val="cy-GB" w:eastAsia="en-US"/>
                <w14:ligatures w14:val="standardContextual"/>
              </w:rPr>
              <w:t>95% Confidence Interval of the Difference</w:t>
            </w:r>
          </w:p>
        </w:tc>
      </w:tr>
      <w:tr w:rsidR="00507C2B" w:rsidRPr="004852B7" w14:paraId="20B506CE" w14:textId="77777777" w:rsidTr="00440B29">
        <w:trPr>
          <w:gridAfter w:val="1"/>
          <w:wAfter w:w="6" w:type="dxa"/>
          <w:cantSplit/>
          <w:trHeight w:val="139"/>
          <w:jc w:val="center"/>
        </w:trPr>
        <w:tc>
          <w:tcPr>
            <w:tcW w:w="2410" w:type="dxa"/>
            <w:gridSpan w:val="2"/>
            <w:vMerge/>
            <w:tcBorders>
              <w:top w:val="nil"/>
              <w:left w:val="nil"/>
              <w:bottom w:val="nil"/>
              <w:right w:val="nil"/>
            </w:tcBorders>
            <w:shd w:val="clear" w:color="auto" w:fill="FFFFFF"/>
            <w:vAlign w:val="bottom"/>
          </w:tcPr>
          <w:p w14:paraId="32A188C9"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p>
        </w:tc>
        <w:tc>
          <w:tcPr>
            <w:tcW w:w="552" w:type="dxa"/>
            <w:vMerge/>
            <w:tcBorders>
              <w:top w:val="nil"/>
              <w:left w:val="single" w:sz="8" w:space="0" w:color="E0E0E0"/>
              <w:bottom w:val="nil"/>
              <w:right w:val="single" w:sz="8" w:space="0" w:color="E0E0E0"/>
            </w:tcBorders>
            <w:shd w:val="clear" w:color="auto" w:fill="FFFFFF"/>
            <w:vAlign w:val="bottom"/>
          </w:tcPr>
          <w:p w14:paraId="7A095EAF"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p>
        </w:tc>
        <w:tc>
          <w:tcPr>
            <w:tcW w:w="552" w:type="dxa"/>
            <w:vMerge/>
            <w:tcBorders>
              <w:top w:val="nil"/>
              <w:left w:val="single" w:sz="8" w:space="0" w:color="E0E0E0"/>
              <w:bottom w:val="nil"/>
              <w:right w:val="single" w:sz="8" w:space="0" w:color="E0E0E0"/>
            </w:tcBorders>
            <w:shd w:val="clear" w:color="auto" w:fill="FFFFFF"/>
            <w:vAlign w:val="bottom"/>
          </w:tcPr>
          <w:p w14:paraId="54824D58"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p>
        </w:tc>
        <w:tc>
          <w:tcPr>
            <w:tcW w:w="674" w:type="dxa"/>
            <w:tcBorders>
              <w:top w:val="nil"/>
              <w:left w:val="single" w:sz="8" w:space="0" w:color="E0E0E0"/>
              <w:bottom w:val="single" w:sz="8" w:space="0" w:color="152935"/>
              <w:right w:val="single" w:sz="8" w:space="0" w:color="E0E0E0"/>
            </w:tcBorders>
            <w:shd w:val="clear" w:color="auto" w:fill="FFFFFF"/>
            <w:vAlign w:val="bottom"/>
          </w:tcPr>
          <w:p w14:paraId="25DE06DB"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r w:rsidRPr="004852B7">
              <w:rPr>
                <w:rFonts w:ascii="Calibri" w:eastAsia="Calibri" w:hAnsi="Calibri" w:cs="Arial"/>
                <w:b/>
                <w:bCs/>
                <w:sz w:val="22"/>
                <w:szCs w:val="22"/>
                <w:lang w:val="cy-GB" w:eastAsia="en-US"/>
                <w14:ligatures w14:val="standardContextual"/>
              </w:rPr>
              <w:t>One-Sided p</w:t>
            </w:r>
          </w:p>
        </w:tc>
        <w:tc>
          <w:tcPr>
            <w:tcW w:w="674" w:type="dxa"/>
            <w:tcBorders>
              <w:top w:val="nil"/>
              <w:left w:val="single" w:sz="8" w:space="0" w:color="E0E0E0"/>
              <w:bottom w:val="single" w:sz="8" w:space="0" w:color="152935"/>
              <w:right w:val="single" w:sz="8" w:space="0" w:color="E0E0E0"/>
            </w:tcBorders>
            <w:shd w:val="clear" w:color="auto" w:fill="FFFFFF"/>
            <w:vAlign w:val="bottom"/>
          </w:tcPr>
          <w:p w14:paraId="51B9C9E3"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r w:rsidRPr="004852B7">
              <w:rPr>
                <w:rFonts w:ascii="Calibri" w:eastAsia="Calibri" w:hAnsi="Calibri" w:cs="Arial"/>
                <w:b/>
                <w:bCs/>
                <w:sz w:val="22"/>
                <w:szCs w:val="22"/>
                <w:lang w:val="cy-GB" w:eastAsia="en-US"/>
                <w14:ligatures w14:val="standardContextual"/>
              </w:rPr>
              <w:t>Two-Sided p</w:t>
            </w:r>
          </w:p>
        </w:tc>
        <w:tc>
          <w:tcPr>
            <w:tcW w:w="795" w:type="dxa"/>
            <w:vMerge/>
            <w:tcBorders>
              <w:top w:val="nil"/>
              <w:left w:val="single" w:sz="8" w:space="0" w:color="E0E0E0"/>
              <w:bottom w:val="nil"/>
              <w:right w:val="single" w:sz="8" w:space="0" w:color="E0E0E0"/>
            </w:tcBorders>
            <w:shd w:val="clear" w:color="auto" w:fill="FFFFFF"/>
            <w:vAlign w:val="bottom"/>
          </w:tcPr>
          <w:p w14:paraId="5F82EA7F"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p>
        </w:tc>
        <w:tc>
          <w:tcPr>
            <w:tcW w:w="795" w:type="dxa"/>
            <w:vMerge/>
            <w:tcBorders>
              <w:top w:val="nil"/>
              <w:left w:val="single" w:sz="8" w:space="0" w:color="E0E0E0"/>
              <w:bottom w:val="nil"/>
              <w:right w:val="single" w:sz="8" w:space="0" w:color="E0E0E0"/>
            </w:tcBorders>
            <w:shd w:val="clear" w:color="auto" w:fill="FFFFFF"/>
            <w:vAlign w:val="bottom"/>
          </w:tcPr>
          <w:p w14:paraId="3C6AEC98"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p>
        </w:tc>
        <w:tc>
          <w:tcPr>
            <w:tcW w:w="795" w:type="dxa"/>
            <w:tcBorders>
              <w:top w:val="nil"/>
              <w:left w:val="single" w:sz="8" w:space="0" w:color="E0E0E0"/>
              <w:bottom w:val="single" w:sz="8" w:space="0" w:color="152935"/>
              <w:right w:val="single" w:sz="8" w:space="0" w:color="E0E0E0"/>
            </w:tcBorders>
            <w:shd w:val="clear" w:color="auto" w:fill="FFFFFF"/>
            <w:vAlign w:val="bottom"/>
          </w:tcPr>
          <w:p w14:paraId="6D03509E"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r w:rsidRPr="004852B7">
              <w:rPr>
                <w:rFonts w:ascii="Calibri" w:eastAsia="Calibri" w:hAnsi="Calibri" w:cs="Arial"/>
                <w:b/>
                <w:bCs/>
                <w:sz w:val="22"/>
                <w:szCs w:val="22"/>
                <w:lang w:val="cy-GB" w:eastAsia="en-US"/>
                <w14:ligatures w14:val="standardContextual"/>
              </w:rPr>
              <w:t>Lower</w:t>
            </w:r>
          </w:p>
        </w:tc>
        <w:tc>
          <w:tcPr>
            <w:tcW w:w="796" w:type="dxa"/>
            <w:tcBorders>
              <w:top w:val="nil"/>
              <w:left w:val="single" w:sz="8" w:space="0" w:color="E0E0E0"/>
              <w:bottom w:val="single" w:sz="8" w:space="0" w:color="152935"/>
              <w:right w:val="nil"/>
            </w:tcBorders>
            <w:shd w:val="clear" w:color="auto" w:fill="FFFFFF"/>
            <w:vAlign w:val="bottom"/>
          </w:tcPr>
          <w:p w14:paraId="3338AF97"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r w:rsidRPr="004852B7">
              <w:rPr>
                <w:rFonts w:ascii="Calibri" w:eastAsia="Calibri" w:hAnsi="Calibri" w:cs="Arial"/>
                <w:b/>
                <w:bCs/>
                <w:sz w:val="22"/>
                <w:szCs w:val="22"/>
                <w:lang w:val="cy-GB" w:eastAsia="en-US"/>
                <w14:ligatures w14:val="standardContextual"/>
              </w:rPr>
              <w:t>Upper</w:t>
            </w:r>
          </w:p>
        </w:tc>
      </w:tr>
      <w:tr w:rsidR="00507C2B" w:rsidRPr="004852B7" w14:paraId="6AF2AAE3" w14:textId="77777777" w:rsidTr="00440B29">
        <w:trPr>
          <w:gridAfter w:val="1"/>
          <w:wAfter w:w="6" w:type="dxa"/>
          <w:cantSplit/>
          <w:trHeight w:val="433"/>
          <w:jc w:val="center"/>
        </w:trPr>
        <w:tc>
          <w:tcPr>
            <w:tcW w:w="1134" w:type="dxa"/>
            <w:vMerge w:val="restart"/>
            <w:tcBorders>
              <w:top w:val="single" w:sz="8" w:space="0" w:color="152935"/>
              <w:left w:val="nil"/>
              <w:bottom w:val="single" w:sz="8" w:space="0" w:color="152935"/>
              <w:right w:val="nil"/>
            </w:tcBorders>
            <w:shd w:val="clear" w:color="auto" w:fill="E0E0E0"/>
          </w:tcPr>
          <w:p w14:paraId="5BD2C33C"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r>
              <w:rPr>
                <w:rFonts w:ascii="Calibri" w:eastAsia="Calibri" w:hAnsi="Calibri" w:cs="Arial"/>
                <w:b/>
                <w:bCs/>
                <w:sz w:val="22"/>
                <w:szCs w:val="22"/>
                <w:lang w:val="cy-GB" w:eastAsia="en-US"/>
                <w14:ligatures w14:val="standardContextual"/>
              </w:rPr>
              <w:t>Critical Acclaim</w:t>
            </w:r>
          </w:p>
        </w:tc>
        <w:tc>
          <w:tcPr>
            <w:tcW w:w="1276" w:type="dxa"/>
            <w:tcBorders>
              <w:top w:val="single" w:sz="8" w:space="0" w:color="152935"/>
              <w:left w:val="nil"/>
              <w:bottom w:val="single" w:sz="8" w:space="0" w:color="AEAEAE"/>
              <w:right w:val="nil"/>
            </w:tcBorders>
            <w:shd w:val="clear" w:color="auto" w:fill="E0E0E0"/>
          </w:tcPr>
          <w:p w14:paraId="3F98A9B1"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r w:rsidRPr="004852B7">
              <w:rPr>
                <w:rFonts w:ascii="Calibri" w:eastAsia="Calibri" w:hAnsi="Calibri" w:cs="Arial"/>
                <w:b/>
                <w:bCs/>
                <w:sz w:val="22"/>
                <w:szCs w:val="22"/>
                <w:lang w:val="cy-GB" w:eastAsia="en-US"/>
                <w14:ligatures w14:val="standardContextual"/>
              </w:rPr>
              <w:t>Equal variances assumed</w:t>
            </w:r>
          </w:p>
        </w:tc>
        <w:tc>
          <w:tcPr>
            <w:tcW w:w="552" w:type="dxa"/>
            <w:tcBorders>
              <w:top w:val="single" w:sz="8" w:space="0" w:color="152935"/>
              <w:left w:val="single" w:sz="8" w:space="0" w:color="E0E0E0"/>
              <w:bottom w:val="single" w:sz="8" w:space="0" w:color="AEAEAE"/>
              <w:right w:val="single" w:sz="8" w:space="0" w:color="E0E0E0"/>
            </w:tcBorders>
            <w:shd w:val="clear" w:color="auto" w:fill="F9F9FB"/>
          </w:tcPr>
          <w:p w14:paraId="5EB2BD6C"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r w:rsidRPr="004852B7">
              <w:rPr>
                <w:rFonts w:ascii="Calibri" w:eastAsia="Calibri" w:hAnsi="Calibri" w:cs="Arial"/>
                <w:b/>
                <w:bCs/>
                <w:sz w:val="22"/>
                <w:szCs w:val="22"/>
                <w:lang w:val="cy-GB" w:eastAsia="en-US"/>
                <w14:ligatures w14:val="standardContextual"/>
              </w:rPr>
              <w:t>-.202</w:t>
            </w:r>
          </w:p>
        </w:tc>
        <w:tc>
          <w:tcPr>
            <w:tcW w:w="552" w:type="dxa"/>
            <w:tcBorders>
              <w:top w:val="single" w:sz="8" w:space="0" w:color="152935"/>
              <w:left w:val="single" w:sz="8" w:space="0" w:color="E0E0E0"/>
              <w:bottom w:val="single" w:sz="8" w:space="0" w:color="AEAEAE"/>
              <w:right w:val="single" w:sz="8" w:space="0" w:color="E0E0E0"/>
            </w:tcBorders>
            <w:shd w:val="clear" w:color="auto" w:fill="F9F9FB"/>
          </w:tcPr>
          <w:p w14:paraId="0A19B513"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r w:rsidRPr="004852B7">
              <w:rPr>
                <w:rFonts w:ascii="Calibri" w:eastAsia="Calibri" w:hAnsi="Calibri" w:cs="Arial"/>
                <w:b/>
                <w:bCs/>
                <w:sz w:val="22"/>
                <w:szCs w:val="22"/>
                <w:lang w:val="cy-GB" w:eastAsia="en-US"/>
                <w14:ligatures w14:val="standardContextual"/>
              </w:rPr>
              <w:t>98</w:t>
            </w:r>
          </w:p>
        </w:tc>
        <w:tc>
          <w:tcPr>
            <w:tcW w:w="674" w:type="dxa"/>
            <w:tcBorders>
              <w:top w:val="single" w:sz="8" w:space="0" w:color="152935"/>
              <w:left w:val="single" w:sz="8" w:space="0" w:color="E0E0E0"/>
              <w:bottom w:val="single" w:sz="8" w:space="0" w:color="AEAEAE"/>
              <w:right w:val="single" w:sz="8" w:space="0" w:color="E0E0E0"/>
            </w:tcBorders>
            <w:shd w:val="clear" w:color="auto" w:fill="F9F9FB"/>
          </w:tcPr>
          <w:p w14:paraId="17444F67"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r w:rsidRPr="004852B7">
              <w:rPr>
                <w:rFonts w:ascii="Calibri" w:eastAsia="Calibri" w:hAnsi="Calibri" w:cs="Arial"/>
                <w:b/>
                <w:bCs/>
                <w:sz w:val="22"/>
                <w:szCs w:val="22"/>
                <w:lang w:val="cy-GB" w:eastAsia="en-US"/>
                <w14:ligatures w14:val="standardContextual"/>
              </w:rPr>
              <w:t>.420</w:t>
            </w:r>
          </w:p>
        </w:tc>
        <w:tc>
          <w:tcPr>
            <w:tcW w:w="674" w:type="dxa"/>
            <w:tcBorders>
              <w:top w:val="single" w:sz="8" w:space="0" w:color="152935"/>
              <w:left w:val="single" w:sz="8" w:space="0" w:color="E0E0E0"/>
              <w:bottom w:val="single" w:sz="8" w:space="0" w:color="AEAEAE"/>
              <w:right w:val="single" w:sz="8" w:space="0" w:color="E0E0E0"/>
            </w:tcBorders>
            <w:shd w:val="clear" w:color="auto" w:fill="F9F9FB"/>
          </w:tcPr>
          <w:p w14:paraId="32A6F06B" w14:textId="77777777" w:rsidR="00507C2B" w:rsidRPr="004852B7" w:rsidRDefault="00507C2B" w:rsidP="00440B29">
            <w:pPr>
              <w:spacing w:after="160" w:line="259" w:lineRule="auto"/>
              <w:jc w:val="center"/>
              <w:rPr>
                <w:rFonts w:ascii="Calibri" w:eastAsia="Calibri" w:hAnsi="Calibri" w:cs="Arial"/>
                <w:b/>
                <w:bCs/>
                <w:sz w:val="22"/>
                <w:szCs w:val="22"/>
                <w:highlight w:val="yellow"/>
                <w:lang w:val="cy-GB" w:eastAsia="en-US"/>
                <w14:ligatures w14:val="standardContextual"/>
              </w:rPr>
            </w:pPr>
            <w:r w:rsidRPr="004852B7">
              <w:rPr>
                <w:rFonts w:ascii="Calibri" w:eastAsia="Calibri" w:hAnsi="Calibri" w:cs="Arial"/>
                <w:b/>
                <w:bCs/>
                <w:sz w:val="22"/>
                <w:szCs w:val="22"/>
                <w:highlight w:val="yellow"/>
                <w:lang w:val="cy-GB" w:eastAsia="en-US"/>
                <w14:ligatures w14:val="standardContextual"/>
              </w:rPr>
              <w:t>.840</w:t>
            </w:r>
          </w:p>
        </w:tc>
        <w:tc>
          <w:tcPr>
            <w:tcW w:w="795" w:type="dxa"/>
            <w:tcBorders>
              <w:top w:val="single" w:sz="8" w:space="0" w:color="152935"/>
              <w:left w:val="single" w:sz="8" w:space="0" w:color="E0E0E0"/>
              <w:bottom w:val="single" w:sz="8" w:space="0" w:color="AEAEAE"/>
              <w:right w:val="single" w:sz="8" w:space="0" w:color="E0E0E0"/>
            </w:tcBorders>
            <w:shd w:val="clear" w:color="auto" w:fill="F9F9FB"/>
          </w:tcPr>
          <w:p w14:paraId="49621615"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r w:rsidRPr="004852B7">
              <w:rPr>
                <w:rFonts w:ascii="Calibri" w:eastAsia="Calibri" w:hAnsi="Calibri" w:cs="Arial"/>
                <w:b/>
                <w:bCs/>
                <w:sz w:val="22"/>
                <w:szCs w:val="22"/>
                <w:lang w:val="cy-GB" w:eastAsia="en-US"/>
                <w14:ligatures w14:val="standardContextual"/>
              </w:rPr>
              <w:t>-1.000</w:t>
            </w:r>
          </w:p>
        </w:tc>
        <w:tc>
          <w:tcPr>
            <w:tcW w:w="795" w:type="dxa"/>
            <w:tcBorders>
              <w:top w:val="single" w:sz="8" w:space="0" w:color="152935"/>
              <w:left w:val="single" w:sz="8" w:space="0" w:color="E0E0E0"/>
              <w:bottom w:val="single" w:sz="8" w:space="0" w:color="AEAEAE"/>
              <w:right w:val="single" w:sz="8" w:space="0" w:color="E0E0E0"/>
            </w:tcBorders>
            <w:shd w:val="clear" w:color="auto" w:fill="F9F9FB"/>
          </w:tcPr>
          <w:p w14:paraId="52F5FBF8"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r w:rsidRPr="004852B7">
              <w:rPr>
                <w:rFonts w:ascii="Calibri" w:eastAsia="Calibri" w:hAnsi="Calibri" w:cs="Arial"/>
                <w:b/>
                <w:bCs/>
                <w:sz w:val="22"/>
                <w:szCs w:val="22"/>
                <w:lang w:val="cy-GB" w:eastAsia="en-US"/>
                <w14:ligatures w14:val="standardContextual"/>
              </w:rPr>
              <w:t>4.954</w:t>
            </w:r>
          </w:p>
        </w:tc>
        <w:tc>
          <w:tcPr>
            <w:tcW w:w="795" w:type="dxa"/>
            <w:tcBorders>
              <w:top w:val="single" w:sz="8" w:space="0" w:color="152935"/>
              <w:left w:val="single" w:sz="8" w:space="0" w:color="E0E0E0"/>
              <w:bottom w:val="single" w:sz="8" w:space="0" w:color="AEAEAE"/>
              <w:right w:val="single" w:sz="8" w:space="0" w:color="E0E0E0"/>
            </w:tcBorders>
            <w:shd w:val="clear" w:color="auto" w:fill="F9F9FB"/>
          </w:tcPr>
          <w:p w14:paraId="41D038DA"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r w:rsidRPr="004852B7">
              <w:rPr>
                <w:rFonts w:ascii="Calibri" w:eastAsia="Calibri" w:hAnsi="Calibri" w:cs="Arial"/>
                <w:b/>
                <w:bCs/>
                <w:sz w:val="22"/>
                <w:szCs w:val="22"/>
                <w:lang w:val="cy-GB" w:eastAsia="en-US"/>
                <w14:ligatures w14:val="standardContextual"/>
              </w:rPr>
              <w:t>-10.832</w:t>
            </w:r>
          </w:p>
        </w:tc>
        <w:tc>
          <w:tcPr>
            <w:tcW w:w="796" w:type="dxa"/>
            <w:tcBorders>
              <w:top w:val="single" w:sz="8" w:space="0" w:color="152935"/>
              <w:left w:val="single" w:sz="8" w:space="0" w:color="E0E0E0"/>
              <w:bottom w:val="single" w:sz="8" w:space="0" w:color="AEAEAE"/>
              <w:right w:val="nil"/>
            </w:tcBorders>
            <w:shd w:val="clear" w:color="auto" w:fill="F9F9FB"/>
          </w:tcPr>
          <w:p w14:paraId="6C21E247"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r w:rsidRPr="004852B7">
              <w:rPr>
                <w:rFonts w:ascii="Calibri" w:eastAsia="Calibri" w:hAnsi="Calibri" w:cs="Arial"/>
                <w:b/>
                <w:bCs/>
                <w:sz w:val="22"/>
                <w:szCs w:val="22"/>
                <w:lang w:val="cy-GB" w:eastAsia="en-US"/>
                <w14:ligatures w14:val="standardContextual"/>
              </w:rPr>
              <w:t>8.832</w:t>
            </w:r>
          </w:p>
        </w:tc>
      </w:tr>
      <w:tr w:rsidR="00507C2B" w:rsidRPr="004852B7" w14:paraId="3DA01872" w14:textId="77777777" w:rsidTr="00440B29">
        <w:trPr>
          <w:gridAfter w:val="1"/>
          <w:wAfter w:w="6" w:type="dxa"/>
          <w:cantSplit/>
          <w:trHeight w:val="139"/>
          <w:jc w:val="center"/>
        </w:trPr>
        <w:tc>
          <w:tcPr>
            <w:tcW w:w="1134" w:type="dxa"/>
            <w:vMerge/>
            <w:tcBorders>
              <w:top w:val="single" w:sz="8" w:space="0" w:color="152935"/>
              <w:left w:val="nil"/>
              <w:bottom w:val="single" w:sz="8" w:space="0" w:color="152935"/>
              <w:right w:val="nil"/>
            </w:tcBorders>
            <w:shd w:val="clear" w:color="auto" w:fill="E0E0E0"/>
          </w:tcPr>
          <w:p w14:paraId="7A92B249"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p>
        </w:tc>
        <w:tc>
          <w:tcPr>
            <w:tcW w:w="1276" w:type="dxa"/>
            <w:tcBorders>
              <w:top w:val="single" w:sz="8" w:space="0" w:color="AEAEAE"/>
              <w:left w:val="nil"/>
              <w:bottom w:val="single" w:sz="8" w:space="0" w:color="152935"/>
              <w:right w:val="nil"/>
            </w:tcBorders>
            <w:shd w:val="clear" w:color="auto" w:fill="E0E0E0"/>
          </w:tcPr>
          <w:p w14:paraId="68CE830B"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r w:rsidRPr="004852B7">
              <w:rPr>
                <w:rFonts w:ascii="Calibri" w:eastAsia="Calibri" w:hAnsi="Calibri" w:cs="Arial"/>
                <w:b/>
                <w:bCs/>
                <w:sz w:val="22"/>
                <w:szCs w:val="22"/>
                <w:lang w:val="cy-GB" w:eastAsia="en-US"/>
                <w14:ligatures w14:val="standardContextual"/>
              </w:rPr>
              <w:t>Equal variances not assumed</w:t>
            </w:r>
          </w:p>
        </w:tc>
        <w:tc>
          <w:tcPr>
            <w:tcW w:w="552" w:type="dxa"/>
            <w:tcBorders>
              <w:top w:val="single" w:sz="8" w:space="0" w:color="AEAEAE"/>
              <w:left w:val="single" w:sz="8" w:space="0" w:color="E0E0E0"/>
              <w:bottom w:val="single" w:sz="8" w:space="0" w:color="152935"/>
              <w:right w:val="single" w:sz="8" w:space="0" w:color="E0E0E0"/>
            </w:tcBorders>
            <w:shd w:val="clear" w:color="auto" w:fill="F9F9FB"/>
          </w:tcPr>
          <w:p w14:paraId="558625D2"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r w:rsidRPr="004852B7">
              <w:rPr>
                <w:rFonts w:ascii="Calibri" w:eastAsia="Calibri" w:hAnsi="Calibri" w:cs="Arial"/>
                <w:b/>
                <w:bCs/>
                <w:sz w:val="22"/>
                <w:szCs w:val="22"/>
                <w:lang w:val="cy-GB" w:eastAsia="en-US"/>
                <w14:ligatures w14:val="standardContextual"/>
              </w:rPr>
              <w:t>-.202</w:t>
            </w:r>
          </w:p>
        </w:tc>
        <w:tc>
          <w:tcPr>
            <w:tcW w:w="552" w:type="dxa"/>
            <w:tcBorders>
              <w:top w:val="single" w:sz="8" w:space="0" w:color="AEAEAE"/>
              <w:left w:val="single" w:sz="8" w:space="0" w:color="E0E0E0"/>
              <w:bottom w:val="single" w:sz="8" w:space="0" w:color="152935"/>
              <w:right w:val="single" w:sz="8" w:space="0" w:color="E0E0E0"/>
            </w:tcBorders>
            <w:shd w:val="clear" w:color="auto" w:fill="F9F9FB"/>
          </w:tcPr>
          <w:p w14:paraId="1665C78D"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r w:rsidRPr="004852B7">
              <w:rPr>
                <w:rFonts w:ascii="Calibri" w:eastAsia="Calibri" w:hAnsi="Calibri" w:cs="Arial"/>
                <w:b/>
                <w:bCs/>
                <w:sz w:val="22"/>
                <w:szCs w:val="22"/>
                <w:lang w:val="cy-GB" w:eastAsia="en-US"/>
                <w14:ligatures w14:val="standardContextual"/>
              </w:rPr>
              <w:t>83.427</w:t>
            </w:r>
          </w:p>
        </w:tc>
        <w:tc>
          <w:tcPr>
            <w:tcW w:w="674" w:type="dxa"/>
            <w:tcBorders>
              <w:top w:val="single" w:sz="8" w:space="0" w:color="AEAEAE"/>
              <w:left w:val="single" w:sz="8" w:space="0" w:color="E0E0E0"/>
              <w:bottom w:val="single" w:sz="8" w:space="0" w:color="152935"/>
              <w:right w:val="single" w:sz="8" w:space="0" w:color="E0E0E0"/>
            </w:tcBorders>
            <w:shd w:val="clear" w:color="auto" w:fill="F9F9FB"/>
          </w:tcPr>
          <w:p w14:paraId="59A53307"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r w:rsidRPr="004852B7">
              <w:rPr>
                <w:rFonts w:ascii="Calibri" w:eastAsia="Calibri" w:hAnsi="Calibri" w:cs="Arial"/>
                <w:b/>
                <w:bCs/>
                <w:sz w:val="22"/>
                <w:szCs w:val="22"/>
                <w:lang w:val="cy-GB" w:eastAsia="en-US"/>
                <w14:ligatures w14:val="standardContextual"/>
              </w:rPr>
              <w:t>.420</w:t>
            </w:r>
          </w:p>
        </w:tc>
        <w:tc>
          <w:tcPr>
            <w:tcW w:w="674" w:type="dxa"/>
            <w:tcBorders>
              <w:top w:val="single" w:sz="8" w:space="0" w:color="AEAEAE"/>
              <w:left w:val="single" w:sz="8" w:space="0" w:color="E0E0E0"/>
              <w:bottom w:val="single" w:sz="8" w:space="0" w:color="152935"/>
              <w:right w:val="single" w:sz="8" w:space="0" w:color="E0E0E0"/>
            </w:tcBorders>
            <w:shd w:val="clear" w:color="auto" w:fill="F9F9FB"/>
          </w:tcPr>
          <w:p w14:paraId="31A38656" w14:textId="77777777" w:rsidR="00507C2B" w:rsidRPr="004852B7" w:rsidRDefault="00507C2B" w:rsidP="00440B29">
            <w:pPr>
              <w:spacing w:after="160" w:line="259" w:lineRule="auto"/>
              <w:jc w:val="center"/>
              <w:rPr>
                <w:rFonts w:ascii="Calibri" w:eastAsia="Calibri" w:hAnsi="Calibri" w:cs="Arial"/>
                <w:b/>
                <w:bCs/>
                <w:sz w:val="22"/>
                <w:szCs w:val="22"/>
                <w:highlight w:val="yellow"/>
                <w:lang w:val="cy-GB" w:eastAsia="en-US"/>
                <w14:ligatures w14:val="standardContextual"/>
              </w:rPr>
            </w:pPr>
            <w:r w:rsidRPr="004852B7">
              <w:rPr>
                <w:rFonts w:ascii="Calibri" w:eastAsia="Calibri" w:hAnsi="Calibri" w:cs="Arial"/>
                <w:b/>
                <w:bCs/>
                <w:sz w:val="22"/>
                <w:szCs w:val="22"/>
                <w:highlight w:val="yellow"/>
                <w:lang w:val="cy-GB" w:eastAsia="en-US"/>
                <w14:ligatures w14:val="standardContextual"/>
              </w:rPr>
              <w:t>.841</w:t>
            </w:r>
          </w:p>
        </w:tc>
        <w:tc>
          <w:tcPr>
            <w:tcW w:w="795" w:type="dxa"/>
            <w:tcBorders>
              <w:top w:val="single" w:sz="8" w:space="0" w:color="AEAEAE"/>
              <w:left w:val="single" w:sz="8" w:space="0" w:color="E0E0E0"/>
              <w:bottom w:val="single" w:sz="8" w:space="0" w:color="152935"/>
              <w:right w:val="single" w:sz="8" w:space="0" w:color="E0E0E0"/>
            </w:tcBorders>
            <w:shd w:val="clear" w:color="auto" w:fill="F9F9FB"/>
          </w:tcPr>
          <w:p w14:paraId="69654F35"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r w:rsidRPr="004852B7">
              <w:rPr>
                <w:rFonts w:ascii="Calibri" w:eastAsia="Calibri" w:hAnsi="Calibri" w:cs="Arial"/>
                <w:b/>
                <w:bCs/>
                <w:sz w:val="22"/>
                <w:szCs w:val="22"/>
                <w:lang w:val="cy-GB" w:eastAsia="en-US"/>
                <w14:ligatures w14:val="standardContextual"/>
              </w:rPr>
              <w:t>-1.000</w:t>
            </w:r>
          </w:p>
        </w:tc>
        <w:tc>
          <w:tcPr>
            <w:tcW w:w="795" w:type="dxa"/>
            <w:tcBorders>
              <w:top w:val="single" w:sz="8" w:space="0" w:color="AEAEAE"/>
              <w:left w:val="single" w:sz="8" w:space="0" w:color="E0E0E0"/>
              <w:bottom w:val="single" w:sz="8" w:space="0" w:color="152935"/>
              <w:right w:val="single" w:sz="8" w:space="0" w:color="E0E0E0"/>
            </w:tcBorders>
            <w:shd w:val="clear" w:color="auto" w:fill="F9F9FB"/>
          </w:tcPr>
          <w:p w14:paraId="6E9C8668"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r w:rsidRPr="004852B7">
              <w:rPr>
                <w:rFonts w:ascii="Calibri" w:eastAsia="Calibri" w:hAnsi="Calibri" w:cs="Arial"/>
                <w:b/>
                <w:bCs/>
                <w:sz w:val="22"/>
                <w:szCs w:val="22"/>
                <w:lang w:val="cy-GB" w:eastAsia="en-US"/>
                <w14:ligatures w14:val="standardContextual"/>
              </w:rPr>
              <w:t>4.960</w:t>
            </w:r>
          </w:p>
        </w:tc>
        <w:tc>
          <w:tcPr>
            <w:tcW w:w="795" w:type="dxa"/>
            <w:tcBorders>
              <w:top w:val="single" w:sz="8" w:space="0" w:color="AEAEAE"/>
              <w:left w:val="single" w:sz="8" w:space="0" w:color="E0E0E0"/>
              <w:bottom w:val="single" w:sz="8" w:space="0" w:color="152935"/>
              <w:right w:val="single" w:sz="8" w:space="0" w:color="E0E0E0"/>
            </w:tcBorders>
            <w:shd w:val="clear" w:color="auto" w:fill="F9F9FB"/>
          </w:tcPr>
          <w:p w14:paraId="05DD420A"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r w:rsidRPr="004852B7">
              <w:rPr>
                <w:rFonts w:ascii="Calibri" w:eastAsia="Calibri" w:hAnsi="Calibri" w:cs="Arial"/>
                <w:b/>
                <w:bCs/>
                <w:sz w:val="22"/>
                <w:szCs w:val="22"/>
                <w:lang w:val="cy-GB" w:eastAsia="en-US"/>
                <w14:ligatures w14:val="standardContextual"/>
              </w:rPr>
              <w:t>-10.864</w:t>
            </w:r>
          </w:p>
        </w:tc>
        <w:tc>
          <w:tcPr>
            <w:tcW w:w="796" w:type="dxa"/>
            <w:tcBorders>
              <w:top w:val="single" w:sz="8" w:space="0" w:color="AEAEAE"/>
              <w:left w:val="single" w:sz="8" w:space="0" w:color="E0E0E0"/>
              <w:bottom w:val="single" w:sz="8" w:space="0" w:color="152935"/>
              <w:right w:val="nil"/>
            </w:tcBorders>
            <w:shd w:val="clear" w:color="auto" w:fill="F9F9FB"/>
          </w:tcPr>
          <w:p w14:paraId="143B2FA9" w14:textId="77777777" w:rsidR="00507C2B" w:rsidRPr="004852B7" w:rsidRDefault="00507C2B" w:rsidP="00440B29">
            <w:pPr>
              <w:spacing w:after="160" w:line="259" w:lineRule="auto"/>
              <w:jc w:val="center"/>
              <w:rPr>
                <w:rFonts w:ascii="Calibri" w:eastAsia="Calibri" w:hAnsi="Calibri" w:cs="Arial"/>
                <w:b/>
                <w:bCs/>
                <w:sz w:val="22"/>
                <w:szCs w:val="22"/>
                <w:lang w:val="cy-GB" w:eastAsia="en-US"/>
                <w14:ligatures w14:val="standardContextual"/>
              </w:rPr>
            </w:pPr>
            <w:r w:rsidRPr="004852B7">
              <w:rPr>
                <w:rFonts w:ascii="Calibri" w:eastAsia="Calibri" w:hAnsi="Calibri" w:cs="Arial"/>
                <w:b/>
                <w:bCs/>
                <w:sz w:val="22"/>
                <w:szCs w:val="22"/>
                <w:lang w:val="cy-GB" w:eastAsia="en-US"/>
                <w14:ligatures w14:val="standardContextual"/>
              </w:rPr>
              <w:t>8.864</w:t>
            </w:r>
          </w:p>
        </w:tc>
      </w:tr>
    </w:tbl>
    <w:p w14:paraId="41D6B424" w14:textId="77777777" w:rsidR="00507C2B" w:rsidRDefault="00507C2B" w:rsidP="00507C2B">
      <w:pPr>
        <w:spacing w:after="160" w:line="259" w:lineRule="auto"/>
        <w:jc w:val="center"/>
        <w:rPr>
          <w:rFonts w:ascii="Calibri" w:eastAsia="Calibri" w:hAnsi="Calibri" w:cs="Arial"/>
          <w:b/>
          <w:bCs/>
          <w:sz w:val="22"/>
          <w:szCs w:val="22"/>
          <w:lang w:val="cy-GB" w:eastAsia="en-US"/>
          <w14:ligatures w14:val="standardContextual"/>
        </w:rPr>
      </w:pPr>
    </w:p>
    <w:p w14:paraId="64C9A40A" w14:textId="77777777" w:rsidR="00507C2B" w:rsidRDefault="00507C2B" w:rsidP="00507C2B">
      <w:pPr>
        <w:spacing w:after="160" w:line="259" w:lineRule="auto"/>
        <w:jc w:val="center"/>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 xml:space="preserve">Table </w:t>
      </w:r>
      <w:r>
        <w:rPr>
          <w:rFonts w:ascii="Calibri" w:eastAsia="Calibri" w:hAnsi="Calibri" w:cs="Arial"/>
          <w:sz w:val="22"/>
          <w:szCs w:val="22"/>
          <w:lang w:val="cy-GB" w:eastAsia="en-US"/>
          <w14:ligatures w14:val="standardContextual"/>
        </w:rPr>
        <w:t>4: Independent T Test 1</w:t>
      </w:r>
    </w:p>
    <w:p w14:paraId="26A7011B" w14:textId="77777777" w:rsidR="00507C2B" w:rsidRDefault="00507C2B" w:rsidP="00507C2B">
      <w:pPr>
        <w:tabs>
          <w:tab w:val="left" w:pos="9026"/>
        </w:tabs>
        <w:spacing w:line="480" w:lineRule="auto"/>
        <w:ind w:right="426"/>
        <w:jc w:val="both"/>
        <w:rPr>
          <w:rFonts w:ascii="Calibri" w:eastAsia="Calibri" w:hAnsi="Calibri" w:cs="Arial"/>
          <w:sz w:val="22"/>
          <w:szCs w:val="22"/>
          <w:lang w:val="cy-GB" w:eastAsia="en-US"/>
          <w14:ligatures w14:val="standardContextual"/>
        </w:rPr>
      </w:pPr>
    </w:p>
    <w:p w14:paraId="6FE22ABE" w14:textId="77777777" w:rsidR="00507C2B" w:rsidRPr="004852B7" w:rsidRDefault="00507C2B" w:rsidP="00507C2B">
      <w:pPr>
        <w:tabs>
          <w:tab w:val="left" w:pos="9026"/>
        </w:tabs>
        <w:spacing w:line="480" w:lineRule="auto"/>
        <w:ind w:right="426"/>
        <w:jc w:val="both"/>
        <w:rPr>
          <w:rFonts w:ascii="Arial" w:hAnsi="Arial" w:cs="Arial"/>
          <w:sz w:val="22"/>
          <w:szCs w:val="22"/>
        </w:rPr>
      </w:pPr>
      <w:r>
        <w:rPr>
          <w:rFonts w:ascii="Arial" w:hAnsi="Arial" w:cs="Arial"/>
          <w:sz w:val="22"/>
          <w:szCs w:val="22"/>
        </w:rPr>
        <w:t xml:space="preserve">An independent </w:t>
      </w:r>
      <w:r w:rsidRPr="002E6005">
        <w:rPr>
          <w:rFonts w:ascii="Arial" w:hAnsi="Arial" w:cs="Arial"/>
          <w:sz w:val="22"/>
          <w:szCs w:val="22"/>
        </w:rPr>
        <w:t xml:space="preserve">t-test was run on </w:t>
      </w:r>
      <w:r>
        <w:rPr>
          <w:rFonts w:ascii="Arial" w:hAnsi="Arial" w:cs="Arial"/>
          <w:sz w:val="22"/>
          <w:szCs w:val="22"/>
        </w:rPr>
        <w:t>the dataset to</w:t>
      </w:r>
      <w:r w:rsidRPr="002E6005">
        <w:rPr>
          <w:rFonts w:ascii="Arial" w:hAnsi="Arial" w:cs="Arial"/>
          <w:sz w:val="22"/>
          <w:szCs w:val="22"/>
        </w:rPr>
        <w:t xml:space="preserve"> determine </w:t>
      </w:r>
      <w:r>
        <w:rPr>
          <w:rFonts w:ascii="Arial" w:hAnsi="Arial" w:cs="Arial"/>
          <w:sz w:val="22"/>
          <w:szCs w:val="22"/>
        </w:rPr>
        <w:t xml:space="preserve">whether any differences exist between </w:t>
      </w:r>
      <w:r w:rsidRPr="00862306">
        <w:rPr>
          <w:rFonts w:ascii="Arial" w:hAnsi="Arial" w:cs="Arial"/>
          <w:sz w:val="22"/>
          <w:szCs w:val="22"/>
        </w:rPr>
        <w:t xml:space="preserve">female and male led films and critical acclaim.  The study finds no significant differences between gender of lead star and critical acclaim. The t-score indicates no significant differences between critical acclaim for male led films and female led films.  </w:t>
      </w:r>
      <w:r w:rsidRPr="004852B7">
        <w:rPr>
          <w:rFonts w:ascii="Arial" w:eastAsia="Calibri" w:hAnsi="Arial" w:cs="Arial"/>
          <w:sz w:val="22"/>
          <w:szCs w:val="22"/>
          <w:lang w:val="cy-GB" w:eastAsia="en-US"/>
          <w14:ligatures w14:val="standardContextual"/>
        </w:rPr>
        <w:t>M</w:t>
      </w:r>
      <w:r w:rsidRPr="00862306">
        <w:rPr>
          <w:rFonts w:ascii="Arial" w:eastAsia="Calibri" w:hAnsi="Arial" w:cs="Arial"/>
          <w:sz w:val="22"/>
          <w:szCs w:val="22"/>
          <w:lang w:val="cy-GB" w:eastAsia="en-US"/>
          <w14:ligatures w14:val="standardContextual"/>
        </w:rPr>
        <w:t>ale led films were found to have only</w:t>
      </w:r>
      <w:r w:rsidRPr="004852B7">
        <w:rPr>
          <w:rFonts w:ascii="Arial" w:eastAsia="Calibri" w:hAnsi="Arial" w:cs="Arial"/>
          <w:sz w:val="22"/>
          <w:szCs w:val="22"/>
          <w:lang w:val="cy-GB" w:eastAsia="en-US"/>
          <w14:ligatures w14:val="standardContextual"/>
        </w:rPr>
        <w:t xml:space="preserve"> slightly hig</w:t>
      </w:r>
      <w:r w:rsidRPr="00862306">
        <w:rPr>
          <w:rFonts w:ascii="Arial" w:eastAsia="Calibri" w:hAnsi="Arial" w:cs="Arial"/>
          <w:sz w:val="22"/>
          <w:szCs w:val="22"/>
          <w:lang w:val="cy-GB" w:eastAsia="en-US"/>
          <w14:ligatures w14:val="standardContextual"/>
        </w:rPr>
        <w:t>h</w:t>
      </w:r>
      <w:r w:rsidRPr="004852B7">
        <w:rPr>
          <w:rFonts w:ascii="Arial" w:eastAsia="Calibri" w:hAnsi="Arial" w:cs="Arial"/>
          <w:sz w:val="22"/>
          <w:szCs w:val="22"/>
          <w:lang w:val="cy-GB" w:eastAsia="en-US"/>
          <w14:ligatures w14:val="standardContextual"/>
        </w:rPr>
        <w:t>er</w:t>
      </w:r>
      <w:r>
        <w:rPr>
          <w:rFonts w:ascii="Arial" w:eastAsia="Calibri" w:hAnsi="Arial" w:cs="Arial"/>
          <w:sz w:val="22"/>
          <w:szCs w:val="22"/>
          <w:lang w:val="cy-GB" w:eastAsia="en-US"/>
          <w14:ligatures w14:val="standardContextual"/>
        </w:rPr>
        <w:t xml:space="preserve"> critical acclaim </w:t>
      </w:r>
      <w:r w:rsidRPr="004852B7">
        <w:rPr>
          <w:rFonts w:ascii="Arial" w:eastAsia="Calibri" w:hAnsi="Arial" w:cs="Arial"/>
          <w:sz w:val="22"/>
          <w:szCs w:val="22"/>
          <w:lang w:val="cy-GB" w:eastAsia="en-US"/>
          <w14:ligatures w14:val="standardContextual"/>
        </w:rPr>
        <w:t xml:space="preserve">than </w:t>
      </w:r>
      <w:r w:rsidRPr="00862306">
        <w:rPr>
          <w:rFonts w:ascii="Arial" w:eastAsia="Calibri" w:hAnsi="Arial" w:cs="Arial"/>
          <w:sz w:val="22"/>
          <w:szCs w:val="22"/>
          <w:lang w:val="cy-GB" w:eastAsia="en-US"/>
          <w14:ligatures w14:val="standardContextual"/>
        </w:rPr>
        <w:t xml:space="preserve">female led films </w:t>
      </w:r>
      <w:r w:rsidRPr="004852B7">
        <w:rPr>
          <w:rFonts w:ascii="Arial" w:eastAsia="Calibri" w:hAnsi="Arial" w:cs="Arial"/>
          <w:sz w:val="22"/>
          <w:szCs w:val="22"/>
          <w:lang w:val="cy-GB" w:eastAsia="en-US"/>
          <w14:ligatures w14:val="standardContextual"/>
        </w:rPr>
        <w:t>(68.35</w:t>
      </w:r>
      <w:r w:rsidRPr="00862306">
        <w:rPr>
          <w:rFonts w:ascii="Arial" w:eastAsia="Calibri" w:hAnsi="Arial" w:cs="Arial"/>
          <w:sz w:val="22"/>
          <w:szCs w:val="22"/>
          <w:lang w:val="cy-GB" w:eastAsia="en-US"/>
          <w14:ligatures w14:val="standardContextual"/>
        </w:rPr>
        <w:t xml:space="preserve"> compared to </w:t>
      </w:r>
      <w:r w:rsidRPr="004852B7">
        <w:rPr>
          <w:rFonts w:ascii="Arial" w:eastAsia="Calibri" w:hAnsi="Arial" w:cs="Arial"/>
          <w:sz w:val="22"/>
          <w:szCs w:val="22"/>
          <w:lang w:val="cy-GB" w:eastAsia="en-US"/>
          <w14:ligatures w14:val="standardContextual"/>
        </w:rPr>
        <w:t xml:space="preserve">67.35), but no </w:t>
      </w:r>
      <w:r w:rsidRPr="009471DF">
        <w:rPr>
          <w:rFonts w:ascii="Arial" w:eastAsia="Calibri" w:hAnsi="Arial" w:cs="Arial"/>
          <w:sz w:val="22"/>
          <w:szCs w:val="22"/>
          <w:lang w:val="cy-GB" w:eastAsia="en-US"/>
          <w14:ligatures w14:val="standardContextual"/>
        </w:rPr>
        <w:t>signifcant difference was observed between these groups (t = -2.02, df = 83.42, p=.841).</w:t>
      </w:r>
      <w:r w:rsidRPr="009471DF">
        <w:rPr>
          <w:rFonts w:ascii="Arial" w:hAnsi="Arial" w:cs="Arial"/>
          <w:sz w:val="22"/>
          <w:szCs w:val="22"/>
        </w:rPr>
        <w:t xml:space="preserve"> The confidence interval for the mean difference includes 0 (from -10.832 to 8.832), reinforcing that there is no statistically significant difference between gender and critical acclaim variables. Therefore, accept Ho, at p=</w:t>
      </w:r>
      <w:r w:rsidRPr="00862306">
        <w:rPr>
          <w:rFonts w:ascii="Arial" w:hAnsi="Arial" w:cs="Arial"/>
          <w:sz w:val="22"/>
          <w:szCs w:val="22"/>
        </w:rPr>
        <w:t>0.841, where p&lt;0.05.</w:t>
      </w:r>
      <w:r w:rsidRPr="002E6005">
        <w:rPr>
          <w:rFonts w:ascii="Arial" w:hAnsi="Arial" w:cs="Arial"/>
          <w:sz w:val="22"/>
          <w:szCs w:val="22"/>
        </w:rPr>
        <w:t xml:space="preserve">  </w:t>
      </w:r>
    </w:p>
    <w:p w14:paraId="528EB53B" w14:textId="77777777" w:rsidR="00507C2B" w:rsidRDefault="00507C2B" w:rsidP="00507C2B">
      <w:pPr>
        <w:tabs>
          <w:tab w:val="left" w:pos="9026"/>
        </w:tabs>
        <w:spacing w:line="480" w:lineRule="auto"/>
        <w:ind w:right="426"/>
        <w:jc w:val="both"/>
        <w:rPr>
          <w:rFonts w:ascii="Arial" w:hAnsi="Arial" w:cs="Arial"/>
          <w:b/>
          <w:bCs/>
          <w:sz w:val="22"/>
          <w:szCs w:val="22"/>
        </w:rPr>
      </w:pPr>
    </w:p>
    <w:p w14:paraId="47CB7C2A" w14:textId="77777777" w:rsidR="00507C2B" w:rsidRDefault="00507C2B" w:rsidP="00507C2B">
      <w:pPr>
        <w:tabs>
          <w:tab w:val="left" w:pos="9026"/>
        </w:tabs>
        <w:spacing w:line="480" w:lineRule="auto"/>
        <w:ind w:right="426"/>
        <w:jc w:val="both"/>
        <w:rPr>
          <w:rFonts w:ascii="Arial" w:hAnsi="Arial" w:cs="Arial"/>
          <w:b/>
          <w:bCs/>
          <w:sz w:val="22"/>
          <w:szCs w:val="22"/>
        </w:rPr>
      </w:pPr>
    </w:p>
    <w:p w14:paraId="64672807" w14:textId="77777777" w:rsidR="00507C2B" w:rsidRDefault="00507C2B" w:rsidP="00507C2B">
      <w:pPr>
        <w:tabs>
          <w:tab w:val="left" w:pos="9026"/>
        </w:tabs>
        <w:spacing w:line="480" w:lineRule="auto"/>
        <w:ind w:right="426"/>
        <w:jc w:val="both"/>
        <w:rPr>
          <w:rFonts w:ascii="Arial" w:hAnsi="Arial" w:cs="Arial"/>
          <w:b/>
          <w:bCs/>
          <w:sz w:val="22"/>
          <w:szCs w:val="22"/>
        </w:rPr>
      </w:pPr>
    </w:p>
    <w:p w14:paraId="64778D67" w14:textId="77777777" w:rsidR="00507C2B" w:rsidRDefault="00507C2B" w:rsidP="00507C2B">
      <w:pPr>
        <w:tabs>
          <w:tab w:val="left" w:pos="9026"/>
        </w:tabs>
        <w:spacing w:line="480" w:lineRule="auto"/>
        <w:ind w:right="426"/>
        <w:jc w:val="both"/>
        <w:rPr>
          <w:rFonts w:ascii="Arial" w:hAnsi="Arial" w:cs="Arial"/>
          <w:b/>
          <w:bCs/>
          <w:sz w:val="22"/>
          <w:szCs w:val="22"/>
        </w:rPr>
      </w:pPr>
    </w:p>
    <w:p w14:paraId="597881BB" w14:textId="77777777" w:rsidR="00507C2B" w:rsidRDefault="00507C2B" w:rsidP="00507C2B">
      <w:pPr>
        <w:tabs>
          <w:tab w:val="left" w:pos="9026"/>
        </w:tabs>
        <w:spacing w:line="480" w:lineRule="auto"/>
        <w:ind w:right="426"/>
        <w:jc w:val="both"/>
        <w:rPr>
          <w:rFonts w:ascii="Arial" w:hAnsi="Arial" w:cs="Arial"/>
          <w:b/>
          <w:bCs/>
          <w:sz w:val="22"/>
          <w:szCs w:val="22"/>
        </w:rPr>
      </w:pPr>
    </w:p>
    <w:p w14:paraId="7F15D08D" w14:textId="77777777" w:rsidR="00507C2B" w:rsidRDefault="00507C2B" w:rsidP="00507C2B">
      <w:pPr>
        <w:tabs>
          <w:tab w:val="left" w:pos="9026"/>
        </w:tabs>
        <w:spacing w:line="480" w:lineRule="auto"/>
        <w:ind w:right="426"/>
        <w:rPr>
          <w:rFonts w:ascii="Arial" w:hAnsi="Arial" w:cs="Arial"/>
          <w:b/>
          <w:bCs/>
          <w:sz w:val="22"/>
          <w:szCs w:val="22"/>
        </w:rPr>
      </w:pPr>
      <w:r w:rsidRPr="00161560">
        <w:rPr>
          <w:rFonts w:ascii="Arial" w:hAnsi="Arial" w:cs="Arial"/>
          <w:b/>
          <w:bCs/>
          <w:sz w:val="22"/>
          <w:szCs w:val="22"/>
        </w:rPr>
        <w:t xml:space="preserve">Hypothesis 5: There is a </w:t>
      </w:r>
      <w:r>
        <w:rPr>
          <w:rFonts w:ascii="Arial" w:hAnsi="Arial" w:cs="Arial"/>
          <w:b/>
          <w:bCs/>
          <w:sz w:val="22"/>
          <w:szCs w:val="22"/>
        </w:rPr>
        <w:t>difference</w:t>
      </w:r>
      <w:r w:rsidRPr="00161560">
        <w:rPr>
          <w:rFonts w:ascii="Arial" w:hAnsi="Arial" w:cs="Arial"/>
          <w:b/>
          <w:bCs/>
          <w:sz w:val="22"/>
          <w:szCs w:val="22"/>
        </w:rPr>
        <w:t xml:space="preserve"> between gender of </w:t>
      </w:r>
      <w:r>
        <w:rPr>
          <w:rFonts w:ascii="Arial" w:hAnsi="Arial" w:cs="Arial"/>
          <w:b/>
          <w:bCs/>
          <w:sz w:val="22"/>
          <w:szCs w:val="22"/>
        </w:rPr>
        <w:t>director</w:t>
      </w:r>
      <w:r w:rsidRPr="00161560">
        <w:rPr>
          <w:rFonts w:ascii="Arial" w:hAnsi="Arial" w:cs="Arial"/>
          <w:b/>
          <w:bCs/>
          <w:sz w:val="22"/>
          <w:szCs w:val="22"/>
        </w:rPr>
        <w:t xml:space="preserve"> and the critical acclaim of a film.</w:t>
      </w:r>
    </w:p>
    <w:tbl>
      <w:tblPr>
        <w:tblW w:w="8657" w:type="dxa"/>
        <w:jc w:val="center"/>
        <w:tblLayout w:type="fixed"/>
        <w:tblCellMar>
          <w:left w:w="0" w:type="dxa"/>
          <w:right w:w="0" w:type="dxa"/>
        </w:tblCellMar>
        <w:tblLook w:val="0000" w:firstRow="0" w:lastRow="0" w:firstColumn="0" w:lastColumn="0" w:noHBand="0" w:noVBand="0"/>
      </w:tblPr>
      <w:tblGrid>
        <w:gridCol w:w="1226"/>
        <w:gridCol w:w="1769"/>
        <w:gridCol w:w="1192"/>
        <w:gridCol w:w="1192"/>
        <w:gridCol w:w="1560"/>
        <w:gridCol w:w="1718"/>
      </w:tblGrid>
      <w:tr w:rsidR="00507C2B" w:rsidRPr="00862306" w14:paraId="71A8510F" w14:textId="77777777" w:rsidTr="00197EE1">
        <w:trPr>
          <w:cantSplit/>
          <w:jc w:val="center"/>
        </w:trPr>
        <w:tc>
          <w:tcPr>
            <w:tcW w:w="1226" w:type="dxa"/>
            <w:tcBorders>
              <w:top w:val="nil"/>
              <w:left w:val="nil"/>
              <w:bottom w:val="nil"/>
              <w:right w:val="nil"/>
            </w:tcBorders>
          </w:tcPr>
          <w:p w14:paraId="02EEA777"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p>
        </w:tc>
        <w:tc>
          <w:tcPr>
            <w:tcW w:w="1769" w:type="dxa"/>
            <w:tcBorders>
              <w:top w:val="nil"/>
              <w:left w:val="nil"/>
              <w:bottom w:val="single" w:sz="8" w:space="0" w:color="152935"/>
              <w:right w:val="nil"/>
            </w:tcBorders>
            <w:shd w:val="clear" w:color="auto" w:fill="FFFFFF"/>
            <w:vAlign w:val="bottom"/>
          </w:tcPr>
          <w:p w14:paraId="189B2579"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 xml:space="preserve">Gender </w:t>
            </w:r>
            <w:r>
              <w:rPr>
                <w:rFonts w:ascii="Calibri" w:eastAsia="Calibri" w:hAnsi="Calibri" w:cs="Arial"/>
                <w:sz w:val="22"/>
                <w:szCs w:val="22"/>
                <w:lang w:val="cy-GB" w:eastAsia="en-US"/>
                <w14:ligatures w14:val="standardContextual"/>
              </w:rPr>
              <w:t xml:space="preserve">of </w:t>
            </w:r>
            <w:r w:rsidRPr="00862306">
              <w:rPr>
                <w:rFonts w:ascii="Calibri" w:eastAsia="Calibri" w:hAnsi="Calibri" w:cs="Arial"/>
                <w:sz w:val="22"/>
                <w:szCs w:val="22"/>
                <w:lang w:val="cy-GB" w:eastAsia="en-US"/>
                <w14:ligatures w14:val="standardContextual"/>
              </w:rPr>
              <w:t>Director</w:t>
            </w:r>
          </w:p>
        </w:tc>
        <w:tc>
          <w:tcPr>
            <w:tcW w:w="1192" w:type="dxa"/>
            <w:tcBorders>
              <w:top w:val="nil"/>
              <w:left w:val="nil"/>
              <w:bottom w:val="single" w:sz="8" w:space="0" w:color="152935"/>
              <w:right w:val="single" w:sz="8" w:space="0" w:color="E0E0E0"/>
            </w:tcBorders>
            <w:shd w:val="clear" w:color="auto" w:fill="FFFFFF"/>
            <w:vAlign w:val="bottom"/>
          </w:tcPr>
          <w:p w14:paraId="12F95101"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N</w:t>
            </w:r>
          </w:p>
        </w:tc>
        <w:tc>
          <w:tcPr>
            <w:tcW w:w="1192" w:type="dxa"/>
            <w:tcBorders>
              <w:top w:val="nil"/>
              <w:left w:val="single" w:sz="8" w:space="0" w:color="E0E0E0"/>
              <w:bottom w:val="single" w:sz="8" w:space="0" w:color="152935"/>
              <w:right w:val="single" w:sz="8" w:space="0" w:color="E0E0E0"/>
            </w:tcBorders>
            <w:shd w:val="clear" w:color="auto" w:fill="FFFFFF"/>
            <w:vAlign w:val="bottom"/>
          </w:tcPr>
          <w:p w14:paraId="01A546C5"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Mean</w:t>
            </w:r>
          </w:p>
        </w:tc>
        <w:tc>
          <w:tcPr>
            <w:tcW w:w="1560" w:type="dxa"/>
            <w:tcBorders>
              <w:top w:val="nil"/>
              <w:left w:val="single" w:sz="8" w:space="0" w:color="E0E0E0"/>
              <w:bottom w:val="single" w:sz="8" w:space="0" w:color="152935"/>
              <w:right w:val="single" w:sz="8" w:space="0" w:color="E0E0E0"/>
            </w:tcBorders>
            <w:shd w:val="clear" w:color="auto" w:fill="FFFFFF"/>
            <w:vAlign w:val="bottom"/>
          </w:tcPr>
          <w:p w14:paraId="3C9897E8"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Std. Deviation</w:t>
            </w:r>
          </w:p>
        </w:tc>
        <w:tc>
          <w:tcPr>
            <w:tcW w:w="1718" w:type="dxa"/>
            <w:tcBorders>
              <w:top w:val="nil"/>
              <w:left w:val="single" w:sz="8" w:space="0" w:color="E0E0E0"/>
              <w:bottom w:val="single" w:sz="8" w:space="0" w:color="152935"/>
              <w:right w:val="nil"/>
            </w:tcBorders>
            <w:shd w:val="clear" w:color="auto" w:fill="FFFFFF"/>
            <w:vAlign w:val="bottom"/>
          </w:tcPr>
          <w:p w14:paraId="45087CCB"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Std. Error Mean</w:t>
            </w:r>
          </w:p>
        </w:tc>
      </w:tr>
      <w:tr w:rsidR="00507C2B" w:rsidRPr="00862306" w14:paraId="29E4B128" w14:textId="77777777" w:rsidTr="00197EE1">
        <w:trPr>
          <w:cantSplit/>
          <w:jc w:val="center"/>
        </w:trPr>
        <w:tc>
          <w:tcPr>
            <w:tcW w:w="1226" w:type="dxa"/>
            <w:vMerge w:val="restart"/>
            <w:tcBorders>
              <w:top w:val="single" w:sz="8" w:space="0" w:color="152935"/>
              <w:left w:val="nil"/>
              <w:bottom w:val="single" w:sz="8" w:space="0" w:color="152935"/>
              <w:right w:val="nil"/>
            </w:tcBorders>
            <w:shd w:val="clear" w:color="auto" w:fill="E0E0E0"/>
          </w:tcPr>
          <w:p w14:paraId="613A9A11"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BD3D03">
              <w:rPr>
                <w:rFonts w:ascii="Calibri" w:eastAsia="Calibri" w:hAnsi="Calibri" w:cs="Arial"/>
                <w:sz w:val="22"/>
                <w:szCs w:val="22"/>
                <w:lang w:val="cy-GB" w:eastAsia="en-US"/>
                <w14:ligatures w14:val="standardContextual"/>
              </w:rPr>
              <w:t>Critical Acclaim</w:t>
            </w:r>
          </w:p>
        </w:tc>
        <w:tc>
          <w:tcPr>
            <w:tcW w:w="1769" w:type="dxa"/>
            <w:tcBorders>
              <w:top w:val="single" w:sz="8" w:space="0" w:color="152935"/>
              <w:left w:val="nil"/>
              <w:bottom w:val="single" w:sz="8" w:space="0" w:color="AEAEAE"/>
              <w:right w:val="nil"/>
            </w:tcBorders>
            <w:shd w:val="clear" w:color="auto" w:fill="E0E0E0"/>
          </w:tcPr>
          <w:p w14:paraId="2035747D"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BD3D03">
              <w:rPr>
                <w:rFonts w:ascii="Calibri" w:eastAsia="Calibri" w:hAnsi="Calibri" w:cs="Arial"/>
                <w:sz w:val="22"/>
                <w:szCs w:val="22"/>
                <w:lang w:val="cy-GB" w:eastAsia="en-US"/>
                <w14:ligatures w14:val="standardContextual"/>
              </w:rPr>
              <w:t>FEMALE</w:t>
            </w:r>
          </w:p>
        </w:tc>
        <w:tc>
          <w:tcPr>
            <w:tcW w:w="1192" w:type="dxa"/>
            <w:tcBorders>
              <w:top w:val="single" w:sz="8" w:space="0" w:color="152935"/>
              <w:left w:val="nil"/>
              <w:bottom w:val="single" w:sz="8" w:space="0" w:color="AEAEAE"/>
              <w:right w:val="single" w:sz="8" w:space="0" w:color="E0E0E0"/>
            </w:tcBorders>
            <w:shd w:val="clear" w:color="auto" w:fill="F9F9FB"/>
          </w:tcPr>
          <w:p w14:paraId="3DC2B1FB"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11</w:t>
            </w:r>
          </w:p>
        </w:tc>
        <w:tc>
          <w:tcPr>
            <w:tcW w:w="1192" w:type="dxa"/>
            <w:tcBorders>
              <w:top w:val="single" w:sz="8" w:space="0" w:color="152935"/>
              <w:left w:val="single" w:sz="8" w:space="0" w:color="E0E0E0"/>
              <w:bottom w:val="single" w:sz="8" w:space="0" w:color="AEAEAE"/>
              <w:right w:val="single" w:sz="8" w:space="0" w:color="E0E0E0"/>
            </w:tcBorders>
            <w:shd w:val="clear" w:color="auto" w:fill="F9F9FB"/>
          </w:tcPr>
          <w:p w14:paraId="7132CA77"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65.18</w:t>
            </w:r>
          </w:p>
        </w:tc>
        <w:tc>
          <w:tcPr>
            <w:tcW w:w="1560" w:type="dxa"/>
            <w:tcBorders>
              <w:top w:val="single" w:sz="8" w:space="0" w:color="152935"/>
              <w:left w:val="single" w:sz="8" w:space="0" w:color="E0E0E0"/>
              <w:bottom w:val="single" w:sz="8" w:space="0" w:color="AEAEAE"/>
              <w:right w:val="single" w:sz="8" w:space="0" w:color="E0E0E0"/>
            </w:tcBorders>
            <w:shd w:val="clear" w:color="auto" w:fill="F9F9FB"/>
          </w:tcPr>
          <w:p w14:paraId="448E20BB"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25.051</w:t>
            </w:r>
          </w:p>
        </w:tc>
        <w:tc>
          <w:tcPr>
            <w:tcW w:w="1718" w:type="dxa"/>
            <w:tcBorders>
              <w:top w:val="single" w:sz="8" w:space="0" w:color="152935"/>
              <w:left w:val="single" w:sz="8" w:space="0" w:color="E0E0E0"/>
              <w:bottom w:val="single" w:sz="8" w:space="0" w:color="AEAEAE"/>
              <w:right w:val="nil"/>
            </w:tcBorders>
            <w:shd w:val="clear" w:color="auto" w:fill="F9F9FB"/>
          </w:tcPr>
          <w:p w14:paraId="1B8A762F"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7.553</w:t>
            </w:r>
          </w:p>
        </w:tc>
      </w:tr>
      <w:tr w:rsidR="00507C2B" w:rsidRPr="00862306" w14:paraId="535A29B2" w14:textId="77777777" w:rsidTr="00197EE1">
        <w:trPr>
          <w:cantSplit/>
          <w:jc w:val="center"/>
        </w:trPr>
        <w:tc>
          <w:tcPr>
            <w:tcW w:w="1226" w:type="dxa"/>
            <w:vMerge/>
            <w:tcBorders>
              <w:top w:val="single" w:sz="8" w:space="0" w:color="152935"/>
              <w:left w:val="nil"/>
              <w:bottom w:val="single" w:sz="8" w:space="0" w:color="152935"/>
              <w:right w:val="nil"/>
            </w:tcBorders>
            <w:shd w:val="clear" w:color="auto" w:fill="E0E0E0"/>
          </w:tcPr>
          <w:p w14:paraId="456D1B54"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p>
        </w:tc>
        <w:tc>
          <w:tcPr>
            <w:tcW w:w="1769" w:type="dxa"/>
            <w:tcBorders>
              <w:top w:val="single" w:sz="8" w:space="0" w:color="AEAEAE"/>
              <w:left w:val="nil"/>
              <w:bottom w:val="single" w:sz="8" w:space="0" w:color="152935"/>
              <w:right w:val="nil"/>
            </w:tcBorders>
            <w:shd w:val="clear" w:color="auto" w:fill="E0E0E0"/>
          </w:tcPr>
          <w:p w14:paraId="05BE5084"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BD3D03">
              <w:rPr>
                <w:rFonts w:ascii="Calibri" w:eastAsia="Calibri" w:hAnsi="Calibri" w:cs="Arial"/>
                <w:sz w:val="22"/>
                <w:szCs w:val="22"/>
                <w:lang w:val="cy-GB" w:eastAsia="en-US"/>
                <w14:ligatures w14:val="standardContextual"/>
              </w:rPr>
              <w:t>MALE</w:t>
            </w:r>
          </w:p>
        </w:tc>
        <w:tc>
          <w:tcPr>
            <w:tcW w:w="1192" w:type="dxa"/>
            <w:tcBorders>
              <w:top w:val="single" w:sz="8" w:space="0" w:color="AEAEAE"/>
              <w:left w:val="nil"/>
              <w:bottom w:val="single" w:sz="8" w:space="0" w:color="152935"/>
              <w:right w:val="single" w:sz="8" w:space="0" w:color="E0E0E0"/>
            </w:tcBorders>
            <w:shd w:val="clear" w:color="auto" w:fill="F9F9FB"/>
          </w:tcPr>
          <w:p w14:paraId="71239A1D"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89</w:t>
            </w:r>
          </w:p>
        </w:tc>
        <w:tc>
          <w:tcPr>
            <w:tcW w:w="1192" w:type="dxa"/>
            <w:tcBorders>
              <w:top w:val="single" w:sz="8" w:space="0" w:color="AEAEAE"/>
              <w:left w:val="single" w:sz="8" w:space="0" w:color="E0E0E0"/>
              <w:bottom w:val="single" w:sz="8" w:space="0" w:color="152935"/>
              <w:right w:val="single" w:sz="8" w:space="0" w:color="E0E0E0"/>
            </w:tcBorders>
            <w:shd w:val="clear" w:color="auto" w:fill="F9F9FB"/>
          </w:tcPr>
          <w:p w14:paraId="7DDC3348"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68.29</w:t>
            </w:r>
          </w:p>
        </w:tc>
        <w:tc>
          <w:tcPr>
            <w:tcW w:w="1560" w:type="dxa"/>
            <w:tcBorders>
              <w:top w:val="single" w:sz="8" w:space="0" w:color="AEAEAE"/>
              <w:left w:val="single" w:sz="8" w:space="0" w:color="E0E0E0"/>
              <w:bottom w:val="single" w:sz="8" w:space="0" w:color="152935"/>
              <w:right w:val="single" w:sz="8" w:space="0" w:color="E0E0E0"/>
            </w:tcBorders>
            <w:shd w:val="clear" w:color="auto" w:fill="F9F9FB"/>
          </w:tcPr>
          <w:p w14:paraId="03A84ED1"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24.164</w:t>
            </w:r>
          </w:p>
        </w:tc>
        <w:tc>
          <w:tcPr>
            <w:tcW w:w="1718" w:type="dxa"/>
            <w:tcBorders>
              <w:top w:val="single" w:sz="8" w:space="0" w:color="AEAEAE"/>
              <w:left w:val="single" w:sz="8" w:space="0" w:color="E0E0E0"/>
              <w:bottom w:val="single" w:sz="8" w:space="0" w:color="152935"/>
              <w:right w:val="nil"/>
            </w:tcBorders>
            <w:shd w:val="clear" w:color="auto" w:fill="F9F9FB"/>
          </w:tcPr>
          <w:p w14:paraId="6AE44C90"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2.561</w:t>
            </w:r>
          </w:p>
        </w:tc>
      </w:tr>
    </w:tbl>
    <w:p w14:paraId="44FE7565" w14:textId="77777777" w:rsidR="00507C2B" w:rsidRDefault="00507C2B" w:rsidP="00507C2B">
      <w:pPr>
        <w:spacing w:after="160" w:line="259" w:lineRule="auto"/>
        <w:jc w:val="center"/>
        <w:rPr>
          <w:rFonts w:ascii="Calibri" w:eastAsia="Calibri" w:hAnsi="Calibri" w:cs="Arial"/>
          <w:sz w:val="22"/>
          <w:szCs w:val="22"/>
          <w:lang w:val="cy-GB" w:eastAsia="en-US"/>
          <w14:ligatures w14:val="standardContextual"/>
        </w:rPr>
      </w:pPr>
    </w:p>
    <w:p w14:paraId="70EA7476" w14:textId="77777777" w:rsidR="00507C2B" w:rsidRPr="00862306" w:rsidRDefault="00507C2B" w:rsidP="00507C2B">
      <w:pPr>
        <w:spacing w:after="160" w:line="259" w:lineRule="auto"/>
        <w:jc w:val="center"/>
        <w:rPr>
          <w:rFonts w:ascii="Calibri" w:eastAsia="Calibri" w:hAnsi="Calibri" w:cs="Arial"/>
          <w:sz w:val="22"/>
          <w:szCs w:val="22"/>
          <w:lang w:val="cy-GB" w:eastAsia="en-US"/>
          <w14:ligatures w14:val="standardContextual"/>
        </w:rPr>
      </w:pPr>
      <w:r>
        <w:rPr>
          <w:rFonts w:ascii="Calibri" w:eastAsia="Calibri" w:hAnsi="Calibri" w:cs="Arial"/>
          <w:sz w:val="22"/>
          <w:szCs w:val="22"/>
          <w:lang w:val="cy-GB" w:eastAsia="en-US"/>
          <w14:ligatures w14:val="standardContextual"/>
        </w:rPr>
        <w:t>Table 5: Group Statistics - Gender of Director V Critical Acclaim</w:t>
      </w:r>
    </w:p>
    <w:p w14:paraId="6D82CBB9" w14:textId="77777777" w:rsidR="00507C2B" w:rsidRPr="00862306" w:rsidRDefault="00507C2B" w:rsidP="00507C2B">
      <w:pPr>
        <w:spacing w:after="160" w:line="259" w:lineRule="auto"/>
        <w:rPr>
          <w:rFonts w:ascii="Calibri" w:eastAsia="Calibri" w:hAnsi="Calibri" w:cs="Arial"/>
          <w:sz w:val="22"/>
          <w:szCs w:val="22"/>
          <w:lang w:val="cy-GB" w:eastAsia="en-US"/>
          <w14:ligatures w14:val="standardContextual"/>
        </w:rPr>
      </w:pPr>
    </w:p>
    <w:tbl>
      <w:tblPr>
        <w:tblW w:w="7877" w:type="dxa"/>
        <w:jc w:val="center"/>
        <w:tblLayout w:type="fixed"/>
        <w:tblCellMar>
          <w:left w:w="0" w:type="dxa"/>
          <w:right w:w="0" w:type="dxa"/>
        </w:tblCellMar>
        <w:tblLook w:val="0000" w:firstRow="0" w:lastRow="0" w:firstColumn="0" w:lastColumn="0" w:noHBand="0" w:noVBand="0"/>
      </w:tblPr>
      <w:tblGrid>
        <w:gridCol w:w="592"/>
        <w:gridCol w:w="1391"/>
        <w:gridCol w:w="577"/>
        <w:gridCol w:w="577"/>
        <w:gridCol w:w="704"/>
        <w:gridCol w:w="705"/>
        <w:gridCol w:w="831"/>
        <w:gridCol w:w="831"/>
        <w:gridCol w:w="831"/>
        <w:gridCol w:w="832"/>
        <w:gridCol w:w="6"/>
      </w:tblGrid>
      <w:tr w:rsidR="00507C2B" w:rsidRPr="00862306" w14:paraId="298A00D8" w14:textId="77777777" w:rsidTr="00197EE1">
        <w:trPr>
          <w:cantSplit/>
          <w:trHeight w:val="711"/>
          <w:jc w:val="center"/>
        </w:trPr>
        <w:tc>
          <w:tcPr>
            <w:tcW w:w="1983" w:type="dxa"/>
            <w:gridSpan w:val="2"/>
            <w:vMerge w:val="restart"/>
            <w:tcBorders>
              <w:top w:val="nil"/>
              <w:left w:val="nil"/>
              <w:bottom w:val="nil"/>
              <w:right w:val="nil"/>
            </w:tcBorders>
            <w:shd w:val="clear" w:color="auto" w:fill="FFFFFF"/>
            <w:vAlign w:val="bottom"/>
          </w:tcPr>
          <w:p w14:paraId="4DCE77F6"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p>
        </w:tc>
        <w:tc>
          <w:tcPr>
            <w:tcW w:w="5894" w:type="dxa"/>
            <w:gridSpan w:val="9"/>
            <w:tcBorders>
              <w:top w:val="nil"/>
              <w:left w:val="single" w:sz="8" w:space="0" w:color="E0E0E0"/>
              <w:bottom w:val="nil"/>
              <w:right w:val="nil"/>
            </w:tcBorders>
            <w:shd w:val="clear" w:color="auto" w:fill="FFFFFF"/>
            <w:vAlign w:val="bottom"/>
          </w:tcPr>
          <w:p w14:paraId="04DCE6AC"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t-test for Equality of Means</w:t>
            </w:r>
          </w:p>
        </w:tc>
      </w:tr>
      <w:tr w:rsidR="00507C2B" w:rsidRPr="00862306" w14:paraId="089E0F58" w14:textId="77777777" w:rsidTr="00197EE1">
        <w:trPr>
          <w:gridAfter w:val="1"/>
          <w:wAfter w:w="6" w:type="dxa"/>
          <w:cantSplit/>
          <w:trHeight w:val="142"/>
          <w:jc w:val="center"/>
        </w:trPr>
        <w:tc>
          <w:tcPr>
            <w:tcW w:w="1983" w:type="dxa"/>
            <w:gridSpan w:val="2"/>
            <w:vMerge/>
            <w:tcBorders>
              <w:top w:val="nil"/>
              <w:left w:val="nil"/>
              <w:bottom w:val="nil"/>
              <w:right w:val="nil"/>
            </w:tcBorders>
            <w:shd w:val="clear" w:color="auto" w:fill="FFFFFF"/>
            <w:vAlign w:val="bottom"/>
          </w:tcPr>
          <w:p w14:paraId="2E4F2654"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p>
        </w:tc>
        <w:tc>
          <w:tcPr>
            <w:tcW w:w="577" w:type="dxa"/>
            <w:vMerge w:val="restart"/>
            <w:tcBorders>
              <w:top w:val="nil"/>
              <w:left w:val="single" w:sz="8" w:space="0" w:color="E0E0E0"/>
              <w:bottom w:val="nil"/>
              <w:right w:val="single" w:sz="8" w:space="0" w:color="E0E0E0"/>
            </w:tcBorders>
            <w:shd w:val="clear" w:color="auto" w:fill="FFFFFF"/>
            <w:vAlign w:val="bottom"/>
          </w:tcPr>
          <w:p w14:paraId="2D7E1F69"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t</w:t>
            </w:r>
          </w:p>
        </w:tc>
        <w:tc>
          <w:tcPr>
            <w:tcW w:w="577" w:type="dxa"/>
            <w:vMerge w:val="restart"/>
            <w:tcBorders>
              <w:top w:val="nil"/>
              <w:left w:val="single" w:sz="8" w:space="0" w:color="E0E0E0"/>
              <w:bottom w:val="nil"/>
              <w:right w:val="single" w:sz="8" w:space="0" w:color="E0E0E0"/>
            </w:tcBorders>
            <w:shd w:val="clear" w:color="auto" w:fill="FFFFFF"/>
            <w:vAlign w:val="bottom"/>
          </w:tcPr>
          <w:p w14:paraId="5A87D024"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df</w:t>
            </w:r>
          </w:p>
        </w:tc>
        <w:tc>
          <w:tcPr>
            <w:tcW w:w="1409" w:type="dxa"/>
            <w:gridSpan w:val="2"/>
            <w:tcBorders>
              <w:top w:val="nil"/>
              <w:left w:val="single" w:sz="8" w:space="0" w:color="E0E0E0"/>
              <w:bottom w:val="nil"/>
              <w:right w:val="single" w:sz="8" w:space="0" w:color="E0E0E0"/>
            </w:tcBorders>
            <w:shd w:val="clear" w:color="auto" w:fill="FFFFFF"/>
            <w:vAlign w:val="bottom"/>
          </w:tcPr>
          <w:p w14:paraId="2748DC7B"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Significance</w:t>
            </w:r>
          </w:p>
        </w:tc>
        <w:tc>
          <w:tcPr>
            <w:tcW w:w="831" w:type="dxa"/>
            <w:vMerge w:val="restart"/>
            <w:tcBorders>
              <w:top w:val="nil"/>
              <w:left w:val="single" w:sz="8" w:space="0" w:color="E0E0E0"/>
              <w:bottom w:val="nil"/>
              <w:right w:val="single" w:sz="8" w:space="0" w:color="E0E0E0"/>
            </w:tcBorders>
            <w:shd w:val="clear" w:color="auto" w:fill="FFFFFF"/>
            <w:vAlign w:val="bottom"/>
          </w:tcPr>
          <w:p w14:paraId="313F27A3"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Mean Difference</w:t>
            </w:r>
          </w:p>
        </w:tc>
        <w:tc>
          <w:tcPr>
            <w:tcW w:w="831" w:type="dxa"/>
            <w:vMerge w:val="restart"/>
            <w:tcBorders>
              <w:top w:val="nil"/>
              <w:left w:val="single" w:sz="8" w:space="0" w:color="E0E0E0"/>
              <w:bottom w:val="nil"/>
              <w:right w:val="single" w:sz="8" w:space="0" w:color="E0E0E0"/>
            </w:tcBorders>
            <w:shd w:val="clear" w:color="auto" w:fill="FFFFFF"/>
            <w:vAlign w:val="bottom"/>
          </w:tcPr>
          <w:p w14:paraId="5EE06098"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Std. Error Difference</w:t>
            </w:r>
          </w:p>
        </w:tc>
        <w:tc>
          <w:tcPr>
            <w:tcW w:w="1663" w:type="dxa"/>
            <w:gridSpan w:val="2"/>
            <w:tcBorders>
              <w:top w:val="nil"/>
              <w:left w:val="single" w:sz="8" w:space="0" w:color="E0E0E0"/>
              <w:bottom w:val="nil"/>
              <w:right w:val="nil"/>
            </w:tcBorders>
            <w:shd w:val="clear" w:color="auto" w:fill="FFFFFF"/>
            <w:vAlign w:val="bottom"/>
          </w:tcPr>
          <w:p w14:paraId="60E692E4"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95% Confidence Interval of the Difference</w:t>
            </w:r>
          </w:p>
        </w:tc>
      </w:tr>
      <w:tr w:rsidR="00507C2B" w:rsidRPr="00862306" w14:paraId="3BCE812F" w14:textId="77777777" w:rsidTr="00197EE1">
        <w:trPr>
          <w:gridAfter w:val="1"/>
          <w:wAfter w:w="6" w:type="dxa"/>
          <w:cantSplit/>
          <w:trHeight w:val="142"/>
          <w:jc w:val="center"/>
        </w:trPr>
        <w:tc>
          <w:tcPr>
            <w:tcW w:w="1983" w:type="dxa"/>
            <w:gridSpan w:val="2"/>
            <w:vMerge/>
            <w:tcBorders>
              <w:top w:val="nil"/>
              <w:left w:val="nil"/>
              <w:bottom w:val="nil"/>
              <w:right w:val="nil"/>
            </w:tcBorders>
            <w:shd w:val="clear" w:color="auto" w:fill="FFFFFF"/>
            <w:vAlign w:val="bottom"/>
          </w:tcPr>
          <w:p w14:paraId="32BF66A1"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p>
        </w:tc>
        <w:tc>
          <w:tcPr>
            <w:tcW w:w="577" w:type="dxa"/>
            <w:vMerge/>
            <w:tcBorders>
              <w:top w:val="nil"/>
              <w:left w:val="single" w:sz="8" w:space="0" w:color="E0E0E0"/>
              <w:bottom w:val="nil"/>
              <w:right w:val="single" w:sz="8" w:space="0" w:color="E0E0E0"/>
            </w:tcBorders>
            <w:shd w:val="clear" w:color="auto" w:fill="FFFFFF"/>
            <w:vAlign w:val="bottom"/>
          </w:tcPr>
          <w:p w14:paraId="73D10926"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p>
        </w:tc>
        <w:tc>
          <w:tcPr>
            <w:tcW w:w="577" w:type="dxa"/>
            <w:vMerge/>
            <w:tcBorders>
              <w:top w:val="nil"/>
              <w:left w:val="single" w:sz="8" w:space="0" w:color="E0E0E0"/>
              <w:bottom w:val="nil"/>
              <w:right w:val="single" w:sz="8" w:space="0" w:color="E0E0E0"/>
            </w:tcBorders>
            <w:shd w:val="clear" w:color="auto" w:fill="FFFFFF"/>
            <w:vAlign w:val="bottom"/>
          </w:tcPr>
          <w:p w14:paraId="3558EEC4"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p>
        </w:tc>
        <w:tc>
          <w:tcPr>
            <w:tcW w:w="704" w:type="dxa"/>
            <w:tcBorders>
              <w:top w:val="nil"/>
              <w:left w:val="single" w:sz="8" w:space="0" w:color="E0E0E0"/>
              <w:bottom w:val="single" w:sz="8" w:space="0" w:color="152935"/>
              <w:right w:val="single" w:sz="8" w:space="0" w:color="E0E0E0"/>
            </w:tcBorders>
            <w:shd w:val="clear" w:color="auto" w:fill="FFFFFF"/>
            <w:vAlign w:val="bottom"/>
          </w:tcPr>
          <w:p w14:paraId="2FCCA7B3"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One-Sided p</w:t>
            </w:r>
          </w:p>
        </w:tc>
        <w:tc>
          <w:tcPr>
            <w:tcW w:w="705" w:type="dxa"/>
            <w:tcBorders>
              <w:top w:val="nil"/>
              <w:left w:val="single" w:sz="8" w:space="0" w:color="E0E0E0"/>
              <w:bottom w:val="single" w:sz="8" w:space="0" w:color="152935"/>
              <w:right w:val="single" w:sz="8" w:space="0" w:color="E0E0E0"/>
            </w:tcBorders>
            <w:shd w:val="clear" w:color="auto" w:fill="FFFFFF"/>
            <w:vAlign w:val="bottom"/>
          </w:tcPr>
          <w:p w14:paraId="594A5757"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Two-Sided p</w:t>
            </w:r>
          </w:p>
        </w:tc>
        <w:tc>
          <w:tcPr>
            <w:tcW w:w="831" w:type="dxa"/>
            <w:vMerge/>
            <w:tcBorders>
              <w:top w:val="nil"/>
              <w:left w:val="single" w:sz="8" w:space="0" w:color="E0E0E0"/>
              <w:bottom w:val="nil"/>
              <w:right w:val="single" w:sz="8" w:space="0" w:color="E0E0E0"/>
            </w:tcBorders>
            <w:shd w:val="clear" w:color="auto" w:fill="FFFFFF"/>
            <w:vAlign w:val="bottom"/>
          </w:tcPr>
          <w:p w14:paraId="1405923B"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p>
        </w:tc>
        <w:tc>
          <w:tcPr>
            <w:tcW w:w="831" w:type="dxa"/>
            <w:vMerge/>
            <w:tcBorders>
              <w:top w:val="nil"/>
              <w:left w:val="single" w:sz="8" w:space="0" w:color="E0E0E0"/>
              <w:bottom w:val="nil"/>
              <w:right w:val="single" w:sz="8" w:space="0" w:color="E0E0E0"/>
            </w:tcBorders>
            <w:shd w:val="clear" w:color="auto" w:fill="FFFFFF"/>
            <w:vAlign w:val="bottom"/>
          </w:tcPr>
          <w:p w14:paraId="34C78AF2"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p>
        </w:tc>
        <w:tc>
          <w:tcPr>
            <w:tcW w:w="831" w:type="dxa"/>
            <w:tcBorders>
              <w:top w:val="nil"/>
              <w:left w:val="single" w:sz="8" w:space="0" w:color="E0E0E0"/>
              <w:bottom w:val="single" w:sz="8" w:space="0" w:color="152935"/>
              <w:right w:val="single" w:sz="8" w:space="0" w:color="E0E0E0"/>
            </w:tcBorders>
            <w:shd w:val="clear" w:color="auto" w:fill="FFFFFF"/>
            <w:vAlign w:val="bottom"/>
          </w:tcPr>
          <w:p w14:paraId="662A3184"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Lower</w:t>
            </w:r>
          </w:p>
        </w:tc>
        <w:tc>
          <w:tcPr>
            <w:tcW w:w="832" w:type="dxa"/>
            <w:tcBorders>
              <w:top w:val="nil"/>
              <w:left w:val="single" w:sz="8" w:space="0" w:color="E0E0E0"/>
              <w:bottom w:val="single" w:sz="8" w:space="0" w:color="152935"/>
              <w:right w:val="nil"/>
            </w:tcBorders>
            <w:shd w:val="clear" w:color="auto" w:fill="FFFFFF"/>
            <w:vAlign w:val="bottom"/>
          </w:tcPr>
          <w:p w14:paraId="7BBA795B"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Upper</w:t>
            </w:r>
          </w:p>
        </w:tc>
      </w:tr>
      <w:tr w:rsidR="00507C2B" w:rsidRPr="00862306" w14:paraId="5FF85D99" w14:textId="77777777" w:rsidTr="00197EE1">
        <w:trPr>
          <w:gridAfter w:val="1"/>
          <w:wAfter w:w="6" w:type="dxa"/>
          <w:cantSplit/>
          <w:trHeight w:val="412"/>
          <w:jc w:val="center"/>
        </w:trPr>
        <w:tc>
          <w:tcPr>
            <w:tcW w:w="592" w:type="dxa"/>
            <w:vMerge w:val="restart"/>
            <w:tcBorders>
              <w:top w:val="single" w:sz="8" w:space="0" w:color="152935"/>
              <w:left w:val="nil"/>
              <w:bottom w:val="single" w:sz="8" w:space="0" w:color="152935"/>
              <w:right w:val="nil"/>
            </w:tcBorders>
            <w:shd w:val="clear" w:color="auto" w:fill="E0E0E0"/>
          </w:tcPr>
          <w:p w14:paraId="7C3EBBEA"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Reception</w:t>
            </w:r>
          </w:p>
        </w:tc>
        <w:tc>
          <w:tcPr>
            <w:tcW w:w="1391" w:type="dxa"/>
            <w:tcBorders>
              <w:top w:val="single" w:sz="8" w:space="0" w:color="152935"/>
              <w:left w:val="nil"/>
              <w:bottom w:val="single" w:sz="8" w:space="0" w:color="AEAEAE"/>
              <w:right w:val="nil"/>
            </w:tcBorders>
            <w:shd w:val="clear" w:color="auto" w:fill="E0E0E0"/>
          </w:tcPr>
          <w:p w14:paraId="0DBC0A07"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Equal variances assumed</w:t>
            </w:r>
          </w:p>
        </w:tc>
        <w:tc>
          <w:tcPr>
            <w:tcW w:w="577" w:type="dxa"/>
            <w:tcBorders>
              <w:top w:val="single" w:sz="8" w:space="0" w:color="152935"/>
              <w:left w:val="single" w:sz="8" w:space="0" w:color="E0E0E0"/>
              <w:bottom w:val="single" w:sz="8" w:space="0" w:color="AEAEAE"/>
              <w:right w:val="single" w:sz="8" w:space="0" w:color="E0E0E0"/>
            </w:tcBorders>
            <w:shd w:val="clear" w:color="auto" w:fill="F9F9FB"/>
          </w:tcPr>
          <w:p w14:paraId="01D9785A"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-.401</w:t>
            </w:r>
          </w:p>
        </w:tc>
        <w:tc>
          <w:tcPr>
            <w:tcW w:w="577" w:type="dxa"/>
            <w:tcBorders>
              <w:top w:val="single" w:sz="8" w:space="0" w:color="152935"/>
              <w:left w:val="single" w:sz="8" w:space="0" w:color="E0E0E0"/>
              <w:bottom w:val="single" w:sz="8" w:space="0" w:color="AEAEAE"/>
              <w:right w:val="single" w:sz="8" w:space="0" w:color="E0E0E0"/>
            </w:tcBorders>
            <w:shd w:val="clear" w:color="auto" w:fill="F9F9FB"/>
          </w:tcPr>
          <w:p w14:paraId="0EEAC4F4"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98</w:t>
            </w:r>
          </w:p>
        </w:tc>
        <w:tc>
          <w:tcPr>
            <w:tcW w:w="704" w:type="dxa"/>
            <w:tcBorders>
              <w:top w:val="single" w:sz="8" w:space="0" w:color="152935"/>
              <w:left w:val="single" w:sz="8" w:space="0" w:color="E0E0E0"/>
              <w:bottom w:val="single" w:sz="8" w:space="0" w:color="AEAEAE"/>
              <w:right w:val="single" w:sz="8" w:space="0" w:color="E0E0E0"/>
            </w:tcBorders>
            <w:shd w:val="clear" w:color="auto" w:fill="F9F9FB"/>
          </w:tcPr>
          <w:p w14:paraId="5F927738"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.345</w:t>
            </w:r>
          </w:p>
        </w:tc>
        <w:tc>
          <w:tcPr>
            <w:tcW w:w="705" w:type="dxa"/>
            <w:tcBorders>
              <w:top w:val="single" w:sz="8" w:space="0" w:color="152935"/>
              <w:left w:val="single" w:sz="8" w:space="0" w:color="E0E0E0"/>
              <w:bottom w:val="single" w:sz="8" w:space="0" w:color="AEAEAE"/>
              <w:right w:val="single" w:sz="8" w:space="0" w:color="E0E0E0"/>
            </w:tcBorders>
            <w:shd w:val="clear" w:color="auto" w:fill="F9F9FB"/>
          </w:tcPr>
          <w:p w14:paraId="10F48121" w14:textId="77777777" w:rsidR="00507C2B" w:rsidRPr="00862306" w:rsidRDefault="00507C2B" w:rsidP="00440B29">
            <w:pPr>
              <w:spacing w:after="160" w:line="259" w:lineRule="auto"/>
              <w:rPr>
                <w:rFonts w:ascii="Calibri" w:eastAsia="Calibri" w:hAnsi="Calibri" w:cs="Arial"/>
                <w:sz w:val="22"/>
                <w:szCs w:val="22"/>
                <w:highlight w:val="yellow"/>
                <w:lang w:val="cy-GB" w:eastAsia="en-US"/>
                <w14:ligatures w14:val="standardContextual"/>
              </w:rPr>
            </w:pPr>
            <w:r w:rsidRPr="00862306">
              <w:rPr>
                <w:rFonts w:ascii="Calibri" w:eastAsia="Calibri" w:hAnsi="Calibri" w:cs="Arial"/>
                <w:sz w:val="22"/>
                <w:szCs w:val="22"/>
                <w:highlight w:val="yellow"/>
                <w:lang w:val="cy-GB" w:eastAsia="en-US"/>
                <w14:ligatures w14:val="standardContextual"/>
              </w:rPr>
              <w:t>.689</w:t>
            </w:r>
          </w:p>
        </w:tc>
        <w:tc>
          <w:tcPr>
            <w:tcW w:w="831" w:type="dxa"/>
            <w:tcBorders>
              <w:top w:val="single" w:sz="8" w:space="0" w:color="152935"/>
              <w:left w:val="single" w:sz="8" w:space="0" w:color="E0E0E0"/>
              <w:bottom w:val="single" w:sz="8" w:space="0" w:color="AEAEAE"/>
              <w:right w:val="single" w:sz="8" w:space="0" w:color="E0E0E0"/>
            </w:tcBorders>
            <w:shd w:val="clear" w:color="auto" w:fill="F9F9FB"/>
          </w:tcPr>
          <w:p w14:paraId="0F0A840A"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-3.110</w:t>
            </w:r>
          </w:p>
        </w:tc>
        <w:tc>
          <w:tcPr>
            <w:tcW w:w="831" w:type="dxa"/>
            <w:tcBorders>
              <w:top w:val="single" w:sz="8" w:space="0" w:color="152935"/>
              <w:left w:val="single" w:sz="8" w:space="0" w:color="E0E0E0"/>
              <w:bottom w:val="single" w:sz="8" w:space="0" w:color="AEAEAE"/>
              <w:right w:val="single" w:sz="8" w:space="0" w:color="E0E0E0"/>
            </w:tcBorders>
            <w:shd w:val="clear" w:color="auto" w:fill="F9F9FB"/>
          </w:tcPr>
          <w:p w14:paraId="21783E30"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7.752</w:t>
            </w:r>
          </w:p>
        </w:tc>
        <w:tc>
          <w:tcPr>
            <w:tcW w:w="831" w:type="dxa"/>
            <w:tcBorders>
              <w:top w:val="single" w:sz="8" w:space="0" w:color="152935"/>
              <w:left w:val="single" w:sz="8" w:space="0" w:color="E0E0E0"/>
              <w:bottom w:val="single" w:sz="8" w:space="0" w:color="AEAEAE"/>
              <w:right w:val="single" w:sz="8" w:space="0" w:color="E0E0E0"/>
            </w:tcBorders>
            <w:shd w:val="clear" w:color="auto" w:fill="F9F9FB"/>
          </w:tcPr>
          <w:p w14:paraId="1CF68704"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-18.495</w:t>
            </w:r>
          </w:p>
        </w:tc>
        <w:tc>
          <w:tcPr>
            <w:tcW w:w="832" w:type="dxa"/>
            <w:tcBorders>
              <w:top w:val="single" w:sz="8" w:space="0" w:color="152935"/>
              <w:left w:val="single" w:sz="8" w:space="0" w:color="E0E0E0"/>
              <w:bottom w:val="single" w:sz="8" w:space="0" w:color="AEAEAE"/>
              <w:right w:val="nil"/>
            </w:tcBorders>
            <w:shd w:val="clear" w:color="auto" w:fill="F9F9FB"/>
          </w:tcPr>
          <w:p w14:paraId="38A6542F"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12.274</w:t>
            </w:r>
          </w:p>
        </w:tc>
      </w:tr>
      <w:tr w:rsidR="00507C2B" w:rsidRPr="00862306" w14:paraId="2FA00444" w14:textId="77777777" w:rsidTr="00197EE1">
        <w:trPr>
          <w:gridAfter w:val="1"/>
          <w:wAfter w:w="6" w:type="dxa"/>
          <w:cantSplit/>
          <w:trHeight w:val="142"/>
          <w:jc w:val="center"/>
        </w:trPr>
        <w:tc>
          <w:tcPr>
            <w:tcW w:w="592" w:type="dxa"/>
            <w:vMerge/>
            <w:tcBorders>
              <w:top w:val="single" w:sz="8" w:space="0" w:color="152935"/>
              <w:left w:val="nil"/>
              <w:bottom w:val="single" w:sz="8" w:space="0" w:color="152935"/>
              <w:right w:val="nil"/>
            </w:tcBorders>
            <w:shd w:val="clear" w:color="auto" w:fill="E0E0E0"/>
          </w:tcPr>
          <w:p w14:paraId="562B9E35"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p>
        </w:tc>
        <w:tc>
          <w:tcPr>
            <w:tcW w:w="1391" w:type="dxa"/>
            <w:tcBorders>
              <w:top w:val="single" w:sz="8" w:space="0" w:color="AEAEAE"/>
              <w:left w:val="nil"/>
              <w:bottom w:val="single" w:sz="8" w:space="0" w:color="152935"/>
              <w:right w:val="nil"/>
            </w:tcBorders>
            <w:shd w:val="clear" w:color="auto" w:fill="E0E0E0"/>
          </w:tcPr>
          <w:p w14:paraId="6261391C"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Equal variances not assumed</w:t>
            </w:r>
          </w:p>
        </w:tc>
        <w:tc>
          <w:tcPr>
            <w:tcW w:w="577" w:type="dxa"/>
            <w:tcBorders>
              <w:top w:val="single" w:sz="8" w:space="0" w:color="AEAEAE"/>
              <w:left w:val="single" w:sz="8" w:space="0" w:color="E0E0E0"/>
              <w:bottom w:val="single" w:sz="8" w:space="0" w:color="152935"/>
              <w:right w:val="single" w:sz="8" w:space="0" w:color="E0E0E0"/>
            </w:tcBorders>
            <w:shd w:val="clear" w:color="auto" w:fill="F9F9FB"/>
          </w:tcPr>
          <w:p w14:paraId="46D8C98D"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-.390</w:t>
            </w:r>
          </w:p>
        </w:tc>
        <w:tc>
          <w:tcPr>
            <w:tcW w:w="577" w:type="dxa"/>
            <w:tcBorders>
              <w:top w:val="single" w:sz="8" w:space="0" w:color="AEAEAE"/>
              <w:left w:val="single" w:sz="8" w:space="0" w:color="E0E0E0"/>
              <w:bottom w:val="single" w:sz="8" w:space="0" w:color="152935"/>
              <w:right w:val="single" w:sz="8" w:space="0" w:color="E0E0E0"/>
            </w:tcBorders>
            <w:shd w:val="clear" w:color="auto" w:fill="F9F9FB"/>
          </w:tcPr>
          <w:p w14:paraId="05B91306"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12.414</w:t>
            </w:r>
          </w:p>
        </w:tc>
        <w:tc>
          <w:tcPr>
            <w:tcW w:w="704" w:type="dxa"/>
            <w:tcBorders>
              <w:top w:val="single" w:sz="8" w:space="0" w:color="AEAEAE"/>
              <w:left w:val="single" w:sz="8" w:space="0" w:color="E0E0E0"/>
              <w:bottom w:val="single" w:sz="8" w:space="0" w:color="152935"/>
              <w:right w:val="single" w:sz="8" w:space="0" w:color="E0E0E0"/>
            </w:tcBorders>
            <w:shd w:val="clear" w:color="auto" w:fill="F9F9FB"/>
          </w:tcPr>
          <w:p w14:paraId="281B76C4"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.352</w:t>
            </w:r>
          </w:p>
        </w:tc>
        <w:tc>
          <w:tcPr>
            <w:tcW w:w="705" w:type="dxa"/>
            <w:tcBorders>
              <w:top w:val="single" w:sz="8" w:space="0" w:color="AEAEAE"/>
              <w:left w:val="single" w:sz="8" w:space="0" w:color="E0E0E0"/>
              <w:bottom w:val="single" w:sz="8" w:space="0" w:color="152935"/>
              <w:right w:val="single" w:sz="8" w:space="0" w:color="E0E0E0"/>
            </w:tcBorders>
            <w:shd w:val="clear" w:color="auto" w:fill="F9F9FB"/>
          </w:tcPr>
          <w:p w14:paraId="40A80FC6" w14:textId="77777777" w:rsidR="00507C2B" w:rsidRPr="00862306" w:rsidRDefault="00507C2B" w:rsidP="00440B29">
            <w:pPr>
              <w:spacing w:after="160" w:line="259" w:lineRule="auto"/>
              <w:rPr>
                <w:rFonts w:ascii="Calibri" w:eastAsia="Calibri" w:hAnsi="Calibri" w:cs="Arial"/>
                <w:sz w:val="22"/>
                <w:szCs w:val="22"/>
                <w:highlight w:val="yellow"/>
                <w:lang w:val="cy-GB" w:eastAsia="en-US"/>
                <w14:ligatures w14:val="standardContextual"/>
              </w:rPr>
            </w:pPr>
            <w:r w:rsidRPr="00862306">
              <w:rPr>
                <w:rFonts w:ascii="Calibri" w:eastAsia="Calibri" w:hAnsi="Calibri" w:cs="Arial"/>
                <w:sz w:val="22"/>
                <w:szCs w:val="22"/>
                <w:highlight w:val="yellow"/>
                <w:lang w:val="cy-GB" w:eastAsia="en-US"/>
                <w14:ligatures w14:val="standardContextual"/>
              </w:rPr>
              <w:t>.703</w:t>
            </w:r>
          </w:p>
        </w:tc>
        <w:tc>
          <w:tcPr>
            <w:tcW w:w="831" w:type="dxa"/>
            <w:tcBorders>
              <w:top w:val="single" w:sz="8" w:space="0" w:color="AEAEAE"/>
              <w:left w:val="single" w:sz="8" w:space="0" w:color="E0E0E0"/>
              <w:bottom w:val="single" w:sz="8" w:space="0" w:color="152935"/>
              <w:right w:val="single" w:sz="8" w:space="0" w:color="E0E0E0"/>
            </w:tcBorders>
            <w:shd w:val="clear" w:color="auto" w:fill="F9F9FB"/>
          </w:tcPr>
          <w:p w14:paraId="0A71FF37"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-3.110</w:t>
            </w:r>
          </w:p>
        </w:tc>
        <w:tc>
          <w:tcPr>
            <w:tcW w:w="831" w:type="dxa"/>
            <w:tcBorders>
              <w:top w:val="single" w:sz="8" w:space="0" w:color="AEAEAE"/>
              <w:left w:val="single" w:sz="8" w:space="0" w:color="E0E0E0"/>
              <w:bottom w:val="single" w:sz="8" w:space="0" w:color="152935"/>
              <w:right w:val="single" w:sz="8" w:space="0" w:color="E0E0E0"/>
            </w:tcBorders>
            <w:shd w:val="clear" w:color="auto" w:fill="F9F9FB"/>
          </w:tcPr>
          <w:p w14:paraId="5258A41E"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7.976</w:t>
            </w:r>
          </w:p>
        </w:tc>
        <w:tc>
          <w:tcPr>
            <w:tcW w:w="831" w:type="dxa"/>
            <w:tcBorders>
              <w:top w:val="single" w:sz="8" w:space="0" w:color="AEAEAE"/>
              <w:left w:val="single" w:sz="8" w:space="0" w:color="E0E0E0"/>
              <w:bottom w:val="single" w:sz="8" w:space="0" w:color="152935"/>
              <w:right w:val="single" w:sz="8" w:space="0" w:color="E0E0E0"/>
            </w:tcBorders>
            <w:shd w:val="clear" w:color="auto" w:fill="F9F9FB"/>
          </w:tcPr>
          <w:p w14:paraId="2D9CE326"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-20.424</w:t>
            </w:r>
          </w:p>
        </w:tc>
        <w:tc>
          <w:tcPr>
            <w:tcW w:w="832" w:type="dxa"/>
            <w:tcBorders>
              <w:top w:val="single" w:sz="8" w:space="0" w:color="AEAEAE"/>
              <w:left w:val="single" w:sz="8" w:space="0" w:color="E0E0E0"/>
              <w:bottom w:val="single" w:sz="8" w:space="0" w:color="152935"/>
              <w:right w:val="nil"/>
            </w:tcBorders>
            <w:shd w:val="clear" w:color="auto" w:fill="F9F9FB"/>
          </w:tcPr>
          <w:p w14:paraId="76C2F0E2" w14:textId="77777777" w:rsidR="00507C2B" w:rsidRPr="00862306" w:rsidRDefault="00507C2B" w:rsidP="00440B29">
            <w:pPr>
              <w:spacing w:after="160" w:line="259" w:lineRule="auto"/>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14.203</w:t>
            </w:r>
          </w:p>
        </w:tc>
      </w:tr>
    </w:tbl>
    <w:p w14:paraId="28D0696A" w14:textId="77777777" w:rsidR="00507C2B" w:rsidRPr="00862306" w:rsidRDefault="00507C2B" w:rsidP="00507C2B">
      <w:pPr>
        <w:spacing w:after="160" w:line="259" w:lineRule="auto"/>
        <w:rPr>
          <w:rFonts w:ascii="Calibri" w:eastAsia="Calibri" w:hAnsi="Calibri" w:cs="Arial"/>
          <w:sz w:val="22"/>
          <w:szCs w:val="22"/>
          <w:lang w:val="cy-GB" w:eastAsia="en-US"/>
          <w14:ligatures w14:val="standardContextual"/>
        </w:rPr>
      </w:pPr>
    </w:p>
    <w:p w14:paraId="5E68D0A3" w14:textId="77777777" w:rsidR="00507C2B" w:rsidRDefault="00507C2B" w:rsidP="00507C2B">
      <w:pPr>
        <w:spacing w:after="160" w:line="259" w:lineRule="auto"/>
        <w:jc w:val="center"/>
        <w:rPr>
          <w:rFonts w:ascii="Calibri" w:eastAsia="Calibri" w:hAnsi="Calibri" w:cs="Arial"/>
          <w:sz w:val="22"/>
          <w:szCs w:val="22"/>
          <w:lang w:val="cy-GB" w:eastAsia="en-US"/>
          <w14:ligatures w14:val="standardContextual"/>
        </w:rPr>
      </w:pPr>
      <w:r w:rsidRPr="00862306">
        <w:rPr>
          <w:rFonts w:ascii="Calibri" w:eastAsia="Calibri" w:hAnsi="Calibri" w:cs="Arial"/>
          <w:sz w:val="22"/>
          <w:szCs w:val="22"/>
          <w:lang w:val="cy-GB" w:eastAsia="en-US"/>
          <w14:ligatures w14:val="standardContextual"/>
        </w:rPr>
        <w:t xml:space="preserve">Table </w:t>
      </w:r>
      <w:r>
        <w:rPr>
          <w:rFonts w:ascii="Calibri" w:eastAsia="Calibri" w:hAnsi="Calibri" w:cs="Arial"/>
          <w:sz w:val="22"/>
          <w:szCs w:val="22"/>
          <w:lang w:val="cy-GB" w:eastAsia="en-US"/>
          <w14:ligatures w14:val="standardContextual"/>
        </w:rPr>
        <w:t>6: Independent T Test 2</w:t>
      </w:r>
    </w:p>
    <w:p w14:paraId="7618E1D7" w14:textId="77777777" w:rsidR="00507C2B" w:rsidRDefault="00507C2B" w:rsidP="00507C2B">
      <w:pPr>
        <w:spacing w:after="160" w:line="259" w:lineRule="auto"/>
        <w:jc w:val="center"/>
        <w:rPr>
          <w:rFonts w:ascii="Calibri" w:eastAsia="Calibri" w:hAnsi="Calibri" w:cs="Arial"/>
          <w:sz w:val="22"/>
          <w:szCs w:val="22"/>
          <w:lang w:val="cy-GB" w:eastAsia="en-US"/>
          <w14:ligatures w14:val="standardContextual"/>
        </w:rPr>
      </w:pPr>
    </w:p>
    <w:p w14:paraId="339CF323" w14:textId="77777777" w:rsidR="00507C2B" w:rsidRPr="004852B7" w:rsidRDefault="00507C2B" w:rsidP="00507C2B">
      <w:pPr>
        <w:tabs>
          <w:tab w:val="left" w:pos="9026"/>
        </w:tabs>
        <w:spacing w:line="480" w:lineRule="auto"/>
        <w:ind w:right="426"/>
        <w:jc w:val="both"/>
        <w:rPr>
          <w:rFonts w:ascii="Arial" w:hAnsi="Arial" w:cs="Arial"/>
          <w:sz w:val="22"/>
          <w:szCs w:val="22"/>
        </w:rPr>
      </w:pPr>
      <w:r>
        <w:rPr>
          <w:rFonts w:ascii="Arial" w:hAnsi="Arial" w:cs="Arial"/>
          <w:sz w:val="22"/>
          <w:szCs w:val="22"/>
        </w:rPr>
        <w:t xml:space="preserve">An independent </w:t>
      </w:r>
      <w:r w:rsidRPr="002E6005">
        <w:rPr>
          <w:rFonts w:ascii="Arial" w:hAnsi="Arial" w:cs="Arial"/>
          <w:sz w:val="22"/>
          <w:szCs w:val="22"/>
        </w:rPr>
        <w:t xml:space="preserve">t-test was run on </w:t>
      </w:r>
      <w:r>
        <w:rPr>
          <w:rFonts w:ascii="Arial" w:hAnsi="Arial" w:cs="Arial"/>
          <w:sz w:val="22"/>
          <w:szCs w:val="22"/>
        </w:rPr>
        <w:t>the dataset to</w:t>
      </w:r>
      <w:r w:rsidRPr="002E6005">
        <w:rPr>
          <w:rFonts w:ascii="Arial" w:hAnsi="Arial" w:cs="Arial"/>
          <w:sz w:val="22"/>
          <w:szCs w:val="22"/>
        </w:rPr>
        <w:t xml:space="preserve"> determine </w:t>
      </w:r>
      <w:r>
        <w:rPr>
          <w:rFonts w:ascii="Arial" w:hAnsi="Arial" w:cs="Arial"/>
          <w:sz w:val="22"/>
          <w:szCs w:val="22"/>
        </w:rPr>
        <w:t xml:space="preserve">whether any differences exist between </w:t>
      </w:r>
      <w:r w:rsidRPr="00862306">
        <w:rPr>
          <w:rFonts w:ascii="Arial" w:hAnsi="Arial" w:cs="Arial"/>
          <w:sz w:val="22"/>
          <w:szCs w:val="22"/>
        </w:rPr>
        <w:t xml:space="preserve">female and male </w:t>
      </w:r>
      <w:r>
        <w:rPr>
          <w:rFonts w:ascii="Arial" w:hAnsi="Arial" w:cs="Arial"/>
          <w:sz w:val="22"/>
          <w:szCs w:val="22"/>
        </w:rPr>
        <w:t>directed</w:t>
      </w:r>
      <w:r w:rsidRPr="00862306">
        <w:rPr>
          <w:rFonts w:ascii="Arial" w:hAnsi="Arial" w:cs="Arial"/>
          <w:sz w:val="22"/>
          <w:szCs w:val="22"/>
        </w:rPr>
        <w:t xml:space="preserve"> films and critical acclaim. The t-score indicates no significant differences between critical acclaim for </w:t>
      </w:r>
      <w:r>
        <w:rPr>
          <w:rFonts w:ascii="Arial" w:hAnsi="Arial" w:cs="Arial"/>
          <w:sz w:val="22"/>
          <w:szCs w:val="22"/>
        </w:rPr>
        <w:t>films by male directors</w:t>
      </w:r>
      <w:r w:rsidRPr="00862306">
        <w:rPr>
          <w:rFonts w:ascii="Arial" w:hAnsi="Arial" w:cs="Arial"/>
          <w:sz w:val="22"/>
          <w:szCs w:val="22"/>
        </w:rPr>
        <w:t xml:space="preserve"> and </w:t>
      </w:r>
      <w:r>
        <w:rPr>
          <w:rFonts w:ascii="Arial" w:hAnsi="Arial" w:cs="Arial"/>
          <w:sz w:val="22"/>
          <w:szCs w:val="22"/>
        </w:rPr>
        <w:t>films by female directors</w:t>
      </w:r>
      <w:r w:rsidRPr="00862306">
        <w:rPr>
          <w:rFonts w:ascii="Arial" w:hAnsi="Arial" w:cs="Arial"/>
          <w:sz w:val="22"/>
          <w:szCs w:val="22"/>
        </w:rPr>
        <w:t xml:space="preserve">.  </w:t>
      </w:r>
      <w:r>
        <w:rPr>
          <w:rFonts w:ascii="Arial" w:eastAsia="Calibri" w:hAnsi="Arial" w:cs="Arial"/>
          <w:sz w:val="22"/>
          <w:szCs w:val="22"/>
          <w:lang w:val="cy-GB" w:eastAsia="en-US"/>
          <w14:ligatures w14:val="standardContextual"/>
        </w:rPr>
        <w:t>F</w:t>
      </w:r>
      <w:r w:rsidRPr="00862306">
        <w:rPr>
          <w:rFonts w:ascii="Arial" w:eastAsia="Calibri" w:hAnsi="Arial" w:cs="Arial"/>
          <w:sz w:val="22"/>
          <w:szCs w:val="22"/>
          <w:lang w:val="cy-GB" w:eastAsia="en-US"/>
          <w14:ligatures w14:val="standardContextual"/>
        </w:rPr>
        <w:t xml:space="preserve">ilms </w:t>
      </w:r>
      <w:r>
        <w:rPr>
          <w:rFonts w:ascii="Arial" w:eastAsia="Calibri" w:hAnsi="Arial" w:cs="Arial"/>
          <w:sz w:val="22"/>
          <w:szCs w:val="22"/>
          <w:lang w:val="cy-GB" w:eastAsia="en-US"/>
          <w14:ligatures w14:val="standardContextual"/>
        </w:rPr>
        <w:t xml:space="preserve">by male directors </w:t>
      </w:r>
      <w:r w:rsidRPr="00862306">
        <w:rPr>
          <w:rFonts w:ascii="Arial" w:eastAsia="Calibri" w:hAnsi="Arial" w:cs="Arial"/>
          <w:sz w:val="22"/>
          <w:szCs w:val="22"/>
          <w:lang w:val="cy-GB" w:eastAsia="en-US"/>
          <w14:ligatures w14:val="standardContextual"/>
        </w:rPr>
        <w:t>were found to have only</w:t>
      </w:r>
      <w:r w:rsidRPr="004852B7">
        <w:rPr>
          <w:rFonts w:ascii="Arial" w:eastAsia="Calibri" w:hAnsi="Arial" w:cs="Arial"/>
          <w:sz w:val="22"/>
          <w:szCs w:val="22"/>
          <w:lang w:val="cy-GB" w:eastAsia="en-US"/>
          <w14:ligatures w14:val="standardContextual"/>
        </w:rPr>
        <w:t xml:space="preserve"> slightly hig</w:t>
      </w:r>
      <w:r w:rsidRPr="00862306">
        <w:rPr>
          <w:rFonts w:ascii="Arial" w:eastAsia="Calibri" w:hAnsi="Arial" w:cs="Arial"/>
          <w:sz w:val="22"/>
          <w:szCs w:val="22"/>
          <w:lang w:val="cy-GB" w:eastAsia="en-US"/>
          <w14:ligatures w14:val="standardContextual"/>
        </w:rPr>
        <w:t>h</w:t>
      </w:r>
      <w:r w:rsidRPr="004852B7">
        <w:rPr>
          <w:rFonts w:ascii="Arial" w:eastAsia="Calibri" w:hAnsi="Arial" w:cs="Arial"/>
          <w:sz w:val="22"/>
          <w:szCs w:val="22"/>
          <w:lang w:val="cy-GB" w:eastAsia="en-US"/>
          <w14:ligatures w14:val="standardContextual"/>
        </w:rPr>
        <w:t>er</w:t>
      </w:r>
      <w:r>
        <w:rPr>
          <w:rFonts w:ascii="Arial" w:eastAsia="Calibri" w:hAnsi="Arial" w:cs="Arial"/>
          <w:sz w:val="22"/>
          <w:szCs w:val="22"/>
          <w:lang w:val="cy-GB" w:eastAsia="en-US"/>
          <w14:ligatures w14:val="standardContextual"/>
        </w:rPr>
        <w:t xml:space="preserve"> critical acclaim </w:t>
      </w:r>
      <w:r w:rsidRPr="004852B7">
        <w:rPr>
          <w:rFonts w:ascii="Arial" w:eastAsia="Calibri" w:hAnsi="Arial" w:cs="Arial"/>
          <w:sz w:val="22"/>
          <w:szCs w:val="22"/>
          <w:lang w:val="cy-GB" w:eastAsia="en-US"/>
          <w14:ligatures w14:val="standardContextual"/>
        </w:rPr>
        <w:t xml:space="preserve">than </w:t>
      </w:r>
      <w:r w:rsidRPr="00862306">
        <w:rPr>
          <w:rFonts w:ascii="Arial" w:eastAsia="Calibri" w:hAnsi="Arial" w:cs="Arial"/>
          <w:sz w:val="22"/>
          <w:szCs w:val="22"/>
          <w:lang w:val="cy-GB" w:eastAsia="en-US"/>
          <w14:ligatures w14:val="standardContextual"/>
        </w:rPr>
        <w:t xml:space="preserve">female led films </w:t>
      </w:r>
      <w:r w:rsidRPr="004852B7">
        <w:rPr>
          <w:rFonts w:ascii="Arial" w:eastAsia="Calibri" w:hAnsi="Arial" w:cs="Arial"/>
          <w:sz w:val="22"/>
          <w:szCs w:val="22"/>
          <w:lang w:val="cy-GB" w:eastAsia="en-US"/>
          <w14:ligatures w14:val="standardContextual"/>
        </w:rPr>
        <w:t>(68.</w:t>
      </w:r>
      <w:r>
        <w:rPr>
          <w:rFonts w:ascii="Arial" w:eastAsia="Calibri" w:hAnsi="Arial" w:cs="Arial"/>
          <w:sz w:val="22"/>
          <w:szCs w:val="22"/>
          <w:lang w:val="cy-GB" w:eastAsia="en-US"/>
          <w14:ligatures w14:val="standardContextual"/>
        </w:rPr>
        <w:t>29</w:t>
      </w:r>
      <w:r w:rsidRPr="00862306">
        <w:rPr>
          <w:rFonts w:ascii="Arial" w:eastAsia="Calibri" w:hAnsi="Arial" w:cs="Arial"/>
          <w:sz w:val="22"/>
          <w:szCs w:val="22"/>
          <w:lang w:val="cy-GB" w:eastAsia="en-US"/>
          <w14:ligatures w14:val="standardContextual"/>
        </w:rPr>
        <w:t xml:space="preserve"> compared to </w:t>
      </w:r>
      <w:r>
        <w:rPr>
          <w:rFonts w:ascii="Arial" w:eastAsia="Calibri" w:hAnsi="Arial" w:cs="Arial"/>
          <w:sz w:val="22"/>
          <w:szCs w:val="22"/>
          <w:lang w:val="cy-GB" w:eastAsia="en-US"/>
          <w14:ligatures w14:val="standardContextual"/>
        </w:rPr>
        <w:t>65.18</w:t>
      </w:r>
      <w:r w:rsidRPr="004852B7">
        <w:rPr>
          <w:rFonts w:ascii="Arial" w:eastAsia="Calibri" w:hAnsi="Arial" w:cs="Arial"/>
          <w:sz w:val="22"/>
          <w:szCs w:val="22"/>
          <w:lang w:val="cy-GB" w:eastAsia="en-US"/>
          <w14:ligatures w14:val="standardContextual"/>
        </w:rPr>
        <w:t xml:space="preserve"> but no signifcant difference was observed between these groups (</w:t>
      </w:r>
      <w:r w:rsidRPr="00862306">
        <w:rPr>
          <w:rFonts w:ascii="Calibri" w:eastAsia="Calibri" w:hAnsi="Calibri" w:cs="Arial"/>
          <w:sz w:val="22"/>
          <w:szCs w:val="22"/>
          <w:lang w:val="cy-GB" w:eastAsia="en-US"/>
          <w14:ligatures w14:val="standardContextual"/>
        </w:rPr>
        <w:t>t = -.390, df = 12.41, p=.703</w:t>
      </w:r>
      <w:r w:rsidRPr="004852B7">
        <w:rPr>
          <w:rFonts w:ascii="Arial" w:eastAsia="Calibri" w:hAnsi="Arial" w:cs="Arial"/>
          <w:sz w:val="22"/>
          <w:szCs w:val="22"/>
          <w:lang w:val="cy-GB" w:eastAsia="en-US"/>
          <w14:ligatures w14:val="standardContextual"/>
        </w:rPr>
        <w:t>).</w:t>
      </w:r>
      <w:r w:rsidRPr="00862306">
        <w:rPr>
          <w:rFonts w:ascii="Arial" w:hAnsi="Arial" w:cs="Arial"/>
          <w:sz w:val="22"/>
          <w:szCs w:val="22"/>
        </w:rPr>
        <w:t xml:space="preserve"> Therefore, accept Ho, at p=0.</w:t>
      </w:r>
      <w:r>
        <w:rPr>
          <w:rFonts w:ascii="Arial" w:hAnsi="Arial" w:cs="Arial"/>
          <w:sz w:val="22"/>
          <w:szCs w:val="22"/>
        </w:rPr>
        <w:t>703</w:t>
      </w:r>
      <w:r w:rsidRPr="00862306">
        <w:rPr>
          <w:rFonts w:ascii="Arial" w:hAnsi="Arial" w:cs="Arial"/>
          <w:sz w:val="22"/>
          <w:szCs w:val="22"/>
        </w:rPr>
        <w:t>, where p&lt;0.05.</w:t>
      </w:r>
      <w:r w:rsidRPr="002E6005">
        <w:rPr>
          <w:rFonts w:ascii="Arial" w:hAnsi="Arial" w:cs="Arial"/>
          <w:sz w:val="22"/>
          <w:szCs w:val="22"/>
        </w:rPr>
        <w:t xml:space="preserve">  </w:t>
      </w:r>
    </w:p>
    <w:p w14:paraId="27284D20" w14:textId="77777777" w:rsidR="00507C2B" w:rsidRDefault="00507C2B" w:rsidP="00507C2B">
      <w:pPr>
        <w:tabs>
          <w:tab w:val="left" w:pos="9026"/>
        </w:tabs>
        <w:spacing w:line="480" w:lineRule="auto"/>
        <w:ind w:right="426"/>
        <w:jc w:val="both"/>
        <w:rPr>
          <w:rFonts w:ascii="Arial" w:hAnsi="Arial" w:cs="Arial"/>
          <w:b/>
          <w:bCs/>
          <w:sz w:val="22"/>
          <w:szCs w:val="22"/>
        </w:rPr>
      </w:pPr>
    </w:p>
    <w:p w14:paraId="50237C12" w14:textId="77777777" w:rsidR="00507C2B" w:rsidRPr="004F7350" w:rsidRDefault="00507C2B" w:rsidP="00507C2B">
      <w:pPr>
        <w:tabs>
          <w:tab w:val="left" w:pos="9026"/>
        </w:tabs>
        <w:spacing w:line="480" w:lineRule="auto"/>
        <w:ind w:right="426"/>
        <w:jc w:val="both"/>
        <w:rPr>
          <w:rFonts w:ascii="Arial" w:hAnsi="Arial" w:cs="Arial"/>
          <w:b/>
          <w:bCs/>
          <w:sz w:val="22"/>
          <w:szCs w:val="22"/>
        </w:rPr>
      </w:pPr>
      <w:r w:rsidRPr="004F7350">
        <w:rPr>
          <w:rFonts w:ascii="Arial" w:hAnsi="Arial" w:cs="Arial"/>
          <w:b/>
          <w:bCs/>
          <w:sz w:val="22"/>
          <w:szCs w:val="22"/>
        </w:rPr>
        <w:lastRenderedPageBreak/>
        <w:t>Theme 3: Financial Correlations</w:t>
      </w:r>
    </w:p>
    <w:p w14:paraId="7C5BA842" w14:textId="77777777" w:rsidR="00507C2B" w:rsidRPr="004F7350" w:rsidRDefault="00507C2B" w:rsidP="00507C2B">
      <w:pPr>
        <w:tabs>
          <w:tab w:val="left" w:pos="9026"/>
        </w:tabs>
        <w:spacing w:line="480" w:lineRule="auto"/>
        <w:ind w:right="426"/>
        <w:jc w:val="both"/>
        <w:rPr>
          <w:rFonts w:ascii="Arial" w:hAnsi="Arial" w:cs="Arial"/>
          <w:b/>
          <w:bCs/>
          <w:sz w:val="22"/>
          <w:szCs w:val="22"/>
        </w:rPr>
      </w:pPr>
      <w:r w:rsidRPr="004F7350">
        <w:rPr>
          <w:rFonts w:ascii="Arial" w:hAnsi="Arial" w:cs="Arial"/>
          <w:b/>
          <w:bCs/>
          <w:sz w:val="22"/>
          <w:szCs w:val="22"/>
        </w:rPr>
        <w:t>Hypothesis 6: Films with a male lead are more successful than films with a female lead</w:t>
      </w:r>
    </w:p>
    <w:tbl>
      <w:tblPr>
        <w:tblW w:w="9042" w:type="dxa"/>
        <w:tblLayout w:type="fixed"/>
        <w:tblCellMar>
          <w:left w:w="0" w:type="dxa"/>
          <w:right w:w="0" w:type="dxa"/>
        </w:tblCellMar>
        <w:tblLook w:val="0000" w:firstRow="0" w:lastRow="0" w:firstColumn="0" w:lastColumn="0" w:noHBand="0" w:noVBand="0"/>
      </w:tblPr>
      <w:tblGrid>
        <w:gridCol w:w="1262"/>
        <w:gridCol w:w="1508"/>
        <w:gridCol w:w="1191"/>
        <w:gridCol w:w="1647"/>
        <w:gridCol w:w="1717"/>
        <w:gridCol w:w="1717"/>
      </w:tblGrid>
      <w:tr w:rsidR="00507C2B" w:rsidRPr="00F370FD" w14:paraId="00ED7EDC" w14:textId="77777777" w:rsidTr="00440B29">
        <w:trPr>
          <w:cantSplit/>
        </w:trPr>
        <w:tc>
          <w:tcPr>
            <w:tcW w:w="9040" w:type="dxa"/>
            <w:gridSpan w:val="6"/>
            <w:tcBorders>
              <w:top w:val="nil"/>
              <w:left w:val="nil"/>
              <w:bottom w:val="nil"/>
              <w:right w:val="nil"/>
            </w:tcBorders>
            <w:shd w:val="clear" w:color="auto" w:fill="FFFFFF"/>
            <w:vAlign w:val="center"/>
          </w:tcPr>
          <w:p w14:paraId="6352F77E"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b/>
                <w:bCs/>
                <w:sz w:val="22"/>
                <w:szCs w:val="22"/>
                <w:lang w:val="cy-GB" w:eastAsia="en-US"/>
                <w14:ligatures w14:val="standardContextual"/>
              </w:rPr>
              <w:t>Group Statistics</w:t>
            </w:r>
          </w:p>
        </w:tc>
      </w:tr>
      <w:tr w:rsidR="00507C2B" w:rsidRPr="00F370FD" w14:paraId="2458F412" w14:textId="77777777" w:rsidTr="00440B29">
        <w:trPr>
          <w:cantSplit/>
        </w:trPr>
        <w:tc>
          <w:tcPr>
            <w:tcW w:w="1261" w:type="dxa"/>
            <w:tcBorders>
              <w:top w:val="nil"/>
              <w:left w:val="nil"/>
              <w:bottom w:val="nil"/>
              <w:right w:val="nil"/>
            </w:tcBorders>
          </w:tcPr>
          <w:p w14:paraId="3228687B"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p>
        </w:tc>
        <w:tc>
          <w:tcPr>
            <w:tcW w:w="1507" w:type="dxa"/>
            <w:tcBorders>
              <w:top w:val="nil"/>
              <w:left w:val="nil"/>
              <w:bottom w:val="single" w:sz="8" w:space="0" w:color="152935"/>
              <w:right w:val="nil"/>
            </w:tcBorders>
            <w:shd w:val="clear" w:color="auto" w:fill="FFFFFF"/>
            <w:vAlign w:val="bottom"/>
          </w:tcPr>
          <w:p w14:paraId="533D171E"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Gender Lead</w:t>
            </w:r>
          </w:p>
        </w:tc>
        <w:tc>
          <w:tcPr>
            <w:tcW w:w="1191" w:type="dxa"/>
            <w:tcBorders>
              <w:top w:val="nil"/>
              <w:left w:val="nil"/>
              <w:bottom w:val="single" w:sz="8" w:space="0" w:color="152935"/>
              <w:right w:val="single" w:sz="8" w:space="0" w:color="E0E0E0"/>
            </w:tcBorders>
            <w:shd w:val="clear" w:color="auto" w:fill="FFFFFF"/>
            <w:vAlign w:val="bottom"/>
          </w:tcPr>
          <w:p w14:paraId="69ACB678"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N</w:t>
            </w:r>
          </w:p>
        </w:tc>
        <w:tc>
          <w:tcPr>
            <w:tcW w:w="1647" w:type="dxa"/>
            <w:tcBorders>
              <w:top w:val="nil"/>
              <w:left w:val="single" w:sz="8" w:space="0" w:color="E0E0E0"/>
              <w:bottom w:val="single" w:sz="8" w:space="0" w:color="152935"/>
              <w:right w:val="single" w:sz="8" w:space="0" w:color="E0E0E0"/>
            </w:tcBorders>
            <w:shd w:val="clear" w:color="auto" w:fill="FFFFFF"/>
            <w:vAlign w:val="bottom"/>
          </w:tcPr>
          <w:p w14:paraId="21E116A7"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Mean</w:t>
            </w:r>
          </w:p>
        </w:tc>
        <w:tc>
          <w:tcPr>
            <w:tcW w:w="1717" w:type="dxa"/>
            <w:tcBorders>
              <w:top w:val="nil"/>
              <w:left w:val="single" w:sz="8" w:space="0" w:color="E0E0E0"/>
              <w:bottom w:val="single" w:sz="8" w:space="0" w:color="152935"/>
              <w:right w:val="single" w:sz="8" w:space="0" w:color="E0E0E0"/>
            </w:tcBorders>
            <w:shd w:val="clear" w:color="auto" w:fill="FFFFFF"/>
            <w:vAlign w:val="bottom"/>
          </w:tcPr>
          <w:p w14:paraId="532EBE36"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Std. Deviation</w:t>
            </w:r>
          </w:p>
        </w:tc>
        <w:tc>
          <w:tcPr>
            <w:tcW w:w="1717" w:type="dxa"/>
            <w:tcBorders>
              <w:top w:val="nil"/>
              <w:left w:val="single" w:sz="8" w:space="0" w:color="E0E0E0"/>
              <w:bottom w:val="single" w:sz="8" w:space="0" w:color="152935"/>
              <w:right w:val="nil"/>
            </w:tcBorders>
            <w:shd w:val="clear" w:color="auto" w:fill="FFFFFF"/>
            <w:vAlign w:val="bottom"/>
          </w:tcPr>
          <w:p w14:paraId="43440AA3"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Std. Error Mean</w:t>
            </w:r>
          </w:p>
        </w:tc>
      </w:tr>
      <w:tr w:rsidR="00507C2B" w:rsidRPr="00F370FD" w14:paraId="27733974" w14:textId="77777777" w:rsidTr="00440B29">
        <w:trPr>
          <w:cantSplit/>
        </w:trPr>
        <w:tc>
          <w:tcPr>
            <w:tcW w:w="1261" w:type="dxa"/>
            <w:vMerge w:val="restart"/>
            <w:tcBorders>
              <w:top w:val="single" w:sz="8" w:space="0" w:color="152935"/>
              <w:left w:val="nil"/>
              <w:bottom w:val="single" w:sz="8" w:space="0" w:color="152935"/>
              <w:right w:val="nil"/>
            </w:tcBorders>
            <w:shd w:val="clear" w:color="auto" w:fill="E0E0E0"/>
          </w:tcPr>
          <w:p w14:paraId="03981CC0"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Box Office Revenue</w:t>
            </w:r>
          </w:p>
        </w:tc>
        <w:tc>
          <w:tcPr>
            <w:tcW w:w="1507" w:type="dxa"/>
            <w:tcBorders>
              <w:top w:val="single" w:sz="8" w:space="0" w:color="152935"/>
              <w:left w:val="nil"/>
              <w:bottom w:val="single" w:sz="8" w:space="0" w:color="AEAEAE"/>
              <w:right w:val="nil"/>
            </w:tcBorders>
            <w:shd w:val="clear" w:color="auto" w:fill="E0E0E0"/>
          </w:tcPr>
          <w:p w14:paraId="7D93ACCA"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FEMALE</w:t>
            </w:r>
          </w:p>
        </w:tc>
        <w:tc>
          <w:tcPr>
            <w:tcW w:w="1191" w:type="dxa"/>
            <w:tcBorders>
              <w:top w:val="single" w:sz="8" w:space="0" w:color="152935"/>
              <w:left w:val="nil"/>
              <w:bottom w:val="single" w:sz="8" w:space="0" w:color="AEAEAE"/>
              <w:right w:val="single" w:sz="8" w:space="0" w:color="E0E0E0"/>
            </w:tcBorders>
            <w:shd w:val="clear" w:color="auto" w:fill="F9F9FB"/>
          </w:tcPr>
          <w:p w14:paraId="2558C6AF"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38</w:t>
            </w:r>
          </w:p>
        </w:tc>
        <w:tc>
          <w:tcPr>
            <w:tcW w:w="1647" w:type="dxa"/>
            <w:tcBorders>
              <w:top w:val="single" w:sz="8" w:space="0" w:color="152935"/>
              <w:left w:val="single" w:sz="8" w:space="0" w:color="E0E0E0"/>
              <w:bottom w:val="single" w:sz="8" w:space="0" w:color="AEAEAE"/>
              <w:right w:val="single" w:sz="8" w:space="0" w:color="E0E0E0"/>
            </w:tcBorders>
            <w:shd w:val="clear" w:color="auto" w:fill="F9F9FB"/>
          </w:tcPr>
          <w:p w14:paraId="59CAE072"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181443297.61</w:t>
            </w:r>
          </w:p>
        </w:tc>
        <w:tc>
          <w:tcPr>
            <w:tcW w:w="1717" w:type="dxa"/>
            <w:tcBorders>
              <w:top w:val="single" w:sz="8" w:space="0" w:color="152935"/>
              <w:left w:val="single" w:sz="8" w:space="0" w:color="E0E0E0"/>
              <w:bottom w:val="single" w:sz="8" w:space="0" w:color="AEAEAE"/>
              <w:right w:val="single" w:sz="8" w:space="0" w:color="E0E0E0"/>
            </w:tcBorders>
            <w:shd w:val="clear" w:color="auto" w:fill="F9F9FB"/>
          </w:tcPr>
          <w:p w14:paraId="57114A15"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326507609.760</w:t>
            </w:r>
          </w:p>
        </w:tc>
        <w:tc>
          <w:tcPr>
            <w:tcW w:w="1717" w:type="dxa"/>
            <w:tcBorders>
              <w:top w:val="single" w:sz="8" w:space="0" w:color="152935"/>
              <w:left w:val="single" w:sz="8" w:space="0" w:color="E0E0E0"/>
              <w:bottom w:val="single" w:sz="8" w:space="0" w:color="AEAEAE"/>
              <w:right w:val="nil"/>
            </w:tcBorders>
            <w:shd w:val="clear" w:color="auto" w:fill="F9F9FB"/>
          </w:tcPr>
          <w:p w14:paraId="4D53EB35"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52966528.465</w:t>
            </w:r>
          </w:p>
        </w:tc>
      </w:tr>
      <w:tr w:rsidR="00507C2B" w:rsidRPr="00F370FD" w14:paraId="1FED829D" w14:textId="77777777" w:rsidTr="00440B29">
        <w:trPr>
          <w:cantSplit/>
        </w:trPr>
        <w:tc>
          <w:tcPr>
            <w:tcW w:w="1261" w:type="dxa"/>
            <w:vMerge/>
            <w:tcBorders>
              <w:top w:val="single" w:sz="8" w:space="0" w:color="152935"/>
              <w:left w:val="nil"/>
              <w:bottom w:val="single" w:sz="8" w:space="0" w:color="152935"/>
              <w:right w:val="nil"/>
            </w:tcBorders>
            <w:shd w:val="clear" w:color="auto" w:fill="E0E0E0"/>
          </w:tcPr>
          <w:p w14:paraId="0A6FF1E2"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p>
        </w:tc>
        <w:tc>
          <w:tcPr>
            <w:tcW w:w="1507" w:type="dxa"/>
            <w:tcBorders>
              <w:top w:val="single" w:sz="8" w:space="0" w:color="AEAEAE"/>
              <w:left w:val="nil"/>
              <w:bottom w:val="single" w:sz="8" w:space="0" w:color="152935"/>
              <w:right w:val="nil"/>
            </w:tcBorders>
            <w:shd w:val="clear" w:color="auto" w:fill="E0E0E0"/>
          </w:tcPr>
          <w:p w14:paraId="039F1D4F"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MALE</w:t>
            </w:r>
          </w:p>
        </w:tc>
        <w:tc>
          <w:tcPr>
            <w:tcW w:w="1191" w:type="dxa"/>
            <w:tcBorders>
              <w:top w:val="single" w:sz="8" w:space="0" w:color="AEAEAE"/>
              <w:left w:val="nil"/>
              <w:bottom w:val="single" w:sz="8" w:space="0" w:color="152935"/>
              <w:right w:val="single" w:sz="8" w:space="0" w:color="E0E0E0"/>
            </w:tcBorders>
            <w:shd w:val="clear" w:color="auto" w:fill="F9F9FB"/>
          </w:tcPr>
          <w:p w14:paraId="0A3407A4"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60</w:t>
            </w:r>
          </w:p>
        </w:tc>
        <w:tc>
          <w:tcPr>
            <w:tcW w:w="1647" w:type="dxa"/>
            <w:tcBorders>
              <w:top w:val="single" w:sz="8" w:space="0" w:color="AEAEAE"/>
              <w:left w:val="single" w:sz="8" w:space="0" w:color="E0E0E0"/>
              <w:bottom w:val="single" w:sz="8" w:space="0" w:color="152935"/>
              <w:right w:val="single" w:sz="8" w:space="0" w:color="E0E0E0"/>
            </w:tcBorders>
            <w:shd w:val="clear" w:color="auto" w:fill="F9F9FB"/>
          </w:tcPr>
          <w:p w14:paraId="0915CAF0"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196782113.67</w:t>
            </w:r>
          </w:p>
        </w:tc>
        <w:tc>
          <w:tcPr>
            <w:tcW w:w="1717" w:type="dxa"/>
            <w:tcBorders>
              <w:top w:val="single" w:sz="8" w:space="0" w:color="AEAEAE"/>
              <w:left w:val="single" w:sz="8" w:space="0" w:color="E0E0E0"/>
              <w:bottom w:val="single" w:sz="8" w:space="0" w:color="152935"/>
              <w:right w:val="single" w:sz="8" w:space="0" w:color="E0E0E0"/>
            </w:tcBorders>
            <w:shd w:val="clear" w:color="auto" w:fill="F9F9FB"/>
          </w:tcPr>
          <w:p w14:paraId="2417210C"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259557112.954</w:t>
            </w:r>
          </w:p>
        </w:tc>
        <w:tc>
          <w:tcPr>
            <w:tcW w:w="1717" w:type="dxa"/>
            <w:tcBorders>
              <w:top w:val="single" w:sz="8" w:space="0" w:color="AEAEAE"/>
              <w:left w:val="single" w:sz="8" w:space="0" w:color="E0E0E0"/>
              <w:bottom w:val="single" w:sz="8" w:space="0" w:color="152935"/>
              <w:right w:val="nil"/>
            </w:tcBorders>
            <w:shd w:val="clear" w:color="auto" w:fill="F9F9FB"/>
          </w:tcPr>
          <w:p w14:paraId="265B8441"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33508679.195</w:t>
            </w:r>
          </w:p>
        </w:tc>
      </w:tr>
    </w:tbl>
    <w:p w14:paraId="75B88212" w14:textId="77777777" w:rsidR="00507C2B" w:rsidRDefault="00507C2B" w:rsidP="00507C2B">
      <w:pPr>
        <w:spacing w:after="160" w:line="259" w:lineRule="auto"/>
        <w:jc w:val="center"/>
        <w:rPr>
          <w:rFonts w:ascii="Arial" w:hAnsi="Arial" w:cs="Arial"/>
          <w:b/>
          <w:bCs/>
          <w:sz w:val="22"/>
          <w:szCs w:val="22"/>
        </w:rPr>
      </w:pPr>
    </w:p>
    <w:p w14:paraId="4262DFDB" w14:textId="77777777" w:rsidR="00507C2B" w:rsidRDefault="00507C2B" w:rsidP="00507C2B">
      <w:pPr>
        <w:spacing w:after="160" w:line="259" w:lineRule="auto"/>
        <w:jc w:val="center"/>
        <w:rPr>
          <w:rFonts w:ascii="Calibri" w:eastAsia="Calibri" w:hAnsi="Calibri" w:cs="Arial"/>
          <w:sz w:val="22"/>
          <w:szCs w:val="22"/>
          <w:lang w:val="cy-GB" w:eastAsia="en-US"/>
          <w14:ligatures w14:val="standardContextual"/>
        </w:rPr>
      </w:pPr>
      <w:r>
        <w:rPr>
          <w:rFonts w:ascii="Calibri" w:eastAsia="Calibri" w:hAnsi="Calibri" w:cs="Arial"/>
          <w:sz w:val="22"/>
          <w:szCs w:val="22"/>
          <w:lang w:val="cy-GB" w:eastAsia="en-US"/>
          <w14:ligatures w14:val="standardContextual"/>
        </w:rPr>
        <w:t>Table 7: Group Statistics - Gender of Lead Star V Worldwide Box Office Revenue</w:t>
      </w:r>
    </w:p>
    <w:p w14:paraId="66329D03" w14:textId="77777777" w:rsidR="00507C2B" w:rsidRPr="004F7350" w:rsidRDefault="00507C2B" w:rsidP="00507C2B">
      <w:pPr>
        <w:spacing w:after="160" w:line="259" w:lineRule="auto"/>
        <w:jc w:val="center"/>
        <w:rPr>
          <w:rFonts w:ascii="Calibri" w:eastAsia="Calibri" w:hAnsi="Calibri" w:cs="Arial"/>
          <w:sz w:val="22"/>
          <w:szCs w:val="22"/>
          <w:lang w:val="cy-GB" w:eastAsia="en-US"/>
          <w14:ligatures w14:val="standardContextual"/>
        </w:rPr>
      </w:pPr>
    </w:p>
    <w:tbl>
      <w:tblPr>
        <w:tblW w:w="7801" w:type="dxa"/>
        <w:jc w:val="center"/>
        <w:tblLayout w:type="fixed"/>
        <w:tblCellMar>
          <w:left w:w="0" w:type="dxa"/>
          <w:right w:w="0" w:type="dxa"/>
        </w:tblCellMar>
        <w:tblLook w:val="0000" w:firstRow="0" w:lastRow="0" w:firstColumn="0" w:lastColumn="0" w:noHBand="0" w:noVBand="0"/>
      </w:tblPr>
      <w:tblGrid>
        <w:gridCol w:w="604"/>
        <w:gridCol w:w="1376"/>
        <w:gridCol w:w="570"/>
        <w:gridCol w:w="570"/>
        <w:gridCol w:w="696"/>
        <w:gridCol w:w="696"/>
        <w:gridCol w:w="821"/>
        <w:gridCol w:w="821"/>
        <w:gridCol w:w="821"/>
        <w:gridCol w:w="826"/>
      </w:tblGrid>
      <w:tr w:rsidR="00507C2B" w:rsidRPr="00F370FD" w14:paraId="7653A48C" w14:textId="77777777" w:rsidTr="00440B29">
        <w:trPr>
          <w:cantSplit/>
          <w:trHeight w:val="655"/>
          <w:jc w:val="center"/>
        </w:trPr>
        <w:tc>
          <w:tcPr>
            <w:tcW w:w="1980" w:type="dxa"/>
            <w:gridSpan w:val="2"/>
            <w:vMerge w:val="restart"/>
            <w:tcBorders>
              <w:top w:val="nil"/>
              <w:left w:val="nil"/>
              <w:bottom w:val="nil"/>
              <w:right w:val="nil"/>
            </w:tcBorders>
            <w:shd w:val="clear" w:color="auto" w:fill="FFFFFF"/>
            <w:vAlign w:val="bottom"/>
          </w:tcPr>
          <w:p w14:paraId="3EBE6EBB"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p>
        </w:tc>
        <w:tc>
          <w:tcPr>
            <w:tcW w:w="5821" w:type="dxa"/>
            <w:gridSpan w:val="8"/>
            <w:tcBorders>
              <w:top w:val="nil"/>
              <w:left w:val="single" w:sz="8" w:space="0" w:color="E0E0E0"/>
              <w:bottom w:val="nil"/>
              <w:right w:val="nil"/>
            </w:tcBorders>
            <w:shd w:val="clear" w:color="auto" w:fill="FFFFFF"/>
            <w:vAlign w:val="bottom"/>
          </w:tcPr>
          <w:p w14:paraId="2AAAD254"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t-test for Equality of Means</w:t>
            </w:r>
          </w:p>
        </w:tc>
      </w:tr>
      <w:tr w:rsidR="00507C2B" w:rsidRPr="00F370FD" w14:paraId="1FE83280" w14:textId="77777777" w:rsidTr="00440B29">
        <w:trPr>
          <w:cantSplit/>
          <w:trHeight w:val="129"/>
          <w:jc w:val="center"/>
        </w:trPr>
        <w:tc>
          <w:tcPr>
            <w:tcW w:w="1980" w:type="dxa"/>
            <w:gridSpan w:val="2"/>
            <w:vMerge/>
            <w:tcBorders>
              <w:top w:val="nil"/>
              <w:left w:val="nil"/>
              <w:bottom w:val="nil"/>
              <w:right w:val="nil"/>
            </w:tcBorders>
            <w:shd w:val="clear" w:color="auto" w:fill="FFFFFF"/>
            <w:vAlign w:val="bottom"/>
          </w:tcPr>
          <w:p w14:paraId="01DC8C5E"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p>
        </w:tc>
        <w:tc>
          <w:tcPr>
            <w:tcW w:w="570" w:type="dxa"/>
            <w:vMerge w:val="restart"/>
            <w:tcBorders>
              <w:top w:val="nil"/>
              <w:left w:val="single" w:sz="8" w:space="0" w:color="E0E0E0"/>
              <w:bottom w:val="nil"/>
              <w:right w:val="single" w:sz="8" w:space="0" w:color="E0E0E0"/>
            </w:tcBorders>
            <w:shd w:val="clear" w:color="auto" w:fill="FFFFFF"/>
            <w:vAlign w:val="bottom"/>
          </w:tcPr>
          <w:p w14:paraId="0501AF38"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t</w:t>
            </w:r>
          </w:p>
        </w:tc>
        <w:tc>
          <w:tcPr>
            <w:tcW w:w="570" w:type="dxa"/>
            <w:vMerge w:val="restart"/>
            <w:tcBorders>
              <w:top w:val="nil"/>
              <w:left w:val="single" w:sz="8" w:space="0" w:color="E0E0E0"/>
              <w:bottom w:val="nil"/>
              <w:right w:val="single" w:sz="8" w:space="0" w:color="E0E0E0"/>
            </w:tcBorders>
            <w:shd w:val="clear" w:color="auto" w:fill="FFFFFF"/>
            <w:vAlign w:val="bottom"/>
          </w:tcPr>
          <w:p w14:paraId="2CABAC3F"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df</w:t>
            </w:r>
          </w:p>
        </w:tc>
        <w:tc>
          <w:tcPr>
            <w:tcW w:w="1392" w:type="dxa"/>
            <w:gridSpan w:val="2"/>
            <w:tcBorders>
              <w:top w:val="nil"/>
              <w:left w:val="single" w:sz="8" w:space="0" w:color="E0E0E0"/>
              <w:bottom w:val="nil"/>
              <w:right w:val="single" w:sz="8" w:space="0" w:color="E0E0E0"/>
            </w:tcBorders>
            <w:shd w:val="clear" w:color="auto" w:fill="FFFFFF"/>
            <w:vAlign w:val="bottom"/>
          </w:tcPr>
          <w:p w14:paraId="50FBC080"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Significance</w:t>
            </w:r>
          </w:p>
        </w:tc>
        <w:tc>
          <w:tcPr>
            <w:tcW w:w="821" w:type="dxa"/>
            <w:vMerge w:val="restart"/>
            <w:tcBorders>
              <w:top w:val="nil"/>
              <w:left w:val="single" w:sz="8" w:space="0" w:color="E0E0E0"/>
              <w:bottom w:val="nil"/>
              <w:right w:val="single" w:sz="8" w:space="0" w:color="E0E0E0"/>
            </w:tcBorders>
            <w:shd w:val="clear" w:color="auto" w:fill="FFFFFF"/>
            <w:vAlign w:val="bottom"/>
          </w:tcPr>
          <w:p w14:paraId="6514DBF8"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Mean Difference</w:t>
            </w:r>
          </w:p>
        </w:tc>
        <w:tc>
          <w:tcPr>
            <w:tcW w:w="821" w:type="dxa"/>
            <w:vMerge w:val="restart"/>
            <w:tcBorders>
              <w:top w:val="nil"/>
              <w:left w:val="single" w:sz="8" w:space="0" w:color="E0E0E0"/>
              <w:bottom w:val="nil"/>
              <w:right w:val="single" w:sz="8" w:space="0" w:color="E0E0E0"/>
            </w:tcBorders>
            <w:shd w:val="clear" w:color="auto" w:fill="FFFFFF"/>
            <w:vAlign w:val="bottom"/>
          </w:tcPr>
          <w:p w14:paraId="6C47A164"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Std. Error Difference</w:t>
            </w:r>
          </w:p>
        </w:tc>
        <w:tc>
          <w:tcPr>
            <w:tcW w:w="1647" w:type="dxa"/>
            <w:gridSpan w:val="2"/>
            <w:tcBorders>
              <w:top w:val="nil"/>
              <w:left w:val="single" w:sz="8" w:space="0" w:color="E0E0E0"/>
              <w:bottom w:val="nil"/>
              <w:right w:val="nil"/>
            </w:tcBorders>
            <w:shd w:val="clear" w:color="auto" w:fill="FFFFFF"/>
            <w:vAlign w:val="bottom"/>
          </w:tcPr>
          <w:p w14:paraId="1307738A"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95% Confidence Interval of the Difference</w:t>
            </w:r>
          </w:p>
        </w:tc>
      </w:tr>
      <w:tr w:rsidR="00507C2B" w:rsidRPr="00F370FD" w14:paraId="211DDABB" w14:textId="77777777" w:rsidTr="00440B29">
        <w:trPr>
          <w:cantSplit/>
          <w:trHeight w:val="129"/>
          <w:jc w:val="center"/>
        </w:trPr>
        <w:tc>
          <w:tcPr>
            <w:tcW w:w="1980" w:type="dxa"/>
            <w:gridSpan w:val="2"/>
            <w:vMerge/>
            <w:tcBorders>
              <w:top w:val="nil"/>
              <w:left w:val="nil"/>
              <w:bottom w:val="nil"/>
              <w:right w:val="nil"/>
            </w:tcBorders>
            <w:shd w:val="clear" w:color="auto" w:fill="FFFFFF"/>
            <w:vAlign w:val="bottom"/>
          </w:tcPr>
          <w:p w14:paraId="29E62946"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p>
        </w:tc>
        <w:tc>
          <w:tcPr>
            <w:tcW w:w="570" w:type="dxa"/>
            <w:vMerge/>
            <w:tcBorders>
              <w:top w:val="nil"/>
              <w:left w:val="single" w:sz="8" w:space="0" w:color="E0E0E0"/>
              <w:bottom w:val="nil"/>
              <w:right w:val="single" w:sz="8" w:space="0" w:color="E0E0E0"/>
            </w:tcBorders>
            <w:shd w:val="clear" w:color="auto" w:fill="FFFFFF"/>
            <w:vAlign w:val="bottom"/>
          </w:tcPr>
          <w:p w14:paraId="7DCA34EC"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p>
        </w:tc>
        <w:tc>
          <w:tcPr>
            <w:tcW w:w="570" w:type="dxa"/>
            <w:vMerge/>
            <w:tcBorders>
              <w:top w:val="nil"/>
              <w:left w:val="single" w:sz="8" w:space="0" w:color="E0E0E0"/>
              <w:bottom w:val="nil"/>
              <w:right w:val="single" w:sz="8" w:space="0" w:color="E0E0E0"/>
            </w:tcBorders>
            <w:shd w:val="clear" w:color="auto" w:fill="FFFFFF"/>
            <w:vAlign w:val="bottom"/>
          </w:tcPr>
          <w:p w14:paraId="515D4169"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p>
        </w:tc>
        <w:tc>
          <w:tcPr>
            <w:tcW w:w="696" w:type="dxa"/>
            <w:tcBorders>
              <w:top w:val="nil"/>
              <w:left w:val="single" w:sz="8" w:space="0" w:color="E0E0E0"/>
              <w:bottom w:val="single" w:sz="8" w:space="0" w:color="152935"/>
              <w:right w:val="single" w:sz="8" w:space="0" w:color="E0E0E0"/>
            </w:tcBorders>
            <w:shd w:val="clear" w:color="auto" w:fill="FFFFFF"/>
            <w:vAlign w:val="bottom"/>
          </w:tcPr>
          <w:p w14:paraId="01A346C5"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One-Sided p</w:t>
            </w:r>
          </w:p>
        </w:tc>
        <w:tc>
          <w:tcPr>
            <w:tcW w:w="696" w:type="dxa"/>
            <w:tcBorders>
              <w:top w:val="nil"/>
              <w:left w:val="single" w:sz="8" w:space="0" w:color="E0E0E0"/>
              <w:bottom w:val="single" w:sz="8" w:space="0" w:color="152935"/>
              <w:right w:val="single" w:sz="8" w:space="0" w:color="E0E0E0"/>
            </w:tcBorders>
            <w:shd w:val="clear" w:color="auto" w:fill="FFFFFF"/>
            <w:vAlign w:val="bottom"/>
          </w:tcPr>
          <w:p w14:paraId="6FDE9D13"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Two-Sided p</w:t>
            </w:r>
          </w:p>
        </w:tc>
        <w:tc>
          <w:tcPr>
            <w:tcW w:w="821" w:type="dxa"/>
            <w:vMerge/>
            <w:tcBorders>
              <w:top w:val="nil"/>
              <w:left w:val="single" w:sz="8" w:space="0" w:color="E0E0E0"/>
              <w:bottom w:val="nil"/>
              <w:right w:val="single" w:sz="8" w:space="0" w:color="E0E0E0"/>
            </w:tcBorders>
            <w:shd w:val="clear" w:color="auto" w:fill="FFFFFF"/>
            <w:vAlign w:val="bottom"/>
          </w:tcPr>
          <w:p w14:paraId="4A3CD3DF"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p>
        </w:tc>
        <w:tc>
          <w:tcPr>
            <w:tcW w:w="821" w:type="dxa"/>
            <w:vMerge/>
            <w:tcBorders>
              <w:top w:val="nil"/>
              <w:left w:val="single" w:sz="8" w:space="0" w:color="E0E0E0"/>
              <w:bottom w:val="nil"/>
              <w:right w:val="single" w:sz="8" w:space="0" w:color="E0E0E0"/>
            </w:tcBorders>
            <w:shd w:val="clear" w:color="auto" w:fill="FFFFFF"/>
            <w:vAlign w:val="bottom"/>
          </w:tcPr>
          <w:p w14:paraId="1A98DB85"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p>
        </w:tc>
        <w:tc>
          <w:tcPr>
            <w:tcW w:w="821" w:type="dxa"/>
            <w:tcBorders>
              <w:top w:val="nil"/>
              <w:left w:val="single" w:sz="8" w:space="0" w:color="E0E0E0"/>
              <w:bottom w:val="single" w:sz="8" w:space="0" w:color="152935"/>
              <w:right w:val="single" w:sz="8" w:space="0" w:color="E0E0E0"/>
            </w:tcBorders>
            <w:shd w:val="clear" w:color="auto" w:fill="FFFFFF"/>
            <w:vAlign w:val="bottom"/>
          </w:tcPr>
          <w:p w14:paraId="752A380F"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Lower</w:t>
            </w:r>
          </w:p>
        </w:tc>
        <w:tc>
          <w:tcPr>
            <w:tcW w:w="826" w:type="dxa"/>
            <w:tcBorders>
              <w:top w:val="nil"/>
              <w:left w:val="single" w:sz="8" w:space="0" w:color="E0E0E0"/>
              <w:bottom w:val="single" w:sz="8" w:space="0" w:color="152935"/>
              <w:right w:val="nil"/>
            </w:tcBorders>
            <w:shd w:val="clear" w:color="auto" w:fill="FFFFFF"/>
            <w:vAlign w:val="bottom"/>
          </w:tcPr>
          <w:p w14:paraId="6FB580DF"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Upper</w:t>
            </w:r>
          </w:p>
        </w:tc>
      </w:tr>
      <w:tr w:rsidR="00507C2B" w:rsidRPr="00F370FD" w14:paraId="7197EE81" w14:textId="77777777" w:rsidTr="00440B29">
        <w:trPr>
          <w:cantSplit/>
          <w:trHeight w:val="404"/>
          <w:jc w:val="center"/>
        </w:trPr>
        <w:tc>
          <w:tcPr>
            <w:tcW w:w="604" w:type="dxa"/>
            <w:vMerge w:val="restart"/>
            <w:tcBorders>
              <w:top w:val="single" w:sz="8" w:space="0" w:color="152935"/>
              <w:left w:val="nil"/>
              <w:bottom w:val="single" w:sz="8" w:space="0" w:color="152935"/>
              <w:right w:val="nil"/>
            </w:tcBorders>
            <w:shd w:val="clear" w:color="auto" w:fill="E0E0E0"/>
          </w:tcPr>
          <w:p w14:paraId="115D0B2F"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Pr>
                <w:rFonts w:ascii="Calibri" w:eastAsia="Calibri" w:hAnsi="Calibri" w:cs="Arial"/>
                <w:sz w:val="22"/>
                <w:szCs w:val="22"/>
                <w:lang w:val="cy-GB" w:eastAsia="en-US"/>
                <w14:ligatures w14:val="standardContextual"/>
              </w:rPr>
              <w:t>Box Office Revenue</w:t>
            </w:r>
          </w:p>
        </w:tc>
        <w:tc>
          <w:tcPr>
            <w:tcW w:w="1376" w:type="dxa"/>
            <w:tcBorders>
              <w:top w:val="single" w:sz="8" w:space="0" w:color="152935"/>
              <w:left w:val="nil"/>
              <w:bottom w:val="single" w:sz="8" w:space="0" w:color="AEAEAE"/>
              <w:right w:val="nil"/>
            </w:tcBorders>
            <w:shd w:val="clear" w:color="auto" w:fill="E0E0E0"/>
          </w:tcPr>
          <w:p w14:paraId="3982B5FC"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Equal variances assumed</w:t>
            </w:r>
          </w:p>
        </w:tc>
        <w:tc>
          <w:tcPr>
            <w:tcW w:w="570" w:type="dxa"/>
            <w:tcBorders>
              <w:top w:val="single" w:sz="8" w:space="0" w:color="152935"/>
              <w:left w:val="single" w:sz="8" w:space="0" w:color="E0E0E0"/>
              <w:bottom w:val="single" w:sz="8" w:space="0" w:color="AEAEAE"/>
              <w:right w:val="single" w:sz="8" w:space="0" w:color="E0E0E0"/>
            </w:tcBorders>
            <w:shd w:val="clear" w:color="auto" w:fill="F9F9FB"/>
          </w:tcPr>
          <w:p w14:paraId="668C48F4"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-.258</w:t>
            </w:r>
          </w:p>
        </w:tc>
        <w:tc>
          <w:tcPr>
            <w:tcW w:w="570" w:type="dxa"/>
            <w:tcBorders>
              <w:top w:val="single" w:sz="8" w:space="0" w:color="152935"/>
              <w:left w:val="single" w:sz="8" w:space="0" w:color="E0E0E0"/>
              <w:bottom w:val="single" w:sz="8" w:space="0" w:color="AEAEAE"/>
              <w:right w:val="single" w:sz="8" w:space="0" w:color="E0E0E0"/>
            </w:tcBorders>
            <w:shd w:val="clear" w:color="auto" w:fill="F9F9FB"/>
          </w:tcPr>
          <w:p w14:paraId="2ED7B2A0"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96</w:t>
            </w:r>
          </w:p>
        </w:tc>
        <w:tc>
          <w:tcPr>
            <w:tcW w:w="696" w:type="dxa"/>
            <w:tcBorders>
              <w:top w:val="single" w:sz="8" w:space="0" w:color="152935"/>
              <w:left w:val="single" w:sz="8" w:space="0" w:color="E0E0E0"/>
              <w:bottom w:val="single" w:sz="8" w:space="0" w:color="AEAEAE"/>
              <w:right w:val="single" w:sz="8" w:space="0" w:color="E0E0E0"/>
            </w:tcBorders>
            <w:shd w:val="clear" w:color="auto" w:fill="F9F9FB"/>
          </w:tcPr>
          <w:p w14:paraId="23EC72E0"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.399</w:t>
            </w:r>
          </w:p>
        </w:tc>
        <w:tc>
          <w:tcPr>
            <w:tcW w:w="696" w:type="dxa"/>
            <w:tcBorders>
              <w:top w:val="single" w:sz="8" w:space="0" w:color="152935"/>
              <w:left w:val="single" w:sz="8" w:space="0" w:color="E0E0E0"/>
              <w:bottom w:val="single" w:sz="8" w:space="0" w:color="AEAEAE"/>
              <w:right w:val="single" w:sz="8" w:space="0" w:color="E0E0E0"/>
            </w:tcBorders>
            <w:shd w:val="clear" w:color="auto" w:fill="F9F9FB"/>
          </w:tcPr>
          <w:p w14:paraId="40FFD18B" w14:textId="77777777" w:rsidR="00507C2B" w:rsidRPr="00F370FD" w:rsidRDefault="00507C2B" w:rsidP="00440B29">
            <w:pPr>
              <w:spacing w:after="160" w:line="259" w:lineRule="auto"/>
              <w:rPr>
                <w:rFonts w:ascii="Calibri" w:eastAsia="Calibri" w:hAnsi="Calibri" w:cs="Arial"/>
                <w:sz w:val="22"/>
                <w:szCs w:val="22"/>
                <w:highlight w:val="yellow"/>
                <w:lang w:val="cy-GB" w:eastAsia="en-US"/>
                <w14:ligatures w14:val="standardContextual"/>
              </w:rPr>
            </w:pPr>
            <w:r w:rsidRPr="00F370FD">
              <w:rPr>
                <w:rFonts w:ascii="Calibri" w:eastAsia="Calibri" w:hAnsi="Calibri" w:cs="Arial"/>
                <w:sz w:val="22"/>
                <w:szCs w:val="22"/>
                <w:highlight w:val="yellow"/>
                <w:lang w:val="cy-GB" w:eastAsia="en-US"/>
                <w14:ligatures w14:val="standardContextual"/>
              </w:rPr>
              <w:t>.797</w:t>
            </w:r>
          </w:p>
        </w:tc>
        <w:tc>
          <w:tcPr>
            <w:tcW w:w="821" w:type="dxa"/>
            <w:tcBorders>
              <w:top w:val="single" w:sz="8" w:space="0" w:color="152935"/>
              <w:left w:val="single" w:sz="8" w:space="0" w:color="E0E0E0"/>
              <w:bottom w:val="single" w:sz="8" w:space="0" w:color="AEAEAE"/>
              <w:right w:val="single" w:sz="8" w:space="0" w:color="E0E0E0"/>
            </w:tcBorders>
            <w:shd w:val="clear" w:color="auto" w:fill="F9F9FB"/>
          </w:tcPr>
          <w:p w14:paraId="311696FE"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-15338816.061</w:t>
            </w:r>
          </w:p>
        </w:tc>
        <w:tc>
          <w:tcPr>
            <w:tcW w:w="821" w:type="dxa"/>
            <w:tcBorders>
              <w:top w:val="single" w:sz="8" w:space="0" w:color="152935"/>
              <w:left w:val="single" w:sz="8" w:space="0" w:color="E0E0E0"/>
              <w:bottom w:val="single" w:sz="8" w:space="0" w:color="AEAEAE"/>
              <w:right w:val="single" w:sz="8" w:space="0" w:color="E0E0E0"/>
            </w:tcBorders>
            <w:shd w:val="clear" w:color="auto" w:fill="F9F9FB"/>
          </w:tcPr>
          <w:p w14:paraId="4AAB4B6A"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59546075.839</w:t>
            </w:r>
          </w:p>
        </w:tc>
        <w:tc>
          <w:tcPr>
            <w:tcW w:w="821" w:type="dxa"/>
            <w:tcBorders>
              <w:top w:val="single" w:sz="8" w:space="0" w:color="152935"/>
              <w:left w:val="single" w:sz="8" w:space="0" w:color="E0E0E0"/>
              <w:bottom w:val="single" w:sz="8" w:space="0" w:color="AEAEAE"/>
              <w:right w:val="single" w:sz="8" w:space="0" w:color="E0E0E0"/>
            </w:tcBorders>
            <w:shd w:val="clear" w:color="auto" w:fill="F9F9FB"/>
          </w:tcPr>
          <w:p w14:paraId="287903BE"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-133536842.415</w:t>
            </w:r>
          </w:p>
        </w:tc>
        <w:tc>
          <w:tcPr>
            <w:tcW w:w="826" w:type="dxa"/>
            <w:tcBorders>
              <w:top w:val="single" w:sz="8" w:space="0" w:color="152935"/>
              <w:left w:val="single" w:sz="8" w:space="0" w:color="E0E0E0"/>
              <w:bottom w:val="single" w:sz="8" w:space="0" w:color="AEAEAE"/>
              <w:right w:val="nil"/>
            </w:tcBorders>
            <w:shd w:val="clear" w:color="auto" w:fill="F9F9FB"/>
          </w:tcPr>
          <w:p w14:paraId="45914885"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102859210.292</w:t>
            </w:r>
          </w:p>
        </w:tc>
      </w:tr>
      <w:tr w:rsidR="00507C2B" w:rsidRPr="00F370FD" w14:paraId="3B6369F3" w14:textId="77777777" w:rsidTr="00440B29">
        <w:trPr>
          <w:cantSplit/>
          <w:trHeight w:val="129"/>
          <w:jc w:val="center"/>
        </w:trPr>
        <w:tc>
          <w:tcPr>
            <w:tcW w:w="604" w:type="dxa"/>
            <w:vMerge/>
            <w:tcBorders>
              <w:top w:val="single" w:sz="8" w:space="0" w:color="152935"/>
              <w:left w:val="nil"/>
              <w:bottom w:val="single" w:sz="8" w:space="0" w:color="152935"/>
              <w:right w:val="nil"/>
            </w:tcBorders>
            <w:shd w:val="clear" w:color="auto" w:fill="E0E0E0"/>
          </w:tcPr>
          <w:p w14:paraId="6CA5C30C"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p>
        </w:tc>
        <w:tc>
          <w:tcPr>
            <w:tcW w:w="1376" w:type="dxa"/>
            <w:tcBorders>
              <w:top w:val="single" w:sz="8" w:space="0" w:color="AEAEAE"/>
              <w:left w:val="nil"/>
              <w:bottom w:val="single" w:sz="8" w:space="0" w:color="152935"/>
              <w:right w:val="nil"/>
            </w:tcBorders>
            <w:shd w:val="clear" w:color="auto" w:fill="E0E0E0"/>
          </w:tcPr>
          <w:p w14:paraId="2E388AB0"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Equal variances not assumed</w:t>
            </w:r>
          </w:p>
        </w:tc>
        <w:tc>
          <w:tcPr>
            <w:tcW w:w="570" w:type="dxa"/>
            <w:tcBorders>
              <w:top w:val="single" w:sz="8" w:space="0" w:color="AEAEAE"/>
              <w:left w:val="single" w:sz="8" w:space="0" w:color="E0E0E0"/>
              <w:bottom w:val="single" w:sz="8" w:space="0" w:color="152935"/>
              <w:right w:val="single" w:sz="8" w:space="0" w:color="E0E0E0"/>
            </w:tcBorders>
            <w:shd w:val="clear" w:color="auto" w:fill="F9F9FB"/>
          </w:tcPr>
          <w:p w14:paraId="4A2D47FF"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-.245</w:t>
            </w:r>
          </w:p>
        </w:tc>
        <w:tc>
          <w:tcPr>
            <w:tcW w:w="570" w:type="dxa"/>
            <w:tcBorders>
              <w:top w:val="single" w:sz="8" w:space="0" w:color="AEAEAE"/>
              <w:left w:val="single" w:sz="8" w:space="0" w:color="E0E0E0"/>
              <w:bottom w:val="single" w:sz="8" w:space="0" w:color="152935"/>
              <w:right w:val="single" w:sz="8" w:space="0" w:color="E0E0E0"/>
            </w:tcBorders>
            <w:shd w:val="clear" w:color="auto" w:fill="F9F9FB"/>
          </w:tcPr>
          <w:p w14:paraId="462FD51B"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65.922</w:t>
            </w:r>
          </w:p>
        </w:tc>
        <w:tc>
          <w:tcPr>
            <w:tcW w:w="696" w:type="dxa"/>
            <w:tcBorders>
              <w:top w:val="single" w:sz="8" w:space="0" w:color="AEAEAE"/>
              <w:left w:val="single" w:sz="8" w:space="0" w:color="E0E0E0"/>
              <w:bottom w:val="single" w:sz="8" w:space="0" w:color="152935"/>
              <w:right w:val="single" w:sz="8" w:space="0" w:color="E0E0E0"/>
            </w:tcBorders>
            <w:shd w:val="clear" w:color="auto" w:fill="F9F9FB"/>
          </w:tcPr>
          <w:p w14:paraId="340F53FC"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.404</w:t>
            </w:r>
          </w:p>
        </w:tc>
        <w:tc>
          <w:tcPr>
            <w:tcW w:w="696" w:type="dxa"/>
            <w:tcBorders>
              <w:top w:val="single" w:sz="8" w:space="0" w:color="AEAEAE"/>
              <w:left w:val="single" w:sz="8" w:space="0" w:color="E0E0E0"/>
              <w:bottom w:val="single" w:sz="8" w:space="0" w:color="152935"/>
              <w:right w:val="single" w:sz="8" w:space="0" w:color="E0E0E0"/>
            </w:tcBorders>
            <w:shd w:val="clear" w:color="auto" w:fill="F9F9FB"/>
          </w:tcPr>
          <w:p w14:paraId="4B15C8F5" w14:textId="77777777" w:rsidR="00507C2B" w:rsidRPr="00F370FD" w:rsidRDefault="00507C2B" w:rsidP="00440B29">
            <w:pPr>
              <w:spacing w:after="160" w:line="259" w:lineRule="auto"/>
              <w:rPr>
                <w:rFonts w:ascii="Calibri" w:eastAsia="Calibri" w:hAnsi="Calibri" w:cs="Arial"/>
                <w:sz w:val="22"/>
                <w:szCs w:val="22"/>
                <w:highlight w:val="yellow"/>
                <w:lang w:val="cy-GB" w:eastAsia="en-US"/>
                <w14:ligatures w14:val="standardContextual"/>
              </w:rPr>
            </w:pPr>
            <w:r w:rsidRPr="00F370FD">
              <w:rPr>
                <w:rFonts w:ascii="Calibri" w:eastAsia="Calibri" w:hAnsi="Calibri" w:cs="Arial"/>
                <w:sz w:val="22"/>
                <w:szCs w:val="22"/>
                <w:highlight w:val="yellow"/>
                <w:lang w:val="cy-GB" w:eastAsia="en-US"/>
                <w14:ligatures w14:val="standardContextual"/>
              </w:rPr>
              <w:t>.807</w:t>
            </w:r>
          </w:p>
        </w:tc>
        <w:tc>
          <w:tcPr>
            <w:tcW w:w="821" w:type="dxa"/>
            <w:tcBorders>
              <w:top w:val="single" w:sz="8" w:space="0" w:color="AEAEAE"/>
              <w:left w:val="single" w:sz="8" w:space="0" w:color="E0E0E0"/>
              <w:bottom w:val="single" w:sz="8" w:space="0" w:color="152935"/>
              <w:right w:val="single" w:sz="8" w:space="0" w:color="E0E0E0"/>
            </w:tcBorders>
            <w:shd w:val="clear" w:color="auto" w:fill="F9F9FB"/>
          </w:tcPr>
          <w:p w14:paraId="1DCB33C0"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-15338816.061</w:t>
            </w:r>
          </w:p>
        </w:tc>
        <w:tc>
          <w:tcPr>
            <w:tcW w:w="821" w:type="dxa"/>
            <w:tcBorders>
              <w:top w:val="single" w:sz="8" w:space="0" w:color="AEAEAE"/>
              <w:left w:val="single" w:sz="8" w:space="0" w:color="E0E0E0"/>
              <w:bottom w:val="single" w:sz="8" w:space="0" w:color="152935"/>
              <w:right w:val="single" w:sz="8" w:space="0" w:color="E0E0E0"/>
            </w:tcBorders>
            <w:shd w:val="clear" w:color="auto" w:fill="F9F9FB"/>
          </w:tcPr>
          <w:p w14:paraId="178D10F0"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62676029.861</w:t>
            </w:r>
          </w:p>
        </w:tc>
        <w:tc>
          <w:tcPr>
            <w:tcW w:w="821" w:type="dxa"/>
            <w:tcBorders>
              <w:top w:val="single" w:sz="8" w:space="0" w:color="AEAEAE"/>
              <w:left w:val="single" w:sz="8" w:space="0" w:color="E0E0E0"/>
              <w:bottom w:val="single" w:sz="8" w:space="0" w:color="152935"/>
              <w:right w:val="single" w:sz="8" w:space="0" w:color="E0E0E0"/>
            </w:tcBorders>
            <w:shd w:val="clear" w:color="auto" w:fill="F9F9FB"/>
          </w:tcPr>
          <w:p w14:paraId="19CF85E8"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-140478317.293</w:t>
            </w:r>
          </w:p>
        </w:tc>
        <w:tc>
          <w:tcPr>
            <w:tcW w:w="826" w:type="dxa"/>
            <w:tcBorders>
              <w:top w:val="single" w:sz="8" w:space="0" w:color="AEAEAE"/>
              <w:left w:val="single" w:sz="8" w:space="0" w:color="E0E0E0"/>
              <w:bottom w:val="single" w:sz="8" w:space="0" w:color="152935"/>
              <w:right w:val="nil"/>
            </w:tcBorders>
            <w:shd w:val="clear" w:color="auto" w:fill="F9F9FB"/>
          </w:tcPr>
          <w:p w14:paraId="4950CA08" w14:textId="77777777" w:rsidR="00507C2B" w:rsidRPr="00F370FD" w:rsidRDefault="00507C2B" w:rsidP="00440B29">
            <w:pPr>
              <w:spacing w:after="160" w:line="259" w:lineRule="auto"/>
              <w:rPr>
                <w:rFonts w:ascii="Calibri" w:eastAsia="Calibri" w:hAnsi="Calibri" w:cs="Arial"/>
                <w:sz w:val="22"/>
                <w:szCs w:val="22"/>
                <w:lang w:val="cy-GB" w:eastAsia="en-US"/>
                <w14:ligatures w14:val="standardContextual"/>
              </w:rPr>
            </w:pPr>
            <w:r w:rsidRPr="00F370FD">
              <w:rPr>
                <w:rFonts w:ascii="Calibri" w:eastAsia="Calibri" w:hAnsi="Calibri" w:cs="Arial"/>
                <w:sz w:val="22"/>
                <w:szCs w:val="22"/>
                <w:lang w:val="cy-GB" w:eastAsia="en-US"/>
                <w14:ligatures w14:val="standardContextual"/>
              </w:rPr>
              <w:t>109800685.170</w:t>
            </w:r>
          </w:p>
        </w:tc>
      </w:tr>
    </w:tbl>
    <w:p w14:paraId="6FE46F55" w14:textId="77777777" w:rsidR="00507C2B" w:rsidRDefault="00507C2B" w:rsidP="00507C2B">
      <w:pPr>
        <w:tabs>
          <w:tab w:val="left" w:pos="9026"/>
        </w:tabs>
        <w:spacing w:line="480" w:lineRule="auto"/>
        <w:ind w:right="426"/>
        <w:jc w:val="both"/>
        <w:rPr>
          <w:rFonts w:ascii="Arial" w:hAnsi="Arial" w:cs="Arial"/>
          <w:b/>
          <w:bCs/>
          <w:sz w:val="22"/>
          <w:szCs w:val="22"/>
          <w:highlight w:val="yellow"/>
        </w:rPr>
      </w:pPr>
    </w:p>
    <w:p w14:paraId="29900AD7" w14:textId="77777777" w:rsidR="00507C2B" w:rsidRDefault="00507C2B" w:rsidP="00507C2B">
      <w:pPr>
        <w:spacing w:after="160" w:line="259" w:lineRule="auto"/>
        <w:jc w:val="center"/>
        <w:rPr>
          <w:rFonts w:ascii="Calibri" w:eastAsia="Calibri" w:hAnsi="Calibri" w:cs="Arial"/>
          <w:sz w:val="22"/>
          <w:szCs w:val="22"/>
          <w:lang w:val="cy-GB" w:eastAsia="en-US"/>
          <w14:ligatures w14:val="standardContextual"/>
        </w:rPr>
      </w:pPr>
      <w:r>
        <w:rPr>
          <w:rFonts w:ascii="Calibri" w:eastAsia="Calibri" w:hAnsi="Calibri" w:cs="Arial"/>
          <w:sz w:val="22"/>
          <w:szCs w:val="22"/>
          <w:lang w:val="cy-GB" w:eastAsia="en-US"/>
          <w14:ligatures w14:val="standardContextual"/>
        </w:rPr>
        <w:t>Table 8: Independent T Test 3</w:t>
      </w:r>
    </w:p>
    <w:p w14:paraId="15FC906E" w14:textId="77777777" w:rsidR="00507C2B" w:rsidRPr="00862306" w:rsidRDefault="00507C2B" w:rsidP="00507C2B">
      <w:pPr>
        <w:spacing w:after="160" w:line="259" w:lineRule="auto"/>
        <w:jc w:val="center"/>
        <w:rPr>
          <w:rFonts w:ascii="Calibri" w:eastAsia="Calibri" w:hAnsi="Calibri" w:cs="Arial"/>
          <w:sz w:val="22"/>
          <w:szCs w:val="22"/>
          <w:lang w:val="cy-GB" w:eastAsia="en-US"/>
          <w14:ligatures w14:val="standardContextual"/>
        </w:rPr>
      </w:pPr>
    </w:p>
    <w:p w14:paraId="153D99E4" w14:textId="77777777" w:rsidR="00507C2B" w:rsidRDefault="00507C2B" w:rsidP="00507C2B">
      <w:pPr>
        <w:tabs>
          <w:tab w:val="left" w:pos="9026"/>
        </w:tabs>
        <w:spacing w:line="480" w:lineRule="auto"/>
        <w:ind w:right="426"/>
        <w:jc w:val="both"/>
        <w:rPr>
          <w:rFonts w:ascii="Arial" w:hAnsi="Arial" w:cs="Arial"/>
          <w:b/>
          <w:bCs/>
          <w:sz w:val="22"/>
          <w:szCs w:val="22"/>
          <w:highlight w:val="yellow"/>
        </w:rPr>
      </w:pPr>
    </w:p>
    <w:p w14:paraId="77456FB4" w14:textId="77777777" w:rsidR="00507C2B" w:rsidRDefault="00507C2B" w:rsidP="00507C2B">
      <w:pPr>
        <w:tabs>
          <w:tab w:val="left" w:pos="9026"/>
        </w:tabs>
        <w:spacing w:line="480" w:lineRule="auto"/>
        <w:ind w:right="426"/>
        <w:jc w:val="center"/>
        <w:rPr>
          <w:rFonts w:ascii="Arial" w:hAnsi="Arial" w:cs="Arial"/>
          <w:sz w:val="22"/>
          <w:szCs w:val="22"/>
        </w:rPr>
      </w:pPr>
      <w:r>
        <w:rPr>
          <w:noProof/>
          <w14:ligatures w14:val="standardContextual"/>
        </w:rPr>
        <w:lastRenderedPageBreak/>
        <w:drawing>
          <wp:inline distT="0" distB="0" distL="0" distR="0" wp14:anchorId="58C14CA5" wp14:editId="0AA62C56">
            <wp:extent cx="4572000" cy="2743200"/>
            <wp:effectExtent l="0" t="0" r="12700" b="12700"/>
            <wp:docPr id="339203614" name="Chart 1" descr="Chart type: Clustered Bar. 'Field2'&#10;&#10;Description automatically generated">
              <a:extLst xmlns:a="http://schemas.openxmlformats.org/drawingml/2006/main">
                <a:ext uri="{FF2B5EF4-FFF2-40B4-BE49-F238E27FC236}">
                  <a16:creationId xmlns:a16="http://schemas.microsoft.com/office/drawing/2014/main" id="{6F8E302A-E5BC-75E7-D4AA-048E9D903D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DDB4F37" w14:textId="77777777" w:rsidR="00507C2B" w:rsidRDefault="00507C2B" w:rsidP="00507C2B">
      <w:pPr>
        <w:spacing w:after="160" w:line="259" w:lineRule="auto"/>
        <w:jc w:val="center"/>
        <w:rPr>
          <w:rFonts w:ascii="Calibri" w:eastAsia="Calibri" w:hAnsi="Calibri" w:cs="Arial"/>
          <w:sz w:val="22"/>
          <w:szCs w:val="22"/>
          <w:lang w:val="cy-GB" w:eastAsia="en-US"/>
          <w14:ligatures w14:val="standardContextual"/>
        </w:rPr>
      </w:pPr>
      <w:r>
        <w:rPr>
          <w:rFonts w:ascii="Calibri" w:eastAsia="Calibri" w:hAnsi="Calibri" w:cs="Arial"/>
          <w:sz w:val="22"/>
          <w:szCs w:val="22"/>
          <w:lang w:val="cy-GB" w:eastAsia="en-US"/>
          <w14:ligatures w14:val="standardContextual"/>
        </w:rPr>
        <w:t>Figure 4: Differences in Worldwise Box Office revenue according to Gender of Lead Star</w:t>
      </w:r>
    </w:p>
    <w:p w14:paraId="217AD05E" w14:textId="77777777" w:rsidR="00507C2B" w:rsidRDefault="00507C2B" w:rsidP="00507C2B">
      <w:pPr>
        <w:tabs>
          <w:tab w:val="left" w:pos="9026"/>
        </w:tabs>
        <w:spacing w:line="480" w:lineRule="auto"/>
        <w:ind w:right="426"/>
        <w:jc w:val="both"/>
        <w:rPr>
          <w:rFonts w:ascii="Arial" w:hAnsi="Arial" w:cs="Arial"/>
          <w:sz w:val="22"/>
          <w:szCs w:val="22"/>
        </w:rPr>
      </w:pPr>
    </w:p>
    <w:p w14:paraId="7F986263" w14:textId="77777777" w:rsidR="00507C2B" w:rsidRPr="004F7350" w:rsidRDefault="00507C2B" w:rsidP="00507C2B">
      <w:pPr>
        <w:tabs>
          <w:tab w:val="left" w:pos="9026"/>
        </w:tabs>
        <w:spacing w:line="480" w:lineRule="auto"/>
        <w:ind w:right="426"/>
        <w:jc w:val="both"/>
        <w:rPr>
          <w:rFonts w:ascii="Arial" w:hAnsi="Arial" w:cs="Arial"/>
          <w:sz w:val="22"/>
          <w:szCs w:val="22"/>
        </w:rPr>
      </w:pPr>
      <w:r w:rsidRPr="004F7350">
        <w:rPr>
          <w:rFonts w:ascii="Arial" w:hAnsi="Arial" w:cs="Arial"/>
          <w:sz w:val="22"/>
          <w:szCs w:val="22"/>
        </w:rPr>
        <w:t xml:space="preserve">An independent t-test was run on the dataset to determine whether any differences exist between female and male lead star and box office success defined by worldwide box office revenue.  The study finds no significant differences between gender of director and box office success. We can see from figure 4 than the mean worldwide box office revenue is higher for male stars (mean = 196782113.67) than female stars (mean =181443297.61), however the t-test shows no significant difference between the male and female leads (t = -.245, </w:t>
      </w:r>
      <w:proofErr w:type="spellStart"/>
      <w:r w:rsidRPr="004F7350">
        <w:rPr>
          <w:rFonts w:ascii="Arial" w:hAnsi="Arial" w:cs="Arial"/>
          <w:sz w:val="22"/>
          <w:szCs w:val="22"/>
        </w:rPr>
        <w:t>df</w:t>
      </w:r>
      <w:proofErr w:type="spellEnd"/>
      <w:r w:rsidRPr="004F7350">
        <w:rPr>
          <w:rFonts w:ascii="Arial" w:hAnsi="Arial" w:cs="Arial"/>
          <w:sz w:val="22"/>
          <w:szCs w:val="22"/>
        </w:rPr>
        <w:t xml:space="preserve"> = 65, p= .807). </w:t>
      </w:r>
      <w:r w:rsidRPr="00FA05D6">
        <w:rPr>
          <w:rFonts w:ascii="Arial" w:hAnsi="Arial" w:cs="Arial"/>
          <w:sz w:val="22"/>
          <w:szCs w:val="22"/>
        </w:rPr>
        <w:t>The confidence interval includes 0, which also confirms no significant difference.</w:t>
      </w:r>
      <w:r w:rsidRPr="004F7350">
        <w:rPr>
          <w:rFonts w:ascii="Arial" w:hAnsi="Arial" w:cs="Arial"/>
          <w:sz w:val="22"/>
          <w:szCs w:val="22"/>
        </w:rPr>
        <w:t xml:space="preserve"> </w:t>
      </w:r>
      <w:r w:rsidRPr="00FA05D6">
        <w:rPr>
          <w:rFonts w:ascii="Arial" w:hAnsi="Arial" w:cs="Arial"/>
          <w:sz w:val="22"/>
          <w:szCs w:val="22"/>
        </w:rPr>
        <w:t xml:space="preserve">The mean revenue is </w:t>
      </w:r>
      <w:r w:rsidRPr="004F7350">
        <w:rPr>
          <w:rFonts w:ascii="Arial" w:hAnsi="Arial" w:cs="Arial"/>
          <w:sz w:val="22"/>
          <w:szCs w:val="22"/>
        </w:rPr>
        <w:t>approximately</w:t>
      </w:r>
      <w:r w:rsidRPr="00FA05D6">
        <w:rPr>
          <w:rFonts w:ascii="Arial" w:hAnsi="Arial" w:cs="Arial"/>
          <w:sz w:val="22"/>
          <w:szCs w:val="22"/>
        </w:rPr>
        <w:t xml:space="preserve"> $15 million less for female-led films, but given the </w:t>
      </w:r>
      <w:r w:rsidRPr="004F7350">
        <w:rPr>
          <w:rFonts w:ascii="Arial" w:hAnsi="Arial" w:cs="Arial"/>
          <w:sz w:val="22"/>
          <w:szCs w:val="22"/>
        </w:rPr>
        <w:t>widespread</w:t>
      </w:r>
      <w:r w:rsidRPr="00FA05D6">
        <w:rPr>
          <w:rFonts w:ascii="Arial" w:hAnsi="Arial" w:cs="Arial"/>
          <w:sz w:val="22"/>
          <w:szCs w:val="22"/>
        </w:rPr>
        <w:t xml:space="preserve"> and large standard deviations, this difference is not meaningful statistically.</w:t>
      </w:r>
      <w:r w:rsidRPr="004F7350">
        <w:rPr>
          <w:rFonts w:ascii="Arial" w:hAnsi="Arial" w:cs="Arial"/>
          <w:sz w:val="22"/>
          <w:szCs w:val="22"/>
        </w:rPr>
        <w:t xml:space="preserve"> Therefore, accept Ho – there is no statistically significant difference in worldwide box office revenue based on the gender of the lead star in this sample.</w:t>
      </w:r>
    </w:p>
    <w:p w14:paraId="140371AB" w14:textId="77777777" w:rsidR="00507C2B" w:rsidRDefault="00507C2B" w:rsidP="00507C2B">
      <w:pPr>
        <w:tabs>
          <w:tab w:val="left" w:pos="9026"/>
        </w:tabs>
        <w:spacing w:line="480" w:lineRule="auto"/>
        <w:ind w:right="426"/>
        <w:jc w:val="both"/>
        <w:rPr>
          <w:rFonts w:ascii="Arial" w:hAnsi="Arial" w:cs="Arial"/>
          <w:sz w:val="22"/>
          <w:szCs w:val="22"/>
        </w:rPr>
      </w:pPr>
    </w:p>
    <w:p w14:paraId="632C70C8" w14:textId="77777777" w:rsidR="00507C2B" w:rsidRDefault="00507C2B" w:rsidP="00507C2B">
      <w:pPr>
        <w:tabs>
          <w:tab w:val="left" w:pos="9026"/>
        </w:tabs>
        <w:spacing w:line="480" w:lineRule="auto"/>
        <w:ind w:right="426"/>
        <w:jc w:val="both"/>
        <w:rPr>
          <w:rFonts w:ascii="Arial" w:hAnsi="Arial" w:cs="Arial"/>
          <w:b/>
          <w:bCs/>
          <w:sz w:val="22"/>
          <w:szCs w:val="22"/>
        </w:rPr>
      </w:pPr>
    </w:p>
    <w:p w14:paraId="3AEF8352" w14:textId="77777777" w:rsidR="00507C2B" w:rsidRDefault="00507C2B" w:rsidP="00507C2B">
      <w:pPr>
        <w:tabs>
          <w:tab w:val="left" w:pos="9026"/>
        </w:tabs>
        <w:spacing w:line="480" w:lineRule="auto"/>
        <w:ind w:right="426"/>
        <w:jc w:val="both"/>
        <w:rPr>
          <w:rFonts w:ascii="Arial" w:hAnsi="Arial" w:cs="Arial"/>
          <w:b/>
          <w:bCs/>
          <w:sz w:val="22"/>
          <w:szCs w:val="22"/>
        </w:rPr>
      </w:pPr>
    </w:p>
    <w:p w14:paraId="118DB264" w14:textId="77777777" w:rsidR="00507C2B" w:rsidRDefault="00507C2B" w:rsidP="00507C2B">
      <w:pPr>
        <w:tabs>
          <w:tab w:val="left" w:pos="9026"/>
        </w:tabs>
        <w:spacing w:line="480" w:lineRule="auto"/>
        <w:ind w:right="426"/>
        <w:jc w:val="both"/>
        <w:rPr>
          <w:rFonts w:ascii="Arial" w:hAnsi="Arial" w:cs="Arial"/>
          <w:b/>
          <w:bCs/>
          <w:sz w:val="22"/>
          <w:szCs w:val="22"/>
        </w:rPr>
      </w:pPr>
    </w:p>
    <w:p w14:paraId="04015264" w14:textId="77777777" w:rsidR="00507C2B" w:rsidRDefault="00507C2B" w:rsidP="00507C2B">
      <w:pPr>
        <w:tabs>
          <w:tab w:val="left" w:pos="9026"/>
        </w:tabs>
        <w:spacing w:line="480" w:lineRule="auto"/>
        <w:ind w:right="426"/>
        <w:jc w:val="both"/>
        <w:rPr>
          <w:rFonts w:ascii="Arial" w:hAnsi="Arial" w:cs="Arial"/>
          <w:b/>
          <w:bCs/>
          <w:sz w:val="22"/>
          <w:szCs w:val="22"/>
        </w:rPr>
      </w:pPr>
    </w:p>
    <w:p w14:paraId="41C27250" w14:textId="77777777" w:rsidR="00507C2B" w:rsidRDefault="00507C2B" w:rsidP="00507C2B">
      <w:pPr>
        <w:tabs>
          <w:tab w:val="left" w:pos="9026"/>
        </w:tabs>
        <w:spacing w:line="480" w:lineRule="auto"/>
        <w:ind w:right="426"/>
        <w:jc w:val="both"/>
        <w:rPr>
          <w:rFonts w:ascii="Arial" w:hAnsi="Arial" w:cs="Arial"/>
          <w:b/>
          <w:bCs/>
          <w:sz w:val="22"/>
          <w:szCs w:val="22"/>
        </w:rPr>
      </w:pPr>
      <w:r w:rsidRPr="00C22709">
        <w:rPr>
          <w:rFonts w:ascii="Arial" w:hAnsi="Arial" w:cs="Arial"/>
          <w:b/>
          <w:bCs/>
          <w:sz w:val="22"/>
          <w:szCs w:val="22"/>
        </w:rPr>
        <w:lastRenderedPageBreak/>
        <w:t xml:space="preserve">Hypothesis 7: Films with a male </w:t>
      </w:r>
      <w:proofErr w:type="gramStart"/>
      <w:r w:rsidRPr="00C22709">
        <w:rPr>
          <w:rFonts w:ascii="Arial" w:hAnsi="Arial" w:cs="Arial"/>
          <w:b/>
          <w:bCs/>
          <w:sz w:val="22"/>
          <w:szCs w:val="22"/>
        </w:rPr>
        <w:t>film-maker</w:t>
      </w:r>
      <w:proofErr w:type="gramEnd"/>
      <w:r w:rsidRPr="00C22709">
        <w:rPr>
          <w:rFonts w:ascii="Arial" w:hAnsi="Arial" w:cs="Arial"/>
          <w:b/>
          <w:bCs/>
          <w:sz w:val="22"/>
          <w:szCs w:val="22"/>
        </w:rPr>
        <w:t xml:space="preserve"> have bigger budgets than those with female film-makers</w:t>
      </w:r>
    </w:p>
    <w:tbl>
      <w:tblPr>
        <w:tblpPr w:leftFromText="180" w:rightFromText="180" w:vertAnchor="text" w:horzAnchor="margin" w:tblpXSpec="center" w:tblpY="230"/>
        <w:tblW w:w="7060" w:type="dxa"/>
        <w:tblLook w:val="04A0" w:firstRow="1" w:lastRow="0" w:firstColumn="1" w:lastColumn="0" w:noHBand="0" w:noVBand="1"/>
      </w:tblPr>
      <w:tblGrid>
        <w:gridCol w:w="4800"/>
        <w:gridCol w:w="1130"/>
        <w:gridCol w:w="1130"/>
      </w:tblGrid>
      <w:tr w:rsidR="00507C2B" w:rsidRPr="003F1E9C" w14:paraId="690780FA" w14:textId="77777777" w:rsidTr="00440B29">
        <w:trPr>
          <w:trHeight w:val="320"/>
        </w:trPr>
        <w:tc>
          <w:tcPr>
            <w:tcW w:w="4800" w:type="dxa"/>
            <w:tcBorders>
              <w:top w:val="nil"/>
              <w:left w:val="nil"/>
              <w:bottom w:val="nil"/>
              <w:right w:val="nil"/>
            </w:tcBorders>
            <w:shd w:val="clear" w:color="auto" w:fill="auto"/>
            <w:noWrap/>
            <w:vAlign w:val="bottom"/>
            <w:hideMark/>
          </w:tcPr>
          <w:p w14:paraId="5BA83270" w14:textId="77777777" w:rsidR="00507C2B" w:rsidRPr="003F1E9C" w:rsidRDefault="00507C2B" w:rsidP="00440B29">
            <w:pPr>
              <w:rPr>
                <w:rFonts w:ascii="Calibri" w:hAnsi="Calibri" w:cs="Calibri"/>
                <w:color w:val="000000"/>
              </w:rPr>
            </w:pPr>
            <w:r w:rsidRPr="003F1E9C">
              <w:rPr>
                <w:rFonts w:ascii="Calibri" w:hAnsi="Calibri" w:cs="Calibri"/>
                <w:color w:val="000000"/>
              </w:rPr>
              <w:t>t-Test: Two-Sample Assuming Unequal Variances</w:t>
            </w:r>
          </w:p>
        </w:tc>
        <w:tc>
          <w:tcPr>
            <w:tcW w:w="1130" w:type="dxa"/>
            <w:tcBorders>
              <w:top w:val="nil"/>
              <w:left w:val="nil"/>
              <w:bottom w:val="nil"/>
              <w:right w:val="nil"/>
            </w:tcBorders>
            <w:shd w:val="clear" w:color="auto" w:fill="auto"/>
            <w:noWrap/>
            <w:vAlign w:val="bottom"/>
            <w:hideMark/>
          </w:tcPr>
          <w:p w14:paraId="5EA3E88C" w14:textId="77777777" w:rsidR="00507C2B" w:rsidRPr="003F1E9C" w:rsidRDefault="00507C2B" w:rsidP="00440B29">
            <w:pPr>
              <w:rPr>
                <w:rFonts w:ascii="Calibri" w:hAnsi="Calibri" w:cs="Calibri"/>
                <w:color w:val="000000"/>
              </w:rPr>
            </w:pPr>
          </w:p>
        </w:tc>
        <w:tc>
          <w:tcPr>
            <w:tcW w:w="1130" w:type="dxa"/>
            <w:tcBorders>
              <w:top w:val="nil"/>
              <w:left w:val="nil"/>
              <w:bottom w:val="nil"/>
              <w:right w:val="nil"/>
            </w:tcBorders>
            <w:shd w:val="clear" w:color="auto" w:fill="auto"/>
            <w:noWrap/>
            <w:vAlign w:val="bottom"/>
            <w:hideMark/>
          </w:tcPr>
          <w:p w14:paraId="511D3859" w14:textId="77777777" w:rsidR="00507C2B" w:rsidRPr="003F1E9C" w:rsidRDefault="00507C2B" w:rsidP="00440B29">
            <w:pPr>
              <w:rPr>
                <w:rFonts w:ascii="Calibri" w:hAnsi="Calibri" w:cs="Calibri"/>
              </w:rPr>
            </w:pPr>
          </w:p>
        </w:tc>
      </w:tr>
      <w:tr w:rsidR="00507C2B" w:rsidRPr="003F1E9C" w14:paraId="26736B33" w14:textId="77777777" w:rsidTr="00440B29">
        <w:trPr>
          <w:trHeight w:val="340"/>
        </w:trPr>
        <w:tc>
          <w:tcPr>
            <w:tcW w:w="4800" w:type="dxa"/>
            <w:tcBorders>
              <w:top w:val="nil"/>
              <w:left w:val="nil"/>
              <w:bottom w:val="nil"/>
              <w:right w:val="nil"/>
            </w:tcBorders>
            <w:shd w:val="clear" w:color="auto" w:fill="auto"/>
            <w:noWrap/>
            <w:vAlign w:val="bottom"/>
            <w:hideMark/>
          </w:tcPr>
          <w:p w14:paraId="5FEBDE12" w14:textId="77777777" w:rsidR="00507C2B" w:rsidRPr="003F1E9C" w:rsidRDefault="00507C2B" w:rsidP="00440B29">
            <w:pPr>
              <w:rPr>
                <w:rFonts w:ascii="Calibri" w:hAnsi="Calibri" w:cs="Calibri"/>
              </w:rPr>
            </w:pPr>
          </w:p>
        </w:tc>
        <w:tc>
          <w:tcPr>
            <w:tcW w:w="1130" w:type="dxa"/>
            <w:tcBorders>
              <w:top w:val="nil"/>
              <w:left w:val="nil"/>
              <w:bottom w:val="nil"/>
              <w:right w:val="nil"/>
            </w:tcBorders>
            <w:shd w:val="clear" w:color="auto" w:fill="auto"/>
            <w:noWrap/>
            <w:vAlign w:val="bottom"/>
            <w:hideMark/>
          </w:tcPr>
          <w:p w14:paraId="76B33DEA" w14:textId="77777777" w:rsidR="00507C2B" w:rsidRPr="003F1E9C" w:rsidRDefault="00507C2B" w:rsidP="00440B29">
            <w:pPr>
              <w:rPr>
                <w:rFonts w:ascii="Calibri" w:hAnsi="Calibri" w:cs="Calibri"/>
              </w:rPr>
            </w:pPr>
          </w:p>
        </w:tc>
        <w:tc>
          <w:tcPr>
            <w:tcW w:w="1130" w:type="dxa"/>
            <w:tcBorders>
              <w:top w:val="nil"/>
              <w:left w:val="nil"/>
              <w:bottom w:val="nil"/>
              <w:right w:val="nil"/>
            </w:tcBorders>
            <w:shd w:val="clear" w:color="auto" w:fill="auto"/>
            <w:noWrap/>
            <w:vAlign w:val="bottom"/>
            <w:hideMark/>
          </w:tcPr>
          <w:p w14:paraId="555B30FE" w14:textId="77777777" w:rsidR="00507C2B" w:rsidRPr="003F1E9C" w:rsidRDefault="00507C2B" w:rsidP="00440B29">
            <w:pPr>
              <w:rPr>
                <w:rFonts w:ascii="Calibri" w:hAnsi="Calibri" w:cs="Calibri"/>
              </w:rPr>
            </w:pPr>
          </w:p>
        </w:tc>
      </w:tr>
      <w:tr w:rsidR="00507C2B" w:rsidRPr="003F1E9C" w14:paraId="5F225B81" w14:textId="77777777" w:rsidTr="00440B29">
        <w:trPr>
          <w:trHeight w:val="320"/>
        </w:trPr>
        <w:tc>
          <w:tcPr>
            <w:tcW w:w="4800" w:type="dxa"/>
            <w:tcBorders>
              <w:top w:val="single" w:sz="8" w:space="0" w:color="auto"/>
              <w:left w:val="nil"/>
              <w:bottom w:val="single" w:sz="4" w:space="0" w:color="auto"/>
              <w:right w:val="nil"/>
            </w:tcBorders>
            <w:shd w:val="clear" w:color="auto" w:fill="auto"/>
            <w:noWrap/>
            <w:vAlign w:val="bottom"/>
            <w:hideMark/>
          </w:tcPr>
          <w:p w14:paraId="34E43EB9" w14:textId="77777777" w:rsidR="00507C2B" w:rsidRPr="003F1E9C" w:rsidRDefault="00507C2B" w:rsidP="00440B29">
            <w:pPr>
              <w:jc w:val="center"/>
              <w:rPr>
                <w:rFonts w:ascii="Calibri" w:hAnsi="Calibri" w:cs="Calibri"/>
                <w:i/>
                <w:iCs/>
                <w:color w:val="000000"/>
              </w:rPr>
            </w:pPr>
            <w:r w:rsidRPr="003F1E9C">
              <w:rPr>
                <w:rFonts w:ascii="Calibri" w:hAnsi="Calibri" w:cs="Calibri"/>
                <w:i/>
                <w:iCs/>
                <w:color w:val="000000"/>
              </w:rPr>
              <w:t> </w:t>
            </w:r>
          </w:p>
        </w:tc>
        <w:tc>
          <w:tcPr>
            <w:tcW w:w="1130" w:type="dxa"/>
            <w:tcBorders>
              <w:top w:val="single" w:sz="8" w:space="0" w:color="auto"/>
              <w:left w:val="nil"/>
              <w:bottom w:val="single" w:sz="4" w:space="0" w:color="auto"/>
              <w:right w:val="nil"/>
            </w:tcBorders>
            <w:shd w:val="clear" w:color="auto" w:fill="auto"/>
            <w:noWrap/>
            <w:vAlign w:val="bottom"/>
            <w:hideMark/>
          </w:tcPr>
          <w:p w14:paraId="334705B7" w14:textId="77777777" w:rsidR="00507C2B" w:rsidRPr="003F1E9C" w:rsidRDefault="00507C2B" w:rsidP="00440B29">
            <w:pPr>
              <w:jc w:val="center"/>
              <w:rPr>
                <w:rFonts w:ascii="Calibri" w:hAnsi="Calibri" w:cs="Calibri"/>
                <w:i/>
                <w:iCs/>
                <w:color w:val="000000"/>
              </w:rPr>
            </w:pPr>
            <w:r w:rsidRPr="003F1E9C">
              <w:rPr>
                <w:rFonts w:ascii="Calibri" w:hAnsi="Calibri" w:cs="Calibri"/>
                <w:i/>
                <w:iCs/>
                <w:color w:val="000000"/>
              </w:rPr>
              <w:t>F</w:t>
            </w:r>
          </w:p>
        </w:tc>
        <w:tc>
          <w:tcPr>
            <w:tcW w:w="1130" w:type="dxa"/>
            <w:tcBorders>
              <w:top w:val="single" w:sz="8" w:space="0" w:color="auto"/>
              <w:left w:val="nil"/>
              <w:bottom w:val="single" w:sz="4" w:space="0" w:color="auto"/>
              <w:right w:val="nil"/>
            </w:tcBorders>
            <w:shd w:val="clear" w:color="auto" w:fill="auto"/>
            <w:noWrap/>
            <w:vAlign w:val="bottom"/>
            <w:hideMark/>
          </w:tcPr>
          <w:p w14:paraId="46B31466" w14:textId="77777777" w:rsidR="00507C2B" w:rsidRPr="003F1E9C" w:rsidRDefault="00507C2B" w:rsidP="00440B29">
            <w:pPr>
              <w:jc w:val="center"/>
              <w:rPr>
                <w:rFonts w:ascii="Calibri" w:hAnsi="Calibri" w:cs="Calibri"/>
                <w:i/>
                <w:iCs/>
                <w:color w:val="000000"/>
              </w:rPr>
            </w:pPr>
            <w:r w:rsidRPr="003F1E9C">
              <w:rPr>
                <w:rFonts w:ascii="Calibri" w:hAnsi="Calibri" w:cs="Calibri"/>
                <w:i/>
                <w:iCs/>
                <w:color w:val="000000"/>
              </w:rPr>
              <w:t>M</w:t>
            </w:r>
          </w:p>
        </w:tc>
      </w:tr>
      <w:tr w:rsidR="00507C2B" w:rsidRPr="003F1E9C" w14:paraId="7A709290" w14:textId="77777777" w:rsidTr="00440B29">
        <w:trPr>
          <w:trHeight w:val="320"/>
        </w:trPr>
        <w:tc>
          <w:tcPr>
            <w:tcW w:w="4800" w:type="dxa"/>
            <w:tcBorders>
              <w:top w:val="nil"/>
              <w:left w:val="nil"/>
              <w:bottom w:val="nil"/>
              <w:right w:val="nil"/>
            </w:tcBorders>
            <w:shd w:val="clear" w:color="auto" w:fill="auto"/>
            <w:noWrap/>
            <w:vAlign w:val="bottom"/>
            <w:hideMark/>
          </w:tcPr>
          <w:p w14:paraId="441D4485" w14:textId="77777777" w:rsidR="00507C2B" w:rsidRPr="003F1E9C" w:rsidRDefault="00507C2B" w:rsidP="00440B29">
            <w:pPr>
              <w:rPr>
                <w:rFonts w:ascii="Calibri" w:hAnsi="Calibri" w:cs="Calibri"/>
                <w:color w:val="000000"/>
              </w:rPr>
            </w:pPr>
            <w:r w:rsidRPr="003F1E9C">
              <w:rPr>
                <w:rFonts w:ascii="Calibri" w:hAnsi="Calibri" w:cs="Calibri"/>
                <w:color w:val="000000"/>
              </w:rPr>
              <w:t>Mean</w:t>
            </w:r>
          </w:p>
        </w:tc>
        <w:tc>
          <w:tcPr>
            <w:tcW w:w="1130" w:type="dxa"/>
            <w:tcBorders>
              <w:top w:val="nil"/>
              <w:left w:val="nil"/>
              <w:bottom w:val="nil"/>
              <w:right w:val="nil"/>
            </w:tcBorders>
            <w:shd w:val="clear" w:color="auto" w:fill="auto"/>
            <w:noWrap/>
            <w:vAlign w:val="bottom"/>
            <w:hideMark/>
          </w:tcPr>
          <w:p w14:paraId="31DA884C" w14:textId="77777777" w:rsidR="00507C2B" w:rsidRPr="003F1E9C" w:rsidRDefault="00507C2B" w:rsidP="00440B29">
            <w:pPr>
              <w:jc w:val="right"/>
              <w:rPr>
                <w:rFonts w:ascii="Calibri" w:hAnsi="Calibri" w:cs="Calibri"/>
                <w:color w:val="000000"/>
              </w:rPr>
            </w:pPr>
            <w:r w:rsidRPr="003F1E9C">
              <w:rPr>
                <w:rFonts w:ascii="Calibri" w:hAnsi="Calibri" w:cs="Calibri"/>
                <w:color w:val="000000"/>
              </w:rPr>
              <w:t>59.95455</w:t>
            </w:r>
          </w:p>
        </w:tc>
        <w:tc>
          <w:tcPr>
            <w:tcW w:w="1130" w:type="dxa"/>
            <w:tcBorders>
              <w:top w:val="nil"/>
              <w:left w:val="nil"/>
              <w:bottom w:val="nil"/>
              <w:right w:val="nil"/>
            </w:tcBorders>
            <w:shd w:val="clear" w:color="auto" w:fill="auto"/>
            <w:noWrap/>
            <w:vAlign w:val="bottom"/>
            <w:hideMark/>
          </w:tcPr>
          <w:p w14:paraId="27AB8741" w14:textId="77777777" w:rsidR="00507C2B" w:rsidRPr="003F1E9C" w:rsidRDefault="00507C2B" w:rsidP="00440B29">
            <w:pPr>
              <w:jc w:val="right"/>
              <w:rPr>
                <w:rFonts w:ascii="Calibri" w:hAnsi="Calibri" w:cs="Calibri"/>
                <w:color w:val="000000"/>
              </w:rPr>
            </w:pPr>
            <w:r w:rsidRPr="003F1E9C">
              <w:rPr>
                <w:rFonts w:ascii="Calibri" w:hAnsi="Calibri" w:cs="Calibri"/>
                <w:color w:val="000000"/>
              </w:rPr>
              <w:t>65.7931</w:t>
            </w:r>
          </w:p>
        </w:tc>
      </w:tr>
      <w:tr w:rsidR="00507C2B" w:rsidRPr="003F1E9C" w14:paraId="52F3412C" w14:textId="77777777" w:rsidTr="00440B29">
        <w:trPr>
          <w:trHeight w:val="320"/>
        </w:trPr>
        <w:tc>
          <w:tcPr>
            <w:tcW w:w="4800" w:type="dxa"/>
            <w:tcBorders>
              <w:top w:val="nil"/>
              <w:left w:val="nil"/>
              <w:bottom w:val="nil"/>
              <w:right w:val="nil"/>
            </w:tcBorders>
            <w:shd w:val="clear" w:color="auto" w:fill="auto"/>
            <w:noWrap/>
            <w:vAlign w:val="bottom"/>
            <w:hideMark/>
          </w:tcPr>
          <w:p w14:paraId="4BB3A93B" w14:textId="77777777" w:rsidR="00507C2B" w:rsidRPr="003F1E9C" w:rsidRDefault="00507C2B" w:rsidP="00440B29">
            <w:pPr>
              <w:rPr>
                <w:rFonts w:ascii="Calibri" w:hAnsi="Calibri" w:cs="Calibri"/>
                <w:color w:val="000000"/>
              </w:rPr>
            </w:pPr>
            <w:r w:rsidRPr="003F1E9C">
              <w:rPr>
                <w:rFonts w:ascii="Calibri" w:hAnsi="Calibri" w:cs="Calibri"/>
                <w:color w:val="000000"/>
              </w:rPr>
              <w:t>Variance</w:t>
            </w:r>
          </w:p>
        </w:tc>
        <w:tc>
          <w:tcPr>
            <w:tcW w:w="1130" w:type="dxa"/>
            <w:tcBorders>
              <w:top w:val="nil"/>
              <w:left w:val="nil"/>
              <w:bottom w:val="nil"/>
              <w:right w:val="nil"/>
            </w:tcBorders>
            <w:shd w:val="clear" w:color="auto" w:fill="auto"/>
            <w:noWrap/>
            <w:vAlign w:val="bottom"/>
            <w:hideMark/>
          </w:tcPr>
          <w:p w14:paraId="46700D22" w14:textId="77777777" w:rsidR="00507C2B" w:rsidRPr="003F1E9C" w:rsidRDefault="00507C2B" w:rsidP="00440B29">
            <w:pPr>
              <w:jc w:val="right"/>
              <w:rPr>
                <w:rFonts w:ascii="Calibri" w:hAnsi="Calibri" w:cs="Calibri"/>
                <w:color w:val="000000"/>
              </w:rPr>
            </w:pPr>
            <w:r w:rsidRPr="003F1E9C">
              <w:rPr>
                <w:rFonts w:ascii="Calibri" w:hAnsi="Calibri" w:cs="Calibri"/>
                <w:color w:val="000000"/>
              </w:rPr>
              <w:t>3521.023</w:t>
            </w:r>
          </w:p>
        </w:tc>
        <w:tc>
          <w:tcPr>
            <w:tcW w:w="1130" w:type="dxa"/>
            <w:tcBorders>
              <w:top w:val="nil"/>
              <w:left w:val="nil"/>
              <w:bottom w:val="nil"/>
              <w:right w:val="nil"/>
            </w:tcBorders>
            <w:shd w:val="clear" w:color="auto" w:fill="auto"/>
            <w:noWrap/>
            <w:vAlign w:val="bottom"/>
            <w:hideMark/>
          </w:tcPr>
          <w:p w14:paraId="53B49CE1" w14:textId="77777777" w:rsidR="00507C2B" w:rsidRPr="003F1E9C" w:rsidRDefault="00507C2B" w:rsidP="00440B29">
            <w:pPr>
              <w:jc w:val="right"/>
              <w:rPr>
                <w:rFonts w:ascii="Calibri" w:hAnsi="Calibri" w:cs="Calibri"/>
                <w:color w:val="000000"/>
              </w:rPr>
            </w:pPr>
            <w:r w:rsidRPr="003F1E9C">
              <w:rPr>
                <w:rFonts w:ascii="Calibri" w:hAnsi="Calibri" w:cs="Calibri"/>
                <w:color w:val="000000"/>
              </w:rPr>
              <w:t>4477.119</w:t>
            </w:r>
          </w:p>
        </w:tc>
      </w:tr>
      <w:tr w:rsidR="00507C2B" w:rsidRPr="003F1E9C" w14:paraId="5158823D" w14:textId="77777777" w:rsidTr="00440B29">
        <w:trPr>
          <w:trHeight w:val="320"/>
        </w:trPr>
        <w:tc>
          <w:tcPr>
            <w:tcW w:w="4800" w:type="dxa"/>
            <w:tcBorders>
              <w:top w:val="nil"/>
              <w:left w:val="nil"/>
              <w:bottom w:val="nil"/>
              <w:right w:val="nil"/>
            </w:tcBorders>
            <w:shd w:val="clear" w:color="auto" w:fill="auto"/>
            <w:noWrap/>
            <w:vAlign w:val="bottom"/>
            <w:hideMark/>
          </w:tcPr>
          <w:p w14:paraId="5918223B" w14:textId="77777777" w:rsidR="00507C2B" w:rsidRPr="003F1E9C" w:rsidRDefault="00507C2B" w:rsidP="00440B29">
            <w:pPr>
              <w:rPr>
                <w:rFonts w:ascii="Calibri" w:hAnsi="Calibri" w:cs="Calibri"/>
                <w:color w:val="000000"/>
              </w:rPr>
            </w:pPr>
            <w:r w:rsidRPr="003F1E9C">
              <w:rPr>
                <w:rFonts w:ascii="Calibri" w:hAnsi="Calibri" w:cs="Calibri"/>
                <w:color w:val="000000"/>
              </w:rPr>
              <w:t>Observations</w:t>
            </w:r>
          </w:p>
        </w:tc>
        <w:tc>
          <w:tcPr>
            <w:tcW w:w="1130" w:type="dxa"/>
            <w:tcBorders>
              <w:top w:val="nil"/>
              <w:left w:val="nil"/>
              <w:bottom w:val="nil"/>
              <w:right w:val="nil"/>
            </w:tcBorders>
            <w:shd w:val="clear" w:color="auto" w:fill="auto"/>
            <w:noWrap/>
            <w:vAlign w:val="bottom"/>
            <w:hideMark/>
          </w:tcPr>
          <w:p w14:paraId="0DE604D5" w14:textId="77777777" w:rsidR="00507C2B" w:rsidRPr="003F1E9C" w:rsidRDefault="00507C2B" w:rsidP="00440B29">
            <w:pPr>
              <w:jc w:val="right"/>
              <w:rPr>
                <w:rFonts w:ascii="Calibri" w:hAnsi="Calibri" w:cs="Calibri"/>
                <w:color w:val="000000"/>
              </w:rPr>
            </w:pPr>
            <w:r w:rsidRPr="003F1E9C">
              <w:rPr>
                <w:rFonts w:ascii="Calibri" w:hAnsi="Calibri" w:cs="Calibri"/>
                <w:color w:val="000000"/>
              </w:rPr>
              <w:t>11</w:t>
            </w:r>
          </w:p>
        </w:tc>
        <w:tc>
          <w:tcPr>
            <w:tcW w:w="1130" w:type="dxa"/>
            <w:tcBorders>
              <w:top w:val="nil"/>
              <w:left w:val="nil"/>
              <w:bottom w:val="nil"/>
              <w:right w:val="nil"/>
            </w:tcBorders>
            <w:shd w:val="clear" w:color="auto" w:fill="auto"/>
            <w:noWrap/>
            <w:vAlign w:val="bottom"/>
            <w:hideMark/>
          </w:tcPr>
          <w:p w14:paraId="4C541939" w14:textId="77777777" w:rsidR="00507C2B" w:rsidRPr="003F1E9C" w:rsidRDefault="00507C2B" w:rsidP="00440B29">
            <w:pPr>
              <w:jc w:val="right"/>
              <w:rPr>
                <w:rFonts w:ascii="Calibri" w:hAnsi="Calibri" w:cs="Calibri"/>
                <w:color w:val="000000"/>
              </w:rPr>
            </w:pPr>
            <w:r w:rsidRPr="003F1E9C">
              <w:rPr>
                <w:rFonts w:ascii="Calibri" w:hAnsi="Calibri" w:cs="Calibri"/>
                <w:color w:val="000000"/>
              </w:rPr>
              <w:t>87</w:t>
            </w:r>
          </w:p>
        </w:tc>
      </w:tr>
      <w:tr w:rsidR="00507C2B" w:rsidRPr="003F1E9C" w14:paraId="3AD874CD" w14:textId="77777777" w:rsidTr="00440B29">
        <w:trPr>
          <w:trHeight w:val="320"/>
        </w:trPr>
        <w:tc>
          <w:tcPr>
            <w:tcW w:w="4800" w:type="dxa"/>
            <w:tcBorders>
              <w:top w:val="nil"/>
              <w:left w:val="nil"/>
              <w:bottom w:val="nil"/>
              <w:right w:val="nil"/>
            </w:tcBorders>
            <w:shd w:val="clear" w:color="auto" w:fill="auto"/>
            <w:noWrap/>
            <w:vAlign w:val="bottom"/>
            <w:hideMark/>
          </w:tcPr>
          <w:p w14:paraId="4B893287" w14:textId="77777777" w:rsidR="00507C2B" w:rsidRPr="003F1E9C" w:rsidRDefault="00507C2B" w:rsidP="00440B29">
            <w:pPr>
              <w:rPr>
                <w:rFonts w:ascii="Calibri" w:hAnsi="Calibri" w:cs="Calibri"/>
                <w:color w:val="000000"/>
              </w:rPr>
            </w:pPr>
            <w:r w:rsidRPr="003F1E9C">
              <w:rPr>
                <w:rFonts w:ascii="Calibri" w:hAnsi="Calibri" w:cs="Calibri"/>
                <w:color w:val="000000"/>
              </w:rPr>
              <w:t>Hypothesized Mean Difference</w:t>
            </w:r>
          </w:p>
        </w:tc>
        <w:tc>
          <w:tcPr>
            <w:tcW w:w="1130" w:type="dxa"/>
            <w:tcBorders>
              <w:top w:val="nil"/>
              <w:left w:val="nil"/>
              <w:bottom w:val="nil"/>
              <w:right w:val="nil"/>
            </w:tcBorders>
            <w:shd w:val="clear" w:color="auto" w:fill="auto"/>
            <w:noWrap/>
            <w:vAlign w:val="bottom"/>
            <w:hideMark/>
          </w:tcPr>
          <w:p w14:paraId="6964531C" w14:textId="77777777" w:rsidR="00507C2B" w:rsidRPr="003F1E9C" w:rsidRDefault="00507C2B" w:rsidP="00440B29">
            <w:pPr>
              <w:jc w:val="right"/>
              <w:rPr>
                <w:rFonts w:ascii="Calibri" w:hAnsi="Calibri" w:cs="Calibri"/>
                <w:color w:val="000000"/>
              </w:rPr>
            </w:pPr>
            <w:r w:rsidRPr="003F1E9C">
              <w:rPr>
                <w:rFonts w:ascii="Calibri" w:hAnsi="Calibri" w:cs="Calibri"/>
                <w:color w:val="000000"/>
              </w:rPr>
              <w:t>0</w:t>
            </w:r>
          </w:p>
        </w:tc>
        <w:tc>
          <w:tcPr>
            <w:tcW w:w="1130" w:type="dxa"/>
            <w:tcBorders>
              <w:top w:val="nil"/>
              <w:left w:val="nil"/>
              <w:bottom w:val="nil"/>
              <w:right w:val="nil"/>
            </w:tcBorders>
            <w:shd w:val="clear" w:color="auto" w:fill="auto"/>
            <w:noWrap/>
            <w:vAlign w:val="bottom"/>
            <w:hideMark/>
          </w:tcPr>
          <w:p w14:paraId="48D552DB" w14:textId="77777777" w:rsidR="00507C2B" w:rsidRPr="003F1E9C" w:rsidRDefault="00507C2B" w:rsidP="00440B29">
            <w:pPr>
              <w:jc w:val="right"/>
              <w:rPr>
                <w:rFonts w:ascii="Calibri" w:hAnsi="Calibri" w:cs="Calibri"/>
                <w:color w:val="000000"/>
              </w:rPr>
            </w:pPr>
          </w:p>
        </w:tc>
      </w:tr>
      <w:tr w:rsidR="00507C2B" w:rsidRPr="003F1E9C" w14:paraId="7D017604" w14:textId="77777777" w:rsidTr="00440B29">
        <w:trPr>
          <w:trHeight w:val="320"/>
        </w:trPr>
        <w:tc>
          <w:tcPr>
            <w:tcW w:w="4800" w:type="dxa"/>
            <w:tcBorders>
              <w:top w:val="nil"/>
              <w:left w:val="nil"/>
              <w:bottom w:val="nil"/>
              <w:right w:val="nil"/>
            </w:tcBorders>
            <w:shd w:val="clear" w:color="auto" w:fill="auto"/>
            <w:noWrap/>
            <w:vAlign w:val="bottom"/>
            <w:hideMark/>
          </w:tcPr>
          <w:p w14:paraId="1D059CC3" w14:textId="77777777" w:rsidR="00507C2B" w:rsidRPr="003F1E9C" w:rsidRDefault="00507C2B" w:rsidP="00440B29">
            <w:pPr>
              <w:rPr>
                <w:rFonts w:ascii="Calibri" w:hAnsi="Calibri" w:cs="Calibri"/>
                <w:color w:val="000000"/>
              </w:rPr>
            </w:pPr>
            <w:proofErr w:type="spellStart"/>
            <w:r w:rsidRPr="003F1E9C">
              <w:rPr>
                <w:rFonts w:ascii="Calibri" w:hAnsi="Calibri" w:cs="Calibri"/>
                <w:color w:val="000000"/>
              </w:rPr>
              <w:t>df</w:t>
            </w:r>
            <w:proofErr w:type="spellEnd"/>
          </w:p>
        </w:tc>
        <w:tc>
          <w:tcPr>
            <w:tcW w:w="1130" w:type="dxa"/>
            <w:tcBorders>
              <w:top w:val="nil"/>
              <w:left w:val="nil"/>
              <w:bottom w:val="nil"/>
              <w:right w:val="nil"/>
            </w:tcBorders>
            <w:shd w:val="clear" w:color="000000" w:fill="FFFF00"/>
            <w:noWrap/>
            <w:vAlign w:val="bottom"/>
            <w:hideMark/>
          </w:tcPr>
          <w:p w14:paraId="7B5BB8D5" w14:textId="77777777" w:rsidR="00507C2B" w:rsidRPr="003F1E9C" w:rsidRDefault="00507C2B" w:rsidP="00440B29">
            <w:pPr>
              <w:jc w:val="right"/>
              <w:rPr>
                <w:rFonts w:ascii="Calibri" w:hAnsi="Calibri" w:cs="Calibri"/>
                <w:color w:val="000000"/>
              </w:rPr>
            </w:pPr>
            <w:r w:rsidRPr="003F1E9C">
              <w:rPr>
                <w:rFonts w:ascii="Calibri" w:hAnsi="Calibri" w:cs="Calibri"/>
                <w:color w:val="000000"/>
              </w:rPr>
              <w:t>13</w:t>
            </w:r>
          </w:p>
        </w:tc>
        <w:tc>
          <w:tcPr>
            <w:tcW w:w="1130" w:type="dxa"/>
            <w:tcBorders>
              <w:top w:val="nil"/>
              <w:left w:val="nil"/>
              <w:bottom w:val="nil"/>
              <w:right w:val="nil"/>
            </w:tcBorders>
            <w:shd w:val="clear" w:color="auto" w:fill="auto"/>
            <w:noWrap/>
            <w:vAlign w:val="bottom"/>
            <w:hideMark/>
          </w:tcPr>
          <w:p w14:paraId="08CEB4F9" w14:textId="77777777" w:rsidR="00507C2B" w:rsidRPr="003F1E9C" w:rsidRDefault="00507C2B" w:rsidP="00440B29">
            <w:pPr>
              <w:jc w:val="right"/>
              <w:rPr>
                <w:rFonts w:ascii="Calibri" w:hAnsi="Calibri" w:cs="Calibri"/>
                <w:color w:val="000000"/>
              </w:rPr>
            </w:pPr>
          </w:p>
        </w:tc>
      </w:tr>
      <w:tr w:rsidR="00507C2B" w:rsidRPr="003F1E9C" w14:paraId="7AC97B30" w14:textId="77777777" w:rsidTr="00440B29">
        <w:trPr>
          <w:trHeight w:val="320"/>
        </w:trPr>
        <w:tc>
          <w:tcPr>
            <w:tcW w:w="4800" w:type="dxa"/>
            <w:tcBorders>
              <w:top w:val="nil"/>
              <w:left w:val="nil"/>
              <w:bottom w:val="nil"/>
              <w:right w:val="nil"/>
            </w:tcBorders>
            <w:shd w:val="clear" w:color="auto" w:fill="auto"/>
            <w:noWrap/>
            <w:vAlign w:val="bottom"/>
            <w:hideMark/>
          </w:tcPr>
          <w:p w14:paraId="3C19752F" w14:textId="77777777" w:rsidR="00507C2B" w:rsidRPr="003F1E9C" w:rsidRDefault="00507C2B" w:rsidP="00440B29">
            <w:pPr>
              <w:rPr>
                <w:rFonts w:ascii="Calibri" w:hAnsi="Calibri" w:cs="Calibri"/>
                <w:color w:val="000000"/>
              </w:rPr>
            </w:pPr>
            <w:r w:rsidRPr="003F1E9C">
              <w:rPr>
                <w:rFonts w:ascii="Calibri" w:hAnsi="Calibri" w:cs="Calibri"/>
                <w:color w:val="000000"/>
              </w:rPr>
              <w:t>t Stat</w:t>
            </w:r>
          </w:p>
        </w:tc>
        <w:tc>
          <w:tcPr>
            <w:tcW w:w="1130" w:type="dxa"/>
            <w:tcBorders>
              <w:top w:val="nil"/>
              <w:left w:val="nil"/>
              <w:bottom w:val="nil"/>
              <w:right w:val="nil"/>
            </w:tcBorders>
            <w:shd w:val="clear" w:color="000000" w:fill="FFFF00"/>
            <w:noWrap/>
            <w:vAlign w:val="bottom"/>
            <w:hideMark/>
          </w:tcPr>
          <w:p w14:paraId="37B15DF9" w14:textId="77777777" w:rsidR="00507C2B" w:rsidRPr="003F1E9C" w:rsidRDefault="00507C2B" w:rsidP="00440B29">
            <w:pPr>
              <w:jc w:val="right"/>
              <w:rPr>
                <w:rFonts w:ascii="Calibri" w:hAnsi="Calibri" w:cs="Calibri"/>
                <w:color w:val="000000"/>
              </w:rPr>
            </w:pPr>
            <w:r w:rsidRPr="003F1E9C">
              <w:rPr>
                <w:rFonts w:ascii="Calibri" w:hAnsi="Calibri" w:cs="Calibri"/>
                <w:color w:val="000000"/>
              </w:rPr>
              <w:t>-0.3029</w:t>
            </w:r>
          </w:p>
        </w:tc>
        <w:tc>
          <w:tcPr>
            <w:tcW w:w="1130" w:type="dxa"/>
            <w:tcBorders>
              <w:top w:val="nil"/>
              <w:left w:val="nil"/>
              <w:bottom w:val="nil"/>
              <w:right w:val="nil"/>
            </w:tcBorders>
            <w:shd w:val="clear" w:color="auto" w:fill="auto"/>
            <w:noWrap/>
            <w:vAlign w:val="bottom"/>
            <w:hideMark/>
          </w:tcPr>
          <w:p w14:paraId="2A6EE164" w14:textId="77777777" w:rsidR="00507C2B" w:rsidRPr="003F1E9C" w:rsidRDefault="00507C2B" w:rsidP="00440B29">
            <w:pPr>
              <w:jc w:val="right"/>
              <w:rPr>
                <w:rFonts w:ascii="Calibri" w:hAnsi="Calibri" w:cs="Calibri"/>
                <w:color w:val="000000"/>
              </w:rPr>
            </w:pPr>
          </w:p>
        </w:tc>
      </w:tr>
      <w:tr w:rsidR="00507C2B" w:rsidRPr="003F1E9C" w14:paraId="32EE8BBA" w14:textId="77777777" w:rsidTr="00440B29">
        <w:trPr>
          <w:trHeight w:val="320"/>
        </w:trPr>
        <w:tc>
          <w:tcPr>
            <w:tcW w:w="4800" w:type="dxa"/>
            <w:tcBorders>
              <w:top w:val="nil"/>
              <w:left w:val="nil"/>
              <w:bottom w:val="nil"/>
              <w:right w:val="nil"/>
            </w:tcBorders>
            <w:shd w:val="clear" w:color="auto" w:fill="auto"/>
            <w:noWrap/>
            <w:vAlign w:val="bottom"/>
            <w:hideMark/>
          </w:tcPr>
          <w:p w14:paraId="1E87D3AE" w14:textId="77777777" w:rsidR="00507C2B" w:rsidRPr="003F1E9C" w:rsidRDefault="00507C2B" w:rsidP="00440B29">
            <w:pPr>
              <w:rPr>
                <w:rFonts w:ascii="Calibri" w:hAnsi="Calibri" w:cs="Calibri"/>
                <w:color w:val="000000"/>
              </w:rPr>
            </w:pPr>
            <w:r w:rsidRPr="003F1E9C">
              <w:rPr>
                <w:rFonts w:ascii="Calibri" w:hAnsi="Calibri" w:cs="Calibri"/>
                <w:color w:val="000000"/>
              </w:rPr>
              <w:t>P(T&lt;=t) one-tail</w:t>
            </w:r>
          </w:p>
        </w:tc>
        <w:tc>
          <w:tcPr>
            <w:tcW w:w="1130" w:type="dxa"/>
            <w:tcBorders>
              <w:top w:val="nil"/>
              <w:left w:val="nil"/>
              <w:bottom w:val="nil"/>
              <w:right w:val="nil"/>
            </w:tcBorders>
            <w:shd w:val="clear" w:color="auto" w:fill="auto"/>
            <w:noWrap/>
            <w:vAlign w:val="bottom"/>
            <w:hideMark/>
          </w:tcPr>
          <w:p w14:paraId="5BD07B9F" w14:textId="77777777" w:rsidR="00507C2B" w:rsidRPr="003F1E9C" w:rsidRDefault="00507C2B" w:rsidP="00440B29">
            <w:pPr>
              <w:jc w:val="right"/>
              <w:rPr>
                <w:rFonts w:ascii="Calibri" w:hAnsi="Calibri" w:cs="Calibri"/>
                <w:color w:val="000000"/>
              </w:rPr>
            </w:pPr>
            <w:r w:rsidRPr="003F1E9C">
              <w:rPr>
                <w:rFonts w:ascii="Calibri" w:hAnsi="Calibri" w:cs="Calibri"/>
                <w:color w:val="000000"/>
              </w:rPr>
              <w:t>0.383381</w:t>
            </w:r>
          </w:p>
        </w:tc>
        <w:tc>
          <w:tcPr>
            <w:tcW w:w="1130" w:type="dxa"/>
            <w:tcBorders>
              <w:top w:val="nil"/>
              <w:left w:val="nil"/>
              <w:bottom w:val="nil"/>
              <w:right w:val="nil"/>
            </w:tcBorders>
            <w:shd w:val="clear" w:color="auto" w:fill="auto"/>
            <w:noWrap/>
            <w:vAlign w:val="bottom"/>
            <w:hideMark/>
          </w:tcPr>
          <w:p w14:paraId="6823728D" w14:textId="77777777" w:rsidR="00507C2B" w:rsidRPr="003F1E9C" w:rsidRDefault="00507C2B" w:rsidP="00440B29">
            <w:pPr>
              <w:jc w:val="right"/>
              <w:rPr>
                <w:rFonts w:ascii="Calibri" w:hAnsi="Calibri" w:cs="Calibri"/>
                <w:color w:val="000000"/>
              </w:rPr>
            </w:pPr>
          </w:p>
        </w:tc>
      </w:tr>
      <w:tr w:rsidR="00507C2B" w:rsidRPr="003F1E9C" w14:paraId="25D05B2A" w14:textId="77777777" w:rsidTr="00440B29">
        <w:trPr>
          <w:trHeight w:val="320"/>
        </w:trPr>
        <w:tc>
          <w:tcPr>
            <w:tcW w:w="4800" w:type="dxa"/>
            <w:tcBorders>
              <w:top w:val="nil"/>
              <w:left w:val="nil"/>
              <w:bottom w:val="nil"/>
              <w:right w:val="nil"/>
            </w:tcBorders>
            <w:shd w:val="clear" w:color="auto" w:fill="auto"/>
            <w:noWrap/>
            <w:vAlign w:val="bottom"/>
            <w:hideMark/>
          </w:tcPr>
          <w:p w14:paraId="047325C2" w14:textId="77777777" w:rsidR="00507C2B" w:rsidRPr="003F1E9C" w:rsidRDefault="00507C2B" w:rsidP="00440B29">
            <w:pPr>
              <w:rPr>
                <w:rFonts w:ascii="Calibri" w:hAnsi="Calibri" w:cs="Calibri"/>
                <w:color w:val="000000"/>
              </w:rPr>
            </w:pPr>
            <w:r w:rsidRPr="003F1E9C">
              <w:rPr>
                <w:rFonts w:ascii="Calibri" w:hAnsi="Calibri" w:cs="Calibri"/>
                <w:color w:val="000000"/>
              </w:rPr>
              <w:t>t Critical one-tail</w:t>
            </w:r>
          </w:p>
        </w:tc>
        <w:tc>
          <w:tcPr>
            <w:tcW w:w="1130" w:type="dxa"/>
            <w:tcBorders>
              <w:top w:val="nil"/>
              <w:left w:val="nil"/>
              <w:bottom w:val="nil"/>
              <w:right w:val="nil"/>
            </w:tcBorders>
            <w:shd w:val="clear" w:color="auto" w:fill="auto"/>
            <w:noWrap/>
            <w:vAlign w:val="bottom"/>
            <w:hideMark/>
          </w:tcPr>
          <w:p w14:paraId="507C2605" w14:textId="77777777" w:rsidR="00507C2B" w:rsidRPr="003F1E9C" w:rsidRDefault="00507C2B" w:rsidP="00440B29">
            <w:pPr>
              <w:jc w:val="right"/>
              <w:rPr>
                <w:rFonts w:ascii="Calibri" w:hAnsi="Calibri" w:cs="Calibri"/>
                <w:color w:val="000000"/>
              </w:rPr>
            </w:pPr>
            <w:r w:rsidRPr="003F1E9C">
              <w:rPr>
                <w:rFonts w:ascii="Calibri" w:hAnsi="Calibri" w:cs="Calibri"/>
                <w:color w:val="000000"/>
              </w:rPr>
              <w:t>1.770933</w:t>
            </w:r>
          </w:p>
        </w:tc>
        <w:tc>
          <w:tcPr>
            <w:tcW w:w="1130" w:type="dxa"/>
            <w:tcBorders>
              <w:top w:val="nil"/>
              <w:left w:val="nil"/>
              <w:bottom w:val="nil"/>
              <w:right w:val="nil"/>
            </w:tcBorders>
            <w:shd w:val="clear" w:color="auto" w:fill="auto"/>
            <w:noWrap/>
            <w:vAlign w:val="bottom"/>
            <w:hideMark/>
          </w:tcPr>
          <w:p w14:paraId="45CB5D8A" w14:textId="77777777" w:rsidR="00507C2B" w:rsidRPr="003F1E9C" w:rsidRDefault="00507C2B" w:rsidP="00440B29">
            <w:pPr>
              <w:jc w:val="right"/>
              <w:rPr>
                <w:rFonts w:ascii="Calibri" w:hAnsi="Calibri" w:cs="Calibri"/>
                <w:color w:val="000000"/>
              </w:rPr>
            </w:pPr>
          </w:p>
        </w:tc>
      </w:tr>
      <w:tr w:rsidR="00507C2B" w:rsidRPr="003F1E9C" w14:paraId="490D032B" w14:textId="77777777" w:rsidTr="00440B29">
        <w:trPr>
          <w:trHeight w:val="320"/>
        </w:trPr>
        <w:tc>
          <w:tcPr>
            <w:tcW w:w="4800" w:type="dxa"/>
            <w:tcBorders>
              <w:top w:val="nil"/>
              <w:left w:val="nil"/>
              <w:bottom w:val="nil"/>
              <w:right w:val="nil"/>
            </w:tcBorders>
            <w:shd w:val="clear" w:color="auto" w:fill="auto"/>
            <w:noWrap/>
            <w:vAlign w:val="bottom"/>
            <w:hideMark/>
          </w:tcPr>
          <w:p w14:paraId="4546208A" w14:textId="77777777" w:rsidR="00507C2B" w:rsidRPr="003F1E9C" w:rsidRDefault="00507C2B" w:rsidP="00440B29">
            <w:pPr>
              <w:rPr>
                <w:rFonts w:ascii="Calibri" w:hAnsi="Calibri" w:cs="Calibri"/>
                <w:color w:val="000000"/>
              </w:rPr>
            </w:pPr>
            <w:r w:rsidRPr="003F1E9C">
              <w:rPr>
                <w:rFonts w:ascii="Calibri" w:hAnsi="Calibri" w:cs="Calibri"/>
                <w:color w:val="000000"/>
              </w:rPr>
              <w:t>P(T&lt;=t) two-tail</w:t>
            </w:r>
          </w:p>
        </w:tc>
        <w:tc>
          <w:tcPr>
            <w:tcW w:w="1130" w:type="dxa"/>
            <w:tcBorders>
              <w:top w:val="nil"/>
              <w:left w:val="nil"/>
              <w:bottom w:val="nil"/>
              <w:right w:val="nil"/>
            </w:tcBorders>
            <w:shd w:val="clear" w:color="000000" w:fill="FFFF00"/>
            <w:noWrap/>
            <w:vAlign w:val="bottom"/>
            <w:hideMark/>
          </w:tcPr>
          <w:p w14:paraId="2E5B3682" w14:textId="77777777" w:rsidR="00507C2B" w:rsidRPr="003F1E9C" w:rsidRDefault="00507C2B" w:rsidP="00440B29">
            <w:pPr>
              <w:jc w:val="right"/>
              <w:rPr>
                <w:rFonts w:ascii="Calibri" w:hAnsi="Calibri" w:cs="Calibri"/>
                <w:color w:val="000000"/>
              </w:rPr>
            </w:pPr>
            <w:r w:rsidRPr="003F1E9C">
              <w:rPr>
                <w:rFonts w:ascii="Calibri" w:hAnsi="Calibri" w:cs="Calibri"/>
                <w:color w:val="000000"/>
              </w:rPr>
              <w:t>0.766761</w:t>
            </w:r>
          </w:p>
        </w:tc>
        <w:tc>
          <w:tcPr>
            <w:tcW w:w="1130" w:type="dxa"/>
            <w:tcBorders>
              <w:top w:val="nil"/>
              <w:left w:val="nil"/>
              <w:bottom w:val="nil"/>
              <w:right w:val="nil"/>
            </w:tcBorders>
            <w:shd w:val="clear" w:color="auto" w:fill="auto"/>
            <w:noWrap/>
            <w:vAlign w:val="bottom"/>
            <w:hideMark/>
          </w:tcPr>
          <w:p w14:paraId="7C46F409" w14:textId="77777777" w:rsidR="00507C2B" w:rsidRPr="003F1E9C" w:rsidRDefault="00507C2B" w:rsidP="00440B29">
            <w:pPr>
              <w:jc w:val="right"/>
              <w:rPr>
                <w:rFonts w:ascii="Calibri" w:hAnsi="Calibri" w:cs="Calibri"/>
                <w:color w:val="000000"/>
              </w:rPr>
            </w:pPr>
          </w:p>
        </w:tc>
      </w:tr>
      <w:tr w:rsidR="00507C2B" w:rsidRPr="003F1E9C" w14:paraId="3C972DCE" w14:textId="77777777" w:rsidTr="00440B29">
        <w:trPr>
          <w:trHeight w:val="340"/>
        </w:trPr>
        <w:tc>
          <w:tcPr>
            <w:tcW w:w="4800" w:type="dxa"/>
            <w:tcBorders>
              <w:top w:val="nil"/>
              <w:left w:val="nil"/>
              <w:bottom w:val="single" w:sz="8" w:space="0" w:color="auto"/>
              <w:right w:val="nil"/>
            </w:tcBorders>
            <w:shd w:val="clear" w:color="auto" w:fill="auto"/>
            <w:noWrap/>
            <w:vAlign w:val="bottom"/>
            <w:hideMark/>
          </w:tcPr>
          <w:p w14:paraId="133F52E1" w14:textId="77777777" w:rsidR="00507C2B" w:rsidRPr="003F1E9C" w:rsidRDefault="00507C2B" w:rsidP="00440B29">
            <w:pPr>
              <w:rPr>
                <w:rFonts w:ascii="Calibri" w:hAnsi="Calibri" w:cs="Calibri"/>
                <w:color w:val="000000"/>
              </w:rPr>
            </w:pPr>
            <w:r w:rsidRPr="003F1E9C">
              <w:rPr>
                <w:rFonts w:ascii="Calibri" w:hAnsi="Calibri" w:cs="Calibri"/>
                <w:color w:val="000000"/>
              </w:rPr>
              <w:t>t Critical two-tail</w:t>
            </w:r>
          </w:p>
        </w:tc>
        <w:tc>
          <w:tcPr>
            <w:tcW w:w="1130" w:type="dxa"/>
            <w:tcBorders>
              <w:top w:val="nil"/>
              <w:left w:val="nil"/>
              <w:bottom w:val="single" w:sz="8" w:space="0" w:color="auto"/>
              <w:right w:val="nil"/>
            </w:tcBorders>
            <w:shd w:val="clear" w:color="auto" w:fill="auto"/>
            <w:noWrap/>
            <w:vAlign w:val="bottom"/>
            <w:hideMark/>
          </w:tcPr>
          <w:p w14:paraId="7F5B356F" w14:textId="77777777" w:rsidR="00507C2B" w:rsidRPr="003F1E9C" w:rsidRDefault="00507C2B" w:rsidP="00440B29">
            <w:pPr>
              <w:jc w:val="right"/>
              <w:rPr>
                <w:rFonts w:ascii="Calibri" w:hAnsi="Calibri" w:cs="Calibri"/>
                <w:color w:val="000000"/>
              </w:rPr>
            </w:pPr>
            <w:r w:rsidRPr="003F1E9C">
              <w:rPr>
                <w:rFonts w:ascii="Calibri" w:hAnsi="Calibri" w:cs="Calibri"/>
                <w:color w:val="000000"/>
              </w:rPr>
              <w:t>2.160369</w:t>
            </w:r>
          </w:p>
        </w:tc>
        <w:tc>
          <w:tcPr>
            <w:tcW w:w="1130" w:type="dxa"/>
            <w:tcBorders>
              <w:top w:val="nil"/>
              <w:left w:val="nil"/>
              <w:bottom w:val="single" w:sz="8" w:space="0" w:color="auto"/>
              <w:right w:val="nil"/>
            </w:tcBorders>
            <w:shd w:val="clear" w:color="auto" w:fill="auto"/>
            <w:noWrap/>
            <w:vAlign w:val="bottom"/>
            <w:hideMark/>
          </w:tcPr>
          <w:p w14:paraId="691DF043" w14:textId="77777777" w:rsidR="00507C2B" w:rsidRPr="003F1E9C" w:rsidRDefault="00507C2B" w:rsidP="00440B29">
            <w:pPr>
              <w:rPr>
                <w:rFonts w:ascii="Calibri" w:hAnsi="Calibri" w:cs="Calibri"/>
                <w:color w:val="000000"/>
              </w:rPr>
            </w:pPr>
            <w:r w:rsidRPr="003F1E9C">
              <w:rPr>
                <w:rFonts w:ascii="Calibri" w:hAnsi="Calibri" w:cs="Calibri"/>
                <w:color w:val="000000"/>
              </w:rPr>
              <w:t> </w:t>
            </w:r>
          </w:p>
        </w:tc>
      </w:tr>
    </w:tbl>
    <w:p w14:paraId="0EC50E28" w14:textId="77777777" w:rsidR="00507C2B" w:rsidRDefault="00507C2B" w:rsidP="00507C2B">
      <w:pPr>
        <w:tabs>
          <w:tab w:val="left" w:pos="9026"/>
        </w:tabs>
        <w:spacing w:line="480" w:lineRule="auto"/>
        <w:ind w:right="426"/>
        <w:jc w:val="both"/>
        <w:rPr>
          <w:rFonts w:ascii="Arial" w:hAnsi="Arial" w:cs="Arial"/>
          <w:b/>
          <w:bCs/>
          <w:sz w:val="22"/>
          <w:szCs w:val="22"/>
        </w:rPr>
      </w:pPr>
    </w:p>
    <w:p w14:paraId="38BCD199" w14:textId="77777777" w:rsidR="00507C2B" w:rsidRPr="00161560" w:rsidRDefault="00507C2B" w:rsidP="00507C2B">
      <w:pPr>
        <w:tabs>
          <w:tab w:val="left" w:pos="9026"/>
        </w:tabs>
        <w:spacing w:line="480" w:lineRule="auto"/>
        <w:ind w:right="426"/>
        <w:jc w:val="both"/>
        <w:rPr>
          <w:rFonts w:ascii="Arial" w:hAnsi="Arial" w:cs="Arial"/>
          <w:b/>
          <w:bCs/>
          <w:sz w:val="22"/>
          <w:szCs w:val="22"/>
        </w:rPr>
      </w:pPr>
    </w:p>
    <w:p w14:paraId="3EC1B5D8" w14:textId="77777777" w:rsidR="00507C2B" w:rsidRDefault="00507C2B" w:rsidP="00507C2B">
      <w:pPr>
        <w:tabs>
          <w:tab w:val="left" w:pos="9026"/>
        </w:tabs>
        <w:spacing w:line="480" w:lineRule="auto"/>
        <w:ind w:right="426"/>
        <w:jc w:val="both"/>
        <w:rPr>
          <w:rFonts w:ascii="Arial" w:hAnsi="Arial" w:cs="Arial"/>
          <w:b/>
          <w:bCs/>
          <w:sz w:val="22"/>
          <w:szCs w:val="22"/>
        </w:rPr>
      </w:pPr>
    </w:p>
    <w:p w14:paraId="286A0273" w14:textId="77777777" w:rsidR="00507C2B" w:rsidRDefault="00507C2B" w:rsidP="00507C2B">
      <w:pPr>
        <w:tabs>
          <w:tab w:val="left" w:pos="9026"/>
        </w:tabs>
        <w:spacing w:line="480" w:lineRule="auto"/>
        <w:ind w:right="426"/>
        <w:jc w:val="both"/>
        <w:rPr>
          <w:rFonts w:ascii="Arial" w:hAnsi="Arial" w:cs="Arial"/>
          <w:sz w:val="22"/>
          <w:szCs w:val="22"/>
        </w:rPr>
      </w:pPr>
    </w:p>
    <w:p w14:paraId="05ECCD99" w14:textId="77777777" w:rsidR="00507C2B" w:rsidRDefault="00507C2B" w:rsidP="00507C2B">
      <w:pPr>
        <w:tabs>
          <w:tab w:val="left" w:pos="9026"/>
        </w:tabs>
        <w:spacing w:line="480" w:lineRule="auto"/>
        <w:ind w:right="426"/>
        <w:jc w:val="both"/>
        <w:rPr>
          <w:rFonts w:ascii="Arial" w:hAnsi="Arial" w:cs="Arial"/>
          <w:sz w:val="22"/>
          <w:szCs w:val="22"/>
        </w:rPr>
      </w:pPr>
    </w:p>
    <w:p w14:paraId="6898158F" w14:textId="77777777" w:rsidR="00507C2B" w:rsidRDefault="00507C2B" w:rsidP="00507C2B">
      <w:pPr>
        <w:tabs>
          <w:tab w:val="left" w:pos="9026"/>
        </w:tabs>
        <w:spacing w:line="480" w:lineRule="auto"/>
        <w:ind w:right="426"/>
        <w:jc w:val="both"/>
        <w:rPr>
          <w:rFonts w:ascii="Arial" w:hAnsi="Arial" w:cs="Arial"/>
          <w:sz w:val="22"/>
          <w:szCs w:val="22"/>
        </w:rPr>
      </w:pPr>
    </w:p>
    <w:p w14:paraId="2D800AE2" w14:textId="77777777" w:rsidR="00507C2B" w:rsidRDefault="00507C2B" w:rsidP="00507C2B">
      <w:pPr>
        <w:tabs>
          <w:tab w:val="left" w:pos="9026"/>
        </w:tabs>
        <w:spacing w:line="480" w:lineRule="auto"/>
        <w:ind w:right="426"/>
        <w:jc w:val="both"/>
        <w:rPr>
          <w:rFonts w:ascii="Arial" w:hAnsi="Arial" w:cs="Arial"/>
          <w:sz w:val="22"/>
          <w:szCs w:val="22"/>
        </w:rPr>
      </w:pPr>
    </w:p>
    <w:p w14:paraId="242E4437" w14:textId="77777777" w:rsidR="00507C2B" w:rsidRDefault="00507C2B" w:rsidP="00507C2B">
      <w:pPr>
        <w:tabs>
          <w:tab w:val="left" w:pos="9026"/>
        </w:tabs>
        <w:spacing w:line="480" w:lineRule="auto"/>
        <w:ind w:right="426"/>
        <w:jc w:val="both"/>
        <w:rPr>
          <w:rFonts w:ascii="Arial" w:hAnsi="Arial" w:cs="Arial"/>
          <w:sz w:val="22"/>
          <w:szCs w:val="22"/>
        </w:rPr>
      </w:pPr>
    </w:p>
    <w:p w14:paraId="1DFBA9BB" w14:textId="77777777" w:rsidR="00507C2B" w:rsidRDefault="00507C2B" w:rsidP="00507C2B">
      <w:pPr>
        <w:tabs>
          <w:tab w:val="left" w:pos="9026"/>
        </w:tabs>
        <w:spacing w:line="480" w:lineRule="auto"/>
        <w:ind w:right="426"/>
        <w:jc w:val="both"/>
        <w:rPr>
          <w:rFonts w:ascii="Arial" w:hAnsi="Arial" w:cs="Arial"/>
          <w:sz w:val="22"/>
          <w:szCs w:val="22"/>
        </w:rPr>
      </w:pPr>
    </w:p>
    <w:p w14:paraId="5AAB23CE" w14:textId="77777777" w:rsidR="00507C2B" w:rsidRDefault="00507C2B" w:rsidP="00507C2B">
      <w:pPr>
        <w:tabs>
          <w:tab w:val="left" w:pos="9026"/>
        </w:tabs>
        <w:spacing w:line="480" w:lineRule="auto"/>
        <w:ind w:right="426"/>
        <w:jc w:val="both"/>
        <w:rPr>
          <w:rFonts w:ascii="Arial" w:hAnsi="Arial" w:cs="Arial"/>
          <w:sz w:val="22"/>
          <w:szCs w:val="22"/>
        </w:rPr>
      </w:pPr>
    </w:p>
    <w:p w14:paraId="72896A81" w14:textId="77777777" w:rsidR="00507C2B" w:rsidRDefault="00507C2B" w:rsidP="00507C2B">
      <w:pPr>
        <w:spacing w:after="160" w:line="259" w:lineRule="auto"/>
        <w:jc w:val="center"/>
        <w:rPr>
          <w:rFonts w:ascii="Calibri" w:eastAsia="Calibri" w:hAnsi="Calibri" w:cs="Arial"/>
          <w:sz w:val="22"/>
          <w:szCs w:val="22"/>
          <w:lang w:val="cy-GB" w:eastAsia="en-US"/>
          <w14:ligatures w14:val="standardContextual"/>
        </w:rPr>
      </w:pPr>
      <w:r>
        <w:rPr>
          <w:rFonts w:ascii="Calibri" w:eastAsia="Calibri" w:hAnsi="Calibri" w:cs="Arial"/>
          <w:sz w:val="22"/>
          <w:szCs w:val="22"/>
          <w:lang w:val="cy-GB" w:eastAsia="en-US"/>
          <w14:ligatures w14:val="standardContextual"/>
        </w:rPr>
        <w:t>Table 9: Independent T Test 4</w:t>
      </w:r>
    </w:p>
    <w:p w14:paraId="1CC7BA72" w14:textId="77777777" w:rsidR="00507C2B" w:rsidRDefault="00507C2B" w:rsidP="00507C2B">
      <w:pPr>
        <w:tabs>
          <w:tab w:val="left" w:pos="9026"/>
        </w:tabs>
        <w:spacing w:line="480" w:lineRule="auto"/>
        <w:ind w:right="426"/>
        <w:jc w:val="both"/>
        <w:rPr>
          <w:rFonts w:ascii="Arial" w:hAnsi="Arial" w:cs="Arial"/>
          <w:sz w:val="22"/>
          <w:szCs w:val="22"/>
        </w:rPr>
      </w:pPr>
    </w:p>
    <w:p w14:paraId="35486A53" w14:textId="77777777" w:rsidR="00507C2B" w:rsidRPr="00C22709" w:rsidRDefault="00507C2B" w:rsidP="00507C2B">
      <w:pPr>
        <w:tabs>
          <w:tab w:val="left" w:pos="9026"/>
        </w:tabs>
        <w:spacing w:line="480" w:lineRule="auto"/>
        <w:ind w:right="426"/>
        <w:jc w:val="both"/>
        <w:rPr>
          <w:rFonts w:ascii="Arial" w:hAnsi="Arial" w:cs="Arial"/>
          <w:sz w:val="22"/>
          <w:szCs w:val="22"/>
        </w:rPr>
      </w:pPr>
      <w:r>
        <w:rPr>
          <w:rFonts w:ascii="Arial" w:hAnsi="Arial" w:cs="Arial"/>
          <w:sz w:val="22"/>
          <w:szCs w:val="22"/>
        </w:rPr>
        <w:t xml:space="preserve">An independent </w:t>
      </w:r>
      <w:r w:rsidRPr="002E6005">
        <w:rPr>
          <w:rFonts w:ascii="Arial" w:hAnsi="Arial" w:cs="Arial"/>
          <w:sz w:val="22"/>
          <w:szCs w:val="22"/>
        </w:rPr>
        <w:t xml:space="preserve">t-test was run on </w:t>
      </w:r>
      <w:r>
        <w:rPr>
          <w:rFonts w:ascii="Arial" w:hAnsi="Arial" w:cs="Arial"/>
          <w:sz w:val="22"/>
          <w:szCs w:val="22"/>
        </w:rPr>
        <w:t>the dataset to</w:t>
      </w:r>
      <w:r w:rsidRPr="002E6005">
        <w:rPr>
          <w:rFonts w:ascii="Arial" w:hAnsi="Arial" w:cs="Arial"/>
          <w:sz w:val="22"/>
          <w:szCs w:val="22"/>
        </w:rPr>
        <w:t xml:space="preserve"> determine </w:t>
      </w:r>
      <w:r>
        <w:rPr>
          <w:rFonts w:ascii="Arial" w:hAnsi="Arial" w:cs="Arial"/>
          <w:sz w:val="22"/>
          <w:szCs w:val="22"/>
        </w:rPr>
        <w:t xml:space="preserve">whether any differences exist between </w:t>
      </w:r>
      <w:r w:rsidRPr="00862306">
        <w:rPr>
          <w:rFonts w:ascii="Arial" w:hAnsi="Arial" w:cs="Arial"/>
          <w:sz w:val="22"/>
          <w:szCs w:val="22"/>
        </w:rPr>
        <w:t>female and male</w:t>
      </w:r>
      <w:r>
        <w:rPr>
          <w:rFonts w:ascii="Arial" w:hAnsi="Arial" w:cs="Arial"/>
          <w:sz w:val="22"/>
          <w:szCs w:val="22"/>
        </w:rPr>
        <w:t xml:space="preserve"> directors</w:t>
      </w:r>
      <w:r w:rsidRPr="00862306">
        <w:rPr>
          <w:rFonts w:ascii="Arial" w:hAnsi="Arial" w:cs="Arial"/>
          <w:sz w:val="22"/>
          <w:szCs w:val="22"/>
        </w:rPr>
        <w:t xml:space="preserve"> and </w:t>
      </w:r>
      <w:r>
        <w:rPr>
          <w:rFonts w:ascii="Arial" w:hAnsi="Arial" w:cs="Arial"/>
          <w:sz w:val="22"/>
          <w:szCs w:val="22"/>
        </w:rPr>
        <w:t>budget size</w:t>
      </w:r>
      <w:r w:rsidRPr="00862306">
        <w:rPr>
          <w:rFonts w:ascii="Arial" w:hAnsi="Arial" w:cs="Arial"/>
          <w:sz w:val="22"/>
          <w:szCs w:val="22"/>
        </w:rPr>
        <w:t xml:space="preserve">.  The t-score indicates no significant differences between critical acclaim for male led films and </w:t>
      </w:r>
      <w:r w:rsidRPr="00DF7989">
        <w:rPr>
          <w:rFonts w:ascii="Arial" w:hAnsi="Arial" w:cs="Arial"/>
          <w:sz w:val="22"/>
          <w:szCs w:val="22"/>
        </w:rPr>
        <w:t>female led films.  The </w:t>
      </w:r>
      <w:r>
        <w:rPr>
          <w:rFonts w:ascii="Arial" w:hAnsi="Arial" w:cs="Arial"/>
          <w:sz w:val="22"/>
          <w:szCs w:val="22"/>
        </w:rPr>
        <w:t>test</w:t>
      </w:r>
      <w:r w:rsidRPr="00DF7989">
        <w:rPr>
          <w:rFonts w:ascii="Arial" w:hAnsi="Arial" w:cs="Arial"/>
          <w:sz w:val="22"/>
          <w:szCs w:val="22"/>
        </w:rPr>
        <w:t xml:space="preserve"> indicates that the female mean is lower than the male mean, but not significantly. Since the two-tailed p-value is 0.767, which is much</w:t>
      </w:r>
      <w:r w:rsidRPr="00C22709">
        <w:rPr>
          <w:rFonts w:ascii="Arial" w:hAnsi="Arial" w:cs="Arial"/>
          <w:sz w:val="22"/>
          <w:szCs w:val="22"/>
        </w:rPr>
        <w:t xml:space="preserve"> higher than </w:t>
      </w:r>
      <w:r>
        <w:rPr>
          <w:rFonts w:ascii="Arial" w:hAnsi="Arial" w:cs="Arial"/>
          <w:sz w:val="22"/>
          <w:szCs w:val="22"/>
        </w:rPr>
        <w:t>p value</w:t>
      </w:r>
      <w:r w:rsidRPr="00C22709">
        <w:rPr>
          <w:rFonts w:ascii="Arial" w:hAnsi="Arial" w:cs="Arial"/>
          <w:sz w:val="22"/>
          <w:szCs w:val="22"/>
        </w:rPr>
        <w:t xml:space="preserve"> of 0.05, we </w:t>
      </w:r>
      <w:r>
        <w:rPr>
          <w:rFonts w:ascii="Arial" w:hAnsi="Arial" w:cs="Arial"/>
          <w:sz w:val="22"/>
          <w:szCs w:val="22"/>
        </w:rPr>
        <w:t xml:space="preserve">therefore accept the </w:t>
      </w:r>
      <w:r w:rsidRPr="00C22709">
        <w:rPr>
          <w:rFonts w:ascii="Arial" w:hAnsi="Arial" w:cs="Arial"/>
          <w:sz w:val="22"/>
          <w:szCs w:val="22"/>
        </w:rPr>
        <w:t xml:space="preserve">null hypothesis. </w:t>
      </w:r>
      <w:r>
        <w:rPr>
          <w:rFonts w:ascii="Arial" w:hAnsi="Arial" w:cs="Arial"/>
          <w:sz w:val="22"/>
          <w:szCs w:val="22"/>
        </w:rPr>
        <w:t>There</w:t>
      </w:r>
      <w:r w:rsidRPr="00C22709">
        <w:rPr>
          <w:rFonts w:ascii="Arial" w:hAnsi="Arial" w:cs="Arial"/>
          <w:sz w:val="22"/>
          <w:szCs w:val="22"/>
        </w:rPr>
        <w:t xml:space="preserve"> is no significant difference </w:t>
      </w:r>
      <w:r>
        <w:rPr>
          <w:rFonts w:ascii="Arial" w:hAnsi="Arial" w:cs="Arial"/>
          <w:sz w:val="22"/>
          <w:szCs w:val="22"/>
        </w:rPr>
        <w:t>between gender of director and budget size.</w:t>
      </w:r>
    </w:p>
    <w:p w14:paraId="3623D3DC" w14:textId="77777777" w:rsidR="00507C2B" w:rsidRDefault="00507C2B" w:rsidP="00507C2B">
      <w:pPr>
        <w:tabs>
          <w:tab w:val="left" w:pos="9026"/>
        </w:tabs>
        <w:spacing w:line="480" w:lineRule="auto"/>
        <w:ind w:right="426"/>
        <w:jc w:val="both"/>
        <w:rPr>
          <w:rFonts w:ascii="Arial" w:hAnsi="Arial" w:cs="Arial"/>
          <w:b/>
          <w:bCs/>
          <w:sz w:val="22"/>
          <w:szCs w:val="22"/>
        </w:rPr>
      </w:pPr>
    </w:p>
    <w:p w14:paraId="1783735E" w14:textId="77777777" w:rsidR="00507C2B" w:rsidRPr="002F6E79" w:rsidRDefault="00507C2B" w:rsidP="00507C2B">
      <w:pPr>
        <w:tabs>
          <w:tab w:val="left" w:pos="9026"/>
        </w:tabs>
        <w:spacing w:line="480" w:lineRule="auto"/>
        <w:ind w:right="426"/>
        <w:jc w:val="both"/>
        <w:rPr>
          <w:rFonts w:ascii="Arial" w:hAnsi="Arial" w:cs="Arial"/>
          <w:b/>
          <w:bCs/>
          <w:sz w:val="22"/>
          <w:szCs w:val="22"/>
        </w:rPr>
      </w:pPr>
      <w:r w:rsidRPr="00161560">
        <w:rPr>
          <w:rFonts w:ascii="Arial" w:hAnsi="Arial" w:cs="Arial"/>
          <w:b/>
          <w:bCs/>
          <w:sz w:val="22"/>
          <w:szCs w:val="22"/>
        </w:rPr>
        <w:t>Hypothesis 8: Films with a female lead star have smaller budgets</w:t>
      </w:r>
    </w:p>
    <w:tbl>
      <w:tblPr>
        <w:tblW w:w="9147" w:type="dxa"/>
        <w:tblLayout w:type="fixed"/>
        <w:tblCellMar>
          <w:left w:w="0" w:type="dxa"/>
          <w:right w:w="0" w:type="dxa"/>
        </w:tblCellMar>
        <w:tblLook w:val="0000" w:firstRow="0" w:lastRow="0" w:firstColumn="0" w:lastColumn="0" w:noHBand="0" w:noVBand="0"/>
      </w:tblPr>
      <w:tblGrid>
        <w:gridCol w:w="1981"/>
        <w:gridCol w:w="1506"/>
        <w:gridCol w:w="1191"/>
        <w:gridCol w:w="1191"/>
        <w:gridCol w:w="1560"/>
        <w:gridCol w:w="1718"/>
      </w:tblGrid>
      <w:tr w:rsidR="00507C2B" w:rsidRPr="004F7350" w14:paraId="40E58CDA" w14:textId="77777777" w:rsidTr="00440B29">
        <w:trPr>
          <w:cantSplit/>
        </w:trPr>
        <w:tc>
          <w:tcPr>
            <w:tcW w:w="9144" w:type="dxa"/>
            <w:gridSpan w:val="6"/>
            <w:tcBorders>
              <w:top w:val="nil"/>
              <w:left w:val="nil"/>
              <w:bottom w:val="nil"/>
              <w:right w:val="nil"/>
            </w:tcBorders>
            <w:shd w:val="clear" w:color="auto" w:fill="FFFFFF"/>
            <w:vAlign w:val="center"/>
          </w:tcPr>
          <w:p w14:paraId="28EDABD3"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b/>
                <w:bCs/>
                <w:sz w:val="22"/>
                <w:szCs w:val="22"/>
                <w:lang w:val="cy-GB" w:eastAsia="en-US"/>
                <w14:ligatures w14:val="standardContextual"/>
              </w:rPr>
              <w:t>Group Statistics</w:t>
            </w:r>
          </w:p>
        </w:tc>
      </w:tr>
      <w:tr w:rsidR="00507C2B" w:rsidRPr="004F7350" w14:paraId="50D391A9" w14:textId="77777777" w:rsidTr="00440B29">
        <w:trPr>
          <w:cantSplit/>
        </w:trPr>
        <w:tc>
          <w:tcPr>
            <w:tcW w:w="1980" w:type="dxa"/>
            <w:tcBorders>
              <w:top w:val="nil"/>
              <w:left w:val="nil"/>
              <w:bottom w:val="nil"/>
              <w:right w:val="nil"/>
            </w:tcBorders>
          </w:tcPr>
          <w:p w14:paraId="415960CF"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p>
        </w:tc>
        <w:tc>
          <w:tcPr>
            <w:tcW w:w="1506" w:type="dxa"/>
            <w:tcBorders>
              <w:top w:val="nil"/>
              <w:left w:val="nil"/>
              <w:bottom w:val="single" w:sz="8" w:space="0" w:color="152935"/>
              <w:right w:val="nil"/>
            </w:tcBorders>
            <w:shd w:val="clear" w:color="auto" w:fill="FFFFFF"/>
            <w:vAlign w:val="bottom"/>
          </w:tcPr>
          <w:p w14:paraId="1CE3C855"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Gender Lead</w:t>
            </w:r>
          </w:p>
        </w:tc>
        <w:tc>
          <w:tcPr>
            <w:tcW w:w="1191" w:type="dxa"/>
            <w:tcBorders>
              <w:top w:val="nil"/>
              <w:left w:val="nil"/>
              <w:bottom w:val="single" w:sz="8" w:space="0" w:color="152935"/>
              <w:right w:val="single" w:sz="8" w:space="0" w:color="E0E0E0"/>
            </w:tcBorders>
            <w:shd w:val="clear" w:color="auto" w:fill="FFFFFF"/>
            <w:vAlign w:val="bottom"/>
          </w:tcPr>
          <w:p w14:paraId="69892444"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N</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4D41382B"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Mean</w:t>
            </w:r>
          </w:p>
        </w:tc>
        <w:tc>
          <w:tcPr>
            <w:tcW w:w="1559" w:type="dxa"/>
            <w:tcBorders>
              <w:top w:val="nil"/>
              <w:left w:val="single" w:sz="8" w:space="0" w:color="E0E0E0"/>
              <w:bottom w:val="single" w:sz="8" w:space="0" w:color="152935"/>
              <w:right w:val="single" w:sz="8" w:space="0" w:color="E0E0E0"/>
            </w:tcBorders>
            <w:shd w:val="clear" w:color="auto" w:fill="FFFFFF"/>
            <w:vAlign w:val="bottom"/>
          </w:tcPr>
          <w:p w14:paraId="5A149FF0"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Std. Deviation</w:t>
            </w:r>
          </w:p>
        </w:tc>
        <w:tc>
          <w:tcPr>
            <w:tcW w:w="1717" w:type="dxa"/>
            <w:tcBorders>
              <w:top w:val="nil"/>
              <w:left w:val="single" w:sz="8" w:space="0" w:color="E0E0E0"/>
              <w:bottom w:val="single" w:sz="8" w:space="0" w:color="152935"/>
              <w:right w:val="nil"/>
            </w:tcBorders>
            <w:shd w:val="clear" w:color="auto" w:fill="FFFFFF"/>
            <w:vAlign w:val="bottom"/>
          </w:tcPr>
          <w:p w14:paraId="64489D9E"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Std. Error Mean</w:t>
            </w:r>
          </w:p>
        </w:tc>
      </w:tr>
      <w:tr w:rsidR="00507C2B" w:rsidRPr="004F7350" w14:paraId="3DC3FB3A" w14:textId="77777777" w:rsidTr="00440B29">
        <w:trPr>
          <w:cantSplit/>
        </w:trPr>
        <w:tc>
          <w:tcPr>
            <w:tcW w:w="1980" w:type="dxa"/>
            <w:vMerge w:val="restart"/>
            <w:tcBorders>
              <w:top w:val="single" w:sz="8" w:space="0" w:color="152935"/>
              <w:left w:val="nil"/>
              <w:bottom w:val="single" w:sz="8" w:space="0" w:color="152935"/>
              <w:right w:val="nil"/>
            </w:tcBorders>
            <w:shd w:val="clear" w:color="auto" w:fill="E0E0E0"/>
          </w:tcPr>
          <w:p w14:paraId="5F87E360"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Budget in millions</w:t>
            </w:r>
          </w:p>
        </w:tc>
        <w:tc>
          <w:tcPr>
            <w:tcW w:w="1506" w:type="dxa"/>
            <w:tcBorders>
              <w:top w:val="single" w:sz="8" w:space="0" w:color="152935"/>
              <w:left w:val="nil"/>
              <w:bottom w:val="single" w:sz="8" w:space="0" w:color="AEAEAE"/>
              <w:right w:val="nil"/>
            </w:tcBorders>
            <w:shd w:val="clear" w:color="auto" w:fill="E0E0E0"/>
          </w:tcPr>
          <w:p w14:paraId="7B2AB1B0"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Female</w:t>
            </w:r>
          </w:p>
        </w:tc>
        <w:tc>
          <w:tcPr>
            <w:tcW w:w="1191" w:type="dxa"/>
            <w:tcBorders>
              <w:top w:val="single" w:sz="8" w:space="0" w:color="152935"/>
              <w:left w:val="nil"/>
              <w:bottom w:val="single" w:sz="8" w:space="0" w:color="AEAEAE"/>
              <w:right w:val="single" w:sz="8" w:space="0" w:color="E0E0E0"/>
            </w:tcBorders>
            <w:shd w:val="clear" w:color="auto" w:fill="F9F9FB"/>
          </w:tcPr>
          <w:p w14:paraId="2FEFA8A5"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40</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18259796"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49.638</w:t>
            </w:r>
          </w:p>
        </w:tc>
        <w:tc>
          <w:tcPr>
            <w:tcW w:w="1559" w:type="dxa"/>
            <w:tcBorders>
              <w:top w:val="single" w:sz="8" w:space="0" w:color="152935"/>
              <w:left w:val="single" w:sz="8" w:space="0" w:color="E0E0E0"/>
              <w:bottom w:val="single" w:sz="8" w:space="0" w:color="AEAEAE"/>
              <w:right w:val="single" w:sz="8" w:space="0" w:color="E0E0E0"/>
            </w:tcBorders>
            <w:shd w:val="clear" w:color="auto" w:fill="F9F9FB"/>
          </w:tcPr>
          <w:p w14:paraId="75352091"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53.9223</w:t>
            </w:r>
          </w:p>
        </w:tc>
        <w:tc>
          <w:tcPr>
            <w:tcW w:w="1717" w:type="dxa"/>
            <w:tcBorders>
              <w:top w:val="single" w:sz="8" w:space="0" w:color="152935"/>
              <w:left w:val="single" w:sz="8" w:space="0" w:color="E0E0E0"/>
              <w:bottom w:val="single" w:sz="8" w:space="0" w:color="AEAEAE"/>
              <w:right w:val="nil"/>
            </w:tcBorders>
            <w:shd w:val="clear" w:color="auto" w:fill="F9F9FB"/>
          </w:tcPr>
          <w:p w14:paraId="122F5B08"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8.5259</w:t>
            </w:r>
          </w:p>
        </w:tc>
      </w:tr>
      <w:tr w:rsidR="00507C2B" w:rsidRPr="004F7350" w14:paraId="13CC8636" w14:textId="77777777" w:rsidTr="00440B29">
        <w:trPr>
          <w:cantSplit/>
        </w:trPr>
        <w:tc>
          <w:tcPr>
            <w:tcW w:w="1980" w:type="dxa"/>
            <w:vMerge/>
            <w:tcBorders>
              <w:top w:val="single" w:sz="8" w:space="0" w:color="152935"/>
              <w:left w:val="nil"/>
              <w:bottom w:val="single" w:sz="8" w:space="0" w:color="152935"/>
              <w:right w:val="nil"/>
            </w:tcBorders>
            <w:shd w:val="clear" w:color="auto" w:fill="E0E0E0"/>
          </w:tcPr>
          <w:p w14:paraId="2289B830"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p>
        </w:tc>
        <w:tc>
          <w:tcPr>
            <w:tcW w:w="1506" w:type="dxa"/>
            <w:tcBorders>
              <w:top w:val="single" w:sz="8" w:space="0" w:color="AEAEAE"/>
              <w:left w:val="nil"/>
              <w:bottom w:val="single" w:sz="8" w:space="0" w:color="152935"/>
              <w:right w:val="nil"/>
            </w:tcBorders>
            <w:shd w:val="clear" w:color="auto" w:fill="E0E0E0"/>
          </w:tcPr>
          <w:p w14:paraId="186BD44B"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Male</w:t>
            </w:r>
          </w:p>
        </w:tc>
        <w:tc>
          <w:tcPr>
            <w:tcW w:w="1191" w:type="dxa"/>
            <w:tcBorders>
              <w:top w:val="single" w:sz="8" w:space="0" w:color="AEAEAE"/>
              <w:left w:val="nil"/>
              <w:bottom w:val="single" w:sz="8" w:space="0" w:color="152935"/>
              <w:right w:val="single" w:sz="8" w:space="0" w:color="E0E0E0"/>
            </w:tcBorders>
            <w:shd w:val="clear" w:color="auto" w:fill="F9F9FB"/>
          </w:tcPr>
          <w:p w14:paraId="7BBC0654"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60</w:t>
            </w:r>
          </w:p>
        </w:tc>
        <w:tc>
          <w:tcPr>
            <w:tcW w:w="1191" w:type="dxa"/>
            <w:tcBorders>
              <w:top w:val="single" w:sz="8" w:space="0" w:color="AEAEAE"/>
              <w:left w:val="single" w:sz="8" w:space="0" w:color="E0E0E0"/>
              <w:bottom w:val="single" w:sz="8" w:space="0" w:color="152935"/>
              <w:right w:val="single" w:sz="8" w:space="0" w:color="E0E0E0"/>
            </w:tcBorders>
            <w:shd w:val="clear" w:color="auto" w:fill="F9F9FB"/>
          </w:tcPr>
          <w:p w14:paraId="774BB07C"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74.267</w:t>
            </w:r>
          </w:p>
        </w:tc>
        <w:tc>
          <w:tcPr>
            <w:tcW w:w="1559" w:type="dxa"/>
            <w:tcBorders>
              <w:top w:val="single" w:sz="8" w:space="0" w:color="AEAEAE"/>
              <w:left w:val="single" w:sz="8" w:space="0" w:color="E0E0E0"/>
              <w:bottom w:val="single" w:sz="8" w:space="0" w:color="152935"/>
              <w:right w:val="single" w:sz="8" w:space="0" w:color="E0E0E0"/>
            </w:tcBorders>
            <w:shd w:val="clear" w:color="auto" w:fill="F9F9FB"/>
          </w:tcPr>
          <w:p w14:paraId="2DBE7B83"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70.6895</w:t>
            </w:r>
          </w:p>
        </w:tc>
        <w:tc>
          <w:tcPr>
            <w:tcW w:w="1717" w:type="dxa"/>
            <w:tcBorders>
              <w:top w:val="single" w:sz="8" w:space="0" w:color="AEAEAE"/>
              <w:left w:val="single" w:sz="8" w:space="0" w:color="E0E0E0"/>
              <w:bottom w:val="single" w:sz="8" w:space="0" w:color="152935"/>
              <w:right w:val="nil"/>
            </w:tcBorders>
            <w:shd w:val="clear" w:color="auto" w:fill="F9F9FB"/>
          </w:tcPr>
          <w:p w14:paraId="7F950ACE"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9.1260</w:t>
            </w:r>
          </w:p>
        </w:tc>
      </w:tr>
    </w:tbl>
    <w:p w14:paraId="28458562" w14:textId="77777777" w:rsidR="00507C2B" w:rsidRDefault="00507C2B" w:rsidP="00507C2B">
      <w:pPr>
        <w:spacing w:after="160" w:line="259" w:lineRule="auto"/>
        <w:rPr>
          <w:rFonts w:ascii="Calibri" w:eastAsia="Calibri" w:hAnsi="Calibri" w:cs="Arial"/>
          <w:sz w:val="22"/>
          <w:szCs w:val="22"/>
          <w:lang w:val="cy-GB" w:eastAsia="en-US"/>
          <w14:ligatures w14:val="standardContextual"/>
        </w:rPr>
      </w:pPr>
    </w:p>
    <w:p w14:paraId="0E1ACA2F" w14:textId="77777777" w:rsidR="00507C2B" w:rsidRPr="004F7350" w:rsidRDefault="00507C2B" w:rsidP="00507C2B">
      <w:pPr>
        <w:spacing w:after="160" w:line="259" w:lineRule="auto"/>
        <w:jc w:val="center"/>
        <w:rPr>
          <w:rFonts w:ascii="Calibri" w:eastAsia="Calibri" w:hAnsi="Calibri" w:cs="Arial"/>
          <w:sz w:val="22"/>
          <w:szCs w:val="22"/>
          <w:lang w:val="cy-GB" w:eastAsia="en-US"/>
          <w14:ligatures w14:val="standardContextual"/>
        </w:rPr>
      </w:pPr>
      <w:r>
        <w:rPr>
          <w:rFonts w:ascii="Calibri" w:eastAsia="Calibri" w:hAnsi="Calibri" w:cs="Arial"/>
          <w:sz w:val="22"/>
          <w:szCs w:val="22"/>
          <w:lang w:val="cy-GB" w:eastAsia="en-US"/>
          <w14:ligatures w14:val="standardContextual"/>
        </w:rPr>
        <w:t>Table 10: Group Statistcs</w:t>
      </w:r>
    </w:p>
    <w:tbl>
      <w:tblPr>
        <w:tblW w:w="7983" w:type="dxa"/>
        <w:jc w:val="center"/>
        <w:tblLayout w:type="fixed"/>
        <w:tblCellMar>
          <w:left w:w="0" w:type="dxa"/>
          <w:right w:w="0" w:type="dxa"/>
        </w:tblCellMar>
        <w:tblLook w:val="0000" w:firstRow="0" w:lastRow="0" w:firstColumn="0" w:lastColumn="0" w:noHBand="0" w:noVBand="0"/>
      </w:tblPr>
      <w:tblGrid>
        <w:gridCol w:w="928"/>
        <w:gridCol w:w="1348"/>
        <w:gridCol w:w="558"/>
        <w:gridCol w:w="558"/>
        <w:gridCol w:w="682"/>
        <w:gridCol w:w="682"/>
        <w:gridCol w:w="805"/>
        <w:gridCol w:w="805"/>
        <w:gridCol w:w="805"/>
        <w:gridCol w:w="806"/>
        <w:gridCol w:w="6"/>
      </w:tblGrid>
      <w:tr w:rsidR="00507C2B" w:rsidRPr="004F7350" w14:paraId="22CECBCF" w14:textId="77777777" w:rsidTr="00440B29">
        <w:trPr>
          <w:cantSplit/>
          <w:trHeight w:val="468"/>
          <w:jc w:val="center"/>
        </w:trPr>
        <w:tc>
          <w:tcPr>
            <w:tcW w:w="2276" w:type="dxa"/>
            <w:gridSpan w:val="2"/>
            <w:vMerge w:val="restart"/>
            <w:tcBorders>
              <w:top w:val="nil"/>
              <w:left w:val="nil"/>
              <w:bottom w:val="nil"/>
              <w:right w:val="nil"/>
            </w:tcBorders>
            <w:shd w:val="clear" w:color="auto" w:fill="FFFFFF"/>
            <w:vAlign w:val="bottom"/>
          </w:tcPr>
          <w:p w14:paraId="34CB2ECA"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p>
        </w:tc>
        <w:tc>
          <w:tcPr>
            <w:tcW w:w="5707" w:type="dxa"/>
            <w:gridSpan w:val="9"/>
            <w:tcBorders>
              <w:top w:val="nil"/>
              <w:left w:val="single" w:sz="8" w:space="0" w:color="E0E0E0"/>
              <w:bottom w:val="nil"/>
              <w:right w:val="nil"/>
            </w:tcBorders>
            <w:shd w:val="clear" w:color="auto" w:fill="FFFFFF"/>
            <w:vAlign w:val="bottom"/>
          </w:tcPr>
          <w:p w14:paraId="71CEBA52"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t-test for Equality of Means</w:t>
            </w:r>
          </w:p>
        </w:tc>
      </w:tr>
      <w:tr w:rsidR="00507C2B" w:rsidRPr="004F7350" w14:paraId="7EF9EBC5" w14:textId="77777777" w:rsidTr="00440B29">
        <w:trPr>
          <w:gridAfter w:val="1"/>
          <w:wAfter w:w="6" w:type="dxa"/>
          <w:cantSplit/>
          <w:trHeight w:val="151"/>
          <w:jc w:val="center"/>
        </w:trPr>
        <w:tc>
          <w:tcPr>
            <w:tcW w:w="2276" w:type="dxa"/>
            <w:gridSpan w:val="2"/>
            <w:vMerge/>
            <w:tcBorders>
              <w:top w:val="nil"/>
              <w:left w:val="nil"/>
              <w:bottom w:val="nil"/>
              <w:right w:val="nil"/>
            </w:tcBorders>
            <w:shd w:val="clear" w:color="auto" w:fill="FFFFFF"/>
            <w:vAlign w:val="bottom"/>
          </w:tcPr>
          <w:p w14:paraId="726D8CF4"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p>
        </w:tc>
        <w:tc>
          <w:tcPr>
            <w:tcW w:w="558" w:type="dxa"/>
            <w:vMerge w:val="restart"/>
            <w:tcBorders>
              <w:top w:val="nil"/>
              <w:left w:val="single" w:sz="8" w:space="0" w:color="E0E0E0"/>
              <w:bottom w:val="nil"/>
              <w:right w:val="single" w:sz="8" w:space="0" w:color="E0E0E0"/>
            </w:tcBorders>
            <w:shd w:val="clear" w:color="auto" w:fill="FFFFFF"/>
            <w:vAlign w:val="bottom"/>
          </w:tcPr>
          <w:p w14:paraId="6FC554CA"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t</w:t>
            </w:r>
          </w:p>
        </w:tc>
        <w:tc>
          <w:tcPr>
            <w:tcW w:w="558" w:type="dxa"/>
            <w:vMerge w:val="restart"/>
            <w:tcBorders>
              <w:top w:val="nil"/>
              <w:left w:val="single" w:sz="8" w:space="0" w:color="E0E0E0"/>
              <w:bottom w:val="nil"/>
              <w:right w:val="single" w:sz="8" w:space="0" w:color="E0E0E0"/>
            </w:tcBorders>
            <w:shd w:val="clear" w:color="auto" w:fill="FFFFFF"/>
            <w:vAlign w:val="bottom"/>
          </w:tcPr>
          <w:p w14:paraId="0052B5A9"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df</w:t>
            </w:r>
          </w:p>
        </w:tc>
        <w:tc>
          <w:tcPr>
            <w:tcW w:w="1364" w:type="dxa"/>
            <w:gridSpan w:val="2"/>
            <w:tcBorders>
              <w:top w:val="nil"/>
              <w:left w:val="single" w:sz="8" w:space="0" w:color="E0E0E0"/>
              <w:bottom w:val="nil"/>
              <w:right w:val="single" w:sz="8" w:space="0" w:color="E0E0E0"/>
            </w:tcBorders>
            <w:shd w:val="clear" w:color="auto" w:fill="FFFFFF"/>
            <w:vAlign w:val="bottom"/>
          </w:tcPr>
          <w:p w14:paraId="000FB3A5"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Significance</w:t>
            </w:r>
          </w:p>
        </w:tc>
        <w:tc>
          <w:tcPr>
            <w:tcW w:w="805" w:type="dxa"/>
            <w:vMerge w:val="restart"/>
            <w:tcBorders>
              <w:top w:val="nil"/>
              <w:left w:val="single" w:sz="8" w:space="0" w:color="E0E0E0"/>
              <w:bottom w:val="nil"/>
              <w:right w:val="single" w:sz="8" w:space="0" w:color="E0E0E0"/>
            </w:tcBorders>
            <w:shd w:val="clear" w:color="auto" w:fill="FFFFFF"/>
            <w:vAlign w:val="bottom"/>
          </w:tcPr>
          <w:p w14:paraId="756B6A9A"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Mean Difference</w:t>
            </w:r>
          </w:p>
        </w:tc>
        <w:tc>
          <w:tcPr>
            <w:tcW w:w="805" w:type="dxa"/>
            <w:vMerge w:val="restart"/>
            <w:tcBorders>
              <w:top w:val="nil"/>
              <w:left w:val="single" w:sz="8" w:space="0" w:color="E0E0E0"/>
              <w:bottom w:val="nil"/>
              <w:right w:val="single" w:sz="8" w:space="0" w:color="E0E0E0"/>
            </w:tcBorders>
            <w:shd w:val="clear" w:color="auto" w:fill="FFFFFF"/>
            <w:vAlign w:val="bottom"/>
          </w:tcPr>
          <w:p w14:paraId="34E57DDC"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Std. Error Difference</w:t>
            </w:r>
          </w:p>
        </w:tc>
        <w:tc>
          <w:tcPr>
            <w:tcW w:w="1611" w:type="dxa"/>
            <w:gridSpan w:val="2"/>
            <w:tcBorders>
              <w:top w:val="nil"/>
              <w:left w:val="single" w:sz="8" w:space="0" w:color="E0E0E0"/>
              <w:bottom w:val="nil"/>
              <w:right w:val="nil"/>
            </w:tcBorders>
            <w:shd w:val="clear" w:color="auto" w:fill="FFFFFF"/>
            <w:vAlign w:val="bottom"/>
          </w:tcPr>
          <w:p w14:paraId="631A31EB"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95% Confidence Interval of the Difference</w:t>
            </w:r>
          </w:p>
        </w:tc>
      </w:tr>
      <w:tr w:rsidR="00507C2B" w:rsidRPr="004F7350" w14:paraId="78CA64C3" w14:textId="77777777" w:rsidTr="00440B29">
        <w:trPr>
          <w:gridAfter w:val="1"/>
          <w:wAfter w:w="6" w:type="dxa"/>
          <w:cantSplit/>
          <w:trHeight w:val="151"/>
          <w:jc w:val="center"/>
        </w:trPr>
        <w:tc>
          <w:tcPr>
            <w:tcW w:w="2276" w:type="dxa"/>
            <w:gridSpan w:val="2"/>
            <w:vMerge/>
            <w:tcBorders>
              <w:top w:val="nil"/>
              <w:left w:val="nil"/>
              <w:bottom w:val="nil"/>
              <w:right w:val="nil"/>
            </w:tcBorders>
            <w:shd w:val="clear" w:color="auto" w:fill="FFFFFF"/>
            <w:vAlign w:val="bottom"/>
          </w:tcPr>
          <w:p w14:paraId="54D6D7E1"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p>
        </w:tc>
        <w:tc>
          <w:tcPr>
            <w:tcW w:w="558" w:type="dxa"/>
            <w:vMerge/>
            <w:tcBorders>
              <w:top w:val="nil"/>
              <w:left w:val="single" w:sz="8" w:space="0" w:color="E0E0E0"/>
              <w:bottom w:val="nil"/>
              <w:right w:val="single" w:sz="8" w:space="0" w:color="E0E0E0"/>
            </w:tcBorders>
            <w:shd w:val="clear" w:color="auto" w:fill="FFFFFF"/>
            <w:vAlign w:val="bottom"/>
          </w:tcPr>
          <w:p w14:paraId="5124C18E"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p>
        </w:tc>
        <w:tc>
          <w:tcPr>
            <w:tcW w:w="558" w:type="dxa"/>
            <w:vMerge/>
            <w:tcBorders>
              <w:top w:val="nil"/>
              <w:left w:val="single" w:sz="8" w:space="0" w:color="E0E0E0"/>
              <w:bottom w:val="nil"/>
              <w:right w:val="single" w:sz="8" w:space="0" w:color="E0E0E0"/>
            </w:tcBorders>
            <w:shd w:val="clear" w:color="auto" w:fill="FFFFFF"/>
            <w:vAlign w:val="bottom"/>
          </w:tcPr>
          <w:p w14:paraId="0A22573B"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p>
        </w:tc>
        <w:tc>
          <w:tcPr>
            <w:tcW w:w="682" w:type="dxa"/>
            <w:tcBorders>
              <w:top w:val="nil"/>
              <w:left w:val="single" w:sz="8" w:space="0" w:color="E0E0E0"/>
              <w:bottom w:val="single" w:sz="8" w:space="0" w:color="152935"/>
              <w:right w:val="single" w:sz="8" w:space="0" w:color="E0E0E0"/>
            </w:tcBorders>
            <w:shd w:val="clear" w:color="auto" w:fill="FFFFFF"/>
            <w:vAlign w:val="bottom"/>
          </w:tcPr>
          <w:p w14:paraId="62792276"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One-Sided p</w:t>
            </w:r>
          </w:p>
        </w:tc>
        <w:tc>
          <w:tcPr>
            <w:tcW w:w="682" w:type="dxa"/>
            <w:tcBorders>
              <w:top w:val="nil"/>
              <w:left w:val="single" w:sz="8" w:space="0" w:color="E0E0E0"/>
              <w:bottom w:val="single" w:sz="8" w:space="0" w:color="152935"/>
              <w:right w:val="single" w:sz="8" w:space="0" w:color="E0E0E0"/>
            </w:tcBorders>
            <w:shd w:val="clear" w:color="auto" w:fill="FFFFFF"/>
            <w:vAlign w:val="bottom"/>
          </w:tcPr>
          <w:p w14:paraId="5C2BF344"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Two-Sided p</w:t>
            </w:r>
          </w:p>
        </w:tc>
        <w:tc>
          <w:tcPr>
            <w:tcW w:w="805" w:type="dxa"/>
            <w:vMerge/>
            <w:tcBorders>
              <w:top w:val="nil"/>
              <w:left w:val="single" w:sz="8" w:space="0" w:color="E0E0E0"/>
              <w:bottom w:val="nil"/>
              <w:right w:val="single" w:sz="8" w:space="0" w:color="E0E0E0"/>
            </w:tcBorders>
            <w:shd w:val="clear" w:color="auto" w:fill="FFFFFF"/>
            <w:vAlign w:val="bottom"/>
          </w:tcPr>
          <w:p w14:paraId="1D204ED9"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p>
        </w:tc>
        <w:tc>
          <w:tcPr>
            <w:tcW w:w="805" w:type="dxa"/>
            <w:vMerge/>
            <w:tcBorders>
              <w:top w:val="nil"/>
              <w:left w:val="single" w:sz="8" w:space="0" w:color="E0E0E0"/>
              <w:bottom w:val="nil"/>
              <w:right w:val="single" w:sz="8" w:space="0" w:color="E0E0E0"/>
            </w:tcBorders>
            <w:shd w:val="clear" w:color="auto" w:fill="FFFFFF"/>
            <w:vAlign w:val="bottom"/>
          </w:tcPr>
          <w:p w14:paraId="7B7D97D2"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p>
        </w:tc>
        <w:tc>
          <w:tcPr>
            <w:tcW w:w="805" w:type="dxa"/>
            <w:tcBorders>
              <w:top w:val="nil"/>
              <w:left w:val="single" w:sz="8" w:space="0" w:color="E0E0E0"/>
              <w:bottom w:val="single" w:sz="8" w:space="0" w:color="152935"/>
              <w:right w:val="single" w:sz="8" w:space="0" w:color="E0E0E0"/>
            </w:tcBorders>
            <w:shd w:val="clear" w:color="auto" w:fill="FFFFFF"/>
            <w:vAlign w:val="bottom"/>
          </w:tcPr>
          <w:p w14:paraId="1C364DF3"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Lower</w:t>
            </w:r>
          </w:p>
        </w:tc>
        <w:tc>
          <w:tcPr>
            <w:tcW w:w="806" w:type="dxa"/>
            <w:tcBorders>
              <w:top w:val="nil"/>
              <w:left w:val="single" w:sz="8" w:space="0" w:color="E0E0E0"/>
              <w:bottom w:val="single" w:sz="8" w:space="0" w:color="152935"/>
              <w:right w:val="nil"/>
            </w:tcBorders>
            <w:shd w:val="clear" w:color="auto" w:fill="FFFFFF"/>
            <w:vAlign w:val="bottom"/>
          </w:tcPr>
          <w:p w14:paraId="6A592417"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Upper</w:t>
            </w:r>
          </w:p>
        </w:tc>
      </w:tr>
      <w:tr w:rsidR="00507C2B" w:rsidRPr="004F7350" w14:paraId="5590072B" w14:textId="77777777" w:rsidTr="00440B29">
        <w:trPr>
          <w:gridAfter w:val="1"/>
          <w:wAfter w:w="6" w:type="dxa"/>
          <w:cantSplit/>
          <w:trHeight w:val="468"/>
          <w:jc w:val="center"/>
        </w:trPr>
        <w:tc>
          <w:tcPr>
            <w:tcW w:w="928" w:type="dxa"/>
            <w:vMerge w:val="restart"/>
            <w:tcBorders>
              <w:top w:val="single" w:sz="8" w:space="0" w:color="152935"/>
              <w:left w:val="nil"/>
              <w:bottom w:val="single" w:sz="8" w:space="0" w:color="152935"/>
              <w:right w:val="nil"/>
            </w:tcBorders>
            <w:shd w:val="clear" w:color="auto" w:fill="E0E0E0"/>
          </w:tcPr>
          <w:p w14:paraId="078887F3"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Budget in millions</w:t>
            </w:r>
          </w:p>
        </w:tc>
        <w:tc>
          <w:tcPr>
            <w:tcW w:w="1348" w:type="dxa"/>
            <w:tcBorders>
              <w:top w:val="single" w:sz="8" w:space="0" w:color="152935"/>
              <w:left w:val="nil"/>
              <w:bottom w:val="single" w:sz="8" w:space="0" w:color="AEAEAE"/>
              <w:right w:val="nil"/>
            </w:tcBorders>
            <w:shd w:val="clear" w:color="auto" w:fill="E0E0E0"/>
          </w:tcPr>
          <w:p w14:paraId="1BD4398A"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Equal variances assumed</w:t>
            </w:r>
          </w:p>
        </w:tc>
        <w:tc>
          <w:tcPr>
            <w:tcW w:w="558" w:type="dxa"/>
            <w:tcBorders>
              <w:top w:val="single" w:sz="8" w:space="0" w:color="152935"/>
              <w:left w:val="single" w:sz="8" w:space="0" w:color="E0E0E0"/>
              <w:bottom w:val="single" w:sz="8" w:space="0" w:color="AEAEAE"/>
              <w:right w:val="single" w:sz="8" w:space="0" w:color="E0E0E0"/>
            </w:tcBorders>
            <w:shd w:val="clear" w:color="auto" w:fill="F9F9FB"/>
          </w:tcPr>
          <w:p w14:paraId="37B028D1"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-1.869</w:t>
            </w:r>
          </w:p>
        </w:tc>
        <w:tc>
          <w:tcPr>
            <w:tcW w:w="558" w:type="dxa"/>
            <w:tcBorders>
              <w:top w:val="single" w:sz="8" w:space="0" w:color="152935"/>
              <w:left w:val="single" w:sz="8" w:space="0" w:color="E0E0E0"/>
              <w:bottom w:val="single" w:sz="8" w:space="0" w:color="AEAEAE"/>
              <w:right w:val="single" w:sz="8" w:space="0" w:color="E0E0E0"/>
            </w:tcBorders>
            <w:shd w:val="clear" w:color="auto" w:fill="F9F9FB"/>
          </w:tcPr>
          <w:p w14:paraId="7C1AB0EA"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98</w:t>
            </w:r>
          </w:p>
        </w:tc>
        <w:tc>
          <w:tcPr>
            <w:tcW w:w="682" w:type="dxa"/>
            <w:tcBorders>
              <w:top w:val="single" w:sz="8" w:space="0" w:color="152935"/>
              <w:left w:val="single" w:sz="8" w:space="0" w:color="E0E0E0"/>
              <w:bottom w:val="single" w:sz="8" w:space="0" w:color="AEAEAE"/>
              <w:right w:val="single" w:sz="8" w:space="0" w:color="E0E0E0"/>
            </w:tcBorders>
            <w:shd w:val="clear" w:color="auto" w:fill="F9F9FB"/>
          </w:tcPr>
          <w:p w14:paraId="2701FCCB"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.032</w:t>
            </w:r>
          </w:p>
        </w:tc>
        <w:tc>
          <w:tcPr>
            <w:tcW w:w="682" w:type="dxa"/>
            <w:tcBorders>
              <w:top w:val="single" w:sz="8" w:space="0" w:color="152935"/>
              <w:left w:val="single" w:sz="8" w:space="0" w:color="E0E0E0"/>
              <w:bottom w:val="single" w:sz="8" w:space="0" w:color="AEAEAE"/>
              <w:right w:val="single" w:sz="8" w:space="0" w:color="E0E0E0"/>
            </w:tcBorders>
            <w:shd w:val="clear" w:color="auto" w:fill="F9F9FB"/>
          </w:tcPr>
          <w:p w14:paraId="124BADEC" w14:textId="77777777" w:rsidR="00507C2B" w:rsidRPr="004F7350" w:rsidRDefault="00507C2B" w:rsidP="00440B29">
            <w:pPr>
              <w:spacing w:after="160" w:line="259" w:lineRule="auto"/>
              <w:rPr>
                <w:rFonts w:ascii="Calibri" w:eastAsia="Calibri" w:hAnsi="Calibri" w:cs="Arial"/>
                <w:sz w:val="22"/>
                <w:szCs w:val="22"/>
                <w:highlight w:val="yellow"/>
                <w:lang w:val="cy-GB" w:eastAsia="en-US"/>
                <w14:ligatures w14:val="standardContextual"/>
              </w:rPr>
            </w:pPr>
            <w:r w:rsidRPr="004F7350">
              <w:rPr>
                <w:rFonts w:ascii="Calibri" w:eastAsia="Calibri" w:hAnsi="Calibri" w:cs="Arial"/>
                <w:sz w:val="22"/>
                <w:szCs w:val="22"/>
                <w:highlight w:val="yellow"/>
                <w:lang w:val="cy-GB" w:eastAsia="en-US"/>
                <w14:ligatures w14:val="standardContextual"/>
              </w:rPr>
              <w:t>.065</w:t>
            </w:r>
          </w:p>
        </w:tc>
        <w:tc>
          <w:tcPr>
            <w:tcW w:w="805" w:type="dxa"/>
            <w:tcBorders>
              <w:top w:val="single" w:sz="8" w:space="0" w:color="152935"/>
              <w:left w:val="single" w:sz="8" w:space="0" w:color="E0E0E0"/>
              <w:bottom w:val="single" w:sz="8" w:space="0" w:color="AEAEAE"/>
              <w:right w:val="single" w:sz="8" w:space="0" w:color="E0E0E0"/>
            </w:tcBorders>
            <w:shd w:val="clear" w:color="auto" w:fill="F9F9FB"/>
          </w:tcPr>
          <w:p w14:paraId="7C5BF6B8"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-24.6292</w:t>
            </w:r>
          </w:p>
        </w:tc>
        <w:tc>
          <w:tcPr>
            <w:tcW w:w="805" w:type="dxa"/>
            <w:tcBorders>
              <w:top w:val="single" w:sz="8" w:space="0" w:color="152935"/>
              <w:left w:val="single" w:sz="8" w:space="0" w:color="E0E0E0"/>
              <w:bottom w:val="single" w:sz="8" w:space="0" w:color="AEAEAE"/>
              <w:right w:val="single" w:sz="8" w:space="0" w:color="E0E0E0"/>
            </w:tcBorders>
            <w:shd w:val="clear" w:color="auto" w:fill="F9F9FB"/>
          </w:tcPr>
          <w:p w14:paraId="6F14F5B0"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13.1743</w:t>
            </w:r>
          </w:p>
        </w:tc>
        <w:tc>
          <w:tcPr>
            <w:tcW w:w="805" w:type="dxa"/>
            <w:tcBorders>
              <w:top w:val="single" w:sz="8" w:space="0" w:color="152935"/>
              <w:left w:val="single" w:sz="8" w:space="0" w:color="E0E0E0"/>
              <w:bottom w:val="single" w:sz="8" w:space="0" w:color="AEAEAE"/>
              <w:right w:val="single" w:sz="8" w:space="0" w:color="E0E0E0"/>
            </w:tcBorders>
            <w:shd w:val="clear" w:color="auto" w:fill="F9F9FB"/>
          </w:tcPr>
          <w:p w14:paraId="12226317"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-50.7732</w:t>
            </w:r>
          </w:p>
        </w:tc>
        <w:tc>
          <w:tcPr>
            <w:tcW w:w="806" w:type="dxa"/>
            <w:tcBorders>
              <w:top w:val="single" w:sz="8" w:space="0" w:color="152935"/>
              <w:left w:val="single" w:sz="8" w:space="0" w:color="E0E0E0"/>
              <w:bottom w:val="single" w:sz="8" w:space="0" w:color="AEAEAE"/>
              <w:right w:val="nil"/>
            </w:tcBorders>
            <w:shd w:val="clear" w:color="auto" w:fill="F9F9FB"/>
          </w:tcPr>
          <w:p w14:paraId="4C403076"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1.5149</w:t>
            </w:r>
          </w:p>
        </w:tc>
      </w:tr>
      <w:tr w:rsidR="00507C2B" w:rsidRPr="004F7350" w14:paraId="1C1B52B1" w14:textId="77777777" w:rsidTr="00440B29">
        <w:trPr>
          <w:gridAfter w:val="1"/>
          <w:wAfter w:w="6" w:type="dxa"/>
          <w:cantSplit/>
          <w:trHeight w:val="151"/>
          <w:jc w:val="center"/>
        </w:trPr>
        <w:tc>
          <w:tcPr>
            <w:tcW w:w="928" w:type="dxa"/>
            <w:vMerge/>
            <w:tcBorders>
              <w:top w:val="single" w:sz="8" w:space="0" w:color="152935"/>
              <w:left w:val="nil"/>
              <w:bottom w:val="single" w:sz="8" w:space="0" w:color="152935"/>
              <w:right w:val="nil"/>
            </w:tcBorders>
            <w:shd w:val="clear" w:color="auto" w:fill="E0E0E0"/>
          </w:tcPr>
          <w:p w14:paraId="116FD078"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p>
        </w:tc>
        <w:tc>
          <w:tcPr>
            <w:tcW w:w="1348" w:type="dxa"/>
            <w:tcBorders>
              <w:top w:val="single" w:sz="8" w:space="0" w:color="AEAEAE"/>
              <w:left w:val="nil"/>
              <w:bottom w:val="single" w:sz="8" w:space="0" w:color="152935"/>
              <w:right w:val="nil"/>
            </w:tcBorders>
            <w:shd w:val="clear" w:color="auto" w:fill="E0E0E0"/>
          </w:tcPr>
          <w:p w14:paraId="099D48E4"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Equal variances not assumed</w:t>
            </w:r>
          </w:p>
        </w:tc>
        <w:tc>
          <w:tcPr>
            <w:tcW w:w="558" w:type="dxa"/>
            <w:tcBorders>
              <w:top w:val="single" w:sz="8" w:space="0" w:color="AEAEAE"/>
              <w:left w:val="single" w:sz="8" w:space="0" w:color="E0E0E0"/>
              <w:bottom w:val="single" w:sz="8" w:space="0" w:color="152935"/>
              <w:right w:val="single" w:sz="8" w:space="0" w:color="E0E0E0"/>
            </w:tcBorders>
            <w:shd w:val="clear" w:color="auto" w:fill="F9F9FB"/>
          </w:tcPr>
          <w:p w14:paraId="7201F644"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-1.972</w:t>
            </w:r>
          </w:p>
        </w:tc>
        <w:tc>
          <w:tcPr>
            <w:tcW w:w="558" w:type="dxa"/>
            <w:tcBorders>
              <w:top w:val="single" w:sz="8" w:space="0" w:color="AEAEAE"/>
              <w:left w:val="single" w:sz="8" w:space="0" w:color="E0E0E0"/>
              <w:bottom w:val="single" w:sz="8" w:space="0" w:color="152935"/>
              <w:right w:val="single" w:sz="8" w:space="0" w:color="E0E0E0"/>
            </w:tcBorders>
            <w:shd w:val="clear" w:color="auto" w:fill="F9F9FB"/>
          </w:tcPr>
          <w:p w14:paraId="50518BAF"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96.140</w:t>
            </w:r>
          </w:p>
        </w:tc>
        <w:tc>
          <w:tcPr>
            <w:tcW w:w="682" w:type="dxa"/>
            <w:tcBorders>
              <w:top w:val="single" w:sz="8" w:space="0" w:color="AEAEAE"/>
              <w:left w:val="single" w:sz="8" w:space="0" w:color="E0E0E0"/>
              <w:bottom w:val="single" w:sz="8" w:space="0" w:color="152935"/>
              <w:right w:val="single" w:sz="8" w:space="0" w:color="E0E0E0"/>
            </w:tcBorders>
            <w:shd w:val="clear" w:color="auto" w:fill="F9F9FB"/>
          </w:tcPr>
          <w:p w14:paraId="63689183"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.026</w:t>
            </w:r>
          </w:p>
        </w:tc>
        <w:tc>
          <w:tcPr>
            <w:tcW w:w="682" w:type="dxa"/>
            <w:tcBorders>
              <w:top w:val="single" w:sz="8" w:space="0" w:color="AEAEAE"/>
              <w:left w:val="single" w:sz="8" w:space="0" w:color="E0E0E0"/>
              <w:bottom w:val="single" w:sz="8" w:space="0" w:color="152935"/>
              <w:right w:val="single" w:sz="8" w:space="0" w:color="E0E0E0"/>
            </w:tcBorders>
            <w:shd w:val="clear" w:color="auto" w:fill="F9F9FB"/>
          </w:tcPr>
          <w:p w14:paraId="3DA33FBB" w14:textId="77777777" w:rsidR="00507C2B" w:rsidRPr="004F7350" w:rsidRDefault="00507C2B" w:rsidP="00440B29">
            <w:pPr>
              <w:spacing w:after="160" w:line="259" w:lineRule="auto"/>
              <w:rPr>
                <w:rFonts w:ascii="Calibri" w:eastAsia="Calibri" w:hAnsi="Calibri" w:cs="Arial"/>
                <w:sz w:val="22"/>
                <w:szCs w:val="22"/>
                <w:highlight w:val="yellow"/>
                <w:lang w:val="cy-GB" w:eastAsia="en-US"/>
                <w14:ligatures w14:val="standardContextual"/>
              </w:rPr>
            </w:pPr>
            <w:r w:rsidRPr="004F7350">
              <w:rPr>
                <w:rFonts w:ascii="Calibri" w:eastAsia="Calibri" w:hAnsi="Calibri" w:cs="Arial"/>
                <w:sz w:val="22"/>
                <w:szCs w:val="22"/>
                <w:highlight w:val="yellow"/>
                <w:lang w:val="cy-GB" w:eastAsia="en-US"/>
                <w14:ligatures w14:val="standardContextual"/>
              </w:rPr>
              <w:t>.051</w:t>
            </w:r>
          </w:p>
        </w:tc>
        <w:tc>
          <w:tcPr>
            <w:tcW w:w="805" w:type="dxa"/>
            <w:tcBorders>
              <w:top w:val="single" w:sz="8" w:space="0" w:color="AEAEAE"/>
              <w:left w:val="single" w:sz="8" w:space="0" w:color="E0E0E0"/>
              <w:bottom w:val="single" w:sz="8" w:space="0" w:color="152935"/>
              <w:right w:val="single" w:sz="8" w:space="0" w:color="E0E0E0"/>
            </w:tcBorders>
            <w:shd w:val="clear" w:color="auto" w:fill="F9F9FB"/>
          </w:tcPr>
          <w:p w14:paraId="3AD0CD6A"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-24.6292</w:t>
            </w:r>
          </w:p>
        </w:tc>
        <w:tc>
          <w:tcPr>
            <w:tcW w:w="805" w:type="dxa"/>
            <w:tcBorders>
              <w:top w:val="single" w:sz="8" w:space="0" w:color="AEAEAE"/>
              <w:left w:val="single" w:sz="8" w:space="0" w:color="E0E0E0"/>
              <w:bottom w:val="single" w:sz="8" w:space="0" w:color="152935"/>
              <w:right w:val="single" w:sz="8" w:space="0" w:color="E0E0E0"/>
            </w:tcBorders>
            <w:shd w:val="clear" w:color="auto" w:fill="F9F9FB"/>
          </w:tcPr>
          <w:p w14:paraId="7765253C"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12.4890</w:t>
            </w:r>
          </w:p>
        </w:tc>
        <w:tc>
          <w:tcPr>
            <w:tcW w:w="805" w:type="dxa"/>
            <w:tcBorders>
              <w:top w:val="single" w:sz="8" w:space="0" w:color="AEAEAE"/>
              <w:left w:val="single" w:sz="8" w:space="0" w:color="E0E0E0"/>
              <w:bottom w:val="single" w:sz="8" w:space="0" w:color="152935"/>
              <w:right w:val="single" w:sz="8" w:space="0" w:color="E0E0E0"/>
            </w:tcBorders>
            <w:shd w:val="clear" w:color="auto" w:fill="F9F9FB"/>
          </w:tcPr>
          <w:p w14:paraId="7E5264CE"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-49.4191</w:t>
            </w:r>
          </w:p>
        </w:tc>
        <w:tc>
          <w:tcPr>
            <w:tcW w:w="806" w:type="dxa"/>
            <w:tcBorders>
              <w:top w:val="single" w:sz="8" w:space="0" w:color="AEAEAE"/>
              <w:left w:val="single" w:sz="8" w:space="0" w:color="E0E0E0"/>
              <w:bottom w:val="single" w:sz="8" w:space="0" w:color="152935"/>
              <w:right w:val="nil"/>
            </w:tcBorders>
            <w:shd w:val="clear" w:color="auto" w:fill="F9F9FB"/>
          </w:tcPr>
          <w:p w14:paraId="39F23656" w14:textId="77777777" w:rsidR="00507C2B" w:rsidRPr="004F7350" w:rsidRDefault="00507C2B" w:rsidP="00440B29">
            <w:pPr>
              <w:spacing w:after="160" w:line="259" w:lineRule="auto"/>
              <w:rPr>
                <w:rFonts w:ascii="Calibri" w:eastAsia="Calibri" w:hAnsi="Calibri" w:cs="Arial"/>
                <w:sz w:val="22"/>
                <w:szCs w:val="22"/>
                <w:lang w:val="cy-GB" w:eastAsia="en-US"/>
                <w14:ligatures w14:val="standardContextual"/>
              </w:rPr>
            </w:pPr>
            <w:r w:rsidRPr="004F7350">
              <w:rPr>
                <w:rFonts w:ascii="Calibri" w:eastAsia="Calibri" w:hAnsi="Calibri" w:cs="Arial"/>
                <w:sz w:val="22"/>
                <w:szCs w:val="22"/>
                <w:lang w:val="cy-GB" w:eastAsia="en-US"/>
                <w14:ligatures w14:val="standardContextual"/>
              </w:rPr>
              <w:t>.1607</w:t>
            </w:r>
          </w:p>
        </w:tc>
      </w:tr>
    </w:tbl>
    <w:p w14:paraId="5F4014C9" w14:textId="77777777" w:rsidR="00507C2B" w:rsidRDefault="00507C2B" w:rsidP="00507C2B">
      <w:pPr>
        <w:tabs>
          <w:tab w:val="left" w:pos="9026"/>
        </w:tabs>
        <w:spacing w:line="480" w:lineRule="auto"/>
        <w:ind w:right="426"/>
        <w:jc w:val="both"/>
        <w:rPr>
          <w:rFonts w:ascii="Arial" w:hAnsi="Arial" w:cs="Arial"/>
          <w:sz w:val="22"/>
          <w:szCs w:val="22"/>
        </w:rPr>
      </w:pPr>
    </w:p>
    <w:p w14:paraId="386A3D9C" w14:textId="77777777" w:rsidR="00507C2B" w:rsidRDefault="00507C2B" w:rsidP="00507C2B">
      <w:pPr>
        <w:spacing w:after="160" w:line="259" w:lineRule="auto"/>
        <w:jc w:val="center"/>
        <w:rPr>
          <w:rFonts w:ascii="Calibri" w:eastAsia="Calibri" w:hAnsi="Calibri" w:cs="Arial"/>
          <w:sz w:val="22"/>
          <w:szCs w:val="22"/>
          <w:lang w:val="cy-GB" w:eastAsia="en-US"/>
          <w14:ligatures w14:val="standardContextual"/>
        </w:rPr>
      </w:pPr>
      <w:r>
        <w:rPr>
          <w:rFonts w:ascii="Calibri" w:eastAsia="Calibri" w:hAnsi="Calibri" w:cs="Arial"/>
          <w:sz w:val="22"/>
          <w:szCs w:val="22"/>
          <w:lang w:val="cy-GB" w:eastAsia="en-US"/>
          <w14:ligatures w14:val="standardContextual"/>
        </w:rPr>
        <w:t>Table 11: Independent T Test 5</w:t>
      </w:r>
    </w:p>
    <w:p w14:paraId="5ECA544D" w14:textId="77777777" w:rsidR="00507C2B" w:rsidRDefault="00507C2B" w:rsidP="00507C2B">
      <w:pPr>
        <w:tabs>
          <w:tab w:val="left" w:pos="9026"/>
        </w:tabs>
        <w:spacing w:line="480" w:lineRule="auto"/>
        <w:ind w:right="426"/>
        <w:jc w:val="both"/>
        <w:rPr>
          <w:rFonts w:ascii="Arial" w:hAnsi="Arial" w:cs="Arial"/>
          <w:sz w:val="22"/>
          <w:szCs w:val="22"/>
        </w:rPr>
      </w:pPr>
    </w:p>
    <w:p w14:paraId="1310E485" w14:textId="77777777" w:rsidR="00507C2B" w:rsidRDefault="00507C2B" w:rsidP="00507C2B">
      <w:pPr>
        <w:jc w:val="center"/>
      </w:pPr>
      <w:r>
        <w:rPr>
          <w:noProof/>
        </w:rPr>
        <w:drawing>
          <wp:inline distT="0" distB="0" distL="0" distR="0" wp14:anchorId="23FFA347" wp14:editId="2127B1F0">
            <wp:extent cx="4594842" cy="2754156"/>
            <wp:effectExtent l="0" t="0" r="15875" b="14605"/>
            <wp:docPr id="303172252" name="Chart 1" descr="Chart type: Clustered Column. 'Field3'&#10;&#10;Description automatically generated">
              <a:extLst xmlns:a="http://schemas.openxmlformats.org/drawingml/2006/main">
                <a:ext uri="{FF2B5EF4-FFF2-40B4-BE49-F238E27FC236}">
                  <a16:creationId xmlns:a16="http://schemas.microsoft.com/office/drawing/2014/main" id="{CDCB98CA-3ED6-8A45-4919-AD991D48EC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A1B6DEE" w14:textId="77777777" w:rsidR="00507C2B" w:rsidRDefault="00507C2B" w:rsidP="00507C2B">
      <w:pPr>
        <w:jc w:val="center"/>
      </w:pPr>
    </w:p>
    <w:p w14:paraId="5954EBFF" w14:textId="77777777" w:rsidR="00507C2B" w:rsidRDefault="00507C2B" w:rsidP="00507C2B">
      <w:pPr>
        <w:spacing w:after="160" w:line="259" w:lineRule="auto"/>
        <w:jc w:val="center"/>
        <w:rPr>
          <w:rFonts w:ascii="Calibri" w:eastAsia="Calibri" w:hAnsi="Calibri" w:cs="Arial"/>
          <w:sz w:val="22"/>
          <w:szCs w:val="22"/>
          <w:lang w:val="cy-GB" w:eastAsia="en-US"/>
          <w14:ligatures w14:val="standardContextual"/>
        </w:rPr>
      </w:pPr>
      <w:r>
        <w:rPr>
          <w:rFonts w:ascii="Calibri" w:eastAsia="Calibri" w:hAnsi="Calibri" w:cs="Arial"/>
          <w:sz w:val="22"/>
          <w:szCs w:val="22"/>
          <w:lang w:val="cy-GB" w:eastAsia="en-US"/>
          <w14:ligatures w14:val="standardContextual"/>
        </w:rPr>
        <w:t>Figure 5: Differences in Budget according to Gender of Lead Star</w:t>
      </w:r>
    </w:p>
    <w:p w14:paraId="29EE79BE" w14:textId="77777777" w:rsidR="00507C2B" w:rsidRDefault="00507C2B" w:rsidP="00507C2B">
      <w:pPr>
        <w:jc w:val="center"/>
      </w:pPr>
    </w:p>
    <w:p w14:paraId="3CC13B46" w14:textId="77777777" w:rsidR="00507C2B" w:rsidRDefault="00507C2B" w:rsidP="00507C2B"/>
    <w:p w14:paraId="5C0BD0AF" w14:textId="77777777" w:rsidR="00507C2B" w:rsidRPr="002F6E79" w:rsidRDefault="00507C2B" w:rsidP="00507C2B">
      <w:pPr>
        <w:spacing w:after="160" w:line="480" w:lineRule="auto"/>
        <w:jc w:val="both"/>
        <w:rPr>
          <w:rFonts w:ascii="Arial" w:hAnsi="Arial" w:cs="Arial"/>
          <w:sz w:val="22"/>
          <w:szCs w:val="22"/>
          <w:lang w:val="cy-GB"/>
        </w:rPr>
      </w:pPr>
      <w:r w:rsidRPr="002F6E79">
        <w:rPr>
          <w:rFonts w:ascii="Arial" w:hAnsi="Arial" w:cs="Arial"/>
          <w:sz w:val="22"/>
          <w:szCs w:val="22"/>
        </w:rPr>
        <w:t xml:space="preserve">As figure </w:t>
      </w:r>
      <w:r>
        <w:rPr>
          <w:rFonts w:ascii="Arial" w:hAnsi="Arial" w:cs="Arial"/>
          <w:sz w:val="22"/>
          <w:szCs w:val="22"/>
        </w:rPr>
        <w:t>5</w:t>
      </w:r>
      <w:r w:rsidRPr="002F6E79">
        <w:rPr>
          <w:rFonts w:ascii="Arial" w:hAnsi="Arial" w:cs="Arial"/>
          <w:sz w:val="22"/>
          <w:szCs w:val="22"/>
        </w:rPr>
        <w:t xml:space="preserve"> shows, there is a substantial difference between the budget for female lead star films (mean = 49.6) which is far lower than that for male lead star films (mean = 74.2). However, an independent t-test shows no statistically significant difference between the budget for female led and male led films (t = -1.97, </w:t>
      </w:r>
      <w:proofErr w:type="spellStart"/>
      <w:r w:rsidRPr="002F6E79">
        <w:rPr>
          <w:rFonts w:ascii="Arial" w:hAnsi="Arial" w:cs="Arial"/>
          <w:sz w:val="22"/>
          <w:szCs w:val="22"/>
        </w:rPr>
        <w:t>df</w:t>
      </w:r>
      <w:proofErr w:type="spellEnd"/>
      <w:r w:rsidRPr="002F6E79">
        <w:rPr>
          <w:rFonts w:ascii="Arial" w:hAnsi="Arial" w:cs="Arial"/>
          <w:sz w:val="22"/>
          <w:szCs w:val="22"/>
        </w:rPr>
        <w:t xml:space="preserve"> = 96.1, p = 0.051). </w:t>
      </w:r>
      <w:r w:rsidRPr="00320E23">
        <w:rPr>
          <w:rFonts w:ascii="Arial" w:hAnsi="Arial" w:cs="Arial"/>
          <w:sz w:val="22"/>
          <w:szCs w:val="22"/>
        </w:rPr>
        <w:t>The</w:t>
      </w:r>
      <w:r w:rsidRPr="00320E23">
        <w:rPr>
          <w:rFonts w:ascii="Arial" w:eastAsiaTheme="majorEastAsia" w:hAnsi="Arial" w:cs="Arial"/>
          <w:sz w:val="22"/>
          <w:szCs w:val="22"/>
        </w:rPr>
        <w:t> confidence interval </w:t>
      </w:r>
      <w:r w:rsidRPr="00320E23">
        <w:rPr>
          <w:rFonts w:ascii="Arial" w:hAnsi="Arial" w:cs="Arial"/>
          <w:sz w:val="22"/>
          <w:szCs w:val="22"/>
        </w:rPr>
        <w:t>includes zero (from -50.77 to 1.51), which aligns with the non-significant two-sided p-value.</w:t>
      </w:r>
      <w:r w:rsidRPr="002F6E79">
        <w:rPr>
          <w:rFonts w:ascii="Arial" w:hAnsi="Arial" w:cs="Arial"/>
          <w:sz w:val="22"/>
          <w:szCs w:val="22"/>
        </w:rPr>
        <w:t xml:space="preserve"> Therefore, accept Ho – </w:t>
      </w:r>
      <w:r w:rsidRPr="002F6E79">
        <w:rPr>
          <w:rFonts w:ascii="Arial" w:hAnsi="Arial" w:cs="Arial"/>
          <w:sz w:val="22"/>
          <w:szCs w:val="22"/>
        </w:rPr>
        <w:lastRenderedPageBreak/>
        <w:t xml:space="preserve">there is no statistically significant difference in allocated budget in millions and the gender of the lead star in this sample. However, the results show some evidence of a </w:t>
      </w:r>
      <w:r w:rsidRPr="00320E23">
        <w:rPr>
          <w:rFonts w:ascii="Arial" w:eastAsiaTheme="majorEastAsia" w:hAnsi="Arial" w:cs="Arial"/>
          <w:sz w:val="22"/>
          <w:szCs w:val="22"/>
        </w:rPr>
        <w:t>difference </w:t>
      </w:r>
      <w:r w:rsidRPr="00320E23">
        <w:rPr>
          <w:rFonts w:ascii="Arial" w:hAnsi="Arial" w:cs="Arial"/>
          <w:sz w:val="22"/>
          <w:szCs w:val="22"/>
        </w:rPr>
        <w:t xml:space="preserve">in average </w:t>
      </w:r>
      <w:r w:rsidRPr="002F6E79">
        <w:rPr>
          <w:rFonts w:ascii="Arial" w:hAnsi="Arial" w:cs="Arial"/>
          <w:sz w:val="22"/>
          <w:szCs w:val="22"/>
        </w:rPr>
        <w:t xml:space="preserve">of higher </w:t>
      </w:r>
      <w:r w:rsidRPr="00320E23">
        <w:rPr>
          <w:rFonts w:ascii="Arial" w:hAnsi="Arial" w:cs="Arial"/>
          <w:sz w:val="22"/>
          <w:szCs w:val="22"/>
        </w:rPr>
        <w:t xml:space="preserve">budgets </w:t>
      </w:r>
      <w:r w:rsidRPr="002F6E79">
        <w:rPr>
          <w:rFonts w:ascii="Arial" w:hAnsi="Arial" w:cs="Arial"/>
          <w:sz w:val="22"/>
          <w:szCs w:val="22"/>
        </w:rPr>
        <w:t xml:space="preserve">in </w:t>
      </w:r>
      <w:r w:rsidRPr="00320E23">
        <w:rPr>
          <w:rFonts w:ascii="Arial" w:hAnsi="Arial" w:cs="Arial"/>
          <w:sz w:val="22"/>
          <w:szCs w:val="22"/>
        </w:rPr>
        <w:t>male-led films</w:t>
      </w:r>
      <w:r w:rsidRPr="002F6E79">
        <w:rPr>
          <w:rFonts w:ascii="Arial" w:hAnsi="Arial" w:cs="Arial"/>
          <w:sz w:val="22"/>
          <w:szCs w:val="22"/>
        </w:rPr>
        <w:t xml:space="preserve"> equating a </w:t>
      </w:r>
      <w:r w:rsidRPr="00320E23">
        <w:rPr>
          <w:rFonts w:ascii="Arial" w:eastAsiaTheme="majorEastAsia" w:hAnsi="Arial" w:cs="Arial"/>
          <w:sz w:val="22"/>
          <w:szCs w:val="22"/>
        </w:rPr>
        <w:t>mean difference of 24.6 million </w:t>
      </w:r>
      <w:r>
        <w:rPr>
          <w:rFonts w:ascii="Arial" w:eastAsiaTheme="majorEastAsia" w:hAnsi="Arial" w:cs="Arial"/>
          <w:sz w:val="22"/>
          <w:szCs w:val="22"/>
        </w:rPr>
        <w:t xml:space="preserve">pounds </w:t>
      </w:r>
      <w:r w:rsidRPr="002F6E79">
        <w:rPr>
          <w:rFonts w:ascii="Arial" w:hAnsi="Arial" w:cs="Arial"/>
          <w:sz w:val="22"/>
          <w:szCs w:val="22"/>
        </w:rPr>
        <w:t xml:space="preserve">which could </w:t>
      </w:r>
      <w:r w:rsidRPr="00320E23">
        <w:rPr>
          <w:rFonts w:ascii="Arial" w:hAnsi="Arial" w:cs="Arial"/>
          <w:sz w:val="22"/>
          <w:szCs w:val="22"/>
        </w:rPr>
        <w:t xml:space="preserve">be meaningful, even if not statistically </w:t>
      </w:r>
      <w:r>
        <w:rPr>
          <w:rFonts w:ascii="Arial" w:hAnsi="Arial" w:cs="Arial"/>
          <w:sz w:val="22"/>
          <w:szCs w:val="22"/>
        </w:rPr>
        <w:t>proven</w:t>
      </w:r>
      <w:r w:rsidRPr="00320E23">
        <w:rPr>
          <w:rFonts w:ascii="Arial" w:hAnsi="Arial" w:cs="Arial"/>
          <w:sz w:val="22"/>
          <w:szCs w:val="22"/>
        </w:rPr>
        <w:t>.</w:t>
      </w:r>
    </w:p>
    <w:p w14:paraId="4C51A4C3" w14:textId="77777777" w:rsidR="00507C2B" w:rsidRDefault="00507C2B" w:rsidP="00507C2B">
      <w:pPr>
        <w:tabs>
          <w:tab w:val="left" w:pos="9026"/>
        </w:tabs>
        <w:spacing w:line="480" w:lineRule="auto"/>
        <w:ind w:right="426"/>
        <w:jc w:val="both"/>
        <w:rPr>
          <w:rFonts w:ascii="Arial" w:hAnsi="Arial" w:cs="Arial"/>
          <w:sz w:val="22"/>
          <w:szCs w:val="22"/>
        </w:rPr>
      </w:pPr>
    </w:p>
    <w:p w14:paraId="732AA8D9" w14:textId="77777777" w:rsidR="00507C2B" w:rsidRPr="003F1E9C" w:rsidRDefault="00507C2B" w:rsidP="00507C2B">
      <w:pPr>
        <w:tabs>
          <w:tab w:val="left" w:pos="9026"/>
        </w:tabs>
        <w:spacing w:line="480" w:lineRule="auto"/>
        <w:ind w:right="426"/>
        <w:jc w:val="both"/>
        <w:rPr>
          <w:rFonts w:ascii="Arial" w:hAnsi="Arial" w:cs="Arial"/>
          <w:b/>
          <w:bCs/>
          <w:sz w:val="22"/>
          <w:szCs w:val="22"/>
        </w:rPr>
      </w:pPr>
      <w:r w:rsidRPr="003F1E9C">
        <w:rPr>
          <w:rFonts w:ascii="Arial" w:hAnsi="Arial" w:cs="Arial"/>
          <w:b/>
          <w:bCs/>
          <w:sz w:val="22"/>
          <w:szCs w:val="22"/>
        </w:rPr>
        <w:t>Hypothesis 9: There is a correlation between films with bigger budgets and younger stars</w:t>
      </w:r>
    </w:p>
    <w:p w14:paraId="469C8F22" w14:textId="77777777" w:rsidR="00507C2B" w:rsidRDefault="00507C2B" w:rsidP="00507C2B">
      <w:pPr>
        <w:tabs>
          <w:tab w:val="left" w:pos="9026"/>
        </w:tabs>
        <w:spacing w:line="480" w:lineRule="auto"/>
        <w:ind w:right="426"/>
        <w:jc w:val="both"/>
        <w:rPr>
          <w:rFonts w:ascii="Arial" w:hAnsi="Arial" w:cs="Arial"/>
          <w:sz w:val="22"/>
          <w:szCs w:val="22"/>
        </w:rPr>
      </w:pPr>
      <w:r w:rsidRPr="007D182F">
        <w:rPr>
          <w:rFonts w:ascii="Arial" w:hAnsi="Arial" w:cs="Arial"/>
          <w:sz w:val="22"/>
          <w:szCs w:val="22"/>
        </w:rPr>
        <w:t xml:space="preserve">A </w:t>
      </w:r>
      <w:r>
        <w:rPr>
          <w:rFonts w:ascii="Arial" w:hAnsi="Arial" w:cs="Arial"/>
          <w:sz w:val="22"/>
          <w:szCs w:val="22"/>
        </w:rPr>
        <w:t xml:space="preserve">correlation analysis was </w:t>
      </w:r>
      <w:r w:rsidRPr="007D182F">
        <w:rPr>
          <w:rFonts w:ascii="Arial" w:hAnsi="Arial" w:cs="Arial"/>
          <w:sz w:val="22"/>
          <w:szCs w:val="22"/>
        </w:rPr>
        <w:t xml:space="preserve">t-test was run </w:t>
      </w:r>
      <w:r>
        <w:rPr>
          <w:rFonts w:ascii="Arial" w:hAnsi="Arial" w:cs="Arial"/>
          <w:sz w:val="22"/>
          <w:szCs w:val="22"/>
        </w:rPr>
        <w:t xml:space="preserve">on the dataset </w:t>
      </w:r>
      <w:r w:rsidRPr="007D182F">
        <w:rPr>
          <w:rFonts w:ascii="Arial" w:hAnsi="Arial" w:cs="Arial"/>
          <w:sz w:val="22"/>
          <w:szCs w:val="22"/>
        </w:rPr>
        <w:t xml:space="preserve">to determine whether </w:t>
      </w:r>
      <w:r>
        <w:rPr>
          <w:rFonts w:ascii="Arial" w:hAnsi="Arial" w:cs="Arial"/>
          <w:sz w:val="22"/>
          <w:szCs w:val="22"/>
        </w:rPr>
        <w:t>a correlation exists between</w:t>
      </w:r>
      <w:r w:rsidRPr="007D182F">
        <w:rPr>
          <w:rFonts w:ascii="Arial" w:hAnsi="Arial" w:cs="Arial"/>
          <w:sz w:val="22"/>
          <w:szCs w:val="22"/>
        </w:rPr>
        <w:t xml:space="preserve"> allocated budget</w:t>
      </w:r>
      <w:r>
        <w:rPr>
          <w:rFonts w:ascii="Arial" w:hAnsi="Arial" w:cs="Arial"/>
          <w:sz w:val="22"/>
          <w:szCs w:val="22"/>
        </w:rPr>
        <w:t xml:space="preserve"> and age of lead star</w:t>
      </w:r>
      <w:r w:rsidRPr="007D182F">
        <w:rPr>
          <w:rFonts w:ascii="Arial" w:hAnsi="Arial" w:cs="Arial"/>
          <w:sz w:val="22"/>
          <w:szCs w:val="22"/>
        </w:rPr>
        <w:t xml:space="preserve">.  This study found no significant </w:t>
      </w:r>
      <w:r>
        <w:rPr>
          <w:rFonts w:ascii="Arial" w:hAnsi="Arial" w:cs="Arial"/>
          <w:sz w:val="22"/>
          <w:szCs w:val="22"/>
        </w:rPr>
        <w:t>correlation</w:t>
      </w:r>
      <w:r w:rsidRPr="007D182F">
        <w:rPr>
          <w:rFonts w:ascii="Arial" w:hAnsi="Arial" w:cs="Arial"/>
          <w:sz w:val="22"/>
          <w:szCs w:val="22"/>
        </w:rPr>
        <w:t xml:space="preserve"> between </w:t>
      </w:r>
      <w:r>
        <w:rPr>
          <w:rFonts w:ascii="Arial" w:hAnsi="Arial" w:cs="Arial"/>
          <w:sz w:val="22"/>
          <w:szCs w:val="22"/>
        </w:rPr>
        <w:t>allocated budget and age of lead star.</w:t>
      </w:r>
    </w:p>
    <w:p w14:paraId="7F2BE064" w14:textId="77777777" w:rsidR="00507C2B" w:rsidRPr="002E6005" w:rsidRDefault="00507C2B" w:rsidP="00507C2B">
      <w:pPr>
        <w:tabs>
          <w:tab w:val="left" w:pos="9026"/>
        </w:tabs>
        <w:spacing w:line="480" w:lineRule="auto"/>
        <w:ind w:right="426"/>
        <w:jc w:val="both"/>
        <w:rPr>
          <w:rFonts w:ascii="Arial" w:hAnsi="Arial" w:cs="Arial"/>
          <w:sz w:val="22"/>
          <w:szCs w:val="22"/>
        </w:rPr>
      </w:pPr>
    </w:p>
    <w:tbl>
      <w:tblPr>
        <w:tblW w:w="5860" w:type="dxa"/>
        <w:jc w:val="center"/>
        <w:tblLook w:val="04A0" w:firstRow="1" w:lastRow="0" w:firstColumn="1" w:lastColumn="0" w:noHBand="0" w:noVBand="1"/>
      </w:tblPr>
      <w:tblGrid>
        <w:gridCol w:w="1276"/>
        <w:gridCol w:w="1704"/>
        <w:gridCol w:w="1556"/>
        <w:gridCol w:w="1324"/>
      </w:tblGrid>
      <w:tr w:rsidR="005E326D" w:rsidRPr="005E326D" w14:paraId="7A753457" w14:textId="77777777" w:rsidTr="00440B29">
        <w:trPr>
          <w:trHeight w:val="360"/>
          <w:jc w:val="center"/>
        </w:trPr>
        <w:tc>
          <w:tcPr>
            <w:tcW w:w="5860" w:type="dxa"/>
            <w:gridSpan w:val="4"/>
            <w:tcBorders>
              <w:top w:val="nil"/>
              <w:left w:val="nil"/>
              <w:bottom w:val="nil"/>
              <w:right w:val="nil"/>
            </w:tcBorders>
            <w:shd w:val="clear" w:color="auto" w:fill="auto"/>
            <w:vAlign w:val="center"/>
            <w:hideMark/>
          </w:tcPr>
          <w:p w14:paraId="514C62C0" w14:textId="77777777" w:rsidR="00507C2B" w:rsidRPr="005E326D" w:rsidRDefault="00507C2B" w:rsidP="00440B29">
            <w:pPr>
              <w:jc w:val="center"/>
              <w:rPr>
                <w:rFonts w:ascii="Arial Bold" w:hAnsi="Arial Bold"/>
                <w:b/>
                <w:bCs/>
                <w:color w:val="000000" w:themeColor="text1"/>
                <w:sz w:val="28"/>
                <w:szCs w:val="28"/>
              </w:rPr>
            </w:pPr>
            <w:r w:rsidRPr="005E326D">
              <w:rPr>
                <w:rFonts w:ascii="Arial Bold" w:hAnsi="Arial Bold"/>
                <w:b/>
                <w:bCs/>
                <w:color w:val="000000" w:themeColor="text1"/>
                <w:sz w:val="28"/>
                <w:szCs w:val="28"/>
              </w:rPr>
              <w:t>Correlations</w:t>
            </w:r>
          </w:p>
        </w:tc>
      </w:tr>
      <w:tr w:rsidR="005E326D" w:rsidRPr="005E326D" w14:paraId="1A9C1005" w14:textId="77777777" w:rsidTr="00440B29">
        <w:trPr>
          <w:trHeight w:val="1020"/>
          <w:jc w:val="center"/>
        </w:trPr>
        <w:tc>
          <w:tcPr>
            <w:tcW w:w="2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7D65F094" w14:textId="77777777" w:rsidR="00507C2B" w:rsidRPr="005E326D" w:rsidRDefault="00507C2B" w:rsidP="00440B29">
            <w:pPr>
              <w:rPr>
                <w:rFonts w:ascii="Arial" w:hAnsi="Arial" w:cs="Arial"/>
                <w:color w:val="000000" w:themeColor="text1"/>
              </w:rPr>
            </w:pPr>
            <w:r w:rsidRPr="005E326D">
              <w:rPr>
                <w:rFonts w:ascii="Arial" w:hAnsi="Arial" w:cs="Arial"/>
                <w:color w:val="000000" w:themeColor="text1"/>
              </w:rPr>
              <w:t> </w:t>
            </w:r>
          </w:p>
        </w:tc>
        <w:tc>
          <w:tcPr>
            <w:tcW w:w="1556" w:type="dxa"/>
            <w:tcBorders>
              <w:top w:val="single" w:sz="4" w:space="0" w:color="auto"/>
              <w:left w:val="nil"/>
              <w:bottom w:val="single" w:sz="4" w:space="0" w:color="auto"/>
              <w:right w:val="single" w:sz="4" w:space="0" w:color="auto"/>
            </w:tcBorders>
            <w:shd w:val="clear" w:color="auto" w:fill="auto"/>
            <w:vAlign w:val="bottom"/>
            <w:hideMark/>
          </w:tcPr>
          <w:p w14:paraId="4ACB4B16" w14:textId="77777777" w:rsidR="00507C2B" w:rsidRPr="005E326D" w:rsidRDefault="00507C2B" w:rsidP="00440B29">
            <w:pPr>
              <w:jc w:val="center"/>
              <w:rPr>
                <w:rFonts w:ascii="Arial" w:hAnsi="Arial" w:cs="Arial"/>
                <w:color w:val="000000" w:themeColor="text1"/>
              </w:rPr>
            </w:pPr>
            <w:r w:rsidRPr="005E326D">
              <w:rPr>
                <w:rFonts w:ascii="Arial" w:hAnsi="Arial" w:cs="Arial"/>
                <w:color w:val="000000" w:themeColor="text1"/>
              </w:rPr>
              <w:t>Budget in millions</w:t>
            </w:r>
          </w:p>
        </w:tc>
        <w:tc>
          <w:tcPr>
            <w:tcW w:w="1324" w:type="dxa"/>
            <w:tcBorders>
              <w:top w:val="single" w:sz="4" w:space="0" w:color="auto"/>
              <w:left w:val="nil"/>
              <w:bottom w:val="single" w:sz="4" w:space="0" w:color="auto"/>
              <w:right w:val="single" w:sz="4" w:space="0" w:color="auto"/>
            </w:tcBorders>
            <w:shd w:val="clear" w:color="auto" w:fill="auto"/>
            <w:vAlign w:val="bottom"/>
            <w:hideMark/>
          </w:tcPr>
          <w:p w14:paraId="740C656E" w14:textId="77777777" w:rsidR="00507C2B" w:rsidRPr="005E326D" w:rsidRDefault="00507C2B" w:rsidP="00440B29">
            <w:pPr>
              <w:jc w:val="center"/>
              <w:rPr>
                <w:rFonts w:ascii="Arial" w:hAnsi="Arial" w:cs="Arial"/>
                <w:color w:val="000000" w:themeColor="text1"/>
              </w:rPr>
            </w:pPr>
            <w:r w:rsidRPr="005E326D">
              <w:rPr>
                <w:rFonts w:ascii="Arial" w:hAnsi="Arial" w:cs="Arial"/>
                <w:color w:val="000000" w:themeColor="text1"/>
              </w:rPr>
              <w:t>Age of Lead Star</w:t>
            </w:r>
          </w:p>
        </w:tc>
      </w:tr>
      <w:tr w:rsidR="005E326D" w:rsidRPr="005E326D" w14:paraId="0A47D228" w14:textId="77777777" w:rsidTr="00440B29">
        <w:trPr>
          <w:trHeight w:val="680"/>
          <w:jc w:val="center"/>
        </w:trPr>
        <w:tc>
          <w:tcPr>
            <w:tcW w:w="1276" w:type="dxa"/>
            <w:vMerge w:val="restart"/>
            <w:tcBorders>
              <w:top w:val="nil"/>
              <w:left w:val="single" w:sz="4" w:space="0" w:color="auto"/>
              <w:bottom w:val="single" w:sz="4" w:space="0" w:color="auto"/>
              <w:right w:val="single" w:sz="4" w:space="0" w:color="auto"/>
            </w:tcBorders>
            <w:shd w:val="clear" w:color="000000" w:fill="CCCCFF"/>
            <w:hideMark/>
          </w:tcPr>
          <w:p w14:paraId="701F483C" w14:textId="77777777" w:rsidR="00507C2B" w:rsidRPr="005E326D" w:rsidRDefault="00507C2B" w:rsidP="00440B29">
            <w:pPr>
              <w:rPr>
                <w:rFonts w:ascii="Arial" w:hAnsi="Arial" w:cs="Arial"/>
                <w:color w:val="000000" w:themeColor="text1"/>
              </w:rPr>
            </w:pPr>
            <w:r w:rsidRPr="005E326D">
              <w:rPr>
                <w:rFonts w:ascii="Arial" w:hAnsi="Arial" w:cs="Arial"/>
                <w:color w:val="000000" w:themeColor="text1"/>
              </w:rPr>
              <w:t>Budget in millions</w:t>
            </w:r>
          </w:p>
        </w:tc>
        <w:tc>
          <w:tcPr>
            <w:tcW w:w="1704" w:type="dxa"/>
            <w:tcBorders>
              <w:top w:val="nil"/>
              <w:left w:val="nil"/>
              <w:bottom w:val="single" w:sz="4" w:space="0" w:color="auto"/>
              <w:right w:val="single" w:sz="4" w:space="0" w:color="auto"/>
            </w:tcBorders>
            <w:shd w:val="clear" w:color="000000" w:fill="CCCCFF"/>
            <w:hideMark/>
          </w:tcPr>
          <w:p w14:paraId="7B231D61" w14:textId="77777777" w:rsidR="00507C2B" w:rsidRPr="005E326D" w:rsidRDefault="00507C2B" w:rsidP="00440B29">
            <w:pPr>
              <w:rPr>
                <w:rFonts w:ascii="Arial" w:hAnsi="Arial" w:cs="Arial"/>
                <w:color w:val="000000" w:themeColor="text1"/>
              </w:rPr>
            </w:pPr>
            <w:r w:rsidRPr="005E326D">
              <w:rPr>
                <w:rFonts w:ascii="Arial" w:hAnsi="Arial" w:cs="Arial"/>
                <w:color w:val="000000" w:themeColor="text1"/>
              </w:rPr>
              <w:t>Pearson Correlation</w:t>
            </w:r>
          </w:p>
        </w:tc>
        <w:tc>
          <w:tcPr>
            <w:tcW w:w="1556" w:type="dxa"/>
            <w:tcBorders>
              <w:top w:val="nil"/>
              <w:left w:val="nil"/>
              <w:bottom w:val="single" w:sz="4" w:space="0" w:color="auto"/>
              <w:right w:val="single" w:sz="4" w:space="0" w:color="auto"/>
            </w:tcBorders>
            <w:shd w:val="clear" w:color="000000" w:fill="FFFFFF"/>
            <w:noWrap/>
            <w:hideMark/>
          </w:tcPr>
          <w:p w14:paraId="0D2B0E8C" w14:textId="77777777" w:rsidR="00507C2B" w:rsidRPr="005E326D" w:rsidRDefault="00507C2B" w:rsidP="00440B29">
            <w:pPr>
              <w:jc w:val="right"/>
              <w:rPr>
                <w:rFonts w:ascii="Arial" w:hAnsi="Arial" w:cs="Arial"/>
                <w:color w:val="000000" w:themeColor="text1"/>
              </w:rPr>
            </w:pPr>
            <w:r w:rsidRPr="005E326D">
              <w:rPr>
                <w:rFonts w:ascii="Arial" w:hAnsi="Arial" w:cs="Arial"/>
                <w:color w:val="000000" w:themeColor="text1"/>
              </w:rPr>
              <w:t>1</w:t>
            </w:r>
          </w:p>
        </w:tc>
        <w:tc>
          <w:tcPr>
            <w:tcW w:w="1324" w:type="dxa"/>
            <w:tcBorders>
              <w:top w:val="nil"/>
              <w:left w:val="nil"/>
              <w:bottom w:val="single" w:sz="4" w:space="0" w:color="auto"/>
              <w:right w:val="single" w:sz="4" w:space="0" w:color="auto"/>
            </w:tcBorders>
            <w:shd w:val="clear" w:color="000000" w:fill="FFFFFF"/>
            <w:noWrap/>
            <w:hideMark/>
          </w:tcPr>
          <w:p w14:paraId="47D9D186" w14:textId="77777777" w:rsidR="00507C2B" w:rsidRPr="005E326D" w:rsidRDefault="00507C2B" w:rsidP="00440B29">
            <w:pPr>
              <w:jc w:val="right"/>
              <w:rPr>
                <w:rFonts w:ascii="Arial" w:hAnsi="Arial" w:cs="Arial"/>
                <w:color w:val="000000" w:themeColor="text1"/>
              </w:rPr>
            </w:pPr>
            <w:r w:rsidRPr="005E326D">
              <w:rPr>
                <w:rFonts w:ascii="Arial" w:hAnsi="Arial" w:cs="Arial"/>
                <w:color w:val="000000" w:themeColor="text1"/>
              </w:rPr>
              <w:t>0.008</w:t>
            </w:r>
          </w:p>
        </w:tc>
      </w:tr>
      <w:tr w:rsidR="005E326D" w:rsidRPr="005E326D" w14:paraId="48B43721" w14:textId="77777777" w:rsidTr="00440B29">
        <w:trPr>
          <w:trHeight w:val="340"/>
          <w:jc w:val="center"/>
        </w:trPr>
        <w:tc>
          <w:tcPr>
            <w:tcW w:w="1276" w:type="dxa"/>
            <w:vMerge/>
            <w:tcBorders>
              <w:top w:val="nil"/>
              <w:left w:val="single" w:sz="4" w:space="0" w:color="auto"/>
              <w:bottom w:val="single" w:sz="4" w:space="0" w:color="auto"/>
              <w:right w:val="single" w:sz="4" w:space="0" w:color="auto"/>
            </w:tcBorders>
            <w:vAlign w:val="center"/>
            <w:hideMark/>
          </w:tcPr>
          <w:p w14:paraId="0055FF28" w14:textId="77777777" w:rsidR="00507C2B" w:rsidRPr="005E326D" w:rsidRDefault="00507C2B" w:rsidP="00440B29">
            <w:pPr>
              <w:rPr>
                <w:rFonts w:ascii="Arial" w:hAnsi="Arial" w:cs="Arial"/>
                <w:color w:val="000000" w:themeColor="text1"/>
              </w:rPr>
            </w:pPr>
          </w:p>
        </w:tc>
        <w:tc>
          <w:tcPr>
            <w:tcW w:w="1704" w:type="dxa"/>
            <w:tcBorders>
              <w:top w:val="nil"/>
              <w:left w:val="nil"/>
              <w:bottom w:val="single" w:sz="4" w:space="0" w:color="auto"/>
              <w:right w:val="single" w:sz="4" w:space="0" w:color="auto"/>
            </w:tcBorders>
            <w:shd w:val="clear" w:color="000000" w:fill="CCCCFF"/>
            <w:hideMark/>
          </w:tcPr>
          <w:p w14:paraId="7E2A64F7" w14:textId="77777777" w:rsidR="00507C2B" w:rsidRPr="005E326D" w:rsidRDefault="00507C2B" w:rsidP="00440B29">
            <w:pPr>
              <w:rPr>
                <w:rFonts w:ascii="Arial" w:hAnsi="Arial" w:cs="Arial"/>
                <w:color w:val="000000" w:themeColor="text1"/>
              </w:rPr>
            </w:pPr>
            <w:r w:rsidRPr="005E326D">
              <w:rPr>
                <w:rFonts w:ascii="Arial" w:hAnsi="Arial" w:cs="Arial"/>
                <w:color w:val="000000" w:themeColor="text1"/>
              </w:rPr>
              <w:t>Sig. (2-tailed)</w:t>
            </w:r>
          </w:p>
        </w:tc>
        <w:tc>
          <w:tcPr>
            <w:tcW w:w="1556" w:type="dxa"/>
            <w:tcBorders>
              <w:top w:val="nil"/>
              <w:left w:val="nil"/>
              <w:bottom w:val="single" w:sz="4" w:space="0" w:color="auto"/>
              <w:right w:val="single" w:sz="4" w:space="0" w:color="auto"/>
            </w:tcBorders>
            <w:shd w:val="clear" w:color="000000" w:fill="FFFFFF"/>
            <w:hideMark/>
          </w:tcPr>
          <w:p w14:paraId="3B7043DB" w14:textId="77777777" w:rsidR="00507C2B" w:rsidRPr="005E326D" w:rsidRDefault="00507C2B" w:rsidP="00440B29">
            <w:pPr>
              <w:rPr>
                <w:rFonts w:ascii="Arial" w:hAnsi="Arial" w:cs="Arial"/>
                <w:color w:val="000000" w:themeColor="text1"/>
              </w:rPr>
            </w:pPr>
            <w:r w:rsidRPr="005E326D">
              <w:rPr>
                <w:rFonts w:ascii="Arial" w:hAnsi="Arial" w:cs="Arial"/>
                <w:color w:val="000000" w:themeColor="text1"/>
              </w:rPr>
              <w:t> </w:t>
            </w:r>
          </w:p>
        </w:tc>
        <w:tc>
          <w:tcPr>
            <w:tcW w:w="1324" w:type="dxa"/>
            <w:tcBorders>
              <w:top w:val="nil"/>
              <w:left w:val="nil"/>
              <w:bottom w:val="single" w:sz="4" w:space="0" w:color="auto"/>
              <w:right w:val="single" w:sz="4" w:space="0" w:color="auto"/>
            </w:tcBorders>
            <w:shd w:val="clear" w:color="000000" w:fill="FFFFFF"/>
            <w:noWrap/>
            <w:hideMark/>
          </w:tcPr>
          <w:p w14:paraId="5CE7EE77" w14:textId="77777777" w:rsidR="00507C2B" w:rsidRPr="005E326D" w:rsidRDefault="00507C2B" w:rsidP="00440B29">
            <w:pPr>
              <w:jc w:val="right"/>
              <w:rPr>
                <w:rFonts w:ascii="Arial" w:hAnsi="Arial" w:cs="Arial"/>
                <w:color w:val="000000" w:themeColor="text1"/>
              </w:rPr>
            </w:pPr>
            <w:r w:rsidRPr="005E326D">
              <w:rPr>
                <w:rFonts w:ascii="Arial" w:hAnsi="Arial" w:cs="Arial"/>
                <w:color w:val="000000" w:themeColor="text1"/>
              </w:rPr>
              <w:t>0.936</w:t>
            </w:r>
          </w:p>
        </w:tc>
      </w:tr>
      <w:tr w:rsidR="005E326D" w:rsidRPr="005E326D" w14:paraId="63DC7B1E" w14:textId="77777777" w:rsidTr="00440B29">
        <w:trPr>
          <w:trHeight w:val="340"/>
          <w:jc w:val="center"/>
        </w:trPr>
        <w:tc>
          <w:tcPr>
            <w:tcW w:w="1276" w:type="dxa"/>
            <w:vMerge/>
            <w:tcBorders>
              <w:top w:val="nil"/>
              <w:left w:val="single" w:sz="4" w:space="0" w:color="auto"/>
              <w:bottom w:val="single" w:sz="4" w:space="0" w:color="auto"/>
              <w:right w:val="single" w:sz="4" w:space="0" w:color="auto"/>
            </w:tcBorders>
            <w:vAlign w:val="center"/>
            <w:hideMark/>
          </w:tcPr>
          <w:p w14:paraId="44B3B60B" w14:textId="77777777" w:rsidR="00507C2B" w:rsidRPr="005E326D" w:rsidRDefault="00507C2B" w:rsidP="00440B29">
            <w:pPr>
              <w:rPr>
                <w:rFonts w:ascii="Arial" w:hAnsi="Arial" w:cs="Arial"/>
                <w:color w:val="000000" w:themeColor="text1"/>
              </w:rPr>
            </w:pPr>
          </w:p>
        </w:tc>
        <w:tc>
          <w:tcPr>
            <w:tcW w:w="1704" w:type="dxa"/>
            <w:tcBorders>
              <w:top w:val="nil"/>
              <w:left w:val="nil"/>
              <w:bottom w:val="single" w:sz="4" w:space="0" w:color="auto"/>
              <w:right w:val="single" w:sz="4" w:space="0" w:color="auto"/>
            </w:tcBorders>
            <w:shd w:val="clear" w:color="000000" w:fill="CCCCFF"/>
            <w:hideMark/>
          </w:tcPr>
          <w:p w14:paraId="3D5BA1A8" w14:textId="77777777" w:rsidR="00507C2B" w:rsidRPr="005E326D" w:rsidRDefault="00507C2B" w:rsidP="00440B29">
            <w:pPr>
              <w:rPr>
                <w:rFonts w:ascii="Arial" w:hAnsi="Arial" w:cs="Arial"/>
                <w:color w:val="000000" w:themeColor="text1"/>
              </w:rPr>
            </w:pPr>
            <w:r w:rsidRPr="005E326D">
              <w:rPr>
                <w:rFonts w:ascii="Arial" w:hAnsi="Arial" w:cs="Arial"/>
                <w:color w:val="000000" w:themeColor="text1"/>
              </w:rPr>
              <w:t>N</w:t>
            </w:r>
          </w:p>
        </w:tc>
        <w:tc>
          <w:tcPr>
            <w:tcW w:w="1556" w:type="dxa"/>
            <w:tcBorders>
              <w:top w:val="nil"/>
              <w:left w:val="nil"/>
              <w:bottom w:val="single" w:sz="4" w:space="0" w:color="auto"/>
              <w:right w:val="single" w:sz="4" w:space="0" w:color="auto"/>
            </w:tcBorders>
            <w:shd w:val="clear" w:color="000000" w:fill="FFFFFF"/>
            <w:noWrap/>
            <w:hideMark/>
          </w:tcPr>
          <w:p w14:paraId="7F5585D1" w14:textId="77777777" w:rsidR="00507C2B" w:rsidRPr="005E326D" w:rsidRDefault="00507C2B" w:rsidP="00440B29">
            <w:pPr>
              <w:jc w:val="right"/>
              <w:rPr>
                <w:rFonts w:ascii="Arial" w:hAnsi="Arial" w:cs="Arial"/>
                <w:color w:val="000000" w:themeColor="text1"/>
              </w:rPr>
            </w:pPr>
            <w:r w:rsidRPr="005E326D">
              <w:rPr>
                <w:rFonts w:ascii="Arial" w:hAnsi="Arial" w:cs="Arial"/>
                <w:color w:val="000000" w:themeColor="text1"/>
              </w:rPr>
              <w:t>98</w:t>
            </w:r>
          </w:p>
        </w:tc>
        <w:tc>
          <w:tcPr>
            <w:tcW w:w="1324" w:type="dxa"/>
            <w:tcBorders>
              <w:top w:val="nil"/>
              <w:left w:val="nil"/>
              <w:bottom w:val="single" w:sz="4" w:space="0" w:color="auto"/>
              <w:right w:val="single" w:sz="4" w:space="0" w:color="auto"/>
            </w:tcBorders>
            <w:shd w:val="clear" w:color="000000" w:fill="FFFFFF"/>
            <w:noWrap/>
            <w:hideMark/>
          </w:tcPr>
          <w:p w14:paraId="0EFB9053" w14:textId="77777777" w:rsidR="00507C2B" w:rsidRPr="005E326D" w:rsidRDefault="00507C2B" w:rsidP="00440B29">
            <w:pPr>
              <w:jc w:val="right"/>
              <w:rPr>
                <w:rFonts w:ascii="Arial" w:hAnsi="Arial" w:cs="Arial"/>
                <w:color w:val="000000" w:themeColor="text1"/>
              </w:rPr>
            </w:pPr>
            <w:r w:rsidRPr="005E326D">
              <w:rPr>
                <w:rFonts w:ascii="Arial" w:hAnsi="Arial" w:cs="Arial"/>
                <w:color w:val="000000" w:themeColor="text1"/>
              </w:rPr>
              <w:t>98</w:t>
            </w:r>
          </w:p>
        </w:tc>
      </w:tr>
      <w:tr w:rsidR="005E326D" w:rsidRPr="005E326D" w14:paraId="75BD5FB2" w14:textId="77777777" w:rsidTr="00440B29">
        <w:trPr>
          <w:trHeight w:val="680"/>
          <w:jc w:val="center"/>
        </w:trPr>
        <w:tc>
          <w:tcPr>
            <w:tcW w:w="1276" w:type="dxa"/>
            <w:vMerge w:val="restart"/>
            <w:tcBorders>
              <w:top w:val="nil"/>
              <w:left w:val="single" w:sz="4" w:space="0" w:color="auto"/>
              <w:bottom w:val="single" w:sz="4" w:space="0" w:color="auto"/>
              <w:right w:val="single" w:sz="4" w:space="0" w:color="auto"/>
            </w:tcBorders>
            <w:shd w:val="clear" w:color="000000" w:fill="CCCCFF"/>
            <w:hideMark/>
          </w:tcPr>
          <w:p w14:paraId="1C6C2C3B" w14:textId="77777777" w:rsidR="00507C2B" w:rsidRPr="005E326D" w:rsidRDefault="00507C2B" w:rsidP="00440B29">
            <w:pPr>
              <w:rPr>
                <w:rFonts w:ascii="Arial" w:hAnsi="Arial" w:cs="Arial"/>
                <w:color w:val="000000" w:themeColor="text1"/>
              </w:rPr>
            </w:pPr>
            <w:r w:rsidRPr="005E326D">
              <w:rPr>
                <w:rFonts w:ascii="Arial" w:hAnsi="Arial" w:cs="Arial"/>
                <w:color w:val="000000" w:themeColor="text1"/>
              </w:rPr>
              <w:t>Age of Lead Star</w:t>
            </w:r>
          </w:p>
        </w:tc>
        <w:tc>
          <w:tcPr>
            <w:tcW w:w="1704" w:type="dxa"/>
            <w:tcBorders>
              <w:top w:val="nil"/>
              <w:left w:val="nil"/>
              <w:bottom w:val="single" w:sz="4" w:space="0" w:color="auto"/>
              <w:right w:val="single" w:sz="4" w:space="0" w:color="auto"/>
            </w:tcBorders>
            <w:shd w:val="clear" w:color="000000" w:fill="CCCCFF"/>
            <w:hideMark/>
          </w:tcPr>
          <w:p w14:paraId="7CE99059" w14:textId="77777777" w:rsidR="00507C2B" w:rsidRPr="005E326D" w:rsidRDefault="00507C2B" w:rsidP="00440B29">
            <w:pPr>
              <w:rPr>
                <w:rFonts w:ascii="Arial" w:hAnsi="Arial" w:cs="Arial"/>
                <w:color w:val="000000" w:themeColor="text1"/>
              </w:rPr>
            </w:pPr>
            <w:r w:rsidRPr="005E326D">
              <w:rPr>
                <w:rFonts w:ascii="Arial" w:hAnsi="Arial" w:cs="Arial"/>
                <w:color w:val="000000" w:themeColor="text1"/>
              </w:rPr>
              <w:t>Pearson Correlation</w:t>
            </w:r>
          </w:p>
        </w:tc>
        <w:tc>
          <w:tcPr>
            <w:tcW w:w="1556" w:type="dxa"/>
            <w:tcBorders>
              <w:top w:val="nil"/>
              <w:left w:val="nil"/>
              <w:bottom w:val="single" w:sz="4" w:space="0" w:color="auto"/>
              <w:right w:val="single" w:sz="4" w:space="0" w:color="auto"/>
            </w:tcBorders>
            <w:shd w:val="clear" w:color="000000" w:fill="FFFFFF"/>
            <w:noWrap/>
            <w:hideMark/>
          </w:tcPr>
          <w:p w14:paraId="27539A06" w14:textId="77777777" w:rsidR="00507C2B" w:rsidRPr="005E326D" w:rsidRDefault="00507C2B" w:rsidP="00440B29">
            <w:pPr>
              <w:jc w:val="right"/>
              <w:rPr>
                <w:rFonts w:ascii="Arial" w:hAnsi="Arial" w:cs="Arial"/>
                <w:color w:val="000000" w:themeColor="text1"/>
              </w:rPr>
            </w:pPr>
            <w:r w:rsidRPr="005E326D">
              <w:rPr>
                <w:rFonts w:ascii="Arial" w:hAnsi="Arial" w:cs="Arial"/>
                <w:color w:val="000000" w:themeColor="text1"/>
              </w:rPr>
              <w:t>0.008</w:t>
            </w:r>
          </w:p>
        </w:tc>
        <w:tc>
          <w:tcPr>
            <w:tcW w:w="1324" w:type="dxa"/>
            <w:tcBorders>
              <w:top w:val="nil"/>
              <w:left w:val="nil"/>
              <w:bottom w:val="single" w:sz="4" w:space="0" w:color="auto"/>
              <w:right w:val="single" w:sz="4" w:space="0" w:color="auto"/>
            </w:tcBorders>
            <w:shd w:val="clear" w:color="000000" w:fill="FFFFFF"/>
            <w:noWrap/>
            <w:hideMark/>
          </w:tcPr>
          <w:p w14:paraId="4D489D0A" w14:textId="77777777" w:rsidR="00507C2B" w:rsidRPr="005E326D" w:rsidRDefault="00507C2B" w:rsidP="00440B29">
            <w:pPr>
              <w:jc w:val="right"/>
              <w:rPr>
                <w:rFonts w:ascii="Arial" w:hAnsi="Arial" w:cs="Arial"/>
                <w:color w:val="000000" w:themeColor="text1"/>
              </w:rPr>
            </w:pPr>
            <w:r w:rsidRPr="005E326D">
              <w:rPr>
                <w:rFonts w:ascii="Arial" w:hAnsi="Arial" w:cs="Arial"/>
                <w:color w:val="000000" w:themeColor="text1"/>
              </w:rPr>
              <w:t>1</w:t>
            </w:r>
          </w:p>
        </w:tc>
      </w:tr>
      <w:tr w:rsidR="005E326D" w:rsidRPr="005E326D" w14:paraId="140CE987" w14:textId="77777777" w:rsidTr="00440B29">
        <w:trPr>
          <w:trHeight w:val="340"/>
          <w:jc w:val="center"/>
        </w:trPr>
        <w:tc>
          <w:tcPr>
            <w:tcW w:w="1276" w:type="dxa"/>
            <w:vMerge/>
            <w:tcBorders>
              <w:top w:val="nil"/>
              <w:left w:val="single" w:sz="4" w:space="0" w:color="auto"/>
              <w:bottom w:val="single" w:sz="4" w:space="0" w:color="auto"/>
              <w:right w:val="single" w:sz="4" w:space="0" w:color="auto"/>
            </w:tcBorders>
            <w:vAlign w:val="center"/>
            <w:hideMark/>
          </w:tcPr>
          <w:p w14:paraId="7D0D3269" w14:textId="77777777" w:rsidR="00507C2B" w:rsidRPr="005E326D" w:rsidRDefault="00507C2B" w:rsidP="00440B29">
            <w:pPr>
              <w:rPr>
                <w:rFonts w:ascii="Arial" w:hAnsi="Arial" w:cs="Arial"/>
                <w:color w:val="000000" w:themeColor="text1"/>
              </w:rPr>
            </w:pPr>
          </w:p>
        </w:tc>
        <w:tc>
          <w:tcPr>
            <w:tcW w:w="1704" w:type="dxa"/>
            <w:tcBorders>
              <w:top w:val="nil"/>
              <w:left w:val="nil"/>
              <w:bottom w:val="single" w:sz="4" w:space="0" w:color="auto"/>
              <w:right w:val="single" w:sz="4" w:space="0" w:color="auto"/>
            </w:tcBorders>
            <w:shd w:val="clear" w:color="000000" w:fill="CCCCFF"/>
            <w:hideMark/>
          </w:tcPr>
          <w:p w14:paraId="7E53E4FF" w14:textId="77777777" w:rsidR="00507C2B" w:rsidRPr="005E326D" w:rsidRDefault="00507C2B" w:rsidP="00440B29">
            <w:pPr>
              <w:rPr>
                <w:rFonts w:ascii="Arial" w:hAnsi="Arial" w:cs="Arial"/>
                <w:color w:val="000000" w:themeColor="text1"/>
              </w:rPr>
            </w:pPr>
            <w:r w:rsidRPr="005E326D">
              <w:rPr>
                <w:rFonts w:ascii="Arial" w:hAnsi="Arial" w:cs="Arial"/>
                <w:color w:val="000000" w:themeColor="text1"/>
              </w:rPr>
              <w:t>Sig. (2-tailed)</w:t>
            </w:r>
          </w:p>
        </w:tc>
        <w:tc>
          <w:tcPr>
            <w:tcW w:w="1556" w:type="dxa"/>
            <w:tcBorders>
              <w:top w:val="nil"/>
              <w:left w:val="nil"/>
              <w:bottom w:val="single" w:sz="4" w:space="0" w:color="auto"/>
              <w:right w:val="single" w:sz="4" w:space="0" w:color="auto"/>
            </w:tcBorders>
            <w:shd w:val="clear" w:color="000000" w:fill="FFFFFF"/>
            <w:noWrap/>
            <w:hideMark/>
          </w:tcPr>
          <w:p w14:paraId="7384F867" w14:textId="77777777" w:rsidR="00507C2B" w:rsidRPr="005E326D" w:rsidRDefault="00507C2B" w:rsidP="00440B29">
            <w:pPr>
              <w:jc w:val="right"/>
              <w:rPr>
                <w:rFonts w:ascii="Arial" w:hAnsi="Arial" w:cs="Arial"/>
                <w:color w:val="000000" w:themeColor="text1"/>
              </w:rPr>
            </w:pPr>
            <w:r w:rsidRPr="005E326D">
              <w:rPr>
                <w:rFonts w:ascii="Arial" w:hAnsi="Arial" w:cs="Arial"/>
                <w:color w:val="000000" w:themeColor="text1"/>
              </w:rPr>
              <w:t>0.936</w:t>
            </w:r>
          </w:p>
        </w:tc>
        <w:tc>
          <w:tcPr>
            <w:tcW w:w="1324" w:type="dxa"/>
            <w:tcBorders>
              <w:top w:val="nil"/>
              <w:left w:val="nil"/>
              <w:bottom w:val="single" w:sz="4" w:space="0" w:color="auto"/>
              <w:right w:val="single" w:sz="4" w:space="0" w:color="auto"/>
            </w:tcBorders>
            <w:shd w:val="clear" w:color="000000" w:fill="FFFFFF"/>
            <w:hideMark/>
          </w:tcPr>
          <w:p w14:paraId="4F3A8BAA" w14:textId="77777777" w:rsidR="00507C2B" w:rsidRPr="005E326D" w:rsidRDefault="00507C2B" w:rsidP="00440B29">
            <w:pPr>
              <w:rPr>
                <w:rFonts w:ascii="Arial" w:hAnsi="Arial" w:cs="Arial"/>
                <w:color w:val="000000" w:themeColor="text1"/>
              </w:rPr>
            </w:pPr>
            <w:r w:rsidRPr="005E326D">
              <w:rPr>
                <w:rFonts w:ascii="Arial" w:hAnsi="Arial" w:cs="Arial"/>
                <w:color w:val="000000" w:themeColor="text1"/>
              </w:rPr>
              <w:t> </w:t>
            </w:r>
          </w:p>
        </w:tc>
      </w:tr>
      <w:tr w:rsidR="005E326D" w:rsidRPr="005E326D" w14:paraId="5F1D4218" w14:textId="77777777" w:rsidTr="00440B29">
        <w:trPr>
          <w:trHeight w:val="340"/>
          <w:jc w:val="center"/>
        </w:trPr>
        <w:tc>
          <w:tcPr>
            <w:tcW w:w="1276" w:type="dxa"/>
            <w:vMerge/>
            <w:tcBorders>
              <w:top w:val="nil"/>
              <w:left w:val="single" w:sz="4" w:space="0" w:color="auto"/>
              <w:bottom w:val="single" w:sz="4" w:space="0" w:color="auto"/>
              <w:right w:val="single" w:sz="4" w:space="0" w:color="auto"/>
            </w:tcBorders>
            <w:vAlign w:val="center"/>
            <w:hideMark/>
          </w:tcPr>
          <w:p w14:paraId="4E67A1AE" w14:textId="77777777" w:rsidR="00507C2B" w:rsidRPr="005E326D" w:rsidRDefault="00507C2B" w:rsidP="00440B29">
            <w:pPr>
              <w:rPr>
                <w:rFonts w:ascii="Arial" w:hAnsi="Arial" w:cs="Arial"/>
                <w:color w:val="000000" w:themeColor="text1"/>
              </w:rPr>
            </w:pPr>
          </w:p>
        </w:tc>
        <w:tc>
          <w:tcPr>
            <w:tcW w:w="1704" w:type="dxa"/>
            <w:tcBorders>
              <w:top w:val="nil"/>
              <w:left w:val="nil"/>
              <w:bottom w:val="single" w:sz="4" w:space="0" w:color="auto"/>
              <w:right w:val="single" w:sz="4" w:space="0" w:color="auto"/>
            </w:tcBorders>
            <w:shd w:val="clear" w:color="000000" w:fill="CCCCFF"/>
            <w:hideMark/>
          </w:tcPr>
          <w:p w14:paraId="78B26E8B" w14:textId="77777777" w:rsidR="00507C2B" w:rsidRPr="005E326D" w:rsidRDefault="00507C2B" w:rsidP="00440B29">
            <w:pPr>
              <w:rPr>
                <w:rFonts w:ascii="Arial" w:hAnsi="Arial" w:cs="Arial"/>
                <w:color w:val="000000" w:themeColor="text1"/>
              </w:rPr>
            </w:pPr>
            <w:r w:rsidRPr="005E326D">
              <w:rPr>
                <w:rFonts w:ascii="Arial" w:hAnsi="Arial" w:cs="Arial"/>
                <w:color w:val="000000" w:themeColor="text1"/>
              </w:rPr>
              <w:t>N</w:t>
            </w:r>
          </w:p>
        </w:tc>
        <w:tc>
          <w:tcPr>
            <w:tcW w:w="1556" w:type="dxa"/>
            <w:tcBorders>
              <w:top w:val="nil"/>
              <w:left w:val="nil"/>
              <w:bottom w:val="single" w:sz="4" w:space="0" w:color="auto"/>
              <w:right w:val="single" w:sz="4" w:space="0" w:color="auto"/>
            </w:tcBorders>
            <w:shd w:val="clear" w:color="000000" w:fill="FFFFFF"/>
            <w:noWrap/>
            <w:hideMark/>
          </w:tcPr>
          <w:p w14:paraId="7047BEA2" w14:textId="77777777" w:rsidR="00507C2B" w:rsidRPr="005E326D" w:rsidRDefault="00507C2B" w:rsidP="00440B29">
            <w:pPr>
              <w:jc w:val="right"/>
              <w:rPr>
                <w:rFonts w:ascii="Arial" w:hAnsi="Arial" w:cs="Arial"/>
                <w:color w:val="000000" w:themeColor="text1"/>
              </w:rPr>
            </w:pPr>
            <w:r w:rsidRPr="005E326D">
              <w:rPr>
                <w:rFonts w:ascii="Arial" w:hAnsi="Arial" w:cs="Arial"/>
                <w:color w:val="000000" w:themeColor="text1"/>
              </w:rPr>
              <w:t>100</w:t>
            </w:r>
          </w:p>
        </w:tc>
        <w:tc>
          <w:tcPr>
            <w:tcW w:w="1324" w:type="dxa"/>
            <w:tcBorders>
              <w:top w:val="nil"/>
              <w:left w:val="nil"/>
              <w:bottom w:val="single" w:sz="4" w:space="0" w:color="auto"/>
              <w:right w:val="single" w:sz="4" w:space="0" w:color="auto"/>
            </w:tcBorders>
            <w:shd w:val="clear" w:color="000000" w:fill="FFFFFF"/>
            <w:noWrap/>
            <w:hideMark/>
          </w:tcPr>
          <w:p w14:paraId="0B693B86" w14:textId="77777777" w:rsidR="00507C2B" w:rsidRPr="005E326D" w:rsidRDefault="00507C2B" w:rsidP="00440B29">
            <w:pPr>
              <w:jc w:val="right"/>
              <w:rPr>
                <w:rFonts w:ascii="Arial" w:hAnsi="Arial" w:cs="Arial"/>
                <w:color w:val="000000" w:themeColor="text1"/>
              </w:rPr>
            </w:pPr>
            <w:r w:rsidRPr="005E326D">
              <w:rPr>
                <w:rFonts w:ascii="Arial" w:hAnsi="Arial" w:cs="Arial"/>
                <w:color w:val="000000" w:themeColor="text1"/>
              </w:rPr>
              <w:t>100</w:t>
            </w:r>
          </w:p>
        </w:tc>
      </w:tr>
      <w:tr w:rsidR="005E326D" w:rsidRPr="005E326D" w14:paraId="51235997" w14:textId="77777777" w:rsidTr="00440B29">
        <w:trPr>
          <w:trHeight w:val="320"/>
          <w:jc w:val="center"/>
        </w:trPr>
        <w:tc>
          <w:tcPr>
            <w:tcW w:w="1276" w:type="dxa"/>
            <w:tcBorders>
              <w:top w:val="nil"/>
              <w:left w:val="nil"/>
              <w:bottom w:val="nil"/>
              <w:right w:val="nil"/>
            </w:tcBorders>
            <w:shd w:val="clear" w:color="auto" w:fill="auto"/>
            <w:noWrap/>
            <w:vAlign w:val="bottom"/>
            <w:hideMark/>
          </w:tcPr>
          <w:p w14:paraId="007D7853" w14:textId="77777777" w:rsidR="00507C2B" w:rsidRPr="005E326D" w:rsidRDefault="00507C2B" w:rsidP="00440B29">
            <w:pPr>
              <w:jc w:val="right"/>
              <w:rPr>
                <w:rFonts w:ascii="Arial" w:hAnsi="Arial" w:cs="Arial"/>
                <w:color w:val="000000" w:themeColor="text1"/>
              </w:rPr>
            </w:pPr>
          </w:p>
        </w:tc>
        <w:tc>
          <w:tcPr>
            <w:tcW w:w="1704" w:type="dxa"/>
            <w:tcBorders>
              <w:top w:val="nil"/>
              <w:left w:val="nil"/>
              <w:bottom w:val="nil"/>
              <w:right w:val="nil"/>
            </w:tcBorders>
            <w:shd w:val="clear" w:color="auto" w:fill="auto"/>
            <w:noWrap/>
            <w:vAlign w:val="bottom"/>
            <w:hideMark/>
          </w:tcPr>
          <w:p w14:paraId="687DC751" w14:textId="77777777" w:rsidR="00507C2B" w:rsidRPr="005E326D" w:rsidRDefault="00507C2B" w:rsidP="00440B29">
            <w:pPr>
              <w:rPr>
                <w:color w:val="000000" w:themeColor="text1"/>
              </w:rPr>
            </w:pPr>
          </w:p>
        </w:tc>
        <w:tc>
          <w:tcPr>
            <w:tcW w:w="1556" w:type="dxa"/>
            <w:tcBorders>
              <w:top w:val="nil"/>
              <w:left w:val="nil"/>
              <w:bottom w:val="nil"/>
              <w:right w:val="nil"/>
            </w:tcBorders>
            <w:shd w:val="clear" w:color="auto" w:fill="auto"/>
            <w:noWrap/>
            <w:vAlign w:val="bottom"/>
            <w:hideMark/>
          </w:tcPr>
          <w:p w14:paraId="3C544CFD" w14:textId="77777777" w:rsidR="00507C2B" w:rsidRPr="005E326D" w:rsidRDefault="00507C2B" w:rsidP="00440B29">
            <w:pPr>
              <w:rPr>
                <w:color w:val="000000" w:themeColor="text1"/>
              </w:rPr>
            </w:pPr>
          </w:p>
        </w:tc>
        <w:tc>
          <w:tcPr>
            <w:tcW w:w="1324" w:type="dxa"/>
            <w:tcBorders>
              <w:top w:val="nil"/>
              <w:left w:val="nil"/>
              <w:bottom w:val="nil"/>
              <w:right w:val="nil"/>
            </w:tcBorders>
            <w:shd w:val="clear" w:color="auto" w:fill="auto"/>
            <w:noWrap/>
            <w:vAlign w:val="bottom"/>
            <w:hideMark/>
          </w:tcPr>
          <w:p w14:paraId="091A4DB2" w14:textId="77777777" w:rsidR="00507C2B" w:rsidRPr="005E326D" w:rsidRDefault="00507C2B" w:rsidP="00440B29">
            <w:pPr>
              <w:rPr>
                <w:color w:val="000000" w:themeColor="text1"/>
              </w:rPr>
            </w:pPr>
          </w:p>
        </w:tc>
      </w:tr>
    </w:tbl>
    <w:p w14:paraId="2A8A831D" w14:textId="77777777" w:rsidR="00507C2B" w:rsidRPr="003F1E9C" w:rsidRDefault="00507C2B" w:rsidP="00507C2B">
      <w:pPr>
        <w:jc w:val="center"/>
        <w:rPr>
          <w:rFonts w:ascii="Arial" w:hAnsi="Arial" w:cs="Arial"/>
          <w:sz w:val="22"/>
          <w:szCs w:val="22"/>
        </w:rPr>
      </w:pPr>
    </w:p>
    <w:p w14:paraId="1ED4B200" w14:textId="77777777" w:rsidR="00507C2B" w:rsidRPr="00BB6660" w:rsidRDefault="00507C2B" w:rsidP="00507C2B">
      <w:pPr>
        <w:jc w:val="center"/>
        <w:rPr>
          <w:rFonts w:ascii="Arial" w:hAnsi="Arial" w:cs="Arial"/>
          <w:sz w:val="22"/>
          <w:szCs w:val="22"/>
        </w:rPr>
      </w:pPr>
      <w:r w:rsidRPr="00BB6660">
        <w:rPr>
          <w:rFonts w:ascii="Arial" w:hAnsi="Arial" w:cs="Arial"/>
          <w:sz w:val="22"/>
          <w:szCs w:val="22"/>
        </w:rPr>
        <w:t>Table 12 – Correlation 1</w:t>
      </w:r>
    </w:p>
    <w:p w14:paraId="60BD61E5" w14:textId="77777777" w:rsidR="00507C2B" w:rsidRPr="00BB6660" w:rsidRDefault="00507C2B" w:rsidP="00507C2B">
      <w:pPr>
        <w:rPr>
          <w:rFonts w:ascii="Arial" w:hAnsi="Arial" w:cs="Arial"/>
        </w:rPr>
      </w:pPr>
    </w:p>
    <w:p w14:paraId="5C617B5C" w14:textId="77777777" w:rsidR="00507C2B" w:rsidRPr="00563DA2" w:rsidRDefault="00507C2B" w:rsidP="00507C2B">
      <w:pPr>
        <w:jc w:val="both"/>
        <w:rPr>
          <w:rFonts w:ascii="Arial" w:hAnsi="Arial" w:cs="Arial"/>
          <w:sz w:val="22"/>
          <w:szCs w:val="22"/>
        </w:rPr>
      </w:pPr>
      <w:r w:rsidRPr="00563DA2">
        <w:rPr>
          <w:rFonts w:ascii="Arial" w:hAnsi="Arial" w:cs="Arial"/>
          <w:sz w:val="22"/>
          <w:szCs w:val="22"/>
        </w:rPr>
        <w:t xml:space="preserve">As Table 12 indicates, we can conclude that the correlation coefficient is not statistically significant. </w:t>
      </w:r>
    </w:p>
    <w:p w14:paraId="22C66B37" w14:textId="77777777" w:rsidR="00507C2B" w:rsidRPr="00563DA2" w:rsidRDefault="00507C2B" w:rsidP="00507C2B">
      <w:pPr>
        <w:tabs>
          <w:tab w:val="left" w:pos="9026"/>
        </w:tabs>
        <w:spacing w:line="480" w:lineRule="auto"/>
        <w:ind w:right="426"/>
        <w:jc w:val="both"/>
        <w:rPr>
          <w:rFonts w:ascii="Arial" w:hAnsi="Arial" w:cs="Arial"/>
          <w:sz w:val="22"/>
          <w:szCs w:val="22"/>
        </w:rPr>
      </w:pPr>
    </w:p>
    <w:p w14:paraId="310BDAF3" w14:textId="77777777" w:rsidR="00507C2B" w:rsidRPr="00563DA2" w:rsidRDefault="00507C2B" w:rsidP="00E03984">
      <w:pPr>
        <w:spacing w:line="480" w:lineRule="auto"/>
        <w:jc w:val="both"/>
        <w:rPr>
          <w:rFonts w:ascii="Arial" w:hAnsi="Arial" w:cs="Arial"/>
          <w:sz w:val="22"/>
          <w:szCs w:val="22"/>
        </w:rPr>
      </w:pPr>
      <w:r w:rsidRPr="00563DA2">
        <w:rPr>
          <w:rFonts w:ascii="Arial" w:hAnsi="Arial" w:cs="Arial"/>
          <w:sz w:val="22"/>
          <w:szCs w:val="22"/>
        </w:rPr>
        <w:t>As the p v</w:t>
      </w:r>
      <w:r w:rsidRPr="007D182F">
        <w:rPr>
          <w:rFonts w:ascii="Arial" w:hAnsi="Arial" w:cs="Arial"/>
          <w:sz w:val="22"/>
          <w:szCs w:val="22"/>
        </w:rPr>
        <w:t>alue</w:t>
      </w:r>
      <w:r w:rsidRPr="00563DA2">
        <w:rPr>
          <w:rFonts w:ascii="Arial" w:hAnsi="Arial" w:cs="Arial"/>
          <w:sz w:val="22"/>
          <w:szCs w:val="22"/>
        </w:rPr>
        <w:t xml:space="preserve"> (</w:t>
      </w:r>
      <w:r w:rsidRPr="007D182F">
        <w:rPr>
          <w:rFonts w:ascii="Arial" w:hAnsi="Arial" w:cs="Arial"/>
          <w:sz w:val="22"/>
          <w:szCs w:val="22"/>
        </w:rPr>
        <w:t>0.936</w:t>
      </w:r>
      <w:r w:rsidRPr="00563DA2">
        <w:rPr>
          <w:rFonts w:ascii="Arial" w:hAnsi="Arial" w:cs="Arial"/>
          <w:sz w:val="22"/>
          <w:szCs w:val="22"/>
        </w:rPr>
        <w:t xml:space="preserve">) </w:t>
      </w:r>
      <w:r w:rsidRPr="007D182F">
        <w:rPr>
          <w:rFonts w:ascii="Arial" w:hAnsi="Arial" w:cs="Arial"/>
          <w:sz w:val="22"/>
          <w:szCs w:val="22"/>
        </w:rPr>
        <w:t xml:space="preserve">is far above any standard significance level (0.05), </w:t>
      </w:r>
      <w:r w:rsidRPr="00563DA2">
        <w:rPr>
          <w:rFonts w:ascii="Arial" w:hAnsi="Arial" w:cs="Arial"/>
          <w:sz w:val="22"/>
          <w:szCs w:val="22"/>
        </w:rPr>
        <w:t>these findings</w:t>
      </w:r>
      <w:r>
        <w:rPr>
          <w:rFonts w:ascii="Arial" w:hAnsi="Arial" w:cs="Arial"/>
          <w:sz w:val="22"/>
          <w:szCs w:val="22"/>
        </w:rPr>
        <w:t xml:space="preserve"> indicate there is </w:t>
      </w:r>
      <w:r w:rsidRPr="007D182F">
        <w:rPr>
          <w:rFonts w:ascii="Arial" w:hAnsi="Arial" w:cs="Arial"/>
          <w:sz w:val="22"/>
          <w:szCs w:val="22"/>
        </w:rPr>
        <w:t>virtually no relationship between the movie budget and the age of the lead star.</w:t>
      </w:r>
      <w:r>
        <w:rPr>
          <w:rFonts w:ascii="Arial" w:hAnsi="Arial" w:cs="Arial"/>
          <w:sz w:val="22"/>
          <w:szCs w:val="22"/>
        </w:rPr>
        <w:t xml:space="preserve"> T</w:t>
      </w:r>
      <w:r w:rsidRPr="007D182F">
        <w:rPr>
          <w:rFonts w:ascii="Arial" w:hAnsi="Arial" w:cs="Arial"/>
          <w:sz w:val="22"/>
          <w:szCs w:val="22"/>
        </w:rPr>
        <w:t>he correlation is not statistically significant.</w:t>
      </w:r>
      <w:r>
        <w:rPr>
          <w:rFonts w:ascii="Arial" w:hAnsi="Arial" w:cs="Arial"/>
          <w:sz w:val="22"/>
          <w:szCs w:val="22"/>
        </w:rPr>
        <w:t xml:space="preserve"> </w:t>
      </w:r>
      <w:r w:rsidRPr="007D182F">
        <w:rPr>
          <w:rFonts w:ascii="Arial" w:hAnsi="Arial" w:cs="Arial"/>
          <w:sz w:val="22"/>
          <w:szCs w:val="22"/>
        </w:rPr>
        <w:t xml:space="preserve">There is no meaningful correlation between the budget of </w:t>
      </w:r>
      <w:r w:rsidRPr="007D182F">
        <w:rPr>
          <w:rFonts w:ascii="Arial" w:hAnsi="Arial" w:cs="Arial"/>
          <w:sz w:val="22"/>
          <w:szCs w:val="22"/>
        </w:rPr>
        <w:lastRenderedPageBreak/>
        <w:t>a movie and the age of its lead star in this dataset.</w:t>
      </w:r>
      <w:r w:rsidRPr="00563DA2">
        <w:rPr>
          <w:rFonts w:ascii="Arial" w:hAnsi="Arial" w:cs="Arial"/>
        </w:rPr>
        <w:t xml:space="preserve"> </w:t>
      </w:r>
      <w:r w:rsidRPr="00432326">
        <w:rPr>
          <w:rFonts w:ascii="Arial" w:hAnsi="Arial" w:cs="Arial"/>
          <w:sz w:val="22"/>
          <w:szCs w:val="22"/>
        </w:rPr>
        <w:t>Therefore, Accept Ho, the null hypothesis.  There is no relationship between Age of lead star and Budget in millions.</w:t>
      </w:r>
    </w:p>
    <w:p w14:paraId="2EDB5812" w14:textId="77777777" w:rsidR="00507C2B" w:rsidRPr="00313E0D" w:rsidRDefault="00507C2B" w:rsidP="00507C2B">
      <w:pPr>
        <w:tabs>
          <w:tab w:val="left" w:pos="9026"/>
        </w:tabs>
        <w:ind w:right="426"/>
        <w:jc w:val="both"/>
        <w:rPr>
          <w:rFonts w:ascii="Arial" w:hAnsi="Arial" w:cs="Arial"/>
          <w:sz w:val="22"/>
          <w:szCs w:val="22"/>
        </w:rPr>
      </w:pPr>
    </w:p>
    <w:p w14:paraId="2FCE826E" w14:textId="77777777" w:rsidR="00507C2B" w:rsidRPr="00313E0D" w:rsidRDefault="00507C2B" w:rsidP="00507C2B">
      <w:pPr>
        <w:tabs>
          <w:tab w:val="left" w:pos="9026"/>
        </w:tabs>
        <w:ind w:right="426"/>
        <w:jc w:val="both"/>
        <w:rPr>
          <w:rFonts w:ascii="Arial" w:hAnsi="Arial" w:cs="Arial"/>
          <w:b/>
          <w:bCs/>
          <w:sz w:val="22"/>
          <w:szCs w:val="22"/>
        </w:rPr>
      </w:pPr>
      <w:r>
        <w:rPr>
          <w:rFonts w:ascii="Arial" w:hAnsi="Arial" w:cs="Arial"/>
          <w:b/>
          <w:bCs/>
          <w:sz w:val="22"/>
          <w:szCs w:val="22"/>
        </w:rPr>
        <w:t xml:space="preserve">Theme 4: </w:t>
      </w:r>
      <w:r w:rsidRPr="00313E0D">
        <w:rPr>
          <w:rFonts w:ascii="Arial" w:hAnsi="Arial" w:cs="Arial"/>
          <w:b/>
          <w:bCs/>
          <w:sz w:val="22"/>
          <w:szCs w:val="22"/>
        </w:rPr>
        <w:t xml:space="preserve">Genre </w:t>
      </w:r>
    </w:p>
    <w:p w14:paraId="206E9246" w14:textId="77777777" w:rsidR="00507C2B" w:rsidRPr="00313E0D" w:rsidRDefault="00507C2B" w:rsidP="00507C2B">
      <w:pPr>
        <w:tabs>
          <w:tab w:val="left" w:pos="9026"/>
        </w:tabs>
        <w:ind w:right="426"/>
        <w:jc w:val="both"/>
        <w:rPr>
          <w:rFonts w:ascii="Arial" w:hAnsi="Arial" w:cs="Arial"/>
          <w:b/>
          <w:bCs/>
          <w:sz w:val="22"/>
          <w:szCs w:val="22"/>
        </w:rPr>
      </w:pPr>
    </w:p>
    <w:p w14:paraId="4CEE58E0" w14:textId="77777777" w:rsidR="00507C2B" w:rsidRDefault="00507C2B" w:rsidP="00507C2B">
      <w:pPr>
        <w:rPr>
          <w:rFonts w:ascii="Arial" w:hAnsi="Arial" w:cs="Arial"/>
          <w:b/>
          <w:bCs/>
          <w:sz w:val="22"/>
          <w:szCs w:val="22"/>
        </w:rPr>
      </w:pPr>
      <w:r w:rsidRPr="00161560">
        <w:rPr>
          <w:rFonts w:ascii="Arial" w:hAnsi="Arial" w:cs="Arial"/>
          <w:b/>
          <w:bCs/>
          <w:sz w:val="22"/>
          <w:szCs w:val="22"/>
        </w:rPr>
        <w:t xml:space="preserve">Hypothesis 10: There </w:t>
      </w:r>
      <w:r>
        <w:rPr>
          <w:rFonts w:ascii="Arial" w:hAnsi="Arial" w:cs="Arial"/>
          <w:b/>
          <w:bCs/>
          <w:sz w:val="22"/>
          <w:szCs w:val="22"/>
        </w:rPr>
        <w:t>is a relationship</w:t>
      </w:r>
      <w:r w:rsidRPr="00161560">
        <w:rPr>
          <w:rFonts w:ascii="Arial" w:hAnsi="Arial" w:cs="Arial"/>
          <w:b/>
          <w:bCs/>
          <w:sz w:val="22"/>
          <w:szCs w:val="22"/>
        </w:rPr>
        <w:t xml:space="preserve"> between gender of creator (writer/director) and genre of film</w:t>
      </w:r>
    </w:p>
    <w:p w14:paraId="6ED47438" w14:textId="77777777" w:rsidR="00507C2B" w:rsidRPr="00161560" w:rsidRDefault="00507C2B" w:rsidP="00507C2B">
      <w:pPr>
        <w:rPr>
          <w:b/>
          <w:bCs/>
        </w:rPr>
      </w:pPr>
    </w:p>
    <w:p w14:paraId="677B894B" w14:textId="77777777" w:rsidR="00507C2B" w:rsidRDefault="00507C2B" w:rsidP="00E03984">
      <w:pPr>
        <w:tabs>
          <w:tab w:val="left" w:pos="9356"/>
        </w:tabs>
        <w:spacing w:line="480" w:lineRule="auto"/>
        <w:jc w:val="both"/>
        <w:rPr>
          <w:rFonts w:ascii="Arial" w:hAnsi="Arial" w:cs="Arial"/>
          <w:sz w:val="22"/>
          <w:szCs w:val="22"/>
        </w:rPr>
      </w:pPr>
      <w:r>
        <w:rPr>
          <w:rFonts w:ascii="Arial" w:hAnsi="Arial" w:cs="Arial"/>
          <w:sz w:val="22"/>
          <w:szCs w:val="22"/>
        </w:rPr>
        <w:t xml:space="preserve">Two Chi Squared tests were </w:t>
      </w:r>
      <w:r w:rsidRPr="007D182F">
        <w:rPr>
          <w:rFonts w:ascii="Arial" w:hAnsi="Arial" w:cs="Arial"/>
          <w:sz w:val="22"/>
          <w:szCs w:val="22"/>
        </w:rPr>
        <w:t xml:space="preserve">run to determine whether </w:t>
      </w:r>
      <w:r>
        <w:rPr>
          <w:rFonts w:ascii="Arial" w:hAnsi="Arial" w:cs="Arial"/>
          <w:sz w:val="22"/>
          <w:szCs w:val="22"/>
        </w:rPr>
        <w:t>a relationship exists between</w:t>
      </w:r>
      <w:r w:rsidRPr="007D182F">
        <w:rPr>
          <w:rFonts w:ascii="Arial" w:hAnsi="Arial" w:cs="Arial"/>
          <w:sz w:val="22"/>
          <w:szCs w:val="22"/>
        </w:rPr>
        <w:t xml:space="preserve"> </w:t>
      </w:r>
      <w:r>
        <w:rPr>
          <w:rFonts w:ascii="Arial" w:hAnsi="Arial" w:cs="Arial"/>
          <w:sz w:val="22"/>
          <w:szCs w:val="22"/>
        </w:rPr>
        <w:t>the gender of the creator of a film (writer and director) and the genre of a film. Test 1 (Table 13-14) looked at writer as creator and Test 2 (Table 15-16) looked at director as creator.</w:t>
      </w:r>
    </w:p>
    <w:p w14:paraId="094EF351" w14:textId="77777777" w:rsidR="00507C2B" w:rsidRPr="00411947" w:rsidRDefault="00507C2B" w:rsidP="00507C2B">
      <w:pPr>
        <w:spacing w:after="160" w:line="259" w:lineRule="auto"/>
        <w:rPr>
          <w:rFonts w:ascii="Calibri" w:eastAsia="Calibri" w:hAnsi="Calibri" w:cs="Arial"/>
          <w:sz w:val="22"/>
          <w:szCs w:val="22"/>
          <w:lang w:val="cy-GB" w:eastAsia="en-US"/>
          <w14:ligatures w14:val="standardContextual"/>
        </w:rPr>
      </w:pPr>
    </w:p>
    <w:tbl>
      <w:tblPr>
        <w:tblW w:w="10037" w:type="dxa"/>
        <w:tblLayout w:type="fixed"/>
        <w:tblCellMar>
          <w:left w:w="0" w:type="dxa"/>
          <w:right w:w="0" w:type="dxa"/>
        </w:tblCellMar>
        <w:tblLook w:val="0000" w:firstRow="0" w:lastRow="0" w:firstColumn="0" w:lastColumn="0" w:noHBand="0" w:noVBand="0"/>
      </w:tblPr>
      <w:tblGrid>
        <w:gridCol w:w="851"/>
        <w:gridCol w:w="848"/>
        <w:gridCol w:w="830"/>
        <w:gridCol w:w="833"/>
        <w:gridCol w:w="833"/>
        <w:gridCol w:w="833"/>
        <w:gridCol w:w="833"/>
        <w:gridCol w:w="833"/>
        <w:gridCol w:w="833"/>
        <w:gridCol w:w="833"/>
        <w:gridCol w:w="838"/>
        <w:gridCol w:w="832"/>
        <w:gridCol w:w="7"/>
      </w:tblGrid>
      <w:tr w:rsidR="00507C2B" w:rsidRPr="00411947" w14:paraId="18C7A30D" w14:textId="77777777" w:rsidTr="00440B29">
        <w:trPr>
          <w:cantSplit/>
          <w:trHeight w:val="417"/>
        </w:trPr>
        <w:tc>
          <w:tcPr>
            <w:tcW w:w="1699" w:type="dxa"/>
            <w:gridSpan w:val="2"/>
            <w:vMerge w:val="restart"/>
            <w:tcBorders>
              <w:top w:val="nil"/>
              <w:left w:val="nil"/>
              <w:bottom w:val="nil"/>
              <w:right w:val="nil"/>
            </w:tcBorders>
            <w:shd w:val="clear" w:color="auto" w:fill="FFFFFF"/>
            <w:vAlign w:val="bottom"/>
          </w:tcPr>
          <w:p w14:paraId="34D92193"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p>
        </w:tc>
        <w:tc>
          <w:tcPr>
            <w:tcW w:w="7499" w:type="dxa"/>
            <w:gridSpan w:val="9"/>
            <w:tcBorders>
              <w:top w:val="nil"/>
              <w:left w:val="nil"/>
              <w:bottom w:val="nil"/>
              <w:right w:val="single" w:sz="8" w:space="0" w:color="E0E0E0"/>
            </w:tcBorders>
            <w:shd w:val="clear" w:color="auto" w:fill="FFFFFF"/>
            <w:vAlign w:val="bottom"/>
          </w:tcPr>
          <w:p w14:paraId="08E9D242"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Genre</w:t>
            </w:r>
          </w:p>
        </w:tc>
        <w:tc>
          <w:tcPr>
            <w:tcW w:w="839" w:type="dxa"/>
            <w:gridSpan w:val="2"/>
            <w:tcBorders>
              <w:top w:val="nil"/>
              <w:left w:val="single" w:sz="8" w:space="0" w:color="E0E0E0"/>
              <w:bottom w:val="nil"/>
              <w:right w:val="nil"/>
            </w:tcBorders>
            <w:shd w:val="clear" w:color="auto" w:fill="FFFFFF"/>
            <w:vAlign w:val="bottom"/>
          </w:tcPr>
          <w:p w14:paraId="0D33D6E4"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p>
        </w:tc>
      </w:tr>
      <w:tr w:rsidR="00507C2B" w:rsidRPr="00411947" w14:paraId="2E1C8C4D" w14:textId="77777777" w:rsidTr="00440B29">
        <w:trPr>
          <w:gridAfter w:val="1"/>
          <w:wAfter w:w="7" w:type="dxa"/>
          <w:cantSplit/>
          <w:trHeight w:val="133"/>
        </w:trPr>
        <w:tc>
          <w:tcPr>
            <w:tcW w:w="1699" w:type="dxa"/>
            <w:gridSpan w:val="2"/>
            <w:vMerge/>
            <w:tcBorders>
              <w:top w:val="nil"/>
              <w:left w:val="nil"/>
              <w:bottom w:val="nil"/>
              <w:right w:val="nil"/>
            </w:tcBorders>
            <w:shd w:val="clear" w:color="auto" w:fill="FFFFFF"/>
            <w:vAlign w:val="bottom"/>
          </w:tcPr>
          <w:p w14:paraId="3DC6E25E"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p>
        </w:tc>
        <w:tc>
          <w:tcPr>
            <w:tcW w:w="830" w:type="dxa"/>
            <w:tcBorders>
              <w:top w:val="nil"/>
              <w:left w:val="nil"/>
              <w:bottom w:val="single" w:sz="8" w:space="0" w:color="152935"/>
              <w:right w:val="single" w:sz="8" w:space="0" w:color="E0E0E0"/>
            </w:tcBorders>
            <w:shd w:val="clear" w:color="auto" w:fill="FFFFFF"/>
            <w:vAlign w:val="bottom"/>
          </w:tcPr>
          <w:p w14:paraId="11E71647"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w:t>
            </w:r>
          </w:p>
        </w:tc>
        <w:tc>
          <w:tcPr>
            <w:tcW w:w="833" w:type="dxa"/>
            <w:tcBorders>
              <w:top w:val="nil"/>
              <w:left w:val="single" w:sz="8" w:space="0" w:color="E0E0E0"/>
              <w:bottom w:val="single" w:sz="8" w:space="0" w:color="152935"/>
              <w:right w:val="single" w:sz="8" w:space="0" w:color="E0E0E0"/>
            </w:tcBorders>
            <w:shd w:val="clear" w:color="auto" w:fill="FFFFFF"/>
            <w:vAlign w:val="bottom"/>
          </w:tcPr>
          <w:p w14:paraId="694E6B5F"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2</w:t>
            </w:r>
          </w:p>
        </w:tc>
        <w:tc>
          <w:tcPr>
            <w:tcW w:w="833" w:type="dxa"/>
            <w:tcBorders>
              <w:top w:val="nil"/>
              <w:left w:val="single" w:sz="8" w:space="0" w:color="E0E0E0"/>
              <w:bottom w:val="single" w:sz="8" w:space="0" w:color="152935"/>
              <w:right w:val="single" w:sz="8" w:space="0" w:color="E0E0E0"/>
            </w:tcBorders>
            <w:shd w:val="clear" w:color="auto" w:fill="FFFFFF"/>
            <w:vAlign w:val="bottom"/>
          </w:tcPr>
          <w:p w14:paraId="007A0397"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3</w:t>
            </w:r>
          </w:p>
        </w:tc>
        <w:tc>
          <w:tcPr>
            <w:tcW w:w="833" w:type="dxa"/>
            <w:tcBorders>
              <w:top w:val="nil"/>
              <w:left w:val="single" w:sz="8" w:space="0" w:color="E0E0E0"/>
              <w:bottom w:val="single" w:sz="8" w:space="0" w:color="152935"/>
              <w:right w:val="single" w:sz="8" w:space="0" w:color="E0E0E0"/>
            </w:tcBorders>
            <w:shd w:val="clear" w:color="auto" w:fill="FFFFFF"/>
            <w:vAlign w:val="bottom"/>
          </w:tcPr>
          <w:p w14:paraId="63E876CB"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4</w:t>
            </w:r>
          </w:p>
        </w:tc>
        <w:tc>
          <w:tcPr>
            <w:tcW w:w="833" w:type="dxa"/>
            <w:tcBorders>
              <w:top w:val="nil"/>
              <w:left w:val="single" w:sz="8" w:space="0" w:color="E0E0E0"/>
              <w:bottom w:val="single" w:sz="8" w:space="0" w:color="152935"/>
              <w:right w:val="single" w:sz="8" w:space="0" w:color="E0E0E0"/>
            </w:tcBorders>
            <w:shd w:val="clear" w:color="auto" w:fill="FFFFFF"/>
            <w:vAlign w:val="bottom"/>
          </w:tcPr>
          <w:p w14:paraId="682239C3"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5</w:t>
            </w:r>
          </w:p>
        </w:tc>
        <w:tc>
          <w:tcPr>
            <w:tcW w:w="833" w:type="dxa"/>
            <w:tcBorders>
              <w:top w:val="nil"/>
              <w:left w:val="single" w:sz="8" w:space="0" w:color="E0E0E0"/>
              <w:bottom w:val="single" w:sz="8" w:space="0" w:color="152935"/>
              <w:right w:val="single" w:sz="8" w:space="0" w:color="E0E0E0"/>
            </w:tcBorders>
            <w:shd w:val="clear" w:color="auto" w:fill="FFFFFF"/>
            <w:vAlign w:val="bottom"/>
          </w:tcPr>
          <w:p w14:paraId="040EE85A"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6</w:t>
            </w:r>
          </w:p>
        </w:tc>
        <w:tc>
          <w:tcPr>
            <w:tcW w:w="833" w:type="dxa"/>
            <w:tcBorders>
              <w:top w:val="nil"/>
              <w:left w:val="single" w:sz="8" w:space="0" w:color="E0E0E0"/>
              <w:bottom w:val="single" w:sz="8" w:space="0" w:color="152935"/>
              <w:right w:val="single" w:sz="8" w:space="0" w:color="E0E0E0"/>
            </w:tcBorders>
            <w:shd w:val="clear" w:color="auto" w:fill="FFFFFF"/>
            <w:vAlign w:val="bottom"/>
          </w:tcPr>
          <w:p w14:paraId="4AF4777F"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7</w:t>
            </w:r>
          </w:p>
        </w:tc>
        <w:tc>
          <w:tcPr>
            <w:tcW w:w="833" w:type="dxa"/>
            <w:tcBorders>
              <w:top w:val="nil"/>
              <w:left w:val="single" w:sz="8" w:space="0" w:color="E0E0E0"/>
              <w:bottom w:val="single" w:sz="8" w:space="0" w:color="152935"/>
              <w:right w:val="single" w:sz="8" w:space="0" w:color="E0E0E0"/>
            </w:tcBorders>
            <w:shd w:val="clear" w:color="auto" w:fill="FFFFFF"/>
            <w:vAlign w:val="bottom"/>
          </w:tcPr>
          <w:p w14:paraId="1F9922D3"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8</w:t>
            </w:r>
          </w:p>
        </w:tc>
        <w:tc>
          <w:tcPr>
            <w:tcW w:w="838" w:type="dxa"/>
            <w:tcBorders>
              <w:top w:val="nil"/>
              <w:left w:val="single" w:sz="8" w:space="0" w:color="E0E0E0"/>
              <w:bottom w:val="single" w:sz="8" w:space="0" w:color="152935"/>
              <w:right w:val="single" w:sz="8" w:space="0" w:color="E0E0E0"/>
            </w:tcBorders>
            <w:shd w:val="clear" w:color="auto" w:fill="FFFFFF"/>
            <w:vAlign w:val="bottom"/>
          </w:tcPr>
          <w:p w14:paraId="50D9AA67"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9</w:t>
            </w:r>
          </w:p>
        </w:tc>
        <w:tc>
          <w:tcPr>
            <w:tcW w:w="832" w:type="dxa"/>
            <w:tcBorders>
              <w:top w:val="nil"/>
              <w:left w:val="single" w:sz="8" w:space="0" w:color="E0E0E0"/>
              <w:bottom w:val="nil"/>
              <w:right w:val="nil"/>
            </w:tcBorders>
            <w:shd w:val="clear" w:color="auto" w:fill="FFFFFF"/>
            <w:vAlign w:val="bottom"/>
          </w:tcPr>
          <w:p w14:paraId="496B22A2"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p>
        </w:tc>
      </w:tr>
      <w:tr w:rsidR="00507C2B" w:rsidRPr="00411947" w14:paraId="0B4F38C1" w14:textId="77777777" w:rsidTr="00440B29">
        <w:trPr>
          <w:gridAfter w:val="1"/>
          <w:wAfter w:w="7" w:type="dxa"/>
          <w:cantSplit/>
          <w:trHeight w:val="133"/>
        </w:trPr>
        <w:tc>
          <w:tcPr>
            <w:tcW w:w="1699" w:type="dxa"/>
            <w:gridSpan w:val="2"/>
            <w:tcBorders>
              <w:top w:val="nil"/>
              <w:left w:val="nil"/>
              <w:bottom w:val="nil"/>
              <w:right w:val="nil"/>
            </w:tcBorders>
            <w:shd w:val="clear" w:color="auto" w:fill="FFFFFF"/>
            <w:vAlign w:val="bottom"/>
          </w:tcPr>
          <w:p w14:paraId="183F2B95" w14:textId="77777777" w:rsidR="00507C2B" w:rsidRPr="00411947" w:rsidRDefault="00507C2B" w:rsidP="00440B29">
            <w:pPr>
              <w:spacing w:after="160" w:line="259" w:lineRule="auto"/>
              <w:jc w:val="right"/>
              <w:rPr>
                <w:rFonts w:ascii="Calibri" w:eastAsia="Calibri" w:hAnsi="Calibri" w:cs="Arial"/>
                <w:sz w:val="22"/>
                <w:szCs w:val="22"/>
                <w:lang w:val="cy-GB" w:eastAsia="en-US"/>
                <w14:ligatures w14:val="standardContextual"/>
              </w:rPr>
            </w:pPr>
            <w:r>
              <w:rPr>
                <w:rFonts w:ascii="Calibri" w:eastAsia="Calibri" w:hAnsi="Calibri" w:cs="Arial"/>
                <w:sz w:val="22"/>
                <w:szCs w:val="22"/>
                <w:lang w:val="cy-GB" w:eastAsia="en-US"/>
                <w14:ligatures w14:val="standardContextual"/>
              </w:rPr>
              <w:t>Key</w:t>
            </w:r>
          </w:p>
        </w:tc>
        <w:tc>
          <w:tcPr>
            <w:tcW w:w="830" w:type="dxa"/>
            <w:tcBorders>
              <w:top w:val="nil"/>
              <w:left w:val="nil"/>
              <w:bottom w:val="single" w:sz="8" w:space="0" w:color="152935"/>
              <w:right w:val="single" w:sz="8" w:space="0" w:color="E0E0E0"/>
            </w:tcBorders>
            <w:shd w:val="clear" w:color="auto" w:fill="FFFFFF"/>
            <w:vAlign w:val="bottom"/>
          </w:tcPr>
          <w:p w14:paraId="4A77C327" w14:textId="77777777" w:rsidR="00507C2B" w:rsidRPr="00411947" w:rsidRDefault="00507C2B" w:rsidP="00440B29">
            <w:pPr>
              <w:spacing w:after="160" w:line="259" w:lineRule="auto"/>
              <w:rPr>
                <w:rFonts w:ascii="Calibri" w:eastAsia="Calibri" w:hAnsi="Calibri" w:cs="Arial"/>
                <w:sz w:val="16"/>
                <w:szCs w:val="16"/>
                <w:lang w:val="cy-GB" w:eastAsia="en-US"/>
                <w14:ligatures w14:val="standardContextual"/>
              </w:rPr>
            </w:pPr>
            <w:r w:rsidRPr="00411947">
              <w:rPr>
                <w:rFonts w:ascii="Calibri" w:eastAsia="Calibri" w:hAnsi="Calibri" w:cs="Arial"/>
                <w:sz w:val="16"/>
                <w:szCs w:val="16"/>
                <w:lang w:val="cy-GB" w:eastAsia="en-US"/>
                <w14:ligatures w14:val="standardContextual"/>
              </w:rPr>
              <w:t>Action</w:t>
            </w:r>
          </w:p>
        </w:tc>
        <w:tc>
          <w:tcPr>
            <w:tcW w:w="833" w:type="dxa"/>
            <w:tcBorders>
              <w:top w:val="nil"/>
              <w:left w:val="single" w:sz="8" w:space="0" w:color="E0E0E0"/>
              <w:bottom w:val="single" w:sz="8" w:space="0" w:color="152935"/>
              <w:right w:val="single" w:sz="8" w:space="0" w:color="E0E0E0"/>
            </w:tcBorders>
            <w:shd w:val="clear" w:color="auto" w:fill="FFFFFF"/>
            <w:vAlign w:val="bottom"/>
          </w:tcPr>
          <w:p w14:paraId="6F8688B4" w14:textId="77777777" w:rsidR="00507C2B" w:rsidRPr="00411947" w:rsidRDefault="00507C2B" w:rsidP="00440B29">
            <w:pPr>
              <w:spacing w:after="160" w:line="259" w:lineRule="auto"/>
              <w:rPr>
                <w:rFonts w:ascii="Calibri" w:eastAsia="Calibri" w:hAnsi="Calibri" w:cs="Arial"/>
                <w:sz w:val="16"/>
                <w:szCs w:val="16"/>
                <w:lang w:val="cy-GB" w:eastAsia="en-US"/>
                <w14:ligatures w14:val="standardContextual"/>
              </w:rPr>
            </w:pPr>
            <w:r w:rsidRPr="00411947">
              <w:rPr>
                <w:rFonts w:ascii="Calibri" w:eastAsia="Calibri" w:hAnsi="Calibri" w:cs="Arial"/>
                <w:sz w:val="16"/>
                <w:szCs w:val="16"/>
                <w:lang w:val="cy-GB" w:eastAsia="en-US"/>
                <w14:ligatures w14:val="standardContextual"/>
              </w:rPr>
              <w:t>Adventure</w:t>
            </w:r>
          </w:p>
        </w:tc>
        <w:tc>
          <w:tcPr>
            <w:tcW w:w="833" w:type="dxa"/>
            <w:tcBorders>
              <w:top w:val="nil"/>
              <w:left w:val="single" w:sz="8" w:space="0" w:color="E0E0E0"/>
              <w:bottom w:val="single" w:sz="8" w:space="0" w:color="152935"/>
              <w:right w:val="single" w:sz="8" w:space="0" w:color="E0E0E0"/>
            </w:tcBorders>
            <w:shd w:val="clear" w:color="auto" w:fill="FFFFFF"/>
            <w:vAlign w:val="bottom"/>
          </w:tcPr>
          <w:p w14:paraId="173763EB" w14:textId="77777777" w:rsidR="00507C2B" w:rsidRPr="00411947" w:rsidRDefault="00507C2B" w:rsidP="00440B29">
            <w:pPr>
              <w:spacing w:after="160" w:line="259" w:lineRule="auto"/>
              <w:rPr>
                <w:rFonts w:ascii="Calibri" w:eastAsia="Calibri" w:hAnsi="Calibri" w:cs="Arial"/>
                <w:sz w:val="16"/>
                <w:szCs w:val="16"/>
                <w:lang w:val="cy-GB" w:eastAsia="en-US"/>
                <w14:ligatures w14:val="standardContextual"/>
              </w:rPr>
            </w:pPr>
            <w:r w:rsidRPr="00411947">
              <w:rPr>
                <w:rFonts w:ascii="Calibri" w:eastAsia="Calibri" w:hAnsi="Calibri" w:cs="Arial"/>
                <w:sz w:val="16"/>
                <w:szCs w:val="16"/>
                <w:lang w:val="cy-GB" w:eastAsia="en-US"/>
                <w14:ligatures w14:val="standardContextual"/>
              </w:rPr>
              <w:t>Animation</w:t>
            </w:r>
          </w:p>
        </w:tc>
        <w:tc>
          <w:tcPr>
            <w:tcW w:w="833" w:type="dxa"/>
            <w:tcBorders>
              <w:top w:val="nil"/>
              <w:left w:val="single" w:sz="8" w:space="0" w:color="E0E0E0"/>
              <w:bottom w:val="single" w:sz="8" w:space="0" w:color="152935"/>
              <w:right w:val="single" w:sz="8" w:space="0" w:color="E0E0E0"/>
            </w:tcBorders>
            <w:shd w:val="clear" w:color="auto" w:fill="FFFFFF"/>
            <w:vAlign w:val="bottom"/>
          </w:tcPr>
          <w:p w14:paraId="4300F1E2" w14:textId="77777777" w:rsidR="00507C2B" w:rsidRPr="00411947" w:rsidRDefault="00507C2B" w:rsidP="00440B29">
            <w:pPr>
              <w:spacing w:after="160" w:line="259" w:lineRule="auto"/>
              <w:rPr>
                <w:rFonts w:ascii="Calibri" w:eastAsia="Calibri" w:hAnsi="Calibri" w:cs="Arial"/>
                <w:sz w:val="16"/>
                <w:szCs w:val="16"/>
                <w:lang w:val="cy-GB" w:eastAsia="en-US"/>
                <w14:ligatures w14:val="standardContextual"/>
              </w:rPr>
            </w:pPr>
            <w:r w:rsidRPr="00411947">
              <w:rPr>
                <w:rFonts w:ascii="Calibri" w:eastAsia="Calibri" w:hAnsi="Calibri" w:cs="Arial"/>
                <w:sz w:val="16"/>
                <w:szCs w:val="16"/>
                <w:lang w:val="cy-GB" w:eastAsia="en-US"/>
                <w14:ligatures w14:val="standardContextual"/>
              </w:rPr>
              <w:t>Biopic</w:t>
            </w:r>
          </w:p>
        </w:tc>
        <w:tc>
          <w:tcPr>
            <w:tcW w:w="833" w:type="dxa"/>
            <w:tcBorders>
              <w:top w:val="nil"/>
              <w:left w:val="single" w:sz="8" w:space="0" w:color="E0E0E0"/>
              <w:bottom w:val="single" w:sz="8" w:space="0" w:color="152935"/>
              <w:right w:val="single" w:sz="8" w:space="0" w:color="E0E0E0"/>
            </w:tcBorders>
            <w:shd w:val="clear" w:color="auto" w:fill="FFFFFF"/>
            <w:vAlign w:val="bottom"/>
          </w:tcPr>
          <w:p w14:paraId="164C37D5" w14:textId="77777777" w:rsidR="00507C2B" w:rsidRPr="00411947" w:rsidRDefault="00507C2B" w:rsidP="00440B29">
            <w:pPr>
              <w:spacing w:after="160" w:line="259" w:lineRule="auto"/>
              <w:rPr>
                <w:rFonts w:ascii="Calibri" w:eastAsia="Calibri" w:hAnsi="Calibri" w:cs="Arial"/>
                <w:sz w:val="16"/>
                <w:szCs w:val="16"/>
                <w:lang w:val="cy-GB" w:eastAsia="en-US"/>
                <w14:ligatures w14:val="standardContextual"/>
              </w:rPr>
            </w:pPr>
            <w:r w:rsidRPr="00411947">
              <w:rPr>
                <w:rFonts w:ascii="Calibri" w:eastAsia="Calibri" w:hAnsi="Calibri" w:cs="Arial"/>
                <w:sz w:val="16"/>
                <w:szCs w:val="16"/>
                <w:lang w:val="cy-GB" w:eastAsia="en-US"/>
                <w14:ligatures w14:val="standardContextual"/>
              </w:rPr>
              <w:t>Comedy</w:t>
            </w:r>
          </w:p>
        </w:tc>
        <w:tc>
          <w:tcPr>
            <w:tcW w:w="833" w:type="dxa"/>
            <w:tcBorders>
              <w:top w:val="nil"/>
              <w:left w:val="single" w:sz="8" w:space="0" w:color="E0E0E0"/>
              <w:bottom w:val="single" w:sz="8" w:space="0" w:color="152935"/>
              <w:right w:val="single" w:sz="8" w:space="0" w:color="E0E0E0"/>
            </w:tcBorders>
            <w:shd w:val="clear" w:color="auto" w:fill="FFFFFF"/>
            <w:vAlign w:val="bottom"/>
          </w:tcPr>
          <w:p w14:paraId="050699DC" w14:textId="77777777" w:rsidR="00507C2B" w:rsidRPr="00411947" w:rsidRDefault="00507C2B" w:rsidP="00440B29">
            <w:pPr>
              <w:spacing w:after="160" w:line="259" w:lineRule="auto"/>
              <w:rPr>
                <w:rFonts w:ascii="Calibri" w:eastAsia="Calibri" w:hAnsi="Calibri" w:cs="Arial"/>
                <w:sz w:val="16"/>
                <w:szCs w:val="16"/>
                <w:lang w:val="cy-GB" w:eastAsia="en-US"/>
                <w14:ligatures w14:val="standardContextual"/>
              </w:rPr>
            </w:pPr>
            <w:r w:rsidRPr="00411947">
              <w:rPr>
                <w:rFonts w:ascii="Calibri" w:eastAsia="Calibri" w:hAnsi="Calibri" w:cs="Arial"/>
                <w:sz w:val="16"/>
                <w:szCs w:val="16"/>
                <w:lang w:val="cy-GB" w:eastAsia="en-US"/>
                <w14:ligatures w14:val="standardContextual"/>
              </w:rPr>
              <w:t>Crime</w:t>
            </w:r>
          </w:p>
        </w:tc>
        <w:tc>
          <w:tcPr>
            <w:tcW w:w="833" w:type="dxa"/>
            <w:tcBorders>
              <w:top w:val="nil"/>
              <w:left w:val="single" w:sz="8" w:space="0" w:color="E0E0E0"/>
              <w:bottom w:val="single" w:sz="8" w:space="0" w:color="152935"/>
              <w:right w:val="single" w:sz="8" w:space="0" w:color="E0E0E0"/>
            </w:tcBorders>
            <w:shd w:val="clear" w:color="auto" w:fill="FFFFFF"/>
            <w:vAlign w:val="bottom"/>
          </w:tcPr>
          <w:p w14:paraId="6949383A" w14:textId="77777777" w:rsidR="00507C2B" w:rsidRPr="00411947" w:rsidRDefault="00507C2B" w:rsidP="00440B29">
            <w:pPr>
              <w:spacing w:after="160" w:line="259" w:lineRule="auto"/>
              <w:rPr>
                <w:rFonts w:ascii="Calibri" w:eastAsia="Calibri" w:hAnsi="Calibri" w:cs="Arial"/>
                <w:sz w:val="16"/>
                <w:szCs w:val="16"/>
                <w:lang w:val="cy-GB" w:eastAsia="en-US"/>
                <w14:ligatures w14:val="standardContextual"/>
              </w:rPr>
            </w:pPr>
            <w:r w:rsidRPr="00411947">
              <w:rPr>
                <w:rFonts w:ascii="Calibri" w:eastAsia="Calibri" w:hAnsi="Calibri" w:cs="Arial"/>
                <w:sz w:val="16"/>
                <w:szCs w:val="16"/>
                <w:lang w:val="cy-GB" w:eastAsia="en-US"/>
                <w14:ligatures w14:val="standardContextual"/>
              </w:rPr>
              <w:t>Drama</w:t>
            </w:r>
          </w:p>
        </w:tc>
        <w:tc>
          <w:tcPr>
            <w:tcW w:w="833" w:type="dxa"/>
            <w:tcBorders>
              <w:top w:val="nil"/>
              <w:left w:val="single" w:sz="8" w:space="0" w:color="E0E0E0"/>
              <w:bottom w:val="single" w:sz="8" w:space="0" w:color="152935"/>
              <w:right w:val="single" w:sz="8" w:space="0" w:color="E0E0E0"/>
            </w:tcBorders>
            <w:shd w:val="clear" w:color="auto" w:fill="FFFFFF"/>
            <w:vAlign w:val="bottom"/>
          </w:tcPr>
          <w:p w14:paraId="38FF08D3" w14:textId="77777777" w:rsidR="00507C2B" w:rsidRPr="00411947" w:rsidRDefault="00507C2B" w:rsidP="00440B29">
            <w:pPr>
              <w:spacing w:after="160" w:line="259" w:lineRule="auto"/>
              <w:rPr>
                <w:rFonts w:ascii="Calibri" w:eastAsia="Calibri" w:hAnsi="Calibri" w:cs="Arial"/>
                <w:sz w:val="16"/>
                <w:szCs w:val="16"/>
                <w:lang w:val="cy-GB" w:eastAsia="en-US"/>
                <w14:ligatures w14:val="standardContextual"/>
              </w:rPr>
            </w:pPr>
            <w:r w:rsidRPr="00411947">
              <w:rPr>
                <w:rFonts w:ascii="Calibri" w:eastAsia="Calibri" w:hAnsi="Calibri" w:cs="Arial"/>
                <w:sz w:val="16"/>
                <w:szCs w:val="16"/>
                <w:lang w:val="cy-GB" w:eastAsia="en-US"/>
                <w14:ligatures w14:val="standardContextual"/>
              </w:rPr>
              <w:t>Horror</w:t>
            </w:r>
          </w:p>
        </w:tc>
        <w:tc>
          <w:tcPr>
            <w:tcW w:w="838" w:type="dxa"/>
            <w:tcBorders>
              <w:top w:val="nil"/>
              <w:left w:val="single" w:sz="8" w:space="0" w:color="E0E0E0"/>
              <w:bottom w:val="single" w:sz="8" w:space="0" w:color="152935"/>
              <w:right w:val="single" w:sz="8" w:space="0" w:color="E0E0E0"/>
            </w:tcBorders>
            <w:shd w:val="clear" w:color="auto" w:fill="FFFFFF"/>
            <w:vAlign w:val="bottom"/>
          </w:tcPr>
          <w:p w14:paraId="2B0254E1" w14:textId="77777777" w:rsidR="00507C2B" w:rsidRPr="00411947" w:rsidRDefault="00507C2B" w:rsidP="00440B29">
            <w:pPr>
              <w:spacing w:after="160" w:line="259" w:lineRule="auto"/>
              <w:rPr>
                <w:rFonts w:ascii="Calibri" w:eastAsia="Calibri" w:hAnsi="Calibri" w:cs="Arial"/>
                <w:sz w:val="16"/>
                <w:szCs w:val="16"/>
                <w:lang w:val="cy-GB" w:eastAsia="en-US"/>
                <w14:ligatures w14:val="standardContextual"/>
              </w:rPr>
            </w:pPr>
            <w:r w:rsidRPr="00411947">
              <w:rPr>
                <w:rFonts w:ascii="Calibri" w:eastAsia="Calibri" w:hAnsi="Calibri" w:cs="Arial"/>
                <w:sz w:val="16"/>
                <w:szCs w:val="16"/>
                <w:lang w:val="cy-GB" w:eastAsia="en-US"/>
                <w14:ligatures w14:val="standardContextual"/>
              </w:rPr>
              <w:t>Musical</w:t>
            </w:r>
          </w:p>
        </w:tc>
        <w:tc>
          <w:tcPr>
            <w:tcW w:w="832" w:type="dxa"/>
            <w:tcBorders>
              <w:top w:val="nil"/>
              <w:left w:val="single" w:sz="8" w:space="0" w:color="E0E0E0"/>
              <w:bottom w:val="nil"/>
              <w:right w:val="nil"/>
            </w:tcBorders>
            <w:shd w:val="clear" w:color="auto" w:fill="FFFFFF"/>
            <w:vAlign w:val="bottom"/>
          </w:tcPr>
          <w:p w14:paraId="137F077E"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Total</w:t>
            </w:r>
          </w:p>
        </w:tc>
      </w:tr>
      <w:tr w:rsidR="00507C2B" w:rsidRPr="00411947" w14:paraId="3D457068" w14:textId="77777777" w:rsidTr="00440B29">
        <w:trPr>
          <w:gridAfter w:val="1"/>
          <w:wAfter w:w="7" w:type="dxa"/>
          <w:cantSplit/>
          <w:trHeight w:val="405"/>
        </w:trPr>
        <w:tc>
          <w:tcPr>
            <w:tcW w:w="851" w:type="dxa"/>
            <w:vMerge w:val="restart"/>
            <w:tcBorders>
              <w:top w:val="single" w:sz="8" w:space="0" w:color="152935"/>
              <w:left w:val="nil"/>
              <w:bottom w:val="single" w:sz="8" w:space="0" w:color="AEAEAE"/>
              <w:right w:val="nil"/>
            </w:tcBorders>
            <w:shd w:val="clear" w:color="auto" w:fill="E0E0E0"/>
          </w:tcPr>
          <w:p w14:paraId="7940FEA1"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Gender Writer</w:t>
            </w:r>
          </w:p>
        </w:tc>
        <w:tc>
          <w:tcPr>
            <w:tcW w:w="848" w:type="dxa"/>
            <w:tcBorders>
              <w:top w:val="single" w:sz="8" w:space="0" w:color="152935"/>
              <w:left w:val="nil"/>
              <w:bottom w:val="single" w:sz="8" w:space="0" w:color="AEAEAE"/>
              <w:right w:val="nil"/>
            </w:tcBorders>
            <w:shd w:val="clear" w:color="auto" w:fill="E0E0E0"/>
          </w:tcPr>
          <w:p w14:paraId="4D75615F"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Female</w:t>
            </w:r>
          </w:p>
        </w:tc>
        <w:tc>
          <w:tcPr>
            <w:tcW w:w="830" w:type="dxa"/>
            <w:tcBorders>
              <w:top w:val="single" w:sz="8" w:space="0" w:color="152935"/>
              <w:left w:val="nil"/>
              <w:bottom w:val="single" w:sz="8" w:space="0" w:color="AEAEAE"/>
              <w:right w:val="single" w:sz="8" w:space="0" w:color="E0E0E0"/>
            </w:tcBorders>
            <w:shd w:val="clear" w:color="auto" w:fill="F9F9FB"/>
          </w:tcPr>
          <w:p w14:paraId="2B254F28"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w:t>
            </w:r>
          </w:p>
        </w:tc>
        <w:tc>
          <w:tcPr>
            <w:tcW w:w="833" w:type="dxa"/>
            <w:tcBorders>
              <w:top w:val="single" w:sz="8" w:space="0" w:color="152935"/>
              <w:left w:val="single" w:sz="8" w:space="0" w:color="E0E0E0"/>
              <w:bottom w:val="single" w:sz="8" w:space="0" w:color="AEAEAE"/>
              <w:right w:val="single" w:sz="8" w:space="0" w:color="E0E0E0"/>
            </w:tcBorders>
            <w:shd w:val="clear" w:color="auto" w:fill="F9F9FB"/>
          </w:tcPr>
          <w:p w14:paraId="515A7C9C"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w:t>
            </w:r>
          </w:p>
        </w:tc>
        <w:tc>
          <w:tcPr>
            <w:tcW w:w="833" w:type="dxa"/>
            <w:tcBorders>
              <w:top w:val="single" w:sz="8" w:space="0" w:color="152935"/>
              <w:left w:val="single" w:sz="8" w:space="0" w:color="E0E0E0"/>
              <w:bottom w:val="single" w:sz="8" w:space="0" w:color="AEAEAE"/>
              <w:right w:val="single" w:sz="8" w:space="0" w:color="E0E0E0"/>
            </w:tcBorders>
            <w:shd w:val="clear" w:color="auto" w:fill="F9F9FB"/>
          </w:tcPr>
          <w:p w14:paraId="176B46AA"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w:t>
            </w:r>
          </w:p>
        </w:tc>
        <w:tc>
          <w:tcPr>
            <w:tcW w:w="833" w:type="dxa"/>
            <w:tcBorders>
              <w:top w:val="single" w:sz="8" w:space="0" w:color="152935"/>
              <w:left w:val="single" w:sz="8" w:space="0" w:color="E0E0E0"/>
              <w:bottom w:val="single" w:sz="8" w:space="0" w:color="AEAEAE"/>
              <w:right w:val="single" w:sz="8" w:space="0" w:color="E0E0E0"/>
            </w:tcBorders>
            <w:shd w:val="clear" w:color="auto" w:fill="F9F9FB"/>
          </w:tcPr>
          <w:p w14:paraId="0982A102"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w:t>
            </w:r>
          </w:p>
        </w:tc>
        <w:tc>
          <w:tcPr>
            <w:tcW w:w="833" w:type="dxa"/>
            <w:tcBorders>
              <w:top w:val="single" w:sz="8" w:space="0" w:color="152935"/>
              <w:left w:val="single" w:sz="8" w:space="0" w:color="E0E0E0"/>
              <w:bottom w:val="single" w:sz="8" w:space="0" w:color="AEAEAE"/>
              <w:right w:val="single" w:sz="8" w:space="0" w:color="E0E0E0"/>
            </w:tcBorders>
            <w:shd w:val="clear" w:color="auto" w:fill="F9F9FB"/>
          </w:tcPr>
          <w:p w14:paraId="73677482"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w:t>
            </w:r>
          </w:p>
        </w:tc>
        <w:tc>
          <w:tcPr>
            <w:tcW w:w="833" w:type="dxa"/>
            <w:tcBorders>
              <w:top w:val="single" w:sz="8" w:space="0" w:color="152935"/>
              <w:left w:val="single" w:sz="8" w:space="0" w:color="E0E0E0"/>
              <w:bottom w:val="single" w:sz="8" w:space="0" w:color="AEAEAE"/>
              <w:right w:val="single" w:sz="8" w:space="0" w:color="E0E0E0"/>
            </w:tcBorders>
            <w:shd w:val="clear" w:color="auto" w:fill="F9F9FB"/>
          </w:tcPr>
          <w:p w14:paraId="62ED9490"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0</w:t>
            </w:r>
          </w:p>
        </w:tc>
        <w:tc>
          <w:tcPr>
            <w:tcW w:w="833" w:type="dxa"/>
            <w:tcBorders>
              <w:top w:val="single" w:sz="8" w:space="0" w:color="152935"/>
              <w:left w:val="single" w:sz="8" w:space="0" w:color="E0E0E0"/>
              <w:bottom w:val="single" w:sz="8" w:space="0" w:color="AEAEAE"/>
              <w:right w:val="single" w:sz="8" w:space="0" w:color="E0E0E0"/>
            </w:tcBorders>
            <w:shd w:val="clear" w:color="auto" w:fill="F9F9FB"/>
          </w:tcPr>
          <w:p w14:paraId="4F694362"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2</w:t>
            </w:r>
          </w:p>
        </w:tc>
        <w:tc>
          <w:tcPr>
            <w:tcW w:w="833" w:type="dxa"/>
            <w:tcBorders>
              <w:top w:val="single" w:sz="8" w:space="0" w:color="152935"/>
              <w:left w:val="single" w:sz="8" w:space="0" w:color="E0E0E0"/>
              <w:bottom w:val="single" w:sz="8" w:space="0" w:color="AEAEAE"/>
              <w:right w:val="single" w:sz="8" w:space="0" w:color="E0E0E0"/>
            </w:tcBorders>
            <w:shd w:val="clear" w:color="auto" w:fill="F9F9FB"/>
          </w:tcPr>
          <w:p w14:paraId="144AF619"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w:t>
            </w:r>
          </w:p>
        </w:tc>
        <w:tc>
          <w:tcPr>
            <w:tcW w:w="838" w:type="dxa"/>
            <w:tcBorders>
              <w:top w:val="single" w:sz="8" w:space="0" w:color="152935"/>
              <w:left w:val="single" w:sz="8" w:space="0" w:color="E0E0E0"/>
              <w:bottom w:val="single" w:sz="8" w:space="0" w:color="AEAEAE"/>
              <w:right w:val="single" w:sz="8" w:space="0" w:color="E0E0E0"/>
            </w:tcBorders>
            <w:shd w:val="clear" w:color="auto" w:fill="F9F9FB"/>
          </w:tcPr>
          <w:p w14:paraId="1ACFDB5A"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0</w:t>
            </w:r>
          </w:p>
        </w:tc>
        <w:tc>
          <w:tcPr>
            <w:tcW w:w="832" w:type="dxa"/>
            <w:tcBorders>
              <w:top w:val="single" w:sz="8" w:space="0" w:color="152935"/>
              <w:left w:val="single" w:sz="8" w:space="0" w:color="E0E0E0"/>
              <w:bottom w:val="single" w:sz="8" w:space="0" w:color="AEAEAE"/>
              <w:right w:val="nil"/>
            </w:tcBorders>
            <w:shd w:val="clear" w:color="auto" w:fill="F9F9FB"/>
          </w:tcPr>
          <w:p w14:paraId="331EBD00"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8</w:t>
            </w:r>
          </w:p>
        </w:tc>
      </w:tr>
      <w:tr w:rsidR="00507C2B" w:rsidRPr="00411947" w14:paraId="49176F57" w14:textId="77777777" w:rsidTr="00440B29">
        <w:trPr>
          <w:gridAfter w:val="1"/>
          <w:wAfter w:w="7" w:type="dxa"/>
          <w:cantSplit/>
          <w:trHeight w:val="133"/>
        </w:trPr>
        <w:tc>
          <w:tcPr>
            <w:tcW w:w="851" w:type="dxa"/>
            <w:vMerge/>
            <w:tcBorders>
              <w:top w:val="single" w:sz="8" w:space="0" w:color="152935"/>
              <w:left w:val="nil"/>
              <w:bottom w:val="single" w:sz="8" w:space="0" w:color="AEAEAE"/>
              <w:right w:val="nil"/>
            </w:tcBorders>
            <w:shd w:val="clear" w:color="auto" w:fill="E0E0E0"/>
          </w:tcPr>
          <w:p w14:paraId="2BF62398"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p>
        </w:tc>
        <w:tc>
          <w:tcPr>
            <w:tcW w:w="848" w:type="dxa"/>
            <w:tcBorders>
              <w:top w:val="single" w:sz="8" w:space="0" w:color="AEAEAE"/>
              <w:left w:val="nil"/>
              <w:bottom w:val="single" w:sz="8" w:space="0" w:color="AEAEAE"/>
              <w:right w:val="nil"/>
            </w:tcBorders>
            <w:shd w:val="clear" w:color="auto" w:fill="E0E0E0"/>
          </w:tcPr>
          <w:p w14:paraId="1CC04195"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Male</w:t>
            </w:r>
          </w:p>
        </w:tc>
        <w:tc>
          <w:tcPr>
            <w:tcW w:w="830" w:type="dxa"/>
            <w:tcBorders>
              <w:top w:val="single" w:sz="8" w:space="0" w:color="AEAEAE"/>
              <w:left w:val="nil"/>
              <w:bottom w:val="single" w:sz="8" w:space="0" w:color="AEAEAE"/>
              <w:right w:val="single" w:sz="8" w:space="0" w:color="E0E0E0"/>
            </w:tcBorders>
            <w:shd w:val="clear" w:color="auto" w:fill="F9F9FB"/>
          </w:tcPr>
          <w:p w14:paraId="16A0AFEC"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29</w:t>
            </w:r>
          </w:p>
        </w:tc>
        <w:tc>
          <w:tcPr>
            <w:tcW w:w="833" w:type="dxa"/>
            <w:tcBorders>
              <w:top w:val="single" w:sz="8" w:space="0" w:color="AEAEAE"/>
              <w:left w:val="single" w:sz="8" w:space="0" w:color="E0E0E0"/>
              <w:bottom w:val="single" w:sz="8" w:space="0" w:color="AEAEAE"/>
              <w:right w:val="single" w:sz="8" w:space="0" w:color="E0E0E0"/>
            </w:tcBorders>
            <w:shd w:val="clear" w:color="auto" w:fill="F9F9FB"/>
          </w:tcPr>
          <w:p w14:paraId="2D89AC74"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5</w:t>
            </w:r>
          </w:p>
        </w:tc>
        <w:tc>
          <w:tcPr>
            <w:tcW w:w="833" w:type="dxa"/>
            <w:tcBorders>
              <w:top w:val="single" w:sz="8" w:space="0" w:color="AEAEAE"/>
              <w:left w:val="single" w:sz="8" w:space="0" w:color="E0E0E0"/>
              <w:bottom w:val="single" w:sz="8" w:space="0" w:color="AEAEAE"/>
              <w:right w:val="single" w:sz="8" w:space="0" w:color="E0E0E0"/>
            </w:tcBorders>
            <w:shd w:val="clear" w:color="auto" w:fill="F9F9FB"/>
          </w:tcPr>
          <w:p w14:paraId="15A9AF11"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12</w:t>
            </w:r>
          </w:p>
        </w:tc>
        <w:tc>
          <w:tcPr>
            <w:tcW w:w="833" w:type="dxa"/>
            <w:tcBorders>
              <w:top w:val="single" w:sz="8" w:space="0" w:color="AEAEAE"/>
              <w:left w:val="single" w:sz="8" w:space="0" w:color="E0E0E0"/>
              <w:bottom w:val="single" w:sz="8" w:space="0" w:color="AEAEAE"/>
              <w:right w:val="single" w:sz="8" w:space="0" w:color="E0E0E0"/>
            </w:tcBorders>
            <w:shd w:val="clear" w:color="auto" w:fill="F9F9FB"/>
          </w:tcPr>
          <w:p w14:paraId="29ADD93F"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9</w:t>
            </w:r>
          </w:p>
        </w:tc>
        <w:tc>
          <w:tcPr>
            <w:tcW w:w="833" w:type="dxa"/>
            <w:tcBorders>
              <w:top w:val="single" w:sz="8" w:space="0" w:color="AEAEAE"/>
              <w:left w:val="single" w:sz="8" w:space="0" w:color="E0E0E0"/>
              <w:bottom w:val="single" w:sz="8" w:space="0" w:color="AEAEAE"/>
              <w:right w:val="single" w:sz="8" w:space="0" w:color="E0E0E0"/>
            </w:tcBorders>
            <w:shd w:val="clear" w:color="auto" w:fill="F9F9FB"/>
          </w:tcPr>
          <w:p w14:paraId="0D7416F6"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7</w:t>
            </w:r>
          </w:p>
        </w:tc>
        <w:tc>
          <w:tcPr>
            <w:tcW w:w="833" w:type="dxa"/>
            <w:tcBorders>
              <w:top w:val="single" w:sz="8" w:space="0" w:color="AEAEAE"/>
              <w:left w:val="single" w:sz="8" w:space="0" w:color="E0E0E0"/>
              <w:bottom w:val="single" w:sz="8" w:space="0" w:color="AEAEAE"/>
              <w:right w:val="single" w:sz="8" w:space="0" w:color="E0E0E0"/>
            </w:tcBorders>
            <w:shd w:val="clear" w:color="auto" w:fill="F9F9FB"/>
          </w:tcPr>
          <w:p w14:paraId="39A1A360"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5</w:t>
            </w:r>
          </w:p>
        </w:tc>
        <w:tc>
          <w:tcPr>
            <w:tcW w:w="833" w:type="dxa"/>
            <w:tcBorders>
              <w:top w:val="single" w:sz="8" w:space="0" w:color="AEAEAE"/>
              <w:left w:val="single" w:sz="8" w:space="0" w:color="E0E0E0"/>
              <w:bottom w:val="single" w:sz="8" w:space="0" w:color="AEAEAE"/>
              <w:right w:val="single" w:sz="8" w:space="0" w:color="E0E0E0"/>
            </w:tcBorders>
            <w:shd w:val="clear" w:color="auto" w:fill="F9F9FB"/>
          </w:tcPr>
          <w:p w14:paraId="090562B5"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11</w:t>
            </w:r>
          </w:p>
        </w:tc>
        <w:tc>
          <w:tcPr>
            <w:tcW w:w="833" w:type="dxa"/>
            <w:tcBorders>
              <w:top w:val="single" w:sz="8" w:space="0" w:color="AEAEAE"/>
              <w:left w:val="single" w:sz="8" w:space="0" w:color="E0E0E0"/>
              <w:bottom w:val="single" w:sz="8" w:space="0" w:color="AEAEAE"/>
              <w:right w:val="single" w:sz="8" w:space="0" w:color="E0E0E0"/>
            </w:tcBorders>
            <w:shd w:val="clear" w:color="auto" w:fill="F9F9FB"/>
          </w:tcPr>
          <w:p w14:paraId="2EA88283"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13</w:t>
            </w:r>
          </w:p>
        </w:tc>
        <w:tc>
          <w:tcPr>
            <w:tcW w:w="838" w:type="dxa"/>
            <w:tcBorders>
              <w:top w:val="single" w:sz="8" w:space="0" w:color="AEAEAE"/>
              <w:left w:val="single" w:sz="8" w:space="0" w:color="E0E0E0"/>
              <w:bottom w:val="single" w:sz="8" w:space="0" w:color="AEAEAE"/>
              <w:right w:val="single" w:sz="8" w:space="0" w:color="E0E0E0"/>
            </w:tcBorders>
            <w:shd w:val="clear" w:color="auto" w:fill="F9F9FB"/>
          </w:tcPr>
          <w:p w14:paraId="11A39D61"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w:t>
            </w:r>
          </w:p>
        </w:tc>
        <w:tc>
          <w:tcPr>
            <w:tcW w:w="832" w:type="dxa"/>
            <w:tcBorders>
              <w:top w:val="single" w:sz="8" w:space="0" w:color="AEAEAE"/>
              <w:left w:val="single" w:sz="8" w:space="0" w:color="E0E0E0"/>
              <w:bottom w:val="single" w:sz="8" w:space="0" w:color="AEAEAE"/>
              <w:right w:val="nil"/>
            </w:tcBorders>
            <w:shd w:val="clear" w:color="auto" w:fill="F9F9FB"/>
          </w:tcPr>
          <w:p w14:paraId="4CD95825"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92</w:t>
            </w:r>
          </w:p>
        </w:tc>
      </w:tr>
      <w:tr w:rsidR="00507C2B" w:rsidRPr="00411947" w14:paraId="57F2B7EA" w14:textId="77777777" w:rsidTr="00440B29">
        <w:trPr>
          <w:gridAfter w:val="1"/>
          <w:wAfter w:w="7" w:type="dxa"/>
          <w:cantSplit/>
          <w:trHeight w:val="405"/>
        </w:trPr>
        <w:tc>
          <w:tcPr>
            <w:tcW w:w="1699" w:type="dxa"/>
            <w:gridSpan w:val="2"/>
            <w:tcBorders>
              <w:top w:val="single" w:sz="8" w:space="0" w:color="AEAEAE"/>
              <w:left w:val="nil"/>
              <w:bottom w:val="single" w:sz="8" w:space="0" w:color="152935"/>
              <w:right w:val="nil"/>
            </w:tcBorders>
            <w:shd w:val="clear" w:color="auto" w:fill="E0E0E0"/>
          </w:tcPr>
          <w:p w14:paraId="231725AA"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Total</w:t>
            </w:r>
          </w:p>
        </w:tc>
        <w:tc>
          <w:tcPr>
            <w:tcW w:w="830" w:type="dxa"/>
            <w:tcBorders>
              <w:top w:val="single" w:sz="8" w:space="0" w:color="AEAEAE"/>
              <w:left w:val="nil"/>
              <w:bottom w:val="single" w:sz="8" w:space="0" w:color="152935"/>
              <w:right w:val="single" w:sz="8" w:space="0" w:color="E0E0E0"/>
            </w:tcBorders>
            <w:shd w:val="clear" w:color="auto" w:fill="F9F9FB"/>
          </w:tcPr>
          <w:p w14:paraId="4A0CA20E"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30</w:t>
            </w:r>
          </w:p>
        </w:tc>
        <w:tc>
          <w:tcPr>
            <w:tcW w:w="833" w:type="dxa"/>
            <w:tcBorders>
              <w:top w:val="single" w:sz="8" w:space="0" w:color="AEAEAE"/>
              <w:left w:val="single" w:sz="8" w:space="0" w:color="E0E0E0"/>
              <w:bottom w:val="single" w:sz="8" w:space="0" w:color="152935"/>
              <w:right w:val="single" w:sz="8" w:space="0" w:color="E0E0E0"/>
            </w:tcBorders>
            <w:shd w:val="clear" w:color="auto" w:fill="F9F9FB"/>
          </w:tcPr>
          <w:p w14:paraId="61B1CEDF"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6</w:t>
            </w:r>
          </w:p>
        </w:tc>
        <w:tc>
          <w:tcPr>
            <w:tcW w:w="833" w:type="dxa"/>
            <w:tcBorders>
              <w:top w:val="single" w:sz="8" w:space="0" w:color="AEAEAE"/>
              <w:left w:val="single" w:sz="8" w:space="0" w:color="E0E0E0"/>
              <w:bottom w:val="single" w:sz="8" w:space="0" w:color="152935"/>
              <w:right w:val="single" w:sz="8" w:space="0" w:color="E0E0E0"/>
            </w:tcBorders>
            <w:shd w:val="clear" w:color="auto" w:fill="F9F9FB"/>
          </w:tcPr>
          <w:p w14:paraId="7D5A2E67"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13</w:t>
            </w:r>
          </w:p>
        </w:tc>
        <w:tc>
          <w:tcPr>
            <w:tcW w:w="833" w:type="dxa"/>
            <w:tcBorders>
              <w:top w:val="single" w:sz="8" w:space="0" w:color="AEAEAE"/>
              <w:left w:val="single" w:sz="8" w:space="0" w:color="E0E0E0"/>
              <w:bottom w:val="single" w:sz="8" w:space="0" w:color="152935"/>
              <w:right w:val="single" w:sz="8" w:space="0" w:color="E0E0E0"/>
            </w:tcBorders>
            <w:shd w:val="clear" w:color="auto" w:fill="F9F9FB"/>
          </w:tcPr>
          <w:p w14:paraId="07B32D1E"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10</w:t>
            </w:r>
          </w:p>
        </w:tc>
        <w:tc>
          <w:tcPr>
            <w:tcW w:w="833" w:type="dxa"/>
            <w:tcBorders>
              <w:top w:val="single" w:sz="8" w:space="0" w:color="AEAEAE"/>
              <w:left w:val="single" w:sz="8" w:space="0" w:color="E0E0E0"/>
              <w:bottom w:val="single" w:sz="8" w:space="0" w:color="152935"/>
              <w:right w:val="single" w:sz="8" w:space="0" w:color="E0E0E0"/>
            </w:tcBorders>
            <w:shd w:val="clear" w:color="auto" w:fill="F9F9FB"/>
          </w:tcPr>
          <w:p w14:paraId="7FD68993"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8</w:t>
            </w:r>
          </w:p>
        </w:tc>
        <w:tc>
          <w:tcPr>
            <w:tcW w:w="833" w:type="dxa"/>
            <w:tcBorders>
              <w:top w:val="single" w:sz="8" w:space="0" w:color="AEAEAE"/>
              <w:left w:val="single" w:sz="8" w:space="0" w:color="E0E0E0"/>
              <w:bottom w:val="single" w:sz="8" w:space="0" w:color="152935"/>
              <w:right w:val="single" w:sz="8" w:space="0" w:color="E0E0E0"/>
            </w:tcBorders>
            <w:shd w:val="clear" w:color="auto" w:fill="F9F9FB"/>
          </w:tcPr>
          <w:p w14:paraId="6468B6A6"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5</w:t>
            </w:r>
          </w:p>
        </w:tc>
        <w:tc>
          <w:tcPr>
            <w:tcW w:w="833" w:type="dxa"/>
            <w:tcBorders>
              <w:top w:val="single" w:sz="8" w:space="0" w:color="AEAEAE"/>
              <w:left w:val="single" w:sz="8" w:space="0" w:color="E0E0E0"/>
              <w:bottom w:val="single" w:sz="8" w:space="0" w:color="152935"/>
              <w:right w:val="single" w:sz="8" w:space="0" w:color="E0E0E0"/>
            </w:tcBorders>
            <w:shd w:val="clear" w:color="auto" w:fill="F9F9FB"/>
          </w:tcPr>
          <w:p w14:paraId="2033EDE0"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13</w:t>
            </w:r>
          </w:p>
        </w:tc>
        <w:tc>
          <w:tcPr>
            <w:tcW w:w="833" w:type="dxa"/>
            <w:tcBorders>
              <w:top w:val="single" w:sz="8" w:space="0" w:color="AEAEAE"/>
              <w:left w:val="single" w:sz="8" w:space="0" w:color="E0E0E0"/>
              <w:bottom w:val="single" w:sz="8" w:space="0" w:color="152935"/>
              <w:right w:val="single" w:sz="8" w:space="0" w:color="E0E0E0"/>
            </w:tcBorders>
            <w:shd w:val="clear" w:color="auto" w:fill="F9F9FB"/>
          </w:tcPr>
          <w:p w14:paraId="03396F9D"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14</w:t>
            </w:r>
          </w:p>
        </w:tc>
        <w:tc>
          <w:tcPr>
            <w:tcW w:w="838" w:type="dxa"/>
            <w:tcBorders>
              <w:top w:val="single" w:sz="8" w:space="0" w:color="AEAEAE"/>
              <w:left w:val="single" w:sz="8" w:space="0" w:color="E0E0E0"/>
              <w:bottom w:val="single" w:sz="8" w:space="0" w:color="152935"/>
              <w:right w:val="single" w:sz="8" w:space="0" w:color="E0E0E0"/>
            </w:tcBorders>
            <w:shd w:val="clear" w:color="auto" w:fill="F9F9FB"/>
          </w:tcPr>
          <w:p w14:paraId="4D7B8737"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w:t>
            </w:r>
          </w:p>
        </w:tc>
        <w:tc>
          <w:tcPr>
            <w:tcW w:w="832" w:type="dxa"/>
            <w:tcBorders>
              <w:top w:val="single" w:sz="8" w:space="0" w:color="AEAEAE"/>
              <w:left w:val="single" w:sz="8" w:space="0" w:color="E0E0E0"/>
              <w:bottom w:val="single" w:sz="8" w:space="0" w:color="152935"/>
              <w:right w:val="nil"/>
            </w:tcBorders>
            <w:shd w:val="clear" w:color="auto" w:fill="F9F9FB"/>
          </w:tcPr>
          <w:p w14:paraId="16FF3721"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100</w:t>
            </w:r>
          </w:p>
        </w:tc>
      </w:tr>
    </w:tbl>
    <w:p w14:paraId="15867E6D" w14:textId="77777777" w:rsidR="00507C2B" w:rsidRPr="00411947" w:rsidRDefault="00507C2B" w:rsidP="00507C2B">
      <w:pPr>
        <w:spacing w:after="160" w:line="259" w:lineRule="auto"/>
        <w:rPr>
          <w:rFonts w:ascii="Calibri" w:eastAsia="Calibri" w:hAnsi="Calibri" w:cs="Arial"/>
          <w:sz w:val="22"/>
          <w:szCs w:val="22"/>
          <w:lang w:val="cy-GB" w:eastAsia="en-US"/>
          <w14:ligatures w14:val="standardContextual"/>
        </w:rPr>
      </w:pPr>
    </w:p>
    <w:p w14:paraId="01067D1A" w14:textId="407A6C16" w:rsidR="00507C2B" w:rsidRDefault="00507C2B" w:rsidP="00E03984">
      <w:pPr>
        <w:spacing w:after="160" w:line="259" w:lineRule="auto"/>
        <w:jc w:val="center"/>
        <w:rPr>
          <w:rFonts w:ascii="Calibri" w:eastAsia="Calibri" w:hAnsi="Calibri" w:cs="Arial"/>
          <w:sz w:val="22"/>
          <w:szCs w:val="22"/>
          <w:lang w:val="cy-GB" w:eastAsia="en-US"/>
          <w14:ligatures w14:val="standardContextual"/>
        </w:rPr>
      </w:pPr>
      <w:r>
        <w:rPr>
          <w:rFonts w:ascii="Calibri" w:eastAsia="Calibri" w:hAnsi="Calibri" w:cs="Arial"/>
          <w:sz w:val="22"/>
          <w:szCs w:val="22"/>
          <w:lang w:val="cy-GB" w:eastAsia="en-US"/>
          <w14:ligatures w14:val="standardContextual"/>
        </w:rPr>
        <w:t>Table 13 – Genre/Writer Crosstabulation</w:t>
      </w:r>
    </w:p>
    <w:p w14:paraId="70FA0DFB" w14:textId="77777777" w:rsidR="00507C2B" w:rsidRPr="00411947" w:rsidRDefault="00507C2B" w:rsidP="00507C2B">
      <w:pPr>
        <w:spacing w:after="160" w:line="259" w:lineRule="auto"/>
        <w:jc w:val="center"/>
        <w:rPr>
          <w:rFonts w:ascii="Calibri" w:eastAsia="Calibri" w:hAnsi="Calibri" w:cs="Arial"/>
          <w:sz w:val="22"/>
          <w:szCs w:val="22"/>
          <w:lang w:val="cy-GB" w:eastAsia="en-US"/>
          <w14:ligatures w14:val="standardContextual"/>
        </w:rPr>
      </w:pPr>
    </w:p>
    <w:tbl>
      <w:tblPr>
        <w:tblW w:w="6974" w:type="dxa"/>
        <w:jc w:val="center"/>
        <w:tblLayout w:type="fixed"/>
        <w:tblCellMar>
          <w:left w:w="0" w:type="dxa"/>
          <w:right w:w="0" w:type="dxa"/>
        </w:tblCellMar>
        <w:tblLook w:val="0000" w:firstRow="0" w:lastRow="0" w:firstColumn="0" w:lastColumn="0" w:noHBand="0" w:noVBand="0"/>
      </w:tblPr>
      <w:tblGrid>
        <w:gridCol w:w="2875"/>
        <w:gridCol w:w="1191"/>
        <w:gridCol w:w="1191"/>
        <w:gridCol w:w="1717"/>
      </w:tblGrid>
      <w:tr w:rsidR="00507C2B" w:rsidRPr="00411947" w14:paraId="02E7EF09" w14:textId="77777777" w:rsidTr="00440B29">
        <w:trPr>
          <w:cantSplit/>
          <w:jc w:val="center"/>
        </w:trPr>
        <w:tc>
          <w:tcPr>
            <w:tcW w:w="6972" w:type="dxa"/>
            <w:gridSpan w:val="4"/>
            <w:tcBorders>
              <w:top w:val="nil"/>
              <w:left w:val="nil"/>
              <w:bottom w:val="nil"/>
              <w:right w:val="nil"/>
            </w:tcBorders>
            <w:shd w:val="clear" w:color="auto" w:fill="FFFFFF"/>
            <w:vAlign w:val="center"/>
          </w:tcPr>
          <w:p w14:paraId="43F75796"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b/>
                <w:bCs/>
                <w:sz w:val="22"/>
                <w:szCs w:val="22"/>
                <w:lang w:val="cy-GB" w:eastAsia="en-US"/>
                <w14:ligatures w14:val="standardContextual"/>
              </w:rPr>
              <w:t>Chi-Square Tests</w:t>
            </w:r>
          </w:p>
        </w:tc>
      </w:tr>
      <w:tr w:rsidR="00507C2B" w:rsidRPr="00411947" w14:paraId="3F74E381" w14:textId="77777777" w:rsidTr="00440B29">
        <w:trPr>
          <w:cantSplit/>
          <w:jc w:val="center"/>
        </w:trPr>
        <w:tc>
          <w:tcPr>
            <w:tcW w:w="2873" w:type="dxa"/>
            <w:tcBorders>
              <w:top w:val="nil"/>
              <w:left w:val="nil"/>
              <w:bottom w:val="single" w:sz="8" w:space="0" w:color="152935"/>
              <w:right w:val="nil"/>
            </w:tcBorders>
            <w:shd w:val="clear" w:color="auto" w:fill="FFFFFF"/>
            <w:vAlign w:val="bottom"/>
          </w:tcPr>
          <w:p w14:paraId="16C9E212"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p>
        </w:tc>
        <w:tc>
          <w:tcPr>
            <w:tcW w:w="1191" w:type="dxa"/>
            <w:tcBorders>
              <w:top w:val="nil"/>
              <w:left w:val="nil"/>
              <w:bottom w:val="single" w:sz="8" w:space="0" w:color="152935"/>
              <w:right w:val="single" w:sz="8" w:space="0" w:color="E0E0E0"/>
            </w:tcBorders>
            <w:shd w:val="clear" w:color="auto" w:fill="FFFFFF"/>
            <w:vAlign w:val="bottom"/>
          </w:tcPr>
          <w:p w14:paraId="59F2900D"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Value</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498D2674"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df</w:t>
            </w:r>
          </w:p>
        </w:tc>
        <w:tc>
          <w:tcPr>
            <w:tcW w:w="1717" w:type="dxa"/>
            <w:tcBorders>
              <w:top w:val="nil"/>
              <w:left w:val="single" w:sz="8" w:space="0" w:color="E0E0E0"/>
              <w:bottom w:val="single" w:sz="8" w:space="0" w:color="152935"/>
              <w:right w:val="nil"/>
            </w:tcBorders>
            <w:shd w:val="clear" w:color="auto" w:fill="FFFFFF"/>
            <w:vAlign w:val="bottom"/>
          </w:tcPr>
          <w:p w14:paraId="470900EA"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Asymptotic Significance (2-sided)</w:t>
            </w:r>
          </w:p>
        </w:tc>
      </w:tr>
      <w:tr w:rsidR="00507C2B" w:rsidRPr="00411947" w14:paraId="7DDB975D" w14:textId="77777777" w:rsidTr="00440B29">
        <w:trPr>
          <w:cantSplit/>
          <w:jc w:val="center"/>
        </w:trPr>
        <w:tc>
          <w:tcPr>
            <w:tcW w:w="2873" w:type="dxa"/>
            <w:tcBorders>
              <w:top w:val="single" w:sz="8" w:space="0" w:color="152935"/>
              <w:left w:val="nil"/>
              <w:bottom w:val="single" w:sz="8" w:space="0" w:color="AEAEAE"/>
              <w:right w:val="nil"/>
            </w:tcBorders>
            <w:shd w:val="clear" w:color="auto" w:fill="E0E0E0"/>
          </w:tcPr>
          <w:p w14:paraId="0248A52F"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Pearson Chi-Square</w:t>
            </w:r>
          </w:p>
        </w:tc>
        <w:tc>
          <w:tcPr>
            <w:tcW w:w="1191" w:type="dxa"/>
            <w:tcBorders>
              <w:top w:val="single" w:sz="8" w:space="0" w:color="152935"/>
              <w:left w:val="nil"/>
              <w:bottom w:val="single" w:sz="8" w:space="0" w:color="AEAEAE"/>
              <w:right w:val="single" w:sz="8" w:space="0" w:color="E0E0E0"/>
            </w:tcBorders>
            <w:shd w:val="clear" w:color="auto" w:fill="F9F9FB"/>
          </w:tcPr>
          <w:p w14:paraId="37F59CF8"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3.275</w:t>
            </w:r>
            <w:r w:rsidRPr="00411947">
              <w:rPr>
                <w:rFonts w:ascii="Calibri" w:eastAsia="Calibri" w:hAnsi="Calibri" w:cs="Arial"/>
                <w:sz w:val="22"/>
                <w:szCs w:val="22"/>
                <w:vertAlign w:val="superscript"/>
                <w:lang w:val="cy-GB" w:eastAsia="en-US"/>
                <w14:ligatures w14:val="standardContextual"/>
              </w:rPr>
              <w:t>a</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6493A5F8"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8</w:t>
            </w:r>
          </w:p>
        </w:tc>
        <w:tc>
          <w:tcPr>
            <w:tcW w:w="1717" w:type="dxa"/>
            <w:tcBorders>
              <w:top w:val="single" w:sz="8" w:space="0" w:color="152935"/>
              <w:left w:val="single" w:sz="8" w:space="0" w:color="E0E0E0"/>
              <w:bottom w:val="single" w:sz="8" w:space="0" w:color="AEAEAE"/>
              <w:right w:val="nil"/>
            </w:tcBorders>
            <w:shd w:val="clear" w:color="auto" w:fill="F9F9FB"/>
          </w:tcPr>
          <w:p w14:paraId="0F52FDB4"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.916</w:t>
            </w:r>
          </w:p>
        </w:tc>
      </w:tr>
      <w:tr w:rsidR="00507C2B" w:rsidRPr="00411947" w14:paraId="74DC5F8B" w14:textId="77777777" w:rsidTr="00440B29">
        <w:trPr>
          <w:cantSplit/>
          <w:jc w:val="center"/>
        </w:trPr>
        <w:tc>
          <w:tcPr>
            <w:tcW w:w="2873" w:type="dxa"/>
            <w:tcBorders>
              <w:top w:val="single" w:sz="8" w:space="0" w:color="AEAEAE"/>
              <w:left w:val="nil"/>
              <w:bottom w:val="single" w:sz="8" w:space="0" w:color="AEAEAE"/>
              <w:right w:val="nil"/>
            </w:tcBorders>
            <w:shd w:val="clear" w:color="auto" w:fill="E0E0E0"/>
          </w:tcPr>
          <w:p w14:paraId="6C4AB4BB"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Likelihood Ratio</w:t>
            </w:r>
          </w:p>
        </w:tc>
        <w:tc>
          <w:tcPr>
            <w:tcW w:w="1191" w:type="dxa"/>
            <w:tcBorders>
              <w:top w:val="single" w:sz="8" w:space="0" w:color="AEAEAE"/>
              <w:left w:val="nil"/>
              <w:bottom w:val="single" w:sz="8" w:space="0" w:color="AEAEAE"/>
              <w:right w:val="single" w:sz="8" w:space="0" w:color="E0E0E0"/>
            </w:tcBorders>
            <w:shd w:val="clear" w:color="auto" w:fill="F9F9FB"/>
          </w:tcPr>
          <w:p w14:paraId="090463FF"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3.630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087CDD12"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8</w:t>
            </w:r>
          </w:p>
        </w:tc>
        <w:tc>
          <w:tcPr>
            <w:tcW w:w="1717" w:type="dxa"/>
            <w:tcBorders>
              <w:top w:val="single" w:sz="8" w:space="0" w:color="AEAEAE"/>
              <w:left w:val="single" w:sz="8" w:space="0" w:color="E0E0E0"/>
              <w:bottom w:val="single" w:sz="8" w:space="0" w:color="AEAEAE"/>
              <w:right w:val="nil"/>
            </w:tcBorders>
            <w:shd w:val="clear" w:color="auto" w:fill="F9F9FB"/>
          </w:tcPr>
          <w:p w14:paraId="3939AE31"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.889</w:t>
            </w:r>
          </w:p>
        </w:tc>
      </w:tr>
      <w:tr w:rsidR="00507C2B" w:rsidRPr="00411947" w14:paraId="73D81DEF" w14:textId="77777777" w:rsidTr="00440B29">
        <w:trPr>
          <w:cantSplit/>
          <w:jc w:val="center"/>
        </w:trPr>
        <w:tc>
          <w:tcPr>
            <w:tcW w:w="2873" w:type="dxa"/>
            <w:tcBorders>
              <w:top w:val="single" w:sz="8" w:space="0" w:color="AEAEAE"/>
              <w:left w:val="nil"/>
              <w:bottom w:val="single" w:sz="8" w:space="0" w:color="AEAEAE"/>
              <w:right w:val="nil"/>
            </w:tcBorders>
            <w:shd w:val="clear" w:color="auto" w:fill="E0E0E0"/>
          </w:tcPr>
          <w:p w14:paraId="454A5E38"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Linear-by-Linear Association</w:t>
            </w:r>
          </w:p>
        </w:tc>
        <w:tc>
          <w:tcPr>
            <w:tcW w:w="1191" w:type="dxa"/>
            <w:tcBorders>
              <w:top w:val="single" w:sz="8" w:space="0" w:color="AEAEAE"/>
              <w:left w:val="nil"/>
              <w:bottom w:val="single" w:sz="8" w:space="0" w:color="AEAEAE"/>
              <w:right w:val="single" w:sz="8" w:space="0" w:color="E0E0E0"/>
            </w:tcBorders>
            <w:shd w:val="clear" w:color="auto" w:fill="F9F9FB"/>
          </w:tcPr>
          <w:p w14:paraId="510D5472"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.435</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076D8BE9"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w:t>
            </w:r>
          </w:p>
        </w:tc>
        <w:tc>
          <w:tcPr>
            <w:tcW w:w="1717" w:type="dxa"/>
            <w:tcBorders>
              <w:top w:val="single" w:sz="8" w:space="0" w:color="AEAEAE"/>
              <w:left w:val="single" w:sz="8" w:space="0" w:color="E0E0E0"/>
              <w:bottom w:val="single" w:sz="8" w:space="0" w:color="AEAEAE"/>
              <w:right w:val="nil"/>
            </w:tcBorders>
            <w:shd w:val="clear" w:color="auto" w:fill="F9F9FB"/>
          </w:tcPr>
          <w:p w14:paraId="109D0BBD"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.510</w:t>
            </w:r>
          </w:p>
        </w:tc>
      </w:tr>
      <w:tr w:rsidR="00507C2B" w:rsidRPr="00411947" w14:paraId="406D3CA5" w14:textId="77777777" w:rsidTr="00440B29">
        <w:trPr>
          <w:cantSplit/>
          <w:jc w:val="center"/>
        </w:trPr>
        <w:tc>
          <w:tcPr>
            <w:tcW w:w="2873" w:type="dxa"/>
            <w:tcBorders>
              <w:top w:val="single" w:sz="8" w:space="0" w:color="AEAEAE"/>
              <w:left w:val="nil"/>
              <w:bottom w:val="single" w:sz="8" w:space="0" w:color="152935"/>
              <w:right w:val="nil"/>
            </w:tcBorders>
            <w:shd w:val="clear" w:color="auto" w:fill="E0E0E0"/>
          </w:tcPr>
          <w:p w14:paraId="45015694"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N of Valid Cases</w:t>
            </w:r>
          </w:p>
        </w:tc>
        <w:tc>
          <w:tcPr>
            <w:tcW w:w="1191" w:type="dxa"/>
            <w:tcBorders>
              <w:top w:val="single" w:sz="8" w:space="0" w:color="AEAEAE"/>
              <w:left w:val="nil"/>
              <w:bottom w:val="single" w:sz="8" w:space="0" w:color="152935"/>
              <w:right w:val="single" w:sz="8" w:space="0" w:color="E0E0E0"/>
            </w:tcBorders>
            <w:shd w:val="clear" w:color="auto" w:fill="F9F9FB"/>
          </w:tcPr>
          <w:p w14:paraId="5F63563D"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100</w:t>
            </w: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00F04046"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p>
        </w:tc>
        <w:tc>
          <w:tcPr>
            <w:tcW w:w="1717" w:type="dxa"/>
            <w:tcBorders>
              <w:top w:val="single" w:sz="8" w:space="0" w:color="AEAEAE"/>
              <w:left w:val="single" w:sz="8" w:space="0" w:color="E0E0E0"/>
              <w:bottom w:val="single" w:sz="8" w:space="0" w:color="152935"/>
              <w:right w:val="nil"/>
            </w:tcBorders>
            <w:shd w:val="clear" w:color="auto" w:fill="F9F9FB"/>
            <w:vAlign w:val="center"/>
          </w:tcPr>
          <w:p w14:paraId="1BDE764E"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p>
        </w:tc>
      </w:tr>
      <w:tr w:rsidR="00507C2B" w:rsidRPr="00411947" w14:paraId="08227AEC" w14:textId="77777777" w:rsidTr="00440B29">
        <w:trPr>
          <w:cantSplit/>
          <w:jc w:val="center"/>
        </w:trPr>
        <w:tc>
          <w:tcPr>
            <w:tcW w:w="6972" w:type="dxa"/>
            <w:gridSpan w:val="4"/>
            <w:tcBorders>
              <w:top w:val="nil"/>
              <w:left w:val="nil"/>
              <w:bottom w:val="nil"/>
              <w:right w:val="nil"/>
            </w:tcBorders>
            <w:shd w:val="clear" w:color="auto" w:fill="FFFFFF"/>
          </w:tcPr>
          <w:p w14:paraId="39BC4EA9"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a. 11 cells (61.1%) have expected count less than 5. The minimum expected count is .08.</w:t>
            </w:r>
          </w:p>
        </w:tc>
      </w:tr>
    </w:tbl>
    <w:p w14:paraId="2DD254D3" w14:textId="77777777" w:rsidR="00507C2B" w:rsidRPr="00411947" w:rsidRDefault="00507C2B" w:rsidP="00507C2B">
      <w:pPr>
        <w:spacing w:after="160" w:line="259" w:lineRule="auto"/>
        <w:rPr>
          <w:rFonts w:ascii="Calibri" w:eastAsia="Calibri" w:hAnsi="Calibri" w:cs="Arial"/>
          <w:sz w:val="22"/>
          <w:szCs w:val="22"/>
          <w:lang w:val="cy-GB" w:eastAsia="en-US"/>
          <w14:ligatures w14:val="standardContextual"/>
        </w:rPr>
      </w:pPr>
    </w:p>
    <w:p w14:paraId="790CF91E" w14:textId="77777777" w:rsidR="00507C2B" w:rsidRDefault="00507C2B" w:rsidP="00507C2B">
      <w:pPr>
        <w:spacing w:after="160" w:line="259" w:lineRule="auto"/>
        <w:jc w:val="center"/>
        <w:rPr>
          <w:rFonts w:ascii="Calibri" w:eastAsia="Calibri" w:hAnsi="Calibri" w:cs="Arial"/>
          <w:sz w:val="22"/>
          <w:szCs w:val="22"/>
          <w:lang w:val="cy-GB" w:eastAsia="en-US"/>
          <w14:ligatures w14:val="standardContextual"/>
        </w:rPr>
      </w:pPr>
      <w:r>
        <w:rPr>
          <w:rFonts w:ascii="Calibri" w:eastAsia="Calibri" w:hAnsi="Calibri" w:cs="Arial"/>
          <w:sz w:val="22"/>
          <w:szCs w:val="22"/>
          <w:lang w:val="cy-GB" w:eastAsia="en-US"/>
          <w14:ligatures w14:val="standardContextual"/>
        </w:rPr>
        <w:t>Table 14 – Chi Squared 1</w:t>
      </w:r>
    </w:p>
    <w:p w14:paraId="01BDE545" w14:textId="77777777" w:rsidR="00507C2B" w:rsidRPr="00411947" w:rsidRDefault="00507C2B" w:rsidP="00507C2B">
      <w:pPr>
        <w:spacing w:after="160" w:line="259" w:lineRule="auto"/>
        <w:jc w:val="center"/>
        <w:rPr>
          <w:rFonts w:ascii="Calibri" w:eastAsia="Calibri" w:hAnsi="Calibri" w:cs="Arial"/>
          <w:sz w:val="22"/>
          <w:szCs w:val="22"/>
          <w:lang w:val="cy-GB" w:eastAsia="en-US"/>
          <w14:ligatures w14:val="standardContextual"/>
        </w:rPr>
      </w:pPr>
    </w:p>
    <w:tbl>
      <w:tblPr>
        <w:tblpPr w:leftFromText="180" w:rightFromText="180" w:vertAnchor="text" w:horzAnchor="margin" w:tblpY="3464"/>
        <w:tblW w:w="9559" w:type="dxa"/>
        <w:tblLayout w:type="fixed"/>
        <w:tblCellMar>
          <w:left w:w="0" w:type="dxa"/>
          <w:right w:w="0" w:type="dxa"/>
        </w:tblCellMar>
        <w:tblLook w:val="0000" w:firstRow="0" w:lastRow="0" w:firstColumn="0" w:lastColumn="0" w:noHBand="0" w:noVBand="0"/>
      </w:tblPr>
      <w:tblGrid>
        <w:gridCol w:w="851"/>
        <w:gridCol w:w="876"/>
        <w:gridCol w:w="782"/>
        <w:gridCol w:w="783"/>
        <w:gridCol w:w="783"/>
        <w:gridCol w:w="783"/>
        <w:gridCol w:w="783"/>
        <w:gridCol w:w="783"/>
        <w:gridCol w:w="783"/>
        <w:gridCol w:w="783"/>
        <w:gridCol w:w="785"/>
        <w:gridCol w:w="784"/>
      </w:tblGrid>
      <w:tr w:rsidR="00507C2B" w:rsidRPr="00411947" w14:paraId="6034637E" w14:textId="77777777" w:rsidTr="00440B29">
        <w:trPr>
          <w:cantSplit/>
          <w:trHeight w:val="433"/>
        </w:trPr>
        <w:tc>
          <w:tcPr>
            <w:tcW w:w="1727" w:type="dxa"/>
            <w:gridSpan w:val="2"/>
            <w:vMerge w:val="restart"/>
            <w:tcBorders>
              <w:top w:val="nil"/>
              <w:left w:val="nil"/>
              <w:bottom w:val="nil"/>
              <w:right w:val="nil"/>
            </w:tcBorders>
            <w:shd w:val="clear" w:color="auto" w:fill="FFFFFF"/>
            <w:vAlign w:val="bottom"/>
          </w:tcPr>
          <w:p w14:paraId="6D1134CC"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p>
        </w:tc>
        <w:tc>
          <w:tcPr>
            <w:tcW w:w="7048" w:type="dxa"/>
            <w:gridSpan w:val="9"/>
            <w:tcBorders>
              <w:top w:val="nil"/>
              <w:left w:val="nil"/>
              <w:bottom w:val="nil"/>
              <w:right w:val="single" w:sz="8" w:space="0" w:color="E0E0E0"/>
            </w:tcBorders>
            <w:shd w:val="clear" w:color="auto" w:fill="FFFFFF"/>
            <w:vAlign w:val="bottom"/>
          </w:tcPr>
          <w:p w14:paraId="482360CF"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Genre</w:t>
            </w:r>
          </w:p>
        </w:tc>
        <w:tc>
          <w:tcPr>
            <w:tcW w:w="784" w:type="dxa"/>
            <w:vMerge w:val="restart"/>
            <w:tcBorders>
              <w:top w:val="nil"/>
              <w:left w:val="single" w:sz="8" w:space="0" w:color="E0E0E0"/>
              <w:bottom w:val="nil"/>
              <w:right w:val="nil"/>
            </w:tcBorders>
            <w:shd w:val="clear" w:color="auto" w:fill="FFFFFF"/>
            <w:vAlign w:val="bottom"/>
          </w:tcPr>
          <w:p w14:paraId="1045C8C8"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p>
        </w:tc>
      </w:tr>
      <w:tr w:rsidR="00507C2B" w:rsidRPr="00411947" w14:paraId="4061B4C3" w14:textId="77777777" w:rsidTr="00440B29">
        <w:trPr>
          <w:cantSplit/>
          <w:trHeight w:val="139"/>
        </w:trPr>
        <w:tc>
          <w:tcPr>
            <w:tcW w:w="1727" w:type="dxa"/>
            <w:gridSpan w:val="2"/>
            <w:vMerge/>
            <w:tcBorders>
              <w:top w:val="nil"/>
              <w:left w:val="nil"/>
              <w:bottom w:val="nil"/>
              <w:right w:val="nil"/>
            </w:tcBorders>
            <w:shd w:val="clear" w:color="auto" w:fill="FFFFFF"/>
            <w:vAlign w:val="bottom"/>
          </w:tcPr>
          <w:p w14:paraId="54D9B383"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p>
        </w:tc>
        <w:tc>
          <w:tcPr>
            <w:tcW w:w="782" w:type="dxa"/>
            <w:tcBorders>
              <w:top w:val="nil"/>
              <w:left w:val="nil"/>
              <w:bottom w:val="single" w:sz="8" w:space="0" w:color="152935"/>
              <w:right w:val="single" w:sz="8" w:space="0" w:color="E0E0E0"/>
            </w:tcBorders>
            <w:shd w:val="clear" w:color="auto" w:fill="FFFFFF"/>
            <w:vAlign w:val="bottom"/>
          </w:tcPr>
          <w:p w14:paraId="3EC88128"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w:t>
            </w:r>
          </w:p>
        </w:tc>
        <w:tc>
          <w:tcPr>
            <w:tcW w:w="783" w:type="dxa"/>
            <w:tcBorders>
              <w:top w:val="nil"/>
              <w:left w:val="single" w:sz="8" w:space="0" w:color="E0E0E0"/>
              <w:bottom w:val="single" w:sz="8" w:space="0" w:color="152935"/>
              <w:right w:val="single" w:sz="8" w:space="0" w:color="E0E0E0"/>
            </w:tcBorders>
            <w:shd w:val="clear" w:color="auto" w:fill="FFFFFF"/>
            <w:vAlign w:val="bottom"/>
          </w:tcPr>
          <w:p w14:paraId="2D0FA9D5"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2</w:t>
            </w:r>
          </w:p>
        </w:tc>
        <w:tc>
          <w:tcPr>
            <w:tcW w:w="783" w:type="dxa"/>
            <w:tcBorders>
              <w:top w:val="nil"/>
              <w:left w:val="single" w:sz="8" w:space="0" w:color="E0E0E0"/>
              <w:bottom w:val="single" w:sz="8" w:space="0" w:color="152935"/>
              <w:right w:val="single" w:sz="8" w:space="0" w:color="E0E0E0"/>
            </w:tcBorders>
            <w:shd w:val="clear" w:color="auto" w:fill="FFFFFF"/>
            <w:vAlign w:val="bottom"/>
          </w:tcPr>
          <w:p w14:paraId="4CF32319"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3</w:t>
            </w:r>
          </w:p>
        </w:tc>
        <w:tc>
          <w:tcPr>
            <w:tcW w:w="783" w:type="dxa"/>
            <w:tcBorders>
              <w:top w:val="nil"/>
              <w:left w:val="single" w:sz="8" w:space="0" w:color="E0E0E0"/>
              <w:bottom w:val="single" w:sz="8" w:space="0" w:color="152935"/>
              <w:right w:val="single" w:sz="8" w:space="0" w:color="E0E0E0"/>
            </w:tcBorders>
            <w:shd w:val="clear" w:color="auto" w:fill="FFFFFF"/>
            <w:vAlign w:val="bottom"/>
          </w:tcPr>
          <w:p w14:paraId="2696644E"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4</w:t>
            </w:r>
          </w:p>
        </w:tc>
        <w:tc>
          <w:tcPr>
            <w:tcW w:w="783" w:type="dxa"/>
            <w:tcBorders>
              <w:top w:val="nil"/>
              <w:left w:val="single" w:sz="8" w:space="0" w:color="E0E0E0"/>
              <w:bottom w:val="single" w:sz="8" w:space="0" w:color="152935"/>
              <w:right w:val="single" w:sz="8" w:space="0" w:color="E0E0E0"/>
            </w:tcBorders>
            <w:shd w:val="clear" w:color="auto" w:fill="FFFFFF"/>
            <w:vAlign w:val="bottom"/>
          </w:tcPr>
          <w:p w14:paraId="7292BF3A"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5</w:t>
            </w:r>
          </w:p>
        </w:tc>
        <w:tc>
          <w:tcPr>
            <w:tcW w:w="783" w:type="dxa"/>
            <w:tcBorders>
              <w:top w:val="nil"/>
              <w:left w:val="single" w:sz="8" w:space="0" w:color="E0E0E0"/>
              <w:bottom w:val="single" w:sz="8" w:space="0" w:color="152935"/>
              <w:right w:val="single" w:sz="8" w:space="0" w:color="E0E0E0"/>
            </w:tcBorders>
            <w:shd w:val="clear" w:color="auto" w:fill="FFFFFF"/>
            <w:vAlign w:val="bottom"/>
          </w:tcPr>
          <w:p w14:paraId="02BF0B6F"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6</w:t>
            </w:r>
          </w:p>
        </w:tc>
        <w:tc>
          <w:tcPr>
            <w:tcW w:w="783" w:type="dxa"/>
            <w:tcBorders>
              <w:top w:val="nil"/>
              <w:left w:val="single" w:sz="8" w:space="0" w:color="E0E0E0"/>
              <w:bottom w:val="single" w:sz="8" w:space="0" w:color="152935"/>
              <w:right w:val="single" w:sz="8" w:space="0" w:color="E0E0E0"/>
            </w:tcBorders>
            <w:shd w:val="clear" w:color="auto" w:fill="FFFFFF"/>
            <w:vAlign w:val="bottom"/>
          </w:tcPr>
          <w:p w14:paraId="7626626F"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7</w:t>
            </w:r>
          </w:p>
        </w:tc>
        <w:tc>
          <w:tcPr>
            <w:tcW w:w="783" w:type="dxa"/>
            <w:tcBorders>
              <w:top w:val="nil"/>
              <w:left w:val="single" w:sz="8" w:space="0" w:color="E0E0E0"/>
              <w:bottom w:val="single" w:sz="8" w:space="0" w:color="152935"/>
              <w:right w:val="single" w:sz="8" w:space="0" w:color="E0E0E0"/>
            </w:tcBorders>
            <w:shd w:val="clear" w:color="auto" w:fill="FFFFFF"/>
            <w:vAlign w:val="bottom"/>
          </w:tcPr>
          <w:p w14:paraId="399B369C"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8</w:t>
            </w:r>
          </w:p>
        </w:tc>
        <w:tc>
          <w:tcPr>
            <w:tcW w:w="785" w:type="dxa"/>
            <w:tcBorders>
              <w:top w:val="nil"/>
              <w:left w:val="single" w:sz="8" w:space="0" w:color="E0E0E0"/>
              <w:bottom w:val="single" w:sz="8" w:space="0" w:color="152935"/>
              <w:right w:val="single" w:sz="8" w:space="0" w:color="E0E0E0"/>
            </w:tcBorders>
            <w:shd w:val="clear" w:color="auto" w:fill="FFFFFF"/>
            <w:vAlign w:val="bottom"/>
          </w:tcPr>
          <w:p w14:paraId="128AD9DD"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9</w:t>
            </w:r>
          </w:p>
        </w:tc>
        <w:tc>
          <w:tcPr>
            <w:tcW w:w="784" w:type="dxa"/>
            <w:vMerge/>
            <w:tcBorders>
              <w:top w:val="nil"/>
              <w:left w:val="single" w:sz="8" w:space="0" w:color="E0E0E0"/>
              <w:bottom w:val="nil"/>
              <w:right w:val="nil"/>
            </w:tcBorders>
            <w:shd w:val="clear" w:color="auto" w:fill="FFFFFF"/>
            <w:vAlign w:val="bottom"/>
          </w:tcPr>
          <w:p w14:paraId="73D4A8EE"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p>
        </w:tc>
      </w:tr>
      <w:tr w:rsidR="00507C2B" w:rsidRPr="00411947" w14:paraId="2EDA287E" w14:textId="77777777" w:rsidTr="00440B29">
        <w:trPr>
          <w:cantSplit/>
          <w:trHeight w:val="139"/>
        </w:trPr>
        <w:tc>
          <w:tcPr>
            <w:tcW w:w="1727" w:type="dxa"/>
            <w:gridSpan w:val="2"/>
            <w:tcBorders>
              <w:top w:val="nil"/>
              <w:left w:val="nil"/>
              <w:bottom w:val="nil"/>
              <w:right w:val="nil"/>
            </w:tcBorders>
            <w:shd w:val="clear" w:color="auto" w:fill="FFFFFF"/>
            <w:vAlign w:val="bottom"/>
          </w:tcPr>
          <w:p w14:paraId="7F6071E1"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Pr>
                <w:rFonts w:ascii="Calibri" w:eastAsia="Calibri" w:hAnsi="Calibri" w:cs="Arial"/>
                <w:sz w:val="22"/>
                <w:szCs w:val="22"/>
                <w:lang w:val="cy-GB" w:eastAsia="en-US"/>
                <w14:ligatures w14:val="standardContextual"/>
              </w:rPr>
              <w:t>Key</w:t>
            </w:r>
          </w:p>
        </w:tc>
        <w:tc>
          <w:tcPr>
            <w:tcW w:w="782" w:type="dxa"/>
            <w:tcBorders>
              <w:top w:val="nil"/>
              <w:left w:val="nil"/>
              <w:bottom w:val="single" w:sz="8" w:space="0" w:color="152935"/>
              <w:right w:val="single" w:sz="8" w:space="0" w:color="E0E0E0"/>
            </w:tcBorders>
            <w:shd w:val="clear" w:color="auto" w:fill="FFFFFF"/>
            <w:vAlign w:val="bottom"/>
          </w:tcPr>
          <w:p w14:paraId="31FDCB29" w14:textId="77777777" w:rsidR="00507C2B" w:rsidRPr="00411947" w:rsidRDefault="00507C2B" w:rsidP="00440B29">
            <w:pPr>
              <w:spacing w:after="160" w:line="259" w:lineRule="auto"/>
              <w:rPr>
                <w:rFonts w:ascii="Calibri" w:eastAsia="Calibri" w:hAnsi="Calibri" w:cs="Arial"/>
                <w:sz w:val="16"/>
                <w:szCs w:val="16"/>
                <w:lang w:val="cy-GB" w:eastAsia="en-US"/>
                <w14:ligatures w14:val="standardContextual"/>
              </w:rPr>
            </w:pPr>
            <w:r w:rsidRPr="00411947">
              <w:rPr>
                <w:rFonts w:ascii="Calibri" w:eastAsia="Calibri" w:hAnsi="Calibri" w:cs="Arial"/>
                <w:sz w:val="16"/>
                <w:szCs w:val="16"/>
                <w:lang w:val="cy-GB" w:eastAsia="en-US"/>
                <w14:ligatures w14:val="standardContextual"/>
              </w:rPr>
              <w:t>Action</w:t>
            </w:r>
          </w:p>
        </w:tc>
        <w:tc>
          <w:tcPr>
            <w:tcW w:w="783" w:type="dxa"/>
            <w:tcBorders>
              <w:top w:val="nil"/>
              <w:left w:val="single" w:sz="8" w:space="0" w:color="E0E0E0"/>
              <w:bottom w:val="single" w:sz="8" w:space="0" w:color="152935"/>
              <w:right w:val="single" w:sz="8" w:space="0" w:color="E0E0E0"/>
            </w:tcBorders>
            <w:shd w:val="clear" w:color="auto" w:fill="FFFFFF"/>
            <w:vAlign w:val="bottom"/>
          </w:tcPr>
          <w:p w14:paraId="7067B87C" w14:textId="77777777" w:rsidR="00507C2B" w:rsidRPr="00411947" w:rsidRDefault="00507C2B" w:rsidP="00440B29">
            <w:pPr>
              <w:spacing w:after="160" w:line="259" w:lineRule="auto"/>
              <w:rPr>
                <w:rFonts w:ascii="Calibri" w:eastAsia="Calibri" w:hAnsi="Calibri" w:cs="Arial"/>
                <w:sz w:val="16"/>
                <w:szCs w:val="16"/>
                <w:lang w:val="cy-GB" w:eastAsia="en-US"/>
                <w14:ligatures w14:val="standardContextual"/>
              </w:rPr>
            </w:pPr>
            <w:r w:rsidRPr="00411947">
              <w:rPr>
                <w:rFonts w:ascii="Calibri" w:eastAsia="Calibri" w:hAnsi="Calibri" w:cs="Arial"/>
                <w:sz w:val="16"/>
                <w:szCs w:val="16"/>
                <w:lang w:val="cy-GB" w:eastAsia="en-US"/>
                <w14:ligatures w14:val="standardContextual"/>
              </w:rPr>
              <w:t>Adventure</w:t>
            </w:r>
          </w:p>
        </w:tc>
        <w:tc>
          <w:tcPr>
            <w:tcW w:w="783" w:type="dxa"/>
            <w:tcBorders>
              <w:top w:val="nil"/>
              <w:left w:val="single" w:sz="8" w:space="0" w:color="E0E0E0"/>
              <w:bottom w:val="single" w:sz="8" w:space="0" w:color="152935"/>
              <w:right w:val="single" w:sz="8" w:space="0" w:color="E0E0E0"/>
            </w:tcBorders>
            <w:shd w:val="clear" w:color="auto" w:fill="FFFFFF"/>
            <w:vAlign w:val="bottom"/>
          </w:tcPr>
          <w:p w14:paraId="561D7005" w14:textId="77777777" w:rsidR="00507C2B" w:rsidRPr="00411947" w:rsidRDefault="00507C2B" w:rsidP="00440B29">
            <w:pPr>
              <w:spacing w:after="160" w:line="259" w:lineRule="auto"/>
              <w:rPr>
                <w:rFonts w:ascii="Calibri" w:eastAsia="Calibri" w:hAnsi="Calibri" w:cs="Arial"/>
                <w:sz w:val="16"/>
                <w:szCs w:val="16"/>
                <w:lang w:val="cy-GB" w:eastAsia="en-US"/>
                <w14:ligatures w14:val="standardContextual"/>
              </w:rPr>
            </w:pPr>
            <w:r w:rsidRPr="00411947">
              <w:rPr>
                <w:rFonts w:ascii="Calibri" w:eastAsia="Calibri" w:hAnsi="Calibri" w:cs="Arial"/>
                <w:sz w:val="16"/>
                <w:szCs w:val="16"/>
                <w:lang w:val="cy-GB" w:eastAsia="en-US"/>
                <w14:ligatures w14:val="standardContextual"/>
              </w:rPr>
              <w:t>Animation</w:t>
            </w:r>
          </w:p>
        </w:tc>
        <w:tc>
          <w:tcPr>
            <w:tcW w:w="783" w:type="dxa"/>
            <w:tcBorders>
              <w:top w:val="nil"/>
              <w:left w:val="single" w:sz="8" w:space="0" w:color="E0E0E0"/>
              <w:bottom w:val="single" w:sz="8" w:space="0" w:color="152935"/>
              <w:right w:val="single" w:sz="8" w:space="0" w:color="E0E0E0"/>
            </w:tcBorders>
            <w:shd w:val="clear" w:color="auto" w:fill="FFFFFF"/>
            <w:vAlign w:val="bottom"/>
          </w:tcPr>
          <w:p w14:paraId="425F5D23" w14:textId="77777777" w:rsidR="00507C2B" w:rsidRPr="00411947" w:rsidRDefault="00507C2B" w:rsidP="00440B29">
            <w:pPr>
              <w:spacing w:after="160" w:line="259" w:lineRule="auto"/>
              <w:rPr>
                <w:rFonts w:ascii="Calibri" w:eastAsia="Calibri" w:hAnsi="Calibri" w:cs="Arial"/>
                <w:sz w:val="16"/>
                <w:szCs w:val="16"/>
                <w:lang w:val="cy-GB" w:eastAsia="en-US"/>
                <w14:ligatures w14:val="standardContextual"/>
              </w:rPr>
            </w:pPr>
            <w:r w:rsidRPr="00411947">
              <w:rPr>
                <w:rFonts w:ascii="Calibri" w:eastAsia="Calibri" w:hAnsi="Calibri" w:cs="Arial"/>
                <w:sz w:val="16"/>
                <w:szCs w:val="16"/>
                <w:lang w:val="cy-GB" w:eastAsia="en-US"/>
                <w14:ligatures w14:val="standardContextual"/>
              </w:rPr>
              <w:t>Biopic</w:t>
            </w:r>
          </w:p>
        </w:tc>
        <w:tc>
          <w:tcPr>
            <w:tcW w:w="783" w:type="dxa"/>
            <w:tcBorders>
              <w:top w:val="nil"/>
              <w:left w:val="single" w:sz="8" w:space="0" w:color="E0E0E0"/>
              <w:bottom w:val="single" w:sz="8" w:space="0" w:color="152935"/>
              <w:right w:val="single" w:sz="8" w:space="0" w:color="E0E0E0"/>
            </w:tcBorders>
            <w:shd w:val="clear" w:color="auto" w:fill="FFFFFF"/>
            <w:vAlign w:val="bottom"/>
          </w:tcPr>
          <w:p w14:paraId="5F84E214" w14:textId="77777777" w:rsidR="00507C2B" w:rsidRPr="00411947" w:rsidRDefault="00507C2B" w:rsidP="00440B29">
            <w:pPr>
              <w:spacing w:after="160" w:line="259" w:lineRule="auto"/>
              <w:rPr>
                <w:rFonts w:ascii="Calibri" w:eastAsia="Calibri" w:hAnsi="Calibri" w:cs="Arial"/>
                <w:sz w:val="16"/>
                <w:szCs w:val="16"/>
                <w:lang w:val="cy-GB" w:eastAsia="en-US"/>
                <w14:ligatures w14:val="standardContextual"/>
              </w:rPr>
            </w:pPr>
            <w:r w:rsidRPr="00411947">
              <w:rPr>
                <w:rFonts w:ascii="Calibri" w:eastAsia="Calibri" w:hAnsi="Calibri" w:cs="Arial"/>
                <w:sz w:val="16"/>
                <w:szCs w:val="16"/>
                <w:lang w:val="cy-GB" w:eastAsia="en-US"/>
                <w14:ligatures w14:val="standardContextual"/>
              </w:rPr>
              <w:t>Comedy</w:t>
            </w:r>
          </w:p>
        </w:tc>
        <w:tc>
          <w:tcPr>
            <w:tcW w:w="783" w:type="dxa"/>
            <w:tcBorders>
              <w:top w:val="nil"/>
              <w:left w:val="single" w:sz="8" w:space="0" w:color="E0E0E0"/>
              <w:bottom w:val="single" w:sz="8" w:space="0" w:color="152935"/>
              <w:right w:val="single" w:sz="8" w:space="0" w:color="E0E0E0"/>
            </w:tcBorders>
            <w:shd w:val="clear" w:color="auto" w:fill="FFFFFF"/>
            <w:vAlign w:val="bottom"/>
          </w:tcPr>
          <w:p w14:paraId="07E1F55B" w14:textId="77777777" w:rsidR="00507C2B" w:rsidRPr="00411947" w:rsidRDefault="00507C2B" w:rsidP="00440B29">
            <w:pPr>
              <w:spacing w:after="160" w:line="259" w:lineRule="auto"/>
              <w:rPr>
                <w:rFonts w:ascii="Calibri" w:eastAsia="Calibri" w:hAnsi="Calibri" w:cs="Arial"/>
                <w:sz w:val="16"/>
                <w:szCs w:val="16"/>
                <w:lang w:val="cy-GB" w:eastAsia="en-US"/>
                <w14:ligatures w14:val="standardContextual"/>
              </w:rPr>
            </w:pPr>
            <w:r w:rsidRPr="00411947">
              <w:rPr>
                <w:rFonts w:ascii="Calibri" w:eastAsia="Calibri" w:hAnsi="Calibri" w:cs="Arial"/>
                <w:sz w:val="16"/>
                <w:szCs w:val="16"/>
                <w:lang w:val="cy-GB" w:eastAsia="en-US"/>
                <w14:ligatures w14:val="standardContextual"/>
              </w:rPr>
              <w:t>Crime</w:t>
            </w:r>
          </w:p>
        </w:tc>
        <w:tc>
          <w:tcPr>
            <w:tcW w:w="783" w:type="dxa"/>
            <w:tcBorders>
              <w:top w:val="nil"/>
              <w:left w:val="single" w:sz="8" w:space="0" w:color="E0E0E0"/>
              <w:bottom w:val="single" w:sz="8" w:space="0" w:color="152935"/>
              <w:right w:val="single" w:sz="8" w:space="0" w:color="E0E0E0"/>
            </w:tcBorders>
            <w:shd w:val="clear" w:color="auto" w:fill="FFFFFF"/>
            <w:vAlign w:val="bottom"/>
          </w:tcPr>
          <w:p w14:paraId="028E609B" w14:textId="77777777" w:rsidR="00507C2B" w:rsidRPr="00411947" w:rsidRDefault="00507C2B" w:rsidP="00440B29">
            <w:pPr>
              <w:spacing w:after="160" w:line="259" w:lineRule="auto"/>
              <w:rPr>
                <w:rFonts w:ascii="Calibri" w:eastAsia="Calibri" w:hAnsi="Calibri" w:cs="Arial"/>
                <w:sz w:val="16"/>
                <w:szCs w:val="16"/>
                <w:lang w:val="cy-GB" w:eastAsia="en-US"/>
                <w14:ligatures w14:val="standardContextual"/>
              </w:rPr>
            </w:pPr>
            <w:r w:rsidRPr="00411947">
              <w:rPr>
                <w:rFonts w:ascii="Calibri" w:eastAsia="Calibri" w:hAnsi="Calibri" w:cs="Arial"/>
                <w:sz w:val="16"/>
                <w:szCs w:val="16"/>
                <w:lang w:val="cy-GB" w:eastAsia="en-US"/>
                <w14:ligatures w14:val="standardContextual"/>
              </w:rPr>
              <w:t>Drama</w:t>
            </w:r>
          </w:p>
        </w:tc>
        <w:tc>
          <w:tcPr>
            <w:tcW w:w="783" w:type="dxa"/>
            <w:tcBorders>
              <w:top w:val="nil"/>
              <w:left w:val="single" w:sz="8" w:space="0" w:color="E0E0E0"/>
              <w:bottom w:val="single" w:sz="8" w:space="0" w:color="152935"/>
              <w:right w:val="single" w:sz="8" w:space="0" w:color="E0E0E0"/>
            </w:tcBorders>
            <w:shd w:val="clear" w:color="auto" w:fill="FFFFFF"/>
            <w:vAlign w:val="bottom"/>
          </w:tcPr>
          <w:p w14:paraId="2B1CC4CB" w14:textId="77777777" w:rsidR="00507C2B" w:rsidRPr="00411947" w:rsidRDefault="00507C2B" w:rsidP="00440B29">
            <w:pPr>
              <w:spacing w:after="160" w:line="259" w:lineRule="auto"/>
              <w:rPr>
                <w:rFonts w:ascii="Calibri" w:eastAsia="Calibri" w:hAnsi="Calibri" w:cs="Arial"/>
                <w:sz w:val="16"/>
                <w:szCs w:val="16"/>
                <w:lang w:val="cy-GB" w:eastAsia="en-US"/>
                <w14:ligatures w14:val="standardContextual"/>
              </w:rPr>
            </w:pPr>
            <w:r w:rsidRPr="00411947">
              <w:rPr>
                <w:rFonts w:ascii="Calibri" w:eastAsia="Calibri" w:hAnsi="Calibri" w:cs="Arial"/>
                <w:sz w:val="16"/>
                <w:szCs w:val="16"/>
                <w:lang w:val="cy-GB" w:eastAsia="en-US"/>
                <w14:ligatures w14:val="standardContextual"/>
              </w:rPr>
              <w:t>Horror</w:t>
            </w:r>
          </w:p>
        </w:tc>
        <w:tc>
          <w:tcPr>
            <w:tcW w:w="785" w:type="dxa"/>
            <w:tcBorders>
              <w:top w:val="nil"/>
              <w:left w:val="single" w:sz="8" w:space="0" w:color="E0E0E0"/>
              <w:bottom w:val="single" w:sz="8" w:space="0" w:color="152935"/>
              <w:right w:val="single" w:sz="8" w:space="0" w:color="E0E0E0"/>
            </w:tcBorders>
            <w:shd w:val="clear" w:color="auto" w:fill="FFFFFF"/>
            <w:vAlign w:val="bottom"/>
          </w:tcPr>
          <w:p w14:paraId="09B67937" w14:textId="77777777" w:rsidR="00507C2B" w:rsidRPr="00411947" w:rsidRDefault="00507C2B" w:rsidP="00440B29">
            <w:pPr>
              <w:spacing w:after="160" w:line="259" w:lineRule="auto"/>
              <w:rPr>
                <w:rFonts w:ascii="Calibri" w:eastAsia="Calibri" w:hAnsi="Calibri" w:cs="Arial"/>
                <w:sz w:val="16"/>
                <w:szCs w:val="16"/>
                <w:lang w:val="cy-GB" w:eastAsia="en-US"/>
                <w14:ligatures w14:val="standardContextual"/>
              </w:rPr>
            </w:pPr>
            <w:r w:rsidRPr="00411947">
              <w:rPr>
                <w:rFonts w:ascii="Calibri" w:eastAsia="Calibri" w:hAnsi="Calibri" w:cs="Arial"/>
                <w:sz w:val="16"/>
                <w:szCs w:val="16"/>
                <w:lang w:val="cy-GB" w:eastAsia="en-US"/>
                <w14:ligatures w14:val="standardContextual"/>
              </w:rPr>
              <w:t>Musical</w:t>
            </w:r>
          </w:p>
        </w:tc>
        <w:tc>
          <w:tcPr>
            <w:tcW w:w="784" w:type="dxa"/>
            <w:tcBorders>
              <w:top w:val="nil"/>
              <w:left w:val="single" w:sz="8" w:space="0" w:color="E0E0E0"/>
              <w:bottom w:val="nil"/>
              <w:right w:val="nil"/>
            </w:tcBorders>
            <w:shd w:val="clear" w:color="auto" w:fill="FFFFFF"/>
            <w:vAlign w:val="bottom"/>
          </w:tcPr>
          <w:p w14:paraId="3854F8D0"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Total</w:t>
            </w:r>
          </w:p>
        </w:tc>
      </w:tr>
      <w:tr w:rsidR="00507C2B" w:rsidRPr="00411947" w14:paraId="3C60A6C6" w14:textId="77777777" w:rsidTr="00440B29">
        <w:trPr>
          <w:cantSplit/>
          <w:trHeight w:val="433"/>
        </w:trPr>
        <w:tc>
          <w:tcPr>
            <w:tcW w:w="851" w:type="dxa"/>
            <w:vMerge w:val="restart"/>
            <w:tcBorders>
              <w:top w:val="single" w:sz="8" w:space="0" w:color="152935"/>
              <w:left w:val="nil"/>
              <w:bottom w:val="single" w:sz="8" w:space="0" w:color="AEAEAE"/>
              <w:right w:val="nil"/>
            </w:tcBorders>
            <w:shd w:val="clear" w:color="auto" w:fill="E0E0E0"/>
          </w:tcPr>
          <w:p w14:paraId="025036F4"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Gender Director</w:t>
            </w:r>
          </w:p>
        </w:tc>
        <w:tc>
          <w:tcPr>
            <w:tcW w:w="876" w:type="dxa"/>
            <w:tcBorders>
              <w:top w:val="single" w:sz="8" w:space="0" w:color="152935"/>
              <w:left w:val="nil"/>
              <w:bottom w:val="single" w:sz="8" w:space="0" w:color="AEAEAE"/>
              <w:right w:val="nil"/>
            </w:tcBorders>
            <w:shd w:val="clear" w:color="auto" w:fill="E0E0E0"/>
          </w:tcPr>
          <w:p w14:paraId="5A58E590"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Pr>
                <w:rFonts w:ascii="Calibri" w:eastAsia="Calibri" w:hAnsi="Calibri" w:cs="Arial"/>
                <w:sz w:val="22"/>
                <w:szCs w:val="22"/>
                <w:lang w:val="cy-GB" w:eastAsia="en-US"/>
                <w14:ligatures w14:val="standardContextual"/>
              </w:rPr>
              <w:t>Female</w:t>
            </w:r>
          </w:p>
        </w:tc>
        <w:tc>
          <w:tcPr>
            <w:tcW w:w="782" w:type="dxa"/>
            <w:tcBorders>
              <w:top w:val="single" w:sz="8" w:space="0" w:color="152935"/>
              <w:left w:val="nil"/>
              <w:bottom w:val="single" w:sz="8" w:space="0" w:color="AEAEAE"/>
              <w:right w:val="single" w:sz="8" w:space="0" w:color="E0E0E0"/>
            </w:tcBorders>
            <w:shd w:val="clear" w:color="auto" w:fill="F9F9FB"/>
          </w:tcPr>
          <w:p w14:paraId="1F6BA4A0"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4</w:t>
            </w:r>
          </w:p>
        </w:tc>
        <w:tc>
          <w:tcPr>
            <w:tcW w:w="783" w:type="dxa"/>
            <w:tcBorders>
              <w:top w:val="single" w:sz="8" w:space="0" w:color="152935"/>
              <w:left w:val="single" w:sz="8" w:space="0" w:color="E0E0E0"/>
              <w:bottom w:val="single" w:sz="8" w:space="0" w:color="AEAEAE"/>
              <w:right w:val="single" w:sz="8" w:space="0" w:color="E0E0E0"/>
            </w:tcBorders>
            <w:shd w:val="clear" w:color="auto" w:fill="F9F9FB"/>
          </w:tcPr>
          <w:p w14:paraId="7F975A66"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0</w:t>
            </w:r>
          </w:p>
        </w:tc>
        <w:tc>
          <w:tcPr>
            <w:tcW w:w="783" w:type="dxa"/>
            <w:tcBorders>
              <w:top w:val="single" w:sz="8" w:space="0" w:color="152935"/>
              <w:left w:val="single" w:sz="8" w:space="0" w:color="E0E0E0"/>
              <w:bottom w:val="single" w:sz="8" w:space="0" w:color="AEAEAE"/>
              <w:right w:val="single" w:sz="8" w:space="0" w:color="E0E0E0"/>
            </w:tcBorders>
            <w:shd w:val="clear" w:color="auto" w:fill="F9F9FB"/>
          </w:tcPr>
          <w:p w14:paraId="6C73F7CF"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0</w:t>
            </w:r>
          </w:p>
        </w:tc>
        <w:tc>
          <w:tcPr>
            <w:tcW w:w="783" w:type="dxa"/>
            <w:tcBorders>
              <w:top w:val="single" w:sz="8" w:space="0" w:color="152935"/>
              <w:left w:val="single" w:sz="8" w:space="0" w:color="E0E0E0"/>
              <w:bottom w:val="single" w:sz="8" w:space="0" w:color="AEAEAE"/>
              <w:right w:val="single" w:sz="8" w:space="0" w:color="E0E0E0"/>
            </w:tcBorders>
            <w:shd w:val="clear" w:color="auto" w:fill="F9F9FB"/>
          </w:tcPr>
          <w:p w14:paraId="37F6AAAC"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2</w:t>
            </w:r>
          </w:p>
        </w:tc>
        <w:tc>
          <w:tcPr>
            <w:tcW w:w="783" w:type="dxa"/>
            <w:tcBorders>
              <w:top w:val="single" w:sz="8" w:space="0" w:color="152935"/>
              <w:left w:val="single" w:sz="8" w:space="0" w:color="E0E0E0"/>
              <w:bottom w:val="single" w:sz="8" w:space="0" w:color="AEAEAE"/>
              <w:right w:val="single" w:sz="8" w:space="0" w:color="E0E0E0"/>
            </w:tcBorders>
            <w:shd w:val="clear" w:color="auto" w:fill="F9F9FB"/>
          </w:tcPr>
          <w:p w14:paraId="0CFE66AC"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w:t>
            </w:r>
          </w:p>
        </w:tc>
        <w:tc>
          <w:tcPr>
            <w:tcW w:w="783" w:type="dxa"/>
            <w:tcBorders>
              <w:top w:val="single" w:sz="8" w:space="0" w:color="152935"/>
              <w:left w:val="single" w:sz="8" w:space="0" w:color="E0E0E0"/>
              <w:bottom w:val="single" w:sz="8" w:space="0" w:color="AEAEAE"/>
              <w:right w:val="single" w:sz="8" w:space="0" w:color="E0E0E0"/>
            </w:tcBorders>
            <w:shd w:val="clear" w:color="auto" w:fill="F9F9FB"/>
          </w:tcPr>
          <w:p w14:paraId="16B59453"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0</w:t>
            </w:r>
          </w:p>
        </w:tc>
        <w:tc>
          <w:tcPr>
            <w:tcW w:w="783" w:type="dxa"/>
            <w:tcBorders>
              <w:top w:val="single" w:sz="8" w:space="0" w:color="152935"/>
              <w:left w:val="single" w:sz="8" w:space="0" w:color="E0E0E0"/>
              <w:bottom w:val="single" w:sz="8" w:space="0" w:color="AEAEAE"/>
              <w:right w:val="single" w:sz="8" w:space="0" w:color="E0E0E0"/>
            </w:tcBorders>
            <w:shd w:val="clear" w:color="auto" w:fill="F9F9FB"/>
          </w:tcPr>
          <w:p w14:paraId="4F0804B3"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3</w:t>
            </w:r>
          </w:p>
        </w:tc>
        <w:tc>
          <w:tcPr>
            <w:tcW w:w="783" w:type="dxa"/>
            <w:tcBorders>
              <w:top w:val="single" w:sz="8" w:space="0" w:color="152935"/>
              <w:left w:val="single" w:sz="8" w:space="0" w:color="E0E0E0"/>
              <w:bottom w:val="single" w:sz="8" w:space="0" w:color="AEAEAE"/>
              <w:right w:val="single" w:sz="8" w:space="0" w:color="E0E0E0"/>
            </w:tcBorders>
            <w:shd w:val="clear" w:color="auto" w:fill="F9F9FB"/>
          </w:tcPr>
          <w:p w14:paraId="01A92AFC"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w:t>
            </w:r>
          </w:p>
        </w:tc>
        <w:tc>
          <w:tcPr>
            <w:tcW w:w="785" w:type="dxa"/>
            <w:tcBorders>
              <w:top w:val="single" w:sz="8" w:space="0" w:color="152935"/>
              <w:left w:val="single" w:sz="8" w:space="0" w:color="E0E0E0"/>
              <w:bottom w:val="single" w:sz="8" w:space="0" w:color="AEAEAE"/>
              <w:right w:val="single" w:sz="8" w:space="0" w:color="E0E0E0"/>
            </w:tcBorders>
            <w:shd w:val="clear" w:color="auto" w:fill="F9F9FB"/>
          </w:tcPr>
          <w:p w14:paraId="51E2C4DC"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0</w:t>
            </w:r>
          </w:p>
        </w:tc>
        <w:tc>
          <w:tcPr>
            <w:tcW w:w="784" w:type="dxa"/>
            <w:tcBorders>
              <w:top w:val="single" w:sz="8" w:space="0" w:color="152935"/>
              <w:left w:val="single" w:sz="8" w:space="0" w:color="E0E0E0"/>
              <w:bottom w:val="single" w:sz="8" w:space="0" w:color="AEAEAE"/>
              <w:right w:val="nil"/>
            </w:tcBorders>
            <w:shd w:val="clear" w:color="auto" w:fill="F9F9FB"/>
          </w:tcPr>
          <w:p w14:paraId="03A7186C"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11</w:t>
            </w:r>
          </w:p>
        </w:tc>
      </w:tr>
      <w:tr w:rsidR="00507C2B" w:rsidRPr="00411947" w14:paraId="71DF86F3" w14:textId="77777777" w:rsidTr="00440B29">
        <w:trPr>
          <w:cantSplit/>
          <w:trHeight w:val="139"/>
        </w:trPr>
        <w:tc>
          <w:tcPr>
            <w:tcW w:w="851" w:type="dxa"/>
            <w:vMerge/>
            <w:tcBorders>
              <w:top w:val="single" w:sz="8" w:space="0" w:color="152935"/>
              <w:left w:val="nil"/>
              <w:bottom w:val="single" w:sz="8" w:space="0" w:color="AEAEAE"/>
              <w:right w:val="nil"/>
            </w:tcBorders>
            <w:shd w:val="clear" w:color="auto" w:fill="E0E0E0"/>
          </w:tcPr>
          <w:p w14:paraId="62EAD4F7"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p>
        </w:tc>
        <w:tc>
          <w:tcPr>
            <w:tcW w:w="876" w:type="dxa"/>
            <w:tcBorders>
              <w:top w:val="single" w:sz="8" w:space="0" w:color="AEAEAE"/>
              <w:left w:val="nil"/>
              <w:bottom w:val="single" w:sz="8" w:space="0" w:color="AEAEAE"/>
              <w:right w:val="nil"/>
            </w:tcBorders>
            <w:shd w:val="clear" w:color="auto" w:fill="E0E0E0"/>
          </w:tcPr>
          <w:p w14:paraId="65F8FC2B"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Pr>
                <w:rFonts w:ascii="Calibri" w:eastAsia="Calibri" w:hAnsi="Calibri" w:cs="Arial"/>
                <w:sz w:val="22"/>
                <w:szCs w:val="22"/>
                <w:lang w:val="cy-GB" w:eastAsia="en-US"/>
                <w14:ligatures w14:val="standardContextual"/>
              </w:rPr>
              <w:t>Male</w:t>
            </w:r>
          </w:p>
        </w:tc>
        <w:tc>
          <w:tcPr>
            <w:tcW w:w="782" w:type="dxa"/>
            <w:tcBorders>
              <w:top w:val="single" w:sz="8" w:space="0" w:color="AEAEAE"/>
              <w:left w:val="nil"/>
              <w:bottom w:val="single" w:sz="8" w:space="0" w:color="AEAEAE"/>
              <w:right w:val="single" w:sz="8" w:space="0" w:color="E0E0E0"/>
            </w:tcBorders>
            <w:shd w:val="clear" w:color="auto" w:fill="F9F9FB"/>
          </w:tcPr>
          <w:p w14:paraId="1BEEE1CE"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26</w:t>
            </w:r>
          </w:p>
        </w:tc>
        <w:tc>
          <w:tcPr>
            <w:tcW w:w="783" w:type="dxa"/>
            <w:tcBorders>
              <w:top w:val="single" w:sz="8" w:space="0" w:color="AEAEAE"/>
              <w:left w:val="single" w:sz="8" w:space="0" w:color="E0E0E0"/>
              <w:bottom w:val="single" w:sz="8" w:space="0" w:color="AEAEAE"/>
              <w:right w:val="single" w:sz="8" w:space="0" w:color="E0E0E0"/>
            </w:tcBorders>
            <w:shd w:val="clear" w:color="auto" w:fill="F9F9FB"/>
          </w:tcPr>
          <w:p w14:paraId="365949B1"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6</w:t>
            </w:r>
          </w:p>
        </w:tc>
        <w:tc>
          <w:tcPr>
            <w:tcW w:w="783" w:type="dxa"/>
            <w:tcBorders>
              <w:top w:val="single" w:sz="8" w:space="0" w:color="AEAEAE"/>
              <w:left w:val="single" w:sz="8" w:space="0" w:color="E0E0E0"/>
              <w:bottom w:val="single" w:sz="8" w:space="0" w:color="AEAEAE"/>
              <w:right w:val="single" w:sz="8" w:space="0" w:color="E0E0E0"/>
            </w:tcBorders>
            <w:shd w:val="clear" w:color="auto" w:fill="F9F9FB"/>
          </w:tcPr>
          <w:p w14:paraId="1A6CEB70"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13</w:t>
            </w:r>
          </w:p>
        </w:tc>
        <w:tc>
          <w:tcPr>
            <w:tcW w:w="783" w:type="dxa"/>
            <w:tcBorders>
              <w:top w:val="single" w:sz="8" w:space="0" w:color="AEAEAE"/>
              <w:left w:val="single" w:sz="8" w:space="0" w:color="E0E0E0"/>
              <w:bottom w:val="single" w:sz="8" w:space="0" w:color="AEAEAE"/>
              <w:right w:val="single" w:sz="8" w:space="0" w:color="E0E0E0"/>
            </w:tcBorders>
            <w:shd w:val="clear" w:color="auto" w:fill="F9F9FB"/>
          </w:tcPr>
          <w:p w14:paraId="5F90DCE3"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8</w:t>
            </w:r>
          </w:p>
        </w:tc>
        <w:tc>
          <w:tcPr>
            <w:tcW w:w="783" w:type="dxa"/>
            <w:tcBorders>
              <w:top w:val="single" w:sz="8" w:space="0" w:color="AEAEAE"/>
              <w:left w:val="single" w:sz="8" w:space="0" w:color="E0E0E0"/>
              <w:bottom w:val="single" w:sz="8" w:space="0" w:color="AEAEAE"/>
              <w:right w:val="single" w:sz="8" w:space="0" w:color="E0E0E0"/>
            </w:tcBorders>
            <w:shd w:val="clear" w:color="auto" w:fill="F9F9FB"/>
          </w:tcPr>
          <w:p w14:paraId="5376C8F4"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7</w:t>
            </w:r>
          </w:p>
        </w:tc>
        <w:tc>
          <w:tcPr>
            <w:tcW w:w="783" w:type="dxa"/>
            <w:tcBorders>
              <w:top w:val="single" w:sz="8" w:space="0" w:color="AEAEAE"/>
              <w:left w:val="single" w:sz="8" w:space="0" w:color="E0E0E0"/>
              <w:bottom w:val="single" w:sz="8" w:space="0" w:color="AEAEAE"/>
              <w:right w:val="single" w:sz="8" w:space="0" w:color="E0E0E0"/>
            </w:tcBorders>
            <w:shd w:val="clear" w:color="auto" w:fill="F9F9FB"/>
          </w:tcPr>
          <w:p w14:paraId="0F082657"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5</w:t>
            </w:r>
          </w:p>
        </w:tc>
        <w:tc>
          <w:tcPr>
            <w:tcW w:w="783" w:type="dxa"/>
            <w:tcBorders>
              <w:top w:val="single" w:sz="8" w:space="0" w:color="AEAEAE"/>
              <w:left w:val="single" w:sz="8" w:space="0" w:color="E0E0E0"/>
              <w:bottom w:val="single" w:sz="8" w:space="0" w:color="AEAEAE"/>
              <w:right w:val="single" w:sz="8" w:space="0" w:color="E0E0E0"/>
            </w:tcBorders>
            <w:shd w:val="clear" w:color="auto" w:fill="F9F9FB"/>
          </w:tcPr>
          <w:p w14:paraId="46B38816"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10</w:t>
            </w:r>
          </w:p>
        </w:tc>
        <w:tc>
          <w:tcPr>
            <w:tcW w:w="783" w:type="dxa"/>
            <w:tcBorders>
              <w:top w:val="single" w:sz="8" w:space="0" w:color="AEAEAE"/>
              <w:left w:val="single" w:sz="8" w:space="0" w:color="E0E0E0"/>
              <w:bottom w:val="single" w:sz="8" w:space="0" w:color="AEAEAE"/>
              <w:right w:val="single" w:sz="8" w:space="0" w:color="E0E0E0"/>
            </w:tcBorders>
            <w:shd w:val="clear" w:color="auto" w:fill="F9F9FB"/>
          </w:tcPr>
          <w:p w14:paraId="70787B79"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13</w:t>
            </w:r>
          </w:p>
        </w:tc>
        <w:tc>
          <w:tcPr>
            <w:tcW w:w="785" w:type="dxa"/>
            <w:tcBorders>
              <w:top w:val="single" w:sz="8" w:space="0" w:color="AEAEAE"/>
              <w:left w:val="single" w:sz="8" w:space="0" w:color="E0E0E0"/>
              <w:bottom w:val="single" w:sz="8" w:space="0" w:color="AEAEAE"/>
              <w:right w:val="single" w:sz="8" w:space="0" w:color="E0E0E0"/>
            </w:tcBorders>
            <w:shd w:val="clear" w:color="auto" w:fill="F9F9FB"/>
          </w:tcPr>
          <w:p w14:paraId="5925B5BC"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w:t>
            </w:r>
          </w:p>
        </w:tc>
        <w:tc>
          <w:tcPr>
            <w:tcW w:w="784" w:type="dxa"/>
            <w:tcBorders>
              <w:top w:val="single" w:sz="8" w:space="0" w:color="AEAEAE"/>
              <w:left w:val="single" w:sz="8" w:space="0" w:color="E0E0E0"/>
              <w:bottom w:val="single" w:sz="8" w:space="0" w:color="AEAEAE"/>
              <w:right w:val="nil"/>
            </w:tcBorders>
            <w:shd w:val="clear" w:color="auto" w:fill="F9F9FB"/>
          </w:tcPr>
          <w:p w14:paraId="16B9D2FA"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89</w:t>
            </w:r>
          </w:p>
        </w:tc>
      </w:tr>
      <w:tr w:rsidR="00507C2B" w:rsidRPr="00411947" w14:paraId="1DFAB1AD" w14:textId="77777777" w:rsidTr="00440B29">
        <w:trPr>
          <w:cantSplit/>
          <w:trHeight w:val="433"/>
        </w:trPr>
        <w:tc>
          <w:tcPr>
            <w:tcW w:w="1727" w:type="dxa"/>
            <w:gridSpan w:val="2"/>
            <w:tcBorders>
              <w:top w:val="single" w:sz="8" w:space="0" w:color="AEAEAE"/>
              <w:left w:val="nil"/>
              <w:bottom w:val="single" w:sz="8" w:space="0" w:color="152935"/>
              <w:right w:val="nil"/>
            </w:tcBorders>
            <w:shd w:val="clear" w:color="auto" w:fill="E0E0E0"/>
          </w:tcPr>
          <w:p w14:paraId="27491915"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Total</w:t>
            </w:r>
          </w:p>
        </w:tc>
        <w:tc>
          <w:tcPr>
            <w:tcW w:w="782" w:type="dxa"/>
            <w:tcBorders>
              <w:top w:val="single" w:sz="8" w:space="0" w:color="AEAEAE"/>
              <w:left w:val="nil"/>
              <w:bottom w:val="single" w:sz="8" w:space="0" w:color="152935"/>
              <w:right w:val="single" w:sz="8" w:space="0" w:color="E0E0E0"/>
            </w:tcBorders>
            <w:shd w:val="clear" w:color="auto" w:fill="F9F9FB"/>
          </w:tcPr>
          <w:p w14:paraId="3A53F765"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30</w:t>
            </w:r>
          </w:p>
        </w:tc>
        <w:tc>
          <w:tcPr>
            <w:tcW w:w="783" w:type="dxa"/>
            <w:tcBorders>
              <w:top w:val="single" w:sz="8" w:space="0" w:color="AEAEAE"/>
              <w:left w:val="single" w:sz="8" w:space="0" w:color="E0E0E0"/>
              <w:bottom w:val="single" w:sz="8" w:space="0" w:color="152935"/>
              <w:right w:val="single" w:sz="8" w:space="0" w:color="E0E0E0"/>
            </w:tcBorders>
            <w:shd w:val="clear" w:color="auto" w:fill="F9F9FB"/>
          </w:tcPr>
          <w:p w14:paraId="4246C372"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6</w:t>
            </w:r>
          </w:p>
        </w:tc>
        <w:tc>
          <w:tcPr>
            <w:tcW w:w="783" w:type="dxa"/>
            <w:tcBorders>
              <w:top w:val="single" w:sz="8" w:space="0" w:color="AEAEAE"/>
              <w:left w:val="single" w:sz="8" w:space="0" w:color="E0E0E0"/>
              <w:bottom w:val="single" w:sz="8" w:space="0" w:color="152935"/>
              <w:right w:val="single" w:sz="8" w:space="0" w:color="E0E0E0"/>
            </w:tcBorders>
            <w:shd w:val="clear" w:color="auto" w:fill="F9F9FB"/>
          </w:tcPr>
          <w:p w14:paraId="2FC4B984"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13</w:t>
            </w:r>
          </w:p>
        </w:tc>
        <w:tc>
          <w:tcPr>
            <w:tcW w:w="783" w:type="dxa"/>
            <w:tcBorders>
              <w:top w:val="single" w:sz="8" w:space="0" w:color="AEAEAE"/>
              <w:left w:val="single" w:sz="8" w:space="0" w:color="E0E0E0"/>
              <w:bottom w:val="single" w:sz="8" w:space="0" w:color="152935"/>
              <w:right w:val="single" w:sz="8" w:space="0" w:color="E0E0E0"/>
            </w:tcBorders>
            <w:shd w:val="clear" w:color="auto" w:fill="F9F9FB"/>
          </w:tcPr>
          <w:p w14:paraId="290DD346"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10</w:t>
            </w:r>
          </w:p>
        </w:tc>
        <w:tc>
          <w:tcPr>
            <w:tcW w:w="783" w:type="dxa"/>
            <w:tcBorders>
              <w:top w:val="single" w:sz="8" w:space="0" w:color="AEAEAE"/>
              <w:left w:val="single" w:sz="8" w:space="0" w:color="E0E0E0"/>
              <w:bottom w:val="single" w:sz="8" w:space="0" w:color="152935"/>
              <w:right w:val="single" w:sz="8" w:space="0" w:color="E0E0E0"/>
            </w:tcBorders>
            <w:shd w:val="clear" w:color="auto" w:fill="F9F9FB"/>
          </w:tcPr>
          <w:p w14:paraId="126EE180"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8</w:t>
            </w:r>
          </w:p>
        </w:tc>
        <w:tc>
          <w:tcPr>
            <w:tcW w:w="783" w:type="dxa"/>
            <w:tcBorders>
              <w:top w:val="single" w:sz="8" w:space="0" w:color="AEAEAE"/>
              <w:left w:val="single" w:sz="8" w:space="0" w:color="E0E0E0"/>
              <w:bottom w:val="single" w:sz="8" w:space="0" w:color="152935"/>
              <w:right w:val="single" w:sz="8" w:space="0" w:color="E0E0E0"/>
            </w:tcBorders>
            <w:shd w:val="clear" w:color="auto" w:fill="F9F9FB"/>
          </w:tcPr>
          <w:p w14:paraId="42CDA066"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5</w:t>
            </w:r>
          </w:p>
        </w:tc>
        <w:tc>
          <w:tcPr>
            <w:tcW w:w="783" w:type="dxa"/>
            <w:tcBorders>
              <w:top w:val="single" w:sz="8" w:space="0" w:color="AEAEAE"/>
              <w:left w:val="single" w:sz="8" w:space="0" w:color="E0E0E0"/>
              <w:bottom w:val="single" w:sz="8" w:space="0" w:color="152935"/>
              <w:right w:val="single" w:sz="8" w:space="0" w:color="E0E0E0"/>
            </w:tcBorders>
            <w:shd w:val="clear" w:color="auto" w:fill="F9F9FB"/>
          </w:tcPr>
          <w:p w14:paraId="658F4C08"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13</w:t>
            </w:r>
          </w:p>
        </w:tc>
        <w:tc>
          <w:tcPr>
            <w:tcW w:w="783" w:type="dxa"/>
            <w:tcBorders>
              <w:top w:val="single" w:sz="8" w:space="0" w:color="AEAEAE"/>
              <w:left w:val="single" w:sz="8" w:space="0" w:color="E0E0E0"/>
              <w:bottom w:val="single" w:sz="8" w:space="0" w:color="152935"/>
              <w:right w:val="single" w:sz="8" w:space="0" w:color="E0E0E0"/>
            </w:tcBorders>
            <w:shd w:val="clear" w:color="auto" w:fill="F9F9FB"/>
          </w:tcPr>
          <w:p w14:paraId="4564CD16"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14</w:t>
            </w:r>
          </w:p>
        </w:tc>
        <w:tc>
          <w:tcPr>
            <w:tcW w:w="785" w:type="dxa"/>
            <w:tcBorders>
              <w:top w:val="single" w:sz="8" w:space="0" w:color="AEAEAE"/>
              <w:left w:val="single" w:sz="8" w:space="0" w:color="E0E0E0"/>
              <w:bottom w:val="single" w:sz="8" w:space="0" w:color="152935"/>
              <w:right w:val="single" w:sz="8" w:space="0" w:color="E0E0E0"/>
            </w:tcBorders>
            <w:shd w:val="clear" w:color="auto" w:fill="F9F9FB"/>
          </w:tcPr>
          <w:p w14:paraId="471C9A56"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w:t>
            </w:r>
          </w:p>
        </w:tc>
        <w:tc>
          <w:tcPr>
            <w:tcW w:w="784" w:type="dxa"/>
            <w:tcBorders>
              <w:top w:val="single" w:sz="8" w:space="0" w:color="AEAEAE"/>
              <w:left w:val="single" w:sz="8" w:space="0" w:color="E0E0E0"/>
              <w:bottom w:val="single" w:sz="8" w:space="0" w:color="152935"/>
              <w:right w:val="nil"/>
            </w:tcBorders>
            <w:shd w:val="clear" w:color="auto" w:fill="F9F9FB"/>
          </w:tcPr>
          <w:p w14:paraId="2F59AAD0"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100</w:t>
            </w:r>
          </w:p>
        </w:tc>
      </w:tr>
    </w:tbl>
    <w:p w14:paraId="357EF198" w14:textId="77777777" w:rsidR="00507C2B" w:rsidRDefault="00507C2B" w:rsidP="00507C2B">
      <w:pPr>
        <w:spacing w:after="160" w:line="480" w:lineRule="auto"/>
        <w:jc w:val="both"/>
        <w:rPr>
          <w:rFonts w:ascii="Arial" w:eastAsia="Calibri" w:hAnsi="Arial" w:cs="Arial"/>
          <w:sz w:val="22"/>
          <w:szCs w:val="22"/>
          <w:lang w:val="cy-GB" w:eastAsia="en-US"/>
          <w14:ligatures w14:val="standardContextual"/>
        </w:rPr>
      </w:pPr>
      <w:r w:rsidRPr="009E4125">
        <w:rPr>
          <w:rFonts w:ascii="Arial" w:eastAsia="Calibri" w:hAnsi="Arial" w:cs="Arial"/>
          <w:sz w:val="22"/>
          <w:szCs w:val="22"/>
          <w:lang w:val="cy-GB" w:eastAsia="en-US"/>
          <w14:ligatures w14:val="standardContextual"/>
        </w:rPr>
        <w:t>Test 1 found that t</w:t>
      </w:r>
      <w:r w:rsidRPr="00411947">
        <w:rPr>
          <w:rFonts w:ascii="Arial" w:eastAsia="Calibri" w:hAnsi="Arial" w:cs="Arial"/>
          <w:sz w:val="22"/>
          <w:szCs w:val="22"/>
          <w:lang w:val="cy-GB" w:eastAsia="en-US"/>
          <w14:ligatures w14:val="standardContextual"/>
        </w:rPr>
        <w:t>here was no significant relationship between gender of writer and film genre, Χ²= 3.27, p = .916</w:t>
      </w:r>
      <w:r w:rsidRPr="009E4125">
        <w:rPr>
          <w:rFonts w:ascii="Arial" w:eastAsia="Calibri" w:hAnsi="Arial" w:cs="Arial"/>
          <w:sz w:val="22"/>
          <w:szCs w:val="22"/>
          <w:lang w:val="cy-GB" w:eastAsia="en-US"/>
          <w14:ligatures w14:val="standardContextual"/>
        </w:rPr>
        <w:t xml:space="preserve">. </w:t>
      </w:r>
      <w:r w:rsidRPr="00411947">
        <w:rPr>
          <w:rFonts w:ascii="Arial" w:eastAsia="Calibri" w:hAnsi="Arial" w:cs="Arial"/>
          <w:sz w:val="22"/>
          <w:szCs w:val="22"/>
          <w:lang w:val="cy-GB" w:eastAsia="en-US"/>
          <w14:ligatures w14:val="standardContextual"/>
        </w:rPr>
        <w:t>It should be noted, however, that the results of the chi-square may be affected by low cell counts in all female cells.</w:t>
      </w:r>
      <w:r w:rsidRPr="009E4125">
        <w:rPr>
          <w:rFonts w:ascii="Arial" w:eastAsia="Calibri" w:hAnsi="Arial" w:cs="Arial"/>
          <w:sz w:val="22"/>
          <w:szCs w:val="22"/>
          <w:lang w:val="cy-GB" w:eastAsia="en-US"/>
          <w14:ligatures w14:val="standardContextual"/>
        </w:rPr>
        <w:t xml:space="preserve"> In conclusion, </w:t>
      </w:r>
      <w:r w:rsidRPr="009E4125">
        <w:rPr>
          <w:rFonts w:ascii="Arial" w:eastAsia="Calibri" w:hAnsi="Arial" w:cs="Arial"/>
          <w:sz w:val="22"/>
          <w:szCs w:val="22"/>
          <w:lang w:eastAsia="en-US"/>
          <w14:ligatures w14:val="standardContextual"/>
        </w:rPr>
        <w:t xml:space="preserve">there is no statistically significant association between the gender of the writer and the genre of the film at </w:t>
      </w:r>
      <w:r>
        <w:rPr>
          <w:rFonts w:ascii="Arial" w:eastAsia="Calibri" w:hAnsi="Arial" w:cs="Arial"/>
          <w:sz w:val="22"/>
          <w:szCs w:val="22"/>
          <w:lang w:eastAsia="en-US"/>
          <w14:ligatures w14:val="standardContextual"/>
        </w:rPr>
        <w:t>p&gt;</w:t>
      </w:r>
      <w:r w:rsidRPr="009E4125">
        <w:rPr>
          <w:rFonts w:ascii="Arial" w:eastAsia="Calibri" w:hAnsi="Arial" w:cs="Arial"/>
          <w:sz w:val="22"/>
          <w:szCs w:val="22"/>
          <w:lang w:eastAsia="en-US"/>
          <w14:ligatures w14:val="standardContextual"/>
        </w:rPr>
        <w:t>0.05</w:t>
      </w:r>
      <w:r>
        <w:rPr>
          <w:rFonts w:ascii="Arial" w:eastAsia="Calibri" w:hAnsi="Arial" w:cs="Arial"/>
          <w:sz w:val="22"/>
          <w:szCs w:val="22"/>
          <w:lang w:eastAsia="en-US"/>
          <w14:ligatures w14:val="standardContextual"/>
        </w:rPr>
        <w:t>.</w:t>
      </w:r>
      <w:r w:rsidRPr="009E4125">
        <w:rPr>
          <w:rFonts w:ascii="Arial" w:eastAsia="Calibri" w:hAnsi="Arial" w:cs="Arial"/>
          <w:sz w:val="22"/>
          <w:szCs w:val="22"/>
          <w:lang w:eastAsia="en-US"/>
          <w14:ligatures w14:val="standardContextual"/>
        </w:rPr>
        <w:t xml:space="preserve">. Genre distribution does not appear to depend on the gender of the writer in this sample – </w:t>
      </w:r>
      <w:r w:rsidRPr="009E4125">
        <w:rPr>
          <w:rFonts w:ascii="Arial" w:hAnsi="Arial" w:cs="Arial"/>
          <w:sz w:val="22"/>
          <w:szCs w:val="22"/>
        </w:rPr>
        <w:t xml:space="preserve">therefore, Accept Ho, the null hypothesis.  </w:t>
      </w:r>
    </w:p>
    <w:p w14:paraId="62073373" w14:textId="77777777" w:rsidR="00507C2B" w:rsidRDefault="00507C2B" w:rsidP="00507C2B">
      <w:pPr>
        <w:spacing w:after="160" w:line="480" w:lineRule="auto"/>
        <w:jc w:val="both"/>
        <w:rPr>
          <w:rFonts w:ascii="Arial" w:eastAsia="Calibri" w:hAnsi="Arial" w:cs="Arial"/>
          <w:sz w:val="22"/>
          <w:szCs w:val="22"/>
          <w:lang w:val="cy-GB" w:eastAsia="en-US"/>
          <w14:ligatures w14:val="standardContextual"/>
        </w:rPr>
      </w:pPr>
    </w:p>
    <w:p w14:paraId="494DBDCF" w14:textId="77777777" w:rsidR="00507C2B" w:rsidRDefault="00507C2B" w:rsidP="00507C2B">
      <w:pPr>
        <w:spacing w:after="160" w:line="480" w:lineRule="auto"/>
        <w:jc w:val="center"/>
        <w:rPr>
          <w:rFonts w:ascii="Calibri" w:eastAsia="Calibri" w:hAnsi="Calibri" w:cs="Arial"/>
          <w:sz w:val="22"/>
          <w:szCs w:val="22"/>
          <w:lang w:val="cy-GB" w:eastAsia="en-US"/>
          <w14:ligatures w14:val="standardContextual"/>
        </w:rPr>
      </w:pPr>
    </w:p>
    <w:p w14:paraId="467791C7" w14:textId="77777777" w:rsidR="00507C2B" w:rsidRPr="00411947" w:rsidRDefault="00507C2B" w:rsidP="00507C2B">
      <w:pPr>
        <w:spacing w:after="160" w:line="480" w:lineRule="auto"/>
        <w:jc w:val="center"/>
        <w:rPr>
          <w:rFonts w:ascii="Arial" w:eastAsia="Calibri" w:hAnsi="Arial" w:cs="Arial"/>
          <w:sz w:val="22"/>
          <w:szCs w:val="22"/>
          <w:lang w:val="cy-GB" w:eastAsia="en-US"/>
          <w14:ligatures w14:val="standardContextual"/>
        </w:rPr>
      </w:pPr>
      <w:r>
        <w:rPr>
          <w:rFonts w:ascii="Calibri" w:eastAsia="Calibri" w:hAnsi="Calibri" w:cs="Arial"/>
          <w:sz w:val="22"/>
          <w:szCs w:val="22"/>
          <w:lang w:val="cy-GB" w:eastAsia="en-US"/>
          <w14:ligatures w14:val="standardContextual"/>
        </w:rPr>
        <w:t>Table 15 – Genre/Writer Crosstabulation</w:t>
      </w:r>
    </w:p>
    <w:p w14:paraId="7420687D" w14:textId="77777777" w:rsidR="00507C2B" w:rsidRPr="00411947" w:rsidRDefault="00507C2B" w:rsidP="00507C2B">
      <w:pPr>
        <w:spacing w:after="160" w:line="259" w:lineRule="auto"/>
        <w:rPr>
          <w:rFonts w:ascii="Calibri" w:eastAsia="Calibri" w:hAnsi="Calibri" w:cs="Arial"/>
          <w:sz w:val="22"/>
          <w:szCs w:val="22"/>
          <w:lang w:val="cy-GB" w:eastAsia="en-US"/>
          <w14:ligatures w14:val="standardContextual"/>
        </w:rPr>
      </w:pPr>
    </w:p>
    <w:tbl>
      <w:tblPr>
        <w:tblW w:w="6974" w:type="dxa"/>
        <w:jc w:val="center"/>
        <w:tblLayout w:type="fixed"/>
        <w:tblCellMar>
          <w:left w:w="0" w:type="dxa"/>
          <w:right w:w="0" w:type="dxa"/>
        </w:tblCellMar>
        <w:tblLook w:val="0000" w:firstRow="0" w:lastRow="0" w:firstColumn="0" w:lastColumn="0" w:noHBand="0" w:noVBand="0"/>
      </w:tblPr>
      <w:tblGrid>
        <w:gridCol w:w="2875"/>
        <w:gridCol w:w="1191"/>
        <w:gridCol w:w="1191"/>
        <w:gridCol w:w="1717"/>
      </w:tblGrid>
      <w:tr w:rsidR="00507C2B" w:rsidRPr="00411947" w14:paraId="5DC96E3B" w14:textId="77777777" w:rsidTr="00440B29">
        <w:trPr>
          <w:cantSplit/>
          <w:jc w:val="center"/>
        </w:trPr>
        <w:tc>
          <w:tcPr>
            <w:tcW w:w="6972" w:type="dxa"/>
            <w:gridSpan w:val="4"/>
            <w:tcBorders>
              <w:top w:val="nil"/>
              <w:left w:val="nil"/>
              <w:bottom w:val="nil"/>
              <w:right w:val="nil"/>
            </w:tcBorders>
            <w:shd w:val="clear" w:color="auto" w:fill="FFFFFF"/>
            <w:vAlign w:val="center"/>
          </w:tcPr>
          <w:p w14:paraId="1A558484"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b/>
                <w:bCs/>
                <w:sz w:val="22"/>
                <w:szCs w:val="22"/>
                <w:lang w:val="cy-GB" w:eastAsia="en-US"/>
                <w14:ligatures w14:val="standardContextual"/>
              </w:rPr>
              <w:t>Chi-Square Tests</w:t>
            </w:r>
          </w:p>
        </w:tc>
      </w:tr>
      <w:tr w:rsidR="00507C2B" w:rsidRPr="00411947" w14:paraId="430CB756" w14:textId="77777777" w:rsidTr="00440B29">
        <w:trPr>
          <w:cantSplit/>
          <w:jc w:val="center"/>
        </w:trPr>
        <w:tc>
          <w:tcPr>
            <w:tcW w:w="2873" w:type="dxa"/>
            <w:tcBorders>
              <w:top w:val="nil"/>
              <w:left w:val="nil"/>
              <w:bottom w:val="single" w:sz="8" w:space="0" w:color="152935"/>
              <w:right w:val="nil"/>
            </w:tcBorders>
            <w:shd w:val="clear" w:color="auto" w:fill="FFFFFF"/>
            <w:vAlign w:val="bottom"/>
          </w:tcPr>
          <w:p w14:paraId="1396A2B4"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p>
        </w:tc>
        <w:tc>
          <w:tcPr>
            <w:tcW w:w="1191" w:type="dxa"/>
            <w:tcBorders>
              <w:top w:val="nil"/>
              <w:left w:val="nil"/>
              <w:bottom w:val="single" w:sz="8" w:space="0" w:color="152935"/>
              <w:right w:val="single" w:sz="8" w:space="0" w:color="E0E0E0"/>
            </w:tcBorders>
            <w:shd w:val="clear" w:color="auto" w:fill="FFFFFF"/>
            <w:vAlign w:val="bottom"/>
          </w:tcPr>
          <w:p w14:paraId="14ECA1FE"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Value</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550F5581"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df</w:t>
            </w:r>
          </w:p>
        </w:tc>
        <w:tc>
          <w:tcPr>
            <w:tcW w:w="1717" w:type="dxa"/>
            <w:tcBorders>
              <w:top w:val="nil"/>
              <w:left w:val="single" w:sz="8" w:space="0" w:color="E0E0E0"/>
              <w:bottom w:val="single" w:sz="8" w:space="0" w:color="152935"/>
              <w:right w:val="nil"/>
            </w:tcBorders>
            <w:shd w:val="clear" w:color="auto" w:fill="FFFFFF"/>
            <w:vAlign w:val="bottom"/>
          </w:tcPr>
          <w:p w14:paraId="48501399"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Asymptotic Significance (2-sided)</w:t>
            </w:r>
          </w:p>
        </w:tc>
      </w:tr>
      <w:tr w:rsidR="00507C2B" w:rsidRPr="00411947" w14:paraId="6121D8DB" w14:textId="77777777" w:rsidTr="00440B29">
        <w:trPr>
          <w:cantSplit/>
          <w:jc w:val="center"/>
        </w:trPr>
        <w:tc>
          <w:tcPr>
            <w:tcW w:w="2873" w:type="dxa"/>
            <w:tcBorders>
              <w:top w:val="single" w:sz="8" w:space="0" w:color="152935"/>
              <w:left w:val="nil"/>
              <w:bottom w:val="single" w:sz="8" w:space="0" w:color="AEAEAE"/>
              <w:right w:val="nil"/>
            </w:tcBorders>
            <w:shd w:val="clear" w:color="auto" w:fill="E0E0E0"/>
          </w:tcPr>
          <w:p w14:paraId="59E24784"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Pearson Chi-Square</w:t>
            </w:r>
          </w:p>
        </w:tc>
        <w:tc>
          <w:tcPr>
            <w:tcW w:w="1191" w:type="dxa"/>
            <w:tcBorders>
              <w:top w:val="single" w:sz="8" w:space="0" w:color="152935"/>
              <w:left w:val="nil"/>
              <w:bottom w:val="single" w:sz="8" w:space="0" w:color="AEAEAE"/>
              <w:right w:val="single" w:sz="8" w:space="0" w:color="E0E0E0"/>
            </w:tcBorders>
            <w:shd w:val="clear" w:color="auto" w:fill="F9F9FB"/>
          </w:tcPr>
          <w:p w14:paraId="58DE74A9"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6.252</w:t>
            </w:r>
            <w:r w:rsidRPr="00411947">
              <w:rPr>
                <w:rFonts w:ascii="Calibri" w:eastAsia="Calibri" w:hAnsi="Calibri" w:cs="Arial"/>
                <w:sz w:val="22"/>
                <w:szCs w:val="22"/>
                <w:vertAlign w:val="superscript"/>
                <w:lang w:val="cy-GB" w:eastAsia="en-US"/>
                <w14:ligatures w14:val="standardContextual"/>
              </w:rPr>
              <w:t>a</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692E4BD6"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8</w:t>
            </w:r>
          </w:p>
        </w:tc>
        <w:tc>
          <w:tcPr>
            <w:tcW w:w="1717" w:type="dxa"/>
            <w:tcBorders>
              <w:top w:val="single" w:sz="8" w:space="0" w:color="152935"/>
              <w:left w:val="single" w:sz="8" w:space="0" w:color="E0E0E0"/>
              <w:bottom w:val="single" w:sz="8" w:space="0" w:color="AEAEAE"/>
              <w:right w:val="nil"/>
            </w:tcBorders>
            <w:shd w:val="clear" w:color="auto" w:fill="F9F9FB"/>
          </w:tcPr>
          <w:p w14:paraId="302045C8"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.619</w:t>
            </w:r>
          </w:p>
        </w:tc>
      </w:tr>
      <w:tr w:rsidR="00507C2B" w:rsidRPr="00411947" w14:paraId="6365B8DD" w14:textId="77777777" w:rsidTr="00440B29">
        <w:trPr>
          <w:cantSplit/>
          <w:jc w:val="center"/>
        </w:trPr>
        <w:tc>
          <w:tcPr>
            <w:tcW w:w="2873" w:type="dxa"/>
            <w:tcBorders>
              <w:top w:val="single" w:sz="8" w:space="0" w:color="AEAEAE"/>
              <w:left w:val="nil"/>
              <w:bottom w:val="single" w:sz="8" w:space="0" w:color="AEAEAE"/>
              <w:right w:val="nil"/>
            </w:tcBorders>
            <w:shd w:val="clear" w:color="auto" w:fill="E0E0E0"/>
          </w:tcPr>
          <w:p w14:paraId="6A89232C"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Likelihood Ratio</w:t>
            </w:r>
          </w:p>
        </w:tc>
        <w:tc>
          <w:tcPr>
            <w:tcW w:w="1191" w:type="dxa"/>
            <w:tcBorders>
              <w:top w:val="single" w:sz="8" w:space="0" w:color="AEAEAE"/>
              <w:left w:val="nil"/>
              <w:bottom w:val="single" w:sz="8" w:space="0" w:color="AEAEAE"/>
              <w:right w:val="single" w:sz="8" w:space="0" w:color="E0E0E0"/>
            </w:tcBorders>
            <w:shd w:val="clear" w:color="auto" w:fill="F9F9FB"/>
          </w:tcPr>
          <w:p w14:paraId="2A17321E"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8.456</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56EA6849"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8</w:t>
            </w:r>
          </w:p>
        </w:tc>
        <w:tc>
          <w:tcPr>
            <w:tcW w:w="1717" w:type="dxa"/>
            <w:tcBorders>
              <w:top w:val="single" w:sz="8" w:space="0" w:color="AEAEAE"/>
              <w:left w:val="single" w:sz="8" w:space="0" w:color="E0E0E0"/>
              <w:bottom w:val="single" w:sz="8" w:space="0" w:color="AEAEAE"/>
              <w:right w:val="nil"/>
            </w:tcBorders>
            <w:shd w:val="clear" w:color="auto" w:fill="F9F9FB"/>
          </w:tcPr>
          <w:p w14:paraId="79AFABFB"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.390</w:t>
            </w:r>
          </w:p>
        </w:tc>
      </w:tr>
      <w:tr w:rsidR="00507C2B" w:rsidRPr="00411947" w14:paraId="7C67C80D" w14:textId="77777777" w:rsidTr="00440B29">
        <w:trPr>
          <w:cantSplit/>
          <w:jc w:val="center"/>
        </w:trPr>
        <w:tc>
          <w:tcPr>
            <w:tcW w:w="2873" w:type="dxa"/>
            <w:tcBorders>
              <w:top w:val="single" w:sz="8" w:space="0" w:color="AEAEAE"/>
              <w:left w:val="nil"/>
              <w:bottom w:val="single" w:sz="8" w:space="0" w:color="AEAEAE"/>
              <w:right w:val="nil"/>
            </w:tcBorders>
            <w:shd w:val="clear" w:color="auto" w:fill="E0E0E0"/>
          </w:tcPr>
          <w:p w14:paraId="5071D9B7"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Linear-by-Linear Association</w:t>
            </w:r>
          </w:p>
        </w:tc>
        <w:tc>
          <w:tcPr>
            <w:tcW w:w="1191" w:type="dxa"/>
            <w:tcBorders>
              <w:top w:val="single" w:sz="8" w:space="0" w:color="AEAEAE"/>
              <w:left w:val="nil"/>
              <w:bottom w:val="single" w:sz="8" w:space="0" w:color="AEAEAE"/>
              <w:right w:val="single" w:sz="8" w:space="0" w:color="E0E0E0"/>
            </w:tcBorders>
            <w:shd w:val="clear" w:color="auto" w:fill="F9F9FB"/>
          </w:tcPr>
          <w:p w14:paraId="3ABA1CBE"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.040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10ED8802"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w:t>
            </w:r>
          </w:p>
        </w:tc>
        <w:tc>
          <w:tcPr>
            <w:tcW w:w="1717" w:type="dxa"/>
            <w:tcBorders>
              <w:top w:val="single" w:sz="8" w:space="0" w:color="AEAEAE"/>
              <w:left w:val="single" w:sz="8" w:space="0" w:color="E0E0E0"/>
              <w:bottom w:val="single" w:sz="8" w:space="0" w:color="AEAEAE"/>
              <w:right w:val="nil"/>
            </w:tcBorders>
            <w:shd w:val="clear" w:color="auto" w:fill="F9F9FB"/>
          </w:tcPr>
          <w:p w14:paraId="0387662F"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.841</w:t>
            </w:r>
          </w:p>
        </w:tc>
      </w:tr>
      <w:tr w:rsidR="00507C2B" w:rsidRPr="00411947" w14:paraId="208A3128" w14:textId="77777777" w:rsidTr="00440B29">
        <w:trPr>
          <w:cantSplit/>
          <w:jc w:val="center"/>
        </w:trPr>
        <w:tc>
          <w:tcPr>
            <w:tcW w:w="2873" w:type="dxa"/>
            <w:tcBorders>
              <w:top w:val="single" w:sz="8" w:space="0" w:color="AEAEAE"/>
              <w:left w:val="nil"/>
              <w:bottom w:val="single" w:sz="8" w:space="0" w:color="152935"/>
              <w:right w:val="nil"/>
            </w:tcBorders>
            <w:shd w:val="clear" w:color="auto" w:fill="E0E0E0"/>
          </w:tcPr>
          <w:p w14:paraId="347296A8"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N of Valid Cases</w:t>
            </w:r>
          </w:p>
        </w:tc>
        <w:tc>
          <w:tcPr>
            <w:tcW w:w="1191" w:type="dxa"/>
            <w:tcBorders>
              <w:top w:val="single" w:sz="8" w:space="0" w:color="AEAEAE"/>
              <w:left w:val="nil"/>
              <w:bottom w:val="single" w:sz="8" w:space="0" w:color="152935"/>
              <w:right w:val="single" w:sz="8" w:space="0" w:color="E0E0E0"/>
            </w:tcBorders>
            <w:shd w:val="clear" w:color="auto" w:fill="F9F9FB"/>
          </w:tcPr>
          <w:p w14:paraId="2B0A6F25"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100</w:t>
            </w: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4A569630"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p>
        </w:tc>
        <w:tc>
          <w:tcPr>
            <w:tcW w:w="1717" w:type="dxa"/>
            <w:tcBorders>
              <w:top w:val="single" w:sz="8" w:space="0" w:color="AEAEAE"/>
              <w:left w:val="single" w:sz="8" w:space="0" w:color="E0E0E0"/>
              <w:bottom w:val="single" w:sz="8" w:space="0" w:color="152935"/>
              <w:right w:val="nil"/>
            </w:tcBorders>
            <w:shd w:val="clear" w:color="auto" w:fill="F9F9FB"/>
            <w:vAlign w:val="center"/>
          </w:tcPr>
          <w:p w14:paraId="76CC8EAB"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p>
        </w:tc>
      </w:tr>
      <w:tr w:rsidR="00507C2B" w:rsidRPr="00411947" w14:paraId="5A66F096" w14:textId="77777777" w:rsidTr="00440B29">
        <w:trPr>
          <w:cantSplit/>
          <w:jc w:val="center"/>
        </w:trPr>
        <w:tc>
          <w:tcPr>
            <w:tcW w:w="6972" w:type="dxa"/>
            <w:gridSpan w:val="4"/>
            <w:tcBorders>
              <w:top w:val="nil"/>
              <w:left w:val="nil"/>
              <w:bottom w:val="nil"/>
              <w:right w:val="nil"/>
            </w:tcBorders>
            <w:shd w:val="clear" w:color="auto" w:fill="FFFFFF"/>
          </w:tcPr>
          <w:p w14:paraId="708C88BF" w14:textId="77777777" w:rsidR="00507C2B" w:rsidRPr="00411947" w:rsidRDefault="00507C2B" w:rsidP="00440B29">
            <w:pPr>
              <w:spacing w:after="160" w:line="259" w:lineRule="auto"/>
              <w:rPr>
                <w:rFonts w:ascii="Calibri" w:eastAsia="Calibri" w:hAnsi="Calibri" w:cs="Arial"/>
                <w:sz w:val="22"/>
                <w:szCs w:val="22"/>
                <w:lang w:val="cy-GB" w:eastAsia="en-US"/>
                <w14:ligatures w14:val="standardContextual"/>
              </w:rPr>
            </w:pPr>
            <w:r w:rsidRPr="00411947">
              <w:rPr>
                <w:rFonts w:ascii="Calibri" w:eastAsia="Calibri" w:hAnsi="Calibri" w:cs="Arial"/>
                <w:sz w:val="22"/>
                <w:szCs w:val="22"/>
                <w:lang w:val="cy-GB" w:eastAsia="en-US"/>
                <w14:ligatures w14:val="standardContextual"/>
              </w:rPr>
              <w:t>a. 11 cells (61.1%) have expected count less than 5. The minimum expected count is .11.</w:t>
            </w:r>
          </w:p>
        </w:tc>
      </w:tr>
    </w:tbl>
    <w:p w14:paraId="3A28853B" w14:textId="77777777" w:rsidR="00507C2B" w:rsidRPr="00411947" w:rsidRDefault="00507C2B" w:rsidP="00507C2B">
      <w:pPr>
        <w:spacing w:after="160" w:line="259" w:lineRule="auto"/>
        <w:rPr>
          <w:rFonts w:ascii="Calibri" w:eastAsia="Calibri" w:hAnsi="Calibri" w:cs="Arial"/>
          <w:sz w:val="22"/>
          <w:szCs w:val="22"/>
          <w:lang w:val="cy-GB" w:eastAsia="en-US"/>
          <w14:ligatures w14:val="standardContextual"/>
        </w:rPr>
      </w:pPr>
    </w:p>
    <w:p w14:paraId="3F8C0100" w14:textId="77777777" w:rsidR="00507C2B" w:rsidRDefault="00507C2B" w:rsidP="00507C2B">
      <w:pPr>
        <w:spacing w:after="160" w:line="259" w:lineRule="auto"/>
        <w:jc w:val="center"/>
        <w:rPr>
          <w:rFonts w:ascii="Calibri" w:eastAsia="Calibri" w:hAnsi="Calibri" w:cs="Arial"/>
          <w:sz w:val="22"/>
          <w:szCs w:val="22"/>
          <w:lang w:val="cy-GB" w:eastAsia="en-US"/>
          <w14:ligatures w14:val="standardContextual"/>
        </w:rPr>
      </w:pPr>
      <w:r>
        <w:rPr>
          <w:rFonts w:ascii="Calibri" w:eastAsia="Calibri" w:hAnsi="Calibri" w:cs="Arial"/>
          <w:sz w:val="22"/>
          <w:szCs w:val="22"/>
          <w:lang w:val="cy-GB" w:eastAsia="en-US"/>
          <w14:ligatures w14:val="standardContextual"/>
        </w:rPr>
        <w:t>Table 16 – Chi Squared 2</w:t>
      </w:r>
    </w:p>
    <w:p w14:paraId="790F2B4C" w14:textId="77777777" w:rsidR="00507C2B" w:rsidRDefault="00507C2B" w:rsidP="00507C2B">
      <w:pPr>
        <w:spacing w:after="160" w:line="259" w:lineRule="auto"/>
        <w:rPr>
          <w:rFonts w:ascii="Calibri" w:eastAsia="Calibri" w:hAnsi="Calibri" w:cs="Arial"/>
          <w:sz w:val="22"/>
          <w:szCs w:val="22"/>
          <w:lang w:val="cy-GB" w:eastAsia="en-US"/>
          <w14:ligatures w14:val="standardContextual"/>
        </w:rPr>
      </w:pPr>
    </w:p>
    <w:p w14:paraId="3333737D" w14:textId="339158C4" w:rsidR="00432326" w:rsidRDefault="00507C2B" w:rsidP="00E03984">
      <w:pPr>
        <w:spacing w:before="100" w:beforeAutospacing="1" w:after="100" w:afterAutospacing="1" w:line="480" w:lineRule="auto"/>
        <w:jc w:val="both"/>
        <w:rPr>
          <w:rFonts w:ascii="Arial" w:hAnsi="Arial" w:cs="Arial"/>
          <w:sz w:val="22"/>
          <w:szCs w:val="22"/>
        </w:rPr>
      </w:pPr>
      <w:r w:rsidRPr="007258C1">
        <w:rPr>
          <w:rFonts w:ascii="Arial" w:eastAsia="Calibri" w:hAnsi="Arial" w:cs="Arial"/>
          <w:sz w:val="22"/>
          <w:szCs w:val="22"/>
          <w:lang w:val="cy-GB"/>
        </w:rPr>
        <w:lastRenderedPageBreak/>
        <w:t>Test 2 found that there was no significant relationship between gender of director and film genre,</w:t>
      </w:r>
      <w:r w:rsidRPr="007258C1">
        <w:rPr>
          <w:rFonts w:ascii="Arial" w:hAnsi="Arial" w:cs="Arial"/>
        </w:rPr>
        <w:t xml:space="preserve"> Χ²= 6.25, p = .619</w:t>
      </w:r>
      <w:r w:rsidRPr="007258C1">
        <w:rPr>
          <w:rFonts w:ascii="Arial" w:eastAsia="Calibri" w:hAnsi="Arial" w:cs="Arial"/>
          <w:sz w:val="22"/>
          <w:szCs w:val="22"/>
          <w:lang w:val="cy-GB"/>
        </w:rPr>
        <w:t xml:space="preserve"> meaning </w:t>
      </w:r>
      <w:r w:rsidRPr="007258C1">
        <w:rPr>
          <w:rFonts w:ascii="Arial" w:hAnsi="Arial" w:cs="Arial"/>
          <w:color w:val="000000"/>
        </w:rPr>
        <w:t>there is</w:t>
      </w:r>
      <w:r w:rsidRPr="007258C1">
        <w:rPr>
          <w:rStyle w:val="apple-converted-space"/>
          <w:rFonts w:ascii="Arial" w:eastAsiaTheme="majorEastAsia" w:hAnsi="Arial" w:cs="Arial"/>
          <w:color w:val="000000"/>
        </w:rPr>
        <w:t> </w:t>
      </w:r>
      <w:r w:rsidRPr="007258C1">
        <w:rPr>
          <w:rStyle w:val="Strong"/>
          <w:rFonts w:ascii="Arial" w:eastAsiaTheme="majorEastAsia" w:hAnsi="Arial" w:cs="Arial"/>
          <w:color w:val="000000"/>
        </w:rPr>
        <w:t>no statistically significant relationship</w:t>
      </w:r>
      <w:r w:rsidRPr="007258C1">
        <w:rPr>
          <w:rStyle w:val="apple-converted-space"/>
          <w:rFonts w:ascii="Arial" w:eastAsiaTheme="majorEastAsia" w:hAnsi="Arial" w:cs="Arial"/>
          <w:color w:val="000000"/>
        </w:rPr>
        <w:t> </w:t>
      </w:r>
      <w:r w:rsidRPr="007258C1">
        <w:rPr>
          <w:rFonts w:ascii="Arial" w:hAnsi="Arial" w:cs="Arial"/>
          <w:color w:val="000000"/>
        </w:rPr>
        <w:t>between the gender of the director and the film genre in this dataset.</w:t>
      </w:r>
      <w:r w:rsidRPr="007258C1">
        <w:rPr>
          <w:rFonts w:ascii="Arial" w:eastAsia="Calibri" w:hAnsi="Arial" w:cs="Arial"/>
          <w:sz w:val="22"/>
          <w:szCs w:val="22"/>
          <w:lang w:val="cy-GB"/>
        </w:rPr>
        <w:t xml:space="preserve"> It should be noted, however, that the results of the chi-square may be affected by low cell counts in all female director cells -</w:t>
      </w:r>
      <w:r w:rsidRPr="007258C1">
        <w:rPr>
          <w:rFonts w:ascii="Arial" w:hAnsi="Arial" w:cs="Arial"/>
          <w:color w:val="000000"/>
        </w:rPr>
        <w:t xml:space="preserve"> the small number of female-directed films and low expected counts suggest we should interpret this result cautiously as</w:t>
      </w:r>
      <w:r w:rsidRPr="007258C1">
        <w:rPr>
          <w:rFonts w:ascii="Arial" w:hAnsi="Arial" w:cs="Arial"/>
          <w:sz w:val="22"/>
          <w:szCs w:val="22"/>
        </w:rPr>
        <w:t xml:space="preserve"> </w:t>
      </w:r>
      <w:r w:rsidRPr="0066545E">
        <w:rPr>
          <w:rFonts w:ascii="Arial" w:hAnsi="Arial" w:cs="Arial"/>
          <w:sz w:val="22"/>
          <w:szCs w:val="22"/>
        </w:rPr>
        <w:t>11 out of 18 cells (61.1%) have expected counts below 5. The minimum is 0.11.</w:t>
      </w:r>
      <w:r w:rsidRPr="007258C1">
        <w:rPr>
          <w:rFonts w:ascii="Arial" w:hAnsi="Arial" w:cs="Arial"/>
          <w:sz w:val="22"/>
          <w:szCs w:val="22"/>
        </w:rPr>
        <w:t xml:space="preserve"> </w:t>
      </w:r>
      <w:r w:rsidRPr="0066545E">
        <w:rPr>
          <w:rFonts w:ascii="Arial" w:hAnsi="Arial" w:cs="Arial"/>
          <w:sz w:val="22"/>
          <w:szCs w:val="22"/>
        </w:rPr>
        <w:t>This weakens the reliability of the chi-square test.</w:t>
      </w:r>
      <w:r w:rsidRPr="007258C1">
        <w:rPr>
          <w:rFonts w:ascii="Arial" w:hAnsi="Arial" w:cs="Arial"/>
          <w:color w:val="000000"/>
        </w:rPr>
        <w:t xml:space="preserve"> </w:t>
      </w:r>
      <w:r w:rsidRPr="007258C1">
        <w:rPr>
          <w:rFonts w:ascii="Arial" w:eastAsia="Calibri" w:hAnsi="Arial" w:cs="Arial"/>
          <w:sz w:val="22"/>
          <w:szCs w:val="22"/>
          <w:lang w:eastAsia="en-US"/>
          <w14:ligatures w14:val="standardContextual"/>
        </w:rPr>
        <w:t xml:space="preserve">Genre of film does not appear to depend on the gender of the director in this sample – </w:t>
      </w:r>
      <w:r w:rsidRPr="007258C1">
        <w:rPr>
          <w:rFonts w:ascii="Arial" w:hAnsi="Arial" w:cs="Arial"/>
          <w:sz w:val="22"/>
          <w:szCs w:val="22"/>
        </w:rPr>
        <w:t>therefore, Accept Ho, the null hypothesis</w:t>
      </w:r>
      <w:r>
        <w:rPr>
          <w:rFonts w:ascii="Arial" w:hAnsi="Arial" w:cs="Arial"/>
          <w:sz w:val="22"/>
          <w:szCs w:val="22"/>
        </w:rPr>
        <w:t xml:space="preserve"> - t</w:t>
      </w:r>
      <w:r w:rsidRPr="00411947">
        <w:rPr>
          <w:rFonts w:ascii="Arial" w:eastAsia="Calibri" w:hAnsi="Arial" w:cs="Arial"/>
          <w:sz w:val="22"/>
          <w:szCs w:val="22"/>
          <w:lang w:val="cy-GB" w:eastAsia="en-US"/>
          <w14:ligatures w14:val="standardContextual"/>
        </w:rPr>
        <w:t xml:space="preserve">here </w:t>
      </w:r>
      <w:r>
        <w:rPr>
          <w:rFonts w:ascii="Arial" w:eastAsia="Calibri" w:hAnsi="Arial" w:cs="Arial"/>
          <w:sz w:val="22"/>
          <w:szCs w:val="22"/>
          <w:lang w:val="cy-GB" w:eastAsia="en-US"/>
          <w14:ligatures w14:val="standardContextual"/>
        </w:rPr>
        <w:t xml:space="preserve">is </w:t>
      </w:r>
      <w:r w:rsidRPr="00411947">
        <w:rPr>
          <w:rFonts w:ascii="Arial" w:eastAsia="Calibri" w:hAnsi="Arial" w:cs="Arial"/>
          <w:sz w:val="22"/>
          <w:szCs w:val="22"/>
          <w:lang w:val="cy-GB" w:eastAsia="en-US"/>
          <w14:ligatures w14:val="standardContextual"/>
        </w:rPr>
        <w:t xml:space="preserve">no significant relationship between gender of </w:t>
      </w:r>
      <w:r w:rsidRPr="00432326">
        <w:rPr>
          <w:rFonts w:ascii="Arial" w:eastAsia="Calibri" w:hAnsi="Arial" w:cs="Arial"/>
          <w:sz w:val="22"/>
          <w:szCs w:val="22"/>
          <w:lang w:val="cy-GB" w:eastAsia="en-US"/>
          <w14:ligatures w14:val="standardContextual"/>
        </w:rPr>
        <w:t>director and film genre</w:t>
      </w:r>
      <w:r w:rsidRPr="00432326">
        <w:rPr>
          <w:rFonts w:ascii="Arial" w:hAnsi="Arial" w:cs="Arial"/>
          <w:sz w:val="22"/>
          <w:szCs w:val="22"/>
        </w:rPr>
        <w:t>.</w:t>
      </w:r>
    </w:p>
    <w:p w14:paraId="1F993EED" w14:textId="77777777" w:rsidR="00D50324" w:rsidRDefault="00D50324" w:rsidP="00E03984">
      <w:pPr>
        <w:spacing w:before="100" w:beforeAutospacing="1" w:after="100" w:afterAutospacing="1" w:line="480" w:lineRule="auto"/>
        <w:jc w:val="both"/>
        <w:rPr>
          <w:rFonts w:ascii="Arial" w:hAnsi="Arial" w:cs="Arial"/>
          <w:sz w:val="22"/>
          <w:szCs w:val="22"/>
        </w:rPr>
      </w:pPr>
    </w:p>
    <w:p w14:paraId="68808F1E" w14:textId="77777777" w:rsidR="00D50324" w:rsidRDefault="00D50324">
      <w:pPr>
        <w:rPr>
          <w:rFonts w:ascii="Arial" w:hAnsi="Arial" w:cs="Arial"/>
          <w:sz w:val="22"/>
          <w:szCs w:val="22"/>
        </w:rPr>
      </w:pPr>
      <w:r>
        <w:rPr>
          <w:rFonts w:ascii="Arial" w:hAnsi="Arial" w:cs="Arial"/>
          <w:sz w:val="22"/>
          <w:szCs w:val="22"/>
        </w:rPr>
        <w:br w:type="page"/>
      </w:r>
    </w:p>
    <w:p w14:paraId="6CD0D95F" w14:textId="692FC409" w:rsidR="00432326" w:rsidRPr="00432326" w:rsidRDefault="00432326" w:rsidP="00432326">
      <w:pPr>
        <w:tabs>
          <w:tab w:val="left" w:pos="9026"/>
        </w:tabs>
        <w:spacing w:line="480" w:lineRule="auto"/>
        <w:rPr>
          <w:rFonts w:ascii="Arial" w:hAnsi="Arial" w:cs="Arial"/>
          <w:b/>
          <w:bCs/>
          <w:sz w:val="22"/>
          <w:szCs w:val="22"/>
        </w:rPr>
      </w:pPr>
      <w:r w:rsidRPr="00432326">
        <w:rPr>
          <w:rFonts w:ascii="Arial" w:hAnsi="Arial" w:cs="Arial"/>
          <w:b/>
          <w:bCs/>
          <w:sz w:val="22"/>
          <w:szCs w:val="22"/>
        </w:rPr>
        <w:lastRenderedPageBreak/>
        <w:t>Section 5: Discussion</w:t>
      </w:r>
    </w:p>
    <w:p w14:paraId="054CD4DB" w14:textId="5E95AB3A" w:rsidR="00432326" w:rsidRPr="00432326" w:rsidRDefault="00432326" w:rsidP="00432326">
      <w:pPr>
        <w:tabs>
          <w:tab w:val="left" w:pos="9026"/>
        </w:tabs>
        <w:spacing w:line="480" w:lineRule="auto"/>
        <w:rPr>
          <w:rFonts w:ascii="Arial" w:hAnsi="Arial" w:cs="Arial"/>
          <w:sz w:val="22"/>
          <w:szCs w:val="22"/>
        </w:rPr>
      </w:pPr>
      <w:r w:rsidRPr="00432326">
        <w:rPr>
          <w:rFonts w:ascii="Arial" w:hAnsi="Arial" w:cs="Arial"/>
          <w:sz w:val="22"/>
          <w:szCs w:val="22"/>
        </w:rPr>
        <w:t>From the 10 tests carried out within this paper, several discussion points can be raised in relation to the key questions posed.</w:t>
      </w:r>
    </w:p>
    <w:p w14:paraId="6F8E8AC1" w14:textId="77777777" w:rsidR="00432326" w:rsidRPr="00432326" w:rsidRDefault="00432326" w:rsidP="00432326">
      <w:pPr>
        <w:tabs>
          <w:tab w:val="left" w:pos="9026"/>
        </w:tabs>
        <w:spacing w:line="480" w:lineRule="auto"/>
        <w:rPr>
          <w:rFonts w:ascii="Arial" w:hAnsi="Arial" w:cs="Arial"/>
          <w:b/>
          <w:bCs/>
          <w:sz w:val="22"/>
          <w:szCs w:val="22"/>
          <w:u w:val="single"/>
        </w:rPr>
      </w:pPr>
      <w:r w:rsidRPr="00432326">
        <w:rPr>
          <w:rFonts w:ascii="Arial" w:hAnsi="Arial" w:cs="Arial"/>
          <w:b/>
          <w:bCs/>
          <w:sz w:val="22"/>
          <w:szCs w:val="22"/>
          <w:u w:val="single"/>
        </w:rPr>
        <w:t xml:space="preserve">Theme 1: Women on &amp; off screen </w:t>
      </w:r>
    </w:p>
    <w:p w14:paraId="4A6E0CF7" w14:textId="77777777" w:rsidR="00432326" w:rsidRPr="00432326" w:rsidRDefault="00432326" w:rsidP="00432326">
      <w:pPr>
        <w:pStyle w:val="ListParagraph"/>
        <w:numPr>
          <w:ilvl w:val="0"/>
          <w:numId w:val="7"/>
        </w:numPr>
        <w:tabs>
          <w:tab w:val="left" w:pos="9026"/>
        </w:tabs>
        <w:rPr>
          <w:rFonts w:ascii="Arial" w:hAnsi="Arial" w:cs="Arial"/>
          <w:b/>
          <w:bCs/>
          <w:sz w:val="22"/>
          <w:szCs w:val="22"/>
        </w:rPr>
      </w:pPr>
      <w:r w:rsidRPr="00432326">
        <w:rPr>
          <w:rFonts w:ascii="Arial" w:hAnsi="Arial" w:cs="Arial"/>
          <w:b/>
          <w:bCs/>
          <w:sz w:val="22"/>
          <w:szCs w:val="22"/>
        </w:rPr>
        <w:t>Do women have equal visibility within the film industry?</w:t>
      </w:r>
    </w:p>
    <w:p w14:paraId="7AF44D7F" w14:textId="77777777" w:rsidR="00432326" w:rsidRPr="00432326" w:rsidRDefault="00432326" w:rsidP="00432326">
      <w:pPr>
        <w:tabs>
          <w:tab w:val="left" w:pos="9026"/>
        </w:tabs>
        <w:rPr>
          <w:rFonts w:ascii="Arial" w:hAnsi="Arial" w:cs="Arial"/>
          <w:sz w:val="22"/>
          <w:szCs w:val="22"/>
        </w:rPr>
      </w:pPr>
    </w:p>
    <w:p w14:paraId="094E0550" w14:textId="22F4436E" w:rsidR="00432326" w:rsidRPr="00432326" w:rsidRDefault="00432326" w:rsidP="00432326">
      <w:pPr>
        <w:tabs>
          <w:tab w:val="left" w:pos="9026"/>
        </w:tabs>
        <w:spacing w:line="480" w:lineRule="auto"/>
        <w:jc w:val="both"/>
        <w:rPr>
          <w:rFonts w:ascii="Arial" w:hAnsi="Arial" w:cs="Arial"/>
          <w:sz w:val="22"/>
          <w:szCs w:val="22"/>
        </w:rPr>
      </w:pPr>
      <w:r w:rsidRPr="00432326">
        <w:rPr>
          <w:rFonts w:ascii="Arial" w:hAnsi="Arial" w:cs="Arial"/>
          <w:sz w:val="22"/>
          <w:szCs w:val="22"/>
        </w:rPr>
        <w:t xml:space="preserve">Tests 1-3 reveal a significant disparity between male and female visibility within the top 100 most financially successful films at the worldwide box office in 2024. In keeping with </w:t>
      </w:r>
      <w:proofErr w:type="spellStart"/>
      <w:r w:rsidRPr="00432326">
        <w:rPr>
          <w:rFonts w:ascii="Arial" w:hAnsi="Arial" w:cs="Arial"/>
          <w:sz w:val="22"/>
          <w:szCs w:val="22"/>
        </w:rPr>
        <w:t>Lauzen’s</w:t>
      </w:r>
      <w:proofErr w:type="spellEnd"/>
      <w:r w:rsidRPr="00432326">
        <w:rPr>
          <w:rFonts w:ascii="Arial" w:hAnsi="Arial" w:cs="Arial"/>
          <w:sz w:val="22"/>
          <w:szCs w:val="22"/>
        </w:rPr>
        <w:t xml:space="preserve"> (202</w:t>
      </w:r>
      <w:r w:rsidR="00771B39">
        <w:rPr>
          <w:rFonts w:ascii="Arial" w:hAnsi="Arial" w:cs="Arial"/>
          <w:sz w:val="22"/>
          <w:szCs w:val="22"/>
        </w:rPr>
        <w:t>5</w:t>
      </w:r>
      <w:r w:rsidRPr="00432326">
        <w:rPr>
          <w:rFonts w:ascii="Arial" w:hAnsi="Arial" w:cs="Arial"/>
          <w:sz w:val="22"/>
          <w:szCs w:val="22"/>
        </w:rPr>
        <w:t xml:space="preserve">) findings, male creators in the roles of writer/director still significantly outweigh the presence of female creators within those roles. Female contributions to the film industry as writers and directors of financially successful films are marginal.  Whilst </w:t>
      </w:r>
      <w:proofErr w:type="spellStart"/>
      <w:r w:rsidRPr="00432326">
        <w:rPr>
          <w:rFonts w:ascii="Arial" w:hAnsi="Arial" w:cs="Arial"/>
          <w:sz w:val="22"/>
          <w:szCs w:val="22"/>
        </w:rPr>
        <w:t>Lauzen</w:t>
      </w:r>
      <w:proofErr w:type="spellEnd"/>
      <w:r w:rsidRPr="00432326">
        <w:rPr>
          <w:rFonts w:ascii="Arial" w:hAnsi="Arial" w:cs="Arial"/>
          <w:sz w:val="22"/>
          <w:szCs w:val="22"/>
        </w:rPr>
        <w:t xml:space="preserve"> found that the percentage of films with female protagonists presented a recent historic high, there is still much work to be done to achieve parity. Within the sampled films, male stories or films featuring male lead characters still dominate the box office. This study support’s </w:t>
      </w:r>
      <w:proofErr w:type="spellStart"/>
      <w:r w:rsidRPr="00432326">
        <w:rPr>
          <w:rFonts w:ascii="Arial" w:hAnsi="Arial" w:cs="Arial"/>
          <w:sz w:val="22"/>
          <w:szCs w:val="22"/>
        </w:rPr>
        <w:t>Lauzen’s</w:t>
      </w:r>
      <w:proofErr w:type="spellEnd"/>
      <w:r w:rsidRPr="00432326">
        <w:rPr>
          <w:rFonts w:ascii="Arial" w:hAnsi="Arial" w:cs="Arial"/>
          <w:sz w:val="22"/>
          <w:szCs w:val="22"/>
        </w:rPr>
        <w:t xml:space="preserve"> finding of a correlation between the gender of the director/writer and the gender of the main protagonist. Female creators as writers and directors present more female-led films than male creators. We can therefore assume that an increase in the presence of female creators within the roles of writer and director would lead to more female centred films.  These findings support Delaney &amp; Meyer (2024)’s call for more female led stories and a need for more women-led creative film projects within the industry.</w:t>
      </w:r>
    </w:p>
    <w:p w14:paraId="112E916D" w14:textId="77777777" w:rsidR="00432326" w:rsidRPr="00432326" w:rsidRDefault="00432326" w:rsidP="00432326">
      <w:pPr>
        <w:tabs>
          <w:tab w:val="left" w:pos="9026"/>
        </w:tabs>
        <w:rPr>
          <w:rFonts w:ascii="Arial" w:hAnsi="Arial" w:cs="Arial"/>
          <w:sz w:val="22"/>
          <w:szCs w:val="22"/>
        </w:rPr>
      </w:pPr>
    </w:p>
    <w:p w14:paraId="428DC163" w14:textId="77777777" w:rsidR="00432326" w:rsidRPr="00432326" w:rsidRDefault="00432326" w:rsidP="00432326">
      <w:pPr>
        <w:tabs>
          <w:tab w:val="left" w:pos="9026"/>
        </w:tabs>
        <w:rPr>
          <w:rFonts w:ascii="Arial" w:hAnsi="Arial" w:cs="Arial"/>
          <w:sz w:val="22"/>
          <w:szCs w:val="22"/>
        </w:rPr>
      </w:pPr>
    </w:p>
    <w:p w14:paraId="5340D50C" w14:textId="77777777" w:rsidR="00432326" w:rsidRPr="00432326" w:rsidRDefault="00432326" w:rsidP="00432326">
      <w:pPr>
        <w:tabs>
          <w:tab w:val="left" w:pos="9026"/>
        </w:tabs>
        <w:rPr>
          <w:rFonts w:ascii="Arial" w:hAnsi="Arial" w:cs="Arial"/>
          <w:b/>
          <w:bCs/>
          <w:sz w:val="22"/>
          <w:szCs w:val="22"/>
          <w:u w:val="single"/>
        </w:rPr>
      </w:pPr>
      <w:r w:rsidRPr="00432326">
        <w:rPr>
          <w:rFonts w:ascii="Arial" w:hAnsi="Arial" w:cs="Arial"/>
          <w:b/>
          <w:bCs/>
          <w:sz w:val="22"/>
          <w:szCs w:val="22"/>
          <w:u w:val="single"/>
        </w:rPr>
        <w:t>Theme 2: Critical Reception</w:t>
      </w:r>
    </w:p>
    <w:p w14:paraId="7939FE47" w14:textId="77777777" w:rsidR="00432326" w:rsidRPr="00432326" w:rsidRDefault="00432326" w:rsidP="00432326">
      <w:pPr>
        <w:tabs>
          <w:tab w:val="left" w:pos="9026"/>
        </w:tabs>
        <w:rPr>
          <w:rFonts w:ascii="Arial" w:hAnsi="Arial" w:cs="Arial"/>
          <w:sz w:val="22"/>
          <w:szCs w:val="22"/>
        </w:rPr>
      </w:pPr>
    </w:p>
    <w:p w14:paraId="40DCF097" w14:textId="77777777" w:rsidR="00432326" w:rsidRPr="00432326" w:rsidRDefault="00432326" w:rsidP="00432326">
      <w:pPr>
        <w:pStyle w:val="ListParagraph"/>
        <w:numPr>
          <w:ilvl w:val="0"/>
          <w:numId w:val="6"/>
        </w:numPr>
        <w:tabs>
          <w:tab w:val="left" w:pos="9026"/>
        </w:tabs>
        <w:spacing w:line="480" w:lineRule="auto"/>
        <w:ind w:right="426"/>
        <w:rPr>
          <w:rFonts w:ascii="Arial" w:hAnsi="Arial" w:cs="Arial"/>
          <w:b/>
          <w:bCs/>
          <w:sz w:val="22"/>
          <w:szCs w:val="22"/>
        </w:rPr>
      </w:pPr>
      <w:r w:rsidRPr="00432326">
        <w:rPr>
          <w:rFonts w:ascii="Arial" w:hAnsi="Arial" w:cs="Arial"/>
          <w:b/>
          <w:bCs/>
          <w:sz w:val="22"/>
          <w:szCs w:val="22"/>
        </w:rPr>
        <w:t xml:space="preserve">Key Question: Are the films of female </w:t>
      </w:r>
      <w:proofErr w:type="gramStart"/>
      <w:r w:rsidRPr="00432326">
        <w:rPr>
          <w:rFonts w:ascii="Arial" w:hAnsi="Arial" w:cs="Arial"/>
          <w:b/>
          <w:bCs/>
          <w:sz w:val="22"/>
          <w:szCs w:val="22"/>
        </w:rPr>
        <w:t>film-makers</w:t>
      </w:r>
      <w:proofErr w:type="gramEnd"/>
      <w:r w:rsidRPr="00432326">
        <w:rPr>
          <w:rFonts w:ascii="Arial" w:hAnsi="Arial" w:cs="Arial"/>
          <w:b/>
          <w:bCs/>
          <w:sz w:val="22"/>
          <w:szCs w:val="22"/>
        </w:rPr>
        <w:t xml:space="preserve"> and female centred stories treated less favourably by critics?</w:t>
      </w:r>
    </w:p>
    <w:p w14:paraId="7706A200" w14:textId="77777777" w:rsidR="00432326" w:rsidRPr="00432326" w:rsidRDefault="00432326" w:rsidP="00432326">
      <w:pPr>
        <w:tabs>
          <w:tab w:val="left" w:pos="9026"/>
        </w:tabs>
        <w:spacing w:line="480" w:lineRule="auto"/>
        <w:ind w:right="-46"/>
        <w:jc w:val="both"/>
        <w:rPr>
          <w:rFonts w:ascii="Arial" w:hAnsi="Arial" w:cs="Arial"/>
          <w:sz w:val="22"/>
          <w:szCs w:val="22"/>
        </w:rPr>
      </w:pPr>
      <w:r w:rsidRPr="00432326">
        <w:rPr>
          <w:rFonts w:ascii="Arial" w:hAnsi="Arial" w:cs="Arial"/>
          <w:sz w:val="22"/>
          <w:szCs w:val="22"/>
        </w:rPr>
        <w:t xml:space="preserve">Delaney &amp; Meyer (2024) point out that critical interest is more interested in male dominated films when it comes to Academy Awards. Building on the findings of Delaney &amp; Meyer, this study sought to understand whether this critical interest resulted in more positive reviews for male-centred stories in comparison with female-centred stories. These results show no significant link between female centred stories and critical acclaim, with the gender of the lead star having no bearing on how well a film is treated critically and films with both male and female leads. In response to </w:t>
      </w:r>
      <w:proofErr w:type="spellStart"/>
      <w:r w:rsidRPr="00432326">
        <w:rPr>
          <w:rFonts w:ascii="Arial" w:hAnsi="Arial" w:cs="Arial"/>
          <w:sz w:val="22"/>
          <w:szCs w:val="22"/>
        </w:rPr>
        <w:t>Lauzen’s</w:t>
      </w:r>
      <w:proofErr w:type="spellEnd"/>
      <w:r w:rsidRPr="00432326">
        <w:rPr>
          <w:rFonts w:ascii="Arial" w:hAnsi="Arial" w:cs="Arial"/>
          <w:sz w:val="22"/>
          <w:szCs w:val="22"/>
        </w:rPr>
        <w:t xml:space="preserve"> (2022) </w:t>
      </w:r>
      <w:r w:rsidRPr="00432326">
        <w:rPr>
          <w:rFonts w:ascii="Arial" w:hAnsi="Arial" w:cs="Arial"/>
          <w:sz w:val="22"/>
          <w:szCs w:val="22"/>
        </w:rPr>
        <w:lastRenderedPageBreak/>
        <w:t xml:space="preserve">finding that male film critics far outnumber female film critics, with men more likely to review films with male directors, this study sought to explore whether links exist between gender of reviewer and gender of film director. The study indicates that despite gender inequality within the film reviewing strand of the industry, films are treated equitably by critics regardless of the gender of the </w:t>
      </w:r>
      <w:proofErr w:type="gramStart"/>
      <w:r w:rsidRPr="00432326">
        <w:rPr>
          <w:rFonts w:ascii="Arial" w:hAnsi="Arial" w:cs="Arial"/>
          <w:sz w:val="22"/>
          <w:szCs w:val="22"/>
        </w:rPr>
        <w:t>film-maker</w:t>
      </w:r>
      <w:proofErr w:type="gramEnd"/>
      <w:r w:rsidRPr="00432326">
        <w:rPr>
          <w:rFonts w:ascii="Arial" w:hAnsi="Arial" w:cs="Arial"/>
          <w:sz w:val="22"/>
          <w:szCs w:val="22"/>
        </w:rPr>
        <w:t xml:space="preserve">, according to critical review aggregation site Rotten Tomatoes. Conroy et </w:t>
      </w:r>
      <w:proofErr w:type="spellStart"/>
      <w:r w:rsidRPr="00432326">
        <w:rPr>
          <w:rFonts w:ascii="Arial" w:hAnsi="Arial" w:cs="Arial"/>
          <w:sz w:val="22"/>
          <w:szCs w:val="22"/>
        </w:rPr>
        <w:t>al’s</w:t>
      </w:r>
      <w:proofErr w:type="spellEnd"/>
      <w:r w:rsidRPr="00432326">
        <w:rPr>
          <w:rFonts w:ascii="Arial" w:hAnsi="Arial" w:cs="Arial"/>
          <w:sz w:val="22"/>
          <w:szCs w:val="22"/>
        </w:rPr>
        <w:t xml:space="preserve">., (2024) recent analysis of 96 years of Academy Awards data shows a growing inclusion of women in gender-neutral </w:t>
      </w:r>
      <w:proofErr w:type="gramStart"/>
      <w:r w:rsidRPr="00432326">
        <w:rPr>
          <w:rFonts w:ascii="Arial" w:hAnsi="Arial" w:cs="Arial"/>
          <w:sz w:val="22"/>
          <w:szCs w:val="22"/>
        </w:rPr>
        <w:t>categories, but</w:t>
      </w:r>
      <w:proofErr w:type="gramEnd"/>
      <w:r w:rsidRPr="00432326">
        <w:rPr>
          <w:rFonts w:ascii="Arial" w:hAnsi="Arial" w:cs="Arial"/>
          <w:sz w:val="22"/>
          <w:szCs w:val="22"/>
        </w:rPr>
        <w:t xml:space="preserve"> concludes that there is still a very long way to go toward gender parity. </w:t>
      </w:r>
      <w:proofErr w:type="gramStart"/>
      <w:r w:rsidRPr="00432326">
        <w:rPr>
          <w:rFonts w:ascii="Arial" w:hAnsi="Arial" w:cs="Arial"/>
          <w:sz w:val="22"/>
          <w:szCs w:val="22"/>
        </w:rPr>
        <w:t>So</w:t>
      </w:r>
      <w:proofErr w:type="gramEnd"/>
      <w:r w:rsidRPr="00432326">
        <w:rPr>
          <w:rFonts w:ascii="Arial" w:hAnsi="Arial" w:cs="Arial"/>
          <w:sz w:val="22"/>
          <w:szCs w:val="22"/>
        </w:rPr>
        <w:t xml:space="preserve"> whilst this study shows no evidence of a disparity between critical acclaim and female talent, this is yet to translate to accolades and awards which would in turn lead to greater visibility of female stories and female film-makers.</w:t>
      </w:r>
    </w:p>
    <w:p w14:paraId="5481CF56" w14:textId="77777777" w:rsidR="00432326" w:rsidRPr="00432326" w:rsidRDefault="00432326" w:rsidP="00432326">
      <w:pPr>
        <w:tabs>
          <w:tab w:val="left" w:pos="9026"/>
        </w:tabs>
        <w:spacing w:line="480" w:lineRule="auto"/>
        <w:rPr>
          <w:rFonts w:ascii="Arial" w:hAnsi="Arial" w:cs="Arial"/>
          <w:sz w:val="22"/>
          <w:szCs w:val="22"/>
        </w:rPr>
      </w:pPr>
    </w:p>
    <w:p w14:paraId="12FC0151" w14:textId="77777777" w:rsidR="00432326" w:rsidRPr="00432326" w:rsidRDefault="00432326" w:rsidP="00432326">
      <w:pPr>
        <w:tabs>
          <w:tab w:val="left" w:pos="9026"/>
        </w:tabs>
        <w:spacing w:line="480" w:lineRule="auto"/>
        <w:rPr>
          <w:rFonts w:ascii="Arial" w:hAnsi="Arial" w:cs="Arial"/>
          <w:b/>
          <w:bCs/>
          <w:sz w:val="22"/>
          <w:szCs w:val="22"/>
          <w:u w:val="single"/>
        </w:rPr>
      </w:pPr>
      <w:r w:rsidRPr="00432326">
        <w:rPr>
          <w:rFonts w:ascii="Arial" w:hAnsi="Arial" w:cs="Arial"/>
          <w:b/>
          <w:bCs/>
          <w:sz w:val="22"/>
          <w:szCs w:val="22"/>
          <w:u w:val="single"/>
        </w:rPr>
        <w:t>Theme 3: Financial Correlations</w:t>
      </w:r>
    </w:p>
    <w:p w14:paraId="68CB498E" w14:textId="77777777" w:rsidR="00432326" w:rsidRPr="00432326" w:rsidRDefault="00432326" w:rsidP="00432326">
      <w:pPr>
        <w:tabs>
          <w:tab w:val="left" w:pos="9026"/>
        </w:tabs>
        <w:spacing w:line="480" w:lineRule="auto"/>
        <w:rPr>
          <w:rFonts w:ascii="Arial" w:hAnsi="Arial" w:cs="Arial"/>
          <w:b/>
          <w:bCs/>
          <w:sz w:val="22"/>
          <w:szCs w:val="22"/>
        </w:rPr>
      </w:pPr>
      <w:r w:rsidRPr="00432326">
        <w:rPr>
          <w:rFonts w:ascii="Arial" w:hAnsi="Arial" w:cs="Arial"/>
          <w:b/>
          <w:bCs/>
          <w:sz w:val="22"/>
          <w:szCs w:val="22"/>
        </w:rPr>
        <w:t>Key Questions:</w:t>
      </w:r>
    </w:p>
    <w:p w14:paraId="59D1B137" w14:textId="77777777" w:rsidR="00432326" w:rsidRPr="00432326" w:rsidRDefault="00432326" w:rsidP="00432326">
      <w:pPr>
        <w:pStyle w:val="ListParagraph"/>
        <w:numPr>
          <w:ilvl w:val="0"/>
          <w:numId w:val="5"/>
        </w:numPr>
        <w:tabs>
          <w:tab w:val="left" w:pos="9026"/>
        </w:tabs>
        <w:spacing w:line="480" w:lineRule="auto"/>
        <w:ind w:right="426"/>
        <w:jc w:val="both"/>
        <w:rPr>
          <w:rFonts w:ascii="Arial" w:hAnsi="Arial" w:cs="Arial"/>
          <w:b/>
          <w:bCs/>
          <w:sz w:val="22"/>
          <w:szCs w:val="22"/>
        </w:rPr>
      </w:pPr>
      <w:r w:rsidRPr="00432326">
        <w:rPr>
          <w:rFonts w:ascii="Arial" w:hAnsi="Arial" w:cs="Arial"/>
          <w:b/>
          <w:bCs/>
          <w:sz w:val="22"/>
          <w:szCs w:val="22"/>
        </w:rPr>
        <w:t>Do films featuring a male lead do better box office business?</w:t>
      </w:r>
    </w:p>
    <w:p w14:paraId="5C8862A5" w14:textId="77777777" w:rsidR="00432326" w:rsidRPr="00432326" w:rsidRDefault="00432326" w:rsidP="00432326">
      <w:pPr>
        <w:pStyle w:val="ListParagraph"/>
        <w:numPr>
          <w:ilvl w:val="0"/>
          <w:numId w:val="5"/>
        </w:numPr>
        <w:tabs>
          <w:tab w:val="left" w:pos="9026"/>
        </w:tabs>
        <w:spacing w:line="480" w:lineRule="auto"/>
        <w:ind w:right="426"/>
        <w:jc w:val="both"/>
        <w:rPr>
          <w:rFonts w:ascii="Arial" w:hAnsi="Arial" w:cs="Arial"/>
          <w:b/>
          <w:bCs/>
          <w:sz w:val="22"/>
          <w:szCs w:val="22"/>
        </w:rPr>
      </w:pPr>
      <w:r w:rsidRPr="00432326">
        <w:rPr>
          <w:rFonts w:ascii="Arial" w:hAnsi="Arial" w:cs="Arial"/>
          <w:b/>
          <w:bCs/>
          <w:sz w:val="22"/>
          <w:szCs w:val="22"/>
        </w:rPr>
        <w:t>Do films with female representation (on and off screen) have smaller budgets?</w:t>
      </w:r>
    </w:p>
    <w:p w14:paraId="773D41B5" w14:textId="0B680D6E" w:rsidR="00432326" w:rsidRPr="00432326" w:rsidRDefault="00432326" w:rsidP="00432326">
      <w:pPr>
        <w:tabs>
          <w:tab w:val="left" w:pos="9026"/>
        </w:tabs>
        <w:spacing w:line="480" w:lineRule="auto"/>
        <w:ind w:right="-46"/>
        <w:jc w:val="both"/>
        <w:rPr>
          <w:rFonts w:ascii="Arial" w:hAnsi="Arial" w:cs="Arial"/>
          <w:sz w:val="22"/>
          <w:szCs w:val="22"/>
        </w:rPr>
      </w:pPr>
      <w:r w:rsidRPr="00432326">
        <w:rPr>
          <w:rFonts w:ascii="Arial" w:hAnsi="Arial" w:cs="Arial"/>
          <w:sz w:val="22"/>
          <w:szCs w:val="22"/>
        </w:rPr>
        <w:t xml:space="preserve">This study attempts to explore possible reasons for the proven disparity between female and male-led films. Could it be the perceived greater consumer interest in male stories and stars?  As </w:t>
      </w:r>
      <w:proofErr w:type="spellStart"/>
      <w:r w:rsidRPr="00432326">
        <w:rPr>
          <w:rFonts w:ascii="Arial" w:hAnsi="Arial" w:cs="Arial"/>
          <w:sz w:val="22"/>
          <w:szCs w:val="22"/>
        </w:rPr>
        <w:t>Lauzen</w:t>
      </w:r>
      <w:proofErr w:type="spellEnd"/>
      <w:r w:rsidRPr="00432326">
        <w:rPr>
          <w:rFonts w:ascii="Arial" w:hAnsi="Arial" w:cs="Arial"/>
          <w:sz w:val="22"/>
          <w:szCs w:val="22"/>
        </w:rPr>
        <w:t xml:space="preserve"> intimates, ‘films featuring male protagonists have larger budgets, they earn larger box office grosses’ (1:20</w:t>
      </w:r>
      <w:r w:rsidR="00A230B6">
        <w:rPr>
          <w:rFonts w:ascii="Arial" w:hAnsi="Arial" w:cs="Arial"/>
          <w:sz w:val="22"/>
          <w:szCs w:val="22"/>
        </w:rPr>
        <w:t>12</w:t>
      </w:r>
      <w:r w:rsidRPr="00432326">
        <w:rPr>
          <w:rFonts w:ascii="Arial" w:hAnsi="Arial" w:cs="Arial"/>
          <w:sz w:val="22"/>
          <w:szCs w:val="22"/>
        </w:rPr>
        <w:t xml:space="preserve">) suggesting that male stars within male centred stories have more of both budget and box office pulling power. However, this study finds no significant difference between the gender of the lead star and either budget or box office success.  This suggests receptive consumer behaviour when it comes to films featuring female stars and female stories, that have positioned films with equal footing at the box office. This result is further exemplified by the film that sits at the number one spot as the highest grossing film of 2024 - </w:t>
      </w:r>
      <w:r w:rsidRPr="00432326">
        <w:rPr>
          <w:rFonts w:ascii="Arial" w:hAnsi="Arial" w:cs="Arial"/>
          <w:i/>
          <w:iCs/>
          <w:sz w:val="22"/>
          <w:szCs w:val="22"/>
        </w:rPr>
        <w:t>Inside Out 2</w:t>
      </w:r>
      <w:r w:rsidRPr="00432326">
        <w:rPr>
          <w:rFonts w:ascii="Arial" w:hAnsi="Arial" w:cs="Arial"/>
          <w:sz w:val="22"/>
          <w:szCs w:val="22"/>
        </w:rPr>
        <w:t xml:space="preserve"> (Dir. Kelsey Mann) led by Amy Poehler as Joy, charting the story of a teenage girl’s journey through the emotional rollercoaster of puberty. Whether this equal weighting of box office success regardless of gender will translate into more investment into more female led stories remains to be seen. The study also finds no significant difference between gender of director and budget size with both male and female </w:t>
      </w:r>
      <w:proofErr w:type="gramStart"/>
      <w:r w:rsidRPr="00432326">
        <w:rPr>
          <w:rFonts w:ascii="Arial" w:hAnsi="Arial" w:cs="Arial"/>
          <w:sz w:val="22"/>
          <w:szCs w:val="22"/>
        </w:rPr>
        <w:t>film-makers</w:t>
      </w:r>
      <w:proofErr w:type="gramEnd"/>
      <w:r w:rsidRPr="00432326">
        <w:rPr>
          <w:rFonts w:ascii="Arial" w:hAnsi="Arial" w:cs="Arial"/>
          <w:sz w:val="22"/>
          <w:szCs w:val="22"/>
        </w:rPr>
        <w:t xml:space="preserve"> within </w:t>
      </w:r>
      <w:r w:rsidRPr="00432326">
        <w:rPr>
          <w:rFonts w:ascii="Arial" w:hAnsi="Arial" w:cs="Arial"/>
          <w:sz w:val="22"/>
          <w:szCs w:val="22"/>
        </w:rPr>
        <w:lastRenderedPageBreak/>
        <w:t xml:space="preserve">the sampled dataset operating within similar financial constraints. However, the study identifies that 19 out of the top 20 films with the largest budgets from the sampled dataset are directed by male </w:t>
      </w:r>
      <w:proofErr w:type="gramStart"/>
      <w:r w:rsidRPr="00432326">
        <w:rPr>
          <w:rFonts w:ascii="Arial" w:hAnsi="Arial" w:cs="Arial"/>
          <w:sz w:val="22"/>
          <w:szCs w:val="22"/>
        </w:rPr>
        <w:t>film-makers</w:t>
      </w:r>
      <w:proofErr w:type="gramEnd"/>
      <w:r w:rsidRPr="00432326">
        <w:rPr>
          <w:rFonts w:ascii="Arial" w:hAnsi="Arial" w:cs="Arial"/>
          <w:sz w:val="22"/>
          <w:szCs w:val="22"/>
        </w:rPr>
        <w:t xml:space="preserve"> with the exception of </w:t>
      </w:r>
      <w:r w:rsidRPr="00432326">
        <w:rPr>
          <w:rFonts w:ascii="Arial" w:hAnsi="Arial" w:cs="Arial"/>
          <w:i/>
          <w:iCs/>
          <w:sz w:val="22"/>
          <w:szCs w:val="22"/>
        </w:rPr>
        <w:t>Venom: The Last Dance</w:t>
      </w:r>
      <w:r w:rsidRPr="00432326">
        <w:rPr>
          <w:rFonts w:ascii="Arial" w:hAnsi="Arial" w:cs="Arial"/>
          <w:sz w:val="22"/>
          <w:szCs w:val="22"/>
        </w:rPr>
        <w:t xml:space="preserve"> (Dir. Kelly Marcel) which has a budget of £120 million and is directed by a female film-maker. This observation could suggest a relationship between the biggest blockbuster budgets and the gender of the </w:t>
      </w:r>
      <w:proofErr w:type="gramStart"/>
      <w:r w:rsidRPr="00432326">
        <w:rPr>
          <w:rFonts w:ascii="Arial" w:hAnsi="Arial" w:cs="Arial"/>
          <w:sz w:val="22"/>
          <w:szCs w:val="22"/>
        </w:rPr>
        <w:t>film-maker</w:t>
      </w:r>
      <w:proofErr w:type="gramEnd"/>
      <w:r w:rsidRPr="00432326">
        <w:rPr>
          <w:rFonts w:ascii="Arial" w:hAnsi="Arial" w:cs="Arial"/>
          <w:sz w:val="22"/>
          <w:szCs w:val="22"/>
        </w:rPr>
        <w:t xml:space="preserve"> even if the test results suggest no significance on average. This study investigates whether films with older leads are as heavily invested in as those with younger stars. This hypothesis is informed by the ideas of Neff et al., (2025) who are that film executives resist putting older stars, particularly older female stars, on screen. Whilst this study finds that the average age of the female star is 6 years younger than the average age of the male star at 39 and 45 respectively, further analysis concludes that there is virtually no relationship between film budget and the age of the lead star, suggesting that the age of the lead star has no bearing on the amount of investment into a film’s budget. </w:t>
      </w:r>
    </w:p>
    <w:p w14:paraId="714C2495" w14:textId="77777777" w:rsidR="00195580" w:rsidRDefault="00432326" w:rsidP="00432326">
      <w:pPr>
        <w:tabs>
          <w:tab w:val="left" w:pos="9026"/>
        </w:tabs>
        <w:spacing w:line="480" w:lineRule="auto"/>
        <w:ind w:right="426"/>
        <w:jc w:val="both"/>
        <w:rPr>
          <w:rFonts w:ascii="Arial" w:hAnsi="Arial" w:cs="Arial"/>
          <w:b/>
          <w:bCs/>
          <w:sz w:val="22"/>
          <w:szCs w:val="22"/>
        </w:rPr>
      </w:pPr>
      <w:r w:rsidRPr="00432326">
        <w:rPr>
          <w:rFonts w:ascii="Arial" w:hAnsi="Arial" w:cs="Arial"/>
          <w:b/>
          <w:bCs/>
          <w:sz w:val="22"/>
          <w:szCs w:val="22"/>
        </w:rPr>
        <w:t xml:space="preserve">Theme 4: Genre </w:t>
      </w:r>
    </w:p>
    <w:p w14:paraId="7F46B670" w14:textId="386AE89A" w:rsidR="00432326" w:rsidRPr="00432326" w:rsidRDefault="00432326" w:rsidP="00195580">
      <w:pPr>
        <w:tabs>
          <w:tab w:val="left" w:pos="9026"/>
        </w:tabs>
        <w:spacing w:line="480" w:lineRule="auto"/>
        <w:ind w:right="426"/>
        <w:jc w:val="both"/>
        <w:rPr>
          <w:rFonts w:ascii="Arial" w:hAnsi="Arial" w:cs="Arial"/>
          <w:b/>
          <w:bCs/>
          <w:sz w:val="22"/>
          <w:szCs w:val="22"/>
        </w:rPr>
      </w:pPr>
      <w:r w:rsidRPr="00432326">
        <w:rPr>
          <w:rFonts w:ascii="Arial" w:hAnsi="Arial" w:cs="Arial"/>
          <w:b/>
          <w:bCs/>
          <w:sz w:val="22"/>
          <w:szCs w:val="22"/>
        </w:rPr>
        <w:t>Key Question:</w:t>
      </w:r>
      <w:r w:rsidR="00195580">
        <w:rPr>
          <w:rFonts w:ascii="Arial" w:hAnsi="Arial" w:cs="Arial"/>
          <w:b/>
          <w:bCs/>
          <w:sz w:val="22"/>
          <w:szCs w:val="22"/>
        </w:rPr>
        <w:t xml:space="preserve"> </w:t>
      </w:r>
      <w:r w:rsidRPr="00432326">
        <w:rPr>
          <w:rFonts w:ascii="Arial" w:hAnsi="Arial" w:cs="Arial"/>
          <w:b/>
          <w:bCs/>
          <w:sz w:val="22"/>
          <w:szCs w:val="22"/>
        </w:rPr>
        <w:t>Is there a relationship between gender of creator and film genre?</w:t>
      </w:r>
    </w:p>
    <w:p w14:paraId="56D1EF21" w14:textId="77777777" w:rsidR="00432326" w:rsidRPr="00432326" w:rsidRDefault="00432326" w:rsidP="00432326">
      <w:pPr>
        <w:tabs>
          <w:tab w:val="left" w:pos="9026"/>
        </w:tabs>
        <w:rPr>
          <w:rFonts w:ascii="Arial" w:hAnsi="Arial" w:cs="Arial"/>
          <w:b/>
          <w:bCs/>
          <w:sz w:val="22"/>
          <w:szCs w:val="22"/>
        </w:rPr>
      </w:pPr>
    </w:p>
    <w:p w14:paraId="4ECFBC59" w14:textId="699CE81E" w:rsidR="00432326" w:rsidRDefault="00432326" w:rsidP="00432326">
      <w:pPr>
        <w:tabs>
          <w:tab w:val="left" w:pos="9026"/>
        </w:tabs>
        <w:spacing w:line="480" w:lineRule="auto"/>
        <w:jc w:val="both"/>
        <w:rPr>
          <w:rFonts w:ascii="Arial" w:hAnsi="Arial" w:cs="Arial"/>
          <w:sz w:val="22"/>
          <w:szCs w:val="22"/>
        </w:rPr>
      </w:pPr>
      <w:r w:rsidRPr="00432326">
        <w:rPr>
          <w:rFonts w:ascii="Arial" w:hAnsi="Arial" w:cs="Arial"/>
          <w:sz w:val="22"/>
          <w:szCs w:val="22"/>
        </w:rPr>
        <w:t>The study concludes that despite research into gendered genres, t</w:t>
      </w:r>
      <w:r w:rsidRPr="00432326">
        <w:rPr>
          <w:rFonts w:ascii="Arial" w:eastAsia="Calibri" w:hAnsi="Arial" w:cs="Arial"/>
          <w:sz w:val="22"/>
          <w:szCs w:val="22"/>
          <w:lang w:val="cy-GB" w:eastAsia="en-US"/>
          <w14:ligatures w14:val="standardContextual"/>
        </w:rPr>
        <w:t>here is no significant relationship between gender of director or gender of writer and film genre</w:t>
      </w:r>
      <w:r w:rsidRPr="00432326">
        <w:rPr>
          <w:rFonts w:ascii="Arial" w:eastAsia="Calibri" w:hAnsi="Arial" w:cs="Arial"/>
          <w:sz w:val="22"/>
          <w:szCs w:val="22"/>
          <w:lang w:val="cy-GB"/>
        </w:rPr>
        <w:t xml:space="preserve"> within the sampled dataset</w:t>
      </w:r>
      <w:r w:rsidRPr="00432326">
        <w:rPr>
          <w:rFonts w:ascii="Arial" w:hAnsi="Arial" w:cs="Arial"/>
          <w:sz w:val="22"/>
          <w:szCs w:val="22"/>
        </w:rPr>
        <w:t xml:space="preserve">. Whilst Goldstein suggests that ‘rowdy guy comedies, horror and superhero films are rarely of interest to women’ (313:2003), this study find that writers and directors of both genders working across all genres with no specific trends emerging to suggest that female writers or directors are working predominantly within certain genres. As reported within the data analysis, the results of this specific hypothesis </w:t>
      </w:r>
      <w:r w:rsidRPr="00432326">
        <w:rPr>
          <w:rFonts w:ascii="Arial" w:hAnsi="Arial" w:cs="Arial"/>
          <w:color w:val="000000"/>
          <w:sz w:val="22"/>
          <w:szCs w:val="22"/>
        </w:rPr>
        <w:t xml:space="preserve">should be interpreted cautiously due to a lack of female creators appearing across the dataset. It is therefore difficult to establish concrete genre trends based on gender with so few examples. However, </w:t>
      </w:r>
      <w:r w:rsidRPr="00432326">
        <w:rPr>
          <w:rFonts w:ascii="Arial" w:hAnsi="Arial" w:cs="Arial"/>
          <w:sz w:val="22"/>
          <w:szCs w:val="22"/>
        </w:rPr>
        <w:t xml:space="preserve">if we </w:t>
      </w:r>
      <w:proofErr w:type="gramStart"/>
      <w:r w:rsidRPr="00432326">
        <w:rPr>
          <w:rFonts w:ascii="Arial" w:hAnsi="Arial" w:cs="Arial"/>
          <w:sz w:val="22"/>
          <w:szCs w:val="22"/>
        </w:rPr>
        <w:t>take a look</w:t>
      </w:r>
      <w:proofErr w:type="gramEnd"/>
      <w:r w:rsidRPr="00432326">
        <w:rPr>
          <w:rFonts w:ascii="Arial" w:hAnsi="Arial" w:cs="Arial"/>
          <w:sz w:val="22"/>
          <w:szCs w:val="22"/>
        </w:rPr>
        <w:t xml:space="preserve"> at the types of films with female creators (writer/director) below, one can further observe evidence to counter Goldstein’s argument, with female creators working within comedy, horror and action/superhero genres.</w:t>
      </w:r>
      <w:r w:rsidR="005E326D">
        <w:rPr>
          <w:rFonts w:ascii="Arial" w:hAnsi="Arial" w:cs="Arial"/>
          <w:sz w:val="22"/>
          <w:szCs w:val="22"/>
        </w:rPr>
        <w:t xml:space="preserve"> </w:t>
      </w:r>
    </w:p>
    <w:p w14:paraId="7611CC0F" w14:textId="77777777" w:rsidR="005E326D" w:rsidRDefault="005E326D" w:rsidP="00432326">
      <w:pPr>
        <w:tabs>
          <w:tab w:val="left" w:pos="9026"/>
        </w:tabs>
        <w:spacing w:line="480" w:lineRule="auto"/>
        <w:jc w:val="both"/>
        <w:rPr>
          <w:rFonts w:ascii="Arial" w:hAnsi="Arial" w:cs="Arial"/>
          <w:sz w:val="22"/>
          <w:szCs w:val="22"/>
        </w:rPr>
      </w:pPr>
    </w:p>
    <w:tbl>
      <w:tblPr>
        <w:tblpPr w:leftFromText="180" w:rightFromText="180" w:vertAnchor="text" w:horzAnchor="margin" w:tblpXSpec="right" w:tblpY="517"/>
        <w:tblW w:w="4274" w:type="dxa"/>
        <w:tblLook w:val="04A0" w:firstRow="1" w:lastRow="0" w:firstColumn="1" w:lastColumn="0" w:noHBand="0" w:noVBand="1"/>
      </w:tblPr>
      <w:tblGrid>
        <w:gridCol w:w="730"/>
        <w:gridCol w:w="2268"/>
        <w:gridCol w:w="1276"/>
      </w:tblGrid>
      <w:tr w:rsidR="00E03984" w:rsidRPr="00432326" w14:paraId="7DDB853C" w14:textId="77777777" w:rsidTr="00E03984">
        <w:trPr>
          <w:trHeight w:val="320"/>
        </w:trPr>
        <w:tc>
          <w:tcPr>
            <w:tcW w:w="730" w:type="dxa"/>
            <w:tcBorders>
              <w:top w:val="nil"/>
              <w:left w:val="nil"/>
              <w:bottom w:val="nil"/>
              <w:right w:val="nil"/>
            </w:tcBorders>
            <w:shd w:val="clear" w:color="auto" w:fill="auto"/>
            <w:noWrap/>
            <w:vAlign w:val="bottom"/>
          </w:tcPr>
          <w:p w14:paraId="25DDC858" w14:textId="77777777" w:rsidR="00E03984" w:rsidRPr="00432326" w:rsidRDefault="00E03984" w:rsidP="00E03984">
            <w:pPr>
              <w:rPr>
                <w:rFonts w:ascii="Arial" w:hAnsi="Arial" w:cs="Arial"/>
                <w:color w:val="000000"/>
                <w:sz w:val="22"/>
                <w:szCs w:val="22"/>
              </w:rPr>
            </w:pPr>
          </w:p>
        </w:tc>
        <w:tc>
          <w:tcPr>
            <w:tcW w:w="3544" w:type="dxa"/>
            <w:gridSpan w:val="2"/>
            <w:tcBorders>
              <w:top w:val="nil"/>
              <w:left w:val="nil"/>
              <w:bottom w:val="nil"/>
              <w:right w:val="nil"/>
            </w:tcBorders>
            <w:shd w:val="clear" w:color="auto" w:fill="auto"/>
            <w:noWrap/>
            <w:vAlign w:val="bottom"/>
          </w:tcPr>
          <w:p w14:paraId="485B9E7A" w14:textId="77777777" w:rsidR="00E03984" w:rsidRPr="00432326" w:rsidRDefault="00E03984" w:rsidP="00E03984">
            <w:pPr>
              <w:rPr>
                <w:rFonts w:ascii="Arial" w:hAnsi="Arial" w:cs="Arial"/>
                <w:color w:val="000000"/>
                <w:sz w:val="22"/>
                <w:szCs w:val="22"/>
              </w:rPr>
            </w:pPr>
            <w:r w:rsidRPr="00432326">
              <w:rPr>
                <w:rFonts w:ascii="Arial" w:hAnsi="Arial" w:cs="Arial"/>
                <w:color w:val="000000"/>
                <w:sz w:val="22"/>
                <w:szCs w:val="22"/>
              </w:rPr>
              <w:t>Films with a Female Writer</w:t>
            </w:r>
          </w:p>
        </w:tc>
      </w:tr>
      <w:tr w:rsidR="00E03984" w:rsidRPr="00432326" w14:paraId="11BC91AC" w14:textId="77777777" w:rsidTr="00E03984">
        <w:trPr>
          <w:trHeight w:val="320"/>
        </w:trPr>
        <w:tc>
          <w:tcPr>
            <w:tcW w:w="730" w:type="dxa"/>
            <w:tcBorders>
              <w:top w:val="nil"/>
              <w:left w:val="nil"/>
              <w:bottom w:val="nil"/>
              <w:right w:val="nil"/>
            </w:tcBorders>
            <w:shd w:val="clear" w:color="auto" w:fill="auto"/>
            <w:noWrap/>
            <w:vAlign w:val="bottom"/>
            <w:hideMark/>
          </w:tcPr>
          <w:p w14:paraId="6993439C" w14:textId="77777777" w:rsidR="00E03984" w:rsidRPr="00432326" w:rsidRDefault="00E03984" w:rsidP="00E03984">
            <w:pPr>
              <w:rPr>
                <w:rFonts w:ascii="Arial" w:hAnsi="Arial" w:cs="Arial"/>
                <w:color w:val="000000"/>
                <w:sz w:val="22"/>
                <w:szCs w:val="22"/>
              </w:rPr>
            </w:pPr>
            <w:r w:rsidRPr="00432326">
              <w:rPr>
                <w:rFonts w:ascii="Arial" w:hAnsi="Arial" w:cs="Arial"/>
                <w:color w:val="000000"/>
                <w:sz w:val="22"/>
                <w:szCs w:val="22"/>
              </w:rPr>
              <w:t xml:space="preserve">Rank </w:t>
            </w:r>
          </w:p>
        </w:tc>
        <w:tc>
          <w:tcPr>
            <w:tcW w:w="2268" w:type="dxa"/>
            <w:tcBorders>
              <w:top w:val="nil"/>
              <w:left w:val="nil"/>
              <w:bottom w:val="nil"/>
              <w:right w:val="nil"/>
            </w:tcBorders>
            <w:shd w:val="clear" w:color="auto" w:fill="auto"/>
            <w:noWrap/>
            <w:vAlign w:val="bottom"/>
            <w:hideMark/>
          </w:tcPr>
          <w:p w14:paraId="51959867" w14:textId="77777777" w:rsidR="00E03984" w:rsidRPr="00432326" w:rsidRDefault="00E03984" w:rsidP="00E03984">
            <w:pPr>
              <w:rPr>
                <w:rFonts w:ascii="Arial" w:hAnsi="Arial" w:cs="Arial"/>
                <w:color w:val="000000"/>
                <w:sz w:val="22"/>
                <w:szCs w:val="22"/>
              </w:rPr>
            </w:pPr>
            <w:r w:rsidRPr="00432326">
              <w:rPr>
                <w:rFonts w:ascii="Arial" w:hAnsi="Arial" w:cs="Arial"/>
                <w:color w:val="000000"/>
                <w:sz w:val="22"/>
                <w:szCs w:val="22"/>
              </w:rPr>
              <w:t>Title</w:t>
            </w:r>
          </w:p>
        </w:tc>
        <w:tc>
          <w:tcPr>
            <w:tcW w:w="1276" w:type="dxa"/>
            <w:tcBorders>
              <w:top w:val="nil"/>
              <w:left w:val="nil"/>
              <w:bottom w:val="nil"/>
              <w:right w:val="nil"/>
            </w:tcBorders>
            <w:shd w:val="clear" w:color="auto" w:fill="auto"/>
            <w:noWrap/>
            <w:vAlign w:val="bottom"/>
            <w:hideMark/>
          </w:tcPr>
          <w:p w14:paraId="7304945C" w14:textId="77777777" w:rsidR="00E03984" w:rsidRPr="00432326" w:rsidRDefault="00E03984" w:rsidP="00E03984">
            <w:pPr>
              <w:rPr>
                <w:rFonts w:ascii="Arial" w:hAnsi="Arial" w:cs="Arial"/>
                <w:color w:val="000000"/>
                <w:sz w:val="22"/>
                <w:szCs w:val="22"/>
              </w:rPr>
            </w:pPr>
            <w:r w:rsidRPr="00432326">
              <w:rPr>
                <w:rFonts w:ascii="Arial" w:hAnsi="Arial" w:cs="Arial"/>
                <w:color w:val="000000"/>
                <w:sz w:val="22"/>
                <w:szCs w:val="22"/>
              </w:rPr>
              <w:t>Genre</w:t>
            </w:r>
          </w:p>
        </w:tc>
      </w:tr>
      <w:tr w:rsidR="00E03984" w:rsidRPr="00432326" w14:paraId="65790C73" w14:textId="77777777" w:rsidTr="00E03984">
        <w:trPr>
          <w:trHeight w:val="360"/>
        </w:trPr>
        <w:tc>
          <w:tcPr>
            <w:tcW w:w="730" w:type="dxa"/>
            <w:tcBorders>
              <w:top w:val="nil"/>
              <w:left w:val="nil"/>
              <w:bottom w:val="nil"/>
              <w:right w:val="nil"/>
            </w:tcBorders>
            <w:shd w:val="clear" w:color="auto" w:fill="auto"/>
            <w:noWrap/>
            <w:vAlign w:val="bottom"/>
            <w:hideMark/>
          </w:tcPr>
          <w:p w14:paraId="0A2D3DE4" w14:textId="77777777" w:rsidR="00E03984" w:rsidRPr="00432326" w:rsidRDefault="00E03984" w:rsidP="00E03984">
            <w:pPr>
              <w:jc w:val="right"/>
              <w:rPr>
                <w:rFonts w:ascii="Arial" w:hAnsi="Arial" w:cs="Arial"/>
                <w:color w:val="0F1111"/>
                <w:sz w:val="22"/>
                <w:szCs w:val="22"/>
              </w:rPr>
            </w:pPr>
            <w:r w:rsidRPr="00432326">
              <w:rPr>
                <w:rFonts w:ascii="Arial" w:hAnsi="Arial" w:cs="Arial"/>
                <w:color w:val="0F1111"/>
                <w:sz w:val="22"/>
                <w:szCs w:val="22"/>
              </w:rPr>
              <w:t>1</w:t>
            </w:r>
          </w:p>
        </w:tc>
        <w:tc>
          <w:tcPr>
            <w:tcW w:w="2268" w:type="dxa"/>
            <w:tcBorders>
              <w:top w:val="nil"/>
              <w:left w:val="nil"/>
              <w:bottom w:val="nil"/>
              <w:right w:val="nil"/>
            </w:tcBorders>
            <w:shd w:val="clear" w:color="auto" w:fill="auto"/>
            <w:noWrap/>
            <w:vAlign w:val="bottom"/>
            <w:hideMark/>
          </w:tcPr>
          <w:p w14:paraId="04AC1578" w14:textId="77777777" w:rsidR="00E03984" w:rsidRPr="00432326" w:rsidRDefault="00E03984" w:rsidP="00E03984">
            <w:pPr>
              <w:rPr>
                <w:rFonts w:ascii="Arial" w:hAnsi="Arial" w:cs="Arial"/>
                <w:color w:val="467886"/>
                <w:sz w:val="22"/>
                <w:szCs w:val="22"/>
                <w:u w:val="single"/>
              </w:rPr>
            </w:pPr>
            <w:hyperlink r:id="rId13" w:history="1">
              <w:r w:rsidRPr="00432326">
                <w:rPr>
                  <w:rFonts w:ascii="Arial" w:hAnsi="Arial" w:cs="Arial"/>
                  <w:color w:val="467886"/>
                  <w:sz w:val="22"/>
                  <w:szCs w:val="22"/>
                  <w:u w:val="single"/>
                </w:rPr>
                <w:t>Inside Out 2</w:t>
              </w:r>
            </w:hyperlink>
          </w:p>
        </w:tc>
        <w:tc>
          <w:tcPr>
            <w:tcW w:w="1276" w:type="dxa"/>
            <w:tcBorders>
              <w:top w:val="nil"/>
              <w:left w:val="nil"/>
              <w:bottom w:val="nil"/>
              <w:right w:val="nil"/>
            </w:tcBorders>
            <w:shd w:val="clear" w:color="auto" w:fill="auto"/>
            <w:noWrap/>
            <w:vAlign w:val="bottom"/>
            <w:hideMark/>
          </w:tcPr>
          <w:p w14:paraId="58C05490" w14:textId="77777777" w:rsidR="00E03984" w:rsidRPr="00432326" w:rsidRDefault="00E03984" w:rsidP="00E03984">
            <w:pPr>
              <w:rPr>
                <w:rFonts w:ascii="Arial" w:hAnsi="Arial" w:cs="Arial"/>
                <w:color w:val="0F1111"/>
                <w:sz w:val="22"/>
                <w:szCs w:val="22"/>
              </w:rPr>
            </w:pPr>
            <w:r w:rsidRPr="00432326">
              <w:rPr>
                <w:rFonts w:ascii="Arial" w:hAnsi="Arial" w:cs="Arial"/>
                <w:color w:val="0F1111"/>
                <w:sz w:val="22"/>
                <w:szCs w:val="22"/>
              </w:rPr>
              <w:t>Animation</w:t>
            </w:r>
          </w:p>
        </w:tc>
      </w:tr>
      <w:tr w:rsidR="00E03984" w:rsidRPr="00432326" w14:paraId="3866FC21" w14:textId="77777777" w:rsidTr="00E03984">
        <w:trPr>
          <w:trHeight w:val="360"/>
        </w:trPr>
        <w:tc>
          <w:tcPr>
            <w:tcW w:w="730" w:type="dxa"/>
            <w:tcBorders>
              <w:top w:val="nil"/>
              <w:left w:val="nil"/>
              <w:bottom w:val="nil"/>
              <w:right w:val="nil"/>
            </w:tcBorders>
            <w:shd w:val="clear" w:color="auto" w:fill="auto"/>
            <w:noWrap/>
            <w:vAlign w:val="bottom"/>
            <w:hideMark/>
          </w:tcPr>
          <w:p w14:paraId="6FDF8672" w14:textId="77777777" w:rsidR="00E03984" w:rsidRPr="00432326" w:rsidRDefault="00E03984" w:rsidP="00E03984">
            <w:pPr>
              <w:jc w:val="right"/>
              <w:rPr>
                <w:rFonts w:ascii="Arial" w:hAnsi="Arial" w:cs="Arial"/>
                <w:color w:val="0F1111"/>
                <w:sz w:val="22"/>
                <w:szCs w:val="22"/>
              </w:rPr>
            </w:pPr>
            <w:r w:rsidRPr="00432326">
              <w:rPr>
                <w:rFonts w:ascii="Arial" w:hAnsi="Arial" w:cs="Arial"/>
                <w:color w:val="0F1111"/>
                <w:sz w:val="22"/>
                <w:szCs w:val="22"/>
              </w:rPr>
              <w:t>14</w:t>
            </w:r>
          </w:p>
        </w:tc>
        <w:tc>
          <w:tcPr>
            <w:tcW w:w="2268" w:type="dxa"/>
            <w:tcBorders>
              <w:top w:val="nil"/>
              <w:left w:val="nil"/>
              <w:bottom w:val="nil"/>
              <w:right w:val="nil"/>
            </w:tcBorders>
            <w:shd w:val="clear" w:color="auto" w:fill="auto"/>
            <w:noWrap/>
            <w:vAlign w:val="bottom"/>
            <w:hideMark/>
          </w:tcPr>
          <w:p w14:paraId="6D35A81E" w14:textId="77777777" w:rsidR="00E03984" w:rsidRPr="00432326" w:rsidRDefault="00E03984" w:rsidP="00E03984">
            <w:pPr>
              <w:rPr>
                <w:rFonts w:ascii="Arial" w:hAnsi="Arial" w:cs="Arial"/>
                <w:color w:val="467886"/>
                <w:sz w:val="22"/>
                <w:szCs w:val="22"/>
                <w:u w:val="single"/>
              </w:rPr>
            </w:pPr>
            <w:hyperlink r:id="rId14" w:history="1">
              <w:r w:rsidRPr="00432326">
                <w:rPr>
                  <w:rFonts w:ascii="Arial" w:hAnsi="Arial" w:cs="Arial"/>
                  <w:color w:val="467886"/>
                  <w:sz w:val="22"/>
                  <w:szCs w:val="22"/>
                  <w:u w:val="single"/>
                </w:rPr>
                <w:t>Yolo</w:t>
              </w:r>
            </w:hyperlink>
          </w:p>
        </w:tc>
        <w:tc>
          <w:tcPr>
            <w:tcW w:w="1276" w:type="dxa"/>
            <w:tcBorders>
              <w:top w:val="nil"/>
              <w:left w:val="nil"/>
              <w:bottom w:val="nil"/>
              <w:right w:val="nil"/>
            </w:tcBorders>
            <w:shd w:val="clear" w:color="auto" w:fill="auto"/>
            <w:noWrap/>
            <w:vAlign w:val="bottom"/>
            <w:hideMark/>
          </w:tcPr>
          <w:p w14:paraId="3E7F6589" w14:textId="77777777" w:rsidR="00E03984" w:rsidRPr="00432326" w:rsidRDefault="00E03984" w:rsidP="00E03984">
            <w:pPr>
              <w:rPr>
                <w:rFonts w:ascii="Arial" w:hAnsi="Arial" w:cs="Arial"/>
                <w:color w:val="0F1111"/>
                <w:sz w:val="22"/>
                <w:szCs w:val="22"/>
              </w:rPr>
            </w:pPr>
            <w:r w:rsidRPr="00432326">
              <w:rPr>
                <w:rFonts w:ascii="Arial" w:hAnsi="Arial" w:cs="Arial"/>
                <w:color w:val="0F1111"/>
                <w:sz w:val="22"/>
                <w:szCs w:val="22"/>
              </w:rPr>
              <w:t>Action</w:t>
            </w:r>
          </w:p>
        </w:tc>
      </w:tr>
      <w:tr w:rsidR="00E03984" w:rsidRPr="00432326" w14:paraId="21FAE15C" w14:textId="77777777" w:rsidTr="00E03984">
        <w:trPr>
          <w:trHeight w:val="360"/>
        </w:trPr>
        <w:tc>
          <w:tcPr>
            <w:tcW w:w="730" w:type="dxa"/>
            <w:tcBorders>
              <w:top w:val="nil"/>
              <w:left w:val="nil"/>
              <w:bottom w:val="nil"/>
              <w:right w:val="nil"/>
            </w:tcBorders>
            <w:shd w:val="clear" w:color="auto" w:fill="auto"/>
            <w:noWrap/>
            <w:vAlign w:val="bottom"/>
            <w:hideMark/>
          </w:tcPr>
          <w:p w14:paraId="61E36324" w14:textId="77777777" w:rsidR="00E03984" w:rsidRPr="00432326" w:rsidRDefault="00E03984" w:rsidP="00E03984">
            <w:pPr>
              <w:jc w:val="right"/>
              <w:rPr>
                <w:rFonts w:ascii="Arial" w:hAnsi="Arial" w:cs="Arial"/>
                <w:color w:val="0F1111"/>
                <w:sz w:val="22"/>
                <w:szCs w:val="22"/>
              </w:rPr>
            </w:pPr>
            <w:r w:rsidRPr="00432326">
              <w:rPr>
                <w:rFonts w:ascii="Arial" w:hAnsi="Arial" w:cs="Arial"/>
                <w:color w:val="0F1111"/>
                <w:sz w:val="22"/>
                <w:szCs w:val="22"/>
              </w:rPr>
              <w:t>38</w:t>
            </w:r>
          </w:p>
        </w:tc>
        <w:tc>
          <w:tcPr>
            <w:tcW w:w="2268" w:type="dxa"/>
            <w:tcBorders>
              <w:top w:val="nil"/>
              <w:left w:val="nil"/>
              <w:bottom w:val="nil"/>
              <w:right w:val="nil"/>
            </w:tcBorders>
            <w:shd w:val="clear" w:color="auto" w:fill="auto"/>
            <w:noWrap/>
            <w:vAlign w:val="bottom"/>
            <w:hideMark/>
          </w:tcPr>
          <w:p w14:paraId="6B5F3E28" w14:textId="77777777" w:rsidR="00E03984" w:rsidRPr="00432326" w:rsidRDefault="00E03984" w:rsidP="00E03984">
            <w:pPr>
              <w:rPr>
                <w:rFonts w:ascii="Arial" w:hAnsi="Arial" w:cs="Arial"/>
                <w:color w:val="467886"/>
                <w:sz w:val="22"/>
                <w:szCs w:val="22"/>
                <w:u w:val="single"/>
              </w:rPr>
            </w:pPr>
            <w:hyperlink r:id="rId15" w:history="1">
              <w:r w:rsidRPr="00432326">
                <w:rPr>
                  <w:rFonts w:ascii="Arial" w:hAnsi="Arial" w:cs="Arial"/>
                  <w:color w:val="467886"/>
                  <w:sz w:val="22"/>
                  <w:szCs w:val="22"/>
                  <w:u w:val="single"/>
                </w:rPr>
                <w:t>Mean Girls</w:t>
              </w:r>
            </w:hyperlink>
          </w:p>
        </w:tc>
        <w:tc>
          <w:tcPr>
            <w:tcW w:w="1276" w:type="dxa"/>
            <w:tcBorders>
              <w:top w:val="nil"/>
              <w:left w:val="nil"/>
              <w:bottom w:val="nil"/>
              <w:right w:val="nil"/>
            </w:tcBorders>
            <w:shd w:val="clear" w:color="auto" w:fill="auto"/>
            <w:noWrap/>
            <w:vAlign w:val="bottom"/>
            <w:hideMark/>
          </w:tcPr>
          <w:p w14:paraId="3FE07BD1" w14:textId="77777777" w:rsidR="00E03984" w:rsidRPr="00432326" w:rsidRDefault="00E03984" w:rsidP="00E03984">
            <w:pPr>
              <w:rPr>
                <w:rFonts w:ascii="Arial" w:hAnsi="Arial" w:cs="Arial"/>
                <w:color w:val="0F1111"/>
                <w:sz w:val="22"/>
                <w:szCs w:val="22"/>
              </w:rPr>
            </w:pPr>
            <w:r w:rsidRPr="00432326">
              <w:rPr>
                <w:rFonts w:ascii="Arial" w:hAnsi="Arial" w:cs="Arial"/>
                <w:color w:val="0F1111"/>
                <w:sz w:val="22"/>
                <w:szCs w:val="22"/>
              </w:rPr>
              <w:t>Comedy</w:t>
            </w:r>
          </w:p>
        </w:tc>
      </w:tr>
      <w:tr w:rsidR="00E03984" w:rsidRPr="00432326" w14:paraId="2DEFCD30" w14:textId="77777777" w:rsidTr="00E03984">
        <w:trPr>
          <w:trHeight w:val="360"/>
        </w:trPr>
        <w:tc>
          <w:tcPr>
            <w:tcW w:w="730" w:type="dxa"/>
            <w:tcBorders>
              <w:top w:val="nil"/>
              <w:left w:val="nil"/>
              <w:bottom w:val="nil"/>
              <w:right w:val="nil"/>
            </w:tcBorders>
            <w:shd w:val="clear" w:color="auto" w:fill="auto"/>
            <w:noWrap/>
            <w:vAlign w:val="bottom"/>
            <w:hideMark/>
          </w:tcPr>
          <w:p w14:paraId="30A4577F" w14:textId="77777777" w:rsidR="00E03984" w:rsidRPr="00432326" w:rsidRDefault="00E03984" w:rsidP="00E03984">
            <w:pPr>
              <w:jc w:val="right"/>
              <w:rPr>
                <w:rFonts w:ascii="Arial" w:hAnsi="Arial" w:cs="Arial"/>
                <w:color w:val="0F1111"/>
                <w:sz w:val="22"/>
                <w:szCs w:val="22"/>
              </w:rPr>
            </w:pPr>
            <w:r w:rsidRPr="00432326">
              <w:rPr>
                <w:rFonts w:ascii="Arial" w:hAnsi="Arial" w:cs="Arial"/>
                <w:color w:val="0F1111"/>
                <w:sz w:val="22"/>
                <w:szCs w:val="22"/>
              </w:rPr>
              <w:t>49</w:t>
            </w:r>
          </w:p>
        </w:tc>
        <w:tc>
          <w:tcPr>
            <w:tcW w:w="2268" w:type="dxa"/>
            <w:tcBorders>
              <w:top w:val="nil"/>
              <w:left w:val="nil"/>
              <w:bottom w:val="nil"/>
              <w:right w:val="nil"/>
            </w:tcBorders>
            <w:shd w:val="clear" w:color="auto" w:fill="auto"/>
            <w:noWrap/>
            <w:vAlign w:val="bottom"/>
            <w:hideMark/>
          </w:tcPr>
          <w:p w14:paraId="2BBD6B25" w14:textId="77777777" w:rsidR="00E03984" w:rsidRPr="00432326" w:rsidRDefault="00E03984" w:rsidP="00E03984">
            <w:pPr>
              <w:rPr>
                <w:rFonts w:ascii="Arial" w:hAnsi="Arial" w:cs="Arial"/>
                <w:color w:val="467886"/>
                <w:sz w:val="22"/>
                <w:szCs w:val="22"/>
                <w:u w:val="single"/>
              </w:rPr>
            </w:pPr>
            <w:hyperlink r:id="rId16" w:history="1">
              <w:r w:rsidRPr="00432326">
                <w:rPr>
                  <w:rFonts w:ascii="Arial" w:hAnsi="Arial" w:cs="Arial"/>
                  <w:color w:val="467886"/>
                  <w:sz w:val="22"/>
                  <w:szCs w:val="22"/>
                  <w:u w:val="single"/>
                </w:rPr>
                <w:t>The Substance</w:t>
              </w:r>
            </w:hyperlink>
          </w:p>
        </w:tc>
        <w:tc>
          <w:tcPr>
            <w:tcW w:w="1276" w:type="dxa"/>
            <w:tcBorders>
              <w:top w:val="nil"/>
              <w:left w:val="nil"/>
              <w:bottom w:val="nil"/>
              <w:right w:val="nil"/>
            </w:tcBorders>
            <w:shd w:val="clear" w:color="auto" w:fill="auto"/>
            <w:noWrap/>
            <w:vAlign w:val="bottom"/>
            <w:hideMark/>
          </w:tcPr>
          <w:p w14:paraId="1CC43346" w14:textId="77777777" w:rsidR="00E03984" w:rsidRPr="00432326" w:rsidRDefault="00E03984" w:rsidP="00E03984">
            <w:pPr>
              <w:rPr>
                <w:rFonts w:ascii="Arial" w:hAnsi="Arial" w:cs="Arial"/>
                <w:color w:val="0F1111"/>
                <w:sz w:val="22"/>
                <w:szCs w:val="22"/>
              </w:rPr>
            </w:pPr>
            <w:r w:rsidRPr="00432326">
              <w:rPr>
                <w:rFonts w:ascii="Arial" w:hAnsi="Arial" w:cs="Arial"/>
                <w:color w:val="0F1111"/>
                <w:sz w:val="22"/>
                <w:szCs w:val="22"/>
              </w:rPr>
              <w:t>Drama</w:t>
            </w:r>
          </w:p>
        </w:tc>
      </w:tr>
      <w:tr w:rsidR="00E03984" w:rsidRPr="00432326" w14:paraId="1F76B7E7" w14:textId="77777777" w:rsidTr="00E03984">
        <w:trPr>
          <w:trHeight w:val="360"/>
        </w:trPr>
        <w:tc>
          <w:tcPr>
            <w:tcW w:w="730" w:type="dxa"/>
            <w:tcBorders>
              <w:top w:val="nil"/>
              <w:left w:val="nil"/>
              <w:bottom w:val="nil"/>
              <w:right w:val="nil"/>
            </w:tcBorders>
            <w:shd w:val="clear" w:color="auto" w:fill="auto"/>
            <w:noWrap/>
            <w:vAlign w:val="bottom"/>
            <w:hideMark/>
          </w:tcPr>
          <w:p w14:paraId="639F6C39" w14:textId="77777777" w:rsidR="00E03984" w:rsidRPr="00432326" w:rsidRDefault="00E03984" w:rsidP="00E03984">
            <w:pPr>
              <w:jc w:val="right"/>
              <w:rPr>
                <w:rFonts w:ascii="Arial" w:hAnsi="Arial" w:cs="Arial"/>
                <w:color w:val="0F1111"/>
                <w:sz w:val="22"/>
                <w:szCs w:val="22"/>
              </w:rPr>
            </w:pPr>
            <w:r w:rsidRPr="00432326">
              <w:rPr>
                <w:rFonts w:ascii="Arial" w:hAnsi="Arial" w:cs="Arial"/>
                <w:color w:val="0F1111"/>
                <w:sz w:val="22"/>
                <w:szCs w:val="22"/>
              </w:rPr>
              <w:t>51</w:t>
            </w:r>
          </w:p>
        </w:tc>
        <w:tc>
          <w:tcPr>
            <w:tcW w:w="2268" w:type="dxa"/>
            <w:tcBorders>
              <w:top w:val="nil"/>
              <w:left w:val="nil"/>
              <w:bottom w:val="nil"/>
              <w:right w:val="nil"/>
            </w:tcBorders>
            <w:shd w:val="clear" w:color="auto" w:fill="auto"/>
            <w:noWrap/>
            <w:vAlign w:val="bottom"/>
            <w:hideMark/>
          </w:tcPr>
          <w:p w14:paraId="7607B2FA" w14:textId="77777777" w:rsidR="00E03984" w:rsidRPr="00432326" w:rsidRDefault="00E03984" w:rsidP="00E03984">
            <w:pPr>
              <w:rPr>
                <w:rFonts w:ascii="Arial" w:hAnsi="Arial" w:cs="Arial"/>
                <w:color w:val="467886"/>
                <w:sz w:val="22"/>
                <w:szCs w:val="22"/>
                <w:u w:val="single"/>
              </w:rPr>
            </w:pPr>
            <w:hyperlink r:id="rId17" w:history="1">
              <w:proofErr w:type="spellStart"/>
              <w:r w:rsidRPr="00432326">
                <w:rPr>
                  <w:rFonts w:ascii="Arial" w:hAnsi="Arial" w:cs="Arial"/>
                  <w:color w:val="467886"/>
                  <w:sz w:val="22"/>
                  <w:szCs w:val="22"/>
                  <w:u w:val="single"/>
                </w:rPr>
                <w:t>Babygirl</w:t>
              </w:r>
              <w:proofErr w:type="spellEnd"/>
            </w:hyperlink>
          </w:p>
        </w:tc>
        <w:tc>
          <w:tcPr>
            <w:tcW w:w="1276" w:type="dxa"/>
            <w:tcBorders>
              <w:top w:val="nil"/>
              <w:left w:val="nil"/>
              <w:bottom w:val="nil"/>
              <w:right w:val="nil"/>
            </w:tcBorders>
            <w:shd w:val="clear" w:color="auto" w:fill="auto"/>
            <w:noWrap/>
            <w:vAlign w:val="bottom"/>
            <w:hideMark/>
          </w:tcPr>
          <w:p w14:paraId="206A0CB8" w14:textId="77777777" w:rsidR="00E03984" w:rsidRPr="00432326" w:rsidRDefault="00E03984" w:rsidP="00E03984">
            <w:pPr>
              <w:rPr>
                <w:rFonts w:ascii="Arial" w:hAnsi="Arial" w:cs="Arial"/>
                <w:color w:val="0F1111"/>
                <w:sz w:val="22"/>
                <w:szCs w:val="22"/>
              </w:rPr>
            </w:pPr>
            <w:r w:rsidRPr="00432326">
              <w:rPr>
                <w:rFonts w:ascii="Arial" w:hAnsi="Arial" w:cs="Arial"/>
                <w:color w:val="0F1111"/>
                <w:sz w:val="22"/>
                <w:szCs w:val="22"/>
              </w:rPr>
              <w:t>Drama</w:t>
            </w:r>
          </w:p>
        </w:tc>
      </w:tr>
      <w:tr w:rsidR="00E03984" w:rsidRPr="00432326" w14:paraId="23B01BEA" w14:textId="77777777" w:rsidTr="00E03984">
        <w:trPr>
          <w:trHeight w:val="360"/>
        </w:trPr>
        <w:tc>
          <w:tcPr>
            <w:tcW w:w="730" w:type="dxa"/>
            <w:tcBorders>
              <w:top w:val="nil"/>
              <w:left w:val="nil"/>
              <w:bottom w:val="nil"/>
              <w:right w:val="nil"/>
            </w:tcBorders>
            <w:shd w:val="clear" w:color="auto" w:fill="auto"/>
            <w:noWrap/>
            <w:vAlign w:val="bottom"/>
            <w:hideMark/>
          </w:tcPr>
          <w:p w14:paraId="2879D038" w14:textId="77777777" w:rsidR="00E03984" w:rsidRPr="00432326" w:rsidRDefault="00E03984" w:rsidP="00E03984">
            <w:pPr>
              <w:jc w:val="right"/>
              <w:rPr>
                <w:rFonts w:ascii="Arial" w:hAnsi="Arial" w:cs="Arial"/>
                <w:color w:val="0F1111"/>
                <w:sz w:val="22"/>
                <w:szCs w:val="22"/>
              </w:rPr>
            </w:pPr>
            <w:r w:rsidRPr="00432326">
              <w:rPr>
                <w:rFonts w:ascii="Arial" w:hAnsi="Arial" w:cs="Arial"/>
                <w:color w:val="0F1111"/>
                <w:sz w:val="22"/>
                <w:szCs w:val="22"/>
              </w:rPr>
              <w:t>75</w:t>
            </w:r>
          </w:p>
        </w:tc>
        <w:tc>
          <w:tcPr>
            <w:tcW w:w="2268" w:type="dxa"/>
            <w:tcBorders>
              <w:top w:val="nil"/>
              <w:left w:val="nil"/>
              <w:bottom w:val="nil"/>
              <w:right w:val="nil"/>
            </w:tcBorders>
            <w:shd w:val="clear" w:color="auto" w:fill="auto"/>
            <w:noWrap/>
            <w:vAlign w:val="bottom"/>
            <w:hideMark/>
          </w:tcPr>
          <w:p w14:paraId="6435A9C4" w14:textId="77777777" w:rsidR="00E03984" w:rsidRPr="00432326" w:rsidRDefault="00E03984" w:rsidP="00E03984">
            <w:pPr>
              <w:rPr>
                <w:rFonts w:ascii="Arial" w:hAnsi="Arial" w:cs="Arial"/>
                <w:color w:val="467886"/>
                <w:sz w:val="22"/>
                <w:szCs w:val="22"/>
                <w:u w:val="single"/>
              </w:rPr>
            </w:pPr>
            <w:hyperlink r:id="rId18" w:history="1">
              <w:r w:rsidRPr="00432326">
                <w:rPr>
                  <w:rFonts w:ascii="Arial" w:hAnsi="Arial" w:cs="Arial"/>
                  <w:color w:val="467886"/>
                  <w:sz w:val="22"/>
                  <w:szCs w:val="22"/>
                  <w:u w:val="single"/>
                </w:rPr>
                <w:t>The Watchers</w:t>
              </w:r>
            </w:hyperlink>
          </w:p>
        </w:tc>
        <w:tc>
          <w:tcPr>
            <w:tcW w:w="1276" w:type="dxa"/>
            <w:tcBorders>
              <w:top w:val="nil"/>
              <w:left w:val="nil"/>
              <w:bottom w:val="nil"/>
              <w:right w:val="nil"/>
            </w:tcBorders>
            <w:shd w:val="clear" w:color="auto" w:fill="auto"/>
            <w:noWrap/>
            <w:vAlign w:val="bottom"/>
            <w:hideMark/>
          </w:tcPr>
          <w:p w14:paraId="79BEB198" w14:textId="77777777" w:rsidR="00E03984" w:rsidRPr="00432326" w:rsidRDefault="00E03984" w:rsidP="00E03984">
            <w:pPr>
              <w:rPr>
                <w:rFonts w:ascii="Arial" w:hAnsi="Arial" w:cs="Arial"/>
                <w:color w:val="0F1111"/>
                <w:sz w:val="22"/>
                <w:szCs w:val="22"/>
              </w:rPr>
            </w:pPr>
            <w:r w:rsidRPr="00432326">
              <w:rPr>
                <w:rFonts w:ascii="Arial" w:hAnsi="Arial" w:cs="Arial"/>
                <w:color w:val="0F1111"/>
                <w:sz w:val="22"/>
                <w:szCs w:val="22"/>
              </w:rPr>
              <w:t>Fantasy</w:t>
            </w:r>
          </w:p>
        </w:tc>
      </w:tr>
      <w:tr w:rsidR="00E03984" w:rsidRPr="00432326" w14:paraId="18ECDFFA" w14:textId="77777777" w:rsidTr="00E03984">
        <w:trPr>
          <w:trHeight w:val="360"/>
        </w:trPr>
        <w:tc>
          <w:tcPr>
            <w:tcW w:w="730" w:type="dxa"/>
            <w:tcBorders>
              <w:top w:val="nil"/>
              <w:left w:val="nil"/>
              <w:bottom w:val="nil"/>
              <w:right w:val="nil"/>
            </w:tcBorders>
            <w:shd w:val="clear" w:color="auto" w:fill="auto"/>
            <w:noWrap/>
            <w:vAlign w:val="bottom"/>
            <w:hideMark/>
          </w:tcPr>
          <w:p w14:paraId="362BB80D" w14:textId="77777777" w:rsidR="00E03984" w:rsidRPr="00432326" w:rsidRDefault="00E03984" w:rsidP="00E03984">
            <w:pPr>
              <w:jc w:val="right"/>
              <w:rPr>
                <w:rFonts w:ascii="Arial" w:hAnsi="Arial" w:cs="Arial"/>
                <w:color w:val="0F1111"/>
                <w:sz w:val="22"/>
                <w:szCs w:val="22"/>
              </w:rPr>
            </w:pPr>
            <w:r w:rsidRPr="00432326">
              <w:rPr>
                <w:rFonts w:ascii="Arial" w:hAnsi="Arial" w:cs="Arial"/>
                <w:color w:val="0F1111"/>
                <w:sz w:val="22"/>
                <w:szCs w:val="22"/>
              </w:rPr>
              <w:t>89</w:t>
            </w:r>
          </w:p>
        </w:tc>
        <w:tc>
          <w:tcPr>
            <w:tcW w:w="2268" w:type="dxa"/>
            <w:tcBorders>
              <w:top w:val="nil"/>
              <w:left w:val="nil"/>
              <w:bottom w:val="nil"/>
              <w:right w:val="nil"/>
            </w:tcBorders>
            <w:shd w:val="clear" w:color="auto" w:fill="auto"/>
            <w:noWrap/>
            <w:vAlign w:val="bottom"/>
            <w:hideMark/>
          </w:tcPr>
          <w:p w14:paraId="46408E9C" w14:textId="77777777" w:rsidR="00E03984" w:rsidRPr="00432326" w:rsidRDefault="00E03984" w:rsidP="00E03984">
            <w:pPr>
              <w:rPr>
                <w:rFonts w:ascii="Arial" w:hAnsi="Arial" w:cs="Arial"/>
                <w:color w:val="467886"/>
                <w:sz w:val="22"/>
                <w:szCs w:val="22"/>
                <w:u w:val="single"/>
              </w:rPr>
            </w:pPr>
            <w:hyperlink r:id="rId19" w:history="1">
              <w:r w:rsidRPr="00432326">
                <w:rPr>
                  <w:rFonts w:ascii="Arial" w:hAnsi="Arial" w:cs="Arial"/>
                  <w:color w:val="467886"/>
                  <w:sz w:val="22"/>
                  <w:szCs w:val="22"/>
                  <w:u w:val="single"/>
                </w:rPr>
                <w:t>Autumn and the Black Jaguar</w:t>
              </w:r>
            </w:hyperlink>
          </w:p>
        </w:tc>
        <w:tc>
          <w:tcPr>
            <w:tcW w:w="1276" w:type="dxa"/>
            <w:tcBorders>
              <w:top w:val="nil"/>
              <w:left w:val="nil"/>
              <w:bottom w:val="nil"/>
              <w:right w:val="nil"/>
            </w:tcBorders>
            <w:shd w:val="clear" w:color="auto" w:fill="auto"/>
            <w:noWrap/>
            <w:vAlign w:val="bottom"/>
            <w:hideMark/>
          </w:tcPr>
          <w:p w14:paraId="35ABBFE1" w14:textId="77777777" w:rsidR="00E03984" w:rsidRPr="00432326" w:rsidRDefault="00E03984" w:rsidP="00E03984">
            <w:pPr>
              <w:rPr>
                <w:rFonts w:ascii="Arial" w:hAnsi="Arial" w:cs="Arial"/>
                <w:color w:val="0F1111"/>
                <w:sz w:val="22"/>
                <w:szCs w:val="22"/>
              </w:rPr>
            </w:pPr>
            <w:r w:rsidRPr="00432326">
              <w:rPr>
                <w:rFonts w:ascii="Arial" w:hAnsi="Arial" w:cs="Arial"/>
                <w:color w:val="0F1111"/>
                <w:sz w:val="22"/>
                <w:szCs w:val="22"/>
              </w:rPr>
              <w:t>Adventure</w:t>
            </w:r>
          </w:p>
        </w:tc>
      </w:tr>
      <w:tr w:rsidR="00E03984" w:rsidRPr="00432326" w14:paraId="6DE82D0D" w14:textId="77777777" w:rsidTr="00E03984">
        <w:trPr>
          <w:trHeight w:val="360"/>
        </w:trPr>
        <w:tc>
          <w:tcPr>
            <w:tcW w:w="730" w:type="dxa"/>
            <w:tcBorders>
              <w:top w:val="nil"/>
              <w:left w:val="nil"/>
              <w:bottom w:val="nil"/>
              <w:right w:val="nil"/>
            </w:tcBorders>
            <w:shd w:val="clear" w:color="auto" w:fill="auto"/>
            <w:noWrap/>
            <w:vAlign w:val="bottom"/>
            <w:hideMark/>
          </w:tcPr>
          <w:p w14:paraId="52592700" w14:textId="77777777" w:rsidR="00E03984" w:rsidRPr="00432326" w:rsidRDefault="00E03984" w:rsidP="00E03984">
            <w:pPr>
              <w:jc w:val="right"/>
              <w:rPr>
                <w:rFonts w:ascii="Arial" w:hAnsi="Arial" w:cs="Arial"/>
                <w:color w:val="0F1111"/>
                <w:sz w:val="22"/>
                <w:szCs w:val="22"/>
              </w:rPr>
            </w:pPr>
            <w:r w:rsidRPr="00432326">
              <w:rPr>
                <w:rFonts w:ascii="Arial" w:hAnsi="Arial" w:cs="Arial"/>
                <w:color w:val="0F1111"/>
                <w:sz w:val="22"/>
                <w:szCs w:val="22"/>
              </w:rPr>
              <w:t>95</w:t>
            </w:r>
          </w:p>
        </w:tc>
        <w:tc>
          <w:tcPr>
            <w:tcW w:w="2268" w:type="dxa"/>
            <w:tcBorders>
              <w:top w:val="nil"/>
              <w:left w:val="nil"/>
              <w:bottom w:val="nil"/>
              <w:right w:val="nil"/>
            </w:tcBorders>
            <w:shd w:val="clear" w:color="auto" w:fill="auto"/>
            <w:noWrap/>
            <w:vAlign w:val="bottom"/>
            <w:hideMark/>
          </w:tcPr>
          <w:p w14:paraId="413A1925" w14:textId="77777777" w:rsidR="00E03984" w:rsidRPr="00432326" w:rsidRDefault="00E03984" w:rsidP="00E03984">
            <w:pPr>
              <w:rPr>
                <w:rFonts w:ascii="Arial" w:hAnsi="Arial" w:cs="Arial"/>
                <w:color w:val="467886"/>
                <w:sz w:val="22"/>
                <w:szCs w:val="22"/>
                <w:u w:val="single"/>
              </w:rPr>
            </w:pPr>
            <w:hyperlink r:id="rId20" w:history="1">
              <w:r w:rsidRPr="00432326">
                <w:rPr>
                  <w:rFonts w:ascii="Arial" w:hAnsi="Arial" w:cs="Arial"/>
                  <w:color w:val="467886"/>
                  <w:sz w:val="22"/>
                  <w:szCs w:val="22"/>
                  <w:u w:val="single"/>
                </w:rPr>
                <w:t>Ordinary Angels</w:t>
              </w:r>
            </w:hyperlink>
          </w:p>
        </w:tc>
        <w:tc>
          <w:tcPr>
            <w:tcW w:w="1276" w:type="dxa"/>
            <w:tcBorders>
              <w:top w:val="nil"/>
              <w:left w:val="nil"/>
              <w:bottom w:val="nil"/>
              <w:right w:val="nil"/>
            </w:tcBorders>
            <w:shd w:val="clear" w:color="auto" w:fill="auto"/>
            <w:noWrap/>
            <w:vAlign w:val="bottom"/>
            <w:hideMark/>
          </w:tcPr>
          <w:p w14:paraId="6CE37ABA" w14:textId="77777777" w:rsidR="00E03984" w:rsidRPr="00432326" w:rsidRDefault="00E03984" w:rsidP="00E03984">
            <w:pPr>
              <w:rPr>
                <w:rFonts w:ascii="Arial" w:hAnsi="Arial" w:cs="Arial"/>
                <w:color w:val="0F1111"/>
                <w:sz w:val="22"/>
                <w:szCs w:val="22"/>
              </w:rPr>
            </w:pPr>
            <w:r w:rsidRPr="00432326">
              <w:rPr>
                <w:rFonts w:ascii="Arial" w:hAnsi="Arial" w:cs="Arial"/>
                <w:color w:val="0F1111"/>
                <w:sz w:val="22"/>
                <w:szCs w:val="22"/>
              </w:rPr>
              <w:t>Biopic</w:t>
            </w:r>
          </w:p>
        </w:tc>
      </w:tr>
    </w:tbl>
    <w:p w14:paraId="32D1635D" w14:textId="77777777" w:rsidR="00E03984" w:rsidRPr="00432326" w:rsidRDefault="00E03984" w:rsidP="00432326">
      <w:pPr>
        <w:tabs>
          <w:tab w:val="left" w:pos="9026"/>
        </w:tabs>
        <w:spacing w:line="480" w:lineRule="auto"/>
        <w:jc w:val="both"/>
        <w:rPr>
          <w:rFonts w:ascii="Arial" w:hAnsi="Arial" w:cs="Arial"/>
          <w:sz w:val="22"/>
          <w:szCs w:val="22"/>
        </w:rPr>
      </w:pPr>
    </w:p>
    <w:tbl>
      <w:tblPr>
        <w:tblW w:w="4287" w:type="dxa"/>
        <w:tblLook w:val="04A0" w:firstRow="1" w:lastRow="0" w:firstColumn="1" w:lastColumn="0" w:noHBand="0" w:noVBand="1"/>
      </w:tblPr>
      <w:tblGrid>
        <w:gridCol w:w="730"/>
        <w:gridCol w:w="2281"/>
        <w:gridCol w:w="1276"/>
      </w:tblGrid>
      <w:tr w:rsidR="00432326" w:rsidRPr="00432326" w14:paraId="008065A3" w14:textId="77777777" w:rsidTr="00E03984">
        <w:trPr>
          <w:trHeight w:val="320"/>
        </w:trPr>
        <w:tc>
          <w:tcPr>
            <w:tcW w:w="730" w:type="dxa"/>
            <w:tcBorders>
              <w:top w:val="nil"/>
              <w:left w:val="nil"/>
              <w:bottom w:val="nil"/>
              <w:right w:val="nil"/>
            </w:tcBorders>
            <w:shd w:val="clear" w:color="auto" w:fill="auto"/>
            <w:noWrap/>
            <w:vAlign w:val="bottom"/>
          </w:tcPr>
          <w:p w14:paraId="127989BC" w14:textId="77777777" w:rsidR="00432326" w:rsidRPr="00432326" w:rsidRDefault="00432326" w:rsidP="00440B29">
            <w:pPr>
              <w:rPr>
                <w:rFonts w:ascii="Arial" w:hAnsi="Arial" w:cs="Arial"/>
                <w:color w:val="000000"/>
                <w:sz w:val="22"/>
                <w:szCs w:val="22"/>
              </w:rPr>
            </w:pPr>
          </w:p>
        </w:tc>
        <w:tc>
          <w:tcPr>
            <w:tcW w:w="3557" w:type="dxa"/>
            <w:gridSpan w:val="2"/>
            <w:tcBorders>
              <w:top w:val="nil"/>
              <w:left w:val="nil"/>
              <w:bottom w:val="nil"/>
              <w:right w:val="nil"/>
            </w:tcBorders>
            <w:shd w:val="clear" w:color="auto" w:fill="auto"/>
            <w:noWrap/>
            <w:vAlign w:val="bottom"/>
          </w:tcPr>
          <w:p w14:paraId="5BA5BE3F" w14:textId="77777777" w:rsidR="00432326" w:rsidRPr="00432326" w:rsidRDefault="00432326" w:rsidP="00440B29">
            <w:pPr>
              <w:rPr>
                <w:rFonts w:ascii="Arial" w:hAnsi="Arial" w:cs="Arial"/>
                <w:color w:val="000000"/>
                <w:sz w:val="22"/>
                <w:szCs w:val="22"/>
              </w:rPr>
            </w:pPr>
            <w:r w:rsidRPr="00432326">
              <w:rPr>
                <w:rFonts w:ascii="Arial" w:hAnsi="Arial" w:cs="Arial"/>
                <w:color w:val="000000"/>
                <w:sz w:val="22"/>
                <w:szCs w:val="22"/>
              </w:rPr>
              <w:t>Films with a Female Director</w:t>
            </w:r>
          </w:p>
        </w:tc>
      </w:tr>
      <w:tr w:rsidR="00432326" w:rsidRPr="00432326" w14:paraId="48D390B7" w14:textId="77777777" w:rsidTr="00E03984">
        <w:trPr>
          <w:trHeight w:val="320"/>
        </w:trPr>
        <w:tc>
          <w:tcPr>
            <w:tcW w:w="730" w:type="dxa"/>
            <w:tcBorders>
              <w:top w:val="nil"/>
              <w:left w:val="nil"/>
              <w:bottom w:val="nil"/>
              <w:right w:val="nil"/>
            </w:tcBorders>
            <w:shd w:val="clear" w:color="auto" w:fill="auto"/>
            <w:noWrap/>
            <w:vAlign w:val="bottom"/>
            <w:hideMark/>
          </w:tcPr>
          <w:p w14:paraId="58C7BD29" w14:textId="77777777" w:rsidR="00432326" w:rsidRPr="00432326" w:rsidRDefault="00432326" w:rsidP="00440B29">
            <w:pPr>
              <w:rPr>
                <w:rFonts w:ascii="Arial" w:hAnsi="Arial" w:cs="Arial"/>
                <w:color w:val="000000"/>
                <w:sz w:val="22"/>
                <w:szCs w:val="22"/>
              </w:rPr>
            </w:pPr>
            <w:r w:rsidRPr="00432326">
              <w:rPr>
                <w:rFonts w:ascii="Arial" w:hAnsi="Arial" w:cs="Arial"/>
                <w:color w:val="000000"/>
                <w:sz w:val="22"/>
                <w:szCs w:val="22"/>
              </w:rPr>
              <w:t xml:space="preserve">Rank </w:t>
            </w:r>
          </w:p>
        </w:tc>
        <w:tc>
          <w:tcPr>
            <w:tcW w:w="2281" w:type="dxa"/>
            <w:tcBorders>
              <w:top w:val="nil"/>
              <w:left w:val="nil"/>
              <w:bottom w:val="nil"/>
              <w:right w:val="nil"/>
            </w:tcBorders>
            <w:shd w:val="clear" w:color="auto" w:fill="auto"/>
            <w:noWrap/>
            <w:vAlign w:val="bottom"/>
            <w:hideMark/>
          </w:tcPr>
          <w:p w14:paraId="01B0A86A" w14:textId="77777777" w:rsidR="00432326" w:rsidRPr="00432326" w:rsidRDefault="00432326" w:rsidP="00440B29">
            <w:pPr>
              <w:rPr>
                <w:rFonts w:ascii="Arial" w:hAnsi="Arial" w:cs="Arial"/>
                <w:color w:val="000000"/>
                <w:sz w:val="22"/>
                <w:szCs w:val="22"/>
              </w:rPr>
            </w:pPr>
            <w:r w:rsidRPr="00432326">
              <w:rPr>
                <w:rFonts w:ascii="Arial" w:hAnsi="Arial" w:cs="Arial"/>
                <w:color w:val="000000"/>
                <w:sz w:val="22"/>
                <w:szCs w:val="22"/>
              </w:rPr>
              <w:t>Title</w:t>
            </w:r>
          </w:p>
        </w:tc>
        <w:tc>
          <w:tcPr>
            <w:tcW w:w="1276" w:type="dxa"/>
            <w:tcBorders>
              <w:top w:val="nil"/>
              <w:left w:val="nil"/>
              <w:bottom w:val="nil"/>
              <w:right w:val="nil"/>
            </w:tcBorders>
            <w:shd w:val="clear" w:color="auto" w:fill="auto"/>
            <w:noWrap/>
            <w:vAlign w:val="bottom"/>
            <w:hideMark/>
          </w:tcPr>
          <w:p w14:paraId="71399344" w14:textId="77777777" w:rsidR="00432326" w:rsidRPr="00432326" w:rsidRDefault="00432326" w:rsidP="00440B29">
            <w:pPr>
              <w:rPr>
                <w:rFonts w:ascii="Arial" w:hAnsi="Arial" w:cs="Arial"/>
                <w:color w:val="000000"/>
                <w:sz w:val="22"/>
                <w:szCs w:val="22"/>
              </w:rPr>
            </w:pPr>
            <w:r w:rsidRPr="00432326">
              <w:rPr>
                <w:rFonts w:ascii="Arial" w:hAnsi="Arial" w:cs="Arial"/>
                <w:color w:val="000000"/>
                <w:sz w:val="22"/>
                <w:szCs w:val="22"/>
              </w:rPr>
              <w:t>Genre</w:t>
            </w:r>
          </w:p>
        </w:tc>
      </w:tr>
      <w:tr w:rsidR="00432326" w:rsidRPr="00432326" w14:paraId="606515EE" w14:textId="77777777" w:rsidTr="00E03984">
        <w:trPr>
          <w:trHeight w:val="360"/>
        </w:trPr>
        <w:tc>
          <w:tcPr>
            <w:tcW w:w="730" w:type="dxa"/>
            <w:tcBorders>
              <w:top w:val="nil"/>
              <w:left w:val="nil"/>
              <w:bottom w:val="nil"/>
              <w:right w:val="nil"/>
            </w:tcBorders>
            <w:shd w:val="clear" w:color="auto" w:fill="auto"/>
            <w:noWrap/>
            <w:vAlign w:val="bottom"/>
            <w:hideMark/>
          </w:tcPr>
          <w:p w14:paraId="7763945E" w14:textId="77777777" w:rsidR="00432326" w:rsidRPr="00432326" w:rsidRDefault="00432326" w:rsidP="00440B29">
            <w:pPr>
              <w:jc w:val="right"/>
              <w:rPr>
                <w:rFonts w:ascii="Arial" w:hAnsi="Arial" w:cs="Arial"/>
                <w:color w:val="0F1111"/>
                <w:sz w:val="22"/>
                <w:szCs w:val="22"/>
              </w:rPr>
            </w:pPr>
            <w:r w:rsidRPr="00432326">
              <w:rPr>
                <w:rFonts w:ascii="Arial" w:hAnsi="Arial" w:cs="Arial"/>
                <w:color w:val="0F1111"/>
                <w:sz w:val="22"/>
                <w:szCs w:val="22"/>
              </w:rPr>
              <w:t>11</w:t>
            </w:r>
          </w:p>
        </w:tc>
        <w:tc>
          <w:tcPr>
            <w:tcW w:w="2281" w:type="dxa"/>
            <w:tcBorders>
              <w:top w:val="nil"/>
              <w:left w:val="nil"/>
              <w:bottom w:val="nil"/>
              <w:right w:val="nil"/>
            </w:tcBorders>
            <w:shd w:val="clear" w:color="auto" w:fill="auto"/>
            <w:noWrap/>
            <w:vAlign w:val="bottom"/>
            <w:hideMark/>
          </w:tcPr>
          <w:p w14:paraId="423FDCD3" w14:textId="77777777" w:rsidR="00432326" w:rsidRPr="00432326" w:rsidRDefault="00432326" w:rsidP="00440B29">
            <w:pPr>
              <w:rPr>
                <w:rFonts w:ascii="Arial" w:hAnsi="Arial" w:cs="Arial"/>
                <w:color w:val="467886"/>
                <w:sz w:val="22"/>
                <w:szCs w:val="22"/>
                <w:u w:val="single"/>
              </w:rPr>
            </w:pPr>
            <w:hyperlink r:id="rId21" w:history="1">
              <w:r w:rsidRPr="00432326">
                <w:rPr>
                  <w:rFonts w:ascii="Arial" w:hAnsi="Arial" w:cs="Arial"/>
                  <w:color w:val="467886"/>
                  <w:sz w:val="22"/>
                  <w:szCs w:val="22"/>
                  <w:u w:val="single"/>
                </w:rPr>
                <w:t>Venom: The Last Dance</w:t>
              </w:r>
            </w:hyperlink>
          </w:p>
        </w:tc>
        <w:tc>
          <w:tcPr>
            <w:tcW w:w="1276" w:type="dxa"/>
            <w:tcBorders>
              <w:top w:val="nil"/>
              <w:left w:val="nil"/>
              <w:bottom w:val="nil"/>
              <w:right w:val="nil"/>
            </w:tcBorders>
            <w:shd w:val="clear" w:color="auto" w:fill="auto"/>
            <w:noWrap/>
            <w:vAlign w:val="bottom"/>
            <w:hideMark/>
          </w:tcPr>
          <w:p w14:paraId="27075C1A" w14:textId="77777777" w:rsidR="00432326" w:rsidRPr="00432326" w:rsidRDefault="00432326" w:rsidP="00440B29">
            <w:pPr>
              <w:rPr>
                <w:rFonts w:ascii="Arial" w:hAnsi="Arial" w:cs="Arial"/>
                <w:color w:val="0F1111"/>
                <w:sz w:val="22"/>
                <w:szCs w:val="22"/>
              </w:rPr>
            </w:pPr>
            <w:r w:rsidRPr="00432326">
              <w:rPr>
                <w:rFonts w:ascii="Arial" w:hAnsi="Arial" w:cs="Arial"/>
                <w:color w:val="0F1111"/>
                <w:sz w:val="22"/>
                <w:szCs w:val="22"/>
              </w:rPr>
              <w:t>Action</w:t>
            </w:r>
          </w:p>
        </w:tc>
      </w:tr>
      <w:tr w:rsidR="00432326" w:rsidRPr="00432326" w14:paraId="0BE74023" w14:textId="77777777" w:rsidTr="00E03984">
        <w:trPr>
          <w:trHeight w:val="360"/>
        </w:trPr>
        <w:tc>
          <w:tcPr>
            <w:tcW w:w="730" w:type="dxa"/>
            <w:tcBorders>
              <w:top w:val="nil"/>
              <w:left w:val="nil"/>
              <w:bottom w:val="nil"/>
              <w:right w:val="nil"/>
            </w:tcBorders>
            <w:shd w:val="clear" w:color="auto" w:fill="auto"/>
            <w:noWrap/>
            <w:vAlign w:val="bottom"/>
            <w:hideMark/>
          </w:tcPr>
          <w:p w14:paraId="2107260D" w14:textId="77777777" w:rsidR="00432326" w:rsidRPr="00432326" w:rsidRDefault="00432326" w:rsidP="00440B29">
            <w:pPr>
              <w:jc w:val="right"/>
              <w:rPr>
                <w:rFonts w:ascii="Arial" w:hAnsi="Arial" w:cs="Arial"/>
                <w:color w:val="0F1111"/>
                <w:sz w:val="22"/>
                <w:szCs w:val="22"/>
              </w:rPr>
            </w:pPr>
            <w:r w:rsidRPr="00432326">
              <w:rPr>
                <w:rFonts w:ascii="Arial" w:hAnsi="Arial" w:cs="Arial"/>
                <w:color w:val="0F1111"/>
                <w:sz w:val="22"/>
                <w:szCs w:val="22"/>
              </w:rPr>
              <w:t>14</w:t>
            </w:r>
          </w:p>
        </w:tc>
        <w:tc>
          <w:tcPr>
            <w:tcW w:w="2281" w:type="dxa"/>
            <w:tcBorders>
              <w:top w:val="nil"/>
              <w:left w:val="nil"/>
              <w:bottom w:val="nil"/>
              <w:right w:val="nil"/>
            </w:tcBorders>
            <w:shd w:val="clear" w:color="auto" w:fill="auto"/>
            <w:noWrap/>
            <w:vAlign w:val="bottom"/>
            <w:hideMark/>
          </w:tcPr>
          <w:p w14:paraId="2A4B8B5A" w14:textId="77777777" w:rsidR="00432326" w:rsidRPr="00432326" w:rsidRDefault="00432326" w:rsidP="00440B29">
            <w:pPr>
              <w:rPr>
                <w:rFonts w:ascii="Arial" w:hAnsi="Arial" w:cs="Arial"/>
                <w:color w:val="467886"/>
                <w:sz w:val="22"/>
                <w:szCs w:val="22"/>
                <w:u w:val="single"/>
              </w:rPr>
            </w:pPr>
            <w:hyperlink r:id="rId22" w:history="1">
              <w:r w:rsidRPr="00432326">
                <w:rPr>
                  <w:rFonts w:ascii="Arial" w:hAnsi="Arial" w:cs="Arial"/>
                  <w:color w:val="467886"/>
                  <w:sz w:val="22"/>
                  <w:szCs w:val="22"/>
                  <w:u w:val="single"/>
                </w:rPr>
                <w:t>Yolo</w:t>
              </w:r>
            </w:hyperlink>
          </w:p>
        </w:tc>
        <w:tc>
          <w:tcPr>
            <w:tcW w:w="1276" w:type="dxa"/>
            <w:tcBorders>
              <w:top w:val="nil"/>
              <w:left w:val="nil"/>
              <w:bottom w:val="nil"/>
              <w:right w:val="nil"/>
            </w:tcBorders>
            <w:shd w:val="clear" w:color="auto" w:fill="auto"/>
            <w:noWrap/>
            <w:vAlign w:val="bottom"/>
            <w:hideMark/>
          </w:tcPr>
          <w:p w14:paraId="2F2DD23D" w14:textId="77777777" w:rsidR="00432326" w:rsidRPr="00432326" w:rsidRDefault="00432326" w:rsidP="00440B29">
            <w:pPr>
              <w:rPr>
                <w:rFonts w:ascii="Arial" w:hAnsi="Arial" w:cs="Arial"/>
                <w:color w:val="0F1111"/>
                <w:sz w:val="22"/>
                <w:szCs w:val="22"/>
              </w:rPr>
            </w:pPr>
            <w:r w:rsidRPr="00432326">
              <w:rPr>
                <w:rFonts w:ascii="Arial" w:hAnsi="Arial" w:cs="Arial"/>
                <w:color w:val="0F1111"/>
                <w:sz w:val="22"/>
                <w:szCs w:val="22"/>
              </w:rPr>
              <w:t>Action</w:t>
            </w:r>
          </w:p>
        </w:tc>
      </w:tr>
      <w:tr w:rsidR="00432326" w:rsidRPr="00432326" w14:paraId="2E25C108" w14:textId="77777777" w:rsidTr="00E03984">
        <w:trPr>
          <w:trHeight w:val="360"/>
        </w:trPr>
        <w:tc>
          <w:tcPr>
            <w:tcW w:w="730" w:type="dxa"/>
            <w:tcBorders>
              <w:top w:val="nil"/>
              <w:left w:val="nil"/>
              <w:bottom w:val="nil"/>
              <w:right w:val="nil"/>
            </w:tcBorders>
            <w:shd w:val="clear" w:color="auto" w:fill="auto"/>
            <w:noWrap/>
            <w:vAlign w:val="bottom"/>
            <w:hideMark/>
          </w:tcPr>
          <w:p w14:paraId="41942740" w14:textId="77777777" w:rsidR="00432326" w:rsidRPr="00432326" w:rsidRDefault="00432326" w:rsidP="00440B29">
            <w:pPr>
              <w:jc w:val="right"/>
              <w:rPr>
                <w:rFonts w:ascii="Arial" w:hAnsi="Arial" w:cs="Arial"/>
                <w:color w:val="0F1111"/>
                <w:sz w:val="22"/>
                <w:szCs w:val="22"/>
              </w:rPr>
            </w:pPr>
            <w:r w:rsidRPr="00432326">
              <w:rPr>
                <w:rFonts w:ascii="Arial" w:hAnsi="Arial" w:cs="Arial"/>
                <w:color w:val="0F1111"/>
                <w:sz w:val="22"/>
                <w:szCs w:val="22"/>
              </w:rPr>
              <w:t>40</w:t>
            </w:r>
          </w:p>
        </w:tc>
        <w:tc>
          <w:tcPr>
            <w:tcW w:w="2281" w:type="dxa"/>
            <w:tcBorders>
              <w:top w:val="nil"/>
              <w:left w:val="nil"/>
              <w:bottom w:val="nil"/>
              <w:right w:val="nil"/>
            </w:tcBorders>
            <w:shd w:val="clear" w:color="auto" w:fill="auto"/>
            <w:noWrap/>
            <w:vAlign w:val="bottom"/>
            <w:hideMark/>
          </w:tcPr>
          <w:p w14:paraId="6BB2A65A" w14:textId="77777777" w:rsidR="00432326" w:rsidRPr="00432326" w:rsidRDefault="00432326" w:rsidP="00440B29">
            <w:pPr>
              <w:rPr>
                <w:rFonts w:ascii="Arial" w:hAnsi="Arial" w:cs="Arial"/>
                <w:color w:val="467886"/>
                <w:sz w:val="22"/>
                <w:szCs w:val="22"/>
                <w:u w:val="single"/>
              </w:rPr>
            </w:pPr>
            <w:hyperlink r:id="rId23" w:history="1">
              <w:r w:rsidRPr="00432326">
                <w:rPr>
                  <w:rFonts w:ascii="Arial" w:hAnsi="Arial" w:cs="Arial"/>
                  <w:color w:val="467886"/>
                  <w:sz w:val="22"/>
                  <w:szCs w:val="22"/>
                  <w:u w:val="single"/>
                </w:rPr>
                <w:t>Madame Web</w:t>
              </w:r>
            </w:hyperlink>
          </w:p>
        </w:tc>
        <w:tc>
          <w:tcPr>
            <w:tcW w:w="1276" w:type="dxa"/>
            <w:tcBorders>
              <w:top w:val="nil"/>
              <w:left w:val="nil"/>
              <w:bottom w:val="nil"/>
              <w:right w:val="nil"/>
            </w:tcBorders>
            <w:shd w:val="clear" w:color="auto" w:fill="auto"/>
            <w:noWrap/>
            <w:vAlign w:val="bottom"/>
            <w:hideMark/>
          </w:tcPr>
          <w:p w14:paraId="3FA4BE4F" w14:textId="77777777" w:rsidR="00432326" w:rsidRPr="00432326" w:rsidRDefault="00432326" w:rsidP="00440B29">
            <w:pPr>
              <w:rPr>
                <w:rFonts w:ascii="Arial" w:hAnsi="Arial" w:cs="Arial"/>
                <w:color w:val="0F1111"/>
                <w:sz w:val="22"/>
                <w:szCs w:val="22"/>
              </w:rPr>
            </w:pPr>
            <w:r w:rsidRPr="00432326">
              <w:rPr>
                <w:rFonts w:ascii="Arial" w:hAnsi="Arial" w:cs="Arial"/>
                <w:color w:val="0F1111"/>
                <w:sz w:val="22"/>
                <w:szCs w:val="22"/>
              </w:rPr>
              <w:t>Action</w:t>
            </w:r>
          </w:p>
        </w:tc>
      </w:tr>
      <w:tr w:rsidR="00432326" w:rsidRPr="00432326" w14:paraId="1FC882E5" w14:textId="77777777" w:rsidTr="00E03984">
        <w:trPr>
          <w:trHeight w:val="360"/>
        </w:trPr>
        <w:tc>
          <w:tcPr>
            <w:tcW w:w="730" w:type="dxa"/>
            <w:tcBorders>
              <w:top w:val="nil"/>
              <w:left w:val="nil"/>
              <w:bottom w:val="nil"/>
              <w:right w:val="nil"/>
            </w:tcBorders>
            <w:shd w:val="clear" w:color="auto" w:fill="auto"/>
            <w:noWrap/>
            <w:vAlign w:val="bottom"/>
            <w:hideMark/>
          </w:tcPr>
          <w:p w14:paraId="796B0BB2" w14:textId="77777777" w:rsidR="00432326" w:rsidRPr="00432326" w:rsidRDefault="00432326" w:rsidP="00440B29">
            <w:pPr>
              <w:jc w:val="right"/>
              <w:rPr>
                <w:rFonts w:ascii="Arial" w:hAnsi="Arial" w:cs="Arial"/>
                <w:color w:val="0F1111"/>
                <w:sz w:val="22"/>
                <w:szCs w:val="22"/>
              </w:rPr>
            </w:pPr>
            <w:r w:rsidRPr="00432326">
              <w:rPr>
                <w:rFonts w:ascii="Arial" w:hAnsi="Arial" w:cs="Arial"/>
                <w:color w:val="0F1111"/>
                <w:sz w:val="22"/>
                <w:szCs w:val="22"/>
              </w:rPr>
              <w:t>49</w:t>
            </w:r>
          </w:p>
        </w:tc>
        <w:tc>
          <w:tcPr>
            <w:tcW w:w="2281" w:type="dxa"/>
            <w:tcBorders>
              <w:top w:val="nil"/>
              <w:left w:val="nil"/>
              <w:bottom w:val="nil"/>
              <w:right w:val="nil"/>
            </w:tcBorders>
            <w:shd w:val="clear" w:color="auto" w:fill="auto"/>
            <w:noWrap/>
            <w:vAlign w:val="bottom"/>
            <w:hideMark/>
          </w:tcPr>
          <w:p w14:paraId="1AACA9EC" w14:textId="77777777" w:rsidR="00432326" w:rsidRPr="00432326" w:rsidRDefault="00432326" w:rsidP="00440B29">
            <w:pPr>
              <w:rPr>
                <w:rFonts w:ascii="Arial" w:hAnsi="Arial" w:cs="Arial"/>
                <w:color w:val="467886"/>
                <w:sz w:val="22"/>
                <w:szCs w:val="22"/>
                <w:u w:val="single"/>
              </w:rPr>
            </w:pPr>
            <w:hyperlink r:id="rId24" w:history="1">
              <w:r w:rsidRPr="00432326">
                <w:rPr>
                  <w:rFonts w:ascii="Arial" w:hAnsi="Arial" w:cs="Arial"/>
                  <w:color w:val="467886"/>
                  <w:sz w:val="22"/>
                  <w:szCs w:val="22"/>
                  <w:u w:val="single"/>
                </w:rPr>
                <w:t>The Substance</w:t>
              </w:r>
            </w:hyperlink>
          </w:p>
        </w:tc>
        <w:tc>
          <w:tcPr>
            <w:tcW w:w="1276" w:type="dxa"/>
            <w:tcBorders>
              <w:top w:val="nil"/>
              <w:left w:val="nil"/>
              <w:bottom w:val="nil"/>
              <w:right w:val="nil"/>
            </w:tcBorders>
            <w:shd w:val="clear" w:color="auto" w:fill="auto"/>
            <w:noWrap/>
            <w:vAlign w:val="bottom"/>
            <w:hideMark/>
          </w:tcPr>
          <w:p w14:paraId="6CFF78C1" w14:textId="77777777" w:rsidR="00432326" w:rsidRPr="00432326" w:rsidRDefault="00432326" w:rsidP="00440B29">
            <w:pPr>
              <w:rPr>
                <w:rFonts w:ascii="Arial" w:hAnsi="Arial" w:cs="Arial"/>
                <w:color w:val="0F1111"/>
                <w:sz w:val="22"/>
                <w:szCs w:val="22"/>
              </w:rPr>
            </w:pPr>
            <w:r w:rsidRPr="00432326">
              <w:rPr>
                <w:rFonts w:ascii="Arial" w:hAnsi="Arial" w:cs="Arial"/>
                <w:color w:val="0F1111"/>
                <w:sz w:val="22"/>
                <w:szCs w:val="22"/>
              </w:rPr>
              <w:t>Drama</w:t>
            </w:r>
          </w:p>
        </w:tc>
      </w:tr>
      <w:tr w:rsidR="00432326" w:rsidRPr="00432326" w14:paraId="0CF4EFE5" w14:textId="77777777" w:rsidTr="00E03984">
        <w:trPr>
          <w:trHeight w:val="360"/>
        </w:trPr>
        <w:tc>
          <w:tcPr>
            <w:tcW w:w="730" w:type="dxa"/>
            <w:tcBorders>
              <w:top w:val="nil"/>
              <w:left w:val="nil"/>
              <w:bottom w:val="nil"/>
              <w:right w:val="nil"/>
            </w:tcBorders>
            <w:shd w:val="clear" w:color="auto" w:fill="auto"/>
            <w:noWrap/>
            <w:vAlign w:val="bottom"/>
            <w:hideMark/>
          </w:tcPr>
          <w:p w14:paraId="6A524B8D" w14:textId="77777777" w:rsidR="00432326" w:rsidRPr="00432326" w:rsidRDefault="00432326" w:rsidP="00440B29">
            <w:pPr>
              <w:jc w:val="right"/>
              <w:rPr>
                <w:rFonts w:ascii="Arial" w:hAnsi="Arial" w:cs="Arial"/>
                <w:color w:val="0F1111"/>
                <w:sz w:val="22"/>
                <w:szCs w:val="22"/>
              </w:rPr>
            </w:pPr>
            <w:r w:rsidRPr="00432326">
              <w:rPr>
                <w:rFonts w:ascii="Arial" w:hAnsi="Arial" w:cs="Arial"/>
                <w:color w:val="0F1111"/>
                <w:sz w:val="22"/>
                <w:szCs w:val="22"/>
              </w:rPr>
              <w:t>51</w:t>
            </w:r>
          </w:p>
        </w:tc>
        <w:tc>
          <w:tcPr>
            <w:tcW w:w="2281" w:type="dxa"/>
            <w:tcBorders>
              <w:top w:val="nil"/>
              <w:left w:val="nil"/>
              <w:bottom w:val="nil"/>
              <w:right w:val="nil"/>
            </w:tcBorders>
            <w:shd w:val="clear" w:color="auto" w:fill="auto"/>
            <w:noWrap/>
            <w:vAlign w:val="bottom"/>
            <w:hideMark/>
          </w:tcPr>
          <w:p w14:paraId="7229618C" w14:textId="77777777" w:rsidR="00432326" w:rsidRPr="00432326" w:rsidRDefault="00432326" w:rsidP="00440B29">
            <w:pPr>
              <w:rPr>
                <w:rFonts w:ascii="Arial" w:hAnsi="Arial" w:cs="Arial"/>
                <w:color w:val="467886"/>
                <w:sz w:val="22"/>
                <w:szCs w:val="22"/>
                <w:u w:val="single"/>
              </w:rPr>
            </w:pPr>
            <w:hyperlink r:id="rId25" w:history="1">
              <w:proofErr w:type="spellStart"/>
              <w:r w:rsidRPr="00432326">
                <w:rPr>
                  <w:rFonts w:ascii="Arial" w:hAnsi="Arial" w:cs="Arial"/>
                  <w:color w:val="467886"/>
                  <w:sz w:val="22"/>
                  <w:szCs w:val="22"/>
                  <w:u w:val="single"/>
                </w:rPr>
                <w:t>Babygirl</w:t>
              </w:r>
              <w:proofErr w:type="spellEnd"/>
            </w:hyperlink>
          </w:p>
        </w:tc>
        <w:tc>
          <w:tcPr>
            <w:tcW w:w="1276" w:type="dxa"/>
            <w:tcBorders>
              <w:top w:val="nil"/>
              <w:left w:val="nil"/>
              <w:bottom w:val="nil"/>
              <w:right w:val="nil"/>
            </w:tcBorders>
            <w:shd w:val="clear" w:color="auto" w:fill="auto"/>
            <w:noWrap/>
            <w:vAlign w:val="bottom"/>
            <w:hideMark/>
          </w:tcPr>
          <w:p w14:paraId="38902555" w14:textId="77777777" w:rsidR="00432326" w:rsidRPr="00432326" w:rsidRDefault="00432326" w:rsidP="00440B29">
            <w:pPr>
              <w:rPr>
                <w:rFonts w:ascii="Arial" w:hAnsi="Arial" w:cs="Arial"/>
                <w:color w:val="0F1111"/>
                <w:sz w:val="22"/>
                <w:szCs w:val="22"/>
              </w:rPr>
            </w:pPr>
            <w:r w:rsidRPr="00432326">
              <w:rPr>
                <w:rFonts w:ascii="Arial" w:hAnsi="Arial" w:cs="Arial"/>
                <w:color w:val="0F1111"/>
                <w:sz w:val="22"/>
                <w:szCs w:val="22"/>
              </w:rPr>
              <w:t>Drama</w:t>
            </w:r>
          </w:p>
        </w:tc>
      </w:tr>
      <w:tr w:rsidR="00432326" w:rsidRPr="00432326" w14:paraId="21AF1C94" w14:textId="77777777" w:rsidTr="00E03984">
        <w:trPr>
          <w:trHeight w:val="360"/>
        </w:trPr>
        <w:tc>
          <w:tcPr>
            <w:tcW w:w="730" w:type="dxa"/>
            <w:tcBorders>
              <w:top w:val="nil"/>
              <w:left w:val="nil"/>
              <w:bottom w:val="nil"/>
              <w:right w:val="nil"/>
            </w:tcBorders>
            <w:shd w:val="clear" w:color="auto" w:fill="auto"/>
            <w:noWrap/>
            <w:vAlign w:val="bottom"/>
            <w:hideMark/>
          </w:tcPr>
          <w:p w14:paraId="2BA3D8A5" w14:textId="77777777" w:rsidR="00432326" w:rsidRPr="00432326" w:rsidRDefault="00432326" w:rsidP="00440B29">
            <w:pPr>
              <w:jc w:val="right"/>
              <w:rPr>
                <w:rFonts w:ascii="Arial" w:hAnsi="Arial" w:cs="Arial"/>
                <w:color w:val="0F1111"/>
                <w:sz w:val="22"/>
                <w:szCs w:val="22"/>
              </w:rPr>
            </w:pPr>
            <w:r w:rsidRPr="00432326">
              <w:rPr>
                <w:rFonts w:ascii="Arial" w:hAnsi="Arial" w:cs="Arial"/>
                <w:color w:val="0F1111"/>
                <w:sz w:val="22"/>
                <w:szCs w:val="22"/>
              </w:rPr>
              <w:t>56</w:t>
            </w:r>
          </w:p>
        </w:tc>
        <w:tc>
          <w:tcPr>
            <w:tcW w:w="2281" w:type="dxa"/>
            <w:tcBorders>
              <w:top w:val="nil"/>
              <w:left w:val="nil"/>
              <w:bottom w:val="nil"/>
              <w:right w:val="nil"/>
            </w:tcBorders>
            <w:shd w:val="clear" w:color="auto" w:fill="auto"/>
            <w:noWrap/>
            <w:vAlign w:val="bottom"/>
            <w:hideMark/>
          </w:tcPr>
          <w:p w14:paraId="47BAEB1D" w14:textId="77777777" w:rsidR="00432326" w:rsidRPr="00432326" w:rsidRDefault="00432326" w:rsidP="00440B29">
            <w:pPr>
              <w:rPr>
                <w:rFonts w:ascii="Arial" w:hAnsi="Arial" w:cs="Arial"/>
                <w:color w:val="467886"/>
                <w:sz w:val="22"/>
                <w:szCs w:val="22"/>
                <w:u w:val="single"/>
              </w:rPr>
            </w:pPr>
            <w:hyperlink r:id="rId26" w:history="1">
              <w:r w:rsidRPr="00432326">
                <w:rPr>
                  <w:rFonts w:ascii="Arial" w:hAnsi="Arial" w:cs="Arial"/>
                  <w:color w:val="467886"/>
                  <w:sz w:val="22"/>
                  <w:szCs w:val="22"/>
                  <w:u w:val="single"/>
                </w:rPr>
                <w:t>The First Omen</w:t>
              </w:r>
            </w:hyperlink>
          </w:p>
        </w:tc>
        <w:tc>
          <w:tcPr>
            <w:tcW w:w="1276" w:type="dxa"/>
            <w:tcBorders>
              <w:top w:val="nil"/>
              <w:left w:val="nil"/>
              <w:bottom w:val="nil"/>
              <w:right w:val="nil"/>
            </w:tcBorders>
            <w:shd w:val="clear" w:color="auto" w:fill="auto"/>
            <w:noWrap/>
            <w:vAlign w:val="bottom"/>
            <w:hideMark/>
          </w:tcPr>
          <w:p w14:paraId="68DA81B6" w14:textId="77777777" w:rsidR="00432326" w:rsidRPr="00432326" w:rsidRDefault="00432326" w:rsidP="00440B29">
            <w:pPr>
              <w:rPr>
                <w:rFonts w:ascii="Arial" w:hAnsi="Arial" w:cs="Arial"/>
                <w:color w:val="0F1111"/>
                <w:sz w:val="22"/>
                <w:szCs w:val="22"/>
              </w:rPr>
            </w:pPr>
            <w:r w:rsidRPr="00432326">
              <w:rPr>
                <w:rFonts w:ascii="Arial" w:hAnsi="Arial" w:cs="Arial"/>
                <w:color w:val="0F1111"/>
                <w:sz w:val="22"/>
                <w:szCs w:val="22"/>
              </w:rPr>
              <w:t xml:space="preserve">Horror </w:t>
            </w:r>
          </w:p>
        </w:tc>
      </w:tr>
      <w:tr w:rsidR="00432326" w:rsidRPr="00432326" w14:paraId="063A6B70" w14:textId="77777777" w:rsidTr="00E03984">
        <w:trPr>
          <w:trHeight w:val="360"/>
        </w:trPr>
        <w:tc>
          <w:tcPr>
            <w:tcW w:w="730" w:type="dxa"/>
            <w:tcBorders>
              <w:top w:val="nil"/>
              <w:left w:val="nil"/>
              <w:bottom w:val="nil"/>
              <w:right w:val="nil"/>
            </w:tcBorders>
            <w:shd w:val="clear" w:color="auto" w:fill="auto"/>
            <w:noWrap/>
            <w:vAlign w:val="bottom"/>
            <w:hideMark/>
          </w:tcPr>
          <w:p w14:paraId="55E81E19" w14:textId="77777777" w:rsidR="00432326" w:rsidRPr="00432326" w:rsidRDefault="00432326" w:rsidP="00440B29">
            <w:pPr>
              <w:jc w:val="right"/>
              <w:rPr>
                <w:rFonts w:ascii="Arial" w:hAnsi="Arial" w:cs="Arial"/>
                <w:color w:val="0F1111"/>
                <w:sz w:val="22"/>
                <w:szCs w:val="22"/>
              </w:rPr>
            </w:pPr>
            <w:r w:rsidRPr="00432326">
              <w:rPr>
                <w:rFonts w:ascii="Arial" w:hAnsi="Arial" w:cs="Arial"/>
                <w:color w:val="0F1111"/>
                <w:sz w:val="22"/>
                <w:szCs w:val="22"/>
              </w:rPr>
              <w:t>58</w:t>
            </w:r>
          </w:p>
        </w:tc>
        <w:tc>
          <w:tcPr>
            <w:tcW w:w="2281" w:type="dxa"/>
            <w:tcBorders>
              <w:top w:val="nil"/>
              <w:left w:val="nil"/>
              <w:bottom w:val="nil"/>
              <w:right w:val="nil"/>
            </w:tcBorders>
            <w:shd w:val="clear" w:color="auto" w:fill="auto"/>
            <w:noWrap/>
            <w:vAlign w:val="bottom"/>
            <w:hideMark/>
          </w:tcPr>
          <w:p w14:paraId="44D79819" w14:textId="77777777" w:rsidR="00432326" w:rsidRPr="00432326" w:rsidRDefault="00432326" w:rsidP="00440B29">
            <w:pPr>
              <w:rPr>
                <w:rFonts w:ascii="Arial" w:hAnsi="Arial" w:cs="Arial"/>
                <w:color w:val="467886"/>
                <w:sz w:val="22"/>
                <w:szCs w:val="22"/>
                <w:u w:val="single"/>
              </w:rPr>
            </w:pPr>
            <w:hyperlink r:id="rId27" w:history="1">
              <w:r w:rsidRPr="00432326">
                <w:rPr>
                  <w:rFonts w:ascii="Arial" w:hAnsi="Arial" w:cs="Arial"/>
                  <w:color w:val="467886"/>
                  <w:sz w:val="22"/>
                  <w:szCs w:val="22"/>
                  <w:u w:val="single"/>
                </w:rPr>
                <w:t>Back to Black</w:t>
              </w:r>
            </w:hyperlink>
          </w:p>
        </w:tc>
        <w:tc>
          <w:tcPr>
            <w:tcW w:w="1276" w:type="dxa"/>
            <w:tcBorders>
              <w:top w:val="nil"/>
              <w:left w:val="nil"/>
              <w:bottom w:val="nil"/>
              <w:right w:val="nil"/>
            </w:tcBorders>
            <w:shd w:val="clear" w:color="auto" w:fill="auto"/>
            <w:noWrap/>
            <w:vAlign w:val="bottom"/>
            <w:hideMark/>
          </w:tcPr>
          <w:p w14:paraId="1DF2C9F5" w14:textId="77777777" w:rsidR="00432326" w:rsidRPr="00432326" w:rsidRDefault="00432326" w:rsidP="00440B29">
            <w:pPr>
              <w:rPr>
                <w:rFonts w:ascii="Arial" w:hAnsi="Arial" w:cs="Arial"/>
                <w:color w:val="0F1111"/>
                <w:sz w:val="22"/>
                <w:szCs w:val="22"/>
              </w:rPr>
            </w:pPr>
            <w:r w:rsidRPr="00432326">
              <w:rPr>
                <w:rFonts w:ascii="Arial" w:hAnsi="Arial" w:cs="Arial"/>
                <w:color w:val="0F1111"/>
                <w:sz w:val="22"/>
                <w:szCs w:val="22"/>
              </w:rPr>
              <w:t>Biopic</w:t>
            </w:r>
          </w:p>
        </w:tc>
      </w:tr>
      <w:tr w:rsidR="00432326" w:rsidRPr="00432326" w14:paraId="07D66132" w14:textId="77777777" w:rsidTr="00E03984">
        <w:trPr>
          <w:trHeight w:val="485"/>
        </w:trPr>
        <w:tc>
          <w:tcPr>
            <w:tcW w:w="730" w:type="dxa"/>
            <w:tcBorders>
              <w:top w:val="nil"/>
              <w:left w:val="nil"/>
              <w:bottom w:val="nil"/>
              <w:right w:val="nil"/>
            </w:tcBorders>
            <w:shd w:val="clear" w:color="auto" w:fill="auto"/>
            <w:noWrap/>
            <w:vAlign w:val="bottom"/>
            <w:hideMark/>
          </w:tcPr>
          <w:p w14:paraId="0A385A58" w14:textId="77777777" w:rsidR="00432326" w:rsidRPr="00432326" w:rsidRDefault="00432326" w:rsidP="00440B29">
            <w:pPr>
              <w:jc w:val="right"/>
              <w:rPr>
                <w:rFonts w:ascii="Arial" w:hAnsi="Arial" w:cs="Arial"/>
                <w:color w:val="0F1111"/>
                <w:sz w:val="22"/>
                <w:szCs w:val="22"/>
              </w:rPr>
            </w:pPr>
            <w:r w:rsidRPr="00432326">
              <w:rPr>
                <w:rFonts w:ascii="Arial" w:hAnsi="Arial" w:cs="Arial"/>
                <w:color w:val="0F1111"/>
                <w:sz w:val="22"/>
                <w:szCs w:val="22"/>
              </w:rPr>
              <w:t>61</w:t>
            </w:r>
          </w:p>
        </w:tc>
        <w:tc>
          <w:tcPr>
            <w:tcW w:w="2281" w:type="dxa"/>
            <w:tcBorders>
              <w:top w:val="nil"/>
              <w:left w:val="nil"/>
              <w:bottom w:val="nil"/>
              <w:right w:val="nil"/>
            </w:tcBorders>
            <w:shd w:val="clear" w:color="auto" w:fill="auto"/>
            <w:noWrap/>
            <w:vAlign w:val="bottom"/>
            <w:hideMark/>
          </w:tcPr>
          <w:p w14:paraId="2EEE8D5B" w14:textId="77777777" w:rsidR="00432326" w:rsidRPr="00432326" w:rsidRDefault="00432326" w:rsidP="00440B29">
            <w:pPr>
              <w:rPr>
                <w:rFonts w:ascii="Arial" w:hAnsi="Arial" w:cs="Arial"/>
                <w:color w:val="467886"/>
                <w:sz w:val="22"/>
                <w:szCs w:val="22"/>
                <w:u w:val="single"/>
              </w:rPr>
            </w:pPr>
            <w:hyperlink r:id="rId28" w:history="1">
              <w:r w:rsidRPr="00432326">
                <w:rPr>
                  <w:rFonts w:ascii="Arial" w:hAnsi="Arial" w:cs="Arial"/>
                  <w:color w:val="467886"/>
                  <w:sz w:val="22"/>
                  <w:szCs w:val="22"/>
                  <w:u w:val="single"/>
                </w:rPr>
                <w:t>Blink Twice</w:t>
              </w:r>
            </w:hyperlink>
          </w:p>
        </w:tc>
        <w:tc>
          <w:tcPr>
            <w:tcW w:w="1276" w:type="dxa"/>
            <w:tcBorders>
              <w:top w:val="nil"/>
              <w:left w:val="nil"/>
              <w:bottom w:val="nil"/>
              <w:right w:val="nil"/>
            </w:tcBorders>
            <w:shd w:val="clear" w:color="auto" w:fill="auto"/>
            <w:noWrap/>
            <w:vAlign w:val="bottom"/>
            <w:hideMark/>
          </w:tcPr>
          <w:p w14:paraId="10B1960E" w14:textId="77777777" w:rsidR="00432326" w:rsidRPr="00432326" w:rsidRDefault="00432326" w:rsidP="00440B29">
            <w:pPr>
              <w:rPr>
                <w:rFonts w:ascii="Arial" w:hAnsi="Arial" w:cs="Arial"/>
                <w:color w:val="0F1111"/>
                <w:sz w:val="22"/>
                <w:szCs w:val="22"/>
              </w:rPr>
            </w:pPr>
            <w:r w:rsidRPr="00432326">
              <w:rPr>
                <w:rFonts w:ascii="Arial" w:hAnsi="Arial" w:cs="Arial"/>
                <w:color w:val="0F1111"/>
                <w:sz w:val="22"/>
                <w:szCs w:val="22"/>
              </w:rPr>
              <w:t>Horror</w:t>
            </w:r>
          </w:p>
        </w:tc>
      </w:tr>
      <w:tr w:rsidR="00432326" w:rsidRPr="00432326" w14:paraId="2A052FB3" w14:textId="77777777" w:rsidTr="00E03984">
        <w:trPr>
          <w:trHeight w:val="360"/>
        </w:trPr>
        <w:tc>
          <w:tcPr>
            <w:tcW w:w="730" w:type="dxa"/>
            <w:tcBorders>
              <w:top w:val="nil"/>
              <w:left w:val="nil"/>
              <w:bottom w:val="nil"/>
              <w:right w:val="nil"/>
            </w:tcBorders>
            <w:shd w:val="clear" w:color="auto" w:fill="auto"/>
            <w:noWrap/>
            <w:vAlign w:val="bottom"/>
            <w:hideMark/>
          </w:tcPr>
          <w:p w14:paraId="465B60EE" w14:textId="77777777" w:rsidR="00432326" w:rsidRPr="00432326" w:rsidRDefault="00432326" w:rsidP="00440B29">
            <w:pPr>
              <w:jc w:val="right"/>
              <w:rPr>
                <w:rFonts w:ascii="Arial" w:hAnsi="Arial" w:cs="Arial"/>
                <w:color w:val="0F1111"/>
                <w:sz w:val="22"/>
                <w:szCs w:val="22"/>
              </w:rPr>
            </w:pPr>
            <w:r w:rsidRPr="00432326">
              <w:rPr>
                <w:rFonts w:ascii="Arial" w:hAnsi="Arial" w:cs="Arial"/>
                <w:color w:val="0F1111"/>
                <w:sz w:val="22"/>
                <w:szCs w:val="22"/>
              </w:rPr>
              <w:t>83</w:t>
            </w:r>
          </w:p>
        </w:tc>
        <w:tc>
          <w:tcPr>
            <w:tcW w:w="2281" w:type="dxa"/>
            <w:tcBorders>
              <w:top w:val="nil"/>
              <w:left w:val="nil"/>
              <w:bottom w:val="nil"/>
              <w:right w:val="nil"/>
            </w:tcBorders>
            <w:shd w:val="clear" w:color="auto" w:fill="auto"/>
            <w:noWrap/>
            <w:vAlign w:val="bottom"/>
            <w:hideMark/>
          </w:tcPr>
          <w:p w14:paraId="3AA252EB" w14:textId="77777777" w:rsidR="00432326" w:rsidRPr="00432326" w:rsidRDefault="00432326" w:rsidP="00440B29">
            <w:pPr>
              <w:rPr>
                <w:rFonts w:ascii="Arial" w:hAnsi="Arial" w:cs="Arial"/>
                <w:color w:val="467886"/>
                <w:sz w:val="22"/>
                <w:szCs w:val="22"/>
                <w:u w:val="single"/>
              </w:rPr>
            </w:pPr>
            <w:hyperlink r:id="rId29" w:history="1">
              <w:r w:rsidRPr="00432326">
                <w:rPr>
                  <w:rFonts w:ascii="Arial" w:hAnsi="Arial" w:cs="Arial"/>
                  <w:color w:val="467886"/>
                  <w:sz w:val="22"/>
                  <w:szCs w:val="22"/>
                  <w:u w:val="single"/>
                </w:rPr>
                <w:t>Wicked Little Letters</w:t>
              </w:r>
            </w:hyperlink>
          </w:p>
        </w:tc>
        <w:tc>
          <w:tcPr>
            <w:tcW w:w="1276" w:type="dxa"/>
            <w:tcBorders>
              <w:top w:val="nil"/>
              <w:left w:val="nil"/>
              <w:bottom w:val="nil"/>
              <w:right w:val="nil"/>
            </w:tcBorders>
            <w:shd w:val="clear" w:color="auto" w:fill="auto"/>
            <w:noWrap/>
            <w:vAlign w:val="bottom"/>
            <w:hideMark/>
          </w:tcPr>
          <w:p w14:paraId="0053CDA7" w14:textId="77777777" w:rsidR="00432326" w:rsidRPr="00432326" w:rsidRDefault="00432326" w:rsidP="00440B29">
            <w:pPr>
              <w:rPr>
                <w:rFonts w:ascii="Arial" w:hAnsi="Arial" w:cs="Arial"/>
                <w:color w:val="0F1111"/>
                <w:sz w:val="22"/>
                <w:szCs w:val="22"/>
              </w:rPr>
            </w:pPr>
            <w:r w:rsidRPr="00432326">
              <w:rPr>
                <w:rFonts w:ascii="Arial" w:hAnsi="Arial" w:cs="Arial"/>
                <w:color w:val="0F1111"/>
                <w:sz w:val="22"/>
                <w:szCs w:val="22"/>
              </w:rPr>
              <w:t>Comedy</w:t>
            </w:r>
          </w:p>
        </w:tc>
      </w:tr>
      <w:tr w:rsidR="00432326" w:rsidRPr="00432326" w14:paraId="792FAAEF" w14:textId="77777777" w:rsidTr="00E03984">
        <w:trPr>
          <w:trHeight w:val="360"/>
        </w:trPr>
        <w:tc>
          <w:tcPr>
            <w:tcW w:w="730" w:type="dxa"/>
            <w:tcBorders>
              <w:top w:val="nil"/>
              <w:left w:val="nil"/>
              <w:bottom w:val="nil"/>
              <w:right w:val="nil"/>
            </w:tcBorders>
            <w:shd w:val="clear" w:color="auto" w:fill="auto"/>
            <w:noWrap/>
            <w:vAlign w:val="bottom"/>
            <w:hideMark/>
          </w:tcPr>
          <w:p w14:paraId="2403AA11" w14:textId="77777777" w:rsidR="00432326" w:rsidRPr="00432326" w:rsidRDefault="00432326" w:rsidP="00440B29">
            <w:pPr>
              <w:jc w:val="right"/>
              <w:rPr>
                <w:rFonts w:ascii="Arial" w:hAnsi="Arial" w:cs="Arial"/>
                <w:color w:val="0F1111"/>
                <w:sz w:val="22"/>
                <w:szCs w:val="22"/>
              </w:rPr>
            </w:pPr>
            <w:r w:rsidRPr="00432326">
              <w:rPr>
                <w:rFonts w:ascii="Arial" w:hAnsi="Arial" w:cs="Arial"/>
                <w:color w:val="0F1111"/>
                <w:sz w:val="22"/>
                <w:szCs w:val="22"/>
              </w:rPr>
              <w:t>86</w:t>
            </w:r>
          </w:p>
        </w:tc>
        <w:tc>
          <w:tcPr>
            <w:tcW w:w="2281" w:type="dxa"/>
            <w:tcBorders>
              <w:top w:val="nil"/>
              <w:left w:val="nil"/>
              <w:bottom w:val="nil"/>
              <w:right w:val="nil"/>
            </w:tcBorders>
            <w:shd w:val="clear" w:color="auto" w:fill="auto"/>
            <w:noWrap/>
            <w:vAlign w:val="bottom"/>
            <w:hideMark/>
          </w:tcPr>
          <w:p w14:paraId="3BA00D57" w14:textId="77777777" w:rsidR="00432326" w:rsidRPr="00432326" w:rsidRDefault="00432326" w:rsidP="00440B29">
            <w:pPr>
              <w:rPr>
                <w:rFonts w:ascii="Arial" w:hAnsi="Arial" w:cs="Arial"/>
                <w:color w:val="467886"/>
                <w:sz w:val="22"/>
                <w:szCs w:val="22"/>
                <w:u w:val="single"/>
              </w:rPr>
            </w:pPr>
            <w:hyperlink r:id="rId30" w:history="1">
              <w:r w:rsidRPr="00432326">
                <w:rPr>
                  <w:rFonts w:ascii="Arial" w:hAnsi="Arial" w:cs="Arial"/>
                  <w:color w:val="467886"/>
                  <w:sz w:val="22"/>
                  <w:szCs w:val="22"/>
                  <w:u w:val="single"/>
                </w:rPr>
                <w:t>Lee</w:t>
              </w:r>
            </w:hyperlink>
          </w:p>
        </w:tc>
        <w:tc>
          <w:tcPr>
            <w:tcW w:w="1276" w:type="dxa"/>
            <w:tcBorders>
              <w:top w:val="nil"/>
              <w:left w:val="nil"/>
              <w:bottom w:val="nil"/>
              <w:right w:val="nil"/>
            </w:tcBorders>
            <w:shd w:val="clear" w:color="auto" w:fill="auto"/>
            <w:noWrap/>
            <w:vAlign w:val="bottom"/>
            <w:hideMark/>
          </w:tcPr>
          <w:p w14:paraId="062CA12B" w14:textId="6187F77A" w:rsidR="00432326" w:rsidRPr="00432326" w:rsidRDefault="00432326" w:rsidP="00440B29">
            <w:pPr>
              <w:rPr>
                <w:rFonts w:ascii="Arial" w:hAnsi="Arial" w:cs="Arial"/>
                <w:color w:val="0F1111"/>
                <w:sz w:val="22"/>
                <w:szCs w:val="22"/>
              </w:rPr>
            </w:pPr>
            <w:r w:rsidRPr="00432326">
              <w:rPr>
                <w:rFonts w:ascii="Arial" w:hAnsi="Arial" w:cs="Arial"/>
                <w:color w:val="0F1111"/>
                <w:sz w:val="22"/>
                <w:szCs w:val="22"/>
              </w:rPr>
              <w:t>Bio</w:t>
            </w:r>
            <w:r w:rsidR="00195580">
              <w:rPr>
                <w:rFonts w:ascii="Arial" w:hAnsi="Arial" w:cs="Arial"/>
                <w:color w:val="0F1111"/>
                <w:sz w:val="22"/>
                <w:szCs w:val="22"/>
              </w:rPr>
              <w:t>pic</w:t>
            </w:r>
          </w:p>
        </w:tc>
      </w:tr>
    </w:tbl>
    <w:p w14:paraId="2AB46491" w14:textId="77777777" w:rsidR="00432326" w:rsidRPr="00432326" w:rsidRDefault="00432326" w:rsidP="00432326">
      <w:pPr>
        <w:tabs>
          <w:tab w:val="left" w:pos="9026"/>
        </w:tabs>
        <w:spacing w:line="480" w:lineRule="auto"/>
        <w:ind w:right="426"/>
        <w:jc w:val="both"/>
        <w:rPr>
          <w:rFonts w:ascii="Arial" w:hAnsi="Arial" w:cs="Arial"/>
          <w:sz w:val="22"/>
          <w:szCs w:val="22"/>
        </w:rPr>
      </w:pPr>
    </w:p>
    <w:p w14:paraId="3399E940" w14:textId="427B212F" w:rsidR="005E326D" w:rsidRDefault="00432326" w:rsidP="00432326">
      <w:pPr>
        <w:tabs>
          <w:tab w:val="left" w:pos="9026"/>
        </w:tabs>
        <w:spacing w:line="480" w:lineRule="auto"/>
        <w:jc w:val="both"/>
        <w:rPr>
          <w:rFonts w:ascii="Arial" w:hAnsi="Arial" w:cs="Arial"/>
          <w:sz w:val="22"/>
          <w:szCs w:val="22"/>
        </w:rPr>
      </w:pPr>
      <w:r w:rsidRPr="00432326">
        <w:rPr>
          <w:rFonts w:ascii="Arial" w:hAnsi="Arial" w:cs="Arial"/>
          <w:sz w:val="22"/>
          <w:szCs w:val="22"/>
        </w:rPr>
        <w:t xml:space="preserve">The study does not dispute </w:t>
      </w:r>
      <w:proofErr w:type="spellStart"/>
      <w:r w:rsidRPr="00432326">
        <w:rPr>
          <w:rFonts w:ascii="Arial" w:hAnsi="Arial" w:cs="Arial"/>
          <w:sz w:val="22"/>
          <w:szCs w:val="22"/>
        </w:rPr>
        <w:t>Lauzen’s</w:t>
      </w:r>
      <w:proofErr w:type="spellEnd"/>
      <w:r w:rsidRPr="00432326">
        <w:rPr>
          <w:rFonts w:ascii="Arial" w:hAnsi="Arial" w:cs="Arial"/>
          <w:sz w:val="22"/>
          <w:szCs w:val="22"/>
        </w:rPr>
        <w:t xml:space="preserve"> (2012) argument that female directors are guided by studios towards female-driven stories or what are considered women-oriented genres, such as romantic comedy as the films presented within the dataset are so few and account only for the most financially successful films that received widespread distribution.</w:t>
      </w:r>
      <w:r w:rsidR="005E326D">
        <w:rPr>
          <w:rFonts w:ascii="Arial" w:hAnsi="Arial" w:cs="Arial"/>
          <w:sz w:val="22"/>
          <w:szCs w:val="22"/>
        </w:rPr>
        <w:t xml:space="preserve"> </w:t>
      </w:r>
    </w:p>
    <w:p w14:paraId="4014969A" w14:textId="77777777" w:rsidR="005E326D" w:rsidRPr="00432326" w:rsidRDefault="005E326D" w:rsidP="00432326">
      <w:pPr>
        <w:tabs>
          <w:tab w:val="left" w:pos="9026"/>
        </w:tabs>
        <w:spacing w:line="480" w:lineRule="auto"/>
        <w:jc w:val="both"/>
        <w:rPr>
          <w:rFonts w:ascii="Arial" w:hAnsi="Arial" w:cs="Arial"/>
          <w:sz w:val="22"/>
          <w:szCs w:val="22"/>
        </w:rPr>
      </w:pPr>
    </w:p>
    <w:p w14:paraId="5629BBAB" w14:textId="369DC8EC" w:rsidR="00432326" w:rsidRPr="00195580" w:rsidRDefault="00432326" w:rsidP="00E03984">
      <w:pPr>
        <w:tabs>
          <w:tab w:val="left" w:pos="9026"/>
        </w:tabs>
        <w:spacing w:line="480" w:lineRule="auto"/>
        <w:jc w:val="both"/>
        <w:rPr>
          <w:rFonts w:ascii="Arial" w:hAnsi="Arial" w:cs="Arial"/>
          <w:b/>
          <w:bCs/>
          <w:sz w:val="22"/>
          <w:szCs w:val="22"/>
        </w:rPr>
      </w:pPr>
      <w:r w:rsidRPr="00195580">
        <w:rPr>
          <w:rFonts w:ascii="Arial" w:hAnsi="Arial" w:cs="Arial"/>
          <w:b/>
          <w:bCs/>
          <w:sz w:val="22"/>
          <w:szCs w:val="22"/>
        </w:rPr>
        <w:t xml:space="preserve"> Limitations</w:t>
      </w:r>
    </w:p>
    <w:p w14:paraId="1B0BF185" w14:textId="1AA59D71" w:rsidR="00195580" w:rsidRPr="00313E0D" w:rsidRDefault="00195580" w:rsidP="00195580">
      <w:pPr>
        <w:tabs>
          <w:tab w:val="left" w:pos="9026"/>
        </w:tabs>
        <w:spacing w:line="480" w:lineRule="auto"/>
        <w:ind w:right="426"/>
        <w:jc w:val="both"/>
        <w:rPr>
          <w:rFonts w:ascii="Arial" w:hAnsi="Arial" w:cs="Arial"/>
          <w:sz w:val="22"/>
          <w:szCs w:val="22"/>
        </w:rPr>
      </w:pPr>
      <w:r w:rsidRPr="00313E0D">
        <w:rPr>
          <w:rFonts w:ascii="Arial" w:hAnsi="Arial" w:cs="Arial"/>
          <w:sz w:val="22"/>
          <w:szCs w:val="22"/>
        </w:rPr>
        <w:t>As with the studies considered already</w:t>
      </w:r>
      <w:r>
        <w:rPr>
          <w:rFonts w:ascii="Arial" w:hAnsi="Arial" w:cs="Arial"/>
          <w:sz w:val="22"/>
          <w:szCs w:val="22"/>
        </w:rPr>
        <w:t>,</w:t>
      </w:r>
      <w:r w:rsidRPr="00313E0D">
        <w:rPr>
          <w:rFonts w:ascii="Arial" w:hAnsi="Arial" w:cs="Arial"/>
          <w:sz w:val="22"/>
          <w:szCs w:val="22"/>
        </w:rPr>
        <w:t xml:space="preserve"> there are limitations to be acknowledged within th</w:t>
      </w:r>
      <w:r>
        <w:rPr>
          <w:rFonts w:ascii="Arial" w:hAnsi="Arial" w:cs="Arial"/>
          <w:sz w:val="22"/>
          <w:szCs w:val="22"/>
        </w:rPr>
        <w:t>is study</w:t>
      </w:r>
      <w:r w:rsidRPr="00313E0D">
        <w:rPr>
          <w:rFonts w:ascii="Arial" w:hAnsi="Arial" w:cs="Arial"/>
          <w:sz w:val="22"/>
          <w:szCs w:val="22"/>
        </w:rPr>
        <w:t xml:space="preserve">. </w:t>
      </w:r>
      <w:r w:rsidRPr="004C3F11">
        <w:rPr>
          <w:rFonts w:ascii="Arial" w:hAnsi="Arial" w:cs="Arial"/>
          <w:color w:val="24252D"/>
          <w:sz w:val="22"/>
          <w:szCs w:val="22"/>
          <w:shd w:val="clear" w:color="auto" w:fill="FFFFFF"/>
        </w:rPr>
        <w:t>It is acknowledged that t</w:t>
      </w:r>
      <w:r>
        <w:rPr>
          <w:rFonts w:ascii="Arial" w:hAnsi="Arial" w:cs="Arial"/>
          <w:color w:val="24252D"/>
          <w:sz w:val="22"/>
          <w:szCs w:val="22"/>
          <w:shd w:val="clear" w:color="auto" w:fill="FFFFFF"/>
        </w:rPr>
        <w:t>he</w:t>
      </w:r>
      <w:r w:rsidRPr="004C3F11">
        <w:rPr>
          <w:rFonts w:ascii="Arial" w:hAnsi="Arial" w:cs="Arial"/>
          <w:color w:val="24252D"/>
          <w:sz w:val="22"/>
          <w:szCs w:val="22"/>
          <w:shd w:val="clear" w:color="auto" w:fill="FFFFFF"/>
        </w:rPr>
        <w:t xml:space="preserve"> ‘sample frame’ </w:t>
      </w:r>
      <w:r>
        <w:rPr>
          <w:rFonts w:ascii="Arial" w:hAnsi="Arial" w:cs="Arial"/>
          <w:color w:val="24252D"/>
          <w:sz w:val="22"/>
          <w:szCs w:val="22"/>
          <w:shd w:val="clear" w:color="auto" w:fill="FFFFFF"/>
        </w:rPr>
        <w:t xml:space="preserve">used </w:t>
      </w:r>
      <w:r w:rsidRPr="004C3F11">
        <w:rPr>
          <w:rFonts w:ascii="Arial" w:hAnsi="Arial" w:cs="Arial"/>
          <w:color w:val="24252D"/>
          <w:sz w:val="22"/>
          <w:szCs w:val="22"/>
          <w:shd w:val="clear" w:color="auto" w:fill="FFFFFF"/>
        </w:rPr>
        <w:t xml:space="preserve">is limited to the top 100 films from 2024 according to worldwide box office rankings. </w:t>
      </w:r>
      <w:r>
        <w:rPr>
          <w:rFonts w:ascii="Arial" w:hAnsi="Arial" w:cs="Arial"/>
          <w:sz w:val="22"/>
          <w:szCs w:val="22"/>
        </w:rPr>
        <w:t>O</w:t>
      </w:r>
      <w:r w:rsidRPr="00313E0D">
        <w:rPr>
          <w:rFonts w:ascii="Arial" w:hAnsi="Arial" w:cs="Arial"/>
          <w:sz w:val="22"/>
          <w:szCs w:val="22"/>
        </w:rPr>
        <w:t>nly the most</w:t>
      </w:r>
      <w:r>
        <w:rPr>
          <w:rFonts w:ascii="Arial" w:hAnsi="Arial" w:cs="Arial"/>
          <w:sz w:val="22"/>
          <w:szCs w:val="22"/>
        </w:rPr>
        <w:t xml:space="preserve"> </w:t>
      </w:r>
      <w:r w:rsidRPr="00313E0D">
        <w:rPr>
          <w:rFonts w:ascii="Arial" w:hAnsi="Arial" w:cs="Arial"/>
          <w:sz w:val="22"/>
          <w:szCs w:val="22"/>
        </w:rPr>
        <w:t>popular or highest-grossing films of 2024 were considered. As Neff identifies ‘less popular movies might feature a different constellation of leading actors’</w:t>
      </w:r>
      <w:r>
        <w:rPr>
          <w:rFonts w:ascii="Arial" w:hAnsi="Arial" w:cs="Arial"/>
          <w:sz w:val="22"/>
          <w:szCs w:val="22"/>
        </w:rPr>
        <w:t xml:space="preserve"> leading to different results</w:t>
      </w:r>
      <w:r w:rsidRPr="00313E0D">
        <w:rPr>
          <w:rFonts w:ascii="Arial" w:hAnsi="Arial" w:cs="Arial"/>
          <w:sz w:val="22"/>
          <w:szCs w:val="22"/>
        </w:rPr>
        <w:t xml:space="preserve">. </w:t>
      </w:r>
      <w:r>
        <w:rPr>
          <w:rFonts w:ascii="Arial" w:hAnsi="Arial" w:cs="Arial"/>
          <w:sz w:val="22"/>
          <w:szCs w:val="22"/>
        </w:rPr>
        <w:t xml:space="preserve"> </w:t>
      </w:r>
      <w:r w:rsidRPr="00313E0D">
        <w:rPr>
          <w:rFonts w:ascii="Arial" w:hAnsi="Arial" w:cs="Arial"/>
          <w:sz w:val="22"/>
          <w:szCs w:val="22"/>
        </w:rPr>
        <w:t xml:space="preserve">It would </w:t>
      </w:r>
      <w:r>
        <w:rPr>
          <w:rFonts w:ascii="Arial" w:hAnsi="Arial" w:cs="Arial"/>
          <w:sz w:val="22"/>
          <w:szCs w:val="22"/>
        </w:rPr>
        <w:t>also</w:t>
      </w:r>
      <w:r w:rsidRPr="00313E0D">
        <w:rPr>
          <w:rFonts w:ascii="Arial" w:hAnsi="Arial" w:cs="Arial"/>
          <w:sz w:val="22"/>
          <w:szCs w:val="22"/>
        </w:rPr>
        <w:t xml:space="preserve"> be interesting to </w:t>
      </w:r>
      <w:proofErr w:type="gramStart"/>
      <w:r w:rsidRPr="00313E0D">
        <w:rPr>
          <w:rFonts w:ascii="Arial" w:hAnsi="Arial" w:cs="Arial"/>
          <w:sz w:val="22"/>
          <w:szCs w:val="22"/>
        </w:rPr>
        <w:t>take a look</w:t>
      </w:r>
      <w:proofErr w:type="gramEnd"/>
      <w:r w:rsidRPr="00313E0D">
        <w:rPr>
          <w:rFonts w:ascii="Arial" w:hAnsi="Arial" w:cs="Arial"/>
          <w:sz w:val="22"/>
          <w:szCs w:val="22"/>
        </w:rPr>
        <w:t xml:space="preserve"> at films released on streaming sites such as Netflix or Apple TV as these platforms may well present a different picture of filmic representation both on and off </w:t>
      </w:r>
      <w:r w:rsidRPr="00195580">
        <w:rPr>
          <w:rFonts w:ascii="Arial" w:hAnsi="Arial" w:cs="Arial"/>
          <w:sz w:val="22"/>
          <w:szCs w:val="22"/>
        </w:rPr>
        <w:t xml:space="preserve">screen. </w:t>
      </w:r>
      <w:proofErr w:type="gramStart"/>
      <w:r w:rsidR="005E326D" w:rsidRPr="00195580">
        <w:rPr>
          <w:rFonts w:ascii="Arial" w:hAnsi="Arial" w:cs="Arial"/>
          <w:sz w:val="22"/>
          <w:szCs w:val="22"/>
        </w:rPr>
        <w:t>This report,</w:t>
      </w:r>
      <w:proofErr w:type="gramEnd"/>
      <w:r w:rsidR="005E326D" w:rsidRPr="00195580">
        <w:rPr>
          <w:rFonts w:ascii="Arial" w:hAnsi="Arial" w:cs="Arial"/>
          <w:sz w:val="22"/>
          <w:szCs w:val="22"/>
        </w:rPr>
        <w:t xml:space="preserve"> consider</w:t>
      </w:r>
      <w:r w:rsidR="005E326D">
        <w:rPr>
          <w:rFonts w:ascii="Arial" w:hAnsi="Arial" w:cs="Arial"/>
          <w:sz w:val="22"/>
          <w:szCs w:val="22"/>
        </w:rPr>
        <w:t>ed</w:t>
      </w:r>
      <w:r w:rsidR="005E326D" w:rsidRPr="00195580">
        <w:rPr>
          <w:rFonts w:ascii="Arial" w:hAnsi="Arial" w:cs="Arial"/>
          <w:sz w:val="22"/>
          <w:szCs w:val="22"/>
        </w:rPr>
        <w:t xml:space="preserve"> which films and representations </w:t>
      </w:r>
      <w:r w:rsidR="005E326D">
        <w:rPr>
          <w:rFonts w:ascii="Arial" w:hAnsi="Arial" w:cs="Arial"/>
          <w:sz w:val="22"/>
          <w:szCs w:val="22"/>
        </w:rPr>
        <w:t>were</w:t>
      </w:r>
      <w:r w:rsidR="005E326D" w:rsidRPr="00195580">
        <w:rPr>
          <w:rFonts w:ascii="Arial" w:hAnsi="Arial" w:cs="Arial"/>
          <w:sz w:val="22"/>
          <w:szCs w:val="22"/>
        </w:rPr>
        <w:t xml:space="preserve"> introduced</w:t>
      </w:r>
      <w:r w:rsidR="005E326D">
        <w:rPr>
          <w:rFonts w:ascii="Arial" w:hAnsi="Arial" w:cs="Arial"/>
          <w:sz w:val="22"/>
          <w:szCs w:val="22"/>
        </w:rPr>
        <w:t xml:space="preserve"> specifically</w:t>
      </w:r>
      <w:r w:rsidR="005E326D" w:rsidRPr="00195580">
        <w:rPr>
          <w:rFonts w:ascii="Arial" w:hAnsi="Arial" w:cs="Arial"/>
          <w:sz w:val="22"/>
          <w:szCs w:val="22"/>
        </w:rPr>
        <w:t xml:space="preserve"> to mainstream cinema audiences.</w:t>
      </w:r>
      <w:r w:rsidR="005E326D">
        <w:rPr>
          <w:rFonts w:ascii="Arial" w:hAnsi="Arial" w:cs="Arial"/>
          <w:sz w:val="22"/>
          <w:szCs w:val="22"/>
        </w:rPr>
        <w:t xml:space="preserve"> </w:t>
      </w:r>
      <w:r w:rsidRPr="00195580">
        <w:rPr>
          <w:rFonts w:ascii="Arial" w:hAnsi="Arial" w:cs="Arial"/>
          <w:sz w:val="22"/>
          <w:szCs w:val="22"/>
        </w:rPr>
        <w:t xml:space="preserve">Future analysis should extend beyond top-grossing box office films, to reflect changes in film production and distribution. Smyth (2024) also recognises an emerging trend of female creators and production workers on high-end TV, with many female writers and </w:t>
      </w:r>
      <w:r w:rsidRPr="00195580">
        <w:rPr>
          <w:rFonts w:ascii="Arial" w:hAnsi="Arial" w:cs="Arial"/>
          <w:sz w:val="22"/>
          <w:szCs w:val="22"/>
        </w:rPr>
        <w:lastRenderedPageBreak/>
        <w:t xml:space="preserve">showrunners emerging within recent women-centric television, showing progress in the realm of female authorship and agency as creators within the TV landscape. </w:t>
      </w:r>
    </w:p>
    <w:bookmarkEnd w:id="0"/>
    <w:bookmarkEnd w:id="1"/>
    <w:p w14:paraId="2227D2DB" w14:textId="77777777" w:rsidR="00432326" w:rsidRPr="00432326" w:rsidRDefault="00432326" w:rsidP="00313E0D">
      <w:pPr>
        <w:tabs>
          <w:tab w:val="left" w:pos="9026"/>
        </w:tabs>
        <w:ind w:right="426"/>
        <w:jc w:val="both"/>
        <w:rPr>
          <w:rFonts w:ascii="Arial" w:hAnsi="Arial" w:cs="Arial"/>
          <w:b/>
          <w:bCs/>
          <w:sz w:val="22"/>
          <w:szCs w:val="22"/>
        </w:rPr>
      </w:pPr>
    </w:p>
    <w:p w14:paraId="0B908786" w14:textId="3F2F2B20" w:rsidR="00083D6F" w:rsidRPr="00A230B6" w:rsidRDefault="00A230B6" w:rsidP="00083D6F">
      <w:pPr>
        <w:tabs>
          <w:tab w:val="left" w:pos="9026"/>
        </w:tabs>
        <w:ind w:right="426"/>
        <w:jc w:val="both"/>
        <w:rPr>
          <w:rFonts w:ascii="Arial" w:hAnsi="Arial" w:cs="Arial"/>
          <w:b/>
          <w:bCs/>
          <w:sz w:val="22"/>
          <w:szCs w:val="22"/>
        </w:rPr>
      </w:pPr>
      <w:r w:rsidRPr="00A230B6">
        <w:rPr>
          <w:rFonts w:ascii="Arial" w:hAnsi="Arial" w:cs="Arial"/>
          <w:b/>
          <w:bCs/>
          <w:sz w:val="22"/>
          <w:szCs w:val="22"/>
        </w:rPr>
        <w:t>Conclusion</w:t>
      </w:r>
    </w:p>
    <w:p w14:paraId="42ABCD3C" w14:textId="77777777" w:rsidR="00083D6F" w:rsidRPr="00432326" w:rsidRDefault="00083D6F" w:rsidP="00083D6F">
      <w:pPr>
        <w:tabs>
          <w:tab w:val="left" w:pos="9026"/>
        </w:tabs>
        <w:ind w:right="426"/>
        <w:jc w:val="both"/>
        <w:rPr>
          <w:rFonts w:ascii="Arial" w:hAnsi="Arial" w:cs="Arial"/>
          <w:sz w:val="22"/>
          <w:szCs w:val="22"/>
        </w:rPr>
      </w:pPr>
    </w:p>
    <w:p w14:paraId="53ED616B" w14:textId="77777777" w:rsidR="00083D6F" w:rsidRPr="00432326" w:rsidRDefault="00083D6F" w:rsidP="00083D6F">
      <w:pPr>
        <w:tabs>
          <w:tab w:val="left" w:pos="9026"/>
        </w:tabs>
        <w:ind w:right="426"/>
        <w:jc w:val="both"/>
        <w:rPr>
          <w:rFonts w:ascii="Arial" w:hAnsi="Arial" w:cs="Arial"/>
          <w:sz w:val="22"/>
          <w:szCs w:val="22"/>
        </w:rPr>
      </w:pPr>
    </w:p>
    <w:p w14:paraId="54BF31EB" w14:textId="4E1D97AD" w:rsidR="00083D6F" w:rsidRPr="00E13C5E" w:rsidRDefault="00A230B6" w:rsidP="00E13C5E">
      <w:pPr>
        <w:tabs>
          <w:tab w:val="left" w:pos="9026"/>
        </w:tabs>
        <w:spacing w:line="480" w:lineRule="auto"/>
        <w:ind w:right="425"/>
        <w:jc w:val="both"/>
        <w:rPr>
          <w:rFonts w:ascii="Arial" w:hAnsi="Arial" w:cs="Arial"/>
          <w:sz w:val="22"/>
          <w:szCs w:val="22"/>
        </w:rPr>
      </w:pPr>
      <w:r w:rsidRPr="00E13C5E">
        <w:rPr>
          <w:rFonts w:ascii="Arial" w:hAnsi="Arial" w:cs="Arial"/>
          <w:sz w:val="22"/>
          <w:szCs w:val="22"/>
        </w:rPr>
        <w:t xml:space="preserve">This study reveals that women </w:t>
      </w:r>
      <w:r w:rsidR="00E13C5E">
        <w:rPr>
          <w:rFonts w:ascii="Arial" w:hAnsi="Arial" w:cs="Arial"/>
          <w:sz w:val="22"/>
          <w:szCs w:val="22"/>
        </w:rPr>
        <w:t xml:space="preserve">have not </w:t>
      </w:r>
      <w:proofErr w:type="spellStart"/>
      <w:r w:rsidR="00E13C5E">
        <w:rPr>
          <w:rFonts w:ascii="Arial" w:hAnsi="Arial" w:cs="Arial"/>
          <w:sz w:val="22"/>
          <w:szCs w:val="22"/>
        </w:rPr>
        <w:t>acheived</w:t>
      </w:r>
      <w:proofErr w:type="spellEnd"/>
      <w:r w:rsidRPr="00E13C5E">
        <w:rPr>
          <w:rFonts w:ascii="Arial" w:hAnsi="Arial" w:cs="Arial"/>
          <w:sz w:val="22"/>
          <w:szCs w:val="22"/>
        </w:rPr>
        <w:t xml:space="preserve"> equal visibility within the film industry when it comes to the off-screen creator roles, writer and director, with male talent (stars and creators) still dominating the box office charts. The study highlights that when female creators are involved in film production, there is a tendency for them to be engaged in films which are female centred stories, leading to the conclusion that more female creators would result in more female centred films. </w:t>
      </w:r>
    </w:p>
    <w:p w14:paraId="75A42715" w14:textId="77777777" w:rsidR="00083D6F" w:rsidRPr="00E13C5E" w:rsidRDefault="00083D6F" w:rsidP="00E13C5E">
      <w:pPr>
        <w:tabs>
          <w:tab w:val="left" w:pos="9026"/>
        </w:tabs>
        <w:spacing w:line="480" w:lineRule="auto"/>
        <w:ind w:right="425"/>
        <w:jc w:val="both"/>
        <w:rPr>
          <w:rFonts w:ascii="Arial" w:hAnsi="Arial" w:cs="Arial"/>
          <w:sz w:val="22"/>
          <w:szCs w:val="22"/>
        </w:rPr>
      </w:pPr>
    </w:p>
    <w:p w14:paraId="393421B7" w14:textId="67E7AA54" w:rsidR="00A230B6" w:rsidRPr="00E13C5E" w:rsidRDefault="00A230B6" w:rsidP="00E13C5E">
      <w:pPr>
        <w:tabs>
          <w:tab w:val="left" w:pos="9026"/>
        </w:tabs>
        <w:spacing w:line="480" w:lineRule="auto"/>
        <w:ind w:right="425"/>
        <w:jc w:val="both"/>
        <w:rPr>
          <w:rFonts w:ascii="Arial" w:hAnsi="Arial" w:cs="Arial"/>
          <w:sz w:val="22"/>
          <w:szCs w:val="22"/>
        </w:rPr>
      </w:pPr>
      <w:r w:rsidRPr="00E13C5E">
        <w:rPr>
          <w:rFonts w:ascii="Arial" w:hAnsi="Arial" w:cs="Arial"/>
          <w:sz w:val="22"/>
          <w:szCs w:val="22"/>
        </w:rPr>
        <w:t>The study finds that despite research which suggests films by male creators are more decorated in terms of accolades (namely, Academy Awards), films by female creators are not treated less favourably than their male counterparts within critical film reviews. This finding is the same for female centred stories with female stars in protagonist roles.</w:t>
      </w:r>
    </w:p>
    <w:p w14:paraId="769401C5" w14:textId="77777777" w:rsidR="00A230B6" w:rsidRPr="00E13C5E" w:rsidRDefault="00A230B6" w:rsidP="00E13C5E">
      <w:pPr>
        <w:tabs>
          <w:tab w:val="left" w:pos="9026"/>
        </w:tabs>
        <w:spacing w:line="480" w:lineRule="auto"/>
        <w:ind w:right="425"/>
        <w:jc w:val="both"/>
        <w:rPr>
          <w:rFonts w:ascii="Arial" w:hAnsi="Arial" w:cs="Arial"/>
          <w:sz w:val="22"/>
          <w:szCs w:val="22"/>
        </w:rPr>
      </w:pPr>
    </w:p>
    <w:p w14:paraId="7E2D0200" w14:textId="7271AD6F" w:rsidR="00083D6F" w:rsidRPr="00E13C5E" w:rsidRDefault="00E13C5E" w:rsidP="00E13C5E">
      <w:pPr>
        <w:tabs>
          <w:tab w:val="left" w:pos="9026"/>
        </w:tabs>
        <w:spacing w:line="480" w:lineRule="auto"/>
        <w:ind w:right="425"/>
        <w:jc w:val="both"/>
        <w:rPr>
          <w:rFonts w:ascii="Arial" w:hAnsi="Arial" w:cs="Arial"/>
          <w:sz w:val="22"/>
          <w:szCs w:val="22"/>
        </w:rPr>
      </w:pPr>
      <w:r w:rsidRPr="00E13C5E">
        <w:rPr>
          <w:rFonts w:ascii="Arial" w:hAnsi="Arial" w:cs="Arial"/>
          <w:sz w:val="22"/>
          <w:szCs w:val="22"/>
        </w:rPr>
        <w:t xml:space="preserve">The data within this report suggests that both male and female </w:t>
      </w:r>
      <w:proofErr w:type="gramStart"/>
      <w:r w:rsidRPr="00E13C5E">
        <w:rPr>
          <w:rFonts w:ascii="Arial" w:hAnsi="Arial" w:cs="Arial"/>
          <w:sz w:val="22"/>
          <w:szCs w:val="22"/>
        </w:rPr>
        <w:t>film-makers</w:t>
      </w:r>
      <w:proofErr w:type="gramEnd"/>
      <w:r w:rsidRPr="00E13C5E">
        <w:rPr>
          <w:rFonts w:ascii="Arial" w:hAnsi="Arial" w:cs="Arial"/>
          <w:sz w:val="22"/>
          <w:szCs w:val="22"/>
        </w:rPr>
        <w:t xml:space="preserve"> have, on average, access to similar budgets and can do good business at the box office, and that financial constraints are not linked to gender. Given the dataset features predominantly male creators, a larger dataset sample would likely lead to a more reliable findings within this area of research.</w:t>
      </w:r>
    </w:p>
    <w:p w14:paraId="3563A1CB" w14:textId="77777777" w:rsidR="00E13C5E" w:rsidRPr="00E13C5E" w:rsidRDefault="00E13C5E" w:rsidP="00E13C5E">
      <w:pPr>
        <w:tabs>
          <w:tab w:val="left" w:pos="9026"/>
        </w:tabs>
        <w:spacing w:line="480" w:lineRule="auto"/>
        <w:ind w:right="425"/>
        <w:jc w:val="both"/>
        <w:rPr>
          <w:rFonts w:ascii="Arial" w:hAnsi="Arial" w:cs="Arial"/>
          <w:sz w:val="22"/>
          <w:szCs w:val="22"/>
        </w:rPr>
      </w:pPr>
    </w:p>
    <w:p w14:paraId="7E6663B4" w14:textId="5692A505" w:rsidR="00E13C5E" w:rsidRPr="00E13C5E" w:rsidRDefault="00E13C5E" w:rsidP="00E13C5E">
      <w:pPr>
        <w:tabs>
          <w:tab w:val="left" w:pos="9026"/>
        </w:tabs>
        <w:spacing w:line="480" w:lineRule="auto"/>
        <w:ind w:right="425"/>
        <w:jc w:val="both"/>
        <w:rPr>
          <w:rFonts w:ascii="Arial" w:hAnsi="Arial" w:cs="Arial"/>
          <w:sz w:val="22"/>
          <w:szCs w:val="22"/>
        </w:rPr>
      </w:pPr>
      <w:r w:rsidRPr="00E13C5E">
        <w:rPr>
          <w:rFonts w:ascii="Arial" w:hAnsi="Arial" w:cs="Arial"/>
          <w:sz w:val="22"/>
          <w:szCs w:val="22"/>
        </w:rPr>
        <w:t xml:space="preserve">Finally, the study does not find any emerging genre trends according to gender of writer director. Although, as stipulated, a lack of female creators appearing within the dataset as a whole means that this may warrant further exploration. </w:t>
      </w:r>
    </w:p>
    <w:p w14:paraId="7A754271" w14:textId="77777777" w:rsidR="005E326D" w:rsidRDefault="005E326D" w:rsidP="00313E0D">
      <w:pPr>
        <w:tabs>
          <w:tab w:val="left" w:pos="9026"/>
        </w:tabs>
        <w:ind w:right="426"/>
        <w:jc w:val="both"/>
        <w:rPr>
          <w:rFonts w:ascii="Arial" w:hAnsi="Arial" w:cs="Arial"/>
          <w:b/>
          <w:bCs/>
          <w:sz w:val="22"/>
          <w:szCs w:val="22"/>
        </w:rPr>
      </w:pPr>
    </w:p>
    <w:p w14:paraId="36B3FCF6" w14:textId="65581B9A" w:rsidR="00E13C5E" w:rsidRDefault="00E13C5E" w:rsidP="00E13C5E">
      <w:pPr>
        <w:spacing w:line="480" w:lineRule="auto"/>
        <w:ind w:right="425"/>
        <w:jc w:val="both"/>
        <w:rPr>
          <w:rFonts w:ascii="Arial" w:hAnsi="Arial" w:cs="Arial"/>
          <w:b/>
          <w:bCs/>
          <w:sz w:val="22"/>
          <w:szCs w:val="22"/>
        </w:rPr>
      </w:pPr>
      <w:r>
        <w:rPr>
          <w:rFonts w:ascii="Arial" w:hAnsi="Arial" w:cs="Arial"/>
          <w:sz w:val="22"/>
          <w:szCs w:val="22"/>
        </w:rPr>
        <w:t>The study therefore concludes that d</w:t>
      </w:r>
      <w:r w:rsidRPr="0076171B">
        <w:rPr>
          <w:rFonts w:ascii="Arial" w:hAnsi="Arial" w:cs="Arial"/>
          <w:sz w:val="22"/>
          <w:szCs w:val="22"/>
        </w:rPr>
        <w:t xml:space="preserve">espite some progress in female on-screen visibility and increased audience receptivity to female-led narratives, </w:t>
      </w:r>
      <w:r>
        <w:rPr>
          <w:rFonts w:ascii="Arial" w:hAnsi="Arial" w:cs="Arial"/>
          <w:sz w:val="22"/>
          <w:szCs w:val="22"/>
        </w:rPr>
        <w:t>there are</w:t>
      </w:r>
      <w:r w:rsidRPr="0076171B">
        <w:rPr>
          <w:rFonts w:ascii="Arial" w:hAnsi="Arial" w:cs="Arial"/>
          <w:sz w:val="22"/>
          <w:szCs w:val="22"/>
        </w:rPr>
        <w:t xml:space="preserve"> ongoing structural inequities, </w:t>
      </w:r>
      <w:r w:rsidRPr="0076171B">
        <w:rPr>
          <w:rFonts w:ascii="Arial" w:hAnsi="Arial" w:cs="Arial"/>
          <w:sz w:val="22"/>
          <w:szCs w:val="22"/>
        </w:rPr>
        <w:lastRenderedPageBreak/>
        <w:t xml:space="preserve">concerning </w:t>
      </w:r>
      <w:r>
        <w:rPr>
          <w:rFonts w:ascii="Arial" w:hAnsi="Arial" w:cs="Arial"/>
          <w:sz w:val="22"/>
          <w:szCs w:val="22"/>
        </w:rPr>
        <w:t>female visibility</w:t>
      </w:r>
      <w:r w:rsidRPr="0076171B">
        <w:rPr>
          <w:rFonts w:ascii="Arial" w:hAnsi="Arial" w:cs="Arial"/>
          <w:sz w:val="22"/>
          <w:szCs w:val="22"/>
        </w:rPr>
        <w:t>. The report advocat</w:t>
      </w:r>
      <w:r>
        <w:rPr>
          <w:rFonts w:ascii="Arial" w:hAnsi="Arial" w:cs="Arial"/>
          <w:sz w:val="22"/>
          <w:szCs w:val="22"/>
        </w:rPr>
        <w:t>es</w:t>
      </w:r>
      <w:r w:rsidRPr="0076171B">
        <w:rPr>
          <w:rFonts w:ascii="Arial" w:hAnsi="Arial" w:cs="Arial"/>
          <w:sz w:val="22"/>
          <w:szCs w:val="22"/>
        </w:rPr>
        <w:t xml:space="preserve"> for expanded industry access and representation, supporting </w:t>
      </w:r>
      <w:r>
        <w:rPr>
          <w:rFonts w:ascii="Arial" w:hAnsi="Arial" w:cs="Arial"/>
          <w:sz w:val="22"/>
          <w:szCs w:val="22"/>
        </w:rPr>
        <w:t>existing research which calls for</w:t>
      </w:r>
      <w:r w:rsidRPr="0076171B">
        <w:rPr>
          <w:rFonts w:ascii="Arial" w:hAnsi="Arial" w:cs="Arial"/>
          <w:sz w:val="22"/>
          <w:szCs w:val="22"/>
        </w:rPr>
        <w:t xml:space="preserve"> </w:t>
      </w:r>
      <w:r>
        <w:rPr>
          <w:rFonts w:ascii="Arial" w:hAnsi="Arial" w:cs="Arial"/>
          <w:sz w:val="22"/>
          <w:szCs w:val="22"/>
        </w:rPr>
        <w:t xml:space="preserve">a </w:t>
      </w:r>
      <w:r w:rsidRPr="0076171B">
        <w:rPr>
          <w:rFonts w:ascii="Arial" w:hAnsi="Arial" w:cs="Arial"/>
          <w:sz w:val="22"/>
          <w:szCs w:val="22"/>
        </w:rPr>
        <w:t xml:space="preserve">more inclusive </w:t>
      </w:r>
      <w:r>
        <w:rPr>
          <w:rFonts w:ascii="Arial" w:hAnsi="Arial" w:cs="Arial"/>
          <w:sz w:val="22"/>
          <w:szCs w:val="22"/>
        </w:rPr>
        <w:t>film industry.</w:t>
      </w:r>
    </w:p>
    <w:p w14:paraId="59D6EFD5" w14:textId="77777777" w:rsidR="005E326D" w:rsidRDefault="005E326D" w:rsidP="00313E0D">
      <w:pPr>
        <w:tabs>
          <w:tab w:val="left" w:pos="9026"/>
        </w:tabs>
        <w:ind w:right="426"/>
        <w:jc w:val="both"/>
        <w:rPr>
          <w:rFonts w:ascii="Arial" w:hAnsi="Arial" w:cs="Arial"/>
          <w:b/>
          <w:bCs/>
          <w:sz w:val="22"/>
          <w:szCs w:val="22"/>
        </w:rPr>
      </w:pPr>
    </w:p>
    <w:p w14:paraId="280DB68E" w14:textId="77777777" w:rsidR="005E326D" w:rsidRDefault="005E326D" w:rsidP="00313E0D">
      <w:pPr>
        <w:tabs>
          <w:tab w:val="left" w:pos="9026"/>
        </w:tabs>
        <w:ind w:right="426"/>
        <w:jc w:val="both"/>
        <w:rPr>
          <w:rFonts w:ascii="Arial" w:hAnsi="Arial" w:cs="Arial"/>
          <w:b/>
          <w:bCs/>
          <w:sz w:val="22"/>
          <w:szCs w:val="22"/>
        </w:rPr>
      </w:pPr>
    </w:p>
    <w:p w14:paraId="5E3E474F" w14:textId="77777777" w:rsidR="005E326D" w:rsidRDefault="005E326D" w:rsidP="00313E0D">
      <w:pPr>
        <w:tabs>
          <w:tab w:val="left" w:pos="9026"/>
        </w:tabs>
        <w:ind w:right="426"/>
        <w:jc w:val="both"/>
        <w:rPr>
          <w:rFonts w:ascii="Arial" w:hAnsi="Arial" w:cs="Arial"/>
          <w:b/>
          <w:bCs/>
          <w:sz w:val="22"/>
          <w:szCs w:val="22"/>
        </w:rPr>
      </w:pPr>
    </w:p>
    <w:p w14:paraId="1383C107" w14:textId="77777777" w:rsidR="005E326D" w:rsidRDefault="005E326D" w:rsidP="00313E0D">
      <w:pPr>
        <w:tabs>
          <w:tab w:val="left" w:pos="9026"/>
        </w:tabs>
        <w:ind w:right="426"/>
        <w:jc w:val="both"/>
        <w:rPr>
          <w:rFonts w:ascii="Arial" w:hAnsi="Arial" w:cs="Arial"/>
          <w:b/>
          <w:bCs/>
          <w:sz w:val="22"/>
          <w:szCs w:val="22"/>
        </w:rPr>
      </w:pPr>
    </w:p>
    <w:p w14:paraId="10425D14" w14:textId="77777777" w:rsidR="005E326D" w:rsidRDefault="005E326D" w:rsidP="00313E0D">
      <w:pPr>
        <w:tabs>
          <w:tab w:val="left" w:pos="9026"/>
        </w:tabs>
        <w:ind w:right="426"/>
        <w:jc w:val="both"/>
        <w:rPr>
          <w:rFonts w:ascii="Arial" w:hAnsi="Arial" w:cs="Arial"/>
          <w:b/>
          <w:bCs/>
          <w:sz w:val="22"/>
          <w:szCs w:val="22"/>
        </w:rPr>
      </w:pPr>
    </w:p>
    <w:p w14:paraId="6AD630A4" w14:textId="77777777" w:rsidR="005E326D" w:rsidRDefault="005E326D" w:rsidP="00313E0D">
      <w:pPr>
        <w:tabs>
          <w:tab w:val="left" w:pos="9026"/>
        </w:tabs>
        <w:ind w:right="426"/>
        <w:jc w:val="both"/>
        <w:rPr>
          <w:rFonts w:ascii="Arial" w:hAnsi="Arial" w:cs="Arial"/>
          <w:b/>
          <w:bCs/>
          <w:sz w:val="22"/>
          <w:szCs w:val="22"/>
        </w:rPr>
      </w:pPr>
    </w:p>
    <w:p w14:paraId="11C122D4" w14:textId="77777777" w:rsidR="00E13C5E" w:rsidRDefault="00E13C5E" w:rsidP="00313E0D">
      <w:pPr>
        <w:tabs>
          <w:tab w:val="left" w:pos="9026"/>
        </w:tabs>
        <w:ind w:right="426"/>
        <w:jc w:val="both"/>
        <w:rPr>
          <w:rFonts w:ascii="Arial" w:hAnsi="Arial" w:cs="Arial"/>
          <w:b/>
          <w:bCs/>
          <w:sz w:val="22"/>
          <w:szCs w:val="22"/>
        </w:rPr>
      </w:pPr>
    </w:p>
    <w:p w14:paraId="7BBAAA72" w14:textId="77777777" w:rsidR="00E13C5E" w:rsidRDefault="00E13C5E" w:rsidP="00313E0D">
      <w:pPr>
        <w:tabs>
          <w:tab w:val="left" w:pos="9026"/>
        </w:tabs>
        <w:ind w:right="426"/>
        <w:jc w:val="both"/>
        <w:rPr>
          <w:rFonts w:ascii="Arial" w:hAnsi="Arial" w:cs="Arial"/>
          <w:b/>
          <w:bCs/>
          <w:sz w:val="22"/>
          <w:szCs w:val="22"/>
        </w:rPr>
      </w:pPr>
    </w:p>
    <w:p w14:paraId="338A24E1" w14:textId="77777777" w:rsidR="00E13C5E" w:rsidRDefault="00E13C5E" w:rsidP="00313E0D">
      <w:pPr>
        <w:tabs>
          <w:tab w:val="left" w:pos="9026"/>
        </w:tabs>
        <w:ind w:right="426"/>
        <w:jc w:val="both"/>
        <w:rPr>
          <w:rFonts w:ascii="Arial" w:hAnsi="Arial" w:cs="Arial"/>
          <w:b/>
          <w:bCs/>
          <w:sz w:val="22"/>
          <w:szCs w:val="22"/>
        </w:rPr>
      </w:pPr>
    </w:p>
    <w:p w14:paraId="32002E92" w14:textId="77777777" w:rsidR="00E13C5E" w:rsidRDefault="00E13C5E" w:rsidP="00313E0D">
      <w:pPr>
        <w:tabs>
          <w:tab w:val="left" w:pos="9026"/>
        </w:tabs>
        <w:ind w:right="426"/>
        <w:jc w:val="both"/>
        <w:rPr>
          <w:rFonts w:ascii="Arial" w:hAnsi="Arial" w:cs="Arial"/>
          <w:b/>
          <w:bCs/>
          <w:sz w:val="22"/>
          <w:szCs w:val="22"/>
        </w:rPr>
      </w:pPr>
    </w:p>
    <w:p w14:paraId="549C183F" w14:textId="77777777" w:rsidR="00E13C5E" w:rsidRDefault="00E13C5E" w:rsidP="00313E0D">
      <w:pPr>
        <w:tabs>
          <w:tab w:val="left" w:pos="9026"/>
        </w:tabs>
        <w:ind w:right="426"/>
        <w:jc w:val="both"/>
        <w:rPr>
          <w:rFonts w:ascii="Arial" w:hAnsi="Arial" w:cs="Arial"/>
          <w:b/>
          <w:bCs/>
          <w:sz w:val="22"/>
          <w:szCs w:val="22"/>
        </w:rPr>
      </w:pPr>
    </w:p>
    <w:p w14:paraId="55A409D2" w14:textId="77777777" w:rsidR="00E13C5E" w:rsidRDefault="00E13C5E" w:rsidP="00313E0D">
      <w:pPr>
        <w:tabs>
          <w:tab w:val="left" w:pos="9026"/>
        </w:tabs>
        <w:ind w:right="426"/>
        <w:jc w:val="both"/>
        <w:rPr>
          <w:rFonts w:ascii="Arial" w:hAnsi="Arial" w:cs="Arial"/>
          <w:b/>
          <w:bCs/>
          <w:sz w:val="22"/>
          <w:szCs w:val="22"/>
        </w:rPr>
      </w:pPr>
    </w:p>
    <w:p w14:paraId="1CAB0B77" w14:textId="77777777" w:rsidR="00E13C5E" w:rsidRDefault="00E13C5E" w:rsidP="00313E0D">
      <w:pPr>
        <w:tabs>
          <w:tab w:val="left" w:pos="9026"/>
        </w:tabs>
        <w:ind w:right="426"/>
        <w:jc w:val="both"/>
        <w:rPr>
          <w:rFonts w:ascii="Arial" w:hAnsi="Arial" w:cs="Arial"/>
          <w:b/>
          <w:bCs/>
          <w:sz w:val="22"/>
          <w:szCs w:val="22"/>
        </w:rPr>
      </w:pPr>
    </w:p>
    <w:p w14:paraId="7F6EF32B" w14:textId="77777777" w:rsidR="00E13C5E" w:rsidRDefault="00E13C5E" w:rsidP="00313E0D">
      <w:pPr>
        <w:tabs>
          <w:tab w:val="left" w:pos="9026"/>
        </w:tabs>
        <w:ind w:right="426"/>
        <w:jc w:val="both"/>
        <w:rPr>
          <w:rFonts w:ascii="Arial" w:hAnsi="Arial" w:cs="Arial"/>
          <w:b/>
          <w:bCs/>
          <w:sz w:val="22"/>
          <w:szCs w:val="22"/>
        </w:rPr>
      </w:pPr>
    </w:p>
    <w:p w14:paraId="16EB3AD2" w14:textId="77777777" w:rsidR="00E13C5E" w:rsidRDefault="00E13C5E" w:rsidP="00313E0D">
      <w:pPr>
        <w:tabs>
          <w:tab w:val="left" w:pos="9026"/>
        </w:tabs>
        <w:ind w:right="426"/>
        <w:jc w:val="both"/>
        <w:rPr>
          <w:rFonts w:ascii="Arial" w:hAnsi="Arial" w:cs="Arial"/>
          <w:b/>
          <w:bCs/>
          <w:sz w:val="22"/>
          <w:szCs w:val="22"/>
        </w:rPr>
      </w:pPr>
    </w:p>
    <w:p w14:paraId="791CE2B9" w14:textId="77777777" w:rsidR="00E13C5E" w:rsidRDefault="00E13C5E" w:rsidP="00313E0D">
      <w:pPr>
        <w:tabs>
          <w:tab w:val="left" w:pos="9026"/>
        </w:tabs>
        <w:ind w:right="426"/>
        <w:jc w:val="both"/>
        <w:rPr>
          <w:rFonts w:ascii="Arial" w:hAnsi="Arial" w:cs="Arial"/>
          <w:b/>
          <w:bCs/>
          <w:sz w:val="22"/>
          <w:szCs w:val="22"/>
        </w:rPr>
      </w:pPr>
    </w:p>
    <w:p w14:paraId="0B83A4BA" w14:textId="77777777" w:rsidR="00E13C5E" w:rsidRDefault="00E13C5E" w:rsidP="00313E0D">
      <w:pPr>
        <w:tabs>
          <w:tab w:val="left" w:pos="9026"/>
        </w:tabs>
        <w:ind w:right="426"/>
        <w:jc w:val="both"/>
        <w:rPr>
          <w:rFonts w:ascii="Arial" w:hAnsi="Arial" w:cs="Arial"/>
          <w:b/>
          <w:bCs/>
          <w:sz w:val="22"/>
          <w:szCs w:val="22"/>
        </w:rPr>
      </w:pPr>
    </w:p>
    <w:p w14:paraId="1635DBB7" w14:textId="77777777" w:rsidR="00E13C5E" w:rsidRDefault="00E13C5E" w:rsidP="00313E0D">
      <w:pPr>
        <w:tabs>
          <w:tab w:val="left" w:pos="9026"/>
        </w:tabs>
        <w:ind w:right="426"/>
        <w:jc w:val="both"/>
        <w:rPr>
          <w:rFonts w:ascii="Arial" w:hAnsi="Arial" w:cs="Arial"/>
          <w:b/>
          <w:bCs/>
          <w:sz w:val="22"/>
          <w:szCs w:val="22"/>
        </w:rPr>
      </w:pPr>
    </w:p>
    <w:p w14:paraId="04E6A3B9" w14:textId="77777777" w:rsidR="00E13C5E" w:rsidRDefault="00E13C5E" w:rsidP="00313E0D">
      <w:pPr>
        <w:tabs>
          <w:tab w:val="left" w:pos="9026"/>
        </w:tabs>
        <w:ind w:right="426"/>
        <w:jc w:val="both"/>
        <w:rPr>
          <w:rFonts w:ascii="Arial" w:hAnsi="Arial" w:cs="Arial"/>
          <w:b/>
          <w:bCs/>
          <w:sz w:val="22"/>
          <w:szCs w:val="22"/>
        </w:rPr>
      </w:pPr>
    </w:p>
    <w:p w14:paraId="3650D67A" w14:textId="77777777" w:rsidR="00E13C5E" w:rsidRDefault="00E13C5E" w:rsidP="00313E0D">
      <w:pPr>
        <w:tabs>
          <w:tab w:val="left" w:pos="9026"/>
        </w:tabs>
        <w:ind w:right="426"/>
        <w:jc w:val="both"/>
        <w:rPr>
          <w:rFonts w:ascii="Arial" w:hAnsi="Arial" w:cs="Arial"/>
          <w:b/>
          <w:bCs/>
          <w:sz w:val="22"/>
          <w:szCs w:val="22"/>
        </w:rPr>
      </w:pPr>
    </w:p>
    <w:p w14:paraId="131DA879" w14:textId="77777777" w:rsidR="00E13C5E" w:rsidRDefault="00E13C5E" w:rsidP="00313E0D">
      <w:pPr>
        <w:tabs>
          <w:tab w:val="left" w:pos="9026"/>
        </w:tabs>
        <w:ind w:right="426"/>
        <w:jc w:val="both"/>
        <w:rPr>
          <w:rFonts w:ascii="Arial" w:hAnsi="Arial" w:cs="Arial"/>
          <w:b/>
          <w:bCs/>
          <w:sz w:val="22"/>
          <w:szCs w:val="22"/>
        </w:rPr>
      </w:pPr>
    </w:p>
    <w:p w14:paraId="49DACA81" w14:textId="77777777" w:rsidR="00E13C5E" w:rsidRDefault="00E13C5E" w:rsidP="00313E0D">
      <w:pPr>
        <w:tabs>
          <w:tab w:val="left" w:pos="9026"/>
        </w:tabs>
        <w:ind w:right="426"/>
        <w:jc w:val="both"/>
        <w:rPr>
          <w:rFonts w:ascii="Arial" w:hAnsi="Arial" w:cs="Arial"/>
          <w:b/>
          <w:bCs/>
          <w:sz w:val="22"/>
          <w:szCs w:val="22"/>
        </w:rPr>
      </w:pPr>
    </w:p>
    <w:p w14:paraId="7474F3A2" w14:textId="77777777" w:rsidR="00E13C5E" w:rsidRDefault="00E13C5E" w:rsidP="00313E0D">
      <w:pPr>
        <w:tabs>
          <w:tab w:val="left" w:pos="9026"/>
        </w:tabs>
        <w:ind w:right="426"/>
        <w:jc w:val="both"/>
        <w:rPr>
          <w:rFonts w:ascii="Arial" w:hAnsi="Arial" w:cs="Arial"/>
          <w:b/>
          <w:bCs/>
          <w:sz w:val="22"/>
          <w:szCs w:val="22"/>
        </w:rPr>
      </w:pPr>
    </w:p>
    <w:p w14:paraId="10E828AB" w14:textId="77777777" w:rsidR="00E13C5E" w:rsidRDefault="00E13C5E" w:rsidP="00313E0D">
      <w:pPr>
        <w:tabs>
          <w:tab w:val="left" w:pos="9026"/>
        </w:tabs>
        <w:ind w:right="426"/>
        <w:jc w:val="both"/>
        <w:rPr>
          <w:rFonts w:ascii="Arial" w:hAnsi="Arial" w:cs="Arial"/>
          <w:b/>
          <w:bCs/>
          <w:sz w:val="22"/>
          <w:szCs w:val="22"/>
        </w:rPr>
      </w:pPr>
    </w:p>
    <w:p w14:paraId="2DA9DD50" w14:textId="77777777" w:rsidR="00E13C5E" w:rsidRDefault="00E13C5E" w:rsidP="00313E0D">
      <w:pPr>
        <w:tabs>
          <w:tab w:val="left" w:pos="9026"/>
        </w:tabs>
        <w:ind w:right="426"/>
        <w:jc w:val="both"/>
        <w:rPr>
          <w:rFonts w:ascii="Arial" w:hAnsi="Arial" w:cs="Arial"/>
          <w:b/>
          <w:bCs/>
          <w:sz w:val="22"/>
          <w:szCs w:val="22"/>
        </w:rPr>
      </w:pPr>
    </w:p>
    <w:p w14:paraId="48051827" w14:textId="77777777" w:rsidR="00E13C5E" w:rsidRDefault="00E13C5E" w:rsidP="00313E0D">
      <w:pPr>
        <w:tabs>
          <w:tab w:val="left" w:pos="9026"/>
        </w:tabs>
        <w:ind w:right="426"/>
        <w:jc w:val="both"/>
        <w:rPr>
          <w:rFonts w:ascii="Arial" w:hAnsi="Arial" w:cs="Arial"/>
          <w:b/>
          <w:bCs/>
          <w:sz w:val="22"/>
          <w:szCs w:val="22"/>
        </w:rPr>
      </w:pPr>
    </w:p>
    <w:p w14:paraId="6BB9DA64" w14:textId="77777777" w:rsidR="00E13C5E" w:rsidRDefault="00E13C5E" w:rsidP="00313E0D">
      <w:pPr>
        <w:tabs>
          <w:tab w:val="left" w:pos="9026"/>
        </w:tabs>
        <w:ind w:right="426"/>
        <w:jc w:val="both"/>
        <w:rPr>
          <w:rFonts w:ascii="Arial" w:hAnsi="Arial" w:cs="Arial"/>
          <w:b/>
          <w:bCs/>
          <w:sz w:val="22"/>
          <w:szCs w:val="22"/>
        </w:rPr>
      </w:pPr>
    </w:p>
    <w:p w14:paraId="0A27E4E3" w14:textId="77777777" w:rsidR="00E13C5E" w:rsidRDefault="00E13C5E" w:rsidP="00313E0D">
      <w:pPr>
        <w:tabs>
          <w:tab w:val="left" w:pos="9026"/>
        </w:tabs>
        <w:ind w:right="426"/>
        <w:jc w:val="both"/>
        <w:rPr>
          <w:rFonts w:ascii="Arial" w:hAnsi="Arial" w:cs="Arial"/>
          <w:b/>
          <w:bCs/>
          <w:sz w:val="22"/>
          <w:szCs w:val="22"/>
        </w:rPr>
      </w:pPr>
    </w:p>
    <w:p w14:paraId="737508A9" w14:textId="77777777" w:rsidR="00E13C5E" w:rsidRDefault="00E13C5E" w:rsidP="00313E0D">
      <w:pPr>
        <w:tabs>
          <w:tab w:val="left" w:pos="9026"/>
        </w:tabs>
        <w:ind w:right="426"/>
        <w:jc w:val="both"/>
        <w:rPr>
          <w:rFonts w:ascii="Arial" w:hAnsi="Arial" w:cs="Arial"/>
          <w:b/>
          <w:bCs/>
          <w:sz w:val="22"/>
          <w:szCs w:val="22"/>
        </w:rPr>
      </w:pPr>
    </w:p>
    <w:p w14:paraId="2A8CB807" w14:textId="77777777" w:rsidR="00E13C5E" w:rsidRDefault="00E13C5E" w:rsidP="00313E0D">
      <w:pPr>
        <w:tabs>
          <w:tab w:val="left" w:pos="9026"/>
        </w:tabs>
        <w:ind w:right="426"/>
        <w:jc w:val="both"/>
        <w:rPr>
          <w:rFonts w:ascii="Arial" w:hAnsi="Arial" w:cs="Arial"/>
          <w:b/>
          <w:bCs/>
          <w:sz w:val="22"/>
          <w:szCs w:val="22"/>
        </w:rPr>
      </w:pPr>
    </w:p>
    <w:p w14:paraId="11D49BF8" w14:textId="77777777" w:rsidR="00E13C5E" w:rsidRDefault="00E13C5E" w:rsidP="00313E0D">
      <w:pPr>
        <w:tabs>
          <w:tab w:val="left" w:pos="9026"/>
        </w:tabs>
        <w:ind w:right="426"/>
        <w:jc w:val="both"/>
        <w:rPr>
          <w:rFonts w:ascii="Arial" w:hAnsi="Arial" w:cs="Arial"/>
          <w:b/>
          <w:bCs/>
          <w:sz w:val="22"/>
          <w:szCs w:val="22"/>
        </w:rPr>
      </w:pPr>
    </w:p>
    <w:p w14:paraId="7F6D6311" w14:textId="77777777" w:rsidR="00E13C5E" w:rsidRDefault="00E13C5E" w:rsidP="00313E0D">
      <w:pPr>
        <w:tabs>
          <w:tab w:val="left" w:pos="9026"/>
        </w:tabs>
        <w:ind w:right="426"/>
        <w:jc w:val="both"/>
        <w:rPr>
          <w:rFonts w:ascii="Arial" w:hAnsi="Arial" w:cs="Arial"/>
          <w:b/>
          <w:bCs/>
          <w:sz w:val="22"/>
          <w:szCs w:val="22"/>
        </w:rPr>
      </w:pPr>
    </w:p>
    <w:p w14:paraId="6C5A5CC6" w14:textId="77777777" w:rsidR="00E13C5E" w:rsidRDefault="00E13C5E" w:rsidP="00313E0D">
      <w:pPr>
        <w:tabs>
          <w:tab w:val="left" w:pos="9026"/>
        </w:tabs>
        <w:ind w:right="426"/>
        <w:jc w:val="both"/>
        <w:rPr>
          <w:rFonts w:ascii="Arial" w:hAnsi="Arial" w:cs="Arial"/>
          <w:b/>
          <w:bCs/>
          <w:sz w:val="22"/>
          <w:szCs w:val="22"/>
        </w:rPr>
      </w:pPr>
    </w:p>
    <w:p w14:paraId="39665FA4" w14:textId="77777777" w:rsidR="00E13C5E" w:rsidRDefault="00E13C5E" w:rsidP="00313E0D">
      <w:pPr>
        <w:tabs>
          <w:tab w:val="left" w:pos="9026"/>
        </w:tabs>
        <w:ind w:right="426"/>
        <w:jc w:val="both"/>
        <w:rPr>
          <w:rFonts w:ascii="Arial" w:hAnsi="Arial" w:cs="Arial"/>
          <w:b/>
          <w:bCs/>
          <w:sz w:val="22"/>
          <w:szCs w:val="22"/>
        </w:rPr>
      </w:pPr>
    </w:p>
    <w:p w14:paraId="0A0885D6" w14:textId="77777777" w:rsidR="00E13C5E" w:rsidRDefault="00E13C5E" w:rsidP="00313E0D">
      <w:pPr>
        <w:tabs>
          <w:tab w:val="left" w:pos="9026"/>
        </w:tabs>
        <w:ind w:right="426"/>
        <w:jc w:val="both"/>
        <w:rPr>
          <w:rFonts w:ascii="Arial" w:hAnsi="Arial" w:cs="Arial"/>
          <w:b/>
          <w:bCs/>
          <w:sz w:val="22"/>
          <w:szCs w:val="22"/>
        </w:rPr>
      </w:pPr>
    </w:p>
    <w:p w14:paraId="037B6AE9" w14:textId="77777777" w:rsidR="00E13C5E" w:rsidRDefault="00E13C5E" w:rsidP="00313E0D">
      <w:pPr>
        <w:tabs>
          <w:tab w:val="left" w:pos="9026"/>
        </w:tabs>
        <w:ind w:right="426"/>
        <w:jc w:val="both"/>
        <w:rPr>
          <w:rFonts w:ascii="Arial" w:hAnsi="Arial" w:cs="Arial"/>
          <w:b/>
          <w:bCs/>
          <w:sz w:val="22"/>
          <w:szCs w:val="22"/>
        </w:rPr>
      </w:pPr>
    </w:p>
    <w:p w14:paraId="7BFCF6CD" w14:textId="77777777" w:rsidR="00E13C5E" w:rsidRDefault="00E13C5E" w:rsidP="00313E0D">
      <w:pPr>
        <w:tabs>
          <w:tab w:val="left" w:pos="9026"/>
        </w:tabs>
        <w:ind w:right="426"/>
        <w:jc w:val="both"/>
        <w:rPr>
          <w:rFonts w:ascii="Arial" w:hAnsi="Arial" w:cs="Arial"/>
          <w:b/>
          <w:bCs/>
          <w:sz w:val="22"/>
          <w:szCs w:val="22"/>
        </w:rPr>
      </w:pPr>
    </w:p>
    <w:p w14:paraId="1BE46469" w14:textId="77777777" w:rsidR="00E13C5E" w:rsidRDefault="00E13C5E" w:rsidP="00313E0D">
      <w:pPr>
        <w:tabs>
          <w:tab w:val="left" w:pos="9026"/>
        </w:tabs>
        <w:ind w:right="426"/>
        <w:jc w:val="both"/>
        <w:rPr>
          <w:rFonts w:ascii="Arial" w:hAnsi="Arial" w:cs="Arial"/>
          <w:b/>
          <w:bCs/>
          <w:sz w:val="22"/>
          <w:szCs w:val="22"/>
        </w:rPr>
      </w:pPr>
    </w:p>
    <w:p w14:paraId="5035B89C" w14:textId="77777777" w:rsidR="00E13C5E" w:rsidRDefault="00E13C5E" w:rsidP="00313E0D">
      <w:pPr>
        <w:tabs>
          <w:tab w:val="left" w:pos="9026"/>
        </w:tabs>
        <w:ind w:right="426"/>
        <w:jc w:val="both"/>
        <w:rPr>
          <w:rFonts w:ascii="Arial" w:hAnsi="Arial" w:cs="Arial"/>
          <w:b/>
          <w:bCs/>
          <w:sz w:val="22"/>
          <w:szCs w:val="22"/>
        </w:rPr>
      </w:pPr>
    </w:p>
    <w:p w14:paraId="44410DDF" w14:textId="77777777" w:rsidR="00E13C5E" w:rsidRDefault="00E13C5E" w:rsidP="00313E0D">
      <w:pPr>
        <w:tabs>
          <w:tab w:val="left" w:pos="9026"/>
        </w:tabs>
        <w:ind w:right="426"/>
        <w:jc w:val="both"/>
        <w:rPr>
          <w:rFonts w:ascii="Arial" w:hAnsi="Arial" w:cs="Arial"/>
          <w:b/>
          <w:bCs/>
          <w:sz w:val="22"/>
          <w:szCs w:val="22"/>
        </w:rPr>
      </w:pPr>
    </w:p>
    <w:p w14:paraId="2AEE384A" w14:textId="77777777" w:rsidR="00E13C5E" w:rsidRDefault="00E13C5E" w:rsidP="00313E0D">
      <w:pPr>
        <w:tabs>
          <w:tab w:val="left" w:pos="9026"/>
        </w:tabs>
        <w:ind w:right="426"/>
        <w:jc w:val="both"/>
        <w:rPr>
          <w:rFonts w:ascii="Arial" w:hAnsi="Arial" w:cs="Arial"/>
          <w:b/>
          <w:bCs/>
          <w:sz w:val="22"/>
          <w:szCs w:val="22"/>
        </w:rPr>
      </w:pPr>
    </w:p>
    <w:p w14:paraId="5B306626" w14:textId="77777777" w:rsidR="00E13C5E" w:rsidRDefault="00E13C5E" w:rsidP="00313E0D">
      <w:pPr>
        <w:tabs>
          <w:tab w:val="left" w:pos="9026"/>
        </w:tabs>
        <w:ind w:right="426"/>
        <w:jc w:val="both"/>
        <w:rPr>
          <w:rFonts w:ascii="Arial" w:hAnsi="Arial" w:cs="Arial"/>
          <w:b/>
          <w:bCs/>
          <w:sz w:val="22"/>
          <w:szCs w:val="22"/>
        </w:rPr>
      </w:pPr>
    </w:p>
    <w:p w14:paraId="1FC98101" w14:textId="77777777" w:rsidR="00E13C5E" w:rsidRDefault="00E13C5E" w:rsidP="00313E0D">
      <w:pPr>
        <w:tabs>
          <w:tab w:val="left" w:pos="9026"/>
        </w:tabs>
        <w:ind w:right="426"/>
        <w:jc w:val="both"/>
        <w:rPr>
          <w:rFonts w:ascii="Arial" w:hAnsi="Arial" w:cs="Arial"/>
          <w:b/>
          <w:bCs/>
          <w:sz w:val="22"/>
          <w:szCs w:val="22"/>
        </w:rPr>
      </w:pPr>
    </w:p>
    <w:p w14:paraId="514D1316" w14:textId="77777777" w:rsidR="00E13C5E" w:rsidRDefault="00E13C5E" w:rsidP="00313E0D">
      <w:pPr>
        <w:tabs>
          <w:tab w:val="left" w:pos="9026"/>
        </w:tabs>
        <w:ind w:right="426"/>
        <w:jc w:val="both"/>
        <w:rPr>
          <w:rFonts w:ascii="Arial" w:hAnsi="Arial" w:cs="Arial"/>
          <w:b/>
          <w:bCs/>
          <w:sz w:val="22"/>
          <w:szCs w:val="22"/>
        </w:rPr>
      </w:pPr>
    </w:p>
    <w:p w14:paraId="3DEDE63E" w14:textId="77777777" w:rsidR="00E13C5E" w:rsidRDefault="00E13C5E" w:rsidP="00313E0D">
      <w:pPr>
        <w:tabs>
          <w:tab w:val="left" w:pos="9026"/>
        </w:tabs>
        <w:ind w:right="426"/>
        <w:jc w:val="both"/>
        <w:rPr>
          <w:rFonts w:ascii="Arial" w:hAnsi="Arial" w:cs="Arial"/>
          <w:b/>
          <w:bCs/>
          <w:sz w:val="22"/>
          <w:szCs w:val="22"/>
        </w:rPr>
      </w:pPr>
    </w:p>
    <w:p w14:paraId="17C4EF15" w14:textId="77777777" w:rsidR="00E13C5E" w:rsidRDefault="00E13C5E" w:rsidP="00313E0D">
      <w:pPr>
        <w:tabs>
          <w:tab w:val="left" w:pos="9026"/>
        </w:tabs>
        <w:ind w:right="426"/>
        <w:jc w:val="both"/>
        <w:rPr>
          <w:rFonts w:ascii="Arial" w:hAnsi="Arial" w:cs="Arial"/>
          <w:b/>
          <w:bCs/>
          <w:sz w:val="22"/>
          <w:szCs w:val="22"/>
        </w:rPr>
      </w:pPr>
    </w:p>
    <w:p w14:paraId="291599BE" w14:textId="77777777" w:rsidR="00E13C5E" w:rsidRDefault="00E13C5E" w:rsidP="00313E0D">
      <w:pPr>
        <w:tabs>
          <w:tab w:val="left" w:pos="9026"/>
        </w:tabs>
        <w:ind w:right="426"/>
        <w:jc w:val="both"/>
        <w:rPr>
          <w:rFonts w:ascii="Arial" w:hAnsi="Arial" w:cs="Arial"/>
          <w:b/>
          <w:bCs/>
          <w:sz w:val="22"/>
          <w:szCs w:val="22"/>
        </w:rPr>
      </w:pPr>
    </w:p>
    <w:p w14:paraId="71B20FB8" w14:textId="77777777" w:rsidR="00E13C5E" w:rsidRDefault="00E13C5E" w:rsidP="00313E0D">
      <w:pPr>
        <w:tabs>
          <w:tab w:val="left" w:pos="9026"/>
        </w:tabs>
        <w:ind w:right="426"/>
        <w:jc w:val="both"/>
        <w:rPr>
          <w:rFonts w:ascii="Arial" w:hAnsi="Arial" w:cs="Arial"/>
          <w:b/>
          <w:bCs/>
          <w:sz w:val="22"/>
          <w:szCs w:val="22"/>
        </w:rPr>
      </w:pPr>
    </w:p>
    <w:p w14:paraId="68709843" w14:textId="77777777" w:rsidR="00E13C5E" w:rsidRDefault="00E13C5E" w:rsidP="00313E0D">
      <w:pPr>
        <w:tabs>
          <w:tab w:val="left" w:pos="9026"/>
        </w:tabs>
        <w:ind w:right="426"/>
        <w:jc w:val="both"/>
        <w:rPr>
          <w:rFonts w:ascii="Arial" w:hAnsi="Arial" w:cs="Arial"/>
          <w:b/>
          <w:bCs/>
          <w:sz w:val="22"/>
          <w:szCs w:val="22"/>
        </w:rPr>
      </w:pPr>
    </w:p>
    <w:p w14:paraId="6265B0AA" w14:textId="77777777" w:rsidR="00E13C5E" w:rsidRDefault="00E13C5E" w:rsidP="00313E0D">
      <w:pPr>
        <w:tabs>
          <w:tab w:val="left" w:pos="9026"/>
        </w:tabs>
        <w:ind w:right="426"/>
        <w:jc w:val="both"/>
        <w:rPr>
          <w:rFonts w:ascii="Arial" w:hAnsi="Arial" w:cs="Arial"/>
          <w:b/>
          <w:bCs/>
          <w:sz w:val="22"/>
          <w:szCs w:val="22"/>
        </w:rPr>
      </w:pPr>
    </w:p>
    <w:p w14:paraId="4EB8A447" w14:textId="77777777" w:rsidR="00E13C5E" w:rsidRDefault="00E13C5E" w:rsidP="00313E0D">
      <w:pPr>
        <w:tabs>
          <w:tab w:val="left" w:pos="9026"/>
        </w:tabs>
        <w:ind w:right="426"/>
        <w:jc w:val="both"/>
        <w:rPr>
          <w:rFonts w:ascii="Arial" w:hAnsi="Arial" w:cs="Arial"/>
          <w:b/>
          <w:bCs/>
          <w:sz w:val="22"/>
          <w:szCs w:val="22"/>
        </w:rPr>
      </w:pPr>
    </w:p>
    <w:p w14:paraId="40CACD6D" w14:textId="72374E02" w:rsidR="00500EB7" w:rsidRPr="00432326" w:rsidRDefault="00FB71A9" w:rsidP="00313E0D">
      <w:pPr>
        <w:tabs>
          <w:tab w:val="left" w:pos="9026"/>
        </w:tabs>
        <w:ind w:right="426"/>
        <w:jc w:val="both"/>
        <w:rPr>
          <w:rFonts w:ascii="Arial" w:hAnsi="Arial" w:cs="Arial"/>
          <w:b/>
          <w:bCs/>
          <w:sz w:val="22"/>
          <w:szCs w:val="22"/>
        </w:rPr>
      </w:pPr>
      <w:r w:rsidRPr="00432326">
        <w:rPr>
          <w:rFonts w:ascii="Arial" w:hAnsi="Arial" w:cs="Arial"/>
          <w:b/>
          <w:bCs/>
          <w:sz w:val="22"/>
          <w:szCs w:val="22"/>
        </w:rPr>
        <w:lastRenderedPageBreak/>
        <w:t xml:space="preserve">Section 6: </w:t>
      </w:r>
      <w:r w:rsidR="00500EB7" w:rsidRPr="00432326">
        <w:rPr>
          <w:rFonts w:ascii="Arial" w:hAnsi="Arial" w:cs="Arial"/>
          <w:b/>
          <w:bCs/>
          <w:sz w:val="22"/>
          <w:szCs w:val="22"/>
        </w:rPr>
        <w:t>References</w:t>
      </w:r>
    </w:p>
    <w:p w14:paraId="01E06F9A" w14:textId="77777777" w:rsidR="00D50324" w:rsidRDefault="00D50324" w:rsidP="00D50324"/>
    <w:p w14:paraId="23C7E4F6" w14:textId="77777777" w:rsidR="00A230B6" w:rsidRPr="00A230B6" w:rsidRDefault="00A230B6" w:rsidP="00D50324">
      <w:pPr>
        <w:rPr>
          <w:rFonts w:ascii="Arial" w:hAnsi="Arial" w:cs="Arial"/>
          <w:b/>
          <w:bCs/>
        </w:rPr>
      </w:pPr>
      <w:r w:rsidRPr="00A230B6">
        <w:rPr>
          <w:rFonts w:ascii="Arial" w:hAnsi="Arial" w:cs="Arial"/>
          <w:b/>
          <w:bCs/>
        </w:rPr>
        <w:t>Journal Articles</w:t>
      </w:r>
    </w:p>
    <w:p w14:paraId="2343F10F" w14:textId="77777777" w:rsidR="00A230B6" w:rsidRDefault="00A230B6" w:rsidP="00D50324">
      <w:pPr>
        <w:rPr>
          <w:rFonts w:ascii="Arial" w:hAnsi="Arial" w:cs="Arial"/>
        </w:rPr>
      </w:pPr>
    </w:p>
    <w:p w14:paraId="1A261747" w14:textId="46A78271" w:rsidR="00D50324" w:rsidRPr="00A230B6" w:rsidRDefault="00D50324" w:rsidP="00D50324">
      <w:pPr>
        <w:rPr>
          <w:rFonts w:ascii="Arial" w:hAnsi="Arial" w:cs="Arial"/>
        </w:rPr>
      </w:pPr>
      <w:r w:rsidRPr="00A230B6">
        <w:rPr>
          <w:rFonts w:ascii="Arial" w:hAnsi="Arial" w:cs="Arial"/>
        </w:rPr>
        <w:t>Akhtar, F., &amp; Rasul, A. (2025). Empowering women on screen: exploring the influence of female protagonists on contemporary culture and gendered enjoyment in film. </w:t>
      </w:r>
      <w:r w:rsidRPr="00A230B6">
        <w:rPr>
          <w:rFonts w:ascii="Arial" w:hAnsi="Arial" w:cs="Arial"/>
          <w:i/>
          <w:iCs/>
        </w:rPr>
        <w:t>Cogent Arts &amp; Humanities</w:t>
      </w:r>
      <w:r w:rsidRPr="00A230B6">
        <w:rPr>
          <w:rFonts w:ascii="Arial" w:hAnsi="Arial" w:cs="Arial"/>
        </w:rPr>
        <w:t>, </w:t>
      </w:r>
      <w:r w:rsidRPr="00A230B6">
        <w:rPr>
          <w:rFonts w:ascii="Arial" w:hAnsi="Arial" w:cs="Arial"/>
          <w:i/>
          <w:iCs/>
        </w:rPr>
        <w:t>12</w:t>
      </w:r>
      <w:r w:rsidRPr="00A230B6">
        <w:rPr>
          <w:rFonts w:ascii="Arial" w:hAnsi="Arial" w:cs="Arial"/>
        </w:rPr>
        <w:t xml:space="preserve">(1). </w:t>
      </w:r>
      <w:hyperlink r:id="rId31" w:history="1">
        <w:r w:rsidRPr="00A230B6">
          <w:rPr>
            <w:rStyle w:val="Hyperlink"/>
            <w:rFonts w:ascii="Arial" w:hAnsi="Arial" w:cs="Arial"/>
          </w:rPr>
          <w:t>https://doi.org/10.1080/23311983.2024.2444762</w:t>
        </w:r>
      </w:hyperlink>
    </w:p>
    <w:p w14:paraId="4257B857" w14:textId="77777777" w:rsidR="00D50324" w:rsidRPr="00A230B6" w:rsidRDefault="00D50324" w:rsidP="00D50324">
      <w:pPr>
        <w:rPr>
          <w:rFonts w:ascii="Arial" w:hAnsi="Arial" w:cs="Arial"/>
        </w:rPr>
      </w:pPr>
    </w:p>
    <w:p w14:paraId="3A47BF44" w14:textId="77777777" w:rsidR="00D50324" w:rsidRPr="00A230B6" w:rsidRDefault="00D50324" w:rsidP="00D50324">
      <w:pPr>
        <w:rPr>
          <w:rFonts w:ascii="Arial" w:hAnsi="Arial" w:cs="Arial"/>
        </w:rPr>
      </w:pPr>
      <w:r w:rsidRPr="00A230B6">
        <w:rPr>
          <w:rFonts w:ascii="Arial" w:hAnsi="Arial" w:cs="Arial"/>
        </w:rPr>
        <w:t>Carman, E. (2012). ‘Women rule Hollywood’: ageing and freelance stardom in the studio system. </w:t>
      </w:r>
      <w:r w:rsidRPr="00A230B6">
        <w:rPr>
          <w:rFonts w:ascii="Arial" w:hAnsi="Arial" w:cs="Arial"/>
          <w:i/>
          <w:iCs/>
        </w:rPr>
        <w:t>Celebrity Studies</w:t>
      </w:r>
      <w:r w:rsidRPr="00A230B6">
        <w:rPr>
          <w:rFonts w:ascii="Arial" w:hAnsi="Arial" w:cs="Arial"/>
        </w:rPr>
        <w:t>, </w:t>
      </w:r>
      <w:r w:rsidRPr="00A230B6">
        <w:rPr>
          <w:rFonts w:ascii="Arial" w:hAnsi="Arial" w:cs="Arial"/>
          <w:i/>
          <w:iCs/>
        </w:rPr>
        <w:t>3</w:t>
      </w:r>
      <w:r w:rsidRPr="00A230B6">
        <w:rPr>
          <w:rFonts w:ascii="Arial" w:hAnsi="Arial" w:cs="Arial"/>
        </w:rPr>
        <w:t xml:space="preserve">(1), 13–24. </w:t>
      </w:r>
      <w:hyperlink r:id="rId32" w:history="1">
        <w:r w:rsidRPr="00A230B6">
          <w:rPr>
            <w:rStyle w:val="Hyperlink"/>
            <w:rFonts w:ascii="Arial" w:hAnsi="Arial" w:cs="Arial"/>
          </w:rPr>
          <w:t>https://doi.org/10.1080/19392397.2012.644715</w:t>
        </w:r>
      </w:hyperlink>
    </w:p>
    <w:p w14:paraId="6D816F7D" w14:textId="77777777" w:rsidR="00D50324" w:rsidRPr="00A230B6" w:rsidRDefault="00D50324" w:rsidP="00D50324">
      <w:pPr>
        <w:rPr>
          <w:rFonts w:ascii="Arial" w:hAnsi="Arial" w:cs="Arial"/>
        </w:rPr>
      </w:pPr>
    </w:p>
    <w:p w14:paraId="199EFBCF" w14:textId="77777777" w:rsidR="00D50324" w:rsidRPr="00A230B6" w:rsidRDefault="00D50324" w:rsidP="00D50324">
      <w:pPr>
        <w:rPr>
          <w:rStyle w:val="Hyperlink"/>
          <w:rFonts w:ascii="Arial" w:hAnsi="Arial" w:cs="Arial"/>
        </w:rPr>
      </w:pPr>
      <w:r w:rsidRPr="00A230B6">
        <w:rPr>
          <w:rFonts w:ascii="Arial" w:hAnsi="Arial" w:cs="Arial"/>
        </w:rPr>
        <w:t xml:space="preserve">Delaney, N., &amp; Meyer, M. D. E. (2024). “It’s Barbie and it’s Ken,” Unpacking Greta </w:t>
      </w:r>
      <w:proofErr w:type="spellStart"/>
      <w:r w:rsidRPr="00A230B6">
        <w:rPr>
          <w:rFonts w:ascii="Arial" w:hAnsi="Arial" w:cs="Arial"/>
        </w:rPr>
        <w:t>Gerwig’s</w:t>
      </w:r>
      <w:proofErr w:type="spellEnd"/>
      <w:r w:rsidRPr="00A230B6">
        <w:rPr>
          <w:rFonts w:ascii="Arial" w:hAnsi="Arial" w:cs="Arial"/>
        </w:rPr>
        <w:t xml:space="preserve"> Signature Style as a Feminist Film Auteur. </w:t>
      </w:r>
      <w:r w:rsidRPr="00A230B6">
        <w:rPr>
          <w:rFonts w:ascii="Arial" w:hAnsi="Arial" w:cs="Arial"/>
          <w:i/>
          <w:iCs/>
        </w:rPr>
        <w:t>Communication Studies</w:t>
      </w:r>
      <w:r w:rsidRPr="00A230B6">
        <w:rPr>
          <w:rFonts w:ascii="Arial" w:hAnsi="Arial" w:cs="Arial"/>
        </w:rPr>
        <w:t xml:space="preserve">, 1–15. </w:t>
      </w:r>
      <w:hyperlink r:id="rId33" w:history="1">
        <w:r w:rsidRPr="00A230B6">
          <w:rPr>
            <w:rStyle w:val="Hyperlink"/>
            <w:rFonts w:ascii="Arial" w:hAnsi="Arial" w:cs="Arial"/>
          </w:rPr>
          <w:t>https://doi.org/10.1080/10510974.2024.2397826</w:t>
        </w:r>
      </w:hyperlink>
    </w:p>
    <w:p w14:paraId="032EEF2C" w14:textId="77777777" w:rsidR="00D50324" w:rsidRPr="00A230B6" w:rsidRDefault="00D50324" w:rsidP="00D50324">
      <w:pPr>
        <w:rPr>
          <w:rStyle w:val="Hyperlink"/>
          <w:rFonts w:ascii="Arial" w:hAnsi="Arial" w:cs="Arial"/>
        </w:rPr>
      </w:pPr>
    </w:p>
    <w:p w14:paraId="3A9A1C96" w14:textId="77777777" w:rsidR="00D50324" w:rsidRPr="00A230B6" w:rsidRDefault="00D50324" w:rsidP="00D50324">
      <w:pPr>
        <w:rPr>
          <w:rFonts w:ascii="Arial" w:hAnsi="Arial" w:cs="Arial"/>
          <w:color w:val="467886" w:themeColor="hyperlink"/>
          <w:u w:val="single"/>
        </w:rPr>
      </w:pPr>
      <w:r w:rsidRPr="00A230B6">
        <w:rPr>
          <w:rFonts w:ascii="Arial" w:hAnsi="Arial" w:cs="Arial"/>
        </w:rPr>
        <w:t xml:space="preserve">Garcia-del-Barrio, P., &amp; </w:t>
      </w:r>
      <w:proofErr w:type="spellStart"/>
      <w:r w:rsidRPr="00A230B6">
        <w:rPr>
          <w:rFonts w:ascii="Arial" w:hAnsi="Arial" w:cs="Arial"/>
        </w:rPr>
        <w:t>Zarco</w:t>
      </w:r>
      <w:proofErr w:type="spellEnd"/>
      <w:r w:rsidRPr="00A230B6">
        <w:rPr>
          <w:rFonts w:ascii="Arial" w:hAnsi="Arial" w:cs="Arial"/>
        </w:rPr>
        <w:t>, H. (2016). Do movie contents influence box-office revenues? </w:t>
      </w:r>
      <w:r w:rsidRPr="00A230B6">
        <w:rPr>
          <w:rFonts w:ascii="Arial" w:hAnsi="Arial" w:cs="Arial"/>
          <w:i/>
          <w:iCs/>
        </w:rPr>
        <w:t>Applied Economics</w:t>
      </w:r>
      <w:r w:rsidRPr="00A230B6">
        <w:rPr>
          <w:rFonts w:ascii="Arial" w:hAnsi="Arial" w:cs="Arial"/>
        </w:rPr>
        <w:t>, </w:t>
      </w:r>
      <w:r w:rsidRPr="00A230B6">
        <w:rPr>
          <w:rFonts w:ascii="Arial" w:hAnsi="Arial" w:cs="Arial"/>
          <w:i/>
          <w:iCs/>
        </w:rPr>
        <w:t>49</w:t>
      </w:r>
      <w:r w:rsidRPr="00A230B6">
        <w:rPr>
          <w:rFonts w:ascii="Arial" w:hAnsi="Arial" w:cs="Arial"/>
        </w:rPr>
        <w:t xml:space="preserve">(17), 1679–1688. </w:t>
      </w:r>
      <w:hyperlink r:id="rId34" w:history="1">
        <w:r w:rsidRPr="00A230B6">
          <w:rPr>
            <w:rStyle w:val="Hyperlink"/>
            <w:rFonts w:ascii="Arial" w:hAnsi="Arial" w:cs="Arial"/>
          </w:rPr>
          <w:t>https://doi.org/10.1080/00036846.2016.1223828</w:t>
        </w:r>
      </w:hyperlink>
    </w:p>
    <w:p w14:paraId="454789C6" w14:textId="77777777" w:rsidR="00D50324" w:rsidRPr="00A230B6" w:rsidRDefault="00D50324" w:rsidP="00D50324">
      <w:pPr>
        <w:rPr>
          <w:rFonts w:ascii="Arial" w:hAnsi="Arial" w:cs="Arial"/>
        </w:rPr>
      </w:pPr>
    </w:p>
    <w:p w14:paraId="647D5542" w14:textId="77777777" w:rsidR="00D50324" w:rsidRPr="00A230B6" w:rsidRDefault="00D50324" w:rsidP="00D50324">
      <w:pPr>
        <w:rPr>
          <w:rStyle w:val="Hyperlink"/>
          <w:rFonts w:ascii="Arial" w:hAnsi="Arial" w:cs="Arial"/>
        </w:rPr>
      </w:pPr>
      <w:r w:rsidRPr="00A230B6">
        <w:rPr>
          <w:rFonts w:ascii="Arial" w:hAnsi="Arial" w:cs="Arial"/>
        </w:rPr>
        <w:t xml:space="preserve">Evans, R. D., </w:t>
      </w:r>
      <w:proofErr w:type="spellStart"/>
      <w:r w:rsidRPr="00A230B6">
        <w:rPr>
          <w:rFonts w:ascii="Arial" w:hAnsi="Arial" w:cs="Arial"/>
        </w:rPr>
        <w:t>Karabas</w:t>
      </w:r>
      <w:proofErr w:type="spellEnd"/>
      <w:r w:rsidRPr="00A230B6">
        <w:rPr>
          <w:rFonts w:ascii="Arial" w:hAnsi="Arial" w:cs="Arial"/>
        </w:rPr>
        <w:t xml:space="preserve">, I., </w:t>
      </w:r>
      <w:proofErr w:type="spellStart"/>
      <w:r w:rsidRPr="00A230B6">
        <w:rPr>
          <w:rFonts w:ascii="Arial" w:hAnsi="Arial" w:cs="Arial"/>
        </w:rPr>
        <w:t>Andonova</w:t>
      </w:r>
      <w:proofErr w:type="spellEnd"/>
      <w:r w:rsidRPr="00A230B6">
        <w:rPr>
          <w:rFonts w:ascii="Arial" w:hAnsi="Arial" w:cs="Arial"/>
        </w:rPr>
        <w:t xml:space="preserve">, Y., &amp; </w:t>
      </w:r>
      <w:proofErr w:type="spellStart"/>
      <w:r w:rsidRPr="00A230B6">
        <w:rPr>
          <w:rFonts w:ascii="Arial" w:hAnsi="Arial" w:cs="Arial"/>
        </w:rPr>
        <w:t>Nochebuena</w:t>
      </w:r>
      <w:proofErr w:type="spellEnd"/>
      <w:r w:rsidRPr="00A230B6">
        <w:rPr>
          <w:rFonts w:ascii="Arial" w:hAnsi="Arial" w:cs="Arial"/>
        </w:rPr>
        <w:t>-Evans, L. (2023). Let’s not talk about men: When meaningful female-to-female interaction and dialogue drive higher box office sales. </w:t>
      </w:r>
      <w:r w:rsidRPr="00A230B6">
        <w:rPr>
          <w:rFonts w:ascii="Arial" w:hAnsi="Arial" w:cs="Arial"/>
          <w:i/>
          <w:iCs/>
        </w:rPr>
        <w:t>Journal of Global Scholars of Marketing Science</w:t>
      </w:r>
      <w:r w:rsidRPr="00A230B6">
        <w:rPr>
          <w:rFonts w:ascii="Arial" w:hAnsi="Arial" w:cs="Arial"/>
        </w:rPr>
        <w:t>, </w:t>
      </w:r>
      <w:r w:rsidRPr="00A230B6">
        <w:rPr>
          <w:rFonts w:ascii="Arial" w:hAnsi="Arial" w:cs="Arial"/>
          <w:i/>
          <w:iCs/>
        </w:rPr>
        <w:t>34</w:t>
      </w:r>
      <w:r w:rsidRPr="00A230B6">
        <w:rPr>
          <w:rFonts w:ascii="Arial" w:hAnsi="Arial" w:cs="Arial"/>
        </w:rPr>
        <w:t xml:space="preserve">(1), 57–70. </w:t>
      </w:r>
      <w:hyperlink r:id="rId35" w:history="1">
        <w:r w:rsidRPr="00A230B6">
          <w:rPr>
            <w:rStyle w:val="Hyperlink"/>
            <w:rFonts w:ascii="Arial" w:hAnsi="Arial" w:cs="Arial"/>
          </w:rPr>
          <w:t>https://doi.org/10.1080/21639159.2023.2248758</w:t>
        </w:r>
      </w:hyperlink>
    </w:p>
    <w:p w14:paraId="373CA722" w14:textId="77777777" w:rsidR="00D50324" w:rsidRPr="00A230B6" w:rsidRDefault="00D50324" w:rsidP="00D50324">
      <w:pPr>
        <w:rPr>
          <w:rFonts w:ascii="Arial" w:hAnsi="Arial" w:cs="Arial"/>
        </w:rPr>
      </w:pPr>
    </w:p>
    <w:p w14:paraId="2CE49B3E" w14:textId="77777777" w:rsidR="00D50324" w:rsidRPr="00A230B6" w:rsidRDefault="00D50324" w:rsidP="00D50324">
      <w:pPr>
        <w:rPr>
          <w:rFonts w:ascii="Arial" w:hAnsi="Arial" w:cs="Arial"/>
        </w:rPr>
      </w:pPr>
      <w:proofErr w:type="spellStart"/>
      <w:r w:rsidRPr="00A230B6">
        <w:rPr>
          <w:rFonts w:ascii="Arial" w:hAnsi="Arial" w:cs="Arial"/>
        </w:rPr>
        <w:t>Lauzen</w:t>
      </w:r>
      <w:proofErr w:type="spellEnd"/>
      <w:r w:rsidRPr="00A230B6">
        <w:rPr>
          <w:rFonts w:ascii="Arial" w:hAnsi="Arial" w:cs="Arial"/>
        </w:rPr>
        <w:t>, M. M. (2012). Where Are the Film Directors (Who Happen to be Women)? </w:t>
      </w:r>
      <w:r w:rsidRPr="00A230B6">
        <w:rPr>
          <w:rFonts w:ascii="Arial" w:hAnsi="Arial" w:cs="Arial"/>
          <w:i/>
          <w:iCs/>
        </w:rPr>
        <w:t>Quarterly Review of Film and Video</w:t>
      </w:r>
      <w:r w:rsidRPr="00A230B6">
        <w:rPr>
          <w:rFonts w:ascii="Arial" w:hAnsi="Arial" w:cs="Arial"/>
        </w:rPr>
        <w:t>, </w:t>
      </w:r>
      <w:r w:rsidRPr="00A230B6">
        <w:rPr>
          <w:rFonts w:ascii="Arial" w:hAnsi="Arial" w:cs="Arial"/>
          <w:i/>
          <w:iCs/>
        </w:rPr>
        <w:t>29</w:t>
      </w:r>
      <w:r w:rsidRPr="00A230B6">
        <w:rPr>
          <w:rFonts w:ascii="Arial" w:hAnsi="Arial" w:cs="Arial"/>
        </w:rPr>
        <w:t xml:space="preserve">(4), 310–319. </w:t>
      </w:r>
      <w:hyperlink r:id="rId36" w:history="1">
        <w:r w:rsidRPr="00A230B6">
          <w:rPr>
            <w:rStyle w:val="Hyperlink"/>
            <w:rFonts w:ascii="Arial" w:hAnsi="Arial" w:cs="Arial"/>
          </w:rPr>
          <w:t>https://doi.org/10.1080/10509201003601167</w:t>
        </w:r>
      </w:hyperlink>
    </w:p>
    <w:p w14:paraId="592475D5" w14:textId="77777777" w:rsidR="00D50324" w:rsidRPr="00A230B6" w:rsidRDefault="00D50324" w:rsidP="00D50324">
      <w:pPr>
        <w:rPr>
          <w:rFonts w:ascii="Arial" w:hAnsi="Arial" w:cs="Arial"/>
        </w:rPr>
      </w:pPr>
    </w:p>
    <w:p w14:paraId="66C96430" w14:textId="77777777" w:rsidR="00D50324" w:rsidRPr="00A230B6" w:rsidRDefault="00D50324" w:rsidP="00D50324">
      <w:pPr>
        <w:rPr>
          <w:rFonts w:ascii="Arial" w:hAnsi="Arial" w:cs="Arial"/>
        </w:rPr>
      </w:pPr>
      <w:r w:rsidRPr="00A230B6">
        <w:rPr>
          <w:rFonts w:ascii="Arial" w:hAnsi="Arial" w:cs="Arial"/>
        </w:rPr>
        <w:t>Marston, K. (2017). The New Woman’s Film: Femme-centric Movies for Smart Chicks. </w:t>
      </w:r>
      <w:r w:rsidRPr="00A230B6">
        <w:rPr>
          <w:rFonts w:ascii="Arial" w:hAnsi="Arial" w:cs="Arial"/>
          <w:i/>
          <w:iCs/>
        </w:rPr>
        <w:t>Australian Feminist Studies</w:t>
      </w:r>
      <w:r w:rsidRPr="00A230B6">
        <w:rPr>
          <w:rFonts w:ascii="Arial" w:hAnsi="Arial" w:cs="Arial"/>
        </w:rPr>
        <w:t>, </w:t>
      </w:r>
      <w:r w:rsidRPr="00A230B6">
        <w:rPr>
          <w:rFonts w:ascii="Arial" w:hAnsi="Arial" w:cs="Arial"/>
          <w:i/>
          <w:iCs/>
        </w:rPr>
        <w:t>32</w:t>
      </w:r>
      <w:r w:rsidRPr="00A230B6">
        <w:rPr>
          <w:rFonts w:ascii="Arial" w:hAnsi="Arial" w:cs="Arial"/>
        </w:rPr>
        <w:t xml:space="preserve">(93), 347–349. </w:t>
      </w:r>
      <w:hyperlink r:id="rId37" w:history="1">
        <w:r w:rsidRPr="00A230B6">
          <w:rPr>
            <w:rStyle w:val="Hyperlink"/>
            <w:rFonts w:ascii="Arial" w:hAnsi="Arial" w:cs="Arial"/>
          </w:rPr>
          <w:t>https://doi.org/10.1080/08164649.2017.1407642</w:t>
        </w:r>
      </w:hyperlink>
    </w:p>
    <w:p w14:paraId="57157049" w14:textId="77777777" w:rsidR="00D50324" w:rsidRPr="00A230B6" w:rsidRDefault="00D50324" w:rsidP="00D50324">
      <w:pPr>
        <w:rPr>
          <w:rFonts w:ascii="Arial" w:hAnsi="Arial" w:cs="Arial"/>
        </w:rPr>
      </w:pPr>
    </w:p>
    <w:p w14:paraId="6C817B1B" w14:textId="77777777" w:rsidR="00D50324" w:rsidRPr="00A230B6" w:rsidRDefault="00D50324" w:rsidP="00D50324">
      <w:pPr>
        <w:rPr>
          <w:rStyle w:val="Hyperlink"/>
          <w:rFonts w:ascii="Arial" w:hAnsi="Arial" w:cs="Arial"/>
        </w:rPr>
      </w:pPr>
      <w:r w:rsidRPr="00A230B6">
        <w:rPr>
          <w:rFonts w:ascii="Arial" w:hAnsi="Arial" w:cs="Arial"/>
        </w:rPr>
        <w:t>Perkins, C., &amp; Schreiber, M. (2019). Independent women: from film to television. </w:t>
      </w:r>
      <w:r w:rsidRPr="00A230B6">
        <w:rPr>
          <w:rFonts w:ascii="Arial" w:hAnsi="Arial" w:cs="Arial"/>
          <w:i/>
          <w:iCs/>
        </w:rPr>
        <w:t>Feminist Media Studies</w:t>
      </w:r>
      <w:r w:rsidRPr="00A230B6">
        <w:rPr>
          <w:rFonts w:ascii="Arial" w:hAnsi="Arial" w:cs="Arial"/>
        </w:rPr>
        <w:t>, </w:t>
      </w:r>
      <w:r w:rsidRPr="00A230B6">
        <w:rPr>
          <w:rFonts w:ascii="Arial" w:hAnsi="Arial" w:cs="Arial"/>
          <w:i/>
          <w:iCs/>
        </w:rPr>
        <w:t>19</w:t>
      </w:r>
      <w:r w:rsidRPr="00A230B6">
        <w:rPr>
          <w:rFonts w:ascii="Arial" w:hAnsi="Arial" w:cs="Arial"/>
        </w:rPr>
        <w:t xml:space="preserve">(7), 919–927. </w:t>
      </w:r>
      <w:hyperlink r:id="rId38" w:history="1">
        <w:r w:rsidRPr="00A230B6">
          <w:rPr>
            <w:rStyle w:val="Hyperlink"/>
            <w:rFonts w:ascii="Arial" w:hAnsi="Arial" w:cs="Arial"/>
          </w:rPr>
          <w:t>https://doi.org/10.1080/14680777.2019.1667059</w:t>
        </w:r>
      </w:hyperlink>
    </w:p>
    <w:p w14:paraId="3E5CABCD" w14:textId="77777777" w:rsidR="00D50324" w:rsidRPr="00A230B6" w:rsidRDefault="00D50324" w:rsidP="00D50324">
      <w:pPr>
        <w:rPr>
          <w:rFonts w:ascii="Arial" w:hAnsi="Arial" w:cs="Arial"/>
        </w:rPr>
      </w:pPr>
    </w:p>
    <w:p w14:paraId="0437AE05" w14:textId="77777777" w:rsidR="00D50324" w:rsidRPr="00A230B6" w:rsidRDefault="00D50324" w:rsidP="00D50324">
      <w:pPr>
        <w:rPr>
          <w:rFonts w:ascii="Arial" w:hAnsi="Arial" w:cs="Arial"/>
        </w:rPr>
      </w:pPr>
      <w:r w:rsidRPr="00A230B6">
        <w:rPr>
          <w:rFonts w:ascii="Arial" w:hAnsi="Arial" w:cs="Arial"/>
        </w:rPr>
        <w:t xml:space="preserve">Sheehan, R. J. (2020). ‘One woman’s failure affects every woman’s </w:t>
      </w:r>
      <w:proofErr w:type="gramStart"/>
      <w:r w:rsidRPr="00A230B6">
        <w:rPr>
          <w:rFonts w:ascii="Arial" w:hAnsi="Arial" w:cs="Arial"/>
        </w:rPr>
        <w:t>chances’</w:t>
      </w:r>
      <w:proofErr w:type="gramEnd"/>
      <w:r w:rsidRPr="00A230B6">
        <w:rPr>
          <w:rFonts w:ascii="Arial" w:hAnsi="Arial" w:cs="Arial"/>
        </w:rPr>
        <w:t>: stereotyping impossible women directors in 1970s Hollywood. </w:t>
      </w:r>
      <w:r w:rsidRPr="00A230B6">
        <w:rPr>
          <w:rFonts w:ascii="Arial" w:hAnsi="Arial" w:cs="Arial"/>
          <w:i/>
          <w:iCs/>
        </w:rPr>
        <w:t>Women’s History Review</w:t>
      </w:r>
      <w:r w:rsidRPr="00A230B6">
        <w:rPr>
          <w:rFonts w:ascii="Arial" w:hAnsi="Arial" w:cs="Arial"/>
        </w:rPr>
        <w:t>, </w:t>
      </w:r>
      <w:r w:rsidRPr="00A230B6">
        <w:rPr>
          <w:rFonts w:ascii="Arial" w:hAnsi="Arial" w:cs="Arial"/>
          <w:i/>
          <w:iCs/>
        </w:rPr>
        <w:t>30</w:t>
      </w:r>
      <w:r w:rsidRPr="00A230B6">
        <w:rPr>
          <w:rFonts w:ascii="Arial" w:hAnsi="Arial" w:cs="Arial"/>
        </w:rPr>
        <w:t xml:space="preserve">(3), 483–505. </w:t>
      </w:r>
      <w:hyperlink r:id="rId39" w:history="1">
        <w:r w:rsidRPr="00A230B6">
          <w:rPr>
            <w:rStyle w:val="Hyperlink"/>
            <w:rFonts w:ascii="Arial" w:hAnsi="Arial" w:cs="Arial"/>
          </w:rPr>
          <w:t>https://doi.org/10.1080/09612025.2020.1770404</w:t>
        </w:r>
      </w:hyperlink>
    </w:p>
    <w:p w14:paraId="671BA16C" w14:textId="77777777" w:rsidR="00D50324" w:rsidRPr="00A230B6" w:rsidRDefault="00D50324" w:rsidP="00D50324">
      <w:pPr>
        <w:rPr>
          <w:rFonts w:ascii="Arial" w:hAnsi="Arial" w:cs="Arial"/>
        </w:rPr>
      </w:pPr>
    </w:p>
    <w:p w14:paraId="2A0CA180" w14:textId="77777777" w:rsidR="00D50324" w:rsidRPr="00A230B6" w:rsidRDefault="00D50324" w:rsidP="00D50324">
      <w:pPr>
        <w:rPr>
          <w:rStyle w:val="Hyperlink"/>
          <w:rFonts w:ascii="Arial" w:hAnsi="Arial" w:cs="Arial"/>
        </w:rPr>
      </w:pPr>
      <w:r w:rsidRPr="00A230B6">
        <w:rPr>
          <w:rFonts w:ascii="Arial" w:hAnsi="Arial" w:cs="Arial"/>
        </w:rPr>
        <w:t>Smyth, S. L. (2024). Reese Witherspoon’s popular feminism: adaptation and authorship in </w:t>
      </w:r>
      <w:r w:rsidRPr="00A230B6">
        <w:rPr>
          <w:rFonts w:ascii="Arial" w:hAnsi="Arial" w:cs="Arial"/>
          <w:i/>
          <w:iCs/>
        </w:rPr>
        <w:t>Big Little Lies</w:t>
      </w:r>
      <w:r w:rsidRPr="00A230B6">
        <w:rPr>
          <w:rFonts w:ascii="Arial" w:hAnsi="Arial" w:cs="Arial"/>
        </w:rPr>
        <w:t>. </w:t>
      </w:r>
      <w:r w:rsidRPr="00A230B6">
        <w:rPr>
          <w:rFonts w:ascii="Arial" w:hAnsi="Arial" w:cs="Arial"/>
          <w:i/>
          <w:iCs/>
        </w:rPr>
        <w:t>New Review of Film and Television Studies</w:t>
      </w:r>
      <w:r w:rsidRPr="00A230B6">
        <w:rPr>
          <w:rFonts w:ascii="Arial" w:hAnsi="Arial" w:cs="Arial"/>
        </w:rPr>
        <w:t>, </w:t>
      </w:r>
      <w:r w:rsidRPr="00A230B6">
        <w:rPr>
          <w:rFonts w:ascii="Arial" w:hAnsi="Arial" w:cs="Arial"/>
          <w:i/>
          <w:iCs/>
        </w:rPr>
        <w:t>22</w:t>
      </w:r>
      <w:r w:rsidRPr="00A230B6">
        <w:rPr>
          <w:rFonts w:ascii="Arial" w:hAnsi="Arial" w:cs="Arial"/>
        </w:rPr>
        <w:t xml:space="preserve">(1), 296–315. </w:t>
      </w:r>
      <w:hyperlink r:id="rId40" w:history="1">
        <w:r w:rsidRPr="00A230B6">
          <w:rPr>
            <w:rStyle w:val="Hyperlink"/>
            <w:rFonts w:ascii="Arial" w:hAnsi="Arial" w:cs="Arial"/>
          </w:rPr>
          <w:t>https://doi.org/10.1080/17400309.2023.2263690</w:t>
        </w:r>
      </w:hyperlink>
    </w:p>
    <w:p w14:paraId="419C693E" w14:textId="77777777" w:rsidR="00D50324" w:rsidRPr="00A230B6" w:rsidRDefault="00D50324" w:rsidP="00D50324">
      <w:pPr>
        <w:rPr>
          <w:rFonts w:ascii="Arial" w:hAnsi="Arial" w:cs="Arial"/>
        </w:rPr>
      </w:pPr>
    </w:p>
    <w:p w14:paraId="287E3CC7" w14:textId="77777777" w:rsidR="00D50324" w:rsidRPr="00A230B6" w:rsidRDefault="00D50324" w:rsidP="00D50324">
      <w:pPr>
        <w:rPr>
          <w:rStyle w:val="Hyperlink"/>
          <w:rFonts w:ascii="Arial" w:hAnsi="Arial" w:cs="Arial"/>
        </w:rPr>
      </w:pPr>
      <w:proofErr w:type="spellStart"/>
      <w:r w:rsidRPr="00A230B6">
        <w:rPr>
          <w:rFonts w:ascii="Arial" w:hAnsi="Arial" w:cs="Arial"/>
        </w:rPr>
        <w:t>Treme</w:t>
      </w:r>
      <w:proofErr w:type="spellEnd"/>
      <w:r w:rsidRPr="00A230B6">
        <w:rPr>
          <w:rFonts w:ascii="Arial" w:hAnsi="Arial" w:cs="Arial"/>
        </w:rPr>
        <w:t>, J., &amp; Craig, L. A. (2012). Celebrity star power: Do age and gender effects influence box office performance? </w:t>
      </w:r>
      <w:r w:rsidRPr="00A230B6">
        <w:rPr>
          <w:rFonts w:ascii="Arial" w:hAnsi="Arial" w:cs="Arial"/>
          <w:i/>
          <w:iCs/>
        </w:rPr>
        <w:t>Applied Economics Letters</w:t>
      </w:r>
      <w:r w:rsidRPr="00A230B6">
        <w:rPr>
          <w:rFonts w:ascii="Arial" w:hAnsi="Arial" w:cs="Arial"/>
        </w:rPr>
        <w:t>, </w:t>
      </w:r>
      <w:r w:rsidRPr="00A230B6">
        <w:rPr>
          <w:rFonts w:ascii="Arial" w:hAnsi="Arial" w:cs="Arial"/>
          <w:i/>
          <w:iCs/>
        </w:rPr>
        <w:t>20</w:t>
      </w:r>
      <w:r w:rsidRPr="00A230B6">
        <w:rPr>
          <w:rFonts w:ascii="Arial" w:hAnsi="Arial" w:cs="Arial"/>
        </w:rPr>
        <w:t xml:space="preserve">(5), 440–445. </w:t>
      </w:r>
      <w:hyperlink r:id="rId41" w:history="1">
        <w:r w:rsidRPr="00A230B6">
          <w:rPr>
            <w:rStyle w:val="Hyperlink"/>
            <w:rFonts w:ascii="Arial" w:hAnsi="Arial" w:cs="Arial"/>
          </w:rPr>
          <w:t>https://doi.org/10.1080/13504851.2012.709594</w:t>
        </w:r>
      </w:hyperlink>
    </w:p>
    <w:p w14:paraId="0DEE5C30" w14:textId="77777777" w:rsidR="00D50324" w:rsidRDefault="00D50324" w:rsidP="00D50324">
      <w:pPr>
        <w:rPr>
          <w:rFonts w:ascii="Arial" w:hAnsi="Arial" w:cs="Arial"/>
        </w:rPr>
      </w:pPr>
    </w:p>
    <w:p w14:paraId="1E1C4C79" w14:textId="30100226" w:rsidR="00A230B6" w:rsidRPr="00A230B6" w:rsidRDefault="00A230B6" w:rsidP="00D50324">
      <w:pPr>
        <w:rPr>
          <w:rFonts w:ascii="Arial" w:hAnsi="Arial" w:cs="Arial"/>
          <w:b/>
          <w:bCs/>
        </w:rPr>
      </w:pPr>
      <w:r w:rsidRPr="00A230B6">
        <w:rPr>
          <w:rFonts w:ascii="Arial" w:hAnsi="Arial" w:cs="Arial"/>
          <w:b/>
          <w:bCs/>
        </w:rPr>
        <w:t>Reports</w:t>
      </w:r>
    </w:p>
    <w:p w14:paraId="0C535244" w14:textId="77777777" w:rsidR="00D50324" w:rsidRPr="00A230B6" w:rsidRDefault="00D50324" w:rsidP="00D50324">
      <w:pPr>
        <w:rPr>
          <w:rFonts w:ascii="Arial" w:hAnsi="Arial" w:cs="Arial"/>
        </w:rPr>
      </w:pPr>
    </w:p>
    <w:p w14:paraId="7387B059" w14:textId="77777777" w:rsidR="00D50324" w:rsidRPr="00A230B6" w:rsidRDefault="00D50324" w:rsidP="00D50324">
      <w:pPr>
        <w:rPr>
          <w:rFonts w:ascii="Arial" w:hAnsi="Arial" w:cs="Arial"/>
        </w:rPr>
      </w:pPr>
      <w:r w:rsidRPr="00A230B6">
        <w:rPr>
          <w:rFonts w:ascii="Arial" w:hAnsi="Arial" w:cs="Arial"/>
        </w:rPr>
        <w:t xml:space="preserve">Conroy, M., Espinoza, C., Meyer M., Pérez, R., C., </w:t>
      </w:r>
      <w:proofErr w:type="spellStart"/>
      <w:r w:rsidRPr="00A230B6">
        <w:rPr>
          <w:rFonts w:ascii="Arial" w:hAnsi="Arial" w:cs="Arial"/>
        </w:rPr>
        <w:t>Terán</w:t>
      </w:r>
      <w:proofErr w:type="spellEnd"/>
      <w:r w:rsidRPr="00A230B6">
        <w:rPr>
          <w:rFonts w:ascii="Arial" w:hAnsi="Arial" w:cs="Arial"/>
        </w:rPr>
        <w:t>, L., and White, M. (2024). Ninety-Six Years of Data Reveals Persistence of Women’s Underrepresentation Behind the Scenes. The Geena Davis Institute.</w:t>
      </w:r>
    </w:p>
    <w:p w14:paraId="378548A2" w14:textId="77777777" w:rsidR="00D50324" w:rsidRPr="00A230B6" w:rsidRDefault="00D50324" w:rsidP="00D50324">
      <w:pPr>
        <w:rPr>
          <w:rFonts w:ascii="Arial" w:hAnsi="Arial" w:cs="Arial"/>
        </w:rPr>
      </w:pPr>
    </w:p>
    <w:p w14:paraId="0F4043E6" w14:textId="77777777" w:rsidR="00D50324" w:rsidRPr="00A230B6" w:rsidRDefault="00D50324" w:rsidP="00D50324">
      <w:pPr>
        <w:rPr>
          <w:rFonts w:ascii="Arial" w:hAnsi="Arial" w:cs="Arial"/>
        </w:rPr>
      </w:pPr>
      <w:proofErr w:type="spellStart"/>
      <w:r w:rsidRPr="00A230B6">
        <w:rPr>
          <w:rFonts w:ascii="Arial" w:hAnsi="Arial" w:cs="Arial"/>
        </w:rPr>
        <w:t>Lauzen</w:t>
      </w:r>
      <w:proofErr w:type="spellEnd"/>
      <w:r w:rsidRPr="00A230B6">
        <w:rPr>
          <w:rFonts w:ascii="Arial" w:hAnsi="Arial" w:cs="Arial"/>
        </w:rPr>
        <w:t>, M. M. (2022). </w:t>
      </w:r>
      <w:r w:rsidRPr="00A230B6">
        <w:rPr>
          <w:rFonts w:ascii="Arial" w:hAnsi="Arial" w:cs="Arial"/>
          <w:i/>
          <w:iCs/>
        </w:rPr>
        <w:t>Thumbs down 2022: Film critics and gender, and why it matters</w:t>
      </w:r>
      <w:r w:rsidRPr="00A230B6">
        <w:rPr>
          <w:rFonts w:ascii="Arial" w:hAnsi="Arial" w:cs="Arial"/>
        </w:rPr>
        <w:t xml:space="preserve">. </w:t>
      </w:r>
      <w:proofErr w:type="spellStart"/>
      <w:r w:rsidRPr="00A230B6">
        <w:rPr>
          <w:rFonts w:ascii="Arial" w:hAnsi="Arial" w:cs="Arial"/>
        </w:rPr>
        <w:t>Center</w:t>
      </w:r>
      <w:proofErr w:type="spellEnd"/>
      <w:r w:rsidRPr="00A230B6">
        <w:rPr>
          <w:rFonts w:ascii="Arial" w:hAnsi="Arial" w:cs="Arial"/>
        </w:rPr>
        <w:t xml:space="preserve"> for the Study of Women in Television and Film, San Diego State University.</w:t>
      </w:r>
    </w:p>
    <w:p w14:paraId="2F798840" w14:textId="77777777" w:rsidR="00D50324" w:rsidRPr="00A230B6" w:rsidRDefault="00D50324" w:rsidP="00D50324">
      <w:pPr>
        <w:rPr>
          <w:rFonts w:ascii="Arial" w:hAnsi="Arial" w:cs="Arial"/>
        </w:rPr>
      </w:pPr>
    </w:p>
    <w:p w14:paraId="646CD3D8" w14:textId="77777777" w:rsidR="00D50324" w:rsidRPr="00A230B6" w:rsidRDefault="00D50324" w:rsidP="00D50324">
      <w:pPr>
        <w:rPr>
          <w:rFonts w:ascii="Arial" w:hAnsi="Arial" w:cs="Arial"/>
        </w:rPr>
      </w:pPr>
      <w:proofErr w:type="spellStart"/>
      <w:r w:rsidRPr="00A230B6">
        <w:rPr>
          <w:rFonts w:ascii="Arial" w:hAnsi="Arial" w:cs="Arial"/>
        </w:rPr>
        <w:t>Lauzen</w:t>
      </w:r>
      <w:proofErr w:type="spellEnd"/>
      <w:r w:rsidRPr="00A230B6">
        <w:rPr>
          <w:rFonts w:ascii="Arial" w:hAnsi="Arial" w:cs="Arial"/>
        </w:rPr>
        <w:t>, M. M (2025) It’s a Man’s (Celluloid) World: Portrayals of Female Characters in the Top Grossing U.S. Films of 2024, San Diego, USA</w:t>
      </w:r>
    </w:p>
    <w:p w14:paraId="3E07E215" w14:textId="77777777" w:rsidR="00D50324" w:rsidRPr="00A230B6" w:rsidRDefault="00D50324" w:rsidP="00D50324">
      <w:pPr>
        <w:rPr>
          <w:rFonts w:ascii="Arial" w:hAnsi="Arial" w:cs="Arial"/>
        </w:rPr>
      </w:pPr>
    </w:p>
    <w:p w14:paraId="4F790696" w14:textId="77777777" w:rsidR="00D50324" w:rsidRPr="00A230B6" w:rsidRDefault="00D50324" w:rsidP="00D50324">
      <w:pPr>
        <w:rPr>
          <w:rFonts w:ascii="Arial" w:hAnsi="Arial" w:cs="Arial"/>
        </w:rPr>
      </w:pPr>
      <w:proofErr w:type="spellStart"/>
      <w:r w:rsidRPr="00A230B6">
        <w:rPr>
          <w:rFonts w:ascii="Arial" w:hAnsi="Arial" w:cs="Arial"/>
        </w:rPr>
        <w:t>Lauzen</w:t>
      </w:r>
      <w:proofErr w:type="spellEnd"/>
      <w:r w:rsidRPr="00A230B6">
        <w:rPr>
          <w:rFonts w:ascii="Arial" w:hAnsi="Arial" w:cs="Arial"/>
        </w:rPr>
        <w:t>, M. M (2025) Employment of Behind-the-Scenes Women on Top Grossing U.S. Films in 2024, San Diego, USA</w:t>
      </w:r>
    </w:p>
    <w:p w14:paraId="70FE82DA" w14:textId="77777777" w:rsidR="00D50324" w:rsidRPr="00A230B6" w:rsidRDefault="00D50324" w:rsidP="00D50324">
      <w:pPr>
        <w:rPr>
          <w:rFonts w:ascii="Arial" w:hAnsi="Arial" w:cs="Arial"/>
        </w:rPr>
      </w:pPr>
    </w:p>
    <w:p w14:paraId="6EEEE7A5" w14:textId="77777777" w:rsidR="00D50324" w:rsidRPr="00A230B6" w:rsidRDefault="00D50324" w:rsidP="00D50324">
      <w:pPr>
        <w:rPr>
          <w:rFonts w:ascii="Arial" w:hAnsi="Arial" w:cs="Arial"/>
        </w:rPr>
      </w:pPr>
      <w:proofErr w:type="spellStart"/>
      <w:r w:rsidRPr="00A230B6">
        <w:rPr>
          <w:rFonts w:ascii="Arial" w:hAnsi="Arial" w:cs="Arial"/>
        </w:rPr>
        <w:t>Lauzen</w:t>
      </w:r>
      <w:proofErr w:type="spellEnd"/>
      <w:r w:rsidRPr="00A230B6">
        <w:rPr>
          <w:rFonts w:ascii="Arial" w:hAnsi="Arial" w:cs="Arial"/>
        </w:rPr>
        <w:t xml:space="preserve">, M. M (2024) Boxed In: Women </w:t>
      </w:r>
      <w:proofErr w:type="gramStart"/>
      <w:r w:rsidRPr="00A230B6">
        <w:rPr>
          <w:rFonts w:ascii="Arial" w:hAnsi="Arial" w:cs="Arial"/>
        </w:rPr>
        <w:t>On</w:t>
      </w:r>
      <w:proofErr w:type="gramEnd"/>
      <w:r w:rsidRPr="00A230B6">
        <w:rPr>
          <w:rFonts w:ascii="Arial" w:hAnsi="Arial" w:cs="Arial"/>
        </w:rPr>
        <w:t xml:space="preserve"> Screen and Behind the Scenes on Broadcast and Streaming Television in 2023-24, San Diego, USA</w:t>
      </w:r>
    </w:p>
    <w:p w14:paraId="5E3987EC" w14:textId="77777777" w:rsidR="00D50324" w:rsidRPr="00A230B6" w:rsidRDefault="00D50324" w:rsidP="00D50324">
      <w:pPr>
        <w:rPr>
          <w:rFonts w:ascii="Arial" w:hAnsi="Arial" w:cs="Arial"/>
        </w:rPr>
      </w:pPr>
    </w:p>
    <w:p w14:paraId="602040A0" w14:textId="77777777" w:rsidR="00D50324" w:rsidRPr="00A230B6" w:rsidRDefault="00D50324" w:rsidP="00D50324">
      <w:pPr>
        <w:rPr>
          <w:rFonts w:ascii="Arial" w:hAnsi="Arial" w:cs="Arial"/>
        </w:rPr>
      </w:pPr>
      <w:r w:rsidRPr="00A230B6">
        <w:rPr>
          <w:rFonts w:ascii="Arial" w:hAnsi="Arial" w:cs="Arial"/>
        </w:rPr>
        <w:lastRenderedPageBreak/>
        <w:t xml:space="preserve">Neff, Katherine L. </w:t>
      </w:r>
      <w:proofErr w:type="spellStart"/>
      <w:r w:rsidRPr="00A230B6">
        <w:rPr>
          <w:rFonts w:ascii="Arial" w:hAnsi="Arial" w:cs="Arial"/>
        </w:rPr>
        <w:t>Dr.</w:t>
      </w:r>
      <w:proofErr w:type="spellEnd"/>
      <w:r w:rsidRPr="00A230B6">
        <w:rPr>
          <w:rFonts w:ascii="Arial" w:hAnsi="Arial" w:cs="Arial"/>
        </w:rPr>
        <w:t xml:space="preserve"> Stacy L. Smith &amp; </w:t>
      </w:r>
      <w:proofErr w:type="spellStart"/>
      <w:r w:rsidRPr="00A230B6">
        <w:rPr>
          <w:rFonts w:ascii="Arial" w:hAnsi="Arial" w:cs="Arial"/>
        </w:rPr>
        <w:t>Dr.</w:t>
      </w:r>
      <w:proofErr w:type="spellEnd"/>
      <w:r w:rsidRPr="00A230B6">
        <w:rPr>
          <w:rFonts w:ascii="Arial" w:hAnsi="Arial" w:cs="Arial"/>
        </w:rPr>
        <w:t xml:space="preserve"> Katherine Pieper (2025) Inequality Across 1,800 Popular Films: Examining Gender, Race/Ethnicity &amp; Age of Leads/Co Leads From 2007 to 2024, Los Angeles, USA</w:t>
      </w:r>
    </w:p>
    <w:p w14:paraId="505C1670" w14:textId="77777777" w:rsidR="00D50324" w:rsidRPr="00A230B6" w:rsidRDefault="00D50324" w:rsidP="00D50324">
      <w:pPr>
        <w:rPr>
          <w:rFonts w:ascii="Arial" w:hAnsi="Arial" w:cs="Arial"/>
        </w:rPr>
      </w:pPr>
    </w:p>
    <w:p w14:paraId="77D59822" w14:textId="77777777" w:rsidR="00D50324" w:rsidRPr="00A230B6" w:rsidRDefault="00D50324" w:rsidP="00D50324">
      <w:pPr>
        <w:rPr>
          <w:rFonts w:ascii="Arial" w:hAnsi="Arial" w:cs="Arial"/>
        </w:rPr>
      </w:pPr>
      <w:proofErr w:type="spellStart"/>
      <w:r w:rsidRPr="00A230B6">
        <w:rPr>
          <w:rFonts w:ascii="Arial" w:hAnsi="Arial" w:cs="Arial"/>
        </w:rPr>
        <w:t>Terán</w:t>
      </w:r>
      <w:proofErr w:type="spellEnd"/>
      <w:r w:rsidRPr="00A230B6">
        <w:rPr>
          <w:rFonts w:ascii="Arial" w:hAnsi="Arial" w:cs="Arial"/>
        </w:rPr>
        <w:t>, L., &amp; Conroy, M. (2024). GDI Film Study 2024: Women Take the Lead in $20– $50M Film Productions. The Geena Davis Institute.</w:t>
      </w:r>
    </w:p>
    <w:p w14:paraId="353F9ADB" w14:textId="77777777" w:rsidR="00D50324" w:rsidRPr="00A230B6" w:rsidRDefault="00D50324" w:rsidP="00D50324">
      <w:pPr>
        <w:rPr>
          <w:rFonts w:ascii="Arial" w:hAnsi="Arial" w:cs="Arial"/>
        </w:rPr>
      </w:pPr>
    </w:p>
    <w:p w14:paraId="2D94843E" w14:textId="073F4D58" w:rsidR="00D50324" w:rsidRPr="00A230B6" w:rsidRDefault="00D50324" w:rsidP="00D50324">
      <w:pPr>
        <w:rPr>
          <w:rFonts w:ascii="Arial" w:hAnsi="Arial" w:cs="Arial"/>
          <w:b/>
          <w:bCs/>
        </w:rPr>
      </w:pPr>
      <w:r w:rsidRPr="00A230B6">
        <w:rPr>
          <w:rFonts w:ascii="Arial" w:hAnsi="Arial" w:cs="Arial"/>
          <w:b/>
          <w:bCs/>
        </w:rPr>
        <w:t>Additional Reading</w:t>
      </w:r>
    </w:p>
    <w:p w14:paraId="6B0D35A7" w14:textId="77777777" w:rsidR="00D50324" w:rsidRPr="00A230B6" w:rsidRDefault="00D50324" w:rsidP="00D50324">
      <w:pPr>
        <w:rPr>
          <w:rFonts w:ascii="Arial" w:hAnsi="Arial" w:cs="Arial"/>
        </w:rPr>
      </w:pPr>
    </w:p>
    <w:p w14:paraId="74D04326" w14:textId="77777777" w:rsidR="00D50324" w:rsidRPr="00A230B6" w:rsidRDefault="00D50324" w:rsidP="00D50324">
      <w:pPr>
        <w:rPr>
          <w:rFonts w:ascii="Arial" w:hAnsi="Arial" w:cs="Arial"/>
        </w:rPr>
      </w:pPr>
      <w:r w:rsidRPr="00A230B6">
        <w:rPr>
          <w:rFonts w:ascii="Arial" w:hAnsi="Arial" w:cs="Arial"/>
        </w:rPr>
        <w:t>Burger, A. (2009). Hollywood Heroines: Women in Film Noir and the Female Gothic Film: by Helen Hanson. New York: I.B. Tauris, 2007. </w:t>
      </w:r>
      <w:r w:rsidRPr="00A230B6">
        <w:rPr>
          <w:rFonts w:ascii="Arial" w:hAnsi="Arial" w:cs="Arial"/>
          <w:i/>
          <w:iCs/>
        </w:rPr>
        <w:t>Quarterly Review of Film and Video</w:t>
      </w:r>
      <w:r w:rsidRPr="00A230B6">
        <w:rPr>
          <w:rFonts w:ascii="Arial" w:hAnsi="Arial" w:cs="Arial"/>
        </w:rPr>
        <w:t>, </w:t>
      </w:r>
      <w:r w:rsidRPr="00A230B6">
        <w:rPr>
          <w:rFonts w:ascii="Arial" w:hAnsi="Arial" w:cs="Arial"/>
          <w:i/>
          <w:iCs/>
        </w:rPr>
        <w:t>27</w:t>
      </w:r>
      <w:r w:rsidRPr="00A230B6">
        <w:rPr>
          <w:rFonts w:ascii="Arial" w:hAnsi="Arial" w:cs="Arial"/>
        </w:rPr>
        <w:t xml:space="preserve">(1), 83–86. </w:t>
      </w:r>
      <w:hyperlink r:id="rId42" w:history="1">
        <w:r w:rsidRPr="00A230B6">
          <w:rPr>
            <w:rStyle w:val="Hyperlink"/>
            <w:rFonts w:ascii="Arial" w:hAnsi="Arial" w:cs="Arial"/>
          </w:rPr>
          <w:t>https://doi.org/10.1080/10509200903119999</w:t>
        </w:r>
      </w:hyperlink>
    </w:p>
    <w:p w14:paraId="74ACEFD4" w14:textId="77777777" w:rsidR="00D50324" w:rsidRPr="00A230B6" w:rsidRDefault="00D50324" w:rsidP="00D50324">
      <w:pPr>
        <w:rPr>
          <w:rFonts w:ascii="Arial" w:hAnsi="Arial" w:cs="Arial"/>
        </w:rPr>
      </w:pPr>
    </w:p>
    <w:p w14:paraId="31E24FB1" w14:textId="77777777" w:rsidR="00D50324" w:rsidRPr="00A230B6" w:rsidRDefault="00D50324" w:rsidP="00D50324">
      <w:pPr>
        <w:rPr>
          <w:rFonts w:ascii="Arial" w:hAnsi="Arial" w:cs="Arial"/>
        </w:rPr>
      </w:pPr>
    </w:p>
    <w:p w14:paraId="5217FF5C" w14:textId="77777777" w:rsidR="00D50324" w:rsidRPr="00A230B6" w:rsidRDefault="00D50324" w:rsidP="00D50324">
      <w:pPr>
        <w:rPr>
          <w:rStyle w:val="Hyperlink"/>
          <w:rFonts w:ascii="Arial" w:hAnsi="Arial" w:cs="Arial"/>
        </w:rPr>
      </w:pPr>
      <w:r w:rsidRPr="00A230B6">
        <w:rPr>
          <w:rFonts w:ascii="Arial" w:hAnsi="Arial" w:cs="Arial"/>
        </w:rPr>
        <w:t xml:space="preserve">Evans, R. D., </w:t>
      </w:r>
      <w:proofErr w:type="spellStart"/>
      <w:r w:rsidRPr="00A230B6">
        <w:rPr>
          <w:rFonts w:ascii="Arial" w:hAnsi="Arial" w:cs="Arial"/>
        </w:rPr>
        <w:t>Karabas</w:t>
      </w:r>
      <w:proofErr w:type="spellEnd"/>
      <w:r w:rsidRPr="00A230B6">
        <w:rPr>
          <w:rFonts w:ascii="Arial" w:hAnsi="Arial" w:cs="Arial"/>
        </w:rPr>
        <w:t xml:space="preserve">, I., </w:t>
      </w:r>
      <w:proofErr w:type="spellStart"/>
      <w:r w:rsidRPr="00A230B6">
        <w:rPr>
          <w:rFonts w:ascii="Arial" w:hAnsi="Arial" w:cs="Arial"/>
        </w:rPr>
        <w:t>Andonova</w:t>
      </w:r>
      <w:proofErr w:type="spellEnd"/>
      <w:r w:rsidRPr="00A230B6">
        <w:rPr>
          <w:rFonts w:ascii="Arial" w:hAnsi="Arial" w:cs="Arial"/>
        </w:rPr>
        <w:t xml:space="preserve">, Y., &amp; </w:t>
      </w:r>
      <w:proofErr w:type="spellStart"/>
      <w:r w:rsidRPr="00A230B6">
        <w:rPr>
          <w:rFonts w:ascii="Arial" w:hAnsi="Arial" w:cs="Arial"/>
        </w:rPr>
        <w:t>Nochebuena</w:t>
      </w:r>
      <w:proofErr w:type="spellEnd"/>
      <w:r w:rsidRPr="00A230B6">
        <w:rPr>
          <w:rFonts w:ascii="Arial" w:hAnsi="Arial" w:cs="Arial"/>
        </w:rPr>
        <w:t>-Evans, L. (2023). Let’s not talk about men: When meaningful female-to-female interaction and dialogue drive higher box office sales. </w:t>
      </w:r>
      <w:r w:rsidRPr="00A230B6">
        <w:rPr>
          <w:rFonts w:ascii="Arial" w:hAnsi="Arial" w:cs="Arial"/>
          <w:i/>
          <w:iCs/>
        </w:rPr>
        <w:t>Journal of Global Scholars of Marketing Science</w:t>
      </w:r>
      <w:r w:rsidRPr="00A230B6">
        <w:rPr>
          <w:rFonts w:ascii="Arial" w:hAnsi="Arial" w:cs="Arial"/>
        </w:rPr>
        <w:t>, </w:t>
      </w:r>
      <w:r w:rsidRPr="00A230B6">
        <w:rPr>
          <w:rFonts w:ascii="Arial" w:hAnsi="Arial" w:cs="Arial"/>
          <w:i/>
          <w:iCs/>
        </w:rPr>
        <w:t>34</w:t>
      </w:r>
      <w:r w:rsidRPr="00A230B6">
        <w:rPr>
          <w:rFonts w:ascii="Arial" w:hAnsi="Arial" w:cs="Arial"/>
        </w:rPr>
        <w:t xml:space="preserve">(1), 57–70. </w:t>
      </w:r>
      <w:hyperlink r:id="rId43" w:history="1">
        <w:r w:rsidRPr="00A230B6">
          <w:rPr>
            <w:rStyle w:val="Hyperlink"/>
            <w:rFonts w:ascii="Arial" w:hAnsi="Arial" w:cs="Arial"/>
          </w:rPr>
          <w:t>https://doi.org/10.1080/21639159.2023.2248758</w:t>
        </w:r>
      </w:hyperlink>
    </w:p>
    <w:p w14:paraId="7DAC3FE3" w14:textId="77777777" w:rsidR="00D50324" w:rsidRPr="00A230B6" w:rsidRDefault="00D50324" w:rsidP="00D50324">
      <w:pPr>
        <w:rPr>
          <w:rFonts w:ascii="Arial" w:hAnsi="Arial" w:cs="Arial"/>
        </w:rPr>
      </w:pPr>
    </w:p>
    <w:p w14:paraId="5654318B" w14:textId="77777777" w:rsidR="00D50324" w:rsidRPr="00A230B6" w:rsidRDefault="00D50324" w:rsidP="00D50324">
      <w:pPr>
        <w:rPr>
          <w:rFonts w:ascii="Arial" w:hAnsi="Arial" w:cs="Arial"/>
        </w:rPr>
      </w:pPr>
      <w:r w:rsidRPr="00A230B6">
        <w:rPr>
          <w:rFonts w:ascii="Arial" w:hAnsi="Arial" w:cs="Arial"/>
        </w:rPr>
        <w:t>Marston, K. (2017). The New Woman’s Film: Femme-centric Movies for Smart Chicks. </w:t>
      </w:r>
      <w:r w:rsidRPr="00A230B6">
        <w:rPr>
          <w:rFonts w:ascii="Arial" w:hAnsi="Arial" w:cs="Arial"/>
          <w:i/>
          <w:iCs/>
        </w:rPr>
        <w:t>Australian Feminist Studies</w:t>
      </w:r>
      <w:r w:rsidRPr="00A230B6">
        <w:rPr>
          <w:rFonts w:ascii="Arial" w:hAnsi="Arial" w:cs="Arial"/>
        </w:rPr>
        <w:t>, </w:t>
      </w:r>
      <w:r w:rsidRPr="00A230B6">
        <w:rPr>
          <w:rFonts w:ascii="Arial" w:hAnsi="Arial" w:cs="Arial"/>
          <w:i/>
          <w:iCs/>
        </w:rPr>
        <w:t>32</w:t>
      </w:r>
      <w:r w:rsidRPr="00A230B6">
        <w:rPr>
          <w:rFonts w:ascii="Arial" w:hAnsi="Arial" w:cs="Arial"/>
        </w:rPr>
        <w:t xml:space="preserve">(93), 347–349. </w:t>
      </w:r>
      <w:hyperlink r:id="rId44" w:history="1">
        <w:r w:rsidRPr="00A230B6">
          <w:rPr>
            <w:rStyle w:val="Hyperlink"/>
            <w:rFonts w:ascii="Arial" w:hAnsi="Arial" w:cs="Arial"/>
          </w:rPr>
          <w:t>https://doi.org/10.1080/08164649.2017.1407642</w:t>
        </w:r>
      </w:hyperlink>
    </w:p>
    <w:p w14:paraId="76FD87EC" w14:textId="77777777" w:rsidR="00D50324" w:rsidRPr="00A230B6" w:rsidRDefault="00D50324" w:rsidP="00D50324">
      <w:pPr>
        <w:rPr>
          <w:rFonts w:ascii="Arial" w:hAnsi="Arial" w:cs="Arial"/>
        </w:rPr>
      </w:pPr>
    </w:p>
    <w:p w14:paraId="77544E2F" w14:textId="77777777" w:rsidR="00D50324" w:rsidRPr="00A230B6" w:rsidRDefault="00D50324" w:rsidP="00D50324">
      <w:pPr>
        <w:rPr>
          <w:rStyle w:val="Hyperlink"/>
          <w:rFonts w:ascii="Arial" w:hAnsi="Arial" w:cs="Arial"/>
        </w:rPr>
      </w:pPr>
      <w:r w:rsidRPr="00A230B6">
        <w:rPr>
          <w:rFonts w:ascii="Arial" w:hAnsi="Arial" w:cs="Arial"/>
        </w:rPr>
        <w:t xml:space="preserve">Perkins, C., Brooks, J., </w:t>
      </w:r>
      <w:proofErr w:type="spellStart"/>
      <w:r w:rsidRPr="00A230B6">
        <w:rPr>
          <w:rFonts w:ascii="Arial" w:hAnsi="Arial" w:cs="Arial"/>
        </w:rPr>
        <w:t>Loreck</w:t>
      </w:r>
      <w:proofErr w:type="spellEnd"/>
      <w:r w:rsidRPr="00A230B6">
        <w:rPr>
          <w:rFonts w:ascii="Arial" w:hAnsi="Arial" w:cs="Arial"/>
        </w:rPr>
        <w:t>, J., Tan, P., Ford, J., &amp; Sheehan, R. J. (2023). Doing Film Feminisms in the Age of Popular Feminism: A Roundtable Convened by Claire Perkins and Jodi Brooks. </w:t>
      </w:r>
      <w:r w:rsidRPr="00A230B6">
        <w:rPr>
          <w:rFonts w:ascii="Arial" w:hAnsi="Arial" w:cs="Arial"/>
          <w:i/>
          <w:iCs/>
        </w:rPr>
        <w:t>Australian Feminist Studies</w:t>
      </w:r>
      <w:r w:rsidRPr="00A230B6">
        <w:rPr>
          <w:rFonts w:ascii="Arial" w:hAnsi="Arial" w:cs="Arial"/>
        </w:rPr>
        <w:t>, </w:t>
      </w:r>
      <w:r w:rsidRPr="00A230B6">
        <w:rPr>
          <w:rFonts w:ascii="Arial" w:hAnsi="Arial" w:cs="Arial"/>
          <w:i/>
          <w:iCs/>
        </w:rPr>
        <w:t>38</w:t>
      </w:r>
      <w:r w:rsidRPr="00A230B6">
        <w:rPr>
          <w:rFonts w:ascii="Arial" w:hAnsi="Arial" w:cs="Arial"/>
        </w:rPr>
        <w:t xml:space="preserve">(117), 231–247. </w:t>
      </w:r>
      <w:hyperlink r:id="rId45" w:history="1">
        <w:r w:rsidRPr="00A230B6">
          <w:rPr>
            <w:rStyle w:val="Hyperlink"/>
            <w:rFonts w:ascii="Arial" w:hAnsi="Arial" w:cs="Arial"/>
          </w:rPr>
          <w:t>https://doi.org/10.1080/08164649.2023.2287205</w:t>
        </w:r>
      </w:hyperlink>
    </w:p>
    <w:p w14:paraId="4135CFD9" w14:textId="77777777" w:rsidR="00D50324" w:rsidRPr="00A230B6" w:rsidRDefault="00D50324" w:rsidP="00D50324">
      <w:pPr>
        <w:rPr>
          <w:rFonts w:ascii="Arial" w:hAnsi="Arial" w:cs="Arial"/>
        </w:rPr>
      </w:pPr>
    </w:p>
    <w:p w14:paraId="11A8C7B0" w14:textId="77777777" w:rsidR="00D50324" w:rsidRPr="00A230B6" w:rsidRDefault="00D50324" w:rsidP="00D50324">
      <w:pPr>
        <w:rPr>
          <w:rFonts w:ascii="Arial" w:hAnsi="Arial" w:cs="Arial"/>
        </w:rPr>
      </w:pPr>
    </w:p>
    <w:p w14:paraId="1301781E" w14:textId="77777777" w:rsidR="00D50324" w:rsidRPr="00A230B6" w:rsidRDefault="00D50324" w:rsidP="00D50324">
      <w:pPr>
        <w:rPr>
          <w:rStyle w:val="Hyperlink"/>
          <w:rFonts w:ascii="Arial" w:hAnsi="Arial" w:cs="Arial"/>
        </w:rPr>
      </w:pPr>
      <w:r w:rsidRPr="00A230B6">
        <w:rPr>
          <w:rFonts w:ascii="Arial" w:hAnsi="Arial" w:cs="Arial"/>
        </w:rPr>
        <w:t>Stead, L. (2015). Adaptation, Authorship, and Contemporary Women Filmmakers. </w:t>
      </w:r>
      <w:r w:rsidRPr="00A230B6">
        <w:rPr>
          <w:rFonts w:ascii="Arial" w:hAnsi="Arial" w:cs="Arial"/>
          <w:i/>
          <w:iCs/>
        </w:rPr>
        <w:t>Australian Feminist Studies</w:t>
      </w:r>
      <w:r w:rsidRPr="00A230B6">
        <w:rPr>
          <w:rFonts w:ascii="Arial" w:hAnsi="Arial" w:cs="Arial"/>
        </w:rPr>
        <w:t>, </w:t>
      </w:r>
      <w:r w:rsidRPr="00A230B6">
        <w:rPr>
          <w:rFonts w:ascii="Arial" w:hAnsi="Arial" w:cs="Arial"/>
          <w:i/>
          <w:iCs/>
        </w:rPr>
        <w:t>30</w:t>
      </w:r>
      <w:r w:rsidRPr="00A230B6">
        <w:rPr>
          <w:rFonts w:ascii="Arial" w:hAnsi="Arial" w:cs="Arial"/>
        </w:rPr>
        <w:t xml:space="preserve">(85), 314–316. </w:t>
      </w:r>
      <w:hyperlink r:id="rId46" w:history="1">
        <w:r w:rsidRPr="00A230B6">
          <w:rPr>
            <w:rStyle w:val="Hyperlink"/>
            <w:rFonts w:ascii="Arial" w:hAnsi="Arial" w:cs="Arial"/>
          </w:rPr>
          <w:t>https://doi.org/10.1080/08164649.2015.1107947</w:t>
        </w:r>
      </w:hyperlink>
    </w:p>
    <w:p w14:paraId="7B945937" w14:textId="77777777" w:rsidR="00D50324" w:rsidRPr="00A230B6" w:rsidRDefault="00D50324" w:rsidP="00D50324">
      <w:pPr>
        <w:rPr>
          <w:rFonts w:ascii="Arial" w:hAnsi="Arial" w:cs="Arial"/>
        </w:rPr>
      </w:pPr>
    </w:p>
    <w:p w14:paraId="052F98CE" w14:textId="77777777" w:rsidR="00D50324" w:rsidRPr="00A230B6" w:rsidRDefault="00D50324" w:rsidP="00D50324">
      <w:pPr>
        <w:rPr>
          <w:rStyle w:val="Hyperlink"/>
          <w:rFonts w:ascii="Arial" w:hAnsi="Arial" w:cs="Arial"/>
        </w:rPr>
      </w:pPr>
      <w:proofErr w:type="spellStart"/>
      <w:r w:rsidRPr="00A230B6">
        <w:rPr>
          <w:rFonts w:ascii="Arial" w:hAnsi="Arial" w:cs="Arial"/>
        </w:rPr>
        <w:t>Treme</w:t>
      </w:r>
      <w:proofErr w:type="spellEnd"/>
      <w:r w:rsidRPr="00A230B6">
        <w:rPr>
          <w:rFonts w:ascii="Arial" w:hAnsi="Arial" w:cs="Arial"/>
        </w:rPr>
        <w:t>, J., &amp; Craig, L. A. (2012). Celebrity star power: Do age and gender effects influence box office performance? </w:t>
      </w:r>
      <w:r w:rsidRPr="00A230B6">
        <w:rPr>
          <w:rFonts w:ascii="Arial" w:hAnsi="Arial" w:cs="Arial"/>
          <w:i/>
          <w:iCs/>
        </w:rPr>
        <w:t>Applied Economics Letters</w:t>
      </w:r>
      <w:r w:rsidRPr="00A230B6">
        <w:rPr>
          <w:rFonts w:ascii="Arial" w:hAnsi="Arial" w:cs="Arial"/>
        </w:rPr>
        <w:t>, </w:t>
      </w:r>
      <w:r w:rsidRPr="00A230B6">
        <w:rPr>
          <w:rFonts w:ascii="Arial" w:hAnsi="Arial" w:cs="Arial"/>
          <w:i/>
          <w:iCs/>
        </w:rPr>
        <w:t>20</w:t>
      </w:r>
      <w:r w:rsidRPr="00A230B6">
        <w:rPr>
          <w:rFonts w:ascii="Arial" w:hAnsi="Arial" w:cs="Arial"/>
        </w:rPr>
        <w:t xml:space="preserve">(5), 440–445. </w:t>
      </w:r>
      <w:hyperlink r:id="rId47" w:history="1">
        <w:r w:rsidRPr="00A230B6">
          <w:rPr>
            <w:rStyle w:val="Hyperlink"/>
            <w:rFonts w:ascii="Arial" w:hAnsi="Arial" w:cs="Arial"/>
          </w:rPr>
          <w:t>https://doi.org/10.1080/13504851.2012.709594</w:t>
        </w:r>
      </w:hyperlink>
    </w:p>
    <w:p w14:paraId="0E05DA0D" w14:textId="77777777" w:rsidR="00D50324" w:rsidRPr="00A230B6" w:rsidRDefault="00D50324" w:rsidP="00D50324">
      <w:pPr>
        <w:rPr>
          <w:rFonts w:ascii="Arial" w:hAnsi="Arial" w:cs="Arial"/>
        </w:rPr>
      </w:pPr>
    </w:p>
    <w:p w14:paraId="4F8DE36B" w14:textId="2AA6DB2A" w:rsidR="00D50324" w:rsidRPr="00A230B6" w:rsidRDefault="00D50324" w:rsidP="00D50324">
      <w:pPr>
        <w:rPr>
          <w:rFonts w:ascii="Arial" w:hAnsi="Arial" w:cs="Arial"/>
        </w:rPr>
      </w:pPr>
      <w:r w:rsidRPr="00A230B6">
        <w:rPr>
          <w:rFonts w:ascii="Arial" w:hAnsi="Arial" w:cs="Arial"/>
        </w:rPr>
        <w:t>Warner, H. (2023). ‘An indie voice for a generation of women</w:t>
      </w:r>
      <w:proofErr w:type="gramStart"/>
      <w:r w:rsidRPr="00A230B6">
        <w:rPr>
          <w:rFonts w:ascii="Arial" w:hAnsi="Arial" w:cs="Arial"/>
        </w:rPr>
        <w:t>’?:</w:t>
      </w:r>
      <w:proofErr w:type="gramEnd"/>
      <w:r w:rsidRPr="00A230B6">
        <w:rPr>
          <w:rFonts w:ascii="Arial" w:hAnsi="Arial" w:cs="Arial"/>
        </w:rPr>
        <w:t xml:space="preserve"> Greta </w:t>
      </w:r>
      <w:proofErr w:type="spellStart"/>
      <w:r w:rsidRPr="00A230B6">
        <w:rPr>
          <w:rFonts w:ascii="Arial" w:hAnsi="Arial" w:cs="Arial"/>
        </w:rPr>
        <w:t>Gerwig</w:t>
      </w:r>
      <w:proofErr w:type="spellEnd"/>
      <w:r w:rsidRPr="00A230B6">
        <w:rPr>
          <w:rFonts w:ascii="Arial" w:hAnsi="Arial" w:cs="Arial"/>
        </w:rPr>
        <w:t>, and female authorship post #Metoo. </w:t>
      </w:r>
      <w:r w:rsidRPr="00A230B6">
        <w:rPr>
          <w:rFonts w:ascii="Arial" w:hAnsi="Arial" w:cs="Arial"/>
          <w:i/>
          <w:iCs/>
        </w:rPr>
        <w:t>Feminist Media Studies</w:t>
      </w:r>
      <w:r w:rsidRPr="00A230B6">
        <w:rPr>
          <w:rFonts w:ascii="Arial" w:hAnsi="Arial" w:cs="Arial"/>
        </w:rPr>
        <w:t>, </w:t>
      </w:r>
      <w:r w:rsidRPr="00A230B6">
        <w:rPr>
          <w:rFonts w:ascii="Arial" w:hAnsi="Arial" w:cs="Arial"/>
          <w:i/>
          <w:iCs/>
        </w:rPr>
        <w:t>24</w:t>
      </w:r>
      <w:r w:rsidRPr="00A230B6">
        <w:rPr>
          <w:rFonts w:ascii="Arial" w:hAnsi="Arial" w:cs="Arial"/>
        </w:rPr>
        <w:t xml:space="preserve">(2), 292–306. </w:t>
      </w:r>
      <w:hyperlink r:id="rId48" w:history="1">
        <w:r w:rsidRPr="00A230B6">
          <w:rPr>
            <w:rStyle w:val="Hyperlink"/>
            <w:rFonts w:ascii="Arial" w:hAnsi="Arial" w:cs="Arial"/>
          </w:rPr>
          <w:t>https://doi.org/10.1080/14680777.2023.2196605</w:t>
        </w:r>
      </w:hyperlink>
    </w:p>
    <w:p w14:paraId="115A6A7F" w14:textId="77777777" w:rsidR="00D50324" w:rsidRPr="00A230B6" w:rsidRDefault="00D50324" w:rsidP="00D50324">
      <w:pPr>
        <w:rPr>
          <w:rFonts w:ascii="Arial" w:hAnsi="Arial" w:cs="Arial"/>
        </w:rPr>
      </w:pPr>
    </w:p>
    <w:p w14:paraId="54B44FD2" w14:textId="77777777" w:rsidR="00D50324" w:rsidRPr="00A230B6" w:rsidRDefault="00D50324" w:rsidP="00D50324">
      <w:pPr>
        <w:rPr>
          <w:rFonts w:ascii="Arial" w:hAnsi="Arial" w:cs="Arial"/>
        </w:rPr>
      </w:pPr>
      <w:r w:rsidRPr="00A230B6">
        <w:rPr>
          <w:rFonts w:ascii="Arial" w:hAnsi="Arial" w:cs="Arial"/>
        </w:rPr>
        <w:t xml:space="preserve">Conroy, M., Espinoza, C., Meyer M., Pérez, R., C., </w:t>
      </w:r>
      <w:proofErr w:type="spellStart"/>
      <w:r w:rsidRPr="00A230B6">
        <w:rPr>
          <w:rFonts w:ascii="Arial" w:hAnsi="Arial" w:cs="Arial"/>
        </w:rPr>
        <w:t>Terán</w:t>
      </w:r>
      <w:proofErr w:type="spellEnd"/>
      <w:r w:rsidRPr="00A230B6">
        <w:rPr>
          <w:rFonts w:ascii="Arial" w:hAnsi="Arial" w:cs="Arial"/>
        </w:rPr>
        <w:t>, L., and White, M. (2024). Ninety-Six Years of Data Reveals Persistence of Women’s Underrepresentation Behind the Scenes. The Geena Davis Institute.</w:t>
      </w:r>
    </w:p>
    <w:p w14:paraId="24670248" w14:textId="77777777" w:rsidR="00D50324" w:rsidRPr="00A230B6" w:rsidRDefault="00D50324" w:rsidP="00D50324">
      <w:pPr>
        <w:rPr>
          <w:rFonts w:ascii="Arial" w:hAnsi="Arial" w:cs="Arial"/>
        </w:rPr>
      </w:pPr>
    </w:p>
    <w:p w14:paraId="1ECF5994" w14:textId="77777777" w:rsidR="00D50324" w:rsidRPr="00A230B6" w:rsidRDefault="00D50324" w:rsidP="00D50324">
      <w:pPr>
        <w:rPr>
          <w:rFonts w:ascii="Arial" w:hAnsi="Arial" w:cs="Arial"/>
        </w:rPr>
      </w:pPr>
    </w:p>
    <w:p w14:paraId="657C6210" w14:textId="77777777" w:rsidR="00D50324" w:rsidRPr="00A230B6" w:rsidRDefault="00D50324" w:rsidP="00D50324">
      <w:pPr>
        <w:rPr>
          <w:rFonts w:ascii="Arial" w:hAnsi="Arial" w:cs="Arial"/>
        </w:rPr>
      </w:pPr>
    </w:p>
    <w:p w14:paraId="6FCAE87C" w14:textId="029509D5" w:rsidR="00D50324" w:rsidRPr="00A230B6" w:rsidRDefault="00D50324" w:rsidP="00D50324">
      <w:pPr>
        <w:rPr>
          <w:rFonts w:ascii="Arial" w:hAnsi="Arial" w:cs="Arial"/>
        </w:rPr>
      </w:pPr>
    </w:p>
    <w:p w14:paraId="581BC477" w14:textId="77777777" w:rsidR="00D50324" w:rsidRPr="00A230B6" w:rsidRDefault="00D50324">
      <w:pPr>
        <w:rPr>
          <w:rFonts w:ascii="Arial" w:hAnsi="Arial" w:cs="Arial"/>
          <w:sz w:val="22"/>
          <w:szCs w:val="22"/>
        </w:rPr>
        <w:sectPr w:rsidR="00D50324" w:rsidRPr="00A230B6" w:rsidSect="000722DA">
          <w:headerReference w:type="default" r:id="rId49"/>
          <w:pgSz w:w="11906" w:h="16838"/>
          <w:pgMar w:top="1440" w:right="968" w:bottom="1440" w:left="1440" w:header="708" w:footer="708" w:gutter="0"/>
          <w:pgNumType w:start="0"/>
          <w:cols w:space="708"/>
          <w:titlePg/>
          <w:docGrid w:linePitch="360"/>
        </w:sectPr>
      </w:pPr>
    </w:p>
    <w:p w14:paraId="4D2B9643" w14:textId="424C9033" w:rsidR="00D50324" w:rsidRDefault="00D50324">
      <w:pPr>
        <w:rPr>
          <w:rFonts w:ascii="Arial" w:hAnsi="Arial" w:cs="Arial"/>
          <w:sz w:val="22"/>
          <w:szCs w:val="22"/>
        </w:rPr>
      </w:pPr>
      <w:r>
        <w:rPr>
          <w:rFonts w:ascii="Arial" w:hAnsi="Arial" w:cs="Arial"/>
          <w:sz w:val="22"/>
          <w:szCs w:val="22"/>
        </w:rPr>
        <w:lastRenderedPageBreak/>
        <w:t>Appendix 1</w:t>
      </w:r>
    </w:p>
    <w:p w14:paraId="00D5FC04" w14:textId="77777777" w:rsidR="00D50324" w:rsidRDefault="00D50324">
      <w:pPr>
        <w:rPr>
          <w:rFonts w:ascii="Arial" w:hAnsi="Arial" w:cs="Arial"/>
          <w:sz w:val="22"/>
          <w:szCs w:val="22"/>
        </w:rPr>
      </w:pPr>
    </w:p>
    <w:p w14:paraId="71688FCD" w14:textId="77777777" w:rsidR="00D50324" w:rsidRDefault="00D50324" w:rsidP="00D50324">
      <w:pPr>
        <w:tabs>
          <w:tab w:val="left" w:pos="9026"/>
        </w:tabs>
        <w:spacing w:line="480" w:lineRule="auto"/>
        <w:ind w:right="426"/>
        <w:jc w:val="both"/>
        <w:rPr>
          <w:rFonts w:ascii="Arial" w:hAnsi="Arial" w:cs="Arial"/>
          <w:b/>
          <w:bCs/>
          <w:sz w:val="22"/>
          <w:szCs w:val="22"/>
        </w:rPr>
      </w:pPr>
      <w:r>
        <w:rPr>
          <w:rFonts w:ascii="Arial" w:hAnsi="Arial" w:cs="Arial"/>
          <w:b/>
          <w:bCs/>
          <w:sz w:val="22"/>
          <w:szCs w:val="22"/>
        </w:rPr>
        <w:t>Summary of Findings</w:t>
      </w:r>
    </w:p>
    <w:tbl>
      <w:tblPr>
        <w:tblStyle w:val="TableGrid"/>
        <w:tblW w:w="15027" w:type="dxa"/>
        <w:tblInd w:w="-431" w:type="dxa"/>
        <w:tblLook w:val="04A0" w:firstRow="1" w:lastRow="0" w:firstColumn="1" w:lastColumn="0" w:noHBand="0" w:noVBand="1"/>
      </w:tblPr>
      <w:tblGrid>
        <w:gridCol w:w="2127"/>
        <w:gridCol w:w="2694"/>
        <w:gridCol w:w="2693"/>
        <w:gridCol w:w="1984"/>
        <w:gridCol w:w="5529"/>
      </w:tblGrid>
      <w:tr w:rsidR="00D50324" w:rsidRPr="0077174A" w14:paraId="64A391E3" w14:textId="77777777" w:rsidTr="00440B29">
        <w:tc>
          <w:tcPr>
            <w:tcW w:w="15027" w:type="dxa"/>
            <w:gridSpan w:val="5"/>
          </w:tcPr>
          <w:p w14:paraId="5361A92A" w14:textId="77777777" w:rsidR="00D50324" w:rsidRPr="0077174A" w:rsidRDefault="00D50324" w:rsidP="00440B29">
            <w:pPr>
              <w:tabs>
                <w:tab w:val="left" w:pos="9026"/>
              </w:tabs>
              <w:spacing w:line="480" w:lineRule="auto"/>
              <w:ind w:right="426"/>
              <w:rPr>
                <w:rFonts w:ascii="Arial" w:hAnsi="Arial" w:cs="Arial"/>
                <w:b/>
                <w:bCs/>
                <w:sz w:val="22"/>
                <w:szCs w:val="22"/>
              </w:rPr>
            </w:pPr>
            <w:r w:rsidRPr="0077174A">
              <w:rPr>
                <w:rFonts w:ascii="Arial" w:hAnsi="Arial" w:cs="Arial"/>
                <w:b/>
                <w:bCs/>
                <w:sz w:val="22"/>
                <w:szCs w:val="22"/>
              </w:rPr>
              <w:t>Theme 1: Women on &amp; off screen</w:t>
            </w:r>
          </w:p>
        </w:tc>
      </w:tr>
      <w:tr w:rsidR="00D50324" w14:paraId="257A2FB3" w14:textId="77777777" w:rsidTr="00440B29">
        <w:tc>
          <w:tcPr>
            <w:tcW w:w="2127" w:type="dxa"/>
          </w:tcPr>
          <w:p w14:paraId="7220A54D" w14:textId="77777777" w:rsidR="00D50324" w:rsidRDefault="00D50324" w:rsidP="00440B29">
            <w:pPr>
              <w:tabs>
                <w:tab w:val="left" w:pos="9026"/>
              </w:tabs>
              <w:spacing w:line="480" w:lineRule="auto"/>
              <w:ind w:right="426"/>
              <w:jc w:val="both"/>
              <w:rPr>
                <w:rFonts w:ascii="Arial" w:hAnsi="Arial" w:cs="Arial"/>
                <w:b/>
                <w:bCs/>
                <w:sz w:val="22"/>
                <w:szCs w:val="22"/>
              </w:rPr>
            </w:pPr>
          </w:p>
        </w:tc>
        <w:tc>
          <w:tcPr>
            <w:tcW w:w="2694" w:type="dxa"/>
          </w:tcPr>
          <w:p w14:paraId="69727421" w14:textId="77777777" w:rsidR="00D50324" w:rsidRDefault="00D50324" w:rsidP="00440B29">
            <w:pPr>
              <w:tabs>
                <w:tab w:val="left" w:pos="9026"/>
              </w:tabs>
              <w:spacing w:line="480" w:lineRule="auto"/>
              <w:ind w:right="426"/>
              <w:jc w:val="both"/>
              <w:rPr>
                <w:rFonts w:ascii="Arial" w:hAnsi="Arial" w:cs="Arial"/>
                <w:b/>
                <w:bCs/>
                <w:sz w:val="22"/>
                <w:szCs w:val="22"/>
              </w:rPr>
            </w:pPr>
            <w:r>
              <w:rPr>
                <w:rFonts w:ascii="Arial" w:hAnsi="Arial" w:cs="Arial"/>
                <w:b/>
                <w:bCs/>
                <w:sz w:val="22"/>
                <w:szCs w:val="22"/>
              </w:rPr>
              <w:t xml:space="preserve">Null Hypothesis </w:t>
            </w:r>
          </w:p>
          <w:p w14:paraId="66DE0B40" w14:textId="77777777" w:rsidR="00D50324" w:rsidRPr="006B7CBD" w:rsidRDefault="00D50324" w:rsidP="00440B29">
            <w:pPr>
              <w:tabs>
                <w:tab w:val="left" w:pos="9026"/>
              </w:tabs>
              <w:spacing w:line="480" w:lineRule="auto"/>
              <w:ind w:right="426"/>
              <w:jc w:val="both"/>
              <w:rPr>
                <w:rFonts w:ascii="Arial" w:hAnsi="Arial" w:cs="Arial"/>
                <w:b/>
                <w:bCs/>
                <w:sz w:val="22"/>
                <w:szCs w:val="22"/>
              </w:rPr>
            </w:pPr>
            <w:r w:rsidRPr="006B7CBD">
              <w:rPr>
                <w:rFonts w:ascii="Arial" w:hAnsi="Arial" w:cs="Arial"/>
                <w:b/>
                <w:bCs/>
                <w:sz w:val="22"/>
                <w:szCs w:val="22"/>
              </w:rPr>
              <w:t>Ho</w:t>
            </w:r>
          </w:p>
        </w:tc>
        <w:tc>
          <w:tcPr>
            <w:tcW w:w="2693" w:type="dxa"/>
          </w:tcPr>
          <w:p w14:paraId="6F627A5A" w14:textId="77777777" w:rsidR="00D50324" w:rsidRDefault="00D50324" w:rsidP="00440B29">
            <w:pPr>
              <w:tabs>
                <w:tab w:val="left" w:pos="9026"/>
              </w:tabs>
              <w:spacing w:line="480" w:lineRule="auto"/>
              <w:ind w:right="426"/>
              <w:jc w:val="both"/>
              <w:rPr>
                <w:rFonts w:ascii="Arial" w:hAnsi="Arial" w:cs="Arial"/>
                <w:b/>
                <w:bCs/>
                <w:sz w:val="22"/>
                <w:szCs w:val="22"/>
              </w:rPr>
            </w:pPr>
            <w:r>
              <w:rPr>
                <w:rFonts w:ascii="Arial" w:hAnsi="Arial" w:cs="Arial"/>
                <w:b/>
                <w:bCs/>
                <w:sz w:val="22"/>
                <w:szCs w:val="22"/>
              </w:rPr>
              <w:t xml:space="preserve">Alternate </w:t>
            </w:r>
            <w:proofErr w:type="gramStart"/>
            <w:r>
              <w:rPr>
                <w:rFonts w:ascii="Arial" w:hAnsi="Arial" w:cs="Arial"/>
                <w:b/>
                <w:bCs/>
                <w:sz w:val="22"/>
                <w:szCs w:val="22"/>
              </w:rPr>
              <w:t xml:space="preserve">Hypothesis  </w:t>
            </w:r>
            <w:r w:rsidRPr="006B7CBD">
              <w:rPr>
                <w:rFonts w:ascii="Arial" w:hAnsi="Arial" w:cs="Arial"/>
                <w:b/>
                <w:bCs/>
                <w:sz w:val="22"/>
                <w:szCs w:val="22"/>
              </w:rPr>
              <w:t>H</w:t>
            </w:r>
            <w:proofErr w:type="gramEnd"/>
            <w:r w:rsidRPr="006B7CBD">
              <w:rPr>
                <w:rFonts w:ascii="Cambria Math" w:hAnsi="Cambria Math" w:cs="Cambria Math"/>
                <w:b/>
                <w:bCs/>
                <w:sz w:val="22"/>
                <w:szCs w:val="22"/>
              </w:rPr>
              <w:t>₁</w:t>
            </w:r>
          </w:p>
        </w:tc>
        <w:tc>
          <w:tcPr>
            <w:tcW w:w="1984" w:type="dxa"/>
          </w:tcPr>
          <w:p w14:paraId="2FFCC250" w14:textId="77777777" w:rsidR="00D50324" w:rsidRDefault="00D50324" w:rsidP="00440B29">
            <w:pPr>
              <w:tabs>
                <w:tab w:val="left" w:pos="9026"/>
              </w:tabs>
              <w:spacing w:line="480" w:lineRule="auto"/>
              <w:ind w:right="426"/>
              <w:jc w:val="both"/>
              <w:rPr>
                <w:rFonts w:ascii="Arial" w:hAnsi="Arial" w:cs="Arial"/>
                <w:b/>
                <w:bCs/>
                <w:sz w:val="22"/>
                <w:szCs w:val="22"/>
              </w:rPr>
            </w:pPr>
            <w:r>
              <w:rPr>
                <w:rFonts w:ascii="Arial" w:hAnsi="Arial" w:cs="Arial"/>
                <w:b/>
                <w:bCs/>
                <w:sz w:val="22"/>
                <w:szCs w:val="22"/>
              </w:rPr>
              <w:t>Test</w:t>
            </w:r>
          </w:p>
        </w:tc>
        <w:tc>
          <w:tcPr>
            <w:tcW w:w="5529" w:type="dxa"/>
          </w:tcPr>
          <w:p w14:paraId="0EB73508" w14:textId="77777777" w:rsidR="00D50324" w:rsidRDefault="00D50324" w:rsidP="00440B29">
            <w:pPr>
              <w:tabs>
                <w:tab w:val="left" w:pos="9026"/>
              </w:tabs>
              <w:spacing w:line="480" w:lineRule="auto"/>
              <w:ind w:right="426"/>
              <w:jc w:val="both"/>
              <w:rPr>
                <w:rFonts w:ascii="Arial" w:hAnsi="Arial" w:cs="Arial"/>
                <w:b/>
                <w:bCs/>
                <w:sz w:val="22"/>
                <w:szCs w:val="22"/>
              </w:rPr>
            </w:pPr>
            <w:r>
              <w:rPr>
                <w:rFonts w:ascii="Arial" w:hAnsi="Arial" w:cs="Arial"/>
                <w:b/>
                <w:bCs/>
                <w:sz w:val="22"/>
                <w:szCs w:val="22"/>
              </w:rPr>
              <w:t>Result</w:t>
            </w:r>
          </w:p>
        </w:tc>
      </w:tr>
      <w:tr w:rsidR="00D50324" w:rsidRPr="00AF449F" w14:paraId="204C4BDD" w14:textId="77777777" w:rsidTr="00440B29">
        <w:tc>
          <w:tcPr>
            <w:tcW w:w="2127" w:type="dxa"/>
          </w:tcPr>
          <w:p w14:paraId="5B84BDEB" w14:textId="77777777" w:rsidR="00D50324"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Hypothesis 1</w:t>
            </w:r>
          </w:p>
          <w:p w14:paraId="0E76BCB0" w14:textId="77777777" w:rsidR="00D50324"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Figure 1</w:t>
            </w:r>
          </w:p>
          <w:p w14:paraId="7C315705" w14:textId="77777777" w:rsidR="00D50324"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Figure 2</w:t>
            </w:r>
          </w:p>
          <w:p w14:paraId="0BE445AB" w14:textId="77777777" w:rsidR="00D50324" w:rsidRPr="009D21CB" w:rsidRDefault="00D50324" w:rsidP="00440B29">
            <w:pPr>
              <w:tabs>
                <w:tab w:val="left" w:pos="9026"/>
              </w:tabs>
              <w:spacing w:line="480" w:lineRule="auto"/>
              <w:ind w:right="426"/>
              <w:rPr>
                <w:rFonts w:ascii="Arial" w:hAnsi="Arial" w:cs="Arial"/>
                <w:sz w:val="22"/>
                <w:szCs w:val="22"/>
              </w:rPr>
            </w:pPr>
          </w:p>
        </w:tc>
        <w:tc>
          <w:tcPr>
            <w:tcW w:w="2694" w:type="dxa"/>
          </w:tcPr>
          <w:p w14:paraId="4F516558" w14:textId="77777777" w:rsidR="00D50324" w:rsidRPr="00AF449F" w:rsidRDefault="00D50324" w:rsidP="00440B29">
            <w:pPr>
              <w:tabs>
                <w:tab w:val="left" w:pos="9026"/>
              </w:tabs>
              <w:spacing w:line="480" w:lineRule="auto"/>
              <w:ind w:right="426"/>
              <w:rPr>
                <w:rFonts w:ascii="Arial" w:hAnsi="Arial" w:cs="Arial"/>
                <w:sz w:val="22"/>
                <w:szCs w:val="22"/>
              </w:rPr>
            </w:pPr>
            <w:r w:rsidRPr="00AF449F">
              <w:rPr>
                <w:rFonts w:ascii="Arial" w:hAnsi="Arial" w:cs="Arial"/>
                <w:sz w:val="22"/>
                <w:szCs w:val="22"/>
              </w:rPr>
              <w:t>There is no significant difference between the number of male and female creators in the roles of director/writer</w:t>
            </w:r>
            <w:r>
              <w:rPr>
                <w:rFonts w:ascii="Arial" w:hAnsi="Arial" w:cs="Arial"/>
                <w:sz w:val="22"/>
                <w:szCs w:val="22"/>
              </w:rPr>
              <w:t>.</w:t>
            </w:r>
          </w:p>
        </w:tc>
        <w:tc>
          <w:tcPr>
            <w:tcW w:w="2693" w:type="dxa"/>
          </w:tcPr>
          <w:p w14:paraId="00A9D1F7" w14:textId="77777777" w:rsidR="00D50324" w:rsidRPr="00AF449F"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There are fewer female creators than male creators in the roles of writer/director.</w:t>
            </w:r>
          </w:p>
        </w:tc>
        <w:tc>
          <w:tcPr>
            <w:tcW w:w="1984" w:type="dxa"/>
          </w:tcPr>
          <w:p w14:paraId="0DE8A0EA" w14:textId="77777777" w:rsidR="00D50324"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Descriptive Statistics/</w:t>
            </w:r>
          </w:p>
          <w:p w14:paraId="3071DC9E" w14:textId="77777777" w:rsidR="00D50324" w:rsidRPr="00AF449F"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Pivot table</w:t>
            </w:r>
          </w:p>
        </w:tc>
        <w:tc>
          <w:tcPr>
            <w:tcW w:w="5529" w:type="dxa"/>
          </w:tcPr>
          <w:p w14:paraId="1B2973CD" w14:textId="77777777" w:rsidR="00D50324" w:rsidRPr="00AF449F"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 xml:space="preserve">Accept alternate hypothesis </w:t>
            </w:r>
            <w:r w:rsidRPr="006B7CBD">
              <w:rPr>
                <w:rFonts w:ascii="Arial" w:hAnsi="Arial" w:cs="Arial"/>
                <w:sz w:val="22"/>
                <w:szCs w:val="22"/>
              </w:rPr>
              <w:t>H</w:t>
            </w:r>
            <w:r w:rsidRPr="006B7CBD">
              <w:rPr>
                <w:rFonts w:ascii="Cambria Math" w:hAnsi="Cambria Math" w:cs="Cambria Math"/>
                <w:sz w:val="22"/>
                <w:szCs w:val="22"/>
              </w:rPr>
              <w:t>₁</w:t>
            </w:r>
            <w:r w:rsidRPr="006B7CBD">
              <w:rPr>
                <w:rFonts w:ascii="Arial" w:hAnsi="Arial" w:cs="Arial"/>
                <w:sz w:val="22"/>
                <w:szCs w:val="22"/>
              </w:rPr>
              <w:t>.</w:t>
            </w:r>
            <w:r>
              <w:rPr>
                <w:rFonts w:ascii="Arial" w:hAnsi="Arial" w:cs="Arial"/>
                <w:sz w:val="22"/>
                <w:szCs w:val="22"/>
              </w:rPr>
              <w:t xml:space="preserve"> Male creators significantly outweigh female creators with 90% in the role of director and 92% in the role of writer compared to 10% of female directors and 8% of female writers.</w:t>
            </w:r>
          </w:p>
        </w:tc>
      </w:tr>
      <w:tr w:rsidR="00D50324" w14:paraId="4DC6E357" w14:textId="77777777" w:rsidTr="00440B29">
        <w:tc>
          <w:tcPr>
            <w:tcW w:w="2127" w:type="dxa"/>
          </w:tcPr>
          <w:p w14:paraId="2A072AF3" w14:textId="77777777" w:rsidR="00D50324"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Hypothesis 2</w:t>
            </w:r>
          </w:p>
          <w:p w14:paraId="70077D4F" w14:textId="77777777" w:rsidR="00D50324"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Table 1</w:t>
            </w:r>
          </w:p>
          <w:p w14:paraId="6A5F3DC4" w14:textId="77777777" w:rsidR="00D50324" w:rsidRPr="009D21CB"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Table 2</w:t>
            </w:r>
          </w:p>
        </w:tc>
        <w:tc>
          <w:tcPr>
            <w:tcW w:w="2694" w:type="dxa"/>
          </w:tcPr>
          <w:p w14:paraId="62D1663D" w14:textId="77777777" w:rsidR="00D50324" w:rsidRPr="009D21CB" w:rsidRDefault="00D50324" w:rsidP="00440B29">
            <w:pPr>
              <w:tabs>
                <w:tab w:val="left" w:pos="9026"/>
              </w:tabs>
              <w:spacing w:line="480" w:lineRule="auto"/>
              <w:ind w:right="426"/>
              <w:rPr>
                <w:rFonts w:ascii="Arial" w:hAnsi="Arial" w:cs="Arial"/>
                <w:sz w:val="22"/>
                <w:szCs w:val="22"/>
              </w:rPr>
            </w:pPr>
            <w:r w:rsidRPr="009D21CB">
              <w:rPr>
                <w:rFonts w:ascii="Arial" w:hAnsi="Arial" w:cs="Arial"/>
                <w:sz w:val="22"/>
                <w:szCs w:val="22"/>
              </w:rPr>
              <w:t xml:space="preserve">There is no significant </w:t>
            </w:r>
            <w:r>
              <w:rPr>
                <w:rFonts w:ascii="Arial" w:hAnsi="Arial" w:cs="Arial"/>
                <w:sz w:val="22"/>
                <w:szCs w:val="22"/>
              </w:rPr>
              <w:t>relationship</w:t>
            </w:r>
            <w:r w:rsidRPr="009D21CB">
              <w:rPr>
                <w:rFonts w:ascii="Arial" w:hAnsi="Arial" w:cs="Arial"/>
                <w:sz w:val="22"/>
                <w:szCs w:val="22"/>
              </w:rPr>
              <w:t xml:space="preserve"> between female creators and the types of stories they create.</w:t>
            </w:r>
          </w:p>
        </w:tc>
        <w:tc>
          <w:tcPr>
            <w:tcW w:w="2693" w:type="dxa"/>
          </w:tcPr>
          <w:p w14:paraId="164C0A6E" w14:textId="77777777" w:rsidR="00D50324" w:rsidRPr="009D21CB" w:rsidRDefault="00D50324" w:rsidP="00440B29">
            <w:pPr>
              <w:tabs>
                <w:tab w:val="left" w:pos="9026"/>
              </w:tabs>
              <w:spacing w:line="480" w:lineRule="auto"/>
              <w:ind w:right="426"/>
              <w:rPr>
                <w:rFonts w:ascii="Arial" w:hAnsi="Arial" w:cs="Arial"/>
                <w:sz w:val="22"/>
                <w:szCs w:val="22"/>
              </w:rPr>
            </w:pPr>
            <w:r w:rsidRPr="009D21CB">
              <w:rPr>
                <w:rFonts w:ascii="Arial" w:hAnsi="Arial" w:cs="Arial"/>
                <w:sz w:val="22"/>
                <w:szCs w:val="22"/>
              </w:rPr>
              <w:t xml:space="preserve">There is a </w:t>
            </w:r>
            <w:r>
              <w:rPr>
                <w:rFonts w:ascii="Arial" w:hAnsi="Arial" w:cs="Arial"/>
                <w:sz w:val="22"/>
                <w:szCs w:val="22"/>
              </w:rPr>
              <w:t>relationship</w:t>
            </w:r>
            <w:r w:rsidRPr="009D21CB">
              <w:rPr>
                <w:rFonts w:ascii="Arial" w:hAnsi="Arial" w:cs="Arial"/>
                <w:sz w:val="22"/>
                <w:szCs w:val="22"/>
              </w:rPr>
              <w:t xml:space="preserve"> between female creators and female centred stories</w:t>
            </w:r>
          </w:p>
        </w:tc>
        <w:tc>
          <w:tcPr>
            <w:tcW w:w="1984" w:type="dxa"/>
          </w:tcPr>
          <w:p w14:paraId="7E38D062" w14:textId="77777777" w:rsidR="00D50324" w:rsidRPr="009D21CB" w:rsidRDefault="00D50324" w:rsidP="00440B29">
            <w:pPr>
              <w:tabs>
                <w:tab w:val="left" w:pos="9026"/>
              </w:tabs>
              <w:spacing w:line="480" w:lineRule="auto"/>
              <w:ind w:right="426"/>
              <w:rPr>
                <w:rFonts w:ascii="Arial" w:hAnsi="Arial" w:cs="Arial"/>
                <w:sz w:val="22"/>
                <w:szCs w:val="22"/>
              </w:rPr>
            </w:pPr>
            <w:r w:rsidRPr="009D21CB">
              <w:rPr>
                <w:rFonts w:ascii="Arial" w:hAnsi="Arial" w:cs="Arial"/>
                <w:sz w:val="22"/>
                <w:szCs w:val="22"/>
              </w:rPr>
              <w:t>Pivot table</w:t>
            </w:r>
          </w:p>
        </w:tc>
        <w:tc>
          <w:tcPr>
            <w:tcW w:w="5529" w:type="dxa"/>
          </w:tcPr>
          <w:p w14:paraId="649F492B" w14:textId="77777777" w:rsidR="00D50324" w:rsidRPr="009D21CB" w:rsidRDefault="00D50324" w:rsidP="00440B29">
            <w:pPr>
              <w:tabs>
                <w:tab w:val="left" w:pos="9026"/>
              </w:tabs>
              <w:spacing w:line="480" w:lineRule="auto"/>
              <w:ind w:right="426"/>
              <w:rPr>
                <w:rFonts w:ascii="Arial" w:hAnsi="Arial" w:cs="Arial"/>
                <w:sz w:val="22"/>
                <w:szCs w:val="22"/>
              </w:rPr>
            </w:pPr>
            <w:r w:rsidRPr="009D21CB">
              <w:rPr>
                <w:rFonts w:ascii="Arial" w:hAnsi="Arial" w:cs="Arial"/>
                <w:sz w:val="22"/>
                <w:szCs w:val="22"/>
              </w:rPr>
              <w:t xml:space="preserve">Accept alternate </w:t>
            </w:r>
            <w:r w:rsidRPr="006B7CBD">
              <w:rPr>
                <w:rFonts w:ascii="Arial" w:hAnsi="Arial" w:cs="Arial"/>
                <w:sz w:val="22"/>
                <w:szCs w:val="22"/>
              </w:rPr>
              <w:t>hypothesis H</w:t>
            </w:r>
            <w:r w:rsidRPr="006B7CBD">
              <w:rPr>
                <w:rFonts w:ascii="Cambria Math" w:hAnsi="Cambria Math" w:cs="Cambria Math"/>
                <w:sz w:val="22"/>
                <w:szCs w:val="22"/>
              </w:rPr>
              <w:t>₁.</w:t>
            </w:r>
            <w:r w:rsidRPr="006B7CBD">
              <w:rPr>
                <w:rFonts w:ascii="Arial" w:hAnsi="Arial" w:cs="Arial"/>
                <w:sz w:val="22"/>
                <w:szCs w:val="22"/>
              </w:rPr>
              <w:t xml:space="preserve"> Female</w:t>
            </w:r>
            <w:r w:rsidRPr="009D21CB">
              <w:rPr>
                <w:rFonts w:ascii="Arial" w:hAnsi="Arial" w:cs="Arial"/>
                <w:sz w:val="22"/>
                <w:szCs w:val="22"/>
              </w:rPr>
              <w:t xml:space="preserve"> centred stories account for the majority of female created stories. As directors, 80% of stories feature a female lead. As writers, 87.5% of stories feature a female lead. </w:t>
            </w:r>
          </w:p>
        </w:tc>
      </w:tr>
      <w:tr w:rsidR="00D50324" w14:paraId="566FA3B0" w14:textId="77777777" w:rsidTr="00440B29">
        <w:tc>
          <w:tcPr>
            <w:tcW w:w="2127" w:type="dxa"/>
          </w:tcPr>
          <w:p w14:paraId="620C6FF2" w14:textId="77777777" w:rsidR="00D50324" w:rsidRDefault="00D50324" w:rsidP="00440B29">
            <w:pPr>
              <w:tabs>
                <w:tab w:val="left" w:pos="9026"/>
              </w:tabs>
              <w:spacing w:line="480" w:lineRule="auto"/>
              <w:ind w:right="426"/>
              <w:jc w:val="both"/>
              <w:rPr>
                <w:rFonts w:ascii="Arial" w:hAnsi="Arial" w:cs="Arial"/>
                <w:sz w:val="22"/>
                <w:szCs w:val="22"/>
              </w:rPr>
            </w:pPr>
            <w:r>
              <w:rPr>
                <w:rFonts w:ascii="Arial" w:hAnsi="Arial" w:cs="Arial"/>
                <w:sz w:val="22"/>
                <w:szCs w:val="22"/>
              </w:rPr>
              <w:lastRenderedPageBreak/>
              <w:t>Hypothesis 3</w:t>
            </w:r>
          </w:p>
          <w:p w14:paraId="122F93F9" w14:textId="77777777" w:rsidR="00D50324" w:rsidRDefault="00D50324" w:rsidP="00440B29">
            <w:pPr>
              <w:tabs>
                <w:tab w:val="left" w:pos="9026"/>
              </w:tabs>
              <w:spacing w:line="480" w:lineRule="auto"/>
              <w:ind w:right="426"/>
              <w:jc w:val="both"/>
              <w:rPr>
                <w:rFonts w:ascii="Arial" w:hAnsi="Arial" w:cs="Arial"/>
                <w:sz w:val="22"/>
                <w:szCs w:val="22"/>
              </w:rPr>
            </w:pPr>
            <w:r>
              <w:rPr>
                <w:rFonts w:ascii="Arial" w:hAnsi="Arial" w:cs="Arial"/>
                <w:sz w:val="22"/>
                <w:szCs w:val="22"/>
              </w:rPr>
              <w:t>Figure 3</w:t>
            </w:r>
          </w:p>
        </w:tc>
        <w:tc>
          <w:tcPr>
            <w:tcW w:w="2694" w:type="dxa"/>
          </w:tcPr>
          <w:p w14:paraId="464C7100" w14:textId="77777777" w:rsidR="00D50324" w:rsidRPr="009D21CB"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There is no significant difference between the number of male and female centred stories</w:t>
            </w:r>
          </w:p>
        </w:tc>
        <w:tc>
          <w:tcPr>
            <w:tcW w:w="2693" w:type="dxa"/>
          </w:tcPr>
          <w:p w14:paraId="7D97FA04" w14:textId="77777777" w:rsidR="00D50324" w:rsidRPr="009D21CB"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There are fewer female centred stories</w:t>
            </w:r>
          </w:p>
        </w:tc>
        <w:tc>
          <w:tcPr>
            <w:tcW w:w="1984" w:type="dxa"/>
          </w:tcPr>
          <w:p w14:paraId="4A5F76AB" w14:textId="77777777" w:rsidR="00D50324" w:rsidRPr="0077174A" w:rsidRDefault="00D50324" w:rsidP="00440B29">
            <w:pPr>
              <w:tabs>
                <w:tab w:val="left" w:pos="9026"/>
              </w:tabs>
              <w:spacing w:line="480" w:lineRule="auto"/>
              <w:ind w:right="426"/>
              <w:jc w:val="both"/>
              <w:rPr>
                <w:rFonts w:ascii="Arial" w:hAnsi="Arial" w:cs="Arial"/>
                <w:sz w:val="22"/>
                <w:szCs w:val="22"/>
              </w:rPr>
            </w:pPr>
            <w:r>
              <w:rPr>
                <w:rFonts w:ascii="Arial" w:hAnsi="Arial" w:cs="Arial"/>
                <w:sz w:val="22"/>
                <w:szCs w:val="22"/>
              </w:rPr>
              <w:t>Descriptive statistics - graph</w:t>
            </w:r>
          </w:p>
        </w:tc>
        <w:tc>
          <w:tcPr>
            <w:tcW w:w="5529" w:type="dxa"/>
          </w:tcPr>
          <w:p w14:paraId="4B586AB1" w14:textId="77777777" w:rsidR="00D50324" w:rsidRPr="006B7CBD" w:rsidRDefault="00D50324" w:rsidP="00440B29">
            <w:pPr>
              <w:tabs>
                <w:tab w:val="left" w:pos="9026"/>
              </w:tabs>
              <w:spacing w:line="480" w:lineRule="auto"/>
              <w:ind w:right="426"/>
              <w:jc w:val="both"/>
              <w:rPr>
                <w:rFonts w:ascii="Arial" w:hAnsi="Arial" w:cs="Arial"/>
                <w:sz w:val="22"/>
                <w:szCs w:val="22"/>
              </w:rPr>
            </w:pPr>
            <w:r w:rsidRPr="006B7CBD">
              <w:rPr>
                <w:rFonts w:ascii="Arial" w:hAnsi="Arial" w:cs="Arial"/>
                <w:sz w:val="22"/>
                <w:szCs w:val="22"/>
              </w:rPr>
              <w:t>Accept alternate hypothesis H</w:t>
            </w:r>
            <w:r w:rsidRPr="006B7CBD">
              <w:rPr>
                <w:rFonts w:ascii="Cambria Math" w:hAnsi="Cambria Math" w:cs="Cambria Math"/>
                <w:sz w:val="22"/>
                <w:szCs w:val="22"/>
              </w:rPr>
              <w:t>₁</w:t>
            </w:r>
            <w:r w:rsidRPr="006B7CBD">
              <w:rPr>
                <w:rFonts w:ascii="Arial" w:hAnsi="Arial" w:cs="Arial"/>
                <w:sz w:val="22"/>
                <w:szCs w:val="22"/>
              </w:rPr>
              <w:t xml:space="preserve"> - there are female centred stories than male centred stories. </w:t>
            </w:r>
            <w:proofErr w:type="gramStart"/>
            <w:r w:rsidRPr="006B7CBD">
              <w:rPr>
                <w:rFonts w:ascii="Arial" w:hAnsi="Arial" w:cs="Arial"/>
                <w:sz w:val="22"/>
                <w:szCs w:val="22"/>
              </w:rPr>
              <w:t>The majority of</w:t>
            </w:r>
            <w:proofErr w:type="gramEnd"/>
            <w:r w:rsidRPr="006B7CBD">
              <w:rPr>
                <w:rFonts w:ascii="Arial" w:hAnsi="Arial" w:cs="Arial"/>
                <w:sz w:val="22"/>
                <w:szCs w:val="22"/>
              </w:rPr>
              <w:t xml:space="preserve"> films sampled have a male lead character (60.2%).</w:t>
            </w:r>
          </w:p>
          <w:p w14:paraId="1A01E9B6" w14:textId="77777777" w:rsidR="00D50324" w:rsidRPr="00B3579B" w:rsidRDefault="00D50324" w:rsidP="00440B29">
            <w:pPr>
              <w:tabs>
                <w:tab w:val="left" w:pos="9026"/>
              </w:tabs>
              <w:spacing w:line="480" w:lineRule="auto"/>
              <w:ind w:right="426"/>
              <w:jc w:val="both"/>
              <w:rPr>
                <w:rFonts w:ascii="Arial" w:hAnsi="Arial" w:cs="Arial"/>
                <w:sz w:val="22"/>
                <w:szCs w:val="22"/>
              </w:rPr>
            </w:pPr>
          </w:p>
        </w:tc>
      </w:tr>
      <w:tr w:rsidR="00D50324" w14:paraId="31AA6AC9" w14:textId="77777777" w:rsidTr="00440B29">
        <w:tc>
          <w:tcPr>
            <w:tcW w:w="15027" w:type="dxa"/>
            <w:gridSpan w:val="5"/>
          </w:tcPr>
          <w:p w14:paraId="13E77619" w14:textId="77777777" w:rsidR="00D50324" w:rsidRDefault="00D50324" w:rsidP="00440B29">
            <w:pPr>
              <w:tabs>
                <w:tab w:val="left" w:pos="9026"/>
              </w:tabs>
              <w:spacing w:line="480" w:lineRule="auto"/>
              <w:ind w:right="426"/>
              <w:jc w:val="both"/>
              <w:rPr>
                <w:rFonts w:ascii="Arial" w:hAnsi="Arial" w:cs="Arial"/>
                <w:b/>
                <w:bCs/>
                <w:sz w:val="22"/>
                <w:szCs w:val="22"/>
              </w:rPr>
            </w:pPr>
            <w:r>
              <w:rPr>
                <w:rFonts w:ascii="Arial" w:hAnsi="Arial" w:cs="Arial"/>
                <w:b/>
                <w:bCs/>
                <w:sz w:val="22"/>
                <w:szCs w:val="22"/>
              </w:rPr>
              <w:t>Theme 2: Critical Reception</w:t>
            </w:r>
          </w:p>
        </w:tc>
      </w:tr>
      <w:tr w:rsidR="00D50324" w14:paraId="50542C97" w14:textId="77777777" w:rsidTr="00440B29">
        <w:tc>
          <w:tcPr>
            <w:tcW w:w="2127" w:type="dxa"/>
          </w:tcPr>
          <w:p w14:paraId="71CF625B" w14:textId="77777777" w:rsidR="00D50324" w:rsidRDefault="00D50324" w:rsidP="00440B29">
            <w:pPr>
              <w:tabs>
                <w:tab w:val="left" w:pos="9026"/>
              </w:tabs>
              <w:spacing w:line="480" w:lineRule="auto"/>
              <w:ind w:right="426"/>
              <w:jc w:val="both"/>
              <w:rPr>
                <w:rFonts w:ascii="Arial" w:hAnsi="Arial" w:cs="Arial"/>
                <w:b/>
                <w:bCs/>
                <w:sz w:val="22"/>
                <w:szCs w:val="22"/>
              </w:rPr>
            </w:pPr>
          </w:p>
        </w:tc>
        <w:tc>
          <w:tcPr>
            <w:tcW w:w="2694" w:type="dxa"/>
          </w:tcPr>
          <w:p w14:paraId="3BFD25E2" w14:textId="77777777" w:rsidR="00D50324" w:rsidRDefault="00D50324" w:rsidP="00440B29">
            <w:pPr>
              <w:tabs>
                <w:tab w:val="left" w:pos="9026"/>
              </w:tabs>
              <w:spacing w:line="480" w:lineRule="auto"/>
              <w:ind w:right="426"/>
              <w:jc w:val="both"/>
              <w:rPr>
                <w:rFonts w:ascii="Arial" w:hAnsi="Arial" w:cs="Arial"/>
                <w:b/>
                <w:bCs/>
                <w:sz w:val="22"/>
                <w:szCs w:val="22"/>
              </w:rPr>
            </w:pPr>
            <w:r>
              <w:rPr>
                <w:rFonts w:ascii="Arial" w:hAnsi="Arial" w:cs="Arial"/>
                <w:b/>
                <w:bCs/>
                <w:sz w:val="22"/>
                <w:szCs w:val="22"/>
              </w:rPr>
              <w:t>Null Hypothesis</w:t>
            </w:r>
          </w:p>
          <w:p w14:paraId="79A32D6F" w14:textId="77777777" w:rsidR="00D50324" w:rsidRDefault="00D50324" w:rsidP="00440B29">
            <w:pPr>
              <w:tabs>
                <w:tab w:val="left" w:pos="9026"/>
              </w:tabs>
              <w:spacing w:line="480" w:lineRule="auto"/>
              <w:ind w:right="426"/>
              <w:jc w:val="both"/>
              <w:rPr>
                <w:rFonts w:ascii="Arial" w:hAnsi="Arial" w:cs="Arial"/>
                <w:b/>
                <w:bCs/>
                <w:sz w:val="22"/>
                <w:szCs w:val="22"/>
              </w:rPr>
            </w:pPr>
            <w:r w:rsidRPr="006B7CBD">
              <w:rPr>
                <w:rFonts w:ascii="Arial" w:hAnsi="Arial" w:cs="Arial"/>
                <w:b/>
                <w:bCs/>
                <w:sz w:val="22"/>
                <w:szCs w:val="22"/>
              </w:rPr>
              <w:t>Ho</w:t>
            </w:r>
          </w:p>
        </w:tc>
        <w:tc>
          <w:tcPr>
            <w:tcW w:w="2693" w:type="dxa"/>
          </w:tcPr>
          <w:p w14:paraId="0412EF78" w14:textId="77777777" w:rsidR="00D50324" w:rsidRDefault="00D50324" w:rsidP="00440B29">
            <w:pPr>
              <w:tabs>
                <w:tab w:val="left" w:pos="9026"/>
              </w:tabs>
              <w:spacing w:line="480" w:lineRule="auto"/>
              <w:ind w:right="426"/>
              <w:jc w:val="both"/>
              <w:rPr>
                <w:rFonts w:ascii="Arial" w:hAnsi="Arial" w:cs="Arial"/>
                <w:b/>
                <w:bCs/>
                <w:sz w:val="22"/>
                <w:szCs w:val="22"/>
              </w:rPr>
            </w:pPr>
            <w:r>
              <w:rPr>
                <w:rFonts w:ascii="Arial" w:hAnsi="Arial" w:cs="Arial"/>
                <w:b/>
                <w:bCs/>
                <w:sz w:val="22"/>
                <w:szCs w:val="22"/>
              </w:rPr>
              <w:t xml:space="preserve">Alternate Hypothesis </w:t>
            </w:r>
            <w:r w:rsidRPr="006B7CBD">
              <w:rPr>
                <w:rFonts w:ascii="Arial" w:hAnsi="Arial" w:cs="Arial"/>
                <w:b/>
                <w:bCs/>
                <w:sz w:val="22"/>
                <w:szCs w:val="22"/>
              </w:rPr>
              <w:t>H</w:t>
            </w:r>
            <w:r w:rsidRPr="006B7CBD">
              <w:rPr>
                <w:rFonts w:ascii="Cambria Math" w:hAnsi="Cambria Math" w:cs="Cambria Math"/>
                <w:b/>
                <w:bCs/>
                <w:sz w:val="22"/>
                <w:szCs w:val="22"/>
              </w:rPr>
              <w:t>₁</w:t>
            </w:r>
          </w:p>
        </w:tc>
        <w:tc>
          <w:tcPr>
            <w:tcW w:w="1984" w:type="dxa"/>
          </w:tcPr>
          <w:p w14:paraId="65797089" w14:textId="77777777" w:rsidR="00D50324" w:rsidRDefault="00D50324" w:rsidP="00440B29">
            <w:pPr>
              <w:tabs>
                <w:tab w:val="left" w:pos="9026"/>
              </w:tabs>
              <w:spacing w:line="480" w:lineRule="auto"/>
              <w:ind w:right="426"/>
              <w:jc w:val="both"/>
              <w:rPr>
                <w:rFonts w:ascii="Arial" w:hAnsi="Arial" w:cs="Arial"/>
                <w:b/>
                <w:bCs/>
                <w:sz w:val="22"/>
                <w:szCs w:val="22"/>
              </w:rPr>
            </w:pPr>
            <w:r>
              <w:rPr>
                <w:rFonts w:ascii="Arial" w:hAnsi="Arial" w:cs="Arial"/>
                <w:b/>
                <w:bCs/>
                <w:sz w:val="22"/>
                <w:szCs w:val="22"/>
              </w:rPr>
              <w:t>Test</w:t>
            </w:r>
          </w:p>
        </w:tc>
        <w:tc>
          <w:tcPr>
            <w:tcW w:w="5529" w:type="dxa"/>
          </w:tcPr>
          <w:p w14:paraId="7EDF1C78" w14:textId="77777777" w:rsidR="00D50324" w:rsidRDefault="00D50324" w:rsidP="00440B29">
            <w:pPr>
              <w:tabs>
                <w:tab w:val="left" w:pos="9026"/>
              </w:tabs>
              <w:spacing w:line="480" w:lineRule="auto"/>
              <w:ind w:right="426"/>
              <w:jc w:val="both"/>
              <w:rPr>
                <w:rFonts w:ascii="Arial" w:hAnsi="Arial" w:cs="Arial"/>
                <w:b/>
                <w:bCs/>
                <w:sz w:val="22"/>
                <w:szCs w:val="22"/>
              </w:rPr>
            </w:pPr>
            <w:r>
              <w:rPr>
                <w:rFonts w:ascii="Arial" w:hAnsi="Arial" w:cs="Arial"/>
                <w:b/>
                <w:bCs/>
                <w:sz w:val="22"/>
                <w:szCs w:val="22"/>
              </w:rPr>
              <w:t>Result</w:t>
            </w:r>
          </w:p>
        </w:tc>
      </w:tr>
      <w:tr w:rsidR="00D50324" w14:paraId="60C11735" w14:textId="77777777" w:rsidTr="00440B29">
        <w:tc>
          <w:tcPr>
            <w:tcW w:w="2127" w:type="dxa"/>
          </w:tcPr>
          <w:p w14:paraId="483F8694" w14:textId="77777777" w:rsidR="00D50324"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Hypothesis 4</w:t>
            </w:r>
          </w:p>
          <w:p w14:paraId="481AC0EB" w14:textId="77777777" w:rsidR="00D50324"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Table 3</w:t>
            </w:r>
          </w:p>
          <w:p w14:paraId="4567D974" w14:textId="77777777" w:rsidR="00D50324" w:rsidRPr="009D21CB"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Table 4</w:t>
            </w:r>
          </w:p>
        </w:tc>
        <w:tc>
          <w:tcPr>
            <w:tcW w:w="2694" w:type="dxa"/>
          </w:tcPr>
          <w:p w14:paraId="3C0E0810" w14:textId="77777777" w:rsidR="00D50324" w:rsidRPr="009D21CB" w:rsidRDefault="00D50324" w:rsidP="00440B29">
            <w:pPr>
              <w:tabs>
                <w:tab w:val="left" w:pos="9026"/>
              </w:tabs>
              <w:spacing w:line="480" w:lineRule="auto"/>
              <w:ind w:right="426"/>
              <w:rPr>
                <w:rFonts w:ascii="Arial" w:hAnsi="Arial" w:cs="Arial"/>
                <w:sz w:val="22"/>
                <w:szCs w:val="22"/>
              </w:rPr>
            </w:pPr>
            <w:r w:rsidRPr="009D21CB">
              <w:rPr>
                <w:rFonts w:ascii="Arial" w:hAnsi="Arial" w:cs="Arial"/>
                <w:sz w:val="22"/>
                <w:szCs w:val="22"/>
              </w:rPr>
              <w:t xml:space="preserve">There is no significant </w:t>
            </w:r>
            <w:r>
              <w:rPr>
                <w:rFonts w:ascii="Arial" w:hAnsi="Arial" w:cs="Arial"/>
                <w:sz w:val="22"/>
                <w:szCs w:val="22"/>
              </w:rPr>
              <w:t xml:space="preserve">difference </w:t>
            </w:r>
            <w:r w:rsidRPr="009D21CB">
              <w:rPr>
                <w:rFonts w:ascii="Arial" w:hAnsi="Arial" w:cs="Arial"/>
                <w:sz w:val="22"/>
                <w:szCs w:val="22"/>
              </w:rPr>
              <w:t xml:space="preserve">between gender of </w:t>
            </w:r>
            <w:r>
              <w:rPr>
                <w:rFonts w:ascii="Arial" w:hAnsi="Arial" w:cs="Arial"/>
                <w:sz w:val="22"/>
                <w:szCs w:val="22"/>
              </w:rPr>
              <w:t>lead star</w:t>
            </w:r>
            <w:r w:rsidRPr="009D21CB">
              <w:rPr>
                <w:rFonts w:ascii="Arial" w:hAnsi="Arial" w:cs="Arial"/>
                <w:sz w:val="22"/>
                <w:szCs w:val="22"/>
              </w:rPr>
              <w:t xml:space="preserve"> and</w:t>
            </w:r>
            <w:r>
              <w:rPr>
                <w:rFonts w:ascii="Arial" w:hAnsi="Arial" w:cs="Arial"/>
                <w:sz w:val="22"/>
                <w:szCs w:val="22"/>
              </w:rPr>
              <w:t xml:space="preserve"> the</w:t>
            </w:r>
            <w:r w:rsidRPr="009D21CB">
              <w:rPr>
                <w:rFonts w:ascii="Arial" w:hAnsi="Arial" w:cs="Arial"/>
                <w:sz w:val="22"/>
                <w:szCs w:val="22"/>
              </w:rPr>
              <w:t xml:space="preserve"> critical acclaim of a film</w:t>
            </w:r>
            <w:r>
              <w:rPr>
                <w:rFonts w:ascii="Arial" w:hAnsi="Arial" w:cs="Arial"/>
                <w:sz w:val="22"/>
                <w:szCs w:val="22"/>
              </w:rPr>
              <w:t>.</w:t>
            </w:r>
          </w:p>
        </w:tc>
        <w:tc>
          <w:tcPr>
            <w:tcW w:w="2693" w:type="dxa"/>
          </w:tcPr>
          <w:p w14:paraId="01582E40" w14:textId="77777777" w:rsidR="00D50324" w:rsidRPr="009D21CB" w:rsidRDefault="00D50324" w:rsidP="00440B29">
            <w:pPr>
              <w:tabs>
                <w:tab w:val="left" w:pos="9026"/>
              </w:tabs>
              <w:spacing w:line="480" w:lineRule="auto"/>
              <w:ind w:right="426"/>
              <w:rPr>
                <w:rFonts w:ascii="Arial" w:hAnsi="Arial" w:cs="Arial"/>
                <w:sz w:val="22"/>
                <w:szCs w:val="22"/>
              </w:rPr>
            </w:pPr>
            <w:r w:rsidRPr="009D21CB">
              <w:rPr>
                <w:rFonts w:ascii="Arial" w:hAnsi="Arial" w:cs="Arial"/>
                <w:sz w:val="22"/>
                <w:szCs w:val="22"/>
              </w:rPr>
              <w:t xml:space="preserve">There is a </w:t>
            </w:r>
            <w:r>
              <w:rPr>
                <w:rFonts w:ascii="Arial" w:hAnsi="Arial" w:cs="Arial"/>
                <w:sz w:val="22"/>
                <w:szCs w:val="22"/>
              </w:rPr>
              <w:t xml:space="preserve">difference </w:t>
            </w:r>
            <w:r w:rsidRPr="009D21CB">
              <w:rPr>
                <w:rFonts w:ascii="Arial" w:hAnsi="Arial" w:cs="Arial"/>
                <w:sz w:val="22"/>
                <w:szCs w:val="22"/>
              </w:rPr>
              <w:t xml:space="preserve">between gender of </w:t>
            </w:r>
            <w:r>
              <w:rPr>
                <w:rFonts w:ascii="Arial" w:hAnsi="Arial" w:cs="Arial"/>
                <w:sz w:val="22"/>
                <w:szCs w:val="22"/>
              </w:rPr>
              <w:t>lead star</w:t>
            </w:r>
            <w:r w:rsidRPr="009D21CB">
              <w:rPr>
                <w:rFonts w:ascii="Arial" w:hAnsi="Arial" w:cs="Arial"/>
                <w:sz w:val="22"/>
                <w:szCs w:val="22"/>
              </w:rPr>
              <w:t xml:space="preserve"> and </w:t>
            </w:r>
            <w:r>
              <w:rPr>
                <w:rFonts w:ascii="Arial" w:hAnsi="Arial" w:cs="Arial"/>
                <w:sz w:val="22"/>
                <w:szCs w:val="22"/>
              </w:rPr>
              <w:t>the c</w:t>
            </w:r>
            <w:r w:rsidRPr="009D21CB">
              <w:rPr>
                <w:rFonts w:ascii="Arial" w:hAnsi="Arial" w:cs="Arial"/>
                <w:sz w:val="22"/>
                <w:szCs w:val="22"/>
              </w:rPr>
              <w:t>ritical acclaim of a film</w:t>
            </w:r>
            <w:r>
              <w:rPr>
                <w:rFonts w:ascii="Arial" w:hAnsi="Arial" w:cs="Arial"/>
                <w:sz w:val="22"/>
                <w:szCs w:val="22"/>
              </w:rPr>
              <w:t>.</w:t>
            </w:r>
          </w:p>
        </w:tc>
        <w:tc>
          <w:tcPr>
            <w:tcW w:w="1984" w:type="dxa"/>
          </w:tcPr>
          <w:p w14:paraId="2EF2F7F6" w14:textId="77777777" w:rsidR="00D50324" w:rsidRPr="00661C5C" w:rsidRDefault="00D50324" w:rsidP="00440B29">
            <w:pPr>
              <w:tabs>
                <w:tab w:val="left" w:pos="9026"/>
              </w:tabs>
              <w:spacing w:line="480" w:lineRule="auto"/>
              <w:ind w:right="426"/>
              <w:rPr>
                <w:rFonts w:ascii="Arial" w:hAnsi="Arial" w:cs="Arial"/>
                <w:sz w:val="22"/>
                <w:szCs w:val="22"/>
              </w:rPr>
            </w:pPr>
            <w:r w:rsidRPr="00661C5C">
              <w:rPr>
                <w:rFonts w:ascii="Arial" w:hAnsi="Arial" w:cs="Arial"/>
                <w:sz w:val="22"/>
                <w:szCs w:val="22"/>
              </w:rPr>
              <w:t>Independent T Test</w:t>
            </w:r>
          </w:p>
        </w:tc>
        <w:tc>
          <w:tcPr>
            <w:tcW w:w="5529" w:type="dxa"/>
          </w:tcPr>
          <w:p w14:paraId="3A1F6060" w14:textId="77777777" w:rsidR="00D50324" w:rsidRPr="00661C5C" w:rsidRDefault="00D50324" w:rsidP="00440B29">
            <w:pPr>
              <w:tabs>
                <w:tab w:val="left" w:pos="9026"/>
              </w:tabs>
              <w:spacing w:line="480" w:lineRule="auto"/>
              <w:ind w:right="426"/>
              <w:rPr>
                <w:rFonts w:ascii="Arial" w:hAnsi="Arial" w:cs="Arial"/>
                <w:b/>
                <w:bCs/>
                <w:sz w:val="22"/>
                <w:szCs w:val="22"/>
              </w:rPr>
            </w:pPr>
            <w:r>
              <w:rPr>
                <w:rFonts w:ascii="Arial" w:hAnsi="Arial" w:cs="Arial"/>
                <w:sz w:val="22"/>
                <w:szCs w:val="22"/>
              </w:rPr>
              <w:t>A</w:t>
            </w:r>
            <w:r w:rsidRPr="00661C5C">
              <w:rPr>
                <w:rFonts w:ascii="Arial" w:hAnsi="Arial" w:cs="Arial"/>
                <w:sz w:val="22"/>
                <w:szCs w:val="22"/>
              </w:rPr>
              <w:t xml:space="preserve">ccept </w:t>
            </w:r>
            <w:r>
              <w:rPr>
                <w:rFonts w:ascii="Arial" w:hAnsi="Arial" w:cs="Arial"/>
                <w:sz w:val="22"/>
                <w:szCs w:val="22"/>
              </w:rPr>
              <w:t xml:space="preserve">null hypothesis </w:t>
            </w:r>
            <w:r w:rsidRPr="00661C5C">
              <w:rPr>
                <w:rFonts w:ascii="Arial" w:hAnsi="Arial" w:cs="Arial"/>
                <w:sz w:val="22"/>
                <w:szCs w:val="22"/>
              </w:rPr>
              <w:t xml:space="preserve">Ho, at p=0.841, where p&lt;0.05.  </w:t>
            </w:r>
            <w:r w:rsidRPr="004852B7">
              <w:rPr>
                <w:rFonts w:ascii="Arial" w:eastAsia="Calibri" w:hAnsi="Arial" w:cs="Arial"/>
                <w:sz w:val="22"/>
                <w:szCs w:val="22"/>
                <w:lang w:val="cy-GB" w:eastAsia="en-US"/>
                <w14:ligatures w14:val="standardContextual"/>
              </w:rPr>
              <w:t>M</w:t>
            </w:r>
            <w:r w:rsidRPr="00661C5C">
              <w:rPr>
                <w:rFonts w:ascii="Arial" w:eastAsia="Calibri" w:hAnsi="Arial" w:cs="Arial"/>
                <w:sz w:val="22"/>
                <w:szCs w:val="22"/>
                <w:lang w:val="cy-GB" w:eastAsia="en-US"/>
                <w14:ligatures w14:val="standardContextual"/>
              </w:rPr>
              <w:t>ale led films were found to have only</w:t>
            </w:r>
            <w:r w:rsidRPr="004852B7">
              <w:rPr>
                <w:rFonts w:ascii="Arial" w:eastAsia="Calibri" w:hAnsi="Arial" w:cs="Arial"/>
                <w:sz w:val="22"/>
                <w:szCs w:val="22"/>
                <w:lang w:val="cy-GB" w:eastAsia="en-US"/>
                <w14:ligatures w14:val="standardContextual"/>
              </w:rPr>
              <w:t xml:space="preserve"> slightly hig</w:t>
            </w:r>
            <w:r w:rsidRPr="00661C5C">
              <w:rPr>
                <w:rFonts w:ascii="Arial" w:eastAsia="Calibri" w:hAnsi="Arial" w:cs="Arial"/>
                <w:sz w:val="22"/>
                <w:szCs w:val="22"/>
                <w:lang w:val="cy-GB" w:eastAsia="en-US"/>
                <w14:ligatures w14:val="standardContextual"/>
              </w:rPr>
              <w:t>h</w:t>
            </w:r>
            <w:r w:rsidRPr="004852B7">
              <w:rPr>
                <w:rFonts w:ascii="Arial" w:eastAsia="Calibri" w:hAnsi="Arial" w:cs="Arial"/>
                <w:sz w:val="22"/>
                <w:szCs w:val="22"/>
                <w:lang w:val="cy-GB" w:eastAsia="en-US"/>
                <w14:ligatures w14:val="standardContextual"/>
              </w:rPr>
              <w:t>er</w:t>
            </w:r>
            <w:r>
              <w:rPr>
                <w:rFonts w:ascii="Arial" w:eastAsia="Calibri" w:hAnsi="Arial" w:cs="Arial"/>
                <w:sz w:val="22"/>
                <w:szCs w:val="22"/>
                <w:lang w:val="cy-GB" w:eastAsia="en-US"/>
                <w14:ligatures w14:val="standardContextual"/>
              </w:rPr>
              <w:t xml:space="preserve"> critical acclaim </w:t>
            </w:r>
            <w:r w:rsidRPr="004852B7">
              <w:rPr>
                <w:rFonts w:ascii="Arial" w:eastAsia="Calibri" w:hAnsi="Arial" w:cs="Arial"/>
                <w:sz w:val="22"/>
                <w:szCs w:val="22"/>
                <w:lang w:val="cy-GB" w:eastAsia="en-US"/>
                <w14:ligatures w14:val="standardContextual"/>
              </w:rPr>
              <w:t xml:space="preserve">than </w:t>
            </w:r>
            <w:r w:rsidRPr="00661C5C">
              <w:rPr>
                <w:rFonts w:ascii="Arial" w:eastAsia="Calibri" w:hAnsi="Arial" w:cs="Arial"/>
                <w:sz w:val="22"/>
                <w:szCs w:val="22"/>
                <w:lang w:val="cy-GB" w:eastAsia="en-US"/>
                <w14:ligatures w14:val="standardContextual"/>
              </w:rPr>
              <w:t xml:space="preserve">female led films </w:t>
            </w:r>
            <w:r w:rsidRPr="004852B7">
              <w:rPr>
                <w:rFonts w:ascii="Arial" w:eastAsia="Calibri" w:hAnsi="Arial" w:cs="Arial"/>
                <w:sz w:val="22"/>
                <w:szCs w:val="22"/>
                <w:lang w:val="cy-GB" w:eastAsia="en-US"/>
                <w14:ligatures w14:val="standardContextual"/>
              </w:rPr>
              <w:t>(68.35</w:t>
            </w:r>
            <w:r w:rsidRPr="00661C5C">
              <w:rPr>
                <w:rFonts w:ascii="Arial" w:eastAsia="Calibri" w:hAnsi="Arial" w:cs="Arial"/>
                <w:sz w:val="22"/>
                <w:szCs w:val="22"/>
                <w:lang w:val="cy-GB" w:eastAsia="en-US"/>
                <w14:ligatures w14:val="standardContextual"/>
              </w:rPr>
              <w:t xml:space="preserve"> compared to </w:t>
            </w:r>
            <w:r w:rsidRPr="004852B7">
              <w:rPr>
                <w:rFonts w:ascii="Arial" w:eastAsia="Calibri" w:hAnsi="Arial" w:cs="Arial"/>
                <w:sz w:val="22"/>
                <w:szCs w:val="22"/>
                <w:lang w:val="cy-GB" w:eastAsia="en-US"/>
                <w14:ligatures w14:val="standardContextual"/>
              </w:rPr>
              <w:t>67.35), but no signifcant difference was observed between these groups (t = -2.02, df = 83.42, p=.841).</w:t>
            </w:r>
            <w:r w:rsidRPr="00661C5C">
              <w:rPr>
                <w:rFonts w:ascii="Arial" w:hAnsi="Arial" w:cs="Arial"/>
                <w:sz w:val="22"/>
                <w:szCs w:val="22"/>
              </w:rPr>
              <w:t xml:space="preserve"> </w:t>
            </w:r>
          </w:p>
        </w:tc>
      </w:tr>
      <w:tr w:rsidR="00D50324" w14:paraId="1A263FFD" w14:textId="77777777" w:rsidTr="00440B29">
        <w:tc>
          <w:tcPr>
            <w:tcW w:w="2127" w:type="dxa"/>
          </w:tcPr>
          <w:p w14:paraId="6AA423B1" w14:textId="77777777" w:rsidR="00D50324" w:rsidRDefault="00D50324" w:rsidP="00440B29">
            <w:pPr>
              <w:tabs>
                <w:tab w:val="left" w:pos="9026"/>
              </w:tabs>
              <w:spacing w:line="480" w:lineRule="auto"/>
              <w:ind w:right="426"/>
              <w:jc w:val="both"/>
              <w:rPr>
                <w:rFonts w:ascii="Arial" w:hAnsi="Arial" w:cs="Arial"/>
                <w:sz w:val="22"/>
                <w:szCs w:val="22"/>
              </w:rPr>
            </w:pPr>
            <w:r>
              <w:rPr>
                <w:rFonts w:ascii="Arial" w:hAnsi="Arial" w:cs="Arial"/>
                <w:sz w:val="22"/>
                <w:szCs w:val="22"/>
              </w:rPr>
              <w:t>Hypothesis 5</w:t>
            </w:r>
          </w:p>
          <w:p w14:paraId="35FA3C88" w14:textId="77777777" w:rsidR="00D50324" w:rsidRDefault="00D50324" w:rsidP="00440B29">
            <w:pPr>
              <w:tabs>
                <w:tab w:val="left" w:pos="9026"/>
              </w:tabs>
              <w:spacing w:line="480" w:lineRule="auto"/>
              <w:ind w:right="426"/>
              <w:jc w:val="both"/>
              <w:rPr>
                <w:rFonts w:ascii="Arial" w:hAnsi="Arial" w:cs="Arial"/>
                <w:sz w:val="22"/>
                <w:szCs w:val="22"/>
              </w:rPr>
            </w:pPr>
            <w:r>
              <w:rPr>
                <w:rFonts w:ascii="Arial" w:hAnsi="Arial" w:cs="Arial"/>
                <w:sz w:val="22"/>
                <w:szCs w:val="22"/>
              </w:rPr>
              <w:t xml:space="preserve">Table 5 </w:t>
            </w:r>
          </w:p>
          <w:p w14:paraId="5BF0F137" w14:textId="77777777" w:rsidR="00D50324" w:rsidRPr="009D21CB" w:rsidRDefault="00D50324" w:rsidP="00440B29">
            <w:pPr>
              <w:tabs>
                <w:tab w:val="left" w:pos="9026"/>
              </w:tabs>
              <w:spacing w:line="480" w:lineRule="auto"/>
              <w:ind w:right="426"/>
              <w:jc w:val="both"/>
              <w:rPr>
                <w:rFonts w:ascii="Arial" w:hAnsi="Arial" w:cs="Arial"/>
                <w:sz w:val="22"/>
                <w:szCs w:val="22"/>
              </w:rPr>
            </w:pPr>
            <w:r>
              <w:rPr>
                <w:rFonts w:ascii="Arial" w:hAnsi="Arial" w:cs="Arial"/>
                <w:sz w:val="22"/>
                <w:szCs w:val="22"/>
              </w:rPr>
              <w:t>Table 6</w:t>
            </w:r>
          </w:p>
          <w:p w14:paraId="4562B395" w14:textId="77777777" w:rsidR="00D50324" w:rsidRDefault="00D50324" w:rsidP="00440B29">
            <w:pPr>
              <w:tabs>
                <w:tab w:val="left" w:pos="9026"/>
              </w:tabs>
              <w:spacing w:line="480" w:lineRule="auto"/>
              <w:ind w:right="426"/>
              <w:jc w:val="both"/>
              <w:rPr>
                <w:rFonts w:ascii="Arial" w:hAnsi="Arial" w:cs="Arial"/>
                <w:b/>
                <w:bCs/>
                <w:sz w:val="22"/>
                <w:szCs w:val="22"/>
              </w:rPr>
            </w:pPr>
          </w:p>
        </w:tc>
        <w:tc>
          <w:tcPr>
            <w:tcW w:w="2694" w:type="dxa"/>
          </w:tcPr>
          <w:p w14:paraId="7690247B" w14:textId="77777777" w:rsidR="00D50324" w:rsidRPr="009D21CB" w:rsidRDefault="00D50324" w:rsidP="00440B29">
            <w:pPr>
              <w:tabs>
                <w:tab w:val="left" w:pos="9026"/>
              </w:tabs>
              <w:spacing w:line="480" w:lineRule="auto"/>
              <w:ind w:right="426"/>
              <w:rPr>
                <w:rFonts w:ascii="Arial" w:hAnsi="Arial" w:cs="Arial"/>
                <w:sz w:val="22"/>
                <w:szCs w:val="22"/>
              </w:rPr>
            </w:pPr>
            <w:r w:rsidRPr="009D21CB">
              <w:rPr>
                <w:rFonts w:ascii="Arial" w:hAnsi="Arial" w:cs="Arial"/>
                <w:sz w:val="22"/>
                <w:szCs w:val="22"/>
              </w:rPr>
              <w:t xml:space="preserve">There is no significant </w:t>
            </w:r>
            <w:r>
              <w:rPr>
                <w:rFonts w:ascii="Arial" w:hAnsi="Arial" w:cs="Arial"/>
                <w:sz w:val="22"/>
                <w:szCs w:val="22"/>
              </w:rPr>
              <w:t xml:space="preserve">difference </w:t>
            </w:r>
            <w:r w:rsidRPr="009D21CB">
              <w:rPr>
                <w:rFonts w:ascii="Arial" w:hAnsi="Arial" w:cs="Arial"/>
                <w:sz w:val="22"/>
                <w:szCs w:val="22"/>
              </w:rPr>
              <w:t xml:space="preserve">between gender of creator </w:t>
            </w:r>
            <w:r>
              <w:rPr>
                <w:rFonts w:ascii="Arial" w:hAnsi="Arial" w:cs="Arial"/>
                <w:sz w:val="22"/>
                <w:szCs w:val="22"/>
              </w:rPr>
              <w:t>(</w:t>
            </w:r>
            <w:r w:rsidRPr="009D21CB">
              <w:rPr>
                <w:rFonts w:ascii="Arial" w:hAnsi="Arial" w:cs="Arial"/>
                <w:sz w:val="22"/>
                <w:szCs w:val="22"/>
              </w:rPr>
              <w:t xml:space="preserve">director) </w:t>
            </w:r>
            <w:r w:rsidRPr="009D21CB">
              <w:rPr>
                <w:rFonts w:ascii="Arial" w:hAnsi="Arial" w:cs="Arial"/>
                <w:sz w:val="22"/>
                <w:szCs w:val="22"/>
              </w:rPr>
              <w:lastRenderedPageBreak/>
              <w:t>and</w:t>
            </w:r>
            <w:r>
              <w:rPr>
                <w:rFonts w:ascii="Arial" w:hAnsi="Arial" w:cs="Arial"/>
                <w:sz w:val="22"/>
                <w:szCs w:val="22"/>
              </w:rPr>
              <w:t xml:space="preserve"> the</w:t>
            </w:r>
            <w:r w:rsidRPr="009D21CB">
              <w:rPr>
                <w:rFonts w:ascii="Arial" w:hAnsi="Arial" w:cs="Arial"/>
                <w:sz w:val="22"/>
                <w:szCs w:val="22"/>
              </w:rPr>
              <w:t xml:space="preserve"> critical acclaim of a film</w:t>
            </w:r>
            <w:r>
              <w:rPr>
                <w:rFonts w:ascii="Arial" w:hAnsi="Arial" w:cs="Arial"/>
                <w:sz w:val="22"/>
                <w:szCs w:val="22"/>
              </w:rPr>
              <w:t>.</w:t>
            </w:r>
          </w:p>
        </w:tc>
        <w:tc>
          <w:tcPr>
            <w:tcW w:w="2693" w:type="dxa"/>
          </w:tcPr>
          <w:p w14:paraId="12D47C38" w14:textId="77777777" w:rsidR="00D50324" w:rsidRPr="009D21CB" w:rsidRDefault="00D50324" w:rsidP="00440B29">
            <w:pPr>
              <w:tabs>
                <w:tab w:val="left" w:pos="9026"/>
              </w:tabs>
              <w:spacing w:line="480" w:lineRule="auto"/>
              <w:ind w:right="426"/>
              <w:rPr>
                <w:rFonts w:ascii="Arial" w:hAnsi="Arial" w:cs="Arial"/>
                <w:sz w:val="22"/>
                <w:szCs w:val="22"/>
              </w:rPr>
            </w:pPr>
            <w:r w:rsidRPr="009D21CB">
              <w:rPr>
                <w:rFonts w:ascii="Arial" w:hAnsi="Arial" w:cs="Arial"/>
                <w:sz w:val="22"/>
                <w:szCs w:val="22"/>
              </w:rPr>
              <w:lastRenderedPageBreak/>
              <w:t xml:space="preserve">There is a </w:t>
            </w:r>
            <w:r>
              <w:rPr>
                <w:rFonts w:ascii="Arial" w:hAnsi="Arial" w:cs="Arial"/>
                <w:sz w:val="22"/>
                <w:szCs w:val="22"/>
              </w:rPr>
              <w:t xml:space="preserve">difference </w:t>
            </w:r>
            <w:r w:rsidRPr="009D21CB">
              <w:rPr>
                <w:rFonts w:ascii="Arial" w:hAnsi="Arial" w:cs="Arial"/>
                <w:sz w:val="22"/>
                <w:szCs w:val="22"/>
              </w:rPr>
              <w:t>between gender of creator (</w:t>
            </w:r>
            <w:r>
              <w:rPr>
                <w:rFonts w:ascii="Arial" w:hAnsi="Arial" w:cs="Arial"/>
                <w:sz w:val="22"/>
                <w:szCs w:val="22"/>
              </w:rPr>
              <w:t>director</w:t>
            </w:r>
            <w:r w:rsidRPr="009D21CB">
              <w:rPr>
                <w:rFonts w:ascii="Arial" w:hAnsi="Arial" w:cs="Arial"/>
                <w:sz w:val="22"/>
                <w:szCs w:val="22"/>
              </w:rPr>
              <w:t xml:space="preserve">) </w:t>
            </w:r>
            <w:r w:rsidRPr="009D21CB">
              <w:rPr>
                <w:rFonts w:ascii="Arial" w:hAnsi="Arial" w:cs="Arial"/>
                <w:sz w:val="22"/>
                <w:szCs w:val="22"/>
              </w:rPr>
              <w:lastRenderedPageBreak/>
              <w:t xml:space="preserve">and </w:t>
            </w:r>
            <w:r>
              <w:rPr>
                <w:rFonts w:ascii="Arial" w:hAnsi="Arial" w:cs="Arial"/>
                <w:sz w:val="22"/>
                <w:szCs w:val="22"/>
              </w:rPr>
              <w:t>the c</w:t>
            </w:r>
            <w:r w:rsidRPr="009D21CB">
              <w:rPr>
                <w:rFonts w:ascii="Arial" w:hAnsi="Arial" w:cs="Arial"/>
                <w:sz w:val="22"/>
                <w:szCs w:val="22"/>
              </w:rPr>
              <w:t>ritical acclaim of a film</w:t>
            </w:r>
            <w:r>
              <w:rPr>
                <w:rFonts w:ascii="Arial" w:hAnsi="Arial" w:cs="Arial"/>
                <w:sz w:val="22"/>
                <w:szCs w:val="22"/>
              </w:rPr>
              <w:t>.</w:t>
            </w:r>
          </w:p>
        </w:tc>
        <w:tc>
          <w:tcPr>
            <w:tcW w:w="1984" w:type="dxa"/>
          </w:tcPr>
          <w:p w14:paraId="7CAE3BA5" w14:textId="77777777" w:rsidR="00D50324" w:rsidRDefault="00D50324" w:rsidP="00440B29">
            <w:pPr>
              <w:tabs>
                <w:tab w:val="left" w:pos="9026"/>
              </w:tabs>
              <w:spacing w:line="480" w:lineRule="auto"/>
              <w:ind w:right="426"/>
              <w:jc w:val="both"/>
              <w:rPr>
                <w:rFonts w:ascii="Arial" w:hAnsi="Arial" w:cs="Arial"/>
                <w:b/>
                <w:bCs/>
                <w:sz w:val="22"/>
                <w:szCs w:val="22"/>
              </w:rPr>
            </w:pPr>
            <w:r w:rsidRPr="00661C5C">
              <w:rPr>
                <w:rFonts w:ascii="Arial" w:hAnsi="Arial" w:cs="Arial"/>
                <w:sz w:val="22"/>
                <w:szCs w:val="22"/>
              </w:rPr>
              <w:lastRenderedPageBreak/>
              <w:t>Independent T Test</w:t>
            </w:r>
          </w:p>
        </w:tc>
        <w:tc>
          <w:tcPr>
            <w:tcW w:w="5529" w:type="dxa"/>
          </w:tcPr>
          <w:p w14:paraId="433317D6" w14:textId="77777777" w:rsidR="00D50324" w:rsidRDefault="00D50324" w:rsidP="00440B29">
            <w:pPr>
              <w:tabs>
                <w:tab w:val="left" w:pos="9026"/>
              </w:tabs>
              <w:spacing w:line="480" w:lineRule="auto"/>
              <w:ind w:right="426"/>
              <w:jc w:val="both"/>
              <w:rPr>
                <w:rFonts w:ascii="Arial" w:hAnsi="Arial" w:cs="Arial"/>
                <w:b/>
                <w:bCs/>
                <w:sz w:val="22"/>
                <w:szCs w:val="22"/>
              </w:rPr>
            </w:pPr>
            <w:r>
              <w:rPr>
                <w:rFonts w:ascii="Arial" w:hAnsi="Arial" w:cs="Arial"/>
                <w:sz w:val="22"/>
                <w:szCs w:val="22"/>
              </w:rPr>
              <w:t>A</w:t>
            </w:r>
            <w:r w:rsidRPr="00661C5C">
              <w:rPr>
                <w:rFonts w:ascii="Arial" w:hAnsi="Arial" w:cs="Arial"/>
                <w:sz w:val="22"/>
                <w:szCs w:val="22"/>
              </w:rPr>
              <w:t xml:space="preserve">ccept </w:t>
            </w:r>
            <w:r>
              <w:rPr>
                <w:rFonts w:ascii="Arial" w:hAnsi="Arial" w:cs="Arial"/>
                <w:sz w:val="22"/>
                <w:szCs w:val="22"/>
              </w:rPr>
              <w:t>null hypothesis</w:t>
            </w:r>
            <w:r w:rsidRPr="00862306">
              <w:rPr>
                <w:rFonts w:ascii="Arial" w:hAnsi="Arial" w:cs="Arial"/>
                <w:sz w:val="22"/>
                <w:szCs w:val="22"/>
              </w:rPr>
              <w:t xml:space="preserve"> Ho, at p=0.</w:t>
            </w:r>
            <w:r>
              <w:rPr>
                <w:rFonts w:ascii="Arial" w:hAnsi="Arial" w:cs="Arial"/>
                <w:sz w:val="22"/>
                <w:szCs w:val="22"/>
              </w:rPr>
              <w:t>703</w:t>
            </w:r>
            <w:r w:rsidRPr="00862306">
              <w:rPr>
                <w:rFonts w:ascii="Arial" w:hAnsi="Arial" w:cs="Arial"/>
                <w:sz w:val="22"/>
                <w:szCs w:val="22"/>
              </w:rPr>
              <w:t>, where p&lt;0.05.</w:t>
            </w:r>
            <w:r w:rsidRPr="002E6005">
              <w:rPr>
                <w:rFonts w:ascii="Arial" w:hAnsi="Arial" w:cs="Arial"/>
                <w:sz w:val="22"/>
                <w:szCs w:val="22"/>
              </w:rPr>
              <w:t xml:space="preserve">  </w:t>
            </w:r>
            <w:r>
              <w:rPr>
                <w:rFonts w:ascii="Arial" w:eastAsia="Calibri" w:hAnsi="Arial" w:cs="Arial"/>
                <w:sz w:val="22"/>
                <w:szCs w:val="22"/>
                <w:lang w:val="cy-GB" w:eastAsia="en-US"/>
                <w14:ligatures w14:val="standardContextual"/>
              </w:rPr>
              <w:t>F</w:t>
            </w:r>
            <w:r w:rsidRPr="00862306">
              <w:rPr>
                <w:rFonts w:ascii="Arial" w:eastAsia="Calibri" w:hAnsi="Arial" w:cs="Arial"/>
                <w:sz w:val="22"/>
                <w:szCs w:val="22"/>
                <w:lang w:val="cy-GB" w:eastAsia="en-US"/>
                <w14:ligatures w14:val="standardContextual"/>
              </w:rPr>
              <w:t xml:space="preserve">ilms </w:t>
            </w:r>
            <w:r>
              <w:rPr>
                <w:rFonts w:ascii="Arial" w:eastAsia="Calibri" w:hAnsi="Arial" w:cs="Arial"/>
                <w:sz w:val="22"/>
                <w:szCs w:val="22"/>
                <w:lang w:val="cy-GB" w:eastAsia="en-US"/>
                <w14:ligatures w14:val="standardContextual"/>
              </w:rPr>
              <w:t xml:space="preserve">by male directors </w:t>
            </w:r>
            <w:r w:rsidRPr="00862306">
              <w:rPr>
                <w:rFonts w:ascii="Arial" w:eastAsia="Calibri" w:hAnsi="Arial" w:cs="Arial"/>
                <w:sz w:val="22"/>
                <w:szCs w:val="22"/>
                <w:lang w:val="cy-GB" w:eastAsia="en-US"/>
                <w14:ligatures w14:val="standardContextual"/>
              </w:rPr>
              <w:t>were found to have only</w:t>
            </w:r>
            <w:r w:rsidRPr="004852B7">
              <w:rPr>
                <w:rFonts w:ascii="Arial" w:eastAsia="Calibri" w:hAnsi="Arial" w:cs="Arial"/>
                <w:sz w:val="22"/>
                <w:szCs w:val="22"/>
                <w:lang w:val="cy-GB" w:eastAsia="en-US"/>
                <w14:ligatures w14:val="standardContextual"/>
              </w:rPr>
              <w:t xml:space="preserve"> slightly hig</w:t>
            </w:r>
            <w:r w:rsidRPr="00862306">
              <w:rPr>
                <w:rFonts w:ascii="Arial" w:eastAsia="Calibri" w:hAnsi="Arial" w:cs="Arial"/>
                <w:sz w:val="22"/>
                <w:szCs w:val="22"/>
                <w:lang w:val="cy-GB" w:eastAsia="en-US"/>
                <w14:ligatures w14:val="standardContextual"/>
              </w:rPr>
              <w:t>h</w:t>
            </w:r>
            <w:r w:rsidRPr="004852B7">
              <w:rPr>
                <w:rFonts w:ascii="Arial" w:eastAsia="Calibri" w:hAnsi="Arial" w:cs="Arial"/>
                <w:sz w:val="22"/>
                <w:szCs w:val="22"/>
                <w:lang w:val="cy-GB" w:eastAsia="en-US"/>
                <w14:ligatures w14:val="standardContextual"/>
              </w:rPr>
              <w:t>er</w:t>
            </w:r>
            <w:r>
              <w:rPr>
                <w:rFonts w:ascii="Arial" w:eastAsia="Calibri" w:hAnsi="Arial" w:cs="Arial"/>
                <w:sz w:val="22"/>
                <w:szCs w:val="22"/>
                <w:lang w:val="cy-GB" w:eastAsia="en-US"/>
                <w14:ligatures w14:val="standardContextual"/>
              </w:rPr>
              <w:t xml:space="preserve"> critical acclaim </w:t>
            </w:r>
            <w:r w:rsidRPr="004852B7">
              <w:rPr>
                <w:rFonts w:ascii="Arial" w:eastAsia="Calibri" w:hAnsi="Arial" w:cs="Arial"/>
                <w:sz w:val="22"/>
                <w:szCs w:val="22"/>
                <w:lang w:val="cy-GB" w:eastAsia="en-US"/>
                <w14:ligatures w14:val="standardContextual"/>
              </w:rPr>
              <w:t xml:space="preserve">than </w:t>
            </w:r>
            <w:r w:rsidRPr="00862306">
              <w:rPr>
                <w:rFonts w:ascii="Arial" w:eastAsia="Calibri" w:hAnsi="Arial" w:cs="Arial"/>
                <w:sz w:val="22"/>
                <w:szCs w:val="22"/>
                <w:lang w:val="cy-GB" w:eastAsia="en-US"/>
                <w14:ligatures w14:val="standardContextual"/>
              </w:rPr>
              <w:t xml:space="preserve">female led films </w:t>
            </w:r>
            <w:r w:rsidRPr="004852B7">
              <w:rPr>
                <w:rFonts w:ascii="Arial" w:eastAsia="Calibri" w:hAnsi="Arial" w:cs="Arial"/>
                <w:sz w:val="22"/>
                <w:szCs w:val="22"/>
                <w:lang w:val="cy-GB" w:eastAsia="en-US"/>
                <w14:ligatures w14:val="standardContextual"/>
              </w:rPr>
              <w:t>(68.</w:t>
            </w:r>
            <w:r>
              <w:rPr>
                <w:rFonts w:ascii="Arial" w:eastAsia="Calibri" w:hAnsi="Arial" w:cs="Arial"/>
                <w:sz w:val="22"/>
                <w:szCs w:val="22"/>
                <w:lang w:val="cy-GB" w:eastAsia="en-US"/>
                <w14:ligatures w14:val="standardContextual"/>
              </w:rPr>
              <w:t>29</w:t>
            </w:r>
            <w:r w:rsidRPr="00862306">
              <w:rPr>
                <w:rFonts w:ascii="Arial" w:eastAsia="Calibri" w:hAnsi="Arial" w:cs="Arial"/>
                <w:sz w:val="22"/>
                <w:szCs w:val="22"/>
                <w:lang w:val="cy-GB" w:eastAsia="en-US"/>
                <w14:ligatures w14:val="standardContextual"/>
              </w:rPr>
              <w:t xml:space="preserve"> compared to </w:t>
            </w:r>
            <w:r>
              <w:rPr>
                <w:rFonts w:ascii="Arial" w:eastAsia="Calibri" w:hAnsi="Arial" w:cs="Arial"/>
                <w:sz w:val="22"/>
                <w:szCs w:val="22"/>
                <w:lang w:val="cy-GB" w:eastAsia="en-US"/>
                <w14:ligatures w14:val="standardContextual"/>
              </w:rPr>
              <w:t>65.18</w:t>
            </w:r>
            <w:r w:rsidRPr="004852B7">
              <w:rPr>
                <w:rFonts w:ascii="Arial" w:eastAsia="Calibri" w:hAnsi="Arial" w:cs="Arial"/>
                <w:sz w:val="22"/>
                <w:szCs w:val="22"/>
                <w:lang w:val="cy-GB" w:eastAsia="en-US"/>
                <w14:ligatures w14:val="standardContextual"/>
              </w:rPr>
              <w:t xml:space="preserve"> but no </w:t>
            </w:r>
            <w:r w:rsidRPr="004852B7">
              <w:rPr>
                <w:rFonts w:ascii="Arial" w:eastAsia="Calibri" w:hAnsi="Arial" w:cs="Arial"/>
                <w:sz w:val="22"/>
                <w:szCs w:val="22"/>
                <w:lang w:val="cy-GB" w:eastAsia="en-US"/>
                <w14:ligatures w14:val="standardContextual"/>
              </w:rPr>
              <w:lastRenderedPageBreak/>
              <w:t>signifcant difference was observed between these groups (</w:t>
            </w:r>
            <w:r w:rsidRPr="00862306">
              <w:rPr>
                <w:rFonts w:ascii="Calibri" w:eastAsia="Calibri" w:hAnsi="Calibri" w:cs="Arial"/>
                <w:sz w:val="22"/>
                <w:szCs w:val="22"/>
                <w:lang w:val="cy-GB" w:eastAsia="en-US"/>
                <w14:ligatures w14:val="standardContextual"/>
              </w:rPr>
              <w:t>t = -.390, df = 12.41, p=.703</w:t>
            </w:r>
            <w:r w:rsidRPr="004852B7">
              <w:rPr>
                <w:rFonts w:ascii="Arial" w:eastAsia="Calibri" w:hAnsi="Arial" w:cs="Arial"/>
                <w:sz w:val="22"/>
                <w:szCs w:val="22"/>
                <w:lang w:val="cy-GB" w:eastAsia="en-US"/>
                <w14:ligatures w14:val="standardContextual"/>
              </w:rPr>
              <w:t>).</w:t>
            </w:r>
            <w:r w:rsidRPr="00862306">
              <w:rPr>
                <w:rFonts w:ascii="Arial" w:hAnsi="Arial" w:cs="Arial"/>
                <w:sz w:val="22"/>
                <w:szCs w:val="22"/>
              </w:rPr>
              <w:t xml:space="preserve"> </w:t>
            </w:r>
          </w:p>
        </w:tc>
      </w:tr>
      <w:tr w:rsidR="00D50324" w14:paraId="49F4927C" w14:textId="77777777" w:rsidTr="00440B29">
        <w:tc>
          <w:tcPr>
            <w:tcW w:w="15027" w:type="dxa"/>
            <w:gridSpan w:val="5"/>
          </w:tcPr>
          <w:p w14:paraId="48719F2E" w14:textId="77777777" w:rsidR="00D50324" w:rsidRDefault="00D50324" w:rsidP="00440B29">
            <w:pPr>
              <w:tabs>
                <w:tab w:val="left" w:pos="9026"/>
              </w:tabs>
              <w:spacing w:line="480" w:lineRule="auto"/>
              <w:ind w:right="426"/>
              <w:jc w:val="both"/>
              <w:rPr>
                <w:rFonts w:ascii="Arial" w:hAnsi="Arial" w:cs="Arial"/>
                <w:b/>
                <w:bCs/>
                <w:sz w:val="22"/>
                <w:szCs w:val="22"/>
              </w:rPr>
            </w:pPr>
            <w:r w:rsidRPr="009D7C4A">
              <w:rPr>
                <w:rFonts w:ascii="Arial" w:hAnsi="Arial" w:cs="Arial"/>
                <w:b/>
                <w:bCs/>
                <w:sz w:val="22"/>
                <w:szCs w:val="22"/>
              </w:rPr>
              <w:lastRenderedPageBreak/>
              <w:t>Theme 3: Financial Correlations</w:t>
            </w:r>
          </w:p>
        </w:tc>
      </w:tr>
      <w:tr w:rsidR="00D50324" w14:paraId="7E4FF997" w14:textId="77777777" w:rsidTr="00440B29">
        <w:tc>
          <w:tcPr>
            <w:tcW w:w="2127" w:type="dxa"/>
          </w:tcPr>
          <w:p w14:paraId="46A472AB" w14:textId="77777777" w:rsidR="00D50324" w:rsidRDefault="00D50324" w:rsidP="00440B29">
            <w:pPr>
              <w:tabs>
                <w:tab w:val="left" w:pos="9026"/>
              </w:tabs>
              <w:spacing w:line="480" w:lineRule="auto"/>
              <w:ind w:right="426"/>
              <w:jc w:val="both"/>
              <w:rPr>
                <w:rFonts w:ascii="Arial" w:hAnsi="Arial" w:cs="Arial"/>
                <w:b/>
                <w:bCs/>
                <w:sz w:val="22"/>
                <w:szCs w:val="22"/>
              </w:rPr>
            </w:pPr>
          </w:p>
        </w:tc>
        <w:tc>
          <w:tcPr>
            <w:tcW w:w="2694" w:type="dxa"/>
          </w:tcPr>
          <w:p w14:paraId="2DCFD8DF" w14:textId="77777777" w:rsidR="00D50324" w:rsidRDefault="00D50324" w:rsidP="00440B29">
            <w:pPr>
              <w:tabs>
                <w:tab w:val="left" w:pos="9026"/>
              </w:tabs>
              <w:spacing w:line="480" w:lineRule="auto"/>
              <w:ind w:right="426"/>
              <w:jc w:val="both"/>
              <w:rPr>
                <w:rFonts w:ascii="Arial" w:hAnsi="Arial" w:cs="Arial"/>
                <w:b/>
                <w:bCs/>
                <w:sz w:val="22"/>
                <w:szCs w:val="22"/>
              </w:rPr>
            </w:pPr>
            <w:r>
              <w:rPr>
                <w:rFonts w:ascii="Arial" w:hAnsi="Arial" w:cs="Arial"/>
                <w:b/>
                <w:bCs/>
                <w:sz w:val="22"/>
                <w:szCs w:val="22"/>
              </w:rPr>
              <w:t>Null Hypothesis</w:t>
            </w:r>
          </w:p>
          <w:p w14:paraId="19BFB92F" w14:textId="77777777" w:rsidR="00D50324" w:rsidRDefault="00D50324" w:rsidP="00440B29">
            <w:pPr>
              <w:tabs>
                <w:tab w:val="left" w:pos="9026"/>
              </w:tabs>
              <w:spacing w:line="480" w:lineRule="auto"/>
              <w:ind w:right="426"/>
              <w:jc w:val="both"/>
              <w:rPr>
                <w:rFonts w:ascii="Arial" w:hAnsi="Arial" w:cs="Arial"/>
                <w:b/>
                <w:bCs/>
                <w:sz w:val="22"/>
                <w:szCs w:val="22"/>
              </w:rPr>
            </w:pPr>
            <w:r w:rsidRPr="006B7CBD">
              <w:rPr>
                <w:rFonts w:ascii="Arial" w:hAnsi="Arial" w:cs="Arial"/>
                <w:b/>
                <w:bCs/>
                <w:sz w:val="22"/>
                <w:szCs w:val="22"/>
              </w:rPr>
              <w:t>Ho</w:t>
            </w:r>
          </w:p>
        </w:tc>
        <w:tc>
          <w:tcPr>
            <w:tcW w:w="2693" w:type="dxa"/>
          </w:tcPr>
          <w:p w14:paraId="6B2FEF34" w14:textId="77777777" w:rsidR="00D50324" w:rsidRPr="006B7CBD" w:rsidRDefault="00D50324" w:rsidP="00440B29">
            <w:pPr>
              <w:tabs>
                <w:tab w:val="left" w:pos="9026"/>
              </w:tabs>
              <w:spacing w:line="480" w:lineRule="auto"/>
              <w:ind w:right="426"/>
              <w:jc w:val="both"/>
              <w:rPr>
                <w:rFonts w:ascii="Arial" w:hAnsi="Arial" w:cs="Arial"/>
                <w:b/>
                <w:bCs/>
                <w:sz w:val="22"/>
                <w:szCs w:val="22"/>
              </w:rPr>
            </w:pPr>
            <w:r w:rsidRPr="006B7CBD">
              <w:rPr>
                <w:rFonts w:ascii="Arial" w:hAnsi="Arial" w:cs="Arial"/>
                <w:b/>
                <w:bCs/>
                <w:sz w:val="22"/>
                <w:szCs w:val="22"/>
              </w:rPr>
              <w:t>Alternate Hypothesis H</w:t>
            </w:r>
            <w:r w:rsidRPr="006B7CBD">
              <w:rPr>
                <w:rFonts w:ascii="Cambria Math" w:hAnsi="Cambria Math" w:cs="Cambria Math"/>
                <w:b/>
                <w:bCs/>
                <w:sz w:val="22"/>
                <w:szCs w:val="22"/>
              </w:rPr>
              <w:t>₁</w:t>
            </w:r>
          </w:p>
        </w:tc>
        <w:tc>
          <w:tcPr>
            <w:tcW w:w="1984" w:type="dxa"/>
          </w:tcPr>
          <w:p w14:paraId="28F88166" w14:textId="77777777" w:rsidR="00D50324" w:rsidRPr="007B7A81" w:rsidRDefault="00D50324" w:rsidP="00440B29">
            <w:pPr>
              <w:tabs>
                <w:tab w:val="left" w:pos="9026"/>
              </w:tabs>
              <w:spacing w:line="480" w:lineRule="auto"/>
              <w:ind w:right="426"/>
              <w:jc w:val="both"/>
              <w:rPr>
                <w:rFonts w:ascii="Arial" w:hAnsi="Arial" w:cs="Arial"/>
                <w:sz w:val="22"/>
                <w:szCs w:val="22"/>
              </w:rPr>
            </w:pPr>
            <w:r w:rsidRPr="007B7A81">
              <w:rPr>
                <w:rFonts w:ascii="Arial" w:hAnsi="Arial" w:cs="Arial"/>
                <w:sz w:val="22"/>
                <w:szCs w:val="22"/>
              </w:rPr>
              <w:t>Test</w:t>
            </w:r>
          </w:p>
        </w:tc>
        <w:tc>
          <w:tcPr>
            <w:tcW w:w="5529" w:type="dxa"/>
          </w:tcPr>
          <w:p w14:paraId="6088E1EC" w14:textId="77777777" w:rsidR="00D50324" w:rsidRDefault="00D50324" w:rsidP="00440B29">
            <w:pPr>
              <w:tabs>
                <w:tab w:val="left" w:pos="9026"/>
              </w:tabs>
              <w:spacing w:line="480" w:lineRule="auto"/>
              <w:ind w:right="426"/>
              <w:jc w:val="both"/>
              <w:rPr>
                <w:rFonts w:ascii="Arial" w:hAnsi="Arial" w:cs="Arial"/>
                <w:b/>
                <w:bCs/>
                <w:sz w:val="22"/>
                <w:szCs w:val="22"/>
              </w:rPr>
            </w:pPr>
            <w:r>
              <w:rPr>
                <w:rFonts w:ascii="Arial" w:hAnsi="Arial" w:cs="Arial"/>
                <w:b/>
                <w:bCs/>
                <w:sz w:val="22"/>
                <w:szCs w:val="22"/>
              </w:rPr>
              <w:t>Result</w:t>
            </w:r>
          </w:p>
        </w:tc>
      </w:tr>
      <w:tr w:rsidR="00D50324" w14:paraId="37AB5557" w14:textId="77777777" w:rsidTr="00440B29">
        <w:tc>
          <w:tcPr>
            <w:tcW w:w="2127" w:type="dxa"/>
          </w:tcPr>
          <w:p w14:paraId="5D271468" w14:textId="77777777" w:rsidR="00D50324"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Hypothesis 6</w:t>
            </w:r>
            <w:r w:rsidRPr="00481221">
              <w:rPr>
                <w:rFonts w:ascii="Arial" w:hAnsi="Arial" w:cs="Arial"/>
                <w:sz w:val="22"/>
                <w:szCs w:val="22"/>
              </w:rPr>
              <w:t xml:space="preserve"> </w:t>
            </w:r>
          </w:p>
          <w:p w14:paraId="3F46D20B" w14:textId="77777777" w:rsidR="00D50324"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Table 7</w:t>
            </w:r>
          </w:p>
          <w:p w14:paraId="1AF4B7EE" w14:textId="77777777" w:rsidR="00D50324"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Table 8</w:t>
            </w:r>
          </w:p>
          <w:p w14:paraId="3940E753" w14:textId="77777777" w:rsidR="00D50324" w:rsidRPr="00481221"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Figure 4</w:t>
            </w:r>
          </w:p>
        </w:tc>
        <w:tc>
          <w:tcPr>
            <w:tcW w:w="2694" w:type="dxa"/>
          </w:tcPr>
          <w:p w14:paraId="09F72808" w14:textId="77777777" w:rsidR="00D50324" w:rsidRPr="00481221" w:rsidRDefault="00D50324" w:rsidP="00440B29">
            <w:pPr>
              <w:tabs>
                <w:tab w:val="left" w:pos="9026"/>
              </w:tabs>
              <w:spacing w:line="480" w:lineRule="auto"/>
              <w:ind w:right="426"/>
              <w:rPr>
                <w:rFonts w:ascii="Arial" w:hAnsi="Arial" w:cs="Arial"/>
                <w:sz w:val="22"/>
                <w:szCs w:val="22"/>
              </w:rPr>
            </w:pPr>
            <w:r w:rsidRPr="00481221">
              <w:rPr>
                <w:rFonts w:ascii="Arial" w:hAnsi="Arial" w:cs="Arial"/>
                <w:sz w:val="22"/>
                <w:szCs w:val="22"/>
              </w:rPr>
              <w:t xml:space="preserve">There is no significant </w:t>
            </w:r>
            <w:r>
              <w:rPr>
                <w:rFonts w:ascii="Arial" w:hAnsi="Arial" w:cs="Arial"/>
                <w:sz w:val="22"/>
                <w:szCs w:val="22"/>
              </w:rPr>
              <w:t>difference</w:t>
            </w:r>
            <w:r w:rsidRPr="00481221">
              <w:rPr>
                <w:rFonts w:ascii="Arial" w:hAnsi="Arial" w:cs="Arial"/>
                <w:sz w:val="22"/>
                <w:szCs w:val="22"/>
              </w:rPr>
              <w:t xml:space="preserve"> between gender of lead and box office takings</w:t>
            </w:r>
          </w:p>
        </w:tc>
        <w:tc>
          <w:tcPr>
            <w:tcW w:w="2693" w:type="dxa"/>
          </w:tcPr>
          <w:p w14:paraId="69C77C51" w14:textId="77777777" w:rsidR="00D50324" w:rsidRPr="007B7A81" w:rsidRDefault="00D50324" w:rsidP="00440B29">
            <w:pPr>
              <w:tabs>
                <w:tab w:val="left" w:pos="9026"/>
              </w:tabs>
              <w:spacing w:line="480" w:lineRule="auto"/>
              <w:ind w:right="426"/>
              <w:rPr>
                <w:rFonts w:ascii="Arial" w:hAnsi="Arial" w:cs="Arial"/>
                <w:sz w:val="22"/>
                <w:szCs w:val="22"/>
              </w:rPr>
            </w:pPr>
            <w:r w:rsidRPr="007B7A81">
              <w:rPr>
                <w:rFonts w:ascii="Arial" w:hAnsi="Arial" w:cs="Arial"/>
                <w:sz w:val="22"/>
                <w:szCs w:val="22"/>
              </w:rPr>
              <w:t>Films with a male lead are more successful than films with a female lead</w:t>
            </w:r>
          </w:p>
        </w:tc>
        <w:tc>
          <w:tcPr>
            <w:tcW w:w="1984" w:type="dxa"/>
          </w:tcPr>
          <w:p w14:paraId="24F91F39" w14:textId="77777777" w:rsidR="00D50324" w:rsidRPr="007B7A81" w:rsidRDefault="00D50324" w:rsidP="00440B29">
            <w:pPr>
              <w:tabs>
                <w:tab w:val="left" w:pos="9026"/>
              </w:tabs>
              <w:spacing w:line="480" w:lineRule="auto"/>
              <w:ind w:right="426"/>
              <w:jc w:val="both"/>
              <w:rPr>
                <w:rFonts w:ascii="Arial" w:hAnsi="Arial" w:cs="Arial"/>
                <w:sz w:val="22"/>
                <w:szCs w:val="22"/>
              </w:rPr>
            </w:pPr>
            <w:r w:rsidRPr="007B7A81">
              <w:rPr>
                <w:rFonts w:ascii="Arial" w:hAnsi="Arial" w:cs="Arial"/>
                <w:sz w:val="22"/>
                <w:szCs w:val="22"/>
              </w:rPr>
              <w:t>T Test</w:t>
            </w:r>
          </w:p>
          <w:p w14:paraId="042F817D" w14:textId="77777777" w:rsidR="00D50324" w:rsidRPr="007B7A81" w:rsidRDefault="00D50324" w:rsidP="00440B29">
            <w:pPr>
              <w:tabs>
                <w:tab w:val="left" w:pos="9026"/>
              </w:tabs>
              <w:spacing w:line="480" w:lineRule="auto"/>
              <w:ind w:right="426"/>
              <w:jc w:val="both"/>
              <w:rPr>
                <w:rFonts w:ascii="Arial" w:hAnsi="Arial" w:cs="Arial"/>
                <w:sz w:val="22"/>
                <w:szCs w:val="22"/>
              </w:rPr>
            </w:pPr>
            <w:r w:rsidRPr="007B7A81">
              <w:rPr>
                <w:rFonts w:ascii="Arial" w:hAnsi="Arial" w:cs="Arial"/>
                <w:sz w:val="22"/>
                <w:szCs w:val="22"/>
              </w:rPr>
              <w:t>Descriptive statistics</w:t>
            </w:r>
          </w:p>
        </w:tc>
        <w:tc>
          <w:tcPr>
            <w:tcW w:w="5529" w:type="dxa"/>
          </w:tcPr>
          <w:p w14:paraId="2D87393B" w14:textId="77777777" w:rsidR="00D50324" w:rsidRDefault="00D50324" w:rsidP="00440B29">
            <w:pPr>
              <w:tabs>
                <w:tab w:val="left" w:pos="9026"/>
              </w:tabs>
              <w:spacing w:line="480" w:lineRule="auto"/>
              <w:ind w:right="426"/>
              <w:jc w:val="both"/>
              <w:rPr>
                <w:rFonts w:ascii="Arial" w:hAnsi="Arial" w:cs="Arial"/>
                <w:b/>
                <w:bCs/>
                <w:sz w:val="22"/>
                <w:szCs w:val="22"/>
              </w:rPr>
            </w:pPr>
            <w:r>
              <w:rPr>
                <w:rFonts w:ascii="Arial" w:hAnsi="Arial" w:cs="Arial"/>
                <w:sz w:val="22"/>
                <w:szCs w:val="22"/>
              </w:rPr>
              <w:t>Accept null hypothesis</w:t>
            </w:r>
            <w:r w:rsidRPr="004F7350">
              <w:rPr>
                <w:rFonts w:ascii="Arial" w:hAnsi="Arial" w:cs="Arial"/>
                <w:sz w:val="22"/>
                <w:szCs w:val="22"/>
              </w:rPr>
              <w:t xml:space="preserve"> Ho – there is no statistically significant difference in worldwide box office revenue based on the gender of the lead star in this </w:t>
            </w:r>
            <w:proofErr w:type="spellStart"/>
            <w:proofErr w:type="gramStart"/>
            <w:r w:rsidRPr="004F7350">
              <w:rPr>
                <w:rFonts w:ascii="Arial" w:hAnsi="Arial" w:cs="Arial"/>
                <w:sz w:val="22"/>
                <w:szCs w:val="22"/>
              </w:rPr>
              <w:t>sample.The</w:t>
            </w:r>
            <w:proofErr w:type="spellEnd"/>
            <w:proofErr w:type="gramEnd"/>
            <w:r w:rsidRPr="004F7350">
              <w:rPr>
                <w:rFonts w:ascii="Arial" w:hAnsi="Arial" w:cs="Arial"/>
                <w:sz w:val="22"/>
                <w:szCs w:val="22"/>
              </w:rPr>
              <w:t xml:space="preserve"> study finds no significant differences between gender of director and box office success. </w:t>
            </w:r>
            <w:r>
              <w:rPr>
                <w:rFonts w:ascii="Arial" w:hAnsi="Arial" w:cs="Arial"/>
                <w:sz w:val="22"/>
                <w:szCs w:val="22"/>
              </w:rPr>
              <w:t>The</w:t>
            </w:r>
            <w:r w:rsidRPr="004F7350">
              <w:rPr>
                <w:rFonts w:ascii="Arial" w:hAnsi="Arial" w:cs="Arial"/>
                <w:sz w:val="22"/>
                <w:szCs w:val="22"/>
              </w:rPr>
              <w:t xml:space="preserve"> t-test shows no significant difference between the male and female leads (t = -.245, </w:t>
            </w:r>
            <w:proofErr w:type="spellStart"/>
            <w:r w:rsidRPr="004F7350">
              <w:rPr>
                <w:rFonts w:ascii="Arial" w:hAnsi="Arial" w:cs="Arial"/>
                <w:sz w:val="22"/>
                <w:szCs w:val="22"/>
              </w:rPr>
              <w:t>df</w:t>
            </w:r>
            <w:proofErr w:type="spellEnd"/>
            <w:r w:rsidRPr="004F7350">
              <w:rPr>
                <w:rFonts w:ascii="Arial" w:hAnsi="Arial" w:cs="Arial"/>
                <w:sz w:val="22"/>
                <w:szCs w:val="22"/>
              </w:rPr>
              <w:t xml:space="preserve"> = 65, p= .807). </w:t>
            </w:r>
            <w:r w:rsidRPr="00FA05D6">
              <w:rPr>
                <w:rFonts w:ascii="Arial" w:hAnsi="Arial" w:cs="Arial"/>
                <w:sz w:val="22"/>
                <w:szCs w:val="22"/>
              </w:rPr>
              <w:t>The confidence interval includes 0, which also confirms no significant difference.</w:t>
            </w:r>
            <w:r w:rsidRPr="004F7350">
              <w:rPr>
                <w:rFonts w:ascii="Arial" w:hAnsi="Arial" w:cs="Arial"/>
                <w:sz w:val="22"/>
                <w:szCs w:val="22"/>
              </w:rPr>
              <w:t xml:space="preserve"> </w:t>
            </w:r>
          </w:p>
        </w:tc>
      </w:tr>
      <w:tr w:rsidR="00D50324" w:rsidRPr="00C23508" w14:paraId="52FEEC6B" w14:textId="77777777" w:rsidTr="00440B29">
        <w:tc>
          <w:tcPr>
            <w:tcW w:w="2127" w:type="dxa"/>
          </w:tcPr>
          <w:p w14:paraId="42F5BA54" w14:textId="77777777" w:rsidR="00D50324" w:rsidRPr="009D7C4A"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 xml:space="preserve">Hypothesis </w:t>
            </w:r>
            <w:r w:rsidRPr="009D7C4A">
              <w:rPr>
                <w:rFonts w:ascii="Arial" w:hAnsi="Arial" w:cs="Arial"/>
                <w:sz w:val="22"/>
                <w:szCs w:val="22"/>
              </w:rPr>
              <w:t xml:space="preserve">7. </w:t>
            </w:r>
          </w:p>
          <w:p w14:paraId="67FA0C8B" w14:textId="77777777" w:rsidR="00D50324" w:rsidRPr="009D7C4A" w:rsidRDefault="00D50324" w:rsidP="00440B29">
            <w:pPr>
              <w:tabs>
                <w:tab w:val="left" w:pos="9026"/>
              </w:tabs>
              <w:spacing w:line="480" w:lineRule="auto"/>
              <w:ind w:right="426"/>
              <w:rPr>
                <w:rFonts w:ascii="Arial" w:hAnsi="Arial" w:cs="Arial"/>
                <w:sz w:val="22"/>
                <w:szCs w:val="22"/>
              </w:rPr>
            </w:pPr>
            <w:r w:rsidRPr="009D7C4A">
              <w:rPr>
                <w:rFonts w:ascii="Arial" w:hAnsi="Arial" w:cs="Arial"/>
                <w:sz w:val="22"/>
                <w:szCs w:val="22"/>
              </w:rPr>
              <w:t>Table 9</w:t>
            </w:r>
          </w:p>
        </w:tc>
        <w:tc>
          <w:tcPr>
            <w:tcW w:w="2694" w:type="dxa"/>
          </w:tcPr>
          <w:p w14:paraId="7EC01D23" w14:textId="77777777" w:rsidR="00D50324" w:rsidRPr="009D7C4A" w:rsidRDefault="00D50324" w:rsidP="00440B29">
            <w:pPr>
              <w:tabs>
                <w:tab w:val="left" w:pos="9026"/>
              </w:tabs>
              <w:spacing w:line="480" w:lineRule="auto"/>
              <w:ind w:right="426"/>
              <w:rPr>
                <w:rFonts w:ascii="Arial" w:hAnsi="Arial" w:cs="Arial"/>
                <w:sz w:val="22"/>
                <w:szCs w:val="22"/>
              </w:rPr>
            </w:pPr>
            <w:r w:rsidRPr="009D7C4A">
              <w:rPr>
                <w:rFonts w:ascii="Arial" w:hAnsi="Arial" w:cs="Arial"/>
                <w:sz w:val="22"/>
                <w:szCs w:val="22"/>
              </w:rPr>
              <w:t xml:space="preserve">There is no relationship between gender of </w:t>
            </w:r>
            <w:proofErr w:type="gramStart"/>
            <w:r w:rsidRPr="009D7C4A">
              <w:rPr>
                <w:rFonts w:ascii="Arial" w:hAnsi="Arial" w:cs="Arial"/>
                <w:sz w:val="22"/>
                <w:szCs w:val="22"/>
              </w:rPr>
              <w:t>film-maker</w:t>
            </w:r>
            <w:proofErr w:type="gramEnd"/>
            <w:r w:rsidRPr="009D7C4A">
              <w:rPr>
                <w:rFonts w:ascii="Arial" w:hAnsi="Arial" w:cs="Arial"/>
                <w:sz w:val="22"/>
                <w:szCs w:val="22"/>
              </w:rPr>
              <w:t xml:space="preserve"> </w:t>
            </w:r>
            <w:r w:rsidRPr="009D7C4A">
              <w:rPr>
                <w:rFonts w:ascii="Arial" w:hAnsi="Arial" w:cs="Arial"/>
                <w:sz w:val="22"/>
                <w:szCs w:val="22"/>
              </w:rPr>
              <w:lastRenderedPageBreak/>
              <w:t>(director) and film budget</w:t>
            </w:r>
          </w:p>
        </w:tc>
        <w:tc>
          <w:tcPr>
            <w:tcW w:w="2693" w:type="dxa"/>
          </w:tcPr>
          <w:p w14:paraId="2B2AD674" w14:textId="77777777" w:rsidR="00D50324" w:rsidRPr="009D7C4A" w:rsidRDefault="00D50324" w:rsidP="00440B29">
            <w:pPr>
              <w:tabs>
                <w:tab w:val="left" w:pos="9026"/>
              </w:tabs>
              <w:spacing w:line="480" w:lineRule="auto"/>
              <w:ind w:right="426"/>
              <w:rPr>
                <w:rFonts w:ascii="Arial" w:hAnsi="Arial" w:cs="Arial"/>
                <w:sz w:val="22"/>
                <w:szCs w:val="22"/>
              </w:rPr>
            </w:pPr>
            <w:r w:rsidRPr="009D7C4A">
              <w:rPr>
                <w:rFonts w:ascii="Arial" w:hAnsi="Arial" w:cs="Arial"/>
                <w:sz w:val="22"/>
                <w:szCs w:val="22"/>
              </w:rPr>
              <w:lastRenderedPageBreak/>
              <w:t xml:space="preserve">Films with a male </w:t>
            </w:r>
            <w:proofErr w:type="gramStart"/>
            <w:r w:rsidRPr="009D7C4A">
              <w:rPr>
                <w:rFonts w:ascii="Arial" w:hAnsi="Arial" w:cs="Arial"/>
                <w:sz w:val="22"/>
                <w:szCs w:val="22"/>
              </w:rPr>
              <w:t>film-maker</w:t>
            </w:r>
            <w:proofErr w:type="gramEnd"/>
            <w:r w:rsidRPr="009D7C4A">
              <w:rPr>
                <w:rFonts w:ascii="Arial" w:hAnsi="Arial" w:cs="Arial"/>
                <w:sz w:val="22"/>
                <w:szCs w:val="22"/>
              </w:rPr>
              <w:t xml:space="preserve"> have bigger budgets than </w:t>
            </w:r>
            <w:r w:rsidRPr="009D7C4A">
              <w:rPr>
                <w:rFonts w:ascii="Arial" w:hAnsi="Arial" w:cs="Arial"/>
                <w:sz w:val="22"/>
                <w:szCs w:val="22"/>
              </w:rPr>
              <w:lastRenderedPageBreak/>
              <w:t>those with female film-makers</w:t>
            </w:r>
          </w:p>
        </w:tc>
        <w:tc>
          <w:tcPr>
            <w:tcW w:w="1984" w:type="dxa"/>
          </w:tcPr>
          <w:p w14:paraId="2571FB08" w14:textId="77777777" w:rsidR="00D50324" w:rsidRPr="007B7A81" w:rsidRDefault="00D50324" w:rsidP="00440B29">
            <w:pPr>
              <w:tabs>
                <w:tab w:val="left" w:pos="9026"/>
              </w:tabs>
              <w:spacing w:line="480" w:lineRule="auto"/>
              <w:ind w:right="426"/>
              <w:rPr>
                <w:rFonts w:ascii="Arial" w:hAnsi="Arial" w:cs="Arial"/>
                <w:sz w:val="22"/>
                <w:szCs w:val="22"/>
                <w:highlight w:val="yellow"/>
              </w:rPr>
            </w:pPr>
            <w:r w:rsidRPr="009D7C4A">
              <w:rPr>
                <w:rFonts w:ascii="Arial" w:hAnsi="Arial" w:cs="Arial"/>
                <w:sz w:val="22"/>
                <w:szCs w:val="22"/>
              </w:rPr>
              <w:lastRenderedPageBreak/>
              <w:t>T Test</w:t>
            </w:r>
          </w:p>
        </w:tc>
        <w:tc>
          <w:tcPr>
            <w:tcW w:w="5529" w:type="dxa"/>
          </w:tcPr>
          <w:p w14:paraId="20B8220C" w14:textId="77777777" w:rsidR="00D50324" w:rsidRPr="007B7A81" w:rsidRDefault="00D50324" w:rsidP="00440B29">
            <w:pPr>
              <w:tabs>
                <w:tab w:val="left" w:pos="9026"/>
              </w:tabs>
              <w:spacing w:line="480" w:lineRule="auto"/>
              <w:ind w:right="426"/>
              <w:rPr>
                <w:rFonts w:ascii="Arial" w:hAnsi="Arial" w:cs="Arial"/>
                <w:sz w:val="22"/>
                <w:szCs w:val="22"/>
                <w:highlight w:val="yellow"/>
              </w:rPr>
            </w:pPr>
            <w:r>
              <w:rPr>
                <w:rFonts w:ascii="Arial" w:hAnsi="Arial" w:cs="Arial"/>
                <w:sz w:val="22"/>
                <w:szCs w:val="22"/>
              </w:rPr>
              <w:t>A</w:t>
            </w:r>
            <w:r w:rsidRPr="00661C5C">
              <w:rPr>
                <w:rFonts w:ascii="Arial" w:hAnsi="Arial" w:cs="Arial"/>
                <w:sz w:val="22"/>
                <w:szCs w:val="22"/>
              </w:rPr>
              <w:t xml:space="preserve">ccept </w:t>
            </w:r>
            <w:r>
              <w:rPr>
                <w:rFonts w:ascii="Arial" w:hAnsi="Arial" w:cs="Arial"/>
                <w:sz w:val="22"/>
                <w:szCs w:val="22"/>
              </w:rPr>
              <w:t xml:space="preserve">null hypothesis </w:t>
            </w:r>
            <w:r w:rsidRPr="00661C5C">
              <w:rPr>
                <w:rFonts w:ascii="Arial" w:hAnsi="Arial" w:cs="Arial"/>
                <w:sz w:val="22"/>
                <w:szCs w:val="22"/>
              </w:rPr>
              <w:t>Ho</w:t>
            </w:r>
            <w:r>
              <w:rPr>
                <w:rFonts w:ascii="Arial" w:hAnsi="Arial" w:cs="Arial"/>
                <w:sz w:val="22"/>
                <w:szCs w:val="22"/>
              </w:rPr>
              <w:t>. T</w:t>
            </w:r>
            <w:r w:rsidRPr="00DF7989">
              <w:rPr>
                <w:rFonts w:ascii="Arial" w:hAnsi="Arial" w:cs="Arial"/>
                <w:sz w:val="22"/>
                <w:szCs w:val="22"/>
              </w:rPr>
              <w:t>he two-tailed p-value is 0.767, which is much</w:t>
            </w:r>
            <w:r w:rsidRPr="00C22709">
              <w:rPr>
                <w:rFonts w:ascii="Arial" w:hAnsi="Arial" w:cs="Arial"/>
                <w:sz w:val="22"/>
                <w:szCs w:val="22"/>
              </w:rPr>
              <w:t xml:space="preserve"> higher than the </w:t>
            </w:r>
            <w:r>
              <w:rPr>
                <w:rFonts w:ascii="Arial" w:hAnsi="Arial" w:cs="Arial"/>
                <w:sz w:val="22"/>
                <w:szCs w:val="22"/>
              </w:rPr>
              <w:t>p value</w:t>
            </w:r>
            <w:r w:rsidRPr="00C22709">
              <w:rPr>
                <w:rFonts w:ascii="Arial" w:hAnsi="Arial" w:cs="Arial"/>
                <w:sz w:val="22"/>
                <w:szCs w:val="22"/>
              </w:rPr>
              <w:t xml:space="preserve"> of 0.05</w:t>
            </w:r>
            <w:r>
              <w:rPr>
                <w:rFonts w:ascii="Arial" w:hAnsi="Arial" w:cs="Arial"/>
                <w:sz w:val="22"/>
                <w:szCs w:val="22"/>
              </w:rPr>
              <w:t xml:space="preserve"> meaning that there</w:t>
            </w:r>
            <w:r w:rsidRPr="00C22709">
              <w:rPr>
                <w:rFonts w:ascii="Arial" w:hAnsi="Arial" w:cs="Arial"/>
                <w:sz w:val="22"/>
                <w:szCs w:val="22"/>
              </w:rPr>
              <w:t xml:space="preserve"> is no significant </w:t>
            </w:r>
            <w:r w:rsidRPr="00C22709">
              <w:rPr>
                <w:rFonts w:ascii="Arial" w:hAnsi="Arial" w:cs="Arial"/>
                <w:sz w:val="22"/>
                <w:szCs w:val="22"/>
              </w:rPr>
              <w:lastRenderedPageBreak/>
              <w:t>difference </w:t>
            </w:r>
            <w:r>
              <w:rPr>
                <w:rFonts w:ascii="Arial" w:hAnsi="Arial" w:cs="Arial"/>
                <w:sz w:val="22"/>
                <w:szCs w:val="22"/>
              </w:rPr>
              <w:t>between gender of director and budget size.</w:t>
            </w:r>
          </w:p>
        </w:tc>
      </w:tr>
      <w:tr w:rsidR="00D50324" w:rsidRPr="00C23508" w14:paraId="1ABEFF23" w14:textId="77777777" w:rsidTr="00440B29">
        <w:tc>
          <w:tcPr>
            <w:tcW w:w="2127" w:type="dxa"/>
          </w:tcPr>
          <w:p w14:paraId="18C09858" w14:textId="77777777" w:rsidR="00D50324"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lastRenderedPageBreak/>
              <w:t xml:space="preserve">Hypothesis </w:t>
            </w:r>
            <w:r w:rsidRPr="00C23508">
              <w:rPr>
                <w:rFonts w:ascii="Arial" w:hAnsi="Arial" w:cs="Arial"/>
                <w:sz w:val="22"/>
                <w:szCs w:val="22"/>
              </w:rPr>
              <w:t xml:space="preserve">8. </w:t>
            </w:r>
          </w:p>
          <w:p w14:paraId="2FA128C8" w14:textId="77777777" w:rsidR="00D50324"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Table 10</w:t>
            </w:r>
          </w:p>
          <w:p w14:paraId="54A65F11" w14:textId="77777777" w:rsidR="00D50324"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Table 11</w:t>
            </w:r>
          </w:p>
          <w:p w14:paraId="0D99E3EC" w14:textId="77777777" w:rsidR="00D50324" w:rsidRPr="00C23508"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Figure 5</w:t>
            </w:r>
          </w:p>
        </w:tc>
        <w:tc>
          <w:tcPr>
            <w:tcW w:w="2694" w:type="dxa"/>
          </w:tcPr>
          <w:p w14:paraId="63C998EB" w14:textId="77777777" w:rsidR="00D50324" w:rsidRPr="00C23508" w:rsidRDefault="00D50324" w:rsidP="00440B29">
            <w:pPr>
              <w:tabs>
                <w:tab w:val="left" w:pos="9026"/>
              </w:tabs>
              <w:spacing w:line="480" w:lineRule="auto"/>
              <w:ind w:right="426"/>
              <w:rPr>
                <w:rFonts w:ascii="Arial" w:hAnsi="Arial" w:cs="Arial"/>
                <w:sz w:val="22"/>
                <w:szCs w:val="22"/>
              </w:rPr>
            </w:pPr>
            <w:r w:rsidRPr="00C23508">
              <w:rPr>
                <w:rFonts w:ascii="Arial" w:hAnsi="Arial" w:cs="Arial"/>
                <w:sz w:val="22"/>
                <w:szCs w:val="22"/>
              </w:rPr>
              <w:t xml:space="preserve">There is no </w:t>
            </w:r>
            <w:r>
              <w:rPr>
                <w:rFonts w:ascii="Arial" w:hAnsi="Arial" w:cs="Arial"/>
                <w:sz w:val="22"/>
                <w:szCs w:val="22"/>
              </w:rPr>
              <w:t xml:space="preserve">relationship </w:t>
            </w:r>
            <w:r w:rsidRPr="00C23508">
              <w:rPr>
                <w:rFonts w:ascii="Arial" w:hAnsi="Arial" w:cs="Arial"/>
                <w:sz w:val="22"/>
                <w:szCs w:val="22"/>
              </w:rPr>
              <w:t>between gender of lead star and budget</w:t>
            </w:r>
          </w:p>
        </w:tc>
        <w:tc>
          <w:tcPr>
            <w:tcW w:w="2693" w:type="dxa"/>
          </w:tcPr>
          <w:p w14:paraId="47FC5473" w14:textId="77777777" w:rsidR="00D50324" w:rsidRPr="00C23508"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Films with female</w:t>
            </w:r>
            <w:r w:rsidRPr="00C23508">
              <w:rPr>
                <w:rFonts w:ascii="Arial" w:hAnsi="Arial" w:cs="Arial"/>
                <w:sz w:val="22"/>
                <w:szCs w:val="22"/>
              </w:rPr>
              <w:t xml:space="preserve"> lead stars have smaller budgets</w:t>
            </w:r>
          </w:p>
        </w:tc>
        <w:tc>
          <w:tcPr>
            <w:tcW w:w="1984" w:type="dxa"/>
          </w:tcPr>
          <w:p w14:paraId="36409AE4" w14:textId="77777777" w:rsidR="00D50324"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T Test</w:t>
            </w:r>
          </w:p>
          <w:p w14:paraId="6782F1DF" w14:textId="77777777" w:rsidR="00D50324" w:rsidRPr="00C23508"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Descriptive Statistics</w:t>
            </w:r>
          </w:p>
        </w:tc>
        <w:tc>
          <w:tcPr>
            <w:tcW w:w="5529" w:type="dxa"/>
          </w:tcPr>
          <w:p w14:paraId="2585D812" w14:textId="77777777" w:rsidR="00D50324" w:rsidRPr="00C23508"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A</w:t>
            </w:r>
            <w:r w:rsidRPr="00661C5C">
              <w:rPr>
                <w:rFonts w:ascii="Arial" w:hAnsi="Arial" w:cs="Arial"/>
                <w:sz w:val="22"/>
                <w:szCs w:val="22"/>
              </w:rPr>
              <w:t xml:space="preserve">ccept </w:t>
            </w:r>
            <w:r>
              <w:rPr>
                <w:rFonts w:ascii="Arial" w:hAnsi="Arial" w:cs="Arial"/>
                <w:sz w:val="22"/>
                <w:szCs w:val="22"/>
              </w:rPr>
              <w:t xml:space="preserve">null hypothesis </w:t>
            </w:r>
            <w:r w:rsidRPr="00661C5C">
              <w:rPr>
                <w:rFonts w:ascii="Arial" w:hAnsi="Arial" w:cs="Arial"/>
                <w:sz w:val="22"/>
                <w:szCs w:val="22"/>
              </w:rPr>
              <w:t>Ho</w:t>
            </w:r>
            <w:r>
              <w:rPr>
                <w:rFonts w:ascii="Arial" w:hAnsi="Arial" w:cs="Arial"/>
                <w:sz w:val="22"/>
                <w:szCs w:val="22"/>
              </w:rPr>
              <w:t xml:space="preserve"> </w:t>
            </w:r>
            <w:r w:rsidRPr="004F7350">
              <w:rPr>
                <w:rFonts w:ascii="Arial" w:hAnsi="Arial" w:cs="Arial"/>
                <w:sz w:val="22"/>
                <w:szCs w:val="22"/>
              </w:rPr>
              <w:t xml:space="preserve">– there is no statistically significant difference in </w:t>
            </w:r>
            <w:r>
              <w:rPr>
                <w:rFonts w:ascii="Arial" w:hAnsi="Arial" w:cs="Arial"/>
                <w:sz w:val="22"/>
                <w:szCs w:val="22"/>
              </w:rPr>
              <w:t>allocated budget in millions and</w:t>
            </w:r>
            <w:r w:rsidRPr="004F7350">
              <w:rPr>
                <w:rFonts w:ascii="Arial" w:hAnsi="Arial" w:cs="Arial"/>
                <w:sz w:val="22"/>
                <w:szCs w:val="22"/>
              </w:rPr>
              <w:t xml:space="preserve"> </w:t>
            </w:r>
            <w:r w:rsidRPr="00BD7068">
              <w:rPr>
                <w:rFonts w:ascii="Arial" w:hAnsi="Arial" w:cs="Arial"/>
                <w:sz w:val="22"/>
                <w:szCs w:val="22"/>
              </w:rPr>
              <w:t xml:space="preserve">the gender of the lead star in this sample. However, the results show some evidence of a </w:t>
            </w:r>
            <w:r w:rsidRPr="00BD7068">
              <w:rPr>
                <w:rFonts w:ascii="Arial" w:eastAsiaTheme="majorEastAsia" w:hAnsi="Arial" w:cs="Arial"/>
                <w:sz w:val="22"/>
                <w:szCs w:val="22"/>
              </w:rPr>
              <w:t>difference </w:t>
            </w:r>
            <w:r w:rsidRPr="00BD7068">
              <w:rPr>
                <w:rFonts w:ascii="Arial" w:hAnsi="Arial" w:cs="Arial"/>
                <w:sz w:val="22"/>
                <w:szCs w:val="22"/>
              </w:rPr>
              <w:t xml:space="preserve">in average of higher budgets in male-led films equating a </w:t>
            </w:r>
            <w:r w:rsidRPr="00BD7068">
              <w:rPr>
                <w:rFonts w:ascii="Arial" w:eastAsiaTheme="majorEastAsia" w:hAnsi="Arial" w:cs="Arial"/>
                <w:sz w:val="22"/>
                <w:szCs w:val="22"/>
              </w:rPr>
              <w:t>mean difference of $24.6 million </w:t>
            </w:r>
            <w:r w:rsidRPr="00BD7068">
              <w:rPr>
                <w:rFonts w:ascii="Arial" w:hAnsi="Arial" w:cs="Arial"/>
                <w:sz w:val="22"/>
                <w:szCs w:val="22"/>
              </w:rPr>
              <w:t>which could be meaningful, even if not statistically strong.</w:t>
            </w:r>
          </w:p>
        </w:tc>
      </w:tr>
      <w:tr w:rsidR="00D50324" w:rsidRPr="00C23508" w14:paraId="312C2FBF" w14:textId="77777777" w:rsidTr="00440B29">
        <w:tc>
          <w:tcPr>
            <w:tcW w:w="2127" w:type="dxa"/>
          </w:tcPr>
          <w:p w14:paraId="2C4E97F7" w14:textId="77777777" w:rsidR="00D50324"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 xml:space="preserve">Hypothesis </w:t>
            </w:r>
            <w:r w:rsidRPr="00C23508">
              <w:rPr>
                <w:rFonts w:ascii="Arial" w:hAnsi="Arial" w:cs="Arial"/>
                <w:sz w:val="22"/>
                <w:szCs w:val="22"/>
              </w:rPr>
              <w:t>9.</w:t>
            </w:r>
          </w:p>
          <w:p w14:paraId="5E28A5B0" w14:textId="77777777" w:rsidR="00D50324" w:rsidRPr="00C23508"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Table 12</w:t>
            </w:r>
          </w:p>
        </w:tc>
        <w:tc>
          <w:tcPr>
            <w:tcW w:w="2694" w:type="dxa"/>
          </w:tcPr>
          <w:p w14:paraId="58692B4D" w14:textId="77777777" w:rsidR="00D50324" w:rsidRPr="00C23508" w:rsidRDefault="00D50324" w:rsidP="00440B29">
            <w:pPr>
              <w:tabs>
                <w:tab w:val="left" w:pos="9026"/>
              </w:tabs>
              <w:spacing w:line="480" w:lineRule="auto"/>
              <w:ind w:right="426"/>
              <w:rPr>
                <w:rFonts w:ascii="Arial" w:hAnsi="Arial" w:cs="Arial"/>
                <w:sz w:val="22"/>
                <w:szCs w:val="22"/>
              </w:rPr>
            </w:pPr>
            <w:r w:rsidRPr="00C23508">
              <w:rPr>
                <w:rFonts w:ascii="Arial" w:hAnsi="Arial" w:cs="Arial"/>
                <w:sz w:val="22"/>
                <w:szCs w:val="22"/>
              </w:rPr>
              <w:t>There is no significant correlation between age of lead star and budget</w:t>
            </w:r>
          </w:p>
        </w:tc>
        <w:tc>
          <w:tcPr>
            <w:tcW w:w="2693" w:type="dxa"/>
          </w:tcPr>
          <w:p w14:paraId="55AF050F" w14:textId="77777777" w:rsidR="00D50324" w:rsidRPr="00C23508"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 xml:space="preserve">There is a correlation between films with bigger budgets and </w:t>
            </w:r>
            <w:r w:rsidRPr="00C23508">
              <w:rPr>
                <w:rFonts w:ascii="Arial" w:hAnsi="Arial" w:cs="Arial"/>
                <w:sz w:val="22"/>
                <w:szCs w:val="22"/>
              </w:rPr>
              <w:t>younger stars</w:t>
            </w:r>
          </w:p>
        </w:tc>
        <w:tc>
          <w:tcPr>
            <w:tcW w:w="1984" w:type="dxa"/>
          </w:tcPr>
          <w:p w14:paraId="3661F35B" w14:textId="77777777" w:rsidR="00D50324" w:rsidRPr="00C23508"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Correlation</w:t>
            </w:r>
          </w:p>
        </w:tc>
        <w:tc>
          <w:tcPr>
            <w:tcW w:w="5529" w:type="dxa"/>
          </w:tcPr>
          <w:p w14:paraId="66C1BAE7" w14:textId="77777777" w:rsidR="00D50324" w:rsidRPr="00C23508" w:rsidRDefault="00D50324" w:rsidP="00440B29">
            <w:pPr>
              <w:tabs>
                <w:tab w:val="left" w:pos="9026"/>
              </w:tabs>
              <w:spacing w:line="480" w:lineRule="auto"/>
              <w:ind w:right="426"/>
              <w:jc w:val="both"/>
              <w:rPr>
                <w:rFonts w:ascii="Arial" w:hAnsi="Arial" w:cs="Arial"/>
                <w:sz w:val="22"/>
                <w:szCs w:val="22"/>
              </w:rPr>
            </w:pPr>
            <w:r w:rsidRPr="00452AA3">
              <w:rPr>
                <w:rFonts w:ascii="Arial" w:hAnsi="Arial" w:cs="Arial"/>
                <w:sz w:val="22"/>
                <w:szCs w:val="22"/>
              </w:rPr>
              <w:t xml:space="preserve">Accept Ho, the null hypothesis.  </w:t>
            </w:r>
            <w:r>
              <w:rPr>
                <w:rFonts w:ascii="Arial" w:hAnsi="Arial" w:cs="Arial"/>
                <w:sz w:val="22"/>
                <w:szCs w:val="22"/>
              </w:rPr>
              <w:t>T</w:t>
            </w:r>
            <w:r w:rsidRPr="007D182F">
              <w:rPr>
                <w:rFonts w:ascii="Arial" w:hAnsi="Arial" w:cs="Arial"/>
                <w:sz w:val="22"/>
                <w:szCs w:val="22"/>
              </w:rPr>
              <w:t>he correlation is not statistically significant.</w:t>
            </w:r>
            <w:r>
              <w:rPr>
                <w:rFonts w:ascii="Arial" w:hAnsi="Arial" w:cs="Arial"/>
                <w:sz w:val="22"/>
                <w:szCs w:val="22"/>
              </w:rPr>
              <w:t xml:space="preserve"> </w:t>
            </w:r>
            <w:r w:rsidRPr="007D182F">
              <w:rPr>
                <w:rFonts w:ascii="Arial" w:hAnsi="Arial" w:cs="Arial"/>
                <w:sz w:val="22"/>
                <w:szCs w:val="22"/>
              </w:rPr>
              <w:t>There is no meaningful correlation between the budget of a movie and the age of its lead star in this dataset.</w:t>
            </w:r>
            <w:r w:rsidRPr="00563DA2">
              <w:rPr>
                <w:rFonts w:ascii="Arial" w:hAnsi="Arial" w:cs="Arial"/>
              </w:rPr>
              <w:t xml:space="preserve"> </w:t>
            </w:r>
            <w:r>
              <w:rPr>
                <w:rFonts w:ascii="Arial" w:hAnsi="Arial" w:cs="Arial"/>
                <w:sz w:val="22"/>
                <w:szCs w:val="22"/>
              </w:rPr>
              <w:t>As the p v</w:t>
            </w:r>
            <w:r w:rsidRPr="007D182F">
              <w:rPr>
                <w:rFonts w:ascii="Arial" w:hAnsi="Arial" w:cs="Arial"/>
                <w:sz w:val="22"/>
                <w:szCs w:val="22"/>
              </w:rPr>
              <w:t>alue</w:t>
            </w:r>
            <w:r>
              <w:rPr>
                <w:rFonts w:ascii="Arial" w:hAnsi="Arial" w:cs="Arial"/>
                <w:sz w:val="22"/>
                <w:szCs w:val="22"/>
              </w:rPr>
              <w:t xml:space="preserve"> (</w:t>
            </w:r>
            <w:r w:rsidRPr="007D182F">
              <w:rPr>
                <w:rFonts w:ascii="Arial" w:hAnsi="Arial" w:cs="Arial"/>
                <w:sz w:val="22"/>
                <w:szCs w:val="22"/>
              </w:rPr>
              <w:t>0.936</w:t>
            </w:r>
            <w:r>
              <w:rPr>
                <w:rFonts w:ascii="Arial" w:hAnsi="Arial" w:cs="Arial"/>
                <w:sz w:val="22"/>
                <w:szCs w:val="22"/>
              </w:rPr>
              <w:t xml:space="preserve">) </w:t>
            </w:r>
            <w:r w:rsidRPr="007D182F">
              <w:rPr>
                <w:rFonts w:ascii="Arial" w:hAnsi="Arial" w:cs="Arial"/>
                <w:sz w:val="22"/>
                <w:szCs w:val="22"/>
              </w:rPr>
              <w:t xml:space="preserve">is far above any standard significance level (0.05), </w:t>
            </w:r>
            <w:r>
              <w:rPr>
                <w:rFonts w:ascii="Arial" w:hAnsi="Arial" w:cs="Arial"/>
                <w:sz w:val="22"/>
                <w:szCs w:val="22"/>
              </w:rPr>
              <w:t xml:space="preserve">these findings indicate there is </w:t>
            </w:r>
            <w:r w:rsidRPr="007D182F">
              <w:rPr>
                <w:rFonts w:ascii="Arial" w:hAnsi="Arial" w:cs="Arial"/>
                <w:sz w:val="22"/>
                <w:szCs w:val="22"/>
              </w:rPr>
              <w:t>virtually no relationship between the movie budget and the age of the lead star.</w:t>
            </w:r>
            <w:r>
              <w:rPr>
                <w:rFonts w:ascii="Arial" w:hAnsi="Arial" w:cs="Arial"/>
                <w:sz w:val="22"/>
                <w:szCs w:val="22"/>
              </w:rPr>
              <w:t xml:space="preserve"> </w:t>
            </w:r>
          </w:p>
        </w:tc>
      </w:tr>
      <w:tr w:rsidR="00D50324" w14:paraId="6BCE26C2" w14:textId="77777777" w:rsidTr="00440B29">
        <w:tc>
          <w:tcPr>
            <w:tcW w:w="15027" w:type="dxa"/>
            <w:gridSpan w:val="5"/>
          </w:tcPr>
          <w:p w14:paraId="07308795" w14:textId="77777777" w:rsidR="00D50324" w:rsidRDefault="00D50324" w:rsidP="00440B29">
            <w:pPr>
              <w:tabs>
                <w:tab w:val="left" w:pos="9026"/>
              </w:tabs>
              <w:spacing w:line="480" w:lineRule="auto"/>
              <w:ind w:right="426"/>
              <w:jc w:val="both"/>
              <w:rPr>
                <w:rFonts w:ascii="Arial" w:hAnsi="Arial" w:cs="Arial"/>
                <w:b/>
                <w:bCs/>
                <w:sz w:val="22"/>
                <w:szCs w:val="22"/>
              </w:rPr>
            </w:pPr>
            <w:r>
              <w:rPr>
                <w:rFonts w:ascii="Arial" w:hAnsi="Arial" w:cs="Arial"/>
                <w:b/>
                <w:bCs/>
                <w:sz w:val="22"/>
                <w:szCs w:val="22"/>
              </w:rPr>
              <w:lastRenderedPageBreak/>
              <w:t>Theme 4: Genre</w:t>
            </w:r>
          </w:p>
        </w:tc>
      </w:tr>
      <w:tr w:rsidR="00D50324" w14:paraId="13ADBC7E" w14:textId="77777777" w:rsidTr="00440B29">
        <w:tc>
          <w:tcPr>
            <w:tcW w:w="2127" w:type="dxa"/>
          </w:tcPr>
          <w:p w14:paraId="5EB1D331" w14:textId="77777777" w:rsidR="00D50324" w:rsidRDefault="00D50324" w:rsidP="00440B29">
            <w:pPr>
              <w:tabs>
                <w:tab w:val="left" w:pos="9026"/>
              </w:tabs>
              <w:spacing w:line="480" w:lineRule="auto"/>
              <w:ind w:right="426"/>
              <w:jc w:val="both"/>
              <w:rPr>
                <w:rFonts w:ascii="Arial" w:hAnsi="Arial" w:cs="Arial"/>
                <w:b/>
                <w:bCs/>
                <w:sz w:val="22"/>
                <w:szCs w:val="22"/>
              </w:rPr>
            </w:pPr>
          </w:p>
        </w:tc>
        <w:tc>
          <w:tcPr>
            <w:tcW w:w="2694" w:type="dxa"/>
          </w:tcPr>
          <w:p w14:paraId="66FFDC3C" w14:textId="77777777" w:rsidR="00D50324" w:rsidRDefault="00D50324" w:rsidP="00440B29">
            <w:pPr>
              <w:tabs>
                <w:tab w:val="left" w:pos="9026"/>
              </w:tabs>
              <w:spacing w:line="480" w:lineRule="auto"/>
              <w:ind w:right="426"/>
              <w:jc w:val="both"/>
              <w:rPr>
                <w:rFonts w:ascii="Arial" w:hAnsi="Arial" w:cs="Arial"/>
                <w:b/>
                <w:bCs/>
                <w:sz w:val="22"/>
                <w:szCs w:val="22"/>
              </w:rPr>
            </w:pPr>
            <w:r>
              <w:rPr>
                <w:rFonts w:ascii="Arial" w:hAnsi="Arial" w:cs="Arial"/>
                <w:b/>
                <w:bCs/>
                <w:sz w:val="22"/>
                <w:szCs w:val="22"/>
              </w:rPr>
              <w:t>Null Hypothesis</w:t>
            </w:r>
          </w:p>
          <w:p w14:paraId="00B0D70C" w14:textId="77777777" w:rsidR="00D50324" w:rsidRDefault="00D50324" w:rsidP="00440B29">
            <w:pPr>
              <w:tabs>
                <w:tab w:val="left" w:pos="9026"/>
              </w:tabs>
              <w:spacing w:line="480" w:lineRule="auto"/>
              <w:ind w:right="426"/>
              <w:jc w:val="both"/>
              <w:rPr>
                <w:rFonts w:ascii="Arial" w:hAnsi="Arial" w:cs="Arial"/>
                <w:b/>
                <w:bCs/>
                <w:sz w:val="22"/>
                <w:szCs w:val="22"/>
              </w:rPr>
            </w:pPr>
            <w:r w:rsidRPr="006B7CBD">
              <w:rPr>
                <w:rFonts w:ascii="Arial" w:hAnsi="Arial" w:cs="Arial"/>
                <w:b/>
                <w:bCs/>
                <w:sz w:val="22"/>
                <w:szCs w:val="22"/>
              </w:rPr>
              <w:t>Ho</w:t>
            </w:r>
          </w:p>
        </w:tc>
        <w:tc>
          <w:tcPr>
            <w:tcW w:w="2693" w:type="dxa"/>
          </w:tcPr>
          <w:p w14:paraId="1B369465" w14:textId="77777777" w:rsidR="00D50324" w:rsidRDefault="00D50324" w:rsidP="00440B29">
            <w:pPr>
              <w:tabs>
                <w:tab w:val="left" w:pos="9026"/>
              </w:tabs>
              <w:spacing w:line="480" w:lineRule="auto"/>
              <w:ind w:right="426"/>
              <w:jc w:val="both"/>
              <w:rPr>
                <w:rFonts w:ascii="Arial" w:hAnsi="Arial" w:cs="Arial"/>
                <w:b/>
                <w:bCs/>
                <w:sz w:val="22"/>
                <w:szCs w:val="22"/>
              </w:rPr>
            </w:pPr>
            <w:r>
              <w:rPr>
                <w:rFonts w:ascii="Arial" w:hAnsi="Arial" w:cs="Arial"/>
                <w:b/>
                <w:bCs/>
                <w:sz w:val="22"/>
                <w:szCs w:val="22"/>
              </w:rPr>
              <w:t xml:space="preserve">Alternate Hypothesis </w:t>
            </w:r>
            <w:r w:rsidRPr="006B7CBD">
              <w:rPr>
                <w:rFonts w:ascii="Arial" w:hAnsi="Arial" w:cs="Arial"/>
                <w:b/>
                <w:bCs/>
                <w:sz w:val="22"/>
                <w:szCs w:val="22"/>
              </w:rPr>
              <w:t>H</w:t>
            </w:r>
            <w:r w:rsidRPr="006B7CBD">
              <w:rPr>
                <w:rFonts w:ascii="Cambria Math" w:hAnsi="Cambria Math" w:cs="Cambria Math"/>
                <w:b/>
                <w:bCs/>
                <w:sz w:val="22"/>
                <w:szCs w:val="22"/>
              </w:rPr>
              <w:t>₁</w:t>
            </w:r>
          </w:p>
        </w:tc>
        <w:tc>
          <w:tcPr>
            <w:tcW w:w="1984" w:type="dxa"/>
          </w:tcPr>
          <w:p w14:paraId="17E7A08A" w14:textId="77777777" w:rsidR="00D50324" w:rsidRDefault="00D50324" w:rsidP="00440B29">
            <w:pPr>
              <w:tabs>
                <w:tab w:val="left" w:pos="9026"/>
              </w:tabs>
              <w:spacing w:line="480" w:lineRule="auto"/>
              <w:ind w:right="426"/>
              <w:jc w:val="both"/>
              <w:rPr>
                <w:rFonts w:ascii="Arial" w:hAnsi="Arial" w:cs="Arial"/>
                <w:b/>
                <w:bCs/>
                <w:sz w:val="22"/>
                <w:szCs w:val="22"/>
              </w:rPr>
            </w:pPr>
            <w:r>
              <w:rPr>
                <w:rFonts w:ascii="Arial" w:hAnsi="Arial" w:cs="Arial"/>
                <w:b/>
                <w:bCs/>
                <w:sz w:val="22"/>
                <w:szCs w:val="22"/>
              </w:rPr>
              <w:t>Test</w:t>
            </w:r>
          </w:p>
        </w:tc>
        <w:tc>
          <w:tcPr>
            <w:tcW w:w="5529" w:type="dxa"/>
          </w:tcPr>
          <w:p w14:paraId="2C0695CE" w14:textId="77777777" w:rsidR="00D50324" w:rsidRDefault="00D50324" w:rsidP="00440B29">
            <w:pPr>
              <w:tabs>
                <w:tab w:val="left" w:pos="9026"/>
              </w:tabs>
              <w:spacing w:line="480" w:lineRule="auto"/>
              <w:ind w:right="426"/>
              <w:jc w:val="both"/>
              <w:rPr>
                <w:rFonts w:ascii="Arial" w:hAnsi="Arial" w:cs="Arial"/>
                <w:b/>
                <w:bCs/>
                <w:sz w:val="22"/>
                <w:szCs w:val="22"/>
              </w:rPr>
            </w:pPr>
            <w:r>
              <w:rPr>
                <w:rFonts w:ascii="Arial" w:hAnsi="Arial" w:cs="Arial"/>
                <w:b/>
                <w:bCs/>
                <w:sz w:val="22"/>
                <w:szCs w:val="22"/>
              </w:rPr>
              <w:t>Result</w:t>
            </w:r>
          </w:p>
        </w:tc>
      </w:tr>
      <w:tr w:rsidR="00D50324" w14:paraId="5DDBFF5A" w14:textId="77777777" w:rsidTr="00440B29">
        <w:tc>
          <w:tcPr>
            <w:tcW w:w="2127" w:type="dxa"/>
          </w:tcPr>
          <w:p w14:paraId="0B24F5E5" w14:textId="77777777" w:rsidR="00D50324" w:rsidRDefault="00D50324" w:rsidP="00440B29">
            <w:pPr>
              <w:tabs>
                <w:tab w:val="left" w:pos="9026"/>
              </w:tabs>
              <w:spacing w:line="480" w:lineRule="auto"/>
              <w:ind w:right="426"/>
              <w:rPr>
                <w:rFonts w:ascii="Arial" w:hAnsi="Arial" w:cs="Arial"/>
                <w:sz w:val="22"/>
                <w:szCs w:val="22"/>
              </w:rPr>
            </w:pPr>
            <w:r w:rsidRPr="00C23508">
              <w:rPr>
                <w:rFonts w:ascii="Arial" w:hAnsi="Arial" w:cs="Arial"/>
                <w:sz w:val="22"/>
                <w:szCs w:val="22"/>
              </w:rPr>
              <w:t xml:space="preserve">10. </w:t>
            </w:r>
          </w:p>
          <w:p w14:paraId="23FA124B" w14:textId="77777777" w:rsidR="00D50324"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Table 13</w:t>
            </w:r>
          </w:p>
          <w:p w14:paraId="4B9C9D00" w14:textId="77777777" w:rsidR="00D50324"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Table 14</w:t>
            </w:r>
          </w:p>
          <w:p w14:paraId="523FF1B6" w14:textId="77777777" w:rsidR="00D50324"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Table 15</w:t>
            </w:r>
          </w:p>
          <w:p w14:paraId="7A28BA24" w14:textId="77777777" w:rsidR="00D50324" w:rsidRPr="00C23508" w:rsidRDefault="00D50324" w:rsidP="00440B29">
            <w:pPr>
              <w:tabs>
                <w:tab w:val="left" w:pos="9026"/>
              </w:tabs>
              <w:spacing w:line="480" w:lineRule="auto"/>
              <w:ind w:right="426"/>
              <w:rPr>
                <w:rFonts w:ascii="Arial" w:hAnsi="Arial" w:cs="Arial"/>
                <w:sz w:val="22"/>
                <w:szCs w:val="22"/>
              </w:rPr>
            </w:pPr>
            <w:r>
              <w:rPr>
                <w:rFonts w:ascii="Arial" w:hAnsi="Arial" w:cs="Arial"/>
                <w:sz w:val="22"/>
                <w:szCs w:val="22"/>
              </w:rPr>
              <w:t>Table 16</w:t>
            </w:r>
          </w:p>
        </w:tc>
        <w:tc>
          <w:tcPr>
            <w:tcW w:w="2694" w:type="dxa"/>
          </w:tcPr>
          <w:p w14:paraId="0779EDEB" w14:textId="77777777" w:rsidR="00D50324" w:rsidRPr="00C23508" w:rsidRDefault="00D50324" w:rsidP="00440B29">
            <w:pPr>
              <w:tabs>
                <w:tab w:val="left" w:pos="9026"/>
              </w:tabs>
              <w:spacing w:line="480" w:lineRule="auto"/>
              <w:ind w:right="426"/>
              <w:rPr>
                <w:rFonts w:ascii="Arial" w:hAnsi="Arial" w:cs="Arial"/>
                <w:sz w:val="22"/>
                <w:szCs w:val="22"/>
              </w:rPr>
            </w:pPr>
            <w:r w:rsidRPr="00C23508">
              <w:rPr>
                <w:rFonts w:ascii="Arial" w:hAnsi="Arial" w:cs="Arial"/>
                <w:sz w:val="22"/>
                <w:szCs w:val="22"/>
              </w:rPr>
              <w:t xml:space="preserve">There is no significant </w:t>
            </w:r>
            <w:r>
              <w:rPr>
                <w:rFonts w:ascii="Arial" w:hAnsi="Arial" w:cs="Arial"/>
                <w:sz w:val="22"/>
                <w:szCs w:val="22"/>
              </w:rPr>
              <w:t xml:space="preserve">relationship </w:t>
            </w:r>
            <w:r w:rsidRPr="00C23508">
              <w:rPr>
                <w:rFonts w:ascii="Arial" w:hAnsi="Arial" w:cs="Arial"/>
                <w:sz w:val="22"/>
                <w:szCs w:val="22"/>
              </w:rPr>
              <w:t xml:space="preserve">between </w:t>
            </w:r>
            <w:r>
              <w:rPr>
                <w:rFonts w:ascii="Arial" w:hAnsi="Arial" w:cs="Arial"/>
                <w:sz w:val="22"/>
                <w:szCs w:val="22"/>
              </w:rPr>
              <w:t>gender of creator (writer/director)</w:t>
            </w:r>
            <w:r w:rsidRPr="00C23508">
              <w:rPr>
                <w:rFonts w:ascii="Arial" w:hAnsi="Arial" w:cs="Arial"/>
                <w:sz w:val="22"/>
                <w:szCs w:val="22"/>
              </w:rPr>
              <w:t xml:space="preserve"> and genre of film</w:t>
            </w:r>
          </w:p>
        </w:tc>
        <w:tc>
          <w:tcPr>
            <w:tcW w:w="2693" w:type="dxa"/>
          </w:tcPr>
          <w:p w14:paraId="6BA906FE" w14:textId="77777777" w:rsidR="00D50324" w:rsidRPr="00C23508" w:rsidRDefault="00D50324" w:rsidP="00440B29">
            <w:pPr>
              <w:tabs>
                <w:tab w:val="left" w:pos="9026"/>
              </w:tabs>
              <w:spacing w:line="480" w:lineRule="auto"/>
              <w:ind w:right="426"/>
              <w:rPr>
                <w:rFonts w:ascii="Arial" w:hAnsi="Arial" w:cs="Arial"/>
                <w:sz w:val="22"/>
                <w:szCs w:val="22"/>
              </w:rPr>
            </w:pPr>
            <w:r w:rsidRPr="00C23508">
              <w:rPr>
                <w:rFonts w:ascii="Arial" w:hAnsi="Arial" w:cs="Arial"/>
                <w:sz w:val="22"/>
                <w:szCs w:val="22"/>
              </w:rPr>
              <w:t xml:space="preserve">There </w:t>
            </w:r>
            <w:r>
              <w:rPr>
                <w:rFonts w:ascii="Arial" w:hAnsi="Arial" w:cs="Arial"/>
                <w:sz w:val="22"/>
                <w:szCs w:val="22"/>
              </w:rPr>
              <w:t>is a relationship</w:t>
            </w:r>
            <w:r w:rsidRPr="00C23508">
              <w:rPr>
                <w:rFonts w:ascii="Arial" w:hAnsi="Arial" w:cs="Arial"/>
                <w:sz w:val="22"/>
                <w:szCs w:val="22"/>
              </w:rPr>
              <w:t xml:space="preserve"> between gender of creator (writer/director) and genre of film</w:t>
            </w:r>
          </w:p>
        </w:tc>
        <w:tc>
          <w:tcPr>
            <w:tcW w:w="1984" w:type="dxa"/>
          </w:tcPr>
          <w:p w14:paraId="4E7E2812" w14:textId="77777777" w:rsidR="00D50324" w:rsidRPr="006B7CBD" w:rsidRDefault="00D50324" w:rsidP="00440B29">
            <w:pPr>
              <w:tabs>
                <w:tab w:val="left" w:pos="9026"/>
              </w:tabs>
              <w:spacing w:line="480" w:lineRule="auto"/>
              <w:ind w:right="426"/>
              <w:jc w:val="both"/>
              <w:rPr>
                <w:rFonts w:ascii="Arial" w:hAnsi="Arial" w:cs="Arial"/>
                <w:sz w:val="22"/>
                <w:szCs w:val="22"/>
              </w:rPr>
            </w:pPr>
            <w:r w:rsidRPr="006B7CBD">
              <w:rPr>
                <w:rFonts w:ascii="Arial" w:hAnsi="Arial" w:cs="Arial"/>
                <w:sz w:val="22"/>
                <w:szCs w:val="22"/>
              </w:rPr>
              <w:t>Chi Squared</w:t>
            </w:r>
          </w:p>
        </w:tc>
        <w:tc>
          <w:tcPr>
            <w:tcW w:w="5529" w:type="dxa"/>
          </w:tcPr>
          <w:p w14:paraId="58D426A9" w14:textId="77777777" w:rsidR="00D50324" w:rsidRDefault="00D50324" w:rsidP="00440B29">
            <w:pPr>
              <w:tabs>
                <w:tab w:val="left" w:pos="9026"/>
              </w:tabs>
              <w:spacing w:line="480" w:lineRule="auto"/>
              <w:ind w:right="426"/>
              <w:jc w:val="both"/>
              <w:rPr>
                <w:rFonts w:ascii="Arial" w:hAnsi="Arial" w:cs="Arial"/>
                <w:b/>
                <w:bCs/>
                <w:sz w:val="22"/>
                <w:szCs w:val="22"/>
              </w:rPr>
            </w:pPr>
            <w:r w:rsidRPr="007258C1">
              <w:rPr>
                <w:rFonts w:ascii="Arial" w:hAnsi="Arial" w:cs="Arial"/>
                <w:sz w:val="22"/>
                <w:szCs w:val="22"/>
              </w:rPr>
              <w:t>Accept Ho, the null hypothesis</w:t>
            </w:r>
            <w:r>
              <w:rPr>
                <w:rFonts w:ascii="Arial" w:hAnsi="Arial" w:cs="Arial"/>
                <w:sz w:val="22"/>
                <w:szCs w:val="22"/>
              </w:rPr>
              <w:t xml:space="preserve"> - t</w:t>
            </w:r>
            <w:r w:rsidRPr="00411947">
              <w:rPr>
                <w:rFonts w:ascii="Arial" w:eastAsia="Calibri" w:hAnsi="Arial" w:cs="Arial"/>
                <w:sz w:val="22"/>
                <w:szCs w:val="22"/>
                <w:lang w:val="cy-GB" w:eastAsia="en-US"/>
                <w14:ligatures w14:val="standardContextual"/>
              </w:rPr>
              <w:t xml:space="preserve">here </w:t>
            </w:r>
            <w:r>
              <w:rPr>
                <w:rFonts w:ascii="Arial" w:eastAsia="Calibri" w:hAnsi="Arial" w:cs="Arial"/>
                <w:sz w:val="22"/>
                <w:szCs w:val="22"/>
                <w:lang w:val="cy-GB" w:eastAsia="en-US"/>
                <w14:ligatures w14:val="standardContextual"/>
              </w:rPr>
              <w:t xml:space="preserve">is </w:t>
            </w:r>
            <w:r w:rsidRPr="00411947">
              <w:rPr>
                <w:rFonts w:ascii="Arial" w:eastAsia="Calibri" w:hAnsi="Arial" w:cs="Arial"/>
                <w:sz w:val="22"/>
                <w:szCs w:val="22"/>
                <w:lang w:val="cy-GB" w:eastAsia="en-US"/>
                <w14:ligatures w14:val="standardContextual"/>
              </w:rPr>
              <w:t>no significant relationship between gender of director</w:t>
            </w:r>
            <w:r>
              <w:rPr>
                <w:rFonts w:ascii="Arial" w:eastAsia="Calibri" w:hAnsi="Arial" w:cs="Arial"/>
                <w:sz w:val="22"/>
                <w:szCs w:val="22"/>
                <w:lang w:val="cy-GB" w:eastAsia="en-US"/>
                <w14:ligatures w14:val="standardContextual"/>
              </w:rPr>
              <w:t xml:space="preserve"> or gender of writer</w:t>
            </w:r>
            <w:r w:rsidRPr="00411947">
              <w:rPr>
                <w:rFonts w:ascii="Arial" w:eastAsia="Calibri" w:hAnsi="Arial" w:cs="Arial"/>
                <w:sz w:val="22"/>
                <w:szCs w:val="22"/>
                <w:lang w:val="cy-GB" w:eastAsia="en-US"/>
                <w14:ligatures w14:val="standardContextual"/>
              </w:rPr>
              <w:t xml:space="preserve"> and film genre</w:t>
            </w:r>
            <w:r>
              <w:rPr>
                <w:rFonts w:ascii="Arial" w:hAnsi="Arial" w:cs="Arial"/>
                <w:sz w:val="22"/>
                <w:szCs w:val="22"/>
              </w:rPr>
              <w:t>.</w:t>
            </w:r>
          </w:p>
        </w:tc>
      </w:tr>
    </w:tbl>
    <w:p w14:paraId="5BE0175B" w14:textId="77777777" w:rsidR="00D50324" w:rsidRDefault="00D50324" w:rsidP="00D50324">
      <w:pPr>
        <w:tabs>
          <w:tab w:val="left" w:pos="9026"/>
        </w:tabs>
        <w:spacing w:line="480" w:lineRule="auto"/>
        <w:rPr>
          <w:rFonts w:ascii="Arial" w:hAnsi="Arial" w:cs="Arial"/>
          <w:b/>
          <w:bCs/>
          <w:sz w:val="22"/>
          <w:szCs w:val="22"/>
        </w:rPr>
        <w:sectPr w:rsidR="00D50324" w:rsidSect="00D50324">
          <w:pgSz w:w="16838" w:h="11906" w:orient="landscape"/>
          <w:pgMar w:top="968" w:right="1440" w:bottom="1440" w:left="1440" w:header="708" w:footer="708" w:gutter="0"/>
          <w:pgNumType w:start="0"/>
          <w:cols w:space="708"/>
          <w:titlePg/>
          <w:docGrid w:linePitch="360"/>
        </w:sectPr>
      </w:pPr>
    </w:p>
    <w:p w14:paraId="0C651648" w14:textId="33D0EEDE" w:rsidR="00D50324" w:rsidRPr="00432326" w:rsidRDefault="00D50324">
      <w:pPr>
        <w:rPr>
          <w:rFonts w:ascii="Arial" w:hAnsi="Arial" w:cs="Arial"/>
          <w:sz w:val="22"/>
          <w:szCs w:val="22"/>
        </w:rPr>
      </w:pPr>
    </w:p>
    <w:p w14:paraId="787D2A41" w14:textId="77777777" w:rsidR="00C04C1F" w:rsidRDefault="00C04C1F"/>
    <w:sectPr w:rsidR="00C04C1F" w:rsidSect="00D50324">
      <w:pgSz w:w="16838" w:h="11906" w:orient="landscape"/>
      <w:pgMar w:top="968"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28454" w14:textId="77777777" w:rsidR="00303A33" w:rsidRDefault="00303A33" w:rsidP="00500EB7">
      <w:r>
        <w:separator/>
      </w:r>
    </w:p>
  </w:endnote>
  <w:endnote w:type="continuationSeparator" w:id="0">
    <w:p w14:paraId="33EB01B1" w14:textId="77777777" w:rsidR="00303A33" w:rsidRDefault="00303A33" w:rsidP="00500E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ptos Narrow">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Bold">
    <w:altName w:val="Arial"/>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35369C" w14:textId="77777777" w:rsidR="00303A33" w:rsidRDefault="00303A33" w:rsidP="00500EB7">
      <w:r>
        <w:separator/>
      </w:r>
    </w:p>
  </w:footnote>
  <w:footnote w:type="continuationSeparator" w:id="0">
    <w:p w14:paraId="5289E647" w14:textId="77777777" w:rsidR="00303A33" w:rsidRDefault="00303A33" w:rsidP="00500E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E5550F" w14:textId="53680894" w:rsidR="00500EB7" w:rsidRPr="00500EB7" w:rsidRDefault="00500EB7">
    <w:pPr>
      <w:pStyle w:val="Header"/>
      <w:rPr>
        <w:rFonts w:ascii="Arial" w:hAnsi="Arial" w:cs="Arial"/>
      </w:rPr>
    </w:pPr>
    <w:r w:rsidRPr="00500EB7">
      <w:rPr>
        <w:rFonts w:ascii="Arial" w:hAnsi="Arial" w:cs="Arial"/>
      </w:rPr>
      <w:t>BMDP7009 Quantitative Research Methods Report</w:t>
    </w:r>
    <w:r w:rsidRPr="00500EB7">
      <w:rPr>
        <w:rFonts w:ascii="Arial" w:hAnsi="Arial" w:cs="Arial"/>
      </w:rPr>
      <w:tab/>
    </w:r>
    <w:r w:rsidRPr="00500EB7">
      <w:rPr>
        <w:rFonts w:ascii="Arial" w:hAnsi="Arial" w:cs="Arial"/>
      </w:rPr>
      <w:tab/>
    </w:r>
    <w:r>
      <w:rPr>
        <w:rFonts w:ascii="Arial" w:hAnsi="Arial" w:cs="Arial"/>
      </w:rPr>
      <w:tab/>
    </w:r>
    <w:r w:rsidR="00CF1780">
      <w:rPr>
        <w:rFonts w:ascii="Arial" w:hAnsi="Arial" w:cs="Arial"/>
      </w:rPr>
      <w:tab/>
    </w:r>
    <w:r w:rsidRPr="00500EB7">
      <w:rPr>
        <w:rFonts w:ascii="Arial" w:hAnsi="Arial" w:cs="Arial"/>
      </w:rPr>
      <w:t>Rebecca Ellis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2F07AA"/>
    <w:multiLevelType w:val="hybridMultilevel"/>
    <w:tmpl w:val="688EA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735368"/>
    <w:multiLevelType w:val="hybridMultilevel"/>
    <w:tmpl w:val="4CFCC6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F45DE3"/>
    <w:multiLevelType w:val="multilevel"/>
    <w:tmpl w:val="24AE92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44D70F4"/>
    <w:multiLevelType w:val="multilevel"/>
    <w:tmpl w:val="FF365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6B3458"/>
    <w:multiLevelType w:val="hybridMultilevel"/>
    <w:tmpl w:val="A8764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1E1E54"/>
    <w:multiLevelType w:val="hybridMultilevel"/>
    <w:tmpl w:val="597EC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7302AE"/>
    <w:multiLevelType w:val="hybridMultilevel"/>
    <w:tmpl w:val="A37C68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0718868">
    <w:abstractNumId w:val="6"/>
  </w:num>
  <w:num w:numId="2" w16cid:durableId="417404803">
    <w:abstractNumId w:val="3"/>
  </w:num>
  <w:num w:numId="3" w16cid:durableId="2096896655">
    <w:abstractNumId w:val="1"/>
  </w:num>
  <w:num w:numId="4" w16cid:durableId="1034228270">
    <w:abstractNumId w:val="2"/>
  </w:num>
  <w:num w:numId="5" w16cid:durableId="2057469158">
    <w:abstractNumId w:val="4"/>
  </w:num>
  <w:num w:numId="6" w16cid:durableId="1553804017">
    <w:abstractNumId w:val="0"/>
  </w:num>
  <w:num w:numId="7" w16cid:durableId="7974508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EB7"/>
    <w:rsid w:val="00023C1D"/>
    <w:rsid w:val="00065C01"/>
    <w:rsid w:val="000674F2"/>
    <w:rsid w:val="000722DA"/>
    <w:rsid w:val="00083D6F"/>
    <w:rsid w:val="000B719C"/>
    <w:rsid w:val="00124F45"/>
    <w:rsid w:val="00151658"/>
    <w:rsid w:val="00160837"/>
    <w:rsid w:val="00172B53"/>
    <w:rsid w:val="00183C8D"/>
    <w:rsid w:val="00195580"/>
    <w:rsid w:val="00197EE1"/>
    <w:rsid w:val="001C0A3A"/>
    <w:rsid w:val="001D7DBD"/>
    <w:rsid w:val="001E776C"/>
    <w:rsid w:val="001F743A"/>
    <w:rsid w:val="00225FD5"/>
    <w:rsid w:val="002711B9"/>
    <w:rsid w:val="002873EF"/>
    <w:rsid w:val="00293368"/>
    <w:rsid w:val="002C5F5C"/>
    <w:rsid w:val="002F14D3"/>
    <w:rsid w:val="002F6F2E"/>
    <w:rsid w:val="00303A33"/>
    <w:rsid w:val="00313E0D"/>
    <w:rsid w:val="003462AE"/>
    <w:rsid w:val="00406AF8"/>
    <w:rsid w:val="004151DE"/>
    <w:rsid w:val="00432326"/>
    <w:rsid w:val="00436214"/>
    <w:rsid w:val="00452AA3"/>
    <w:rsid w:val="004613B0"/>
    <w:rsid w:val="004747E9"/>
    <w:rsid w:val="00480741"/>
    <w:rsid w:val="00493A51"/>
    <w:rsid w:val="004C3F11"/>
    <w:rsid w:val="004C7E80"/>
    <w:rsid w:val="004D7436"/>
    <w:rsid w:val="00500EB7"/>
    <w:rsid w:val="0050258C"/>
    <w:rsid w:val="00507C2B"/>
    <w:rsid w:val="00517890"/>
    <w:rsid w:val="00517B4D"/>
    <w:rsid w:val="005370A5"/>
    <w:rsid w:val="00541E85"/>
    <w:rsid w:val="00567019"/>
    <w:rsid w:val="005B10E8"/>
    <w:rsid w:val="005E326D"/>
    <w:rsid w:val="005F5CE0"/>
    <w:rsid w:val="006212E1"/>
    <w:rsid w:val="006450A8"/>
    <w:rsid w:val="00665A68"/>
    <w:rsid w:val="00672D43"/>
    <w:rsid w:val="00695DFE"/>
    <w:rsid w:val="006A7589"/>
    <w:rsid w:val="006B67E0"/>
    <w:rsid w:val="006B7CBD"/>
    <w:rsid w:val="00732C11"/>
    <w:rsid w:val="007452BB"/>
    <w:rsid w:val="0076171B"/>
    <w:rsid w:val="00771B39"/>
    <w:rsid w:val="00774C15"/>
    <w:rsid w:val="007B1908"/>
    <w:rsid w:val="007C3DB2"/>
    <w:rsid w:val="007F7F95"/>
    <w:rsid w:val="00823979"/>
    <w:rsid w:val="0084197C"/>
    <w:rsid w:val="00876602"/>
    <w:rsid w:val="0088030A"/>
    <w:rsid w:val="00893BB0"/>
    <w:rsid w:val="008A4172"/>
    <w:rsid w:val="008B064C"/>
    <w:rsid w:val="008B372E"/>
    <w:rsid w:val="008C0047"/>
    <w:rsid w:val="00900A16"/>
    <w:rsid w:val="00902FDD"/>
    <w:rsid w:val="009B0A28"/>
    <w:rsid w:val="009F4ECC"/>
    <w:rsid w:val="00A02F96"/>
    <w:rsid w:val="00A12234"/>
    <w:rsid w:val="00A230B6"/>
    <w:rsid w:val="00A51A58"/>
    <w:rsid w:val="00A73CF0"/>
    <w:rsid w:val="00AD12B6"/>
    <w:rsid w:val="00B32D9C"/>
    <w:rsid w:val="00B76869"/>
    <w:rsid w:val="00B97E89"/>
    <w:rsid w:val="00BC3648"/>
    <w:rsid w:val="00BE2A66"/>
    <w:rsid w:val="00BE347B"/>
    <w:rsid w:val="00C04C1F"/>
    <w:rsid w:val="00C81CEB"/>
    <w:rsid w:val="00CC56AC"/>
    <w:rsid w:val="00CF1780"/>
    <w:rsid w:val="00D50324"/>
    <w:rsid w:val="00D97B23"/>
    <w:rsid w:val="00DA2A2E"/>
    <w:rsid w:val="00DB7B95"/>
    <w:rsid w:val="00DF5A03"/>
    <w:rsid w:val="00E03984"/>
    <w:rsid w:val="00E13C5E"/>
    <w:rsid w:val="00E50CBD"/>
    <w:rsid w:val="00E77EA2"/>
    <w:rsid w:val="00EB3ACD"/>
    <w:rsid w:val="00ED0BEA"/>
    <w:rsid w:val="00F353A9"/>
    <w:rsid w:val="00F5356B"/>
    <w:rsid w:val="00F86512"/>
    <w:rsid w:val="00FB71A9"/>
    <w:rsid w:val="00FC24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D6457"/>
  <w15:chartTrackingRefBased/>
  <w15:docId w15:val="{B55841D5-E29C-804D-8AD7-A9D48C7AB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EB7"/>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500EB7"/>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500EB7"/>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500EB7"/>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500EB7"/>
    <w:pPr>
      <w:keepNext/>
      <w:keepLines/>
      <w:spacing w:before="80" w:after="40"/>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500EB7"/>
    <w:pPr>
      <w:keepNext/>
      <w:keepLines/>
      <w:spacing w:before="80" w:after="40"/>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500EB7"/>
    <w:pPr>
      <w:keepNext/>
      <w:keepLines/>
      <w:spacing w:before="40"/>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500EB7"/>
    <w:pPr>
      <w:keepNext/>
      <w:keepLines/>
      <w:spacing w:before="40"/>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500EB7"/>
    <w:pPr>
      <w:keepNext/>
      <w:keepLines/>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500EB7"/>
    <w:pPr>
      <w:keepNext/>
      <w:keepLines/>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0E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0E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0E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0E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0E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0E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0E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0E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0EB7"/>
    <w:rPr>
      <w:rFonts w:eastAsiaTheme="majorEastAsia" w:cstheme="majorBidi"/>
      <w:color w:val="272727" w:themeColor="text1" w:themeTint="D8"/>
    </w:rPr>
  </w:style>
  <w:style w:type="paragraph" w:styleId="Title">
    <w:name w:val="Title"/>
    <w:basedOn w:val="Normal"/>
    <w:next w:val="Normal"/>
    <w:link w:val="TitleChar"/>
    <w:uiPriority w:val="10"/>
    <w:qFormat/>
    <w:rsid w:val="00500EB7"/>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500E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0EB7"/>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500E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0EB7"/>
    <w:pPr>
      <w:spacing w:before="160" w:after="160"/>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500EB7"/>
    <w:rPr>
      <w:i/>
      <w:iCs/>
      <w:color w:val="404040" w:themeColor="text1" w:themeTint="BF"/>
    </w:rPr>
  </w:style>
  <w:style w:type="paragraph" w:styleId="ListParagraph">
    <w:name w:val="List Paragraph"/>
    <w:basedOn w:val="Normal"/>
    <w:uiPriority w:val="34"/>
    <w:qFormat/>
    <w:rsid w:val="00500EB7"/>
    <w:pPr>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500EB7"/>
    <w:rPr>
      <w:i/>
      <w:iCs/>
      <w:color w:val="0F4761" w:themeColor="accent1" w:themeShade="BF"/>
    </w:rPr>
  </w:style>
  <w:style w:type="paragraph" w:styleId="IntenseQuote">
    <w:name w:val="Intense Quote"/>
    <w:basedOn w:val="Normal"/>
    <w:next w:val="Normal"/>
    <w:link w:val="IntenseQuoteChar"/>
    <w:uiPriority w:val="30"/>
    <w:qFormat/>
    <w:rsid w:val="00500EB7"/>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500EB7"/>
    <w:rPr>
      <w:i/>
      <w:iCs/>
      <w:color w:val="0F4761" w:themeColor="accent1" w:themeShade="BF"/>
    </w:rPr>
  </w:style>
  <w:style w:type="character" w:styleId="IntenseReference">
    <w:name w:val="Intense Reference"/>
    <w:basedOn w:val="DefaultParagraphFont"/>
    <w:uiPriority w:val="32"/>
    <w:qFormat/>
    <w:rsid w:val="00500EB7"/>
    <w:rPr>
      <w:b/>
      <w:bCs/>
      <w:smallCaps/>
      <w:color w:val="0F4761" w:themeColor="accent1" w:themeShade="BF"/>
      <w:spacing w:val="5"/>
    </w:rPr>
  </w:style>
  <w:style w:type="paragraph" w:styleId="Header">
    <w:name w:val="header"/>
    <w:basedOn w:val="Normal"/>
    <w:link w:val="HeaderChar"/>
    <w:uiPriority w:val="99"/>
    <w:unhideWhenUsed/>
    <w:rsid w:val="00500EB7"/>
    <w:pPr>
      <w:tabs>
        <w:tab w:val="center" w:pos="4513"/>
        <w:tab w:val="right" w:pos="9026"/>
      </w:tabs>
    </w:pPr>
  </w:style>
  <w:style w:type="character" w:customStyle="1" w:styleId="HeaderChar">
    <w:name w:val="Header Char"/>
    <w:basedOn w:val="DefaultParagraphFont"/>
    <w:link w:val="Header"/>
    <w:uiPriority w:val="99"/>
    <w:rsid w:val="00500EB7"/>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500EB7"/>
    <w:pPr>
      <w:tabs>
        <w:tab w:val="center" w:pos="4513"/>
        <w:tab w:val="right" w:pos="9026"/>
      </w:tabs>
    </w:pPr>
  </w:style>
  <w:style w:type="character" w:customStyle="1" w:styleId="FooterChar">
    <w:name w:val="Footer Char"/>
    <w:basedOn w:val="DefaultParagraphFont"/>
    <w:link w:val="Footer"/>
    <w:uiPriority w:val="99"/>
    <w:rsid w:val="00500EB7"/>
    <w:rPr>
      <w:rFonts w:ascii="Times New Roman" w:eastAsia="Times New Roman" w:hAnsi="Times New Roman" w:cs="Times New Roman"/>
      <w:kern w:val="0"/>
      <w:sz w:val="20"/>
      <w:szCs w:val="20"/>
      <w:lang w:eastAsia="en-GB"/>
      <w14:ligatures w14:val="none"/>
    </w:rPr>
  </w:style>
  <w:style w:type="paragraph" w:styleId="BodyText">
    <w:name w:val="Body Text"/>
    <w:basedOn w:val="Normal"/>
    <w:link w:val="BodyTextChar"/>
    <w:uiPriority w:val="99"/>
    <w:semiHidden/>
    <w:unhideWhenUsed/>
    <w:rsid w:val="00B32D9C"/>
    <w:pPr>
      <w:spacing w:after="120"/>
    </w:pPr>
  </w:style>
  <w:style w:type="character" w:customStyle="1" w:styleId="BodyTextChar">
    <w:name w:val="Body Text Char"/>
    <w:basedOn w:val="DefaultParagraphFont"/>
    <w:link w:val="BodyText"/>
    <w:uiPriority w:val="99"/>
    <w:semiHidden/>
    <w:rsid w:val="00B32D9C"/>
    <w:rPr>
      <w:rFonts w:ascii="Times New Roman" w:eastAsia="Times New Roman" w:hAnsi="Times New Roman" w:cs="Times New Roman"/>
      <w:kern w:val="0"/>
      <w:sz w:val="20"/>
      <w:szCs w:val="20"/>
      <w:lang w:eastAsia="en-GB"/>
      <w14:ligatures w14:val="none"/>
    </w:rPr>
  </w:style>
  <w:style w:type="table" w:styleId="TableGrid">
    <w:name w:val="Table Grid"/>
    <w:basedOn w:val="TableNormal"/>
    <w:uiPriority w:val="39"/>
    <w:rsid w:val="00774C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722DA"/>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0722DA"/>
    <w:rPr>
      <w:rFonts w:eastAsiaTheme="minorEastAsia"/>
      <w:kern w:val="0"/>
      <w:sz w:val="22"/>
      <w:szCs w:val="22"/>
      <w:lang w:val="en-US" w:eastAsia="zh-CN"/>
      <w14:ligatures w14:val="none"/>
    </w:rPr>
  </w:style>
  <w:style w:type="character" w:styleId="Hyperlink">
    <w:name w:val="Hyperlink"/>
    <w:basedOn w:val="DefaultParagraphFont"/>
    <w:uiPriority w:val="99"/>
    <w:semiHidden/>
    <w:unhideWhenUsed/>
    <w:rsid w:val="00507C2B"/>
    <w:rPr>
      <w:color w:val="467886"/>
      <w:u w:val="single"/>
    </w:rPr>
  </w:style>
  <w:style w:type="character" w:customStyle="1" w:styleId="apple-converted-space">
    <w:name w:val="apple-converted-space"/>
    <w:basedOn w:val="DefaultParagraphFont"/>
    <w:rsid w:val="00507C2B"/>
  </w:style>
  <w:style w:type="character" w:styleId="Strong">
    <w:name w:val="Strong"/>
    <w:basedOn w:val="DefaultParagraphFont"/>
    <w:uiPriority w:val="22"/>
    <w:qFormat/>
    <w:rsid w:val="00507C2B"/>
    <w:rPr>
      <w:b/>
      <w:bCs/>
    </w:rPr>
  </w:style>
  <w:style w:type="paragraph" w:styleId="NormalWeb">
    <w:name w:val="Normal (Web)"/>
    <w:basedOn w:val="Normal"/>
    <w:uiPriority w:val="99"/>
    <w:semiHidden/>
    <w:unhideWhenUsed/>
    <w:rsid w:val="00517B4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827370">
      <w:bodyDiv w:val="1"/>
      <w:marLeft w:val="0"/>
      <w:marRight w:val="0"/>
      <w:marTop w:val="0"/>
      <w:marBottom w:val="0"/>
      <w:divBdr>
        <w:top w:val="none" w:sz="0" w:space="0" w:color="auto"/>
        <w:left w:val="none" w:sz="0" w:space="0" w:color="auto"/>
        <w:bottom w:val="none" w:sz="0" w:space="0" w:color="auto"/>
        <w:right w:val="none" w:sz="0" w:space="0" w:color="auto"/>
      </w:divBdr>
    </w:div>
    <w:div w:id="1173181528">
      <w:bodyDiv w:val="1"/>
      <w:marLeft w:val="0"/>
      <w:marRight w:val="0"/>
      <w:marTop w:val="0"/>
      <w:marBottom w:val="0"/>
      <w:divBdr>
        <w:top w:val="none" w:sz="0" w:space="0" w:color="auto"/>
        <w:left w:val="none" w:sz="0" w:space="0" w:color="auto"/>
        <w:bottom w:val="none" w:sz="0" w:space="0" w:color="auto"/>
        <w:right w:val="none" w:sz="0" w:space="0" w:color="auto"/>
      </w:divBdr>
      <w:divsChild>
        <w:div w:id="1905139195">
          <w:marLeft w:val="0"/>
          <w:marRight w:val="0"/>
          <w:marTop w:val="0"/>
          <w:marBottom w:val="0"/>
          <w:divBdr>
            <w:top w:val="none" w:sz="0" w:space="0" w:color="auto"/>
            <w:left w:val="none" w:sz="0" w:space="0" w:color="auto"/>
            <w:bottom w:val="none" w:sz="0" w:space="0" w:color="auto"/>
            <w:right w:val="none" w:sz="0" w:space="0" w:color="auto"/>
          </w:divBdr>
          <w:divsChild>
            <w:div w:id="326398893">
              <w:marLeft w:val="0"/>
              <w:marRight w:val="0"/>
              <w:marTop w:val="0"/>
              <w:marBottom w:val="0"/>
              <w:divBdr>
                <w:top w:val="none" w:sz="0" w:space="0" w:color="auto"/>
                <w:left w:val="none" w:sz="0" w:space="0" w:color="auto"/>
                <w:bottom w:val="none" w:sz="0" w:space="0" w:color="auto"/>
                <w:right w:val="none" w:sz="0" w:space="0" w:color="auto"/>
              </w:divBdr>
              <w:divsChild>
                <w:div w:id="128550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639580">
      <w:bodyDiv w:val="1"/>
      <w:marLeft w:val="0"/>
      <w:marRight w:val="0"/>
      <w:marTop w:val="0"/>
      <w:marBottom w:val="0"/>
      <w:divBdr>
        <w:top w:val="none" w:sz="0" w:space="0" w:color="auto"/>
        <w:left w:val="none" w:sz="0" w:space="0" w:color="auto"/>
        <w:bottom w:val="none" w:sz="0" w:space="0" w:color="auto"/>
        <w:right w:val="none" w:sz="0" w:space="0" w:color="auto"/>
      </w:divBdr>
    </w:div>
    <w:div w:id="1513956504">
      <w:bodyDiv w:val="1"/>
      <w:marLeft w:val="0"/>
      <w:marRight w:val="0"/>
      <w:marTop w:val="0"/>
      <w:marBottom w:val="0"/>
      <w:divBdr>
        <w:top w:val="none" w:sz="0" w:space="0" w:color="auto"/>
        <w:left w:val="none" w:sz="0" w:space="0" w:color="auto"/>
        <w:bottom w:val="none" w:sz="0" w:space="0" w:color="auto"/>
        <w:right w:val="none" w:sz="0" w:space="0" w:color="auto"/>
      </w:divBdr>
      <w:divsChild>
        <w:div w:id="1997099850">
          <w:marLeft w:val="0"/>
          <w:marRight w:val="0"/>
          <w:marTop w:val="0"/>
          <w:marBottom w:val="0"/>
          <w:divBdr>
            <w:top w:val="none" w:sz="0" w:space="0" w:color="auto"/>
            <w:left w:val="none" w:sz="0" w:space="0" w:color="auto"/>
            <w:bottom w:val="none" w:sz="0" w:space="0" w:color="auto"/>
            <w:right w:val="none" w:sz="0" w:space="0" w:color="auto"/>
          </w:divBdr>
          <w:divsChild>
            <w:div w:id="974720664">
              <w:marLeft w:val="0"/>
              <w:marRight w:val="0"/>
              <w:marTop w:val="0"/>
              <w:marBottom w:val="0"/>
              <w:divBdr>
                <w:top w:val="none" w:sz="0" w:space="0" w:color="auto"/>
                <w:left w:val="none" w:sz="0" w:space="0" w:color="auto"/>
                <w:bottom w:val="none" w:sz="0" w:space="0" w:color="auto"/>
                <w:right w:val="none" w:sz="0" w:space="0" w:color="auto"/>
              </w:divBdr>
              <w:divsChild>
                <w:div w:id="23987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o.imdb.com/releasegroup/gr2474856965/?ref_=bo_ydw_table_1" TargetMode="External"/><Relationship Id="rId18" Type="http://schemas.openxmlformats.org/officeDocument/2006/relationships/hyperlink" Target="https://pro.imdb.com/releasegroup/gr2290373125/?ref_=bo_ydw_table_91" TargetMode="External"/><Relationship Id="rId26" Type="http://schemas.openxmlformats.org/officeDocument/2006/relationships/hyperlink" Target="https://pro.imdb.com/releasegroup/gr328290821/?ref_=bo_ydw_table_65" TargetMode="External"/><Relationship Id="rId39" Type="http://schemas.openxmlformats.org/officeDocument/2006/relationships/hyperlink" Target="https://doi.org/10.1080/09612025.2020.1770404" TargetMode="External"/><Relationship Id="rId21" Type="http://schemas.openxmlformats.org/officeDocument/2006/relationships/hyperlink" Target="https://pro.imdb.com/releasegroup/gr1622168069/?ref_=bo_ydw_table_11" TargetMode="External"/><Relationship Id="rId34" Type="http://schemas.openxmlformats.org/officeDocument/2006/relationships/hyperlink" Target="https://doi.org/10.1080/00036846.2016.1223828" TargetMode="External"/><Relationship Id="rId42" Type="http://schemas.openxmlformats.org/officeDocument/2006/relationships/hyperlink" Target="https://doi.org/10.1080/10509200903119999" TargetMode="External"/><Relationship Id="rId47" Type="http://schemas.openxmlformats.org/officeDocument/2006/relationships/hyperlink" Target="https://doi.org/10.1080/13504851.2012.709594"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ro.imdb.com/releasegroup/gr3161346821/?ref_=bo_ydw_table_57" TargetMode="External"/><Relationship Id="rId29" Type="http://schemas.openxmlformats.org/officeDocument/2006/relationships/hyperlink" Target="https://pro.imdb.com/releasegroup/gr2274513413/?ref_=bo_ydw_table_105" TargetMode="External"/><Relationship Id="rId11" Type="http://schemas.openxmlformats.org/officeDocument/2006/relationships/chart" Target="charts/chart4.xml"/><Relationship Id="rId24" Type="http://schemas.openxmlformats.org/officeDocument/2006/relationships/hyperlink" Target="https://pro.imdb.com/releasegroup/gr3161346821/?ref_=bo_ydw_table_57" TargetMode="External"/><Relationship Id="rId32" Type="http://schemas.openxmlformats.org/officeDocument/2006/relationships/hyperlink" Target="https://doi.org/10.1080/19392397.2012.644715" TargetMode="External"/><Relationship Id="rId37" Type="http://schemas.openxmlformats.org/officeDocument/2006/relationships/hyperlink" Target="https://doi.org/10.1080/08164649.2017.1407642" TargetMode="External"/><Relationship Id="rId40" Type="http://schemas.openxmlformats.org/officeDocument/2006/relationships/hyperlink" Target="https://doi.org/10.1080/17400309.2023.2263690" TargetMode="External"/><Relationship Id="rId45" Type="http://schemas.openxmlformats.org/officeDocument/2006/relationships/hyperlink" Target="https://doi.org/10.1080/08164649.2023.2287205" TargetMode="External"/><Relationship Id="rId5" Type="http://schemas.openxmlformats.org/officeDocument/2006/relationships/webSettings" Target="webSettings.xml"/><Relationship Id="rId15" Type="http://schemas.openxmlformats.org/officeDocument/2006/relationships/hyperlink" Target="https://pro.imdb.com/releasegroup/gr127685125/?ref_=bo_ydw_table_45" TargetMode="External"/><Relationship Id="rId23" Type="http://schemas.openxmlformats.org/officeDocument/2006/relationships/hyperlink" Target="https://pro.imdb.com/releasegroup/gr2055819781/?ref_=bo_ydw_table_47" TargetMode="External"/><Relationship Id="rId28" Type="http://schemas.openxmlformats.org/officeDocument/2006/relationships/hyperlink" Target="https://pro.imdb.com/releasegroup/gr815157765/?ref_=bo_ydw_table_71" TargetMode="External"/><Relationship Id="rId36" Type="http://schemas.openxmlformats.org/officeDocument/2006/relationships/hyperlink" Target="https://doi.org/10.1080/10509201003601167" TargetMode="External"/><Relationship Id="rId49" Type="http://schemas.openxmlformats.org/officeDocument/2006/relationships/header" Target="header1.xml"/><Relationship Id="rId10" Type="http://schemas.openxmlformats.org/officeDocument/2006/relationships/chart" Target="charts/chart3.xml"/><Relationship Id="rId19" Type="http://schemas.openxmlformats.org/officeDocument/2006/relationships/hyperlink" Target="https://pro.imdb.com/releasegroup/gr4053094917/?ref_=bo_ydw_table_117" TargetMode="External"/><Relationship Id="rId31" Type="http://schemas.openxmlformats.org/officeDocument/2006/relationships/hyperlink" Target="https://doi.org/10.1080/23311983.2024.2444762" TargetMode="External"/><Relationship Id="rId44" Type="http://schemas.openxmlformats.org/officeDocument/2006/relationships/hyperlink" Target="https://doi.org/10.1080/08164649.2017.1407642"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pro.imdb.com/releasegroup/gr1905545733/?ref_=bo_ydw_table_14" TargetMode="External"/><Relationship Id="rId22" Type="http://schemas.openxmlformats.org/officeDocument/2006/relationships/hyperlink" Target="https://pro.imdb.com/releasegroup/gr1905545733/?ref_=bo_ydw_table_14" TargetMode="External"/><Relationship Id="rId27" Type="http://schemas.openxmlformats.org/officeDocument/2006/relationships/hyperlink" Target="https://pro.imdb.com/releasegroup/gr3835122181/?ref_=bo_ydw_table_68" TargetMode="External"/><Relationship Id="rId30" Type="http://schemas.openxmlformats.org/officeDocument/2006/relationships/hyperlink" Target="https://pro.imdb.com/releasegroup/gr3211350789/?ref_=bo_ydw_table_113" TargetMode="External"/><Relationship Id="rId35" Type="http://schemas.openxmlformats.org/officeDocument/2006/relationships/hyperlink" Target="https://doi.org/10.1080/21639159.2023.2248758" TargetMode="External"/><Relationship Id="rId43" Type="http://schemas.openxmlformats.org/officeDocument/2006/relationships/hyperlink" Target="https://doi.org/10.1080/21639159.2023.2248758" TargetMode="External"/><Relationship Id="rId48" Type="http://schemas.openxmlformats.org/officeDocument/2006/relationships/hyperlink" Target="https://doi.org/10.1080/14680777.2023.2196605" TargetMode="External"/><Relationship Id="rId8" Type="http://schemas.openxmlformats.org/officeDocument/2006/relationships/chart" Target="charts/chart1.xm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chart" Target="charts/chart5.xml"/><Relationship Id="rId17" Type="http://schemas.openxmlformats.org/officeDocument/2006/relationships/hyperlink" Target="https://pro.imdb.com/releasegroup/gr2875740933/?ref_=bo_ydw_table_59" TargetMode="External"/><Relationship Id="rId25" Type="http://schemas.openxmlformats.org/officeDocument/2006/relationships/hyperlink" Target="https://pro.imdb.com/releasegroup/gr2875740933/?ref_=bo_ydw_table_59" TargetMode="External"/><Relationship Id="rId33" Type="http://schemas.openxmlformats.org/officeDocument/2006/relationships/hyperlink" Target="https://doi.org/10.1080/10510974.2024.2397826" TargetMode="External"/><Relationship Id="rId38" Type="http://schemas.openxmlformats.org/officeDocument/2006/relationships/hyperlink" Target="https://doi.org/10.1080/14680777.2019.1667059" TargetMode="External"/><Relationship Id="rId46" Type="http://schemas.openxmlformats.org/officeDocument/2006/relationships/hyperlink" Target="https://doi.org/10.1080/08164649.2015.1107947" TargetMode="External"/><Relationship Id="rId20" Type="http://schemas.openxmlformats.org/officeDocument/2006/relationships/hyperlink" Target="https://pro.imdb.com/releasegroup/gr798708229/?ref_=bo_ydw_table_125" TargetMode="External"/><Relationship Id="rId41" Type="http://schemas.openxmlformats.org/officeDocument/2006/relationships/hyperlink" Target="https://doi.org/10.1080/13504851.2012.709594" TargetMode="Externa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file:////Users/r.ellis/Desktop/DProf/BMDP7009%20Module%205/Top%20100%202024%20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r.ellis/Desktop/DProf/BMDP7009%20Module%205/Top%20100%202024%20FINAL.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r.ellis/Desktop/DProf/BMDP7009%20Module%205/Top%20100%202024%20FINAL.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var/folders/rl/8nrd58sd4bz35cnntplxtx1r0000gr/T/com.microsoft.Outlook/Outlook%20Temp/Top%20100%202024%20FINAL%5b25%5d.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[Top 100 2024 3.xlsx]Sheet2!PivotTable1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chemeClr val="tx1"/>
                </a:solidFill>
              </a:rPr>
              <a:t>Ratio</a:t>
            </a:r>
            <a:r>
              <a:rPr lang="en-US" baseline="0">
                <a:solidFill>
                  <a:schemeClr val="tx1"/>
                </a:solidFill>
              </a:rPr>
              <a:t> of </a:t>
            </a:r>
            <a:r>
              <a:rPr lang="en-US">
                <a:solidFill>
                  <a:schemeClr val="accent6"/>
                </a:solidFill>
              </a:rPr>
              <a:t>Male </a:t>
            </a:r>
            <a:r>
              <a:rPr lang="en-US">
                <a:solidFill>
                  <a:schemeClr val="tx1"/>
                </a:solidFill>
              </a:rPr>
              <a:t>to</a:t>
            </a:r>
            <a:r>
              <a:rPr lang="en-US">
                <a:solidFill>
                  <a:srgbClr val="DD5A13"/>
                </a:solidFill>
              </a:rPr>
              <a:t> </a:t>
            </a:r>
            <a:r>
              <a:rPr lang="en-US">
                <a:solidFill>
                  <a:schemeClr val="accent4"/>
                </a:solidFill>
              </a:rPr>
              <a:t>Female</a:t>
            </a:r>
            <a:r>
              <a:rPr lang="en-US">
                <a:solidFill>
                  <a:schemeClr val="tx1"/>
                </a:solidFill>
              </a:rPr>
              <a:t> Directors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tx2">
              <a:lumMod val="10000"/>
              <a:lumOff val="90000"/>
            </a:schemeClr>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2">
              <a:lumMod val="20000"/>
              <a:lumOff val="80000"/>
            </a:schemeClr>
          </a:solidFill>
          <a:ln w="19050">
            <a:solidFill>
              <a:schemeClr val="lt1"/>
            </a:solidFill>
          </a:ln>
          <a:effectLst/>
        </c:spPr>
      </c:pivotFmt>
      <c:pivotFmt>
        <c:idx val="2"/>
        <c:spPr>
          <a:solidFill>
            <a:schemeClr val="tx2">
              <a:lumMod val="10000"/>
              <a:lumOff val="90000"/>
            </a:schemeClr>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2">
              <a:lumMod val="20000"/>
              <a:lumOff val="80000"/>
            </a:schemeClr>
          </a:solidFill>
          <a:ln w="19050">
            <a:solidFill>
              <a:schemeClr val="lt1"/>
            </a:solidFill>
          </a:ln>
          <a:effectLst/>
        </c:spPr>
      </c:pivotFmt>
      <c:pivotFmt>
        <c:idx val="4"/>
        <c:spPr>
          <a:solidFill>
            <a:schemeClr val="tx2">
              <a:lumMod val="10000"/>
              <a:lumOff val="90000"/>
            </a:schemeClr>
          </a:solidFill>
          <a:ln w="19050">
            <a:solidFill>
              <a:schemeClr val="lt1"/>
            </a:solidFill>
          </a:ln>
          <a:effectLst/>
        </c:spPr>
      </c:pivotFmt>
      <c:pivotFmt>
        <c:idx val="5"/>
        <c:spPr>
          <a:solidFill>
            <a:schemeClr val="tx2">
              <a:lumMod val="10000"/>
              <a:lumOff val="90000"/>
            </a:schemeClr>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2">
              <a:lumMod val="20000"/>
              <a:lumOff val="80000"/>
            </a:schemeClr>
          </a:solidFill>
          <a:ln w="19050">
            <a:solidFill>
              <a:schemeClr val="lt1"/>
            </a:solidFill>
          </a:ln>
          <a:effectLst/>
        </c:spPr>
      </c:pivotFmt>
      <c:pivotFmt>
        <c:idx val="7"/>
        <c:spPr>
          <a:solidFill>
            <a:schemeClr val="tx2">
              <a:lumMod val="10000"/>
              <a:lumOff val="90000"/>
            </a:schemeClr>
          </a:solidFill>
          <a:ln w="19050">
            <a:solidFill>
              <a:schemeClr val="lt1"/>
            </a:solidFill>
          </a:ln>
          <a:effectLst/>
        </c:spPr>
      </c:pivotFmt>
    </c:pivotFmts>
    <c:plotArea>
      <c:layout/>
      <c:doughnutChart>
        <c:varyColors val="1"/>
        <c:ser>
          <c:idx val="0"/>
          <c:order val="0"/>
          <c:tx>
            <c:strRef>
              <c:f>Sheet2!$B$2</c:f>
              <c:strCache>
                <c:ptCount val="1"/>
                <c:pt idx="0">
                  <c:v>Total</c:v>
                </c:pt>
              </c:strCache>
            </c:strRef>
          </c:tx>
          <c:spPr>
            <a:solidFill>
              <a:schemeClr val="accent6"/>
            </a:solidFill>
          </c:spPr>
          <c:dPt>
            <c:idx val="0"/>
            <c:bubble3D val="0"/>
            <c:spPr>
              <a:solidFill>
                <a:schemeClr val="accent6"/>
              </a:solidFill>
              <a:ln w="19050">
                <a:solidFill>
                  <a:schemeClr val="lt1"/>
                </a:solidFill>
              </a:ln>
              <a:effectLst/>
            </c:spPr>
            <c:extLst>
              <c:ext xmlns:c16="http://schemas.microsoft.com/office/drawing/2014/chart" uri="{C3380CC4-5D6E-409C-BE32-E72D297353CC}">
                <c16:uniqueId val="{00000001-DF7A-F748-8E62-C79F65377A51}"/>
              </c:ext>
            </c:extLst>
          </c:dPt>
          <c:dPt>
            <c:idx val="1"/>
            <c:bubble3D val="0"/>
            <c:spPr>
              <a:solidFill>
                <a:schemeClr val="accent4">
                  <a:lumMod val="60000"/>
                  <a:lumOff val="40000"/>
                </a:schemeClr>
              </a:solidFill>
              <a:ln w="19050">
                <a:solidFill>
                  <a:schemeClr val="lt1"/>
                </a:solidFill>
              </a:ln>
              <a:effectLst/>
            </c:spPr>
            <c:extLst>
              <c:ext xmlns:c16="http://schemas.microsoft.com/office/drawing/2014/chart" uri="{C3380CC4-5D6E-409C-BE32-E72D297353CC}">
                <c16:uniqueId val="{00000003-DF7A-F748-8E62-C79F65377A51}"/>
              </c:ext>
            </c:extLst>
          </c:dPt>
          <c:cat>
            <c:strRef>
              <c:f>Sheet2!$A$3:$A$5</c:f>
              <c:strCache>
                <c:ptCount val="2"/>
                <c:pt idx="0">
                  <c:v>Male</c:v>
                </c:pt>
                <c:pt idx="1">
                  <c:v>Female</c:v>
                </c:pt>
              </c:strCache>
            </c:strRef>
          </c:cat>
          <c:val>
            <c:numRef>
              <c:f>Sheet2!$B$3:$B$5</c:f>
              <c:numCache>
                <c:formatCode>General</c:formatCode>
                <c:ptCount val="2"/>
                <c:pt idx="0">
                  <c:v>87</c:v>
                </c:pt>
                <c:pt idx="1">
                  <c:v>10</c:v>
                </c:pt>
              </c:numCache>
            </c:numRef>
          </c:val>
          <c:extLst>
            <c:ext xmlns:c16="http://schemas.microsoft.com/office/drawing/2014/chart" uri="{C3380CC4-5D6E-409C-BE32-E72D297353CC}">
              <c16:uniqueId val="{00000004-DF7A-F748-8E62-C79F65377A51}"/>
            </c:ext>
          </c:extLst>
        </c:ser>
        <c:dLbls>
          <c:showLegendKey val="0"/>
          <c:showVal val="0"/>
          <c:showCatName val="0"/>
          <c:showSerName val="0"/>
          <c:showPercent val="0"/>
          <c:showBubbleSize val="0"/>
          <c:showLeaderLines val="1"/>
        </c:dLbls>
        <c:firstSliceAng val="0"/>
        <c:holeSize val="50"/>
      </c:doughnut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[Top 100 2024 FINAL.xlsx]Sheet5!PivotTable7</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chemeClr val="tx1"/>
                </a:solidFill>
              </a:rPr>
              <a:t>Ratio of </a:t>
            </a:r>
            <a:r>
              <a:rPr lang="en-US">
                <a:solidFill>
                  <a:schemeClr val="accent6"/>
                </a:solidFill>
              </a:rPr>
              <a:t>Male </a:t>
            </a:r>
            <a:r>
              <a:rPr lang="en-US">
                <a:solidFill>
                  <a:schemeClr val="tx1"/>
                </a:solidFill>
              </a:rPr>
              <a:t>to </a:t>
            </a:r>
            <a:r>
              <a:rPr lang="en-US">
                <a:solidFill>
                  <a:schemeClr val="accent4"/>
                </a:solidFill>
              </a:rPr>
              <a:t>Female</a:t>
            </a:r>
            <a:r>
              <a:rPr lang="en-US">
                <a:solidFill>
                  <a:schemeClr val="tx1"/>
                </a:solidFill>
              </a:rPr>
              <a:t> Writers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rgbClr val="D2D2D2"/>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rgbClr val="ED7331"/>
          </a:solidFill>
          <a:ln w="19050">
            <a:solidFill>
              <a:schemeClr val="lt1"/>
            </a:solidFill>
          </a:ln>
          <a:effectLst/>
        </c:spPr>
      </c:pivotFmt>
      <c:pivotFmt>
        <c:idx val="2"/>
        <c:spPr>
          <a:solidFill>
            <a:srgbClr val="D2D2D2"/>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rgbClr val="ED7331"/>
          </a:solidFill>
          <a:ln w="19050">
            <a:solidFill>
              <a:schemeClr val="lt1"/>
            </a:solidFill>
          </a:ln>
          <a:effectLst/>
        </c:spPr>
      </c:pivotFmt>
      <c:pivotFmt>
        <c:idx val="4"/>
        <c:spPr>
          <a:solidFill>
            <a:srgbClr val="D2D2D2"/>
          </a:solidFill>
          <a:ln w="19050">
            <a:solidFill>
              <a:schemeClr val="lt1"/>
            </a:solidFill>
          </a:ln>
          <a:effectLst/>
        </c:spPr>
      </c:pivotFmt>
      <c:pivotFmt>
        <c:idx val="5"/>
        <c:spPr>
          <a:solidFill>
            <a:srgbClr val="D2D2D2"/>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rgbClr val="ED7331"/>
          </a:solidFill>
          <a:ln w="19050">
            <a:solidFill>
              <a:schemeClr val="lt1"/>
            </a:solidFill>
          </a:ln>
          <a:effectLst/>
        </c:spPr>
      </c:pivotFmt>
      <c:pivotFmt>
        <c:idx val="7"/>
        <c:spPr>
          <a:solidFill>
            <a:srgbClr val="D2D2D2"/>
          </a:solidFill>
          <a:ln w="19050">
            <a:solidFill>
              <a:schemeClr val="lt1"/>
            </a:solidFill>
          </a:ln>
          <a:effectLst/>
        </c:spPr>
      </c:pivotFmt>
    </c:pivotFmts>
    <c:plotArea>
      <c:layout/>
      <c:doughnutChart>
        <c:varyColors val="1"/>
        <c:ser>
          <c:idx val="0"/>
          <c:order val="0"/>
          <c:tx>
            <c:strRef>
              <c:f>Sheet5!$B$2</c:f>
              <c:strCache>
                <c:ptCount val="1"/>
                <c:pt idx="0">
                  <c:v>Total</c:v>
                </c:pt>
              </c:strCache>
            </c:strRef>
          </c:tx>
          <c:spPr>
            <a:solidFill>
              <a:srgbClr val="D2D2D2"/>
            </a:solidFill>
          </c:spPr>
          <c:dPt>
            <c:idx val="0"/>
            <c:bubble3D val="0"/>
            <c:spPr>
              <a:solidFill>
                <a:schemeClr val="accent6"/>
              </a:solidFill>
              <a:ln w="19050">
                <a:solidFill>
                  <a:schemeClr val="lt1"/>
                </a:solidFill>
              </a:ln>
              <a:effectLst/>
            </c:spPr>
            <c:extLst>
              <c:ext xmlns:c16="http://schemas.microsoft.com/office/drawing/2014/chart" uri="{C3380CC4-5D6E-409C-BE32-E72D297353CC}">
                <c16:uniqueId val="{00000001-4F5B-C747-9338-7B6210C805D6}"/>
              </c:ext>
            </c:extLst>
          </c:dPt>
          <c:dPt>
            <c:idx val="1"/>
            <c:bubble3D val="0"/>
            <c:spPr>
              <a:solidFill>
                <a:schemeClr val="accent4">
                  <a:lumMod val="60000"/>
                  <a:lumOff val="40000"/>
                </a:schemeClr>
              </a:solidFill>
              <a:ln w="19050">
                <a:solidFill>
                  <a:schemeClr val="lt1"/>
                </a:solidFill>
              </a:ln>
              <a:effectLst/>
            </c:spPr>
            <c:extLst>
              <c:ext xmlns:c16="http://schemas.microsoft.com/office/drawing/2014/chart" uri="{C3380CC4-5D6E-409C-BE32-E72D297353CC}">
                <c16:uniqueId val="{00000003-4F5B-C747-9338-7B6210C805D6}"/>
              </c:ext>
            </c:extLst>
          </c:dPt>
          <c:cat>
            <c:strRef>
              <c:f>Sheet5!$A$3:$A$5</c:f>
              <c:strCache>
                <c:ptCount val="2"/>
                <c:pt idx="0">
                  <c:v>M</c:v>
                </c:pt>
                <c:pt idx="1">
                  <c:v>F</c:v>
                </c:pt>
              </c:strCache>
            </c:strRef>
          </c:cat>
          <c:val>
            <c:numRef>
              <c:f>Sheet5!$B$3:$B$5</c:f>
              <c:numCache>
                <c:formatCode>General</c:formatCode>
                <c:ptCount val="2"/>
                <c:pt idx="0">
                  <c:v>89</c:v>
                </c:pt>
                <c:pt idx="1">
                  <c:v>8</c:v>
                </c:pt>
              </c:numCache>
            </c:numRef>
          </c:val>
          <c:extLst>
            <c:ext xmlns:c16="http://schemas.microsoft.com/office/drawing/2014/chart" uri="{C3380CC4-5D6E-409C-BE32-E72D297353CC}">
              <c16:uniqueId val="{00000004-4F5B-C747-9338-7B6210C805D6}"/>
            </c:ext>
          </c:extLst>
        </c:ser>
        <c:dLbls>
          <c:showLegendKey val="0"/>
          <c:showVal val="0"/>
          <c:showCatName val="0"/>
          <c:showSerName val="0"/>
          <c:showPercent val="0"/>
          <c:showBubbleSize val="0"/>
          <c:showLeaderLines val="1"/>
        </c:dLbls>
        <c:firstSliceAng val="0"/>
        <c:holeSize val="50"/>
      </c:doughnut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[Top 100 2024 FINAL.xlsx]Sheet11!PivotTable11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Gender of Lead Star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Sheet11!$D$4</c:f>
              <c:strCache>
                <c:ptCount val="1"/>
                <c:pt idx="0">
                  <c:v>Total</c:v>
                </c:pt>
              </c:strCache>
            </c:strRef>
          </c:tx>
          <c:spPr>
            <a:solidFill>
              <a:schemeClr val="accent1"/>
            </a:solidFill>
            <a:ln>
              <a:noFill/>
            </a:ln>
            <a:effectLst/>
          </c:spPr>
          <c:invertIfNegative val="0"/>
          <c:cat>
            <c:strRef>
              <c:f>Sheet11!$C$5:$C$7</c:f>
              <c:strCache>
                <c:ptCount val="2"/>
                <c:pt idx="0">
                  <c:v>M</c:v>
                </c:pt>
                <c:pt idx="1">
                  <c:v>F</c:v>
                </c:pt>
              </c:strCache>
            </c:strRef>
          </c:cat>
          <c:val>
            <c:numRef>
              <c:f>Sheet11!$D$5:$D$7</c:f>
              <c:numCache>
                <c:formatCode>0.00%</c:formatCode>
                <c:ptCount val="2"/>
                <c:pt idx="0">
                  <c:v>0.60204081632653061</c:v>
                </c:pt>
                <c:pt idx="1">
                  <c:v>0.39795918367346939</c:v>
                </c:pt>
              </c:numCache>
            </c:numRef>
          </c:val>
          <c:extLst>
            <c:ext xmlns:c16="http://schemas.microsoft.com/office/drawing/2014/chart" uri="{C3380CC4-5D6E-409C-BE32-E72D297353CC}">
              <c16:uniqueId val="{00000000-25B0-EC4B-954F-66DEB2BEFBC7}"/>
            </c:ext>
          </c:extLst>
        </c:ser>
        <c:dLbls>
          <c:showLegendKey val="0"/>
          <c:showVal val="0"/>
          <c:showCatName val="0"/>
          <c:showSerName val="0"/>
          <c:showPercent val="0"/>
          <c:showBubbleSize val="0"/>
        </c:dLbls>
        <c:gapWidth val="33"/>
        <c:overlap val="-30"/>
        <c:axId val="246738544"/>
        <c:axId val="660438192"/>
      </c:barChart>
      <c:catAx>
        <c:axId val="246738544"/>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0438192"/>
        <c:crosses val="autoZero"/>
        <c:auto val="1"/>
        <c:lblAlgn val="ctr"/>
        <c:lblOffset val="100"/>
        <c:noMultiLvlLbl val="0"/>
      </c:catAx>
      <c:valAx>
        <c:axId val="6604381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Top 100 Films of 2024</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6738544"/>
        <c:crosses val="max"/>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v>Field2</c:v>
          </c:tx>
          <c:spPr>
            <a:solidFill>
              <a:schemeClr val="accent1"/>
            </a:solidFill>
            <a:ln>
              <a:noFill/>
            </a:ln>
            <a:effectLst/>
          </c:spPr>
          <c:invertIfNegative val="0"/>
          <c:cat>
            <c:strRef>
              <c:f>Sheet12!$A$1:$A$2</c:f>
              <c:strCache>
                <c:ptCount val="2"/>
                <c:pt idx="0">
                  <c:v>Female</c:v>
                </c:pt>
                <c:pt idx="1">
                  <c:v>Male</c:v>
                </c:pt>
              </c:strCache>
            </c:strRef>
          </c:cat>
          <c:val>
            <c:numRef>
              <c:f>Sheet12!$B$1:$B$2</c:f>
              <c:numCache>
                <c:formatCode>General</c:formatCode>
                <c:ptCount val="2"/>
                <c:pt idx="0">
                  <c:v>181443297.61000001</c:v>
                </c:pt>
                <c:pt idx="1">
                  <c:v>196782113.66999999</c:v>
                </c:pt>
              </c:numCache>
            </c:numRef>
          </c:val>
          <c:extLst>
            <c:ext xmlns:c16="http://schemas.microsoft.com/office/drawing/2014/chart" uri="{C3380CC4-5D6E-409C-BE32-E72D297353CC}">
              <c16:uniqueId val="{00000000-F639-C94D-AB65-31E3264EF978}"/>
            </c:ext>
          </c:extLst>
        </c:ser>
        <c:dLbls>
          <c:showLegendKey val="0"/>
          <c:showVal val="0"/>
          <c:showCatName val="0"/>
          <c:showSerName val="0"/>
          <c:showPercent val="0"/>
          <c:showBubbleSize val="0"/>
        </c:dLbls>
        <c:gapWidth val="33"/>
        <c:overlap val="-30"/>
        <c:axId val="1960660575"/>
        <c:axId val="606873872"/>
      </c:barChart>
      <c:catAx>
        <c:axId val="1960660575"/>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Gender of</a:t>
                </a:r>
                <a:r>
                  <a:rPr lang="en-GB" baseline="0"/>
                  <a:t> Lead Star</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6873872"/>
        <c:crosses val="autoZero"/>
        <c:auto val="1"/>
        <c:lblAlgn val="ctr"/>
        <c:lblOffset val="100"/>
        <c:noMultiLvlLbl val="0"/>
      </c:catAx>
      <c:valAx>
        <c:axId val="606873872"/>
        <c:scaling>
          <c:orientation val="minMax"/>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Box Office Revenue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0660575"/>
        <c:crosses val="autoZero"/>
        <c:crossBetween val="between"/>
        <c:dispUnits>
          <c:builtInUnit val="millions"/>
          <c:dispUnitsLbl>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dispUnitsLbl>
        </c:dispUnits>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v>Field3</c:v>
          </c:tx>
          <c:spPr>
            <a:solidFill>
              <a:schemeClr val="accent1"/>
            </a:solidFill>
            <a:ln>
              <a:noFill/>
            </a:ln>
            <a:effectLst/>
          </c:spPr>
          <c:invertIfNegative val="0"/>
          <c:val>
            <c:numRef>
              <c:f>Sheet1!$C$1:$C$2</c:f>
              <c:numCache>
                <c:formatCode>General</c:formatCode>
                <c:ptCount val="2"/>
                <c:pt idx="0">
                  <c:v>49.637999999999998</c:v>
                </c:pt>
                <c:pt idx="1">
                  <c:v>74.266999999999996</c:v>
                </c:pt>
              </c:numCache>
            </c:numRef>
          </c:val>
          <c:extLst>
            <c:ext xmlns:c16="http://schemas.microsoft.com/office/drawing/2014/chart" uri="{C3380CC4-5D6E-409C-BE32-E72D297353CC}">
              <c16:uniqueId val="{00000000-0ADC-884B-8EA5-24DF8276BBF8}"/>
            </c:ext>
          </c:extLst>
        </c:ser>
        <c:dLbls>
          <c:showLegendKey val="0"/>
          <c:showVal val="0"/>
          <c:showCatName val="0"/>
          <c:showSerName val="0"/>
          <c:showPercent val="0"/>
          <c:showBubbleSize val="0"/>
        </c:dLbls>
        <c:gapWidth val="33"/>
        <c:overlap val="-30"/>
        <c:axId val="268143744"/>
        <c:axId val="2135944079"/>
      </c:barChart>
      <c:catAx>
        <c:axId val="268143744"/>
        <c:scaling>
          <c:orientation val="minMax"/>
        </c:scaling>
        <c:delete val="1"/>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Female		             </a:t>
                </a:r>
                <a:r>
                  <a:rPr lang="en-GB" baseline="0"/>
                  <a:t>Male</a:t>
                </a:r>
                <a:endParaRPr lang="en-GB"/>
              </a:p>
            </c:rich>
          </c:tx>
          <c:layout>
            <c:manualLayout>
              <c:xMode val="edge"/>
              <c:yMode val="edge"/>
              <c:x val="0.27716752828497693"/>
              <c:y val="0.88377419434483739"/>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crossAx val="2135944079"/>
        <c:crosses val="autoZero"/>
        <c:auto val="1"/>
        <c:lblAlgn val="ctr"/>
        <c:lblOffset val="100"/>
        <c:noMultiLvlLbl val="0"/>
      </c:catAx>
      <c:valAx>
        <c:axId val="213594407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Budget in millions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81437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C9BE1F-C43B-9749-8193-C639C871A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8549</Words>
  <Characters>48734</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Ellis</dc:creator>
  <cp:keywords/>
  <dc:description/>
  <cp:lastModifiedBy>Rebecca Ellis</cp:lastModifiedBy>
  <cp:revision>2</cp:revision>
  <dcterms:created xsi:type="dcterms:W3CDTF">2025-05-05T17:22:00Z</dcterms:created>
  <dcterms:modified xsi:type="dcterms:W3CDTF">2025-05-05T17:22:00Z</dcterms:modified>
</cp:coreProperties>
</file>