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83796564"/>
        <w:docPartObj>
          <w:docPartGallery w:val="Cover Pages"/>
          <w:docPartUnique/>
        </w:docPartObj>
      </w:sdtPr>
      <w:sdtContent>
        <w:p w:rsidR="006F1D7B" w:rsidRDefault="006F1D7B"/>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790"/>
          </w:tblGrid>
          <w:tr w:rsidR="006F1D7B">
            <w:tc>
              <w:tcPr>
                <w:tcW w:w="7672" w:type="dxa"/>
                <w:tcMar>
                  <w:top w:w="216" w:type="dxa"/>
                  <w:left w:w="115" w:type="dxa"/>
                  <w:bottom w:w="216" w:type="dxa"/>
                  <w:right w:w="115" w:type="dxa"/>
                </w:tcMar>
              </w:tcPr>
              <w:p w:rsidR="006F1D7B" w:rsidRDefault="006F1D7B">
                <w:pPr>
                  <w:pStyle w:val="NoSpacing"/>
                  <w:rPr>
                    <w:color w:val="2E74B5" w:themeColor="accent1" w:themeShade="BF"/>
                    <w:sz w:val="24"/>
                  </w:rPr>
                </w:pPr>
              </w:p>
            </w:tc>
          </w:tr>
          <w:tr w:rsidR="006F1D7B" w:rsidTr="006F1D7B">
            <w:trPr>
              <w:trHeight w:val="2116"/>
            </w:trPr>
            <w:tc>
              <w:tcPr>
                <w:tcW w:w="7672" w:type="dxa"/>
              </w:tcPr>
              <w:p w:rsidR="006F1D7B" w:rsidRDefault="006F1D7B" w:rsidP="006F1D7B">
                <w:pPr>
                  <w:tabs>
                    <w:tab w:val="left" w:pos="957"/>
                  </w:tabs>
                  <w:rPr>
                    <w:rFonts w:eastAsiaTheme="majorEastAsia" w:cstheme="majorBidi"/>
                    <w:b/>
                    <w:color w:val="2E74B5" w:themeColor="accent1" w:themeShade="BF"/>
                    <w:sz w:val="32"/>
                    <w:szCs w:val="32"/>
                  </w:rPr>
                </w:pPr>
                <w:r>
                  <w:rPr>
                    <w:rFonts w:eastAsiaTheme="majorEastAsia" w:cstheme="majorBidi"/>
                    <w:b/>
                    <w:color w:val="2E74B5" w:themeColor="accent1" w:themeShade="BF"/>
                    <w:sz w:val="32"/>
                    <w:szCs w:val="32"/>
                  </w:rPr>
                  <w:t xml:space="preserve">A Report      </w:t>
                </w:r>
              </w:p>
              <w:p w:rsidR="006F1D7B" w:rsidRDefault="006F1D7B" w:rsidP="006F1D7B">
                <w:pPr>
                  <w:tabs>
                    <w:tab w:val="left" w:pos="957"/>
                  </w:tabs>
                  <w:rPr>
                    <w:rFonts w:eastAsiaTheme="majorEastAsia" w:cstheme="majorBidi"/>
                    <w:b/>
                    <w:color w:val="2E74B5" w:themeColor="accent1" w:themeShade="BF"/>
                    <w:sz w:val="32"/>
                    <w:szCs w:val="32"/>
                  </w:rPr>
                </w:pPr>
                <w:r>
                  <w:rPr>
                    <w:rFonts w:eastAsiaTheme="majorEastAsia" w:cstheme="majorBidi"/>
                    <w:b/>
                    <w:color w:val="2E74B5" w:themeColor="accent1" w:themeShade="BF"/>
                    <w:sz w:val="32"/>
                    <w:szCs w:val="32"/>
                  </w:rPr>
                  <w:t>on</w:t>
                </w:r>
              </w:p>
              <w:p w:rsidR="006F1D7B" w:rsidRDefault="006F1D7B" w:rsidP="006F1D7B">
                <w:pPr>
                  <w:tabs>
                    <w:tab w:val="left" w:pos="957"/>
                  </w:tabs>
                  <w:rPr>
                    <w:rFonts w:eastAsiaTheme="majorEastAsia" w:cstheme="majorBidi"/>
                    <w:b/>
                    <w:color w:val="2E74B5" w:themeColor="accent1" w:themeShade="BF"/>
                    <w:sz w:val="32"/>
                    <w:szCs w:val="32"/>
                  </w:rPr>
                </w:pPr>
                <w:proofErr w:type="spellStart"/>
                <w:r w:rsidRPr="006F1D7B">
                  <w:rPr>
                    <w:rFonts w:eastAsiaTheme="majorEastAsia" w:cstheme="majorBidi"/>
                    <w:b/>
                    <w:color w:val="2E74B5" w:themeColor="accent1" w:themeShade="BF"/>
                    <w:sz w:val="32"/>
                    <w:szCs w:val="32"/>
                  </w:rPr>
                  <w:t>Cryptowall</w:t>
                </w:r>
                <w:proofErr w:type="spellEnd"/>
                <w:r w:rsidRPr="006F1D7B">
                  <w:rPr>
                    <w:rFonts w:eastAsiaTheme="majorEastAsia" w:cstheme="majorBidi"/>
                    <w:b/>
                    <w:color w:val="2E74B5" w:themeColor="accent1" w:themeShade="BF"/>
                    <w:sz w:val="32"/>
                    <w:szCs w:val="32"/>
                  </w:rPr>
                  <w:t xml:space="preserve"> </w:t>
                </w:r>
              </w:p>
              <w:p w:rsidR="006F1D7B" w:rsidRPr="006F1D7B" w:rsidRDefault="006F1D7B" w:rsidP="006F1D7B">
                <w:pPr>
                  <w:tabs>
                    <w:tab w:val="left" w:pos="957"/>
                  </w:tabs>
                  <w:rPr>
                    <w:lang w:val="en-US"/>
                  </w:rPr>
                </w:pPr>
                <w:r w:rsidRPr="006F1D7B">
                  <w:rPr>
                    <w:rFonts w:eastAsiaTheme="majorEastAsia" w:cstheme="majorBidi"/>
                    <w:b/>
                    <w:color w:val="2E74B5" w:themeColor="accent1" w:themeShade="BF"/>
                    <w:sz w:val="32"/>
                    <w:szCs w:val="32"/>
                  </w:rPr>
                  <w:t>Ransomware</w:t>
                </w:r>
              </w:p>
            </w:tc>
          </w:tr>
          <w:tr w:rsidR="006F1D7B">
            <w:sdt>
              <w:sdtPr>
                <w:rPr>
                  <w:color w:val="2E74B5" w:themeColor="accent1" w:themeShade="BF"/>
                  <w:sz w:val="24"/>
                  <w:szCs w:val="24"/>
                </w:rPr>
                <w:alias w:val="Subtitle"/>
                <w:id w:val="13406923"/>
                <w:placeholder>
                  <w:docPart w:val="3B6E4048B18548FFB0BF272964FD5438"/>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6F1D7B" w:rsidRDefault="006F1D7B" w:rsidP="006F1D7B">
                    <w:pPr>
                      <w:pStyle w:val="NoSpacing"/>
                      <w:rPr>
                        <w:color w:val="2E74B5" w:themeColor="accent1" w:themeShade="BF"/>
                        <w:sz w:val="24"/>
                      </w:rPr>
                    </w:pPr>
                    <w:proofErr w:type="gramStart"/>
                    <w:r>
                      <w:rPr>
                        <w:color w:val="2E74B5" w:themeColor="accent1" w:themeShade="BF"/>
                        <w:sz w:val="24"/>
                        <w:szCs w:val="24"/>
                      </w:rPr>
                      <w:t>The What</w:t>
                    </w:r>
                    <w:proofErr w:type="gramEnd"/>
                    <w:r>
                      <w:rPr>
                        <w:color w:val="2E74B5" w:themeColor="accent1" w:themeShade="BF"/>
                        <w:sz w:val="24"/>
                        <w:szCs w:val="24"/>
                      </w:rPr>
                      <w:t xml:space="preserve"> and How, including the Do’s and Don’ts.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559"/>
          </w:tblGrid>
          <w:tr w:rsidR="006F1D7B">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FE59EF0047F54349A309B9F20C8902A2"/>
                  </w:placeholder>
                  <w:dataBinding w:prefixMappings="xmlns:ns0='http://schemas.openxmlformats.org/package/2006/metadata/core-properties' xmlns:ns1='http://purl.org/dc/elements/1.1/'" w:xpath="/ns0:coreProperties[1]/ns1:creator[1]" w:storeItemID="{6C3C8BC8-F283-45AE-878A-BAB7291924A1}"/>
                  <w:text/>
                </w:sdtPr>
                <w:sdtContent>
                  <w:p w:rsidR="006F1D7B" w:rsidRDefault="006F1D7B">
                    <w:pPr>
                      <w:pStyle w:val="NoSpacing"/>
                      <w:rPr>
                        <w:color w:val="5B9BD5" w:themeColor="accent1"/>
                        <w:sz w:val="28"/>
                        <w:szCs w:val="28"/>
                      </w:rPr>
                    </w:pPr>
                    <w:r>
                      <w:rPr>
                        <w:color w:val="5B9BD5" w:themeColor="accent1"/>
                        <w:sz w:val="28"/>
                        <w:szCs w:val="28"/>
                      </w:rPr>
                      <w:t>Gill Charles</w:t>
                    </w:r>
                  </w:p>
                </w:sdtContent>
              </w:sdt>
              <w:sdt>
                <w:sdtPr>
                  <w:rPr>
                    <w:color w:val="5B9BD5" w:themeColor="accent1"/>
                    <w:sz w:val="28"/>
                    <w:szCs w:val="28"/>
                  </w:rPr>
                  <w:alias w:val="Date"/>
                  <w:tag w:val="Date"/>
                  <w:id w:val="13406932"/>
                  <w:placeholder>
                    <w:docPart w:val="069E9ADA282E49E49F3E6FA295D95F37"/>
                  </w:placeholder>
                  <w:dataBinding w:prefixMappings="xmlns:ns0='http://schemas.microsoft.com/office/2006/coverPageProps'" w:xpath="/ns0:CoverPageProperties[1]/ns0:PublishDate[1]" w:storeItemID="{55AF091B-3C7A-41E3-B477-F2FDAA23CFDA}"/>
                  <w:date w:fullDate="2019-06-17T00:00:00Z">
                    <w:dateFormat w:val="M-d-yyyy"/>
                    <w:lid w:val="en-US"/>
                    <w:storeMappedDataAs w:val="dateTime"/>
                    <w:calendar w:val="gregorian"/>
                  </w:date>
                </w:sdtPr>
                <w:sdtContent>
                  <w:p w:rsidR="006F1D7B" w:rsidRDefault="006F1D7B">
                    <w:pPr>
                      <w:pStyle w:val="NoSpacing"/>
                      <w:rPr>
                        <w:color w:val="5B9BD5" w:themeColor="accent1"/>
                        <w:sz w:val="28"/>
                        <w:szCs w:val="28"/>
                      </w:rPr>
                    </w:pPr>
                    <w:r>
                      <w:rPr>
                        <w:color w:val="5B9BD5" w:themeColor="accent1"/>
                        <w:sz w:val="28"/>
                        <w:szCs w:val="28"/>
                      </w:rPr>
                      <w:t>17-6-2019</w:t>
                    </w:r>
                  </w:p>
                </w:sdtContent>
              </w:sdt>
              <w:p w:rsidR="006F1D7B" w:rsidRDefault="006F1D7B">
                <w:pPr>
                  <w:pStyle w:val="NoSpacing"/>
                  <w:rPr>
                    <w:color w:val="5B9BD5" w:themeColor="accent1"/>
                  </w:rPr>
                </w:pPr>
              </w:p>
            </w:tc>
          </w:tr>
        </w:tbl>
        <w:p w:rsidR="006F1D7B" w:rsidRDefault="006F1D7B">
          <w:pPr>
            <w:rPr>
              <w:rFonts w:eastAsiaTheme="majorEastAsia" w:cstheme="majorBidi"/>
              <w:b/>
              <w:color w:val="2E74B5" w:themeColor="accent1" w:themeShade="BF"/>
              <w:sz w:val="32"/>
              <w:szCs w:val="32"/>
            </w:rPr>
          </w:pPr>
          <w:r>
            <w:br w:type="page"/>
          </w:r>
        </w:p>
      </w:sdtContent>
    </w:sdt>
    <w:p w:rsidR="00A71932" w:rsidRDefault="00A71932" w:rsidP="00A71932">
      <w:pPr>
        <w:pStyle w:val="Heading1"/>
      </w:pPr>
      <w:bookmarkStart w:id="0" w:name="_Toc11708464"/>
      <w:r>
        <w:lastRenderedPageBreak/>
        <w:t>Abstract.</w:t>
      </w:r>
      <w:bookmarkEnd w:id="0"/>
    </w:p>
    <w:p w:rsidR="00A71932" w:rsidRDefault="00A71932" w:rsidP="001331B8">
      <w:pPr>
        <w:spacing w:line="360" w:lineRule="auto"/>
      </w:pPr>
    </w:p>
    <w:p w:rsidR="00A71932" w:rsidRDefault="00A71932" w:rsidP="001331B8">
      <w:pPr>
        <w:spacing w:line="360" w:lineRule="auto"/>
      </w:pPr>
      <w:r>
        <w:t xml:space="preserve">This report has been produced to explain the nature of Ransomware, how it works and </w:t>
      </w:r>
      <w:proofErr w:type="spellStart"/>
      <w:r>
        <w:t>and</w:t>
      </w:r>
      <w:proofErr w:type="spellEnd"/>
      <w:r>
        <w:t xml:space="preserve"> what steps can be taken to minimise the effects and reduce the chance of an attack. This report will then focus in on one particular version of ransomware, namely </w:t>
      </w:r>
      <w:proofErr w:type="spellStart"/>
      <w:r>
        <w:t>Cryptowall</w:t>
      </w:r>
      <w:proofErr w:type="spellEnd"/>
      <w:r>
        <w:t xml:space="preserve">. </w:t>
      </w:r>
    </w:p>
    <w:p w:rsidR="00FB2B1C" w:rsidRDefault="00FB2B1C" w:rsidP="001331B8">
      <w:pPr>
        <w:spacing w:line="360" w:lineRule="auto"/>
      </w:pPr>
      <w:r>
        <w:t>Ransomware is a type of malware that can infect a user’s computer through various methods including phishing emails, exploit</w:t>
      </w:r>
      <w:r w:rsidR="009A3EF1">
        <w:t xml:space="preserve"> kits, </w:t>
      </w:r>
      <w:proofErr w:type="spellStart"/>
      <w:r w:rsidR="009A3EF1">
        <w:t>trojans</w:t>
      </w:r>
      <w:proofErr w:type="spellEnd"/>
      <w:r w:rsidR="009A3EF1">
        <w:t xml:space="preserve"> and other methods</w:t>
      </w:r>
      <w:r>
        <w:t xml:space="preserve">. </w:t>
      </w:r>
    </w:p>
    <w:p w:rsidR="00FB2B1C" w:rsidRDefault="00FB2B1C" w:rsidP="001331B8">
      <w:pPr>
        <w:spacing w:line="360" w:lineRule="auto"/>
      </w:pPr>
      <w:r>
        <w:t>Once infected, the code will encrypt the user’s files targeting files that are likely to be of most value. The only way to decrypt these files is with the encryption key.</w:t>
      </w:r>
    </w:p>
    <w:p w:rsidR="00FB2B1C" w:rsidRDefault="00FB2B1C" w:rsidP="001331B8">
      <w:pPr>
        <w:spacing w:line="360" w:lineRule="auto"/>
      </w:pPr>
      <w:r>
        <w:t>To obtain the encryption key the malware usually instructs the user to pay a ransom. This is usually in the form of a Bitcoin (or part thereof</w:t>
      </w:r>
      <w:r w:rsidR="009A3EF1">
        <w:t>) or other online crypto-currencies</w:t>
      </w:r>
      <w:r>
        <w:t xml:space="preserve">. </w:t>
      </w:r>
      <w:r w:rsidR="009A3EF1">
        <w:t xml:space="preserve">This method </w:t>
      </w:r>
      <w:proofErr w:type="gramStart"/>
      <w:r w:rsidR="009A3EF1">
        <w:t>is sometimes referred</w:t>
      </w:r>
      <w:proofErr w:type="gramEnd"/>
      <w:r w:rsidR="009A3EF1">
        <w:t xml:space="preserve"> to as </w:t>
      </w:r>
      <w:proofErr w:type="spellStart"/>
      <w:r w:rsidR="009A3EF1">
        <w:t>cryptoviral</w:t>
      </w:r>
      <w:proofErr w:type="spellEnd"/>
      <w:r w:rsidR="009A3EF1">
        <w:t xml:space="preserve"> extortion.</w:t>
      </w:r>
    </w:p>
    <w:p w:rsidR="00FB2B1C" w:rsidRDefault="00FB2B1C" w:rsidP="001331B8">
      <w:pPr>
        <w:spacing w:line="360" w:lineRule="auto"/>
      </w:pPr>
      <w:r>
        <w:t>However, there is no guarantee that after payment that the decryption key will be provided.</w:t>
      </w:r>
    </w:p>
    <w:p w:rsidR="00FB2B1C" w:rsidRDefault="00FB2B1C" w:rsidP="001331B8">
      <w:pPr>
        <w:spacing w:line="360" w:lineRule="auto"/>
      </w:pPr>
      <w:r>
        <w:br w:type="page"/>
      </w:r>
    </w:p>
    <w:sdt>
      <w:sdtPr>
        <w:id w:val="-126546085"/>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6F1D7B" w:rsidRDefault="006F1D7B">
          <w:pPr>
            <w:pStyle w:val="TOCHeading"/>
          </w:pPr>
          <w:r>
            <w:t>Contents</w:t>
          </w:r>
        </w:p>
        <w:p w:rsidR="00DB283A" w:rsidRDefault="006F1D7B">
          <w:pPr>
            <w:pStyle w:val="TOC1"/>
            <w:tabs>
              <w:tab w:val="left" w:pos="480"/>
              <w:tab w:val="right" w:leader="dot" w:pos="8493"/>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708464" w:history="1">
            <w:r w:rsidR="00DB283A" w:rsidRPr="007C53AB">
              <w:rPr>
                <w:rStyle w:val="Hyperlink"/>
                <w:noProof/>
              </w:rPr>
              <w:t>1</w:t>
            </w:r>
            <w:r w:rsidR="00DB283A">
              <w:rPr>
                <w:rFonts w:asciiTheme="minorHAnsi" w:eastAsiaTheme="minorEastAsia" w:hAnsiTheme="minorHAnsi"/>
                <w:noProof/>
                <w:sz w:val="22"/>
                <w:lang w:eastAsia="en-GB"/>
              </w:rPr>
              <w:tab/>
            </w:r>
            <w:r w:rsidR="00DB283A" w:rsidRPr="007C53AB">
              <w:rPr>
                <w:rStyle w:val="Hyperlink"/>
                <w:noProof/>
              </w:rPr>
              <w:t>Abstract.</w:t>
            </w:r>
            <w:r w:rsidR="00DB283A">
              <w:rPr>
                <w:noProof/>
                <w:webHidden/>
              </w:rPr>
              <w:tab/>
            </w:r>
            <w:r w:rsidR="00DB283A">
              <w:rPr>
                <w:noProof/>
                <w:webHidden/>
              </w:rPr>
              <w:fldChar w:fldCharType="begin"/>
            </w:r>
            <w:r w:rsidR="00DB283A">
              <w:rPr>
                <w:noProof/>
                <w:webHidden/>
              </w:rPr>
              <w:instrText xml:space="preserve"> PAGEREF _Toc11708464 \h </w:instrText>
            </w:r>
            <w:r w:rsidR="00DB283A">
              <w:rPr>
                <w:noProof/>
                <w:webHidden/>
              </w:rPr>
            </w:r>
            <w:r w:rsidR="00DB283A">
              <w:rPr>
                <w:noProof/>
                <w:webHidden/>
              </w:rPr>
              <w:fldChar w:fldCharType="separate"/>
            </w:r>
            <w:r w:rsidR="00DB283A">
              <w:rPr>
                <w:noProof/>
                <w:webHidden/>
              </w:rPr>
              <w:t>2</w:t>
            </w:r>
            <w:r w:rsidR="00DB283A">
              <w:rPr>
                <w:noProof/>
                <w:webHidden/>
              </w:rPr>
              <w:fldChar w:fldCharType="end"/>
            </w:r>
          </w:hyperlink>
        </w:p>
        <w:p w:rsidR="00DB283A" w:rsidRDefault="00DB283A">
          <w:pPr>
            <w:pStyle w:val="TOC1"/>
            <w:tabs>
              <w:tab w:val="left" w:pos="480"/>
              <w:tab w:val="right" w:leader="dot" w:pos="8493"/>
            </w:tabs>
            <w:rPr>
              <w:rFonts w:asciiTheme="minorHAnsi" w:eastAsiaTheme="minorEastAsia" w:hAnsiTheme="minorHAnsi"/>
              <w:noProof/>
              <w:sz w:val="22"/>
              <w:lang w:eastAsia="en-GB"/>
            </w:rPr>
          </w:pPr>
          <w:hyperlink w:anchor="_Toc11708465" w:history="1">
            <w:r w:rsidRPr="007C53AB">
              <w:rPr>
                <w:rStyle w:val="Hyperlink"/>
                <w:noProof/>
              </w:rPr>
              <w:t>1</w:t>
            </w:r>
            <w:r>
              <w:rPr>
                <w:rFonts w:asciiTheme="minorHAnsi" w:eastAsiaTheme="minorEastAsia" w:hAnsiTheme="minorHAnsi"/>
                <w:noProof/>
                <w:sz w:val="22"/>
                <w:lang w:eastAsia="en-GB"/>
              </w:rPr>
              <w:tab/>
            </w:r>
            <w:r w:rsidRPr="007C53AB">
              <w:rPr>
                <w:rStyle w:val="Hyperlink"/>
                <w:noProof/>
              </w:rPr>
              <w:t>Introduction</w:t>
            </w:r>
            <w:r>
              <w:rPr>
                <w:noProof/>
                <w:webHidden/>
              </w:rPr>
              <w:tab/>
            </w:r>
            <w:r>
              <w:rPr>
                <w:noProof/>
                <w:webHidden/>
              </w:rPr>
              <w:fldChar w:fldCharType="begin"/>
            </w:r>
            <w:r>
              <w:rPr>
                <w:noProof/>
                <w:webHidden/>
              </w:rPr>
              <w:instrText xml:space="preserve"> PAGEREF _Toc11708465 \h </w:instrText>
            </w:r>
            <w:r>
              <w:rPr>
                <w:noProof/>
                <w:webHidden/>
              </w:rPr>
            </w:r>
            <w:r>
              <w:rPr>
                <w:noProof/>
                <w:webHidden/>
              </w:rPr>
              <w:fldChar w:fldCharType="separate"/>
            </w:r>
            <w:r>
              <w:rPr>
                <w:noProof/>
                <w:webHidden/>
              </w:rPr>
              <w:t>4</w:t>
            </w:r>
            <w:r>
              <w:rPr>
                <w:noProof/>
                <w:webHidden/>
              </w:rPr>
              <w:fldChar w:fldCharType="end"/>
            </w:r>
          </w:hyperlink>
        </w:p>
        <w:p w:rsidR="00DB283A" w:rsidRDefault="00DB283A">
          <w:pPr>
            <w:pStyle w:val="TOC1"/>
            <w:tabs>
              <w:tab w:val="left" w:pos="480"/>
              <w:tab w:val="right" w:leader="dot" w:pos="8493"/>
            </w:tabs>
            <w:rPr>
              <w:rFonts w:asciiTheme="minorHAnsi" w:eastAsiaTheme="minorEastAsia" w:hAnsiTheme="minorHAnsi"/>
              <w:noProof/>
              <w:sz w:val="22"/>
              <w:lang w:eastAsia="en-GB"/>
            </w:rPr>
          </w:pPr>
          <w:hyperlink w:anchor="_Toc11708466" w:history="1">
            <w:r w:rsidRPr="007C53AB">
              <w:rPr>
                <w:rStyle w:val="Hyperlink"/>
                <w:noProof/>
              </w:rPr>
              <w:t>2</w:t>
            </w:r>
            <w:r>
              <w:rPr>
                <w:rFonts w:asciiTheme="minorHAnsi" w:eastAsiaTheme="minorEastAsia" w:hAnsiTheme="minorHAnsi"/>
                <w:noProof/>
                <w:sz w:val="22"/>
                <w:lang w:eastAsia="en-GB"/>
              </w:rPr>
              <w:tab/>
            </w:r>
            <w:r w:rsidRPr="007C53AB">
              <w:rPr>
                <w:rStyle w:val="Hyperlink"/>
                <w:noProof/>
              </w:rPr>
              <w:t>Trojans and Viruses</w:t>
            </w:r>
            <w:r>
              <w:rPr>
                <w:noProof/>
                <w:webHidden/>
              </w:rPr>
              <w:tab/>
            </w:r>
            <w:r>
              <w:rPr>
                <w:noProof/>
                <w:webHidden/>
              </w:rPr>
              <w:fldChar w:fldCharType="begin"/>
            </w:r>
            <w:r>
              <w:rPr>
                <w:noProof/>
                <w:webHidden/>
              </w:rPr>
              <w:instrText xml:space="preserve"> PAGEREF _Toc11708466 \h </w:instrText>
            </w:r>
            <w:r>
              <w:rPr>
                <w:noProof/>
                <w:webHidden/>
              </w:rPr>
            </w:r>
            <w:r>
              <w:rPr>
                <w:noProof/>
                <w:webHidden/>
              </w:rPr>
              <w:fldChar w:fldCharType="separate"/>
            </w:r>
            <w:r>
              <w:rPr>
                <w:noProof/>
                <w:webHidden/>
              </w:rPr>
              <w:t>4</w:t>
            </w:r>
            <w:r>
              <w:rPr>
                <w:noProof/>
                <w:webHidden/>
              </w:rPr>
              <w:fldChar w:fldCharType="end"/>
            </w:r>
          </w:hyperlink>
        </w:p>
        <w:p w:rsidR="00DB283A" w:rsidRDefault="00DB283A">
          <w:pPr>
            <w:pStyle w:val="TOC2"/>
            <w:tabs>
              <w:tab w:val="left" w:pos="880"/>
              <w:tab w:val="right" w:leader="dot" w:pos="8493"/>
            </w:tabs>
            <w:rPr>
              <w:rFonts w:asciiTheme="minorHAnsi" w:eastAsiaTheme="minorEastAsia" w:hAnsiTheme="minorHAnsi"/>
              <w:noProof/>
              <w:sz w:val="22"/>
              <w:lang w:eastAsia="en-GB"/>
            </w:rPr>
          </w:pPr>
          <w:hyperlink w:anchor="_Toc11708467" w:history="1">
            <w:r w:rsidRPr="007C53AB">
              <w:rPr>
                <w:rStyle w:val="Hyperlink"/>
                <w:noProof/>
              </w:rPr>
              <w:t>2.1</w:t>
            </w:r>
            <w:r>
              <w:rPr>
                <w:rFonts w:asciiTheme="minorHAnsi" w:eastAsiaTheme="minorEastAsia" w:hAnsiTheme="minorHAnsi"/>
                <w:noProof/>
                <w:sz w:val="22"/>
                <w:lang w:eastAsia="en-GB"/>
              </w:rPr>
              <w:tab/>
            </w:r>
            <w:r w:rsidRPr="007C53AB">
              <w:rPr>
                <w:rStyle w:val="Hyperlink"/>
                <w:noProof/>
              </w:rPr>
              <w:t>Trojans and viruses overview</w:t>
            </w:r>
            <w:r>
              <w:rPr>
                <w:noProof/>
                <w:webHidden/>
              </w:rPr>
              <w:tab/>
            </w:r>
            <w:r>
              <w:rPr>
                <w:noProof/>
                <w:webHidden/>
              </w:rPr>
              <w:fldChar w:fldCharType="begin"/>
            </w:r>
            <w:r>
              <w:rPr>
                <w:noProof/>
                <w:webHidden/>
              </w:rPr>
              <w:instrText xml:space="preserve"> PAGEREF _Toc11708467 \h </w:instrText>
            </w:r>
            <w:r>
              <w:rPr>
                <w:noProof/>
                <w:webHidden/>
              </w:rPr>
            </w:r>
            <w:r>
              <w:rPr>
                <w:noProof/>
                <w:webHidden/>
              </w:rPr>
              <w:fldChar w:fldCharType="separate"/>
            </w:r>
            <w:r>
              <w:rPr>
                <w:noProof/>
                <w:webHidden/>
              </w:rPr>
              <w:t>4</w:t>
            </w:r>
            <w:r>
              <w:rPr>
                <w:noProof/>
                <w:webHidden/>
              </w:rPr>
              <w:fldChar w:fldCharType="end"/>
            </w:r>
          </w:hyperlink>
        </w:p>
        <w:p w:rsidR="00DB283A" w:rsidRDefault="00DB283A">
          <w:pPr>
            <w:pStyle w:val="TOC2"/>
            <w:tabs>
              <w:tab w:val="left" w:pos="880"/>
              <w:tab w:val="right" w:leader="dot" w:pos="8493"/>
            </w:tabs>
            <w:rPr>
              <w:rFonts w:asciiTheme="minorHAnsi" w:eastAsiaTheme="minorEastAsia" w:hAnsiTheme="minorHAnsi"/>
              <w:noProof/>
              <w:sz w:val="22"/>
              <w:lang w:eastAsia="en-GB"/>
            </w:rPr>
          </w:pPr>
          <w:hyperlink w:anchor="_Toc11708468" w:history="1">
            <w:r w:rsidRPr="007C53AB">
              <w:rPr>
                <w:rStyle w:val="Hyperlink"/>
                <w:noProof/>
              </w:rPr>
              <w:t>2.2</w:t>
            </w:r>
            <w:r>
              <w:rPr>
                <w:rFonts w:asciiTheme="minorHAnsi" w:eastAsiaTheme="minorEastAsia" w:hAnsiTheme="minorHAnsi"/>
                <w:noProof/>
                <w:sz w:val="22"/>
                <w:lang w:eastAsia="en-GB"/>
              </w:rPr>
              <w:tab/>
            </w:r>
            <w:r w:rsidRPr="007C53AB">
              <w:rPr>
                <w:rStyle w:val="Hyperlink"/>
                <w:noProof/>
              </w:rPr>
              <w:t>How they infect your computer</w:t>
            </w:r>
            <w:r>
              <w:rPr>
                <w:noProof/>
                <w:webHidden/>
              </w:rPr>
              <w:tab/>
            </w:r>
            <w:r>
              <w:rPr>
                <w:noProof/>
                <w:webHidden/>
              </w:rPr>
              <w:fldChar w:fldCharType="begin"/>
            </w:r>
            <w:r>
              <w:rPr>
                <w:noProof/>
                <w:webHidden/>
              </w:rPr>
              <w:instrText xml:space="preserve"> PAGEREF _Toc11708468 \h </w:instrText>
            </w:r>
            <w:r>
              <w:rPr>
                <w:noProof/>
                <w:webHidden/>
              </w:rPr>
            </w:r>
            <w:r>
              <w:rPr>
                <w:noProof/>
                <w:webHidden/>
              </w:rPr>
              <w:fldChar w:fldCharType="separate"/>
            </w:r>
            <w:r>
              <w:rPr>
                <w:noProof/>
                <w:webHidden/>
              </w:rPr>
              <w:t>5</w:t>
            </w:r>
            <w:r>
              <w:rPr>
                <w:noProof/>
                <w:webHidden/>
              </w:rPr>
              <w:fldChar w:fldCharType="end"/>
            </w:r>
          </w:hyperlink>
        </w:p>
        <w:p w:rsidR="00DB283A" w:rsidRDefault="00DB283A">
          <w:pPr>
            <w:pStyle w:val="TOC1"/>
            <w:tabs>
              <w:tab w:val="left" w:pos="480"/>
              <w:tab w:val="right" w:leader="dot" w:pos="8493"/>
            </w:tabs>
            <w:rPr>
              <w:rFonts w:asciiTheme="minorHAnsi" w:eastAsiaTheme="minorEastAsia" w:hAnsiTheme="minorHAnsi"/>
              <w:noProof/>
              <w:sz w:val="22"/>
              <w:lang w:eastAsia="en-GB"/>
            </w:rPr>
          </w:pPr>
          <w:hyperlink w:anchor="_Toc11708469" w:history="1">
            <w:r w:rsidRPr="007C53AB">
              <w:rPr>
                <w:rStyle w:val="Hyperlink"/>
                <w:noProof/>
              </w:rPr>
              <w:t>3</w:t>
            </w:r>
            <w:r>
              <w:rPr>
                <w:rFonts w:asciiTheme="minorHAnsi" w:eastAsiaTheme="minorEastAsia" w:hAnsiTheme="minorHAnsi"/>
                <w:noProof/>
                <w:sz w:val="22"/>
                <w:lang w:eastAsia="en-GB"/>
              </w:rPr>
              <w:tab/>
            </w:r>
            <w:r w:rsidRPr="007C53AB">
              <w:rPr>
                <w:rStyle w:val="Hyperlink"/>
                <w:noProof/>
              </w:rPr>
              <w:t>Ransomware</w:t>
            </w:r>
            <w:r>
              <w:rPr>
                <w:noProof/>
                <w:webHidden/>
              </w:rPr>
              <w:tab/>
            </w:r>
            <w:r>
              <w:rPr>
                <w:noProof/>
                <w:webHidden/>
              </w:rPr>
              <w:fldChar w:fldCharType="begin"/>
            </w:r>
            <w:r>
              <w:rPr>
                <w:noProof/>
                <w:webHidden/>
              </w:rPr>
              <w:instrText xml:space="preserve"> PAGEREF _Toc11708469 \h </w:instrText>
            </w:r>
            <w:r>
              <w:rPr>
                <w:noProof/>
                <w:webHidden/>
              </w:rPr>
            </w:r>
            <w:r>
              <w:rPr>
                <w:noProof/>
                <w:webHidden/>
              </w:rPr>
              <w:fldChar w:fldCharType="separate"/>
            </w:r>
            <w:r>
              <w:rPr>
                <w:noProof/>
                <w:webHidden/>
              </w:rPr>
              <w:t>5</w:t>
            </w:r>
            <w:r>
              <w:rPr>
                <w:noProof/>
                <w:webHidden/>
              </w:rPr>
              <w:fldChar w:fldCharType="end"/>
            </w:r>
          </w:hyperlink>
        </w:p>
        <w:p w:rsidR="00DB283A" w:rsidRDefault="00DB283A">
          <w:pPr>
            <w:pStyle w:val="TOC2"/>
            <w:tabs>
              <w:tab w:val="left" w:pos="880"/>
              <w:tab w:val="right" w:leader="dot" w:pos="8493"/>
            </w:tabs>
            <w:rPr>
              <w:rFonts w:asciiTheme="minorHAnsi" w:eastAsiaTheme="minorEastAsia" w:hAnsiTheme="minorHAnsi"/>
              <w:noProof/>
              <w:sz w:val="22"/>
              <w:lang w:eastAsia="en-GB"/>
            </w:rPr>
          </w:pPr>
          <w:hyperlink w:anchor="_Toc11708470" w:history="1">
            <w:r w:rsidRPr="007C53AB">
              <w:rPr>
                <w:rStyle w:val="Hyperlink"/>
                <w:noProof/>
              </w:rPr>
              <w:t>3.1</w:t>
            </w:r>
            <w:r>
              <w:rPr>
                <w:rFonts w:asciiTheme="minorHAnsi" w:eastAsiaTheme="minorEastAsia" w:hAnsiTheme="minorHAnsi"/>
                <w:noProof/>
                <w:sz w:val="22"/>
                <w:lang w:eastAsia="en-GB"/>
              </w:rPr>
              <w:tab/>
            </w:r>
            <w:r w:rsidRPr="007C53AB">
              <w:rPr>
                <w:rStyle w:val="Hyperlink"/>
                <w:noProof/>
              </w:rPr>
              <w:t>Ransomware Overview</w:t>
            </w:r>
            <w:r>
              <w:rPr>
                <w:noProof/>
                <w:webHidden/>
              </w:rPr>
              <w:tab/>
            </w:r>
            <w:r>
              <w:rPr>
                <w:noProof/>
                <w:webHidden/>
              </w:rPr>
              <w:fldChar w:fldCharType="begin"/>
            </w:r>
            <w:r>
              <w:rPr>
                <w:noProof/>
                <w:webHidden/>
              </w:rPr>
              <w:instrText xml:space="preserve"> PAGEREF _Toc11708470 \h </w:instrText>
            </w:r>
            <w:r>
              <w:rPr>
                <w:noProof/>
                <w:webHidden/>
              </w:rPr>
            </w:r>
            <w:r>
              <w:rPr>
                <w:noProof/>
                <w:webHidden/>
              </w:rPr>
              <w:fldChar w:fldCharType="separate"/>
            </w:r>
            <w:r>
              <w:rPr>
                <w:noProof/>
                <w:webHidden/>
              </w:rPr>
              <w:t>5</w:t>
            </w:r>
            <w:r>
              <w:rPr>
                <w:noProof/>
                <w:webHidden/>
              </w:rPr>
              <w:fldChar w:fldCharType="end"/>
            </w:r>
          </w:hyperlink>
        </w:p>
        <w:p w:rsidR="00DB283A" w:rsidRDefault="00DB283A">
          <w:pPr>
            <w:pStyle w:val="TOC2"/>
            <w:tabs>
              <w:tab w:val="left" w:pos="880"/>
              <w:tab w:val="right" w:leader="dot" w:pos="8493"/>
            </w:tabs>
            <w:rPr>
              <w:rFonts w:asciiTheme="minorHAnsi" w:eastAsiaTheme="minorEastAsia" w:hAnsiTheme="minorHAnsi"/>
              <w:noProof/>
              <w:sz w:val="22"/>
              <w:lang w:eastAsia="en-GB"/>
            </w:rPr>
          </w:pPr>
          <w:hyperlink w:anchor="_Toc11708471" w:history="1">
            <w:r w:rsidRPr="007C53AB">
              <w:rPr>
                <w:rStyle w:val="Hyperlink"/>
                <w:noProof/>
              </w:rPr>
              <w:t>3.2</w:t>
            </w:r>
            <w:r>
              <w:rPr>
                <w:rFonts w:asciiTheme="minorHAnsi" w:eastAsiaTheme="minorEastAsia" w:hAnsiTheme="minorHAnsi"/>
                <w:noProof/>
                <w:sz w:val="22"/>
                <w:lang w:eastAsia="en-GB"/>
              </w:rPr>
              <w:tab/>
            </w:r>
            <w:r w:rsidRPr="007C53AB">
              <w:rPr>
                <w:rStyle w:val="Hyperlink"/>
                <w:noProof/>
              </w:rPr>
              <w:t>What to do if infected with Ransomware</w:t>
            </w:r>
            <w:r>
              <w:rPr>
                <w:noProof/>
                <w:webHidden/>
              </w:rPr>
              <w:tab/>
            </w:r>
            <w:r>
              <w:rPr>
                <w:noProof/>
                <w:webHidden/>
              </w:rPr>
              <w:fldChar w:fldCharType="begin"/>
            </w:r>
            <w:r>
              <w:rPr>
                <w:noProof/>
                <w:webHidden/>
              </w:rPr>
              <w:instrText xml:space="preserve"> PAGEREF _Toc11708471 \h </w:instrText>
            </w:r>
            <w:r>
              <w:rPr>
                <w:noProof/>
                <w:webHidden/>
              </w:rPr>
            </w:r>
            <w:r>
              <w:rPr>
                <w:noProof/>
                <w:webHidden/>
              </w:rPr>
              <w:fldChar w:fldCharType="separate"/>
            </w:r>
            <w:r>
              <w:rPr>
                <w:noProof/>
                <w:webHidden/>
              </w:rPr>
              <w:t>5</w:t>
            </w:r>
            <w:r>
              <w:rPr>
                <w:noProof/>
                <w:webHidden/>
              </w:rPr>
              <w:fldChar w:fldCharType="end"/>
            </w:r>
          </w:hyperlink>
        </w:p>
        <w:p w:rsidR="00DB283A" w:rsidRDefault="00DB283A">
          <w:pPr>
            <w:pStyle w:val="TOC1"/>
            <w:tabs>
              <w:tab w:val="left" w:pos="480"/>
              <w:tab w:val="right" w:leader="dot" w:pos="8493"/>
            </w:tabs>
            <w:rPr>
              <w:rFonts w:asciiTheme="minorHAnsi" w:eastAsiaTheme="minorEastAsia" w:hAnsiTheme="minorHAnsi"/>
              <w:noProof/>
              <w:sz w:val="22"/>
              <w:lang w:eastAsia="en-GB"/>
            </w:rPr>
          </w:pPr>
          <w:hyperlink w:anchor="_Toc11708472" w:history="1">
            <w:r w:rsidRPr="007C53AB">
              <w:rPr>
                <w:rStyle w:val="Hyperlink"/>
                <w:noProof/>
              </w:rPr>
              <w:t>4</w:t>
            </w:r>
            <w:r>
              <w:rPr>
                <w:rFonts w:asciiTheme="minorHAnsi" w:eastAsiaTheme="minorEastAsia" w:hAnsiTheme="minorHAnsi"/>
                <w:noProof/>
                <w:sz w:val="22"/>
                <w:lang w:eastAsia="en-GB"/>
              </w:rPr>
              <w:tab/>
            </w:r>
            <w:r w:rsidRPr="007C53AB">
              <w:rPr>
                <w:rStyle w:val="Hyperlink"/>
                <w:noProof/>
              </w:rPr>
              <w:t>The Cryptowall Trojan</w:t>
            </w:r>
            <w:r>
              <w:rPr>
                <w:noProof/>
                <w:webHidden/>
              </w:rPr>
              <w:tab/>
            </w:r>
            <w:r>
              <w:rPr>
                <w:noProof/>
                <w:webHidden/>
              </w:rPr>
              <w:fldChar w:fldCharType="begin"/>
            </w:r>
            <w:r>
              <w:rPr>
                <w:noProof/>
                <w:webHidden/>
              </w:rPr>
              <w:instrText xml:space="preserve"> PAGEREF _Toc11708472 \h </w:instrText>
            </w:r>
            <w:r>
              <w:rPr>
                <w:noProof/>
                <w:webHidden/>
              </w:rPr>
            </w:r>
            <w:r>
              <w:rPr>
                <w:noProof/>
                <w:webHidden/>
              </w:rPr>
              <w:fldChar w:fldCharType="separate"/>
            </w:r>
            <w:r>
              <w:rPr>
                <w:noProof/>
                <w:webHidden/>
              </w:rPr>
              <w:t>6</w:t>
            </w:r>
            <w:r>
              <w:rPr>
                <w:noProof/>
                <w:webHidden/>
              </w:rPr>
              <w:fldChar w:fldCharType="end"/>
            </w:r>
          </w:hyperlink>
        </w:p>
        <w:p w:rsidR="00DB283A" w:rsidRDefault="00DB283A">
          <w:pPr>
            <w:pStyle w:val="TOC2"/>
            <w:tabs>
              <w:tab w:val="left" w:pos="880"/>
              <w:tab w:val="right" w:leader="dot" w:pos="8493"/>
            </w:tabs>
            <w:rPr>
              <w:rFonts w:asciiTheme="minorHAnsi" w:eastAsiaTheme="minorEastAsia" w:hAnsiTheme="minorHAnsi"/>
              <w:noProof/>
              <w:sz w:val="22"/>
              <w:lang w:eastAsia="en-GB"/>
            </w:rPr>
          </w:pPr>
          <w:hyperlink w:anchor="_Toc11708473" w:history="1">
            <w:r w:rsidRPr="007C53AB">
              <w:rPr>
                <w:rStyle w:val="Hyperlink"/>
                <w:noProof/>
              </w:rPr>
              <w:t>4.1</w:t>
            </w:r>
            <w:r>
              <w:rPr>
                <w:rFonts w:asciiTheme="minorHAnsi" w:eastAsiaTheme="minorEastAsia" w:hAnsiTheme="minorHAnsi"/>
                <w:noProof/>
                <w:sz w:val="22"/>
                <w:lang w:eastAsia="en-GB"/>
              </w:rPr>
              <w:tab/>
            </w:r>
            <w:r w:rsidRPr="007C53AB">
              <w:rPr>
                <w:rStyle w:val="Hyperlink"/>
                <w:noProof/>
              </w:rPr>
              <w:t>Specifics about the CrytpoWall threat</w:t>
            </w:r>
            <w:r>
              <w:rPr>
                <w:noProof/>
                <w:webHidden/>
              </w:rPr>
              <w:tab/>
            </w:r>
            <w:r>
              <w:rPr>
                <w:noProof/>
                <w:webHidden/>
              </w:rPr>
              <w:fldChar w:fldCharType="begin"/>
            </w:r>
            <w:r>
              <w:rPr>
                <w:noProof/>
                <w:webHidden/>
              </w:rPr>
              <w:instrText xml:space="preserve"> PAGEREF _Toc11708473 \h </w:instrText>
            </w:r>
            <w:r>
              <w:rPr>
                <w:noProof/>
                <w:webHidden/>
              </w:rPr>
            </w:r>
            <w:r>
              <w:rPr>
                <w:noProof/>
                <w:webHidden/>
              </w:rPr>
              <w:fldChar w:fldCharType="separate"/>
            </w:r>
            <w:r>
              <w:rPr>
                <w:noProof/>
                <w:webHidden/>
              </w:rPr>
              <w:t>6</w:t>
            </w:r>
            <w:r>
              <w:rPr>
                <w:noProof/>
                <w:webHidden/>
              </w:rPr>
              <w:fldChar w:fldCharType="end"/>
            </w:r>
          </w:hyperlink>
        </w:p>
        <w:p w:rsidR="00DB283A" w:rsidRDefault="00DB283A">
          <w:pPr>
            <w:pStyle w:val="TOC3"/>
            <w:tabs>
              <w:tab w:val="left" w:pos="1320"/>
              <w:tab w:val="right" w:leader="dot" w:pos="8493"/>
            </w:tabs>
            <w:rPr>
              <w:rFonts w:asciiTheme="minorHAnsi" w:eastAsiaTheme="minorEastAsia" w:hAnsiTheme="minorHAnsi"/>
              <w:noProof/>
              <w:sz w:val="22"/>
              <w:lang w:eastAsia="en-GB"/>
            </w:rPr>
          </w:pPr>
          <w:hyperlink w:anchor="_Toc11708474" w:history="1">
            <w:r w:rsidRPr="007C53AB">
              <w:rPr>
                <w:rStyle w:val="Hyperlink"/>
                <w:rFonts w:cs="Arial"/>
                <w:noProof/>
              </w:rPr>
              <w:t>4.1.1</w:t>
            </w:r>
            <w:r>
              <w:rPr>
                <w:rFonts w:asciiTheme="minorHAnsi" w:eastAsiaTheme="minorEastAsia" w:hAnsiTheme="minorHAnsi"/>
                <w:noProof/>
                <w:sz w:val="22"/>
                <w:lang w:eastAsia="en-GB"/>
              </w:rPr>
              <w:tab/>
            </w:r>
            <w:r w:rsidRPr="007C53AB">
              <w:rPr>
                <w:rStyle w:val="Hyperlink"/>
                <w:rFonts w:cs="Arial"/>
                <w:noProof/>
              </w:rPr>
              <w:t>Where it communicates</w:t>
            </w:r>
            <w:r>
              <w:rPr>
                <w:noProof/>
                <w:webHidden/>
              </w:rPr>
              <w:tab/>
            </w:r>
            <w:r>
              <w:rPr>
                <w:noProof/>
                <w:webHidden/>
              </w:rPr>
              <w:fldChar w:fldCharType="begin"/>
            </w:r>
            <w:r>
              <w:rPr>
                <w:noProof/>
                <w:webHidden/>
              </w:rPr>
              <w:instrText xml:space="preserve"> PAGEREF _Toc11708474 \h </w:instrText>
            </w:r>
            <w:r>
              <w:rPr>
                <w:noProof/>
                <w:webHidden/>
              </w:rPr>
            </w:r>
            <w:r>
              <w:rPr>
                <w:noProof/>
                <w:webHidden/>
              </w:rPr>
              <w:fldChar w:fldCharType="separate"/>
            </w:r>
            <w:r>
              <w:rPr>
                <w:noProof/>
                <w:webHidden/>
              </w:rPr>
              <w:t>6</w:t>
            </w:r>
            <w:r>
              <w:rPr>
                <w:noProof/>
                <w:webHidden/>
              </w:rPr>
              <w:fldChar w:fldCharType="end"/>
            </w:r>
          </w:hyperlink>
        </w:p>
        <w:p w:rsidR="00DB283A" w:rsidRDefault="00DB283A">
          <w:pPr>
            <w:pStyle w:val="TOC3"/>
            <w:tabs>
              <w:tab w:val="left" w:pos="1320"/>
              <w:tab w:val="right" w:leader="dot" w:pos="8493"/>
            </w:tabs>
            <w:rPr>
              <w:rFonts w:asciiTheme="minorHAnsi" w:eastAsiaTheme="minorEastAsia" w:hAnsiTheme="minorHAnsi"/>
              <w:noProof/>
              <w:sz w:val="22"/>
              <w:lang w:eastAsia="en-GB"/>
            </w:rPr>
          </w:pPr>
          <w:hyperlink w:anchor="_Toc11708475" w:history="1">
            <w:r w:rsidRPr="007C53AB">
              <w:rPr>
                <w:rStyle w:val="Hyperlink"/>
                <w:rFonts w:cs="Arial"/>
                <w:noProof/>
              </w:rPr>
              <w:t>4.1.2</w:t>
            </w:r>
            <w:r>
              <w:rPr>
                <w:rFonts w:asciiTheme="minorHAnsi" w:eastAsiaTheme="minorEastAsia" w:hAnsiTheme="minorHAnsi"/>
                <w:noProof/>
                <w:sz w:val="22"/>
                <w:lang w:eastAsia="en-GB"/>
              </w:rPr>
              <w:tab/>
            </w:r>
            <w:r w:rsidRPr="007C53AB">
              <w:rPr>
                <w:rStyle w:val="Hyperlink"/>
                <w:rFonts w:cs="Arial"/>
                <w:noProof/>
              </w:rPr>
              <w:t>What it encrypts</w:t>
            </w:r>
            <w:r>
              <w:rPr>
                <w:noProof/>
                <w:webHidden/>
              </w:rPr>
              <w:tab/>
            </w:r>
            <w:r>
              <w:rPr>
                <w:noProof/>
                <w:webHidden/>
              </w:rPr>
              <w:fldChar w:fldCharType="begin"/>
            </w:r>
            <w:r>
              <w:rPr>
                <w:noProof/>
                <w:webHidden/>
              </w:rPr>
              <w:instrText xml:space="preserve"> PAGEREF _Toc11708475 \h </w:instrText>
            </w:r>
            <w:r>
              <w:rPr>
                <w:noProof/>
                <w:webHidden/>
              </w:rPr>
            </w:r>
            <w:r>
              <w:rPr>
                <w:noProof/>
                <w:webHidden/>
              </w:rPr>
              <w:fldChar w:fldCharType="separate"/>
            </w:r>
            <w:r>
              <w:rPr>
                <w:noProof/>
                <w:webHidden/>
              </w:rPr>
              <w:t>6</w:t>
            </w:r>
            <w:r>
              <w:rPr>
                <w:noProof/>
                <w:webHidden/>
              </w:rPr>
              <w:fldChar w:fldCharType="end"/>
            </w:r>
          </w:hyperlink>
        </w:p>
        <w:p w:rsidR="00DB283A" w:rsidRDefault="00DB283A">
          <w:pPr>
            <w:pStyle w:val="TOC2"/>
            <w:tabs>
              <w:tab w:val="left" w:pos="880"/>
              <w:tab w:val="right" w:leader="dot" w:pos="8493"/>
            </w:tabs>
            <w:rPr>
              <w:rFonts w:asciiTheme="minorHAnsi" w:eastAsiaTheme="minorEastAsia" w:hAnsiTheme="minorHAnsi"/>
              <w:noProof/>
              <w:sz w:val="22"/>
              <w:lang w:eastAsia="en-GB"/>
            </w:rPr>
          </w:pPr>
          <w:hyperlink w:anchor="_Toc11708476" w:history="1">
            <w:r w:rsidRPr="007C53AB">
              <w:rPr>
                <w:rStyle w:val="Hyperlink"/>
                <w:noProof/>
              </w:rPr>
              <w:t>4.2</w:t>
            </w:r>
            <w:r>
              <w:rPr>
                <w:rFonts w:asciiTheme="minorHAnsi" w:eastAsiaTheme="minorEastAsia" w:hAnsiTheme="minorHAnsi"/>
                <w:noProof/>
                <w:sz w:val="22"/>
                <w:lang w:eastAsia="en-GB"/>
              </w:rPr>
              <w:tab/>
            </w:r>
            <w:r w:rsidRPr="007C53AB">
              <w:rPr>
                <w:rStyle w:val="Hyperlink"/>
                <w:noProof/>
              </w:rPr>
              <w:t>Should we pay</w:t>
            </w:r>
            <w:r>
              <w:rPr>
                <w:noProof/>
                <w:webHidden/>
              </w:rPr>
              <w:tab/>
            </w:r>
            <w:r>
              <w:rPr>
                <w:noProof/>
                <w:webHidden/>
              </w:rPr>
              <w:fldChar w:fldCharType="begin"/>
            </w:r>
            <w:r>
              <w:rPr>
                <w:noProof/>
                <w:webHidden/>
              </w:rPr>
              <w:instrText xml:space="preserve"> PAGEREF _Toc11708476 \h </w:instrText>
            </w:r>
            <w:r>
              <w:rPr>
                <w:noProof/>
                <w:webHidden/>
              </w:rPr>
            </w:r>
            <w:r>
              <w:rPr>
                <w:noProof/>
                <w:webHidden/>
              </w:rPr>
              <w:fldChar w:fldCharType="separate"/>
            </w:r>
            <w:r>
              <w:rPr>
                <w:noProof/>
                <w:webHidden/>
              </w:rPr>
              <w:t>6</w:t>
            </w:r>
            <w:r>
              <w:rPr>
                <w:noProof/>
                <w:webHidden/>
              </w:rPr>
              <w:fldChar w:fldCharType="end"/>
            </w:r>
          </w:hyperlink>
        </w:p>
        <w:p w:rsidR="00DB283A" w:rsidRDefault="00DB283A">
          <w:pPr>
            <w:pStyle w:val="TOC1"/>
            <w:tabs>
              <w:tab w:val="left" w:pos="480"/>
              <w:tab w:val="right" w:leader="dot" w:pos="8493"/>
            </w:tabs>
            <w:rPr>
              <w:rFonts w:asciiTheme="minorHAnsi" w:eastAsiaTheme="minorEastAsia" w:hAnsiTheme="minorHAnsi"/>
              <w:noProof/>
              <w:sz w:val="22"/>
              <w:lang w:eastAsia="en-GB"/>
            </w:rPr>
          </w:pPr>
          <w:hyperlink w:anchor="_Toc11708477" w:history="1">
            <w:r w:rsidRPr="007C53AB">
              <w:rPr>
                <w:rStyle w:val="Hyperlink"/>
                <w:noProof/>
              </w:rPr>
              <w:t>5</w:t>
            </w:r>
            <w:r>
              <w:rPr>
                <w:rFonts w:asciiTheme="minorHAnsi" w:eastAsiaTheme="minorEastAsia" w:hAnsiTheme="minorHAnsi"/>
                <w:noProof/>
                <w:sz w:val="22"/>
                <w:lang w:eastAsia="en-GB"/>
              </w:rPr>
              <w:tab/>
            </w:r>
            <w:r w:rsidRPr="007C53AB">
              <w:rPr>
                <w:rStyle w:val="Hyperlink"/>
                <w:noProof/>
              </w:rPr>
              <w:t>Examples of good practice</w:t>
            </w:r>
            <w:r>
              <w:rPr>
                <w:noProof/>
                <w:webHidden/>
              </w:rPr>
              <w:tab/>
            </w:r>
            <w:r>
              <w:rPr>
                <w:noProof/>
                <w:webHidden/>
              </w:rPr>
              <w:fldChar w:fldCharType="begin"/>
            </w:r>
            <w:r>
              <w:rPr>
                <w:noProof/>
                <w:webHidden/>
              </w:rPr>
              <w:instrText xml:space="preserve"> PAGEREF _Toc11708477 \h </w:instrText>
            </w:r>
            <w:r>
              <w:rPr>
                <w:noProof/>
                <w:webHidden/>
              </w:rPr>
            </w:r>
            <w:r>
              <w:rPr>
                <w:noProof/>
                <w:webHidden/>
              </w:rPr>
              <w:fldChar w:fldCharType="separate"/>
            </w:r>
            <w:r>
              <w:rPr>
                <w:noProof/>
                <w:webHidden/>
              </w:rPr>
              <w:t>7</w:t>
            </w:r>
            <w:r>
              <w:rPr>
                <w:noProof/>
                <w:webHidden/>
              </w:rPr>
              <w:fldChar w:fldCharType="end"/>
            </w:r>
          </w:hyperlink>
        </w:p>
        <w:p w:rsidR="00DB283A" w:rsidRDefault="00DB283A">
          <w:pPr>
            <w:pStyle w:val="TOC2"/>
            <w:tabs>
              <w:tab w:val="left" w:pos="880"/>
              <w:tab w:val="right" w:leader="dot" w:pos="8493"/>
            </w:tabs>
            <w:rPr>
              <w:rFonts w:asciiTheme="minorHAnsi" w:eastAsiaTheme="minorEastAsia" w:hAnsiTheme="minorHAnsi"/>
              <w:noProof/>
              <w:sz w:val="22"/>
              <w:lang w:eastAsia="en-GB"/>
            </w:rPr>
          </w:pPr>
          <w:hyperlink w:anchor="_Toc11708478" w:history="1">
            <w:r w:rsidRPr="007C53AB">
              <w:rPr>
                <w:rStyle w:val="Hyperlink"/>
                <w:noProof/>
              </w:rPr>
              <w:t>5.1</w:t>
            </w:r>
            <w:r>
              <w:rPr>
                <w:rFonts w:asciiTheme="minorHAnsi" w:eastAsiaTheme="minorEastAsia" w:hAnsiTheme="minorHAnsi"/>
                <w:noProof/>
                <w:sz w:val="22"/>
                <w:lang w:eastAsia="en-GB"/>
              </w:rPr>
              <w:tab/>
            </w:r>
            <w:r w:rsidRPr="007C53AB">
              <w:rPr>
                <w:rStyle w:val="Hyperlink"/>
                <w:noProof/>
              </w:rPr>
              <w:t>Protection from infection</w:t>
            </w:r>
            <w:r>
              <w:rPr>
                <w:noProof/>
                <w:webHidden/>
              </w:rPr>
              <w:tab/>
            </w:r>
            <w:r>
              <w:rPr>
                <w:noProof/>
                <w:webHidden/>
              </w:rPr>
              <w:fldChar w:fldCharType="begin"/>
            </w:r>
            <w:r>
              <w:rPr>
                <w:noProof/>
                <w:webHidden/>
              </w:rPr>
              <w:instrText xml:space="preserve"> PAGEREF _Toc11708478 \h </w:instrText>
            </w:r>
            <w:r>
              <w:rPr>
                <w:noProof/>
                <w:webHidden/>
              </w:rPr>
            </w:r>
            <w:r>
              <w:rPr>
                <w:noProof/>
                <w:webHidden/>
              </w:rPr>
              <w:fldChar w:fldCharType="separate"/>
            </w:r>
            <w:r>
              <w:rPr>
                <w:noProof/>
                <w:webHidden/>
              </w:rPr>
              <w:t>7</w:t>
            </w:r>
            <w:r>
              <w:rPr>
                <w:noProof/>
                <w:webHidden/>
              </w:rPr>
              <w:fldChar w:fldCharType="end"/>
            </w:r>
          </w:hyperlink>
        </w:p>
        <w:p w:rsidR="00DB283A" w:rsidRDefault="00DB283A">
          <w:pPr>
            <w:pStyle w:val="TOC2"/>
            <w:tabs>
              <w:tab w:val="left" w:pos="880"/>
              <w:tab w:val="right" w:leader="dot" w:pos="8493"/>
            </w:tabs>
            <w:rPr>
              <w:rFonts w:asciiTheme="minorHAnsi" w:eastAsiaTheme="minorEastAsia" w:hAnsiTheme="minorHAnsi"/>
              <w:noProof/>
              <w:sz w:val="22"/>
              <w:lang w:eastAsia="en-GB"/>
            </w:rPr>
          </w:pPr>
          <w:hyperlink w:anchor="_Toc11708479" w:history="1">
            <w:r w:rsidRPr="007C53AB">
              <w:rPr>
                <w:rStyle w:val="Hyperlink"/>
                <w:noProof/>
              </w:rPr>
              <w:t>5.2</w:t>
            </w:r>
            <w:r>
              <w:rPr>
                <w:rFonts w:asciiTheme="minorHAnsi" w:eastAsiaTheme="minorEastAsia" w:hAnsiTheme="minorHAnsi"/>
                <w:noProof/>
                <w:sz w:val="22"/>
                <w:lang w:eastAsia="en-GB"/>
              </w:rPr>
              <w:tab/>
            </w:r>
            <w:r w:rsidRPr="007C53AB">
              <w:rPr>
                <w:rStyle w:val="Hyperlink"/>
                <w:noProof/>
              </w:rPr>
              <w:t>Backup procedures</w:t>
            </w:r>
            <w:r>
              <w:rPr>
                <w:noProof/>
                <w:webHidden/>
              </w:rPr>
              <w:tab/>
            </w:r>
            <w:r>
              <w:rPr>
                <w:noProof/>
                <w:webHidden/>
              </w:rPr>
              <w:fldChar w:fldCharType="begin"/>
            </w:r>
            <w:r>
              <w:rPr>
                <w:noProof/>
                <w:webHidden/>
              </w:rPr>
              <w:instrText xml:space="preserve"> PAGEREF _Toc11708479 \h </w:instrText>
            </w:r>
            <w:r>
              <w:rPr>
                <w:noProof/>
                <w:webHidden/>
              </w:rPr>
            </w:r>
            <w:r>
              <w:rPr>
                <w:noProof/>
                <w:webHidden/>
              </w:rPr>
              <w:fldChar w:fldCharType="separate"/>
            </w:r>
            <w:r>
              <w:rPr>
                <w:noProof/>
                <w:webHidden/>
              </w:rPr>
              <w:t>7</w:t>
            </w:r>
            <w:r>
              <w:rPr>
                <w:noProof/>
                <w:webHidden/>
              </w:rPr>
              <w:fldChar w:fldCharType="end"/>
            </w:r>
          </w:hyperlink>
        </w:p>
        <w:p w:rsidR="006F1D7B" w:rsidRDefault="006F1D7B">
          <w:r>
            <w:rPr>
              <w:b/>
              <w:bCs/>
              <w:noProof/>
            </w:rPr>
            <w:fldChar w:fldCharType="end"/>
          </w:r>
        </w:p>
      </w:sdtContent>
    </w:sdt>
    <w:p w:rsidR="006F1D7B" w:rsidRDefault="006F1D7B">
      <w:r>
        <w:br w:type="page"/>
      </w:r>
    </w:p>
    <w:p w:rsidR="00FB2B1C" w:rsidRDefault="006F1D7B" w:rsidP="00F74D03">
      <w:pPr>
        <w:pStyle w:val="Heading1"/>
        <w:numPr>
          <w:ilvl w:val="0"/>
          <w:numId w:val="2"/>
        </w:numPr>
      </w:pPr>
      <w:bookmarkStart w:id="1" w:name="_Toc11708465"/>
      <w:r>
        <w:lastRenderedPageBreak/>
        <w:t>Introduction</w:t>
      </w:r>
      <w:bookmarkEnd w:id="1"/>
    </w:p>
    <w:p w:rsidR="006F1D7B" w:rsidRDefault="006F1D7B" w:rsidP="006F1D7B"/>
    <w:p w:rsidR="006F1D7B" w:rsidRDefault="006F1D7B" w:rsidP="001331B8">
      <w:pPr>
        <w:spacing w:line="360" w:lineRule="auto"/>
      </w:pPr>
      <w:r>
        <w:t>Ransomw</w:t>
      </w:r>
      <w:r w:rsidR="00180190">
        <w:t xml:space="preserve">are, in its current form started in 2005 with </w:t>
      </w:r>
      <w:proofErr w:type="spellStart"/>
      <w:r w:rsidR="00180190">
        <w:t>Trojan.GPcoder</w:t>
      </w:r>
      <w:proofErr w:type="spellEnd"/>
      <w:r w:rsidR="00180190">
        <w:t xml:space="preserve"> </w:t>
      </w:r>
      <w:sdt>
        <w:sdtPr>
          <w:id w:val="894325646"/>
          <w:citation/>
        </w:sdtPr>
        <w:sdtContent>
          <w:r w:rsidR="00180190">
            <w:fldChar w:fldCharType="begin"/>
          </w:r>
          <w:r w:rsidR="00180190">
            <w:instrText xml:space="preserve">CITATION KSa15 \p 5 \l 2057 </w:instrText>
          </w:r>
          <w:r w:rsidR="00180190">
            <w:fldChar w:fldCharType="separate"/>
          </w:r>
          <w:r w:rsidR="00180190" w:rsidRPr="00180190">
            <w:rPr>
              <w:noProof/>
            </w:rPr>
            <w:t>[1, p. 5]</w:t>
          </w:r>
          <w:r w:rsidR="00180190">
            <w:fldChar w:fldCharType="end"/>
          </w:r>
        </w:sdtContent>
      </w:sdt>
      <w:r w:rsidR="00180190">
        <w:t xml:space="preserve"> and there are essentially two main types of ransomware</w:t>
      </w:r>
      <w:sdt>
        <w:sdtPr>
          <w:id w:val="708610774"/>
          <w:citation/>
        </w:sdtPr>
        <w:sdtContent>
          <w:r w:rsidR="00FE7AAA">
            <w:fldChar w:fldCharType="begin"/>
          </w:r>
          <w:r w:rsidR="00FE7AAA">
            <w:instrText xml:space="preserve">CITATION KSa15 \p 5 \l 2057 </w:instrText>
          </w:r>
          <w:r w:rsidR="00FE7AAA">
            <w:fldChar w:fldCharType="separate"/>
          </w:r>
          <w:r w:rsidR="00FE7AAA">
            <w:rPr>
              <w:noProof/>
            </w:rPr>
            <w:t xml:space="preserve"> </w:t>
          </w:r>
          <w:r w:rsidR="00FE7AAA" w:rsidRPr="00FE7AAA">
            <w:rPr>
              <w:noProof/>
            </w:rPr>
            <w:t>[1, p. 5]</w:t>
          </w:r>
          <w:r w:rsidR="00FE7AAA">
            <w:fldChar w:fldCharType="end"/>
          </w:r>
        </w:sdtContent>
      </w:sdt>
      <w:r w:rsidR="00180190">
        <w:t xml:space="preserve"> in circulation toda</w:t>
      </w:r>
      <w:r w:rsidR="00FE7AAA">
        <w:t>y; Locker Ransomware (computer locker) and Crypto-</w:t>
      </w:r>
      <w:proofErr w:type="gramStart"/>
      <w:r w:rsidR="00180190">
        <w:t>ransomware</w:t>
      </w:r>
      <w:r w:rsidR="00FE7AAA">
        <w:t>(</w:t>
      </w:r>
      <w:proofErr w:type="gramEnd"/>
      <w:r w:rsidR="00FE7AAA">
        <w:t>data locker)</w:t>
      </w:r>
      <w:r w:rsidR="00180190">
        <w:t>.</w:t>
      </w:r>
      <w:r w:rsidR="00FE7AAA">
        <w:t xml:space="preserve"> Locker Ransomware denies a user access to their computer or device whereas Crypto ransomware prevents the user access to their files or data (usually by encrypting the contents). This report is ultimately going to focus on </w:t>
      </w:r>
      <w:proofErr w:type="spellStart"/>
      <w:r w:rsidR="00FE7AAA">
        <w:t>Cryptowall</w:t>
      </w:r>
      <w:proofErr w:type="spellEnd"/>
      <w:r w:rsidR="00FE7AAA">
        <w:t>, which is a type of Crypto-ransomware.</w:t>
      </w:r>
    </w:p>
    <w:p w:rsidR="006F1D7B" w:rsidRDefault="00FE7AAA" w:rsidP="001331B8">
      <w:pPr>
        <w:spacing w:line="360" w:lineRule="auto"/>
      </w:pPr>
      <w:r>
        <w:t xml:space="preserve">Ransomware incidents now make up about 40% of all reported malware incidents according to the 2018 Verizon </w:t>
      </w:r>
      <w:r w:rsidR="001E251B">
        <w:t xml:space="preserve">Data Breach Investigation report, cited by J. </w:t>
      </w:r>
      <w:proofErr w:type="spellStart"/>
      <w:r w:rsidR="001E251B">
        <w:t>Petters</w:t>
      </w:r>
      <w:proofErr w:type="spellEnd"/>
      <w:sdt>
        <w:sdtPr>
          <w:id w:val="-478991872"/>
          <w:citation/>
        </w:sdtPr>
        <w:sdtContent>
          <w:r w:rsidR="001E251B">
            <w:fldChar w:fldCharType="begin"/>
          </w:r>
          <w:r w:rsidR="001E251B">
            <w:instrText xml:space="preserve"> CITATION Pet18 \l 2057 </w:instrText>
          </w:r>
          <w:r w:rsidR="001E251B">
            <w:fldChar w:fldCharType="separate"/>
          </w:r>
          <w:r w:rsidR="001E251B">
            <w:rPr>
              <w:noProof/>
            </w:rPr>
            <w:t xml:space="preserve"> </w:t>
          </w:r>
          <w:r w:rsidR="001E251B" w:rsidRPr="001E251B">
            <w:rPr>
              <w:noProof/>
            </w:rPr>
            <w:t>[2]</w:t>
          </w:r>
          <w:r w:rsidR="001E251B">
            <w:fldChar w:fldCharType="end"/>
          </w:r>
        </w:sdtContent>
      </w:sdt>
      <w:r w:rsidR="001E251B">
        <w:t>.</w:t>
      </w:r>
      <w:r w:rsidR="00E53930">
        <w:t xml:space="preserve"> </w:t>
      </w:r>
    </w:p>
    <w:p w:rsidR="002518DB" w:rsidRDefault="001E251B" w:rsidP="001331B8">
      <w:pPr>
        <w:spacing w:line="360" w:lineRule="auto"/>
      </w:pPr>
      <w:proofErr w:type="spellStart"/>
      <w:r>
        <w:t>Cryptowall</w:t>
      </w:r>
      <w:proofErr w:type="spellEnd"/>
      <w:r>
        <w:t xml:space="preserve"> was first released (into the wild) around </w:t>
      </w:r>
      <w:r w:rsidR="002518DB">
        <w:t xml:space="preserve">the end of </w:t>
      </w:r>
      <w:r>
        <w:t>April 2014</w:t>
      </w:r>
      <w:sdt>
        <w:sdtPr>
          <w:id w:val="-2120293746"/>
          <w:citation/>
        </w:sdtPr>
        <w:sdtContent>
          <w:r w:rsidR="002518DB">
            <w:fldChar w:fldCharType="begin"/>
          </w:r>
          <w:r w:rsidR="002518DB">
            <w:instrText xml:space="preserve"> CITATION Law14 \l 2057 </w:instrText>
          </w:r>
          <w:r w:rsidR="002518DB">
            <w:fldChar w:fldCharType="separate"/>
          </w:r>
          <w:r w:rsidR="002518DB">
            <w:rPr>
              <w:noProof/>
            </w:rPr>
            <w:t xml:space="preserve"> </w:t>
          </w:r>
          <w:r w:rsidR="002518DB" w:rsidRPr="002518DB">
            <w:rPr>
              <w:noProof/>
            </w:rPr>
            <w:t>[3]</w:t>
          </w:r>
          <w:r w:rsidR="002518DB">
            <w:fldChar w:fldCharType="end"/>
          </w:r>
        </w:sdtContent>
      </w:sdt>
      <w:r w:rsidR="002518DB">
        <w:t xml:space="preserve"> and since then there have been many variations of this method as the criminals who propagate this type of code find it, as quoted by Jeff Peters</w:t>
      </w:r>
      <w:sdt>
        <w:sdtPr>
          <w:id w:val="-1903826147"/>
          <w:citation/>
        </w:sdtPr>
        <w:sdtContent>
          <w:r w:rsidR="002518DB">
            <w:fldChar w:fldCharType="begin"/>
          </w:r>
          <w:r w:rsidR="002518DB">
            <w:instrText xml:space="preserve"> CITATION Pet18 \l 2057 </w:instrText>
          </w:r>
          <w:r w:rsidR="002518DB">
            <w:fldChar w:fldCharType="separate"/>
          </w:r>
          <w:r w:rsidR="002518DB">
            <w:rPr>
              <w:noProof/>
            </w:rPr>
            <w:t xml:space="preserve"> </w:t>
          </w:r>
          <w:r w:rsidR="002518DB" w:rsidRPr="002518DB">
            <w:rPr>
              <w:noProof/>
            </w:rPr>
            <w:t>[2]</w:t>
          </w:r>
          <w:r w:rsidR="002518DB">
            <w:fldChar w:fldCharType="end"/>
          </w:r>
        </w:sdtContent>
      </w:sdt>
      <w:r w:rsidR="002518DB">
        <w:t>:</w:t>
      </w:r>
    </w:p>
    <w:p w:rsidR="001E251B" w:rsidRDefault="002518DB" w:rsidP="001331B8">
      <w:pPr>
        <w:spacing w:line="360" w:lineRule="auto"/>
        <w:ind w:left="720"/>
      </w:pPr>
      <w:r>
        <w:t xml:space="preserve"> “… cheap, easy to use and people continue to pay the ransom hoping to get their files back. (</w:t>
      </w:r>
      <w:proofErr w:type="spellStart"/>
      <w:r>
        <w:t>Tl</w:t>
      </w:r>
      <w:proofErr w:type="gramStart"/>
      <w:r>
        <w:t>;dr</w:t>
      </w:r>
      <w:proofErr w:type="spellEnd"/>
      <w:proofErr w:type="gramEnd"/>
      <w:r>
        <w:t>: Don’t)”</w:t>
      </w:r>
    </w:p>
    <w:p w:rsidR="00E53930" w:rsidRDefault="00E53930" w:rsidP="00E53930">
      <w:pPr>
        <w:spacing w:line="360" w:lineRule="auto"/>
        <w:ind w:left="432"/>
      </w:pPr>
      <w:r>
        <w:t>Only 19% of users get their data back!</w:t>
      </w:r>
      <w:sdt>
        <w:sdtPr>
          <w:id w:val="-594559472"/>
          <w:citation/>
        </w:sdtPr>
        <w:sdtContent>
          <w:r w:rsidR="00BC5720">
            <w:fldChar w:fldCharType="begin"/>
          </w:r>
          <w:r w:rsidR="00BC5720">
            <w:instrText xml:space="preserve"> CITATION Lee18 \l 2057 </w:instrText>
          </w:r>
          <w:r w:rsidR="00BC5720">
            <w:fldChar w:fldCharType="separate"/>
          </w:r>
          <w:r w:rsidR="00BC5720">
            <w:rPr>
              <w:noProof/>
            </w:rPr>
            <w:t xml:space="preserve"> </w:t>
          </w:r>
          <w:r w:rsidR="00BC5720" w:rsidRPr="00BC5720">
            <w:rPr>
              <w:noProof/>
            </w:rPr>
            <w:t>[4]</w:t>
          </w:r>
          <w:r w:rsidR="00BC5720">
            <w:fldChar w:fldCharType="end"/>
          </w:r>
        </w:sdtContent>
      </w:sdt>
    </w:p>
    <w:p w:rsidR="006F1D7B" w:rsidRDefault="006F1D7B" w:rsidP="001331B8">
      <w:pPr>
        <w:pStyle w:val="Heading1"/>
        <w:spacing w:line="360" w:lineRule="auto"/>
        <w:ind w:hanging="720"/>
      </w:pPr>
      <w:bookmarkStart w:id="2" w:name="_Toc11708466"/>
      <w:r>
        <w:t>Trojans and Viruses</w:t>
      </w:r>
      <w:bookmarkEnd w:id="2"/>
    </w:p>
    <w:p w:rsidR="001331B8" w:rsidRPr="001331B8" w:rsidRDefault="001331B8" w:rsidP="001331B8">
      <w:pPr>
        <w:spacing w:line="360" w:lineRule="auto"/>
      </w:pPr>
    </w:p>
    <w:p w:rsidR="006F1D7B" w:rsidRDefault="00F74D03" w:rsidP="001331B8">
      <w:pPr>
        <w:spacing w:line="360" w:lineRule="auto"/>
      </w:pPr>
      <w:r>
        <w:t>Trojans and viruses are the main methods with which the r</w:t>
      </w:r>
      <w:r w:rsidR="001331B8">
        <w:t xml:space="preserve">ansomware payload </w:t>
      </w:r>
      <w:proofErr w:type="gramStart"/>
      <w:r w:rsidR="001331B8">
        <w:t>is delivered</w:t>
      </w:r>
      <w:proofErr w:type="gramEnd"/>
      <w:r w:rsidR="001331B8">
        <w:t xml:space="preserve">. These mechanisms plant the malicious code that, when run, encrypts the contents of the user’s files. </w:t>
      </w:r>
    </w:p>
    <w:p w:rsidR="006F1D7B" w:rsidRDefault="002518DB" w:rsidP="001331B8">
      <w:pPr>
        <w:pStyle w:val="Heading2"/>
        <w:spacing w:line="360" w:lineRule="auto"/>
      </w:pPr>
      <w:bookmarkStart w:id="3" w:name="_Toc11708467"/>
      <w:r>
        <w:t>Trojans and viruses overview</w:t>
      </w:r>
      <w:bookmarkEnd w:id="3"/>
    </w:p>
    <w:p w:rsidR="001331B8" w:rsidRDefault="001331B8" w:rsidP="001331B8">
      <w:pPr>
        <w:tabs>
          <w:tab w:val="left" w:pos="1249"/>
        </w:tabs>
        <w:spacing w:line="360" w:lineRule="auto"/>
      </w:pPr>
      <w:r>
        <w:t>Although both of the above are types of malware or malicious code, the main difference is that Trojan horses do not replicate themselves as such, whereas viruses can self-replicate. Viruses also have the ability to attach themselves to other programs to propagate and can leave infections as they move from system to system.</w:t>
      </w:r>
      <w:sdt>
        <w:sdtPr>
          <w:id w:val="-1398580108"/>
          <w:citation/>
        </w:sdtPr>
        <w:sdtContent>
          <w:r w:rsidR="007B4C53">
            <w:fldChar w:fldCharType="begin"/>
          </w:r>
          <w:r w:rsidR="007B4C53">
            <w:instrText xml:space="preserve"> CITATION Sym19 \l 2057 </w:instrText>
          </w:r>
          <w:r w:rsidR="007B4C53">
            <w:fldChar w:fldCharType="separate"/>
          </w:r>
          <w:r w:rsidR="007B4C53">
            <w:rPr>
              <w:noProof/>
            </w:rPr>
            <w:t xml:space="preserve"> </w:t>
          </w:r>
          <w:r w:rsidR="007B4C53" w:rsidRPr="007B4C53">
            <w:rPr>
              <w:noProof/>
            </w:rPr>
            <w:t>[4]</w:t>
          </w:r>
          <w:r w:rsidR="007B4C53">
            <w:fldChar w:fldCharType="end"/>
          </w:r>
        </w:sdtContent>
      </w:sdt>
      <w:r w:rsidR="007B4C53">
        <w:t xml:space="preserve"> </w:t>
      </w:r>
    </w:p>
    <w:p w:rsidR="007B4C53" w:rsidRDefault="007B4C53" w:rsidP="001331B8">
      <w:pPr>
        <w:tabs>
          <w:tab w:val="left" w:pos="1249"/>
        </w:tabs>
        <w:spacing w:line="360" w:lineRule="auto"/>
      </w:pPr>
      <w:r>
        <w:t xml:space="preserve">Trojan horse malicious code does not work like a </w:t>
      </w:r>
      <w:proofErr w:type="gramStart"/>
      <w:r>
        <w:t>virus,</w:t>
      </w:r>
      <w:proofErr w:type="gramEnd"/>
      <w:r>
        <w:t xml:space="preserve"> it is commonly a destructive program that appears to be a genuine application. Trojans also open </w:t>
      </w:r>
      <w:r>
        <w:lastRenderedPageBreak/>
        <w:t>a backdoor entry to a user’s system giving the hackers access to that computer enabling theft of confidential and personal data.</w:t>
      </w:r>
      <w:sdt>
        <w:sdtPr>
          <w:id w:val="2093806598"/>
          <w:citation/>
        </w:sdtPr>
        <w:sdtContent>
          <w:r>
            <w:fldChar w:fldCharType="begin"/>
          </w:r>
          <w:r>
            <w:instrText xml:space="preserve"> CITATION Sym19 \l 2057 </w:instrText>
          </w:r>
          <w:r>
            <w:fldChar w:fldCharType="separate"/>
          </w:r>
          <w:r>
            <w:rPr>
              <w:noProof/>
            </w:rPr>
            <w:t xml:space="preserve"> </w:t>
          </w:r>
          <w:r w:rsidRPr="007B4C53">
            <w:rPr>
              <w:noProof/>
            </w:rPr>
            <w:t>[4]</w:t>
          </w:r>
          <w:r>
            <w:fldChar w:fldCharType="end"/>
          </w:r>
        </w:sdtContent>
      </w:sdt>
    </w:p>
    <w:p w:rsidR="001331B8" w:rsidRDefault="001331B8" w:rsidP="007B4C53">
      <w:pPr>
        <w:pStyle w:val="Heading2"/>
      </w:pPr>
      <w:r>
        <w:t xml:space="preserve"> </w:t>
      </w:r>
      <w:bookmarkStart w:id="4" w:name="_Toc11708468"/>
      <w:r w:rsidR="007B4C53">
        <w:t>How they infect your computer</w:t>
      </w:r>
      <w:bookmarkEnd w:id="4"/>
    </w:p>
    <w:p w:rsidR="007B4C53" w:rsidRDefault="007B4C53" w:rsidP="007B4C53">
      <w:r>
        <w:t xml:space="preserve">The most common ways that malicious code </w:t>
      </w:r>
      <w:proofErr w:type="gramStart"/>
      <w:r>
        <w:t>is propagated</w:t>
      </w:r>
      <w:proofErr w:type="gramEnd"/>
      <w:r>
        <w:t xml:space="preserve"> is via one of the following:</w:t>
      </w:r>
    </w:p>
    <w:p w:rsidR="007B4C53" w:rsidRDefault="007B4C53" w:rsidP="007B4C53">
      <w:pPr>
        <w:pStyle w:val="ListParagraph"/>
        <w:numPr>
          <w:ilvl w:val="0"/>
          <w:numId w:val="3"/>
        </w:numPr>
      </w:pPr>
      <w:r>
        <w:t xml:space="preserve">Phishing Emails – These are emails that appear to be genuine, often supposedly from a trusted company; </w:t>
      </w:r>
      <w:proofErr w:type="spellStart"/>
      <w:r>
        <w:t>eg</w:t>
      </w:r>
      <w:proofErr w:type="spellEnd"/>
      <w:r>
        <w:t xml:space="preserve">. </w:t>
      </w:r>
      <w:proofErr w:type="gramStart"/>
      <w:r>
        <w:t>banks</w:t>
      </w:r>
      <w:proofErr w:type="gramEnd"/>
      <w:r>
        <w:t>, online retailers etc. However, following the links on these emails downloads the malicious code onto the user’s system.</w:t>
      </w:r>
    </w:p>
    <w:p w:rsidR="00ED53AB" w:rsidRDefault="00ED53AB" w:rsidP="007B4C53">
      <w:pPr>
        <w:pStyle w:val="ListParagraph"/>
        <w:numPr>
          <w:ilvl w:val="0"/>
          <w:numId w:val="3"/>
        </w:numPr>
      </w:pPr>
      <w:r>
        <w:t xml:space="preserve">Exploit Kits – These take advantage of security vulnerabilities, often within the operating systems or installed applications to deploy the malicious code. For example, Microsoft release Windows Updates on the second Tuesday of each month. This is known as ‘Patch Tuesday’, </w:t>
      </w:r>
      <w:proofErr w:type="gramStart"/>
      <w:r>
        <w:t>unfortunately</w:t>
      </w:r>
      <w:proofErr w:type="gramEnd"/>
      <w:r>
        <w:t xml:space="preserve"> the hackers reverse engineer the patches, to determine the vulnerabilities and then release their exploitative code. This </w:t>
      </w:r>
      <w:proofErr w:type="gramStart"/>
      <w:r>
        <w:t>is known</w:t>
      </w:r>
      <w:proofErr w:type="gramEnd"/>
      <w:r>
        <w:t xml:space="preserve"> as ‘Exploit Wednesday’, such is the speed that they work.</w:t>
      </w:r>
    </w:p>
    <w:p w:rsidR="00E53930" w:rsidRDefault="00ED53AB" w:rsidP="00587107">
      <w:pPr>
        <w:pStyle w:val="ListParagraph"/>
        <w:numPr>
          <w:ilvl w:val="0"/>
          <w:numId w:val="3"/>
        </w:numPr>
      </w:pPr>
      <w:r>
        <w:t xml:space="preserve">Malicious ads – Cybercriminals use hacked internet adverts to propagate their malicious code. Often they implement </w:t>
      </w:r>
      <w:proofErr w:type="spellStart"/>
      <w:r>
        <w:t>javascript</w:t>
      </w:r>
      <w:proofErr w:type="spellEnd"/>
      <w:r>
        <w:t xml:space="preserve"> to</w:t>
      </w:r>
      <w:r w:rsidR="00587107">
        <w:t xml:space="preserve"> run the code in the background.</w:t>
      </w:r>
    </w:p>
    <w:p w:rsidR="00071B65" w:rsidRDefault="00071B65" w:rsidP="00071B65">
      <w:pPr>
        <w:pStyle w:val="ListParagraph"/>
        <w:numPr>
          <w:ilvl w:val="0"/>
          <w:numId w:val="3"/>
        </w:numPr>
      </w:pPr>
      <w:r>
        <w:t xml:space="preserve">Code injection – involves the exploitation of a computer bug that </w:t>
      </w:r>
      <w:proofErr w:type="gramStart"/>
      <w:r>
        <w:t>is caused</w:t>
      </w:r>
      <w:proofErr w:type="gramEnd"/>
      <w:r>
        <w:t xml:space="preserve"> by processing invalid data. </w:t>
      </w:r>
      <w:proofErr w:type="gramStart"/>
      <w:r>
        <w:t>Injection is used by an attacker to introduce code into a vulnerable computer program and change the course of execution</w:t>
      </w:r>
      <w:sdt>
        <w:sdtPr>
          <w:id w:val="1942254780"/>
          <w:citation/>
        </w:sdtPr>
        <w:sdtContent>
          <w:r>
            <w:fldChar w:fldCharType="begin"/>
          </w:r>
          <w:r>
            <w:instrText xml:space="preserve"> CITATION Wik19 \l 2057 </w:instrText>
          </w:r>
          <w:r>
            <w:fldChar w:fldCharType="separate"/>
          </w:r>
          <w:r>
            <w:rPr>
              <w:noProof/>
            </w:rPr>
            <w:t xml:space="preserve"> </w:t>
          </w:r>
          <w:r w:rsidRPr="00071B65">
            <w:rPr>
              <w:noProof/>
            </w:rPr>
            <w:t>[5]</w:t>
          </w:r>
          <w:proofErr w:type="gramEnd"/>
          <w:r>
            <w:fldChar w:fldCharType="end"/>
          </w:r>
        </w:sdtContent>
      </w:sdt>
      <w:r>
        <w:t xml:space="preserve">. For example if a website prompts </w:t>
      </w:r>
      <w:r w:rsidR="00E53930">
        <w:t>a user for a username and the background database is SQL, instead of typing a username, the hacker types the equivalent of a ‘delete users’ command in SQL and the command is executed, damaging the user table.</w:t>
      </w:r>
    </w:p>
    <w:p w:rsidR="006F1D7B" w:rsidRDefault="00ED53AB" w:rsidP="00E53930">
      <w:pPr>
        <w:pStyle w:val="ListParagraph"/>
      </w:pPr>
      <w:r>
        <w:t xml:space="preserve"> </w:t>
      </w:r>
    </w:p>
    <w:p w:rsidR="006F1D7B" w:rsidRDefault="009A3EF1" w:rsidP="001331B8">
      <w:pPr>
        <w:pStyle w:val="Heading1"/>
        <w:spacing w:line="360" w:lineRule="auto"/>
        <w:ind w:hanging="720"/>
      </w:pPr>
      <w:bookmarkStart w:id="5" w:name="_Toc11708469"/>
      <w:r>
        <w:t>Ransomware</w:t>
      </w:r>
      <w:bookmarkEnd w:id="5"/>
    </w:p>
    <w:p w:rsidR="00CC5BD5" w:rsidRPr="00CC5BD5" w:rsidRDefault="00CC5BD5" w:rsidP="00CC5BD5">
      <w:pPr>
        <w:pStyle w:val="Heading2"/>
      </w:pPr>
      <w:bookmarkStart w:id="6" w:name="_Toc11708470"/>
      <w:r>
        <w:t>Ransomware Overview</w:t>
      </w:r>
      <w:bookmarkEnd w:id="6"/>
    </w:p>
    <w:p w:rsidR="009A3EF1" w:rsidRDefault="00E53930" w:rsidP="001331B8">
      <w:pPr>
        <w:spacing w:line="360" w:lineRule="auto"/>
      </w:pPr>
      <w:r>
        <w:t xml:space="preserve">Ransomware, as described above, essentially is preventing a user from accessing their data but promises to release their data/system back to them if the user pays a ransom. Enough people pay the ransom to make this a viable method of crime. </w:t>
      </w:r>
      <w:r w:rsidR="00CC5BD5">
        <w:t>The criminals use dynamic pricing,</w:t>
      </w:r>
      <w:r w:rsidR="00587107">
        <w:t xml:space="preserve"> so that varying ransoms </w:t>
      </w:r>
      <w:proofErr w:type="gramStart"/>
      <w:r w:rsidR="00587107">
        <w:t>are dictated</w:t>
      </w:r>
      <w:proofErr w:type="gramEnd"/>
      <w:r w:rsidR="00587107">
        <w:t xml:space="preserve"> by the origin of the IP address of the victim. </w:t>
      </w:r>
      <w:proofErr w:type="spellStart"/>
      <w:r w:rsidR="00587107">
        <w:t>Ie</w:t>
      </w:r>
      <w:proofErr w:type="spellEnd"/>
      <w:r w:rsidR="00587107">
        <w:t xml:space="preserve">, someone in the USA would have a higher ransom </w:t>
      </w:r>
      <w:proofErr w:type="gramStart"/>
      <w:r w:rsidR="00587107">
        <w:t>than a victim from India</w:t>
      </w:r>
      <w:proofErr w:type="gramEnd"/>
      <w:r w:rsidR="00587107">
        <w:t>.</w:t>
      </w:r>
      <w:sdt>
        <w:sdtPr>
          <w:id w:val="479193112"/>
          <w:citation/>
        </w:sdtPr>
        <w:sdtContent>
          <w:r w:rsidR="00587107">
            <w:fldChar w:fldCharType="begin"/>
          </w:r>
          <w:r w:rsidR="00587107">
            <w:instrText xml:space="preserve"> CITATION KSa15 \l 2057 </w:instrText>
          </w:r>
          <w:r w:rsidR="00587107">
            <w:fldChar w:fldCharType="separate"/>
          </w:r>
          <w:r w:rsidR="00587107">
            <w:rPr>
              <w:noProof/>
            </w:rPr>
            <w:t xml:space="preserve"> </w:t>
          </w:r>
          <w:r w:rsidR="00587107" w:rsidRPr="00587107">
            <w:rPr>
              <w:noProof/>
            </w:rPr>
            <w:t>[1]</w:t>
          </w:r>
          <w:r w:rsidR="00587107">
            <w:fldChar w:fldCharType="end"/>
          </w:r>
        </w:sdtContent>
      </w:sdt>
    </w:p>
    <w:p w:rsidR="009A3EF1" w:rsidRDefault="00CC5BD5" w:rsidP="00CC5BD5">
      <w:pPr>
        <w:pStyle w:val="Heading2"/>
      </w:pPr>
      <w:bookmarkStart w:id="7" w:name="_Toc11708471"/>
      <w:r>
        <w:t>What to do if infected with Ransomware</w:t>
      </w:r>
      <w:bookmarkEnd w:id="7"/>
    </w:p>
    <w:p w:rsidR="00B13E90" w:rsidRDefault="00B13E90" w:rsidP="00CC5BD5">
      <w:r>
        <w:t xml:space="preserve">There are a number of variants of ransomware and so the success of advice </w:t>
      </w:r>
      <w:proofErr w:type="gramStart"/>
      <w:r>
        <w:t>here,</w:t>
      </w:r>
      <w:proofErr w:type="gramEnd"/>
      <w:r>
        <w:t xml:space="preserve"> is in part down to the variant. However, common advice is to </w:t>
      </w:r>
    </w:p>
    <w:p w:rsidR="00B13E90" w:rsidRDefault="00B13E90" w:rsidP="00B13E90">
      <w:pPr>
        <w:pStyle w:val="ListParagraph"/>
        <w:numPr>
          <w:ilvl w:val="0"/>
          <w:numId w:val="4"/>
        </w:numPr>
      </w:pPr>
      <w:r>
        <w:t>‘</w:t>
      </w:r>
      <w:proofErr w:type="gramStart"/>
      <w:r>
        <w:t>immediately</w:t>
      </w:r>
      <w:proofErr w:type="gramEnd"/>
      <w:r>
        <w:t xml:space="preserve"> scan your computer with an anti-virus or anti-malware program.’</w:t>
      </w:r>
      <w:sdt>
        <w:sdtPr>
          <w:id w:val="-1244953072"/>
          <w:citation/>
        </w:sdtPr>
        <w:sdtContent>
          <w:r>
            <w:fldChar w:fldCharType="begin"/>
          </w:r>
          <w:r>
            <w:instrText xml:space="preserve"> CITATION Law14 \l 2057 </w:instrText>
          </w:r>
          <w:r>
            <w:fldChar w:fldCharType="separate"/>
          </w:r>
          <w:r>
            <w:rPr>
              <w:noProof/>
            </w:rPr>
            <w:t xml:space="preserve"> </w:t>
          </w:r>
          <w:r w:rsidRPr="00B13E90">
            <w:rPr>
              <w:noProof/>
            </w:rPr>
            <w:t>[3]</w:t>
          </w:r>
          <w:r>
            <w:fldChar w:fldCharType="end"/>
          </w:r>
        </w:sdtContent>
      </w:sdt>
    </w:p>
    <w:p w:rsidR="00B13E90" w:rsidRDefault="00B13E90" w:rsidP="00B13E90">
      <w:pPr>
        <w:pStyle w:val="ListParagraph"/>
        <w:numPr>
          <w:ilvl w:val="0"/>
          <w:numId w:val="4"/>
        </w:numPr>
      </w:pPr>
      <w:r>
        <w:lastRenderedPageBreak/>
        <w:t xml:space="preserve">Turn system off (to halt further files </w:t>
      </w:r>
      <w:proofErr w:type="gramStart"/>
      <w:r>
        <w:t>being encrypted</w:t>
      </w:r>
      <w:proofErr w:type="gramEnd"/>
      <w:r>
        <w:t>), restart in safe mode with networking</w:t>
      </w:r>
      <w:sdt>
        <w:sdtPr>
          <w:id w:val="-58337129"/>
          <w:citation/>
        </w:sdtPr>
        <w:sdtContent>
          <w:r>
            <w:fldChar w:fldCharType="begin"/>
          </w:r>
          <w:r>
            <w:instrText xml:space="preserve"> CITATION Pet18 \l 2057 </w:instrText>
          </w:r>
          <w:r>
            <w:fldChar w:fldCharType="separate"/>
          </w:r>
          <w:r>
            <w:rPr>
              <w:noProof/>
            </w:rPr>
            <w:t xml:space="preserve"> </w:t>
          </w:r>
          <w:r w:rsidRPr="00B13E90">
            <w:rPr>
              <w:noProof/>
            </w:rPr>
            <w:t>[2]</w:t>
          </w:r>
          <w:r>
            <w:fldChar w:fldCharType="end"/>
          </w:r>
        </w:sdtContent>
      </w:sdt>
      <w:r>
        <w:t xml:space="preserve"> to run any anti-virus/malware scan that can be performed.</w:t>
      </w:r>
    </w:p>
    <w:p w:rsidR="00B13E90" w:rsidRDefault="00B13E90" w:rsidP="00B13E90">
      <w:pPr>
        <w:pStyle w:val="ListParagraph"/>
        <w:numPr>
          <w:ilvl w:val="0"/>
          <w:numId w:val="4"/>
        </w:numPr>
      </w:pPr>
      <w:r>
        <w:t>Once system is off, remove drive and attempt rescue of any unencrypted data with another protected system.</w:t>
      </w:r>
    </w:p>
    <w:p w:rsidR="00B13E90" w:rsidRDefault="00B13E90" w:rsidP="00B13E90">
      <w:pPr>
        <w:pStyle w:val="ListParagraph"/>
        <w:numPr>
          <w:ilvl w:val="0"/>
          <w:numId w:val="4"/>
        </w:numPr>
      </w:pPr>
      <w:r>
        <w:t>Download and install a malware removal application – make sure it is from a reputable provider.</w:t>
      </w:r>
    </w:p>
    <w:p w:rsidR="00B13E90" w:rsidRDefault="00B13E90" w:rsidP="00B13E90">
      <w:pPr>
        <w:pStyle w:val="ListParagraph"/>
        <w:numPr>
          <w:ilvl w:val="0"/>
          <w:numId w:val="4"/>
        </w:numPr>
      </w:pPr>
      <w:r>
        <w:t xml:space="preserve">Once the malware </w:t>
      </w:r>
      <w:proofErr w:type="gramStart"/>
      <w:r>
        <w:t>has been removed</w:t>
      </w:r>
      <w:proofErr w:type="gramEnd"/>
      <w:r>
        <w:t>, use a clean restore point to regain your original files.</w:t>
      </w:r>
      <w:r w:rsidR="008D57FB">
        <w:t xml:space="preserve"> If this is not possible, utilise any backups that may have been made of required files.</w:t>
      </w:r>
    </w:p>
    <w:p w:rsidR="008D57FB" w:rsidRDefault="008D57FB" w:rsidP="00B13E90">
      <w:pPr>
        <w:pStyle w:val="ListParagraph"/>
        <w:numPr>
          <w:ilvl w:val="0"/>
          <w:numId w:val="4"/>
        </w:numPr>
      </w:pPr>
      <w:r>
        <w:t>Re-scan drive with an up-to-date anti-virus/malware application.</w:t>
      </w:r>
      <w:sdt>
        <w:sdtPr>
          <w:id w:val="-112753939"/>
          <w:citation/>
        </w:sdtPr>
        <w:sdtContent>
          <w:r>
            <w:fldChar w:fldCharType="begin"/>
          </w:r>
          <w:r>
            <w:instrText xml:space="preserve"> CITATION Pet18 \l 2057 </w:instrText>
          </w:r>
          <w:r>
            <w:fldChar w:fldCharType="separate"/>
          </w:r>
          <w:r>
            <w:rPr>
              <w:noProof/>
            </w:rPr>
            <w:t xml:space="preserve"> </w:t>
          </w:r>
          <w:r w:rsidRPr="008D57FB">
            <w:rPr>
              <w:noProof/>
            </w:rPr>
            <w:t>[2]</w:t>
          </w:r>
          <w:r>
            <w:fldChar w:fldCharType="end"/>
          </w:r>
        </w:sdtContent>
      </w:sdt>
    </w:p>
    <w:p w:rsidR="008D57FB" w:rsidRDefault="008D57FB" w:rsidP="00B13E90">
      <w:pPr>
        <w:pStyle w:val="ListParagraph"/>
        <w:numPr>
          <w:ilvl w:val="0"/>
          <w:numId w:val="4"/>
        </w:numPr>
      </w:pPr>
      <w:r>
        <w:t xml:space="preserve">Use a tool named </w:t>
      </w:r>
      <w:proofErr w:type="spellStart"/>
      <w:r>
        <w:t>ListCwall</w:t>
      </w:r>
      <w:proofErr w:type="spellEnd"/>
      <w:r>
        <w:t xml:space="preserve"> that automates the finding of encrypted files and produces a list from an infected computer. Available from Bleepingcomputer.com </w:t>
      </w:r>
      <w:sdt>
        <w:sdtPr>
          <w:id w:val="1474480588"/>
          <w:citation/>
        </w:sdtPr>
        <w:sdtContent>
          <w:r>
            <w:fldChar w:fldCharType="begin"/>
          </w:r>
          <w:r>
            <w:instrText xml:space="preserve"> CITATION Law14 \l 2057 </w:instrText>
          </w:r>
          <w:r>
            <w:fldChar w:fldCharType="separate"/>
          </w:r>
          <w:r w:rsidRPr="008D57FB">
            <w:rPr>
              <w:noProof/>
            </w:rPr>
            <w:t>[3]</w:t>
          </w:r>
          <w:r>
            <w:fldChar w:fldCharType="end"/>
          </w:r>
        </w:sdtContent>
      </w:sdt>
    </w:p>
    <w:p w:rsidR="009A3EF1" w:rsidRDefault="009A3EF1" w:rsidP="008D57FB"/>
    <w:p w:rsidR="009A3EF1" w:rsidRDefault="009A3EF1" w:rsidP="001331B8">
      <w:pPr>
        <w:pStyle w:val="Heading1"/>
        <w:spacing w:line="360" w:lineRule="auto"/>
        <w:ind w:hanging="720"/>
      </w:pPr>
      <w:bookmarkStart w:id="8" w:name="_Toc11708472"/>
      <w:r>
        <w:t xml:space="preserve">The </w:t>
      </w:r>
      <w:proofErr w:type="spellStart"/>
      <w:r>
        <w:t>Cryptowall</w:t>
      </w:r>
      <w:proofErr w:type="spellEnd"/>
      <w:r>
        <w:t xml:space="preserve"> Trojan</w:t>
      </w:r>
      <w:bookmarkEnd w:id="8"/>
    </w:p>
    <w:p w:rsidR="009A3EF1" w:rsidRDefault="008D57FB" w:rsidP="001331B8">
      <w:pPr>
        <w:spacing w:line="360" w:lineRule="auto"/>
      </w:pPr>
      <w:r>
        <w:t xml:space="preserve">The </w:t>
      </w:r>
      <w:proofErr w:type="spellStart"/>
      <w:r>
        <w:t>CryptoWall</w:t>
      </w:r>
      <w:proofErr w:type="spellEnd"/>
      <w:r>
        <w:t xml:space="preserve"> Trojan is a specific type of ransomware that has been evolving over the years since 2014, it is now on v5.1 and utilises a different AES-256 encryption algorithm to previous versions.</w:t>
      </w:r>
    </w:p>
    <w:p w:rsidR="009A3EF1" w:rsidRDefault="009A3EF1" w:rsidP="008D57FB">
      <w:pPr>
        <w:pStyle w:val="Heading2"/>
      </w:pPr>
      <w:bookmarkStart w:id="9" w:name="_Toc11708473"/>
      <w:r>
        <w:t>Speci</w:t>
      </w:r>
      <w:r w:rsidR="008D57FB">
        <w:t xml:space="preserve">fics about the </w:t>
      </w:r>
      <w:proofErr w:type="spellStart"/>
      <w:r w:rsidR="008D57FB">
        <w:t>CrytpoWall</w:t>
      </w:r>
      <w:proofErr w:type="spellEnd"/>
      <w:r w:rsidR="008D57FB">
        <w:t xml:space="preserve"> threat</w:t>
      </w:r>
      <w:bookmarkEnd w:id="9"/>
    </w:p>
    <w:p w:rsidR="008D57FB" w:rsidRDefault="008D57FB" w:rsidP="008D57FB">
      <w:proofErr w:type="spellStart"/>
      <w:r>
        <w:t>CryptoWall</w:t>
      </w:r>
      <w:proofErr w:type="spellEnd"/>
      <w:r>
        <w:t xml:space="preserve"> injects new code into Explorer.exe and restarts it. This amended version of explorer then installs malware, deletes volume shadow copies, disables windows services</w:t>
      </w:r>
      <w:r w:rsidR="00590577">
        <w:t xml:space="preserve"> and starts a new process with further injected modules.</w:t>
      </w:r>
      <w:sdt>
        <w:sdtPr>
          <w:id w:val="-1575343689"/>
          <w:citation/>
        </w:sdtPr>
        <w:sdtContent>
          <w:r w:rsidR="00590577">
            <w:fldChar w:fldCharType="begin"/>
          </w:r>
          <w:r w:rsidR="00590577">
            <w:instrText xml:space="preserve"> CITATION Pet18 \l 2057 </w:instrText>
          </w:r>
          <w:r w:rsidR="00590577">
            <w:fldChar w:fldCharType="separate"/>
          </w:r>
          <w:r w:rsidR="00590577">
            <w:rPr>
              <w:noProof/>
            </w:rPr>
            <w:t xml:space="preserve"> </w:t>
          </w:r>
          <w:r w:rsidR="00590577" w:rsidRPr="00590577">
            <w:rPr>
              <w:noProof/>
            </w:rPr>
            <w:t>[2]</w:t>
          </w:r>
          <w:r w:rsidR="00590577">
            <w:fldChar w:fldCharType="end"/>
          </w:r>
        </w:sdtContent>
      </w:sdt>
    </w:p>
    <w:p w:rsidR="00590577" w:rsidRDefault="00590577" w:rsidP="008D57FB">
      <w:r>
        <w:t xml:space="preserve">It installs itself into the Windows registry and start-up folder meaning that restarting will not clear or halt the infection. If the infection </w:t>
      </w:r>
      <w:proofErr w:type="gramStart"/>
      <w:r>
        <w:t>isn’t</w:t>
      </w:r>
      <w:proofErr w:type="gramEnd"/>
      <w:r>
        <w:t xml:space="preserve"> cleared out whilst in safe mode it will continue once the system is restarted.</w:t>
      </w:r>
    </w:p>
    <w:p w:rsidR="00590577" w:rsidRPr="00DB283A" w:rsidRDefault="00590577" w:rsidP="00590577">
      <w:pPr>
        <w:pStyle w:val="Heading3"/>
        <w:rPr>
          <w:rFonts w:ascii="Arial" w:hAnsi="Arial" w:cs="Arial"/>
        </w:rPr>
      </w:pPr>
      <w:bookmarkStart w:id="10" w:name="_Toc11708474"/>
      <w:r w:rsidRPr="00DB283A">
        <w:rPr>
          <w:rFonts w:ascii="Arial" w:hAnsi="Arial" w:cs="Arial"/>
        </w:rPr>
        <w:t>Where it communicates</w:t>
      </w:r>
      <w:bookmarkEnd w:id="10"/>
    </w:p>
    <w:p w:rsidR="00590577" w:rsidRDefault="00590577" w:rsidP="00590577">
      <w:proofErr w:type="spellStart"/>
      <w:r>
        <w:t>CryptoWall</w:t>
      </w:r>
      <w:proofErr w:type="spellEnd"/>
      <w:r>
        <w:t xml:space="preserve"> then communicates with a Command and Control (C&amp;C</w:t>
      </w:r>
      <w:proofErr w:type="gramStart"/>
      <w:r>
        <w:t>)server</w:t>
      </w:r>
      <w:proofErr w:type="gramEnd"/>
      <w:r>
        <w:t xml:space="preserve">, this is where possible rates are set, to continue the attack. The C&amp;C sends </w:t>
      </w:r>
      <w:proofErr w:type="spellStart"/>
      <w:r>
        <w:t>CryptoWall</w:t>
      </w:r>
      <w:proofErr w:type="spellEnd"/>
      <w:r>
        <w:t xml:space="preserve"> the encryption key that it will use to encrypt all of the files.</w:t>
      </w:r>
    </w:p>
    <w:p w:rsidR="00590577" w:rsidRPr="00DB283A" w:rsidRDefault="00590577" w:rsidP="00590577">
      <w:pPr>
        <w:pStyle w:val="Heading3"/>
        <w:rPr>
          <w:rFonts w:ascii="Arial" w:hAnsi="Arial" w:cs="Arial"/>
        </w:rPr>
      </w:pPr>
      <w:bookmarkStart w:id="11" w:name="_Toc11708475"/>
      <w:r w:rsidRPr="00DB283A">
        <w:rPr>
          <w:rFonts w:ascii="Arial" w:hAnsi="Arial" w:cs="Arial"/>
        </w:rPr>
        <w:t>What it encrypts</w:t>
      </w:r>
      <w:bookmarkEnd w:id="11"/>
    </w:p>
    <w:p w:rsidR="00590577" w:rsidRDefault="00590577" w:rsidP="00590577">
      <w:pPr>
        <w:tabs>
          <w:tab w:val="left" w:pos="2363"/>
        </w:tabs>
      </w:pPr>
      <w:proofErr w:type="gramStart"/>
      <w:r>
        <w:t xml:space="preserve">Many file-types are targeted by the </w:t>
      </w:r>
      <w:proofErr w:type="spellStart"/>
      <w:r>
        <w:t>CryptoWall</w:t>
      </w:r>
      <w:proofErr w:type="spellEnd"/>
      <w:r>
        <w:t xml:space="preserve"> Trojan</w:t>
      </w:r>
      <w:proofErr w:type="gramEnd"/>
      <w:r>
        <w:t xml:space="preserve">. These include </w:t>
      </w:r>
    </w:p>
    <w:p w:rsidR="00590577" w:rsidRDefault="00590577" w:rsidP="00590577">
      <w:pPr>
        <w:pStyle w:val="ListParagraph"/>
        <w:numPr>
          <w:ilvl w:val="0"/>
          <w:numId w:val="6"/>
        </w:numPr>
        <w:tabs>
          <w:tab w:val="left" w:pos="2363"/>
        </w:tabs>
      </w:pPr>
      <w:r>
        <w:t xml:space="preserve">JPG, BMP, PNG, GIF for common image </w:t>
      </w:r>
      <w:proofErr w:type="spellStart"/>
      <w:r>
        <w:t>filetypes</w:t>
      </w:r>
      <w:proofErr w:type="spellEnd"/>
      <w:r>
        <w:t xml:space="preserve">, </w:t>
      </w:r>
    </w:p>
    <w:p w:rsidR="00590577" w:rsidRDefault="00590577" w:rsidP="00590577">
      <w:pPr>
        <w:pStyle w:val="ListParagraph"/>
        <w:numPr>
          <w:ilvl w:val="0"/>
          <w:numId w:val="6"/>
        </w:numPr>
        <w:tabs>
          <w:tab w:val="left" w:pos="2363"/>
        </w:tabs>
      </w:pPr>
      <w:r>
        <w:t xml:space="preserve">AVI and MPG for movies, </w:t>
      </w:r>
    </w:p>
    <w:p w:rsidR="00590577" w:rsidRDefault="00590577" w:rsidP="00590577">
      <w:pPr>
        <w:pStyle w:val="ListParagraph"/>
        <w:numPr>
          <w:ilvl w:val="0"/>
          <w:numId w:val="6"/>
        </w:numPr>
        <w:tabs>
          <w:tab w:val="left" w:pos="2363"/>
        </w:tabs>
      </w:pPr>
      <w:r>
        <w:t>DOC, XLS, PDF for documents</w:t>
      </w:r>
    </w:p>
    <w:p w:rsidR="00590577" w:rsidRDefault="00590577" w:rsidP="00590577">
      <w:pPr>
        <w:pStyle w:val="ListParagraph"/>
        <w:numPr>
          <w:ilvl w:val="0"/>
          <w:numId w:val="6"/>
        </w:numPr>
        <w:tabs>
          <w:tab w:val="left" w:pos="2363"/>
        </w:tabs>
      </w:pPr>
      <w:proofErr w:type="gramStart"/>
      <w:r>
        <w:t>Plus</w:t>
      </w:r>
      <w:proofErr w:type="gramEnd"/>
      <w:r>
        <w:t xml:space="preserve"> many others.</w:t>
      </w:r>
      <w:sdt>
        <w:sdtPr>
          <w:id w:val="-52539848"/>
          <w:citation/>
        </w:sdtPr>
        <w:sdtContent>
          <w:r>
            <w:fldChar w:fldCharType="begin"/>
          </w:r>
          <w:r>
            <w:instrText xml:space="preserve"> CITATION Pet18 \l 2057 </w:instrText>
          </w:r>
          <w:r>
            <w:fldChar w:fldCharType="separate"/>
          </w:r>
          <w:r>
            <w:rPr>
              <w:noProof/>
            </w:rPr>
            <w:t xml:space="preserve"> </w:t>
          </w:r>
          <w:r w:rsidRPr="00590577">
            <w:rPr>
              <w:noProof/>
            </w:rPr>
            <w:t>[2]</w:t>
          </w:r>
          <w:r>
            <w:fldChar w:fldCharType="end"/>
          </w:r>
        </w:sdtContent>
      </w:sdt>
    </w:p>
    <w:p w:rsidR="00FA6A52" w:rsidRDefault="00FA6A52" w:rsidP="00FA6A52">
      <w:pPr>
        <w:pStyle w:val="Heading2"/>
      </w:pPr>
      <w:bookmarkStart w:id="12" w:name="_Toc11708476"/>
      <w:r>
        <w:t>Should we pay</w:t>
      </w:r>
      <w:bookmarkEnd w:id="12"/>
    </w:p>
    <w:p w:rsidR="009A3EF1" w:rsidRDefault="00FA6A52" w:rsidP="00FA6A52">
      <w:r>
        <w:t xml:space="preserve">As stated above, only 19% of people who pay the ransom actually get their files back. Paying the ransom keeps the industry going. Therefore, the best advice is </w:t>
      </w:r>
      <w:proofErr w:type="gramStart"/>
      <w:r>
        <w:t>to not pay</w:t>
      </w:r>
      <w:proofErr w:type="gramEnd"/>
      <w:r>
        <w:t>.</w:t>
      </w:r>
    </w:p>
    <w:p w:rsidR="009A3EF1" w:rsidRDefault="009A3EF1" w:rsidP="001331B8">
      <w:pPr>
        <w:pStyle w:val="Heading1"/>
        <w:spacing w:line="360" w:lineRule="auto"/>
        <w:ind w:hanging="720"/>
      </w:pPr>
      <w:bookmarkStart w:id="13" w:name="_Toc11708477"/>
      <w:r>
        <w:lastRenderedPageBreak/>
        <w:t>Examples of good practice</w:t>
      </w:r>
      <w:bookmarkEnd w:id="13"/>
    </w:p>
    <w:p w:rsidR="009A3EF1" w:rsidRDefault="00FA6A52" w:rsidP="00FA6A52">
      <w:pPr>
        <w:pStyle w:val="Heading2"/>
      </w:pPr>
      <w:bookmarkStart w:id="14" w:name="_Toc11708478"/>
      <w:r>
        <w:t>Protection from infection</w:t>
      </w:r>
      <w:bookmarkEnd w:id="14"/>
    </w:p>
    <w:p w:rsidR="009A3EF1" w:rsidRDefault="00FA6A52" w:rsidP="00FA6A52">
      <w:pPr>
        <w:pStyle w:val="ListParagraph"/>
        <w:numPr>
          <w:ilvl w:val="0"/>
          <w:numId w:val="7"/>
        </w:numPr>
        <w:spacing w:line="360" w:lineRule="auto"/>
      </w:pPr>
      <w:r>
        <w:t>Keep PC patched, both OS and Applications</w:t>
      </w:r>
      <w:sdt>
        <w:sdtPr>
          <w:id w:val="1247999119"/>
          <w:citation/>
        </w:sdtPr>
        <w:sdtContent>
          <w:r>
            <w:fldChar w:fldCharType="begin"/>
          </w:r>
          <w:r>
            <w:instrText xml:space="preserve"> CITATION Pet18 \l 2057 </w:instrText>
          </w:r>
          <w:r>
            <w:fldChar w:fldCharType="separate"/>
          </w:r>
          <w:r>
            <w:rPr>
              <w:noProof/>
            </w:rPr>
            <w:t xml:space="preserve"> </w:t>
          </w:r>
          <w:r w:rsidRPr="00FA6A52">
            <w:rPr>
              <w:noProof/>
            </w:rPr>
            <w:t>[2]</w:t>
          </w:r>
          <w:r>
            <w:fldChar w:fldCharType="end"/>
          </w:r>
        </w:sdtContent>
      </w:sdt>
    </w:p>
    <w:p w:rsidR="00FA6A52" w:rsidRDefault="00FA6A52" w:rsidP="00FA6A52">
      <w:pPr>
        <w:pStyle w:val="ListParagraph"/>
        <w:numPr>
          <w:ilvl w:val="0"/>
          <w:numId w:val="7"/>
        </w:numPr>
        <w:spacing w:line="360" w:lineRule="auto"/>
      </w:pPr>
      <w:r>
        <w:t xml:space="preserve">Use a trusted, up-to-date, paid </w:t>
      </w:r>
      <w:proofErr w:type="spellStart"/>
      <w:r>
        <w:t>Anti virus</w:t>
      </w:r>
      <w:proofErr w:type="spellEnd"/>
      <w:r>
        <w:t>/malware suite.</w:t>
      </w:r>
    </w:p>
    <w:p w:rsidR="00FA6A52" w:rsidRDefault="00FA6A52" w:rsidP="00FA6A52">
      <w:pPr>
        <w:pStyle w:val="ListParagraph"/>
        <w:numPr>
          <w:ilvl w:val="0"/>
          <w:numId w:val="7"/>
        </w:numPr>
        <w:spacing w:line="360" w:lineRule="auto"/>
      </w:pPr>
      <w:r>
        <w:t>Use a firewall</w:t>
      </w:r>
      <w:sdt>
        <w:sdtPr>
          <w:id w:val="-1073972602"/>
          <w:citation/>
        </w:sdtPr>
        <w:sdtContent>
          <w:r>
            <w:fldChar w:fldCharType="begin"/>
          </w:r>
          <w:r>
            <w:instrText xml:space="preserve"> CITATION Pet18 \l 2057 </w:instrText>
          </w:r>
          <w:r>
            <w:fldChar w:fldCharType="separate"/>
          </w:r>
          <w:r>
            <w:rPr>
              <w:noProof/>
            </w:rPr>
            <w:t xml:space="preserve"> </w:t>
          </w:r>
          <w:r w:rsidRPr="00FA6A52">
            <w:rPr>
              <w:noProof/>
            </w:rPr>
            <w:t>[2]</w:t>
          </w:r>
          <w:r>
            <w:fldChar w:fldCharType="end"/>
          </w:r>
        </w:sdtContent>
      </w:sdt>
    </w:p>
    <w:p w:rsidR="00FA6A52" w:rsidRDefault="00FA6A52" w:rsidP="00FA6A52">
      <w:pPr>
        <w:pStyle w:val="ListParagraph"/>
        <w:numPr>
          <w:ilvl w:val="0"/>
          <w:numId w:val="7"/>
        </w:numPr>
        <w:spacing w:line="360" w:lineRule="auto"/>
      </w:pPr>
      <w:proofErr w:type="gramStart"/>
      <w:r>
        <w:t>Don’t</w:t>
      </w:r>
      <w:proofErr w:type="gramEnd"/>
      <w:r>
        <w:t xml:space="preserve"> click random unsolicited links to webpages</w:t>
      </w:r>
      <w:r w:rsidR="00BC5720">
        <w:t>, be aware of poorly worded emails</w:t>
      </w:r>
      <w:r>
        <w:t>.</w:t>
      </w:r>
      <w:sdt>
        <w:sdtPr>
          <w:id w:val="1681543931"/>
          <w:citation/>
        </w:sdtPr>
        <w:sdtContent>
          <w:r w:rsidR="00BC5720">
            <w:fldChar w:fldCharType="begin"/>
          </w:r>
          <w:r w:rsidR="00BC5720">
            <w:instrText xml:space="preserve"> CITATION Pet18 \l 2057 </w:instrText>
          </w:r>
          <w:r w:rsidR="00BC5720">
            <w:fldChar w:fldCharType="separate"/>
          </w:r>
          <w:r w:rsidR="00BC5720">
            <w:rPr>
              <w:noProof/>
            </w:rPr>
            <w:t xml:space="preserve"> </w:t>
          </w:r>
          <w:r w:rsidR="00BC5720" w:rsidRPr="00BC5720">
            <w:rPr>
              <w:noProof/>
            </w:rPr>
            <w:t>[2]</w:t>
          </w:r>
          <w:r w:rsidR="00BC5720">
            <w:fldChar w:fldCharType="end"/>
          </w:r>
        </w:sdtContent>
      </w:sdt>
    </w:p>
    <w:p w:rsidR="00FA6A52" w:rsidRDefault="00FA6A52" w:rsidP="00FA6A52">
      <w:pPr>
        <w:pStyle w:val="ListParagraph"/>
        <w:numPr>
          <w:ilvl w:val="0"/>
          <w:numId w:val="7"/>
        </w:numPr>
        <w:spacing w:line="360" w:lineRule="auto"/>
      </w:pPr>
      <w:r>
        <w:t>Get used to safe browsing habits –</w:t>
      </w:r>
    </w:p>
    <w:p w:rsidR="00FA6A52" w:rsidRDefault="00FA6A52" w:rsidP="00FA6A52">
      <w:pPr>
        <w:pStyle w:val="ListParagraph"/>
        <w:numPr>
          <w:ilvl w:val="1"/>
          <w:numId w:val="7"/>
        </w:numPr>
        <w:spacing w:line="360" w:lineRule="auto"/>
      </w:pPr>
      <w:r>
        <w:t xml:space="preserve">Turn off ads – use an </w:t>
      </w:r>
      <w:proofErr w:type="spellStart"/>
      <w:r>
        <w:t>adblocker</w:t>
      </w:r>
      <w:proofErr w:type="spellEnd"/>
    </w:p>
    <w:p w:rsidR="00FA6A52" w:rsidRDefault="00FA6A52" w:rsidP="00FA6A52">
      <w:pPr>
        <w:pStyle w:val="ListParagraph"/>
        <w:numPr>
          <w:ilvl w:val="1"/>
          <w:numId w:val="7"/>
        </w:numPr>
        <w:spacing w:line="360" w:lineRule="auto"/>
      </w:pPr>
      <w:r>
        <w:t xml:space="preserve">Turn off </w:t>
      </w:r>
      <w:proofErr w:type="spellStart"/>
      <w:r>
        <w:t>Javascript</w:t>
      </w:r>
      <w:proofErr w:type="spellEnd"/>
    </w:p>
    <w:p w:rsidR="00FA6A52" w:rsidRDefault="00FA6A52" w:rsidP="00FA6A52">
      <w:pPr>
        <w:pStyle w:val="ListParagraph"/>
        <w:numPr>
          <w:ilvl w:val="1"/>
          <w:numId w:val="7"/>
        </w:numPr>
        <w:spacing w:line="360" w:lineRule="auto"/>
      </w:pPr>
      <w:r>
        <w:t>Be selective with accepted ads.</w:t>
      </w:r>
      <w:sdt>
        <w:sdtPr>
          <w:id w:val="206310582"/>
          <w:citation/>
        </w:sdtPr>
        <w:sdtContent>
          <w:r>
            <w:fldChar w:fldCharType="begin"/>
          </w:r>
          <w:r>
            <w:instrText xml:space="preserve"> CITATION Pet18 \l 2057 </w:instrText>
          </w:r>
          <w:r>
            <w:fldChar w:fldCharType="separate"/>
          </w:r>
          <w:r>
            <w:rPr>
              <w:noProof/>
            </w:rPr>
            <w:t xml:space="preserve"> </w:t>
          </w:r>
          <w:r w:rsidRPr="00FA6A52">
            <w:rPr>
              <w:noProof/>
            </w:rPr>
            <w:t>[2]</w:t>
          </w:r>
          <w:r>
            <w:fldChar w:fldCharType="end"/>
          </w:r>
        </w:sdtContent>
      </w:sdt>
    </w:p>
    <w:p w:rsidR="00FA6A52" w:rsidRDefault="00FA6A52" w:rsidP="00FA6A52">
      <w:pPr>
        <w:pStyle w:val="Heading2"/>
      </w:pPr>
      <w:bookmarkStart w:id="15" w:name="_Toc11708479"/>
      <w:r>
        <w:t>Backup procedures</w:t>
      </w:r>
      <w:bookmarkEnd w:id="15"/>
    </w:p>
    <w:p w:rsidR="00FA6A52" w:rsidRDefault="00FA6A52" w:rsidP="00FA6A52">
      <w:pPr>
        <w:pStyle w:val="ListParagraph"/>
        <w:numPr>
          <w:ilvl w:val="0"/>
          <w:numId w:val="8"/>
        </w:numPr>
      </w:pPr>
      <w:r>
        <w:t>Have three separate copies of any data – Physically separate (USB), cloud and system backup copies.</w:t>
      </w:r>
      <w:sdt>
        <w:sdtPr>
          <w:id w:val="435571392"/>
          <w:citation/>
        </w:sdtPr>
        <w:sdtContent>
          <w:r w:rsidR="00BC5720">
            <w:fldChar w:fldCharType="begin"/>
          </w:r>
          <w:r w:rsidR="00BC5720">
            <w:instrText xml:space="preserve"> CITATION Pet18 \l 2057 </w:instrText>
          </w:r>
          <w:r w:rsidR="00BC5720">
            <w:fldChar w:fldCharType="separate"/>
          </w:r>
          <w:r w:rsidR="00BC5720">
            <w:rPr>
              <w:noProof/>
            </w:rPr>
            <w:t xml:space="preserve"> </w:t>
          </w:r>
          <w:r w:rsidR="00BC5720" w:rsidRPr="00BC5720">
            <w:rPr>
              <w:noProof/>
            </w:rPr>
            <w:t>[2]</w:t>
          </w:r>
          <w:r w:rsidR="00BC5720">
            <w:fldChar w:fldCharType="end"/>
          </w:r>
        </w:sdtContent>
      </w:sdt>
    </w:p>
    <w:p w:rsidR="00FA6A52" w:rsidRDefault="00FA6A52" w:rsidP="00FA6A52">
      <w:pPr>
        <w:pStyle w:val="ListParagraph"/>
        <w:numPr>
          <w:ilvl w:val="0"/>
          <w:numId w:val="8"/>
        </w:numPr>
      </w:pPr>
      <w:r>
        <w:t>Restrict access to files, for a company, this may mean setting user rights and privileges.</w:t>
      </w:r>
      <w:sdt>
        <w:sdtPr>
          <w:id w:val="1756705994"/>
          <w:citation/>
        </w:sdtPr>
        <w:sdtContent>
          <w:r w:rsidR="00BC5720">
            <w:fldChar w:fldCharType="begin"/>
          </w:r>
          <w:r w:rsidR="00BC5720">
            <w:instrText xml:space="preserve"> CITATION Pet18 \l 2057 </w:instrText>
          </w:r>
          <w:r w:rsidR="00BC5720">
            <w:fldChar w:fldCharType="separate"/>
          </w:r>
          <w:r w:rsidR="00BC5720">
            <w:rPr>
              <w:noProof/>
            </w:rPr>
            <w:t xml:space="preserve"> </w:t>
          </w:r>
          <w:r w:rsidR="00BC5720" w:rsidRPr="00BC5720">
            <w:rPr>
              <w:noProof/>
            </w:rPr>
            <w:t>[2]</w:t>
          </w:r>
          <w:r w:rsidR="00BC5720">
            <w:fldChar w:fldCharType="end"/>
          </w:r>
        </w:sdtContent>
      </w:sdt>
    </w:p>
    <w:p w:rsidR="00FA6A52" w:rsidRPr="00FA6A52" w:rsidRDefault="00FA6A52" w:rsidP="00FA6A52">
      <w:pPr>
        <w:pStyle w:val="ListParagraph"/>
        <w:numPr>
          <w:ilvl w:val="0"/>
          <w:numId w:val="8"/>
        </w:numPr>
      </w:pPr>
      <w:r>
        <w:t xml:space="preserve">Use a </w:t>
      </w:r>
      <w:proofErr w:type="gramStart"/>
      <w:r>
        <w:t>3</w:t>
      </w:r>
      <w:r w:rsidRPr="00FA6A52">
        <w:rPr>
          <w:vertAlign w:val="superscript"/>
        </w:rPr>
        <w:t>rd</w:t>
      </w:r>
      <w:proofErr w:type="gramEnd"/>
      <w:r>
        <w:t xml:space="preserve"> party monitoring software package. </w:t>
      </w:r>
      <w:sdt>
        <w:sdtPr>
          <w:id w:val="-823594010"/>
          <w:citation/>
        </w:sdtPr>
        <w:sdtContent>
          <w:r w:rsidR="00BC5720">
            <w:fldChar w:fldCharType="begin"/>
          </w:r>
          <w:r w:rsidR="00BC5720">
            <w:instrText xml:space="preserve"> CITATION Pet18 \l 2057 </w:instrText>
          </w:r>
          <w:r w:rsidR="00BC5720">
            <w:fldChar w:fldCharType="separate"/>
          </w:r>
          <w:r w:rsidR="00BC5720" w:rsidRPr="00BC5720">
            <w:rPr>
              <w:noProof/>
            </w:rPr>
            <w:t>[2]</w:t>
          </w:r>
          <w:r w:rsidR="00BC5720">
            <w:fldChar w:fldCharType="end"/>
          </w:r>
        </w:sdtContent>
      </w:sdt>
    </w:p>
    <w:p w:rsidR="009A3EF1" w:rsidRDefault="009A3EF1" w:rsidP="001331B8">
      <w:pPr>
        <w:spacing w:line="360" w:lineRule="auto"/>
      </w:pPr>
    </w:p>
    <w:sdt>
      <w:sdtPr>
        <w:id w:val="-736473553"/>
        <w:docPartObj>
          <w:docPartGallery w:val="Bibliographies"/>
          <w:docPartUnique/>
        </w:docPartObj>
      </w:sdtPr>
      <w:sdtEndPr>
        <w:rPr>
          <w:rFonts w:eastAsiaTheme="minorHAnsi" w:cstheme="minorBidi"/>
          <w:b w:val="0"/>
          <w:color w:val="auto"/>
          <w:sz w:val="24"/>
          <w:szCs w:val="22"/>
        </w:rPr>
      </w:sdtEndPr>
      <w:sdtContent>
        <w:p w:rsidR="000D2DD2" w:rsidRDefault="000D2DD2">
          <w:pPr>
            <w:pStyle w:val="Heading1"/>
          </w:pPr>
          <w:r>
            <w:t>References</w:t>
          </w:r>
        </w:p>
        <w:sdt>
          <w:sdtPr>
            <w:id w:val="-573587230"/>
            <w:bibliography/>
          </w:sdtPr>
          <w:sdtContent>
            <w:p w:rsidR="000D2DD2" w:rsidRDefault="000D2DD2">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1"/>
                <w:gridCol w:w="8212"/>
              </w:tblGrid>
              <w:tr w:rsidR="000D2DD2">
                <w:trPr>
                  <w:divId w:val="1520319041"/>
                  <w:tblCellSpacing w:w="15" w:type="dxa"/>
                </w:trPr>
                <w:tc>
                  <w:tcPr>
                    <w:tcW w:w="50" w:type="pct"/>
                    <w:hideMark/>
                  </w:tcPr>
                  <w:p w:rsidR="000D2DD2" w:rsidRDefault="000D2DD2">
                    <w:pPr>
                      <w:pStyle w:val="Bibliography"/>
                      <w:rPr>
                        <w:noProof/>
                        <w:szCs w:val="24"/>
                      </w:rPr>
                    </w:pPr>
                    <w:r>
                      <w:rPr>
                        <w:noProof/>
                      </w:rPr>
                      <w:t xml:space="preserve">[1] </w:t>
                    </w:r>
                  </w:p>
                </w:tc>
                <w:tc>
                  <w:tcPr>
                    <w:tcW w:w="0" w:type="auto"/>
                    <w:hideMark/>
                  </w:tcPr>
                  <w:p w:rsidR="000D2DD2" w:rsidRDefault="000D2DD2">
                    <w:pPr>
                      <w:pStyle w:val="Bibliography"/>
                      <w:rPr>
                        <w:noProof/>
                      </w:rPr>
                    </w:pPr>
                    <w:r>
                      <w:rPr>
                        <w:noProof/>
                      </w:rPr>
                      <w:t>P. C. H. L. K Savage, “The Evolution of Ransomware,” Symantec, 6 August 2015. [Online]. Available: https://www.symantec.com/content/en/us/enterprise/media/security_response/whitepapers/the-evolution-of-ransomware.pdf. [Accessed 17 June 2019].</w:t>
                    </w:r>
                  </w:p>
                </w:tc>
              </w:tr>
              <w:tr w:rsidR="000D2DD2">
                <w:trPr>
                  <w:divId w:val="1520319041"/>
                  <w:tblCellSpacing w:w="15" w:type="dxa"/>
                </w:trPr>
                <w:tc>
                  <w:tcPr>
                    <w:tcW w:w="50" w:type="pct"/>
                    <w:hideMark/>
                  </w:tcPr>
                  <w:p w:rsidR="000D2DD2" w:rsidRDefault="000D2DD2">
                    <w:pPr>
                      <w:pStyle w:val="Bibliography"/>
                      <w:rPr>
                        <w:noProof/>
                      </w:rPr>
                    </w:pPr>
                    <w:r>
                      <w:rPr>
                        <w:noProof/>
                      </w:rPr>
                      <w:t xml:space="preserve">[2] </w:t>
                    </w:r>
                  </w:p>
                </w:tc>
                <w:tc>
                  <w:tcPr>
                    <w:tcW w:w="0" w:type="auto"/>
                    <w:hideMark/>
                  </w:tcPr>
                  <w:p w:rsidR="000D2DD2" w:rsidRDefault="000D2DD2">
                    <w:pPr>
                      <w:pStyle w:val="Bibliography"/>
                      <w:rPr>
                        <w:noProof/>
                      </w:rPr>
                    </w:pPr>
                    <w:r>
                      <w:rPr>
                        <w:noProof/>
                      </w:rPr>
                      <w:t>J. Petters, “The State of Cryptowall in 2018,” Varonis, 1 June 2018. [Online]. Available: https://www.varonis.com/blog/cryptowall/. [Accessed 11 June 2019].</w:t>
                    </w:r>
                  </w:p>
                </w:tc>
              </w:tr>
              <w:tr w:rsidR="000D2DD2">
                <w:trPr>
                  <w:divId w:val="1520319041"/>
                  <w:tblCellSpacing w:w="15" w:type="dxa"/>
                </w:trPr>
                <w:tc>
                  <w:tcPr>
                    <w:tcW w:w="50" w:type="pct"/>
                    <w:hideMark/>
                  </w:tcPr>
                  <w:p w:rsidR="000D2DD2" w:rsidRDefault="000D2DD2">
                    <w:pPr>
                      <w:pStyle w:val="Bibliography"/>
                      <w:rPr>
                        <w:noProof/>
                      </w:rPr>
                    </w:pPr>
                    <w:r>
                      <w:rPr>
                        <w:noProof/>
                      </w:rPr>
                      <w:t xml:space="preserve">[3] </w:t>
                    </w:r>
                  </w:p>
                </w:tc>
                <w:tc>
                  <w:tcPr>
                    <w:tcW w:w="0" w:type="auto"/>
                    <w:hideMark/>
                  </w:tcPr>
                  <w:p w:rsidR="000D2DD2" w:rsidRDefault="000D2DD2">
                    <w:pPr>
                      <w:pStyle w:val="Bibliography"/>
                      <w:rPr>
                        <w:noProof/>
                      </w:rPr>
                    </w:pPr>
                    <w:r>
                      <w:rPr>
                        <w:noProof/>
                      </w:rPr>
                      <w:t>L. Abrams, “CryptoWall and HELP_DECRYPT Ransomware Information Guide and FAQ,” 10 July 2014. [Online]. Available: https://www.bleepingcomputer.com/virus-removal/cryptowall-ransomware-information. [Accessed 11 June 2019].</w:t>
                    </w:r>
                  </w:p>
                </w:tc>
              </w:tr>
              <w:tr w:rsidR="000D2DD2">
                <w:trPr>
                  <w:divId w:val="1520319041"/>
                  <w:tblCellSpacing w:w="15" w:type="dxa"/>
                </w:trPr>
                <w:tc>
                  <w:tcPr>
                    <w:tcW w:w="50" w:type="pct"/>
                    <w:hideMark/>
                  </w:tcPr>
                  <w:p w:rsidR="000D2DD2" w:rsidRDefault="000D2DD2">
                    <w:pPr>
                      <w:pStyle w:val="Bibliography"/>
                      <w:rPr>
                        <w:noProof/>
                      </w:rPr>
                    </w:pPr>
                    <w:r>
                      <w:rPr>
                        <w:noProof/>
                      </w:rPr>
                      <w:t xml:space="preserve">[4] </w:t>
                    </w:r>
                  </w:p>
                </w:tc>
                <w:tc>
                  <w:tcPr>
                    <w:tcW w:w="0" w:type="auto"/>
                    <w:hideMark/>
                  </w:tcPr>
                  <w:p w:rsidR="000D2DD2" w:rsidRDefault="000D2DD2">
                    <w:pPr>
                      <w:pStyle w:val="Bibliography"/>
                      <w:rPr>
                        <w:noProof/>
                      </w:rPr>
                    </w:pPr>
                    <w:r>
                      <w:rPr>
                        <w:noProof/>
                      </w:rPr>
                      <w:t>L. Mathews, “Why you should never Pay a Ransomware Ransom,” 9 March 2018. [Online]. Available: https://www.forbes.com/sites/leemathews/2018/03/09/why-you-should-never-pay-a-ransomware-ransom/#78d8412a1753. [Accessed 17 June 2019].</w:t>
                    </w:r>
                  </w:p>
                </w:tc>
              </w:tr>
              <w:tr w:rsidR="000D2DD2">
                <w:trPr>
                  <w:divId w:val="1520319041"/>
                  <w:tblCellSpacing w:w="15" w:type="dxa"/>
                </w:trPr>
                <w:tc>
                  <w:tcPr>
                    <w:tcW w:w="50" w:type="pct"/>
                    <w:hideMark/>
                  </w:tcPr>
                  <w:p w:rsidR="000D2DD2" w:rsidRDefault="000D2DD2">
                    <w:pPr>
                      <w:pStyle w:val="Bibliography"/>
                      <w:rPr>
                        <w:noProof/>
                      </w:rPr>
                    </w:pPr>
                    <w:r>
                      <w:rPr>
                        <w:noProof/>
                      </w:rPr>
                      <w:lastRenderedPageBreak/>
                      <w:t xml:space="preserve">[5] </w:t>
                    </w:r>
                  </w:p>
                </w:tc>
                <w:tc>
                  <w:tcPr>
                    <w:tcW w:w="0" w:type="auto"/>
                    <w:hideMark/>
                  </w:tcPr>
                  <w:p w:rsidR="000D2DD2" w:rsidRDefault="000D2DD2">
                    <w:pPr>
                      <w:pStyle w:val="Bibliography"/>
                      <w:rPr>
                        <w:noProof/>
                      </w:rPr>
                    </w:pPr>
                    <w:r>
                      <w:rPr>
                        <w:noProof/>
                      </w:rPr>
                      <w:t>Symantec, “The difference Between a Virus, Worm and Trojan Horse,” DigiCert Inc, 2019. [Online]. Available: https://www.websecurity.symantec.com/security-topics/difference-between-virus-worm-and-trojan-horse. [Accessed 17 6 2019].</w:t>
                    </w:r>
                  </w:p>
                </w:tc>
              </w:tr>
              <w:tr w:rsidR="000D2DD2">
                <w:trPr>
                  <w:divId w:val="1520319041"/>
                  <w:tblCellSpacing w:w="15" w:type="dxa"/>
                </w:trPr>
                <w:tc>
                  <w:tcPr>
                    <w:tcW w:w="50" w:type="pct"/>
                    <w:hideMark/>
                  </w:tcPr>
                  <w:p w:rsidR="000D2DD2" w:rsidRDefault="000D2DD2">
                    <w:pPr>
                      <w:pStyle w:val="Bibliography"/>
                      <w:rPr>
                        <w:noProof/>
                      </w:rPr>
                    </w:pPr>
                    <w:r>
                      <w:rPr>
                        <w:noProof/>
                      </w:rPr>
                      <w:t xml:space="preserve">[6] </w:t>
                    </w:r>
                  </w:p>
                </w:tc>
                <w:tc>
                  <w:tcPr>
                    <w:tcW w:w="0" w:type="auto"/>
                    <w:hideMark/>
                  </w:tcPr>
                  <w:p w:rsidR="000D2DD2" w:rsidRDefault="000D2DD2">
                    <w:pPr>
                      <w:pStyle w:val="Bibliography"/>
                      <w:rPr>
                        <w:noProof/>
                      </w:rPr>
                    </w:pPr>
                    <w:r>
                      <w:rPr>
                        <w:noProof/>
                      </w:rPr>
                      <w:t>Wikipedia, “Code Injection,” 17 April 2019. [Online]. Available: https://en.wikipedia.org/wiki/Code_Injection. [Accessed 17 June 2019].</w:t>
                    </w:r>
                  </w:p>
                </w:tc>
              </w:tr>
            </w:tbl>
            <w:p w:rsidR="000D2DD2" w:rsidRDefault="000D2DD2">
              <w:pPr>
                <w:divId w:val="1520319041"/>
                <w:rPr>
                  <w:rFonts w:eastAsia="Times New Roman"/>
                  <w:noProof/>
                </w:rPr>
              </w:pPr>
            </w:p>
            <w:p w:rsidR="000D2DD2" w:rsidRDefault="000D2DD2">
              <w:r>
                <w:rPr>
                  <w:b/>
                  <w:bCs/>
                  <w:noProof/>
                </w:rPr>
                <w:fldChar w:fldCharType="end"/>
              </w:r>
            </w:p>
          </w:sdtContent>
        </w:sdt>
      </w:sdtContent>
    </w:sdt>
    <w:p w:rsidR="009A3EF1" w:rsidRPr="009A3EF1" w:rsidRDefault="009A3EF1" w:rsidP="001331B8">
      <w:pPr>
        <w:spacing w:line="360" w:lineRule="auto"/>
      </w:pPr>
      <w:bookmarkStart w:id="16" w:name="_GoBack"/>
      <w:bookmarkEnd w:id="16"/>
    </w:p>
    <w:sectPr w:rsidR="009A3EF1" w:rsidRPr="009A3EF1" w:rsidSect="00294B34">
      <w:pgSz w:w="11906" w:h="16838" w:code="9"/>
      <w:pgMar w:top="1134" w:right="1418" w:bottom="851" w:left="1985" w:header="709" w:footer="107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CA0B29"/>
    <w:multiLevelType w:val="hybridMultilevel"/>
    <w:tmpl w:val="ADDA2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C4217"/>
    <w:multiLevelType w:val="hybridMultilevel"/>
    <w:tmpl w:val="54EA12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680C06"/>
    <w:multiLevelType w:val="hybridMultilevel"/>
    <w:tmpl w:val="E60E5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3B579B"/>
    <w:multiLevelType w:val="hybridMultilevel"/>
    <w:tmpl w:val="1ED6637E"/>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4" w15:restartNumberingAfterBreak="0">
    <w:nsid w:val="4C830FE3"/>
    <w:multiLevelType w:val="hybridMultilevel"/>
    <w:tmpl w:val="65FE3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337F9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5"/>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3"/>
  </w:num>
  <w:num w:numId="5">
    <w:abstractNumId w:val="5"/>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B34"/>
    <w:rsid w:val="00071B65"/>
    <w:rsid w:val="000D2DD2"/>
    <w:rsid w:val="001331B8"/>
    <w:rsid w:val="00180190"/>
    <w:rsid w:val="001E251B"/>
    <w:rsid w:val="002518DB"/>
    <w:rsid w:val="00294B34"/>
    <w:rsid w:val="00580294"/>
    <w:rsid w:val="00587107"/>
    <w:rsid w:val="00590577"/>
    <w:rsid w:val="006F1D7B"/>
    <w:rsid w:val="007B4C53"/>
    <w:rsid w:val="008D57FB"/>
    <w:rsid w:val="009A3EF1"/>
    <w:rsid w:val="00A71932"/>
    <w:rsid w:val="00B13E90"/>
    <w:rsid w:val="00BC5720"/>
    <w:rsid w:val="00CC5BD5"/>
    <w:rsid w:val="00DB283A"/>
    <w:rsid w:val="00E53930"/>
    <w:rsid w:val="00ED53AB"/>
    <w:rsid w:val="00EF3ACC"/>
    <w:rsid w:val="00F74D03"/>
    <w:rsid w:val="00FA6A52"/>
    <w:rsid w:val="00FB2B1C"/>
    <w:rsid w:val="00FE7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6A079"/>
  <w15:chartTrackingRefBased/>
  <w15:docId w15:val="{7ABCD24E-3D09-45F7-A79F-83EBF7D69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4B34"/>
    <w:rPr>
      <w:rFonts w:ascii="Arial" w:hAnsi="Arial"/>
      <w:sz w:val="24"/>
    </w:rPr>
  </w:style>
  <w:style w:type="paragraph" w:styleId="Heading1">
    <w:name w:val="heading 1"/>
    <w:basedOn w:val="Normal"/>
    <w:next w:val="Normal"/>
    <w:link w:val="Heading1Char"/>
    <w:uiPriority w:val="9"/>
    <w:qFormat/>
    <w:rsid w:val="00294B34"/>
    <w:pPr>
      <w:keepNext/>
      <w:keepLines/>
      <w:numPr>
        <w:numId w:val="1"/>
      </w:numPr>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94B34"/>
    <w:pPr>
      <w:keepNext/>
      <w:keepLines/>
      <w:numPr>
        <w:ilvl w:val="1"/>
        <w:numId w:val="1"/>
      </w:numPr>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F74D03"/>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F74D0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74D0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74D0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74D0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74D0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74D0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B34"/>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294B34"/>
    <w:rPr>
      <w:rFonts w:ascii="Arial" w:eastAsiaTheme="majorEastAsia" w:hAnsi="Arial" w:cstheme="majorBidi"/>
      <w:b/>
      <w:color w:val="2E74B5" w:themeColor="accent1" w:themeShade="BF"/>
      <w:sz w:val="28"/>
      <w:szCs w:val="26"/>
    </w:rPr>
  </w:style>
  <w:style w:type="paragraph" w:styleId="TOCHeading">
    <w:name w:val="TOC Heading"/>
    <w:basedOn w:val="Heading1"/>
    <w:next w:val="Normal"/>
    <w:uiPriority w:val="39"/>
    <w:unhideWhenUsed/>
    <w:qFormat/>
    <w:rsid w:val="006F1D7B"/>
    <w:pPr>
      <w:numPr>
        <w:numId w:val="0"/>
      </w:numPr>
      <w:outlineLvl w:val="9"/>
    </w:pPr>
    <w:rPr>
      <w:rFonts w:asciiTheme="majorHAnsi" w:hAnsiTheme="majorHAnsi"/>
      <w:b w:val="0"/>
      <w:lang w:val="en-US"/>
    </w:rPr>
  </w:style>
  <w:style w:type="paragraph" w:styleId="TOC1">
    <w:name w:val="toc 1"/>
    <w:basedOn w:val="Normal"/>
    <w:next w:val="Normal"/>
    <w:autoRedefine/>
    <w:uiPriority w:val="39"/>
    <w:unhideWhenUsed/>
    <w:rsid w:val="006F1D7B"/>
    <w:pPr>
      <w:spacing w:after="100"/>
    </w:pPr>
  </w:style>
  <w:style w:type="paragraph" w:styleId="TOC2">
    <w:name w:val="toc 2"/>
    <w:basedOn w:val="Normal"/>
    <w:next w:val="Normal"/>
    <w:autoRedefine/>
    <w:uiPriority w:val="39"/>
    <w:unhideWhenUsed/>
    <w:rsid w:val="006F1D7B"/>
    <w:pPr>
      <w:spacing w:after="100"/>
      <w:ind w:left="240"/>
    </w:pPr>
  </w:style>
  <w:style w:type="character" w:styleId="Hyperlink">
    <w:name w:val="Hyperlink"/>
    <w:basedOn w:val="DefaultParagraphFont"/>
    <w:uiPriority w:val="99"/>
    <w:unhideWhenUsed/>
    <w:rsid w:val="006F1D7B"/>
    <w:rPr>
      <w:color w:val="0563C1" w:themeColor="hyperlink"/>
      <w:u w:val="single"/>
    </w:rPr>
  </w:style>
  <w:style w:type="paragraph" w:styleId="NoSpacing">
    <w:name w:val="No Spacing"/>
    <w:link w:val="NoSpacingChar"/>
    <w:uiPriority w:val="1"/>
    <w:qFormat/>
    <w:rsid w:val="006F1D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1D7B"/>
    <w:rPr>
      <w:rFonts w:eastAsiaTheme="minorEastAsia"/>
      <w:lang w:val="en-US"/>
    </w:rPr>
  </w:style>
  <w:style w:type="character" w:customStyle="1" w:styleId="Heading3Char">
    <w:name w:val="Heading 3 Char"/>
    <w:basedOn w:val="DefaultParagraphFont"/>
    <w:link w:val="Heading3"/>
    <w:uiPriority w:val="9"/>
    <w:rsid w:val="00F74D0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74D0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F74D0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F74D0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F74D0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F74D0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74D03"/>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7B4C53"/>
    <w:pPr>
      <w:ind w:left="720"/>
      <w:contextualSpacing/>
    </w:pPr>
  </w:style>
  <w:style w:type="paragraph" w:styleId="TOC3">
    <w:name w:val="toc 3"/>
    <w:basedOn w:val="Normal"/>
    <w:next w:val="Normal"/>
    <w:autoRedefine/>
    <w:uiPriority w:val="39"/>
    <w:unhideWhenUsed/>
    <w:rsid w:val="00DB283A"/>
    <w:pPr>
      <w:spacing w:after="100"/>
      <w:ind w:left="480"/>
    </w:pPr>
  </w:style>
  <w:style w:type="paragraph" w:styleId="Bibliography">
    <w:name w:val="Bibliography"/>
    <w:basedOn w:val="Normal"/>
    <w:next w:val="Normal"/>
    <w:uiPriority w:val="37"/>
    <w:unhideWhenUsed/>
    <w:rsid w:val="000D2D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8152">
      <w:bodyDiv w:val="1"/>
      <w:marLeft w:val="0"/>
      <w:marRight w:val="0"/>
      <w:marTop w:val="0"/>
      <w:marBottom w:val="0"/>
      <w:divBdr>
        <w:top w:val="none" w:sz="0" w:space="0" w:color="auto"/>
        <w:left w:val="none" w:sz="0" w:space="0" w:color="auto"/>
        <w:bottom w:val="none" w:sz="0" w:space="0" w:color="auto"/>
        <w:right w:val="none" w:sz="0" w:space="0" w:color="auto"/>
      </w:divBdr>
    </w:div>
    <w:div w:id="78017810">
      <w:bodyDiv w:val="1"/>
      <w:marLeft w:val="0"/>
      <w:marRight w:val="0"/>
      <w:marTop w:val="0"/>
      <w:marBottom w:val="0"/>
      <w:divBdr>
        <w:top w:val="none" w:sz="0" w:space="0" w:color="auto"/>
        <w:left w:val="none" w:sz="0" w:space="0" w:color="auto"/>
        <w:bottom w:val="none" w:sz="0" w:space="0" w:color="auto"/>
        <w:right w:val="none" w:sz="0" w:space="0" w:color="auto"/>
      </w:divBdr>
    </w:div>
    <w:div w:id="92825875">
      <w:bodyDiv w:val="1"/>
      <w:marLeft w:val="0"/>
      <w:marRight w:val="0"/>
      <w:marTop w:val="0"/>
      <w:marBottom w:val="0"/>
      <w:divBdr>
        <w:top w:val="none" w:sz="0" w:space="0" w:color="auto"/>
        <w:left w:val="none" w:sz="0" w:space="0" w:color="auto"/>
        <w:bottom w:val="none" w:sz="0" w:space="0" w:color="auto"/>
        <w:right w:val="none" w:sz="0" w:space="0" w:color="auto"/>
      </w:divBdr>
    </w:div>
    <w:div w:id="284846300">
      <w:bodyDiv w:val="1"/>
      <w:marLeft w:val="0"/>
      <w:marRight w:val="0"/>
      <w:marTop w:val="0"/>
      <w:marBottom w:val="0"/>
      <w:divBdr>
        <w:top w:val="none" w:sz="0" w:space="0" w:color="auto"/>
        <w:left w:val="none" w:sz="0" w:space="0" w:color="auto"/>
        <w:bottom w:val="none" w:sz="0" w:space="0" w:color="auto"/>
        <w:right w:val="none" w:sz="0" w:space="0" w:color="auto"/>
      </w:divBdr>
    </w:div>
    <w:div w:id="370231616">
      <w:bodyDiv w:val="1"/>
      <w:marLeft w:val="0"/>
      <w:marRight w:val="0"/>
      <w:marTop w:val="0"/>
      <w:marBottom w:val="0"/>
      <w:divBdr>
        <w:top w:val="none" w:sz="0" w:space="0" w:color="auto"/>
        <w:left w:val="none" w:sz="0" w:space="0" w:color="auto"/>
        <w:bottom w:val="none" w:sz="0" w:space="0" w:color="auto"/>
        <w:right w:val="none" w:sz="0" w:space="0" w:color="auto"/>
      </w:divBdr>
    </w:div>
    <w:div w:id="396174641">
      <w:bodyDiv w:val="1"/>
      <w:marLeft w:val="0"/>
      <w:marRight w:val="0"/>
      <w:marTop w:val="0"/>
      <w:marBottom w:val="0"/>
      <w:divBdr>
        <w:top w:val="none" w:sz="0" w:space="0" w:color="auto"/>
        <w:left w:val="none" w:sz="0" w:space="0" w:color="auto"/>
        <w:bottom w:val="none" w:sz="0" w:space="0" w:color="auto"/>
        <w:right w:val="none" w:sz="0" w:space="0" w:color="auto"/>
      </w:divBdr>
    </w:div>
    <w:div w:id="433012174">
      <w:bodyDiv w:val="1"/>
      <w:marLeft w:val="0"/>
      <w:marRight w:val="0"/>
      <w:marTop w:val="0"/>
      <w:marBottom w:val="0"/>
      <w:divBdr>
        <w:top w:val="none" w:sz="0" w:space="0" w:color="auto"/>
        <w:left w:val="none" w:sz="0" w:space="0" w:color="auto"/>
        <w:bottom w:val="none" w:sz="0" w:space="0" w:color="auto"/>
        <w:right w:val="none" w:sz="0" w:space="0" w:color="auto"/>
      </w:divBdr>
    </w:div>
    <w:div w:id="500580521">
      <w:bodyDiv w:val="1"/>
      <w:marLeft w:val="0"/>
      <w:marRight w:val="0"/>
      <w:marTop w:val="0"/>
      <w:marBottom w:val="0"/>
      <w:divBdr>
        <w:top w:val="none" w:sz="0" w:space="0" w:color="auto"/>
        <w:left w:val="none" w:sz="0" w:space="0" w:color="auto"/>
        <w:bottom w:val="none" w:sz="0" w:space="0" w:color="auto"/>
        <w:right w:val="none" w:sz="0" w:space="0" w:color="auto"/>
      </w:divBdr>
    </w:div>
    <w:div w:id="841820308">
      <w:bodyDiv w:val="1"/>
      <w:marLeft w:val="0"/>
      <w:marRight w:val="0"/>
      <w:marTop w:val="0"/>
      <w:marBottom w:val="0"/>
      <w:divBdr>
        <w:top w:val="none" w:sz="0" w:space="0" w:color="auto"/>
        <w:left w:val="none" w:sz="0" w:space="0" w:color="auto"/>
        <w:bottom w:val="none" w:sz="0" w:space="0" w:color="auto"/>
        <w:right w:val="none" w:sz="0" w:space="0" w:color="auto"/>
      </w:divBdr>
    </w:div>
    <w:div w:id="962886634">
      <w:bodyDiv w:val="1"/>
      <w:marLeft w:val="0"/>
      <w:marRight w:val="0"/>
      <w:marTop w:val="0"/>
      <w:marBottom w:val="0"/>
      <w:divBdr>
        <w:top w:val="none" w:sz="0" w:space="0" w:color="auto"/>
        <w:left w:val="none" w:sz="0" w:space="0" w:color="auto"/>
        <w:bottom w:val="none" w:sz="0" w:space="0" w:color="auto"/>
        <w:right w:val="none" w:sz="0" w:space="0" w:color="auto"/>
      </w:divBdr>
    </w:div>
    <w:div w:id="1000501865">
      <w:bodyDiv w:val="1"/>
      <w:marLeft w:val="0"/>
      <w:marRight w:val="0"/>
      <w:marTop w:val="0"/>
      <w:marBottom w:val="0"/>
      <w:divBdr>
        <w:top w:val="none" w:sz="0" w:space="0" w:color="auto"/>
        <w:left w:val="none" w:sz="0" w:space="0" w:color="auto"/>
        <w:bottom w:val="none" w:sz="0" w:space="0" w:color="auto"/>
        <w:right w:val="none" w:sz="0" w:space="0" w:color="auto"/>
      </w:divBdr>
    </w:div>
    <w:div w:id="1108237891">
      <w:bodyDiv w:val="1"/>
      <w:marLeft w:val="0"/>
      <w:marRight w:val="0"/>
      <w:marTop w:val="0"/>
      <w:marBottom w:val="0"/>
      <w:divBdr>
        <w:top w:val="none" w:sz="0" w:space="0" w:color="auto"/>
        <w:left w:val="none" w:sz="0" w:space="0" w:color="auto"/>
        <w:bottom w:val="none" w:sz="0" w:space="0" w:color="auto"/>
        <w:right w:val="none" w:sz="0" w:space="0" w:color="auto"/>
      </w:divBdr>
    </w:div>
    <w:div w:id="1126582935">
      <w:bodyDiv w:val="1"/>
      <w:marLeft w:val="0"/>
      <w:marRight w:val="0"/>
      <w:marTop w:val="0"/>
      <w:marBottom w:val="0"/>
      <w:divBdr>
        <w:top w:val="none" w:sz="0" w:space="0" w:color="auto"/>
        <w:left w:val="none" w:sz="0" w:space="0" w:color="auto"/>
        <w:bottom w:val="none" w:sz="0" w:space="0" w:color="auto"/>
        <w:right w:val="none" w:sz="0" w:space="0" w:color="auto"/>
      </w:divBdr>
    </w:div>
    <w:div w:id="1199272204">
      <w:bodyDiv w:val="1"/>
      <w:marLeft w:val="0"/>
      <w:marRight w:val="0"/>
      <w:marTop w:val="0"/>
      <w:marBottom w:val="0"/>
      <w:divBdr>
        <w:top w:val="none" w:sz="0" w:space="0" w:color="auto"/>
        <w:left w:val="none" w:sz="0" w:space="0" w:color="auto"/>
        <w:bottom w:val="none" w:sz="0" w:space="0" w:color="auto"/>
        <w:right w:val="none" w:sz="0" w:space="0" w:color="auto"/>
      </w:divBdr>
    </w:div>
    <w:div w:id="1269462830">
      <w:bodyDiv w:val="1"/>
      <w:marLeft w:val="0"/>
      <w:marRight w:val="0"/>
      <w:marTop w:val="0"/>
      <w:marBottom w:val="0"/>
      <w:divBdr>
        <w:top w:val="none" w:sz="0" w:space="0" w:color="auto"/>
        <w:left w:val="none" w:sz="0" w:space="0" w:color="auto"/>
        <w:bottom w:val="none" w:sz="0" w:space="0" w:color="auto"/>
        <w:right w:val="none" w:sz="0" w:space="0" w:color="auto"/>
      </w:divBdr>
    </w:div>
    <w:div w:id="1496996791">
      <w:bodyDiv w:val="1"/>
      <w:marLeft w:val="0"/>
      <w:marRight w:val="0"/>
      <w:marTop w:val="0"/>
      <w:marBottom w:val="0"/>
      <w:divBdr>
        <w:top w:val="none" w:sz="0" w:space="0" w:color="auto"/>
        <w:left w:val="none" w:sz="0" w:space="0" w:color="auto"/>
        <w:bottom w:val="none" w:sz="0" w:space="0" w:color="auto"/>
        <w:right w:val="none" w:sz="0" w:space="0" w:color="auto"/>
      </w:divBdr>
    </w:div>
    <w:div w:id="1504710606">
      <w:bodyDiv w:val="1"/>
      <w:marLeft w:val="0"/>
      <w:marRight w:val="0"/>
      <w:marTop w:val="0"/>
      <w:marBottom w:val="0"/>
      <w:divBdr>
        <w:top w:val="none" w:sz="0" w:space="0" w:color="auto"/>
        <w:left w:val="none" w:sz="0" w:space="0" w:color="auto"/>
        <w:bottom w:val="none" w:sz="0" w:space="0" w:color="auto"/>
        <w:right w:val="none" w:sz="0" w:space="0" w:color="auto"/>
      </w:divBdr>
    </w:div>
    <w:div w:id="1520319041">
      <w:bodyDiv w:val="1"/>
      <w:marLeft w:val="0"/>
      <w:marRight w:val="0"/>
      <w:marTop w:val="0"/>
      <w:marBottom w:val="0"/>
      <w:divBdr>
        <w:top w:val="none" w:sz="0" w:space="0" w:color="auto"/>
        <w:left w:val="none" w:sz="0" w:space="0" w:color="auto"/>
        <w:bottom w:val="none" w:sz="0" w:space="0" w:color="auto"/>
        <w:right w:val="none" w:sz="0" w:space="0" w:color="auto"/>
      </w:divBdr>
    </w:div>
    <w:div w:id="1533221974">
      <w:bodyDiv w:val="1"/>
      <w:marLeft w:val="0"/>
      <w:marRight w:val="0"/>
      <w:marTop w:val="0"/>
      <w:marBottom w:val="0"/>
      <w:divBdr>
        <w:top w:val="none" w:sz="0" w:space="0" w:color="auto"/>
        <w:left w:val="none" w:sz="0" w:space="0" w:color="auto"/>
        <w:bottom w:val="none" w:sz="0" w:space="0" w:color="auto"/>
        <w:right w:val="none" w:sz="0" w:space="0" w:color="auto"/>
      </w:divBdr>
    </w:div>
    <w:div w:id="1566137764">
      <w:bodyDiv w:val="1"/>
      <w:marLeft w:val="0"/>
      <w:marRight w:val="0"/>
      <w:marTop w:val="0"/>
      <w:marBottom w:val="0"/>
      <w:divBdr>
        <w:top w:val="none" w:sz="0" w:space="0" w:color="auto"/>
        <w:left w:val="none" w:sz="0" w:space="0" w:color="auto"/>
        <w:bottom w:val="none" w:sz="0" w:space="0" w:color="auto"/>
        <w:right w:val="none" w:sz="0" w:space="0" w:color="auto"/>
      </w:divBdr>
    </w:div>
    <w:div w:id="1620918716">
      <w:bodyDiv w:val="1"/>
      <w:marLeft w:val="0"/>
      <w:marRight w:val="0"/>
      <w:marTop w:val="0"/>
      <w:marBottom w:val="0"/>
      <w:divBdr>
        <w:top w:val="none" w:sz="0" w:space="0" w:color="auto"/>
        <w:left w:val="none" w:sz="0" w:space="0" w:color="auto"/>
        <w:bottom w:val="none" w:sz="0" w:space="0" w:color="auto"/>
        <w:right w:val="none" w:sz="0" w:space="0" w:color="auto"/>
      </w:divBdr>
    </w:div>
    <w:div w:id="1631671833">
      <w:bodyDiv w:val="1"/>
      <w:marLeft w:val="0"/>
      <w:marRight w:val="0"/>
      <w:marTop w:val="0"/>
      <w:marBottom w:val="0"/>
      <w:divBdr>
        <w:top w:val="none" w:sz="0" w:space="0" w:color="auto"/>
        <w:left w:val="none" w:sz="0" w:space="0" w:color="auto"/>
        <w:bottom w:val="none" w:sz="0" w:space="0" w:color="auto"/>
        <w:right w:val="none" w:sz="0" w:space="0" w:color="auto"/>
      </w:divBdr>
    </w:div>
    <w:div w:id="1681153392">
      <w:bodyDiv w:val="1"/>
      <w:marLeft w:val="0"/>
      <w:marRight w:val="0"/>
      <w:marTop w:val="0"/>
      <w:marBottom w:val="0"/>
      <w:divBdr>
        <w:top w:val="none" w:sz="0" w:space="0" w:color="auto"/>
        <w:left w:val="none" w:sz="0" w:space="0" w:color="auto"/>
        <w:bottom w:val="none" w:sz="0" w:space="0" w:color="auto"/>
        <w:right w:val="none" w:sz="0" w:space="0" w:color="auto"/>
      </w:divBdr>
    </w:div>
    <w:div w:id="1842963164">
      <w:bodyDiv w:val="1"/>
      <w:marLeft w:val="0"/>
      <w:marRight w:val="0"/>
      <w:marTop w:val="0"/>
      <w:marBottom w:val="0"/>
      <w:divBdr>
        <w:top w:val="none" w:sz="0" w:space="0" w:color="auto"/>
        <w:left w:val="none" w:sz="0" w:space="0" w:color="auto"/>
        <w:bottom w:val="none" w:sz="0" w:space="0" w:color="auto"/>
        <w:right w:val="none" w:sz="0" w:space="0" w:color="auto"/>
      </w:divBdr>
    </w:div>
    <w:div w:id="2011834152">
      <w:bodyDiv w:val="1"/>
      <w:marLeft w:val="0"/>
      <w:marRight w:val="0"/>
      <w:marTop w:val="0"/>
      <w:marBottom w:val="0"/>
      <w:divBdr>
        <w:top w:val="none" w:sz="0" w:space="0" w:color="auto"/>
        <w:left w:val="none" w:sz="0" w:space="0" w:color="auto"/>
        <w:bottom w:val="none" w:sz="0" w:space="0" w:color="auto"/>
        <w:right w:val="none" w:sz="0" w:space="0" w:color="auto"/>
      </w:divBdr>
    </w:div>
    <w:div w:id="2023968899">
      <w:bodyDiv w:val="1"/>
      <w:marLeft w:val="0"/>
      <w:marRight w:val="0"/>
      <w:marTop w:val="0"/>
      <w:marBottom w:val="0"/>
      <w:divBdr>
        <w:top w:val="none" w:sz="0" w:space="0" w:color="auto"/>
        <w:left w:val="none" w:sz="0" w:space="0" w:color="auto"/>
        <w:bottom w:val="none" w:sz="0" w:space="0" w:color="auto"/>
        <w:right w:val="none" w:sz="0" w:space="0" w:color="auto"/>
      </w:divBdr>
    </w:div>
    <w:div w:id="2059358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B6E4048B18548FFB0BF272964FD5438"/>
        <w:category>
          <w:name w:val="General"/>
          <w:gallery w:val="placeholder"/>
        </w:category>
        <w:types>
          <w:type w:val="bbPlcHdr"/>
        </w:types>
        <w:behaviors>
          <w:behavior w:val="content"/>
        </w:behaviors>
        <w:guid w:val="{E6A0E805-BECE-460D-B2FA-F45C567A1203}"/>
      </w:docPartPr>
      <w:docPartBody>
        <w:p w:rsidR="00000000" w:rsidRDefault="00893AE4" w:rsidP="00893AE4">
          <w:pPr>
            <w:pStyle w:val="3B6E4048B18548FFB0BF272964FD5438"/>
          </w:pPr>
          <w:r>
            <w:rPr>
              <w:color w:val="2E74B5" w:themeColor="accent1" w:themeShade="BF"/>
              <w:sz w:val="24"/>
              <w:szCs w:val="24"/>
            </w:rPr>
            <w:t>[Document subtitle]</w:t>
          </w:r>
        </w:p>
      </w:docPartBody>
    </w:docPart>
    <w:docPart>
      <w:docPartPr>
        <w:name w:val="FE59EF0047F54349A309B9F20C8902A2"/>
        <w:category>
          <w:name w:val="General"/>
          <w:gallery w:val="placeholder"/>
        </w:category>
        <w:types>
          <w:type w:val="bbPlcHdr"/>
        </w:types>
        <w:behaviors>
          <w:behavior w:val="content"/>
        </w:behaviors>
        <w:guid w:val="{0E127B3E-1564-4659-BA87-A6D6D66C1407}"/>
      </w:docPartPr>
      <w:docPartBody>
        <w:p w:rsidR="00000000" w:rsidRDefault="00893AE4" w:rsidP="00893AE4">
          <w:pPr>
            <w:pStyle w:val="FE59EF0047F54349A309B9F20C8902A2"/>
          </w:pPr>
          <w:r>
            <w:rPr>
              <w:color w:val="5B9BD5" w:themeColor="accent1"/>
              <w:sz w:val="28"/>
              <w:szCs w:val="28"/>
            </w:rPr>
            <w:t>[Author name]</w:t>
          </w:r>
        </w:p>
      </w:docPartBody>
    </w:docPart>
    <w:docPart>
      <w:docPartPr>
        <w:name w:val="069E9ADA282E49E49F3E6FA295D95F37"/>
        <w:category>
          <w:name w:val="General"/>
          <w:gallery w:val="placeholder"/>
        </w:category>
        <w:types>
          <w:type w:val="bbPlcHdr"/>
        </w:types>
        <w:behaviors>
          <w:behavior w:val="content"/>
        </w:behaviors>
        <w:guid w:val="{16858870-3065-4FB0-AA1C-F3B4AB3E01B1}"/>
      </w:docPartPr>
      <w:docPartBody>
        <w:p w:rsidR="00000000" w:rsidRDefault="00893AE4" w:rsidP="00893AE4">
          <w:pPr>
            <w:pStyle w:val="069E9ADA282E49E49F3E6FA295D95F37"/>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AE4"/>
    <w:rsid w:val="007D6EC9"/>
    <w:rsid w:val="00893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3114E30779472DB03EEC8804E84208">
    <w:name w:val="883114E30779472DB03EEC8804E84208"/>
    <w:rsid w:val="00893AE4"/>
  </w:style>
  <w:style w:type="paragraph" w:customStyle="1" w:styleId="555400CB72D749E598E1946E5A4B05F2">
    <w:name w:val="555400CB72D749E598E1946E5A4B05F2"/>
    <w:rsid w:val="00893AE4"/>
  </w:style>
  <w:style w:type="paragraph" w:customStyle="1" w:styleId="3B6E4048B18548FFB0BF272964FD5438">
    <w:name w:val="3B6E4048B18548FFB0BF272964FD5438"/>
    <w:rsid w:val="00893AE4"/>
  </w:style>
  <w:style w:type="paragraph" w:customStyle="1" w:styleId="FE59EF0047F54349A309B9F20C8902A2">
    <w:name w:val="FE59EF0047F54349A309B9F20C8902A2"/>
    <w:rsid w:val="00893AE4"/>
  </w:style>
  <w:style w:type="paragraph" w:customStyle="1" w:styleId="069E9ADA282E49E49F3E6FA295D95F37">
    <w:name w:val="069E9ADA282E49E49F3E6FA295D95F37"/>
    <w:rsid w:val="00893A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KSa15</b:Tag>
    <b:SourceType>InternetSite</b:SourceType>
    <b:Guid>{4BA54060-18D6-4445-BD6B-549707220C55}</b:Guid>
    <b:Title>The Evolution of Ransomware</b:Title>
    <b:Year>2015</b:Year>
    <b:Author>
      <b:Author>
        <b:NameList>
          <b:Person>
            <b:Last>K Savage</b:Last>
            <b:First>P</b:First>
            <b:Middle>Coogan, Hon Lau</b:Middle>
          </b:Person>
        </b:NameList>
      </b:Author>
    </b:Author>
    <b:ProductionCompany>Symantec</b:ProductionCompany>
    <b:Month>August</b:Month>
    <b:Day>6</b:Day>
    <b:YearAccessed>2019</b:YearAccessed>
    <b:MonthAccessed>June</b:MonthAccessed>
    <b:DayAccessed>17</b:DayAccessed>
    <b:URL>https://www.symantec.com/content/en/us/enterprise/media/security_response/whitepapers/the-evolution-of-ransomware.pdf</b:URL>
    <b:Version>1.0</b:Version>
    <b:RefOrder>1</b:RefOrder>
  </b:Source>
  <b:Source>
    <b:Tag>Pet18</b:Tag>
    <b:SourceType>InternetSite</b:SourceType>
    <b:Guid>{A11E2002-E7F9-43F6-9A81-D046766DC8BA}</b:Guid>
    <b:Author>
      <b:Author>
        <b:NameList>
          <b:Person>
            <b:Last>Petters</b:Last>
            <b:First>Jeff</b:First>
          </b:Person>
        </b:NameList>
      </b:Author>
    </b:Author>
    <b:Title>The State of Cryptowall in 2018</b:Title>
    <b:ProductionCompany>Varonis</b:ProductionCompany>
    <b:Year>2018</b:Year>
    <b:Month>June</b:Month>
    <b:Day>1</b:Day>
    <b:YearAccessed>2019</b:YearAccessed>
    <b:MonthAccessed>June</b:MonthAccessed>
    <b:DayAccessed>11</b:DayAccessed>
    <b:URL>https://www.varonis.com/blog/cryptowall/</b:URL>
    <b:InternetSiteTitle>Varonis</b:InternetSiteTitle>
    <b:RefOrder>2</b:RefOrder>
  </b:Source>
  <b:Source>
    <b:Tag>Law14</b:Tag>
    <b:SourceType>InternetSite</b:SourceType>
    <b:Guid>{41681AF9-6270-464C-A6AA-F982808ED71B}</b:Guid>
    <b:Author>
      <b:Author>
        <b:NameList>
          <b:Person>
            <b:Last>Abrams</b:Last>
            <b:First>Lawrence</b:First>
          </b:Person>
        </b:NameList>
      </b:Author>
    </b:Author>
    <b:Title>CryptoWall and HELP_DECRYPT Ransomware Information Guide and FAQ</b:Title>
    <b:Year>2014</b:Year>
    <b:Month>July</b:Month>
    <b:Day>10</b:Day>
    <b:YearAccessed>2019</b:YearAccessed>
    <b:MonthAccessed>June</b:MonthAccessed>
    <b:DayAccessed>11</b:DayAccessed>
    <b:URL>https://www.bleepingcomputer.com/virus-removal/cryptowall-ransomware-information</b:URL>
    <b:RefOrder>3</b:RefOrder>
  </b:Source>
  <b:Source>
    <b:Tag>Sym19</b:Tag>
    <b:SourceType>InternetSite</b:SourceType>
    <b:Guid>{C08B0D1E-9D15-4B99-9A09-48A3A4E45814}</b:Guid>
    <b:Author>
      <b:Author>
        <b:Corporate>Symantec</b:Corporate>
      </b:Author>
    </b:Author>
    <b:Title>The difference Between a Virus, Worm and Trojan Horse</b:Title>
    <b:ProductionCompany>DigiCert Inc</b:ProductionCompany>
    <b:Year>2019</b:Year>
    <b:YearAccessed>2019</b:YearAccessed>
    <b:MonthAccessed>6</b:MonthAccessed>
    <b:DayAccessed>17</b:DayAccessed>
    <b:URL>https://www.websecurity.symantec.com/security-topics/difference-between-virus-worm-and-trojan-horse</b:URL>
    <b:RefOrder>5</b:RefOrder>
  </b:Source>
  <b:Source>
    <b:Tag>Wik19</b:Tag>
    <b:SourceType>InternetSite</b:SourceType>
    <b:Guid>{AA7BBCA8-B95D-4EDF-8157-E04793D575D7}</b:Guid>
    <b:Author>
      <b:Author>
        <b:Corporate>Wikipedia</b:Corporate>
      </b:Author>
    </b:Author>
    <b:Title>Code Injection</b:Title>
    <b:Year>2019</b:Year>
    <b:Month>April</b:Month>
    <b:Day>17</b:Day>
    <b:YearAccessed>2019</b:YearAccessed>
    <b:MonthAccessed>June</b:MonthAccessed>
    <b:DayAccessed>17</b:DayAccessed>
    <b:URL>https://en.wikipedia.org/wiki/Code_Injection</b:URL>
    <b:RefOrder>6</b:RefOrder>
  </b:Source>
  <b:Source>
    <b:Tag>Lee18</b:Tag>
    <b:SourceType>InternetSite</b:SourceType>
    <b:Guid>{CC71E488-3F04-4041-8B65-7B7DFAD326CB}</b:Guid>
    <b:Author>
      <b:Author>
        <b:NameList>
          <b:Person>
            <b:Last>Mathews</b:Last>
            <b:First>Lee</b:First>
          </b:Person>
        </b:NameList>
      </b:Author>
    </b:Author>
    <b:Title>Why you should never Pay a Ransomware Ransom</b:Title>
    <b:Year>2018</b:Year>
    <b:Month>March </b:Month>
    <b:Day>9</b:Day>
    <b:YearAccessed>2019</b:YearAccessed>
    <b:MonthAccessed>June</b:MonthAccessed>
    <b:DayAccessed>17</b:DayAccessed>
    <b:URL>https://www.forbes.com/sites/leemathews/2018/03/09/why-you-should-never-pay-a-ransomware-ransom/#78d8412a1753</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857BE9-2477-4304-AE28-22FD799EB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8</Pages>
  <Words>1704</Words>
  <Characters>9715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A Report</vt:lpstr>
    </vt:vector>
  </TitlesOfParts>
  <Company>Heddlu Dyfed-Powys Police</Company>
  <LinksUpToDate>false</LinksUpToDate>
  <CharactersWithSpaces>11397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dc:title>
  <dc:subject>The What and How, including the Do’s and Don’ts.</dc:subject>
  <dc:creator>Gill Charles</dc:creator>
  <cp:keywords/>
  <dc:description/>
  <cp:lastModifiedBy>Gill Charles</cp:lastModifiedBy>
  <cp:revision>5</cp:revision>
  <dcterms:created xsi:type="dcterms:W3CDTF">2019-06-17T18:29:00Z</dcterms:created>
  <dcterms:modified xsi:type="dcterms:W3CDTF">2019-06-17T23:02:00Z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6572eca0-e86a-4ae7-85de-62b2608097fa</vt:lpwstr>
  </property>
</Properties>
</file>