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rPr>
      </w:pPr>
      <w:r w:rsidDel="00000000" w:rsidR="00000000" w:rsidRPr="00000000">
        <w:rPr>
          <w:sz w:val="28"/>
          <w:szCs w:val="28"/>
          <w:rtl w:val="0"/>
        </w:rPr>
        <w:t xml:space="preserve">Name: </w:t>
      </w:r>
      <w:r w:rsidDel="00000000" w:rsidR="00000000" w:rsidRPr="00000000">
        <w:rPr>
          <w:sz w:val="28"/>
          <w:szCs w:val="28"/>
          <w:rtl w:val="0"/>
        </w:rPr>
        <w:t xml:space="preserve">PC8107 James Davies</w:t>
      </w:r>
    </w:p>
    <w:p w:rsidR="00000000" w:rsidDel="00000000" w:rsidP="00000000" w:rsidRDefault="00000000" w:rsidRPr="00000000" w14:paraId="00000002">
      <w:pPr>
        <w:rPr>
          <w:sz w:val="28"/>
          <w:szCs w:val="28"/>
        </w:rPr>
      </w:pPr>
      <w:r w:rsidDel="00000000" w:rsidR="00000000" w:rsidRPr="00000000">
        <w:rPr>
          <w:sz w:val="28"/>
          <w:szCs w:val="28"/>
          <w:rtl w:val="0"/>
        </w:rPr>
        <w:t xml:space="preserve">Student number: 2117858</w:t>
      </w:r>
    </w:p>
    <w:p w:rsidR="00000000" w:rsidDel="00000000" w:rsidP="00000000" w:rsidRDefault="00000000" w:rsidRPr="00000000" w14:paraId="00000003">
      <w:pPr>
        <w:rPr>
          <w:sz w:val="28"/>
          <w:szCs w:val="28"/>
        </w:rPr>
      </w:pPr>
      <w:r w:rsidDel="00000000" w:rsidR="00000000" w:rsidRPr="00000000">
        <w:rPr>
          <w:sz w:val="28"/>
          <w:szCs w:val="28"/>
          <w:rtl w:val="0"/>
        </w:rPr>
        <w:t xml:space="preserve">UWTSD tutor: Michelle Hill.</w:t>
      </w:r>
    </w:p>
    <w:p w:rsidR="00000000" w:rsidDel="00000000" w:rsidP="00000000" w:rsidRDefault="00000000" w:rsidRPr="00000000" w14:paraId="00000004">
      <w:pPr>
        <w:jc w:val="center"/>
        <w:rPr>
          <w:b w:val="1"/>
          <w:sz w:val="28"/>
          <w:szCs w:val="28"/>
          <w:u w:val="single"/>
        </w:rPr>
      </w:pPr>
      <w:r w:rsidDel="00000000" w:rsidR="00000000" w:rsidRPr="00000000">
        <w:rPr>
          <w:rtl w:val="0"/>
        </w:rPr>
      </w:r>
    </w:p>
    <w:p w:rsidR="00000000" w:rsidDel="00000000" w:rsidP="00000000" w:rsidRDefault="00000000" w:rsidRPr="00000000" w14:paraId="00000005">
      <w:pPr>
        <w:jc w:val="center"/>
        <w:rPr>
          <w:b w:val="1"/>
          <w:sz w:val="28"/>
          <w:szCs w:val="28"/>
          <w:u w:val="single"/>
        </w:rPr>
      </w:pPr>
      <w:r w:rsidDel="00000000" w:rsidR="00000000" w:rsidRPr="00000000">
        <w:rPr>
          <w:b w:val="1"/>
          <w:sz w:val="28"/>
          <w:szCs w:val="28"/>
          <w:u w:val="single"/>
          <w:rtl w:val="0"/>
        </w:rPr>
        <w:t xml:space="preserve">Dissertation Proposal.</w:t>
      </w:r>
    </w:p>
    <w:p w:rsidR="00000000" w:rsidDel="00000000" w:rsidP="00000000" w:rsidRDefault="00000000" w:rsidRPr="00000000" w14:paraId="00000006">
      <w:pPr>
        <w:rPr>
          <w:b w:val="1"/>
          <w:sz w:val="28"/>
          <w:szCs w:val="28"/>
          <w:u w:val="single"/>
        </w:rPr>
      </w:pPr>
      <w:r w:rsidDel="00000000" w:rsidR="00000000" w:rsidRPr="00000000">
        <w:rPr>
          <w:rtl w:val="0"/>
        </w:rPr>
      </w:r>
    </w:p>
    <w:p w:rsidR="00000000" w:rsidDel="00000000" w:rsidP="00000000" w:rsidRDefault="00000000" w:rsidRPr="00000000" w14:paraId="00000007">
      <w:pPr>
        <w:rPr>
          <w:b w:val="1"/>
          <w:sz w:val="28"/>
          <w:szCs w:val="28"/>
          <w:u w:val="single"/>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sz w:val="28"/>
          <w:szCs w:val="28"/>
          <w:rtl w:val="0"/>
        </w:rPr>
        <w:t xml:space="preserve">Jack of all trades? </w:t>
      </w:r>
    </w:p>
    <w:p w:rsidR="00000000" w:rsidDel="00000000" w:rsidP="00000000" w:rsidRDefault="00000000" w:rsidRPr="00000000" w14:paraId="00000009">
      <w:pPr>
        <w:jc w:val="center"/>
        <w:rPr>
          <w:sz w:val="28"/>
          <w:szCs w:val="28"/>
        </w:rPr>
      </w:pPr>
      <w:r w:rsidDel="00000000" w:rsidR="00000000" w:rsidRPr="00000000">
        <w:rPr>
          <w:sz w:val="28"/>
          <w:szCs w:val="28"/>
          <w:rtl w:val="0"/>
        </w:rPr>
        <w:t xml:space="preserve">Do Police officers and staff receive adequate training in mental health?</w:t>
      </w:r>
    </w:p>
    <w:p w:rsidR="00000000" w:rsidDel="00000000" w:rsidP="00000000" w:rsidRDefault="00000000" w:rsidRPr="00000000" w14:paraId="0000000A">
      <w:pPr>
        <w:jc w:val="center"/>
        <w:rPr>
          <w:sz w:val="28"/>
          <w:szCs w:val="28"/>
        </w:rPr>
      </w:pPr>
      <w:r w:rsidDel="00000000" w:rsidR="00000000" w:rsidRPr="00000000">
        <w:rPr>
          <w:rtl w:val="0"/>
        </w:rPr>
      </w:r>
    </w:p>
    <w:p w:rsidR="00000000" w:rsidDel="00000000" w:rsidP="00000000" w:rsidRDefault="00000000" w:rsidRPr="00000000" w14:paraId="0000000B">
      <w:pPr>
        <w:jc w:val="center"/>
        <w:rPr>
          <w:sz w:val="28"/>
          <w:szCs w:val="28"/>
        </w:rPr>
      </w:pPr>
      <w:r w:rsidDel="00000000" w:rsidR="00000000" w:rsidRPr="00000000">
        <w:rPr>
          <w:rtl w:val="0"/>
        </w:rPr>
      </w:r>
    </w:p>
    <w:p w:rsidR="00000000" w:rsidDel="00000000" w:rsidP="00000000" w:rsidRDefault="00000000" w:rsidRPr="00000000" w14:paraId="0000000C">
      <w:pPr>
        <w:rPr>
          <w:sz w:val="28"/>
          <w:szCs w:val="28"/>
          <w:u w:val="single"/>
        </w:rPr>
      </w:pPr>
      <w:r w:rsidDel="00000000" w:rsidR="00000000" w:rsidRPr="00000000">
        <w:rPr>
          <w:sz w:val="28"/>
          <w:szCs w:val="28"/>
          <w:u w:val="single"/>
          <w:rtl w:val="0"/>
        </w:rPr>
        <w:t xml:space="preserve">Introduction.</w:t>
      </w:r>
    </w:p>
    <w:p w:rsidR="00000000" w:rsidDel="00000000" w:rsidP="00000000" w:rsidRDefault="00000000" w:rsidRPr="00000000" w14:paraId="0000000D">
      <w:pPr>
        <w:rPr>
          <w:sz w:val="28"/>
          <w:szCs w:val="28"/>
          <w:u w:val="single"/>
        </w:rPr>
      </w:pPr>
      <w:r w:rsidDel="00000000" w:rsidR="00000000" w:rsidRPr="00000000">
        <w:rPr>
          <w:rtl w:val="0"/>
        </w:rPr>
      </w:r>
    </w:p>
    <w:p w:rsidR="00000000" w:rsidDel="00000000" w:rsidP="00000000" w:rsidRDefault="00000000" w:rsidRPr="00000000" w14:paraId="0000000E">
      <w:pPr>
        <w:rPr>
          <w:sz w:val="28"/>
          <w:szCs w:val="28"/>
        </w:rPr>
      </w:pPr>
      <w:r w:rsidDel="00000000" w:rsidR="00000000" w:rsidRPr="00000000">
        <w:rPr>
          <w:sz w:val="28"/>
          <w:szCs w:val="28"/>
          <w:rtl w:val="0"/>
        </w:rPr>
        <w:tab/>
      </w:r>
    </w:p>
    <w:p w:rsidR="00000000" w:rsidDel="00000000" w:rsidP="00000000" w:rsidRDefault="00000000" w:rsidRPr="00000000" w14:paraId="0000000F">
      <w:pPr>
        <w:ind w:firstLine="720"/>
        <w:rPr>
          <w:sz w:val="28"/>
          <w:szCs w:val="28"/>
        </w:rPr>
      </w:pPr>
      <w:r w:rsidDel="00000000" w:rsidR="00000000" w:rsidRPr="00000000">
        <w:rPr>
          <w:sz w:val="28"/>
          <w:szCs w:val="28"/>
          <w:rtl w:val="0"/>
        </w:rPr>
        <w:t xml:space="preserve">According to Teplin (1984), closures of psychiatric hospitals have presented a persistent challenge for police, leading to higher numbers of individuals with mental illness in communities. </w:t>
      </w:r>
    </w:p>
    <w:p w:rsidR="00000000" w:rsidDel="00000000" w:rsidP="00000000" w:rsidRDefault="00000000" w:rsidRPr="00000000" w14:paraId="00000010">
      <w:pPr>
        <w:ind w:firstLine="720"/>
        <w:rPr>
          <w:sz w:val="28"/>
          <w:szCs w:val="28"/>
        </w:rPr>
      </w:pPr>
      <w:r w:rsidDel="00000000" w:rsidR="00000000" w:rsidRPr="00000000">
        <w:rPr>
          <w:sz w:val="28"/>
          <w:szCs w:val="28"/>
          <w:rtl w:val="0"/>
        </w:rPr>
        <w:tab/>
        <w:t xml:space="preserve">The Community Care Act of 1990 led to a notable rise in police involvement in addressing the mental health needs of individuals in the community, establishing them as a central gateway to mental health services. (Corlett, 2013; Pettitt et al., 2013). </w:t>
      </w:r>
    </w:p>
    <w:p w:rsidR="00000000" w:rsidDel="00000000" w:rsidP="00000000" w:rsidRDefault="00000000" w:rsidRPr="00000000" w14:paraId="00000011">
      <w:pPr>
        <w:rPr>
          <w:sz w:val="28"/>
          <w:szCs w:val="28"/>
        </w:rPr>
      </w:pPr>
      <w:r w:rsidDel="00000000" w:rsidR="00000000" w:rsidRPr="00000000">
        <w:rPr>
          <w:rtl w:val="0"/>
        </w:rPr>
      </w:r>
    </w:p>
    <w:p w:rsidR="00000000" w:rsidDel="00000000" w:rsidP="00000000" w:rsidRDefault="00000000" w:rsidRPr="00000000" w14:paraId="00000012">
      <w:pPr>
        <w:rPr>
          <w:sz w:val="28"/>
          <w:szCs w:val="28"/>
        </w:rPr>
      </w:pPr>
      <w:r w:rsidDel="00000000" w:rsidR="00000000" w:rsidRPr="00000000">
        <w:rPr>
          <w:sz w:val="28"/>
          <w:szCs w:val="28"/>
          <w:rtl w:val="0"/>
        </w:rPr>
        <w:tab/>
        <w:t xml:space="preserve">(Watt and Bagshaw, 2020), found that out of 317 calls across all Wales for people seeking support for Mental Health or Welfare concerns, 232 were to the four police forces, 73 to Welsh Ambulance Services NHS Trust (WAST), and 12 to the NHS 111 service. According to (Patch and Arrigo, 1999), this implies that there has been a shift in the responsibilities of police officers, as they have come to be recognised as "de facto mental health providers."  </w:t>
      </w:r>
    </w:p>
    <w:p w:rsidR="00000000" w:rsidDel="00000000" w:rsidP="00000000" w:rsidRDefault="00000000" w:rsidRPr="00000000" w14:paraId="00000013">
      <w:pPr>
        <w:rPr>
          <w:sz w:val="28"/>
          <w:szCs w:val="28"/>
        </w:rPr>
      </w:pPr>
      <w:r w:rsidDel="00000000" w:rsidR="00000000" w:rsidRPr="00000000">
        <w:rPr>
          <w:rtl w:val="0"/>
        </w:rPr>
      </w:r>
    </w:p>
    <w:p w:rsidR="00000000" w:rsidDel="00000000" w:rsidP="00000000" w:rsidRDefault="00000000" w:rsidRPr="00000000" w14:paraId="00000014">
      <w:pPr>
        <w:rPr>
          <w:sz w:val="28"/>
          <w:szCs w:val="28"/>
        </w:rPr>
      </w:pPr>
      <w:r w:rsidDel="00000000" w:rsidR="00000000" w:rsidRPr="00000000">
        <w:rPr>
          <w:sz w:val="28"/>
          <w:szCs w:val="28"/>
          <w:rtl w:val="0"/>
        </w:rPr>
        <w:tab/>
        <w:t xml:space="preserve">Police are provided with extraordinary powers to assist in dealing with mental health incidents. Section 136 of the Mental Health Act 1983 (S136) gives a police officer the authority to take a person who they suspect is having a mental health crisis in a public setting and is thought to be in urgent need of care or control to a "place of safety" so that their needs can be properly assessed (Mental Health Act 1983).  As stated by Borschmann et al. (2010), S136 of the Act is unique as it grants one individual, regardless of medical expertise or proof, the power to restrict the personal freedom of another individual.</w:t>
        <w:tab/>
        <w:t xml:space="preserve"> </w:t>
      </w:r>
    </w:p>
    <w:p w:rsidR="00000000" w:rsidDel="00000000" w:rsidP="00000000" w:rsidRDefault="00000000" w:rsidRPr="00000000" w14:paraId="00000015">
      <w:pPr>
        <w:rPr>
          <w:sz w:val="28"/>
          <w:szCs w:val="28"/>
        </w:rPr>
      </w:pPr>
      <w:r w:rsidDel="00000000" w:rsidR="00000000" w:rsidRPr="00000000">
        <w:rPr>
          <w:rtl w:val="0"/>
        </w:rPr>
      </w:r>
    </w:p>
    <w:p w:rsidR="00000000" w:rsidDel="00000000" w:rsidP="00000000" w:rsidRDefault="00000000" w:rsidRPr="00000000" w14:paraId="00000016">
      <w:pPr>
        <w:rPr>
          <w:sz w:val="28"/>
          <w:szCs w:val="28"/>
        </w:rPr>
      </w:pPr>
      <w:r w:rsidDel="00000000" w:rsidR="00000000" w:rsidRPr="00000000">
        <w:rPr>
          <w:sz w:val="28"/>
          <w:szCs w:val="28"/>
          <w:rtl w:val="0"/>
        </w:rPr>
        <w:tab/>
        <w:t xml:space="preserve">Research has indicated a need for more training for police to successfully handle individuals who are experiencing the impacts of mental health disorders (Edmundson &amp; Cummings, 2014; Thomas &amp; Watson, 2017).</w:t>
      </w:r>
    </w:p>
    <w:p w:rsidR="00000000" w:rsidDel="00000000" w:rsidP="00000000" w:rsidRDefault="00000000" w:rsidRPr="00000000" w14:paraId="00000017">
      <w:pPr>
        <w:rPr>
          <w:sz w:val="28"/>
          <w:szCs w:val="28"/>
        </w:rPr>
      </w:pPr>
      <w:r w:rsidDel="00000000" w:rsidR="00000000" w:rsidRPr="00000000">
        <w:rPr>
          <w:sz w:val="28"/>
          <w:szCs w:val="28"/>
          <w:rtl w:val="0"/>
        </w:rPr>
        <w:tab/>
      </w:r>
    </w:p>
    <w:p w:rsidR="00000000" w:rsidDel="00000000" w:rsidP="00000000" w:rsidRDefault="00000000" w:rsidRPr="00000000" w14:paraId="00000018">
      <w:pPr>
        <w:ind w:firstLine="720"/>
        <w:rPr>
          <w:b w:val="1"/>
          <w:sz w:val="28"/>
          <w:szCs w:val="28"/>
          <w:u w:val="single"/>
        </w:rPr>
      </w:pPr>
      <w:r w:rsidDel="00000000" w:rsidR="00000000" w:rsidRPr="00000000">
        <w:rPr>
          <w:sz w:val="28"/>
          <w:szCs w:val="28"/>
          <w:rtl w:val="0"/>
        </w:rPr>
        <w:t xml:space="preserve">(Compton et al,. 2009), argues that the implementation of mental health training has the potential to enhance the response and empathy of police officers in situations involving individuals with mental health issues. In contrast, according to (Booth et al,. 2017), the current body of evidence is of insufficient quality, rendering it challenging to make definitive assertions regarding the efficacy of mental health training for police.</w:t>
      </w:r>
      <w:r w:rsidDel="00000000" w:rsidR="00000000" w:rsidRPr="00000000">
        <w:rPr>
          <w:rtl w:val="0"/>
        </w:rPr>
      </w:r>
    </w:p>
    <w:p w:rsidR="00000000" w:rsidDel="00000000" w:rsidP="00000000" w:rsidRDefault="00000000" w:rsidRPr="00000000" w14:paraId="00000019">
      <w:pPr>
        <w:rPr>
          <w:b w:val="1"/>
          <w:sz w:val="28"/>
          <w:szCs w:val="28"/>
          <w:u w:val="single"/>
        </w:rPr>
      </w:pPr>
      <w:r w:rsidDel="00000000" w:rsidR="00000000" w:rsidRPr="00000000">
        <w:rPr>
          <w:rtl w:val="0"/>
        </w:rPr>
      </w:r>
    </w:p>
    <w:p w:rsidR="00000000" w:rsidDel="00000000" w:rsidP="00000000" w:rsidRDefault="00000000" w:rsidRPr="00000000" w14:paraId="0000001A">
      <w:pPr>
        <w:rPr>
          <w:sz w:val="28"/>
          <w:szCs w:val="28"/>
        </w:rPr>
      </w:pPr>
      <w:r w:rsidDel="00000000" w:rsidR="00000000" w:rsidRPr="00000000">
        <w:rPr>
          <w:sz w:val="28"/>
          <w:szCs w:val="28"/>
          <w:rtl w:val="0"/>
        </w:rPr>
        <w:tab/>
        <w:t xml:space="preserve">It is evident that there is a gap in the research surrounding mental health training for police officers. Analysis conducted by Holloway (2018), mostly centered on the attitudes and feelings of police officers but didn’t tackle the service users' point of view or what they thought of current police performance in dealing with mental health incidents. It also neglected to involve the thoughts of senior officers and police training staff on the topic.</w:t>
      </w:r>
    </w:p>
    <w:p w:rsidR="00000000" w:rsidDel="00000000" w:rsidP="00000000" w:rsidRDefault="00000000" w:rsidRPr="00000000" w14:paraId="0000001B">
      <w:pPr>
        <w:rPr>
          <w:sz w:val="28"/>
          <w:szCs w:val="28"/>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sz w:val="28"/>
          <w:szCs w:val="28"/>
          <w:rtl w:val="0"/>
        </w:rPr>
        <w:tab/>
        <w:t xml:space="preserve">Much has been written surrounding the Right Care Right Person (RCRP) model created by Humberside Police (COP, 2023) and the cutting back of police response to mental health calls. I am aware of the connection between these topics, however the research will not be touching on this subject as it is felt that this forms part of a wider issue in policing and mental health.</w:t>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b w:val="1"/>
          <w:sz w:val="28"/>
          <w:szCs w:val="28"/>
          <w:u w:val="single"/>
        </w:rPr>
      </w:pPr>
      <w:r w:rsidDel="00000000" w:rsidR="00000000" w:rsidRPr="00000000">
        <w:rPr>
          <w:b w:val="1"/>
          <w:sz w:val="28"/>
          <w:szCs w:val="28"/>
          <w:u w:val="single"/>
          <w:rtl w:val="0"/>
        </w:rPr>
        <w:t xml:space="preserve">Research rationale.</w:t>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8"/>
          <w:szCs w:val="28"/>
        </w:rPr>
      </w:pPr>
      <w:r w:rsidDel="00000000" w:rsidR="00000000" w:rsidRPr="00000000">
        <w:rPr>
          <w:rtl w:val="0"/>
        </w:rPr>
      </w:r>
    </w:p>
    <w:p w:rsidR="00000000" w:rsidDel="00000000" w:rsidP="00000000" w:rsidRDefault="00000000" w:rsidRPr="00000000" w14:paraId="00000021">
      <w:pPr>
        <w:rPr>
          <w:sz w:val="28"/>
          <w:szCs w:val="28"/>
        </w:rPr>
      </w:pPr>
      <w:r w:rsidDel="00000000" w:rsidR="00000000" w:rsidRPr="00000000">
        <w:rPr>
          <w:sz w:val="28"/>
          <w:szCs w:val="28"/>
          <w:rtl w:val="0"/>
        </w:rPr>
        <w:t xml:space="preserve">The police are commonly perceived as a supplementary resource for other services that have limitations in addressing mental health matters (Watt &amp; Bagshaw, n.d.). According to Vermette, Pinals, and Appelbaum (2005), deficiency is recognised in the mental health training provided to police personnel. This establishes a concerning precedent in which individuals with mental health disorders are at risk of encountering substandard assistance, worsening their mental well-being and undermining trust in law enforcement (Cohen, 2023). </w:t>
      </w:r>
    </w:p>
    <w:p w:rsidR="00000000" w:rsidDel="00000000" w:rsidP="00000000" w:rsidRDefault="00000000" w:rsidRPr="00000000" w14:paraId="00000022">
      <w:pPr>
        <w:rPr>
          <w:sz w:val="28"/>
          <w:szCs w:val="28"/>
        </w:rPr>
      </w:pPr>
      <w:r w:rsidDel="00000000" w:rsidR="00000000" w:rsidRPr="00000000">
        <w:rPr>
          <w:rtl w:val="0"/>
        </w:rPr>
      </w:r>
    </w:p>
    <w:p w:rsidR="00000000" w:rsidDel="00000000" w:rsidP="00000000" w:rsidRDefault="00000000" w:rsidRPr="00000000" w14:paraId="00000023">
      <w:pPr>
        <w:rPr>
          <w:sz w:val="28"/>
          <w:szCs w:val="28"/>
        </w:rPr>
      </w:pPr>
      <w:r w:rsidDel="00000000" w:rsidR="00000000" w:rsidRPr="00000000">
        <w:rPr>
          <w:sz w:val="28"/>
          <w:szCs w:val="28"/>
          <w:rtl w:val="0"/>
        </w:rPr>
        <w:t xml:space="preserve">The primary aims of the study are to:</w:t>
      </w:r>
    </w:p>
    <w:p w:rsidR="00000000" w:rsidDel="00000000" w:rsidP="00000000" w:rsidRDefault="00000000" w:rsidRPr="00000000" w14:paraId="00000024">
      <w:pPr>
        <w:rPr>
          <w:sz w:val="28"/>
          <w:szCs w:val="28"/>
        </w:rPr>
      </w:pPr>
      <w:r w:rsidDel="00000000" w:rsidR="00000000" w:rsidRPr="00000000">
        <w:rPr>
          <w:rtl w:val="0"/>
        </w:rPr>
      </w:r>
    </w:p>
    <w:p w:rsidR="00000000" w:rsidDel="00000000" w:rsidP="00000000" w:rsidRDefault="00000000" w:rsidRPr="00000000" w14:paraId="00000025">
      <w:pPr>
        <w:numPr>
          <w:ilvl w:val="0"/>
          <w:numId w:val="1"/>
        </w:numPr>
        <w:ind w:left="720" w:hanging="360"/>
        <w:rPr>
          <w:sz w:val="28"/>
          <w:szCs w:val="28"/>
        </w:rPr>
      </w:pPr>
      <w:r w:rsidDel="00000000" w:rsidR="00000000" w:rsidRPr="00000000">
        <w:rPr>
          <w:sz w:val="28"/>
          <w:szCs w:val="28"/>
          <w:rtl w:val="0"/>
        </w:rPr>
        <w:t xml:space="preserve">Explore the impacts on service users and determine their views on police contact during mental health episodes.</w:t>
      </w:r>
    </w:p>
    <w:p w:rsidR="00000000" w:rsidDel="00000000" w:rsidP="00000000" w:rsidRDefault="00000000" w:rsidRPr="00000000" w14:paraId="00000026">
      <w:pPr>
        <w:numPr>
          <w:ilvl w:val="0"/>
          <w:numId w:val="1"/>
        </w:numPr>
        <w:ind w:left="720" w:hanging="360"/>
        <w:rPr>
          <w:sz w:val="28"/>
          <w:szCs w:val="28"/>
        </w:rPr>
      </w:pPr>
      <w:r w:rsidDel="00000000" w:rsidR="00000000" w:rsidRPr="00000000">
        <w:rPr>
          <w:sz w:val="28"/>
          <w:szCs w:val="28"/>
          <w:rtl w:val="0"/>
        </w:rPr>
        <w:t xml:space="preserve">Critically evaluate the current level of mental health training for police officers.</w:t>
      </w:r>
    </w:p>
    <w:p w:rsidR="00000000" w:rsidDel="00000000" w:rsidP="00000000" w:rsidRDefault="00000000" w:rsidRPr="00000000" w14:paraId="00000027">
      <w:pPr>
        <w:numPr>
          <w:ilvl w:val="0"/>
          <w:numId w:val="1"/>
        </w:numPr>
        <w:ind w:left="720" w:hanging="360"/>
        <w:rPr>
          <w:sz w:val="28"/>
          <w:szCs w:val="28"/>
        </w:rPr>
      </w:pPr>
      <w:r w:rsidDel="00000000" w:rsidR="00000000" w:rsidRPr="00000000">
        <w:rPr>
          <w:sz w:val="28"/>
          <w:szCs w:val="28"/>
          <w:rtl w:val="0"/>
        </w:rPr>
        <w:t xml:space="preserve">Assess the views of police officers in dealing with mental health incidents.</w:t>
      </w:r>
    </w:p>
    <w:p w:rsidR="00000000" w:rsidDel="00000000" w:rsidP="00000000" w:rsidRDefault="00000000" w:rsidRPr="00000000" w14:paraId="00000028">
      <w:pPr>
        <w:numPr>
          <w:ilvl w:val="0"/>
          <w:numId w:val="1"/>
        </w:numPr>
        <w:ind w:left="720" w:hanging="360"/>
        <w:rPr>
          <w:sz w:val="28"/>
          <w:szCs w:val="28"/>
        </w:rPr>
      </w:pPr>
      <w:r w:rsidDel="00000000" w:rsidR="00000000" w:rsidRPr="00000000">
        <w:rPr>
          <w:sz w:val="28"/>
          <w:szCs w:val="28"/>
          <w:rtl w:val="0"/>
        </w:rPr>
        <w:t xml:space="preserve">Assess the perspectives of partner agencies regarding the provision of mental health training for police officers.</w:t>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rtl w:val="0"/>
        </w:rPr>
      </w:r>
    </w:p>
    <w:p w:rsidR="00000000" w:rsidDel="00000000" w:rsidP="00000000" w:rsidRDefault="00000000" w:rsidRPr="00000000" w14:paraId="0000002B">
      <w:pPr>
        <w:rPr>
          <w:sz w:val="28"/>
          <w:szCs w:val="28"/>
        </w:rPr>
      </w:pPr>
      <w:r w:rsidDel="00000000" w:rsidR="00000000" w:rsidRPr="00000000">
        <w:rPr>
          <w:rtl w:val="0"/>
        </w:rPr>
      </w:r>
    </w:p>
    <w:p w:rsidR="00000000" w:rsidDel="00000000" w:rsidP="00000000" w:rsidRDefault="00000000" w:rsidRPr="00000000" w14:paraId="0000002C">
      <w:pPr>
        <w:rPr>
          <w:sz w:val="28"/>
          <w:szCs w:val="28"/>
        </w:rPr>
      </w:pPr>
      <w:r w:rsidDel="00000000" w:rsidR="00000000" w:rsidRPr="00000000">
        <w:rPr>
          <w:rtl w:val="0"/>
        </w:rPr>
      </w:r>
    </w:p>
    <w:p w:rsidR="00000000" w:rsidDel="00000000" w:rsidP="00000000" w:rsidRDefault="00000000" w:rsidRPr="00000000" w14:paraId="0000002D">
      <w:pPr>
        <w:rPr>
          <w:sz w:val="28"/>
          <w:szCs w:val="28"/>
        </w:rPr>
      </w:pPr>
      <w:r w:rsidDel="00000000" w:rsidR="00000000" w:rsidRPr="00000000">
        <w:rPr>
          <w:sz w:val="28"/>
          <w:szCs w:val="28"/>
          <w:rtl w:val="0"/>
        </w:rPr>
        <w:t xml:space="preserve">The primary objective of this study is to address the following questions:</w:t>
      </w:r>
    </w:p>
    <w:p w:rsidR="00000000" w:rsidDel="00000000" w:rsidP="00000000" w:rsidRDefault="00000000" w:rsidRPr="00000000" w14:paraId="0000002E">
      <w:pPr>
        <w:rPr>
          <w:sz w:val="28"/>
          <w:szCs w:val="28"/>
        </w:rPr>
      </w:pPr>
      <w:r w:rsidDel="00000000" w:rsidR="00000000" w:rsidRPr="00000000">
        <w:rPr>
          <w:rtl w:val="0"/>
        </w:rPr>
      </w:r>
    </w:p>
    <w:p w:rsidR="00000000" w:rsidDel="00000000" w:rsidP="00000000" w:rsidRDefault="00000000" w:rsidRPr="00000000" w14:paraId="0000002F">
      <w:pPr>
        <w:rPr>
          <w:sz w:val="28"/>
          <w:szCs w:val="28"/>
        </w:rPr>
      </w:pPr>
      <w:r w:rsidDel="00000000" w:rsidR="00000000" w:rsidRPr="00000000">
        <w:rPr>
          <w:rtl w:val="0"/>
        </w:rPr>
      </w:r>
    </w:p>
    <w:p w:rsidR="00000000" w:rsidDel="00000000" w:rsidP="00000000" w:rsidRDefault="00000000" w:rsidRPr="00000000" w14:paraId="00000030">
      <w:pPr>
        <w:numPr>
          <w:ilvl w:val="0"/>
          <w:numId w:val="2"/>
        </w:numPr>
        <w:ind w:left="720" w:hanging="360"/>
        <w:rPr>
          <w:sz w:val="28"/>
          <w:szCs w:val="28"/>
        </w:rPr>
      </w:pPr>
      <w:r w:rsidDel="00000000" w:rsidR="00000000" w:rsidRPr="00000000">
        <w:rPr>
          <w:sz w:val="28"/>
          <w:szCs w:val="28"/>
          <w:rtl w:val="0"/>
        </w:rPr>
        <w:t xml:space="preserve">What modifications might be implemented to enhance mental health training for Police officers?</w:t>
      </w:r>
    </w:p>
    <w:p w:rsidR="00000000" w:rsidDel="00000000" w:rsidP="00000000" w:rsidRDefault="00000000" w:rsidRPr="00000000" w14:paraId="00000031">
      <w:pPr>
        <w:numPr>
          <w:ilvl w:val="0"/>
          <w:numId w:val="2"/>
        </w:numPr>
        <w:ind w:left="720" w:hanging="360"/>
        <w:rPr>
          <w:sz w:val="28"/>
          <w:szCs w:val="28"/>
        </w:rPr>
      </w:pPr>
      <w:r w:rsidDel="00000000" w:rsidR="00000000" w:rsidRPr="00000000">
        <w:rPr>
          <w:sz w:val="28"/>
          <w:szCs w:val="28"/>
          <w:rtl w:val="0"/>
        </w:rPr>
        <w:t xml:space="preserve">Is there a provision for police officers to undergo specialised mental health training as part of the PEQF programme.</w:t>
      </w:r>
    </w:p>
    <w:p w:rsidR="00000000" w:rsidDel="00000000" w:rsidP="00000000" w:rsidRDefault="00000000" w:rsidRPr="00000000" w14:paraId="00000032">
      <w:pPr>
        <w:numPr>
          <w:ilvl w:val="0"/>
          <w:numId w:val="2"/>
        </w:numPr>
        <w:ind w:left="720" w:hanging="360"/>
        <w:rPr>
          <w:sz w:val="28"/>
          <w:szCs w:val="28"/>
        </w:rPr>
      </w:pPr>
      <w:r w:rsidDel="00000000" w:rsidR="00000000" w:rsidRPr="00000000">
        <w:rPr>
          <w:sz w:val="28"/>
          <w:szCs w:val="28"/>
          <w:rtl w:val="0"/>
        </w:rPr>
        <w:t xml:space="preserve">Do service users feel supported by police? If not, what can be done to ensure this?</w:t>
      </w:r>
    </w:p>
    <w:p w:rsidR="00000000" w:rsidDel="00000000" w:rsidP="00000000" w:rsidRDefault="00000000" w:rsidRPr="00000000" w14:paraId="00000033">
      <w:pPr>
        <w:numPr>
          <w:ilvl w:val="0"/>
          <w:numId w:val="2"/>
        </w:numPr>
        <w:ind w:left="720" w:hanging="360"/>
        <w:rPr>
          <w:sz w:val="28"/>
          <w:szCs w:val="28"/>
        </w:rPr>
      </w:pPr>
      <w:r w:rsidDel="00000000" w:rsidR="00000000" w:rsidRPr="00000000">
        <w:rPr>
          <w:sz w:val="28"/>
          <w:szCs w:val="28"/>
          <w:rtl w:val="0"/>
        </w:rPr>
        <w:t xml:space="preserve">Do Partner agencies feel that there is adequate communication when dealing with police over mental health incidents?</w:t>
      </w:r>
    </w:p>
    <w:p w:rsidR="00000000" w:rsidDel="00000000" w:rsidP="00000000" w:rsidRDefault="00000000" w:rsidRPr="00000000" w14:paraId="00000034">
      <w:pPr>
        <w:numPr>
          <w:ilvl w:val="0"/>
          <w:numId w:val="2"/>
        </w:numPr>
        <w:ind w:left="720" w:hanging="360"/>
        <w:rPr>
          <w:sz w:val="28"/>
          <w:szCs w:val="28"/>
        </w:rPr>
      </w:pPr>
      <w:r w:rsidDel="00000000" w:rsidR="00000000" w:rsidRPr="00000000">
        <w:rPr>
          <w:sz w:val="28"/>
          <w:szCs w:val="28"/>
          <w:rtl w:val="0"/>
        </w:rPr>
        <w:t xml:space="preserve">What modifications to mental health training for police are desired by collaborating agencies?</w:t>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b w:val="1"/>
          <w:sz w:val="28"/>
          <w:szCs w:val="28"/>
          <w:u w:val="single"/>
        </w:rPr>
      </w:pPr>
      <w:r w:rsidDel="00000000" w:rsidR="00000000" w:rsidRPr="00000000">
        <w:rPr>
          <w:b w:val="1"/>
          <w:sz w:val="28"/>
          <w:szCs w:val="28"/>
          <w:u w:val="single"/>
          <w:rtl w:val="0"/>
        </w:rPr>
        <w:t xml:space="preserve">Research methodology:</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ind w:firstLine="720"/>
        <w:rPr>
          <w:sz w:val="28"/>
          <w:szCs w:val="28"/>
        </w:rPr>
      </w:pPr>
      <w:r w:rsidDel="00000000" w:rsidR="00000000" w:rsidRPr="00000000">
        <w:rPr>
          <w:sz w:val="28"/>
          <w:szCs w:val="28"/>
          <w:rtl w:val="0"/>
        </w:rPr>
        <w:t xml:space="preserve">According to Kumar and Singh (2105) , research plays a crucial role in generating information. </w:t>
      </w:r>
    </w:p>
    <w:p w:rsidR="00000000" w:rsidDel="00000000" w:rsidP="00000000" w:rsidRDefault="00000000" w:rsidRPr="00000000" w14:paraId="0000003A">
      <w:pPr>
        <w:ind w:firstLine="720"/>
        <w:rPr>
          <w:sz w:val="28"/>
          <w:szCs w:val="28"/>
        </w:rPr>
      </w:pPr>
      <w:r w:rsidDel="00000000" w:rsidR="00000000" w:rsidRPr="00000000">
        <w:rPr>
          <w:rtl w:val="0"/>
        </w:rPr>
      </w:r>
    </w:p>
    <w:p w:rsidR="00000000" w:rsidDel="00000000" w:rsidP="00000000" w:rsidRDefault="00000000" w:rsidRPr="00000000" w14:paraId="0000003B">
      <w:pPr>
        <w:ind w:firstLine="720"/>
        <w:rPr>
          <w:sz w:val="28"/>
          <w:szCs w:val="28"/>
        </w:rPr>
      </w:pPr>
      <w:r w:rsidDel="00000000" w:rsidR="00000000" w:rsidRPr="00000000">
        <w:rPr>
          <w:sz w:val="28"/>
          <w:szCs w:val="28"/>
          <w:rtl w:val="0"/>
        </w:rPr>
        <w:t xml:space="preserve">In the context of this study, it is posited that employing a mixed methods strategy, encompassing both qualitative and quantitative research methodologies, would be more appropriate for acquiring the necessary information. </w:t>
      </w:r>
    </w:p>
    <w:p w:rsidR="00000000" w:rsidDel="00000000" w:rsidP="00000000" w:rsidRDefault="00000000" w:rsidRPr="00000000" w14:paraId="0000003C">
      <w:pPr>
        <w:ind w:firstLine="720"/>
        <w:rPr>
          <w:sz w:val="28"/>
          <w:szCs w:val="28"/>
        </w:rPr>
      </w:pPr>
      <w:r w:rsidDel="00000000" w:rsidR="00000000" w:rsidRPr="00000000">
        <w:rPr>
          <w:rtl w:val="0"/>
        </w:rPr>
      </w:r>
    </w:p>
    <w:p w:rsidR="00000000" w:rsidDel="00000000" w:rsidP="00000000" w:rsidRDefault="00000000" w:rsidRPr="00000000" w14:paraId="0000003D">
      <w:pPr>
        <w:ind w:left="0" w:firstLine="720"/>
        <w:rPr>
          <w:sz w:val="28"/>
          <w:szCs w:val="28"/>
        </w:rPr>
      </w:pPr>
      <w:r w:rsidDel="00000000" w:rsidR="00000000" w:rsidRPr="00000000">
        <w:rPr>
          <w:sz w:val="28"/>
          <w:szCs w:val="28"/>
          <w:rtl w:val="0"/>
        </w:rPr>
        <w:t xml:space="preserve">According to Denscombe (2010) , the integration of many research methods can be advantageous in terms of enhancing the precision of findings, identifying potential biases in research methodologies, and facilitating the refinement of research instruments. The objective, in this case, is to apply distinct methodologies to several groups, namely police officers, Mental Health practitioners, and service users. </w:t>
      </w:r>
    </w:p>
    <w:p w:rsidR="00000000" w:rsidDel="00000000" w:rsidP="00000000" w:rsidRDefault="00000000" w:rsidRPr="00000000" w14:paraId="0000003E">
      <w:pPr>
        <w:ind w:left="0" w:firstLine="720"/>
        <w:rPr>
          <w:sz w:val="28"/>
          <w:szCs w:val="28"/>
        </w:rPr>
      </w:pPr>
      <w:r w:rsidDel="00000000" w:rsidR="00000000" w:rsidRPr="00000000">
        <w:rPr>
          <w:rtl w:val="0"/>
        </w:rPr>
      </w:r>
    </w:p>
    <w:p w:rsidR="00000000" w:rsidDel="00000000" w:rsidP="00000000" w:rsidRDefault="00000000" w:rsidRPr="00000000" w14:paraId="0000003F">
      <w:pPr>
        <w:ind w:left="0" w:firstLine="720"/>
        <w:rPr>
          <w:sz w:val="28"/>
          <w:szCs w:val="28"/>
        </w:rPr>
      </w:pPr>
      <w:r w:rsidDel="00000000" w:rsidR="00000000" w:rsidRPr="00000000">
        <w:rPr>
          <w:sz w:val="28"/>
          <w:szCs w:val="28"/>
          <w:rtl w:val="0"/>
        </w:rPr>
        <w:t xml:space="preserve">The proposed methodology for this study involves the use of a quantitative research approach through  an internet-based questionnaire. The objective of this study is to gather data regarding the existing training programmes for police officers in the context of mental health. Additionally, this research aims to investigate the practises employed by police training departments and identify potential modifications that may be made to better accommodate individuals with mental health conditions. Employing this approach will yield prompt outcomes without incurring charges, taking into consideration the constraints on police officers' availability.</w:t>
      </w:r>
    </w:p>
    <w:p w:rsidR="00000000" w:rsidDel="00000000" w:rsidP="00000000" w:rsidRDefault="00000000" w:rsidRPr="00000000" w14:paraId="00000040">
      <w:pPr>
        <w:ind w:left="0" w:firstLine="720"/>
        <w:rPr>
          <w:sz w:val="28"/>
          <w:szCs w:val="28"/>
        </w:rPr>
      </w:pPr>
      <w:r w:rsidDel="00000000" w:rsidR="00000000" w:rsidRPr="00000000">
        <w:rPr>
          <w:rtl w:val="0"/>
        </w:rPr>
      </w:r>
    </w:p>
    <w:p w:rsidR="00000000" w:rsidDel="00000000" w:rsidP="00000000" w:rsidRDefault="00000000" w:rsidRPr="00000000" w14:paraId="00000041">
      <w:pPr>
        <w:ind w:firstLine="720"/>
        <w:rPr>
          <w:sz w:val="28"/>
          <w:szCs w:val="28"/>
        </w:rPr>
      </w:pPr>
      <w:r w:rsidDel="00000000" w:rsidR="00000000" w:rsidRPr="00000000">
        <w:rPr>
          <w:sz w:val="28"/>
          <w:szCs w:val="28"/>
          <w:rtl w:val="0"/>
        </w:rPr>
        <w:t xml:space="preserve">The predominant source of data is anticipated to be derived via quantitative approaches. Nevertheless, it would be beneficial to obtain qualitative data through the implementation of structured interviews with various individuals, including Police training Staff, a response sergeant, a shift Inspector, a chief superintendent, five service users, a member of police control room staff, a representative from a mental health charity, a mental health crisis nurse, a mental health crisis doctor, and a member of the Crisis Intervention Team. </w:t>
      </w:r>
    </w:p>
    <w:p w:rsidR="00000000" w:rsidDel="00000000" w:rsidP="00000000" w:rsidRDefault="00000000" w:rsidRPr="00000000" w14:paraId="00000042">
      <w:pPr>
        <w:ind w:firstLine="720"/>
        <w:rPr>
          <w:sz w:val="28"/>
          <w:szCs w:val="28"/>
        </w:rPr>
      </w:pPr>
      <w:r w:rsidDel="00000000" w:rsidR="00000000" w:rsidRPr="00000000">
        <w:rPr>
          <w:rtl w:val="0"/>
        </w:rPr>
      </w:r>
    </w:p>
    <w:p w:rsidR="00000000" w:rsidDel="00000000" w:rsidP="00000000" w:rsidRDefault="00000000" w:rsidRPr="00000000" w14:paraId="00000043">
      <w:pPr>
        <w:ind w:left="0" w:firstLine="720"/>
        <w:rPr>
          <w:sz w:val="28"/>
          <w:szCs w:val="28"/>
        </w:rPr>
      </w:pPr>
      <w:r w:rsidDel="00000000" w:rsidR="00000000" w:rsidRPr="00000000">
        <w:rPr>
          <w:sz w:val="28"/>
          <w:szCs w:val="28"/>
          <w:rtl w:val="0"/>
        </w:rPr>
        <w:t xml:space="preserve">In order to facilitate data analysis, similar questions will be posed, when appropriate, replicating those found in the quantitative research. The objective of this activity would be to ascertain the degree of knowledge and self-perceived proficiency, as elucidated in the research conducted by Compton et al., (2009).</w:t>
      </w:r>
    </w:p>
    <w:p w:rsidR="00000000" w:rsidDel="00000000" w:rsidP="00000000" w:rsidRDefault="00000000" w:rsidRPr="00000000" w14:paraId="00000044">
      <w:pPr>
        <w:rPr>
          <w:sz w:val="28"/>
          <w:szCs w:val="28"/>
        </w:rPr>
      </w:pPr>
      <w:r w:rsidDel="00000000" w:rsidR="00000000" w:rsidRPr="00000000">
        <w:rPr>
          <w:rtl w:val="0"/>
        </w:rPr>
      </w:r>
    </w:p>
    <w:p w:rsidR="00000000" w:rsidDel="00000000" w:rsidP="00000000" w:rsidRDefault="00000000" w:rsidRPr="00000000" w14:paraId="00000045">
      <w:pPr>
        <w:rPr>
          <w:sz w:val="28"/>
          <w:szCs w:val="28"/>
        </w:rPr>
      </w:pPr>
      <w:r w:rsidDel="00000000" w:rsidR="00000000" w:rsidRPr="00000000">
        <w:rPr>
          <w:rtl w:val="0"/>
        </w:rPr>
      </w:r>
    </w:p>
    <w:p w:rsidR="00000000" w:rsidDel="00000000" w:rsidP="00000000" w:rsidRDefault="00000000" w:rsidRPr="00000000" w14:paraId="00000046">
      <w:pPr>
        <w:rPr>
          <w:b w:val="1"/>
          <w:sz w:val="28"/>
          <w:szCs w:val="28"/>
          <w:u w:val="single"/>
        </w:rPr>
      </w:pPr>
      <w:r w:rsidDel="00000000" w:rsidR="00000000" w:rsidRPr="00000000">
        <w:rPr>
          <w:rtl w:val="0"/>
        </w:rPr>
      </w:r>
    </w:p>
    <w:p w:rsidR="00000000" w:rsidDel="00000000" w:rsidP="00000000" w:rsidRDefault="00000000" w:rsidRPr="00000000" w14:paraId="00000047">
      <w:pPr>
        <w:rPr>
          <w:b w:val="1"/>
          <w:sz w:val="28"/>
          <w:szCs w:val="28"/>
          <w:u w:val="single"/>
        </w:rPr>
      </w:pPr>
      <w:r w:rsidDel="00000000" w:rsidR="00000000" w:rsidRPr="00000000">
        <w:rPr>
          <w:rtl w:val="0"/>
        </w:rPr>
      </w:r>
    </w:p>
    <w:p w:rsidR="00000000" w:rsidDel="00000000" w:rsidP="00000000" w:rsidRDefault="00000000" w:rsidRPr="00000000" w14:paraId="00000048">
      <w:pPr>
        <w:rPr>
          <w:b w:val="1"/>
          <w:sz w:val="28"/>
          <w:szCs w:val="28"/>
          <w:u w:val="single"/>
        </w:rPr>
      </w:pPr>
      <w:r w:rsidDel="00000000" w:rsidR="00000000" w:rsidRPr="00000000">
        <w:rPr>
          <w:b w:val="1"/>
          <w:sz w:val="28"/>
          <w:szCs w:val="28"/>
          <w:u w:val="single"/>
          <w:rtl w:val="0"/>
        </w:rPr>
        <w:t xml:space="preserve">Reliability and validation.</w:t>
      </w:r>
    </w:p>
    <w:p w:rsidR="00000000" w:rsidDel="00000000" w:rsidP="00000000" w:rsidRDefault="00000000" w:rsidRPr="00000000" w14:paraId="00000049">
      <w:pPr>
        <w:rPr>
          <w:sz w:val="28"/>
          <w:szCs w:val="28"/>
        </w:rPr>
      </w:pPr>
      <w:r w:rsidDel="00000000" w:rsidR="00000000" w:rsidRPr="00000000">
        <w:rPr>
          <w:rtl w:val="0"/>
        </w:rPr>
      </w:r>
    </w:p>
    <w:p w:rsidR="00000000" w:rsidDel="00000000" w:rsidP="00000000" w:rsidRDefault="00000000" w:rsidRPr="00000000" w14:paraId="0000004A">
      <w:pPr>
        <w:rPr>
          <w:sz w:val="28"/>
          <w:szCs w:val="28"/>
        </w:rPr>
      </w:pPr>
      <w:r w:rsidDel="00000000" w:rsidR="00000000" w:rsidRPr="00000000">
        <w:rPr>
          <w:rtl w:val="0"/>
        </w:rPr>
      </w:r>
    </w:p>
    <w:p w:rsidR="00000000" w:rsidDel="00000000" w:rsidP="00000000" w:rsidRDefault="00000000" w:rsidRPr="00000000" w14:paraId="0000004B">
      <w:pPr>
        <w:ind w:firstLine="720"/>
        <w:rPr>
          <w:sz w:val="28"/>
          <w:szCs w:val="28"/>
        </w:rPr>
      </w:pPr>
      <w:r w:rsidDel="00000000" w:rsidR="00000000" w:rsidRPr="00000000">
        <w:rPr>
          <w:sz w:val="28"/>
          <w:szCs w:val="28"/>
          <w:rtl w:val="0"/>
        </w:rPr>
        <w:t xml:space="preserve">Implementing a systematic framework that exercises strict control over the formulation of questions and answers can effectively mitigate the presence of bias. Denscombe (2010), posits that one-to-one interviews offer the advantage of deriving opinions and perspectives from a single source. </w:t>
      </w:r>
    </w:p>
    <w:p w:rsidR="00000000" w:rsidDel="00000000" w:rsidP="00000000" w:rsidRDefault="00000000" w:rsidRPr="00000000" w14:paraId="0000004C">
      <w:pPr>
        <w:rPr>
          <w:sz w:val="28"/>
          <w:szCs w:val="28"/>
        </w:rPr>
      </w:pPr>
      <w:r w:rsidDel="00000000" w:rsidR="00000000" w:rsidRPr="00000000">
        <w:rPr>
          <w:rtl w:val="0"/>
        </w:rPr>
      </w:r>
    </w:p>
    <w:p w:rsidR="00000000" w:rsidDel="00000000" w:rsidP="00000000" w:rsidRDefault="00000000" w:rsidRPr="00000000" w14:paraId="0000004D">
      <w:pPr>
        <w:ind w:firstLine="720"/>
        <w:rPr>
          <w:sz w:val="28"/>
          <w:szCs w:val="28"/>
        </w:rPr>
      </w:pPr>
      <w:r w:rsidDel="00000000" w:rsidR="00000000" w:rsidRPr="00000000">
        <w:rPr>
          <w:sz w:val="28"/>
          <w:szCs w:val="28"/>
          <w:rtl w:val="0"/>
        </w:rPr>
        <w:t xml:space="preserve">The collection of quantitative data will be facilitated through the administration of a questionnaire to newly qualified police officers. This will guarantee the reliability of outcomes pertaining to mental health training received under the PEQF. Particular consideration will be given to the design of the questionnaire, considering that the participants are recently qualified and may have limited or no prior experience in interacting with patients who have experienced a mental health crisis.</w:t>
      </w:r>
    </w:p>
    <w:p w:rsidR="00000000" w:rsidDel="00000000" w:rsidP="00000000" w:rsidRDefault="00000000" w:rsidRPr="00000000" w14:paraId="0000004E">
      <w:pPr>
        <w:rPr>
          <w:sz w:val="28"/>
          <w:szCs w:val="28"/>
        </w:rPr>
      </w:pPr>
      <w:r w:rsidDel="00000000" w:rsidR="00000000" w:rsidRPr="00000000">
        <w:rPr>
          <w:rtl w:val="0"/>
        </w:rPr>
      </w:r>
    </w:p>
    <w:p w:rsidR="00000000" w:rsidDel="00000000" w:rsidP="00000000" w:rsidRDefault="00000000" w:rsidRPr="00000000" w14:paraId="0000004F">
      <w:pPr>
        <w:rPr>
          <w:sz w:val="28"/>
          <w:szCs w:val="28"/>
        </w:rPr>
      </w:pPr>
      <w:r w:rsidDel="00000000" w:rsidR="00000000" w:rsidRPr="00000000">
        <w:rPr>
          <w:rtl w:val="0"/>
        </w:rPr>
      </w:r>
    </w:p>
    <w:p w:rsidR="00000000" w:rsidDel="00000000" w:rsidP="00000000" w:rsidRDefault="00000000" w:rsidRPr="00000000" w14:paraId="00000050">
      <w:pPr>
        <w:rPr>
          <w:b w:val="1"/>
          <w:sz w:val="28"/>
          <w:szCs w:val="28"/>
          <w:u w:val="single"/>
        </w:rPr>
      </w:pPr>
      <w:r w:rsidDel="00000000" w:rsidR="00000000" w:rsidRPr="00000000">
        <w:rPr>
          <w:rtl w:val="0"/>
        </w:rPr>
      </w:r>
    </w:p>
    <w:p w:rsidR="00000000" w:rsidDel="00000000" w:rsidP="00000000" w:rsidRDefault="00000000" w:rsidRPr="00000000" w14:paraId="00000051">
      <w:pPr>
        <w:rPr>
          <w:b w:val="1"/>
          <w:sz w:val="28"/>
          <w:szCs w:val="28"/>
          <w:u w:val="single"/>
        </w:rPr>
      </w:pPr>
      <w:r w:rsidDel="00000000" w:rsidR="00000000" w:rsidRPr="00000000">
        <w:rPr>
          <w:rtl w:val="0"/>
        </w:rPr>
      </w:r>
    </w:p>
    <w:p w:rsidR="00000000" w:rsidDel="00000000" w:rsidP="00000000" w:rsidRDefault="00000000" w:rsidRPr="00000000" w14:paraId="00000052">
      <w:pPr>
        <w:rPr>
          <w:b w:val="1"/>
          <w:sz w:val="28"/>
          <w:szCs w:val="28"/>
          <w:u w:val="single"/>
        </w:rPr>
      </w:pPr>
      <w:r w:rsidDel="00000000" w:rsidR="00000000" w:rsidRPr="00000000">
        <w:rPr>
          <w:rtl w:val="0"/>
        </w:rPr>
      </w:r>
    </w:p>
    <w:p w:rsidR="00000000" w:rsidDel="00000000" w:rsidP="00000000" w:rsidRDefault="00000000" w:rsidRPr="00000000" w14:paraId="00000053">
      <w:pPr>
        <w:rPr>
          <w:b w:val="1"/>
          <w:sz w:val="28"/>
          <w:szCs w:val="28"/>
          <w:u w:val="single"/>
        </w:rPr>
      </w:pPr>
      <w:r w:rsidDel="00000000" w:rsidR="00000000" w:rsidRPr="00000000">
        <w:rPr>
          <w:rtl w:val="0"/>
        </w:rPr>
      </w:r>
    </w:p>
    <w:p w:rsidR="00000000" w:rsidDel="00000000" w:rsidP="00000000" w:rsidRDefault="00000000" w:rsidRPr="00000000" w14:paraId="00000054">
      <w:pPr>
        <w:rPr>
          <w:b w:val="1"/>
          <w:sz w:val="28"/>
          <w:szCs w:val="28"/>
          <w:u w:val="single"/>
        </w:rPr>
      </w:pPr>
      <w:r w:rsidDel="00000000" w:rsidR="00000000" w:rsidRPr="00000000">
        <w:rPr>
          <w:rtl w:val="0"/>
        </w:rPr>
      </w:r>
    </w:p>
    <w:p w:rsidR="00000000" w:rsidDel="00000000" w:rsidP="00000000" w:rsidRDefault="00000000" w:rsidRPr="00000000" w14:paraId="00000055">
      <w:pPr>
        <w:rPr>
          <w:b w:val="1"/>
          <w:sz w:val="28"/>
          <w:szCs w:val="28"/>
          <w:u w:val="single"/>
        </w:rPr>
      </w:pPr>
      <w:r w:rsidDel="00000000" w:rsidR="00000000" w:rsidRPr="00000000">
        <w:rPr>
          <w:rtl w:val="0"/>
        </w:rPr>
      </w:r>
    </w:p>
    <w:p w:rsidR="00000000" w:rsidDel="00000000" w:rsidP="00000000" w:rsidRDefault="00000000" w:rsidRPr="00000000" w14:paraId="00000056">
      <w:pPr>
        <w:rPr>
          <w:b w:val="1"/>
          <w:sz w:val="28"/>
          <w:szCs w:val="28"/>
          <w:u w:val="single"/>
        </w:rPr>
      </w:pPr>
      <w:r w:rsidDel="00000000" w:rsidR="00000000" w:rsidRPr="00000000">
        <w:rPr>
          <w:rtl w:val="0"/>
        </w:rPr>
      </w:r>
    </w:p>
    <w:p w:rsidR="00000000" w:rsidDel="00000000" w:rsidP="00000000" w:rsidRDefault="00000000" w:rsidRPr="00000000" w14:paraId="00000057">
      <w:pPr>
        <w:rPr>
          <w:b w:val="1"/>
          <w:sz w:val="28"/>
          <w:szCs w:val="28"/>
          <w:u w:val="single"/>
        </w:rPr>
      </w:pPr>
      <w:r w:rsidDel="00000000" w:rsidR="00000000" w:rsidRPr="00000000">
        <w:rPr>
          <w:rtl w:val="0"/>
        </w:rPr>
      </w:r>
    </w:p>
    <w:p w:rsidR="00000000" w:rsidDel="00000000" w:rsidP="00000000" w:rsidRDefault="00000000" w:rsidRPr="00000000" w14:paraId="00000058">
      <w:pPr>
        <w:rPr>
          <w:b w:val="1"/>
          <w:sz w:val="28"/>
          <w:szCs w:val="28"/>
          <w:u w:val="single"/>
        </w:rPr>
      </w:pPr>
      <w:r w:rsidDel="00000000" w:rsidR="00000000" w:rsidRPr="00000000">
        <w:rPr>
          <w:b w:val="1"/>
          <w:sz w:val="28"/>
          <w:szCs w:val="28"/>
          <w:u w:val="single"/>
          <w:rtl w:val="0"/>
        </w:rPr>
        <w:t xml:space="preserve">Reference list.</w:t>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rtl w:val="0"/>
        </w:rPr>
      </w:r>
    </w:p>
    <w:p w:rsidR="00000000" w:rsidDel="00000000" w:rsidP="00000000" w:rsidRDefault="00000000" w:rsidRPr="00000000" w14:paraId="0000005B">
      <w:pPr>
        <w:rPr>
          <w:sz w:val="26"/>
          <w:szCs w:val="26"/>
          <w:highlight w:val="white"/>
        </w:rPr>
      </w:pPr>
      <w:r w:rsidDel="00000000" w:rsidR="00000000" w:rsidRPr="00000000">
        <w:rPr>
          <w:sz w:val="26"/>
          <w:szCs w:val="26"/>
          <w:highlight w:val="white"/>
          <w:rtl w:val="0"/>
        </w:rPr>
        <w:t xml:space="preserve">Booth A.SA, Hughes-Morley A., Mitchell N., Wright K., Scott W., McDaid C. Mental Health Training programmes for non-mental health trained professionals coming into contact with people with mental ill health: a systematic review of effectiveness 2017;17(196). Pmid:28545425</w:t>
      </w:r>
    </w:p>
    <w:p w:rsidR="00000000" w:rsidDel="00000000" w:rsidP="00000000" w:rsidRDefault="00000000" w:rsidRPr="00000000" w14:paraId="0000005C">
      <w:pPr>
        <w:rPr>
          <w:sz w:val="26"/>
          <w:szCs w:val="26"/>
        </w:rPr>
      </w:pPr>
      <w:r w:rsidDel="00000000" w:rsidR="00000000" w:rsidRPr="00000000">
        <w:rPr>
          <w:rtl w:val="0"/>
        </w:rPr>
      </w:r>
    </w:p>
    <w:p w:rsidR="00000000" w:rsidDel="00000000" w:rsidP="00000000" w:rsidRDefault="00000000" w:rsidRPr="00000000" w14:paraId="0000005D">
      <w:pPr>
        <w:rPr>
          <w:sz w:val="26"/>
          <w:szCs w:val="26"/>
        </w:rPr>
      </w:pPr>
      <w:r w:rsidDel="00000000" w:rsidR="00000000" w:rsidRPr="00000000">
        <w:rPr>
          <w:rtl w:val="0"/>
        </w:rPr>
      </w:r>
    </w:p>
    <w:p w:rsidR="00000000" w:rsidDel="00000000" w:rsidP="00000000" w:rsidRDefault="00000000" w:rsidRPr="00000000" w14:paraId="0000005E">
      <w:pPr>
        <w:rPr>
          <w:sz w:val="26"/>
          <w:szCs w:val="26"/>
        </w:rPr>
      </w:pPr>
      <w:r w:rsidDel="00000000" w:rsidR="00000000" w:rsidRPr="00000000">
        <w:rPr>
          <w:sz w:val="26"/>
          <w:szCs w:val="26"/>
          <w:highlight w:val="white"/>
          <w:rtl w:val="0"/>
        </w:rPr>
        <w:t xml:space="preserve">Borschmann, R.D., Gillard, S., Turner, K., Chambers, M. and O'Brien, A., 2010. Section 136 of the Mental Health Act: a new literature review. </w:t>
      </w:r>
      <w:r w:rsidDel="00000000" w:rsidR="00000000" w:rsidRPr="00000000">
        <w:rPr>
          <w:i w:val="1"/>
          <w:sz w:val="26"/>
          <w:szCs w:val="26"/>
          <w:highlight w:val="white"/>
          <w:rtl w:val="0"/>
        </w:rPr>
        <w:t xml:space="preserve">Medicine, Science and the Law</w:t>
      </w:r>
      <w:r w:rsidDel="00000000" w:rsidR="00000000" w:rsidRPr="00000000">
        <w:rPr>
          <w:sz w:val="26"/>
          <w:szCs w:val="26"/>
          <w:highlight w:val="white"/>
          <w:rtl w:val="0"/>
        </w:rPr>
        <w:t xml:space="preserve">, </w:t>
      </w:r>
      <w:r w:rsidDel="00000000" w:rsidR="00000000" w:rsidRPr="00000000">
        <w:rPr>
          <w:i w:val="1"/>
          <w:sz w:val="26"/>
          <w:szCs w:val="26"/>
          <w:highlight w:val="white"/>
          <w:rtl w:val="0"/>
        </w:rPr>
        <w:t xml:space="preserve">50</w:t>
      </w:r>
      <w:r w:rsidDel="00000000" w:rsidR="00000000" w:rsidRPr="00000000">
        <w:rPr>
          <w:sz w:val="26"/>
          <w:szCs w:val="26"/>
          <w:highlight w:val="white"/>
          <w:rtl w:val="0"/>
        </w:rPr>
        <w:t xml:space="preserve">(1), pp.34-39.</w:t>
      </w:r>
      <w:r w:rsidDel="00000000" w:rsidR="00000000" w:rsidRPr="00000000">
        <w:rPr>
          <w:rtl w:val="0"/>
        </w:rPr>
      </w:r>
    </w:p>
    <w:p w:rsidR="00000000" w:rsidDel="00000000" w:rsidP="00000000" w:rsidRDefault="00000000" w:rsidRPr="00000000" w14:paraId="0000005F">
      <w:pPr>
        <w:spacing w:line="360" w:lineRule="auto"/>
        <w:rPr>
          <w:sz w:val="26"/>
          <w:szCs w:val="26"/>
        </w:rPr>
      </w:pPr>
      <w:r w:rsidDel="00000000" w:rsidR="00000000" w:rsidRPr="00000000">
        <w:rPr>
          <w:rtl w:val="0"/>
        </w:rPr>
      </w:r>
    </w:p>
    <w:p w:rsidR="00000000" w:rsidDel="00000000" w:rsidP="00000000" w:rsidRDefault="00000000" w:rsidRPr="00000000" w14:paraId="00000060">
      <w:pPr>
        <w:spacing w:line="360" w:lineRule="auto"/>
        <w:rPr>
          <w:sz w:val="26"/>
          <w:szCs w:val="26"/>
        </w:rPr>
      </w:pPr>
      <w:r w:rsidDel="00000000" w:rsidR="00000000" w:rsidRPr="00000000">
        <w:rPr>
          <w:rtl w:val="0"/>
        </w:rPr>
      </w:r>
    </w:p>
    <w:p w:rsidR="00000000" w:rsidDel="00000000" w:rsidP="00000000" w:rsidRDefault="00000000" w:rsidRPr="00000000" w14:paraId="00000061">
      <w:pPr>
        <w:spacing w:line="360" w:lineRule="auto"/>
        <w:rPr>
          <w:sz w:val="26"/>
          <w:szCs w:val="26"/>
          <w:highlight w:val="white"/>
        </w:rPr>
      </w:pPr>
      <w:r w:rsidDel="00000000" w:rsidR="00000000" w:rsidRPr="00000000">
        <w:rPr>
          <w:sz w:val="26"/>
          <w:szCs w:val="26"/>
          <w:highlight w:val="white"/>
          <w:rtl w:val="0"/>
        </w:rPr>
        <w:t xml:space="preserve">Cohen, G. (2023). ‘We’re Not the Cure, We’re Just the Band-Aid’: The Interplay of Structure, Culture, and Practice in Police Service Provision to Persons with Mental Illnesses. </w:t>
      </w:r>
      <w:r w:rsidDel="00000000" w:rsidR="00000000" w:rsidRPr="00000000">
        <w:rPr>
          <w:i w:val="1"/>
          <w:sz w:val="26"/>
          <w:szCs w:val="26"/>
          <w:highlight w:val="white"/>
          <w:rtl w:val="0"/>
        </w:rPr>
        <w:t xml:space="preserve">The American Review of Public Administration</w:t>
      </w:r>
      <w:r w:rsidDel="00000000" w:rsidR="00000000" w:rsidRPr="00000000">
        <w:rPr>
          <w:sz w:val="26"/>
          <w:szCs w:val="26"/>
          <w:highlight w:val="white"/>
          <w:rtl w:val="0"/>
        </w:rPr>
        <w:t xml:space="preserve">, 53(3-4), pp.99–114. doi:</w:t>
      </w:r>
      <w:hyperlink r:id="rId6">
        <w:r w:rsidDel="00000000" w:rsidR="00000000" w:rsidRPr="00000000">
          <w:rPr>
            <w:sz w:val="26"/>
            <w:szCs w:val="26"/>
            <w:highlight w:val="white"/>
            <w:u w:val="single"/>
            <w:rtl w:val="0"/>
          </w:rPr>
          <w:t xml:space="preserve">https://doi.org/10.1177/02750740231165012</w:t>
        </w:r>
      </w:hyperlink>
      <w:r w:rsidDel="00000000" w:rsidR="00000000" w:rsidRPr="00000000">
        <w:rPr>
          <w:sz w:val="26"/>
          <w:szCs w:val="26"/>
          <w:highlight w:val="white"/>
          <w:rtl w:val="0"/>
        </w:rPr>
        <w:t xml:space="preserve">.</w:t>
      </w:r>
    </w:p>
    <w:p w:rsidR="00000000" w:rsidDel="00000000" w:rsidP="00000000" w:rsidRDefault="00000000" w:rsidRPr="00000000" w14:paraId="00000062">
      <w:pPr>
        <w:spacing w:line="360" w:lineRule="auto"/>
        <w:rPr>
          <w:sz w:val="26"/>
          <w:szCs w:val="26"/>
          <w:highlight w:val="white"/>
        </w:rPr>
      </w:pPr>
      <w:r w:rsidDel="00000000" w:rsidR="00000000" w:rsidRPr="00000000">
        <w:rPr>
          <w:rtl w:val="0"/>
        </w:rPr>
      </w:r>
    </w:p>
    <w:p w:rsidR="00000000" w:rsidDel="00000000" w:rsidP="00000000" w:rsidRDefault="00000000" w:rsidRPr="00000000" w14:paraId="00000063">
      <w:pPr>
        <w:spacing w:line="360" w:lineRule="auto"/>
        <w:rPr>
          <w:sz w:val="26"/>
          <w:szCs w:val="26"/>
          <w:highlight w:val="white"/>
        </w:rPr>
      </w:pPr>
      <w:r w:rsidDel="00000000" w:rsidR="00000000" w:rsidRPr="00000000">
        <w:rPr>
          <w:rtl w:val="0"/>
        </w:rPr>
      </w:r>
    </w:p>
    <w:p w:rsidR="00000000" w:rsidDel="00000000" w:rsidP="00000000" w:rsidRDefault="00000000" w:rsidRPr="00000000" w14:paraId="00000064">
      <w:pPr>
        <w:spacing w:line="360" w:lineRule="auto"/>
        <w:rPr>
          <w:sz w:val="26"/>
          <w:szCs w:val="26"/>
        </w:rPr>
      </w:pPr>
      <w:r w:rsidDel="00000000" w:rsidR="00000000" w:rsidRPr="00000000">
        <w:rPr>
          <w:sz w:val="26"/>
          <w:szCs w:val="26"/>
          <w:rtl w:val="0"/>
        </w:rPr>
        <w:t xml:space="preserve">College of Policing (2023) </w:t>
      </w:r>
      <w:r w:rsidDel="00000000" w:rsidR="00000000" w:rsidRPr="00000000">
        <w:rPr>
          <w:i w:val="1"/>
          <w:sz w:val="26"/>
          <w:szCs w:val="26"/>
          <w:rtl w:val="0"/>
        </w:rPr>
        <w:t xml:space="preserve">Right Care Right Person – Humberside Police</w:t>
      </w:r>
      <w:r w:rsidDel="00000000" w:rsidR="00000000" w:rsidRPr="00000000">
        <w:rPr>
          <w:sz w:val="26"/>
          <w:szCs w:val="26"/>
          <w:rtl w:val="0"/>
        </w:rPr>
        <w:t xml:space="preserve">, </w:t>
      </w:r>
      <w:r w:rsidDel="00000000" w:rsidR="00000000" w:rsidRPr="00000000">
        <w:rPr>
          <w:i w:val="1"/>
          <w:sz w:val="26"/>
          <w:szCs w:val="26"/>
          <w:rtl w:val="0"/>
        </w:rPr>
        <w:t xml:space="preserve">College of Policing</w:t>
      </w:r>
      <w:r w:rsidDel="00000000" w:rsidR="00000000" w:rsidRPr="00000000">
        <w:rPr>
          <w:sz w:val="26"/>
          <w:szCs w:val="26"/>
          <w:rtl w:val="0"/>
        </w:rPr>
        <w:t xml:space="preserve">. Available at: https://www.college.police.uk/support-forces/practices/smarter-practice/right-care-right-person-humberside-police.</w:t>
      </w:r>
    </w:p>
    <w:p w:rsidR="00000000" w:rsidDel="00000000" w:rsidP="00000000" w:rsidRDefault="00000000" w:rsidRPr="00000000" w14:paraId="00000065">
      <w:pPr>
        <w:rPr>
          <w:sz w:val="26"/>
          <w:szCs w:val="26"/>
          <w:highlight w:val="white"/>
        </w:rPr>
      </w:pPr>
      <w:r w:rsidDel="00000000" w:rsidR="00000000" w:rsidRPr="00000000">
        <w:rPr>
          <w:rtl w:val="0"/>
        </w:rPr>
      </w:r>
    </w:p>
    <w:p w:rsidR="00000000" w:rsidDel="00000000" w:rsidP="00000000" w:rsidRDefault="00000000" w:rsidRPr="00000000" w14:paraId="00000066">
      <w:pPr>
        <w:rPr>
          <w:sz w:val="26"/>
          <w:szCs w:val="26"/>
          <w:highlight w:val="white"/>
        </w:rPr>
      </w:pPr>
      <w:r w:rsidDel="00000000" w:rsidR="00000000" w:rsidRPr="00000000">
        <w:rPr>
          <w:rtl w:val="0"/>
        </w:rPr>
      </w:r>
    </w:p>
    <w:p w:rsidR="00000000" w:rsidDel="00000000" w:rsidP="00000000" w:rsidRDefault="00000000" w:rsidRPr="00000000" w14:paraId="00000067">
      <w:pPr>
        <w:rPr>
          <w:sz w:val="26"/>
          <w:szCs w:val="26"/>
          <w:highlight w:val="white"/>
        </w:rPr>
      </w:pPr>
      <w:r w:rsidDel="00000000" w:rsidR="00000000" w:rsidRPr="00000000">
        <w:rPr>
          <w:sz w:val="26"/>
          <w:szCs w:val="26"/>
          <w:highlight w:val="white"/>
          <w:rtl w:val="0"/>
        </w:rPr>
        <w:t xml:space="preserve">Compton MT, Demir B, Oliva JR, Boyce T. Crisis intervention team training and special weapons and tactics callouts in an urban police department. Psychiatric Services. 2009;60(6):831–3. Pmid:19487355</w:t>
      </w:r>
    </w:p>
    <w:p w:rsidR="00000000" w:rsidDel="00000000" w:rsidP="00000000" w:rsidRDefault="00000000" w:rsidRPr="00000000" w14:paraId="00000068">
      <w:pPr>
        <w:rPr>
          <w:sz w:val="26"/>
          <w:szCs w:val="26"/>
          <w:highlight w:val="white"/>
        </w:rPr>
      </w:pPr>
      <w:r w:rsidDel="00000000" w:rsidR="00000000" w:rsidRPr="00000000">
        <w:rPr>
          <w:rtl w:val="0"/>
        </w:rPr>
      </w:r>
    </w:p>
    <w:p w:rsidR="00000000" w:rsidDel="00000000" w:rsidP="00000000" w:rsidRDefault="00000000" w:rsidRPr="00000000" w14:paraId="00000069">
      <w:pPr>
        <w:rPr>
          <w:sz w:val="26"/>
          <w:szCs w:val="26"/>
          <w:highlight w:val="white"/>
        </w:rPr>
      </w:pPr>
      <w:r w:rsidDel="00000000" w:rsidR="00000000" w:rsidRPr="00000000">
        <w:rPr>
          <w:rtl w:val="0"/>
        </w:rPr>
      </w:r>
    </w:p>
    <w:p w:rsidR="00000000" w:rsidDel="00000000" w:rsidP="00000000" w:rsidRDefault="00000000" w:rsidRPr="00000000" w14:paraId="0000006A">
      <w:pPr>
        <w:rPr>
          <w:sz w:val="26"/>
          <w:szCs w:val="26"/>
          <w:highlight w:val="white"/>
        </w:rPr>
      </w:pPr>
      <w:hyperlink r:id="rId7">
        <w:r w:rsidDel="00000000" w:rsidR="00000000" w:rsidRPr="00000000">
          <w:rPr>
            <w:sz w:val="26"/>
            <w:szCs w:val="26"/>
            <w:highlight w:val="white"/>
            <w:rtl w:val="0"/>
          </w:rPr>
          <w:t xml:space="preserve">Corlett, S.</w:t>
        </w:r>
      </w:hyperlink>
      <w:r w:rsidDel="00000000" w:rsidR="00000000" w:rsidRPr="00000000">
        <w:rPr>
          <w:sz w:val="26"/>
          <w:szCs w:val="26"/>
          <w:highlight w:val="white"/>
          <w:rtl w:val="0"/>
        </w:rPr>
        <w:t xml:space="preserve"> (2013), "Policy Watch – the rights of those with mental health problems in acute care", </w:t>
      </w:r>
      <w:hyperlink r:id="rId8">
        <w:r w:rsidDel="00000000" w:rsidR="00000000" w:rsidRPr="00000000">
          <w:rPr>
            <w:i w:val="1"/>
            <w:sz w:val="26"/>
            <w:szCs w:val="26"/>
            <w:highlight w:val="white"/>
            <w:rtl w:val="0"/>
          </w:rPr>
          <w:t xml:space="preserve">Mental Health and Social Inclusion</w:t>
        </w:r>
      </w:hyperlink>
      <w:r w:rsidDel="00000000" w:rsidR="00000000" w:rsidRPr="00000000">
        <w:rPr>
          <w:sz w:val="26"/>
          <w:szCs w:val="26"/>
          <w:highlight w:val="white"/>
          <w:rtl w:val="0"/>
        </w:rPr>
        <w:t xml:space="preserve">, Vol. 17 No. 4, pp. 168-171. </w:t>
      </w:r>
      <w:hyperlink r:id="rId9">
        <w:r w:rsidDel="00000000" w:rsidR="00000000" w:rsidRPr="00000000">
          <w:rPr>
            <w:sz w:val="26"/>
            <w:szCs w:val="26"/>
            <w:highlight w:val="white"/>
            <w:rtl w:val="0"/>
          </w:rPr>
          <w:t xml:space="preserve">https://doi.org/10.1108/MHSI-07-2013-0028</w:t>
        </w:r>
      </w:hyperlink>
      <w:r w:rsidDel="00000000" w:rsidR="00000000" w:rsidRPr="00000000">
        <w:rPr>
          <w:rtl w:val="0"/>
        </w:rPr>
      </w:r>
    </w:p>
    <w:p w:rsidR="00000000" w:rsidDel="00000000" w:rsidP="00000000" w:rsidRDefault="00000000" w:rsidRPr="00000000" w14:paraId="0000006B">
      <w:pPr>
        <w:rPr>
          <w:sz w:val="26"/>
          <w:szCs w:val="26"/>
          <w:highlight w:val="white"/>
        </w:rPr>
      </w:pPr>
      <w:r w:rsidDel="00000000" w:rsidR="00000000" w:rsidRPr="00000000">
        <w:rPr>
          <w:sz w:val="26"/>
          <w:szCs w:val="26"/>
          <w:highlight w:val="white"/>
          <w:rtl w:val="0"/>
        </w:rPr>
        <w:t xml:space="preserve"> Download as .RIS</w:t>
      </w:r>
    </w:p>
    <w:p w:rsidR="00000000" w:rsidDel="00000000" w:rsidP="00000000" w:rsidRDefault="00000000" w:rsidRPr="00000000" w14:paraId="0000006C">
      <w:pPr>
        <w:rPr>
          <w:sz w:val="26"/>
          <w:szCs w:val="26"/>
          <w:highlight w:val="white"/>
        </w:rPr>
      </w:pPr>
      <w:r w:rsidDel="00000000" w:rsidR="00000000" w:rsidRPr="00000000">
        <w:rPr>
          <w:rtl w:val="0"/>
        </w:rPr>
      </w:r>
    </w:p>
    <w:p w:rsidR="00000000" w:rsidDel="00000000" w:rsidP="00000000" w:rsidRDefault="00000000" w:rsidRPr="00000000" w14:paraId="0000006D">
      <w:pPr>
        <w:rPr>
          <w:sz w:val="26"/>
          <w:szCs w:val="26"/>
          <w:highlight w:val="white"/>
        </w:rPr>
      </w:pPr>
      <w:r w:rsidDel="00000000" w:rsidR="00000000" w:rsidRPr="00000000">
        <w:rPr>
          <w:rtl w:val="0"/>
        </w:rPr>
      </w:r>
    </w:p>
    <w:p w:rsidR="00000000" w:rsidDel="00000000" w:rsidP="00000000" w:rsidRDefault="00000000" w:rsidRPr="00000000" w14:paraId="0000006E">
      <w:pPr>
        <w:rPr>
          <w:sz w:val="26"/>
          <w:szCs w:val="26"/>
        </w:rPr>
      </w:pPr>
      <w:r w:rsidDel="00000000" w:rsidR="00000000" w:rsidRPr="00000000">
        <w:rPr>
          <w:sz w:val="26"/>
          <w:szCs w:val="26"/>
          <w:rtl w:val="0"/>
        </w:rPr>
        <w:t xml:space="preserve">Denscome, M. 2010. 4 th ed. The Good Research Guide for Small Scale Social Research Projects. Berkshire: Open University Press.</w:t>
      </w:r>
    </w:p>
    <w:p w:rsidR="00000000" w:rsidDel="00000000" w:rsidP="00000000" w:rsidRDefault="00000000" w:rsidRPr="00000000" w14:paraId="0000006F">
      <w:pPr>
        <w:spacing w:line="360" w:lineRule="auto"/>
        <w:rPr>
          <w:sz w:val="26"/>
          <w:szCs w:val="26"/>
        </w:rPr>
      </w:pPr>
      <w:r w:rsidDel="00000000" w:rsidR="00000000" w:rsidRPr="00000000">
        <w:rPr>
          <w:rtl w:val="0"/>
        </w:rPr>
      </w:r>
    </w:p>
    <w:p w:rsidR="00000000" w:rsidDel="00000000" w:rsidP="00000000" w:rsidRDefault="00000000" w:rsidRPr="00000000" w14:paraId="00000070">
      <w:pPr>
        <w:spacing w:line="360" w:lineRule="auto"/>
        <w:rPr>
          <w:sz w:val="26"/>
          <w:szCs w:val="26"/>
        </w:rPr>
      </w:pPr>
      <w:r w:rsidDel="00000000" w:rsidR="00000000" w:rsidRPr="00000000">
        <w:rPr>
          <w:rtl w:val="0"/>
        </w:rPr>
      </w:r>
    </w:p>
    <w:p w:rsidR="00000000" w:rsidDel="00000000" w:rsidP="00000000" w:rsidRDefault="00000000" w:rsidRPr="00000000" w14:paraId="00000071">
      <w:pPr>
        <w:spacing w:line="360" w:lineRule="auto"/>
        <w:rPr>
          <w:sz w:val="26"/>
          <w:szCs w:val="26"/>
        </w:rPr>
      </w:pPr>
      <w:r w:rsidDel="00000000" w:rsidR="00000000" w:rsidRPr="00000000">
        <w:rPr>
          <w:sz w:val="26"/>
          <w:szCs w:val="26"/>
          <w:rtl w:val="0"/>
        </w:rPr>
        <w:t xml:space="preserve">Edmondson, D. and Cummins, I. (2014) </w:t>
      </w:r>
      <w:r w:rsidDel="00000000" w:rsidR="00000000" w:rsidRPr="00000000">
        <w:rPr>
          <w:i w:val="1"/>
          <w:sz w:val="26"/>
          <w:szCs w:val="26"/>
          <w:rtl w:val="0"/>
        </w:rPr>
        <w:t xml:space="preserve">Oldham Mental Health Phone Triage/RAID Pilot Project Evaluation Report</w:t>
      </w:r>
      <w:r w:rsidDel="00000000" w:rsidR="00000000" w:rsidRPr="00000000">
        <w:rPr>
          <w:sz w:val="26"/>
          <w:szCs w:val="26"/>
          <w:rtl w:val="0"/>
        </w:rPr>
        <w:t xml:space="preserve">. Available at: https://e-space.mmu.ac.uk/609845/2/Edmondson%20and%20Cummins%20%282014%29%20Oldham%20Mental%20Health%20Phone%20Triage%20Evaluation%20Report.pdf (Accessed: 27 November 2023).</w:t>
      </w:r>
    </w:p>
    <w:p w:rsidR="00000000" w:rsidDel="00000000" w:rsidP="00000000" w:rsidRDefault="00000000" w:rsidRPr="00000000" w14:paraId="00000072">
      <w:pPr>
        <w:spacing w:line="360" w:lineRule="auto"/>
        <w:rPr>
          <w:sz w:val="26"/>
          <w:szCs w:val="26"/>
        </w:rPr>
      </w:pPr>
      <w:r w:rsidDel="00000000" w:rsidR="00000000" w:rsidRPr="00000000">
        <w:rPr>
          <w:rtl w:val="0"/>
        </w:rPr>
      </w:r>
    </w:p>
    <w:p w:rsidR="00000000" w:rsidDel="00000000" w:rsidP="00000000" w:rsidRDefault="00000000" w:rsidRPr="00000000" w14:paraId="00000073">
      <w:pPr>
        <w:spacing w:line="360" w:lineRule="auto"/>
        <w:rPr>
          <w:sz w:val="26"/>
          <w:szCs w:val="26"/>
        </w:rPr>
      </w:pPr>
      <w:r w:rsidDel="00000000" w:rsidR="00000000" w:rsidRPr="00000000">
        <w:rPr>
          <w:rtl w:val="0"/>
        </w:rPr>
      </w:r>
    </w:p>
    <w:p w:rsidR="00000000" w:rsidDel="00000000" w:rsidP="00000000" w:rsidRDefault="00000000" w:rsidRPr="00000000" w14:paraId="00000074">
      <w:pPr>
        <w:spacing w:line="360" w:lineRule="auto"/>
        <w:rPr>
          <w:sz w:val="26"/>
          <w:szCs w:val="26"/>
        </w:rPr>
      </w:pPr>
      <w:r w:rsidDel="00000000" w:rsidR="00000000" w:rsidRPr="00000000">
        <w:rPr>
          <w:sz w:val="26"/>
          <w:szCs w:val="26"/>
          <w:rtl w:val="0"/>
        </w:rPr>
        <w:t xml:space="preserve">Great Britain. Mental Health Act 1983. Section 136. London: The Stationery Office; 1983.</w:t>
      </w:r>
    </w:p>
    <w:p w:rsidR="00000000" w:rsidDel="00000000" w:rsidP="00000000" w:rsidRDefault="00000000" w:rsidRPr="00000000" w14:paraId="00000075">
      <w:pPr>
        <w:rPr>
          <w:sz w:val="26"/>
          <w:szCs w:val="26"/>
        </w:rPr>
      </w:pPr>
      <w:r w:rsidDel="00000000" w:rsidR="00000000" w:rsidRPr="00000000">
        <w:rPr>
          <w:sz w:val="26"/>
          <w:szCs w:val="26"/>
          <w:rtl w:val="0"/>
        </w:rPr>
        <w:t xml:space="preserve">URL: www.legislation.gov.uk/ukpga/1983/20/section/136 (Accessed: 27th October 2023).</w:t>
      </w:r>
    </w:p>
    <w:p w:rsidR="00000000" w:rsidDel="00000000" w:rsidP="00000000" w:rsidRDefault="00000000" w:rsidRPr="00000000" w14:paraId="00000076">
      <w:pPr>
        <w:spacing w:line="360" w:lineRule="auto"/>
        <w:rPr>
          <w:sz w:val="26"/>
          <w:szCs w:val="26"/>
        </w:rPr>
      </w:pPr>
      <w:r w:rsidDel="00000000" w:rsidR="00000000" w:rsidRPr="00000000">
        <w:rPr>
          <w:rtl w:val="0"/>
        </w:rPr>
      </w:r>
    </w:p>
    <w:p w:rsidR="00000000" w:rsidDel="00000000" w:rsidP="00000000" w:rsidRDefault="00000000" w:rsidRPr="00000000" w14:paraId="00000077">
      <w:pPr>
        <w:spacing w:line="360" w:lineRule="auto"/>
        <w:rPr>
          <w:sz w:val="26"/>
          <w:szCs w:val="26"/>
        </w:rPr>
      </w:pPr>
      <w:r w:rsidDel="00000000" w:rsidR="00000000" w:rsidRPr="00000000">
        <w:rPr>
          <w:rtl w:val="0"/>
        </w:rPr>
      </w:r>
    </w:p>
    <w:p w:rsidR="00000000" w:rsidDel="00000000" w:rsidP="00000000" w:rsidRDefault="00000000" w:rsidRPr="00000000" w14:paraId="00000078">
      <w:pPr>
        <w:spacing w:line="360" w:lineRule="auto"/>
        <w:rPr>
          <w:sz w:val="26"/>
          <w:szCs w:val="26"/>
        </w:rPr>
      </w:pPr>
      <w:r w:rsidDel="00000000" w:rsidR="00000000" w:rsidRPr="00000000">
        <w:rPr>
          <w:sz w:val="26"/>
          <w:szCs w:val="26"/>
          <w:rtl w:val="0"/>
        </w:rPr>
        <w:t xml:space="preserve">Holloway, D. (2018) </w:t>
      </w:r>
      <w:r w:rsidDel="00000000" w:rsidR="00000000" w:rsidRPr="00000000">
        <w:rPr>
          <w:i w:val="1"/>
          <w:sz w:val="26"/>
          <w:szCs w:val="26"/>
          <w:rtl w:val="0"/>
        </w:rPr>
        <w:t xml:space="preserve">DO POLICE OFFICERS RECIEIVE SUFFICIENT TRAINING IN MENTAL HEALTH? A FRONT LINE PERSPECTIVE OF POLICE OFFICER’S ATTITUDES AND BELIEFS ON ATTENDING MENTAL HEALTH CALLS</w:t>
      </w:r>
      <w:r w:rsidDel="00000000" w:rsidR="00000000" w:rsidRPr="00000000">
        <w:rPr>
          <w:sz w:val="26"/>
          <w:szCs w:val="26"/>
          <w:rtl w:val="0"/>
        </w:rPr>
        <w:t xml:space="preserve">. Available at: https://repository.canterbury.ac.uk/download/e887ba5972654885d6ed30f9b3b75d3e2acc685d04bd89a20fea5ed674aea267/791561/Final%20thesis.pdf.</w:t>
      </w:r>
    </w:p>
    <w:p w:rsidR="00000000" w:rsidDel="00000000" w:rsidP="00000000" w:rsidRDefault="00000000" w:rsidRPr="00000000" w14:paraId="00000079">
      <w:pPr>
        <w:rPr>
          <w:sz w:val="26"/>
          <w:szCs w:val="26"/>
          <w:highlight w:val="white"/>
        </w:rPr>
      </w:pPr>
      <w:r w:rsidDel="00000000" w:rsidR="00000000" w:rsidRPr="00000000">
        <w:rPr>
          <w:rtl w:val="0"/>
        </w:rPr>
      </w:r>
    </w:p>
    <w:p w:rsidR="00000000" w:rsidDel="00000000" w:rsidP="00000000" w:rsidRDefault="00000000" w:rsidRPr="00000000" w14:paraId="0000007A">
      <w:pPr>
        <w:rPr>
          <w:sz w:val="26"/>
          <w:szCs w:val="26"/>
          <w:highlight w:val="white"/>
        </w:rPr>
      </w:pPr>
      <w:r w:rsidDel="00000000" w:rsidR="00000000" w:rsidRPr="00000000">
        <w:rPr>
          <w:rtl w:val="0"/>
        </w:rPr>
      </w:r>
    </w:p>
    <w:p w:rsidR="00000000" w:rsidDel="00000000" w:rsidP="00000000" w:rsidRDefault="00000000" w:rsidRPr="00000000" w14:paraId="0000007B">
      <w:pPr>
        <w:rPr>
          <w:sz w:val="26"/>
          <w:szCs w:val="26"/>
          <w:highlight w:val="white"/>
        </w:rPr>
      </w:pPr>
      <w:r w:rsidDel="00000000" w:rsidR="00000000" w:rsidRPr="00000000">
        <w:rPr>
          <w:sz w:val="26"/>
          <w:szCs w:val="26"/>
          <w:highlight w:val="white"/>
          <w:rtl w:val="0"/>
        </w:rPr>
        <w:t xml:space="preserve">Kumar, A., Singh, S. 2015. Use of Research Methodology in Research: An Overview. International</w:t>
      </w:r>
    </w:p>
    <w:p w:rsidR="00000000" w:rsidDel="00000000" w:rsidP="00000000" w:rsidRDefault="00000000" w:rsidRPr="00000000" w14:paraId="0000007C">
      <w:pPr>
        <w:rPr>
          <w:sz w:val="26"/>
          <w:szCs w:val="26"/>
          <w:highlight w:val="white"/>
        </w:rPr>
      </w:pPr>
      <w:r w:rsidDel="00000000" w:rsidR="00000000" w:rsidRPr="00000000">
        <w:rPr>
          <w:sz w:val="26"/>
          <w:szCs w:val="26"/>
          <w:highlight w:val="white"/>
          <w:rtl w:val="0"/>
        </w:rPr>
        <w:t xml:space="preserve">Journal of Social Science, Journalism and Mass Comunication. 2(2) pp 44-51.</w:t>
      </w:r>
    </w:p>
    <w:p w:rsidR="00000000" w:rsidDel="00000000" w:rsidP="00000000" w:rsidRDefault="00000000" w:rsidRPr="00000000" w14:paraId="0000007D">
      <w:pPr>
        <w:spacing w:line="360" w:lineRule="auto"/>
        <w:rPr>
          <w:sz w:val="26"/>
          <w:szCs w:val="26"/>
          <w:highlight w:val="white"/>
        </w:rPr>
      </w:pPr>
      <w:r w:rsidDel="00000000" w:rsidR="00000000" w:rsidRPr="00000000">
        <w:rPr>
          <w:rtl w:val="0"/>
        </w:rPr>
      </w:r>
    </w:p>
    <w:p w:rsidR="00000000" w:rsidDel="00000000" w:rsidP="00000000" w:rsidRDefault="00000000" w:rsidRPr="00000000" w14:paraId="0000007E">
      <w:pPr>
        <w:spacing w:line="360" w:lineRule="auto"/>
        <w:rPr>
          <w:sz w:val="26"/>
          <w:szCs w:val="26"/>
          <w:highlight w:val="white"/>
        </w:rPr>
      </w:pPr>
      <w:r w:rsidDel="00000000" w:rsidR="00000000" w:rsidRPr="00000000">
        <w:rPr>
          <w:rtl w:val="0"/>
        </w:rPr>
      </w:r>
    </w:p>
    <w:p w:rsidR="00000000" w:rsidDel="00000000" w:rsidP="00000000" w:rsidRDefault="00000000" w:rsidRPr="00000000" w14:paraId="0000007F">
      <w:pPr>
        <w:spacing w:line="360" w:lineRule="auto"/>
        <w:rPr>
          <w:sz w:val="26"/>
          <w:szCs w:val="26"/>
        </w:rPr>
      </w:pPr>
      <w:r w:rsidDel="00000000" w:rsidR="00000000" w:rsidRPr="00000000">
        <w:rPr>
          <w:sz w:val="26"/>
          <w:szCs w:val="26"/>
          <w:rtl w:val="0"/>
        </w:rPr>
        <w:t xml:space="preserve">Pettitt, B. </w:t>
      </w:r>
      <w:r w:rsidDel="00000000" w:rsidR="00000000" w:rsidRPr="00000000">
        <w:rPr>
          <w:i w:val="1"/>
          <w:sz w:val="26"/>
          <w:szCs w:val="26"/>
          <w:rtl w:val="0"/>
        </w:rPr>
        <w:t xml:space="preserve">et al.</w:t>
      </w:r>
      <w:r w:rsidDel="00000000" w:rsidR="00000000" w:rsidRPr="00000000">
        <w:rPr>
          <w:sz w:val="26"/>
          <w:szCs w:val="26"/>
          <w:rtl w:val="0"/>
        </w:rPr>
        <w:t xml:space="preserve"> (2013) </w:t>
      </w:r>
      <w:r w:rsidDel="00000000" w:rsidR="00000000" w:rsidRPr="00000000">
        <w:rPr>
          <w:i w:val="1"/>
          <w:sz w:val="26"/>
          <w:szCs w:val="26"/>
          <w:rtl w:val="0"/>
        </w:rPr>
        <w:t xml:space="preserve">The criminal victimisation of people with mental health problems At risk, yet dismissed</w:t>
      </w:r>
      <w:r w:rsidDel="00000000" w:rsidR="00000000" w:rsidRPr="00000000">
        <w:rPr>
          <w:sz w:val="26"/>
          <w:szCs w:val="26"/>
          <w:rtl w:val="0"/>
        </w:rPr>
        <w:t xml:space="preserve">. Available at: https://www.mind.org.uk/media-a/2113/at-risk-yet-dismissed-report.pdf.</w:t>
      </w:r>
    </w:p>
    <w:p w:rsidR="00000000" w:rsidDel="00000000" w:rsidP="00000000" w:rsidRDefault="00000000" w:rsidRPr="00000000" w14:paraId="00000080">
      <w:pPr>
        <w:rPr>
          <w:sz w:val="26"/>
          <w:szCs w:val="26"/>
          <w:highlight w:val="white"/>
        </w:rPr>
      </w:pPr>
      <w:r w:rsidDel="00000000" w:rsidR="00000000" w:rsidRPr="00000000">
        <w:rPr>
          <w:rtl w:val="0"/>
        </w:rPr>
      </w:r>
    </w:p>
    <w:p w:rsidR="00000000" w:rsidDel="00000000" w:rsidP="00000000" w:rsidRDefault="00000000" w:rsidRPr="00000000" w14:paraId="00000081">
      <w:pPr>
        <w:rPr>
          <w:sz w:val="26"/>
          <w:szCs w:val="26"/>
          <w:highlight w:val="white"/>
        </w:rPr>
      </w:pPr>
      <w:r w:rsidDel="00000000" w:rsidR="00000000" w:rsidRPr="00000000">
        <w:rPr>
          <w:rtl w:val="0"/>
        </w:rPr>
      </w:r>
    </w:p>
    <w:p w:rsidR="00000000" w:rsidDel="00000000" w:rsidP="00000000" w:rsidRDefault="00000000" w:rsidRPr="00000000" w14:paraId="00000082">
      <w:pPr>
        <w:rPr>
          <w:sz w:val="26"/>
          <w:szCs w:val="26"/>
        </w:rPr>
      </w:pPr>
      <w:r w:rsidDel="00000000" w:rsidR="00000000" w:rsidRPr="00000000">
        <w:rPr>
          <w:sz w:val="26"/>
          <w:szCs w:val="26"/>
          <w:highlight w:val="white"/>
          <w:rtl w:val="0"/>
        </w:rPr>
        <w:t xml:space="preserve">Teplin, L. A. (1984). Criminalizing mental disorder: The comparative arrest rate of the mentally ill. </w:t>
      </w:r>
      <w:r w:rsidDel="00000000" w:rsidR="00000000" w:rsidRPr="00000000">
        <w:rPr>
          <w:i w:val="1"/>
          <w:sz w:val="26"/>
          <w:szCs w:val="26"/>
          <w:highlight w:val="white"/>
          <w:rtl w:val="0"/>
        </w:rPr>
        <w:t xml:space="preserve">American Psychologist, 39</w:t>
      </w:r>
      <w:r w:rsidDel="00000000" w:rsidR="00000000" w:rsidRPr="00000000">
        <w:rPr>
          <w:sz w:val="26"/>
          <w:szCs w:val="26"/>
          <w:highlight w:val="white"/>
          <w:rtl w:val="0"/>
        </w:rPr>
        <w:t xml:space="preserve">(7), 794–803. </w:t>
      </w:r>
      <w:hyperlink r:id="rId10">
        <w:r w:rsidDel="00000000" w:rsidR="00000000" w:rsidRPr="00000000">
          <w:rPr>
            <w:sz w:val="26"/>
            <w:szCs w:val="26"/>
            <w:highlight w:val="white"/>
            <w:rtl w:val="0"/>
          </w:rPr>
          <w:t xml:space="preserve">https://doi.org/10.1037/0003-066X.39.7.794</w:t>
        </w:r>
      </w:hyperlink>
      <w:r w:rsidDel="00000000" w:rsidR="00000000" w:rsidRPr="00000000">
        <w:rPr>
          <w:rtl w:val="0"/>
        </w:rPr>
      </w:r>
    </w:p>
    <w:p w:rsidR="00000000" w:rsidDel="00000000" w:rsidP="00000000" w:rsidRDefault="00000000" w:rsidRPr="00000000" w14:paraId="00000083">
      <w:pPr>
        <w:rPr>
          <w:sz w:val="26"/>
          <w:szCs w:val="26"/>
        </w:rPr>
      </w:pPr>
      <w:r w:rsidDel="00000000" w:rsidR="00000000" w:rsidRPr="00000000">
        <w:rPr>
          <w:rtl w:val="0"/>
        </w:rPr>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sz w:val="26"/>
          <w:szCs w:val="26"/>
        </w:rPr>
      </w:pPr>
      <w:hyperlink r:id="rId11">
        <w:r w:rsidDel="00000000" w:rsidR="00000000" w:rsidRPr="00000000">
          <w:rPr>
            <w:sz w:val="26"/>
            <w:szCs w:val="26"/>
            <w:highlight w:val="white"/>
            <w:rtl w:val="0"/>
          </w:rPr>
          <w:t xml:space="preserve">Thomas, S.</w:t>
        </w:r>
      </w:hyperlink>
      <w:r w:rsidDel="00000000" w:rsidR="00000000" w:rsidRPr="00000000">
        <w:rPr>
          <w:sz w:val="26"/>
          <w:szCs w:val="26"/>
          <w:highlight w:val="white"/>
          <w:rtl w:val="0"/>
        </w:rPr>
        <w:t xml:space="preserve"> and </w:t>
      </w:r>
      <w:hyperlink r:id="rId12">
        <w:r w:rsidDel="00000000" w:rsidR="00000000" w:rsidRPr="00000000">
          <w:rPr>
            <w:sz w:val="26"/>
            <w:szCs w:val="26"/>
            <w:highlight w:val="white"/>
            <w:rtl w:val="0"/>
          </w:rPr>
          <w:t xml:space="preserve">Watson, A.</w:t>
        </w:r>
      </w:hyperlink>
      <w:r w:rsidDel="00000000" w:rsidR="00000000" w:rsidRPr="00000000">
        <w:rPr>
          <w:sz w:val="26"/>
          <w:szCs w:val="26"/>
          <w:highlight w:val="white"/>
          <w:rtl w:val="0"/>
        </w:rPr>
        <w:t xml:space="preserve"> (2017), "A focus for mental health training for police", </w:t>
      </w:r>
      <w:hyperlink r:id="rId13">
        <w:r w:rsidDel="00000000" w:rsidR="00000000" w:rsidRPr="00000000">
          <w:rPr>
            <w:i w:val="1"/>
            <w:sz w:val="26"/>
            <w:szCs w:val="26"/>
            <w:highlight w:val="white"/>
            <w:rtl w:val="0"/>
          </w:rPr>
          <w:t xml:space="preserve">Journal of Criminological Research, Policy and Practice</w:t>
        </w:r>
      </w:hyperlink>
      <w:r w:rsidDel="00000000" w:rsidR="00000000" w:rsidRPr="00000000">
        <w:rPr>
          <w:sz w:val="26"/>
          <w:szCs w:val="26"/>
          <w:highlight w:val="white"/>
          <w:rtl w:val="0"/>
        </w:rPr>
        <w:t xml:space="preserve">, Vol. 3 No. 2, pp. 93-104. </w:t>
      </w:r>
      <w:hyperlink r:id="rId14">
        <w:r w:rsidDel="00000000" w:rsidR="00000000" w:rsidRPr="00000000">
          <w:rPr>
            <w:sz w:val="26"/>
            <w:szCs w:val="26"/>
            <w:highlight w:val="white"/>
            <w:rtl w:val="0"/>
          </w:rPr>
          <w:t xml:space="preserve">https://doi.org/10.1108/JCRPP-01-2017-0005</w:t>
        </w:r>
      </w:hyperlink>
      <w:r w:rsidDel="00000000" w:rsidR="00000000" w:rsidRPr="00000000">
        <w:rPr>
          <w:rtl w:val="0"/>
        </w:rPr>
      </w:r>
    </w:p>
    <w:p w:rsidR="00000000" w:rsidDel="00000000" w:rsidP="00000000" w:rsidRDefault="00000000" w:rsidRPr="00000000" w14:paraId="00000086">
      <w:pPr>
        <w:rPr>
          <w:sz w:val="26"/>
          <w:szCs w:val="26"/>
        </w:rPr>
      </w:pPr>
      <w:r w:rsidDel="00000000" w:rsidR="00000000" w:rsidRPr="00000000">
        <w:rPr>
          <w:rtl w:val="0"/>
        </w:rPr>
      </w:r>
    </w:p>
    <w:p w:rsidR="00000000" w:rsidDel="00000000" w:rsidP="00000000" w:rsidRDefault="00000000" w:rsidRPr="00000000" w14:paraId="00000087">
      <w:pPr>
        <w:rPr>
          <w:sz w:val="26"/>
          <w:szCs w:val="26"/>
        </w:rPr>
      </w:pPr>
      <w:r w:rsidDel="00000000" w:rsidR="00000000" w:rsidRPr="00000000">
        <w:rPr>
          <w:rtl w:val="0"/>
        </w:rPr>
      </w:r>
    </w:p>
    <w:p w:rsidR="00000000" w:rsidDel="00000000" w:rsidP="00000000" w:rsidRDefault="00000000" w:rsidRPr="00000000" w14:paraId="00000088">
      <w:pPr>
        <w:rPr>
          <w:sz w:val="26"/>
          <w:szCs w:val="26"/>
        </w:rPr>
      </w:pPr>
      <w:r w:rsidDel="00000000" w:rsidR="00000000" w:rsidRPr="00000000">
        <w:rPr>
          <w:sz w:val="26"/>
          <w:szCs w:val="26"/>
          <w:rtl w:val="0"/>
        </w:rPr>
        <w:t xml:space="preserve">‌Vermette, H., Pinals, D. and Appelbaum, P. (2005). Mental Health Training for Law Enforcement Professionals. </w:t>
      </w:r>
      <w:r w:rsidDel="00000000" w:rsidR="00000000" w:rsidRPr="00000000">
        <w:rPr>
          <w:i w:val="1"/>
          <w:sz w:val="26"/>
          <w:szCs w:val="26"/>
          <w:rtl w:val="0"/>
        </w:rPr>
        <w:t xml:space="preserve">J Am Acad Psychiatry Law</w:t>
      </w:r>
      <w:r w:rsidDel="00000000" w:rsidR="00000000" w:rsidRPr="00000000">
        <w:rPr>
          <w:sz w:val="26"/>
          <w:szCs w:val="26"/>
          <w:rtl w:val="0"/>
        </w:rPr>
        <w:t xml:space="preserve">, [online] 33, pp.42–48. Available at: https://web.archive.org/web/20190214170011id_/http://jaapl.org:80/content/jaapl/33/1/42.full.pdf.</w:t>
      </w:r>
    </w:p>
    <w:p w:rsidR="00000000" w:rsidDel="00000000" w:rsidP="00000000" w:rsidRDefault="00000000" w:rsidRPr="00000000" w14:paraId="00000089">
      <w:pPr>
        <w:spacing w:line="360" w:lineRule="auto"/>
        <w:rPr>
          <w:sz w:val="26"/>
          <w:szCs w:val="26"/>
        </w:rPr>
      </w:pPr>
      <w:r w:rsidDel="00000000" w:rsidR="00000000" w:rsidRPr="00000000">
        <w:rPr>
          <w:rtl w:val="0"/>
        </w:rPr>
      </w:r>
    </w:p>
    <w:p w:rsidR="00000000" w:rsidDel="00000000" w:rsidP="00000000" w:rsidRDefault="00000000" w:rsidRPr="00000000" w14:paraId="0000008A">
      <w:pPr>
        <w:spacing w:line="360" w:lineRule="auto"/>
        <w:rPr>
          <w:sz w:val="26"/>
          <w:szCs w:val="26"/>
        </w:rPr>
      </w:pPr>
      <w:r w:rsidDel="00000000" w:rsidR="00000000" w:rsidRPr="00000000">
        <w:rPr>
          <w:rtl w:val="0"/>
        </w:rPr>
      </w:r>
    </w:p>
    <w:p w:rsidR="00000000" w:rsidDel="00000000" w:rsidP="00000000" w:rsidRDefault="00000000" w:rsidRPr="00000000" w14:paraId="0000008B">
      <w:pPr>
        <w:spacing w:line="360" w:lineRule="auto"/>
        <w:rPr>
          <w:sz w:val="26"/>
          <w:szCs w:val="26"/>
        </w:rPr>
      </w:pPr>
      <w:r w:rsidDel="00000000" w:rsidR="00000000" w:rsidRPr="00000000">
        <w:rPr>
          <w:sz w:val="26"/>
          <w:szCs w:val="26"/>
          <w:rtl w:val="0"/>
        </w:rPr>
        <w:t xml:space="preserve">Watt, A. and Bagshaw Bsc, R. (n.d.). </w:t>
      </w:r>
      <w:r w:rsidDel="00000000" w:rsidR="00000000" w:rsidRPr="00000000">
        <w:rPr>
          <w:i w:val="1"/>
          <w:sz w:val="26"/>
          <w:szCs w:val="26"/>
          <w:rtl w:val="0"/>
        </w:rPr>
        <w:t xml:space="preserve">BEYOND THE CALL</w:t>
      </w:r>
      <w:r w:rsidDel="00000000" w:rsidR="00000000" w:rsidRPr="00000000">
        <w:rPr>
          <w:sz w:val="26"/>
          <w:szCs w:val="26"/>
          <w:rtl w:val="0"/>
        </w:rPr>
        <w:t xml:space="preserve">. [online] Available at: https://www.gov.wales/sites/default/files/publications/2020-12/beyond-the-call.pdf [Accessed 22 Nov. 2023].</w:t>
      </w:r>
    </w:p>
    <w:p w:rsidR="00000000" w:rsidDel="00000000" w:rsidP="00000000" w:rsidRDefault="00000000" w:rsidRPr="00000000" w14:paraId="0000008C">
      <w:pPr>
        <w:rPr>
          <w:sz w:val="26"/>
          <w:szCs w:val="26"/>
        </w:rPr>
      </w:pPr>
      <w:r w:rsidDel="00000000" w:rsidR="00000000" w:rsidRPr="00000000">
        <w:rPr>
          <w:rtl w:val="0"/>
        </w:rPr>
      </w:r>
    </w:p>
    <w:p w:rsidR="00000000" w:rsidDel="00000000" w:rsidP="00000000" w:rsidRDefault="00000000" w:rsidRPr="00000000" w14:paraId="0000008D">
      <w:pPr>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merald.com/insight/search?q=Stuart%20Thomas" TargetMode="External"/><Relationship Id="rId10" Type="http://schemas.openxmlformats.org/officeDocument/2006/relationships/hyperlink" Target="https://psycnet.apa.org/doi/10.1037/0003-066X.39.7.794" TargetMode="External"/><Relationship Id="rId13" Type="http://schemas.openxmlformats.org/officeDocument/2006/relationships/hyperlink" Target="https://www.emerald.com/insight/publication/issn/2056-3841" TargetMode="External"/><Relationship Id="rId12" Type="http://schemas.openxmlformats.org/officeDocument/2006/relationships/hyperlink" Target="https://www.emerald.com/insight/search?q=Amy%20Wats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08/MHSI-07-2013-0028" TargetMode="External"/><Relationship Id="rId14" Type="http://schemas.openxmlformats.org/officeDocument/2006/relationships/hyperlink" Target="https://doi.org/10.1108/JCRPP-01-2017-0005" TargetMode="External"/><Relationship Id="rId5" Type="http://schemas.openxmlformats.org/officeDocument/2006/relationships/styles" Target="styles.xml"/><Relationship Id="rId6" Type="http://schemas.openxmlformats.org/officeDocument/2006/relationships/hyperlink" Target="https://doi.org/10.1177/02750740231165012" TargetMode="External"/><Relationship Id="rId7" Type="http://schemas.openxmlformats.org/officeDocument/2006/relationships/hyperlink" Target="https://www.emerald.com/insight/search?q=Sophie%20Corlett" TargetMode="External"/><Relationship Id="rId8" Type="http://schemas.openxmlformats.org/officeDocument/2006/relationships/hyperlink" Target="https://www.emerald.com/insight/publication/issn/2042-8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