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A39BE" w14:textId="77777777" w:rsidR="00DB5618" w:rsidRDefault="00DB5618">
      <w:r>
        <w:t>Group discussion. Safety systems in the workplace</w:t>
      </w:r>
    </w:p>
    <w:p w14:paraId="393610C8" w14:textId="77777777" w:rsidR="00DB5618" w:rsidRDefault="00DB5618"/>
    <w:p w14:paraId="6A2E8B91" w14:textId="599DFE42" w:rsidR="00DB5618" w:rsidRDefault="0020441F">
      <w:r>
        <w:t>All staff must comply with all safety procedures/safe systems of work and approved codes of practice pertaining to their particular work activities and report all incidents that have led or may lead to injury, ill health or damage. Regulation 3 of the Management of Health and Safety at Work Regulations 1999 requires employers to carry out a risk assessment of the hazards to which their employees are exposed. Where there is a significant risk the risk assessment must be kept as a permanent record and updated regularly. The risk assessment needs to consider options to remove; substitute or control a hazard in order to decrease the degree of risk, as far as is reasonably practicable. Furthermore, the assessment needs to consider the suitability of the member of staff who is required to undertake lone worker duties. The Risk Management procedures are published on the Health Board intranet site and further advice can be obtained via the Health, Safety and Security Department. 8. ROLES AND RESPONSIBILITIES 8.1 Director of Nursing, Quality and Patient Experience Has delegated responsibility for ensuring compliance with the Health and Safety at Work etc. Act 1974 and the Management of Health and Safety at Work Regulations 1999 and the effectiveness of this policy.</w:t>
      </w:r>
      <w:r w:rsidR="003A63C3">
        <w:t xml:space="preserve"> (Policy 170 – Lone Worker Policy </w:t>
      </w:r>
      <w:proofErr w:type="spellStart"/>
      <w:r w:rsidR="003A63C3">
        <w:t>hywel</w:t>
      </w:r>
      <w:proofErr w:type="spellEnd"/>
      <w:r w:rsidR="003A63C3">
        <w:t xml:space="preserve"> </w:t>
      </w:r>
      <w:proofErr w:type="spellStart"/>
      <w:r w:rsidR="003A63C3">
        <w:t>dda</w:t>
      </w:r>
      <w:proofErr w:type="spellEnd"/>
      <w:r w:rsidR="003A63C3">
        <w:t xml:space="preserve"> health board - </w:t>
      </w:r>
      <w:proofErr w:type="spellStart"/>
      <w:proofErr w:type="gramStart"/>
      <w:r w:rsidR="003A63C3">
        <w:t>nhs</w:t>
      </w:r>
      <w:proofErr w:type="spellEnd"/>
      <w:r w:rsidR="003A63C3">
        <w:t xml:space="preserve"> )</w:t>
      </w:r>
      <w:proofErr w:type="gramEnd"/>
      <w:r w:rsidR="003A63C3">
        <w:t xml:space="preserve"> (2022</w:t>
      </w:r>
      <w:proofErr w:type="gramStart"/>
      <w:r w:rsidR="003A63C3">
        <w:t>)  page</w:t>
      </w:r>
      <w:proofErr w:type="gramEnd"/>
      <w:r w:rsidR="003A63C3">
        <w:t xml:space="preserve"> 15.</w:t>
      </w:r>
    </w:p>
    <w:p w14:paraId="3FF9086F" w14:textId="77777777" w:rsidR="009244F3" w:rsidRDefault="009244F3"/>
    <w:p w14:paraId="5FCC1185" w14:textId="77777777" w:rsidR="009244F3" w:rsidRDefault="009244F3"/>
    <w:p w14:paraId="62C80D52" w14:textId="77777777" w:rsidR="009244F3" w:rsidRDefault="009244F3"/>
    <w:p w14:paraId="268AAB77" w14:textId="77777777" w:rsidR="009244F3" w:rsidRDefault="009244F3"/>
    <w:p w14:paraId="3A9C223B" w14:textId="77777777" w:rsidR="009244F3" w:rsidRDefault="009244F3"/>
    <w:p w14:paraId="4FE9E561" w14:textId="77777777" w:rsidR="009244F3" w:rsidRDefault="009244F3"/>
    <w:p w14:paraId="16AD1B63" w14:textId="5F6C9646" w:rsidR="00DB5618" w:rsidRDefault="009244F3">
      <w:hyperlink r:id="rId4" w:anchor=":~:text=acts%20or%20omissions.-,All%20staff%20must%20comply%20with%20all%20safety%20procedures/safe%20systems,Health%2C%20Safety%20and%20Security%20Department.&amp;text=Has%20delegated%20responsibility%20for%20ensuring,the%20effectiveness%20of%20this%20policy" w:history="1">
        <w:r w:rsidRPr="007F40CE">
          <w:rPr>
            <w:rStyle w:val="Hyperlink"/>
          </w:rPr>
          <w:t>https://hduhb.nhs.wales/about-us/governance-arrangements/board-committees/health-and-safety-committee-hsc/health-and-safety-committee-meeting-10-january-2022/item-5-1-8-lone-worker-policy/#:~:text=acts%20or%20omissions.-,All%20staff%20must%20comply%20with%20all%20safety%20procedures/safe%20systems,Health%2C%20Safety%20and%20Security%20Department.&amp;text=Has%20delegated%20responsibility%20for%20ensuring,the%20effectiveness%20of%20this%20policy</w:t>
        </w:r>
      </w:hyperlink>
      <w:r w:rsidRPr="009244F3">
        <w:t>.</w:t>
      </w:r>
      <w:r>
        <w:t xml:space="preserve"> (2022)</w:t>
      </w:r>
    </w:p>
    <w:p w14:paraId="0A00530D" w14:textId="77777777" w:rsidR="00DB5618" w:rsidRDefault="00DB5618"/>
    <w:p w14:paraId="497EC209" w14:textId="77777777" w:rsidR="00DB5618" w:rsidRDefault="00DB5618"/>
    <w:p w14:paraId="1EE6A279" w14:textId="77777777" w:rsidR="00DB5618" w:rsidRDefault="00DB5618"/>
    <w:sectPr w:rsidR="00DB5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618"/>
    <w:rsid w:val="0020441F"/>
    <w:rsid w:val="003A63C3"/>
    <w:rsid w:val="00413CB5"/>
    <w:rsid w:val="006B163A"/>
    <w:rsid w:val="008C42A5"/>
    <w:rsid w:val="009244F3"/>
    <w:rsid w:val="009C5876"/>
    <w:rsid w:val="00A6589C"/>
    <w:rsid w:val="00DB5618"/>
    <w:rsid w:val="00E66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42D850"/>
  <w15:chartTrackingRefBased/>
  <w15:docId w15:val="{C987A863-7EBD-3A42-AED1-D0C334391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6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56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56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56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56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56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56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56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56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6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56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56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56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56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56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6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6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618"/>
    <w:rPr>
      <w:rFonts w:eastAsiaTheme="majorEastAsia" w:cstheme="majorBidi"/>
      <w:color w:val="272727" w:themeColor="text1" w:themeTint="D8"/>
    </w:rPr>
  </w:style>
  <w:style w:type="paragraph" w:styleId="Title">
    <w:name w:val="Title"/>
    <w:basedOn w:val="Normal"/>
    <w:next w:val="Normal"/>
    <w:link w:val="TitleChar"/>
    <w:uiPriority w:val="10"/>
    <w:qFormat/>
    <w:rsid w:val="00DB56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6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6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6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6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B5618"/>
    <w:rPr>
      <w:i/>
      <w:iCs/>
      <w:color w:val="404040" w:themeColor="text1" w:themeTint="BF"/>
    </w:rPr>
  </w:style>
  <w:style w:type="paragraph" w:styleId="ListParagraph">
    <w:name w:val="List Paragraph"/>
    <w:basedOn w:val="Normal"/>
    <w:uiPriority w:val="34"/>
    <w:qFormat/>
    <w:rsid w:val="00DB5618"/>
    <w:pPr>
      <w:ind w:left="720"/>
      <w:contextualSpacing/>
    </w:pPr>
  </w:style>
  <w:style w:type="character" w:styleId="IntenseEmphasis">
    <w:name w:val="Intense Emphasis"/>
    <w:basedOn w:val="DefaultParagraphFont"/>
    <w:uiPriority w:val="21"/>
    <w:qFormat/>
    <w:rsid w:val="00DB5618"/>
    <w:rPr>
      <w:i/>
      <w:iCs/>
      <w:color w:val="2F5496" w:themeColor="accent1" w:themeShade="BF"/>
    </w:rPr>
  </w:style>
  <w:style w:type="paragraph" w:styleId="IntenseQuote">
    <w:name w:val="Intense Quote"/>
    <w:basedOn w:val="Normal"/>
    <w:next w:val="Normal"/>
    <w:link w:val="IntenseQuoteChar"/>
    <w:uiPriority w:val="30"/>
    <w:qFormat/>
    <w:rsid w:val="00DB56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5618"/>
    <w:rPr>
      <w:i/>
      <w:iCs/>
      <w:color w:val="2F5496" w:themeColor="accent1" w:themeShade="BF"/>
    </w:rPr>
  </w:style>
  <w:style w:type="character" w:styleId="IntenseReference">
    <w:name w:val="Intense Reference"/>
    <w:basedOn w:val="DefaultParagraphFont"/>
    <w:uiPriority w:val="32"/>
    <w:qFormat/>
    <w:rsid w:val="00DB5618"/>
    <w:rPr>
      <w:b/>
      <w:bCs/>
      <w:smallCaps/>
      <w:color w:val="2F5496" w:themeColor="accent1" w:themeShade="BF"/>
      <w:spacing w:val="5"/>
    </w:rPr>
  </w:style>
  <w:style w:type="character" w:styleId="Hyperlink">
    <w:name w:val="Hyperlink"/>
    <w:basedOn w:val="DefaultParagraphFont"/>
    <w:uiPriority w:val="99"/>
    <w:unhideWhenUsed/>
    <w:rsid w:val="009244F3"/>
    <w:rPr>
      <w:color w:val="0563C1" w:themeColor="hyperlink"/>
      <w:u w:val="single"/>
    </w:rPr>
  </w:style>
  <w:style w:type="character" w:styleId="UnresolvedMention">
    <w:name w:val="Unresolved Mention"/>
    <w:basedOn w:val="DefaultParagraphFont"/>
    <w:uiPriority w:val="99"/>
    <w:semiHidden/>
    <w:unhideWhenUsed/>
    <w:rsid w:val="009244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duhb.nhs.wales/about-us/governance-arrangements/board-committees/health-and-safety-committee-hsc/health-and-safety-committee-meeting-10-january-2022/item-5-1-8-lone-worker-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redfern</dc:creator>
  <cp:keywords/>
  <dc:description/>
  <cp:lastModifiedBy>ryan redfern</cp:lastModifiedBy>
  <cp:revision>2</cp:revision>
  <dcterms:created xsi:type="dcterms:W3CDTF">2025-10-30T13:20:00Z</dcterms:created>
  <dcterms:modified xsi:type="dcterms:W3CDTF">2025-10-30T13:20:00Z</dcterms:modified>
</cp:coreProperties>
</file>