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52BE" w:rsidRDefault="005A52BE" w:rsidP="005A52BE">
      <w:pPr>
        <w:pStyle w:val="TOCHeading"/>
      </w:pPr>
    </w:p>
    <w:p w:rsidR="00232420" w:rsidRDefault="00232420" w:rsidP="0023242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48"/>
          <w:szCs w:val="48"/>
          <w:lang w:val="en" w:eastAsia="en-GB"/>
        </w:rPr>
      </w:pPr>
      <w:r w:rsidRPr="00232420">
        <w:rPr>
          <w:rFonts w:ascii="inherit" w:eastAsia="Times New Roman" w:hAnsi="inherit" w:cs="Segoe UI"/>
          <w:color w:val="003E5A"/>
          <w:kern w:val="36"/>
          <w:sz w:val="48"/>
          <w:szCs w:val="48"/>
          <w:lang w:val="en" w:eastAsia="en-GB"/>
        </w:rPr>
        <w:t xml:space="preserve">Workplace Culture and its impact on </w:t>
      </w:r>
      <w:proofErr w:type="spellStart"/>
      <w:r w:rsidRPr="00232420">
        <w:rPr>
          <w:rFonts w:ascii="inherit" w:eastAsia="Times New Roman" w:hAnsi="inherit" w:cs="Segoe UI"/>
          <w:color w:val="003E5A"/>
          <w:kern w:val="36"/>
          <w:sz w:val="48"/>
          <w:szCs w:val="48"/>
          <w:lang w:val="en" w:eastAsia="en-GB"/>
        </w:rPr>
        <w:t>Organisational</w:t>
      </w:r>
      <w:proofErr w:type="spellEnd"/>
      <w:r w:rsidRPr="00232420">
        <w:rPr>
          <w:rFonts w:ascii="inherit" w:eastAsia="Times New Roman" w:hAnsi="inherit" w:cs="Segoe UI"/>
          <w:color w:val="003E5A"/>
          <w:kern w:val="36"/>
          <w:sz w:val="48"/>
          <w:szCs w:val="48"/>
          <w:lang w:val="en" w:eastAsia="en-GB"/>
        </w:rPr>
        <w:t xml:space="preserve"> Efficiency</w:t>
      </w:r>
    </w:p>
    <w:p w:rsidR="00232420" w:rsidRDefault="00232420" w:rsidP="0023242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48"/>
          <w:szCs w:val="48"/>
          <w:lang w:val="en" w:eastAsia="en-GB"/>
        </w:rPr>
      </w:pPr>
      <w:r w:rsidRPr="00232420">
        <w:rPr>
          <w:rFonts w:ascii="inherit" w:eastAsia="Times New Roman" w:hAnsi="inherit" w:cs="Segoe UI"/>
          <w:color w:val="003E5A"/>
          <w:kern w:val="36"/>
          <w:sz w:val="48"/>
          <w:szCs w:val="48"/>
          <w:lang w:val="en" w:eastAsia="en-GB"/>
        </w:rPr>
        <w:t>(BMSK5005_LON)</w:t>
      </w:r>
    </w:p>
    <w:p w:rsidR="00232420" w:rsidRPr="00232420" w:rsidRDefault="00232420" w:rsidP="00232420">
      <w:pPr>
        <w:shd w:val="clear" w:color="auto" w:fill="FFFFFF"/>
        <w:spacing w:after="100" w:afterAutospacing="1" w:line="240" w:lineRule="auto"/>
        <w:jc w:val="center"/>
        <w:textAlignment w:val="center"/>
        <w:outlineLvl w:val="1"/>
        <w:rPr>
          <w:rFonts w:ascii="inherit" w:eastAsia="Times New Roman" w:hAnsi="inherit" w:cs="Segoe UI"/>
          <w:color w:val="003E5A"/>
          <w:kern w:val="36"/>
          <w:sz w:val="48"/>
          <w:szCs w:val="48"/>
          <w:lang w:val="en" w:eastAsia="en-GB"/>
        </w:rPr>
      </w:pPr>
      <w:bookmarkStart w:id="0" w:name="_GoBack"/>
      <w:bookmarkEnd w:id="0"/>
    </w:p>
    <w:p w:rsidR="005A52BE" w:rsidRPr="00232420" w:rsidRDefault="00232420" w:rsidP="005A52BE">
      <w:pPr>
        <w:spacing w:line="480" w:lineRule="auto"/>
        <w:jc w:val="center"/>
        <w:rPr>
          <w:rFonts w:ascii="Times New Roman" w:hAnsi="Times New Roman" w:cs="Times New Roman"/>
          <w:b/>
          <w:sz w:val="32"/>
          <w:szCs w:val="32"/>
        </w:rPr>
      </w:pPr>
      <w:r w:rsidRPr="00232420">
        <w:rPr>
          <w:rFonts w:ascii="Times New Roman" w:hAnsi="Times New Roman" w:cs="Times New Roman"/>
          <w:b/>
          <w:sz w:val="32"/>
          <w:szCs w:val="32"/>
        </w:rPr>
        <w:t>RICHARD SMALL</w:t>
      </w:r>
    </w:p>
    <w:p w:rsidR="00232420" w:rsidRDefault="00232420" w:rsidP="005A52BE">
      <w:pPr>
        <w:spacing w:line="480" w:lineRule="auto"/>
        <w:jc w:val="center"/>
        <w:rPr>
          <w:rFonts w:ascii="Times New Roman" w:hAnsi="Times New Roman" w:cs="Times New Roman"/>
          <w:sz w:val="24"/>
          <w:szCs w:val="24"/>
        </w:rPr>
      </w:pPr>
    </w:p>
    <w:p w:rsidR="00232420" w:rsidRDefault="00232420" w:rsidP="005A52BE">
      <w:pPr>
        <w:spacing w:line="480" w:lineRule="auto"/>
        <w:jc w:val="center"/>
        <w:rPr>
          <w:rFonts w:ascii="Times New Roman" w:hAnsi="Times New Roman" w:cs="Times New Roman"/>
          <w:sz w:val="24"/>
          <w:szCs w:val="24"/>
        </w:rPr>
      </w:pPr>
    </w:p>
    <w:p w:rsidR="00232420" w:rsidRDefault="00232420" w:rsidP="005A52BE">
      <w:pPr>
        <w:spacing w:line="480" w:lineRule="auto"/>
        <w:jc w:val="center"/>
        <w:rPr>
          <w:rFonts w:ascii="Times New Roman" w:hAnsi="Times New Roman" w:cs="Times New Roman"/>
          <w:sz w:val="24"/>
          <w:szCs w:val="24"/>
        </w:rPr>
      </w:pPr>
    </w:p>
    <w:p w:rsidR="00232420" w:rsidRDefault="00232420" w:rsidP="005A52BE">
      <w:pPr>
        <w:spacing w:line="480" w:lineRule="auto"/>
        <w:jc w:val="center"/>
        <w:rPr>
          <w:rFonts w:ascii="Times New Roman" w:hAnsi="Times New Roman" w:cs="Times New Roman"/>
          <w:sz w:val="24"/>
          <w:szCs w:val="24"/>
        </w:rPr>
      </w:pPr>
    </w:p>
    <w:p w:rsidR="00232420" w:rsidRPr="00232420" w:rsidRDefault="00232420" w:rsidP="00232420">
      <w:pPr>
        <w:spacing w:after="0" w:line="480" w:lineRule="auto"/>
        <w:ind w:firstLine="720"/>
        <w:jc w:val="center"/>
        <w:rPr>
          <w:rFonts w:ascii="Times New Roman" w:hAnsi="Times New Roman" w:cs="Times New Roman"/>
          <w:sz w:val="24"/>
          <w:szCs w:val="24"/>
        </w:rPr>
      </w:pPr>
      <w:r w:rsidRPr="00232420">
        <w:rPr>
          <w:rFonts w:ascii="Times New Roman" w:hAnsi="Times New Roman" w:cs="Times New Roman"/>
          <w:sz w:val="24"/>
          <w:szCs w:val="24"/>
        </w:rPr>
        <w:t xml:space="preserve">By </w:t>
      </w:r>
    </w:p>
    <w:p w:rsidR="00232420" w:rsidRPr="00232420" w:rsidRDefault="00232420" w:rsidP="00232420">
      <w:pPr>
        <w:spacing w:after="0" w:line="480" w:lineRule="auto"/>
        <w:ind w:firstLine="720"/>
        <w:jc w:val="center"/>
        <w:rPr>
          <w:rFonts w:ascii="Times New Roman" w:hAnsi="Times New Roman" w:cs="Times New Roman"/>
          <w:b/>
          <w:sz w:val="28"/>
          <w:szCs w:val="28"/>
        </w:rPr>
      </w:pPr>
      <w:r w:rsidRPr="00232420">
        <w:rPr>
          <w:rFonts w:ascii="Times New Roman" w:hAnsi="Times New Roman" w:cs="Times New Roman"/>
          <w:b/>
          <w:sz w:val="28"/>
          <w:szCs w:val="28"/>
        </w:rPr>
        <w:t xml:space="preserve">Abu Hana Muhammad </w:t>
      </w:r>
      <w:proofErr w:type="spellStart"/>
      <w:r w:rsidRPr="00232420">
        <w:rPr>
          <w:rFonts w:ascii="Times New Roman" w:hAnsi="Times New Roman" w:cs="Times New Roman"/>
          <w:b/>
          <w:sz w:val="28"/>
          <w:szCs w:val="28"/>
        </w:rPr>
        <w:t>Iqubul</w:t>
      </w:r>
      <w:proofErr w:type="spellEnd"/>
      <w:r w:rsidRPr="00232420">
        <w:rPr>
          <w:rFonts w:ascii="Times New Roman" w:hAnsi="Times New Roman" w:cs="Times New Roman"/>
          <w:b/>
          <w:sz w:val="28"/>
          <w:szCs w:val="28"/>
        </w:rPr>
        <w:t xml:space="preserve"> Yousuf</w:t>
      </w:r>
    </w:p>
    <w:p w:rsidR="00232420" w:rsidRDefault="00232420" w:rsidP="00232420">
      <w:pPr>
        <w:spacing w:after="0" w:line="480" w:lineRule="auto"/>
        <w:ind w:firstLine="720"/>
        <w:jc w:val="center"/>
        <w:rPr>
          <w:rFonts w:ascii="Times New Roman" w:hAnsi="Times New Roman" w:cs="Times New Roman"/>
          <w:b/>
          <w:sz w:val="28"/>
          <w:szCs w:val="28"/>
        </w:rPr>
      </w:pPr>
      <w:r w:rsidRPr="00232420">
        <w:rPr>
          <w:rFonts w:ascii="Times New Roman" w:hAnsi="Times New Roman" w:cs="Times New Roman"/>
          <w:b/>
          <w:sz w:val="28"/>
          <w:szCs w:val="28"/>
        </w:rPr>
        <w:t>1605383</w:t>
      </w:r>
    </w:p>
    <w:p w:rsidR="00232420" w:rsidRDefault="00232420" w:rsidP="00232420">
      <w:pPr>
        <w:spacing w:after="0" w:line="480" w:lineRule="auto"/>
        <w:ind w:firstLine="720"/>
        <w:jc w:val="center"/>
        <w:rPr>
          <w:rFonts w:ascii="Times New Roman" w:hAnsi="Times New Roman" w:cs="Times New Roman"/>
          <w:b/>
          <w:sz w:val="28"/>
          <w:szCs w:val="28"/>
        </w:rPr>
      </w:pPr>
    </w:p>
    <w:p w:rsidR="00232420" w:rsidRDefault="00232420" w:rsidP="00232420">
      <w:pPr>
        <w:spacing w:after="0" w:line="480" w:lineRule="auto"/>
        <w:ind w:firstLine="720"/>
        <w:jc w:val="center"/>
        <w:rPr>
          <w:rFonts w:ascii="Times New Roman" w:hAnsi="Times New Roman" w:cs="Times New Roman"/>
          <w:sz w:val="72"/>
          <w:szCs w:val="72"/>
        </w:rPr>
      </w:pPr>
      <w:r w:rsidRPr="00232420">
        <w:rPr>
          <w:rFonts w:ascii="Times New Roman" w:hAnsi="Times New Roman" w:cs="Times New Roman"/>
          <w:sz w:val="72"/>
          <w:szCs w:val="72"/>
        </w:rPr>
        <w:t>TESCO</w:t>
      </w:r>
    </w:p>
    <w:p w:rsidR="00232420" w:rsidRPr="00232420" w:rsidRDefault="00232420" w:rsidP="00232420">
      <w:pPr>
        <w:spacing w:after="0" w:line="480" w:lineRule="auto"/>
        <w:ind w:firstLine="720"/>
        <w:jc w:val="center"/>
        <w:rPr>
          <w:rFonts w:ascii="Times New Roman" w:hAnsi="Times New Roman" w:cs="Times New Roman"/>
          <w:sz w:val="72"/>
          <w:szCs w:val="72"/>
        </w:rPr>
      </w:pPr>
    </w:p>
    <w:p w:rsidR="005A52BE" w:rsidRDefault="00232420" w:rsidP="00232420">
      <w:pPr>
        <w:spacing w:after="0" w:line="480" w:lineRule="auto"/>
        <w:ind w:firstLine="720"/>
        <w:jc w:val="center"/>
        <w:rPr>
          <w:rFonts w:ascii="Lucida Sans Unicode" w:hAnsi="Lucida Sans Unicode" w:cs="Lucida Sans Unicode"/>
          <w:b/>
          <w:sz w:val="24"/>
          <w:szCs w:val="24"/>
        </w:rPr>
      </w:pPr>
      <w:r w:rsidRPr="00232420">
        <w:rPr>
          <w:rFonts w:ascii="Lucida Sans Unicode" w:hAnsi="Lucida Sans Unicode" w:cs="Lucida Sans Unicode"/>
          <w:b/>
          <w:sz w:val="24"/>
          <w:szCs w:val="24"/>
        </w:rPr>
        <w:t xml:space="preserve">University Of Wales Trinity Saint </w:t>
      </w:r>
      <w:proofErr w:type="gramStart"/>
      <w:r w:rsidRPr="00232420">
        <w:rPr>
          <w:rFonts w:ascii="Lucida Sans Unicode" w:hAnsi="Lucida Sans Unicode" w:cs="Lucida Sans Unicode"/>
          <w:b/>
          <w:sz w:val="24"/>
          <w:szCs w:val="24"/>
        </w:rPr>
        <w:t>David ,</w:t>
      </w:r>
      <w:proofErr w:type="gramEnd"/>
      <w:r w:rsidRPr="00232420">
        <w:rPr>
          <w:rFonts w:ascii="Lucida Sans Unicode" w:hAnsi="Lucida Sans Unicode" w:cs="Lucida Sans Unicode"/>
          <w:b/>
          <w:sz w:val="24"/>
          <w:szCs w:val="24"/>
        </w:rPr>
        <w:t xml:space="preserve"> London</w:t>
      </w:r>
    </w:p>
    <w:p w:rsidR="00232420" w:rsidRPr="00232420" w:rsidRDefault="00232420" w:rsidP="00232420">
      <w:pPr>
        <w:spacing w:after="0" w:line="480" w:lineRule="auto"/>
        <w:ind w:firstLine="720"/>
        <w:jc w:val="center"/>
        <w:rPr>
          <w:rFonts w:ascii="Lucida Sans Unicode" w:hAnsi="Lucida Sans Unicode" w:cs="Lucida Sans Unicode"/>
          <w:b/>
          <w:sz w:val="24"/>
          <w:szCs w:val="24"/>
        </w:rPr>
      </w:pPr>
    </w:p>
    <w:sdt>
      <w:sdtPr>
        <w:rPr>
          <w:rFonts w:asciiTheme="minorHAnsi" w:eastAsiaTheme="minorHAnsi" w:hAnsiTheme="minorHAnsi" w:cstheme="minorBidi"/>
          <w:color w:val="auto"/>
          <w:sz w:val="22"/>
          <w:szCs w:val="22"/>
        </w:rPr>
        <w:id w:val="1623195787"/>
        <w:docPartObj>
          <w:docPartGallery w:val="Table of Contents"/>
          <w:docPartUnique/>
        </w:docPartObj>
      </w:sdtPr>
      <w:sdtEndPr/>
      <w:sdtContent>
        <w:p w:rsidR="005A52BE" w:rsidRDefault="005A52BE" w:rsidP="005A52BE">
          <w:pPr>
            <w:pStyle w:val="TOCHeading"/>
          </w:pPr>
          <w:r>
            <w:t>Contents</w:t>
          </w:r>
        </w:p>
        <w:p w:rsidR="005A52BE" w:rsidRDefault="005A52BE" w:rsidP="005A52BE">
          <w:pPr>
            <w:pStyle w:val="TOC1"/>
            <w:tabs>
              <w:tab w:val="right" w:leader="dot" w:pos="9350"/>
            </w:tabs>
            <w:rPr>
              <w:rFonts w:eastAsiaTheme="minorEastAsia"/>
              <w:noProof/>
            </w:rPr>
          </w:pPr>
          <w:r>
            <w:fldChar w:fldCharType="begin"/>
          </w:r>
          <w:r>
            <w:instrText xml:space="preserve"> TOC \o "1-3" \h \z \u </w:instrText>
          </w:r>
          <w:r>
            <w:fldChar w:fldCharType="separate"/>
          </w:r>
          <w:hyperlink r:id="rId5" w:anchor="_Toc7948388" w:history="1">
            <w:r>
              <w:rPr>
                <w:rStyle w:val="Hyperlink"/>
                <w:rFonts w:ascii="Times New Roman" w:hAnsi="Times New Roman" w:cs="Times New Roman"/>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_Toc7948388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6" w:anchor="_Toc7948389" w:history="1">
            <w:r w:rsidR="005A52BE">
              <w:rPr>
                <w:rStyle w:val="Hyperlink"/>
                <w:rFonts w:ascii="Times New Roman" w:hAnsi="Times New Roman" w:cs="Times New Roman"/>
                <w:noProof/>
              </w:rPr>
              <w:t>Tesco.</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_Toc7948389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4</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7" w:anchor="_Toc7948390" w:history="1">
            <w:r w:rsidR="005A52BE">
              <w:rPr>
                <w:rStyle w:val="Hyperlink"/>
                <w:noProof/>
              </w:rPr>
              <w:t>Organizational Structure and Culture.</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_Toc7948390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4</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8" w:anchor="_Toc7948391" w:history="1">
            <w:r w:rsidR="005A52BE">
              <w:rPr>
                <w:rStyle w:val="Hyperlink"/>
                <w:noProof/>
              </w:rPr>
              <w:t>TESCO’S ORGANIZATIONAL STRUCTURE AND CULTURE.</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_Toc7948391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6</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9" w:anchor="_Toc7948392" w:history="1">
            <w:r w:rsidR="005A52BE">
              <w:rPr>
                <w:rStyle w:val="Hyperlink"/>
                <w:noProof/>
              </w:rPr>
              <w:t>SWOT ANALYSIS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_Toc7948392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9</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0" w:anchor="_Toc7948393" w:history="1">
            <w:r w:rsidR="005A52BE">
              <w:rPr>
                <w:rStyle w:val="Hyperlink"/>
                <w:noProof/>
              </w:rPr>
              <w:t>Strengths.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_Toc7948393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9</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1" w:anchor="_Toc7948394" w:history="1">
            <w:r w:rsidR="005A52BE">
              <w:rPr>
                <w:rStyle w:val="Hyperlink"/>
                <w:noProof/>
              </w:rPr>
              <w:t>Weaknesses.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_Toc7948394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11</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2" w:anchor="_Toc7948395" w:history="1">
            <w:r w:rsidR="005A52BE">
              <w:rPr>
                <w:rStyle w:val="Hyperlink"/>
                <w:noProof/>
              </w:rPr>
              <w:t>Opportunities.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_Toc7948395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12</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3" w:anchor="_Toc7948396" w:history="1">
            <w:r w:rsidR="005A52BE">
              <w:rPr>
                <w:rStyle w:val="Hyperlink"/>
                <w:noProof/>
              </w:rPr>
              <w:t>Threats.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_Toc7948396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12</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14" w:anchor="_Toc7948397" w:history="1">
            <w:r w:rsidR="005A52BE">
              <w:rPr>
                <w:rStyle w:val="Hyperlink"/>
                <w:noProof/>
              </w:rPr>
              <w:t>PESTLE ANAYSIS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_Toc7948397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13</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5" w:anchor="_Toc7948398" w:history="1">
            <w:r w:rsidR="005A52BE">
              <w:rPr>
                <w:rStyle w:val="Hyperlink"/>
                <w:noProof/>
              </w:rPr>
              <w:t>Political Factors.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_Toc7948398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13</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6" w:anchor="_Toc7948399" w:history="1">
            <w:r w:rsidR="005A52BE">
              <w:rPr>
                <w:rStyle w:val="Hyperlink"/>
                <w:noProof/>
              </w:rPr>
              <w:t>Economic Factors.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_Toc7948399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13</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7" w:anchor="_Toc7948400" w:history="1">
            <w:r w:rsidR="005A52BE">
              <w:rPr>
                <w:rStyle w:val="Hyperlink"/>
                <w:noProof/>
              </w:rPr>
              <w:t>Social Factors.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_Toc7948400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13</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8" w:anchor="_Toc7948401" w:history="1">
            <w:r w:rsidR="005A52BE">
              <w:rPr>
                <w:rStyle w:val="Hyperlink"/>
                <w:noProof/>
              </w:rPr>
              <w:t>Technological Factors.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_Toc7948401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14</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19" w:anchor="_Toc7948402" w:history="1">
            <w:r w:rsidR="005A52BE">
              <w:rPr>
                <w:rStyle w:val="Hyperlink"/>
                <w:noProof/>
              </w:rPr>
              <w:t>Environmental Factors</w:t>
            </w:r>
            <w:r w:rsidR="005A52BE">
              <w:rPr>
                <w:rStyle w:val="Hyperlink"/>
                <w:rFonts w:ascii="Times New Roman" w:hAnsi="Times New Roman" w:cs="Times New Roman"/>
                <w:noProof/>
              </w:rPr>
              <w:t>.</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_Toc7948402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14</w:t>
            </w:r>
            <w:r w:rsidR="005A52BE">
              <w:rPr>
                <w:rStyle w:val="Hyperlink"/>
                <w:noProof/>
                <w:webHidden/>
                <w:color w:val="auto"/>
              </w:rPr>
              <w:fldChar w:fldCharType="end"/>
            </w:r>
          </w:hyperlink>
        </w:p>
        <w:p w:rsidR="005A52BE" w:rsidRDefault="0053435D" w:rsidP="005A52BE">
          <w:pPr>
            <w:pStyle w:val="TOC2"/>
            <w:tabs>
              <w:tab w:val="right" w:leader="dot" w:pos="9350"/>
            </w:tabs>
            <w:rPr>
              <w:rFonts w:eastAsiaTheme="minorEastAsia"/>
              <w:noProof/>
            </w:rPr>
          </w:pPr>
          <w:hyperlink r:id="rId20" w:anchor="_Toc7948403" w:history="1">
            <w:r w:rsidR="005A52BE">
              <w:rPr>
                <w:rStyle w:val="Hyperlink"/>
                <w:noProof/>
              </w:rPr>
              <w:t>Legislative Factors.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_Toc7948403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14</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21" w:anchor="_Toc7948404" w:history="1">
            <w:r w:rsidR="005A52BE">
              <w:rPr>
                <w:rStyle w:val="Hyperlink"/>
                <w:noProof/>
              </w:rPr>
              <w:t>TESCO’S CULTURE.</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_Toc7948404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15</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22" w:anchor="_Toc7948405" w:history="1">
            <w:r w:rsidR="005A52BE">
              <w:rPr>
                <w:rStyle w:val="Hyperlink"/>
                <w:noProof/>
              </w:rPr>
              <w:t>TESCO’S ETHICAL APPROACH</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_Toc7948405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16</w:t>
            </w:r>
            <w:r w:rsidR="005A52BE">
              <w:rPr>
                <w:rStyle w:val="Hyperlink"/>
                <w:noProof/>
                <w:webHidden/>
                <w:color w:val="auto"/>
              </w:rPr>
              <w:fldChar w:fldCharType="end"/>
            </w:r>
          </w:hyperlink>
        </w:p>
        <w:p w:rsidR="005A52BE" w:rsidRDefault="0053435D" w:rsidP="005A52BE">
          <w:pPr>
            <w:pStyle w:val="TOC1"/>
            <w:tabs>
              <w:tab w:val="right" w:leader="dot" w:pos="9350"/>
            </w:tabs>
            <w:rPr>
              <w:rFonts w:eastAsiaTheme="minorEastAsia"/>
              <w:noProof/>
            </w:rPr>
          </w:pPr>
          <w:hyperlink r:id="rId23" w:anchor="_Toc7948406" w:history="1">
            <w:r w:rsidR="005A52BE">
              <w:rPr>
                <w:rStyle w:val="Hyperlink"/>
                <w:noProof/>
              </w:rPr>
              <w:t>References.</w:t>
            </w:r>
            <w:r w:rsidR="005A52BE">
              <w:rPr>
                <w:rStyle w:val="Hyperlink"/>
                <w:noProof/>
                <w:webHidden/>
                <w:color w:val="auto"/>
              </w:rPr>
              <w:tab/>
            </w:r>
            <w:r w:rsidR="005A52BE">
              <w:rPr>
                <w:rStyle w:val="Hyperlink"/>
                <w:noProof/>
                <w:webHidden/>
                <w:color w:val="auto"/>
              </w:rPr>
              <w:fldChar w:fldCharType="begin"/>
            </w:r>
            <w:r w:rsidR="005A52BE">
              <w:rPr>
                <w:rStyle w:val="Hyperlink"/>
                <w:noProof/>
                <w:webHidden/>
                <w:color w:val="auto"/>
              </w:rPr>
              <w:instrText xml:space="preserve"> PAGEREF _Toc7948406 \h </w:instrText>
            </w:r>
            <w:r w:rsidR="005A52BE">
              <w:rPr>
                <w:rStyle w:val="Hyperlink"/>
                <w:noProof/>
                <w:webHidden/>
                <w:color w:val="auto"/>
              </w:rPr>
            </w:r>
            <w:r w:rsidR="005A52BE">
              <w:rPr>
                <w:rStyle w:val="Hyperlink"/>
                <w:noProof/>
                <w:webHidden/>
                <w:color w:val="auto"/>
              </w:rPr>
              <w:fldChar w:fldCharType="separate"/>
            </w:r>
            <w:r w:rsidR="005A52BE">
              <w:rPr>
                <w:rStyle w:val="Hyperlink"/>
                <w:noProof/>
                <w:webHidden/>
                <w:color w:val="auto"/>
              </w:rPr>
              <w:t>19</w:t>
            </w:r>
            <w:r w:rsidR="005A52BE">
              <w:rPr>
                <w:rStyle w:val="Hyperlink"/>
                <w:noProof/>
                <w:webHidden/>
                <w:color w:val="auto"/>
              </w:rPr>
              <w:fldChar w:fldCharType="end"/>
            </w:r>
          </w:hyperlink>
        </w:p>
        <w:p w:rsidR="005A52BE" w:rsidRDefault="005A52BE" w:rsidP="005A52BE">
          <w:r>
            <w:rPr>
              <w:b/>
              <w:bCs/>
              <w:noProof/>
            </w:rPr>
            <w:fldChar w:fldCharType="end"/>
          </w:r>
        </w:p>
      </w:sdtContent>
    </w:sdt>
    <w:p w:rsidR="005A52BE" w:rsidRDefault="005A52BE" w:rsidP="005A52BE">
      <w:pPr>
        <w:spacing w:line="480" w:lineRule="auto"/>
        <w:jc w:val="center"/>
        <w:rPr>
          <w:rFonts w:ascii="Times New Roman" w:hAnsi="Times New Roman" w:cs="Times New Roman"/>
          <w:sz w:val="24"/>
          <w:szCs w:val="24"/>
        </w:rPr>
      </w:pPr>
    </w:p>
    <w:p w:rsidR="005A52BE" w:rsidRDefault="005A52BE" w:rsidP="005A52BE">
      <w:pPr>
        <w:rPr>
          <w:rFonts w:ascii="Times New Roman" w:hAnsi="Times New Roman" w:cs="Times New Roman"/>
          <w:sz w:val="24"/>
          <w:szCs w:val="24"/>
        </w:rPr>
      </w:pPr>
    </w:p>
    <w:p w:rsidR="005A52BE" w:rsidRDefault="005A52BE" w:rsidP="005A52BE">
      <w:pPr>
        <w:pStyle w:val="Heading1"/>
        <w:spacing w:line="480" w:lineRule="auto"/>
        <w:jc w:val="center"/>
        <w:rPr>
          <w:rFonts w:ascii="Times New Roman" w:hAnsi="Times New Roman" w:cs="Times New Roman"/>
          <w:sz w:val="24"/>
          <w:szCs w:val="24"/>
        </w:rPr>
      </w:pPr>
    </w:p>
    <w:p w:rsidR="005A52BE" w:rsidRDefault="005A52BE" w:rsidP="005A52BE"/>
    <w:p w:rsidR="005A52BE" w:rsidRDefault="005A52BE" w:rsidP="005A52BE"/>
    <w:p w:rsidR="00232420" w:rsidRDefault="00232420" w:rsidP="005A52BE"/>
    <w:p w:rsidR="005A52BE" w:rsidRDefault="005A52BE" w:rsidP="005A52BE">
      <w:pPr>
        <w:pStyle w:val="Heading1"/>
        <w:spacing w:line="480" w:lineRule="auto"/>
        <w:jc w:val="center"/>
        <w:rPr>
          <w:rFonts w:ascii="Times New Roman" w:hAnsi="Times New Roman" w:cs="Times New Roman"/>
          <w:sz w:val="24"/>
          <w:szCs w:val="24"/>
        </w:rPr>
      </w:pPr>
      <w:bookmarkStart w:id="1" w:name="_Toc7948388"/>
      <w:r>
        <w:rPr>
          <w:rFonts w:ascii="Times New Roman" w:hAnsi="Times New Roman" w:cs="Times New Roman"/>
          <w:sz w:val="24"/>
          <w:szCs w:val="24"/>
        </w:rPr>
        <w:lastRenderedPageBreak/>
        <w:t>INTRODUCTION.</w:t>
      </w:r>
      <w:bookmarkEnd w:id="1"/>
    </w:p>
    <w:p w:rsidR="005A52BE" w:rsidRDefault="005A52BE" w:rsidP="005A52BE">
      <w:pPr>
        <w:pStyle w:val="Heading2"/>
        <w:spacing w:line="480" w:lineRule="auto"/>
        <w:rPr>
          <w:rFonts w:ascii="Times New Roman" w:hAnsi="Times New Roman" w:cs="Times New Roman"/>
          <w:sz w:val="24"/>
          <w:szCs w:val="24"/>
        </w:rPr>
      </w:pPr>
      <w:bookmarkStart w:id="2" w:name="_Toc7948389"/>
      <w:r>
        <w:rPr>
          <w:rFonts w:ascii="Times New Roman" w:hAnsi="Times New Roman" w:cs="Times New Roman"/>
          <w:sz w:val="24"/>
          <w:szCs w:val="24"/>
        </w:rPr>
        <w:t>Tesco.</w:t>
      </w:r>
      <w:bookmarkEnd w:id="2"/>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Tesco </w:t>
      </w:r>
      <w:proofErr w:type="spellStart"/>
      <w:r>
        <w:rPr>
          <w:rFonts w:ascii="Times New Roman" w:hAnsi="Times New Roman" w:cs="Times New Roman"/>
          <w:sz w:val="24"/>
          <w:szCs w:val="24"/>
        </w:rPr>
        <w:t>plc</w:t>
      </w:r>
      <w:proofErr w:type="spellEnd"/>
      <w:r>
        <w:rPr>
          <w:rFonts w:ascii="Times New Roman" w:hAnsi="Times New Roman" w:cs="Times New Roman"/>
          <w:sz w:val="24"/>
          <w:szCs w:val="24"/>
        </w:rPr>
        <w:t xml:space="preserve">, identified as Tesco in stock trading, is a retailer of groceries and general merchandise. It was founded in 1919 by Jack Cohen in the United Kingdom. It kicked off as a chain of small market stalls but has now grown to a multinational business, with stores found in countries across Asia and Europe. The company’s headquarters are in </w:t>
      </w:r>
      <w:proofErr w:type="spellStart"/>
      <w:r>
        <w:rPr>
          <w:rFonts w:ascii="Times New Roman" w:hAnsi="Times New Roman" w:cs="Times New Roman"/>
          <w:sz w:val="24"/>
          <w:szCs w:val="24"/>
        </w:rPr>
        <w:t>Welwyn</w:t>
      </w:r>
      <w:proofErr w:type="spellEnd"/>
      <w:r>
        <w:rPr>
          <w:rFonts w:ascii="Times New Roman" w:hAnsi="Times New Roman" w:cs="Times New Roman"/>
          <w:sz w:val="24"/>
          <w:szCs w:val="24"/>
        </w:rPr>
        <w:t xml:space="preserve"> Garden City, Hertfordshire, England, </w:t>
      </w:r>
      <w:proofErr w:type="gramStart"/>
      <w:r>
        <w:rPr>
          <w:rFonts w:ascii="Times New Roman" w:hAnsi="Times New Roman" w:cs="Times New Roman"/>
          <w:sz w:val="24"/>
          <w:szCs w:val="24"/>
        </w:rPr>
        <w:t>United</w:t>
      </w:r>
      <w:proofErr w:type="gramEnd"/>
      <w:r>
        <w:rPr>
          <w:rFonts w:ascii="Times New Roman" w:hAnsi="Times New Roman" w:cs="Times New Roman"/>
          <w:sz w:val="24"/>
          <w:szCs w:val="24"/>
        </w:rPr>
        <w:t xml:space="preserve"> Kingdom. The global retailer has grown exponentially since opening. More recently, in the financial years 2016/2017 and 2017/2018, the company posted a growth rate of 2.3% by measure of group sales (“Preliminary Results,” 2017). Revenue collected from its stores all around the world increased from 55.9 billion euros to 57.5 billion euros, which translated to an operating profit increase from 1,017 million euros to 1,837 million euros (“Preliminary Results,” 2017). This not only makes it the biggest grocery retailer in the United Kingdom, but also in whole world. In fact, by measure of gross and total revenue collected, Tesco is among the top five retailer companies in the world.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success is attributable to the organizational structure and culture of the company. With a rise in number of store from nine to over 2500 stores worldwide, employing people locally and internationally, serving culturally variant markets with success, Tesco has become a case study. Companies and individuals seek to learn what organizational structure Tesco uses and the business and employee culture practiced at their different stores. </w:t>
      </w:r>
    </w:p>
    <w:p w:rsidR="00232420" w:rsidRDefault="00232420"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5A52BE" w:rsidRPr="00232420" w:rsidRDefault="005A52BE" w:rsidP="005A52BE">
      <w:pPr>
        <w:pStyle w:val="Heading2"/>
        <w:rPr>
          <w:b/>
          <w:sz w:val="36"/>
          <w:szCs w:val="36"/>
        </w:rPr>
      </w:pPr>
      <w:bookmarkStart w:id="3" w:name="_Toc7948390"/>
      <w:r w:rsidRPr="00232420">
        <w:rPr>
          <w:b/>
          <w:sz w:val="36"/>
          <w:szCs w:val="36"/>
        </w:rPr>
        <w:lastRenderedPageBreak/>
        <w:t>Organizational Structure and Culture.</w:t>
      </w:r>
      <w:bookmarkEnd w:id="3"/>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The following is a basic introduction to organizational structures and cultures. It is important to understand these concepts first so that it is easier to explain the organizational structure and culture at Tesco.</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Organizational structure refers to how tasks are distributed to employees of an organization depending on several factors. First, work specialization. This denotes how jobs are divided into minor tasks and assigned to employees depending on the degree of proficiency and mastery. The higher the work specialization in an organization, the higher the productivity. The next criterion is departmentalization. This is the grouping together of employees of a similar work specialization. That is, employees with the same set of skills are grouped into one department. Next is the chain of command. In an organization, employees answer to other employees from the lowest rank upwards. That is the chain of command. The other factor is span of control. This refers to how many employees can be found at each stop in the chain of command. The next factor that determines organizational structure is centralization and decentralization of the decision-making process. In a centralized organization, decision-making is preserved for those who are in actual power; those found higher up in the chain of command. However, in a decentralized organization, employees of lower ranks are free to make decisions on behalf of the organization. Lastly, job formalization. This discusses how well an organization lays out its employees’ mandates. An organization with high formalization will have job descriptions and organizational rules. A company with low job formalization will not have a lot of those. An employee can work in different departments.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different organization types depending on these factors. These include: the simple structure characterized by centralized decision-making process restricted to the person sitting at the helm of the organization, wide spans of control, unclear chain of command past the boss’ level and low formalization. The other organizational type is bureaucracy. It is defined </w:t>
      </w:r>
      <w:r>
        <w:rPr>
          <w:rFonts w:ascii="Times New Roman" w:hAnsi="Times New Roman" w:cs="Times New Roman"/>
          <w:sz w:val="24"/>
          <w:szCs w:val="24"/>
        </w:rPr>
        <w:lastRenderedPageBreak/>
        <w:t xml:space="preserve">by its inflexible division of labor, unchangeable laws and regulations governing the business and detached personal relationships among employees. In a matrix organizational structure, the chain of command is more horizontal than vertical. That is, employees respond to two managers; functional manager and product manager. A virtual organizational structure could be as a result of a merger between companies resulting in high centralization, lack of departmentalization, and low job formalization. Lastly, the </w:t>
      </w:r>
      <w:proofErr w:type="spellStart"/>
      <w:r>
        <w:rPr>
          <w:rFonts w:ascii="Times New Roman" w:hAnsi="Times New Roman" w:cs="Times New Roman"/>
          <w:sz w:val="24"/>
          <w:szCs w:val="24"/>
        </w:rPr>
        <w:t>boundaryless</w:t>
      </w:r>
      <w:proofErr w:type="spellEnd"/>
      <w:r>
        <w:rPr>
          <w:rFonts w:ascii="Times New Roman" w:hAnsi="Times New Roman" w:cs="Times New Roman"/>
          <w:sz w:val="24"/>
          <w:szCs w:val="24"/>
        </w:rPr>
        <w:t xml:space="preserve"> organization. This is an organizational structure that encourages working together of employees in an organization. Instead of working on a chain of command, this organization structure fosters unity and similarity of job descriptions.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Organizational culture is a group of beliefs bringing together the employees of an organization that inform how they conduct business and interact with each other and their clients. For example, it could be an organization’s culture to be action-oriented, innovative, prefer stability over risk-taking, investing in personal relationships or identify as perfectionists. An organization’s culture is passed down from its founders through pre-existing managers and employees to the current batch. The same is expected of the current employees of the organization. That is the way an organization’s culture stays alive. The culture of an organization also influences how employees relate with each other. For example, employees in a workplace could have personal relationships because the organization actually encourages that through teambuilding activities. Organizational culture could also refer to the language used or the ethical nature of the business operations. In order to foster a strong organizational culture, an organization could focus on empowering and rewarding its employees. Basically, good organizational culture promotes the needs of an employee. </w:t>
      </w:r>
    </w:p>
    <w:p w:rsidR="005A52BE" w:rsidRDefault="005A52BE" w:rsidP="005A52BE">
      <w:pPr>
        <w:pStyle w:val="Heading1"/>
        <w:spacing w:line="480" w:lineRule="auto"/>
      </w:pPr>
      <w:bookmarkStart w:id="4" w:name="_Toc7948391"/>
      <w:r>
        <w:lastRenderedPageBreak/>
        <w:t>TESCO’S ORGANIZATIONAL STRUCTURE AND CULTURE.</w:t>
      </w:r>
      <w:bookmarkEnd w:id="4"/>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Of the organizational structures discussed above, Tesco follows the hierarchical organizational structure (</w:t>
      </w:r>
      <w:proofErr w:type="spellStart"/>
      <w:r>
        <w:rPr>
          <w:rFonts w:ascii="Times New Roman" w:hAnsi="Times New Roman" w:cs="Times New Roman"/>
          <w:sz w:val="24"/>
          <w:szCs w:val="24"/>
        </w:rPr>
        <w:t>Meng</w:t>
      </w:r>
      <w:proofErr w:type="spellEnd"/>
      <w:r>
        <w:rPr>
          <w:rFonts w:ascii="Times New Roman" w:hAnsi="Times New Roman" w:cs="Times New Roman"/>
          <w:sz w:val="24"/>
          <w:szCs w:val="24"/>
        </w:rPr>
        <w:t xml:space="preserve">, 2017). In this organizational structure, employees are answerable to another employee, from one stop in a chain of command to the next, with an exception of one employee. The one who sits at the helm of the leadership tier, normally the chairperson of the board, is the decision-breaker in an event of a tie. In this organizational structure, the orders flow from top to bottom. In order to make a decision, the board has the final say.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At Tesco, the board, otherwise known as the executive committee, consists of 11 members and it leads the rest of the committees. The head of the board is the Chief Executive Officer. The rest of the committees, as illustrated in figure 1, include the audit committee, corporate responsibility committee, nominations committee, remuneration committee and disclosure committee (</w:t>
      </w:r>
      <w:proofErr w:type="spellStart"/>
      <w:r>
        <w:rPr>
          <w:rFonts w:ascii="Times New Roman" w:hAnsi="Times New Roman" w:cs="Times New Roman"/>
          <w:sz w:val="24"/>
          <w:szCs w:val="24"/>
        </w:rPr>
        <w:t>Meng</w:t>
      </w:r>
      <w:proofErr w:type="spellEnd"/>
      <w:r>
        <w:rPr>
          <w:rFonts w:ascii="Times New Roman" w:hAnsi="Times New Roman" w:cs="Times New Roman"/>
          <w:sz w:val="24"/>
          <w:szCs w:val="24"/>
        </w:rPr>
        <w:t>, 2017). This is top leadership of Tesco PLC.</w:t>
      </w:r>
    </w:p>
    <w:p w:rsidR="005A52BE" w:rsidRDefault="005A52BE" w:rsidP="005A52BE">
      <w:pPr>
        <w:spacing w:line="480" w:lineRule="auto"/>
        <w:rPr>
          <w:rFonts w:ascii="Times New Roman" w:hAnsi="Times New Roman" w:cs="Times New Roman"/>
          <w:sz w:val="24"/>
          <w:szCs w:val="24"/>
        </w:rPr>
      </w:pPr>
      <w:r>
        <w:rPr>
          <w:noProof/>
          <w:lang w:val="en-GB" w:eastAsia="en-GB"/>
        </w:rPr>
        <w:drawing>
          <wp:inline distT="0" distB="0" distL="0" distR="0">
            <wp:extent cx="5943600" cy="1190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1190625"/>
                    </a:xfrm>
                    <a:prstGeom prst="rect">
                      <a:avLst/>
                    </a:prstGeom>
                    <a:noFill/>
                    <a:ln>
                      <a:noFill/>
                    </a:ln>
                  </pic:spPr>
                </pic:pic>
              </a:graphicData>
            </a:graphic>
          </wp:inline>
        </w:drawing>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figure</w:t>
      </w:r>
      <w:proofErr w:type="gramEnd"/>
      <w:r>
        <w:rPr>
          <w:rFonts w:ascii="Times New Roman" w:hAnsi="Times New Roman" w:cs="Times New Roman"/>
          <w:sz w:val="24"/>
          <w:szCs w:val="24"/>
        </w:rPr>
        <w:t xml:space="preserve"> 1)</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The leadership trickles further down at the store level. The top leadership is charged with running international operations of the business. Therefore, they delegate the duties of running local stores to yet another system leadership as is shown in figure 2.</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Such are the characteristics of hierarchical organization structure. There is a decentralized system of making decisions. The board delegates regional decision-making processes to the area managers. The employees are empowered to make decisions. </w:t>
      </w:r>
      <w:r>
        <w:rPr>
          <w:noProof/>
          <w:lang w:val="en-GB" w:eastAsia="en-GB"/>
        </w:rPr>
        <w:lastRenderedPageBreak/>
        <w:drawing>
          <wp:inline distT="0" distB="0" distL="0" distR="0">
            <wp:extent cx="5943600" cy="3629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629025"/>
                    </a:xfrm>
                    <a:prstGeom prst="rect">
                      <a:avLst/>
                    </a:prstGeom>
                    <a:noFill/>
                    <a:ln>
                      <a:noFill/>
                    </a:ln>
                  </pic:spPr>
                </pic:pic>
              </a:graphicData>
            </a:graphic>
          </wp:inline>
        </w:drawing>
      </w:r>
      <w:r>
        <w:rPr>
          <w:rFonts w:ascii="Times New Roman" w:hAnsi="Times New Roman" w:cs="Times New Roman"/>
          <w:sz w:val="24"/>
          <w:szCs w:val="24"/>
        </w:rPr>
        <w:t>(</w:t>
      </w:r>
      <w:proofErr w:type="gramStart"/>
      <w:r>
        <w:rPr>
          <w:rFonts w:ascii="Times New Roman" w:hAnsi="Times New Roman" w:cs="Times New Roman"/>
          <w:sz w:val="24"/>
          <w:szCs w:val="24"/>
        </w:rPr>
        <w:t>figure</w:t>
      </w:r>
      <w:proofErr w:type="gramEnd"/>
      <w:r>
        <w:rPr>
          <w:rFonts w:ascii="Times New Roman" w:hAnsi="Times New Roman" w:cs="Times New Roman"/>
          <w:sz w:val="24"/>
          <w:szCs w:val="24"/>
        </w:rPr>
        <w:t xml:space="preserve"> 2)</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To summarize the organization structure of Tesco, the organization focuses on work specialization. This is evidenced by the designation of different duties to different employers depending on their area of specialization. That way, the company’s productivity remains on a high. Each manager also leads a group of people who are specialists in that particular area of operation. Therefore, the store is aptly departmentalized. The chain of command is also clear. In fact, one would argue that for a single department store, the chain of command is quite tedious if at all the decision has to go all the way up to the regional manager. The span of control is roughly two, with one leader overseeing two dockets. This maximizes on efficiency since the leader of the department can oversee operations with ease. The load work is light. As afore mentioned, the decision-making process is decentralized. That is, regional managers can make decisions on behalf of the board in their regions. Job formalization at Tesco is high. Job descriptions for high-tier employees are defined and there are efficient rules that govern the day to day operations of the business.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Tesco is also a tall organization structure. This is evidenced by the lengthy hierarchical structure of the organization. The managers at the department store are far from the top brass leadership. That makes the store attendants even further from the top leadership. This is characteristic of large organizations. Tall organization structures such as this offer a small span of control meaning easier supervision. The roles of each employee are also clearly defined. The only downside of such a structure is that in the event of consultation for decision-making, it might take a long while to get back to the initializer of the inquiry because of the lengthy chain of command. </w:t>
      </w:r>
    </w:p>
    <w:p w:rsidR="005A52BE" w:rsidRDefault="005A52BE" w:rsidP="005A52BE">
      <w:pPr>
        <w:pStyle w:val="Heading1"/>
        <w:spacing w:line="480" w:lineRule="auto"/>
      </w:pPr>
      <w:bookmarkStart w:id="5" w:name="_Toc7948392"/>
      <w:r>
        <w:t>SWOT ANALYSIS</w:t>
      </w:r>
      <w:bookmarkEnd w:id="5"/>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A SWOT analysis stands for a strength, weakness, opportunities and threats analysis on an organization. It is helpful in determining all these elements in an organization, therefore being helpful in decision-making and strategy planning for the organization. However, it does not provide solutions. Here is the SWOT analysis of Tesco:</w:t>
      </w:r>
    </w:p>
    <w:p w:rsidR="005A52BE" w:rsidRDefault="005A52BE" w:rsidP="005A52BE">
      <w:pPr>
        <w:pStyle w:val="Heading2"/>
        <w:spacing w:line="480" w:lineRule="auto"/>
      </w:pPr>
      <w:bookmarkStart w:id="6" w:name="_Toc7948393"/>
      <w:r>
        <w:t>Strengths.</w:t>
      </w:r>
      <w:bookmarkEnd w:id="6"/>
    </w:p>
    <w:p w:rsidR="005A52BE" w:rsidRDefault="005A52BE" w:rsidP="005A52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Currently, Tesco holds the largest market share of the grocery industry in the United Kingdom. Tesco supplies 27.4 percent of the population in United Kingdom with groceries (“Market share,” 2018). This figure has been more or less constant over the years. This is way ahead of rivals such as Walmart and Sainsbury who take up 15.2 and 15.5 percent of the market respectively. Being at the top of the industry by that margin allows Tesco to be flexible with strategic plans, trying out new strategies, while maintaining a steady flow of revenue and profits. </w:t>
      </w:r>
    </w:p>
    <w:p w:rsidR="005A52BE" w:rsidRDefault="005A52BE" w:rsidP="005A52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company is open to making online sales of their products, which has proven to be very beneficial to them in terms of revenue collection. Tesco’s online sales grew by 20% ahead of the market in 2015 (McDonald, 2015). In 2018, online sales grew by </w:t>
      </w:r>
      <w:r>
        <w:rPr>
          <w:rFonts w:ascii="Times New Roman" w:hAnsi="Times New Roman" w:cs="Times New Roman"/>
          <w:sz w:val="24"/>
          <w:szCs w:val="24"/>
        </w:rPr>
        <w:lastRenderedPageBreak/>
        <w:t>5.1% (McDonald). With overall sales deteriorating over the years, Tesco making significant losses, online sales have been constantly rising. In a few years, if the projected growth is not affected, Tesco’s revenue collection from online sales may earn the company more.</w:t>
      </w:r>
    </w:p>
    <w:p w:rsidR="005A52BE" w:rsidRDefault="005A52BE" w:rsidP="005A52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introduction of a </w:t>
      </w:r>
      <w:proofErr w:type="spellStart"/>
      <w:r>
        <w:rPr>
          <w:rFonts w:ascii="Times New Roman" w:hAnsi="Times New Roman" w:cs="Times New Roman"/>
          <w:sz w:val="24"/>
          <w:szCs w:val="24"/>
        </w:rPr>
        <w:t>Clubcard</w:t>
      </w:r>
      <w:proofErr w:type="spellEnd"/>
      <w:r>
        <w:rPr>
          <w:rFonts w:ascii="Times New Roman" w:hAnsi="Times New Roman" w:cs="Times New Roman"/>
          <w:sz w:val="24"/>
          <w:szCs w:val="24"/>
        </w:rPr>
        <w:t xml:space="preserve"> has been beneficial to Tesco in a number of ways. First, the card builds consumer loyalty. For every penny spent, a customer earns a point which is redeemable in form of vouchers offered by the company depending on the number points. Second, the data collected through these cards is essential in determining consumer behavior, thus acting accordingly to maximize. Tesco then sells the data to data mining companies, thereby earning more revenue (Hobbs, 2015). </w:t>
      </w:r>
    </w:p>
    <w:p w:rsidR="005A52BE" w:rsidRDefault="005A52BE" w:rsidP="005A52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Tesco owns and co-owns 6,966 shops in the world according to a survey conducted in 2018 (“Tesco’s number,” 2018). Ownership of stores ensures that rent issues are taken care of. In addition to this, in the event they start running loses, they can sell the shops and make money to compensate. Thereafter, they can inject this money into online sales which seem to be doing exemplary good. </w:t>
      </w:r>
    </w:p>
    <w:p w:rsidR="005A52BE" w:rsidRDefault="005A52BE" w:rsidP="005A52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Tesco owns a variety of shops across United Kingdom, thus having a wider reach of customers. These stores include Tesco Superstores, One Stop, Tesco Express, Tesco Extra, Tesco Metro and Tesco </w:t>
      </w:r>
      <w:proofErr w:type="spellStart"/>
      <w:r>
        <w:rPr>
          <w:rFonts w:ascii="Times New Roman" w:hAnsi="Times New Roman" w:cs="Times New Roman"/>
          <w:sz w:val="24"/>
          <w:szCs w:val="24"/>
        </w:rPr>
        <w:t>Homeplus</w:t>
      </w:r>
      <w:proofErr w:type="spellEnd"/>
      <w:r>
        <w:rPr>
          <w:rFonts w:ascii="Times New Roman" w:hAnsi="Times New Roman" w:cs="Times New Roman"/>
          <w:sz w:val="24"/>
          <w:szCs w:val="24"/>
        </w:rPr>
        <w:t xml:space="preserve">. These shops are located in every corner of the region; big cities such as London, outskirts and even in rural areas. This increases their revenue income. </w:t>
      </w:r>
    </w:p>
    <w:p w:rsidR="00232420" w:rsidRDefault="00232420" w:rsidP="00232420">
      <w:pPr>
        <w:spacing w:line="480" w:lineRule="auto"/>
        <w:rPr>
          <w:rFonts w:ascii="Times New Roman" w:hAnsi="Times New Roman" w:cs="Times New Roman"/>
          <w:sz w:val="24"/>
          <w:szCs w:val="24"/>
        </w:rPr>
      </w:pPr>
    </w:p>
    <w:p w:rsidR="00232420" w:rsidRPr="00232420" w:rsidRDefault="00232420" w:rsidP="00232420">
      <w:pPr>
        <w:spacing w:line="480" w:lineRule="auto"/>
        <w:rPr>
          <w:rFonts w:ascii="Times New Roman" w:hAnsi="Times New Roman" w:cs="Times New Roman"/>
          <w:sz w:val="24"/>
          <w:szCs w:val="24"/>
        </w:rPr>
      </w:pPr>
    </w:p>
    <w:p w:rsidR="005A52BE" w:rsidRPr="00232420" w:rsidRDefault="005A52BE" w:rsidP="005A52BE">
      <w:pPr>
        <w:pStyle w:val="Heading2"/>
        <w:spacing w:line="480" w:lineRule="auto"/>
        <w:rPr>
          <w:b/>
          <w:sz w:val="36"/>
          <w:szCs w:val="36"/>
        </w:rPr>
      </w:pPr>
      <w:bookmarkStart w:id="7" w:name="_Toc7948394"/>
      <w:r w:rsidRPr="00232420">
        <w:rPr>
          <w:b/>
          <w:sz w:val="36"/>
          <w:szCs w:val="36"/>
        </w:rPr>
        <w:lastRenderedPageBreak/>
        <w:t>Weaknesses.</w:t>
      </w:r>
      <w:bookmarkEnd w:id="7"/>
      <w:r w:rsidRPr="00232420">
        <w:rPr>
          <w:b/>
          <w:sz w:val="36"/>
          <w:szCs w:val="36"/>
        </w:rPr>
        <w:t xml:space="preserve"> </w:t>
      </w:r>
    </w:p>
    <w:p w:rsidR="005A52BE" w:rsidRDefault="005A52BE" w:rsidP="005A52B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Tesco plc. Has suffered severe losses in the recent past. In 2015, for instance, the company recorded a statutory loss of 6.4 billion pounds (“Annual report,” 2015). In 2017, a loss totaling 54 million pounds was recorded. In 2018, however, they made profits. Lack of consistency in net profit may affect investor business. </w:t>
      </w:r>
    </w:p>
    <w:p w:rsidR="005A52BE" w:rsidRDefault="005A52BE" w:rsidP="005A52B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Cases of unethical conduct of business have hurt the image and brand of the business in the recent past, resulting in the resignation of some of the top brass leadership led by the CEO Philip Clark. The media discovered a case of overstating the company’s income by 208 million pounds (Rigby, 2015). This is what caused the deafening loss the company suffered that year. It affected investor and shareholders trust. By reshuffling the leadership, the company set down a path of damage control. </w:t>
      </w:r>
    </w:p>
    <w:p w:rsidR="005A52BE" w:rsidRDefault="005A52BE" w:rsidP="005A52B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After five and ten years of operation in United States of America and Japan, Tesco had to shut down business in 2012. In America, it became hard to overthrow reigning retailing giant companies such as Walmart and Amazon, an e-commerce platform.</w:t>
      </w:r>
    </w:p>
    <w:p w:rsidR="005A52BE" w:rsidRDefault="005A52BE" w:rsidP="005A52B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factors that may limit larger profit margins for Tesco is its low-cost strategy. Tesco is known for being remarkably cheap. This is a strategy aimed at attracting more customers to their stores. While the strategy may attract customers, it does not exactly translate to more profits for them. </w:t>
      </w:r>
    </w:p>
    <w:p w:rsidR="005A52BE" w:rsidRDefault="005A52BE" w:rsidP="005A52BE">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Tesco’s overreliance on the United Kingdom market may prove to be a negative. For the longest time, United Kingdom has been the main target market of Tesco. This has worked for the company for a long while. However, in this political climate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it is hard to understand the effect it might have on the company’s profits given the United Kingdom is their biggest market. </w:t>
      </w:r>
    </w:p>
    <w:p w:rsidR="005A52BE" w:rsidRPr="00232420" w:rsidRDefault="005A52BE" w:rsidP="005A52BE">
      <w:pPr>
        <w:pStyle w:val="Heading2"/>
        <w:spacing w:line="480" w:lineRule="auto"/>
        <w:rPr>
          <w:b/>
          <w:sz w:val="36"/>
          <w:szCs w:val="36"/>
        </w:rPr>
      </w:pPr>
      <w:bookmarkStart w:id="8" w:name="_Toc7948395"/>
      <w:r w:rsidRPr="00232420">
        <w:rPr>
          <w:b/>
          <w:sz w:val="36"/>
          <w:szCs w:val="36"/>
        </w:rPr>
        <w:lastRenderedPageBreak/>
        <w:t>Opportunities.</w:t>
      </w:r>
      <w:bookmarkEnd w:id="8"/>
      <w:r w:rsidRPr="00232420">
        <w:rPr>
          <w:b/>
          <w:sz w:val="36"/>
          <w:szCs w:val="36"/>
        </w:rPr>
        <w:t xml:space="preserve"> </w:t>
      </w:r>
    </w:p>
    <w:p w:rsidR="005A52BE" w:rsidRDefault="005A52BE" w:rsidP="005A52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Tesco is yet to set shop in markets such as Africa and South America. Pursuing international markets could be an additional source of income as they increase their market reach. An international expansion strategy would be a new venture. </w:t>
      </w:r>
    </w:p>
    <w:p w:rsidR="005A52BE" w:rsidRDefault="005A52BE" w:rsidP="005A52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Having already established themselves as the giants of grocery shopping, Tesco would shift focus to stocking quality non-food material. An introduction of new items for sale would work for Tesco because they have already solidified their place in markets such as United Kingdom. This would be a boost to their profits.</w:t>
      </w:r>
    </w:p>
    <w:p w:rsidR="005A52BE" w:rsidRDefault="005A52BE" w:rsidP="005A52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Having recently suffered a brand damage that significantly affected their profit margins, Tesco could focus on marketing strategies to try and regain their initial position and possibly build on it. Rigorous marketing creates a chance of regaining the trust of clients they had lost and attract new ones.</w:t>
      </w:r>
    </w:p>
    <w:p w:rsidR="005A52BE" w:rsidRDefault="005A52BE" w:rsidP="005A52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counter low profit margins resulting from low-cost strategy, Tesco could invest in more premium products for the affluent to meet the deficit.  </w:t>
      </w:r>
    </w:p>
    <w:p w:rsidR="005A52BE" w:rsidRPr="00232420" w:rsidRDefault="005A52BE" w:rsidP="005A52BE">
      <w:pPr>
        <w:pStyle w:val="Heading2"/>
        <w:spacing w:line="480" w:lineRule="auto"/>
        <w:rPr>
          <w:b/>
          <w:sz w:val="36"/>
          <w:szCs w:val="36"/>
        </w:rPr>
      </w:pPr>
      <w:bookmarkStart w:id="9" w:name="_Toc7948396"/>
      <w:r w:rsidRPr="00232420">
        <w:rPr>
          <w:b/>
          <w:sz w:val="36"/>
          <w:szCs w:val="36"/>
        </w:rPr>
        <w:t>Threats.</w:t>
      </w:r>
      <w:bookmarkEnd w:id="9"/>
      <w:r w:rsidRPr="00232420">
        <w:rPr>
          <w:b/>
          <w:sz w:val="36"/>
          <w:szCs w:val="36"/>
        </w:rPr>
        <w:t xml:space="preserve"> </w:t>
      </w:r>
    </w:p>
    <w:p w:rsidR="005A52BE" w:rsidRDefault="005A52BE" w:rsidP="005A52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Uncertain and risky political climate in the region. An unhealthy political climate is bad for business in general. Such a climate tends to scare off investors. Currently, in the United Kingdom, the issue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is looming. This creates an air of uncertainty especially because the terms of trade between Britain and the other countries remain </w:t>
      </w:r>
      <w:proofErr w:type="spellStart"/>
      <w:r>
        <w:rPr>
          <w:rFonts w:ascii="Times New Roman" w:hAnsi="Times New Roman" w:cs="Times New Roman"/>
          <w:sz w:val="24"/>
          <w:szCs w:val="24"/>
        </w:rPr>
        <w:t>unnegotiated</w:t>
      </w:r>
      <w:proofErr w:type="spellEnd"/>
      <w:r>
        <w:rPr>
          <w:rFonts w:ascii="Times New Roman" w:hAnsi="Times New Roman" w:cs="Times New Roman"/>
          <w:sz w:val="24"/>
          <w:szCs w:val="24"/>
        </w:rPr>
        <w:t xml:space="preserve">. It is yet to be discussed how business will still be conducted in the region. </w:t>
      </w:r>
    </w:p>
    <w:p w:rsidR="005A52BE" w:rsidRDefault="005A52BE" w:rsidP="005A52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world becoming more digitalized, the future of Tesco stores in the United Kingdom remains uncertain. While Tesco’s online store sales have been on the steady </w:t>
      </w:r>
      <w:r>
        <w:rPr>
          <w:rFonts w:ascii="Times New Roman" w:hAnsi="Times New Roman" w:cs="Times New Roman"/>
          <w:sz w:val="24"/>
          <w:szCs w:val="24"/>
        </w:rPr>
        <w:lastRenderedPageBreak/>
        <w:t xml:space="preserve">rise, new market entrants in the region such Amazon might pose a great challenge. If at all the stores become obsolete, as they may, Tesco might run into losses. </w:t>
      </w:r>
    </w:p>
    <w:p w:rsidR="005A52BE" w:rsidRPr="00232420" w:rsidRDefault="005A52BE" w:rsidP="005A52BE">
      <w:pPr>
        <w:pStyle w:val="Heading1"/>
        <w:spacing w:line="480" w:lineRule="auto"/>
        <w:rPr>
          <w:b/>
        </w:rPr>
      </w:pPr>
      <w:bookmarkStart w:id="10" w:name="_Toc7948397"/>
      <w:r w:rsidRPr="00232420">
        <w:rPr>
          <w:b/>
        </w:rPr>
        <w:t>PESTLE ANAYSIS</w:t>
      </w:r>
      <w:bookmarkEnd w:id="10"/>
      <w:r w:rsidRPr="00232420">
        <w:rPr>
          <w:b/>
        </w:rPr>
        <w:t xml:space="preserve"> </w:t>
      </w:r>
    </w:p>
    <w:p w:rsidR="005A52BE" w:rsidRDefault="005A52BE" w:rsidP="005A52BE">
      <w:pPr>
        <w:spacing w:line="480" w:lineRule="auto"/>
        <w:rPr>
          <w:rFonts w:ascii="Times New Roman" w:hAnsi="Times New Roman" w:cs="Times New Roman"/>
          <w:sz w:val="24"/>
          <w:szCs w:val="24"/>
        </w:rPr>
      </w:pPr>
      <w:r>
        <w:t xml:space="preserve"> </w:t>
      </w:r>
      <w:r>
        <w:rPr>
          <w:rFonts w:ascii="Times New Roman" w:hAnsi="Times New Roman" w:cs="Times New Roman"/>
          <w:sz w:val="24"/>
          <w:szCs w:val="24"/>
        </w:rPr>
        <w:t xml:space="preserve">A PESTLE analysis on Tesco incorporates an assessment on the political, economic, social, technological, legal and environmental factors that have an effect on the day to day operations of the business. </w:t>
      </w:r>
    </w:p>
    <w:p w:rsidR="005A52BE" w:rsidRDefault="005A52BE" w:rsidP="005A52BE">
      <w:pPr>
        <w:pStyle w:val="Heading2"/>
      </w:pPr>
      <w:bookmarkStart w:id="11" w:name="_Toc7948398"/>
      <w:r>
        <w:t>Political Factors.</w:t>
      </w:r>
      <w:bookmarkEnd w:id="11"/>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political climate of countries home to Tesco stores determine the prosperity or lack thereof of the business. For example, political uncertainty in the United Kingdom could result in poor performance of Tesco shares in stock exchange rates. It could also thwart away potential investors. Cases of corruption may also affect the environment in which the business operates in. The biggest political issues that Tesco could possibly face at the moment is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w:t>
      </w:r>
    </w:p>
    <w:p w:rsidR="005A52BE" w:rsidRDefault="005A52BE" w:rsidP="005A52BE">
      <w:pPr>
        <w:pStyle w:val="Heading2"/>
      </w:pPr>
      <w:bookmarkStart w:id="12" w:name="_Toc7948399"/>
      <w:r>
        <w:t>Economic Factors.</w:t>
      </w:r>
      <w:bookmarkEnd w:id="12"/>
      <w:r>
        <w:t xml:space="preserve">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minimum wage bill put a strain on Tesco’s expenditure. In 2015, the government proposed an increase in minimum wage bill from GBP 7.20 to GBP 8.42 in 2018 (“Tesco is raising store,” 2018). This is a 16% percent increase on the wage bill. In 2015, the wage bill was 45 billion pounds. In 2018, the wage bill for Tesco, therefore, is projected to be 52.2 billion pounds. The economic environment is not favorable for Tesco business-wise. </w:t>
      </w:r>
    </w:p>
    <w:p w:rsidR="005A52BE" w:rsidRDefault="005A52BE" w:rsidP="005A52BE">
      <w:pPr>
        <w:pStyle w:val="Heading2"/>
      </w:pPr>
      <w:bookmarkStart w:id="13" w:name="_Toc7948400"/>
      <w:r>
        <w:t>Social Factors.</w:t>
      </w:r>
      <w:bookmarkEnd w:id="13"/>
      <w:r>
        <w:t xml:space="preserve">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society forever evolving based on social trends and preferences, organizations such as Tesco have to remain vigilant in keeping up with these trends. For example, the market in United Kingdom has become increasingly aware of the health repercussions of eating unhealthy foods. Therefore, the people are looking for more “clean food.” Tesco continues to study such trends and updating their shelves accordingly. Second, one-stop shopping is more </w:t>
      </w:r>
      <w:r>
        <w:rPr>
          <w:rFonts w:ascii="Times New Roman" w:hAnsi="Times New Roman" w:cs="Times New Roman"/>
          <w:sz w:val="24"/>
          <w:szCs w:val="24"/>
        </w:rPr>
        <w:lastRenderedPageBreak/>
        <w:t xml:space="preserve">popular among citizens of the United Kingdom. Therefore, Tesco is modifying its stock portfolio to fit a one-stop shopping center by equipping the store with non-food items. </w:t>
      </w:r>
    </w:p>
    <w:p w:rsidR="005A52BE" w:rsidRDefault="005A52BE" w:rsidP="005A52BE">
      <w:pPr>
        <w:pStyle w:val="Heading2"/>
        <w:spacing w:line="480" w:lineRule="auto"/>
      </w:pPr>
      <w:bookmarkStart w:id="14" w:name="_Toc7948401"/>
      <w:r>
        <w:t>Technological Factors.</w:t>
      </w:r>
      <w:bookmarkEnd w:id="14"/>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The world is becoming increasingly digitized. More business transactions are being carried out on e-commerce platforms. Tesco is not being left behind. Tesco unveiled their online store and it has been a booming business. Sales on this platform keep soaring high by the year as mentioned earlier in this paper. In addition to this, in order to ease customer experience, Tesco invested in self-checkout technology. This is more efficient and fast.</w:t>
      </w:r>
    </w:p>
    <w:p w:rsidR="005A52BE" w:rsidRDefault="005A52BE" w:rsidP="005A52BE">
      <w:pPr>
        <w:pStyle w:val="Heading2"/>
        <w:spacing w:line="480" w:lineRule="auto"/>
        <w:rPr>
          <w:rFonts w:ascii="Times New Roman" w:hAnsi="Times New Roman" w:cs="Times New Roman"/>
          <w:sz w:val="24"/>
          <w:szCs w:val="24"/>
        </w:rPr>
      </w:pPr>
      <w:bookmarkStart w:id="15" w:name="_Toc7948402"/>
      <w:r>
        <w:rPr>
          <w:rStyle w:val="Heading2Char"/>
        </w:rPr>
        <w:t>Environmental Factors</w:t>
      </w:r>
      <w:r>
        <w:rPr>
          <w:rFonts w:ascii="Times New Roman" w:hAnsi="Times New Roman" w:cs="Times New Roman"/>
          <w:sz w:val="24"/>
          <w:szCs w:val="24"/>
        </w:rPr>
        <w:t>.</w:t>
      </w:r>
      <w:bookmarkEnd w:id="15"/>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world as it is, is very delicate. Global warming is becoming more apparent by the day. Tesco took it upon themselves to increase customer awareness of the problem. They discourage against littering. In fact, Tesco went ahead and committed to reducing their carbon footprint by 50 percent by the year 2020 (“PESTLE Analysis,” 2018). </w:t>
      </w:r>
    </w:p>
    <w:p w:rsidR="005A52BE" w:rsidRDefault="005A52BE" w:rsidP="005A52BE">
      <w:pPr>
        <w:pStyle w:val="Heading2"/>
        <w:spacing w:line="480" w:lineRule="auto"/>
      </w:pPr>
      <w:bookmarkStart w:id="16" w:name="_Toc7948403"/>
      <w:r>
        <w:t>Legislative Factors.</w:t>
      </w:r>
      <w:bookmarkEnd w:id="16"/>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An organization has to be aware of the ever-changing landscape of laws. With the execution of sugar tax on soft drinks in the United Kingdom, prices of soft drinks went up. This is bound to affect businesses such as Tesco. Tesco was in the middle of a legal storm after close to 1000 employees rallied up to request for back-pay in salaries courtesy of the equal pay act. This would see the company pay up to 4 billion. This would have been avoided if the company followed the laws of the land. </w:t>
      </w:r>
    </w:p>
    <w:p w:rsidR="005A52BE" w:rsidRPr="00232420" w:rsidRDefault="005A52BE" w:rsidP="005A52BE">
      <w:pPr>
        <w:pStyle w:val="Heading1"/>
        <w:spacing w:line="480" w:lineRule="auto"/>
        <w:rPr>
          <w:b/>
        </w:rPr>
      </w:pPr>
      <w:bookmarkStart w:id="17" w:name="_Toc7948404"/>
      <w:r w:rsidRPr="00232420">
        <w:rPr>
          <w:b/>
        </w:rPr>
        <w:t>TESCO’S CULTURE.</w:t>
      </w:r>
      <w:bookmarkEnd w:id="17"/>
      <w:r w:rsidRPr="00232420">
        <w:rPr>
          <w:b/>
        </w:rPr>
        <w:t xml:space="preserve">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idea behind starting Tesco was to improve the quality of life of the customer. That school of thought has defined the organization’s culture many decades later, passed on from </w:t>
      </w:r>
      <w:r>
        <w:rPr>
          <w:rFonts w:ascii="Times New Roman" w:hAnsi="Times New Roman" w:cs="Times New Roman"/>
          <w:sz w:val="24"/>
          <w:szCs w:val="24"/>
        </w:rPr>
        <w:lastRenderedPageBreak/>
        <w:t xml:space="preserve">one generation of employees to the next. This is evidenced by their new purpose, “serving Britain’s shoppers a little better every day,” (“Our Culture”). In addition to focusing on the customer, Tesco has developed a new culture of paying attention to the employees of the organization. Therefore, Tesco’s organizational culture revolves around improving the quality of life for the customer while being sensitive on the employee’s needs.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values inform day to day operations of the business. First, no one tries harder for the customers (“Our Culture”). This is to mean that Tesco pulls together all resources available to improve the quality of shopping and living experience for the customer. These resources include human personnel and technological resources. Employees of Tesco are required to be alert to the needs of a shopper. Using </w:t>
      </w:r>
      <w:proofErr w:type="spellStart"/>
      <w:r>
        <w:rPr>
          <w:rFonts w:ascii="Times New Roman" w:hAnsi="Times New Roman" w:cs="Times New Roman"/>
          <w:sz w:val="24"/>
          <w:szCs w:val="24"/>
        </w:rPr>
        <w:t>Clubcard</w:t>
      </w:r>
      <w:proofErr w:type="spellEnd"/>
      <w:r>
        <w:rPr>
          <w:rFonts w:ascii="Times New Roman" w:hAnsi="Times New Roman" w:cs="Times New Roman"/>
          <w:sz w:val="24"/>
          <w:szCs w:val="24"/>
        </w:rPr>
        <w:t xml:space="preserve">, Tesco makes informed decisions on viable changes for the benefit of the customer.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Second, Tesco prides themselves in treating people as they would want to be treated. When an employee feels cared for, respected and supported by their organization, they will reciprocate this to the customers. It is important to keep employees happy because they are in direct contact with the customers. They have a direct effect on how well an organization performs. Tesco understands this.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Lastly, at Tesco, employees believe that offering the slightest help has a profound effect on operations. Tesco, in general, is concerned about the needs of the customers, colleagues and community. They pride themselves in offering whatever help they can to the afflicted. This value has driven Tesco to from a program dubbed Little Helps Plan (“Our Culture”). This program is aimed at improving social and environmental challenges that may affect customers, colleagues and the community.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These values and steps taken by Tesco will surely foster a strong organizational culture.</w:t>
      </w:r>
    </w:p>
    <w:p w:rsidR="005A52BE" w:rsidRDefault="005A52BE" w:rsidP="005A52BE">
      <w:pPr>
        <w:pStyle w:val="Heading1"/>
        <w:spacing w:line="480" w:lineRule="auto"/>
      </w:pPr>
      <w:bookmarkStart w:id="18" w:name="_Toc7948405"/>
      <w:r>
        <w:lastRenderedPageBreak/>
        <w:t>TESCO’S ETHICAL APPROACH</w:t>
      </w:r>
      <w:bookmarkEnd w:id="18"/>
      <w:r>
        <w:t xml:space="preserve">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Ethical practice is at the heart of Tesco. The code of conduct stipulates laws and policies that govern Tesco. These regulations are meant to ensure a smooth trade between customers and the organization, with employees as the intermediary. The laws and policies are informed by the organization’s values and leadership style to make sure that decisions being made are good for the organization.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For when the code of conduct has been violated, the organization has provided a protector line that employees, customers or the community can use to raise alarm. One can use the protector line to blow a whistle on unscrupulous dealings that a customer or employee could be party to or raise alarm on impending danger that could harm a colleague, customer or community.</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code of conduct has been broken into four parts: policies that cater for the customers, working together, trading fairly and protecting the reputation of the organization (“Our Code of Conduct”).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With the customer being at the center of all operations in Tesco, the Code of Conduct catering for customers is nuanced. It ranges from clear prices and marketing to protecting customer data. While marketing, Tesco ensures that whatever information that is relayed is honest and serves to inform the customer. Honesty rules advertising and marketing at Tesco. Tesco are mindful of the quality of products they supply to the market. The quality has to be top notch in order to build trust. Tesco is also open about how they use their customers’ data collected through </w:t>
      </w:r>
      <w:proofErr w:type="spellStart"/>
      <w:r>
        <w:rPr>
          <w:rFonts w:ascii="Times New Roman" w:hAnsi="Times New Roman" w:cs="Times New Roman"/>
          <w:sz w:val="24"/>
          <w:szCs w:val="24"/>
        </w:rPr>
        <w:t>Clubcards</w:t>
      </w:r>
      <w:proofErr w:type="spellEnd"/>
      <w:r>
        <w:rPr>
          <w:rFonts w:ascii="Times New Roman" w:hAnsi="Times New Roman" w:cs="Times New Roman"/>
          <w:sz w:val="24"/>
          <w:szCs w:val="24"/>
        </w:rPr>
        <w:t xml:space="preserve">. The information is used to make informed decisions on market tendencies in favor of the customers.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Under working together, Tesco take the following factors into consideration. First, the health and safety of the customers, colleagues and environment are paramount. This cultivates a </w:t>
      </w:r>
      <w:r>
        <w:rPr>
          <w:rFonts w:ascii="Times New Roman" w:hAnsi="Times New Roman" w:cs="Times New Roman"/>
          <w:sz w:val="24"/>
          <w:szCs w:val="24"/>
        </w:rPr>
        <w:lastRenderedPageBreak/>
        <w:t xml:space="preserve">culture of care and minimizes risks. Second, Tesco believes in equal opportunity, inclusion and diversity. “We must treat everyone fairly, equally and without discrimination, irrespective of age, sex, disability, sexual orientation, gender reassignment, race, caste, religion, political belief, marriage/civil partnership status or pregnancy/maternity” (“Our Code of Conduct”). Lastly, Tesco fosters a work environment that caters for the respectable, dignified and fair treatment of everyone.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Tesco also provides guidelines that control fair trade between them and any other party. Under the Code of Conduct, Tesco provides competition laws that define interactions between the company and fellow competitors in the field. While in contact with competitors, Tesco stipulates that a colleague should work independently, not in the company’s stead. One cannot also share confidential information with the competitors. Tesco also requires its regional operations to be aware of sanctions imposed on trading partners. This ensures that they do not trade with countries that have been sanctioned by international regulatory bodies. Tesco supports the “UN’s Declaration of Human Rights and the Core Conventions of the International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(“Our Code of Conduct”). Tesco ensures that it does not violate the human rights of colleagues, customers and the immediate environment. Lastly, Tesco builds long-term, honest and reliable relationships with their customers to ensure that their customers get the best quality of product. Their relationship with the customers is also defined by the Values of the organization. Tesco caters for intellectual property by patenting their business brainchildren. This ensures that they have an edge over the rest of the market by providing unique products. </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Lastly, under the Code of Conduct, Tesco provides ways in which they protect their reputation. This is achieved through encouraging whistle-blowing of fraudulent activities, bribery, discouraging offering gifts and entertainment as a means of wooing suppliers instead of congratulating them, being keen on possible conflicts of interest to avoid litigation, </w:t>
      </w:r>
      <w:r>
        <w:rPr>
          <w:rFonts w:ascii="Times New Roman" w:hAnsi="Times New Roman" w:cs="Times New Roman"/>
          <w:sz w:val="24"/>
          <w:szCs w:val="24"/>
        </w:rPr>
        <w:lastRenderedPageBreak/>
        <w:t xml:space="preserve">donating to the community, discouragement against insider trading, advocating for their customers’ rights to governing bodies, proper accounting and securing client and customer information (“Our Code of Conduct”). </w:t>
      </w:r>
    </w:p>
    <w:p w:rsidR="00232420" w:rsidRPr="00232420" w:rsidRDefault="00232420" w:rsidP="005A52BE">
      <w:pPr>
        <w:spacing w:line="480" w:lineRule="auto"/>
        <w:rPr>
          <w:rFonts w:ascii="Times New Roman" w:hAnsi="Times New Roman" w:cs="Times New Roman"/>
          <w:color w:val="8EAADB" w:themeColor="accent5" w:themeTint="99"/>
          <w:sz w:val="24"/>
          <w:szCs w:val="24"/>
        </w:rPr>
      </w:pPr>
    </w:p>
    <w:p w:rsidR="00232420" w:rsidRPr="00232420" w:rsidRDefault="00232420" w:rsidP="00232420">
      <w:pPr>
        <w:spacing w:after="200" w:line="480" w:lineRule="auto"/>
        <w:rPr>
          <w:rFonts w:ascii="Times New Roman" w:hAnsi="Times New Roman" w:cs="Times New Roman"/>
          <w:b/>
          <w:bCs/>
          <w:color w:val="8EAADB" w:themeColor="accent5" w:themeTint="99"/>
          <w:sz w:val="32"/>
          <w:szCs w:val="32"/>
        </w:rPr>
      </w:pPr>
      <w:r w:rsidRPr="00232420">
        <w:rPr>
          <w:rFonts w:ascii="Times New Roman" w:hAnsi="Times New Roman" w:cs="Times New Roman"/>
          <w:b/>
          <w:bCs/>
          <w:color w:val="8EAADB" w:themeColor="accent5" w:themeTint="99"/>
          <w:sz w:val="32"/>
          <w:szCs w:val="32"/>
        </w:rPr>
        <w:t>Conclusion</w:t>
      </w:r>
    </w:p>
    <w:p w:rsidR="005A52BE" w:rsidRDefault="005A52BE" w:rsidP="005A52BE">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Tesco’s organizational structure and culture offers a healthy working environment for colleagues and customers. Their decentralized type of decision-making process empowers colleagues to be independent. Their value system, centered on keeping the client and customers first, is a key driver of operations. It also lays the foundation of their Code of Conduct. </w:t>
      </w:r>
      <w:proofErr w:type="spellStart"/>
      <w:r>
        <w:rPr>
          <w:rFonts w:ascii="Times New Roman" w:hAnsi="Times New Roman" w:cs="Times New Roman"/>
          <w:sz w:val="24"/>
          <w:szCs w:val="24"/>
        </w:rPr>
        <w:t>Analysing</w:t>
      </w:r>
      <w:proofErr w:type="spellEnd"/>
      <w:r>
        <w:rPr>
          <w:rFonts w:ascii="Times New Roman" w:hAnsi="Times New Roman" w:cs="Times New Roman"/>
          <w:sz w:val="24"/>
          <w:szCs w:val="24"/>
        </w:rPr>
        <w:t xml:space="preserve"> their strategies through SWOT and PESTLE analysis shows that the company could be set for growth in the future. Their strengths outnumber the weaknesses. However, having undergone brand damage in 2015, facing litigation issues because of violation on equal pay rights and unhealthy political environment have been a problem to Tesco. </w:t>
      </w:r>
    </w:p>
    <w:p w:rsidR="005A52BE" w:rsidRDefault="005A52BE"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232420" w:rsidRDefault="00232420" w:rsidP="005A52BE">
      <w:pPr>
        <w:spacing w:line="480" w:lineRule="auto"/>
        <w:rPr>
          <w:rFonts w:ascii="Times New Roman" w:hAnsi="Times New Roman" w:cs="Times New Roman"/>
          <w:sz w:val="24"/>
          <w:szCs w:val="24"/>
        </w:rPr>
      </w:pPr>
    </w:p>
    <w:p w:rsidR="005A52BE" w:rsidRDefault="005A52BE" w:rsidP="005A52BE">
      <w:pPr>
        <w:pStyle w:val="Heading1"/>
        <w:spacing w:line="480" w:lineRule="auto"/>
        <w:jc w:val="center"/>
      </w:pPr>
      <w:bookmarkStart w:id="19" w:name="_Toc7948406"/>
      <w:r>
        <w:lastRenderedPageBreak/>
        <w:t>References.</w:t>
      </w:r>
      <w:bookmarkEnd w:id="19"/>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Annual Report and Financial Statements (2015) Tesco Plc.</w:t>
      </w:r>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Hobbs, T. (2015). Is Tesco </w:t>
      </w:r>
      <w:proofErr w:type="spellStart"/>
      <w:r>
        <w:rPr>
          <w:rFonts w:ascii="Times New Roman" w:hAnsi="Times New Roman" w:cs="Times New Roman"/>
          <w:sz w:val="24"/>
          <w:szCs w:val="24"/>
        </w:rPr>
        <w:t>Clubcard</w:t>
      </w:r>
      <w:proofErr w:type="spellEnd"/>
      <w:r>
        <w:rPr>
          <w:rFonts w:ascii="Times New Roman" w:hAnsi="Times New Roman" w:cs="Times New Roman"/>
          <w:sz w:val="24"/>
          <w:szCs w:val="24"/>
        </w:rPr>
        <w:t xml:space="preserve"> still relevant? </w:t>
      </w:r>
      <w:r>
        <w:rPr>
          <w:rFonts w:ascii="Times New Roman" w:hAnsi="Times New Roman" w:cs="Times New Roman"/>
          <w:i/>
          <w:iCs/>
          <w:sz w:val="24"/>
          <w:szCs w:val="24"/>
        </w:rPr>
        <w:t>Marketing Week, </w:t>
      </w:r>
      <w:r>
        <w:rPr>
          <w:rFonts w:ascii="Times New Roman" w:hAnsi="Times New Roman" w:cs="Times New Roman"/>
          <w:sz w:val="24"/>
          <w:szCs w:val="24"/>
        </w:rPr>
        <w:t xml:space="preserve">Available at: </w:t>
      </w:r>
      <w:hyperlink r:id="rId26" w:history="1">
        <w:r>
          <w:rPr>
            <w:rStyle w:val="Hyperlink"/>
            <w:rFonts w:ascii="Times New Roman" w:hAnsi="Times New Roman" w:cs="Times New Roman"/>
            <w:sz w:val="24"/>
            <w:szCs w:val="24"/>
          </w:rPr>
          <w:t>https://www.marketingweek.com/2015/10/09/is-tesco-clubcard-still-relevant/</w:t>
        </w:r>
      </w:hyperlink>
      <w:r>
        <w:rPr>
          <w:rFonts w:ascii="Times New Roman" w:hAnsi="Times New Roman" w:cs="Times New Roman"/>
          <w:sz w:val="24"/>
          <w:szCs w:val="24"/>
        </w:rPr>
        <w:t xml:space="preserve"> </w:t>
      </w:r>
    </w:p>
    <w:p w:rsidR="005A52BE" w:rsidRDefault="005A52BE" w:rsidP="005A52BE">
      <w:pPr>
        <w:spacing w:line="480" w:lineRule="auto"/>
        <w:ind w:left="720" w:hanging="720"/>
      </w:pPr>
      <w:r>
        <w:rPr>
          <w:rFonts w:ascii="Times New Roman" w:hAnsi="Times New Roman" w:cs="Times New Roman"/>
          <w:sz w:val="24"/>
          <w:szCs w:val="24"/>
        </w:rPr>
        <w:t xml:space="preserve">How we do business. </w:t>
      </w:r>
      <w:r>
        <w:rPr>
          <w:rFonts w:ascii="Times New Roman" w:hAnsi="Times New Roman" w:cs="Times New Roman"/>
          <w:i/>
          <w:sz w:val="24"/>
          <w:szCs w:val="24"/>
        </w:rPr>
        <w:t>Tesco Plc</w:t>
      </w:r>
      <w:r>
        <w:rPr>
          <w:rFonts w:ascii="Times New Roman" w:hAnsi="Times New Roman" w:cs="Times New Roman"/>
          <w:sz w:val="24"/>
          <w:szCs w:val="24"/>
        </w:rPr>
        <w:t xml:space="preserve">. Retrieved from </w:t>
      </w:r>
      <w:hyperlink r:id="rId27" w:history="1">
        <w:r>
          <w:rPr>
            <w:rStyle w:val="Hyperlink"/>
          </w:rPr>
          <w:t>https://www.tescoplc.com/about-us/how-we-do-business/</w:t>
        </w:r>
      </w:hyperlink>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bCs/>
          <w:sz w:val="24"/>
          <w:szCs w:val="24"/>
        </w:rPr>
        <w:t xml:space="preserve">Market share of grocery stores in Great Britain from August 2012 to August 2018. (2018). </w:t>
      </w:r>
      <w:proofErr w:type="spellStart"/>
      <w:r>
        <w:rPr>
          <w:rFonts w:ascii="Times New Roman" w:hAnsi="Times New Roman" w:cs="Times New Roman"/>
          <w:bCs/>
          <w:i/>
          <w:sz w:val="24"/>
          <w:szCs w:val="24"/>
        </w:rPr>
        <w:t>Statista</w:t>
      </w:r>
      <w:proofErr w:type="spellEnd"/>
      <w:r>
        <w:rPr>
          <w:rFonts w:ascii="Times New Roman" w:hAnsi="Times New Roman" w:cs="Times New Roman"/>
          <w:bCs/>
          <w:sz w:val="24"/>
          <w:szCs w:val="24"/>
        </w:rPr>
        <w:t xml:space="preserve">. Retrieved from </w:t>
      </w:r>
      <w:hyperlink r:id="rId28" w:history="1">
        <w:r>
          <w:rPr>
            <w:rStyle w:val="Hyperlink"/>
          </w:rPr>
          <w:t>https://www.statista.com/statistics/300656/grocery-market-share-in-great-britain-year-on-year-comparison/</w:t>
        </w:r>
      </w:hyperlink>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McDonald, C. (2018). Tesco online grocery sales up 5.1%. </w:t>
      </w:r>
      <w:r>
        <w:rPr>
          <w:rFonts w:ascii="Times New Roman" w:hAnsi="Times New Roman" w:cs="Times New Roman"/>
          <w:i/>
          <w:sz w:val="24"/>
          <w:szCs w:val="24"/>
        </w:rPr>
        <w:t>Computer Weekly</w:t>
      </w:r>
      <w:r>
        <w:rPr>
          <w:rFonts w:ascii="Times New Roman" w:hAnsi="Times New Roman" w:cs="Times New Roman"/>
          <w:sz w:val="24"/>
          <w:szCs w:val="24"/>
        </w:rPr>
        <w:t xml:space="preserve">. Retrieved from </w:t>
      </w:r>
      <w:hyperlink r:id="rId29" w:history="1">
        <w:r>
          <w:rPr>
            <w:rStyle w:val="Hyperlink"/>
          </w:rPr>
          <w:t>https://www.computerweekly.com/news/252438819/Tesco-online-grocery-sales-up-51</w:t>
        </w:r>
      </w:hyperlink>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McDonald, C. (2015). Tesco’s online sales increase despite £6.37bn loss. </w:t>
      </w:r>
      <w:r>
        <w:rPr>
          <w:rFonts w:ascii="Times New Roman" w:hAnsi="Times New Roman" w:cs="Times New Roman"/>
          <w:i/>
          <w:iCs/>
          <w:sz w:val="24"/>
          <w:szCs w:val="24"/>
        </w:rPr>
        <w:t>Computer Weekly, </w:t>
      </w:r>
      <w:r>
        <w:rPr>
          <w:rFonts w:ascii="Times New Roman" w:hAnsi="Times New Roman" w:cs="Times New Roman"/>
          <w:sz w:val="24"/>
          <w:szCs w:val="24"/>
        </w:rPr>
        <w:t xml:space="preserve">Available at: </w:t>
      </w:r>
      <w:hyperlink r:id="rId30" w:history="1">
        <w:r>
          <w:rPr>
            <w:rStyle w:val="Hyperlink"/>
            <w:rFonts w:ascii="Times New Roman" w:hAnsi="Times New Roman" w:cs="Times New Roman"/>
            <w:sz w:val="24"/>
            <w:szCs w:val="24"/>
          </w:rPr>
          <w:t>http://www.computerweekly.com/news/4500244817/Increase-in-Tescos-online-sales-mitigates-yearly-637m-loss</w:t>
        </w:r>
      </w:hyperlink>
      <w:r>
        <w:rPr>
          <w:rFonts w:ascii="Times New Roman" w:hAnsi="Times New Roman" w:cs="Times New Roman"/>
          <w:sz w:val="24"/>
          <w:szCs w:val="24"/>
        </w:rPr>
        <w:t xml:space="preserve"> </w:t>
      </w:r>
    </w:p>
    <w:p w:rsidR="005A52BE" w:rsidRDefault="005A52BE" w:rsidP="005A52BE">
      <w:pPr>
        <w:spacing w:line="480" w:lineRule="auto"/>
        <w:ind w:left="720" w:hanging="720"/>
      </w:pPr>
      <w:r>
        <w:rPr>
          <w:rFonts w:ascii="Times New Roman" w:hAnsi="Times New Roman" w:cs="Times New Roman"/>
          <w:sz w:val="24"/>
          <w:szCs w:val="24"/>
        </w:rPr>
        <w:t xml:space="preserve">Our Culture. </w:t>
      </w:r>
      <w:r>
        <w:rPr>
          <w:rFonts w:ascii="Times New Roman" w:hAnsi="Times New Roman" w:cs="Times New Roman"/>
          <w:i/>
          <w:sz w:val="24"/>
          <w:szCs w:val="24"/>
        </w:rPr>
        <w:t>Tesco Careers</w:t>
      </w:r>
      <w:r>
        <w:rPr>
          <w:rFonts w:ascii="Times New Roman" w:hAnsi="Times New Roman" w:cs="Times New Roman"/>
          <w:sz w:val="24"/>
          <w:szCs w:val="24"/>
        </w:rPr>
        <w:t xml:space="preserve">. Retrieved from </w:t>
      </w:r>
      <w:hyperlink r:id="rId31" w:history="1">
        <w:r>
          <w:rPr>
            <w:rStyle w:val="Hyperlink"/>
          </w:rPr>
          <w:t>https://www.tesco-careers.com/explore-our-world/our-culture/</w:t>
        </w:r>
      </w:hyperlink>
    </w:p>
    <w:p w:rsidR="005A52BE" w:rsidRDefault="005A52BE" w:rsidP="005A52BE">
      <w:pPr>
        <w:spacing w:line="480" w:lineRule="auto"/>
        <w:ind w:left="720" w:hanging="720"/>
      </w:pPr>
      <w:r>
        <w:rPr>
          <w:rFonts w:ascii="Times New Roman" w:hAnsi="Times New Roman" w:cs="Times New Roman"/>
          <w:sz w:val="24"/>
          <w:szCs w:val="24"/>
        </w:rPr>
        <w:t xml:space="preserve">Our Code of Business Conduct. PDF. Retrieved from </w:t>
      </w:r>
      <w:hyperlink r:id="rId32" w:history="1">
        <w:r>
          <w:rPr>
            <w:rStyle w:val="Hyperlink"/>
          </w:rPr>
          <w:t>https://www.tescoplc.com/media/754166/uk_roi_sourcing_cobc-final-181203.pdf</w:t>
        </w:r>
      </w:hyperlink>
    </w:p>
    <w:p w:rsidR="005A52BE" w:rsidRDefault="005A52BE" w:rsidP="005A52BE">
      <w:pPr>
        <w:spacing w:line="480" w:lineRule="auto"/>
        <w:ind w:left="720" w:hanging="720"/>
      </w:pPr>
      <w:r>
        <w:rPr>
          <w:rFonts w:ascii="Times New Roman" w:hAnsi="Times New Roman" w:cs="Times New Roman"/>
          <w:sz w:val="24"/>
          <w:szCs w:val="24"/>
        </w:rPr>
        <w:t xml:space="preserve">PESTLE Analysis for Tesco discusses its Business Environment. </w:t>
      </w:r>
      <w:r>
        <w:rPr>
          <w:rFonts w:ascii="Times New Roman" w:hAnsi="Times New Roman" w:cs="Times New Roman"/>
          <w:i/>
          <w:sz w:val="24"/>
          <w:szCs w:val="24"/>
        </w:rPr>
        <w:t>PESTLE Analysis</w:t>
      </w:r>
      <w:r>
        <w:rPr>
          <w:rFonts w:ascii="Times New Roman" w:hAnsi="Times New Roman" w:cs="Times New Roman"/>
          <w:sz w:val="24"/>
          <w:szCs w:val="24"/>
        </w:rPr>
        <w:t xml:space="preserve">. Retrieved from </w:t>
      </w:r>
      <w:hyperlink r:id="rId33" w:history="1">
        <w:r>
          <w:rPr>
            <w:rStyle w:val="Hyperlink"/>
          </w:rPr>
          <w:t>https://pestleanalysis.com/pestle-analysis-tesco/</w:t>
        </w:r>
      </w:hyperlink>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Preliminary Results 2017/2018. (2018). Tesco Plc.</w:t>
      </w:r>
    </w:p>
    <w:p w:rsidR="005A52BE" w:rsidRDefault="005A52BE" w:rsidP="005A52B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Rigby, C. (2015) “Ecommerce holds up for Tesco as its sales fall and its profits crash” </w:t>
      </w:r>
      <w:r>
        <w:rPr>
          <w:rFonts w:ascii="Times New Roman" w:hAnsi="Times New Roman" w:cs="Times New Roman"/>
          <w:i/>
          <w:iCs/>
          <w:sz w:val="24"/>
          <w:szCs w:val="24"/>
        </w:rPr>
        <w:t>Internet Retailing, </w:t>
      </w:r>
      <w:r>
        <w:rPr>
          <w:rFonts w:ascii="Times New Roman" w:hAnsi="Times New Roman" w:cs="Times New Roman"/>
          <w:sz w:val="24"/>
          <w:szCs w:val="24"/>
        </w:rPr>
        <w:t xml:space="preserve">Available at: </w:t>
      </w:r>
      <w:hyperlink r:id="rId34" w:history="1">
        <w:r>
          <w:rPr>
            <w:rStyle w:val="Hyperlink"/>
            <w:rFonts w:ascii="Times New Roman" w:hAnsi="Times New Roman" w:cs="Times New Roman"/>
            <w:sz w:val="24"/>
            <w:szCs w:val="24"/>
          </w:rPr>
          <w:t>http://internetretailing.net/2015/04/ecommerce-holds-up-for-tesco-as-its-sales-fall-and-its-profits-crash/</w:t>
        </w:r>
      </w:hyperlink>
      <w:r>
        <w:rPr>
          <w:rFonts w:ascii="Times New Roman" w:hAnsi="Times New Roman" w:cs="Times New Roman"/>
          <w:sz w:val="24"/>
          <w:szCs w:val="24"/>
        </w:rPr>
        <w:t xml:space="preserve"> </w:t>
      </w:r>
    </w:p>
    <w:p w:rsidR="005A52BE" w:rsidRDefault="005A52BE" w:rsidP="005A52BE">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Tesco Company Organizational Structure Chart Example. </w:t>
      </w:r>
      <w:r>
        <w:rPr>
          <w:rFonts w:ascii="Times New Roman" w:hAnsi="Times New Roman" w:cs="Times New Roman"/>
          <w:bCs/>
          <w:i/>
          <w:sz w:val="24"/>
          <w:szCs w:val="24"/>
        </w:rPr>
        <w:t>Org Chart</w:t>
      </w:r>
      <w:r>
        <w:rPr>
          <w:rFonts w:ascii="Times New Roman" w:hAnsi="Times New Roman" w:cs="Times New Roman"/>
          <w:bCs/>
          <w:sz w:val="24"/>
          <w:szCs w:val="24"/>
        </w:rPr>
        <w:t xml:space="preserve">. Retrieved from </w:t>
      </w:r>
      <w:hyperlink r:id="rId35" w:history="1">
        <w:r>
          <w:rPr>
            <w:rStyle w:val="Hyperlink"/>
          </w:rPr>
          <w:t>http://www.orgcharting.com/tesco-company-organisational-structure-chart-example/</w:t>
        </w:r>
      </w:hyperlink>
    </w:p>
    <w:p w:rsidR="005A52BE" w:rsidRDefault="005A52BE" w:rsidP="005A52BE">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Tesco is raising store staff pay by 10.5% over two years. (2017). </w:t>
      </w:r>
      <w:r>
        <w:rPr>
          <w:rFonts w:ascii="Times New Roman" w:hAnsi="Times New Roman" w:cs="Times New Roman"/>
          <w:bCs/>
          <w:i/>
          <w:sz w:val="24"/>
          <w:szCs w:val="24"/>
        </w:rPr>
        <w:t>BBC News</w:t>
      </w:r>
      <w:r>
        <w:rPr>
          <w:rFonts w:ascii="Times New Roman" w:hAnsi="Times New Roman" w:cs="Times New Roman"/>
          <w:bCs/>
          <w:sz w:val="24"/>
          <w:szCs w:val="24"/>
        </w:rPr>
        <w:t xml:space="preserve">. Retrieved from </w:t>
      </w:r>
      <w:hyperlink r:id="rId36" w:history="1">
        <w:r>
          <w:rPr>
            <w:rStyle w:val="Hyperlink"/>
          </w:rPr>
          <w:t>https://www.bbc.com/news/business-40386827</w:t>
        </w:r>
      </w:hyperlink>
    </w:p>
    <w:p w:rsidR="005A52BE" w:rsidRDefault="005A52BE" w:rsidP="005A52BE">
      <w:pPr>
        <w:spacing w:line="480" w:lineRule="auto"/>
        <w:ind w:left="720" w:hanging="720"/>
      </w:pPr>
      <w:r>
        <w:rPr>
          <w:rFonts w:ascii="Times New Roman" w:hAnsi="Times New Roman" w:cs="Times New Roman"/>
          <w:bCs/>
          <w:sz w:val="24"/>
          <w:szCs w:val="24"/>
        </w:rPr>
        <w:t xml:space="preserve">Tesco's number of stores worldwide from 2008 to 2018. (2018). </w:t>
      </w:r>
      <w:proofErr w:type="spellStart"/>
      <w:r>
        <w:rPr>
          <w:rFonts w:ascii="Times New Roman" w:hAnsi="Times New Roman" w:cs="Times New Roman"/>
          <w:bCs/>
          <w:i/>
          <w:sz w:val="24"/>
          <w:szCs w:val="24"/>
        </w:rPr>
        <w:t>Statista</w:t>
      </w:r>
      <w:proofErr w:type="spellEnd"/>
      <w:r>
        <w:rPr>
          <w:rFonts w:ascii="Times New Roman" w:hAnsi="Times New Roman" w:cs="Times New Roman"/>
          <w:bCs/>
          <w:sz w:val="24"/>
          <w:szCs w:val="24"/>
        </w:rPr>
        <w:t xml:space="preserve">. Retrieved from </w:t>
      </w:r>
      <w:hyperlink r:id="rId37" w:history="1">
        <w:r>
          <w:rPr>
            <w:rStyle w:val="Hyperlink"/>
          </w:rPr>
          <w:t>https://www.statista.com/statistics/238667/tesco-plc-number-of-outlets-worldwide/</w:t>
        </w:r>
      </w:hyperlink>
    </w:p>
    <w:p w:rsidR="005A52BE" w:rsidRDefault="005A52BE" w:rsidP="005A52BE">
      <w:pPr>
        <w:spacing w:line="480" w:lineRule="auto"/>
        <w:ind w:left="720" w:hanging="720"/>
        <w:rPr>
          <w:rFonts w:ascii="Times New Roman" w:hAnsi="Times New Roman" w:cs="Times New Roman"/>
          <w:bCs/>
          <w:sz w:val="24"/>
          <w:szCs w:val="24"/>
        </w:rPr>
      </w:pPr>
    </w:p>
    <w:p w:rsidR="005A52BE" w:rsidRDefault="005A52BE" w:rsidP="005A52BE"/>
    <w:p w:rsidR="005A52BE" w:rsidRDefault="005A52BE" w:rsidP="005A52BE">
      <w:pPr>
        <w:spacing w:line="480" w:lineRule="auto"/>
        <w:rPr>
          <w:rFonts w:ascii="Times New Roman" w:hAnsi="Times New Roman" w:cs="Times New Roman"/>
          <w:sz w:val="24"/>
          <w:szCs w:val="24"/>
        </w:rPr>
      </w:pPr>
    </w:p>
    <w:p w:rsidR="005A52BE" w:rsidRDefault="005A52BE" w:rsidP="005A52BE">
      <w:pPr>
        <w:spacing w:line="480" w:lineRule="auto"/>
        <w:rPr>
          <w:rFonts w:ascii="Times New Roman" w:hAnsi="Times New Roman" w:cs="Times New Roman"/>
          <w:sz w:val="24"/>
          <w:szCs w:val="24"/>
        </w:rPr>
      </w:pPr>
    </w:p>
    <w:p w:rsidR="005A52BE" w:rsidRDefault="005A52BE" w:rsidP="005A52BE">
      <w:pPr>
        <w:spacing w:line="480" w:lineRule="auto"/>
        <w:rPr>
          <w:rFonts w:ascii="Times New Roman" w:hAnsi="Times New Roman" w:cs="Times New Roman"/>
          <w:sz w:val="24"/>
          <w:szCs w:val="24"/>
        </w:rPr>
      </w:pPr>
    </w:p>
    <w:p w:rsidR="005A52BE" w:rsidRDefault="005A52BE" w:rsidP="005A52BE">
      <w:pPr>
        <w:spacing w:line="480" w:lineRule="auto"/>
        <w:rPr>
          <w:rFonts w:ascii="Times New Roman" w:hAnsi="Times New Roman" w:cs="Times New Roman"/>
          <w:sz w:val="24"/>
          <w:szCs w:val="24"/>
        </w:rPr>
      </w:pPr>
    </w:p>
    <w:p w:rsidR="00EC40A3" w:rsidRDefault="00EC40A3"/>
    <w:sectPr w:rsidR="00EC40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010485"/>
    <w:multiLevelType w:val="hybridMultilevel"/>
    <w:tmpl w:val="144AC00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nsid w:val="44C91F68"/>
    <w:multiLevelType w:val="hybridMultilevel"/>
    <w:tmpl w:val="C98A47C0"/>
    <w:lvl w:ilvl="0" w:tplc="F2820E74">
      <w:start w:val="1"/>
      <w:numFmt w:val="decimal"/>
      <w:lvlText w:val="%1."/>
      <w:lvlJc w:val="left"/>
      <w:pPr>
        <w:ind w:left="405" w:hanging="360"/>
      </w:pPr>
    </w:lvl>
    <w:lvl w:ilvl="1" w:tplc="04090019">
      <w:start w:val="1"/>
      <w:numFmt w:val="lowerLetter"/>
      <w:lvlText w:val="%2."/>
      <w:lvlJc w:val="left"/>
      <w:pPr>
        <w:ind w:left="1125" w:hanging="360"/>
      </w:pPr>
    </w:lvl>
    <w:lvl w:ilvl="2" w:tplc="0409001B">
      <w:start w:val="1"/>
      <w:numFmt w:val="lowerRoman"/>
      <w:lvlText w:val="%3."/>
      <w:lvlJc w:val="right"/>
      <w:pPr>
        <w:ind w:left="1845" w:hanging="180"/>
      </w:pPr>
    </w:lvl>
    <w:lvl w:ilvl="3" w:tplc="0409000F">
      <w:start w:val="1"/>
      <w:numFmt w:val="decimal"/>
      <w:lvlText w:val="%4."/>
      <w:lvlJc w:val="left"/>
      <w:pPr>
        <w:ind w:left="2565" w:hanging="360"/>
      </w:pPr>
    </w:lvl>
    <w:lvl w:ilvl="4" w:tplc="04090019">
      <w:start w:val="1"/>
      <w:numFmt w:val="lowerLetter"/>
      <w:lvlText w:val="%5."/>
      <w:lvlJc w:val="left"/>
      <w:pPr>
        <w:ind w:left="3285" w:hanging="360"/>
      </w:pPr>
    </w:lvl>
    <w:lvl w:ilvl="5" w:tplc="0409001B">
      <w:start w:val="1"/>
      <w:numFmt w:val="lowerRoman"/>
      <w:lvlText w:val="%6."/>
      <w:lvlJc w:val="right"/>
      <w:pPr>
        <w:ind w:left="4005" w:hanging="180"/>
      </w:pPr>
    </w:lvl>
    <w:lvl w:ilvl="6" w:tplc="0409000F">
      <w:start w:val="1"/>
      <w:numFmt w:val="decimal"/>
      <w:lvlText w:val="%7."/>
      <w:lvlJc w:val="left"/>
      <w:pPr>
        <w:ind w:left="4725" w:hanging="360"/>
      </w:pPr>
    </w:lvl>
    <w:lvl w:ilvl="7" w:tplc="04090019">
      <w:start w:val="1"/>
      <w:numFmt w:val="lowerLetter"/>
      <w:lvlText w:val="%8."/>
      <w:lvlJc w:val="left"/>
      <w:pPr>
        <w:ind w:left="5445" w:hanging="360"/>
      </w:pPr>
    </w:lvl>
    <w:lvl w:ilvl="8" w:tplc="0409001B">
      <w:start w:val="1"/>
      <w:numFmt w:val="lowerRoman"/>
      <w:lvlText w:val="%9."/>
      <w:lvlJc w:val="right"/>
      <w:pPr>
        <w:ind w:left="6165" w:hanging="180"/>
      </w:pPr>
    </w:lvl>
  </w:abstractNum>
  <w:abstractNum w:abstractNumId="2">
    <w:nsid w:val="493C3DE0"/>
    <w:multiLevelType w:val="hybridMultilevel"/>
    <w:tmpl w:val="9760ED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65025466"/>
    <w:multiLevelType w:val="hybridMultilevel"/>
    <w:tmpl w:val="A55EA84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2BE"/>
    <w:rsid w:val="00232420"/>
    <w:rsid w:val="0053435D"/>
    <w:rsid w:val="005A52BE"/>
    <w:rsid w:val="00EC4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CF4ACB-EE2C-4485-A741-02EAB1013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52BE"/>
    <w:pPr>
      <w:spacing w:line="256" w:lineRule="auto"/>
    </w:pPr>
    <w:rPr>
      <w:lang w:val="en-US"/>
    </w:rPr>
  </w:style>
  <w:style w:type="paragraph" w:styleId="Heading1">
    <w:name w:val="heading 1"/>
    <w:basedOn w:val="Normal"/>
    <w:next w:val="Normal"/>
    <w:link w:val="Heading1Char"/>
    <w:uiPriority w:val="9"/>
    <w:qFormat/>
    <w:rsid w:val="005A52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A52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2BE"/>
    <w:rPr>
      <w:rFonts w:asciiTheme="majorHAnsi" w:eastAsiaTheme="majorEastAsia" w:hAnsiTheme="majorHAnsi" w:cstheme="majorBidi"/>
      <w:color w:val="2E74B5" w:themeColor="accent1" w:themeShade="BF"/>
      <w:sz w:val="32"/>
      <w:szCs w:val="32"/>
      <w:lang w:val="en-US"/>
    </w:rPr>
  </w:style>
  <w:style w:type="character" w:customStyle="1" w:styleId="Heading2Char">
    <w:name w:val="Heading 2 Char"/>
    <w:basedOn w:val="DefaultParagraphFont"/>
    <w:link w:val="Heading2"/>
    <w:uiPriority w:val="9"/>
    <w:semiHidden/>
    <w:rsid w:val="005A52BE"/>
    <w:rPr>
      <w:rFonts w:asciiTheme="majorHAnsi" w:eastAsiaTheme="majorEastAsia" w:hAnsiTheme="majorHAnsi" w:cstheme="majorBidi"/>
      <w:color w:val="2E74B5" w:themeColor="accent1" w:themeShade="BF"/>
      <w:sz w:val="26"/>
      <w:szCs w:val="26"/>
      <w:lang w:val="en-US"/>
    </w:rPr>
  </w:style>
  <w:style w:type="character" w:styleId="Hyperlink">
    <w:name w:val="Hyperlink"/>
    <w:basedOn w:val="DefaultParagraphFont"/>
    <w:uiPriority w:val="99"/>
    <w:semiHidden/>
    <w:unhideWhenUsed/>
    <w:rsid w:val="005A52BE"/>
    <w:rPr>
      <w:color w:val="0563C1" w:themeColor="hyperlink"/>
      <w:u w:val="single"/>
    </w:rPr>
  </w:style>
  <w:style w:type="paragraph" w:styleId="TOC1">
    <w:name w:val="toc 1"/>
    <w:basedOn w:val="Normal"/>
    <w:next w:val="Normal"/>
    <w:autoRedefine/>
    <w:uiPriority w:val="39"/>
    <w:semiHidden/>
    <w:unhideWhenUsed/>
    <w:rsid w:val="005A52BE"/>
    <w:pPr>
      <w:spacing w:after="100"/>
    </w:pPr>
  </w:style>
  <w:style w:type="paragraph" w:styleId="TOC2">
    <w:name w:val="toc 2"/>
    <w:basedOn w:val="Normal"/>
    <w:next w:val="Normal"/>
    <w:autoRedefine/>
    <w:uiPriority w:val="39"/>
    <w:semiHidden/>
    <w:unhideWhenUsed/>
    <w:rsid w:val="005A52BE"/>
    <w:pPr>
      <w:spacing w:after="100"/>
      <w:ind w:left="220"/>
    </w:pPr>
  </w:style>
  <w:style w:type="paragraph" w:styleId="ListParagraph">
    <w:name w:val="List Paragraph"/>
    <w:basedOn w:val="Normal"/>
    <w:uiPriority w:val="34"/>
    <w:qFormat/>
    <w:rsid w:val="005A52BE"/>
    <w:pPr>
      <w:ind w:left="720"/>
      <w:contextualSpacing/>
    </w:pPr>
  </w:style>
  <w:style w:type="paragraph" w:styleId="TOCHeading">
    <w:name w:val="TOC Heading"/>
    <w:basedOn w:val="Heading1"/>
    <w:next w:val="Normal"/>
    <w:uiPriority w:val="39"/>
    <w:semiHidden/>
    <w:unhideWhenUsed/>
    <w:qFormat/>
    <w:rsid w:val="005A52B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4915284">
      <w:bodyDiv w:val="1"/>
      <w:marLeft w:val="0"/>
      <w:marRight w:val="0"/>
      <w:marTop w:val="0"/>
      <w:marBottom w:val="0"/>
      <w:divBdr>
        <w:top w:val="none" w:sz="0" w:space="0" w:color="auto"/>
        <w:left w:val="none" w:sz="0" w:space="0" w:color="auto"/>
        <w:bottom w:val="none" w:sz="0" w:space="0" w:color="auto"/>
        <w:right w:val="none" w:sz="0" w:space="0" w:color="auto"/>
      </w:divBdr>
      <w:divsChild>
        <w:div w:id="773020392">
          <w:marLeft w:val="0"/>
          <w:marRight w:val="0"/>
          <w:marTop w:val="0"/>
          <w:marBottom w:val="0"/>
          <w:divBdr>
            <w:top w:val="none" w:sz="0" w:space="0" w:color="auto"/>
            <w:left w:val="none" w:sz="0" w:space="0" w:color="auto"/>
            <w:bottom w:val="none" w:sz="0" w:space="0" w:color="auto"/>
            <w:right w:val="none" w:sz="0" w:space="0" w:color="auto"/>
          </w:divBdr>
          <w:divsChild>
            <w:div w:id="990520547">
              <w:marLeft w:val="0"/>
              <w:marRight w:val="0"/>
              <w:marTop w:val="750"/>
              <w:marBottom w:val="0"/>
              <w:divBdr>
                <w:top w:val="none" w:sz="0" w:space="0" w:color="auto"/>
                <w:left w:val="none" w:sz="0" w:space="0" w:color="auto"/>
                <w:bottom w:val="none" w:sz="0" w:space="0" w:color="auto"/>
                <w:right w:val="none" w:sz="0" w:space="0" w:color="auto"/>
              </w:divBdr>
              <w:divsChild>
                <w:div w:id="1755585005">
                  <w:marLeft w:val="0"/>
                  <w:marRight w:val="0"/>
                  <w:marTop w:val="1500"/>
                  <w:marBottom w:val="0"/>
                  <w:divBdr>
                    <w:top w:val="single" w:sz="6" w:space="0" w:color="FFFFFF"/>
                    <w:left w:val="single" w:sz="6" w:space="0" w:color="FFFFFF"/>
                    <w:bottom w:val="single" w:sz="6" w:space="0" w:color="FFFFFF"/>
                    <w:right w:val="single" w:sz="6" w:space="0" w:color="FFFFFF"/>
                  </w:divBdr>
                  <w:divsChild>
                    <w:div w:id="1408454991">
                      <w:marLeft w:val="0"/>
                      <w:marRight w:val="0"/>
                      <w:marTop w:val="0"/>
                      <w:marBottom w:val="0"/>
                      <w:divBdr>
                        <w:top w:val="none" w:sz="0" w:space="0" w:color="auto"/>
                        <w:left w:val="none" w:sz="0" w:space="0" w:color="auto"/>
                        <w:bottom w:val="none" w:sz="0" w:space="0" w:color="auto"/>
                        <w:right w:val="none" w:sz="0" w:space="0" w:color="auto"/>
                      </w:divBdr>
                      <w:divsChild>
                        <w:div w:id="995109166">
                          <w:marLeft w:val="0"/>
                          <w:marRight w:val="0"/>
                          <w:marTop w:val="0"/>
                          <w:marBottom w:val="0"/>
                          <w:divBdr>
                            <w:top w:val="none" w:sz="0" w:space="0" w:color="auto"/>
                            <w:left w:val="none" w:sz="0" w:space="0" w:color="auto"/>
                            <w:bottom w:val="none" w:sz="0" w:space="0" w:color="auto"/>
                            <w:right w:val="none" w:sz="0" w:space="0" w:color="auto"/>
                          </w:divBdr>
                          <w:divsChild>
                            <w:div w:id="156239020">
                              <w:marLeft w:val="0"/>
                              <w:marRight w:val="0"/>
                              <w:marTop w:val="0"/>
                              <w:marBottom w:val="0"/>
                              <w:divBdr>
                                <w:top w:val="none" w:sz="0" w:space="0" w:color="auto"/>
                                <w:left w:val="none" w:sz="0" w:space="0" w:color="auto"/>
                                <w:bottom w:val="none" w:sz="0" w:space="0" w:color="auto"/>
                                <w:right w:val="none" w:sz="0" w:space="0" w:color="auto"/>
                              </w:divBdr>
                              <w:divsChild>
                                <w:div w:id="1389307036">
                                  <w:marLeft w:val="0"/>
                                  <w:marRight w:val="0"/>
                                  <w:marTop w:val="0"/>
                                  <w:marBottom w:val="0"/>
                                  <w:divBdr>
                                    <w:top w:val="none" w:sz="0" w:space="0" w:color="auto"/>
                                    <w:left w:val="none" w:sz="0" w:space="0" w:color="auto"/>
                                    <w:bottom w:val="none" w:sz="0" w:space="0" w:color="auto"/>
                                    <w:right w:val="none" w:sz="0" w:space="0" w:color="auto"/>
                                  </w:divBdr>
                                  <w:divsChild>
                                    <w:div w:id="1376202891">
                                      <w:marLeft w:val="0"/>
                                      <w:marRight w:val="0"/>
                                      <w:marTop w:val="0"/>
                                      <w:marBottom w:val="0"/>
                                      <w:divBdr>
                                        <w:top w:val="none" w:sz="0" w:space="0" w:color="auto"/>
                                        <w:left w:val="none" w:sz="0" w:space="0" w:color="auto"/>
                                        <w:bottom w:val="none" w:sz="0" w:space="0" w:color="auto"/>
                                        <w:right w:val="none" w:sz="0" w:space="0" w:color="auto"/>
                                      </w:divBdr>
                                      <w:divsChild>
                                        <w:div w:id="106969524">
                                          <w:marLeft w:val="0"/>
                                          <w:marRight w:val="0"/>
                                          <w:marTop w:val="0"/>
                                          <w:marBottom w:val="0"/>
                                          <w:divBdr>
                                            <w:top w:val="none" w:sz="0" w:space="0" w:color="auto"/>
                                            <w:left w:val="none" w:sz="0" w:space="0" w:color="auto"/>
                                            <w:bottom w:val="none" w:sz="0" w:space="0" w:color="auto"/>
                                            <w:right w:val="none" w:sz="0" w:space="0" w:color="auto"/>
                                          </w:divBdr>
                                          <w:divsChild>
                                            <w:div w:id="54371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599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ome\Desktop\tesco.docx" TargetMode="External"/><Relationship Id="rId13" Type="http://schemas.openxmlformats.org/officeDocument/2006/relationships/hyperlink" Target="file:///C:\Users\home\Desktop\tesco.docx" TargetMode="External"/><Relationship Id="rId18" Type="http://schemas.openxmlformats.org/officeDocument/2006/relationships/hyperlink" Target="file:///C:\Users\home\Desktop\tesco.docx" TargetMode="External"/><Relationship Id="rId26" Type="http://schemas.openxmlformats.org/officeDocument/2006/relationships/hyperlink" Target="https://www.marketingweek.com/2015/10/09/is-tesco-clubcard-still-relevant/"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file:///C:\Users\home\Desktop\tesco.docx" TargetMode="External"/><Relationship Id="rId34" Type="http://schemas.openxmlformats.org/officeDocument/2006/relationships/hyperlink" Target="http://internetretailing.net/2015/04/ecommerce-holds-up-for-tesco-as-its-sales-fall-and-its-profits-crash/" TargetMode="External"/><Relationship Id="rId7" Type="http://schemas.openxmlformats.org/officeDocument/2006/relationships/hyperlink" Target="file:///C:\Users\home\Desktop\tesco.docx" TargetMode="External"/><Relationship Id="rId12" Type="http://schemas.openxmlformats.org/officeDocument/2006/relationships/hyperlink" Target="file:///C:\Users\home\Desktop\tesco.docx" TargetMode="External"/><Relationship Id="rId17" Type="http://schemas.openxmlformats.org/officeDocument/2006/relationships/hyperlink" Target="file:///C:\Users\home\Desktop\tesco.docx" TargetMode="External"/><Relationship Id="rId25" Type="http://schemas.openxmlformats.org/officeDocument/2006/relationships/image" Target="media/image2.png"/><Relationship Id="rId33" Type="http://schemas.openxmlformats.org/officeDocument/2006/relationships/hyperlink" Target="https://pestleanalysis.com/pestle-analysis-tesco/"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home\Desktop\tesco.docx" TargetMode="External"/><Relationship Id="rId20" Type="http://schemas.openxmlformats.org/officeDocument/2006/relationships/hyperlink" Target="file:///C:\Users\home\Desktop\tesco.docx" TargetMode="External"/><Relationship Id="rId29" Type="http://schemas.openxmlformats.org/officeDocument/2006/relationships/hyperlink" Target="https://www.computerweekly.com/news/252438819/Tesco-online-grocery-sales-up-51" TargetMode="External"/><Relationship Id="rId1" Type="http://schemas.openxmlformats.org/officeDocument/2006/relationships/numbering" Target="numbering.xml"/><Relationship Id="rId6" Type="http://schemas.openxmlformats.org/officeDocument/2006/relationships/hyperlink" Target="file:///C:\Users\home\Desktop\tesco.docx" TargetMode="External"/><Relationship Id="rId11" Type="http://schemas.openxmlformats.org/officeDocument/2006/relationships/hyperlink" Target="file:///C:\Users\home\Desktop\tesco.docx" TargetMode="External"/><Relationship Id="rId24" Type="http://schemas.openxmlformats.org/officeDocument/2006/relationships/image" Target="media/image1.png"/><Relationship Id="rId32" Type="http://schemas.openxmlformats.org/officeDocument/2006/relationships/hyperlink" Target="https://www.tescoplc.com/media/754166/uk_roi_sourcing_cobc-final-181203.pdf" TargetMode="External"/><Relationship Id="rId37" Type="http://schemas.openxmlformats.org/officeDocument/2006/relationships/hyperlink" Target="https://www.statista.com/statistics/238667/tesco-plc-number-of-outlets-worldwide/" TargetMode="External"/><Relationship Id="rId5" Type="http://schemas.openxmlformats.org/officeDocument/2006/relationships/hyperlink" Target="file:///C:\Users\home\Desktop\tesco.docx" TargetMode="External"/><Relationship Id="rId15" Type="http://schemas.openxmlformats.org/officeDocument/2006/relationships/hyperlink" Target="file:///C:\Users\home\Desktop\tesco.docx" TargetMode="External"/><Relationship Id="rId23" Type="http://schemas.openxmlformats.org/officeDocument/2006/relationships/hyperlink" Target="file:///C:\Users\home\Desktop\tesco.docx" TargetMode="External"/><Relationship Id="rId28" Type="http://schemas.openxmlformats.org/officeDocument/2006/relationships/hyperlink" Target="https://www.statista.com/statistics/300656/grocery-market-share-in-great-britain-year-on-year-comparison/" TargetMode="External"/><Relationship Id="rId36" Type="http://schemas.openxmlformats.org/officeDocument/2006/relationships/hyperlink" Target="https://www.bbc.com/news/business-40386827" TargetMode="External"/><Relationship Id="rId10" Type="http://schemas.openxmlformats.org/officeDocument/2006/relationships/hyperlink" Target="file:///C:\Users\home\Desktop\tesco.docx" TargetMode="External"/><Relationship Id="rId19" Type="http://schemas.openxmlformats.org/officeDocument/2006/relationships/hyperlink" Target="file:///C:\Users\home\Desktop\tesco.docx" TargetMode="External"/><Relationship Id="rId31" Type="http://schemas.openxmlformats.org/officeDocument/2006/relationships/hyperlink" Target="https://www.tesco-careers.com/explore-our-world/our-culture/" TargetMode="External"/><Relationship Id="rId4" Type="http://schemas.openxmlformats.org/officeDocument/2006/relationships/webSettings" Target="webSettings.xml"/><Relationship Id="rId9" Type="http://schemas.openxmlformats.org/officeDocument/2006/relationships/hyperlink" Target="file:///C:\Users\home\Desktop\tesco.docx" TargetMode="External"/><Relationship Id="rId14" Type="http://schemas.openxmlformats.org/officeDocument/2006/relationships/hyperlink" Target="file:///C:\Users\home\Desktop\tesco.docx" TargetMode="External"/><Relationship Id="rId22" Type="http://schemas.openxmlformats.org/officeDocument/2006/relationships/hyperlink" Target="file:///C:\Users\home\Desktop\tesco.docx" TargetMode="External"/><Relationship Id="rId27" Type="http://schemas.openxmlformats.org/officeDocument/2006/relationships/hyperlink" Target="https://www.tescoplc.com/about-us/how-we-do-business/" TargetMode="External"/><Relationship Id="rId30" Type="http://schemas.openxmlformats.org/officeDocument/2006/relationships/hyperlink" Target="http://www.computerweekly.com/news/4500244817/Increase-in-Tescos-online-sales-mitigates-yearly-637m-loss" TargetMode="External"/><Relationship Id="rId35" Type="http://schemas.openxmlformats.org/officeDocument/2006/relationships/hyperlink" Target="http://www.orgcharting.com/tesco-company-organisational-structure-chart-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4679</Words>
  <Characters>26676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cp:revision>
  <dcterms:created xsi:type="dcterms:W3CDTF">2019-05-07T23:35:00Z</dcterms:created>
  <dcterms:modified xsi:type="dcterms:W3CDTF">2019-05-07T23:35:00Z</dcterms:modified>
</cp:coreProperties>
</file>